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2"/>
        <w:ind w:firstLine="0"/>
        <w:jc w:val="center"/>
        <w:spacing w:line="360" w:lineRule="auto"/>
        <w:widowControl/>
        <w:rPr>
          <w:rFonts w:hint="eastAsia" w:ascii="宋体" w:hAnsi="宋体" w:eastAsia="宋体" w:cs="宋体"/>
          <w:b/>
          <w:bCs/>
          <w:spacing w:val="34"/>
          <w:sz w:val="72"/>
          <w:szCs w:val="28"/>
          <w:highlight w:val="none"/>
        </w:rPr>
      </w:pPr>
      <w:r>
        <w:rPr>
          <w:rFonts w:hint="eastAsia" w:ascii="宋体" w:hAnsi="宋体" w:eastAsia="宋体" w:cs="宋体"/>
          <w:b/>
          <w:bCs/>
          <w:spacing w:val="34"/>
          <w:sz w:val="72"/>
          <w:szCs w:val="28"/>
          <w:highlight w:val="none"/>
          <w:lang w:val="en-US" w:eastAsia="zh-CN"/>
        </w:rPr>
        <w:t xml:space="preserve">连云港市</w:t>
      </w:r>
      <w:r>
        <w:rPr>
          <w:rFonts w:hint="eastAsia" w:ascii="宋体" w:hAnsi="宋体" w:eastAsia="宋体" w:cs="宋体"/>
          <w:b/>
          <w:bCs/>
          <w:spacing w:val="34"/>
          <w:sz w:val="72"/>
          <w:szCs w:val="28"/>
          <w:highlight w:val="none"/>
        </w:rPr>
        <w:t xml:space="preserve">政府采购</w:t>
      </w:r>
      <w:r>
        <w:rPr>
          <w:highlight w:val="none"/>
        </w:rPr>
      </w:r>
    </w:p>
    <w:p>
      <w:pPr>
        <w:pStyle w:val="1102"/>
        <w:ind w:firstLine="0"/>
        <w:jc w:val="center"/>
        <w:spacing w:line="360" w:lineRule="auto"/>
        <w:widowControl/>
        <w:rPr>
          <w:rFonts w:hint="eastAsia" w:ascii="宋体" w:hAnsi="宋体" w:eastAsia="宋体" w:cs="宋体"/>
          <w:b/>
          <w:bCs/>
          <w:spacing w:val="34"/>
          <w:sz w:val="72"/>
          <w:szCs w:val="28"/>
          <w:highlight w:val="none"/>
        </w:rPr>
      </w:pPr>
      <w:r>
        <w:rPr>
          <w:rFonts w:hint="eastAsia" w:ascii="宋体" w:hAnsi="宋体" w:eastAsia="宋体" w:cs="宋体"/>
          <w:b/>
          <w:bCs/>
          <w:spacing w:val="34"/>
          <w:sz w:val="72"/>
          <w:szCs w:val="28"/>
          <w:highlight w:val="none"/>
        </w:rPr>
      </w:r>
      <w:r>
        <w:rPr>
          <w:highlight w:val="none"/>
        </w:rPr>
      </w:r>
    </w:p>
    <w:p>
      <w:pPr>
        <w:pStyle w:val="1102"/>
        <w:ind w:firstLine="0"/>
        <w:jc w:val="center"/>
        <w:spacing w:line="360" w:lineRule="auto"/>
        <w:widowControl/>
        <w:rPr>
          <w:rFonts w:hint="eastAsia" w:ascii="宋体" w:hAnsi="宋体" w:eastAsia="宋体" w:cs="宋体"/>
          <w:sz w:val="72"/>
          <w:highlight w:val="none"/>
        </w:rPr>
      </w:pPr>
      <w:r>
        <w:rPr>
          <w:rFonts w:hint="eastAsia" w:ascii="宋体" w:hAnsi="宋体" w:eastAsia="宋体" w:cs="宋体"/>
          <w:b/>
          <w:bCs/>
          <w:sz w:val="72"/>
          <w:szCs w:val="72"/>
          <w:highlight w:val="none"/>
        </w:rPr>
        <w:t xml:space="preserve">竞争性磋商文件</w:t>
      </w:r>
      <w:r>
        <w:rPr>
          <w:rFonts w:hint="eastAsia" w:ascii="宋体" w:hAnsi="宋体" w:eastAsia="宋体" w:cs="宋体"/>
          <w:b/>
          <w:bCs/>
          <w:sz w:val="72"/>
          <w:szCs w:val="72"/>
          <w:highlight w:val="none"/>
        </w:rPr>
        <w:br/>
      </w:r>
      <w:r>
        <w:rPr>
          <w:rFonts w:hint="eastAsia" w:ascii="宋体" w:hAnsi="宋体" w:eastAsia="宋体" w:cs="宋体"/>
          <w:sz w:val="72"/>
          <w:highlight w:val="none"/>
        </w:rPr>
        <w:t xml:space="preserve">             </w:t>
      </w:r>
      <w:r>
        <w:rPr>
          <w:highlight w:val="none"/>
        </w:rPr>
      </w:r>
    </w:p>
    <w:p>
      <w:pPr>
        <w:ind w:left="2404" w:hanging="1766"/>
        <w:spacing w:line="360" w:lineRule="auto"/>
        <w:rPr>
          <w:rFonts w:hint="eastAsia" w:ascii="宋体" w:hAnsi="宋体" w:eastAsia="宋体" w:cs="宋体"/>
          <w:b/>
          <w:bCs/>
          <w:spacing w:val="16"/>
          <w:sz w:val="32"/>
          <w:szCs w:val="32"/>
          <w:highlight w:val="none"/>
        </w:rPr>
      </w:pPr>
      <w:r>
        <w:rPr>
          <w:rFonts w:hint="eastAsia" w:ascii="宋体" w:hAnsi="宋体" w:eastAsia="宋体" w:cs="宋体"/>
          <w:b/>
          <w:bCs/>
          <w:spacing w:val="16"/>
          <w:sz w:val="32"/>
          <w:szCs w:val="32"/>
          <w:highlight w:val="none"/>
        </w:rPr>
        <w:t xml:space="preserve">项目名称：</w:t>
      </w:r>
      <w:r>
        <w:rPr>
          <w:rFonts w:hint="eastAsia" w:ascii="宋体" w:hAnsi="宋体" w:eastAsia="宋体" w:cs="宋体"/>
          <w:b/>
          <w:bCs/>
          <w:spacing w:val="16"/>
          <w:sz w:val="32"/>
          <w:szCs w:val="32"/>
          <w:highlight w:val="none"/>
          <w:lang w:eastAsia="zh-CN"/>
        </w:rPr>
        <w:t xml:space="preserve">市机关实验幼儿园民主园加固改造工程(政府采购工程)（专门面向中小企业）</w:t>
      </w:r>
      <w:r>
        <w:rPr>
          <w:highlight w:val="none"/>
        </w:rPr>
      </w:r>
    </w:p>
    <w:p>
      <w:pPr>
        <w:pStyle w:val="948"/>
        <w:spacing w:line="360" w:lineRule="auto"/>
        <w:rPr>
          <w:rFonts w:hint="eastAsia" w:ascii="宋体" w:hAnsi="宋体" w:eastAsia="宋体" w:cs="宋体"/>
          <w:highlight w:val="none"/>
        </w:rPr>
      </w:pPr>
      <w:r>
        <w:rPr>
          <w:rFonts w:hint="eastAsia" w:ascii="宋体" w:hAnsi="宋体" w:eastAsia="宋体" w:cs="宋体"/>
          <w:highlight w:val="none"/>
          <w:lang w:eastAsia="zh-CN"/>
        </w:rPr>
      </w:r>
      <w:r>
        <w:rPr>
          <w:highlight w:val="none"/>
        </w:rPr>
      </w:r>
    </w:p>
    <w:p>
      <w:pPr>
        <w:ind w:left="2768" w:hanging="2144"/>
        <w:spacing w:line="360" w:lineRule="auto"/>
        <w:rPr>
          <w:rFonts w:hint="eastAsia" w:ascii="宋体" w:hAnsi="宋体" w:eastAsia="宋体" w:cs="宋体"/>
          <w:b/>
          <w:bCs/>
          <w:spacing w:val="16"/>
          <w:sz w:val="32"/>
          <w:szCs w:val="32"/>
          <w:highlight w:val="none"/>
        </w:rPr>
      </w:pPr>
      <w:r>
        <w:rPr>
          <w:rFonts w:hint="eastAsia" w:ascii="宋体" w:hAnsi="宋体" w:eastAsia="宋体" w:cs="宋体"/>
          <w:b/>
          <w:bCs/>
          <w:spacing w:val="16"/>
          <w:sz w:val="32"/>
          <w:szCs w:val="32"/>
          <w:highlight w:val="none"/>
        </w:rPr>
        <w:t xml:space="preserve">项目编号：JSZC-320700-SHAN-C2026-0003</w:t>
      </w:r>
      <w:r>
        <w:rPr>
          <w:highlight w:val="none"/>
        </w:rPr>
      </w:r>
    </w:p>
    <w:p>
      <w:pPr>
        <w:pStyle w:val="915"/>
        <w:spacing w:line="360" w:lineRule="auto"/>
        <w:rPr>
          <w:rFonts w:hint="eastAsia" w:hAnsi="宋体" w:eastAsia="宋体" w:cs="宋体"/>
          <w:b/>
          <w:bCs/>
          <w:sz w:val="36"/>
          <w:highlight w:val="none"/>
          <w:u w:val="none"/>
        </w:rPr>
      </w:pPr>
      <w:r>
        <w:rPr>
          <w:rFonts w:hint="eastAsia" w:hAnsi="宋体" w:eastAsia="宋体" w:cs="宋体"/>
          <w:b/>
          <w:bCs/>
          <w:sz w:val="36"/>
          <w:highlight w:val="none"/>
          <w:u w:val="none"/>
          <w:lang w:val="en-US" w:eastAsia="zh-CN"/>
        </w:rPr>
        <w:t xml:space="preserve">  </w:t>
      </w:r>
      <w:r>
        <w:rPr>
          <w:highlight w:val="none"/>
        </w:rPr>
      </w:r>
    </w:p>
    <w:p>
      <w:pPr>
        <w:pStyle w:val="915"/>
        <w:spacing w:line="360" w:lineRule="auto"/>
        <w:rPr>
          <w:rFonts w:hint="eastAsia" w:hAnsi="宋体" w:eastAsia="宋体" w:cs="宋体"/>
          <w:b/>
          <w:bCs/>
          <w:sz w:val="36"/>
          <w:highlight w:val="none"/>
          <w:u w:val="none"/>
        </w:rPr>
      </w:pPr>
      <w:r>
        <w:rPr>
          <w:rFonts w:hint="eastAsia" w:hAnsi="宋体" w:eastAsia="宋体" w:cs="宋体"/>
          <w:b/>
          <w:bCs/>
          <w:sz w:val="36"/>
          <w:highlight w:val="none"/>
          <w:u w:val="none"/>
          <w:lang w:val="en-US" w:eastAsia="zh-CN"/>
        </w:rPr>
      </w:r>
      <w:r>
        <w:rPr>
          <w:highlight w:val="none"/>
        </w:rPr>
      </w:r>
    </w:p>
    <w:p>
      <w:pPr>
        <w:pStyle w:val="915"/>
        <w:spacing w:line="360" w:lineRule="auto"/>
        <w:rPr>
          <w:rFonts w:hint="eastAsia" w:ascii="宋体" w:hAnsi="宋体" w:eastAsia="宋体" w:cs="宋体"/>
          <w:b/>
          <w:bCs/>
          <w:sz w:val="36"/>
          <w:highlight w:val="none"/>
          <w:u w:val="single"/>
        </w:rPr>
      </w:pPr>
      <w:r>
        <w:rPr>
          <w:highlight w:val="none"/>
        </w:rPr>
        <mc:AlternateContent>
          <mc:Choice Requires="wpg">
            <w:drawing>
              <wp:inline xmlns:wp="http://schemas.openxmlformats.org/drawingml/2006/wordprocessingDrawing" distT="0" distB="0" distL="0" distR="0">
                <wp:extent cx="6025515" cy="76200"/>
                <wp:effectExtent l="0" t="0" r="13335" b="0"/>
                <wp:docPr id="3"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2" o:spid="_x0000_s2"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rPr>
          <w:highlight w:val="none"/>
        </w:rPr>
      </w:r>
    </w:p>
    <w:p>
      <w:pPr>
        <w:pStyle w:val="915"/>
        <w:ind w:firstLine="611"/>
        <w:spacing w:line="240" w:lineRule="auto"/>
        <w:rPr>
          <w:rFonts w:hint="eastAsia" w:ascii="宋体" w:hAnsi="宋体" w:eastAsia="宋体" w:cs="宋体"/>
          <w:b/>
          <w:bCs/>
          <w:sz w:val="32"/>
          <w:highlight w:val="none"/>
        </w:rPr>
      </w:pPr>
      <w:r>
        <w:rPr>
          <w:rFonts w:hint="eastAsia" w:ascii="宋体" w:hAnsi="宋体" w:eastAsia="宋体" w:cs="宋体"/>
          <w:b/>
          <w:bCs/>
          <w:sz w:val="32"/>
          <w:highlight w:val="none"/>
        </w:rPr>
      </w:r>
      <w:r>
        <w:rPr>
          <w:highlight w:val="none"/>
        </w:rPr>
      </w:r>
    </w:p>
    <w:p>
      <w:pPr>
        <w:pStyle w:val="915"/>
        <w:ind w:firstLine="1574"/>
        <w:spacing w:line="240" w:lineRule="auto"/>
        <w:rPr>
          <w:rFonts w:hint="eastAsia" w:ascii="宋体" w:hAnsi="宋体" w:eastAsia="宋体" w:cs="宋体"/>
          <w:b/>
          <w:bCs/>
          <w:sz w:val="32"/>
          <w:highlight w:val="none"/>
        </w:rPr>
      </w:pPr>
      <w:r>
        <w:rPr>
          <w:rFonts w:hint="eastAsia" w:ascii="宋体" w:hAnsi="宋体" w:eastAsia="宋体" w:cs="宋体"/>
          <w:b/>
          <w:bCs/>
          <w:sz w:val="32"/>
          <w:highlight w:val="none"/>
        </w:rPr>
        <w:t xml:space="preserve">采   购   人：</w:t>
      </w:r>
      <w:r>
        <w:rPr>
          <w:rFonts w:hint="eastAsia" w:hAnsi="宋体" w:eastAsia="宋体" w:cs="宋体"/>
          <w:b/>
          <w:bCs/>
          <w:color w:val="auto"/>
          <w:sz w:val="32"/>
          <w:szCs w:val="32"/>
          <w:highlight w:val="none"/>
          <w:lang w:eastAsia="zh-CN"/>
        </w:rPr>
        <w:t xml:space="preserve">连云港市机关实验幼儿园</w:t>
      </w:r>
      <w:r>
        <w:rPr>
          <w:highlight w:val="none"/>
        </w:rPr>
      </w:r>
    </w:p>
    <w:p>
      <w:pPr>
        <w:pStyle w:val="915"/>
        <w:spacing w:line="240" w:lineRule="auto"/>
        <w:rPr>
          <w:rFonts w:hint="eastAsia" w:ascii="宋体" w:hAnsi="宋体" w:eastAsia="宋体" w:cs="宋体"/>
          <w:b/>
          <w:bCs/>
          <w:sz w:val="32"/>
          <w:highlight w:val="none"/>
        </w:rPr>
      </w:pPr>
      <w:r>
        <w:rPr>
          <w:rFonts w:hint="eastAsia" w:ascii="宋体" w:hAnsi="宋体" w:eastAsia="宋体" w:cs="宋体"/>
          <w:b/>
          <w:bCs/>
          <w:sz w:val="32"/>
          <w:highlight w:val="none"/>
        </w:rPr>
      </w:r>
      <w:r>
        <w:rPr>
          <w:highlight w:val="none"/>
        </w:rPr>
      </w:r>
    </w:p>
    <w:p>
      <w:pPr>
        <w:pStyle w:val="915"/>
        <w:ind w:firstLine="1574"/>
        <w:spacing w:line="240" w:lineRule="auto"/>
        <w:rPr>
          <w:rFonts w:hint="eastAsia" w:ascii="宋体" w:hAnsi="宋体" w:eastAsia="宋体" w:cs="宋体"/>
          <w:b/>
          <w:bCs/>
          <w:sz w:val="32"/>
          <w:highlight w:val="none"/>
        </w:rPr>
      </w:pPr>
      <w:r>
        <w:rPr>
          <w:rFonts w:hint="eastAsia" w:ascii="宋体" w:hAnsi="宋体" w:eastAsia="宋体" w:cs="宋体"/>
          <w:b/>
          <w:bCs/>
          <w:sz w:val="32"/>
          <w:highlight w:val="none"/>
        </w:rPr>
        <w:t xml:space="preserve">采购代理机构：</w:t>
      </w:r>
      <w:r>
        <w:rPr>
          <w:rFonts w:hint="eastAsia" w:hAnsi="宋体" w:eastAsia="宋体" w:cs="宋体"/>
          <w:b/>
          <w:bCs/>
          <w:sz w:val="32"/>
          <w:szCs w:val="24"/>
          <w:highlight w:val="none"/>
          <w:lang w:eastAsia="zh-CN"/>
        </w:rPr>
        <w:t xml:space="preserve">江苏博凯隆工程咨询有限公司</w:t>
      </w:r>
      <w:r>
        <w:rPr>
          <w:highlight w:val="none"/>
        </w:rPr>
      </w:r>
    </w:p>
    <w:p>
      <w:pPr>
        <w:rPr>
          <w:rFonts w:hint="eastAsia"/>
          <w:highlight w:val="none"/>
        </w:rPr>
      </w:pPr>
      <w:r>
        <w:rPr>
          <w:rFonts w:hint="eastAsia"/>
          <w:highlight w:val="none"/>
        </w:rPr>
      </w:r>
      <w:r>
        <w:rPr>
          <w:highlight w:val="none"/>
        </w:rPr>
      </w:r>
    </w:p>
    <w:p>
      <w:pPr>
        <w:jc w:val="center"/>
        <w:spacing w:line="240" w:lineRule="auto"/>
        <w:rPr>
          <w:rFonts w:hint="eastAsia" w:ascii="宋体" w:hAnsi="宋体" w:eastAsia="宋体" w:cs="宋体"/>
          <w:b/>
          <w:bCs/>
          <w:sz w:val="32"/>
          <w:szCs w:val="20"/>
          <w:highlight w:val="none"/>
        </w:rPr>
        <w:sectPr>
          <w:footerReference w:type="default" r:id="rId15"/>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rPr>
          <w:rFonts w:hint="eastAsia" w:ascii="宋体" w:hAnsi="宋体" w:eastAsia="宋体" w:cs="宋体"/>
          <w:b/>
          <w:bCs/>
          <w:sz w:val="32"/>
          <w:szCs w:val="20"/>
          <w:highlight w:val="none"/>
        </w:rPr>
        <w:t xml:space="preserve">二〇二</w:t>
      </w:r>
      <w:r>
        <w:rPr>
          <w:rFonts w:hint="eastAsia" w:ascii="宋体" w:hAnsi="宋体" w:eastAsia="宋体" w:cs="宋体"/>
          <w:b/>
          <w:bCs/>
          <w:sz w:val="32"/>
          <w:szCs w:val="20"/>
          <w:highlight w:val="none"/>
          <w:lang w:eastAsia="zh-CN"/>
        </w:rPr>
        <w:t xml:space="preserve">六</w:t>
      </w:r>
      <w:r>
        <w:rPr>
          <w:rFonts w:hint="eastAsia" w:ascii="宋体" w:hAnsi="宋体" w:eastAsia="宋体" w:cs="宋体"/>
          <w:b/>
          <w:bCs/>
          <w:sz w:val="32"/>
          <w:szCs w:val="20"/>
          <w:highlight w:val="none"/>
        </w:rPr>
        <w:t xml:space="preserve">年</w:t>
      </w:r>
      <w:r>
        <w:rPr>
          <w:rFonts w:hint="eastAsia" w:ascii="宋体" w:hAnsi="宋体" w:eastAsia="宋体" w:cs="宋体"/>
          <w:b/>
          <w:bCs/>
          <w:sz w:val="32"/>
          <w:szCs w:val="20"/>
          <w:highlight w:val="none"/>
          <w:lang w:eastAsia="zh-CN"/>
        </w:rPr>
        <w:t xml:space="preserve">四</w:t>
      </w:r>
      <w:r>
        <w:rPr>
          <w:rFonts w:hint="eastAsia" w:ascii="宋体" w:hAnsi="宋体" w:eastAsia="宋体" w:cs="宋体"/>
          <w:b/>
          <w:bCs/>
          <w:sz w:val="32"/>
          <w:szCs w:val="20"/>
          <w:highlight w:val="none"/>
        </w:rPr>
        <w:t xml:space="preserve">月</w:t>
      </w:r>
      <w:r>
        <w:rPr>
          <w:highlight w:val="none"/>
        </w:rPr>
      </w:r>
    </w:p>
    <w:p>
      <w:pPr>
        <w:jc w:val="center"/>
        <w:spacing w:line="360" w:lineRule="auto"/>
        <w:widowControl/>
        <w:rPr>
          <w:rFonts w:hint="eastAsia" w:ascii="宋体" w:hAnsi="宋体" w:eastAsia="宋体" w:cs="宋体"/>
          <w:sz w:val="48"/>
          <w:szCs w:val="48"/>
          <w:highlight w:val="none"/>
        </w:rPr>
      </w:pPr>
      <w:r>
        <w:rPr>
          <w:rFonts w:hint="eastAsia" w:ascii="宋体" w:hAnsi="宋体" w:eastAsia="宋体" w:cs="宋体"/>
          <w:sz w:val="48"/>
          <w:szCs w:val="48"/>
          <w:highlight w:val="none"/>
          <w:lang w:bidi="ar"/>
        </w:rPr>
        <w:t xml:space="preserve">目 录</w:t>
      </w:r>
      <w:r>
        <w:rPr>
          <w:highlight w:val="none"/>
        </w:rP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r>
      <w:r>
        <w:rPr>
          <w:highlight w:val="none"/>
        </w:rPr>
      </w:r>
    </w:p>
    <w:p>
      <w:pPr>
        <w:ind w:firstLine="560"/>
        <w:jc w:val="left"/>
        <w:keepLines w:val="0"/>
        <w:keepNext w:val="0"/>
        <w:pageBreakBefore w:val="0"/>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bidi="ar"/>
        </w:rPr>
        <w:t xml:space="preserve">第一章 竞争性磋商采购公告 </w:t>
      </w:r>
      <w:r>
        <w:rPr>
          <w:highlight w:val="none"/>
        </w:rPr>
      </w:r>
    </w:p>
    <w:p>
      <w:pPr>
        <w:ind w:firstLine="560"/>
        <w:jc w:val="left"/>
        <w:keepLines w:val="0"/>
        <w:keepNext w:val="0"/>
        <w:pageBreakBefore w:val="0"/>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bidi="ar"/>
        </w:rPr>
        <w:t xml:space="preserve">第二章 磋商须知 </w:t>
      </w:r>
      <w:r>
        <w:rPr>
          <w:highlight w:val="none"/>
        </w:rPr>
      </w:r>
    </w:p>
    <w:p>
      <w:pPr>
        <w:ind w:firstLine="560"/>
        <w:jc w:val="left"/>
        <w:keepLines w:val="0"/>
        <w:keepNext w:val="0"/>
        <w:pageBreakBefore w:val="0"/>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bidi="ar"/>
        </w:rPr>
        <w:t xml:space="preserve">第三章 政府采购合同格式 </w:t>
      </w:r>
      <w:r>
        <w:rPr>
          <w:highlight w:val="none"/>
        </w:rPr>
      </w:r>
    </w:p>
    <w:p>
      <w:pPr>
        <w:ind w:firstLine="560"/>
        <w:jc w:val="left"/>
        <w:keepLines w:val="0"/>
        <w:keepNext w:val="0"/>
        <w:pageBreakBefore w:val="0"/>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bidi="ar"/>
        </w:rPr>
        <w:t xml:space="preserve">第四章 项目需求 </w:t>
      </w:r>
      <w:r>
        <w:rPr>
          <w:highlight w:val="none"/>
        </w:rPr>
      </w:r>
    </w:p>
    <w:p>
      <w:pPr>
        <w:ind w:firstLine="560"/>
        <w:jc w:val="left"/>
        <w:keepLines w:val="0"/>
        <w:keepNext w:val="0"/>
        <w:pageBreakBefore w:val="0"/>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bidi="ar"/>
        </w:rPr>
        <w:t xml:space="preserve">第</w:t>
      </w:r>
      <w:r>
        <w:rPr>
          <w:rFonts w:hint="eastAsia" w:ascii="宋体" w:hAnsi="宋体" w:eastAsia="宋体" w:cs="宋体"/>
          <w:sz w:val="28"/>
          <w:szCs w:val="28"/>
          <w:highlight w:val="none"/>
          <w:lang w:val="en-US" w:eastAsia="zh-CN" w:bidi="ar"/>
        </w:rPr>
        <w:t xml:space="preserve">五</w:t>
      </w:r>
      <w:r>
        <w:rPr>
          <w:rFonts w:hint="eastAsia" w:ascii="宋体" w:hAnsi="宋体" w:eastAsia="宋体" w:cs="宋体"/>
          <w:sz w:val="28"/>
          <w:szCs w:val="28"/>
          <w:highlight w:val="none"/>
          <w:lang w:bidi="ar"/>
        </w:rPr>
        <w:t xml:space="preserve">章 工程量清单</w:t>
      </w:r>
      <w:r>
        <w:rPr>
          <w:rFonts w:hint="eastAsia" w:ascii="宋体" w:hAnsi="宋体" w:eastAsia="宋体" w:cs="宋体"/>
          <w:sz w:val="28"/>
          <w:szCs w:val="28"/>
          <w:highlight w:val="none"/>
          <w:lang w:eastAsia="zh-CN" w:bidi="ar"/>
        </w:rPr>
        <w:t xml:space="preserve">（</w:t>
      </w:r>
      <w:r>
        <w:rPr>
          <w:rFonts w:hint="eastAsia" w:ascii="宋体" w:hAnsi="宋体" w:eastAsia="宋体" w:cs="宋体"/>
          <w:sz w:val="28"/>
          <w:szCs w:val="28"/>
          <w:highlight w:val="none"/>
          <w:lang w:val="en-US" w:eastAsia="zh-CN" w:bidi="ar"/>
        </w:rPr>
        <w:t xml:space="preserve">另附</w:t>
      </w:r>
      <w:r>
        <w:rPr>
          <w:rFonts w:hint="eastAsia" w:ascii="宋体" w:hAnsi="宋体" w:eastAsia="宋体" w:cs="宋体"/>
          <w:sz w:val="28"/>
          <w:szCs w:val="28"/>
          <w:highlight w:val="none"/>
          <w:lang w:eastAsia="zh-CN" w:bidi="ar"/>
        </w:rPr>
        <w:t xml:space="preserve">）</w:t>
      </w:r>
      <w:r>
        <w:rPr>
          <w:highlight w:val="none"/>
        </w:rPr>
      </w:r>
    </w:p>
    <w:p>
      <w:pPr>
        <w:ind w:firstLine="560"/>
        <w:jc w:val="left"/>
        <w:keepLines w:val="0"/>
        <w:keepNext w:val="0"/>
        <w:pageBreakBefore w:val="0"/>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bidi="ar"/>
        </w:rPr>
        <w:t xml:space="preserve">第</w:t>
      </w:r>
      <w:r>
        <w:rPr>
          <w:rFonts w:hint="eastAsia" w:ascii="宋体" w:hAnsi="宋体" w:eastAsia="宋体" w:cs="宋体"/>
          <w:sz w:val="28"/>
          <w:szCs w:val="28"/>
          <w:highlight w:val="none"/>
          <w:lang w:val="en-US" w:eastAsia="zh-CN" w:bidi="ar"/>
        </w:rPr>
        <w:t xml:space="preserve">六</w:t>
      </w:r>
      <w:r>
        <w:rPr>
          <w:rFonts w:hint="eastAsia" w:ascii="宋体" w:hAnsi="宋体" w:eastAsia="宋体" w:cs="宋体"/>
          <w:sz w:val="28"/>
          <w:szCs w:val="28"/>
          <w:highlight w:val="none"/>
          <w:lang w:bidi="ar"/>
        </w:rPr>
        <w:t xml:space="preserve">章 </w:t>
      </w:r>
      <w:r>
        <w:rPr>
          <w:rFonts w:hint="eastAsia" w:ascii="宋体" w:hAnsi="宋体" w:eastAsia="宋体" w:cs="宋体"/>
          <w:sz w:val="28"/>
          <w:szCs w:val="28"/>
          <w:highlight w:val="none"/>
          <w:lang w:val="en-US" w:eastAsia="zh-CN" w:bidi="ar"/>
        </w:rPr>
        <w:t xml:space="preserve">竞争性</w:t>
      </w:r>
      <w:r>
        <w:rPr>
          <w:rFonts w:hint="eastAsia" w:ascii="宋体" w:hAnsi="宋体" w:eastAsia="宋体" w:cs="宋体"/>
          <w:sz w:val="28"/>
          <w:szCs w:val="28"/>
          <w:highlight w:val="none"/>
          <w:lang w:bidi="ar"/>
        </w:rPr>
        <w:t xml:space="preserve">磋商响应文件</w:t>
      </w:r>
      <w:r>
        <w:rPr>
          <w:highlight w:val="none"/>
        </w:rPr>
      </w:r>
    </w:p>
    <w:p>
      <w:pPr>
        <w:ind w:firstLine="560"/>
        <w:jc w:val="left"/>
        <w:keepLines w:val="0"/>
        <w:keepNext w:val="0"/>
        <w:pageBreakBefore w:val="0"/>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bidi="ar"/>
        </w:rPr>
        <w:t xml:space="preserve">第</w:t>
      </w:r>
      <w:r>
        <w:rPr>
          <w:rFonts w:hint="eastAsia" w:ascii="宋体" w:hAnsi="宋体" w:eastAsia="宋体" w:cs="宋体"/>
          <w:sz w:val="28"/>
          <w:szCs w:val="28"/>
          <w:highlight w:val="none"/>
          <w:lang w:val="en-US" w:eastAsia="zh-CN" w:bidi="ar"/>
        </w:rPr>
        <w:t xml:space="preserve">七</w:t>
      </w:r>
      <w:r>
        <w:rPr>
          <w:rFonts w:hint="eastAsia" w:ascii="宋体" w:hAnsi="宋体" w:eastAsia="宋体" w:cs="宋体"/>
          <w:sz w:val="28"/>
          <w:szCs w:val="28"/>
          <w:highlight w:val="none"/>
          <w:lang w:bidi="ar"/>
        </w:rPr>
        <w:t xml:space="preserve">章 评审方法和评审标准 </w:t>
      </w:r>
      <w:r>
        <w:rPr>
          <w:highlight w:val="none"/>
        </w:rP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   </w:t>
      </w:r>
      <w:r>
        <w:rPr>
          <w:highlight w:val="none"/>
        </w:rPr>
      </w:r>
    </w:p>
    <w:p>
      <w:pPr>
        <w:jc w:val="center"/>
        <w:spacing w:line="360" w:lineRule="auto"/>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bidi="ar"/>
        </w:rPr>
      </w:r>
      <w:r>
        <w:rPr>
          <w:highlight w:val="none"/>
        </w:rPr>
      </w:r>
    </w:p>
    <w:p>
      <w:pPr>
        <w:pStyle w:val="912"/>
        <w:spacing w:line="360" w:lineRule="auto"/>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rPr>
          <w:rFonts w:hint="eastAsia" w:ascii="宋体" w:hAnsi="宋体" w:eastAsia="宋体" w:cs="宋体"/>
          <w:highlight w:val="none"/>
        </w:rPr>
      </w:pPr>
      <w:r>
        <w:rPr>
          <w:rFonts w:hint="eastAsia" w:ascii="宋体" w:hAnsi="宋体" w:eastAsia="宋体" w:cs="宋体"/>
          <w:highlight w:val="none"/>
        </w:rPr>
      </w:r>
      <w:r>
        <w:rPr>
          <w:highlight w:val="none"/>
        </w:rPr>
      </w:r>
    </w:p>
    <w:p>
      <w:pPr>
        <w:jc w:val="left"/>
        <w:tabs>
          <w:tab w:val="right" w:pos="8788" w:leader="none"/>
        </w:tabs>
        <w:rPr>
          <w:rFonts w:hint="eastAsia" w:ascii="宋体" w:hAnsi="宋体" w:eastAsia="宋体" w:cs="宋体"/>
          <w:highlight w:val="none"/>
        </w:rPr>
        <w:sectPr>
          <w:footerReference w:type="default" r:id="rId16"/>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highlight w:val="none"/>
          <w:lang w:eastAsia="zh-CN"/>
        </w:rPr>
        <w:tab/>
      </w:r>
      <w:r>
        <w:rPr>
          <w:highlight w:val="none"/>
        </w:rPr>
      </w:r>
    </w:p>
    <w:p>
      <w:pPr>
        <w:numPr>
          <w:ilvl w:val="0"/>
          <w:numId w:val="1"/>
        </w:numPr>
        <w:jc w:val="center"/>
        <w:keepLines w:val="0"/>
        <w:keepNext w:val="0"/>
        <w:pageBreakBefore w:val="0"/>
        <w:spacing w:line="360" w:lineRule="auto"/>
        <w:widowControl/>
        <w:rPr>
          <w:rFonts w:hint="eastAsia" w:ascii="宋体" w:hAnsi="宋体" w:eastAsia="宋体" w:cs="宋体"/>
          <w:b/>
          <w:bCs/>
          <w:sz w:val="36"/>
          <w:szCs w:val="36"/>
          <w:highlight w:val="none"/>
        </w:rPr>
        <w:outlineLvl w:val="0"/>
      </w:pPr>
      <w:r>
        <w:rPr>
          <w:highlight w:val="none"/>
        </w:rPr>
      </w:r>
      <w:bookmarkStart w:id="0" w:name="OLE_LINK1"/>
      <w:r>
        <w:rPr>
          <w:highlight w:val="none"/>
        </w:rPr>
      </w:r>
      <w:bookmarkStart w:id="1" w:name="OLE_LINK2"/>
      <w:r>
        <w:rPr>
          <w:rFonts w:hint="eastAsia" w:ascii="宋体" w:hAnsi="宋体" w:eastAsia="宋体" w:cs="宋体"/>
          <w:b/>
          <w:bCs/>
          <w:sz w:val="36"/>
          <w:szCs w:val="36"/>
          <w:highlight w:val="none"/>
          <w:lang w:bidi="ar"/>
        </w:rPr>
        <w:t xml:space="preserve">竞争性磋商采购公告</w:t>
      </w:r>
      <w:r>
        <w:rPr>
          <w:highlight w:val="none"/>
        </w:rPr>
      </w:r>
    </w:p>
    <w:p>
      <w:pPr>
        <w:ind w:firstLine="480"/>
        <w:jc w:val="both"/>
        <w:keepNext/>
        <w:spacing w:line="360" w:lineRule="auto"/>
        <w:widowControl w:val="off"/>
        <w:rPr>
          <w:rFonts w:hint="eastAsia" w:ascii="宋体" w:hAnsi="宋体" w:eastAsia="宋体" w:cs="宋体"/>
          <w:b/>
          <w:bCs/>
          <w:sz w:val="36"/>
          <w:szCs w:val="36"/>
          <w:highlight w:val="none"/>
        </w:rPr>
        <w:outlineLvl w:val="0"/>
      </w:pPr>
      <w:r>
        <w:rPr>
          <w:rFonts w:hint="eastAsia" w:ascii="宋体" w:hAnsi="宋体" w:eastAsia="宋体" w:cs="宋体"/>
          <w:b w:val="0"/>
          <w:bCs/>
          <w:iCs/>
          <w:sz w:val="24"/>
          <w:szCs w:val="24"/>
          <w:highlight w:val="none"/>
          <w:lang w:val="en-US" w:eastAsia="zh-CN" w:bidi="ar-SA"/>
        </w:rPr>
        <w:t xml:space="preserve">受</w:t>
      </w:r>
      <w:r>
        <w:rPr>
          <w:rFonts w:hint="eastAsia" w:ascii="宋体" w:hAnsi="宋体" w:eastAsia="宋体" w:cs="宋体"/>
          <w:b w:val="0"/>
          <w:bCs/>
          <w:iCs/>
          <w:sz w:val="24"/>
          <w:szCs w:val="24"/>
          <w:highlight w:val="none"/>
          <w:u w:val="single"/>
          <w:lang w:val="en-US" w:eastAsia="zh-CN" w:bidi="ar-SA"/>
        </w:rPr>
        <w:t xml:space="preserve">连云港市机关实验幼儿园</w:t>
      </w:r>
      <w:r>
        <w:rPr>
          <w:rFonts w:hint="eastAsia" w:ascii="宋体" w:hAnsi="宋体" w:eastAsia="宋体" w:cs="宋体"/>
          <w:b w:val="0"/>
          <w:bCs/>
          <w:iCs/>
          <w:sz w:val="24"/>
          <w:szCs w:val="24"/>
          <w:highlight w:val="none"/>
          <w:lang w:val="en-US" w:eastAsia="zh-CN" w:bidi="ar-SA"/>
        </w:rPr>
        <w:t xml:space="preserve">的委托，</w:t>
      </w:r>
      <w:r>
        <w:rPr>
          <w:rFonts w:hint="eastAsia" w:ascii="宋体" w:hAnsi="宋体" w:eastAsia="宋体" w:cs="宋体"/>
          <w:b w:val="0"/>
          <w:bCs/>
          <w:iCs/>
          <w:sz w:val="24"/>
          <w:szCs w:val="24"/>
          <w:highlight w:val="none"/>
          <w:u w:val="single"/>
          <w:lang w:val="en-US" w:eastAsia="zh-CN" w:bidi="ar-SA"/>
        </w:rPr>
        <w:t xml:space="preserve">江苏博凯隆工程咨询有限公司</w:t>
      </w:r>
      <w:r>
        <w:rPr>
          <w:rFonts w:hint="eastAsia" w:ascii="宋体" w:hAnsi="宋体" w:eastAsia="宋体" w:cs="宋体"/>
          <w:b w:val="0"/>
          <w:bCs/>
          <w:iCs/>
          <w:sz w:val="24"/>
          <w:szCs w:val="24"/>
          <w:highlight w:val="none"/>
          <w:lang w:val="en-US" w:eastAsia="zh-CN" w:bidi="ar-SA"/>
        </w:rPr>
        <w:t xml:space="preserve">就</w:t>
      </w:r>
      <w:r>
        <w:rPr>
          <w:rFonts w:hint="eastAsia" w:ascii="宋体" w:hAnsi="宋体" w:eastAsia="宋体" w:cs="宋体"/>
          <w:b w:val="0"/>
          <w:bCs/>
          <w:iCs/>
          <w:sz w:val="24"/>
          <w:szCs w:val="24"/>
          <w:highlight w:val="none"/>
          <w:u w:val="single"/>
          <w:lang w:val="en-US" w:eastAsia="zh-CN" w:bidi="ar-SA"/>
        </w:rPr>
        <w:t xml:space="preserve">连云港市机关实验幼儿园民主园加固改造工程</w:t>
      </w:r>
      <w:r>
        <w:rPr>
          <w:rFonts w:hint="eastAsia" w:ascii="宋体" w:hAnsi="宋体" w:eastAsia="宋体" w:cs="宋体"/>
          <w:b w:val="0"/>
          <w:bCs/>
          <w:iCs/>
          <w:sz w:val="24"/>
          <w:szCs w:val="24"/>
          <w:highlight w:val="none"/>
          <w:lang w:val="en-US" w:eastAsia="zh-CN" w:bidi="ar-SA"/>
        </w:rPr>
        <w:t xml:space="preserve">（</w:t>
      </w:r>
      <w:r>
        <w:rPr>
          <w:rFonts w:hint="eastAsia" w:ascii="宋体" w:hAnsi="宋体" w:eastAsia="宋体" w:cs="宋体"/>
          <w:b w:val="0"/>
          <w:bCs/>
          <w:iCs/>
          <w:sz w:val="24"/>
          <w:szCs w:val="24"/>
          <w:highlight w:val="none"/>
          <w:lang w:val="en-US" w:eastAsia="zh-CN" w:bidi="ar-SA"/>
        </w:rPr>
        <w:t xml:space="preserve">项目编号：JSZC-320700-SHAN-C2026-0003</w:t>
      </w:r>
      <w:bookmarkStart w:id="68" w:name="_GoBack"/>
      <w:r>
        <w:rPr>
          <w:highlight w:val="none"/>
        </w:rPr>
      </w:r>
      <w:bookmarkEnd w:id="68"/>
      <w:r>
        <w:rPr>
          <w:rFonts w:hint="eastAsia" w:ascii="宋体" w:hAnsi="宋体" w:eastAsia="宋体" w:cs="宋体"/>
          <w:b w:val="0"/>
          <w:bCs/>
          <w:iCs/>
          <w:sz w:val="24"/>
          <w:szCs w:val="24"/>
          <w:highlight w:val="none"/>
          <w:lang w:val="en-US" w:eastAsia="zh-CN" w:bidi="ar-SA"/>
        </w:rPr>
        <w:t xml:space="preserve">）</w:t>
      </w:r>
      <w:r>
        <w:rPr>
          <w:rFonts w:hint="eastAsia" w:ascii="宋体" w:hAnsi="宋体" w:eastAsia="宋体" w:cs="宋体"/>
          <w:b w:val="0"/>
          <w:bCs/>
          <w:iCs/>
          <w:sz w:val="24"/>
          <w:szCs w:val="24"/>
          <w:highlight w:val="none"/>
          <w:lang w:val="en-US" w:eastAsia="zh-CN" w:bidi="ar-SA"/>
        </w:rPr>
        <w:t xml:space="preserve">进行竞争性磋商采购，欢迎符合条件的供应商参加磋商。</w:t>
      </w:r>
      <w:r>
        <w:rPr>
          <w:highlight w:val="none"/>
        </w:rPr>
      </w:r>
    </w:p>
    <w:p>
      <w:pPr>
        <w:ind w:firstLine="480"/>
        <w:jc w:val="left"/>
        <w:keepLines w:val="0"/>
        <w:keepNext w:val="0"/>
        <w:pageBreakBefore w:val="0"/>
        <w:spacing w:line="360" w:lineRule="auto"/>
        <w:widowControl/>
        <w:rPr>
          <w:rFonts w:hint="eastAsia" w:ascii="宋体" w:hAnsi="宋体" w:eastAsia="宋体" w:cs="宋体"/>
          <w:sz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sz w:val="24"/>
          <w:highlight w:val="none"/>
          <w:lang w:bidi="ar"/>
        </w:rPr>
        <w:t xml:space="preserve">项目概况：</w:t>
      </w:r>
      <w:r>
        <w:rPr>
          <w:rFonts w:hint="eastAsia" w:ascii="宋体" w:hAnsi="宋体" w:eastAsia="宋体" w:cs="宋体"/>
          <w:sz w:val="24"/>
          <w:highlight w:val="none"/>
          <w:u w:val="single"/>
          <w:lang w:eastAsia="zh-CN" w:bidi="ar"/>
        </w:rPr>
        <w:t xml:space="preserve">市机关实验幼儿园民主园加固改造工程(政府采购工程)（专门面向中小企业）</w:t>
      </w:r>
      <w:r>
        <w:rPr>
          <w:rFonts w:hint="eastAsia" w:ascii="宋体" w:hAnsi="宋体" w:eastAsia="宋体" w:cs="宋体"/>
          <w:sz w:val="24"/>
          <w:highlight w:val="none"/>
          <w:lang w:bidi="ar"/>
        </w:rPr>
        <w:t xml:space="preserve">采购项目的潜在供应商应在</w:t>
      </w:r>
      <w:r>
        <w:rPr>
          <w:rFonts w:hint="eastAsia" w:ascii="宋体" w:hAnsi="宋体" w:eastAsia="宋体" w:cs="宋体"/>
          <w:sz w:val="24"/>
          <w:highlight w:val="none"/>
          <w:lang w:val="en-US" w:eastAsia="zh-CN" w:bidi="ar"/>
        </w:rPr>
        <w:t xml:space="preserve"> </w:t>
      </w:r>
      <w:r>
        <w:rPr>
          <w:rFonts w:hint="eastAsia" w:ascii="宋体" w:hAnsi="宋体" w:eastAsia="宋体" w:cs="宋体"/>
          <w:b/>
          <w:bCs/>
          <w:sz w:val="24"/>
          <w:highlight w:val="none"/>
          <w:u w:val="single"/>
          <w:lang w:bidi="ar"/>
        </w:rPr>
        <w:t xml:space="preserve">江苏政府采购网“苏采云系统”内</w:t>
      </w:r>
      <w:r>
        <w:rPr>
          <w:rFonts w:hint="eastAsia" w:ascii="宋体" w:hAnsi="宋体" w:eastAsia="宋体" w:cs="宋体"/>
          <w:b/>
          <w:bCs/>
          <w:sz w:val="24"/>
          <w:highlight w:val="none"/>
          <w:u w:val="single"/>
          <w:lang w:val="en-US" w:eastAsia="zh-CN" w:bidi="ar"/>
        </w:rPr>
        <w:t xml:space="preserve"> </w:t>
      </w:r>
      <w:r>
        <w:rPr>
          <w:rFonts w:hint="eastAsia" w:ascii="宋体" w:hAnsi="宋体" w:eastAsia="宋体" w:cs="宋体"/>
          <w:sz w:val="24"/>
          <w:highlight w:val="none"/>
          <w:lang w:bidi="ar"/>
        </w:rPr>
        <w:t xml:space="preserve">获取</w:t>
      </w:r>
      <w:r>
        <w:rPr>
          <w:rFonts w:hint="eastAsia" w:ascii="宋体" w:hAnsi="宋体" w:eastAsia="宋体" w:cs="宋体"/>
          <w:sz w:val="24"/>
          <w:highlight w:val="none"/>
          <w:lang w:eastAsia="zh-CN" w:bidi="ar"/>
        </w:rPr>
        <w:t xml:space="preserve">磋商文件</w:t>
      </w:r>
      <w:r>
        <w:rPr>
          <w:rFonts w:hint="eastAsia" w:ascii="宋体" w:hAnsi="宋体" w:eastAsia="宋体" w:cs="宋体"/>
          <w:sz w:val="24"/>
          <w:highlight w:val="none"/>
          <w:lang w:bidi="ar"/>
        </w:rPr>
        <w:t xml:space="preserve">，并于</w:t>
      </w:r>
      <w:r>
        <w:rPr>
          <w:rFonts w:hint="eastAsia" w:ascii="宋体" w:hAnsi="宋体" w:eastAsia="宋体" w:cs="宋体"/>
          <w:sz w:val="24"/>
          <w:highlight w:val="none"/>
          <w:u w:val="single"/>
          <w:lang w:bidi="ar"/>
        </w:rPr>
        <w:t xml:space="preserve">202</w:t>
      </w:r>
      <w:r>
        <w:rPr>
          <w:rFonts w:hint="eastAsia" w:ascii="宋体" w:hAnsi="宋体" w:eastAsia="宋体" w:cs="宋体"/>
          <w:sz w:val="24"/>
          <w:highlight w:val="none"/>
          <w:u w:val="single"/>
          <w:lang w:val="en-US" w:eastAsia="zh-CN" w:bidi="ar"/>
        </w:rPr>
        <w:t xml:space="preserve">6</w:t>
      </w:r>
      <w:r>
        <w:rPr>
          <w:rFonts w:hint="eastAsia" w:ascii="宋体" w:hAnsi="宋体" w:eastAsia="宋体" w:cs="宋体"/>
          <w:sz w:val="24"/>
          <w:highlight w:val="none"/>
          <w:u w:val="single"/>
          <w:lang w:bidi="ar"/>
        </w:rPr>
        <w:t xml:space="preserve">年</w:t>
      </w:r>
      <w:r>
        <w:rPr>
          <w:rFonts w:hint="eastAsia" w:ascii="宋体" w:hAnsi="宋体" w:eastAsia="宋体" w:cs="宋体"/>
          <w:sz w:val="24"/>
          <w:highlight w:val="none"/>
          <w:u w:val="single"/>
          <w:lang w:val="en-US" w:eastAsia="zh-CN" w:bidi="ar"/>
        </w:rPr>
        <w:t xml:space="preserve">05</w:t>
      </w:r>
      <w:r>
        <w:rPr>
          <w:rFonts w:hint="eastAsia" w:ascii="宋体" w:hAnsi="宋体" w:eastAsia="宋体" w:cs="宋体"/>
          <w:sz w:val="24"/>
          <w:highlight w:val="none"/>
          <w:u w:val="single"/>
          <w:lang w:bidi="ar"/>
        </w:rPr>
        <w:t xml:space="preserve">月12</w:t>
      </w:r>
      <w:r>
        <w:rPr>
          <w:rFonts w:hint="eastAsia" w:ascii="宋体" w:hAnsi="宋体" w:eastAsia="宋体" w:cs="宋体"/>
          <w:sz w:val="24"/>
          <w:highlight w:val="none"/>
          <w:u w:val="single"/>
          <w:lang w:bidi="ar"/>
        </w:rPr>
        <w:t xml:space="preserve">日09点00分00 秒</w:t>
      </w:r>
      <w:r>
        <w:rPr>
          <w:rFonts w:hint="eastAsia" w:ascii="宋体" w:hAnsi="宋体" w:eastAsia="宋体" w:cs="宋体"/>
          <w:sz w:val="24"/>
          <w:highlight w:val="none"/>
          <w:lang w:bidi="ar"/>
        </w:rPr>
        <w:t xml:space="preserve">（北京时间）前提交响应文件。 </w:t>
      </w:r>
      <w:r>
        <w:rPr>
          <w:highlight w:val="none"/>
        </w:rP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一、项目基本情况 </w:t>
      </w:r>
      <w:r>
        <w:rPr>
          <w:highlight w:val="none"/>
        </w:rPr>
      </w:r>
    </w:p>
    <w:p>
      <w:pPr>
        <w:ind w:firstLine="480"/>
        <w:keepLines w:val="0"/>
        <w:keepNext w:val="0"/>
        <w:pageBreakBefore w:val="0"/>
        <w:spacing w:line="360" w:lineRule="auto"/>
        <w:rPr>
          <w:rFonts w:hint="eastAsia" w:ascii="宋体" w:hAnsi="宋体" w:eastAsia="宋体" w:cs="宋体"/>
          <w:sz w:val="24"/>
          <w:highlight w:val="none"/>
          <w:u w:val="none"/>
        </w:rPr>
      </w:pP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名称：</w:t>
      </w:r>
      <w:r>
        <w:rPr>
          <w:rFonts w:hint="eastAsia" w:ascii="宋体" w:hAnsi="宋体" w:eastAsia="宋体" w:cs="宋体"/>
          <w:sz w:val="24"/>
          <w:highlight w:val="none"/>
          <w:u w:val="none"/>
          <w:lang w:eastAsia="zh-CN" w:bidi="ar"/>
        </w:rPr>
        <w:t xml:space="preserve">市机关实验幼儿园民主园加固改造工程(政府采购工程)（专门面向中小企业）</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编号：</w:t>
      </w:r>
      <w:r>
        <w:rPr>
          <w:rFonts w:hint="eastAsia" w:ascii="宋体" w:hAnsi="宋体" w:eastAsia="宋体" w:cs="宋体"/>
          <w:sz w:val="24"/>
          <w:highlight w:val="none"/>
          <w:lang w:eastAsia="zh-CN" w:bidi="ar"/>
        </w:rPr>
        <w:t xml:space="preserve">JSZC-320700-SHAN-C2026-0003</w:t>
      </w:r>
      <w:r>
        <w:rPr>
          <w:highlight w:val="none"/>
        </w:rP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采购方式：竞争性磋商 </w:t>
      </w:r>
      <w:r>
        <w:rPr>
          <w:highlight w:val="none"/>
        </w:rPr>
      </w:r>
    </w:p>
    <w:p>
      <w:pPr>
        <w:ind w:firstLine="480"/>
        <w:keepLines w:val="0"/>
        <w:keepNext w:val="0"/>
        <w:pageBreakBefore w:val="0"/>
        <w:spacing w:line="360" w:lineRule="auto"/>
        <w:rPr>
          <w:rFonts w:hint="eastAsia" w:ascii="宋体" w:hAnsi="宋体" w:eastAsia="宋体" w:cs="宋体"/>
          <w:b/>
          <w:bCs/>
          <w:sz w:val="22"/>
          <w:szCs w:val="22"/>
          <w:highlight w:val="none"/>
        </w:rPr>
      </w:pPr>
      <w:r>
        <w:rPr>
          <w:rFonts w:hint="eastAsia" w:ascii="宋体" w:hAnsi="宋体" w:eastAsia="宋体" w:cs="宋体"/>
          <w:b/>
          <w:bCs/>
          <w:sz w:val="24"/>
          <w:highlight w:val="none"/>
          <w:lang w:bidi="ar"/>
        </w:rPr>
        <w:t xml:space="preserve">预算金额</w:t>
      </w:r>
      <w:r>
        <w:rPr>
          <w:rFonts w:hint="eastAsia" w:ascii="宋体" w:hAnsi="宋体" w:eastAsia="宋体" w:cs="宋体"/>
          <w:b/>
          <w:bCs/>
          <w:sz w:val="24"/>
          <w:highlight w:val="none"/>
          <w:lang w:eastAsia="zh-CN" w:bidi="ar"/>
        </w:rPr>
        <w:t xml:space="preserve">：</w:t>
      </w:r>
      <w:r>
        <w:rPr>
          <w:rFonts w:ascii="FangSong" w:hAnsi="FangSong" w:eastAsia="FangSong" w:cs="FangSong"/>
          <w:color w:val="000000"/>
          <w:sz w:val="24"/>
          <w:szCs w:val="22"/>
          <w:highlight w:val="none"/>
        </w:rPr>
        <w:t xml:space="preserve">366.410000万元</w:t>
      </w:r>
      <w:r>
        <w:rPr>
          <w:rFonts w:hint="eastAsia" w:ascii="宋体" w:hAnsi="宋体" w:eastAsia="宋体" w:cs="宋体"/>
          <w:b/>
          <w:bCs/>
          <w:sz w:val="22"/>
          <w:szCs w:val="22"/>
          <w:highlight w:val="none"/>
          <w:lang w:val="en-US" w:eastAsia="zh-CN" w:bidi="ar"/>
        </w:rPr>
      </w:r>
      <w:r>
        <w:rPr>
          <w:sz w:val="20"/>
          <w:szCs w:val="22"/>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最高投标</w:t>
      </w:r>
      <w:r>
        <w:rPr>
          <w:rFonts w:hint="eastAsia" w:ascii="宋体" w:hAnsi="宋体" w:eastAsia="宋体" w:cs="宋体"/>
          <w:sz w:val="24"/>
          <w:highlight w:val="none"/>
        </w:rPr>
        <w:t xml:space="preserve">限价</w:t>
      </w:r>
      <w:r>
        <w:rPr>
          <w:rFonts w:hint="eastAsia" w:ascii="宋体" w:hAnsi="宋体" w:eastAsia="宋体" w:cs="宋体"/>
          <w:sz w:val="24"/>
          <w:highlight w:val="none"/>
          <w:lang w:bidi="ar"/>
        </w:rPr>
        <w:t xml:space="preserve">：</w:t>
      </w:r>
      <w:r>
        <w:rPr>
          <w:rFonts w:hint="eastAsia" w:ascii="宋体" w:hAnsi="宋体" w:eastAsia="宋体" w:cs="宋体"/>
          <w:b/>
          <w:bCs/>
          <w:color w:val="auto"/>
          <w:sz w:val="24"/>
          <w:highlight w:val="none"/>
          <w:lang w:val="en-US" w:eastAsia="zh-CN" w:bidi="ar"/>
        </w:rPr>
        <w:t xml:space="preserve">3483972.79</w:t>
      </w:r>
      <w:r>
        <w:rPr>
          <w:rFonts w:hint="eastAsia" w:ascii="宋体" w:hAnsi="宋体" w:eastAsia="宋体" w:cs="宋体"/>
          <w:b/>
          <w:bCs/>
          <w:color w:val="auto"/>
          <w:sz w:val="24"/>
          <w:highlight w:val="none"/>
          <w:lang w:bidi="ar"/>
        </w:rPr>
        <w:t xml:space="preserve">元</w:t>
      </w:r>
      <w:r>
        <w:rPr>
          <w:rFonts w:hint="eastAsia" w:ascii="宋体" w:hAnsi="宋体" w:eastAsia="宋体" w:cs="宋体"/>
          <w:color w:val="auto"/>
          <w:sz w:val="24"/>
          <w:highlight w:val="none"/>
          <w:lang w:eastAsia="zh-CN" w:bidi="ar"/>
        </w:rPr>
        <w:t xml:space="preserve">，</w:t>
      </w:r>
      <w:r>
        <w:rPr>
          <w:rFonts w:hint="eastAsia" w:ascii="宋体" w:hAnsi="宋体" w:eastAsia="宋体" w:cs="宋体"/>
          <w:sz w:val="24"/>
          <w:highlight w:val="none"/>
        </w:rPr>
        <w:t xml:space="preserve">投标报价超过最高</w:t>
      </w:r>
      <w:r>
        <w:rPr>
          <w:rFonts w:hint="eastAsia" w:ascii="宋体" w:hAnsi="宋体" w:eastAsia="宋体" w:cs="宋体"/>
          <w:sz w:val="24"/>
          <w:highlight w:val="none"/>
          <w:lang w:bidi="ar"/>
        </w:rPr>
        <w:t xml:space="preserve">投标</w:t>
      </w:r>
      <w:r>
        <w:rPr>
          <w:rFonts w:hint="eastAsia" w:ascii="宋体" w:hAnsi="宋体" w:eastAsia="宋体" w:cs="宋体"/>
          <w:sz w:val="24"/>
          <w:highlight w:val="none"/>
        </w:rPr>
        <w:t xml:space="preserve">限价的按无效报价处理。</w:t>
      </w:r>
      <w:r>
        <w:rPr>
          <w:highlight w:val="none"/>
        </w:rP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采购需求：</w:t>
      </w:r>
      <w:r>
        <w:rPr>
          <w:rFonts w:hint="eastAsia" w:ascii="宋体" w:hAnsi="宋体" w:eastAsia="宋体" w:cs="宋体"/>
          <w:sz w:val="24"/>
          <w:highlight w:val="none"/>
        </w:rPr>
        <w:t xml:space="preserve">本项目位于连云港市海州区市民路36号，工程主要包括园内北楼拆除（1194平方米）、南楼加固（1112平方米）及破坏恢复工程，均为3层砖混结构。南楼加固工程主要为地基纠偏及相关薄弱构件加固。具体详见工程量清单</w:t>
      </w:r>
      <w:r>
        <w:rPr>
          <w:rFonts w:hint="eastAsia" w:ascii="宋体" w:hAnsi="宋体" w:eastAsia="宋体" w:cs="宋体"/>
          <w:sz w:val="24"/>
          <w:highlight w:val="none"/>
          <w:lang w:eastAsia="zh-CN"/>
        </w:rPr>
        <w:t xml:space="preserve">及图纸。</w:t>
      </w:r>
      <w:r>
        <w:rPr>
          <w:highlight w:val="none"/>
        </w:rP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对项目需求部分的询问、质疑请与采购人联系，由采购人负责答复。 </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建设地点：</w:t>
      </w:r>
      <w:r>
        <w:rPr>
          <w:rFonts w:hint="eastAsia" w:ascii="宋体" w:hAnsi="宋体" w:eastAsia="宋体" w:cs="宋体"/>
          <w:sz w:val="24"/>
          <w:highlight w:val="none"/>
          <w:lang w:eastAsia="zh-CN" w:bidi="ar"/>
        </w:rPr>
        <w:t xml:space="preserve">连云港市机关实验幼儿园民主路园</w:t>
      </w:r>
      <w:r>
        <w:rPr>
          <w:rFonts w:hint="eastAsia" w:ascii="宋体" w:hAnsi="宋体" w:eastAsia="宋体" w:cs="宋体"/>
          <w:color w:val="auto"/>
          <w:sz w:val="24"/>
          <w:highlight w:val="none"/>
          <w:lang w:bidi="ar"/>
        </w:rPr>
        <w:t xml:space="preserve">。</w:t>
      </w:r>
      <w:r>
        <w:rPr>
          <w:highlight w:val="none"/>
        </w:rPr>
      </w:r>
    </w:p>
    <w:p>
      <w:pPr>
        <w:pStyle w:val="1100"/>
        <w:ind w:firstLine="480"/>
        <w:keepLines w:val="0"/>
        <w:keepNext w:val="0"/>
        <w:pageBreakBefore w:val="0"/>
        <w:spacing w:line="360" w:lineRule="auto"/>
        <w:rPr>
          <w:rFonts w:hint="eastAsia" w:ascii="宋体" w:hAnsi="宋体" w:eastAsia="宋体" w:cs="宋体"/>
          <w:b/>
          <w:bCs/>
          <w:szCs w:val="24"/>
          <w:highlight w:val="none"/>
        </w:rPr>
      </w:pPr>
      <w:r>
        <w:rPr>
          <w:rFonts w:hint="eastAsia" w:ascii="宋体" w:hAnsi="宋体" w:eastAsia="宋体" w:cs="宋体"/>
          <w:szCs w:val="24"/>
          <w:highlight w:val="none"/>
          <w:lang w:bidi="ar"/>
        </w:rPr>
        <w:t xml:space="preserve">承包方式：包工包料</w:t>
      </w:r>
      <w:r>
        <w:rPr>
          <w:rFonts w:hint="eastAsia" w:ascii="宋体" w:hAnsi="宋体" w:eastAsia="宋体" w:cs="宋体"/>
          <w:color w:val="auto"/>
          <w:sz w:val="24"/>
          <w:highlight w:val="none"/>
          <w:lang w:bidi="ar"/>
        </w:rPr>
        <w:t xml:space="preserve">。</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rPr>
          <w:rFonts w:hint="eastAsia" w:ascii="宋体" w:hAnsi="宋体" w:eastAsia="宋体" w:cs="宋体"/>
          <w:sz w:val="24"/>
          <w:highlight w:val="none"/>
        </w:rPr>
        <w:t xml:space="preserve">执行国家现行验收标准，等级为合格</w:t>
      </w:r>
      <w:r>
        <w:rPr>
          <w:rFonts w:hint="eastAsia" w:ascii="宋体" w:hAnsi="宋体" w:eastAsia="宋体" w:cs="宋体"/>
          <w:color w:val="auto"/>
          <w:sz w:val="24"/>
          <w:highlight w:val="none"/>
          <w:lang w:bidi="ar"/>
        </w:rPr>
        <w:t xml:space="preserve">。</w:t>
      </w:r>
      <w:r>
        <w:rPr>
          <w:highlight w:val="none"/>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sz w:val="24"/>
          <w:highlight w:val="none"/>
          <w:lang w:bidi="ar"/>
        </w:rPr>
        <w:t xml:space="preserve">工期要求：</w:t>
      </w:r>
      <w:r>
        <w:rPr>
          <w:rFonts w:hint="eastAsia" w:ascii="宋体" w:hAnsi="宋体" w:eastAsia="宋体" w:cs="宋体"/>
          <w:color w:val="auto"/>
          <w:sz w:val="24"/>
          <w:highlight w:val="none"/>
          <w:lang w:val="en-US" w:eastAsia="zh-CN" w:bidi="ar"/>
        </w:rPr>
        <w:t xml:space="preserve">90</w:t>
      </w:r>
      <w:r>
        <w:rPr>
          <w:rFonts w:hint="eastAsia" w:ascii="宋体" w:hAnsi="宋体" w:eastAsia="宋体" w:cs="宋体"/>
          <w:color w:val="auto"/>
          <w:sz w:val="24"/>
          <w:highlight w:val="none"/>
          <w:lang w:bidi="ar"/>
        </w:rPr>
        <w:t xml:space="preserve">日历天，</w:t>
      </w:r>
      <w:r>
        <w:rPr>
          <w:rFonts w:hint="eastAsia" w:ascii="宋体" w:hAnsi="宋体" w:eastAsia="宋体" w:cs="宋体"/>
          <w:color w:val="auto"/>
          <w:sz w:val="24"/>
          <w:highlight w:val="none"/>
        </w:rPr>
        <w:t xml:space="preserve">具体开工日期以采购人发出的书面通知为准</w:t>
      </w:r>
      <w:r>
        <w:rPr>
          <w:rFonts w:hint="eastAsia" w:ascii="宋体" w:hAnsi="宋体" w:eastAsia="宋体" w:cs="宋体"/>
          <w:color w:val="auto"/>
          <w:sz w:val="24"/>
          <w:highlight w:val="none"/>
          <w:lang w:bidi="ar"/>
        </w:rPr>
        <w:t xml:space="preserve">。</w:t>
      </w:r>
      <w:r>
        <w:rPr>
          <w:highlight w:val="none"/>
        </w:rP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本项目不接受联合体磋商，成交后不得转包或分包。</w:t>
      </w:r>
      <w:r>
        <w:rPr>
          <w:highlight w:val="none"/>
        </w:rP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二、申请人的资格要求 </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1.满足《中华人民共和国政府采购法》第二十二条规定，提供下列材料： </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（1）法人或者其他组织的营业执照等证明文件，自然人的身份证明；</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（2）具有良好的商业信誉和健全的财务会计制度</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(按连财购【2023】4号文件要求，符合要求的提交《财务状况报告及税收、社会保障资金缴纳情况承诺函》，并上传至电子</w:t>
      </w:r>
      <w:r>
        <w:rPr>
          <w:rFonts w:hint="eastAsia" w:ascii="宋体" w:hAnsi="宋体" w:eastAsia="宋体" w:cs="宋体"/>
          <w:sz w:val="24"/>
          <w:highlight w:val="none"/>
          <w:lang w:eastAsia="zh-CN" w:bidi="ar"/>
        </w:rPr>
        <w:t xml:space="preserve">响应文件</w:t>
      </w:r>
      <w:r>
        <w:rPr>
          <w:rFonts w:hint="eastAsia" w:ascii="宋体" w:hAnsi="宋体" w:eastAsia="宋体" w:cs="宋体"/>
          <w:sz w:val="24"/>
          <w:highlight w:val="none"/>
          <w:lang w:bidi="ar"/>
        </w:rPr>
        <w:t xml:space="preserve">中，格式详见</w:t>
      </w:r>
      <w:r>
        <w:rPr>
          <w:rFonts w:hint="eastAsia" w:ascii="宋体" w:hAnsi="宋体" w:eastAsia="宋体" w:cs="宋体"/>
          <w:sz w:val="24"/>
          <w:highlight w:val="none"/>
          <w:lang w:eastAsia="zh-CN" w:bidi="ar"/>
        </w:rPr>
        <w:t xml:space="preserve">磋商文件</w:t>
      </w:r>
      <w:r>
        <w:rPr>
          <w:rFonts w:hint="eastAsia" w:ascii="宋体" w:hAnsi="宋体" w:eastAsia="宋体" w:cs="宋体"/>
          <w:sz w:val="24"/>
          <w:highlight w:val="none"/>
          <w:lang w:bidi="ar"/>
        </w:rPr>
        <w:t xml:space="preserve">)</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（3）依法缴纳税收和社会保障资金的相关证明材料</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（按连财购【2023】4号文件要求，符合要求的提交《财务状况报告及税收、社会保障资金缴纳情况承诺函》，并上传至电子</w:t>
      </w:r>
      <w:r>
        <w:rPr>
          <w:rFonts w:hint="eastAsia" w:ascii="宋体" w:hAnsi="宋体" w:eastAsia="宋体" w:cs="宋体"/>
          <w:sz w:val="24"/>
          <w:highlight w:val="none"/>
          <w:lang w:eastAsia="zh-CN" w:bidi="ar"/>
        </w:rPr>
        <w:t xml:space="preserve">响应文件</w:t>
      </w:r>
      <w:r>
        <w:rPr>
          <w:rFonts w:hint="eastAsia" w:ascii="宋体" w:hAnsi="宋体" w:eastAsia="宋体" w:cs="宋体"/>
          <w:sz w:val="24"/>
          <w:highlight w:val="none"/>
          <w:lang w:bidi="ar"/>
        </w:rPr>
        <w:t xml:space="preserve">中，格式详见</w:t>
      </w:r>
      <w:r>
        <w:rPr>
          <w:rFonts w:hint="eastAsia" w:ascii="宋体" w:hAnsi="宋体" w:eastAsia="宋体" w:cs="宋体"/>
          <w:sz w:val="24"/>
          <w:highlight w:val="none"/>
          <w:lang w:eastAsia="zh-CN" w:bidi="ar"/>
        </w:rPr>
        <w:t xml:space="preserve">磋商文件</w:t>
      </w:r>
      <w:r>
        <w:rPr>
          <w:rFonts w:hint="eastAsia" w:ascii="宋体" w:hAnsi="宋体" w:eastAsia="宋体" w:cs="宋体"/>
          <w:sz w:val="24"/>
          <w:highlight w:val="none"/>
          <w:lang w:bidi="ar"/>
        </w:rPr>
        <w:t xml:space="preserve">)</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（4）具备履行合同所必需的设备和专业技术能力的</w:t>
      </w:r>
      <w:r>
        <w:rPr>
          <w:rFonts w:hint="eastAsia" w:ascii="宋体" w:hAnsi="宋体" w:eastAsia="宋体" w:cs="宋体"/>
          <w:sz w:val="24"/>
          <w:highlight w:val="none"/>
          <w:lang w:eastAsia="zh-CN" w:bidi="ar"/>
        </w:rPr>
        <w:t xml:space="preserve">证明材料</w:t>
      </w:r>
      <w:r>
        <w:rPr>
          <w:rFonts w:hint="eastAsia" w:ascii="宋体" w:hAnsi="宋体" w:eastAsia="宋体" w:cs="宋体"/>
          <w:sz w:val="24"/>
          <w:highlight w:val="none"/>
          <w:lang w:bidi="ar"/>
        </w:rPr>
        <w:t xml:space="preserve">；</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（5）参加政府采购活动前三年内在经营活动中没有重大违法记录的书面声明；</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w:t>
      </w:r>
      <w:r>
        <w:rPr>
          <w:rFonts w:hint="eastAsia" w:ascii="宋体" w:hAnsi="宋体" w:eastAsia="宋体" w:cs="宋体"/>
          <w:b/>
          <w:bCs/>
          <w:sz w:val="24"/>
          <w:highlight w:val="none"/>
          <w:lang w:bidi="ar"/>
        </w:rPr>
        <w:t xml:space="preserve">落实政府采购政策需满足的资格要求</w:t>
      </w:r>
      <w:r>
        <w:rPr>
          <w:rFonts w:hint="eastAsia" w:ascii="宋体" w:hAnsi="宋体" w:eastAsia="宋体" w:cs="宋体"/>
          <w:sz w:val="24"/>
          <w:highlight w:val="none"/>
          <w:lang w:bidi="ar"/>
        </w:rPr>
        <w:t xml:space="preserve">：</w:t>
      </w:r>
      <w:r>
        <w:rPr>
          <w:highlight w:val="none"/>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val="0"/>
          <w:color w:val="auto"/>
          <w:sz w:val="24"/>
          <w:szCs w:val="24"/>
          <w:highlight w:val="none"/>
          <w:lang w:val="en-US" w:eastAsia="zh-CN" w:bidi="ar-SA"/>
        </w:rPr>
        <w:t xml:space="preserve">本项目专门面向中型企业、小型企业、微型企业、残疾人福利性单位、监狱企业采购</w:t>
      </w:r>
      <w:r>
        <w:rPr>
          <w:rFonts w:hint="eastAsia" w:ascii="宋体" w:hAnsi="宋体" w:eastAsia="宋体" w:cs="宋体"/>
          <w:color w:val="auto"/>
          <w:sz w:val="24"/>
          <w:highlight w:val="none"/>
          <w:lang w:bidi="ar"/>
        </w:rPr>
        <w:t xml:space="preserve">，</w:t>
      </w:r>
      <w:r>
        <w:rPr>
          <w:rFonts w:hint="eastAsia" w:ascii="宋体" w:hAnsi="宋体" w:eastAsia="宋体" w:cs="宋体"/>
          <w:b/>
          <w:bCs w:val="0"/>
          <w:color w:val="auto"/>
          <w:sz w:val="24"/>
          <w:szCs w:val="24"/>
          <w:highlight w:val="none"/>
          <w:lang w:val="en-US" w:eastAsia="zh-CN" w:bidi="ar-SA"/>
        </w:rPr>
        <w:t xml:space="preserve">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auto"/>
          <w:sz w:val="24"/>
          <w:highlight w:val="none"/>
          <w:lang w:bidi="ar"/>
        </w:rPr>
        <w:t xml:space="preserve">。</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bidi="ar"/>
        </w:rPr>
        <w:t xml:space="preserve">.</w:t>
      </w:r>
      <w:r>
        <w:rPr>
          <w:rFonts w:hint="eastAsia" w:ascii="宋体" w:hAnsi="宋体" w:eastAsia="宋体" w:cs="宋体"/>
          <w:b/>
          <w:bCs/>
          <w:sz w:val="24"/>
          <w:highlight w:val="none"/>
          <w:lang w:bidi="ar"/>
        </w:rPr>
        <w:t xml:space="preserve">本项目的特定资格要求</w:t>
      </w:r>
      <w:r>
        <w:rPr>
          <w:rFonts w:hint="eastAsia" w:ascii="宋体" w:hAnsi="宋体" w:eastAsia="宋体" w:cs="宋体"/>
          <w:sz w:val="24"/>
          <w:highlight w:val="none"/>
          <w:lang w:bidi="ar"/>
        </w:rPr>
        <w:t xml:space="preserve">：</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（1）磋商供应商须具备建设行政主管部门</w:t>
      </w:r>
      <w:r>
        <w:rPr>
          <w:rFonts w:hint="eastAsia" w:ascii="宋体" w:hAnsi="宋体" w:eastAsia="宋体" w:cs="宋体"/>
          <w:color w:val="auto"/>
          <w:sz w:val="24"/>
          <w:highlight w:val="none"/>
          <w:lang w:bidi="ar"/>
        </w:rPr>
        <w:t xml:space="preserve">核发的</w:t>
      </w:r>
      <w:r>
        <w:rPr>
          <w:rFonts w:hint="eastAsia" w:ascii="宋体" w:hAnsi="宋体" w:cs="宋体"/>
          <w:b/>
          <w:bCs/>
          <w:color w:val="auto"/>
          <w:sz w:val="24"/>
          <w:szCs w:val="24"/>
          <w:highlight w:val="none"/>
          <w:lang w:val="en-US" w:eastAsia="zh-CN"/>
        </w:rPr>
        <w:t xml:space="preserve">有效的建筑工程施工总承包叁级及以上资质及特种工程专业分包资质不分等级（建筑物纠偏和平移）</w:t>
      </w:r>
      <w:r>
        <w:rPr>
          <w:rFonts w:hint="eastAsia" w:ascii="宋体" w:hAnsi="宋体" w:eastAsia="宋体" w:cs="宋体"/>
          <w:b/>
          <w:bCs/>
          <w:color w:val="auto"/>
          <w:sz w:val="24"/>
          <w:szCs w:val="24"/>
          <w:highlight w:val="none"/>
          <w:lang w:val="en-US" w:eastAsia="zh-CN"/>
        </w:rPr>
        <w:t xml:space="preserve">（在有效期内），且具有安全生产许可证（在有效期内）</w:t>
      </w:r>
      <w:r>
        <w:rPr>
          <w:rFonts w:hint="eastAsia" w:ascii="宋体" w:hAnsi="宋体" w:eastAsia="宋体" w:cs="宋体"/>
          <w:b/>
          <w:sz w:val="24"/>
          <w:highlight w:val="none"/>
          <w:lang w:bidi="ar"/>
        </w:rPr>
        <w:t xml:space="preserve">。</w:t>
      </w:r>
      <w:r>
        <w:rPr>
          <w:rFonts w:hint="eastAsia" w:ascii="宋体" w:hAnsi="宋体" w:eastAsia="宋体" w:cs="宋体"/>
          <w:sz w:val="24"/>
          <w:highlight w:val="none"/>
          <w:lang w:bidi="ar"/>
        </w:rPr>
        <w:t xml:space="preserve">                           </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rPr>
        <w:t xml:space="preserve">磋商供应商</w:t>
      </w:r>
      <w:r>
        <w:rPr>
          <w:rFonts w:hint="eastAsia" w:ascii="宋体" w:hAnsi="宋体" w:eastAsia="宋体" w:cs="宋体"/>
          <w:sz w:val="24"/>
          <w:highlight w:val="none"/>
          <w:lang w:bidi="ar"/>
        </w:rPr>
        <w:t xml:space="preserve">拟派项目负责人须具备建设行政主管部门颁发的</w:t>
      </w:r>
      <w:r>
        <w:rPr>
          <w:rFonts w:hint="eastAsia" w:ascii="宋体" w:hAnsi="宋体" w:cs="宋体"/>
          <w:b/>
          <w:bCs/>
          <w:color w:val="auto"/>
          <w:sz w:val="24"/>
          <w:szCs w:val="24"/>
          <w:highlight w:val="none"/>
          <w:lang w:eastAsia="zh-CN"/>
        </w:rPr>
        <w:t xml:space="preserve">建筑</w:t>
      </w:r>
      <w:r>
        <w:rPr>
          <w:rFonts w:hint="eastAsia" w:ascii="宋体" w:hAnsi="宋体" w:eastAsia="宋体" w:cs="宋体"/>
          <w:b/>
          <w:bCs/>
          <w:color w:val="auto"/>
          <w:sz w:val="24"/>
          <w:szCs w:val="24"/>
          <w:highlight w:val="none"/>
          <w:lang w:val="en-US" w:eastAsia="zh-CN"/>
        </w:rPr>
        <w:t xml:space="preserve">工程专业</w:t>
      </w:r>
      <w:r>
        <w:rPr>
          <w:rFonts w:hint="eastAsia" w:ascii="宋体" w:hAnsi="宋体" w:eastAsia="宋体" w:cs="宋体"/>
          <w:b/>
          <w:bCs/>
          <w:sz w:val="24"/>
          <w:highlight w:val="none"/>
          <w:u w:val="none"/>
          <w:lang w:bidi="ar"/>
        </w:rPr>
        <w:t xml:space="preserve">二级及以上注册建造师资格</w:t>
      </w:r>
      <w:r>
        <w:rPr>
          <w:rFonts w:hint="eastAsia" w:ascii="宋体" w:hAnsi="宋体" w:eastAsia="宋体" w:cs="宋体"/>
          <w:b/>
          <w:sz w:val="24"/>
          <w:highlight w:val="none"/>
          <w:u w:val="none"/>
          <w:lang w:bidi="ar"/>
        </w:rPr>
        <w:t xml:space="preserve">，并具备安全生产考核合格证B类证（有效的）</w:t>
      </w:r>
      <w:r>
        <w:rPr>
          <w:rFonts w:hint="eastAsia" w:ascii="宋体" w:hAnsi="宋体" w:eastAsia="宋体" w:cs="宋体"/>
          <w:b/>
          <w:sz w:val="24"/>
          <w:highlight w:val="none"/>
          <w:lang w:bidi="ar"/>
        </w:rPr>
        <w:t xml:space="preserve">。</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rPr>
        <w:t xml:space="preserve">本项目要求授权委托人必须为项目负责人，拟派项目负责人必须为投标单位的员工，</w:t>
      </w:r>
      <w:r>
        <w:rPr>
          <w:rFonts w:ascii="宋体" w:hAnsi="宋体" w:eastAsia="宋体" w:cs="宋体"/>
          <w:color w:val="000000"/>
          <w:sz w:val="24"/>
          <w:highlight w:val="none"/>
        </w:rPr>
        <w:t xml:space="preserve">提供开标前近三个月内任意一个月由</w:t>
      </w:r>
      <w:r>
        <w:rPr>
          <w:rFonts w:hint="eastAsia" w:ascii="宋体" w:hAnsi="宋体" w:eastAsia="宋体" w:cs="宋体"/>
          <w:sz w:val="24"/>
          <w:highlight w:val="none"/>
          <w:lang w:val="en-US" w:eastAsia="zh-CN"/>
        </w:rPr>
        <w:t xml:space="preserve">磋商供应商为其缴纳的社会保险（或养老保险）证明（加盖社保中心章或社保中心参保缴费证明电子专用章）；如是退休人员仍在执业有效期内的，应提供相关退休证明及聘用合同；供应商确定的项目负责人须全程参与磋商过程（含磋商、异议投诉等）。</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项目招标工作遵照苏建建管【2013】508号文、苏建招函【2015】16号文、苏建规字【2017】1号、连建发〔2025〕182号执行。投标企业及项目负责人未被建设行政主管部门限制在招标项目所在地投标、项目负责人无在建工程、绝不出借挂靠资质等采用信用承诺方式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自行承诺，承诺内容包括：对自身的信用状况、申请材料的真实性以及对违约责任做出书面承诺。（格式详见响应文件）</w:t>
      </w:r>
      <w:r>
        <w:rPr>
          <w:rFonts w:hint="eastAsia" w:ascii="宋体" w:hAnsi="宋体" w:eastAsia="宋体" w:cs="宋体"/>
          <w:color w:val="auto"/>
          <w:sz w:val="24"/>
          <w:highlight w:val="none"/>
          <w:lang w:val="en-US" w:eastAsia="zh-CN"/>
        </w:rPr>
        <w:t xml:space="preserve">。</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投标人（超过3年）、法定代表人（超过5年）、项目负责人（超过5年）无行贿犯罪记录，由供应商自行承诺。（格式详见响应文件）</w:t>
      </w:r>
      <w:r>
        <w:rPr>
          <w:highlight w:val="none"/>
        </w:rP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w:t>
      </w:r>
      <w:r>
        <w:rPr>
          <w:rFonts w:hint="eastAsia" w:ascii="宋体" w:hAnsi="宋体" w:eastAsia="宋体" w:cs="宋体"/>
          <w:color w:val="000000"/>
          <w:sz w:val="24"/>
          <w:szCs w:val="24"/>
          <w:highlight w:val="none"/>
          <w:lang w:val="en-US" w:eastAsia="zh-CN"/>
        </w:rPr>
        <w:t xml:space="preserve">本项目执行江苏省住房和城乡建设厅《关于开展建筑业企业资质动态监管工作的公告》、江苏省住房和城乡建设厅公告【2018】第6号、苏建招办【2022】2号文，</w:t>
      </w:r>
      <w:r>
        <w:rPr>
          <w:rFonts w:hint="eastAsia" w:ascii="宋体" w:hAnsi="宋体" w:eastAsia="宋体" w:cs="宋体"/>
          <w:b/>
          <w:bCs/>
          <w:color w:val="000000"/>
          <w:sz w:val="24"/>
          <w:szCs w:val="24"/>
          <w:highlight w:val="none"/>
          <w:lang w:val="en-US" w:eastAsia="zh-CN"/>
        </w:rPr>
        <w:t xml:space="preserve">供应商在响应文件递交截止时间当日，建筑业企业投标资质动态监管结果不处于不合格状态的。</w:t>
      </w:r>
      <w:r>
        <w:rPr>
          <w:rFonts w:hint="eastAsia" w:ascii="宋体" w:hAnsi="宋体" w:eastAsia="宋体" w:cs="宋体"/>
          <w:color w:val="000000"/>
          <w:sz w:val="24"/>
          <w:szCs w:val="24"/>
          <w:highlight w:val="none"/>
          <w:lang w:val="en-US" w:eastAsia="zh-CN"/>
        </w:rPr>
        <w:t xml:space="preserve">供应商的建筑业企业资质动态监管结果由采购人在响应文件递交截止时间当日登录“江苏省建筑市场监管与诚信信息一体化平台”进行查询获取</w:t>
      </w:r>
      <w:r>
        <w:rPr>
          <w:rFonts w:hint="eastAsia" w:ascii="宋体" w:hAnsi="宋体" w:eastAsia="宋体" w:cs="宋体"/>
          <w:sz w:val="24"/>
          <w:highlight w:val="none"/>
          <w:lang w:bidi="ar"/>
        </w:rPr>
        <w:t xml:space="preserve">。</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6</w:t>
      </w:r>
      <w:r>
        <w:rPr>
          <w:rFonts w:hint="eastAsia" w:ascii="宋体" w:hAnsi="宋体" w:eastAsia="宋体" w:cs="宋体"/>
          <w:sz w:val="24"/>
          <w:highlight w:val="none"/>
          <w:lang w:bidi="ar"/>
        </w:rPr>
        <w:t xml:space="preserve">）</w:t>
      </w:r>
      <w:r>
        <w:rPr>
          <w:rFonts w:hint="eastAsia" w:ascii="宋体" w:hAnsi="宋体" w:eastAsia="宋体" w:cs="宋体"/>
          <w:color w:val="000000"/>
          <w:sz w:val="24"/>
          <w:szCs w:val="24"/>
          <w:highlight w:val="none"/>
          <w:lang w:val="en-US" w:eastAsia="zh-CN"/>
        </w:rPr>
        <w:t xml:space="preserve">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投标单位和项目负责人，且未解禁的不得参加本次投标。</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履约保证金不予退还、合同解除及清除出场，一切损失自行承担。</w:t>
      </w:r>
      <w:r>
        <w:rPr>
          <w:highlight w:val="none"/>
        </w:rP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color w:val="000000"/>
          <w:sz w:val="24"/>
          <w:szCs w:val="24"/>
          <w:highlight w:val="none"/>
          <w:lang w:val="en-US" w:eastAsia="zh-CN"/>
        </w:rPr>
        <w:t xml:space="preserve">出借（挂靠）资质行为认定依据《住房和城乡建设部关于印发建筑工程施工发包与承包违法行为认定查处管理办法的通知》（建市规【2019】1号）等文件涉及“违法转包、分包、挂靠”等条款精神。</w:t>
      </w:r>
      <w:r>
        <w:rPr>
          <w:highlight w:val="none"/>
        </w:rP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7</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sz w:val="24"/>
          <w:highlight w:val="none"/>
          <w:lang w:bidi="ar"/>
        </w:rPr>
        <w:t xml:space="preserve">。</w:t>
      </w:r>
      <w:r>
        <w:rPr>
          <w:highlight w:val="none"/>
        </w:rPr>
      </w:r>
    </w:p>
    <w:p>
      <w:pPr>
        <w:ind w:firstLine="480"/>
        <w:keepLines w:val="0"/>
        <w:keepNext w:val="0"/>
        <w:pageBreakBefore w:val="0"/>
        <w:spacing w:line="360" w:lineRule="auto"/>
        <w:rPr>
          <w:rFonts w:hint="default" w:ascii="宋体" w:hAnsi="宋体" w:eastAsia="宋体" w:cs="宋体"/>
          <w:b/>
          <w:bCs/>
          <w:sz w:val="24"/>
          <w:highlight w:val="none"/>
        </w:rPr>
      </w:pPr>
      <w:r>
        <w:rPr>
          <w:rFonts w:hint="eastAsia" w:ascii="宋体" w:hAnsi="宋体" w:eastAsia="宋体" w:cs="宋体"/>
          <w:b w:val="0"/>
          <w:bCs w:val="0"/>
          <w:sz w:val="24"/>
          <w:highlight w:val="none"/>
          <w:lang w:val="en-US" w:eastAsia="zh-CN" w:bidi="ar"/>
        </w:rPr>
        <w:t xml:space="preserve">4.</w:t>
      </w:r>
      <w:r>
        <w:rPr>
          <w:rFonts w:hint="eastAsia" w:ascii="宋体" w:hAnsi="宋体" w:eastAsia="宋体" w:cs="宋体"/>
          <w:b/>
          <w:bCs/>
          <w:sz w:val="24"/>
          <w:highlight w:val="none"/>
          <w:lang w:val="en-US" w:eastAsia="zh-CN" w:bidi="ar"/>
        </w:rPr>
        <w:t xml:space="preserve">本项目其他要求：</w:t>
      </w:r>
      <w:r>
        <w:rPr>
          <w:highlight w:val="none"/>
        </w:rPr>
      </w:r>
    </w:p>
    <w:p>
      <w:pPr>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1</w:t>
      </w:r>
      <w:r>
        <w:rPr>
          <w:rFonts w:hint="eastAsia" w:ascii="宋体" w:hAnsi="宋体" w:eastAsia="宋体" w:cs="宋体"/>
          <w:sz w:val="24"/>
          <w:highlight w:val="none"/>
          <w:lang w:bidi="ar"/>
        </w:rPr>
        <w:t xml:space="preserve">）</w:t>
      </w:r>
      <w:r>
        <w:rPr>
          <w:rFonts w:hint="eastAsia" w:ascii="宋体" w:hAnsi="宋体" w:cs="宋体"/>
          <w:color w:val="000000"/>
          <w:sz w:val="24"/>
          <w:szCs w:val="24"/>
          <w:highlight w:val="none"/>
          <w:lang w:val="en-US" w:eastAsia="zh-CN"/>
        </w:rPr>
        <w:t xml:space="preserve">磋商单位负责人为同一人或者存在直接控股、管理关系的不同供应商，不得参加同一合同项下的政府采购活动。否则，相关磋商均无效</w:t>
      </w:r>
      <w:r>
        <w:rPr>
          <w:rFonts w:hint="eastAsia" w:ascii="宋体" w:hAnsi="宋体" w:eastAsia="宋体" w:cs="宋体"/>
          <w:sz w:val="24"/>
          <w:highlight w:val="none"/>
          <w:lang w:bidi="ar"/>
        </w:rPr>
        <w:t xml:space="preserve">。</w:t>
      </w:r>
      <w:r>
        <w:rPr>
          <w:highlight w:val="none"/>
        </w:rPr>
      </w:r>
    </w:p>
    <w:p>
      <w:pPr>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w:t>
      </w:r>
      <w:r>
        <w:rPr>
          <w:rFonts w:hint="eastAsia" w:ascii="宋体" w:hAnsi="宋体" w:cs="宋体"/>
          <w:color w:val="000000"/>
          <w:sz w:val="24"/>
          <w:szCs w:val="24"/>
          <w:highlight w:val="none"/>
          <w:lang w:val="en-US" w:eastAsia="zh-CN"/>
        </w:rPr>
        <w:t xml:space="preserve">若供应商法定代表人参与投标，则仅需提供法定代表人身份证；若授权代理人参与投标，则需提供企业法人委托书、授权人身份证、授权代理人身份证（授权代理人必须是投标项目负责人）</w:t>
      </w:r>
      <w:r>
        <w:rPr>
          <w:rFonts w:hint="eastAsia" w:ascii="宋体" w:hAnsi="宋体" w:eastAsia="宋体" w:cs="宋体"/>
          <w:sz w:val="24"/>
          <w:highlight w:val="none"/>
          <w:lang w:bidi="ar"/>
        </w:rPr>
        <w:t xml:space="preserve">。</w:t>
      </w:r>
      <w:r>
        <w:rPr>
          <w:highlight w:val="none"/>
        </w:rPr>
      </w:r>
    </w:p>
    <w:p>
      <w:pPr>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eastAsia="zh-CN" w:bidi="ar"/>
        </w:rPr>
        <w:t xml:space="preserve">）</w:t>
      </w:r>
      <w:r>
        <w:rPr>
          <w:rFonts w:hint="eastAsia" w:ascii="宋体" w:hAnsi="宋体" w:eastAsia="宋体" w:cs="宋体"/>
          <w:color w:val="000000"/>
          <w:sz w:val="24"/>
          <w:szCs w:val="24"/>
          <w:highlight w:val="none"/>
        </w:rPr>
        <w:t xml:space="preserve">法律、法规规定的其他条件</w:t>
      </w:r>
      <w:r>
        <w:rPr>
          <w:rFonts w:hint="eastAsia" w:ascii="宋体" w:hAnsi="宋体" w:eastAsia="宋体" w:cs="宋体"/>
          <w:color w:val="000000"/>
          <w:sz w:val="24"/>
          <w:szCs w:val="24"/>
          <w:highlight w:val="none"/>
          <w:lang w:eastAsia="zh-CN"/>
        </w:rPr>
        <w:t xml:space="preserve">。</w:t>
      </w:r>
      <w:r>
        <w:rPr>
          <w:highlight w:val="none"/>
        </w:rPr>
      </w:r>
    </w:p>
    <w:p>
      <w:pPr>
        <w:ind w:right="0" w:firstLine="42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szCs w:val="24"/>
          <w:highlight w:val="none"/>
        </w:rPr>
        <w:t xml:space="preserve"> </w:t>
      </w:r>
      <w:r>
        <w:rPr>
          <w:rFonts w:hint="eastAsia" w:ascii="宋体" w:hAnsi="宋体" w:eastAsia="宋体" w:cs="宋体"/>
          <w:b/>
          <w:bCs/>
          <w:szCs w:val="24"/>
          <w:highlight w:val="none"/>
          <w:lang w:bidi="ar"/>
        </w:rPr>
        <w:t xml:space="preserve">三、</w:t>
      </w:r>
      <w:r>
        <w:rPr>
          <w:rFonts w:hint="eastAsia" w:ascii="宋体" w:hAnsi="宋体" w:eastAsia="宋体" w:cs="宋体"/>
          <w:b/>
          <w:bCs w:val="0"/>
          <w:color w:val="000000"/>
          <w:sz w:val="24"/>
          <w:szCs w:val="24"/>
          <w:highlight w:val="none"/>
        </w:rPr>
        <w:t xml:space="preserve">获取</w:t>
      </w:r>
      <w:r>
        <w:rPr>
          <w:rFonts w:hint="eastAsia" w:ascii="宋体" w:hAnsi="宋体" w:eastAsia="宋体" w:cs="宋体"/>
          <w:b/>
          <w:bCs w:val="0"/>
          <w:color w:val="000000"/>
          <w:sz w:val="24"/>
          <w:szCs w:val="24"/>
          <w:highlight w:val="none"/>
          <w:lang w:eastAsia="zh-CN"/>
        </w:rPr>
        <w:t xml:space="preserve">磋商</w:t>
      </w:r>
      <w:r>
        <w:rPr>
          <w:rFonts w:hint="eastAsia" w:ascii="宋体" w:hAnsi="宋体" w:eastAsia="宋体" w:cs="宋体"/>
          <w:b/>
          <w:bCs w:val="0"/>
          <w:color w:val="000000"/>
          <w:sz w:val="24"/>
          <w:szCs w:val="24"/>
          <w:highlight w:val="none"/>
        </w:rPr>
        <w:t xml:space="preserve">文件</w:t>
      </w:r>
      <w:r>
        <w:rPr>
          <w:highlight w:val="none"/>
        </w:rP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 w:val="0"/>
          <w:bCs w:val="0"/>
          <w:color w:val="000000"/>
          <w:sz w:val="24"/>
          <w:szCs w:val="24"/>
          <w:highlight w:val="none"/>
          <w:u w:val="none"/>
          <w:lang w:val="en-US" w:eastAsia="zh-CN"/>
        </w:rPr>
        <w:t xml:space="preserve">自本磋商公告发布之日起5个工作日</w:t>
      </w:r>
      <w:r>
        <w:rPr>
          <w:rFonts w:hint="eastAsia" w:ascii="宋体" w:hAnsi="宋体" w:eastAsia="宋体" w:cs="宋体"/>
          <w:color w:val="000000"/>
          <w:sz w:val="24"/>
          <w:szCs w:val="24"/>
          <w:highlight w:val="none"/>
        </w:rPr>
        <w:t xml:space="preserve">；</w:t>
      </w:r>
      <w:r>
        <w:rPr>
          <w:highlight w:val="none"/>
        </w:rP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方式：</w:t>
      </w:r>
      <w:r>
        <w:rPr>
          <w:rFonts w:hint="eastAsia" w:ascii="宋体" w:hAnsi="宋体" w:eastAsia="宋体" w:cs="宋体"/>
          <w:color w:val="000000"/>
          <w:sz w:val="24"/>
          <w:szCs w:val="24"/>
          <w:highlight w:val="none"/>
        </w:rPr>
        <w:t xml:space="preserve">在“江苏政府采购网”自行免费下载磋商文件</w:t>
      </w:r>
      <w:r>
        <w:rPr>
          <w:rFonts w:hint="eastAsia" w:ascii="宋体" w:hAnsi="宋体" w:eastAsia="宋体" w:cs="宋体"/>
          <w:sz w:val="24"/>
          <w:highlight w:val="none"/>
          <w:lang w:bidi="ar"/>
        </w:rPr>
        <w:t xml:space="preserve">。</w:t>
      </w:r>
      <w:r>
        <w:rPr>
          <w:highlight w:val="none"/>
        </w:rP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四、</w:t>
      </w:r>
      <w:r>
        <w:rPr>
          <w:rFonts w:hint="eastAsia" w:ascii="宋体" w:hAnsi="宋体" w:eastAsia="宋体" w:cs="宋体"/>
          <w:b/>
          <w:bCs w:val="0"/>
          <w:color w:val="000000"/>
          <w:sz w:val="24"/>
          <w:szCs w:val="24"/>
          <w:highlight w:val="none"/>
          <w:lang w:val="en-US" w:eastAsia="zh-CN"/>
        </w:rPr>
        <w:t xml:space="preserve">提交响应文件截止时间</w:t>
      </w:r>
      <w:r>
        <w:rPr>
          <w:rFonts w:hint="eastAsia" w:ascii="宋体" w:hAnsi="宋体" w:eastAsia="宋体" w:cs="宋体"/>
          <w:b/>
          <w:bCs/>
          <w:sz w:val="24"/>
          <w:highlight w:val="none"/>
          <w:lang w:bidi="ar"/>
        </w:rPr>
        <w:t xml:space="preserve"> </w:t>
      </w:r>
      <w:r>
        <w:rPr>
          <w:highlight w:val="none"/>
        </w:rP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w:t>
      </w:r>
      <w:r>
        <w:rPr>
          <w:rFonts w:hint="eastAsia" w:ascii="宋体" w:hAnsi="宋体" w:eastAsia="宋体" w:cs="宋体"/>
          <w:sz w:val="24"/>
          <w:highlight w:val="none"/>
          <w:lang w:eastAsia="zh-CN" w:bidi="ar"/>
        </w:rPr>
        <w:t xml:space="preserve">、时间：</w:t>
      </w:r>
      <w:r>
        <w:rPr>
          <w:rFonts w:hint="eastAsia" w:ascii="宋体" w:hAnsi="宋体" w:eastAsia="宋体" w:cs="宋体"/>
          <w:sz w:val="24"/>
          <w:highlight w:val="none"/>
          <w:lang w:bidi="ar"/>
        </w:rPr>
        <w:t xml:space="preserve">2026年</w:t>
      </w:r>
      <w:r>
        <w:rPr>
          <w:rFonts w:hint="eastAsia" w:ascii="宋体" w:hAnsi="宋体" w:eastAsia="宋体" w:cs="宋体"/>
          <w:sz w:val="24"/>
          <w:highlight w:val="none"/>
          <w:lang w:val="en-US" w:eastAsia="zh-CN" w:bidi="ar"/>
        </w:rPr>
        <w:t xml:space="preserve">05</w:t>
      </w:r>
      <w:r>
        <w:rPr>
          <w:rFonts w:hint="eastAsia" w:ascii="宋体" w:hAnsi="宋体" w:eastAsia="宋体" w:cs="宋体"/>
          <w:sz w:val="24"/>
          <w:highlight w:val="none"/>
          <w:lang w:bidi="ar"/>
        </w:rPr>
        <w:t xml:space="preserve">月12</w:t>
      </w:r>
      <w:r>
        <w:rPr>
          <w:rFonts w:hint="eastAsia" w:ascii="宋体" w:hAnsi="宋体" w:eastAsia="宋体" w:cs="宋体"/>
          <w:sz w:val="24"/>
          <w:highlight w:val="none"/>
          <w:lang w:bidi="ar"/>
        </w:rPr>
        <w:t xml:space="preserve">日</w:t>
      </w:r>
      <w:r>
        <w:rPr>
          <w:rFonts w:hint="eastAsia" w:ascii="宋体" w:hAnsi="宋体" w:eastAsia="宋体" w:cs="宋体"/>
          <w:sz w:val="24"/>
          <w:highlight w:val="none"/>
          <w:lang w:val="en-US" w:eastAsia="zh-CN" w:bidi="ar"/>
        </w:rPr>
        <w:t xml:space="preserve">09</w:t>
      </w:r>
      <w:r>
        <w:rPr>
          <w:rFonts w:hint="eastAsia" w:ascii="宋体" w:hAnsi="宋体" w:eastAsia="宋体" w:cs="宋体"/>
          <w:sz w:val="24"/>
          <w:highlight w:val="none"/>
          <w:lang w:bidi="ar"/>
        </w:rPr>
        <w:t xml:space="preserve">点00分（北京时间）</w:t>
      </w:r>
      <w:r>
        <w:rPr>
          <w:highlight w:val="none"/>
        </w:rP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地点：“苏采云”系统（网址：http://jszfcg.jsczt.cn/）“开标大厅”</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 </w:t>
      </w:r>
      <w:r>
        <w:rPr>
          <w:highlight w:val="none"/>
        </w:rP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bidi="ar"/>
        </w:rPr>
        <w:t xml:space="preserve">五、开标时间及地点：</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开标时间：</w:t>
      </w:r>
      <w:r>
        <w:rPr>
          <w:rFonts w:hint="eastAsia" w:ascii="宋体" w:hAnsi="宋体" w:eastAsia="宋体" w:cs="宋体"/>
          <w:b/>
          <w:bCs/>
          <w:sz w:val="24"/>
          <w:highlight w:val="none"/>
          <w:u w:val="single"/>
          <w:lang w:bidi="ar"/>
        </w:rPr>
        <w:t xml:space="preserve">202</w:t>
      </w:r>
      <w:r>
        <w:rPr>
          <w:rFonts w:hint="eastAsia" w:ascii="宋体" w:hAnsi="宋体" w:eastAsia="宋体" w:cs="宋体"/>
          <w:b/>
          <w:bCs/>
          <w:sz w:val="24"/>
          <w:highlight w:val="none"/>
          <w:u w:val="single"/>
          <w:lang w:val="en-US" w:eastAsia="zh-CN" w:bidi="ar"/>
        </w:rPr>
        <w:t xml:space="preserve">6</w:t>
      </w:r>
      <w:r>
        <w:rPr>
          <w:rFonts w:hint="eastAsia" w:ascii="宋体" w:hAnsi="宋体" w:eastAsia="宋体" w:cs="宋体"/>
          <w:b/>
          <w:bCs/>
          <w:sz w:val="24"/>
          <w:highlight w:val="none"/>
          <w:u w:val="single"/>
          <w:lang w:bidi="ar"/>
        </w:rPr>
        <w:t xml:space="preserve">年</w:t>
      </w:r>
      <w:r>
        <w:rPr>
          <w:rFonts w:hint="eastAsia" w:ascii="宋体" w:hAnsi="宋体" w:eastAsia="宋体" w:cs="宋体"/>
          <w:b/>
          <w:bCs/>
          <w:sz w:val="24"/>
          <w:highlight w:val="none"/>
          <w:u w:val="single"/>
          <w:lang w:val="en-US" w:eastAsia="zh-CN" w:bidi="ar"/>
        </w:rPr>
        <w:t xml:space="preserve">05</w:t>
      </w:r>
      <w:r>
        <w:rPr>
          <w:rFonts w:hint="eastAsia" w:ascii="宋体" w:hAnsi="宋体" w:eastAsia="宋体" w:cs="宋体"/>
          <w:b/>
          <w:bCs/>
          <w:sz w:val="24"/>
          <w:highlight w:val="none"/>
          <w:u w:val="single"/>
          <w:lang w:bidi="ar"/>
        </w:rPr>
        <w:t xml:space="preserve">月12</w:t>
      </w:r>
      <w:r>
        <w:rPr>
          <w:rFonts w:hint="eastAsia" w:ascii="宋体" w:hAnsi="宋体" w:eastAsia="宋体" w:cs="宋体"/>
          <w:b/>
          <w:bCs/>
          <w:sz w:val="24"/>
          <w:highlight w:val="none"/>
          <w:u w:val="single"/>
          <w:lang w:bidi="ar"/>
        </w:rPr>
        <w:t xml:space="preserve">日09点00分00 秒</w:t>
      </w:r>
      <w:r>
        <w:rPr>
          <w:rFonts w:hint="eastAsia" w:ascii="宋体" w:hAnsi="宋体" w:eastAsia="宋体" w:cs="宋体"/>
          <w:sz w:val="24"/>
          <w:highlight w:val="none"/>
          <w:lang w:bidi="ar"/>
        </w:rPr>
        <w:t xml:space="preserve">（北京时间）</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地点：“苏采云”系统（</w:t>
      </w:r>
      <w:r>
        <w:rPr>
          <w:rFonts w:hint="eastAsia" w:ascii="宋体" w:hAnsi="宋体" w:eastAsia="宋体" w:cs="宋体"/>
          <w:b/>
          <w:bCs/>
          <w:sz w:val="24"/>
          <w:highlight w:val="none"/>
          <w:lang w:bidi="ar"/>
        </w:rPr>
        <w:t xml:space="preserve">网址：http://jszfcg.jsczt.cn/</w:t>
      </w:r>
      <w:r>
        <w:rPr>
          <w:rFonts w:hint="eastAsia" w:ascii="宋体" w:hAnsi="宋体" w:eastAsia="宋体" w:cs="宋体"/>
          <w:sz w:val="24"/>
          <w:highlight w:val="none"/>
          <w:lang w:bidi="ar"/>
        </w:rPr>
        <w:t xml:space="preserve">）“开标大厅”</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bCs/>
          <w:sz w:val="24"/>
          <w:highlight w:val="none"/>
          <w:lang w:bidi="ar"/>
        </w:rPr>
        <w:t xml:space="preserve">供应商解密限定在开标后30分钟之内完成。</w:t>
      </w:r>
      <w:r>
        <w:rPr>
          <w:rFonts w:hint="eastAsia" w:ascii="宋体" w:hAnsi="宋体" w:eastAsia="宋体" w:cs="宋体"/>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highlight w:val="none"/>
        </w:rP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六、公告期限 </w:t>
      </w:r>
      <w:r>
        <w:rPr>
          <w:highlight w:val="none"/>
        </w:rP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自本公告发布之日起5个工作日。</w:t>
      </w:r>
      <w:r>
        <w:rPr>
          <w:highlight w:val="none"/>
        </w:rP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七、其他补充事宜 </w:t>
      </w:r>
      <w:r>
        <w:rPr>
          <w:highlight w:val="none"/>
        </w:rP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磋商保证金：本项目不收磋商保证金，</w:t>
      </w:r>
      <w:r>
        <w:rPr>
          <w:rFonts w:hint="eastAsia" w:ascii="宋体" w:hAnsi="宋体" w:eastAsia="宋体" w:cs="宋体"/>
          <w:sz w:val="24"/>
          <w:highlight w:val="none"/>
          <w:lang w:eastAsia="zh-CN" w:bidi="ar"/>
        </w:rPr>
        <w:t xml:space="preserve">磋商文件</w:t>
      </w:r>
      <w:r>
        <w:rPr>
          <w:rFonts w:hint="eastAsia" w:ascii="宋体" w:hAnsi="宋体" w:eastAsia="宋体" w:cs="宋体"/>
          <w:sz w:val="24"/>
          <w:highlight w:val="none"/>
          <w:lang w:bidi="ar"/>
        </w:rPr>
        <w:t xml:space="preserve">中涉及磋商保证金的事项，均按免收磋商保证金执行。</w:t>
      </w:r>
      <w:r>
        <w:rPr>
          <w:highlight w:val="none"/>
        </w:rP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lang w:eastAsia="zh-CN" w:bidi="ar"/>
        </w:rPr>
        <w:t xml:space="preserve">、本项目采用</w:t>
      </w:r>
      <w:r>
        <w:rPr>
          <w:rFonts w:hint="eastAsia" w:ascii="宋体" w:hAnsi="宋体" w:eastAsia="宋体" w:cs="宋体"/>
          <w:sz w:val="24"/>
          <w:highlight w:val="none"/>
          <w:lang w:bidi="ar"/>
        </w:rPr>
        <w:t xml:space="preserve">不见面远程开标模式，供应商在各自地点通过不见面交易系统参加开标会。</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3</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请各供应商充分考虑项目周期，谨慎参与交易，中标后不得以任何理由放弃中标资格或不按规定履约。</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4</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本磋商文件中标注★的款项为实质性响应要求和条件，如不满足将按无效响应文件处理。</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sz w:val="24"/>
          <w:highlight w:val="none"/>
          <w:lang w:eastAsia="zh-CN"/>
        </w:rPr>
        <w:t xml:space="preserve">。</w:t>
      </w:r>
      <w:r>
        <w:rPr>
          <w:highlight w:val="none"/>
        </w:rP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八、本次磋商联系方式 </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1.采购人信息</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名称：</w:t>
      </w:r>
      <w:r>
        <w:rPr>
          <w:rFonts w:hint="eastAsia" w:ascii="宋体" w:hAnsi="宋体" w:eastAsia="宋体" w:cs="宋体"/>
          <w:sz w:val="24"/>
          <w:highlight w:val="none"/>
          <w:lang w:eastAsia="zh-CN" w:bidi="ar"/>
        </w:rPr>
        <w:t xml:space="preserve">连云港市机关实验幼儿园</w:t>
      </w:r>
      <w:r>
        <w:rPr>
          <w:highlight w:val="none"/>
        </w:rPr>
      </w:r>
    </w:p>
    <w:p>
      <w:pPr>
        <w:ind w:firstLine="484"/>
        <w:keepLines w:val="0"/>
        <w:keepNext w:val="0"/>
        <w:pageBreakBefore w:val="0"/>
        <w:spacing w:line="360" w:lineRule="auto"/>
        <w:rPr>
          <w:rFonts w:hint="default" w:ascii="宋体" w:hAnsi="宋体" w:eastAsia="宋体" w:cs="宋体"/>
          <w:sz w:val="24"/>
          <w:highlight w:val="none"/>
        </w:rPr>
      </w:pPr>
      <w:r>
        <w:rPr>
          <w:rFonts w:hint="eastAsia" w:ascii="宋体" w:hAnsi="宋体" w:eastAsia="宋体" w:cs="宋体"/>
          <w:sz w:val="24"/>
          <w:highlight w:val="none"/>
          <w:lang w:val="en-US" w:eastAsia="zh-CN" w:bidi="ar"/>
        </w:rPr>
        <w:t xml:space="preserve">地址</w:t>
      </w:r>
      <w:r>
        <w:rPr>
          <w:rFonts w:hint="eastAsia" w:ascii="宋体" w:hAnsi="宋体" w:eastAsia="宋体" w:cs="宋体"/>
          <w:sz w:val="24"/>
          <w:highlight w:val="none"/>
          <w:lang w:bidi="ar"/>
        </w:rPr>
        <w:t xml:space="preserve">：凌州东路7号</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联 系 人</w:t>
      </w:r>
      <w:r>
        <w:rPr>
          <w:rFonts w:hint="eastAsia" w:ascii="宋体" w:hAnsi="宋体" w:eastAsia="宋体" w:cs="宋体"/>
          <w:sz w:val="24"/>
          <w:highlight w:val="none"/>
          <w:lang w:eastAsia="zh-CN" w:bidi="ar"/>
        </w:rPr>
        <w:t xml:space="preserve">：陈工</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联系方式：0518-85811396</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2.采购代理机构信息</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名称：</w:t>
      </w:r>
      <w:r>
        <w:rPr>
          <w:rFonts w:hint="eastAsia" w:ascii="宋体" w:hAnsi="宋体" w:eastAsia="宋体" w:cs="宋体"/>
          <w:sz w:val="24"/>
          <w:highlight w:val="none"/>
          <w:lang w:eastAsia="zh-CN" w:bidi="ar"/>
        </w:rPr>
        <w:t xml:space="preserve">江苏博凯隆工程咨询有限公司</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地址：</w:t>
      </w:r>
      <w:r>
        <w:rPr>
          <w:rFonts w:hint="eastAsia" w:ascii="宋体" w:hAnsi="宋体" w:eastAsia="宋体" w:cs="宋体"/>
          <w:sz w:val="24"/>
          <w:highlight w:val="none"/>
          <w:lang w:eastAsia="zh-CN" w:bidi="ar"/>
        </w:rPr>
        <w:t xml:space="preserve">连云港市海州区科苑路88号壹品国际22楼2206室</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联 系 人：</w:t>
      </w:r>
      <w:r>
        <w:rPr>
          <w:rFonts w:hint="eastAsia" w:ascii="宋体" w:hAnsi="宋体" w:eastAsia="宋体" w:cs="宋体"/>
          <w:sz w:val="24"/>
          <w:highlight w:val="none"/>
          <w:lang w:eastAsia="zh-CN" w:bidi="ar"/>
        </w:rPr>
        <w:t xml:space="preserve">孙</w:t>
      </w:r>
      <w:r>
        <w:rPr>
          <w:rFonts w:hint="eastAsia" w:ascii="宋体" w:hAnsi="宋体" w:eastAsia="宋体" w:cs="宋体"/>
          <w:sz w:val="24"/>
          <w:highlight w:val="none"/>
          <w:lang w:bidi="ar"/>
        </w:rPr>
        <w:t xml:space="preserve">工                                     </w:t>
      </w:r>
      <w:r>
        <w:rPr>
          <w:highlight w:val="none"/>
        </w:rPr>
      </w:r>
    </w:p>
    <w:p>
      <w:pPr>
        <w:ind w:firstLine="484"/>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 xml:space="preserve">联系方式：</w:t>
      </w:r>
      <w:r>
        <w:rPr>
          <w:rFonts w:hint="eastAsia" w:ascii="宋体" w:hAnsi="宋体" w:eastAsia="宋体" w:cs="宋体"/>
          <w:sz w:val="24"/>
          <w:highlight w:val="none"/>
          <w:lang w:val="en-US" w:eastAsia="zh-CN" w:bidi="ar"/>
        </w:rPr>
        <w:t xml:space="preserve">18262769824</w:t>
      </w:r>
      <w:r>
        <w:rPr>
          <w:rFonts w:hint="eastAsia" w:ascii="宋体" w:hAnsi="宋体" w:eastAsia="宋体" w:cs="宋体"/>
          <w:sz w:val="24"/>
          <w:highlight w:val="none"/>
          <w:lang w:bidi="ar"/>
        </w:rPr>
        <w:t xml:space="preserve">          </w:t>
      </w:r>
      <w:r>
        <w:rPr>
          <w:highlight w:val="none"/>
        </w:rP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九、电子招投标说明 </w:t>
      </w:r>
      <w:r>
        <w:rPr>
          <w:highlight w:val="none"/>
        </w:rP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根据省财政厅《关于更换全省政府采购交易系统CA数字证书和电子签章的通知》（苏财购〔2023〕101号），</w:t>
      </w:r>
      <w:r>
        <w:rPr>
          <w:rFonts w:hint="eastAsia" w:ascii="宋体" w:hAnsi="宋体" w:eastAsia="宋体" w:cs="宋体"/>
          <w:b/>
          <w:bCs/>
          <w:sz w:val="24"/>
          <w:highlight w:val="none"/>
        </w:rPr>
        <w:t xml:space="preserve">“苏采云”政府采购交易系统（以下简称苏采云系统）</w:t>
      </w:r>
      <w:r>
        <w:rPr>
          <w:rFonts w:hint="eastAsia" w:ascii="宋体" w:hAnsi="宋体" w:eastAsia="宋体" w:cs="宋体"/>
          <w:sz w:val="24"/>
          <w:highlight w:val="none"/>
        </w:rPr>
        <w:t xml:space="preserve">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sz w:val="24"/>
          <w:highlight w:val="none"/>
        </w:rPr>
        <w:t xml:space="preserve">http://www.ccgp-jiangsu.gov.cn/jiangsu/zlxz/ee/ee3a4bc5a3454aa2b0d9312230633ce9.html。</w:t>
      </w:r>
      <w:r>
        <w:rPr>
          <w:rFonts w:hint="eastAsia" w:ascii="宋体" w:hAnsi="宋体" w:eastAsia="宋体" w:cs="宋体"/>
          <w:sz w:val="24"/>
          <w:highlight w:val="none"/>
        </w:rPr>
        <w:t xml:space="preserve">领取CA和办理电子签章，具体联系方式见《苏采云系统供应商操作手册》（以下简称《操作手册》）、进行注册并按《操作手册》要求制作、上传电子</w:t>
      </w:r>
      <w:r>
        <w:rPr>
          <w:rFonts w:hint="eastAsia" w:ascii="宋体" w:hAnsi="宋体" w:eastAsia="宋体" w:cs="宋体"/>
          <w:sz w:val="24"/>
          <w:highlight w:val="none"/>
          <w:lang w:eastAsia="zh-CN"/>
        </w:rPr>
        <w:t xml:space="preserve">响应文件</w:t>
      </w:r>
      <w:r>
        <w:rPr>
          <w:rFonts w:hint="eastAsia" w:ascii="宋体" w:hAnsi="宋体" w:eastAsia="宋体" w:cs="宋体"/>
          <w:sz w:val="24"/>
          <w:highlight w:val="none"/>
        </w:rPr>
        <w:t xml:space="preserve">。</w:t>
      </w:r>
      <w:bookmarkEnd w:id="0"/>
      <w:r>
        <w:rPr>
          <w:highlight w:val="none"/>
        </w:rPr>
      </w:r>
      <w:bookmarkEnd w:id="1"/>
      <w:r>
        <w:rPr>
          <w:highlight w:val="none"/>
        </w:rPr>
      </w:r>
      <w:r>
        <w:rPr>
          <w:highlight w:val="none"/>
        </w:rPr>
      </w:r>
    </w:p>
    <w:p>
      <w:pPr>
        <w:ind w:firstLine="5760"/>
        <w:jc w:val="righ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r>
      <w:r>
        <w:rPr>
          <w:highlight w:val="none"/>
        </w:rPr>
      </w:r>
    </w:p>
    <w:p>
      <w:pPr>
        <w:ind w:firstLine="5760"/>
        <w:jc w:val="righ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r>
      <w:r>
        <w:rPr>
          <w:highlight w:val="none"/>
        </w:rPr>
      </w:r>
    </w:p>
    <w:p>
      <w:pPr>
        <w:ind w:firstLine="5760"/>
        <w:jc w:val="righ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r>
      <w:r>
        <w:rPr>
          <w:highlight w:val="none"/>
        </w:rP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bidi="ar"/>
        </w:rPr>
        <w:br w:type="page" w:clear="all"/>
      </w:r>
      <w:r>
        <w:rPr>
          <w:highlight w:val="none"/>
        </w:rP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6"/>
          <w:szCs w:val="36"/>
          <w:highlight w:val="none"/>
          <w:lang w:bidi="ar"/>
        </w:rPr>
        <w:t xml:space="preserve">第二章 磋商须知</w:t>
      </w:r>
      <w:r>
        <w:rPr>
          <w:highlight w:val="none"/>
        </w:rPr>
      </w:r>
    </w:p>
    <w:p>
      <w:pPr>
        <w:jc w:val="center"/>
        <w:keepLines w:val="0"/>
        <w:pageBreakBefore w:val="0"/>
        <w:spacing w:after="143" w:line="360" w:lineRule="auto"/>
        <w:widowControl w:val="off"/>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（参加竞争性磋商的供应商以下简称“供应商”）</w:t>
      </w:r>
      <w:r>
        <w:rPr>
          <w:highlight w:val="none"/>
        </w:rP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一、总则</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采购方式</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本次政府采购活动采取竞争性磋商(以下简称磋商)方式，本磋商文件仅适用于磋商公告中所述项目</w:t>
      </w:r>
      <w:r>
        <w:rPr>
          <w:rFonts w:hint="eastAsia" w:ascii="宋体" w:hAnsi="宋体" w:eastAsia="宋体" w:cs="宋体"/>
          <w:color w:val="000000"/>
          <w:sz w:val="24"/>
          <w:szCs w:val="24"/>
          <w:highlight w:val="none"/>
          <w:lang w:eastAsia="zh-CN"/>
        </w:rPr>
        <w:t xml:space="preserve">。</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2、合格的供应商</w:t>
      </w:r>
      <w:r>
        <w:rPr>
          <w:highlight w:val="none"/>
        </w:rP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lang w:eastAsia="zh-CN"/>
        </w:rPr>
        <w:t xml:space="preserve">。</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2.2满足本磋商文件实质性要求和条件的规定。</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3、适用法律</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4、参加磋商费用</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4.1参加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应自行承担所有与参加磋商有关的费用。无论磋商过程中的做法和结果如何，采购人或采购代理机构在任何情况下均无义务和责任承担这些费用。</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4.2</w:t>
      </w:r>
      <w:r>
        <w:rPr>
          <w:rFonts w:hint="eastAsia" w:ascii="宋体" w:hAnsi="宋体" w:eastAsia="宋体" w:cs="宋体"/>
          <w:i w:val="0"/>
          <w:iCs w:val="0"/>
          <w:color w:val="auto"/>
          <w:sz w:val="24"/>
          <w:highlight w:val="none"/>
          <w:lang w:val="en-US" w:eastAsia="zh-CN"/>
        </w:rPr>
        <w:t xml:space="preserve">本项目的招标代理服务收</w:t>
      </w:r>
      <w:r>
        <w:rPr>
          <w:rFonts w:hint="eastAsia" w:ascii="宋体" w:hAnsi="宋体" w:eastAsia="宋体" w:cs="宋体"/>
          <w:i w:val="0"/>
          <w:iCs w:val="0"/>
          <w:color w:val="auto"/>
          <w:sz w:val="24"/>
          <w:highlight w:val="none"/>
          <w:lang w:val="en-US" w:eastAsia="zh-CN"/>
        </w:rPr>
        <w:t xml:space="preserve">费按“</w:t>
      </w:r>
      <w:r>
        <w:rPr>
          <w:rFonts w:hint="eastAsia" w:ascii="宋体" w:hAnsi="宋体" w:eastAsia="宋体" w:cs="宋体"/>
          <w:i w:val="0"/>
          <w:iCs w:val="0"/>
          <w:color w:val="auto"/>
          <w:sz w:val="24"/>
          <w:highlight w:val="none"/>
          <w:lang w:eastAsia="zh-CN"/>
        </w:rPr>
        <w:t xml:space="preserve">苏招协【2022】002</w:t>
      </w:r>
      <w:r>
        <w:rPr>
          <w:rFonts w:hint="eastAsia" w:ascii="宋体" w:hAnsi="宋体" w:eastAsia="宋体" w:cs="宋体"/>
          <w:i w:val="0"/>
          <w:iCs w:val="0"/>
          <w:color w:val="auto"/>
          <w:sz w:val="24"/>
          <w:highlight w:val="none"/>
          <w:lang w:val="zh-CN" w:eastAsia="zh-CN"/>
        </w:rPr>
        <w:t xml:space="preserve">号</w:t>
      </w:r>
      <w:r>
        <w:rPr>
          <w:rFonts w:hint="eastAsia" w:ascii="宋体" w:hAnsi="宋体" w:eastAsia="宋体" w:cs="宋体"/>
          <w:i w:val="0"/>
          <w:iCs w:val="0"/>
          <w:color w:val="auto"/>
          <w:sz w:val="24"/>
          <w:highlight w:val="none"/>
          <w:lang w:eastAsia="zh-CN"/>
        </w:rPr>
        <w:t xml:space="preserve">文</w:t>
      </w:r>
      <w:r>
        <w:rPr>
          <w:rFonts w:hint="eastAsia" w:ascii="宋体" w:hAnsi="宋体" w:eastAsia="宋体" w:cs="宋体"/>
          <w:i w:val="0"/>
          <w:iCs w:val="0"/>
          <w:color w:val="auto"/>
          <w:sz w:val="24"/>
          <w:highlight w:val="none"/>
          <w:lang w:val="en-US" w:eastAsia="zh-CN"/>
        </w:rPr>
        <w:t xml:space="preserve">”</w:t>
      </w:r>
      <w:r>
        <w:rPr>
          <w:rFonts w:hint="eastAsia" w:ascii="宋体" w:hAnsi="宋体" w:eastAsia="宋体" w:cs="宋体"/>
          <w:i w:val="0"/>
          <w:iCs w:val="0"/>
          <w:color w:val="auto"/>
          <w:sz w:val="24"/>
          <w:highlight w:val="none"/>
          <w:lang w:eastAsia="zh-CN"/>
        </w:rPr>
        <w:t xml:space="preserve">收费标准的</w:t>
      </w:r>
      <w:r>
        <w:rPr>
          <w:rFonts w:hint="eastAsia" w:ascii="宋体" w:hAnsi="宋体" w:eastAsia="宋体" w:cs="宋体"/>
          <w:i w:val="0"/>
          <w:iCs w:val="0"/>
          <w:color w:val="auto"/>
          <w:sz w:val="24"/>
          <w:highlight w:val="none"/>
          <w:lang w:val="en-US" w:eastAsia="zh-CN"/>
        </w:rPr>
        <w:t xml:space="preserve">50%</w:t>
      </w:r>
      <w:r>
        <w:rPr>
          <w:rFonts w:hint="eastAsia" w:ascii="宋体" w:hAnsi="宋体" w:eastAsia="宋体" w:cs="宋体"/>
          <w:i w:val="0"/>
          <w:iCs w:val="0"/>
          <w:color w:val="auto"/>
          <w:sz w:val="24"/>
          <w:highlight w:val="none"/>
          <w:lang w:eastAsia="zh-CN"/>
        </w:rPr>
        <w:t xml:space="preserve">收取；</w:t>
      </w:r>
      <w:r>
        <w:rPr>
          <w:rFonts w:hint="eastAsia" w:ascii="宋体" w:hAnsi="宋体" w:eastAsia="宋体" w:cs="宋体"/>
          <w:i w:val="0"/>
          <w:iCs w:val="0"/>
          <w:color w:val="auto"/>
          <w:sz w:val="24"/>
          <w:highlight w:val="none"/>
          <w:lang w:val="en-US" w:eastAsia="zh-CN"/>
        </w:rPr>
        <w:t xml:space="preserve">造价咨询服务费按照“苏建价【2022】7号文”收费标准的50%收取。以上</w:t>
      </w:r>
      <w:r>
        <w:rPr>
          <w:rFonts w:hint="eastAsia" w:ascii="宋体" w:hAnsi="宋体" w:eastAsia="宋体" w:cs="宋体"/>
          <w:i w:val="0"/>
          <w:iCs w:val="0"/>
          <w:color w:val="auto"/>
          <w:sz w:val="24"/>
          <w:highlight w:val="none"/>
          <w:lang w:eastAsia="zh-CN"/>
        </w:rPr>
        <w:t xml:space="preserve">由中标人领取中标通知书时一次性付清。投标单位在投标报价时应综合考虑以上费用，但不得单列。</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5、磋商文件的约束力</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供应商一旦参加本项目采购活动，即被认为接受了本磋商文件的规定和约束。</w:t>
      </w:r>
      <w:r>
        <w:rPr>
          <w:highlight w:val="none"/>
        </w:rP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bidi="ar-SA"/>
        </w:rPr>
        <w:t xml:space="preserve">二、磋商文件</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磋商文件构成</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6.1 磋商文件由以下部分组成</w:t>
      </w:r>
      <w:r>
        <w:rPr>
          <w:rFonts w:hint="eastAsia" w:ascii="宋体" w:hAnsi="宋体" w:eastAsia="宋体" w:cs="宋体"/>
          <w:color w:val="auto"/>
          <w:sz w:val="24"/>
          <w:szCs w:val="24"/>
          <w:highlight w:val="none"/>
        </w:rPr>
        <w:t xml:space="preserve">：</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（1）</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磋商须知</w:t>
      </w:r>
      <w:r>
        <w:rPr>
          <w:rFonts w:hint="eastAsia" w:ascii="宋体" w:hAnsi="宋体" w:eastAsia="宋体" w:cs="宋体"/>
          <w:color w:val="auto"/>
          <w:sz w:val="24"/>
          <w:szCs w:val="24"/>
          <w:highlight w:val="none"/>
        </w:rPr>
        <w:fldChar w:fldCharType="end"/>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合同条款及格式</w:t>
      </w:r>
      <w:r>
        <w:rPr>
          <w:rFonts w:hint="eastAsia" w:ascii="宋体" w:hAnsi="宋体" w:eastAsia="宋体" w:cs="宋体"/>
          <w:color w:val="auto"/>
          <w:sz w:val="24"/>
          <w:szCs w:val="24"/>
          <w:highlight w:val="none"/>
        </w:rPr>
        <w:fldChar w:fldCharType="end"/>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eastAsia="zh-CN"/>
        </w:rPr>
        <w:t xml:space="preserve">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图纸和技术资料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7、磋商文件的澄清</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 xml:space="preserve">任何要求对磋商文件进行澄清的供应商，应在磋商截止期5日前按磋商公告中的通讯地址，以书面形式通知采购人或采购代理机构。</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磋商文件的澄清和修改</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8.2 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auto"/>
          <w:sz w:val="24"/>
          <w:szCs w:val="24"/>
          <w:highlight w:val="none"/>
        </w:rPr>
        <w:t xml:space="preserve">。</w:t>
      </w:r>
      <w:r>
        <w:rPr>
          <w:highlight w:val="none"/>
        </w:rP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outlineLvl w:val="9"/>
      </w:pPr>
      <w:r>
        <w:rPr>
          <w:highlight w:val="none"/>
        </w:rPr>
      </w:r>
      <w:bookmarkStart w:id="2" w:name="_Hlt26954828"/>
      <w:r>
        <w:rPr>
          <w:highlight w:val="none"/>
        </w:rPr>
      </w:r>
      <w:bookmarkEnd w:id="2"/>
      <w:r>
        <w:rPr>
          <w:highlight w:val="none"/>
        </w:rPr>
      </w:r>
      <w:bookmarkStart w:id="3" w:name="_Hlt26954832"/>
      <w:r>
        <w:rPr>
          <w:highlight w:val="none"/>
        </w:rPr>
      </w:r>
      <w:bookmarkEnd w:id="3"/>
      <w:r>
        <w:rPr>
          <w:highlight w:val="none"/>
        </w:rPr>
      </w:r>
      <w:bookmarkStart w:id="4" w:name="_Hlt26668969"/>
      <w:r>
        <w:rPr>
          <w:highlight w:val="none"/>
        </w:rPr>
      </w:r>
      <w:bookmarkEnd w:id="4"/>
      <w:r>
        <w:rPr>
          <w:highlight w:val="none"/>
        </w:rPr>
      </w:r>
      <w:bookmarkStart w:id="5" w:name="_Hlt26670345"/>
      <w:r>
        <w:rPr>
          <w:highlight w:val="none"/>
        </w:rPr>
      </w:r>
      <w:bookmarkEnd w:id="5"/>
      <w:r>
        <w:rPr>
          <w:highlight w:val="none"/>
        </w:rPr>
      </w:r>
      <w:bookmarkStart w:id="6" w:name="_Hlt26670348"/>
      <w:r>
        <w:rPr>
          <w:highlight w:val="none"/>
        </w:rPr>
      </w:r>
      <w:bookmarkEnd w:id="6"/>
      <w:r>
        <w:rPr>
          <w:highlight w:val="none"/>
        </w:rPr>
      </w:r>
      <w:bookmarkStart w:id="7" w:name="_Hlt26670354"/>
      <w:r>
        <w:rPr>
          <w:highlight w:val="none"/>
        </w:rPr>
      </w:r>
      <w:bookmarkEnd w:id="7"/>
      <w:r>
        <w:rPr>
          <w:highlight w:val="none"/>
        </w:rPr>
      </w:r>
      <w:bookmarkStart w:id="8" w:name="_Hlt26954830"/>
      <w:r>
        <w:rPr>
          <w:highlight w:val="none"/>
        </w:rPr>
      </w:r>
      <w:bookmarkEnd w:id="8"/>
      <w:r>
        <w:rPr>
          <w:highlight w:val="none"/>
        </w:rPr>
      </w:r>
      <w:bookmarkStart w:id="9" w:name="_Toc14577359"/>
      <w:r>
        <w:rPr>
          <w:highlight w:val="none"/>
        </w:rPr>
      </w:r>
      <w:bookmarkStart w:id="10" w:name="_Toc513029221"/>
      <w:r>
        <w:rPr>
          <w:highlight w:val="none"/>
        </w:rPr>
      </w:r>
      <w:bookmarkStart w:id="11" w:name="_Toc61149559"/>
      <w:r>
        <w:rPr>
          <w:rFonts w:hint="eastAsia" w:ascii="宋体" w:hAnsi="宋体" w:eastAsia="宋体" w:cs="宋体"/>
          <w:b/>
          <w:bCs/>
          <w:color w:val="auto"/>
          <w:sz w:val="24"/>
          <w:szCs w:val="24"/>
          <w:highlight w:val="none"/>
          <w:lang w:val="en-US" w:eastAsia="zh-CN" w:bidi="ar-SA"/>
        </w:rPr>
        <w:t xml:space="preserve">三、响应文件的报价</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磋商响应报价</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 xml:space="preserve">磋商响应报价应是</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所确定的采购范围内的全部工作内容的价格体现。其应包括但不限于施工设备、劳务、管理、材料、采购、运输、装卸、现场垃圾清理费用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要求及施工现场条件，充分考虑施工期间各类建材的市场风险和政策性调整确定风险系数计入总报价，今后不作调整。设计变更和采购人要求变动的内容除外。</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rPr>
          <w:highlight w:val="none"/>
        </w:rPr>
      </w:r>
    </w:p>
    <w:p>
      <w:pPr>
        <w:ind w:left="0" w:firstLine="482"/>
        <w:jc w:val="both"/>
        <w:keepLines w:val="0"/>
        <w:keepNext w:val="0"/>
        <w:pageBreakBefore w:val="0"/>
        <w:spacing w:line="360" w:lineRule="auto"/>
        <w:widowControl w:val="off"/>
        <w:tabs>
          <w:tab w:val="left" w:pos="900" w:leader="none"/>
        </w:tabs>
        <w:rPr>
          <w:rFonts w:hint="eastAsia" w:ascii="Times New Roman" w:hAnsi="Times New Roman" w:eastAsia="宋体" w:cs="Times New Roman"/>
          <w:b/>
          <w:bCs/>
          <w:sz w:val="24"/>
          <w:szCs w:val="24"/>
          <w:highlight w:val="none"/>
        </w:rPr>
        <w:outlineLvl w:val="9"/>
      </w:pPr>
      <w:r>
        <w:rPr>
          <w:rFonts w:hint="eastAsia" w:ascii="Times New Roman" w:hAnsi="Times New Roman" w:eastAsia="宋体" w:cs="Times New Roman"/>
          <w:b/>
          <w:bCs/>
          <w:sz w:val="24"/>
          <w:szCs w:val="24"/>
          <w:highlight w:val="none"/>
        </w:rPr>
        <w:t xml:space="preserve">本次采购采用竞争性磋商，因第二轮报价只报总价，结算时，以成交人提交的综合单价同比下浮【下浮率=（1-第二轮报价/第一轮报价）*100% 】</w:t>
      </w:r>
      <w:r>
        <w:rPr>
          <w:highlight w:val="none"/>
        </w:rP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color w:val="auto"/>
          <w:sz w:val="24"/>
          <w:szCs w:val="24"/>
          <w:highlight w:val="none"/>
        </w:rPr>
        <w:t xml:space="preserve"> 磋商响应报价的计价方法</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w:t>
      </w:r>
      <w:r>
        <w:rPr>
          <w:rFonts w:hint="eastAsia" w:ascii="宋体" w:hAnsi="宋体" w:eastAsia="宋体" w:cs="宋体"/>
          <w:color w:val="auto"/>
          <w:sz w:val="24"/>
          <w:szCs w:val="24"/>
          <w:highlight w:val="none"/>
          <w:lang w:eastAsia="zh-CN"/>
        </w:rPr>
        <w:t xml:space="preserve">计入</w:t>
      </w:r>
      <w:r>
        <w:rPr>
          <w:rFonts w:hint="eastAsia" w:ascii="宋体" w:hAnsi="宋体" w:eastAsia="宋体" w:cs="宋体"/>
          <w:color w:val="auto"/>
          <w:sz w:val="24"/>
          <w:szCs w:val="24"/>
          <w:highlight w:val="none"/>
        </w:rPr>
        <w:t xml:space="preserve">报价，采购人不再另行支付。</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本项目采用营改增后的一般计税方法计算报价</w:t>
      </w:r>
      <w:r>
        <w:rPr>
          <w:rFonts w:hint="eastAsia" w:ascii="宋体" w:hAnsi="宋体" w:eastAsia="宋体" w:cs="宋体"/>
          <w:color w:val="auto"/>
          <w:sz w:val="24"/>
          <w:szCs w:val="24"/>
          <w:highlight w:val="none"/>
          <w:lang w:eastAsia="zh-CN"/>
        </w:rPr>
        <w:t xml:space="preserve">。</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可选用的工程预算、费用定额和政策性文件</w:t>
      </w:r>
      <w:r>
        <w:rPr>
          <w:highlight w:val="none"/>
        </w:rP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、《江苏省建设工程费用定额》(2014)、《江苏省房屋修缮工程计价表》(2009)、《江苏省建筑与装修工程计价定额》、《江苏省安装工程计价定额》 、近期的《连云港市建设工程材料市场参考价》。</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货币</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磋商响应报价的编制要求</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.1 </w:t>
      </w:r>
      <w:r>
        <w:rPr>
          <w:rFonts w:hint="eastAsia" w:ascii="宋体" w:hAnsi="宋体" w:eastAsia="宋体" w:cs="宋体"/>
          <w:b w:val="0"/>
          <w:bCs w:val="0"/>
          <w:color w:val="auto"/>
          <w:sz w:val="24"/>
          <w:szCs w:val="24"/>
          <w:highlight w:val="none"/>
          <w:lang w:eastAsia="zh-CN"/>
        </w:rPr>
        <w:t xml:space="preserve">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auto"/>
          <w:sz w:val="24"/>
          <w:szCs w:val="24"/>
          <w:highlight w:val="none"/>
        </w:rPr>
        <w:t xml:space="preserve">。</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 下列费用为不可竞争费用，不可竞争费用应严格执行有关费用标准，不得降低标准进行磋商，</w:t>
      </w:r>
      <w:r>
        <w:rPr>
          <w:rFonts w:hint="eastAsia" w:ascii="宋体" w:hAnsi="宋体" w:eastAsia="宋体" w:cs="宋体"/>
          <w:b/>
          <w:bCs/>
          <w:color w:val="auto"/>
          <w:sz w:val="24"/>
          <w:szCs w:val="24"/>
          <w:highlight w:val="none"/>
        </w:rPr>
        <w:t xml:space="preserve">否则作无效响应处理。</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规费</w:t>
      </w:r>
      <w:r>
        <w:rPr>
          <w:rFonts w:hint="eastAsia" w:ascii="宋体" w:hAnsi="宋体" w:eastAsia="宋体" w:cs="宋体"/>
          <w:color w:val="auto"/>
          <w:sz w:val="24"/>
          <w:szCs w:val="24"/>
          <w:highlight w:val="none"/>
        </w:rPr>
        <w:t xml:space="preserve">：包括环境保护税、社会保障费及住房公积金，应按照有权部门规定计取。</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税金</w:t>
      </w:r>
      <w:r>
        <w:rPr>
          <w:rFonts w:hint="eastAsia" w:ascii="宋体" w:hAnsi="宋体" w:eastAsia="宋体" w:cs="宋体"/>
          <w:color w:val="auto"/>
          <w:sz w:val="24"/>
          <w:szCs w:val="24"/>
          <w:highlight w:val="none"/>
        </w:rPr>
        <w:t xml:space="preserve">：包括按规定必须计入工程造价的营业税、城市维护建设税和教育费附加，按照不含税工程造价乘以工程所在地的税率计算。</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安全文明施工费</w:t>
      </w:r>
      <w:r>
        <w:rPr>
          <w:rFonts w:hint="eastAsia" w:ascii="宋体" w:hAnsi="宋体" w:eastAsia="宋体" w:cs="宋体"/>
          <w:color w:val="auto"/>
          <w:sz w:val="24"/>
          <w:szCs w:val="24"/>
          <w:highlight w:val="none"/>
        </w:rPr>
        <w:t xml:space="preserve">：包括安全文明施工基本费、省级标化增加费、扬尘费，应按照有权部门规定计取。</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所有材料等检验、检测费均由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 工程中产生的垃圾均需由成交供应商自行负责清运，费用由成交供应商承担。</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 采购人向磋商供应商提供的有关施工现场的资料和数据是采购人现有的能使磋商供应商利用的资料。采购人对磋商供应商由此做出的推论、理解和结论概不负责。</w:t>
      </w:r>
      <w:r>
        <w:rPr>
          <w:highlight w:val="none"/>
        </w:rPr>
      </w:r>
    </w:p>
    <w:p>
      <w:pPr>
        <w:ind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eastAsia="zh-CN" w:bidi="ar"/>
        </w:rPr>
        <w:t xml:space="preserve">注：</w:t>
      </w:r>
      <w:r>
        <w:rPr>
          <w:rFonts w:hint="eastAsia" w:ascii="宋体" w:hAnsi="宋体" w:eastAsia="宋体" w:cs="宋体"/>
          <w:b/>
          <w:bCs/>
          <w:sz w:val="24"/>
          <w:highlight w:val="none"/>
          <w:lang w:bidi="ar"/>
        </w:rPr>
        <w:t xml:space="preserve">参与第二次报价的供应商未报价，按照无效响应处理。各供应商的第二次报价均不得高于等于第一次报价，如高于等于第一次报价为无效报价，按照无效响应处理。</w:t>
      </w:r>
      <w:r>
        <w:rPr>
          <w:highlight w:val="none"/>
        </w:rP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outlineLvl w:val="9"/>
      </w:pPr>
      <w:r>
        <w:rPr>
          <w:highlight w:val="none"/>
        </w:rPr>
      </w:r>
      <w:bookmarkStart w:id="12" w:name="_Toc61149553"/>
      <w:r>
        <w:rPr>
          <w:highlight w:val="none"/>
        </w:rPr>
      </w:r>
      <w:bookmarkStart w:id="13" w:name="_Toc14577351"/>
      <w:r>
        <w:rPr>
          <w:highlight w:val="none"/>
        </w:rPr>
      </w:r>
      <w:bookmarkStart w:id="14" w:name="_Toc513029213"/>
      <w:r>
        <w:rPr>
          <w:highlight w:val="none"/>
        </w:rPr>
      </w:r>
      <w:bookmarkStart w:id="15" w:name="_Toc462564072"/>
      <w:r>
        <w:rPr>
          <w:rFonts w:hint="eastAsia" w:ascii="宋体" w:hAnsi="宋体" w:eastAsia="宋体" w:cs="宋体"/>
          <w:b/>
          <w:bCs/>
          <w:color w:val="auto"/>
          <w:sz w:val="24"/>
          <w:szCs w:val="24"/>
          <w:highlight w:val="none"/>
          <w:lang w:val="en-US" w:eastAsia="zh-CN" w:bidi="ar-SA"/>
        </w:rPr>
        <w:t xml:space="preserve">四、响应文件的编制</w:t>
      </w:r>
      <w:bookmarkEnd w:id="9"/>
      <w:r>
        <w:rPr>
          <w:highlight w:val="none"/>
        </w:rPr>
      </w:r>
      <w:bookmarkEnd w:id="10"/>
      <w:r>
        <w:rPr>
          <w:highlight w:val="none"/>
        </w:rPr>
      </w:r>
      <w:bookmarkEnd w:id="11"/>
      <w:r>
        <w:rPr>
          <w:highlight w:val="none"/>
        </w:rPr>
      </w:r>
      <w:bookmarkEnd w:id="12"/>
      <w:r>
        <w:rPr>
          <w:highlight w:val="none"/>
        </w:rPr>
      </w:r>
      <w:bookmarkEnd w:id="13"/>
      <w:r>
        <w:rPr>
          <w:highlight w:val="none"/>
        </w:rPr>
      </w:r>
      <w:bookmarkEnd w:id="14"/>
      <w:r>
        <w:rPr>
          <w:highlight w:val="none"/>
        </w:rPr>
      </w:r>
      <w:bookmarkEnd w:id="15"/>
      <w:r>
        <w:rPr>
          <w:highlight w:val="none"/>
        </w:rPr>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highlight w:val="none"/>
        </w:rPr>
      </w:r>
      <w:bookmarkStart w:id="16" w:name="_Hlt26954734"/>
      <w:r>
        <w:rPr>
          <w:highlight w:val="none"/>
        </w:rPr>
      </w:r>
      <w:bookmarkEnd w:id="16"/>
      <w:r>
        <w:rPr>
          <w:highlight w:val="none"/>
        </w:rPr>
      </w:r>
      <w:bookmarkStart w:id="17" w:name="_Hlt26670489"/>
      <w:r>
        <w:rPr>
          <w:highlight w:val="none"/>
        </w:rPr>
      </w:r>
      <w:bookmarkEnd w:id="17"/>
      <w:r>
        <w:rPr>
          <w:highlight w:val="none"/>
        </w:rPr>
      </w:r>
      <w:bookmarkStart w:id="18" w:name="_Hlt26954852"/>
      <w:r>
        <w:rPr>
          <w:highlight w:val="none"/>
        </w:rPr>
      </w:r>
      <w:bookmarkEnd w:id="18"/>
      <w:r>
        <w:rPr>
          <w:highlight w:val="none"/>
        </w:rPr>
      </w:r>
      <w:bookmarkStart w:id="19" w:name="_Hlt26954739"/>
      <w:r>
        <w:rPr>
          <w:highlight w:val="none"/>
        </w:rPr>
      </w:r>
      <w:bookmarkEnd w:id="19"/>
      <w:r>
        <w:rPr>
          <w:highlight w:val="none"/>
        </w:rPr>
      </w:r>
      <w:bookmarkStart w:id="20" w:name="_Hlt26670493"/>
      <w:r>
        <w:rPr>
          <w:highlight w:val="none"/>
        </w:rPr>
      </w:r>
      <w:bookmarkEnd w:id="20"/>
      <w:r>
        <w:rPr>
          <w:highlight w:val="none"/>
        </w:rPr>
      </w:r>
      <w:bookmarkStart w:id="21" w:name="_Hlt26954749"/>
      <w:r>
        <w:rPr>
          <w:highlight w:val="none"/>
        </w:rPr>
      </w:r>
      <w:bookmarkEnd w:id="21"/>
      <w:r>
        <w:rPr>
          <w:highlight w:val="none"/>
        </w:rPr>
      </w:r>
      <w:bookmarkStart w:id="22" w:name="_Hlt26954854"/>
      <w:r>
        <w:rPr>
          <w:highlight w:val="none"/>
        </w:rPr>
      </w:r>
      <w:bookmarkEnd w:id="22"/>
      <w:r>
        <w:rPr>
          <w:highlight w:val="none"/>
        </w:rPr>
      </w:r>
      <w:bookmarkStart w:id="23" w:name="_Hlt26954850"/>
      <w:r>
        <w:rPr>
          <w:highlight w:val="none"/>
        </w:rPr>
      </w:r>
      <w:bookmarkEnd w:id="23"/>
      <w:r>
        <w:rPr>
          <w:highlight w:val="none"/>
        </w:rPr>
      </w:r>
      <w:bookmarkStart w:id="24" w:name="_Toc61149555"/>
      <w:r>
        <w:rPr>
          <w:highlight w:val="none"/>
        </w:rPr>
      </w:r>
      <w:bookmarkStart w:id="25" w:name="_Toc513029214"/>
      <w:r>
        <w:rPr>
          <w:highlight w:val="none"/>
        </w:rPr>
      </w:r>
      <w:bookmarkStart w:id="26" w:name="_Toc61149554"/>
      <w:r>
        <w:rPr>
          <w:highlight w:val="none"/>
        </w:rPr>
      </w:r>
      <w:bookmarkStart w:id="27" w:name="_Toc14577353"/>
      <w:r>
        <w:rPr>
          <w:highlight w:val="none"/>
        </w:rPr>
      </w:r>
      <w:bookmarkStart w:id="28" w:name="_Toc462564073"/>
      <w:r>
        <w:rPr>
          <w:highlight w:val="none"/>
        </w:rPr>
      </w:r>
      <w:bookmarkStart w:id="29" w:name="_Toc462564074"/>
      <w:r>
        <w:rPr>
          <w:highlight w:val="none"/>
        </w:rPr>
      </w:r>
      <w:bookmarkStart w:id="30" w:name="_Toc513029215"/>
      <w:r>
        <w:rPr>
          <w:highlight w:val="none"/>
        </w:rPr>
      </w:r>
      <w:bookmarkStart w:id="31" w:name="_Toc14577352"/>
      <w:r>
        <w:rPr>
          <w:highlight w:val="none"/>
        </w:rPr>
      </w:r>
      <w:bookmarkStart w:id="32" w:name="_Toc61149562"/>
      <w:r>
        <w:rPr>
          <w:highlight w:val="none"/>
        </w:rPr>
      </w:r>
      <w:bookmarkStart w:id="33" w:name="_Toc14577362"/>
      <w:r>
        <w:rPr>
          <w:highlight w:val="none"/>
        </w:rPr>
      </w:r>
      <w:bookmarkStart w:id="34" w:name="_Toc513029224"/>
      <w:r>
        <w:rPr>
          <w:rFonts w:hint="eastAsia" w:ascii="宋体" w:hAnsi="宋体" w:eastAsia="宋体" w:cs="宋体"/>
          <w:color w:val="auto"/>
          <w:sz w:val="24"/>
          <w:szCs w:val="24"/>
          <w:highlight w:val="none"/>
          <w:lang w:val="en-US" w:eastAsia="zh-CN"/>
        </w:rPr>
        <w:t xml:space="preserve">12</w:t>
      </w:r>
      <w:bookmarkEnd w:id="24"/>
      <w:r>
        <w:rPr>
          <w:highlight w:val="none"/>
        </w:rPr>
      </w:r>
      <w:bookmarkEnd w:id="25"/>
      <w:r>
        <w:rPr>
          <w:highlight w:val="none"/>
        </w:rPr>
      </w:r>
      <w:bookmarkEnd w:id="26"/>
      <w:r>
        <w:rPr>
          <w:highlight w:val="none"/>
        </w:rPr>
      </w:r>
      <w:bookmarkEnd w:id="27"/>
      <w:r>
        <w:rPr>
          <w:highlight w:val="none"/>
        </w:rPr>
      </w:r>
      <w:bookmarkEnd w:id="28"/>
      <w:r>
        <w:rPr>
          <w:highlight w:val="none"/>
        </w:rPr>
      </w:r>
      <w:bookmarkEnd w:id="29"/>
      <w:r>
        <w:rPr>
          <w:highlight w:val="none"/>
        </w:rPr>
      </w:r>
      <w:bookmarkEnd w:id="30"/>
      <w:r>
        <w:rPr>
          <w:highlight w:val="none"/>
        </w:rPr>
      </w:r>
      <w:bookmarkEnd w:id="31"/>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响应文件的语言及度量衡单位</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 供应商提交的响应文件以及供应商与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就有关磋商的所有来往通知、函件和文件均应使用简体中文。</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 除技术性能另有规定外，响应文件所使用的度量衡单位，均须采用国家法定计量单位。</w:t>
      </w:r>
      <w:bookmarkStart w:id="35" w:name="_Toc61149558"/>
      <w:r>
        <w:rPr>
          <w:highlight w:val="none"/>
        </w:rPr>
      </w:r>
      <w:bookmarkEnd w:id="35"/>
      <w:r>
        <w:rPr>
          <w:highlight w:val="none"/>
        </w:rPr>
      </w:r>
      <w:bookmarkStart w:id="36" w:name="_Toc14577357"/>
      <w:r>
        <w:rPr>
          <w:highlight w:val="none"/>
        </w:rPr>
      </w:r>
      <w:bookmarkEnd w:id="36"/>
      <w:r>
        <w:rPr>
          <w:highlight w:val="none"/>
        </w:rPr>
      </w:r>
      <w:bookmarkStart w:id="37" w:name="_Toc513029219"/>
      <w:r>
        <w:rPr>
          <w:highlight w:val="none"/>
        </w:rPr>
      </w:r>
      <w:bookmarkEnd w:id="37"/>
      <w:r>
        <w:rPr>
          <w:highlight w:val="none"/>
        </w:rPr>
      </w:r>
      <w:bookmarkStart w:id="38" w:name="_Toc14577355"/>
      <w:r>
        <w:rPr>
          <w:highlight w:val="none"/>
        </w:rPr>
      </w:r>
      <w:bookmarkStart w:id="39" w:name="_Toc61149557"/>
      <w:r>
        <w:rPr>
          <w:highlight w:val="none"/>
        </w:rPr>
      </w:r>
      <w:bookmarkStart w:id="40" w:name="_Toc513029217"/>
      <w:r>
        <w:rPr>
          <w:highlight w:val="none"/>
        </w:rPr>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响应文件构成</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highlight w:val="none"/>
        </w:rPr>
      </w:r>
      <w:bookmarkStart w:id="41" w:name="_Hlt26668999"/>
      <w:r>
        <w:rPr>
          <w:highlight w:val="none"/>
        </w:rPr>
      </w:r>
      <w:bookmarkEnd w:id="41"/>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.1 供应商编写的响应文件应包括资格证明文件、符合性证明文件、分项报价表、技术要求响应及偏离表、商务要求响应及偏离表、其他证明文件、磋商响应函等部分。</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bookmarkEnd w:id="38"/>
      <w:r>
        <w:rPr>
          <w:highlight w:val="none"/>
        </w:rPr>
      </w:r>
      <w:bookmarkEnd w:id="39"/>
      <w:r>
        <w:rPr>
          <w:highlight w:val="none"/>
        </w:rPr>
      </w:r>
      <w:bookmarkEnd w:id="40"/>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证明磋商响应标的符合磋商文件规定的文件</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14.1 供应商应按照磋商文件要求提交证明文件，证明其及磋商响应标的符合磋商文件规定。</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磋商文件对证明文件无明确形式要求的，证明文件可以以文字资料、图纸和数据等形式提交</w:t>
      </w:r>
      <w:r>
        <w:rPr>
          <w:rFonts w:hint="eastAsia" w:ascii="宋体" w:hAnsi="宋体" w:eastAsia="宋体" w:cs="宋体"/>
          <w:color w:val="auto"/>
          <w:sz w:val="24"/>
          <w:szCs w:val="24"/>
          <w:highlight w:val="none"/>
          <w:lang w:eastAsia="zh-CN"/>
        </w:rPr>
        <w:t xml:space="preserve">。</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分项报价表</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供应商应按照磋商文件规定格式填报分项报价表。</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磋商货币。响应文件中的单价和总价无特殊规定的采用人民币报价，以元为单位标注。磋商文件中另有规定的按规定执行。</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技术要求响应及偏离表、商务要求响应及偏离表</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.1供应商需对磋商文件中的商务要求逐项作出响应或偏离，并说明原因。</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.2供应商可在响应文件中提供认为需要的其他技术文件或说明。</w:t>
      </w:r>
      <w:r>
        <w:rPr>
          <w:highlight w:val="none"/>
        </w:rPr>
      </w:r>
    </w:p>
    <w:p>
      <w:pPr>
        <w:numPr>
          <w:ilvl w:val="0"/>
          <w:numId w:val="0"/>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17、</w:t>
      </w:r>
      <w:r>
        <w:rPr>
          <w:rFonts w:hint="eastAsia" w:ascii="宋体" w:hAnsi="宋体" w:eastAsia="宋体" w:cs="宋体"/>
          <w:color w:val="auto"/>
          <w:sz w:val="24"/>
          <w:szCs w:val="24"/>
          <w:highlight w:val="none"/>
        </w:rPr>
        <w:t xml:space="preserve">服务承诺、培训计划、人员安排及其他</w:t>
      </w:r>
      <w:r>
        <w:rPr>
          <w:highlight w:val="none"/>
        </w:rP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供应商需根据磋商文件要求提供培训计划。</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供应商需根据磋商文件要求提供磋商响应标的的主要组成部分、功能设计、实现思路及关键技术等。</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磋商有效期</w:t>
      </w:r>
      <w:r>
        <w:rPr>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磋商有效期为</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rPr>
          <w:highlight w:val="none"/>
        </w:rP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19、磋商有效期的延长</w:t>
      </w:r>
      <w:r>
        <w:rPr>
          <w:highlight w:val="none"/>
        </w:rPr>
      </w:r>
    </w:p>
    <w:p>
      <w:pPr>
        <w:ind w:left="0" w:firstLine="480"/>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bidi="ar-SA"/>
        </w:rPr>
        <w:t xml:space="preserve">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rPr>
          <w:highlight w:val="none"/>
        </w:rP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五、响应文件的递交</w:t>
      </w:r>
      <w:bookmarkEnd w:id="32"/>
      <w:r>
        <w:rPr>
          <w:highlight w:val="none"/>
        </w:rPr>
      </w:r>
      <w:bookmarkEnd w:id="33"/>
      <w:r>
        <w:rPr>
          <w:highlight w:val="none"/>
        </w:rPr>
      </w:r>
      <w:bookmarkEnd w:id="34"/>
      <w:r>
        <w:rPr>
          <w:highlight w:val="none"/>
        </w:rPr>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highlight w:val="none"/>
        </w:rPr>
      </w:r>
      <w:bookmarkStart w:id="42" w:name="_Hlt26954864"/>
      <w:r>
        <w:rPr>
          <w:highlight w:val="none"/>
        </w:rPr>
      </w:r>
      <w:bookmarkEnd w:id="42"/>
      <w:r>
        <w:rPr>
          <w:highlight w:val="none"/>
        </w:rPr>
      </w:r>
      <w:bookmarkStart w:id="43" w:name="_Hlt26954856"/>
      <w:r>
        <w:rPr>
          <w:highlight w:val="none"/>
        </w:rPr>
      </w:r>
      <w:bookmarkEnd w:id="43"/>
      <w:r>
        <w:rPr>
          <w:highlight w:val="none"/>
        </w:rPr>
      </w:r>
      <w:bookmarkStart w:id="44" w:name="_Hlt26670523"/>
      <w:r>
        <w:rPr>
          <w:highlight w:val="none"/>
        </w:rPr>
      </w:r>
      <w:bookmarkEnd w:id="44"/>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、电子磋商响应文件的递交</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.1供应商应当按照《操作手册》规定，在提交响应文件截止时间前制作并上传电子响应文件。</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、提交响应文件截止时间</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1供应商上传电子响应文件的时间不得迟于磋商公告中规定的提交响应文件截止时间。</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供应商应充分考虑到网络环境、网络宽带等风险因素，如因供应商自身原因造成的电子响应文件上传不成功的按照本磋商文件第二章第2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条规定做无效响应处理。</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.2采购人或采购代理机构可以按照规定，通过修改磋商文件酌情延长提交响应文件截止日期，在此情况下，供应商的所有权利和义务以及供应商受制的截止日期均应以延长后新的截止日期为准。</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、响应文件的拒收</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 采购人或采购代理机构拒绝接收在其规定的提交响应文件截止时间后上传的任何电子响应文件。</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、响应文件的撤回和修改</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.1响应文件的撤回</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.1.1 电子响应文件的撤回</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供应商可在提交响应文件截止时间前，撤回其电子响应文件，具体操作方法见《操作手册》。</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.1.2供应商撤回电子响应文件，则认为其不再参与本项目磋商活动。</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.2响应文件的修改</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供应商可在提交响应文件截止时间前，对其电子响应文件进行修改，具体操作方法见《操作手册》。</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 在提交响应文件截止时间之后，供应商不得对其电子响应文件作任何修改。</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.4 在提交响应文件截止时间至磋商文件中规定的磋商有效期满之间的这段时间内，供应商不得撤回其响应文件。</w:t>
      </w:r>
      <w:r>
        <w:rPr>
          <w:highlight w:val="none"/>
        </w:rP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六、响应文件的解密与评审</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24、响应文件解密</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24.1供应商应当按照《操作手册》规定，在苏采云系统规定的时间内对磋商响应文件进行解密。</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25、磋商小组</w:t>
      </w:r>
      <w:r>
        <w:rPr>
          <w:highlight w:val="none"/>
        </w:rP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25.1采购人或采购代理机构将组织磋商小组对响应文件进行评审。磋商小组由采购人代表和有关技术、经济等方面的专家组成，且人员构成符合政府采购有关规定。</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25.2磋商小组独立工作，负责评审所有响应文件并确定成交侯选人。</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26、评审过程的保密与公正</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26.1磋商小组、采购人和采购代理机构工作人员、相关监督人员等与评审工作有关的人员，对评审情况以及在评审过程中获悉的国家秘密、商业秘密负有保密责任。</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26.2在评审过程中，供应商不得以任何行为影响磋商评审过程，否则其响应文件将被作为无效响应文件。</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26.3在项目评审期间，采购人或采购代理机构将设专门人员与供应商联系。</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26.4采购人或采购代理机构和磋商小组不向未成交的供应商解释未成交原因，也不公布评审过程中的相关细节。</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27、评审过程中的的澄清</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磋商小组并非对每个供应商都作澄清要求。</w:t>
      </w:r>
      <w:r>
        <w:rPr>
          <w:highlight w:val="none"/>
        </w:rP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27.3接到磋商小组澄清、说明和更正要求的供应商如未按规定做出澄清、说明和 更正，其风险由供应商自行承担。</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28、对响应文件的审查</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28.1响应文件审查分为资格审查和符合性审查。</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28.1.1资格审查：由磋商小组依据法律法规和磋商文件的规定，对响应文件中的资格证明文件进行审查，以确定供应商是否具备参加磋商的资格。</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磋商小组在进行资格审查的同时，将在信用中国、中国政府采购网网站查询供应商的信用记录，以确定供应商是否具备磋商资格,查询结果留存并归档。</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28.1.2符合性审查：依据磋商文件的规定，由磋商小组从响应文件的有效性、完整性和对磋商文件的响应程度进行审查，以确定是否对磋商文件的实质性要求作出响应。</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28.1.3未通过资格审查或符合性审查的供应商，磋商小组将在苏采云系统中告知未通过资格审查或符合性审查的原因，评审结束后，磋商小组将不再告知未通过资格审查或符合性审查的原因。</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28.2在详细评审之前，磋商小组将首先审查每份响应文件是否实质性响应了磋商文件的要求。实质性响应的响应文件应该是与磋商文件要求的条款、条件和规格相符，没有重大偏离或保留。</w:t>
      </w:r>
      <w:r>
        <w:rPr>
          <w:highlight w:val="none"/>
        </w:rP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.3被认定为未实质性响应磋商文件的响应文件的情形</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w:t>
      </w:r>
      <w:r>
        <w:rPr>
          <w:rFonts w:hint="eastAsia" w:ascii="宋体" w:hAnsi="宋体" w:eastAsia="宋体" w:cs="宋体"/>
          <w:b/>
          <w:bCs/>
          <w:color w:val="auto"/>
          <w:sz w:val="24"/>
          <w:highlight w:val="none"/>
        </w:rPr>
        <w:t xml:space="preserve"> 响应文件中的磋商响应函未加盖磋商供应商的公章；</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28.3.2</w:t>
      </w:r>
      <w:r>
        <w:rPr>
          <w:rFonts w:hint="eastAsia" w:ascii="宋体" w:hAnsi="宋体" w:eastAsia="宋体" w:cs="宋体"/>
          <w:b/>
          <w:bCs/>
          <w:color w:val="auto"/>
          <w:sz w:val="24"/>
          <w:highlight w:val="none"/>
        </w:rPr>
        <w:t xml:space="preserve"> 响应文件中的磋商响应函未加盖企业法定代表人（或企业法定代表人委托代理人）印章（或签字）的；</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28.3.3</w:t>
      </w:r>
      <w:r>
        <w:rPr>
          <w:rFonts w:hint="eastAsia" w:ascii="宋体" w:hAnsi="宋体" w:eastAsia="宋体" w:cs="宋体"/>
          <w:b/>
          <w:bCs/>
          <w:color w:val="auto"/>
          <w:sz w:val="24"/>
          <w:highlight w:val="none"/>
        </w:rPr>
        <w:t xml:space="preserve"> 磋商响应函加盖企业法定代表人委托代理人印章（或签字），企业法定代表人委托代理人没有合法、有效的委托书（原件）的；</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28.3.4</w:t>
      </w:r>
      <w:r>
        <w:rPr>
          <w:rFonts w:hint="eastAsia" w:ascii="宋体" w:hAnsi="宋体" w:eastAsia="宋体" w:cs="宋体"/>
          <w:b/>
          <w:bCs/>
          <w:color w:val="auto"/>
          <w:sz w:val="24"/>
          <w:highlight w:val="none"/>
        </w:rPr>
        <w:t xml:space="preserve"> 磋商供应商资质条件不符合国家有关规定，或者不满足磋商文件规定的资格条件的；</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28.3.5</w:t>
      </w:r>
      <w:r>
        <w:rPr>
          <w:rFonts w:hint="eastAsia" w:ascii="宋体" w:hAnsi="宋体" w:eastAsia="宋体" w:cs="宋体"/>
          <w:b/>
          <w:bCs/>
          <w:color w:val="auto"/>
          <w:sz w:val="24"/>
          <w:highlight w:val="none"/>
        </w:rPr>
        <w:t xml:space="preserve"> 响应文件报价低于工程成本或者高于磋商文件设定的预算价或者采购人设置的最高限价的；</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28.3.6</w:t>
      </w:r>
      <w:r>
        <w:rPr>
          <w:rFonts w:hint="eastAsia" w:ascii="宋体" w:hAnsi="宋体" w:eastAsia="宋体" w:cs="宋体"/>
          <w:b/>
          <w:bCs/>
          <w:color w:val="auto"/>
          <w:sz w:val="24"/>
          <w:highlight w:val="none"/>
        </w:rPr>
        <w:t xml:space="preserve"> 同一供应商提交两个及以上不同的响应文件或者</w:t>
      </w:r>
      <w:r>
        <w:rPr>
          <w:rFonts w:hint="eastAsia" w:ascii="宋体" w:hAnsi="宋体" w:eastAsia="宋体" w:cs="宋体"/>
          <w:b/>
          <w:bCs/>
          <w:color w:val="auto"/>
          <w:sz w:val="24"/>
          <w:highlight w:val="none"/>
          <w:lang w:eastAsia="zh-CN"/>
        </w:rPr>
        <w:t xml:space="preserve">最后</w:t>
      </w:r>
      <w:r>
        <w:rPr>
          <w:rFonts w:hint="eastAsia" w:ascii="宋体" w:hAnsi="宋体" w:eastAsia="宋体" w:cs="宋体"/>
          <w:b/>
          <w:bCs/>
          <w:color w:val="auto"/>
          <w:sz w:val="24"/>
          <w:highlight w:val="none"/>
        </w:rPr>
        <w:t xml:space="preserve">报价</w:t>
      </w:r>
      <w:r>
        <w:rPr>
          <w:rFonts w:hint="eastAsia" w:ascii="宋体" w:hAnsi="宋体" w:eastAsia="宋体" w:cs="宋体"/>
          <w:b/>
          <w:bCs/>
          <w:color w:val="auto"/>
          <w:sz w:val="24"/>
          <w:highlight w:val="none"/>
          <w:lang w:eastAsia="zh-CN"/>
        </w:rPr>
        <w:t xml:space="preserve">的</w:t>
      </w:r>
      <w:r>
        <w:rPr>
          <w:rFonts w:hint="eastAsia" w:ascii="宋体" w:hAnsi="宋体" w:eastAsia="宋体" w:cs="宋体"/>
          <w:b/>
          <w:bCs/>
          <w:color w:val="auto"/>
          <w:sz w:val="24"/>
          <w:highlight w:val="none"/>
        </w:rPr>
        <w:t xml:space="preserve">；</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28.3.7</w:t>
      </w:r>
      <w:r>
        <w:rPr>
          <w:rFonts w:hint="eastAsia" w:ascii="宋体" w:hAnsi="宋体" w:eastAsia="宋体" w:cs="宋体"/>
          <w:b/>
          <w:bCs/>
          <w:color w:val="auto"/>
          <w:sz w:val="24"/>
          <w:highlight w:val="none"/>
        </w:rPr>
        <w:t xml:space="preserve"> 响应文件中已标价工程量清单与磋商文件规定的暂估价、暂列金额及甲供材料价格不一致的；</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28.3.8</w:t>
      </w:r>
      <w:r>
        <w:rPr>
          <w:rFonts w:hint="eastAsia" w:ascii="宋体" w:hAnsi="宋体" w:eastAsia="宋体" w:cs="宋体"/>
          <w:b/>
          <w:bCs/>
          <w:color w:val="auto"/>
          <w:sz w:val="24"/>
          <w:highlight w:val="none"/>
        </w:rPr>
        <w:t xml:space="preserve"> 响应文件中已标价工程量清单与磋商文件明确列出的不可竞争费用项目或费率或计算基础不一致的；</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28.3.9 </w:t>
      </w:r>
      <w:r>
        <w:rPr>
          <w:rFonts w:hint="eastAsia" w:ascii="宋体" w:hAnsi="宋体" w:eastAsia="宋体" w:cs="宋体"/>
          <w:b/>
          <w:bCs/>
          <w:color w:val="auto"/>
          <w:sz w:val="24"/>
          <w:highlight w:val="none"/>
        </w:rPr>
        <w:t xml:space="preserve">响应文件的已标价工程量清单与磋商文件提供的工程量清单中的项目编码、项目名称、项目特征、计量单位、工程量不一致的；</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28.3.10</w:t>
      </w:r>
      <w:r>
        <w:rPr>
          <w:rFonts w:hint="eastAsia" w:ascii="宋体" w:hAnsi="宋体" w:eastAsia="宋体" w:cs="宋体"/>
          <w:b/>
          <w:bCs/>
          <w:color w:val="auto"/>
          <w:sz w:val="24"/>
          <w:highlight w:val="none"/>
        </w:rPr>
        <w:t xml:space="preserve"> 供应商未按照磋商文件要求上传电子响应文件的；</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28.3.11</w:t>
      </w:r>
      <w:r>
        <w:rPr>
          <w:rFonts w:hint="eastAsia" w:ascii="宋体" w:hAnsi="宋体" w:eastAsia="宋体" w:cs="宋体"/>
          <w:b/>
          <w:bCs/>
          <w:color w:val="auto"/>
          <w:sz w:val="24"/>
          <w:highlight w:val="none"/>
        </w:rPr>
        <w:t xml:space="preserve"> 不同磋商供应商的响应文件以及响应文件制作过程出现了评审委员会认为不应当雷同的情况的；</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28.3.12</w:t>
      </w:r>
      <w:r>
        <w:rPr>
          <w:rFonts w:hint="eastAsia" w:ascii="宋体" w:hAnsi="宋体" w:eastAsia="宋体" w:cs="宋体"/>
          <w:b/>
          <w:bCs/>
          <w:color w:val="auto"/>
          <w:sz w:val="24"/>
          <w:highlight w:val="none"/>
        </w:rPr>
        <w:t xml:space="preserve"> 以他人的名义参与磋商、串通磋商、以行贿手段谋取成交或者以其他弄虚作假方式参与磋商的；</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28.3.13</w:t>
      </w:r>
      <w:r>
        <w:rPr>
          <w:rFonts w:hint="eastAsia" w:ascii="宋体" w:hAnsi="宋体" w:eastAsia="宋体" w:cs="宋体"/>
          <w:b/>
          <w:bCs/>
          <w:color w:val="auto"/>
          <w:sz w:val="24"/>
          <w:highlight w:val="none"/>
        </w:rPr>
        <w:t xml:space="preserve"> 响应文件关键内容模糊、无法辨认的。</w:t>
      </w:r>
      <w:r>
        <w:rPr>
          <w:highlight w:val="none"/>
        </w:rP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28.3.14 </w:t>
      </w:r>
      <w:r>
        <w:rPr>
          <w:rFonts w:hint="eastAsia" w:ascii="宋体" w:hAnsi="宋体" w:eastAsia="宋体" w:cs="宋体"/>
          <w:b/>
          <w:bCs/>
          <w:color w:val="auto"/>
          <w:sz w:val="24"/>
          <w:highlight w:val="none"/>
        </w:rPr>
        <w:t xml:space="preserve">不符合磋商文件中规定的实质性要求和条件的；（</w:t>
      </w:r>
      <w:r>
        <w:rPr>
          <w:rFonts w:hint="eastAsia" w:ascii="宋体" w:hAnsi="宋体" w:eastAsia="宋体" w:cs="宋体"/>
          <w:b/>
          <w:bCs/>
          <w:color w:val="auto"/>
          <w:sz w:val="24"/>
          <w:highlight w:val="none"/>
          <w:lang w:val="en-US" w:eastAsia="zh-CN"/>
        </w:rPr>
        <w:t xml:space="preserve">本磋商文件中标注★的款项为实质性响应要求和条件，如不满足将按无效响应处理。</w:t>
      </w:r>
      <w:r>
        <w:rPr>
          <w:rFonts w:hint="eastAsia" w:ascii="宋体" w:hAnsi="宋体" w:eastAsia="宋体" w:cs="宋体"/>
          <w:b/>
          <w:bCs/>
          <w:color w:val="auto"/>
          <w:sz w:val="24"/>
          <w:highlight w:val="none"/>
        </w:rPr>
        <w:t xml:space="preserve">）</w:t>
      </w:r>
      <w:r>
        <w:rPr>
          <w:highlight w:val="none"/>
        </w:rPr>
      </w:r>
    </w:p>
    <w:p>
      <w:pPr>
        <w:ind w:left="0" w:firstLine="482"/>
        <w:jc w:val="left"/>
        <w:keepLines w:val="0"/>
        <w:pageBreakBefore w:val="0"/>
        <w:spacing w:line="360" w:lineRule="auto"/>
        <w:widowControl w:val="off"/>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28.3.15 响应文件含有采购人不能接受的附加条件的。</w:t>
      </w:r>
      <w:r>
        <w:rPr>
          <w:highlight w:val="none"/>
        </w:rPr>
      </w:r>
    </w:p>
    <w:p>
      <w:pPr>
        <w:ind w:left="0" w:firstLine="482"/>
        <w:jc w:val="left"/>
        <w:keepLines w:val="0"/>
        <w:pageBreakBefore w:val="0"/>
        <w:spacing w:line="360" w:lineRule="auto"/>
        <w:widowControl w:val="off"/>
        <w:tabs>
          <w:tab w:val="left" w:pos="900" w:leader="none"/>
        </w:tabs>
        <w:rPr>
          <w:rFonts w:hint="default" w:ascii="宋体" w:hAnsi="宋体" w:eastAsia="宋体" w:cs="宋体"/>
          <w:b/>
          <w:bCs/>
          <w:color w:val="auto"/>
          <w:sz w:val="24"/>
          <w:highlight w:val="none"/>
        </w:rPr>
      </w:pPr>
      <w:r>
        <w:rPr>
          <w:highlight w:val="none"/>
        </w:rPr>
      </w:r>
      <w:bookmarkStart w:id="45" w:name="_Toc16938550"/>
      <w:r>
        <w:rPr>
          <w:highlight w:val="none"/>
        </w:rPr>
      </w:r>
      <w:bookmarkStart w:id="46" w:name="_Toc513029234"/>
      <w:r>
        <w:rPr>
          <w:highlight w:val="none"/>
        </w:rPr>
      </w:r>
      <w:bookmarkStart w:id="47" w:name="_Toc20823306"/>
      <w:r>
        <w:rPr>
          <w:rFonts w:hint="eastAsia" w:ascii="宋体" w:hAnsi="宋体" w:eastAsia="宋体" w:cs="宋体"/>
          <w:b/>
          <w:bCs/>
          <w:color w:val="auto"/>
          <w:sz w:val="24"/>
          <w:highlight w:val="none"/>
          <w:lang w:val="en-US" w:eastAsia="zh-CN"/>
        </w:rPr>
        <w:t xml:space="preserve">28.3.16 响应文件未按照磋商文件要求加盖CA电子公章的。</w:t>
      </w:r>
      <w:bookmarkEnd w:id="45"/>
      <w:r>
        <w:rPr>
          <w:highlight w:val="none"/>
        </w:rPr>
      </w:r>
      <w:bookmarkEnd w:id="46"/>
      <w:r>
        <w:rPr>
          <w:highlight w:val="none"/>
        </w:rPr>
      </w:r>
      <w:bookmarkEnd w:id="47"/>
      <w:r>
        <w:rPr>
          <w:highlight w:val="none"/>
        </w:rPr>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highlight w:val="none"/>
        </w:rPr>
      </w:r>
      <w:bookmarkStart w:id="48" w:name="_Toc16938551"/>
      <w:r>
        <w:rPr>
          <w:highlight w:val="none"/>
        </w:rPr>
      </w:r>
      <w:bookmarkStart w:id="49" w:name="_Toc20823307"/>
      <w:r>
        <w:rPr>
          <w:highlight w:val="none"/>
        </w:rPr>
      </w:r>
      <w:bookmarkStart w:id="50" w:name="_Toc513029235"/>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.4未实质性响应磋商文件的响应文件按无效响应处理。</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.5如果响应文件实质上没有响应磋商文件的要求，磋商小组将予以拒绝，供应商不得通过修改或撤销不合要求的偏离或保留而使其成为实质性响应的文件。</w:t>
      </w:r>
      <w:r>
        <w:rPr>
          <w:highlight w:val="none"/>
        </w:rP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.6供应商在项目评审全过程中应保持通讯畅通，并安排专人与采购人或采购代理机构及磋商小组联系。</w:t>
      </w:r>
      <w:bookmarkEnd w:id="48"/>
      <w:r>
        <w:rPr>
          <w:highlight w:val="none"/>
        </w:rPr>
      </w:r>
      <w:bookmarkEnd w:id="49"/>
      <w:r>
        <w:rPr>
          <w:highlight w:val="none"/>
        </w:rPr>
      </w:r>
      <w:bookmarkEnd w:id="50"/>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、磋商程序及评审方法和评审标准</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.1磋商程序</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highlight w:val="none"/>
        </w:rPr>
      </w:r>
    </w:p>
    <w:p>
      <w:pPr>
        <w:ind w:firstLine="482"/>
        <w:jc w:val="left"/>
        <w:spacing w:line="360" w:lineRule="auto"/>
        <w:tabs>
          <w:tab w:val="left" w:pos="900" w:leader="none"/>
        </w:tabs>
        <w:rPr>
          <w:rFonts w:hint="eastAsia" w:ascii="Times New Roman" w:hAnsi="Times New Roman" w:eastAsia="宋体" w:cs="Times New Roman"/>
          <w:sz w:val="24"/>
          <w:szCs w:val="24"/>
          <w:highlight w:val="none"/>
        </w:rPr>
      </w:pPr>
      <w:r>
        <w:rPr>
          <w:rFonts w:hint="eastAsia" w:ascii="宋体" w:hAnsi="宋体" w:eastAsia="宋体" w:cs="宋体"/>
          <w:b/>
          <w:bCs/>
          <w:color w:val="auto"/>
          <w:sz w:val="24"/>
          <w:highlight w:val="none"/>
          <w:lang w:val="en-US" w:eastAsia="zh-CN"/>
        </w:rPr>
        <w:t xml:space="preserve">29.1.4</w:t>
      </w:r>
      <w:r>
        <w:rPr>
          <w:rFonts w:hint="eastAsia" w:ascii="Times New Roman" w:hAnsi="Times New Roman" w:eastAsia="宋体" w:cs="Times New Roman"/>
          <w:sz w:val="24"/>
          <w:szCs w:val="24"/>
          <w:highlight w:val="none"/>
          <w:lang w:val="en-US" w:eastAsia="zh-CN"/>
        </w:rPr>
        <w:t xml:space="preserve">本项目执行财库〔2026〕2号文《财政部关于推动解决政府采购异常低价问题的通知》。政府采购评审中出现下列情形之一的，评审委员会应当启动异常低价投标（响应）审查程序：</w:t>
      </w:r>
      <w:r>
        <w:rPr>
          <w:highlight w:val="none"/>
        </w:rPr>
      </w:r>
    </w:p>
    <w:p>
      <w:pPr>
        <w:ind w:left="0" w:firstLine="480"/>
        <w:jc w:val="both"/>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1.投标（响应）报价低于全部通过符合性审查供应商投标（响应）报价平均值50%的，即投标（响应）报价</w:t>
      </w:r>
      <w:r>
        <w:rPr>
          <w:rFonts w:hint="eastAsia" w:ascii="宋体" w:hAnsi="宋体" w:eastAsia="宋体" w:cs="宋体"/>
          <w:sz w:val="24"/>
          <w:highlight w:val="none"/>
        </w:rPr>
        <w:t xml:space="preserve">&lt;</w:t>
      </w:r>
      <w:r>
        <w:rPr>
          <w:rFonts w:hint="eastAsia" w:ascii="Times New Roman" w:hAnsi="Times New Roman" w:eastAsia="宋体" w:cs="Times New Roman"/>
          <w:sz w:val="24"/>
          <w:szCs w:val="24"/>
          <w:highlight w:val="none"/>
          <w:lang w:val="en-US" w:eastAsia="zh-CN"/>
        </w:rPr>
        <w:t xml:space="preserve">全部通过符合性审查供应商投标（响应）报价平均值</w:t>
      </w:r>
      <w:r>
        <w:rPr>
          <w:rFonts w:hint="default" w:ascii="Arial" w:hAnsi="Arial" w:eastAsia="宋体" w:cs="Arial"/>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50%；</w:t>
      </w:r>
      <w:r>
        <w:rPr>
          <w:highlight w:val="none"/>
        </w:rPr>
      </w:r>
    </w:p>
    <w:p>
      <w:pPr>
        <w:ind w:left="0" w:firstLine="480"/>
        <w:jc w:val="both"/>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2.投标（响应）报价低于通过符合性审查的次低报价供应商投标（响应）报价50%的，即投标（响应）报价</w:t>
      </w:r>
      <w:r>
        <w:rPr>
          <w:rFonts w:hint="eastAsia" w:ascii="宋体" w:hAnsi="宋体" w:eastAsia="宋体" w:cs="宋体"/>
          <w:sz w:val="24"/>
          <w:highlight w:val="none"/>
        </w:rPr>
        <w:t xml:space="preserve">&lt;</w:t>
      </w:r>
      <w:r>
        <w:rPr>
          <w:rFonts w:hint="eastAsia" w:ascii="Times New Roman" w:hAnsi="Times New Roman" w:eastAsia="宋体" w:cs="Times New Roman"/>
          <w:sz w:val="24"/>
          <w:szCs w:val="24"/>
          <w:highlight w:val="none"/>
          <w:lang w:val="en-US" w:eastAsia="zh-CN"/>
        </w:rPr>
        <w:t xml:space="preserve">通过符合性审查的次低报价供应商投标（响应）报价</w:t>
      </w:r>
      <w:r>
        <w:rPr>
          <w:rFonts w:hint="default" w:ascii="Arial" w:hAnsi="Arial" w:eastAsia="宋体" w:cs="Arial"/>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50%；</w:t>
      </w:r>
      <w:r>
        <w:rPr>
          <w:highlight w:val="none"/>
        </w:rPr>
      </w:r>
    </w:p>
    <w:p>
      <w:pPr>
        <w:ind w:left="0" w:firstLine="480"/>
        <w:jc w:val="both"/>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3.投标（响应）报价低于采购项目最高限价45%的，即投标（响应）报价</w:t>
      </w:r>
      <w:r>
        <w:rPr>
          <w:rFonts w:hint="eastAsia" w:ascii="宋体" w:hAnsi="宋体" w:eastAsia="宋体" w:cs="宋体"/>
          <w:sz w:val="24"/>
          <w:highlight w:val="none"/>
        </w:rPr>
        <w:t xml:space="preserve">&lt;</w:t>
      </w:r>
      <w:r>
        <w:rPr>
          <w:rFonts w:hint="eastAsia" w:ascii="Times New Roman" w:hAnsi="Times New Roman" w:eastAsia="宋体" w:cs="Times New Roman"/>
          <w:sz w:val="24"/>
          <w:szCs w:val="24"/>
          <w:highlight w:val="none"/>
          <w:lang w:val="en-US" w:eastAsia="zh-CN"/>
        </w:rPr>
        <w:t xml:space="preserve">采购项目最高限价</w:t>
      </w:r>
      <w:r>
        <w:rPr>
          <w:rFonts w:hint="default" w:ascii="Arial" w:hAnsi="Arial" w:eastAsia="宋体" w:cs="Arial"/>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45%；</w:t>
      </w:r>
      <w:r>
        <w:rPr>
          <w:highlight w:val="none"/>
        </w:rPr>
      </w:r>
    </w:p>
    <w:p>
      <w:pPr>
        <w:ind w:left="0" w:firstLine="480"/>
        <w:jc w:val="both"/>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4.评审委员会基于专业判断，认为供应商报价过低，有可能影响产品质量或者不能诚信履约的其他情形。</w:t>
      </w:r>
      <w:r>
        <w:rPr>
          <w:highlight w:val="none"/>
        </w:rPr>
      </w:r>
    </w:p>
    <w:p>
      <w:pPr>
        <w:ind w:firstLine="720"/>
        <w:jc w:val="both"/>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相关法律法规对供应商报价有规定的，从其规定。</w:t>
      </w:r>
      <w:r>
        <w:rPr>
          <w:highlight w:val="none"/>
        </w:rPr>
      </w:r>
    </w:p>
    <w:p>
      <w:pPr>
        <w:ind w:firstLine="482"/>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（二）评审委员会启动异常低价投标</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响应</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审查后，属于前述第1项至第4项情形的，应当要求相关供应商在评审现场合理的时间内对投标</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响应</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响应</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文件一并提交相关书面说明及必要的证明材料的，在评审现场可不再重复提交。</w:t>
      </w:r>
      <w:r>
        <w:rPr>
          <w:highlight w:val="none"/>
        </w:rPr>
      </w:r>
    </w:p>
    <w:p>
      <w:pPr>
        <w:ind w:left="0" w:firstLine="482"/>
        <w:keepLines w:val="0"/>
        <w:keepNext w:val="0"/>
        <w:pageBreakBefore w:val="0"/>
        <w:spacing w:line="360" w:lineRule="auto"/>
        <w:widowControl w:val="off"/>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lang w:val="en-US" w:eastAsia="zh-CN"/>
        </w:rPr>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 评审方法和评审标准</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.2.1评审方法。经磋商确定最终采购需求和提交最后报价的供应商后，由磋商小组采用综合评分法对提交最后报价的供应商的响应文件和最后报价进行综合评分。</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.2.2评审标准</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见本磋商文件第</w:t>
      </w:r>
      <w:r>
        <w:rPr>
          <w:rFonts w:hint="eastAsia" w:ascii="宋体" w:hAnsi="宋体" w:eastAsia="宋体" w:cs="宋体"/>
          <w:color w:val="auto"/>
          <w:sz w:val="24"/>
          <w:highlight w:val="none"/>
          <w:lang w:eastAsia="zh-CN"/>
        </w:rPr>
        <w:t xml:space="preserve">六</w:t>
      </w:r>
      <w:r>
        <w:rPr>
          <w:rFonts w:hint="eastAsia" w:ascii="宋体" w:hAnsi="宋体" w:eastAsia="宋体" w:cs="宋体"/>
          <w:color w:val="auto"/>
          <w:sz w:val="24"/>
          <w:highlight w:val="none"/>
        </w:rPr>
        <w:t xml:space="preserve">章规定。</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.3采购活动终止的情况</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出现下列情形之一的，本次竞争性磋商采购活动将被终止：</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.3.1因情况变化，不再符合规定的竞争性磋商采购方式适用情形的。</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.3.2出现影响采购公正的违法、违规行为的。</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.3.3除本磋商文件第二章第2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.1.2条第三款规定的情形外，在采购过程中符合要求的供应商或者最后报价未超过采购预算的供应商不足3家的。</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.3.4在苏采云系统规定时间内成功解密电子响应文件的供应商不足3家的。</w:t>
      </w:r>
      <w:r>
        <w:rPr>
          <w:highlight w:val="none"/>
        </w:rP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七、成交</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、确定成交单位</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.1磋商小组根据综合评分情况，按照评审得分由高到低顺序推荐3名成交候选供应商，并编写评审报告。符合本磋商文件第二章第2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.1.2条情形的，可以推荐2名成交候选供应商。评审得分相同的，按照最后报价由低到高的顺序推荐。评审得分且最后报价相同的，按照技术指标优劣顺序推荐。</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.2采购人从评审报告提出的成交候选供应商中，按照排序由高到低的原则确定成交供应商。采购人确定成交供应商后，采购人或采购代理机构将在“江苏政府采购网”发布成交结果公告，公告期限为1个工作日。</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.3若有充分证据证明，成交供应商出现下列情况之一的，一经查实，将被取消成交资格：</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.3.1提供虚假材料谋取成交的。</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.3.2与评审专家、采购人、其他供应商或者采购代理机构工作人员恶意串通的。</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.3.3向评审专家、采购人或采购代理机构工作人员行贿或者提供其他不正当利益的。</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.3.4恶意竞争，最后报价明显低于其自身合理成本且又无法提供证明的。</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.3.5不满足本磋商文件规定的实质性要求，但在评审过程中又未被磋商小组发现的。</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.3.6成交后无正当理由拒不与采购人签订政府采购合同或者未按照磋商文件确定的事项签订政府采购合同的。</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.3.7将政府采购合同转包的。</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、质疑处理</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.1 提出质疑的供应商应当是参与所质疑项目采购活动的供应商。潜在供应商依法获取其可质疑的</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的，可以对</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提出质疑。</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.2供应商认为</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.2.1对可以质疑的</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提出质疑的，为收到</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之日或者</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公告期限届满之日。</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.2.2对采购过程提出质疑的，为各采购程序环节结束之日。</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.2.3对成交结果提出质疑的，为成交结果公告期限届满之日。</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采购人或采购代理机构只接收以纸质原件形式送达的质疑,建议供应商尽量通过到达现场的方式提交质疑。（采购人和采购代理机构不接受未填写快递运单的快件）</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采购人质疑接收人及联系方式见磋商公告。</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 以下情形的质疑不予受理</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.5.1 内容不符合《政府采购质疑和投诉办法》第十二条规定的质疑。</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.5.2 超出政府采购法定期限的质疑。</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.5.3 以传真、电子邮件等方式递交的非原件形式的质疑。</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.5.4 未参加磋商活动的供应商或在磋商活动中自身权益未受到损害的供应商所提出的质疑。</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.5.5供应商组成联合体参加磋商，联合体中任何一方或多方未按要求签字、盖章、加盖公章的质疑。</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、成交通知书</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成交供应商在领取成交通知书时，需提供一正</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副与电子响应文件一致的纸质文件</w:t>
      </w:r>
      <w:r>
        <w:rPr>
          <w:rFonts w:hint="eastAsia" w:ascii="宋体" w:hAnsi="宋体" w:eastAsia="宋体" w:cs="宋体"/>
          <w:color w:val="auto"/>
          <w:sz w:val="24"/>
          <w:highlight w:val="none"/>
          <w:lang w:eastAsia="zh-CN"/>
        </w:rPr>
        <w:t xml:space="preserve">。</w:t>
      </w:r>
      <w:r>
        <w:rPr>
          <w:highlight w:val="none"/>
        </w:rP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八、授予合同</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、签订合同</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.l成交供应商应当在成交通知书发出之日起三十日内，按照磋商文件确定的合同文本以及采购标的、技术和服务要求等事项签订采购合同。</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.2磋商文件、成交供应商的响应文件及磋商过程中有关澄清、承诺文件均应作为合同附件。</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rPr>
          <w:highlight w:val="none"/>
        </w:rPr>
      </w:r>
    </w:p>
    <w:p>
      <w:pPr>
        <w:ind w:left="0" w:firstLine="480"/>
        <w:jc w:val="both"/>
        <w:keepLines w:val="0"/>
        <w:pageBreakBefore w:val="0"/>
        <w:spacing w:after="0" w:line="360" w:lineRule="auto"/>
        <w:widowControl w:val="off"/>
        <w:rPr>
          <w:rFonts w:hint="default" w:ascii="宋体" w:hAnsi="宋体" w:eastAsia="宋体" w:cs="Times New Roman"/>
          <w:sz w:val="21"/>
          <w:szCs w:val="20"/>
          <w:highlight w:val="none"/>
        </w:rPr>
      </w:pPr>
      <w:r>
        <w:rPr>
          <w:rFonts w:hint="eastAsia" w:ascii="宋体" w:hAnsi="宋体" w:eastAsia="宋体" w:cs="宋体"/>
          <w:color w:val="auto"/>
          <w:sz w:val="24"/>
          <w:szCs w:val="20"/>
          <w:highlight w:val="none"/>
          <w:lang w:val="en-US" w:eastAsia="zh-CN" w:bidi="ar-SA"/>
        </w:rPr>
        <w:t xml:space="preserve">33.4采购人自采购合同签订之日起2个工作日内 (合同的签订日期计算),将政府采购合同在“江苏省政府采购网”上公告。</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、标的物的追加</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、政府采购履约资金扶持政策</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t xml:space="preserve">。</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36、履约保证金</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36.1本项目不收取履约保证金。</w:t>
      </w:r>
      <w:r>
        <w:rPr>
          <w:highlight w:val="none"/>
        </w:rP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37、</w:t>
      </w:r>
      <w:r>
        <w:rPr>
          <w:rFonts w:hint="eastAsia" w:ascii="宋体" w:hAnsi="宋体" w:eastAsia="宋体" w:cs="宋体"/>
          <w:b/>
          <w:bCs/>
          <w:color w:val="000000"/>
          <w:sz w:val="24"/>
          <w:szCs w:val="24"/>
          <w:highlight w:val="none"/>
          <w:lang w:val="en-US" w:eastAsia="zh-CN" w:bidi="ar-SA"/>
        </w:rPr>
        <w:t xml:space="preserve">政策功能</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37.2 参加本项目政府采购活动的供应商应当提供的材料： </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（1）供应商为中型企业、小型企业、微型企业的，提供《中小企业声明函》（第六章 响应文件格式）。</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（2）符合《关于促进残疾人就业政府采购政策的通知》（财库〔2017〕141号）规定的条件并提供《残疾人福利性单位声明函》（第六章 响应文件格式）的残疾人福利性单位视同小型、微型企业。</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highlight w:val="none"/>
        </w:rPr>
        <w:t xml:space="preserve">。</w:t>
      </w:r>
      <w:r>
        <w:rPr>
          <w:highlight w:val="none"/>
        </w:rP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38、支持绿色发展</w:t>
      </w:r>
      <w:r>
        <w:rPr>
          <w:highlight w:val="none"/>
        </w:rPr>
      </w:r>
    </w:p>
    <w:p>
      <w:pPr>
        <w:numPr>
          <w:ilvl w:val="0"/>
          <w:numId w:val="0"/>
        </w:numPr>
        <w:ind w:left="0" w:firstLine="480"/>
        <w:jc w:val="left"/>
        <w:keepLines w:val="0"/>
        <w:pageBreakBefore w:val="0"/>
        <w:spacing w:before="0" w:after="0" w:line="360" w:lineRule="auto"/>
        <w:widowControl w:val="off"/>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lang w:val="en-US" w:eastAsia="zh-CN" w:bidi="ar-SA"/>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highlight w:val="none"/>
        </w:rPr>
      </w:r>
    </w:p>
    <w:p>
      <w:pPr>
        <w:ind w:firstLine="480"/>
        <w:jc w:val="both"/>
        <w:keepLines w:val="0"/>
        <w:keepNext/>
        <w:pageBreakBefore w:val="0"/>
        <w:spacing w:line="360" w:lineRule="auto"/>
        <w:widowControl w:val="off"/>
        <w:rPr>
          <w:rFonts w:hint="eastAsia" w:ascii="宋体" w:hAnsi="宋体" w:eastAsia="宋体" w:cs="宋体"/>
          <w:color w:val="auto"/>
          <w:sz w:val="24"/>
          <w:szCs w:val="20"/>
          <w:highlight w:val="none"/>
        </w:rPr>
        <w:outlineLvl w:val="0"/>
      </w:pPr>
      <w:r>
        <w:rPr>
          <w:rFonts w:hint="eastAsia" w:ascii="宋体" w:hAnsi="宋体" w:eastAsia="宋体" w:cs="宋体"/>
          <w:color w:val="auto"/>
          <w:sz w:val="24"/>
          <w:szCs w:val="20"/>
          <w:highlight w:val="none"/>
          <w:lang w:val="en-US" w:eastAsia="zh-CN" w:bidi="ar-SA"/>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highlight w:val="none"/>
        </w:rPr>
      </w:r>
    </w:p>
    <w:p>
      <w:pPr>
        <w:ind w:firstLine="480"/>
        <w:jc w:val="both"/>
        <w:keepLines w:val="0"/>
        <w:keepNext/>
        <w:pageBreakBefore w:val="0"/>
        <w:spacing w:line="360" w:lineRule="auto"/>
        <w:widowControl w:val="off"/>
        <w:rPr>
          <w:rFonts w:hint="eastAsia" w:ascii="宋体" w:hAnsi="宋体" w:eastAsia="宋体" w:cs="宋体"/>
          <w:color w:val="auto"/>
          <w:sz w:val="24"/>
          <w:szCs w:val="20"/>
          <w:highlight w:val="none"/>
        </w:rPr>
        <w:outlineLvl w:val="0"/>
      </w:pPr>
      <w:r>
        <w:rPr>
          <w:rFonts w:hint="eastAsia" w:ascii="宋体" w:hAnsi="宋体" w:eastAsia="宋体" w:cs="宋体"/>
          <w:color w:val="auto"/>
          <w:sz w:val="24"/>
          <w:szCs w:val="20"/>
          <w:highlight w:val="none"/>
          <w:lang w:val="en-US" w:eastAsia="zh-CN" w:bidi="ar-SA"/>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VOCs含量限制标准；投标人优先使用低挥发性原辅材料，将使用低VOCs含量的涂料、胶黏剂等纳入政府采购合同条款。</w:t>
      </w:r>
      <w:r>
        <w:rPr>
          <w:highlight w:val="none"/>
        </w:rP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br w:type="page" w:clear="all"/>
      </w:r>
      <w:r>
        <w:rPr>
          <w:highlight w:val="none"/>
        </w:rPr>
      </w:r>
    </w:p>
    <w:p>
      <w:pPr>
        <w:jc w:val="center"/>
        <w:keepLines w:val="0"/>
        <w:keepNext w:val="0"/>
        <w:pageBreakBefore w:val="0"/>
        <w:spacing w:line="360" w:lineRule="auto"/>
        <w:widowControl/>
        <w:rPr>
          <w:rFonts w:hint="eastAsia" w:ascii="宋体" w:hAnsi="宋体" w:eastAsia="宋体" w:cs="宋体"/>
          <w:highlight w:val="none"/>
        </w:rPr>
        <w:outlineLvl w:val="0"/>
      </w:pPr>
      <w:r>
        <w:rPr>
          <w:rFonts w:hint="eastAsia" w:ascii="宋体" w:hAnsi="宋体" w:eastAsia="宋体" w:cs="宋体"/>
          <w:b/>
          <w:bCs/>
          <w:sz w:val="36"/>
          <w:szCs w:val="36"/>
          <w:highlight w:val="none"/>
          <w:lang w:bidi="ar"/>
        </w:rPr>
        <w:t xml:space="preserve">第三章 政府采购合同格式</w:t>
      </w:r>
      <w:r>
        <w:rPr>
          <w:highlight w:val="none"/>
        </w:rPr>
      </w:r>
    </w:p>
    <w:p>
      <w:pPr>
        <w:jc w:val="center"/>
        <w:spacing w:line="360" w:lineRule="auto"/>
        <w:widowControl/>
        <w:rPr>
          <w:rFonts w:hint="eastAsia" w:ascii="宋体" w:hAnsi="宋体" w:eastAsia="宋体" w:cs="宋体"/>
          <w:b/>
          <w:bCs/>
          <w:sz w:val="56"/>
          <w:szCs w:val="56"/>
          <w:highlight w:val="none"/>
        </w:rPr>
      </w:pPr>
      <w:r>
        <w:rPr>
          <w:rFonts w:hint="eastAsia" w:ascii="宋体" w:hAnsi="宋体" w:eastAsia="宋体" w:cs="宋体"/>
          <w:b/>
          <w:bCs/>
          <w:sz w:val="56"/>
          <w:szCs w:val="56"/>
          <w:highlight w:val="none"/>
          <w:lang w:bidi="ar"/>
        </w:rPr>
      </w:r>
      <w:r>
        <w:rPr>
          <w:highlight w:val="none"/>
        </w:rPr>
      </w:r>
    </w:p>
    <w:p>
      <w:pPr>
        <w:rPr>
          <w:rFonts w:ascii="宋体" w:hAnsi="宋体"/>
          <w:b/>
          <w:bCs/>
          <w:sz w:val="52"/>
          <w:highlight w:val="none"/>
        </w:rPr>
      </w:pPr>
      <w:r>
        <w:rPr>
          <w:rFonts w:ascii="宋体" w:hAnsi="宋体"/>
          <w:b/>
          <w:bCs/>
          <w:sz w:val="52"/>
          <w:highlight w:val="none"/>
        </w:rPr>
        <w:br w:type="page" w:clear="all"/>
      </w:r>
      <w:r>
        <w:rPr>
          <w:highlight w:val="none"/>
        </w:rPr>
      </w:r>
    </w:p>
    <w:p>
      <w:pPr>
        <w:jc w:val="center"/>
        <w:spacing w:line="360" w:lineRule="auto"/>
        <w:widowControl/>
        <w:rPr>
          <w:rFonts w:hint="eastAsia" w:ascii="宋体" w:hAnsi="宋体" w:eastAsia="宋体" w:cs="宋体"/>
          <w:b/>
          <w:bCs/>
          <w:sz w:val="52"/>
          <w:szCs w:val="52"/>
          <w:highlight w:val="none"/>
        </w:rPr>
      </w:pPr>
      <w:r>
        <w:rPr>
          <w:rFonts w:ascii="宋体" w:hAnsi="宋体"/>
          <w:b/>
          <w:bCs/>
          <w:sz w:val="52"/>
          <w:highlight w:val="none"/>
        </w:rPr>
        <w:t xml:space="preserve">连 云 港 市 政 府 采 购</w:t>
      </w:r>
      <w:r>
        <w:rPr>
          <w:highlight w:val="none"/>
        </w:rPr>
      </w:r>
    </w:p>
    <w:p>
      <w:pPr>
        <w:ind w:firstLine="1044"/>
        <w:jc w:val="left"/>
        <w:spacing w:line="360" w:lineRule="auto"/>
        <w:widowControl/>
        <w:rPr>
          <w:rFonts w:hint="eastAsia" w:ascii="宋体" w:hAnsi="宋体" w:eastAsia="宋体" w:cs="宋体"/>
          <w:b/>
          <w:bCs/>
          <w:sz w:val="52"/>
          <w:szCs w:val="52"/>
          <w:highlight w:val="none"/>
        </w:rPr>
      </w:pPr>
      <w:r>
        <w:rPr>
          <w:rFonts w:hint="eastAsia" w:ascii="宋体" w:hAnsi="宋体" w:eastAsia="宋体" w:cs="宋体"/>
          <w:b/>
          <w:bCs/>
          <w:sz w:val="52"/>
          <w:szCs w:val="52"/>
          <w:highlight w:val="none"/>
          <w:lang w:bidi="ar"/>
        </w:rPr>
      </w:r>
      <w:r>
        <w:rPr>
          <w:highlight w:val="none"/>
        </w:rPr>
      </w:r>
    </w:p>
    <w:p>
      <w:pPr>
        <w:jc w:val="center"/>
        <w:spacing w:line="360" w:lineRule="auto"/>
        <w:widowControl/>
        <w:tabs>
          <w:tab w:val="left" w:pos="899" w:leader="none"/>
        </w:tabs>
        <w:rPr>
          <w:rFonts w:hint="eastAsia" w:ascii="宋体" w:hAnsi="宋体" w:eastAsia="宋体" w:cs="宋体"/>
          <w:highlight w:val="none"/>
        </w:rPr>
      </w:pPr>
      <w:r>
        <w:rPr>
          <w:rFonts w:hint="eastAsia" w:ascii="宋体" w:hAnsi="宋体" w:eastAsia="宋体" w:cs="宋体"/>
          <w:b/>
          <w:bCs/>
          <w:sz w:val="43"/>
          <w:szCs w:val="43"/>
          <w:highlight w:val="none"/>
          <w:u w:val="single"/>
          <w:lang w:bidi="ar"/>
        </w:rPr>
        <w:t xml:space="preserve">                   </w:t>
      </w:r>
      <w:r>
        <w:rPr>
          <w:rFonts w:hint="eastAsia" w:ascii="宋体" w:hAnsi="宋体" w:eastAsia="宋体" w:cs="宋体"/>
          <w:b/>
          <w:bCs/>
          <w:sz w:val="43"/>
          <w:szCs w:val="43"/>
          <w:highlight w:val="none"/>
          <w:lang w:bidi="ar"/>
        </w:rPr>
        <w:t xml:space="preserve">合同</w:t>
      </w:r>
      <w:r>
        <w:rPr>
          <w:highlight w:val="none"/>
        </w:rP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lang w:bidi="ar"/>
        </w:rPr>
      </w:r>
      <w:r>
        <w:rPr>
          <w:highlight w:val="none"/>
        </w:rP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lang w:bidi="ar"/>
        </w:rPr>
      </w:r>
      <w:r>
        <w:rPr>
          <w:highlight w:val="none"/>
        </w:rPr>
      </w:r>
    </w:p>
    <w:p>
      <w:pPr>
        <w:pStyle w:val="1100"/>
        <w:ind w:firstLine="863"/>
        <w:spacing w:line="360" w:lineRule="auto"/>
        <w:rPr>
          <w:rFonts w:hint="eastAsia" w:ascii="宋体" w:hAnsi="宋体" w:eastAsia="宋体" w:cs="宋体"/>
          <w:b/>
          <w:bCs/>
          <w:sz w:val="43"/>
          <w:szCs w:val="43"/>
          <w:highlight w:val="none"/>
        </w:rPr>
      </w:pPr>
      <w:r>
        <w:rPr>
          <w:rFonts w:hint="eastAsia" w:ascii="宋体" w:hAnsi="宋体" w:eastAsia="宋体" w:cs="宋体"/>
          <w:b/>
          <w:bCs/>
          <w:sz w:val="43"/>
          <w:szCs w:val="43"/>
          <w:highlight w:val="none"/>
          <w:lang w:bidi="ar"/>
        </w:rPr>
      </w:r>
      <w:r>
        <w:rPr>
          <w:highlight w:val="none"/>
        </w:rPr>
      </w:r>
    </w:p>
    <w:p>
      <w:pPr>
        <w:spacing w:line="360" w:lineRule="auto"/>
        <w:rPr>
          <w:rFonts w:hint="eastAsia" w:ascii="宋体" w:hAnsi="宋体" w:eastAsia="宋体" w:cs="宋体"/>
          <w:highlight w:val="none"/>
        </w:rPr>
      </w:pPr>
      <w:r>
        <w:rPr>
          <w:rFonts w:hint="eastAsia" w:ascii="宋体" w:hAnsi="宋体" w:eastAsia="宋体" w:cs="宋体"/>
          <w:highlight w:val="none"/>
        </w:rPr>
      </w:r>
      <w:r>
        <w:rPr>
          <w:highlight w:val="none"/>
        </w:rPr>
      </w:r>
    </w:p>
    <w:p>
      <w:pPr>
        <w:ind w:firstLine="803"/>
        <w:jc w:val="left"/>
        <w:spacing w:line="360" w:lineRule="auto"/>
        <w:widowControl/>
        <w:rPr>
          <w:rFonts w:hint="eastAsia" w:ascii="宋体" w:hAnsi="宋体" w:eastAsia="宋体" w:cs="宋体"/>
          <w:sz w:val="20"/>
          <w:szCs w:val="22"/>
          <w:highlight w:val="none"/>
        </w:rPr>
      </w:pPr>
      <w:r>
        <w:rPr>
          <w:rFonts w:hint="eastAsia" w:ascii="宋体" w:hAnsi="宋体" w:eastAsia="宋体" w:cs="宋体"/>
          <w:b/>
          <w:bCs/>
          <w:sz w:val="40"/>
          <w:szCs w:val="40"/>
          <w:highlight w:val="none"/>
          <w:lang w:bidi="ar"/>
        </w:rPr>
        <w:t xml:space="preserve">合同编号：  </w:t>
      </w:r>
      <w:r>
        <w:rPr>
          <w:highlight w:val="none"/>
        </w:rP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lang w:bidi="ar"/>
        </w:rPr>
      </w:r>
      <w:r>
        <w:rPr>
          <w:highlight w:val="none"/>
        </w:rP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lang w:bidi="ar"/>
        </w:rPr>
      </w:r>
      <w:r>
        <w:rPr>
          <w:highlight w:val="none"/>
        </w:rP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lang w:bidi="ar"/>
        </w:rPr>
      </w:r>
      <w:r>
        <w:rPr>
          <w:highlight w:val="none"/>
        </w:rPr>
      </w:r>
    </w:p>
    <w:p>
      <w:pPr>
        <w:ind w:firstLine="803"/>
        <w:jc w:val="left"/>
        <w:spacing w:line="360" w:lineRule="auto"/>
        <w:widowControl/>
        <w:rPr>
          <w:rFonts w:hint="eastAsia" w:ascii="宋体" w:hAnsi="宋体" w:eastAsia="宋体" w:cs="宋体"/>
          <w:sz w:val="20"/>
          <w:szCs w:val="22"/>
          <w:highlight w:val="none"/>
        </w:rPr>
      </w:pPr>
      <w:r>
        <w:rPr>
          <w:rFonts w:hint="eastAsia" w:ascii="宋体" w:hAnsi="宋体" w:eastAsia="宋体" w:cs="宋体"/>
          <w:b/>
          <w:bCs/>
          <w:sz w:val="40"/>
          <w:szCs w:val="40"/>
          <w:highlight w:val="none"/>
          <w:lang w:bidi="ar"/>
        </w:rPr>
        <w:t xml:space="preserve">采购人：  </w:t>
      </w:r>
      <w:r>
        <w:rPr>
          <w:highlight w:val="none"/>
        </w:rPr>
      </w:r>
    </w:p>
    <w:p>
      <w:pPr>
        <w:ind w:firstLine="803"/>
        <w:jc w:val="left"/>
        <w:spacing w:line="360" w:lineRule="auto"/>
        <w:widowControl/>
        <w:rPr>
          <w:rFonts w:hint="eastAsia" w:ascii="宋体" w:hAnsi="宋体" w:eastAsia="宋体" w:cs="宋体"/>
          <w:b/>
          <w:bCs/>
          <w:sz w:val="31"/>
          <w:szCs w:val="31"/>
          <w:highlight w:val="none"/>
        </w:rPr>
      </w:pPr>
      <w:r>
        <w:rPr>
          <w:rFonts w:hint="eastAsia" w:ascii="宋体" w:hAnsi="宋体" w:eastAsia="宋体" w:cs="宋体"/>
          <w:b/>
          <w:bCs/>
          <w:sz w:val="40"/>
          <w:szCs w:val="40"/>
          <w:highlight w:val="none"/>
          <w:lang w:bidi="ar"/>
        </w:rPr>
        <w:t xml:space="preserve">成交供应商：  </w:t>
      </w:r>
      <w:r>
        <w:rPr>
          <w:highlight w:val="none"/>
        </w:rPr>
      </w:r>
    </w:p>
    <w:p>
      <w:pPr>
        <w:jc w:val="center"/>
        <w:spacing w:line="360" w:lineRule="auto"/>
        <w:rPr>
          <w:rFonts w:hint="eastAsia" w:ascii="宋体" w:hAnsi="宋体" w:eastAsia="宋体" w:cs="宋体"/>
          <w:b/>
          <w:bCs/>
          <w:sz w:val="31"/>
          <w:szCs w:val="31"/>
          <w:highlight w:val="none"/>
        </w:rPr>
      </w:pPr>
      <w:r>
        <w:rPr>
          <w:rFonts w:hint="eastAsia" w:ascii="宋体" w:hAnsi="宋体" w:eastAsia="宋体" w:cs="宋体"/>
          <w:b/>
          <w:bCs/>
          <w:sz w:val="31"/>
          <w:szCs w:val="31"/>
          <w:highlight w:val="none"/>
          <w:lang w:bidi="ar"/>
        </w:rPr>
        <w:br w:type="page" w:clear="all"/>
      </w:r>
      <w:r>
        <w:rPr>
          <w:rFonts w:hint="eastAsia" w:ascii="宋体" w:hAnsi="宋体" w:eastAsia="宋体" w:cs="宋体"/>
          <w:b/>
          <w:bCs/>
          <w:sz w:val="31"/>
          <w:szCs w:val="31"/>
          <w:highlight w:val="none"/>
          <w:lang w:val="en-US" w:eastAsia="zh-CN" w:bidi="ar"/>
        </w:rPr>
        <w:t xml:space="preserve">第一部分 </w:t>
      </w:r>
      <w:r>
        <w:rPr>
          <w:rFonts w:hint="eastAsia" w:ascii="宋体" w:hAnsi="宋体" w:eastAsia="宋体" w:cs="宋体"/>
          <w:b/>
          <w:bCs/>
          <w:sz w:val="31"/>
          <w:szCs w:val="31"/>
          <w:highlight w:val="none"/>
          <w:lang w:bidi="ar"/>
        </w:rPr>
        <w:t xml:space="preserve">协议书格式</w:t>
      </w:r>
      <w:r>
        <w:rPr>
          <w:highlight w:val="none"/>
        </w:rPr>
      </w:r>
    </w:p>
    <w:p>
      <w:p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发包人</w:t>
      </w:r>
      <w:r>
        <w:rPr>
          <w:rFonts w:hint="eastAsia" w:ascii="宋体" w:hAnsi="宋体" w:eastAsia="宋体" w:cs="宋体"/>
          <w:b/>
          <w:color w:val="000000"/>
          <w:sz w:val="24"/>
          <w:szCs w:val="24"/>
          <w:highlight w:val="none"/>
          <w:u w:val="single"/>
          <w:lang w:eastAsia="zh-CN"/>
        </w:rPr>
        <w:t xml:space="preserve">（全称）</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highlight w:val="none"/>
        </w:rPr>
      </w:r>
    </w:p>
    <w:p>
      <w:p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single"/>
        </w:rPr>
        <w:t xml:space="preserve">承包人（全称）</w:t>
      </w:r>
      <w:r>
        <w:rPr>
          <w:rFonts w:hint="eastAsia" w:ascii="宋体" w:hAnsi="宋体" w:eastAsia="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none"/>
          <w:lang w:val="en-US" w:eastAsia="zh-CN"/>
        </w:rPr>
        <w:t xml:space="preserve">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根据《中华人民共和国民法典》、《中华人民共和国建筑法》及有关法律规定，遵循平等、自愿、公平和诚实信用的原则，双方就</w:t>
      </w:r>
      <w:r>
        <w:rPr>
          <w:rFonts w:hint="eastAsia" w:ascii="宋体" w:hAnsi="宋体" w:eastAsia="宋体" w:cs="宋体"/>
          <w:b/>
          <w:bCs/>
          <w:sz w:val="24"/>
          <w:szCs w:val="24"/>
          <w:highlight w:val="none"/>
          <w:u w:val="single"/>
          <w:lang w:val="en-US" w:eastAsia="zh-CN"/>
        </w:rPr>
        <w:t xml:space="preserve">市机关实验幼儿园民主园加固改造工程</w:t>
      </w:r>
      <w:r>
        <w:rPr>
          <w:rFonts w:hint="eastAsia" w:ascii="宋体" w:hAnsi="宋体" w:eastAsia="宋体" w:cs="宋体"/>
          <w:color w:val="000000"/>
          <w:sz w:val="24"/>
          <w:szCs w:val="24"/>
          <w:highlight w:val="none"/>
          <w:lang w:bidi="ar"/>
        </w:rPr>
        <w:t xml:space="preserve">及有关事项协商一致，共同达成如下协议： </w:t>
      </w:r>
      <w:r>
        <w:rPr>
          <w:highlight w:val="none"/>
        </w:rPr>
      </w:r>
    </w:p>
    <w:p>
      <w:pPr>
        <w:numPr>
          <w:ilvl w:val="0"/>
          <w:numId w:val="2"/>
        </w:num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bidi="ar"/>
        </w:rPr>
        <w:t xml:space="preserve">工程概况 </w:t>
      </w:r>
      <w:r>
        <w:rPr>
          <w:highlight w:val="none"/>
        </w:rPr>
      </w:r>
    </w:p>
    <w:p>
      <w:p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lang w:bidi="ar"/>
        </w:rPr>
        <w:t xml:space="preserve">1.工程名称：</w:t>
      </w:r>
      <w:r>
        <w:rPr>
          <w:rFonts w:hint="eastAsia" w:ascii="宋体" w:hAnsi="宋体" w:eastAsia="宋体" w:cs="宋体"/>
          <w:b w:val="0"/>
          <w:bCs w:val="0"/>
          <w:color w:val="000000"/>
          <w:sz w:val="24"/>
          <w:szCs w:val="24"/>
          <w:highlight w:val="none"/>
          <w:u w:val="single"/>
          <w:lang w:eastAsia="zh-CN" w:bidi="ar"/>
        </w:rPr>
        <w:t xml:space="preserve">市机关实验幼儿园民主园加固改造工程</w:t>
      </w:r>
      <w:r>
        <w:rPr>
          <w:highlight w:val="none"/>
        </w:rPr>
      </w:r>
    </w:p>
    <w:p>
      <w:pPr>
        <w:ind w:left="0" w:firstLine="480"/>
        <w:keepLines w:val="0"/>
        <w:keepNext w:val="0"/>
        <w:pageBreakBefore w:val="0"/>
        <w:spacing w:line="360" w:lineRule="auto"/>
        <w:widowControl w:val="off"/>
        <w:rPr>
          <w:rFonts w:hint="default"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lang w:bidi="ar"/>
        </w:rPr>
        <w:t xml:space="preserve">2.工程地点</w:t>
      </w:r>
      <w:r>
        <w:rPr>
          <w:rFonts w:hint="eastAsia" w:ascii="宋体" w:hAnsi="宋体" w:eastAsia="宋体" w:cs="宋体"/>
          <w:b w:val="0"/>
          <w:bCs w:val="0"/>
          <w:color w:val="000000"/>
          <w:sz w:val="24"/>
          <w:szCs w:val="24"/>
          <w:highlight w:val="none"/>
          <w:u w:val="none"/>
          <w:lang w:bidi="ar"/>
        </w:rPr>
        <w:t xml:space="preserve">：</w:t>
      </w:r>
      <w:r>
        <w:rPr>
          <w:rFonts w:hint="eastAsia" w:ascii="宋体" w:hAnsi="宋体" w:eastAsia="宋体" w:cs="宋体"/>
          <w:b w:val="0"/>
          <w:bCs w:val="0"/>
          <w:color w:val="000000"/>
          <w:sz w:val="24"/>
          <w:szCs w:val="24"/>
          <w:highlight w:val="none"/>
          <w:u w:val="single"/>
          <w:lang w:val="en-US" w:eastAsia="zh-CN" w:bidi="ar"/>
        </w:rPr>
        <w:t xml:space="preserve">        ； </w:t>
      </w:r>
      <w:r>
        <w:rPr>
          <w:highlight w:val="none"/>
        </w:rPr>
      </w:r>
    </w:p>
    <w:p>
      <w:pPr>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lang w:bidi="ar"/>
        </w:rPr>
        <w:t xml:space="preserve">3.工程立项批准文号：</w:t>
      </w:r>
      <w:r>
        <w:rPr>
          <w:rFonts w:hint="eastAsia" w:ascii="宋体" w:hAnsi="宋体" w:eastAsia="宋体" w:cs="宋体"/>
          <w:b w:val="0"/>
          <w:bCs w:val="0"/>
          <w:color w:val="000000"/>
          <w:sz w:val="24"/>
          <w:szCs w:val="24"/>
          <w:highlight w:val="none"/>
          <w:u w:val="single"/>
          <w:lang w:val="en-US" w:eastAsia="zh-CN" w:bidi="ar"/>
        </w:rPr>
        <w:t xml:space="preserve">      ；</w:t>
      </w:r>
      <w:r>
        <w:rPr>
          <w:highlight w:val="non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bidi="ar"/>
        </w:rPr>
        <w:t xml:space="preserve">4.资金来源：</w:t>
      </w:r>
      <w:r>
        <w:rPr>
          <w:rFonts w:hint="eastAsia" w:ascii="宋体" w:hAnsi="宋体" w:eastAsia="宋体" w:cs="宋体"/>
          <w:b w:val="0"/>
          <w:bCs w:val="0"/>
          <w:color w:val="auto"/>
          <w:sz w:val="24"/>
          <w:szCs w:val="24"/>
          <w:highlight w:val="none"/>
          <w:u w:val="single"/>
          <w:lang w:val="en-US" w:eastAsia="zh-CN" w:bidi="ar"/>
        </w:rPr>
        <w:t xml:space="preserve">            </w:t>
      </w:r>
      <w:r>
        <w:rPr>
          <w:rFonts w:hint="eastAsia" w:ascii="宋体" w:hAnsi="宋体" w:eastAsia="宋体" w:cs="宋体"/>
          <w:b w:val="0"/>
          <w:bCs w:val="0"/>
          <w:color w:val="auto"/>
          <w:sz w:val="24"/>
          <w:szCs w:val="24"/>
          <w:highlight w:val="none"/>
          <w:u w:val="single"/>
          <w:lang w:eastAsia="zh-CN" w:bidi="ar"/>
        </w:rPr>
        <w:t xml:space="preserve">；</w:t>
      </w:r>
      <w:r>
        <w:rPr>
          <w:rFonts w:hint="eastAsia" w:ascii="宋体" w:hAnsi="宋体" w:eastAsia="宋体" w:cs="宋体"/>
          <w:b w:val="0"/>
          <w:bCs w:val="0"/>
          <w:color w:val="auto"/>
          <w:sz w:val="24"/>
          <w:szCs w:val="24"/>
          <w:highlight w:val="none"/>
          <w:u w:val="none"/>
          <w:lang w:val="en-US" w:eastAsia="zh-CN" w:bidi="ar"/>
        </w:rPr>
        <w:t xml:space="preserve">         </w:t>
      </w:r>
      <w:r>
        <w:rPr>
          <w:rFonts w:hint="eastAsia" w:ascii="宋体" w:hAnsi="宋体" w:eastAsia="宋体" w:cs="宋体"/>
          <w:b w:val="0"/>
          <w:bCs w:val="0"/>
          <w:color w:val="auto"/>
          <w:sz w:val="24"/>
          <w:szCs w:val="24"/>
          <w:highlight w:val="none"/>
          <w:u w:val="none"/>
          <w:lang w:bidi="ar"/>
        </w:rPr>
        <w:t xml:space="preserve">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5.工程内容：</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sz w:val="24"/>
          <w:szCs w:val="24"/>
          <w:highlight w:val="none"/>
          <w:lang w:bidi="ar"/>
        </w:rPr>
        <w:t xml:space="preserve">；</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群体工程应附《承包人承揽工程项目一览表》（附件1）。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6.工程承包范围：</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bidi="ar"/>
        </w:rPr>
        <w:t xml:space="preserve">； </w:t>
      </w:r>
      <w:r>
        <w:rPr>
          <w:highlight w:val="none"/>
        </w:rP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bidi="ar"/>
        </w:rPr>
        <w:t xml:space="preserve">二、合同工期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计划开工日期：</w:t>
      </w:r>
      <w:r>
        <w:rPr>
          <w:rFonts w:hint="eastAsia" w:ascii="宋体" w:hAnsi="宋体" w:eastAsia="宋体" w:cs="宋体"/>
          <w:b/>
          <w:sz w:val="24"/>
          <w:szCs w:val="24"/>
          <w:highlight w:val="none"/>
          <w:u w:val="single"/>
          <w:lang w:val="en-US" w:eastAsia="zh-CN"/>
        </w:rPr>
        <w:t xml:space="preserve">2026</w:t>
      </w:r>
      <w:r>
        <w:rPr>
          <w:rFonts w:hint="eastAsia" w:ascii="宋体" w:hAnsi="宋体" w:eastAsia="宋体" w:cs="宋体"/>
          <w:sz w:val="24"/>
          <w:szCs w:val="24"/>
          <w:highlight w:val="none"/>
        </w:rPr>
        <w:t xml:space="preserve">年</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bidi="ar"/>
        </w:rPr>
        <w:t xml:space="preserve"> 具体开工日期以发包人书面通知为准。</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计划竣工日期：</w:t>
      </w:r>
      <w:r>
        <w:rPr>
          <w:rFonts w:hint="eastAsia" w:ascii="宋体" w:hAnsi="宋体" w:eastAsia="宋体" w:cs="宋体"/>
          <w:b/>
          <w:sz w:val="24"/>
          <w:szCs w:val="24"/>
          <w:highlight w:val="none"/>
          <w:u w:val="single"/>
          <w:lang w:val="en-US" w:eastAsia="zh-CN"/>
        </w:rPr>
        <w:t xml:space="preserve">2026</w:t>
      </w:r>
      <w:r>
        <w:rPr>
          <w:rFonts w:hint="eastAsia" w:ascii="宋体" w:hAnsi="宋体" w:eastAsia="宋体" w:cs="宋体"/>
          <w:sz w:val="24"/>
          <w:szCs w:val="24"/>
          <w:highlight w:val="none"/>
        </w:rPr>
        <w:t xml:space="preserve">年</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color w:val="000000"/>
          <w:sz w:val="24"/>
          <w:szCs w:val="24"/>
          <w:highlight w:val="none"/>
          <w:lang w:bidi="ar"/>
        </w:rPr>
        <w:t xml:space="preserve">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工期总日历天数</w:t>
      </w:r>
      <w:r>
        <w:rPr>
          <w:rFonts w:hint="eastAsia" w:ascii="宋体" w:hAnsi="宋体" w:eastAsia="宋体" w:cs="宋体"/>
          <w:color w:val="auto"/>
          <w:sz w:val="24"/>
          <w:szCs w:val="24"/>
          <w:highlight w:val="none"/>
          <w:lang w:bidi="ar"/>
        </w:rPr>
        <w:t xml:space="preserve">：</w:t>
      </w:r>
      <w:r>
        <w:rPr>
          <w:rFonts w:hint="eastAsia" w:ascii="宋体" w:hAnsi="宋体" w:eastAsia="宋体" w:cs="宋体"/>
          <w:b/>
          <w:bCs/>
          <w:color w:val="auto"/>
          <w:sz w:val="24"/>
          <w:szCs w:val="24"/>
          <w:highlight w:val="none"/>
          <w:u w:val="single"/>
          <w:lang w:val="en-US" w:eastAsia="zh-CN" w:bidi="ar"/>
        </w:rPr>
        <w:t xml:space="preserve">   </w:t>
      </w:r>
      <w:r>
        <w:rPr>
          <w:rFonts w:hint="eastAsia" w:ascii="宋体" w:hAnsi="宋体" w:eastAsia="宋体" w:cs="宋体"/>
          <w:b/>
          <w:bCs/>
          <w:color w:val="auto"/>
          <w:sz w:val="24"/>
          <w:szCs w:val="24"/>
          <w:highlight w:val="none"/>
          <w:u w:val="single"/>
          <w:lang w:bidi="ar"/>
        </w:rPr>
        <w:t xml:space="preserve">日历天</w:t>
      </w:r>
      <w:r>
        <w:rPr>
          <w:rFonts w:hint="eastAsia" w:ascii="宋体" w:hAnsi="宋体" w:eastAsia="宋体" w:cs="宋体"/>
          <w:color w:val="auto"/>
          <w:sz w:val="24"/>
          <w:szCs w:val="24"/>
          <w:highlight w:val="none"/>
          <w:lang w:bidi="ar"/>
        </w:rPr>
        <w:t xml:space="preserve">。工期总日历天</w:t>
      </w:r>
      <w:r>
        <w:rPr>
          <w:rFonts w:hint="eastAsia" w:ascii="宋体" w:hAnsi="宋体" w:eastAsia="宋体" w:cs="宋体"/>
          <w:color w:val="000000"/>
          <w:sz w:val="24"/>
          <w:szCs w:val="24"/>
          <w:highlight w:val="none"/>
          <w:lang w:bidi="ar"/>
        </w:rPr>
        <w:t xml:space="preserve">数与根据前述计划开竣工日期计算的工期天数不一致的，以工期总日历天数为准。 </w:t>
      </w:r>
      <w:r>
        <w:rPr>
          <w:highlight w:val="none"/>
        </w:rP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三、质量标准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工程质量符合</w:t>
      </w:r>
      <w:r>
        <w:rPr>
          <w:rFonts w:hint="eastAsia" w:ascii="宋体" w:hAnsi="宋体" w:eastAsia="宋体" w:cs="宋体"/>
          <w:b/>
          <w:bCs/>
          <w:color w:val="000000"/>
          <w:sz w:val="24"/>
          <w:szCs w:val="24"/>
          <w:highlight w:val="none"/>
          <w:u w:val="single"/>
        </w:rPr>
        <w:t xml:space="preserve">合格</w:t>
      </w:r>
      <w:r>
        <w:rPr>
          <w:rFonts w:hint="eastAsia" w:ascii="宋体" w:hAnsi="宋体" w:eastAsia="宋体" w:cs="宋体"/>
          <w:color w:val="000000"/>
          <w:sz w:val="24"/>
          <w:szCs w:val="24"/>
          <w:highlight w:val="none"/>
        </w:rPr>
        <w:t xml:space="preserve">标</w:t>
      </w:r>
      <w:r>
        <w:rPr>
          <w:rFonts w:hint="eastAsia" w:ascii="宋体" w:hAnsi="宋体" w:eastAsia="宋体" w:cs="宋体"/>
          <w:sz w:val="24"/>
          <w:szCs w:val="24"/>
          <w:highlight w:val="none"/>
        </w:rPr>
        <w:t xml:space="preserve">准。</w:t>
      </w:r>
      <w:r>
        <w:rPr>
          <w:highlight w:val="none"/>
        </w:rP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四、签约合同价与合同价格形式 </w:t>
      </w:r>
      <w:r>
        <w:rPr>
          <w:highlight w:val="none"/>
        </w:rP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1.签约合同价为：</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 </w:t>
      </w:r>
      <w:r>
        <w:rPr>
          <w:highlight w:val="none"/>
        </w:rP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其中：</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（1）安全文明施工费： </w:t>
      </w:r>
      <w:r>
        <w:rPr>
          <w:highlight w:val="none"/>
        </w:rP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color w:val="000000"/>
          <w:sz w:val="24"/>
          <w:szCs w:val="24"/>
          <w:highlight w:val="none"/>
        </w:rPr>
        <w:t xml:space="preserve">元)； </w:t>
      </w:r>
      <w:r>
        <w:rPr>
          <w:highlight w:val="none"/>
        </w:rP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（2）材料和工程设备暂估价金额：</w:t>
      </w:r>
      <w:r>
        <w:rPr>
          <w:highlight w:val="none"/>
        </w:rP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（3）专业工程暂估价金额： </w:t>
      </w:r>
      <w:r>
        <w:rPr>
          <w:highlight w:val="none"/>
        </w:rP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（4）暂列金额：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2.合同价格形式：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固定单价合同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highlight w:val="none"/>
        </w:rPr>
      </w:r>
    </w:p>
    <w:p>
      <w:pPr>
        <w:numPr>
          <w:ilvl w:val="0"/>
          <w:numId w:val="3"/>
        </w:num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项目经理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承包人项目经理：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highlight w:val="none"/>
        </w:rP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六、合同文件构成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本协议书与下列文件一起构成合同文件：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（1）中标通知书（如果有）；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（2）投标函及其附录（如果有）；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（3）专用合同条款及其附件；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（4）通用合同条款；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（5）技术标准和要求；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（6）图纸；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（7）已标价工程量清单或预算书；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（8）其他合同文件。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在合同订立及履行过程中形成的与合同有关的文件均构成合同文件组成部分。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 </w:t>
      </w:r>
      <w:r>
        <w:rPr>
          <w:highlight w:val="none"/>
        </w:rP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七、承诺</w:t>
      </w:r>
      <w:r>
        <w:rPr>
          <w:rFonts w:hint="eastAsia" w:ascii="宋体" w:hAnsi="宋体" w:eastAsia="宋体" w:cs="宋体"/>
          <w:color w:val="000000"/>
          <w:sz w:val="24"/>
          <w:szCs w:val="24"/>
          <w:highlight w:val="none"/>
        </w:rPr>
        <w:t xml:space="preserve">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1.发包人承诺按照法律规定履行项目审批手续、筹集工程建设资金并按照合同约定的期限和方式支付合同价款。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 </w:t>
      </w:r>
      <w:r>
        <w:rPr>
          <w:highlight w:val="none"/>
        </w:rP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3.发包人和承包人通过招投标形式签订合同的，双方理解并承诺不再就同一工程另行签订与合同实质性内容相背离的协议。 </w:t>
      </w:r>
      <w:r>
        <w:rPr>
          <w:highlight w:val="none"/>
        </w:rP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八、词语含义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本协议书中词语含义与第二部分通用合同条款中赋予的含义相同。 </w:t>
      </w:r>
      <w:r>
        <w:rPr>
          <w:highlight w:val="none"/>
        </w:rP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九、签订时间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本合同于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日签订。 </w:t>
      </w:r>
      <w:r>
        <w:rPr>
          <w:highlight w:val="none"/>
        </w:rP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十、签订地点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本合同在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连云港市机关实验幼儿园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签订。 </w:t>
      </w:r>
      <w:r>
        <w:rPr>
          <w:highlight w:val="none"/>
        </w:rP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十一、补充协议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合同未尽事宜，合同当事人另行签订补充协议，补充协议是合同的组成部分。</w:t>
      </w:r>
      <w:r>
        <w:rPr>
          <w:highlight w:val="none"/>
        </w:rP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十二、合同生效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本合同自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双方签订盖章后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生效。 </w:t>
      </w:r>
      <w:r>
        <w:rPr>
          <w:highlight w:val="none"/>
        </w:rP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十三、合同份数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份，均具有同等法律效力，</w:t>
      </w:r>
      <w:r>
        <w:rPr>
          <w:rFonts w:hint="eastAsia" w:ascii="宋体" w:hAnsi="宋体" w:eastAsia="宋体" w:cs="宋体"/>
          <w:color w:val="000000"/>
          <w:sz w:val="24"/>
          <w:szCs w:val="24"/>
          <w:highlight w:val="none"/>
          <w:lang w:eastAsia="zh-CN"/>
        </w:rPr>
        <w:t xml:space="preserve">双方各执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  </w:t>
      </w:r>
      <w:r>
        <w:rPr>
          <w:highlight w:val="none"/>
        </w:rP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承包人：  (公章)</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rPr>
          <w:highlight w:val="none"/>
        </w:rPr>
      </w:r>
    </w:p>
    <w:p>
      <w:pPr>
        <w:spacing w:line="360"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   </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highlight w:val="none"/>
        </w:rP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第二部分  通用合同条款</w:t>
      </w:r>
      <w:r>
        <w:rPr>
          <w:highlight w:val="none"/>
        </w:rPr>
      </w:r>
    </w:p>
    <w:p>
      <w:pPr>
        <w:ind w:firstLine="105"/>
        <w:jc w:val="cente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采用《建设工程施工合同（示范文本）》（GF—2017—0201）</w:t>
      </w:r>
      <w:r>
        <w:rPr>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ind w:left="0" w:right="0" w:firstLine="482"/>
        <w:pageBreakBefore/>
        <w:spacing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第三部分 专用合同条款</w:t>
      </w:r>
      <w:r>
        <w:rPr>
          <w:highlight w:val="none"/>
        </w:rP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val="0"/>
          <w:bCs/>
          <w:color w:val="000000"/>
          <w:sz w:val="24"/>
          <w:szCs w:val="24"/>
          <w:highlight w:val="none"/>
          <w:lang w:val="en-US" w:eastAsia="zh-CN" w:bidi="ar-SA"/>
        </w:rPr>
        <w:t xml:space="preserve">1. 一般约定</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词语定义</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1.1.1合同</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1.1.1.10其他合同文件包括：</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⑴ 合同协议书</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⑵ 中标通知书</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⑶ 投标函及其附录</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⑷ 专用合同条款及其附件</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⑸ 通用合同条款</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⑹ 技术标准和要求</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⑺ 图纸</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⑻ 已标价的工程量清单或预算书</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⑼ 其他合同文件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 合同当事人及其他相关方</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1.1.2.4监理人：</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1.1.2.5 设计人：</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1.1.3 工程和设备</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1.1.3.7 作为施工现场组成部分的其他场所包括：</w:t>
      </w:r>
      <w:r>
        <w:rPr>
          <w:rFonts w:hint="eastAsia" w:ascii="宋体" w:hAnsi="宋体" w:eastAsia="宋体" w:cs="宋体"/>
          <w:color w:val="000000"/>
          <w:sz w:val="24"/>
          <w:szCs w:val="24"/>
          <w:highlight w:val="none"/>
          <w:u w:val="single"/>
        </w:rPr>
        <w:t xml:space="preserve">临时设施及永久占地</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1.1.3.9 永久占地包括：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1.1.3.10 临时占地包括：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1.3法律 </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 《中华人民共和国民法典》、《中华人民共和国建筑法》、《中华人民共和国招标投标法》、《中华人民共和国</w:t>
      </w:r>
      <w:r>
        <w:rPr>
          <w:rFonts w:hint="eastAsia" w:ascii="宋体" w:hAnsi="宋体" w:eastAsia="宋体" w:cs="宋体"/>
          <w:color w:val="000000"/>
          <w:sz w:val="24"/>
          <w:szCs w:val="24"/>
          <w:highlight w:val="none"/>
          <w:u w:val="single"/>
          <w:lang w:eastAsia="zh-CN"/>
        </w:rPr>
        <w:t xml:space="preserve">政府采购法</w:t>
      </w:r>
      <w:r>
        <w:rPr>
          <w:rFonts w:hint="eastAsia" w:ascii="宋体" w:hAnsi="宋体" w:eastAsia="宋体" w:cs="宋体"/>
          <w:color w:val="000000"/>
          <w:sz w:val="24"/>
          <w:szCs w:val="24"/>
          <w:highlight w:val="none"/>
          <w:u w:val="single"/>
        </w:rPr>
        <w:t xml:space="preserve">》《江苏省工程建设管理条例》</w:t>
      </w:r>
      <w:r>
        <w:rPr>
          <w:rFonts w:hint="eastAsia" w:ascii="宋体" w:hAnsi="宋体" w:eastAsia="宋体" w:cs="宋体"/>
          <w:color w:val="000000"/>
          <w:sz w:val="24"/>
          <w:szCs w:val="24"/>
          <w:highlight w:val="none"/>
          <w:u w:val="single"/>
          <w:lang w:eastAsia="zh-CN"/>
        </w:rPr>
        <w:t xml:space="preserve">等</w:t>
      </w:r>
      <w:r>
        <w:rPr>
          <w:rFonts w:hint="eastAsia" w:ascii="宋体" w:hAnsi="宋体" w:eastAsia="宋体" w:cs="宋体"/>
          <w:color w:val="000000"/>
          <w:sz w:val="24"/>
          <w:szCs w:val="24"/>
          <w:highlight w:val="none"/>
          <w:u w:val="single"/>
        </w:rPr>
        <w:t xml:space="preserve">、以及国家和地方现行的法律法规的规定</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 标准和规范</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1.4.1适用于工程的标准规范包括：</w:t>
      </w:r>
      <w:r>
        <w:rPr>
          <w:rFonts w:hint="eastAsia" w:ascii="宋体" w:hAnsi="宋体" w:eastAsia="宋体" w:cs="宋体"/>
          <w:color w:val="000000"/>
          <w:sz w:val="24"/>
          <w:szCs w:val="24"/>
          <w:highlight w:val="none"/>
          <w:u w:val="single"/>
        </w:rPr>
        <w:t xml:space="preserve">国家、地方相关的现行标准、规范</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发包人提供国外标准、规范的名称：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发包人提供国外标准、规范的份数：</w:t>
      </w:r>
      <w:r>
        <w:rPr>
          <w:rFonts w:hint="eastAsia" w:ascii="宋体" w:hAnsi="宋体" w:eastAsia="宋体" w:cs="宋体"/>
          <w:color w:val="000000"/>
          <w:sz w:val="24"/>
          <w:szCs w:val="24"/>
          <w:highlight w:val="none"/>
          <w:u w:val="single"/>
        </w:rPr>
        <w:t xml:space="preserve"> /   </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rPr>
        <w:t xml:space="preserve"> /   </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  /   </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 合同文件的优先顺序</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合同文件组成及优先顺序为：</w:t>
      </w:r>
      <w:r>
        <w:rPr>
          <w:rFonts w:hint="eastAsia" w:ascii="宋体" w:hAnsi="宋体" w:eastAsia="宋体" w:cs="宋体"/>
          <w:b w:val="0"/>
          <w:bCs w:val="0"/>
          <w:color w:val="000000"/>
          <w:sz w:val="24"/>
          <w:szCs w:val="24"/>
          <w:highlight w:val="none"/>
          <w:u w:val="single"/>
        </w:rPr>
        <w:t xml:space="preserve">1、合同协议书  2、</w:t>
      </w:r>
      <w:r>
        <w:rPr>
          <w:rFonts w:hint="eastAsia" w:ascii="宋体" w:hAnsi="宋体" w:eastAsia="宋体" w:cs="宋体"/>
          <w:b w:val="0"/>
          <w:bCs w:val="0"/>
          <w:color w:val="000000"/>
          <w:sz w:val="24"/>
          <w:szCs w:val="24"/>
          <w:highlight w:val="none"/>
          <w:u w:val="single"/>
          <w:lang w:eastAsia="zh-CN"/>
        </w:rPr>
        <w:t xml:space="preserve">成交</w:t>
      </w:r>
      <w:r>
        <w:rPr>
          <w:rFonts w:hint="eastAsia" w:ascii="宋体" w:hAnsi="宋体" w:eastAsia="宋体" w:cs="宋体"/>
          <w:b w:val="0"/>
          <w:bCs w:val="0"/>
          <w:color w:val="000000"/>
          <w:sz w:val="24"/>
          <w:szCs w:val="24"/>
          <w:highlight w:val="none"/>
          <w:u w:val="single"/>
        </w:rPr>
        <w:t xml:space="preserve">通知书  3、投标函及其附录  4、专用合同条款及附件  5、通用合同条款  6、技术标准和要求  7、图纸  8、已标价的工程量清单或预算书  9、其他合同文件。</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 图纸的提供</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发包人向承包人提供图纸的期限：</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sz w:val="24"/>
          <w:szCs w:val="24"/>
          <w:highlight w:val="none"/>
          <w:u w:val="single"/>
          <w:lang w:val="en-US" w:eastAsia="zh-CN" w:bidi="ar"/>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sz w:val="24"/>
          <w:szCs w:val="24"/>
          <w:highlight w:val="none"/>
          <w:u w:val="single"/>
          <w:lang w:val="en-US" w:eastAsia="zh-CN" w:bidi="ar"/>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1.6.4 承包人文件</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需要由承包人提供的文件，包括：</w:t>
      </w:r>
      <w:r>
        <w:rPr>
          <w:rFonts w:hint="eastAsia" w:ascii="宋体" w:hAnsi="宋体" w:eastAsia="宋体" w:cs="宋体"/>
          <w:color w:val="000000"/>
          <w:sz w:val="24"/>
          <w:szCs w:val="24"/>
          <w:highlight w:val="none"/>
          <w:u w:val="single"/>
        </w:rPr>
        <w:t xml:space="preserve">承包人在开工前7天内，向监理工程师提交4份格式和内容符合监理工程师规定的施工组织设计；对于关键部位和环节工程，施工前至少5天內应按监理工程师要求提交专项施工方案，以备审查批准；每月25日前应按监理工程师要求提供本月月报及下月计划各4份；每周例会前一天应按监理工程师要求提供本周周报及下周计划各4份；必要时应提供日报和日计划各4份。以上资料由监理人报送发包人2份等</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其他文件双方另行确定</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其他文件双方另行确定</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根据发包人实际要求</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收到书面文件14日内。</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监理人审批承包人文件的期限：</w:t>
      </w:r>
      <w:r>
        <w:rPr>
          <w:rFonts w:hint="eastAsia" w:ascii="宋体" w:hAnsi="宋体" w:eastAsia="宋体" w:cs="宋体"/>
          <w:color w:val="000000"/>
          <w:sz w:val="24"/>
          <w:szCs w:val="24"/>
          <w:highlight w:val="none"/>
          <w:u w:val="single"/>
        </w:rPr>
        <w:t xml:space="preserve">收到承包人文件后14天内，监理人对承包人文件有异议的，承包人应予以修改，并重新报送监理人。监理人的审查并不减轻或免除承包人根据合同约定应当承担的责任。</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1.6.5 现场图纸准备</w:t>
      </w:r>
      <w:r>
        <w:rPr>
          <w:highlight w:val="none"/>
        </w:rPr>
      </w:r>
    </w:p>
    <w:p>
      <w:pPr>
        <w:ind w:left="0" w:right="0" w:firstLine="480"/>
        <w:jc w:val="left"/>
        <w:spacing w:line="360" w:lineRule="auto"/>
        <w:rPr>
          <w:rFonts w:hint="eastAsia" w:ascii="宋体" w:hAnsi="宋体" w:eastAsia="宋体" w:cs="宋体"/>
          <w:b w:val="0"/>
          <w:bCs w:val="0"/>
          <w:sz w:val="24"/>
          <w:szCs w:val="24"/>
          <w:highlight w:val="none"/>
        </w:rPr>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b w:val="0"/>
          <w:bCs w:val="0"/>
          <w:color w:val="000000"/>
          <w:sz w:val="24"/>
          <w:szCs w:val="24"/>
          <w:highlight w:val="none"/>
          <w:u w:val="single"/>
        </w:rPr>
        <w:t xml:space="preserve">承包人应在施工现场保留一套完整图纸，供监理工程师及有关人员进行工程检查时使用。</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 联络</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1.7.2 发包人接收文件的地点：</w:t>
      </w:r>
      <w:r>
        <w:rPr>
          <w:rFonts w:hint="eastAsia" w:ascii="宋体" w:hAnsi="宋体" w:eastAsia="宋体" w:cs="宋体"/>
          <w:color w:val="000000"/>
          <w:sz w:val="24"/>
          <w:szCs w:val="24"/>
          <w:highlight w:val="none"/>
          <w:u w:val="single"/>
        </w:rPr>
        <w:t xml:space="preserve">项目所在地发包人项目部</w:t>
      </w:r>
      <w:r>
        <w:rPr>
          <w:rFonts w:hint="eastAsia" w:ascii="宋体" w:hAnsi="宋体" w:eastAsia="宋体" w:cs="宋体"/>
          <w:color w:val="000000"/>
          <w:sz w:val="24"/>
          <w:szCs w:val="24"/>
          <w:highlight w:val="none"/>
        </w:rPr>
        <w:t xml:space="preserve">；</w:t>
      </w:r>
      <w:r>
        <w:rPr>
          <w:highlight w:val="none"/>
        </w:rPr>
      </w:r>
    </w:p>
    <w:p>
      <w:pPr>
        <w:ind w:left="0" w:right="0" w:firstLine="48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1.7.2 发包人接收文件的地点：</w:t>
      </w:r>
      <w:r>
        <w:rPr>
          <w:rFonts w:hint="eastAsia" w:ascii="宋体" w:hAnsi="宋体" w:eastAsia="宋体" w:cs="宋体"/>
          <w:sz w:val="24"/>
          <w:szCs w:val="24"/>
          <w:highlight w:val="none"/>
          <w:u w:val="single"/>
          <w:lang w:bidi="ar"/>
        </w:rPr>
        <w:t xml:space="preserve">发包人指定地点</w:t>
      </w:r>
      <w:r>
        <w:rPr>
          <w:rFonts w:hint="eastAsia" w:ascii="宋体" w:hAnsi="宋体" w:eastAsia="宋体" w:cs="宋体"/>
          <w:sz w:val="24"/>
          <w:szCs w:val="24"/>
          <w:highlight w:val="none"/>
          <w:lang w:bidi="ar"/>
        </w:rPr>
        <w:t xml:space="preserve">；</w:t>
      </w:r>
      <w:r>
        <w:rPr>
          <w:highlight w:val="none"/>
        </w:rPr>
      </w:r>
    </w:p>
    <w:p>
      <w:pPr>
        <w:ind w:left="0" w:right="0" w:firstLine="48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发包人指定的接收人为：</w:t>
      </w:r>
      <w:r>
        <w:rPr>
          <w:rFonts w:hint="eastAsia" w:ascii="宋体" w:hAnsi="宋体" w:eastAsia="宋体" w:cs="宋体"/>
          <w:sz w:val="24"/>
          <w:szCs w:val="24"/>
          <w:highlight w:val="none"/>
          <w:u w:val="single"/>
          <w:lang w:bidi="ar"/>
        </w:rPr>
        <w:t xml:space="preserve">发包人现场代表</w:t>
      </w:r>
      <w:r>
        <w:rPr>
          <w:rFonts w:hint="eastAsia" w:ascii="宋体" w:hAnsi="宋体" w:eastAsia="宋体" w:cs="宋体"/>
          <w:sz w:val="24"/>
          <w:szCs w:val="24"/>
          <w:highlight w:val="none"/>
          <w:lang w:bidi="ar"/>
        </w:rPr>
        <w:t xml:space="preserve">。</w:t>
      </w:r>
      <w:r>
        <w:rPr>
          <w:highlight w:val="none"/>
        </w:rPr>
      </w:r>
    </w:p>
    <w:p>
      <w:pPr>
        <w:ind w:left="0" w:right="0" w:firstLine="48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承包人接收文件的地点：</w:t>
      </w:r>
      <w:r>
        <w:rPr>
          <w:rFonts w:hint="eastAsia" w:ascii="宋体" w:hAnsi="宋体" w:eastAsia="宋体" w:cs="宋体"/>
          <w:sz w:val="24"/>
          <w:szCs w:val="24"/>
          <w:highlight w:val="none"/>
          <w:u w:val="single"/>
          <w:lang w:bidi="ar"/>
        </w:rPr>
        <w:t xml:space="preserve">双方协商确定</w:t>
      </w:r>
      <w:r>
        <w:rPr>
          <w:rFonts w:hint="eastAsia" w:ascii="宋体" w:hAnsi="宋体" w:eastAsia="宋体" w:cs="宋体"/>
          <w:sz w:val="24"/>
          <w:szCs w:val="24"/>
          <w:highlight w:val="none"/>
          <w:lang w:bidi="ar"/>
        </w:rPr>
        <w:t xml:space="preserve">；</w:t>
      </w:r>
      <w:r>
        <w:rPr>
          <w:highlight w:val="none"/>
        </w:rPr>
      </w:r>
    </w:p>
    <w:p>
      <w:pPr>
        <w:ind w:left="0" w:right="0" w:firstLine="48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承包人指定的接收人为：</w:t>
      </w:r>
      <w:r>
        <w:rPr>
          <w:rFonts w:hint="eastAsia" w:ascii="宋体" w:hAnsi="宋体" w:eastAsia="宋体" w:cs="宋体"/>
          <w:sz w:val="24"/>
          <w:szCs w:val="24"/>
          <w:highlight w:val="none"/>
          <w:u w:val="single"/>
          <w:lang w:bidi="ar"/>
        </w:rPr>
        <w:t xml:space="preserve">双方协商确定</w:t>
      </w:r>
      <w:r>
        <w:rPr>
          <w:rFonts w:hint="eastAsia" w:ascii="宋体" w:hAnsi="宋体" w:eastAsia="宋体" w:cs="宋体"/>
          <w:sz w:val="24"/>
          <w:szCs w:val="24"/>
          <w:highlight w:val="none"/>
          <w:lang w:bidi="ar"/>
        </w:rPr>
        <w:t xml:space="preserve">。</w:t>
      </w:r>
      <w:r>
        <w:rPr>
          <w:highlight w:val="none"/>
        </w:rPr>
      </w:r>
    </w:p>
    <w:p>
      <w:pPr>
        <w:ind w:left="0" w:right="0" w:firstLine="48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监理人接收文件的地点：</w:t>
      </w:r>
      <w:r>
        <w:rPr>
          <w:rFonts w:hint="eastAsia" w:ascii="宋体" w:hAnsi="宋体" w:eastAsia="宋体" w:cs="宋体"/>
          <w:sz w:val="24"/>
          <w:szCs w:val="24"/>
          <w:highlight w:val="none"/>
          <w:u w:val="single"/>
          <w:lang w:bidi="ar"/>
        </w:rPr>
        <w:t xml:space="preserve">双方协商确定</w:t>
      </w:r>
      <w:r>
        <w:rPr>
          <w:rFonts w:hint="eastAsia" w:ascii="宋体" w:hAnsi="宋体" w:eastAsia="宋体" w:cs="宋体"/>
          <w:sz w:val="24"/>
          <w:szCs w:val="24"/>
          <w:highlight w:val="none"/>
          <w:lang w:bidi="ar"/>
        </w:rPr>
        <w:t xml:space="preserve">；</w:t>
      </w:r>
      <w:r>
        <w:rPr>
          <w:highlight w:val="none"/>
        </w:rPr>
      </w:r>
    </w:p>
    <w:p>
      <w:pPr>
        <w:ind w:left="0" w:right="0" w:firstLine="48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监理人指定的接收人为：</w:t>
      </w:r>
      <w:r>
        <w:rPr>
          <w:rFonts w:hint="eastAsia" w:ascii="宋体" w:hAnsi="宋体" w:eastAsia="宋体" w:cs="宋体"/>
          <w:sz w:val="24"/>
          <w:szCs w:val="24"/>
          <w:highlight w:val="none"/>
          <w:u w:val="single"/>
          <w:lang w:bidi="ar"/>
        </w:rPr>
        <w:t xml:space="preserve">双方协商确定</w:t>
      </w:r>
      <w:r>
        <w:rPr>
          <w:rFonts w:hint="eastAsia" w:ascii="宋体" w:hAnsi="宋体" w:eastAsia="宋体" w:cs="宋体"/>
          <w:sz w:val="24"/>
          <w:szCs w:val="24"/>
          <w:highlight w:val="none"/>
          <w:lang w:bidi="ar"/>
        </w:rPr>
        <w:t xml:space="preserve">。</w:t>
      </w:r>
      <w:r>
        <w:rPr>
          <w:highlight w:val="none"/>
        </w:rPr>
      </w:r>
    </w:p>
    <w:p>
      <w:pPr>
        <w:ind w:left="0" w:righ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1.10 交通运输</w:t>
      </w:r>
      <w:r>
        <w:rPr>
          <w:highlight w:val="none"/>
        </w:rPr>
      </w:r>
    </w:p>
    <w:p>
      <w:pPr>
        <w:ind w:left="0" w:righ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1.10.1 出入现场的权利</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1.10.3 场内交通</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关于场外交通和场内交通的边界的约定：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发包人提供施工现场现有状况供承包人使用，如不满足施工场内运输的需要，由承包人自行解决，费用由承包人负担。</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1.10.4超大件和超重件的运输</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 承包人 </w:t>
      </w:r>
      <w:r>
        <w:rPr>
          <w:rFonts w:hint="eastAsia" w:ascii="宋体" w:hAnsi="宋体" w:eastAsia="宋体" w:cs="宋体"/>
          <w:color w:val="000000"/>
          <w:sz w:val="24"/>
          <w:szCs w:val="24"/>
          <w:highlight w:val="none"/>
        </w:rPr>
        <w:t xml:space="preserve">承担。</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知识产权</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sz w:val="24"/>
          <w:szCs w:val="24"/>
          <w:highlight w:val="none"/>
          <w:u w:val="single"/>
          <w:lang w:bidi="ar"/>
        </w:rPr>
        <w:t xml:space="preserve">承包人可以为实现合同目的而复制、使用此类文件，但不能用于与合同无关的其他事项。</w:t>
      </w:r>
      <w:r>
        <w:rPr>
          <w:rFonts w:hint="eastAsia" w:ascii="宋体" w:hAnsi="宋体" w:eastAsia="宋体" w:cs="宋体"/>
          <w:b w:val="0"/>
          <w:bCs w:val="0"/>
          <w:color w:val="000000"/>
          <w:sz w:val="24"/>
          <w:szCs w:val="24"/>
          <w:highlight w:val="none"/>
          <w:u w:val="single"/>
        </w:rPr>
        <w:t xml:space="preserve">现场施工图纸，未经发包人同意，承包人不得自行复制或向任何第三方泄露、转借、转让，施工完成，如数交回。</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1.11.2 关于承包人为实施工程所编制文件的著作权的归属：</w:t>
      </w:r>
      <w:r>
        <w:rPr>
          <w:rFonts w:hint="eastAsia" w:ascii="宋体" w:hAnsi="宋体" w:eastAsia="宋体" w:cs="宋体"/>
          <w:color w:val="000000"/>
          <w:sz w:val="24"/>
          <w:szCs w:val="24"/>
          <w:highlight w:val="none"/>
          <w:u w:val="single"/>
        </w:rPr>
        <w:t xml:space="preserve">按通用条款执行。</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sz w:val="24"/>
          <w:szCs w:val="24"/>
          <w:highlight w:val="none"/>
          <w:u w:val="single"/>
          <w:lang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4"/>
          <w:szCs w:val="24"/>
          <w:highlight w:val="none"/>
          <w:u w:val="singl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1.11.4 承包人在施工过程中所采用的专利、专有技术、技术秘密的使用费的承担方式：</w:t>
      </w:r>
      <w:r>
        <w:rPr>
          <w:rFonts w:hint="eastAsia" w:ascii="宋体" w:hAnsi="宋体" w:eastAsia="宋体" w:cs="宋体"/>
          <w:color w:val="000000"/>
          <w:sz w:val="24"/>
          <w:szCs w:val="24"/>
          <w:highlight w:val="none"/>
          <w:u w:val="single"/>
        </w:rPr>
        <w:t xml:space="preserve">已含在合同价中，结算时不予调整。</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rPr>
          <w:highlight w:val="none"/>
        </w:rPr>
      </w:r>
    </w:p>
    <w:p>
      <w:pPr>
        <w:ind w:left="0" w:right="0" w:firstLine="480"/>
        <w:jc w:val="left"/>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出现工程量清单错误时，是否调整合同价格：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b/>
          <w:bCs/>
          <w:color w:val="auto"/>
          <w:sz w:val="24"/>
          <w:szCs w:val="24"/>
          <w:highlight w:val="none"/>
          <w:u w:val="single"/>
          <w:shd w:val="clear" w:color="auto" w:fill="auto"/>
        </w:rPr>
        <w:t xml:space="preserve">调整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rPr>
          <w:highlight w:val="none"/>
        </w:rPr>
      </w:r>
    </w:p>
    <w:p>
      <w:pPr>
        <w:ind w:left="0" w:right="0" w:firstLine="480"/>
        <w:jc w:val="left"/>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允许调整合同价格的工程量偏差范围：</w:t>
      </w:r>
      <w:r>
        <w:rPr>
          <w:rFonts w:hint="eastAsia" w:ascii="宋体" w:hAnsi="宋体" w:eastAsia="宋体" w:cs="宋体"/>
          <w:b/>
          <w:bCs/>
          <w:color w:val="auto"/>
          <w:sz w:val="24"/>
          <w:szCs w:val="24"/>
          <w:highlight w:val="none"/>
          <w:u w:val="single"/>
        </w:rPr>
        <w:t xml:space="preserve">调整详见12.1条</w:t>
      </w:r>
      <w:r>
        <w:rPr>
          <w:rFonts w:hint="eastAsia" w:ascii="宋体" w:hAnsi="宋体" w:eastAsia="宋体" w:cs="宋体"/>
          <w:color w:val="auto"/>
          <w:sz w:val="24"/>
          <w:szCs w:val="24"/>
          <w:highlight w:val="none"/>
          <w:u w:val="single"/>
          <w:shd w:val="clear" w:color="auto" w:fill="auto"/>
        </w:rPr>
        <w:t xml:space="preserve">。</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 发包人</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发包人代表</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发包人代表：</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 施工现场、施工条件和基础资料的提供</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 提供施工现场</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关于发包人移交施工现场的期限要求：</w:t>
      </w:r>
      <w:r>
        <w:rPr>
          <w:rFonts w:hint="eastAsia" w:ascii="宋体" w:hAnsi="宋体" w:eastAsia="宋体" w:cs="宋体"/>
          <w:color w:val="000000"/>
          <w:sz w:val="24"/>
          <w:szCs w:val="24"/>
          <w:highlight w:val="none"/>
          <w:u w:val="single"/>
        </w:rPr>
        <w:t xml:space="preserve"> 施工场地满足开工条件。</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 提供施工条件</w:t>
      </w:r>
      <w:r>
        <w:rPr>
          <w:highlight w:val="none"/>
        </w:rPr>
      </w:r>
    </w:p>
    <w:p>
      <w:pPr>
        <w:ind w:left="0" w:right="0" w:firstLine="480"/>
        <w:jc w:val="left"/>
        <w:keepLines w:val="0"/>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bidi="ar-SA"/>
        </w:rPr>
        <w:t xml:space="preserve">关于发包人应负责提供施工所需要的条件：</w:t>
      </w:r>
      <w:r>
        <w:rPr>
          <w:rFonts w:hint="eastAsia" w:ascii="宋体" w:hAnsi="宋体" w:eastAsia="宋体" w:cs="宋体"/>
          <w:color w:val="auto"/>
          <w:sz w:val="24"/>
          <w:szCs w:val="24"/>
          <w:highlight w:val="none"/>
          <w:u w:val="single"/>
          <w:lang w:val="en-US" w:eastAsia="zh-CN" w:bidi="ar-SA"/>
        </w:rPr>
        <w:t xml:space="preserve">(1)发包人提供水源、电源接口，由承包人自行提供材料、设备接水、接电，并自备合格计量表计量，供水、供电费用（含接水、接电费用）由承包人支付，通讯工具自备。(2)施工场地与公共道路的通道开通时间和要求：见现场实际条件，包含在合同价中。(3)协调处理施工场地周围地下管线和邻近建筑物、构筑物（含文物保护建筑）、古树名木的保护工作：由发包人会同承包人</w:t>
      </w:r>
      <w:r>
        <w:rPr>
          <w:rFonts w:hint="eastAsia" w:ascii="宋体" w:hAnsi="宋体" w:eastAsia="宋体" w:cs="宋体"/>
          <w:color w:val="000000"/>
          <w:sz w:val="24"/>
          <w:szCs w:val="24"/>
          <w:highlight w:val="none"/>
          <w:u w:val="single"/>
          <w:lang w:val="en-US" w:eastAsia="zh-CN" w:bidi="ar-SA"/>
        </w:rPr>
        <w:t xml:space="preserve">负责做好保护工作，承包人如在施工中发现问题应及时报告发包人、设计院及监理，由发包人会同有关部门出具解决方案。</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 资金来源证明及支付担保</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发包人提供支付担保的形式：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val="0"/>
          <w:bCs/>
          <w:color w:val="000000"/>
          <w:sz w:val="24"/>
          <w:szCs w:val="24"/>
          <w:highlight w:val="none"/>
          <w:lang w:val="en-US" w:eastAsia="zh-CN" w:bidi="ar-SA"/>
        </w:rPr>
        <w:t xml:space="preserve">3. 承包人</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承包人的一般义务</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（1）办理法律规定应由承包人办理的许可和批准，并将办理结果书面报送发包人留存；</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（2）按法律规定和合同约定完成工程，并在保修期内承担保修义务；</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（3）按法律规定和合同约定采取施工安全和环境保护措施，办理工伤保险，确保工程及人员、材料、设备和设施的安全；</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（4）按合同约定的工作内容和施工进度要求，编制施工组织设计和施工措施计划，并对所有施工作业和施工方法的完备性和安全可靠性负责；</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按照通用条款第6.3款〔环境保护〕约定负责施工场地及其周边环境与生态的保护工作；</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（7）按通用条款第6.1款〔安全文明施工〕约定采取施工安全措施，确保工程及其人员、材料、设备和设施的安全，防止因工程施工造成的人身伤害和财产损失；</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（8）将发包人按合同约定支付的各项价款专用于合同工程，且应及时支付其雇用人员工资，并及时向分包人支付合同价款；</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（9）承包人提交的竣工资料的内容：</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承包人应在工程具备竣工验收条件后 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承包人提交的竣工资料的套数：</w:t>
      </w:r>
      <w:r>
        <w:rPr>
          <w:rFonts w:hint="eastAsia" w:ascii="宋体" w:hAnsi="宋体" w:eastAsia="宋体" w:cs="宋体"/>
          <w:color w:val="000000"/>
          <w:sz w:val="24"/>
          <w:szCs w:val="24"/>
          <w:highlight w:val="none"/>
          <w:u w:val="single"/>
        </w:rPr>
        <w:t xml:space="preserve"> 不少于两套竣工资料原件，四套复印件及电子文档二套(含竣工图八套)</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 承包人自行承担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承包人提交的竣工资料移交时间：</w:t>
      </w:r>
      <w:r>
        <w:rPr>
          <w:rFonts w:hint="eastAsia" w:ascii="宋体" w:hAnsi="宋体" w:eastAsia="宋体" w:cs="宋体"/>
          <w:color w:val="000000"/>
          <w:sz w:val="24"/>
          <w:szCs w:val="24"/>
          <w:highlight w:val="none"/>
          <w:u w:val="single"/>
        </w:rPr>
        <w:t xml:space="preserve">工程具备竣工验收条件后40天内</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tabs>
          <w:tab w:val="left" w:pos="9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包人提交的竣工资料形式要求：</w:t>
      </w:r>
      <w:r>
        <w:rPr>
          <w:rFonts w:hint="eastAsia" w:ascii="宋体" w:hAnsi="宋体" w:eastAsia="宋体" w:cs="宋体"/>
          <w:color w:val="000000"/>
          <w:sz w:val="24"/>
          <w:szCs w:val="24"/>
          <w:highlight w:val="none"/>
          <w:u w:val="single"/>
        </w:rPr>
        <w:t xml:space="preserve">  书面文件和电子文件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 xml:space="preserve">（10）承包人应履行的其他义务：</w:t>
      </w:r>
      <w:r>
        <w:rPr>
          <w:highlight w:val="none"/>
        </w:rP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 xml:space="preserve">(1)需由设计资质等级和业务范围允许的承包人完成的设计文件提交时间：</w:t>
      </w:r>
      <w:r>
        <w:rPr>
          <w:rFonts w:hint="eastAsia" w:ascii="宋体" w:hAnsi="宋体" w:eastAsia="宋体" w:cs="宋体"/>
          <w:color w:val="000000"/>
          <w:sz w:val="24"/>
          <w:szCs w:val="24"/>
          <w:highlight w:val="none"/>
          <w:u w:val="single"/>
          <w:lang w:val="en-US" w:eastAsia="zh-CN" w:bidi="ar-SA"/>
        </w:rPr>
        <w:t xml:space="preserve"> / </w:t>
      </w:r>
      <w:r>
        <w:rPr>
          <w:highlight w:val="none"/>
        </w:rP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 xml:space="preserve">(2)应提供计划、报表的名称及完成时间：</w:t>
      </w:r>
      <w:r>
        <w:rPr>
          <w:highlight w:val="none"/>
        </w:rPr>
      </w:r>
    </w:p>
    <w:p>
      <w:pPr>
        <w:ind w:left="0" w:right="0" w:firstLine="480"/>
        <w:spacing w:line="360" w:lineRule="auto"/>
        <w:tabs>
          <w:tab w:val="left" w:pos="6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A.进场后一周内提供材料计划，每月25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tabs>
          <w:tab w:val="left" w:pos="6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bidi="ar"/>
        </w:rPr>
        <w:t xml:space="preserve">B、承包人负责施工场地周围地下管线和邻近建筑物、构筑物（含文物保护建筑）、古树名木的保护。负责工地现场临时设施、道路、管线的施工和保养，采取措施避免工程施工对红线周围地下管线、临近建筑物及市政设施造成破坏，如造成破坏，恢复原状，费用均由承包人负责。</w:t>
      </w:r>
      <w:r>
        <w:rPr>
          <w:rFonts w:hint="eastAsia" w:ascii="宋体" w:hAnsi="宋体" w:eastAsia="宋体" w:cs="宋体"/>
          <w:color w:val="auto"/>
          <w:sz w:val="24"/>
          <w:szCs w:val="24"/>
          <w:highlight w:val="none"/>
          <w:u w:val="single"/>
          <w:lang w:bidi="ar"/>
        </w:rPr>
        <w:t xml:space="preserve">从发包人指定的水电接驳点接驳施工用水用电，采取措</w:t>
      </w:r>
      <w:r>
        <w:rPr>
          <w:rFonts w:hint="eastAsia" w:ascii="宋体" w:hAnsi="宋体" w:eastAsia="宋体" w:cs="宋体"/>
          <w:sz w:val="24"/>
          <w:szCs w:val="24"/>
          <w:highlight w:val="none"/>
          <w:u w:val="single"/>
          <w:lang w:bidi="ar"/>
        </w:rPr>
        <w:t xml:space="preserve">施保护临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500mm以上的、名木古树、地下文物等），承包人已根据自身的施工技术能力并考虑</w:t>
      </w:r>
      <w:r>
        <w:rPr>
          <w:rFonts w:hint="eastAsia" w:ascii="宋体" w:hAnsi="宋体" w:eastAsia="宋体" w:cs="宋体"/>
          <w:sz w:val="24"/>
          <w:szCs w:val="24"/>
          <w:highlight w:val="none"/>
          <w:u w:val="single"/>
          <w:lang w:bidi="ar"/>
        </w:rPr>
        <w:t xml:space="preserve">其施工风险，将此费用考虑在投标报价中，此项费用在施工中不予调整，承包人有责任采取保护措施，否则承担造成的一切责任及相应费用。C、承包人在施工中的问题应以书面形式为准，而且必须提前三天发文给发包人，口头汇报不作依据。承包人发文应有标准固定格式，规范的文件编号，由项目负责人签署发，发包人工程师签署后生效。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w:t>
      </w:r>
      <w:r>
        <w:rPr>
          <w:rFonts w:hint="eastAsia" w:ascii="宋体" w:hAnsi="宋体" w:eastAsia="宋体" w:cs="宋体"/>
          <w:sz w:val="24"/>
          <w:szCs w:val="24"/>
          <w:highlight w:val="none"/>
          <w:u w:val="single"/>
          <w:lang w:bidi="ar"/>
        </w:rPr>
        <w:t xml:space="preserve">化均不予调整，任何因忽视或误解工程现场而导致的索赔或工期延长申请将不被批准。承包人应将本工程挖出的土方及建筑垃圾清运出场，其外运堆放场地及运距由承包人事先已综合考虑在投标报价中，以后不作调整。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w:t>
      </w:r>
      <w:r>
        <w:rPr>
          <w:rFonts w:hint="eastAsia" w:ascii="宋体" w:hAnsi="宋体" w:eastAsia="宋体" w:cs="宋体"/>
          <w:color w:val="auto"/>
          <w:sz w:val="24"/>
          <w:szCs w:val="24"/>
          <w:highlight w:val="none"/>
          <w:u w:val="single"/>
          <w:lang w:bidi="ar"/>
        </w:rPr>
        <w:t xml:space="preserve">否则，每项逾期一天，承包人应向发包人支付人民币</w:t>
      </w:r>
      <w:r>
        <w:rPr>
          <w:rFonts w:hint="eastAsia" w:ascii="宋体" w:hAnsi="宋体" w:eastAsia="宋体" w:cs="宋体"/>
          <w:color w:val="auto"/>
          <w:sz w:val="24"/>
          <w:szCs w:val="24"/>
          <w:highlight w:val="none"/>
          <w:u w:val="single"/>
          <w:lang w:val="en-US" w:eastAsia="zh-CN" w:bidi="ar"/>
        </w:rPr>
        <w:t xml:space="preserve">1万</w:t>
      </w:r>
      <w:r>
        <w:rPr>
          <w:rFonts w:hint="eastAsia" w:ascii="宋体" w:hAnsi="宋体" w:eastAsia="宋体" w:cs="宋体"/>
          <w:color w:val="auto"/>
          <w:sz w:val="24"/>
          <w:szCs w:val="24"/>
          <w:highlight w:val="none"/>
          <w:u w:val="single"/>
          <w:lang w:bidi="ar"/>
        </w:rPr>
        <w:t xml:space="preserve">元违约金，并限时完成指令。未经发包人同意，承包人不得以任何名义作任何关于该项目的宣传报道，无论该报道是发布于施工现场或社会宣传媒体。但承包人必须积极配合发包人的相关宣传报道、形象展示行为,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w:t>
      </w:r>
      <w:r>
        <w:rPr>
          <w:rFonts w:hint="eastAsia" w:ascii="宋体" w:hAnsi="宋体" w:eastAsia="宋体" w:cs="宋体"/>
          <w:color w:val="auto"/>
          <w:sz w:val="24"/>
          <w:szCs w:val="24"/>
          <w:highlight w:val="none"/>
          <w:u w:val="single"/>
          <w:lang w:val="en-US" w:eastAsia="zh-CN" w:bidi="ar"/>
        </w:rPr>
        <w:t xml:space="preserve">1</w:t>
      </w:r>
      <w:r>
        <w:rPr>
          <w:rFonts w:hint="eastAsia" w:ascii="宋体" w:hAnsi="宋体" w:eastAsia="宋体" w:cs="宋体"/>
          <w:color w:val="auto"/>
          <w:sz w:val="24"/>
          <w:szCs w:val="24"/>
          <w:highlight w:val="none"/>
          <w:u w:val="single"/>
          <w:lang w:bidi="ar"/>
        </w:rPr>
        <w:t xml:space="preserve">万元违约金，发包人无需征得</w:t>
      </w:r>
      <w:r>
        <w:rPr>
          <w:rFonts w:hint="eastAsia" w:ascii="宋体" w:hAnsi="宋体" w:eastAsia="宋体" w:cs="宋体"/>
          <w:sz w:val="24"/>
          <w:szCs w:val="24"/>
          <w:highlight w:val="none"/>
          <w:u w:val="single"/>
          <w:lang w:bidi="ar"/>
        </w:rPr>
        <w:t xml:space="preserve">承包人同意，直接从承包人工程进度款或保修款中扣除。F、承包人内部的劳资双方纠纷致使施工人员到发包人办公、生产场所聚众闹事、静坐等</w:t>
      </w:r>
      <w:r>
        <w:rPr>
          <w:rFonts w:hint="eastAsia" w:ascii="宋体" w:hAnsi="宋体" w:eastAsia="宋体" w:cs="宋体"/>
          <w:color w:val="auto"/>
          <w:sz w:val="24"/>
          <w:szCs w:val="24"/>
          <w:highlight w:val="none"/>
          <w:u w:val="single"/>
          <w:lang w:bidi="ar"/>
        </w:rPr>
        <w:t xml:space="preserve">影响到发包人利益并造成损失或遭新闻媒体曝光，承包人承担由此产生的一切后果和费用，每次给予1</w:t>
      </w:r>
      <w:r>
        <w:rPr>
          <w:rFonts w:hint="eastAsia" w:ascii="宋体" w:hAnsi="宋体" w:eastAsia="宋体" w:cs="宋体"/>
          <w:color w:val="auto"/>
          <w:sz w:val="24"/>
          <w:szCs w:val="24"/>
          <w:highlight w:val="none"/>
          <w:u w:val="single"/>
          <w:lang w:val="en-US" w:eastAsia="zh-CN" w:bidi="ar"/>
        </w:rPr>
        <w:t xml:space="preserve">万</w:t>
      </w:r>
      <w:r>
        <w:rPr>
          <w:rFonts w:hint="eastAsia" w:ascii="宋体" w:hAnsi="宋体" w:eastAsia="宋体" w:cs="宋体"/>
          <w:color w:val="auto"/>
          <w:sz w:val="24"/>
          <w:szCs w:val="24"/>
          <w:highlight w:val="none"/>
          <w:u w:val="single"/>
          <w:lang w:bidi="ar"/>
        </w:rPr>
        <w:t xml:space="preserve">元罚款。G、承包</w:t>
      </w:r>
      <w:r>
        <w:rPr>
          <w:rFonts w:hint="eastAsia" w:ascii="宋体" w:hAnsi="宋体" w:eastAsia="宋体" w:cs="宋体"/>
          <w:sz w:val="24"/>
          <w:szCs w:val="24"/>
          <w:highlight w:val="none"/>
          <w:u w:val="single"/>
          <w:lang w:bidi="ar"/>
        </w:rPr>
        <w:t xml:space="preserve">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H、承包人已自行考虑施工组织设计中材料和构件的二次搬运、非</w:t>
      </w:r>
      <w:r>
        <w:rPr>
          <w:rFonts w:hint="eastAsia" w:ascii="宋体" w:hAnsi="宋体" w:eastAsia="宋体" w:cs="宋体"/>
          <w:sz w:val="24"/>
          <w:szCs w:val="24"/>
          <w:highlight w:val="none"/>
          <w:u w:val="single"/>
          <w:lang w:eastAsia="zh-CN" w:bidi="ar"/>
        </w:rPr>
        <w:t xml:space="preserve">发包人</w:t>
      </w:r>
      <w:r>
        <w:rPr>
          <w:rFonts w:hint="eastAsia" w:ascii="宋体" w:hAnsi="宋体" w:eastAsia="宋体" w:cs="宋体"/>
          <w:sz w:val="24"/>
          <w:szCs w:val="24"/>
          <w:highlight w:val="none"/>
          <w:u w:val="single"/>
          <w:lang w:bidi="ar"/>
        </w:rPr>
        <w:t xml:space="preserve">所为四小时内的临时停水停电、环保噪音扰民、连续降雨、严重冰冻、高(中)考、农忙、节假日、市内重大活动期间以及业主需要的时间段内可能对施工作出某些限制和配合要求引起工效降低和民抚费用等；施工方案、施工工艺中的室内地面、内外墙的防裂抗裂措施、大跨度、高支模、地下室施工等等各种施工组织、施工技术措施费及相应增加的费用、为确保发包人要求的质量、安全、工期发生的费用等等均计入投标报价。I、双方约定承包人应做</w:t>
      </w:r>
      <w:r>
        <w:rPr>
          <w:rFonts w:hint="eastAsia" w:ascii="宋体" w:hAnsi="宋体" w:eastAsia="宋体" w:cs="宋体"/>
          <w:color w:val="auto"/>
          <w:sz w:val="24"/>
          <w:szCs w:val="24"/>
          <w:highlight w:val="none"/>
          <w:u w:val="single"/>
          <w:lang w:bidi="ar"/>
        </w:rPr>
        <w:t xml:space="preserve">的其他工作：①开工前</w:t>
      </w:r>
      <w:r>
        <w:rPr>
          <w:rFonts w:hint="eastAsia" w:ascii="宋体" w:hAnsi="宋体" w:eastAsia="宋体" w:cs="宋体"/>
          <w:color w:val="auto"/>
          <w:sz w:val="24"/>
          <w:szCs w:val="24"/>
          <w:highlight w:val="none"/>
          <w:u w:val="single"/>
          <w:lang w:eastAsia="zh-CN" w:bidi="ar"/>
        </w:rPr>
        <w:t xml:space="preserve">发包人</w:t>
      </w:r>
      <w:r>
        <w:rPr>
          <w:rFonts w:hint="eastAsia" w:ascii="宋体" w:hAnsi="宋体" w:eastAsia="宋体" w:cs="宋体"/>
          <w:color w:val="auto"/>
          <w:sz w:val="24"/>
          <w:szCs w:val="24"/>
          <w:highlight w:val="none"/>
          <w:u w:val="single"/>
          <w:lang w:bidi="ar"/>
        </w:rPr>
        <w:t xml:space="preserve">提供水、电接入点由承包人自行接入；②承包人有义务对本工程图纸详细审阅，并提出合</w:t>
      </w:r>
      <w:r>
        <w:rPr>
          <w:rFonts w:hint="eastAsia" w:ascii="宋体" w:hAnsi="宋体" w:eastAsia="宋体" w:cs="宋体"/>
          <w:sz w:val="24"/>
          <w:szCs w:val="24"/>
          <w:highlight w:val="none"/>
          <w:u w:val="single"/>
          <w:lang w:bidi="ar"/>
        </w:rPr>
        <w:t xml:space="preserve">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w:t>
      </w:r>
      <w:r>
        <w:rPr>
          <w:rFonts w:hint="eastAsia" w:ascii="宋体" w:hAnsi="宋体" w:eastAsia="宋体" w:cs="宋体"/>
          <w:sz w:val="24"/>
          <w:szCs w:val="24"/>
          <w:highlight w:val="none"/>
          <w:u w:val="single"/>
          <w:lang w:bidi="ar"/>
        </w:rPr>
        <w:t xml:space="preserve">料归档、结算审计、结算备案的义务，及时处理好现场事务；b、准时参加监理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w:t>
      </w:r>
      <w:r>
        <w:rPr>
          <w:rFonts w:hint="eastAsia" w:ascii="宋体" w:hAnsi="宋体" w:eastAsia="宋体" w:cs="宋体"/>
          <w:color w:val="auto"/>
          <w:sz w:val="24"/>
          <w:szCs w:val="24"/>
          <w:highlight w:val="none"/>
          <w:u w:val="single"/>
          <w:lang w:bidi="ar"/>
        </w:rPr>
        <w:t xml:space="preserve">务；如需变更Ⅰ人员安排、Ⅱ机械设备、Ⅲ施工方案等，必须提前14日书面上报发包人并经同意方可执行，否则，承包人每违约一项（或一人），需支付违约金1万元（并按照发包人指令要求变更过来）；承包人项目负责人易人，其后任必须无条件全面继续承担前任应负的责任；除项目负责人以外人员，经监理单位提出，发包人同意，必须在24小时内调离本工程范围，否则承包人支付每人次违约金</w:t>
      </w:r>
      <w:r>
        <w:rPr>
          <w:rFonts w:hint="eastAsia" w:ascii="宋体" w:hAnsi="宋体" w:eastAsia="宋体" w:cs="宋体"/>
          <w:color w:val="auto"/>
          <w:sz w:val="24"/>
          <w:szCs w:val="24"/>
          <w:highlight w:val="none"/>
          <w:u w:val="single"/>
          <w:lang w:val="en-US" w:eastAsia="zh-CN" w:bidi="ar"/>
        </w:rPr>
        <w:t xml:space="preserve">0.5万</w:t>
      </w:r>
      <w:r>
        <w:rPr>
          <w:rFonts w:hint="eastAsia" w:ascii="宋体" w:hAnsi="宋体" w:eastAsia="宋体" w:cs="宋体"/>
          <w:color w:val="auto"/>
          <w:sz w:val="24"/>
          <w:szCs w:val="24"/>
          <w:highlight w:val="none"/>
          <w:u w:val="single"/>
          <w:lang w:bidi="ar"/>
        </w:rPr>
        <w:t xml:space="preserve">元；同时，承包人应在7日内让合格的人员(发包人书面批准)代替上述调离的任何人员，否则每拖延1日承包人支付违约金</w:t>
      </w:r>
      <w:r>
        <w:rPr>
          <w:rFonts w:hint="eastAsia" w:ascii="宋体" w:hAnsi="宋体" w:eastAsia="宋体" w:cs="宋体"/>
          <w:color w:val="auto"/>
          <w:sz w:val="24"/>
          <w:szCs w:val="24"/>
          <w:highlight w:val="none"/>
          <w:u w:val="single"/>
          <w:lang w:val="en-US" w:eastAsia="zh-CN" w:bidi="ar"/>
        </w:rPr>
        <w:t xml:space="preserve">0.5万</w:t>
      </w:r>
      <w:r>
        <w:rPr>
          <w:rFonts w:hint="eastAsia" w:ascii="宋体" w:hAnsi="宋体" w:eastAsia="宋体" w:cs="宋体"/>
          <w:color w:val="auto"/>
          <w:sz w:val="24"/>
          <w:szCs w:val="24"/>
          <w:highlight w:val="none"/>
          <w:u w:val="single"/>
          <w:lang w:bidi="ar"/>
        </w:rPr>
        <w:t xml:space="preserve">元。a.发包人确认无法胜任工作者，包括：对分部分项工程施工进度及施工质量达不到合同要求负有责任的施工人员、</w:t>
      </w:r>
      <w:r>
        <w:rPr>
          <w:rFonts w:hint="eastAsia" w:ascii="宋体" w:hAnsi="宋体" w:eastAsia="宋体" w:cs="宋体"/>
          <w:sz w:val="24"/>
          <w:szCs w:val="24"/>
          <w:highlight w:val="none"/>
          <w:u w:val="single"/>
          <w:lang w:bidi="ar"/>
        </w:rPr>
        <w:t xml:space="preserve">不熟悉本专业工作的施工人员、工作责任心不强的施工人员、不积极配合发包人工作、不积极执行发包人指令者；b.不能积极配合监理单位及发包人正常工作者；c.违反发包人或承包人工地现场管理规定者；d.无证上</w:t>
      </w:r>
      <w:r>
        <w:rPr>
          <w:rFonts w:hint="eastAsia" w:ascii="宋体" w:hAnsi="宋体" w:eastAsia="宋体" w:cs="宋体"/>
          <w:sz w:val="24"/>
          <w:szCs w:val="24"/>
          <w:highlight w:val="none"/>
          <w:u w:val="single"/>
          <w:lang w:bidi="ar"/>
        </w:rPr>
        <w:t xml:space="preserve">岗者（适用于按规定必须有上岗证的岗位）；e.与本合同规定名册不符者；f.与本工程施工无的人员；g.高空抛倒建筑垃圾者；h.围攻殴打发包人或监理单位工作人员； I.有偷盗行为及损害发包人财产的人员；j.扰乱发包人正常工作秩序的人员；k.其他发包人认为需要离开现场的人员。l.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 </w:t>
      </w:r>
      <w:r>
        <w:rPr>
          <w:rFonts w:hint="eastAsia" w:ascii="宋体" w:hAnsi="宋体" w:eastAsia="宋体" w:cs="宋体"/>
          <w:sz w:val="24"/>
          <w:szCs w:val="24"/>
          <w:highlight w:val="none"/>
          <w:lang w:bidi="ar"/>
        </w:rPr>
        <w:t xml:space="preserve">。</w:t>
      </w:r>
      <w:r>
        <w:rPr>
          <w:highlight w:val="none"/>
        </w:rP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 xml:space="preserve">(3)承担施工安全保卫工作及非夜间施工照明的责任和要求：</w:t>
      </w:r>
      <w:r>
        <w:rPr>
          <w:highlight w:val="none"/>
        </w:rP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val="en-US" w:eastAsia="zh-CN" w:bidi="ar-SA"/>
        </w:rPr>
        <w:t xml:space="preserve">按照国家、江苏省及连云港市有关规定及施工现场实际情况由承包人负责施工现场的施工安全保卫工作及非夜间照明，费用由承包人自理</w:t>
      </w:r>
      <w:r>
        <w:rPr>
          <w:rFonts w:hint="eastAsia" w:ascii="宋体" w:hAnsi="宋体" w:eastAsia="宋体" w:cs="宋体"/>
          <w:color w:val="000000"/>
          <w:sz w:val="24"/>
          <w:szCs w:val="24"/>
          <w:highlight w:val="none"/>
          <w:lang w:val="en-US" w:eastAsia="zh-CN" w:bidi="ar-SA"/>
        </w:rPr>
        <w:t xml:space="preserve">。</w:t>
      </w:r>
      <w:r>
        <w:rPr>
          <w:highlight w:val="none"/>
        </w:rP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(4)向发包人提供的办公和生活房屋及设施的要求：</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rPr>
          <w:highlight w:val="none"/>
        </w:rP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b w:val="0"/>
          <w:bCs w:val="0"/>
          <w:color w:val="ff0000"/>
          <w:sz w:val="24"/>
          <w:szCs w:val="24"/>
          <w:highlight w:val="none"/>
          <w:u w:val="single"/>
        </w:rPr>
      </w:pPr>
      <w:r>
        <w:rPr>
          <w:rFonts w:hint="eastAsia" w:ascii="宋体" w:hAnsi="宋体" w:eastAsia="宋体" w:cs="宋体"/>
          <w:color w:val="000000"/>
          <w:sz w:val="24"/>
          <w:szCs w:val="24"/>
          <w:highlight w:val="none"/>
          <w:lang w:val="en-US" w:eastAsia="zh-CN" w:bidi="ar-SA"/>
        </w:rPr>
        <w:t xml:space="preserve">(5)需承包人办理的有关施工场地交通、环卫环保和施工噪音管理等手续：</w:t>
      </w:r>
      <w:r>
        <w:rPr>
          <w:rFonts w:hint="eastAsia" w:ascii="宋体" w:hAnsi="宋体" w:eastAsia="宋体" w:cs="宋体"/>
          <w:color w:val="auto"/>
          <w:sz w:val="24"/>
          <w:szCs w:val="24"/>
          <w:highlight w:val="none"/>
          <w:u w:val="single"/>
          <w:lang w:val="en-US" w:eastAsia="zh-CN" w:bidi="ar-SA"/>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auto"/>
          <w:sz w:val="24"/>
          <w:szCs w:val="24"/>
          <w:highlight w:val="none"/>
          <w:u w:val="single"/>
          <w:lang w:val="en-US" w:eastAsia="zh-CN" w:bidi="ar-SA"/>
        </w:rPr>
        <w:t xml:space="preserve">。</w:t>
      </w:r>
      <w:r>
        <w:rPr>
          <w:highlight w:val="none"/>
        </w:rP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 xml:space="preserve">(6)已完工程成品保护的特殊要求及费用承担：</w:t>
      </w:r>
      <w:r>
        <w:rPr>
          <w:rFonts w:hint="eastAsia" w:ascii="宋体" w:hAnsi="宋体" w:eastAsia="宋体" w:cs="宋体"/>
          <w:color w:val="000000"/>
          <w:sz w:val="24"/>
          <w:szCs w:val="24"/>
          <w:highlight w:val="none"/>
          <w:u w:val="single"/>
          <w:lang w:val="en-US" w:eastAsia="zh-CN" w:bidi="ar-SA"/>
        </w:rPr>
        <w:t xml:space="preserve"> 由承包人负责已完成成品保护并承担费用</w:t>
      </w:r>
      <w:r>
        <w:rPr>
          <w:rFonts w:hint="eastAsia" w:ascii="宋体" w:hAnsi="宋体" w:eastAsia="宋体" w:cs="宋体"/>
          <w:color w:val="000000"/>
          <w:sz w:val="24"/>
          <w:szCs w:val="24"/>
          <w:highlight w:val="none"/>
          <w:lang w:val="en-US" w:eastAsia="zh-CN" w:bidi="ar-SA"/>
        </w:rPr>
        <w:t xml:space="preserve">。</w:t>
      </w:r>
      <w:r>
        <w:rPr>
          <w:highlight w:val="none"/>
        </w:rP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 xml:space="preserve">(7)施工场地周围地下管线和邻近建筑物、构筑物（含文物保护建筑）、古树名木的保护要求及费用承担：</w:t>
      </w:r>
      <w:r>
        <w:rPr>
          <w:rFonts w:hint="eastAsia" w:ascii="宋体" w:hAnsi="宋体" w:eastAsia="宋体" w:cs="宋体"/>
          <w:color w:val="000000"/>
          <w:sz w:val="24"/>
          <w:szCs w:val="24"/>
          <w:highlight w:val="none"/>
          <w:u w:val="single"/>
          <w:lang w:val="en-US" w:eastAsia="zh-CN" w:bidi="ar-SA"/>
        </w:rPr>
        <w:t xml:space="preserve">/。</w:t>
      </w:r>
      <w:r>
        <w:rPr>
          <w:highlight w:val="none"/>
        </w:rP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 xml:space="preserve">(8)施工场地清洁卫生的要求：</w:t>
      </w:r>
      <w:r>
        <w:rPr>
          <w:rFonts w:hint="eastAsia" w:ascii="宋体" w:hAnsi="宋体" w:eastAsia="宋体" w:cs="宋体"/>
          <w:color w:val="auto"/>
          <w:sz w:val="24"/>
          <w:szCs w:val="24"/>
          <w:highlight w:val="none"/>
          <w:u w:val="single"/>
          <w:lang w:val="en-US" w:eastAsia="zh-CN" w:bidi="ar-SA"/>
        </w:rPr>
        <w:t xml:space="preserve">按标准化施工现场管理，保持现场清洁，符合环境要求；交工前清理现场，因施工产生的垃圾外运，费用由承包人自理</w:t>
      </w:r>
      <w:r>
        <w:rPr>
          <w:rFonts w:hint="eastAsia" w:ascii="宋体" w:hAnsi="宋体" w:eastAsia="宋体" w:cs="宋体"/>
          <w:color w:val="000000"/>
          <w:sz w:val="24"/>
          <w:szCs w:val="24"/>
          <w:highlight w:val="none"/>
          <w:lang w:val="en-US" w:eastAsia="zh-CN" w:bidi="ar-SA"/>
        </w:rPr>
        <w:t xml:space="preserve">。</w:t>
      </w:r>
      <w:r>
        <w:rPr>
          <w:highlight w:val="none"/>
        </w:rP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9）双方约定承包人应做的其它工作（包括但不限于）：</w:t>
      </w:r>
      <w:r>
        <w:rPr>
          <w:highlight w:val="none"/>
        </w:rP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a.承包人应负责修建进入施工现场的临时道路，确保施工设备、车辆顺利进出施工现场，如因路况不好，导致运输车辆不能到达指定地点发生二次转运或延误工期等情况，承包人承担相应责任及费用。</w:t>
      </w:r>
      <w:r>
        <w:rPr>
          <w:highlight w:val="none"/>
        </w:rP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highlight w:val="none"/>
        </w:rP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c.严格按施工图纸、国家现行的施工及技术验收规范进行施工，做好自检工作，并按规定程序进行检测和报验，确保工程质量和工期。</w:t>
      </w:r>
      <w:r>
        <w:rPr>
          <w:highlight w:val="none"/>
        </w:rP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d.严格按施工安全规范要求采取预防事故的措施，确保施工安全和第三者安全。</w:t>
      </w:r>
      <w:r>
        <w:rPr>
          <w:highlight w:val="none"/>
        </w:rP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r>
        <w:rPr>
          <w:highlight w:val="none"/>
        </w:rP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f.施工中承包人应做好施工原始记录，隐蔽工程记录，按照国家验收规范的要求，整理、检查、编制工程验收竣工资料。并在竣工时按规定移交发包人。</w:t>
      </w:r>
      <w:r>
        <w:rPr>
          <w:highlight w:val="none"/>
        </w:rP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g.在施工中，由承包人自身原因造成的停工、返工、材料、物件的倒运、机械二次进场等损失，均由承包人承担。</w:t>
      </w:r>
      <w:r>
        <w:rPr>
          <w:highlight w:val="none"/>
        </w:rP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r>
        <w:rPr>
          <w:highlight w:val="none"/>
        </w:rP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i.其他1、竣工资料应符合发包人及城建档案馆等相关部门关于档案资料的要求；2、准时参加监理组织的每周工程例会和专题会议；3、应接受发包人的现场协调管理；4、其它事宜由双方协商另定。</w:t>
      </w:r>
      <w:r>
        <w:rPr>
          <w:highlight w:val="none"/>
        </w:rP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承包人未能按要求履行以上各项义务，造成发包人损失的，承包人应赔偿发包人有关损失。</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 项目经理</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 项目经理：</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建造师执业资格等级：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建造师注册证书号：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建造师执业印章号：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安全生产考核合格证书号：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承包人对项目经理的授权范围如下：</w:t>
      </w:r>
      <w:r>
        <w:rPr>
          <w:rFonts w:hint="eastAsia" w:ascii="宋体" w:hAnsi="宋体" w:eastAsia="宋体" w:cs="宋体"/>
          <w:color w:val="000000"/>
          <w:sz w:val="24"/>
          <w:szCs w:val="24"/>
          <w:highlight w:val="none"/>
          <w:u w:val="single"/>
        </w:rPr>
        <w:t xml:space="preserve">项目经理负责本项目施工期间的进度、质量、安全文明施工等全部的施工任务，施工期间与发包人签署的变更签证、补充协议等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本工程要求项目经理在发包人签发开工令后进驻施工现场，并要求其本人每月不少于</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天，每天不少于8小时在本工程现场工作，且必须按时参加工程例会（有事须以书面形式向发包人请假并经批准）。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auto"/>
          <w:sz w:val="24"/>
          <w:szCs w:val="24"/>
          <w:highlight w:val="none"/>
        </w:rPr>
        <w:t xml:space="preserve">。</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发包人有权要求更换项目经理，由此增加的费用和（或)延迟的工期由承包人承担</w:t>
      </w:r>
      <w:r>
        <w:rPr>
          <w:rFonts w:hint="eastAsia" w:ascii="宋体" w:hAnsi="宋体" w:eastAsia="宋体" w:cs="宋体"/>
          <w:color w:val="auto"/>
          <w:sz w:val="24"/>
          <w:szCs w:val="24"/>
          <w:highlight w:val="none"/>
        </w:rPr>
        <w:t xml:space="preserve">。</w:t>
      </w:r>
      <w:r>
        <w:rPr>
          <w:highlight w:val="none"/>
        </w:rP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lang w:bidi="ar"/>
        </w:rPr>
        <w:t xml:space="preserve">发包人每发现一次项目经理擅自离开施工现场的，承包人向发包人支付违约金</w:t>
      </w:r>
      <w:r>
        <w:rPr>
          <w:rFonts w:hint="eastAsia" w:ascii="宋体" w:hAnsi="宋体" w:eastAsia="宋体" w:cs="宋体"/>
          <w:color w:val="auto"/>
          <w:sz w:val="24"/>
          <w:szCs w:val="24"/>
          <w:highlight w:val="none"/>
          <w:u w:val="single"/>
          <w:lang w:val="en-US" w:eastAsia="zh-CN" w:bidi="ar"/>
        </w:rPr>
        <w:t xml:space="preserve">1万</w:t>
      </w:r>
      <w:r>
        <w:rPr>
          <w:rFonts w:hint="eastAsia" w:ascii="宋体" w:hAnsi="宋体" w:eastAsia="宋体" w:cs="宋体"/>
          <w:color w:val="auto"/>
          <w:sz w:val="24"/>
          <w:szCs w:val="24"/>
          <w:highlight w:val="none"/>
          <w:u w:val="single"/>
          <w:lang w:bidi="ar"/>
        </w:rPr>
        <w:t xml:space="preserve">元/天索赔，累计发现五次项目经理擅自离开施工现场，视为承包人擅自更换项目经理</w:t>
      </w:r>
      <w:r>
        <w:rPr>
          <w:rFonts w:hint="eastAsia" w:ascii="宋体" w:hAnsi="宋体" w:eastAsia="宋体" w:cs="宋体"/>
          <w:color w:val="auto"/>
          <w:sz w:val="24"/>
          <w:szCs w:val="24"/>
          <w:highlight w:val="none"/>
          <w:u w:val="single"/>
        </w:rPr>
        <w:t xml:space="preserve">。</w:t>
      </w:r>
      <w:r>
        <w:rPr>
          <w:highlight w:val="none"/>
        </w:rP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lang w:bidi="ar"/>
        </w:rPr>
        <w:t xml:space="preserve">若承包人擅自更换项目经理，发包人扣除承包人的</w:t>
      </w:r>
      <w:r>
        <w:rPr>
          <w:rFonts w:hint="eastAsia" w:ascii="宋体" w:hAnsi="宋体" w:eastAsia="宋体" w:cs="宋体"/>
          <w:color w:val="auto"/>
          <w:sz w:val="24"/>
          <w:szCs w:val="24"/>
          <w:highlight w:val="none"/>
          <w:u w:val="single"/>
        </w:rPr>
        <w:t xml:space="preserve">承包人的20%质保金</w:t>
      </w:r>
      <w:r>
        <w:rPr>
          <w:rFonts w:hint="eastAsia" w:ascii="宋体" w:hAnsi="宋体" w:eastAsia="宋体" w:cs="宋体"/>
          <w:color w:val="auto"/>
          <w:sz w:val="24"/>
          <w:szCs w:val="24"/>
          <w:highlight w:val="none"/>
          <w:u w:val="single"/>
          <w:lang w:bidi="ar"/>
        </w:rPr>
        <w:t xml:space="preserve">，同时要求承包人更换后的项目经理资质等级、业绩不低于原项目经理，否则解除施工合同</w:t>
      </w:r>
      <w:r>
        <w:rPr>
          <w:rFonts w:hint="eastAsia" w:ascii="宋体" w:hAnsi="宋体" w:eastAsia="宋体" w:cs="宋体"/>
          <w:color w:val="auto"/>
          <w:sz w:val="24"/>
          <w:szCs w:val="24"/>
          <w:highlight w:val="none"/>
          <w:u w:val="single"/>
        </w:rPr>
        <w:t xml:space="preserve">。</w:t>
      </w:r>
      <w:r>
        <w:rPr>
          <w:highlight w:val="none"/>
        </w:rPr>
      </w:r>
    </w:p>
    <w:p>
      <w:pPr>
        <w:ind w:left="0" w:right="0"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3.2.4 承包人无正当理由拒绝更换项目经理的违约责任：</w:t>
      </w:r>
      <w:r>
        <w:rPr>
          <w:rFonts w:hint="eastAsia" w:ascii="宋体" w:hAnsi="宋体" w:eastAsia="宋体" w:cs="宋体"/>
          <w:color w:val="auto"/>
          <w:sz w:val="24"/>
          <w:szCs w:val="24"/>
          <w:highlight w:val="none"/>
          <w:u w:val="single"/>
        </w:rPr>
        <w:t xml:space="preserve">除应改正外，还应向发包人支付违约金</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万元，并承担因此给发包人造成的一切损失。</w:t>
      </w:r>
      <w:r>
        <w:rPr>
          <w:highlight w:val="none"/>
        </w:rP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3.2.5 发包人认为项目经理不能胜任本项目工作要求的，要求承包人更换项目经理的：</w:t>
      </w:r>
      <w:r>
        <w:rPr>
          <w:rFonts w:hint="eastAsia" w:ascii="宋体" w:hAnsi="宋体" w:eastAsia="宋体" w:cs="宋体"/>
          <w:color w:val="auto"/>
          <w:sz w:val="24"/>
          <w:szCs w:val="24"/>
          <w:highlight w:val="none"/>
          <w:u w:val="single"/>
          <w:lang w:val="en-US" w:eastAsia="zh-CN" w:bidi="ar"/>
        </w:rPr>
        <w:t xml:space="preserve">承包人应当按要求更换（</w:t>
      </w:r>
      <w:r>
        <w:rPr>
          <w:rFonts w:hint="eastAsia" w:ascii="宋体" w:hAnsi="宋体" w:eastAsia="宋体" w:cs="宋体"/>
          <w:color w:val="auto"/>
          <w:sz w:val="24"/>
          <w:szCs w:val="24"/>
          <w:highlight w:val="none"/>
          <w:u w:val="single"/>
          <w:lang w:bidi="ar"/>
        </w:rPr>
        <w:t xml:space="preserve">更换后的项目经理资质等级、业绩不低于原项目经理</w:t>
      </w:r>
      <w:r>
        <w:rPr>
          <w:rFonts w:hint="eastAsia" w:ascii="宋体" w:hAnsi="宋体" w:eastAsia="宋体" w:cs="宋体"/>
          <w:color w:val="auto"/>
          <w:sz w:val="24"/>
          <w:szCs w:val="24"/>
          <w:highlight w:val="none"/>
          <w:u w:val="single"/>
          <w:lang w:val="en-US" w:eastAsia="zh-CN" w:bidi="ar"/>
        </w:rPr>
        <w:t xml:space="preserve">），并</w:t>
      </w:r>
      <w:r>
        <w:rPr>
          <w:rFonts w:hint="eastAsia" w:ascii="宋体" w:hAnsi="宋体" w:eastAsia="宋体" w:cs="宋体"/>
          <w:color w:val="auto"/>
          <w:sz w:val="24"/>
          <w:szCs w:val="24"/>
          <w:highlight w:val="none"/>
          <w:u w:val="single"/>
          <w:lang w:bidi="ar"/>
        </w:rPr>
        <w:t xml:space="preserve">向发包人支付违约金</w:t>
      </w:r>
      <w:r>
        <w:rPr>
          <w:rFonts w:hint="eastAsia" w:ascii="宋体" w:hAnsi="宋体" w:eastAsia="宋体" w:cs="宋体"/>
          <w:color w:val="auto"/>
          <w:sz w:val="24"/>
          <w:szCs w:val="24"/>
          <w:highlight w:val="none"/>
          <w:u w:val="single"/>
          <w:lang w:val="en-US" w:eastAsia="zh-CN" w:bidi="ar"/>
        </w:rPr>
        <w:t xml:space="preserve">1万</w:t>
      </w:r>
      <w:r>
        <w:rPr>
          <w:rFonts w:hint="eastAsia" w:ascii="宋体" w:hAnsi="宋体" w:eastAsia="宋体" w:cs="宋体"/>
          <w:color w:val="auto"/>
          <w:sz w:val="24"/>
          <w:szCs w:val="24"/>
          <w:highlight w:val="none"/>
          <w:u w:val="single"/>
          <w:lang w:bidi="ar"/>
        </w:rPr>
        <w:t xml:space="preserve">元</w:t>
      </w:r>
      <w:r>
        <w:rPr>
          <w:rFonts w:hint="eastAsia" w:ascii="宋体" w:hAnsi="宋体" w:eastAsia="宋体" w:cs="宋体"/>
          <w:color w:val="auto"/>
          <w:sz w:val="24"/>
          <w:szCs w:val="24"/>
          <w:highlight w:val="none"/>
          <w:u w:val="single"/>
          <w:lang w:val="en-US" w:eastAsia="zh-CN" w:bidi="ar"/>
        </w:rPr>
        <w:t xml:space="preserve">/次。</w:t>
      </w:r>
      <w:r>
        <w:rPr>
          <w:highlight w:val="none"/>
        </w:rP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eastAsia="宋体" w:cs="宋体"/>
          <w:b/>
          <w:color w:val="auto"/>
          <w:sz w:val="24"/>
          <w:szCs w:val="24"/>
          <w:highlight w:val="none"/>
        </w:rPr>
        <w:t xml:space="preserve">项目管理团队</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技术负责人：</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注册（执业）证书名称及号码：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施工员：</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施工员证书号：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质监员：</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质监员证书号：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安全员：</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安全员证书号：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p>
    <w:p>
      <w:pPr>
        <w:ind w:left="0" w:right="0"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开工前承包人应在施工现场安装生物识别网络管理系统，发包人依据合同约定条款对项目负责人等项目组成员加强履约管理。</w:t>
      </w:r>
      <w:r>
        <w:rPr>
          <w:highlight w:val="none"/>
        </w:rP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3.3.1 </w:t>
      </w:r>
      <w:r>
        <w:rPr>
          <w:rFonts w:hint="eastAsia" w:ascii="宋体" w:hAnsi="宋体" w:eastAsia="宋体" w:cs="宋体"/>
          <w:color w:val="auto"/>
          <w:sz w:val="24"/>
          <w:szCs w:val="24"/>
          <w:highlight w:val="none"/>
        </w:rPr>
        <w:t xml:space="preserve">承包人提交项目管理机构及施工现场管理人员安排报告的期限：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接到开工令3天内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3.3.3 承包人无正</w:t>
      </w:r>
      <w:r>
        <w:rPr>
          <w:rFonts w:hint="eastAsia" w:ascii="宋体" w:hAnsi="宋体" w:eastAsia="宋体" w:cs="宋体"/>
          <w:color w:val="auto"/>
          <w:sz w:val="24"/>
          <w:szCs w:val="24"/>
          <w:highlight w:val="none"/>
        </w:rPr>
        <w:t xml:space="preserve">当理由拒绝撤换主要施工管理人员的违约责任：</w:t>
      </w:r>
      <w:r>
        <w:rPr>
          <w:rFonts w:hint="eastAsia" w:ascii="宋体" w:hAnsi="宋体" w:eastAsia="宋体" w:cs="宋体"/>
          <w:color w:val="auto"/>
          <w:sz w:val="24"/>
          <w:szCs w:val="24"/>
          <w:highlight w:val="none"/>
          <w:u w:val="single"/>
          <w:lang w:bidi="ar"/>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w:t>
      </w:r>
      <w:r>
        <w:rPr>
          <w:rFonts w:hint="eastAsia" w:ascii="宋体" w:hAnsi="宋体" w:eastAsia="宋体" w:cs="宋体"/>
          <w:color w:val="auto"/>
          <w:sz w:val="24"/>
          <w:szCs w:val="24"/>
          <w:highlight w:val="none"/>
          <w:u w:val="single"/>
          <w:lang w:eastAsia="zh-CN" w:bidi="ar"/>
        </w:rPr>
        <w:t xml:space="preserve">承担违约金</w:t>
      </w:r>
      <w:r>
        <w:rPr>
          <w:rFonts w:hint="eastAsia" w:ascii="宋体" w:hAnsi="宋体" w:eastAsia="宋体" w:cs="宋体"/>
          <w:color w:val="auto"/>
          <w:sz w:val="24"/>
          <w:szCs w:val="24"/>
          <w:highlight w:val="none"/>
          <w:u w:val="single"/>
          <w:lang w:val="en-US" w:eastAsia="zh-CN" w:bidi="ar"/>
        </w:rPr>
        <w:t xml:space="preserve">0.5万</w:t>
      </w:r>
      <w:r>
        <w:rPr>
          <w:rFonts w:hint="eastAsia" w:ascii="宋体" w:hAnsi="宋体" w:eastAsia="宋体" w:cs="宋体"/>
          <w:color w:val="auto"/>
          <w:sz w:val="24"/>
          <w:szCs w:val="24"/>
          <w:highlight w:val="none"/>
          <w:u w:val="single"/>
          <w:lang w:bidi="ar"/>
        </w:rPr>
        <w:t xml:space="preserve">元/人</w:t>
      </w:r>
      <w:r>
        <w:rPr>
          <w:rFonts w:hint="eastAsia" w:ascii="宋体" w:hAnsi="宋体" w:eastAsia="宋体" w:cs="宋体"/>
          <w:color w:val="auto"/>
          <w:sz w:val="24"/>
          <w:szCs w:val="24"/>
          <w:highlight w:val="none"/>
          <w:lang w:bidi="ar"/>
        </w:rPr>
        <w:t xml:space="preserve">。</w:t>
      </w:r>
      <w:r>
        <w:rPr>
          <w:highlight w:val="none"/>
        </w:rP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lang w:bidi="ar"/>
        </w:rPr>
        <w:t xml:space="preserve">应提前1天书面通知监理人，并征得发包人书面同意</w:t>
      </w:r>
      <w:r>
        <w:rPr>
          <w:rFonts w:hint="eastAsia" w:ascii="宋体" w:hAnsi="宋体" w:eastAsia="宋体" w:cs="宋体"/>
          <w:color w:val="auto"/>
          <w:sz w:val="24"/>
          <w:szCs w:val="24"/>
          <w:highlight w:val="none"/>
          <w:u w:val="single"/>
        </w:rPr>
        <w:t xml:space="preserve">。</w:t>
      </w:r>
      <w:r>
        <w:rPr>
          <w:highlight w:val="none"/>
        </w:rP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lang w:bidi="ar"/>
        </w:rPr>
        <w:t xml:space="preserve">若承包人擅自更换主要施工管理人员，发包人扣除承包</w:t>
      </w:r>
      <w:r>
        <w:rPr>
          <w:rFonts w:hint="eastAsia" w:ascii="宋体" w:hAnsi="宋体" w:eastAsia="宋体" w:cs="宋体"/>
          <w:color w:val="auto"/>
          <w:sz w:val="24"/>
          <w:szCs w:val="24"/>
          <w:highlight w:val="none"/>
          <w:u w:val="single"/>
        </w:rPr>
        <w:t xml:space="preserve">的20%质保金</w:t>
      </w:r>
      <w:r>
        <w:rPr>
          <w:rFonts w:hint="eastAsia" w:ascii="宋体" w:hAnsi="宋体" w:eastAsia="宋体" w:cs="宋体"/>
          <w:color w:val="auto"/>
          <w:sz w:val="24"/>
          <w:szCs w:val="24"/>
          <w:highlight w:val="none"/>
          <w:u w:val="single"/>
          <w:lang w:bidi="ar"/>
        </w:rPr>
        <w:t xml:space="preserve">，同时要求承包人更换后的主要施工管理人员资质等级、业绩不低于原主要施工管理人员，否则扣除承包人的全部</w:t>
      </w:r>
      <w:r>
        <w:rPr>
          <w:rFonts w:hint="eastAsia" w:ascii="宋体" w:hAnsi="宋体" w:eastAsia="宋体" w:cs="宋体"/>
          <w:color w:val="auto"/>
          <w:sz w:val="24"/>
          <w:szCs w:val="24"/>
          <w:highlight w:val="none"/>
          <w:u w:val="single"/>
          <w:lang w:eastAsia="zh-CN" w:bidi="ar"/>
        </w:rPr>
        <w:t xml:space="preserve">质量</w:t>
      </w:r>
      <w:r>
        <w:rPr>
          <w:rFonts w:hint="eastAsia" w:ascii="宋体" w:hAnsi="宋体" w:eastAsia="宋体" w:cs="宋体"/>
          <w:color w:val="auto"/>
          <w:sz w:val="24"/>
          <w:szCs w:val="24"/>
          <w:highlight w:val="none"/>
          <w:u w:val="single"/>
          <w:lang w:bidi="ar"/>
        </w:rPr>
        <w:t xml:space="preserve">保证金</w:t>
      </w:r>
      <w:r>
        <w:rPr>
          <w:rFonts w:hint="eastAsia" w:ascii="宋体" w:hAnsi="宋体" w:eastAsia="宋体" w:cs="宋体"/>
          <w:color w:val="auto"/>
          <w:sz w:val="24"/>
          <w:szCs w:val="24"/>
          <w:highlight w:val="none"/>
          <w:u w:val="single"/>
        </w:rPr>
        <w:t xml:space="preserve">。</w:t>
      </w:r>
      <w:r>
        <w:rPr>
          <w:highlight w:val="none"/>
        </w:rP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lang w:bidi="ar"/>
        </w:rPr>
        <w:t xml:space="preserve">发包人每发现一次主要施工管理人员擅自离开施工现场的，承包人向发包人支付违约金</w:t>
      </w:r>
      <w:r>
        <w:rPr>
          <w:rFonts w:hint="eastAsia" w:ascii="宋体" w:hAnsi="宋体" w:eastAsia="宋体" w:cs="宋体"/>
          <w:color w:val="auto"/>
          <w:sz w:val="24"/>
          <w:szCs w:val="24"/>
          <w:highlight w:val="none"/>
          <w:u w:val="single"/>
          <w:lang w:val="en-US" w:eastAsia="zh-CN" w:bidi="ar"/>
        </w:rPr>
        <w:t xml:space="preserve">0.5万元</w:t>
      </w:r>
      <w:r>
        <w:rPr>
          <w:rFonts w:hint="eastAsia" w:ascii="宋体" w:hAnsi="宋体" w:eastAsia="宋体" w:cs="宋体"/>
          <w:color w:val="auto"/>
          <w:sz w:val="24"/>
          <w:szCs w:val="24"/>
          <w:highlight w:val="none"/>
          <w:u w:val="single"/>
          <w:lang w:bidi="ar"/>
        </w:rPr>
        <w:t xml:space="preserve">/人·次，累计发现</w:t>
      </w:r>
      <w:r>
        <w:rPr>
          <w:rFonts w:hint="eastAsia" w:ascii="宋体" w:hAnsi="宋体" w:eastAsia="宋体" w:cs="宋体"/>
          <w:color w:val="auto"/>
          <w:sz w:val="24"/>
          <w:szCs w:val="24"/>
          <w:highlight w:val="none"/>
          <w:u w:val="single"/>
          <w:lang w:val="en-US" w:eastAsia="zh-CN" w:bidi="ar"/>
        </w:rPr>
        <w:t xml:space="preserve">5</w:t>
      </w:r>
      <w:r>
        <w:rPr>
          <w:rFonts w:hint="eastAsia" w:ascii="宋体" w:hAnsi="宋体" w:eastAsia="宋体" w:cs="宋体"/>
          <w:color w:val="auto"/>
          <w:sz w:val="24"/>
          <w:szCs w:val="24"/>
          <w:highlight w:val="none"/>
          <w:u w:val="single"/>
          <w:lang w:bidi="ar"/>
        </w:rPr>
        <w:t xml:space="preserve">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w:t>
      </w:r>
      <w:r>
        <w:rPr>
          <w:rFonts w:hint="eastAsia" w:ascii="宋体" w:hAnsi="宋体" w:eastAsia="宋体" w:cs="宋体"/>
          <w:color w:val="auto"/>
          <w:sz w:val="24"/>
          <w:szCs w:val="24"/>
          <w:highlight w:val="none"/>
          <w:u w:val="single"/>
          <w:lang w:eastAsia="zh-CN" w:bidi="ar"/>
        </w:rPr>
        <w:t xml:space="preserve">）</w:t>
      </w:r>
      <w:r>
        <w:rPr>
          <w:rFonts w:hint="eastAsia" w:ascii="宋体" w:hAnsi="宋体" w:eastAsia="宋体" w:cs="宋体"/>
          <w:color w:val="auto"/>
          <w:sz w:val="24"/>
          <w:szCs w:val="24"/>
          <w:highlight w:val="none"/>
          <w:u w:val="single"/>
        </w:rPr>
        <w:t xml:space="preserve">。</w:t>
      </w:r>
      <w:r>
        <w:rPr>
          <w:highlight w:val="none"/>
        </w:rP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rPr>
          <w:highlight w:val="none"/>
        </w:rPr>
      </w:r>
    </w:p>
    <w:p>
      <w:pPr>
        <w:ind w:left="0" w:righ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3.5.1 分包的一般约定</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未经发包人同意，本工程不允许分包</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3.5.2分包的确定</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rPr>
        <w:t xml:space="preserve">发包人有权决定分包内容</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其他关</w:t>
      </w:r>
      <w:r>
        <w:rPr>
          <w:rFonts w:hint="eastAsia" w:ascii="宋体" w:hAnsi="宋体" w:eastAsia="宋体" w:cs="宋体"/>
          <w:sz w:val="24"/>
          <w:szCs w:val="24"/>
          <w:highlight w:val="none"/>
        </w:rPr>
        <w:t xml:space="preserve">于分包的约定：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3.5.4 分包合同价款</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工程照管与成品、半成品保护</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设备、人员进场至工程竣工</w:t>
      </w:r>
      <w:r>
        <w:rPr>
          <w:rFonts w:hint="eastAsia" w:ascii="宋体" w:hAnsi="宋体" w:eastAsia="宋体" w:cs="宋体"/>
          <w:sz w:val="24"/>
          <w:szCs w:val="24"/>
          <w:highlight w:val="none"/>
          <w:u w:val="single"/>
        </w:rPr>
        <w:t xml:space="preserve">验收交付使用前由承包人负责保管和维修，无其它特殊要求的，费用由承包人承担</w:t>
      </w:r>
      <w:r>
        <w:rPr>
          <w:rFonts w:hint="eastAsia" w:ascii="宋体" w:hAnsi="宋体" w:eastAsia="宋体" w:cs="宋体"/>
          <w:sz w:val="24"/>
          <w:szCs w:val="24"/>
          <w:highlight w:val="none"/>
        </w:rPr>
        <w:t xml:space="preserve">。</w:t>
      </w:r>
      <w:r>
        <w:rPr>
          <w:highlight w:val="none"/>
        </w:rP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rPr>
          <w:highlight w:val="none"/>
        </w:rP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highlight w:val="none"/>
        </w:rPr>
        <w:outlineLvl w:val="3"/>
      </w:pPr>
      <w:r>
        <w:rPr>
          <w:rFonts w:hint="eastAsia" w:ascii="宋体" w:hAnsi="宋体" w:eastAsia="宋体" w:cs="宋体"/>
          <w:b w:val="0"/>
          <w:bCs/>
          <w:color w:val="auto"/>
          <w:sz w:val="24"/>
          <w:szCs w:val="24"/>
          <w:highlight w:val="none"/>
          <w:lang w:val="en-US" w:eastAsia="zh-CN" w:bidi="ar-SA"/>
        </w:rPr>
        <w:t xml:space="preserve">承包人是否提供履约担保：</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highlight w:val="none"/>
        </w:rP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highlight w:val="none"/>
        </w:rPr>
        <w:outlineLvl w:val="3"/>
      </w:pPr>
      <w:r>
        <w:rPr>
          <w:rFonts w:hint="eastAsia" w:ascii="宋体" w:hAnsi="宋体" w:eastAsia="宋体" w:cs="宋体"/>
          <w:b w:val="0"/>
          <w:bCs/>
          <w:color w:val="auto"/>
          <w:sz w:val="24"/>
          <w:szCs w:val="24"/>
          <w:highlight w:val="none"/>
          <w:lang w:val="en-US" w:eastAsia="zh-CN" w:bidi="ar-SA"/>
        </w:rPr>
        <w:t xml:space="preserve">履约保证金的形式：</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highlight w:val="none"/>
        </w:rP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highlight w:val="none"/>
        </w:rPr>
        <w:outlineLvl w:val="3"/>
      </w:pPr>
      <w:r>
        <w:rPr>
          <w:rFonts w:hint="eastAsia" w:ascii="宋体" w:hAnsi="宋体" w:eastAsia="宋体" w:cs="宋体"/>
          <w:b w:val="0"/>
          <w:bCs/>
          <w:color w:val="auto"/>
          <w:sz w:val="24"/>
          <w:szCs w:val="24"/>
          <w:highlight w:val="none"/>
          <w:lang w:val="en-US" w:eastAsia="zh-CN" w:bidi="ar-SA"/>
        </w:rPr>
        <w:t xml:space="preserve">金额及期限：</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highlight w:val="none"/>
        </w:rP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highlight w:val="none"/>
          <w:u w:val="single"/>
        </w:rPr>
        <w:outlineLvl w:val="3"/>
      </w:pPr>
      <w:r>
        <w:rPr>
          <w:rFonts w:hint="eastAsia" w:ascii="宋体" w:hAnsi="宋体" w:eastAsia="宋体" w:cs="宋体"/>
          <w:b w:val="0"/>
          <w:bCs/>
          <w:color w:val="auto"/>
          <w:sz w:val="24"/>
          <w:szCs w:val="24"/>
          <w:highlight w:val="none"/>
          <w:lang w:val="en-US" w:eastAsia="zh-CN" w:bidi="ar-SA"/>
        </w:rPr>
        <w:t xml:space="preserve">履约保证金的退还：</w:t>
      </w:r>
      <w:r>
        <w:rPr>
          <w:rFonts w:hint="eastAsia" w:ascii="宋体" w:hAnsi="宋体" w:eastAsia="宋体" w:cs="宋体"/>
          <w:b w:val="0"/>
          <w:bCs/>
          <w:color w:val="auto"/>
          <w:sz w:val="24"/>
          <w:szCs w:val="24"/>
          <w:highlight w:val="none"/>
          <w:u w:val="single"/>
          <w:lang w:val="en-US" w:eastAsia="zh-CN" w:bidi="ar-SA"/>
        </w:rPr>
        <w:t xml:space="preserve">/</w:t>
      </w:r>
      <w:r>
        <w:rPr>
          <w:highlight w:val="none"/>
        </w:rPr>
      </w:r>
    </w:p>
    <w:p>
      <w:pPr>
        <w:ind w:left="0" w:right="0" w:firstLine="480"/>
        <w:jc w:val="both"/>
        <w:keepLines/>
        <w:keepNext/>
        <w:spacing w:before="0" w:after="0" w:line="360" w:lineRule="auto"/>
        <w:widowControl w:val="off"/>
        <w:rPr>
          <w:rFonts w:hint="eastAsia" w:ascii="宋体" w:hAnsi="宋体" w:eastAsia="宋体" w:cs="宋体"/>
          <w:b/>
          <w:bCs/>
          <w:color w:val="auto"/>
          <w:sz w:val="24"/>
          <w:szCs w:val="24"/>
          <w:highlight w:val="none"/>
        </w:rPr>
        <w:outlineLvl w:val="3"/>
      </w:pPr>
      <w:r>
        <w:rPr>
          <w:rFonts w:hint="eastAsia" w:ascii="宋体" w:hAnsi="宋体" w:eastAsia="宋体" w:cs="宋体"/>
          <w:b w:val="0"/>
          <w:bCs/>
          <w:color w:val="auto"/>
          <w:sz w:val="24"/>
          <w:szCs w:val="24"/>
          <w:highlight w:val="none"/>
          <w:lang w:val="en-US" w:eastAsia="zh-CN" w:bidi="ar-SA"/>
        </w:rPr>
        <w:t xml:space="preserve">4. 监理人</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4.1监理人的一般规定</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rPr>
        <w:t xml:space="preserve">            </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需要取得发包人批准才能行使的职权</w:t>
      </w:r>
      <w:r>
        <w:rPr>
          <w:rFonts w:hint="eastAsia" w:ascii="宋体" w:hAnsi="宋体" w:eastAsia="宋体" w:cs="宋体"/>
          <w:color w:val="000000"/>
          <w:sz w:val="24"/>
          <w:szCs w:val="24"/>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rPr>
        <w:t xml:space="preserve">办公设备由相关单位自备。</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 监理人员</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总监理工程师：</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监理工程师执业资格证书号：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4.3 商定或确定</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5. 工程质量</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质量要求</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5.1.1 特殊质量标准和要求：</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1、本工程必须根据国家有关施工规范、设计图纸及说明、图纸会审纪要和变更设计联系单组织施工和验收，工程质量达到合格标准</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2、由于承包人原因发生工程质量问题，由此所造成的所有经济损失和一切责任均由承包人承担</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3、承包人必须精心组织施工，在施工过程中，如承包人未按设计要求和规范进行施工而造成返工重做的，承包人无条件整改至合格为止</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4、本工程的所有隐蔽工程必须经发包人和监理公司人员验收合格签字认可方可隐蔽</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5、承包人承包范围内的土方回填必须确保回填土质量，如今后发生因回填土质量不符合要求而产生的费用由承包人自负</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关于工程奖项的约定：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5.3 隐蔽工程检查</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5.3.2承包人提前通知监理人隐蔽工程检查的期限的约定：</w:t>
      </w:r>
      <w:r>
        <w:rPr>
          <w:rFonts w:hint="eastAsia" w:ascii="宋体" w:hAnsi="宋体" w:eastAsia="宋体" w:cs="宋体"/>
          <w:sz w:val="24"/>
          <w:szCs w:val="24"/>
          <w:highlight w:val="none"/>
          <w:u w:val="single"/>
          <w:lang w:bidi="ar"/>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监理人不能按时进行检查时，应提前 </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rPr>
        <w:t xml:space="preserve">小时提交书面延期要求。</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48 </w:t>
      </w:r>
      <w:r>
        <w:rPr>
          <w:rFonts w:hint="eastAsia" w:ascii="宋体" w:hAnsi="宋体" w:eastAsia="宋体" w:cs="宋体"/>
          <w:color w:val="000000"/>
          <w:sz w:val="24"/>
          <w:szCs w:val="24"/>
          <w:highlight w:val="none"/>
        </w:rPr>
        <w:t xml:space="preserve">小时。</w:t>
      </w:r>
      <w:r>
        <w:rPr>
          <w:highlight w:val="none"/>
        </w:rP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val="0"/>
          <w:bCs/>
          <w:color w:val="000000"/>
          <w:sz w:val="24"/>
          <w:szCs w:val="24"/>
          <w:highlight w:val="none"/>
          <w:lang w:val="en-US" w:eastAsia="zh-CN" w:bidi="ar-SA"/>
        </w:rPr>
        <w:t xml:space="preserve">6. 安全文明施工与环境保护</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6.1安全文明施工</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6.1.1 项目安全生产的达标目标及相应事项的约定：</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承包人必须认真执行国家和省、市、县有关建筑施工安全生产条例和规定,发包人有关管理要求，切实按“安全第一，预防为主”的方针精心组织施工，做好安全管理工作，杜绝重大安全事故的发生；同时做好社会综合治理工作。</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6.1.4 关于治安保卫的特别约定：</w:t>
      </w:r>
      <w:r>
        <w:rPr>
          <w:rFonts w:hint="eastAsia" w:ascii="宋体" w:hAnsi="宋体" w:eastAsia="宋体" w:cs="宋体"/>
          <w:color w:val="000000"/>
          <w:sz w:val="24"/>
          <w:szCs w:val="24"/>
          <w:highlight w:val="none"/>
          <w:u w:val="single"/>
        </w:rPr>
        <w:t xml:space="preserve">承包人自行组织</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关于编制施工场地治安管理计划的约定：</w:t>
      </w:r>
      <w:r>
        <w:rPr>
          <w:rFonts w:hint="eastAsia" w:ascii="宋体" w:hAnsi="宋体" w:eastAsia="宋体" w:cs="宋体"/>
          <w:color w:val="000000"/>
          <w:sz w:val="24"/>
          <w:szCs w:val="24"/>
          <w:highlight w:val="none"/>
          <w:u w:val="single"/>
        </w:rPr>
        <w:t xml:space="preserve">承包人在开工前提供施工场地治安管理计划</w:t>
      </w:r>
      <w:r>
        <w:rPr>
          <w:rFonts w:hint="eastAsia" w:ascii="宋体" w:hAnsi="宋体" w:eastAsia="宋体" w:cs="宋体"/>
          <w:color w:val="000000"/>
          <w:sz w:val="24"/>
          <w:szCs w:val="24"/>
          <w:highlight w:val="none"/>
        </w:rPr>
        <w:t xml:space="preserve">。 </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6.1.5 文明施工</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6.1.6 关于安全文明施工费支付比例和支付期限的约定：</w:t>
      </w:r>
      <w:r>
        <w:rPr>
          <w:rFonts w:hint="eastAsia" w:ascii="宋体" w:hAnsi="宋体" w:eastAsia="宋体" w:cs="宋体"/>
          <w:color w:val="000000"/>
          <w:sz w:val="24"/>
          <w:szCs w:val="24"/>
          <w:highlight w:val="none"/>
          <w:u w:val="single"/>
        </w:rPr>
        <w:t xml:space="preserve">按有关规定执行。</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 工期和进度</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施工组织设计</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7.1.1 合同当事人约定的施工组织设计应包括的其他内容：</w:t>
      </w:r>
      <w:r>
        <w:rPr>
          <w:rFonts w:hint="eastAsia" w:ascii="宋体" w:hAnsi="宋体" w:eastAsia="宋体" w:cs="宋体"/>
          <w:color w:val="000000"/>
          <w:sz w:val="24"/>
          <w:szCs w:val="24"/>
          <w:highlight w:val="none"/>
          <w:u w:val="single"/>
        </w:rPr>
        <w:t xml:space="preserve">按通用条款执行。</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7.1.2 施工组织设计的提交和修改</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承包人提交详细施工组织设计的期限的约定：</w:t>
      </w:r>
      <w:r>
        <w:rPr>
          <w:rFonts w:hint="eastAsia" w:ascii="宋体" w:hAnsi="宋体" w:eastAsia="宋体" w:cs="宋体"/>
          <w:color w:val="000000"/>
          <w:sz w:val="24"/>
          <w:szCs w:val="24"/>
          <w:highlight w:val="none"/>
          <w:u w:val="single"/>
        </w:rPr>
        <w:t xml:space="preserve">合同签订后14日内且不得迟于开工前7天。</w:t>
      </w:r>
      <w:r>
        <w:rPr>
          <w:rFonts w:hint="eastAsia" w:ascii="宋体" w:hAnsi="宋体" w:eastAsia="宋体" w:cs="宋体"/>
          <w:color w:val="000000"/>
          <w:sz w:val="24"/>
          <w:szCs w:val="24"/>
          <w:highlight w:val="none"/>
        </w:rPr>
        <w:t xml:space="preserve">   </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发包人和监理人在收到详细的施工组织设计后确认或提出修改意见的期限：</w:t>
      </w:r>
      <w:r>
        <w:rPr>
          <w:rFonts w:hint="eastAsia" w:ascii="宋体" w:hAnsi="宋体" w:eastAsia="宋体" w:cs="宋体"/>
          <w:sz w:val="24"/>
          <w:szCs w:val="24"/>
          <w:highlight w:val="none"/>
          <w:u w:val="single"/>
          <w:lang w:bidi="ar"/>
        </w:rPr>
        <w:t xml:space="preserve">收到施工组织设计7天内</w:t>
      </w:r>
      <w:r>
        <w:rPr>
          <w:rFonts w:hint="eastAsia" w:ascii="宋体" w:hAnsi="宋体" w:eastAsia="宋体" w:cs="宋体"/>
          <w:color w:val="000000"/>
          <w:sz w:val="24"/>
          <w:szCs w:val="24"/>
          <w:highlight w:val="none"/>
          <w:u w:val="singl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7.2 施工进度计划</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7.2.2 施工进度计划的修订</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sz w:val="24"/>
          <w:szCs w:val="24"/>
          <w:highlight w:val="none"/>
          <w:u w:val="single"/>
          <w:lang w:bidi="ar"/>
        </w:rPr>
        <w:t xml:space="preserve">收到修订的施工进度计划后5天内</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7.3 开工</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7.3.1 开工准备</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关于承包人提交工程开工报审表的期限：</w:t>
      </w:r>
      <w:r>
        <w:rPr>
          <w:rFonts w:hint="eastAsia" w:ascii="宋体" w:hAnsi="宋体" w:eastAsia="宋体" w:cs="宋体"/>
          <w:color w:val="000000"/>
          <w:sz w:val="24"/>
          <w:szCs w:val="24"/>
          <w:highlight w:val="none"/>
          <w:u w:val="single"/>
          <w:shd w:val="clear" w:color="auto" w:fill="ffffff"/>
        </w:rPr>
        <w:t xml:space="preserve">开工前3天内</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关于发包人应完成的其他开工准备工作及期限：</w:t>
      </w:r>
      <w:r>
        <w:rPr>
          <w:rFonts w:hint="eastAsia" w:ascii="宋体" w:hAnsi="宋体" w:eastAsia="宋体" w:cs="宋体"/>
          <w:color w:val="000000"/>
          <w:sz w:val="24"/>
          <w:szCs w:val="24"/>
          <w:highlight w:val="none"/>
          <w:u w:val="single"/>
        </w:rPr>
        <w:t xml:space="preserve">开工前3天内</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关于承包人应完成的其他开工准备工作及期限：</w:t>
      </w:r>
      <w:r>
        <w:rPr>
          <w:rFonts w:hint="eastAsia" w:ascii="宋体" w:hAnsi="宋体" w:eastAsia="宋体" w:cs="宋体"/>
          <w:color w:val="000000"/>
          <w:sz w:val="24"/>
          <w:szCs w:val="24"/>
          <w:highlight w:val="none"/>
          <w:u w:val="single"/>
        </w:rPr>
        <w:t xml:space="preserve">开工前7天内</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开工通知</w:t>
      </w:r>
      <w:r>
        <w:rPr>
          <w:highlight w:val="none"/>
        </w:rPr>
      </w:r>
    </w:p>
    <w:p>
      <w:pPr>
        <w:ind w:left="0" w:right="0"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rPr>
        <w:t xml:space="preserve"> 90 </w:t>
      </w:r>
      <w:r>
        <w:rPr>
          <w:rFonts w:hint="eastAsia" w:ascii="宋体" w:hAnsi="宋体" w:eastAsia="宋体" w:cs="宋体"/>
          <w:color w:val="000000"/>
          <w:sz w:val="24"/>
          <w:szCs w:val="24"/>
          <w:highlight w:val="none"/>
        </w:rPr>
        <w:t xml:space="preserve">天内发出开工通知的，承包人有权提出价格调整要求，或者解除合同。</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7.4 测量放线</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rPr>
        <w:t xml:space="preserve">合同签订后、开工前7天内 。</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7.5 工期延误</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7.5.1 因发包人原因导致工期延误</w:t>
      </w:r>
      <w:r>
        <w:rPr>
          <w:highlight w:val="none"/>
        </w:rP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bidi="ar-SA"/>
        </w:rPr>
        <w:t xml:space="preserve">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r>
        <w:rPr>
          <w:highlight w:val="none"/>
        </w:rP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val="en-US" w:eastAsia="zh-CN" w:bidi="ar-SA"/>
        </w:rPr>
        <w:t xml:space="preserve">在施工期间，承包人将做好应急发电设备及临时停水的准备工作，因政府政策性避峰、临时停电、停水原因而造成的相应损失，发包人均不予补偿。</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7.5.2 因承包人原因导致工期延误</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因承包人原因造成工期延误，逾期竣工违约金的计算方法为：</w:t>
      </w:r>
      <w:r>
        <w:rPr>
          <w:rFonts w:hint="eastAsia" w:ascii="宋体" w:hAnsi="宋体" w:eastAsia="宋体" w:cs="宋体"/>
          <w:color w:val="000000"/>
          <w:sz w:val="24"/>
          <w:szCs w:val="24"/>
          <w:highlight w:val="none"/>
          <w:u w:val="single"/>
        </w:rPr>
        <w:t xml:space="preserve">因承包人原因不能按照经监理工程师批准的施工进度计划中的节点日期完工的，承包人承担违约责任。</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承包人不能按期完工的，视为承包人违约，承包人须按</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万元/天向发包人支付违约金；对承包人不能按期完工的，且拖延工期达到30天的，除支付约定违约金外，发包人有权解除合同，承包人应按发包人要求退场，并承担发包人的实际损失</w:t>
      </w:r>
      <w:r>
        <w:rPr>
          <w:rFonts w:hint="eastAsia" w:ascii="宋体" w:hAnsi="宋体" w:eastAsia="宋体" w:cs="宋体"/>
          <w:bCs/>
          <w:color w:val="auto"/>
          <w:sz w:val="24"/>
          <w:szCs w:val="24"/>
          <w:highlight w:val="none"/>
          <w:u w:val="singl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因承包人原因造成工期延误，逾期竣工违约金的上限：</w:t>
      </w:r>
      <w:r>
        <w:rPr>
          <w:rFonts w:hint="eastAsia" w:ascii="宋体" w:hAnsi="宋体" w:eastAsia="宋体" w:cs="宋体"/>
          <w:color w:val="000000"/>
          <w:sz w:val="24"/>
          <w:szCs w:val="24"/>
          <w:highlight w:val="none"/>
          <w:u w:val="single"/>
        </w:rPr>
        <w:t xml:space="preserve">   /。</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7.6 不利物质条件</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rPr>
        <w:t xml:space="preserve"> 按通用条款执行</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7.7异常恶劣的气候条件</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发包人和承包人同意以下情形视为异常恶劣的气候条件：</w:t>
      </w:r>
      <w:r>
        <w:rPr>
          <w:rFonts w:hint="eastAsia" w:ascii="宋体" w:hAnsi="宋体" w:eastAsia="宋体" w:cs="宋体"/>
          <w:color w:val="000000"/>
          <w:sz w:val="24"/>
          <w:szCs w:val="24"/>
          <w:highlight w:val="none"/>
          <w:u w:val="single"/>
        </w:rPr>
        <w:t xml:space="preserve"> 双方另行确定</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提前竣工的奖励</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提前竣工的奖励：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val="0"/>
          <w:bCs/>
          <w:color w:val="000000"/>
          <w:sz w:val="24"/>
          <w:szCs w:val="24"/>
          <w:highlight w:val="none"/>
          <w:lang w:val="en-US" w:eastAsia="zh-CN" w:bidi="ar-SA"/>
        </w:rPr>
        <w:t xml:space="preserve">8. 材料与设备</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8.4材料与工程设备的保管与使用</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8.4.1发包人供应的材料设备的保管费用的承担：</w:t>
      </w:r>
      <w:r>
        <w:rPr>
          <w:rFonts w:hint="eastAsia" w:ascii="宋体" w:hAnsi="宋体" w:eastAsia="宋体" w:cs="宋体"/>
          <w:color w:val="000000"/>
          <w:sz w:val="24"/>
          <w:szCs w:val="24"/>
          <w:highlight w:val="none"/>
          <w:u w:val="single"/>
        </w:rPr>
        <w:t xml:space="preserve">甲供材料（如有）的卸车费、堆放、保管等</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由承包人负责，材料运到现场后的保管及材料检验试验费由承包人负责，材料安装过程中定额内损耗由发包人承担，定额外损耗由承包人承担，包含在签约合同价中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8.6 样品</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8.6.1 样品的报送与封存</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rPr>
        <w:t xml:space="preserve">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8.8 施工设备和临时设施</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8.8.1 承包人提供的施工设备和临时设施</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关于修建临时设施费用承担的约定：</w:t>
      </w:r>
      <w:r>
        <w:rPr>
          <w:rFonts w:hint="eastAsia" w:ascii="宋体" w:hAnsi="宋体" w:eastAsia="宋体" w:cs="宋体"/>
          <w:color w:val="000000"/>
          <w:sz w:val="24"/>
          <w:szCs w:val="24"/>
          <w:highlight w:val="none"/>
          <w:u w:val="single"/>
        </w:rPr>
        <w:t xml:space="preserve"> 由承包人承担 </w:t>
      </w:r>
      <w:r>
        <w:rPr>
          <w:rFonts w:hint="eastAsia" w:ascii="宋体" w:hAnsi="宋体" w:eastAsia="宋体" w:cs="宋体"/>
          <w:color w:val="000000"/>
          <w:sz w:val="24"/>
          <w:szCs w:val="24"/>
          <w:highlight w:val="none"/>
        </w:rPr>
        <w:t xml:space="preserve">。</w:t>
      </w:r>
      <w:r>
        <w:rPr>
          <w:highlight w:val="none"/>
        </w:rP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val="0"/>
          <w:bCs/>
          <w:color w:val="000000"/>
          <w:sz w:val="24"/>
          <w:szCs w:val="24"/>
          <w:highlight w:val="none"/>
          <w:lang w:val="en-US" w:eastAsia="zh-CN" w:bidi="ar-SA"/>
        </w:rPr>
        <w:t xml:space="preserve">9. 试验与检验</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9.1试验设备与试验人员</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9.1.2 试验设备</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施工现场需要配置的试验场所：</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lang w:bidi="ar"/>
        </w:rPr>
        <w:t xml:space="preserve">由承包人提供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lang w:bidi="ar"/>
        </w:rPr>
        <w:t xml:space="preserve">由承包人提供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lang w:bidi="ar"/>
        </w:rPr>
        <w:t xml:space="preserve">由承包人提供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9.4 现场工艺试验 </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根据现场实际施工需求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val="0"/>
          <w:bCs/>
          <w:color w:val="000000"/>
          <w:sz w:val="24"/>
          <w:szCs w:val="24"/>
          <w:highlight w:val="none"/>
          <w:lang w:val="en-US" w:eastAsia="zh-CN" w:bidi="ar-SA"/>
        </w:rPr>
        <w:t xml:space="preserve">10. 变更</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10.1变更的范围</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10.4 变更估价</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10.4.</w:t>
      </w:r>
      <w:r>
        <w:rPr>
          <w:rFonts w:hint="eastAsia" w:ascii="宋体" w:hAnsi="宋体" w:eastAsia="宋体" w:cs="宋体"/>
          <w:color w:val="auto"/>
          <w:sz w:val="24"/>
          <w:szCs w:val="24"/>
          <w:highlight w:val="none"/>
          <w:shd w:val="clear" w:color="auto" w:fill="auto"/>
        </w:rPr>
        <w:t xml:space="preserve">1 变更估价原则</w:t>
      </w:r>
      <w:r>
        <w:rPr>
          <w:highlight w:val="none"/>
        </w:rP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关于变更估价的约定: </w:t>
      </w:r>
      <w:r>
        <w:rPr>
          <w:highlight w:val="none"/>
        </w:rP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变更工程量按实调整，设计变更工程量以设计单位设计变更为准，现场变更工程量以发包人现场代表、监理计量并签证为准。变更工程量与投标报价相同子目执行投标综合单价；若无，则按现行相应计价表计价，材料价格执行执行当月《连云港建设工程经济》指导价，指导价均没有的按市场价进行双方协商，费率标准执行投标报价时的费率，经甲方或其委托的第三方审计单位审核并结合投标下浮率下浮后做为结算价，若因施工单位的施工方案存有缺陷，造成工程量增加的，或增加措施费用的，其责任由承包人承担。</w:t>
      </w:r>
      <w:r>
        <w:rPr>
          <w:highlight w:val="none"/>
        </w:rP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投标下浮率=（最高投标限价-投标报价）/最高投标限价*100%</w:t>
      </w:r>
      <w:r>
        <w:rPr>
          <w:highlight w:val="none"/>
        </w:rP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因工程变更造成施工方案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rPr>
          <w:highlight w:val="none"/>
        </w:rP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（3）清单中所列项目暂估价及材料暂估价由发包人确定品牌、规格，其价格执行合同付款条件下施工期的市场价（材料价格不下浮），由承包人采购，价格的确定方式由</w:t>
      </w:r>
      <w:r>
        <w:rPr>
          <w:rFonts w:hint="eastAsia" w:ascii="宋体" w:hAnsi="宋体" w:eastAsia="宋体" w:cs="宋体"/>
          <w:b w:val="0"/>
          <w:bCs w:val="0"/>
          <w:color w:val="auto"/>
          <w:sz w:val="24"/>
          <w:szCs w:val="24"/>
          <w:highlight w:val="none"/>
          <w:lang w:eastAsia="zh-CN"/>
        </w:rPr>
        <w:t xml:space="preserve">发包人</w:t>
      </w:r>
      <w:r>
        <w:rPr>
          <w:rFonts w:hint="eastAsia" w:ascii="宋体" w:hAnsi="宋体" w:eastAsia="宋体" w:cs="宋体"/>
          <w:b w:val="0"/>
          <w:bCs w:val="0"/>
          <w:color w:val="auto"/>
          <w:sz w:val="24"/>
          <w:szCs w:val="24"/>
          <w:highlight w:val="none"/>
        </w:rPr>
        <w:t xml:space="preserve">及审计单位共同确认执行。其中，发包人拟分包项目，施工配合费费率执行2014费用定额（营改增调整后）的下限值。</w:t>
      </w:r>
      <w:r>
        <w:rPr>
          <w:highlight w:val="none"/>
        </w:rP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10.5承包人的合理化建议</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 暂估价</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暂估价材料和工程设备的详见附件11：《暂估价一览表》。</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 依法必须招标的暂估价项目</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种方式确定。</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 价格调整：</w:t>
      </w:r>
      <w:r>
        <w:rPr>
          <w:highlight w:val="none"/>
        </w:rP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rPr>
          <w:highlight w:val="none"/>
        </w:rP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eastAsia="zh-CN"/>
        </w:rPr>
        <w:t xml:space="preserve">不</w:t>
      </w:r>
      <w:r>
        <w:rPr>
          <w:rFonts w:hint="eastAsia" w:ascii="宋体" w:hAnsi="宋体" w:eastAsia="宋体" w:cs="宋体"/>
          <w:b/>
          <w:bCs/>
          <w:color w:val="auto"/>
          <w:sz w:val="24"/>
          <w:szCs w:val="24"/>
          <w:highlight w:val="none"/>
          <w:u w:val="single"/>
        </w:rPr>
        <w:t xml:space="preserve">调整</w:t>
      </w:r>
      <w:r>
        <w:rPr>
          <w:rFonts w:hint="eastAsia" w:ascii="宋体" w:hAnsi="宋体" w:eastAsia="宋体" w:cs="宋体"/>
          <w:color w:val="auto"/>
          <w:sz w:val="24"/>
          <w:szCs w:val="24"/>
          <w:highlight w:val="none"/>
          <w:u w:val="single"/>
        </w:rPr>
        <w:t xml:space="preserve">。</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合同价格、计量与支付</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合同价格形式</w:t>
      </w:r>
      <w:r>
        <w:rPr>
          <w:rFonts w:hint="eastAsia" w:ascii="宋体" w:hAnsi="宋体" w:eastAsia="宋体" w:cs="宋体"/>
          <w:color w:val="000000"/>
          <w:sz w:val="24"/>
          <w:szCs w:val="24"/>
          <w:highlight w:val="none"/>
          <w:lang w:val="en-US" w:eastAsia="zh-CN"/>
        </w:rPr>
        <w:tab/>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固定单价</w:t>
      </w:r>
      <w:r>
        <w:rPr>
          <w:rFonts w:hint="eastAsia" w:ascii="宋体" w:hAnsi="宋体" w:eastAsia="宋体" w:cs="宋体"/>
          <w:color w:val="auto"/>
          <w:sz w:val="24"/>
          <w:szCs w:val="24"/>
          <w:highlight w:val="none"/>
        </w:rPr>
        <w:t xml:space="preserve">合同，量的风险由发包人承担，价的风险在下述约定范围内由承包人承担。固定单价为综合单价（综合单价包括</w:t>
      </w:r>
      <w:r>
        <w:rPr>
          <w:rFonts w:hint="eastAsia" w:ascii="宋体" w:hAnsi="宋体" w:eastAsia="宋体" w:cs="宋体"/>
          <w:color w:val="auto"/>
          <w:sz w:val="24"/>
          <w:szCs w:val="24"/>
          <w:highlight w:val="none"/>
          <w:lang w:eastAsia="zh-CN"/>
        </w:rPr>
        <w:t xml:space="preserve">但不限于</w:t>
      </w:r>
      <w:r>
        <w:rPr>
          <w:rFonts w:hint="eastAsia" w:ascii="宋体" w:hAnsi="宋体" w:eastAsia="宋体" w:cs="宋体"/>
          <w:color w:val="auto"/>
          <w:sz w:val="24"/>
          <w:szCs w:val="24"/>
          <w:highlight w:val="none"/>
        </w:rPr>
        <w:t xml:space="preserve">施工设备、劳务、管理、材料、采购、运输、装卸、现场垃圾清理费用、保管、安装、维护、利润、税金及政策性文件规定的各项应有费用），</w:t>
      </w:r>
      <w:r>
        <w:rPr>
          <w:rFonts w:hint="eastAsia" w:ascii="宋体" w:hAnsi="宋体" w:eastAsia="宋体" w:cs="宋体"/>
          <w:color w:val="auto"/>
          <w:sz w:val="24"/>
          <w:szCs w:val="24"/>
          <w:highlight w:val="none"/>
          <w:lang w:val="en-US" w:eastAsia="zh-CN"/>
        </w:rPr>
        <w:t xml:space="preserve">承包</w:t>
      </w:r>
      <w:r>
        <w:rPr>
          <w:rFonts w:hint="eastAsia" w:ascii="宋体" w:hAnsi="宋体" w:eastAsia="宋体" w:cs="宋体"/>
          <w:color w:val="auto"/>
          <w:sz w:val="24"/>
          <w:szCs w:val="24"/>
          <w:highlight w:val="none"/>
        </w:rPr>
        <w:t xml:space="preserve">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color w:val="auto"/>
          <w:sz w:val="24"/>
          <w:szCs w:val="24"/>
          <w:highlight w:val="none"/>
          <w:lang w:eastAsia="zh-CN"/>
        </w:rPr>
        <w:t xml:space="preserve">。</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综合单价包含的风险范围：</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承包人风险：</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各类人工、材料、机械的市场风险；2．政策发生变化以及省级或行业建设主管部门发布的人工费调整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为完成本工程所承担的施工期间除不可抗力、发包人风险以外的其他一切风险。</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实行政府定价管理的水、电、燃油、燃气材料价格调整。</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发包人风险：</w:t>
      </w:r>
      <w:r>
        <w:rPr>
          <w:rFonts w:hint="eastAsia" w:ascii="宋体" w:hAnsi="宋体" w:eastAsia="宋体" w:cs="宋体"/>
          <w:color w:val="auto"/>
          <w:sz w:val="24"/>
          <w:szCs w:val="24"/>
          <w:highlight w:val="none"/>
          <w:u w:val="single"/>
        </w:rPr>
        <w:t xml:space="preserve">除承包人风险外的国家法律、法规、规章发生变化</w:t>
      </w:r>
      <w:r>
        <w:rPr>
          <w:rFonts w:hint="eastAsia" w:ascii="宋体" w:hAnsi="宋体" w:eastAsia="宋体" w:cs="宋体"/>
          <w:color w:val="auto"/>
          <w:sz w:val="24"/>
          <w:szCs w:val="24"/>
          <w:highlight w:val="none"/>
          <w:u w:val="single"/>
          <w:lang w:bidi="ar"/>
        </w:rPr>
        <w:t xml:space="preserve">；</w:t>
      </w:r>
      <w:r>
        <w:rPr>
          <w:highlight w:val="none"/>
        </w:rPr>
      </w:r>
    </w:p>
    <w:p>
      <w:pPr>
        <w:ind w:left="0" w:right="0" w:firstLine="420"/>
        <w:jc w:val="left"/>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 xml:space="preserve">风险费用的计算方法：</w:t>
      </w:r>
      <w:r>
        <w:rPr>
          <w:rFonts w:hint="eastAsia" w:ascii="宋体" w:hAnsi="宋体" w:eastAsia="宋体" w:cs="宋体"/>
          <w:b w:val="0"/>
          <w:bCs/>
          <w:color w:val="auto"/>
          <w:sz w:val="24"/>
          <w:szCs w:val="24"/>
          <w:highlight w:val="none"/>
          <w:u w:val="single"/>
          <w:lang w:bidi="ar"/>
        </w:rPr>
        <w:t xml:space="preserve">参见本合同第</w:t>
      </w:r>
      <w:r>
        <w:rPr>
          <w:rFonts w:hint="eastAsia" w:ascii="宋体" w:hAnsi="宋体" w:eastAsia="宋体" w:cs="宋体"/>
          <w:b w:val="0"/>
          <w:bCs/>
          <w:color w:val="auto"/>
          <w:sz w:val="24"/>
          <w:szCs w:val="24"/>
          <w:highlight w:val="none"/>
          <w:u w:val="single"/>
          <w:lang w:val="en-US" w:eastAsia="zh-CN" w:bidi="ar"/>
        </w:rPr>
        <w:t xml:space="preserve">10.4</w:t>
      </w:r>
      <w:r>
        <w:rPr>
          <w:rFonts w:hint="eastAsia" w:ascii="宋体" w:hAnsi="宋体" w:eastAsia="宋体" w:cs="宋体"/>
          <w:b w:val="0"/>
          <w:bCs/>
          <w:color w:val="auto"/>
          <w:sz w:val="24"/>
          <w:szCs w:val="24"/>
          <w:highlight w:val="none"/>
          <w:u w:val="single"/>
          <w:lang w:bidi="ar"/>
        </w:rPr>
        <w:t xml:space="preserve">条的相关约定</w:t>
      </w:r>
      <w:r>
        <w:rPr>
          <w:rFonts w:hint="eastAsia" w:ascii="宋体" w:hAnsi="宋体" w:eastAsia="宋体" w:cs="宋体"/>
          <w:b w:val="0"/>
          <w:bCs/>
          <w:color w:val="auto"/>
          <w:sz w:val="24"/>
          <w:szCs w:val="24"/>
          <w:highlight w:val="none"/>
          <w:u w:val="single"/>
        </w:rPr>
        <w:t xml:space="preserve">。</w:t>
      </w:r>
      <w:r>
        <w:rPr>
          <w:highlight w:val="none"/>
        </w:rPr>
      </w:r>
    </w:p>
    <w:p>
      <w:pPr>
        <w:ind w:left="0" w:right="0" w:firstLine="480"/>
        <w:jc w:val="left"/>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 xml:space="preserve">风险范围以外合同价格的调整方法：</w:t>
      </w:r>
      <w:r>
        <w:rPr>
          <w:rFonts w:hint="eastAsia" w:ascii="宋体" w:hAnsi="宋体" w:eastAsia="宋体" w:cs="宋体"/>
          <w:b w:val="0"/>
          <w:bCs/>
          <w:color w:val="auto"/>
          <w:sz w:val="24"/>
          <w:szCs w:val="24"/>
          <w:highlight w:val="none"/>
          <w:u w:val="single"/>
          <w:lang w:bidi="ar"/>
        </w:rPr>
        <w:t xml:space="preserve">参见本合同第</w:t>
      </w:r>
      <w:r>
        <w:rPr>
          <w:rFonts w:hint="eastAsia" w:ascii="宋体" w:hAnsi="宋体" w:eastAsia="宋体" w:cs="宋体"/>
          <w:b w:val="0"/>
          <w:bCs/>
          <w:color w:val="auto"/>
          <w:sz w:val="24"/>
          <w:szCs w:val="24"/>
          <w:highlight w:val="none"/>
          <w:u w:val="single"/>
          <w:lang w:val="en-US" w:eastAsia="zh-CN" w:bidi="ar"/>
        </w:rPr>
        <w:t xml:space="preserve">10.4</w:t>
      </w:r>
      <w:r>
        <w:rPr>
          <w:rFonts w:hint="eastAsia" w:ascii="宋体" w:hAnsi="宋体" w:eastAsia="宋体" w:cs="宋体"/>
          <w:b w:val="0"/>
          <w:bCs/>
          <w:color w:val="auto"/>
          <w:sz w:val="24"/>
          <w:szCs w:val="24"/>
          <w:highlight w:val="none"/>
          <w:u w:val="single"/>
          <w:lang w:bidi="ar"/>
        </w:rPr>
        <w:t xml:space="preserve">条的相关约定</w:t>
      </w:r>
      <w:r>
        <w:rPr>
          <w:rFonts w:hint="eastAsia" w:ascii="宋体" w:hAnsi="宋体" w:eastAsia="宋体" w:cs="宋体"/>
          <w:b w:val="0"/>
          <w:bCs/>
          <w:color w:val="auto"/>
          <w:sz w:val="24"/>
          <w:szCs w:val="24"/>
          <w:highlight w:val="none"/>
          <w:lang w:bidi="ar"/>
        </w:rPr>
        <w:t xml:space="preserve">。</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预付款</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rPr>
          <w:highlight w:val="none"/>
        </w:rP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lang w:eastAsia="zh-CN"/>
        </w:rPr>
        <w:t xml:space="preserve">无预付款。</w:t>
      </w:r>
      <w:r>
        <w:rPr>
          <w:highlight w:val="none"/>
        </w:rP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val="en-US" w:eastAsia="zh-CN"/>
        </w:rPr>
        <w:t xml:space="preserve">/</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开工令发出后且承包人提供了发包人认可的等额预付款保函后15日内</w:t>
      </w:r>
      <w:r>
        <w:rPr>
          <w:rFonts w:hint="eastAsia" w:ascii="宋体" w:hAnsi="宋体" w:eastAsia="宋体" w:cs="宋体"/>
          <w:color w:val="auto"/>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1"/>
          <w:szCs w:val="21"/>
          <w:highlight w:val="none"/>
          <w:u w:val="single"/>
          <w:lang w:eastAsia="zh-CN"/>
        </w:rPr>
        <w:t xml:space="preserve">银行保函（从基本户开具）</w:t>
      </w:r>
      <w:r>
        <w:rPr>
          <w:rFonts w:hint="eastAsia" w:ascii="宋体" w:hAnsi="宋体" w:eastAsia="宋体" w:cs="宋体"/>
          <w:color w:val="auto"/>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 计量</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12.3.1 计量原则</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工程量计算规则：</w:t>
      </w:r>
      <w:r>
        <w:rPr>
          <w:rFonts w:hint="eastAsia" w:ascii="宋体" w:hAnsi="宋体" w:eastAsia="宋体" w:cs="宋体"/>
          <w:sz w:val="24"/>
          <w:szCs w:val="24"/>
          <w:highlight w:val="none"/>
        </w:rPr>
        <w:t xml:space="preserve">本工程计量原则依据建设工程工程量清单计价规范【GB50500-2013】，费用计取依据江苏省建设工程2014*（营改增后）。</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12.3.2 计量周期</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关于计量周期的约</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z w:val="21"/>
          <w:szCs w:val="21"/>
          <w:highlight w:val="none"/>
          <w:u w:val="single"/>
          <w:lang w:val="en-US" w:eastAsia="zh-CN"/>
        </w:rPr>
        <w:t xml:space="preserve">按付款</w:t>
      </w:r>
      <w:r>
        <w:rPr>
          <w:rFonts w:hint="eastAsia" w:ascii="宋体" w:hAnsi="宋体" w:eastAsia="宋体" w:cs="宋体"/>
          <w:color w:val="auto"/>
          <w:sz w:val="21"/>
          <w:szCs w:val="21"/>
          <w:highlight w:val="none"/>
          <w:u w:val="single"/>
        </w:rPr>
        <w:t xml:space="preserve">节点计量</w:t>
      </w:r>
      <w:r>
        <w:rPr>
          <w:rFonts w:hint="eastAsia" w:ascii="宋体" w:hAnsi="宋体" w:eastAsia="宋体" w:cs="宋体"/>
          <w:color w:val="auto"/>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12.3.3 单价合同的计量</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auto"/>
          <w:sz w:val="21"/>
          <w:szCs w:val="21"/>
          <w:highlight w:val="none"/>
          <w:u w:val="single"/>
          <w:lang w:bidi="ar"/>
        </w:rPr>
        <w:t xml:space="preserve">工程量按实计量</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12.3.4 总价合同的计量</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12.3.6 其他价格形式合同的计量</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其他价格形式的计量方式和程序：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12.4 工程进度款支付</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12.4.1 付款周期 </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关于付款周期的约定：</w:t>
      </w:r>
      <w:r>
        <w:rPr>
          <w:highlight w:val="none"/>
        </w:rPr>
      </w:r>
    </w:p>
    <w:p>
      <w:pPr>
        <w:numPr>
          <w:ilvl w:val="0"/>
          <w:numId w:val="0"/>
        </w:numPr>
        <w:ind w:left="0" w:right="0" w:firstLine="480"/>
        <w:jc w:val="left"/>
        <w:keepLines w:val="0"/>
        <w:keepNext w:val="0"/>
        <w:pageBreakBefore w:val="0"/>
        <w:spacing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u w:val="single"/>
          <w:lang w:bidi="ar"/>
        </w:rPr>
        <w:t xml:space="preserve"> </w:t>
      </w:r>
      <w:r>
        <w:rPr>
          <w:highlight w:val="none"/>
        </w:rPr>
      </w:r>
    </w:p>
    <w:p>
      <w:pPr>
        <w:numPr>
          <w:ilvl w:val="0"/>
          <w:numId w:val="0"/>
        </w:num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eastAsia="zh-CN" w:bidi="ar"/>
        </w:rPr>
        <w:t xml:space="preserve">（</w:t>
      </w:r>
      <w:r>
        <w:rPr>
          <w:rFonts w:hint="eastAsia" w:ascii="宋体" w:hAnsi="宋体" w:eastAsia="宋体" w:cs="宋体"/>
          <w:b/>
          <w:color w:val="auto"/>
          <w:sz w:val="24"/>
          <w:szCs w:val="24"/>
          <w:highlight w:val="none"/>
          <w:u w:val="single"/>
          <w:lang w:val="en-US" w:eastAsia="zh-CN" w:bidi="ar"/>
        </w:rPr>
        <w:t xml:space="preserve">1</w:t>
      </w:r>
      <w:r>
        <w:rPr>
          <w:rFonts w:hint="eastAsia" w:ascii="宋体" w:hAnsi="宋体" w:eastAsia="宋体" w:cs="宋体"/>
          <w:b/>
          <w:color w:val="auto"/>
          <w:sz w:val="24"/>
          <w:szCs w:val="24"/>
          <w:highlight w:val="none"/>
          <w:u w:val="single"/>
          <w:lang w:eastAsia="zh-CN" w:bidi="ar"/>
        </w:rPr>
        <w:t xml:space="preserve">）</w:t>
      </w:r>
      <w:r>
        <w:rPr>
          <w:rFonts w:hint="eastAsia" w:ascii="宋体" w:hAnsi="宋体" w:eastAsia="宋体" w:cs="宋体"/>
          <w:b/>
          <w:color w:val="auto"/>
          <w:sz w:val="24"/>
          <w:szCs w:val="24"/>
          <w:highlight w:val="none"/>
          <w:u w:val="single"/>
          <w:lang w:bidi="ar"/>
        </w:rPr>
        <w:t xml:space="preserve">工程全部完工并经竣工验收合格后付合同总价（扣除暂估价、暂列金额）的</w:t>
      </w:r>
      <w:r>
        <w:rPr>
          <w:rFonts w:hint="eastAsia" w:ascii="宋体" w:hAnsi="宋体" w:eastAsia="宋体" w:cs="宋体"/>
          <w:b/>
          <w:color w:val="auto"/>
          <w:sz w:val="24"/>
          <w:szCs w:val="24"/>
          <w:highlight w:val="none"/>
          <w:u w:val="single"/>
          <w:lang w:val="en-US" w:eastAsia="zh-CN" w:bidi="ar"/>
        </w:rPr>
        <w:t xml:space="preserve">8</w:t>
      </w:r>
      <w:r>
        <w:rPr>
          <w:rFonts w:hint="eastAsia" w:ascii="宋体" w:hAnsi="宋体" w:eastAsia="宋体" w:cs="宋体"/>
          <w:b/>
          <w:color w:val="auto"/>
          <w:sz w:val="24"/>
          <w:szCs w:val="24"/>
          <w:highlight w:val="none"/>
          <w:u w:val="single"/>
          <w:lang w:bidi="ar"/>
        </w:rPr>
        <w:t xml:space="preserve">0%，项目审计后付至审定价的9</w:t>
      </w:r>
      <w:r>
        <w:rPr>
          <w:rFonts w:hint="eastAsia" w:ascii="宋体" w:hAnsi="宋体" w:eastAsia="宋体" w:cs="宋体"/>
          <w:b/>
          <w:color w:val="auto"/>
          <w:sz w:val="24"/>
          <w:szCs w:val="24"/>
          <w:highlight w:val="none"/>
          <w:u w:val="single"/>
          <w:lang w:val="en-US" w:eastAsia="zh-CN" w:bidi="ar"/>
        </w:rPr>
        <w:t xml:space="preserve">7</w:t>
      </w:r>
      <w:r>
        <w:rPr>
          <w:rFonts w:hint="eastAsia" w:ascii="宋体" w:hAnsi="宋体" w:eastAsia="宋体" w:cs="宋体"/>
          <w:b/>
          <w:color w:val="auto"/>
          <w:sz w:val="24"/>
          <w:szCs w:val="24"/>
          <w:highlight w:val="none"/>
          <w:u w:val="single"/>
          <w:lang w:bidi="ar"/>
        </w:rPr>
        <w:t xml:space="preserve">%，缺陷责任期满后付清余款(无息）。</w:t>
      </w:r>
      <w:r>
        <w:rPr>
          <w:highlight w:val="none"/>
        </w:rPr>
      </w:r>
    </w:p>
    <w:p>
      <w:pPr>
        <w:ind w:left="0" w:right="0"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 xml:space="preserve">12.4.1.2承包人必须保证施工期间的民工工资发放，每次支付工程进度款时必须在上报已完工程量的报告中单列人工费，并办理已支付民工工资相关确认手续。若出现拖欠民工工资发包人有权从中工程进度款扣除拖欠的民工工资。</w:t>
      </w:r>
      <w:r>
        <w:rPr>
          <w:highlight w:val="none"/>
        </w:rPr>
      </w:r>
    </w:p>
    <w:p>
      <w:pPr>
        <w:ind w:left="0" w:right="0" w:firstLine="482"/>
        <w:jc w:val="left"/>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u w:val="single"/>
          <w:lang w:bidi="ar"/>
        </w:rPr>
        <w:t xml:space="preserve">12.4.1.3工程施工进行中每笔工程付款承包人必须开具增值税发票，否则不予付款。</w:t>
      </w:r>
      <w:r>
        <w:rPr>
          <w:highlight w:val="none"/>
        </w:rPr>
      </w:r>
    </w:p>
    <w:p>
      <w:pPr>
        <w:ind w:left="0" w:right="0" w:firstLine="482"/>
        <w:jc w:val="left"/>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u w:val="single"/>
          <w:lang w:bidi="ar"/>
        </w:rPr>
        <w:t xml:space="preserve">12.4.1.4承包人应给予发包人必要的工程款支付期限，以便发包人办理支付申请手续。</w:t>
      </w:r>
      <w:r>
        <w:rPr>
          <w:highlight w:val="none"/>
        </w:rPr>
      </w:r>
    </w:p>
    <w:p>
      <w:pPr>
        <w:ind w:left="0" w:right="0" w:firstLine="482"/>
        <w:jc w:val="left"/>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u w:val="single"/>
          <w:lang w:bidi="ar"/>
        </w:rPr>
        <w:t xml:space="preserve">12.4.1.5 承包人不得因发包人延期支付进度款而停工。延期支付进度款不计算利息</w:t>
      </w:r>
      <w:r>
        <w:rPr>
          <w:rFonts w:hint="eastAsia" w:ascii="宋体" w:hAnsi="宋体" w:eastAsia="宋体" w:cs="宋体"/>
          <w:sz w:val="24"/>
          <w:szCs w:val="24"/>
          <w:highlight w:val="none"/>
          <w:lang w:bidi="ar"/>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12.4.2 进度付款申请单的编制</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rPr>
        <w:t xml:space="preserve">不包括变更、签证、索赔等部分 </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12.4.3 进度付款申请单的提交</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12.4.4 进度款审核和支付</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（1）监理人审查并报送发包人的期限：</w:t>
      </w:r>
      <w:r>
        <w:rPr>
          <w:rFonts w:hint="eastAsia" w:ascii="宋体" w:hAnsi="宋体" w:eastAsia="宋体" w:cs="宋体"/>
          <w:color w:val="000000"/>
          <w:sz w:val="24"/>
          <w:szCs w:val="24"/>
          <w:highlight w:val="none"/>
          <w:u w:val="single"/>
        </w:rPr>
        <w:t xml:space="preserve"> 收到申请 7 天内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发包人完成审批并签发进度款支付证书的期限：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（2）发包人支付进度款的期限：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12.4.6 支付分解表的编制</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1、总价合同支付分解表的编制与审批：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2、单价合同的总价项目支付分解表的编制与审批：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12.4.7本工程实行按质论价，计取方式：</w:t>
      </w:r>
      <w:r>
        <w:rPr>
          <w:rFonts w:hint="eastAsia" w:ascii="宋体" w:hAnsi="宋体" w:eastAsia="宋体" w:cs="宋体"/>
          <w:b/>
          <w:bCs/>
          <w:sz w:val="24"/>
          <w:szCs w:val="24"/>
          <w:highlight w:val="none"/>
          <w:u w:val="single"/>
          <w:lang w:bidi="ar"/>
        </w:rPr>
        <w:t xml:space="preserve">/</w:t>
      </w:r>
      <w:r>
        <w:rPr>
          <w:rFonts w:hint="eastAsia" w:ascii="宋体" w:hAnsi="宋体" w:eastAsia="宋体" w:cs="宋体"/>
          <w:sz w:val="24"/>
          <w:szCs w:val="24"/>
          <w:highlight w:val="none"/>
          <w:lang w:bidi="ar"/>
        </w:rPr>
        <w:t xml:space="preserve">。</w:t>
      </w:r>
      <w:r>
        <w:rPr>
          <w:highlight w:val="none"/>
        </w:rP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val="0"/>
          <w:bCs/>
          <w:color w:val="000000"/>
          <w:sz w:val="24"/>
          <w:szCs w:val="24"/>
          <w:highlight w:val="none"/>
          <w:lang w:val="en-US" w:eastAsia="zh-CN" w:bidi="ar-SA"/>
        </w:rPr>
        <w:t xml:space="preserve">13. 验收和工程试车</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分部分项工程验收</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13.1.2监理人不能按时进行验收时，应提前</w:t>
      </w:r>
      <w:r>
        <w:rPr>
          <w:rFonts w:hint="eastAsia" w:ascii="宋体" w:hAnsi="宋体" w:eastAsia="宋体" w:cs="宋体"/>
          <w:color w:val="000000"/>
          <w:sz w:val="24"/>
          <w:szCs w:val="24"/>
          <w:highlight w:val="none"/>
          <w:u w:val="single"/>
        </w:rPr>
        <w:t xml:space="preserve"> 24 </w:t>
      </w:r>
      <w:r>
        <w:rPr>
          <w:rFonts w:hint="eastAsia" w:ascii="宋体" w:hAnsi="宋体" w:eastAsia="宋体" w:cs="宋体"/>
          <w:color w:val="000000"/>
          <w:sz w:val="24"/>
          <w:szCs w:val="24"/>
          <w:highlight w:val="none"/>
        </w:rPr>
        <w:t xml:space="preserve">小时提交书面延期要求。 关于延期最长不得超过：</w:t>
      </w:r>
      <w:r>
        <w:rPr>
          <w:rFonts w:hint="eastAsia" w:ascii="宋体" w:hAnsi="宋体" w:eastAsia="宋体" w:cs="宋体"/>
          <w:color w:val="000000"/>
          <w:sz w:val="24"/>
          <w:szCs w:val="24"/>
          <w:highlight w:val="none"/>
          <w:u w:val="single"/>
        </w:rPr>
        <w:t xml:space="preserve"> 48 </w:t>
      </w:r>
      <w:r>
        <w:rPr>
          <w:rFonts w:hint="eastAsia" w:ascii="宋体" w:hAnsi="宋体" w:eastAsia="宋体" w:cs="宋体"/>
          <w:color w:val="000000"/>
          <w:sz w:val="24"/>
          <w:szCs w:val="24"/>
          <w:highlight w:val="none"/>
        </w:rPr>
        <w:t xml:space="preserve">小时。</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竣工验收</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13.2.2竣工验收程序</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关于竣工验收程序的约定：</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（3）竣工验收合格的，发包人应在验收合格后28天内向承包人签发工程接收证书。发包人无正当理由逾期不颁发工程接收证书的，自验收合格后第 29 天起视为已颁发工程接收证书。</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（5）工程未经验收或验收不合格，发包人擅自使用的，应在转移占有工程后 28 天内向承包人颁发工程接收证书；发包人无正当理由逾期不颁发工程接收证书的，自转移占有后第29天起视为已颁发工程接收证书。</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发包人未按照本项约定组织竣工验收、颁发工程接收证书的违约金的计算方法：</w:t>
      </w:r>
      <w:r>
        <w:rPr>
          <w:rFonts w:hint="eastAsia" w:ascii="宋体" w:hAnsi="宋体" w:eastAsia="宋体" w:cs="宋体"/>
          <w:color w:val="000000"/>
          <w:sz w:val="24"/>
          <w:szCs w:val="24"/>
          <w:highlight w:val="none"/>
          <w:u w:val="single"/>
        </w:rPr>
        <w:t xml:space="preserve"> 双方协商延期支付时间，不计取违约金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13.2.5移交、接收全部与部分工程</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 执行通用条款  </w:t>
      </w:r>
      <w:r>
        <w:rPr>
          <w:rFonts w:hint="eastAsia" w:ascii="宋体" w:hAnsi="宋体" w:eastAsia="宋体" w:cs="宋体"/>
          <w:color w:val="000000"/>
          <w:sz w:val="24"/>
          <w:szCs w:val="24"/>
          <w:highlight w:val="none"/>
        </w:rPr>
        <w:t xml:space="preserve">。 </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eastAsia="宋体" w:cs="宋体"/>
          <w:color w:val="000000"/>
          <w:sz w:val="24"/>
          <w:szCs w:val="24"/>
          <w:highlight w:val="none"/>
          <w:u w:val="single"/>
        </w:rPr>
        <w:t xml:space="preserve">双方协商延期支付时间，不计取违约金</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color w:val="000000"/>
          <w:sz w:val="24"/>
          <w:szCs w:val="24"/>
          <w:highlight w:val="none"/>
          <w:u w:val="single"/>
        </w:rPr>
        <w:t xml:space="preserve"> 如承包人不能按规定时间完成竣工资料备案及交付使用，</w:t>
      </w:r>
      <w:r>
        <w:rPr>
          <w:rFonts w:hint="eastAsia" w:ascii="宋体" w:hAnsi="宋体" w:eastAsia="宋体" w:cs="宋体"/>
          <w:color w:val="auto"/>
          <w:sz w:val="24"/>
          <w:szCs w:val="24"/>
          <w:highlight w:val="none"/>
          <w:u w:val="single"/>
        </w:rPr>
        <w:t xml:space="preserve">承包人需向发包人支</w:t>
      </w:r>
      <w:r>
        <w:rPr>
          <w:rFonts w:hint="eastAsia" w:ascii="宋体" w:hAnsi="宋体" w:eastAsia="宋体" w:cs="宋体"/>
          <w:color w:val="auto"/>
          <w:sz w:val="24"/>
          <w:szCs w:val="24"/>
          <w:highlight w:val="none"/>
          <w:u w:val="single"/>
        </w:rPr>
        <w:t xml:space="preserve">付1万/天的违</w:t>
      </w:r>
      <w:r>
        <w:rPr>
          <w:rFonts w:hint="eastAsia" w:ascii="宋体" w:hAnsi="宋体" w:eastAsia="宋体" w:cs="宋体"/>
          <w:color w:val="auto"/>
          <w:sz w:val="24"/>
          <w:szCs w:val="24"/>
          <w:highlight w:val="none"/>
          <w:u w:val="single"/>
        </w:rPr>
        <w:t xml:space="preserve">约金。本违约金无</w:t>
      </w:r>
      <w:r>
        <w:rPr>
          <w:rFonts w:hint="eastAsia" w:ascii="宋体" w:hAnsi="宋体" w:eastAsia="宋体" w:cs="宋体"/>
          <w:color w:val="000000"/>
          <w:sz w:val="24"/>
          <w:szCs w:val="24"/>
          <w:highlight w:val="none"/>
          <w:u w:val="single"/>
        </w:rPr>
        <w:t xml:space="preserve">上限。违约金从工程竣工结算款中扣除</w:t>
      </w:r>
      <w:r>
        <w:rPr>
          <w:rFonts w:hint="eastAsia" w:ascii="宋体" w:hAnsi="宋体" w:eastAsia="宋体" w:cs="宋体"/>
          <w:color w:val="000000"/>
          <w:sz w:val="24"/>
          <w:szCs w:val="24"/>
          <w:highlight w:val="none"/>
        </w:rPr>
        <w:t xml:space="preserve"> 。</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13.3 工程试车</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13.3.1 试车程序</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（1）单机无负荷试车费用由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承担；</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（2）无负荷联动试车费用由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承担。</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13.3.3 投料试车</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13.6 竣工退场</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13.6.1 竣工退场</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承包人完成竣工退场的期限：</w:t>
      </w:r>
      <w:r>
        <w:rPr>
          <w:rFonts w:hint="eastAsia" w:ascii="宋体" w:hAnsi="宋体" w:eastAsia="宋体" w:cs="宋体"/>
          <w:color w:val="000000"/>
          <w:sz w:val="24"/>
          <w:szCs w:val="24"/>
          <w:highlight w:val="none"/>
          <w:u w:val="single"/>
        </w:rPr>
        <w:t xml:space="preserve">工程竣工验收合格后，施工单位的施工人员、材料、设备必须在7天内全部退出现场</w:t>
      </w:r>
      <w:r>
        <w:rPr>
          <w:rFonts w:hint="eastAsia" w:ascii="宋体" w:hAnsi="宋体" w:eastAsia="宋体" w:cs="宋体"/>
          <w:color w:val="000000"/>
          <w:sz w:val="24"/>
          <w:szCs w:val="24"/>
          <w:highlight w:val="none"/>
        </w:rPr>
        <w:t xml:space="preserve">。</w:t>
      </w:r>
      <w:r>
        <w:rPr>
          <w:highlight w:val="none"/>
        </w:rP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val="0"/>
          <w:bCs/>
          <w:color w:val="000000"/>
          <w:sz w:val="24"/>
          <w:szCs w:val="24"/>
          <w:highlight w:val="none"/>
          <w:lang w:val="en-US" w:eastAsia="zh-CN" w:bidi="ar-SA"/>
        </w:rPr>
        <w:t xml:space="preserve">14. 竣工结算</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竣工结算申请</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承包人提交竣工结算申请单的期限：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竣工结算审核</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color w:val="000000"/>
          <w:sz w:val="24"/>
          <w:szCs w:val="24"/>
          <w:highlight w:val="none"/>
        </w:rPr>
        <w:t xml:space="preserve">发包人审批竣工付款申请单的期</w:t>
      </w:r>
      <w:r>
        <w:rPr>
          <w:rFonts w:hint="eastAsia" w:ascii="宋体" w:hAnsi="宋体" w:eastAsia="宋体" w:cs="宋体"/>
          <w:sz w:val="24"/>
          <w:szCs w:val="24"/>
          <w:highlight w:val="none"/>
        </w:rPr>
        <w:t xml:space="preserve">限：</w:t>
      </w:r>
      <w:r>
        <w:rPr>
          <w:rFonts w:hint="eastAsia" w:ascii="宋体" w:hAnsi="宋体" w:eastAsia="宋体" w:cs="宋体"/>
          <w:sz w:val="24"/>
          <w:szCs w:val="24"/>
          <w:highlight w:val="none"/>
          <w:u w:val="single"/>
        </w:rPr>
        <w:t xml:space="preserve">具体实施按照发包人规定的工作流程及要求执行</w:t>
      </w:r>
      <w:r>
        <w:rPr>
          <w:rFonts w:hint="eastAsia" w:ascii="宋体" w:hAnsi="宋体" w:eastAsia="宋体" w:cs="宋体"/>
          <w:color w:val="000000"/>
          <w:sz w:val="24"/>
          <w:szCs w:val="24"/>
          <w:highlight w:val="none"/>
          <w:u w:val="single"/>
        </w:rPr>
        <w:t xml:space="preserve"> 。</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sz w:val="24"/>
          <w:szCs w:val="24"/>
          <w:highlight w:val="none"/>
          <w:u w:val="single"/>
        </w:rPr>
        <w:t xml:space="preserve">具体实施按照发包人规定的工作流程及要求执行</w:t>
      </w:r>
      <w:r>
        <w:rPr>
          <w:rFonts w:hint="eastAsia" w:ascii="宋体" w:hAnsi="宋体" w:eastAsia="宋体" w:cs="宋体"/>
          <w:color w:val="000000"/>
          <w:sz w:val="24"/>
          <w:szCs w:val="24"/>
          <w:highlight w:val="none"/>
        </w:rPr>
        <w:t xml:space="preserve">。</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b/>
          <w:bCs/>
          <w:color w:val="auto"/>
          <w:sz w:val="21"/>
          <w:szCs w:val="21"/>
          <w:highlight w:val="none"/>
          <w:u w:val="single"/>
        </w:rPr>
        <w:t xml:space="preserve">按通用条款第20条“争议解决”的约定办理</w:t>
      </w:r>
      <w:r>
        <w:rPr>
          <w:rFonts w:hint="eastAsia" w:ascii="宋体" w:hAnsi="宋体" w:eastAsia="宋体" w:cs="宋体"/>
          <w:color w:val="000000"/>
          <w:sz w:val="24"/>
          <w:szCs w:val="24"/>
          <w:highlight w:val="none"/>
        </w:rPr>
        <w:t xml:space="preserve">。</w:t>
      </w:r>
      <w:r>
        <w:rPr>
          <w:highlight w:val="none"/>
        </w:rP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其他有关说明：</w:t>
      </w:r>
      <w:r>
        <w:rPr>
          <w:highlight w:val="none"/>
        </w:rPr>
      </w:r>
    </w:p>
    <w:p>
      <w:pPr>
        <w:numPr>
          <w:ilvl w:val="0"/>
          <w:numId w:val="0"/>
        </w:numPr>
        <w:ind w:left="0" w:right="0" w:firstLine="480"/>
        <w:jc w:val="left"/>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b/>
          <w:color w:val="auto"/>
          <w:sz w:val="21"/>
          <w:szCs w:val="21"/>
          <w:highlight w:val="none"/>
        </w:rPr>
        <w:t xml:space="preserve">承包人提交的工程结算上报值经最终审计后，核减率≤5%，造价审核费由发包人承担；若核减率＞5%，则超过5%部分的追加咨询费由承包人承担。</w:t>
      </w:r>
      <w:r>
        <w:rPr>
          <w:highlight w:val="none"/>
        </w:rP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）若审计部门或建设单位委托的第三方审计单位进行工程结算二审，则以二审确定的工程造价为最终结算价</w:t>
      </w:r>
      <w:r>
        <w:rPr>
          <w:rFonts w:hint="eastAsia" w:ascii="宋体" w:hAnsi="宋体" w:eastAsia="宋体" w:cs="宋体"/>
          <w:b/>
          <w:color w:val="auto"/>
          <w:sz w:val="21"/>
          <w:szCs w:val="21"/>
          <w:highlight w:val="none"/>
          <w:lang w:eastAsia="zh-CN"/>
        </w:rPr>
        <w:t xml:space="preserve">。</w:t>
      </w:r>
      <w:r>
        <w:rPr>
          <w:highlight w:val="none"/>
        </w:rP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14.4 最终结清</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14.4.1 最终结清申请单</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color w:val="000000"/>
          <w:sz w:val="24"/>
          <w:szCs w:val="24"/>
          <w:highlight w:val="none"/>
          <w:u w:val="single"/>
        </w:rPr>
        <w:t xml:space="preserve">4份</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缺陷责任期满后</w:t>
      </w:r>
      <w:r>
        <w:rPr>
          <w:rFonts w:hint="eastAsia" w:ascii="宋体" w:hAnsi="宋体" w:eastAsia="宋体" w:cs="宋体"/>
          <w:color w:val="000000"/>
          <w:sz w:val="24"/>
          <w:szCs w:val="24"/>
          <w:highlight w:val="none"/>
        </w:rPr>
        <w:t xml:space="preserve">。 </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14.4.2 最终结清证书和支付</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r>
        <w:rPr>
          <w:rFonts w:hint="eastAsia" w:ascii="宋体" w:hAnsi="宋体" w:eastAsia="宋体" w:cs="宋体"/>
          <w:color w:val="000000"/>
          <w:sz w:val="24"/>
          <w:szCs w:val="24"/>
          <w:highlight w:val="none"/>
          <w:u w:val="single"/>
        </w:rPr>
        <w:t xml:space="preserve">按发包人工作流程</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（2）发包人完成支付的期限：</w:t>
      </w:r>
      <w:r>
        <w:rPr>
          <w:rFonts w:hint="eastAsia" w:ascii="宋体" w:hAnsi="宋体" w:eastAsia="宋体" w:cs="宋体"/>
          <w:color w:val="000000"/>
          <w:sz w:val="24"/>
          <w:szCs w:val="24"/>
          <w:highlight w:val="none"/>
          <w:u w:val="single"/>
        </w:rPr>
        <w:t xml:space="preserve">颁发最终结清证书后28天内完成，双方协商延期支付时间，不计取违约金</w:t>
      </w:r>
      <w:r>
        <w:rPr>
          <w:rFonts w:hint="eastAsia" w:ascii="宋体" w:hAnsi="宋体" w:eastAsia="宋体" w:cs="宋体"/>
          <w:color w:val="000000"/>
          <w:sz w:val="24"/>
          <w:szCs w:val="24"/>
          <w:highlight w:val="none"/>
        </w:rPr>
        <w:t xml:space="preserve">。</w:t>
      </w:r>
      <w:r>
        <w:rPr>
          <w:highlight w:val="none"/>
        </w:rP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val="0"/>
          <w:bCs/>
          <w:color w:val="000000"/>
          <w:sz w:val="24"/>
          <w:szCs w:val="24"/>
          <w:highlight w:val="none"/>
          <w:lang w:val="en-US" w:eastAsia="zh-CN" w:bidi="ar-SA"/>
        </w:rPr>
        <w:t xml:space="preserve">15. 缺陷责任期与保修</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15.2缺陷责任期</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24 个月</w:t>
      </w:r>
      <w:r>
        <w:rPr>
          <w:rFonts w:hint="eastAsia" w:ascii="宋体" w:hAnsi="宋体" w:eastAsia="宋体" w:cs="宋体"/>
          <w:color w:val="auto"/>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15.3 质量保证金</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rPr>
        <w:t xml:space="preserve"> 扣留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15.3.1 </w:t>
      </w:r>
      <w:r>
        <w:rPr>
          <w:rFonts w:hint="eastAsia" w:ascii="宋体" w:hAnsi="宋体" w:eastAsia="宋体" w:cs="宋体"/>
          <w:color w:val="auto"/>
          <w:sz w:val="24"/>
          <w:szCs w:val="24"/>
          <w:highlight w:val="none"/>
        </w:rPr>
        <w:t xml:space="preserve">承包人提供质量保证金的方式</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审定价的3% </w:t>
      </w:r>
      <w:r>
        <w:rPr>
          <w:rFonts w:hint="eastAsia" w:ascii="宋体" w:hAnsi="宋体" w:eastAsia="宋体" w:cs="宋体"/>
          <w:color w:val="auto"/>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15.3.2 质量保证金的扣留 </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（2）工程竣工结算时一次性扣留质量保证金；</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（3）其他扣留方式: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15.4保修</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15.4.1 保修责任</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rPr>
        <w:t xml:space="preserve"> 见工程质量保修书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15.4.3 修复通知</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rPr>
        <w:t xml:space="preserve"> 收到保修通知或口头通知12小时内</w:t>
      </w:r>
      <w:r>
        <w:rPr>
          <w:rFonts w:hint="eastAsia" w:ascii="宋体" w:hAnsi="宋体" w:eastAsia="宋体" w:cs="宋体"/>
          <w:color w:val="000000"/>
          <w:sz w:val="24"/>
          <w:szCs w:val="24"/>
          <w:highlight w:val="none"/>
        </w:rPr>
        <w:t xml:space="preserve">。</w:t>
      </w:r>
      <w:r>
        <w:rPr>
          <w:highlight w:val="none"/>
        </w:rP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 违约</w:t>
      </w:r>
      <w:r>
        <w:rPr>
          <w:highlight w:val="none"/>
        </w:rP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 发包人违约</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16.1.1发包人违约的情形</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16.1.2 发包人违约的责任</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（5）因发包人违反合同约定造成暂停施工的违约责任：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（7）其他：</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16.1.3 因发包人违约解除合同</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  60 </w:t>
      </w:r>
      <w:r>
        <w:rPr>
          <w:rFonts w:hint="eastAsia" w:ascii="宋体" w:hAnsi="宋体" w:eastAsia="宋体" w:cs="宋体"/>
          <w:color w:val="000000"/>
          <w:sz w:val="24"/>
          <w:szCs w:val="24"/>
          <w:highlight w:val="none"/>
        </w:rPr>
        <w:t xml:space="preserve">天后发包人仍不纠正其违约行为并致使合同目的不能实现的，承包人有权解除合同。 </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16.2 承包人违约</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16.2.1 承包人违约的情形</w:t>
      </w:r>
      <w:r>
        <w:rPr>
          <w:highlight w:val="none"/>
        </w:rPr>
      </w:r>
    </w:p>
    <w:p>
      <w:pPr>
        <w:ind w:left="0" w:righ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承包人违约的其他情形：</w:t>
      </w:r>
      <w:r>
        <w:rPr>
          <w:highlight w:val="none"/>
        </w:rP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（1）因承包人安全文明措施不到位的或未按规定实施的；</w:t>
      </w:r>
      <w:r>
        <w:rPr>
          <w:highlight w:val="none"/>
        </w:rP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（2）因承包人原因，导致周边住户和单位投诉或新闻媒体负面曝光；</w:t>
      </w:r>
      <w:r>
        <w:rPr>
          <w:highlight w:val="none"/>
        </w:rP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（3）承包人不能按规定上报竣工结算；</w:t>
      </w:r>
      <w:r>
        <w:rPr>
          <w:highlight w:val="none"/>
        </w:rP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（4）因承包人原因发生保险事故给发包人造成影响的；</w:t>
      </w:r>
      <w:r>
        <w:rPr>
          <w:highlight w:val="none"/>
        </w:rP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bidi="ar"/>
        </w:rPr>
        <w:t xml:space="preserve">（6）承包人其他违约情形</w:t>
      </w:r>
      <w:r>
        <w:rPr>
          <w:rFonts w:hint="eastAsia" w:ascii="宋体" w:hAnsi="宋体" w:eastAsia="宋体" w:cs="宋体"/>
          <w:color w:val="auto"/>
          <w:sz w:val="24"/>
          <w:szCs w:val="24"/>
          <w:highlight w:val="none"/>
          <w:lang w:bidi="ar"/>
        </w:rPr>
        <w:t xml:space="preserve">。</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eastAsia="宋体" w:cs="宋体"/>
          <w:color w:val="auto"/>
          <w:sz w:val="24"/>
          <w:szCs w:val="24"/>
          <w:highlight w:val="none"/>
        </w:rPr>
        <w:t xml:space="preserve">。 </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rPr>
          <w:highlight w:val="none"/>
        </w:rP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 </w:t>
      </w:r>
      <w:r>
        <w:rPr>
          <w:rFonts w:hint="eastAsia" w:ascii="宋体" w:hAnsi="宋体" w:eastAsia="宋体" w:cs="宋体"/>
          <w:color w:val="auto"/>
          <w:sz w:val="24"/>
          <w:szCs w:val="24"/>
          <w:highlight w:val="none"/>
        </w:rPr>
        <w:t xml:space="preserve">。 </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16.2.3 因承包人违约解除合同</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bCs/>
          <w:sz w:val="24"/>
          <w:szCs w:val="24"/>
          <w:highlight w:val="none"/>
          <w:u w:val="single"/>
        </w:rPr>
        <w:t xml:space="preserve">在本合同解除后，承包人必须在5日内无条件退场并完成清理工作。</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rPr>
        <w:t xml:space="preserve">双方另行确定</w:t>
      </w:r>
      <w:r>
        <w:rPr>
          <w:rFonts w:hint="eastAsia" w:ascii="宋体" w:hAnsi="宋体" w:eastAsia="宋体" w:cs="宋体"/>
          <w:color w:val="000000"/>
          <w:sz w:val="24"/>
          <w:szCs w:val="24"/>
          <w:highlight w:val="none"/>
        </w:rPr>
        <w:t xml:space="preserve">。  </w:t>
      </w:r>
      <w:r>
        <w:rPr>
          <w:highlight w:val="none"/>
        </w:rPr>
      </w:r>
    </w:p>
    <w:p>
      <w:pPr>
        <w:ind w:left="0" w:right="0" w:firstLine="480"/>
        <w:jc w:val="both"/>
        <w:keepLines/>
        <w:keepNext/>
        <w:pageBreakBefore w:val="0"/>
        <w:spacing w:before="0" w:after="0"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val="0"/>
          <w:bCs/>
          <w:color w:val="000000"/>
          <w:sz w:val="24"/>
          <w:szCs w:val="24"/>
          <w:highlight w:val="none"/>
          <w:lang w:val="en-US" w:eastAsia="zh-CN" w:bidi="ar-SA"/>
        </w:rPr>
        <w:t xml:space="preserve">17. 不可抗力 </w:t>
      </w:r>
      <w:r>
        <w:rPr>
          <w:highlight w:val="none"/>
        </w:rP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不可抗力的确认</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u w:val="single"/>
        </w:rPr>
        <w:t xml:space="preserve">战争、动乱、空中飞行物体坠落以及洪水、地震、重大疫情等</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17.4 因不可抗力解除合同</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rPr>
        <w:t xml:space="preserve">60</w:t>
      </w:r>
      <w:r>
        <w:rPr>
          <w:rFonts w:hint="eastAsia" w:ascii="宋体" w:hAnsi="宋体" w:eastAsia="宋体" w:cs="宋体"/>
          <w:color w:val="000000"/>
          <w:sz w:val="24"/>
          <w:szCs w:val="24"/>
          <w:highlight w:val="none"/>
        </w:rPr>
        <w:t xml:space="preserve">天内完成款项的支付。</w:t>
      </w:r>
      <w:r>
        <w:rPr>
          <w:highlight w:val="none"/>
        </w:rPr>
      </w:r>
    </w:p>
    <w:p>
      <w:pPr>
        <w:ind w:left="0" w:right="0" w:firstLine="480"/>
        <w:jc w:val="both"/>
        <w:keepLines/>
        <w:keepNext/>
        <w:pageBreakBefore w:val="0"/>
        <w:spacing w:before="0" w:after="0" w:line="24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val="0"/>
          <w:bCs/>
          <w:color w:val="000000"/>
          <w:sz w:val="24"/>
          <w:szCs w:val="24"/>
          <w:highlight w:val="none"/>
          <w:lang w:val="en-US" w:eastAsia="zh-CN" w:bidi="ar-SA"/>
        </w:rPr>
        <w:t xml:space="preserve">18. 保险</w:t>
      </w:r>
      <w:r>
        <w:rPr>
          <w:highlight w:val="none"/>
        </w:rPr>
      </w:r>
    </w:p>
    <w:p>
      <w:pPr>
        <w:ind w:left="0" w:right="0"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 工程保险</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关于工程保险的特别约定：</w:t>
      </w:r>
      <w:r>
        <w:rPr>
          <w:rFonts w:hint="eastAsia" w:ascii="宋体" w:hAnsi="宋体" w:eastAsia="宋体" w:cs="宋体"/>
          <w:color w:val="000000"/>
          <w:sz w:val="24"/>
          <w:szCs w:val="24"/>
          <w:highlight w:val="none"/>
          <w:u w:val="single"/>
        </w:rPr>
        <w:t xml:space="preserve"> 按通用条款执行  </w:t>
      </w:r>
      <w:r>
        <w:rPr>
          <w:rFonts w:hint="eastAsia" w:ascii="宋体" w:hAnsi="宋体" w:eastAsia="宋体" w:cs="宋体"/>
          <w:color w:val="000000"/>
          <w:sz w:val="24"/>
          <w:szCs w:val="24"/>
          <w:highlight w:val="none"/>
        </w:rPr>
        <w:t xml:space="preserve">。 </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18.3 其他保险</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 按通用条款执行 </w:t>
      </w:r>
      <w:r>
        <w:rPr>
          <w:rFonts w:hint="eastAsia" w:ascii="宋体" w:hAnsi="宋体" w:eastAsia="宋体" w:cs="宋体"/>
          <w:color w:val="000000"/>
          <w:sz w:val="24"/>
          <w:szCs w:val="24"/>
          <w:highlight w:val="none"/>
        </w:rPr>
        <w:t xml:space="preserve">。 </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 按通用条款执行 </w:t>
      </w:r>
      <w:r>
        <w:rPr>
          <w:rFonts w:hint="eastAsia" w:ascii="宋体" w:hAnsi="宋体" w:eastAsia="宋体" w:cs="宋体"/>
          <w:color w:val="000000"/>
          <w:sz w:val="24"/>
          <w:szCs w:val="24"/>
          <w:highlight w:val="none"/>
        </w:rPr>
        <w:t xml:space="preserve"> 。</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18.7 通知义务</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  按通用条款执行 </w:t>
      </w:r>
      <w:r>
        <w:rPr>
          <w:rFonts w:hint="eastAsia" w:ascii="宋体" w:hAnsi="宋体" w:eastAsia="宋体" w:cs="宋体"/>
          <w:color w:val="000000"/>
          <w:sz w:val="24"/>
          <w:szCs w:val="24"/>
          <w:highlight w:val="none"/>
        </w:rPr>
        <w:t xml:space="preserve">。</w:t>
      </w:r>
      <w:r>
        <w:rPr>
          <w:highlight w:val="none"/>
        </w:rPr>
      </w:r>
    </w:p>
    <w:p>
      <w:pPr>
        <w:ind w:right="0" w:firstLine="480"/>
        <w:jc w:val="both"/>
        <w:keepLines/>
        <w:keepNext/>
        <w:pageBreakBefore w:val="0"/>
        <w:spacing w:before="0" w:after="0"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val="0"/>
          <w:bCs/>
          <w:color w:val="000000"/>
          <w:sz w:val="24"/>
          <w:szCs w:val="24"/>
          <w:highlight w:val="none"/>
          <w:lang w:val="en-US" w:eastAsia="zh-CN" w:bidi="ar-SA"/>
        </w:rPr>
        <w:t xml:space="preserve">20. 争议解决</w:t>
      </w:r>
      <w:r>
        <w:rPr>
          <w:highlight w:val="none"/>
        </w:rP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 争议评审</w:t>
      </w:r>
      <w:r>
        <w:rPr>
          <w:highlight w:val="none"/>
        </w:rP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w:t>
      </w:r>
      <w:r>
        <w:rPr>
          <w:highlight w:val="none"/>
        </w:rP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20.3.1 争议评审小组的确定</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20.3.2 争议评审小组的决定</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20.4仲裁或诉讼</w:t>
      </w:r>
      <w:r>
        <w:rPr>
          <w:highlight w:val="none"/>
        </w:rP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种方式解决： </w:t>
      </w:r>
      <w:r>
        <w:rPr>
          <w:highlight w:val="none"/>
        </w:rP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仲裁委员会申请仲裁；</w:t>
      </w:r>
      <w:r>
        <w:rPr>
          <w:highlight w:val="none"/>
        </w:rP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工程所在地有管辖权的 </w:t>
      </w:r>
      <w:r>
        <w:rPr>
          <w:rFonts w:hint="eastAsia" w:ascii="宋体" w:hAnsi="宋体" w:eastAsia="宋体" w:cs="宋体"/>
          <w:color w:val="000000"/>
          <w:sz w:val="24"/>
          <w:szCs w:val="24"/>
          <w:highlight w:val="none"/>
        </w:rPr>
        <w:t xml:space="preserve">人民法院起诉。</w:t>
      </w:r>
      <w:r>
        <w:rPr>
          <w:highlight w:val="none"/>
        </w:rP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补充条款</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21.5无论任何时期，发包人有权在本合同所属工程范围内根据整个项目的实际施工进度，将工程分阶段开工与竣工。承包人已被视为在报价中考虑此因素。</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21.8本合同价中应包括防洪、防风、暴雨、暴雪等措施所需要的一切费用。</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21.9施工过程中与周围发生的纠纷由承包人自行协商解决，费用由承包人自理，该费用应包含在合同价中。</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如承包人原因引发社会矛盾或其他争议纠纷发包人造成不良影响或损失的，承包人应积极处理解决社会矛盾，消除不良影响，并承担因此给发包人造成的损失，发包人根据情况不同有权扣除承包人总合同价款3%的违约金。发包人视情况扣减承包人行业履约信誉分值，情况严重者将承包人列入不良资信名单，并向相关行政主管部门举报。</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21.12施工期间承包人必须配合相关单位做好文明施工及安全的工作，否则发包人有权进行对其经济处罚。</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21.13承包人负责本工程竣工资料的整理，保证资料符合要求，及时报送。因资料移交不及时及工程质量导致竣工验收或竣工备案延误的，按工期延误处理。</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w:t>
      </w:r>
      <w:r>
        <w:rPr>
          <w:rFonts w:hint="eastAsia" w:ascii="宋体" w:hAnsi="宋体" w:eastAsia="宋体" w:cs="宋体"/>
          <w:color w:val="000000"/>
          <w:sz w:val="24"/>
          <w:szCs w:val="24"/>
          <w:highlight w:val="none"/>
          <w:lang w:eastAsia="zh-CN"/>
        </w:rPr>
        <w:t xml:space="preserve">款</w:t>
      </w:r>
      <w:r>
        <w:rPr>
          <w:rFonts w:hint="eastAsia" w:ascii="宋体" w:hAnsi="宋体" w:eastAsia="宋体" w:cs="宋体"/>
          <w:color w:val="000000"/>
          <w:sz w:val="24"/>
          <w:szCs w:val="24"/>
          <w:highlight w:val="none"/>
        </w:rPr>
        <w:t xml:space="preserve">中扣除相应损失部分（含拖欠的民工工资）的10%违约金，直至扣完为止。</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21.15承包人应对现场作业、施工方法及施工过程的完整性、稳定性和安全性承担全部责任，负责完成对工程的稳定、完整、安全、可靠及有效运行所必需的全部工作。</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21.16施工过程中周围发生的阻扰施工的各类民扰、矛盾及纠纷由承包人自行协商解决，费用由承包人自理，该费用应包含在合同价中。</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21.17若工程质量不符合施工验收规范及设计要求的，承包人按要求须在限期内返工或需采取其他补救措施达到合格标准，所发生的费用均由承包人承担。</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21.18承包人的权利义务：</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①承包人对施工现场管理并对安全生产、保卫等工作负全部责任，在进场前应与施工人员签订安全协议书。</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②承包人应在进场前为其施工人员投保意外伤害保险。投保人身意外保险的保险金额不低于100万元，保险期间不少于自工程开工之日至工程验收合格之日。</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③如因承包人原因造成工程发生安全事故的，因此产生的一切法律责任均由承包人承担。</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⑤承包人应按照国家有关劳动保护规定对进场作业人员根据岗位和工种情况为施工人员提供必要的劳动保护。 </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21.19施工过程中及时清运因本工程产生之建筑垃圾，保持现场的整洁，创文明施工现场，所有建筑垃圾应清理出施工区域按有关规定处理，否则由此引起的一切损失或产生的费用由承包人负责。</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21.20工程竣工结算要接受发包人委托的审计单位审计，审计以承包人送审价为基数，核减额5%以内审计费由发包人支付；超过5%部分的审计费用由承包人承担。</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21.21本工程范围内所涉及的所有材料检验检测费用，由承包人支付，同时检测单位的选择必须经发包人同意并签署三方协议，费用由承包人承担。检验检测费用包含甲供、乙供材料的抽样配合、送检、检验、抽样检测费等费用，以及按现行规定、质监部门要求对工程实体或有关材料、设备的检验、抽样检测费、环保检测等费用。</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21.22承包人不得因企业资质核验影响办理工程建设手续（如合同签订、合同备案、施工许可证办理等），否则发包人有权并解除合同，因此造成的一切损失由承包人承担。</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21.23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21.24施工单位应对扬尘污染防治承担全部责任，并应当制定具体的施工扬尘污染防治实施方案。</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从事房屋建筑</w:t>
      </w:r>
      <w:r>
        <w:rPr>
          <w:rFonts w:hint="eastAsia" w:ascii="宋体" w:hAnsi="宋体" w:eastAsia="宋体" w:cs="宋体"/>
          <w:color w:val="000000"/>
          <w:sz w:val="24"/>
          <w:szCs w:val="24"/>
          <w:highlight w:val="none"/>
        </w:rPr>
        <w:t xml:space="preserve">、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建设单位应当对裸露地面进行覆盖；超过三个月的，应当进行绿化、铺装或者遮盖。</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21.25现场安全文明施工措施费</w:t>
      </w:r>
      <w:r>
        <w:rPr>
          <w:rFonts w:hint="eastAsia" w:ascii="宋体" w:hAnsi="宋体" w:eastAsia="宋体" w:cs="宋体"/>
          <w:color w:val="000000"/>
          <w:sz w:val="24"/>
          <w:szCs w:val="24"/>
          <w:highlight w:val="none"/>
          <w:lang w:eastAsia="zh-CN"/>
        </w:rPr>
        <w:t xml:space="preserve">执行省规范要求</w:t>
      </w:r>
      <w:r>
        <w:rPr>
          <w:rFonts w:hint="eastAsia" w:ascii="宋体" w:hAnsi="宋体" w:eastAsia="宋体" w:cs="宋体"/>
          <w:color w:val="000000"/>
          <w:sz w:val="24"/>
          <w:szCs w:val="24"/>
          <w:highlight w:val="none"/>
        </w:rPr>
        <w:t xml:space="preserve">。 </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21.26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21.27为保证项目顺利完成，如需赶工施工的，该相关费用须综合考虑在投标报价中，包含但不限于赶工、雨季施工、反季节施工等措施费用，该费用应包含在合同价中。</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21.28投标人应将本工程挖出的土方及建筑垃圾清运出场，其外运堆放场地(按发包人要求执行)及运距由承包人事先已综合考虑，该费用应包含在合同价中。</w:t>
      </w:r>
      <w:r>
        <w:rPr>
          <w:highlight w:val="none"/>
        </w:rPr>
      </w:r>
    </w:p>
    <w:p>
      <w:pPr>
        <w:ind w:left="0" w:right="0" w:firstLine="480"/>
        <w:jc w:val="left"/>
        <w:keepLines w:val="0"/>
        <w:keepNext w:val="0"/>
        <w:pageBreakBefore w:val="0"/>
        <w:spacing w:line="360" w:lineRule="auto"/>
        <w:widowControl w:val="off"/>
        <w:rPr>
          <w:rFonts w:hint="eastAsia" w:ascii="宋体" w:hAnsi="宋体" w:eastAsia="宋体" w:cs="宋体"/>
          <w:b/>
          <w:bCs/>
          <w:color w:val="ff0000"/>
          <w:sz w:val="24"/>
          <w:szCs w:val="24"/>
          <w:highlight w:val="none"/>
        </w:rPr>
      </w:pPr>
      <w:r>
        <w:rPr>
          <w:rFonts w:hint="eastAsia" w:ascii="宋体" w:hAnsi="宋体" w:eastAsia="宋体" w:cs="宋体"/>
          <w:color w:val="000000"/>
          <w:sz w:val="24"/>
          <w:szCs w:val="24"/>
          <w:highlight w:val="none"/>
        </w:rPr>
        <w:t xml:space="preserve">21.29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w:t>
      </w:r>
      <w:r>
        <w:rPr>
          <w:rFonts w:hint="eastAsia" w:ascii="宋体" w:hAnsi="宋体" w:eastAsia="宋体" w:cs="宋体"/>
          <w:color w:val="000000"/>
          <w:sz w:val="24"/>
          <w:szCs w:val="24"/>
          <w:highlight w:val="none"/>
        </w:rPr>
        <w:t xml:space="preserve">资专管员，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民工工资，如因承包方原因造成不良后果，发包人将取消该承包人今后在发包人的投标资格。若因承包人拖欠民工工资而对发包人正常工作造成影响，发包人有权按承包人实际拖欠数，在进度款中扣除备付。施工单位每月5 日前向建设单位、银行报送上月农民工工资表，应根据合同约定于当月15 前将上月人</w:t>
      </w:r>
      <w:r>
        <w:rPr>
          <w:rFonts w:hint="eastAsia" w:ascii="宋体" w:hAnsi="宋体" w:eastAsia="宋体" w:cs="宋体"/>
          <w:color w:val="000000"/>
          <w:sz w:val="24"/>
          <w:szCs w:val="24"/>
          <w:highlight w:val="none"/>
        </w:rPr>
        <w:t xml:space="preserve">工费拨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r>
        <w:rPr>
          <w:rFonts w:hint="eastAsia" w:ascii="宋体" w:hAnsi="宋体" w:eastAsia="宋体" w:cs="宋体"/>
          <w:color w:val="000000"/>
          <w:sz w:val="24"/>
          <w:szCs w:val="24"/>
          <w:highlight w:val="none"/>
          <w:lang w:eastAsia="zh-CN"/>
        </w:rPr>
        <w:t xml:space="preserve">。</w:t>
      </w:r>
      <w:r>
        <w:rPr>
          <w:highlight w:val="none"/>
        </w:rP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b/>
          <w:szCs w:val="21"/>
          <w:highlight w:val="none"/>
          <w:lang w:bidi="ar"/>
        </w:rPr>
        <w:br w:type="page" w:clear="all"/>
      </w:r>
      <w:r>
        <w:rPr>
          <w:rFonts w:hint="eastAsia" w:ascii="宋体" w:hAnsi="宋体" w:eastAsia="宋体" w:cs="宋体"/>
          <w:b/>
          <w:sz w:val="24"/>
          <w:szCs w:val="24"/>
          <w:highlight w:val="none"/>
          <w:lang w:bidi="ar"/>
        </w:rPr>
        <w:t xml:space="preserve">附件</w:t>
      </w:r>
      <w:r>
        <w:rPr>
          <w:highlight w:val="none"/>
        </w:rP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协议书附件：</w:t>
      </w:r>
      <w:r>
        <w:rPr>
          <w:highlight w:val="none"/>
        </w:rP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附件1：承包人承揽工程项目一览表</w:t>
      </w:r>
      <w:r>
        <w:rPr>
          <w:highlight w:val="none"/>
        </w:rP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专用合同条款附件：</w:t>
      </w:r>
      <w:r>
        <w:rPr>
          <w:highlight w:val="none"/>
        </w:rP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附件2：发包人供应材料设备一览表</w:t>
      </w:r>
      <w:r>
        <w:rPr>
          <w:highlight w:val="none"/>
        </w:rP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附件3：工程质量保修书</w:t>
      </w:r>
      <w:r>
        <w:rPr>
          <w:highlight w:val="none"/>
        </w:rP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附件4：主要建设工程文件目录</w:t>
      </w:r>
      <w:r>
        <w:rPr>
          <w:highlight w:val="none"/>
        </w:rP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附件5：承包人用于本工程施工的机械设备表</w:t>
      </w:r>
      <w:r>
        <w:rPr>
          <w:highlight w:val="none"/>
        </w:rP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附件6：承包人主要施工管理人员表</w:t>
      </w:r>
      <w:r>
        <w:rPr>
          <w:highlight w:val="none"/>
        </w:rP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附件7：工程安全环境管理协议</w:t>
      </w:r>
      <w:r>
        <w:rPr>
          <w:highlight w:val="none"/>
        </w:rP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附件8：工程廉政协议</w:t>
      </w:r>
      <w:r>
        <w:rPr>
          <w:highlight w:val="none"/>
        </w:rP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附件9：不拖欠农民工工资</w:t>
      </w:r>
      <w:r>
        <w:rPr>
          <w:highlight w:val="none"/>
        </w:rPr>
      </w:r>
    </w:p>
    <w:p>
      <w:pPr>
        <w:jc w:val="left"/>
        <w:spacing w:line="360" w:lineRule="auto"/>
        <w:rPr>
          <w:sz w:val="24"/>
          <w:szCs w:val="24"/>
          <w:highlight w:val="none"/>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eastAsia="宋体" w:cs="宋体"/>
          <w:sz w:val="24"/>
          <w:szCs w:val="24"/>
          <w:highlight w:val="none"/>
          <w:lang w:bidi="ar"/>
        </w:rPr>
        <w:t xml:space="preserve">附件10：中标人诚信承诺书</w:t>
      </w:r>
      <w:r>
        <w:rPr>
          <w:highlight w:val="none"/>
        </w:rPr>
      </w:r>
    </w:p>
    <w:p>
      <w:pPr>
        <w:jc w:val="left"/>
        <w:spacing w:before="156" w:after="156"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附件1：</w:t>
      </w:r>
      <w:r>
        <w:rPr>
          <w:highlight w:val="none"/>
        </w:rPr>
      </w:r>
    </w:p>
    <w:p>
      <w:pPr>
        <w:jc w:val="center"/>
        <w:spacing w:before="156" w:after="156" w:line="44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承包人承揽工程项目一览表</w:t>
      </w:r>
      <w:r>
        <w:rPr>
          <w:highlight w:val="none"/>
        </w:rPr>
      </w:r>
    </w:p>
    <w:tbl>
      <w:tblPr>
        <w:tblStyle w:val="905"/>
        <w:tblW w:w="13995" w:type="dxa"/>
        <w:tblInd w:w="18" w:type="dxa"/>
        <w:tblLayout w:type="fixed"/>
        <w:tblCellMar>
          <w:left w:w="28" w:type="dxa"/>
          <w:top w:w="0" w:type="dxa"/>
          <w:right w:w="28" w:type="dxa"/>
          <w:bottom w:w="0" w:type="dxa"/>
        </w:tblCellMar>
        <w:tblLook w:val="04A0" w:firstRow="1" w:lastRow="0" w:firstColumn="1" w:lastColumn="0" w:noHBand="0" w:noVBand="1"/>
      </w:tblPr>
      <w:tblGrid>
        <w:gridCol w:w="1530"/>
        <w:gridCol w:w="1095"/>
        <w:gridCol w:w="1890"/>
        <w:gridCol w:w="1290"/>
        <w:gridCol w:w="1116"/>
        <w:gridCol w:w="1374"/>
        <w:gridCol w:w="1680"/>
        <w:gridCol w:w="1725"/>
        <w:gridCol w:w="1275"/>
        <w:gridCol w:w="1020"/>
      </w:tblGrid>
      <w:tr>
        <w:trPr>
          <w:trHeight w:val="497"/>
        </w:trPr>
        <w:tc>
          <w:tcPr>
            <w:tcBorders>
              <w:top w:val="single" w:color="000000" w:sz="12" w:space="0"/>
              <w:left w:val="single" w:color="000000" w:sz="12" w:space="0"/>
              <w:bottom w:val="single" w:color="000000" w:sz="6" w:space="0"/>
              <w:right w:val="single" w:color="000000" w:sz="6" w:space="0"/>
            </w:tcBorders>
            <w:tcW w:w="153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单位工程名称</w:t>
            </w:r>
            <w:r>
              <w:rPr>
                <w:highlight w:val="none"/>
              </w:rP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建设规模</w:t>
            </w:r>
            <w:r>
              <w:rPr>
                <w:highlight w:val="none"/>
              </w:rPr>
            </w:r>
          </w:p>
        </w:tc>
        <w:tc>
          <w:tcPr>
            <w:tcBorders>
              <w:top w:val="single" w:color="000000" w:sz="12" w:space="0"/>
              <w:left w:val="single" w:color="000000" w:sz="6" w:space="0"/>
              <w:bottom w:val="single" w:color="000000" w:sz="6" w:space="0"/>
              <w:right w:val="single" w:color="000000" w:sz="6" w:space="0"/>
            </w:tcBorders>
            <w:tcW w:w="18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建筑面积(平方米)</w:t>
            </w:r>
            <w:r>
              <w:rPr>
                <w:highlight w:val="none"/>
              </w:rPr>
            </w:r>
          </w:p>
        </w:tc>
        <w:tc>
          <w:tcPr>
            <w:tcBorders>
              <w:top w:val="single" w:color="000000" w:sz="12" w:space="0"/>
              <w:left w:val="single" w:color="000000" w:sz="6" w:space="0"/>
              <w:bottom w:val="single" w:color="000000" w:sz="6" w:space="0"/>
              <w:right w:val="single" w:color="000000" w:sz="6" w:space="0"/>
            </w:tcBorders>
            <w:tcW w:w="12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结构形式</w:t>
            </w:r>
            <w:r>
              <w:rPr>
                <w:highlight w:val="none"/>
              </w:rPr>
            </w:r>
          </w:p>
        </w:tc>
        <w:tc>
          <w:tcPr>
            <w:tcBorders>
              <w:top w:val="single" w:color="000000" w:sz="12" w:space="0"/>
              <w:left w:val="single" w:color="000000" w:sz="6" w:space="0"/>
              <w:bottom w:val="single" w:color="000000" w:sz="6" w:space="0"/>
              <w:right w:val="single" w:color="000000" w:sz="6" w:space="0"/>
            </w:tcBorders>
            <w:tcW w:w="1116"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层数</w:t>
            </w:r>
            <w:r>
              <w:rPr>
                <w:highlight w:val="none"/>
              </w:rPr>
            </w:r>
          </w:p>
        </w:tc>
        <w:tc>
          <w:tcPr>
            <w:tcBorders>
              <w:top w:val="single" w:color="000000" w:sz="12" w:space="0"/>
              <w:left w:val="single" w:color="000000" w:sz="6" w:space="0"/>
              <w:bottom w:val="single" w:color="000000" w:sz="6" w:space="0"/>
              <w:right w:val="single" w:color="000000" w:sz="6" w:space="0"/>
            </w:tcBorders>
            <w:tcW w:w="1374"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生产能力</w:t>
            </w:r>
            <w:r>
              <w:rPr>
                <w:highlight w:val="none"/>
              </w:rPr>
            </w:r>
          </w:p>
        </w:tc>
        <w:tc>
          <w:tcPr>
            <w:tcBorders>
              <w:top w:val="single" w:color="000000" w:sz="12" w:space="0"/>
              <w:left w:val="single" w:color="000000" w:sz="6" w:space="0"/>
              <w:bottom w:val="single" w:color="000000" w:sz="6" w:space="0"/>
              <w:right w:val="single" w:color="000000" w:sz="6" w:space="0"/>
            </w:tcBorders>
            <w:tcW w:w="168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设备安装内容</w:t>
            </w:r>
            <w:r>
              <w:rPr>
                <w:highlight w:val="none"/>
              </w:rPr>
            </w:r>
          </w:p>
        </w:tc>
        <w:tc>
          <w:tcPr>
            <w:tcBorders>
              <w:top w:val="single" w:color="000000" w:sz="12" w:space="0"/>
              <w:left w:val="single" w:color="000000" w:sz="6" w:space="0"/>
              <w:bottom w:val="single" w:color="000000" w:sz="6" w:space="0"/>
              <w:right w:val="single" w:color="000000" w:sz="6" w:space="0"/>
            </w:tcBorders>
            <w:tcW w:w="1725"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合同价格（元）</w:t>
            </w:r>
            <w:r>
              <w:rPr>
                <w:highlight w:val="none"/>
              </w:rPr>
            </w:r>
          </w:p>
        </w:tc>
        <w:tc>
          <w:tcPr>
            <w:tcBorders>
              <w:top w:val="single" w:color="000000" w:sz="12" w:space="0"/>
              <w:left w:val="single" w:color="000000" w:sz="6" w:space="0"/>
              <w:bottom w:val="single" w:color="000000" w:sz="6" w:space="0"/>
              <w:right w:val="single" w:color="000000" w:sz="6" w:space="0"/>
            </w:tcBorders>
            <w:tcW w:w="127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开工日期</w:t>
            </w:r>
            <w:r>
              <w:rPr>
                <w:highlight w:val="none"/>
              </w:rPr>
            </w:r>
          </w:p>
        </w:tc>
        <w:tc>
          <w:tcPr>
            <w:tcBorders>
              <w:top w:val="single" w:color="000000" w:sz="12" w:space="0"/>
              <w:left w:val="single" w:color="000000" w:sz="6" w:space="0"/>
              <w:bottom w:val="single" w:color="000000" w:sz="6" w:space="0"/>
              <w:right w:val="single" w:color="000000" w:sz="12" w:space="0"/>
            </w:tcBorders>
            <w:tcW w:w="102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竣工日期</w:t>
            </w:r>
            <w:r>
              <w:rPr>
                <w:highlight w:val="none"/>
              </w:rP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trHeight w:val="567"/>
        </w:trPr>
        <w:tc>
          <w:tcPr>
            <w:tcBorders>
              <w:top w:val="single" w:color="000000" w:sz="6" w:space="0"/>
              <w:left w:val="single" w:color="000000" w:sz="12" w:space="0"/>
              <w:bottom w:val="single" w:color="000000" w:sz="12"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12"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12"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12"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12"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12"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12"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12"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12"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bl>
    <w:p>
      <w:pPr>
        <w:rPr>
          <w:highlight w:val="none"/>
        </w:rPr>
        <w:sectPr>
          <w:headerReference w:type="default" r:id="rId12"/>
          <w:headerReference w:type="even" r:id="rId13"/>
          <w:headerReference w:type="first" r:id="rId14"/>
          <w:footerReference w:type="default" r:id="rId20"/>
          <w:footerReference w:type="even" r:id="rId21"/>
          <w:footerReference w:type="first" r:id="rId22"/>
          <w:footnotePr/>
          <w:endnotePr/>
          <w:type w:val="nextPage"/>
          <w:pgSz w:w="16838" w:h="11906" w:orient="landscape"/>
          <w:pgMar w:top="1554" w:right="1418" w:bottom="1531" w:left="1418" w:header="851" w:footer="992" w:gutter="0"/>
          <w:cols w:num="1" w:sep="0" w:space="720" w:equalWidth="1"/>
          <w:docGrid w:linePitch="360"/>
        </w:sectPr>
      </w:pPr>
      <w:r>
        <w:rPr>
          <w:highlight w:val="none"/>
        </w:rPr>
      </w:r>
      <w:r>
        <w:rPr>
          <w:highlight w:val="none"/>
        </w:rPr>
      </w:r>
    </w:p>
    <w:p>
      <w:pPr>
        <w:spacing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附件2：</w:t>
      </w:r>
      <w:r>
        <w:rPr>
          <w:highlight w:val="none"/>
        </w:rPr>
      </w:r>
    </w:p>
    <w:p>
      <w:pPr>
        <w:jc w:val="center"/>
        <w:spacing w:before="120" w:after="120"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发包人供应材料设备一览表</w:t>
      </w:r>
      <w:r>
        <w:rPr>
          <w:highlight w:val="none"/>
        </w:rPr>
      </w:r>
    </w:p>
    <w:tbl>
      <w:tblPr>
        <w:tblStyle w:val="905"/>
        <w:tblW w:w="9910" w:type="dxa"/>
        <w:jc w:val="center"/>
        <w:tblLayout w:type="fixed"/>
        <w:tblCellMar>
          <w:left w:w="28" w:type="dxa"/>
          <w:top w:w="0" w:type="dxa"/>
          <w:right w:w="28" w:type="dxa"/>
          <w:bottom w:w="0" w:type="dxa"/>
        </w:tblCellMar>
        <w:tblLook w:val="04A0" w:firstRow="1" w:lastRow="0" w:firstColumn="1" w:lastColumn="0" w:noHBand="0" w:noVBand="1"/>
      </w:tblPr>
      <w:tblGrid>
        <w:gridCol w:w="677"/>
        <w:gridCol w:w="1448"/>
        <w:gridCol w:w="1034"/>
        <w:gridCol w:w="614"/>
        <w:gridCol w:w="763"/>
        <w:gridCol w:w="896"/>
        <w:gridCol w:w="1110"/>
        <w:gridCol w:w="1260"/>
        <w:gridCol w:w="1410"/>
        <w:gridCol w:w="698"/>
      </w:tblGrid>
      <w:tr>
        <w:trPr>
          <w:jc w:val="center"/>
        </w:trPr>
        <w:tc>
          <w:tcPr>
            <w:tcBorders>
              <w:top w:val="single" w:color="000000" w:sz="12" w:space="0"/>
              <w:left w:val="single" w:color="000000" w:sz="12" w:space="0"/>
              <w:bottom w:val="single" w:color="000000" w:sz="6" w:space="0"/>
              <w:right w:val="single" w:color="000000" w:sz="6" w:space="0"/>
            </w:tcBorders>
            <w:tcW w:w="677"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序号</w:t>
            </w:r>
            <w:r>
              <w:rPr>
                <w:highlight w:val="none"/>
              </w:rPr>
            </w:r>
          </w:p>
        </w:tc>
        <w:tc>
          <w:tcPr>
            <w:tcBorders>
              <w:top w:val="single" w:color="000000" w:sz="12" w:space="0"/>
              <w:left w:val="single" w:color="000000" w:sz="6" w:space="0"/>
              <w:bottom w:val="single" w:color="000000" w:sz="6" w:space="0"/>
              <w:right w:val="single" w:color="000000" w:sz="6" w:space="0"/>
            </w:tcBorders>
            <w:tcW w:w="1448"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材料、</w:t>
            </w:r>
            <w:r>
              <w:rPr>
                <w:highlight w:val="none"/>
              </w:rPr>
            </w:r>
          </w:p>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设备品种</w:t>
            </w:r>
            <w:r>
              <w:rPr>
                <w:highlight w:val="none"/>
              </w:rPr>
            </w:r>
          </w:p>
        </w:tc>
        <w:tc>
          <w:tcPr>
            <w:tcBorders>
              <w:top w:val="single" w:color="000000" w:sz="12" w:space="0"/>
              <w:left w:val="single" w:color="000000" w:sz="6" w:space="0"/>
              <w:bottom w:val="single" w:color="000000" w:sz="6" w:space="0"/>
              <w:right w:val="single" w:color="000000" w:sz="6" w:space="0"/>
            </w:tcBorders>
            <w:tcW w:w="103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规格型号</w:t>
            </w:r>
            <w:r>
              <w:rPr>
                <w:highlight w:val="none"/>
              </w:rPr>
            </w:r>
          </w:p>
        </w:tc>
        <w:tc>
          <w:tcPr>
            <w:tcBorders>
              <w:top w:val="single" w:color="000000" w:sz="12" w:space="0"/>
              <w:left w:val="single" w:color="000000" w:sz="6" w:space="0"/>
              <w:bottom w:val="single" w:color="000000" w:sz="6" w:space="0"/>
              <w:right w:val="single" w:color="000000" w:sz="6" w:space="0"/>
            </w:tcBorders>
            <w:tcW w:w="61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单位</w:t>
            </w:r>
            <w:r>
              <w:rPr>
                <w:highlight w:val="none"/>
              </w:rPr>
            </w:r>
          </w:p>
        </w:tc>
        <w:tc>
          <w:tcPr>
            <w:tcBorders>
              <w:top w:val="single" w:color="000000" w:sz="12" w:space="0"/>
              <w:left w:val="single" w:color="000000" w:sz="6" w:space="0"/>
              <w:bottom w:val="single" w:color="000000" w:sz="6" w:space="0"/>
              <w:right w:val="single" w:color="000000" w:sz="6" w:space="0"/>
            </w:tcBorders>
            <w:tcW w:w="763"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数量</w:t>
            </w:r>
            <w:r>
              <w:rPr>
                <w:highlight w:val="none"/>
              </w:rPr>
            </w:r>
          </w:p>
        </w:tc>
        <w:tc>
          <w:tcPr>
            <w:tcBorders>
              <w:top w:val="single" w:color="000000" w:sz="12" w:space="0"/>
              <w:left w:val="single" w:color="000000" w:sz="6" w:space="0"/>
              <w:bottom w:val="single" w:color="000000" w:sz="6" w:space="0"/>
              <w:right w:val="single" w:color="000000" w:sz="6" w:space="0"/>
            </w:tcBorders>
            <w:tcW w:w="896"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单价（元）</w:t>
            </w:r>
            <w:r>
              <w:rPr>
                <w:highlight w:val="none"/>
              </w:rPr>
            </w:r>
          </w:p>
        </w:tc>
        <w:tc>
          <w:tcPr>
            <w:tcBorders>
              <w:top w:val="single" w:color="000000" w:sz="12" w:space="0"/>
              <w:left w:val="single" w:color="000000" w:sz="6" w:space="0"/>
              <w:bottom w:val="single" w:color="000000" w:sz="6" w:space="0"/>
              <w:right w:val="single" w:color="000000" w:sz="6" w:space="0"/>
            </w:tcBorders>
            <w:tcW w:w="11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质量等级</w:t>
            </w:r>
            <w:r>
              <w:rPr>
                <w:highlight w:val="none"/>
              </w:rPr>
            </w:r>
          </w:p>
        </w:tc>
        <w:tc>
          <w:tcPr>
            <w:tcBorders>
              <w:top w:val="single" w:color="000000" w:sz="12" w:space="0"/>
              <w:left w:val="single" w:color="000000" w:sz="6" w:space="0"/>
              <w:bottom w:val="single" w:color="000000" w:sz="6" w:space="0"/>
              <w:right w:val="single" w:color="000000" w:sz="6" w:space="0"/>
            </w:tcBorders>
            <w:tcW w:w="126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供应时间</w:t>
            </w:r>
            <w:r>
              <w:rPr>
                <w:highlight w:val="none"/>
              </w:rPr>
            </w:r>
          </w:p>
        </w:tc>
        <w:tc>
          <w:tcPr>
            <w:tcBorders>
              <w:top w:val="single" w:color="000000" w:sz="12" w:space="0"/>
              <w:left w:val="single" w:color="000000" w:sz="6" w:space="0"/>
              <w:bottom w:val="single" w:color="000000" w:sz="6" w:space="0"/>
              <w:right w:val="single" w:color="000000" w:sz="6" w:space="0"/>
            </w:tcBorders>
            <w:tcW w:w="14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送达地点</w:t>
            </w:r>
            <w:r>
              <w:rPr>
                <w:highlight w:val="none"/>
              </w:rPr>
            </w:r>
          </w:p>
        </w:tc>
        <w:tc>
          <w:tcPr>
            <w:tcBorders>
              <w:top w:val="single" w:color="000000" w:sz="12" w:space="0"/>
              <w:left w:val="single" w:color="000000" w:sz="6" w:space="0"/>
              <w:bottom w:val="single" w:color="000000" w:sz="6" w:space="0"/>
              <w:right w:val="single" w:color="000000" w:sz="12" w:space="0"/>
            </w:tcBorders>
            <w:tcW w:w="698"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备注</w:t>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bl>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p>
      <w:pPr>
        <w:rPr>
          <w:rFonts w:hint="eastAsia" w:ascii="宋体" w:hAnsi="宋体" w:eastAsia="宋体" w:cs="宋体"/>
          <w:szCs w:val="21"/>
          <w:highlight w:val="none"/>
        </w:rPr>
      </w:pPr>
      <w:r>
        <w:rPr>
          <w:rFonts w:hint="eastAsia" w:ascii="宋体" w:hAnsi="宋体" w:eastAsia="宋体" w:cs="宋体"/>
          <w:szCs w:val="21"/>
          <w:highlight w:val="none"/>
          <w:lang w:bidi="ar"/>
        </w:rPr>
        <w:br w:type="page" w:clear="all"/>
      </w:r>
      <w:r>
        <w:rPr>
          <w:highlight w:val="none"/>
        </w:rPr>
      </w:r>
    </w:p>
    <w:p>
      <w:pPr>
        <w:spacing w:line="360" w:lineRule="auto"/>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附件3：    </w:t>
      </w:r>
      <w:r>
        <w:rPr>
          <w:highlight w:val="none"/>
        </w:rPr>
      </w:r>
    </w:p>
    <w:p>
      <w:pPr>
        <w:jc w:val="center"/>
        <w:keepLines w:val="0"/>
        <w:keepNext w:val="0"/>
        <w:pageBreakBefore w:val="0"/>
        <w:spacing w:line="480" w:lineRule="auto"/>
        <w:widowControl w:val="off"/>
        <w:rPr>
          <w:rFonts w:hint="eastAsia" w:ascii="宋体" w:hAnsi="宋体" w:eastAsia="宋体" w:cs="宋体"/>
          <w:b/>
          <w:bCs/>
          <w:sz w:val="24"/>
          <w:szCs w:val="24"/>
          <w:highlight w:val="none"/>
        </w:rPr>
      </w:pPr>
      <w:r>
        <w:rPr>
          <w:rFonts w:hint="eastAsia" w:ascii="宋体" w:hAnsi="宋体" w:eastAsia="宋体" w:cs="宋体"/>
          <w:b/>
          <w:sz w:val="24"/>
          <w:szCs w:val="24"/>
          <w:highlight w:val="none"/>
          <w:lang w:bidi="ar"/>
        </w:rPr>
        <w:t xml:space="preserve">工程质量保修书</w:t>
      </w:r>
      <w:r>
        <w:rPr>
          <w:highlight w:val="none"/>
        </w:rPr>
      </w:r>
    </w:p>
    <w:p>
      <w:pPr>
        <w:ind w:firstLine="42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eastAsia="宋体" w:cs="宋体"/>
          <w:b/>
          <w:bCs/>
          <w:sz w:val="24"/>
          <w:szCs w:val="24"/>
          <w:highlight w:val="none"/>
          <w:lang w:bidi="ar"/>
        </w:rPr>
        <w:t xml:space="preserve">发包人（全称）：</w:t>
      </w:r>
      <w:r>
        <w:rPr>
          <w:rFonts w:hint="eastAsia" w:ascii="宋体" w:hAnsi="宋体" w:eastAsia="宋体" w:cs="宋体"/>
          <w:b/>
          <w:sz w:val="24"/>
          <w:szCs w:val="24"/>
          <w:highlight w:val="none"/>
          <w:u w:val="single"/>
          <w:lang w:val="en-US" w:eastAsia="zh-CN" w:bidi="ar"/>
        </w:rPr>
        <w:t xml:space="preserve">连云港市机关实验幼儿园</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承包人（全称）：</w:t>
      </w:r>
      <w:r>
        <w:rPr>
          <w:rFonts w:hint="eastAsia" w:ascii="宋体" w:hAnsi="宋体" w:eastAsia="宋体" w:cs="宋体"/>
          <w:sz w:val="24"/>
          <w:szCs w:val="24"/>
          <w:highlight w:val="none"/>
          <w:u w:val="single"/>
          <w:lang w:bidi="ar"/>
        </w:rPr>
        <w:t xml:space="preserve">                    </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发包人和承包人根据《中华人民共和国建筑法》和《建设工程质量管理条例》，经协商一致就</w:t>
      </w:r>
      <w:r>
        <w:rPr>
          <w:rFonts w:hint="eastAsia" w:ascii="宋体" w:hAnsi="宋体" w:eastAsia="宋体" w:cs="宋体"/>
          <w:b/>
          <w:bCs/>
          <w:sz w:val="24"/>
          <w:szCs w:val="24"/>
          <w:highlight w:val="none"/>
          <w:u w:val="single"/>
          <w:lang w:eastAsia="zh-CN" w:bidi="ar"/>
        </w:rPr>
        <w:t xml:space="preserve">连云港市机关实验幼儿园民主园加固改造工程项目</w:t>
      </w:r>
      <w:r>
        <w:rPr>
          <w:rFonts w:hint="eastAsia" w:ascii="宋体" w:hAnsi="宋体" w:eastAsia="宋体" w:cs="宋体"/>
          <w:sz w:val="24"/>
          <w:szCs w:val="24"/>
          <w:highlight w:val="none"/>
          <w:lang w:bidi="ar"/>
        </w:rPr>
        <w:t xml:space="preserve">（工程全称）签订工程质量保修书。</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一、工程质量保修范围和内容</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承包人在质量保修期内，按照有关法律规定和合同约定，承担工程质量保修责任。</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highlight w:val="none"/>
          <w:u w:val="single"/>
          <w:lang w:bidi="ar"/>
        </w:rPr>
        <w:t xml:space="preserve">根据《建设工程质量管理条例》及有关规定执行</w:t>
      </w:r>
      <w:r>
        <w:rPr>
          <w:rFonts w:hint="eastAsia" w:ascii="宋体" w:hAnsi="宋体" w:eastAsia="宋体" w:cs="宋体"/>
          <w:sz w:val="24"/>
          <w:szCs w:val="24"/>
          <w:highlight w:val="none"/>
          <w:lang w:bidi="ar"/>
        </w:rPr>
        <w:t xml:space="preserve">。</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二、质量保修期</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根据《建设工程质量管理条例》及有关规定，工程的质量保修期如下：</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1．地基基础工程和主体结构工程为设计文件规定的工程合理使用年限；</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2．屋面防水工程、有防水要求的卫生间、房间和外墙面的防渗为</w:t>
      </w:r>
      <w:r>
        <w:rPr>
          <w:rFonts w:hint="eastAsia" w:ascii="宋体" w:hAnsi="宋体" w:eastAsia="宋体" w:cs="宋体"/>
          <w:sz w:val="24"/>
          <w:szCs w:val="24"/>
          <w:highlight w:val="none"/>
          <w:u w:val="single"/>
          <w:lang w:bidi="ar"/>
        </w:rPr>
        <w:t xml:space="preserve"> 5 </w:t>
      </w:r>
      <w:r>
        <w:rPr>
          <w:rFonts w:hint="eastAsia" w:ascii="宋体" w:hAnsi="宋体" w:eastAsia="宋体" w:cs="宋体"/>
          <w:sz w:val="24"/>
          <w:szCs w:val="24"/>
          <w:highlight w:val="none"/>
          <w:lang w:bidi="ar"/>
        </w:rPr>
        <w:t xml:space="preserve">年；</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3．装修工程为</w:t>
      </w:r>
      <w:r>
        <w:rPr>
          <w:rFonts w:hint="eastAsia" w:ascii="宋体" w:hAnsi="宋体" w:eastAsia="宋体" w:cs="宋体"/>
          <w:sz w:val="24"/>
          <w:szCs w:val="24"/>
          <w:highlight w:val="none"/>
          <w:u w:val="single"/>
          <w:lang w:bidi="ar"/>
        </w:rPr>
        <w:t xml:space="preserve"> 2 </w:t>
      </w:r>
      <w:r>
        <w:rPr>
          <w:rFonts w:hint="eastAsia" w:ascii="宋体" w:hAnsi="宋体" w:eastAsia="宋体" w:cs="宋体"/>
          <w:sz w:val="24"/>
          <w:szCs w:val="24"/>
          <w:highlight w:val="none"/>
          <w:lang w:bidi="ar"/>
        </w:rPr>
        <w:t xml:space="preserve">年；</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4．电气管线、给排水管道、设备安装工程为</w:t>
      </w:r>
      <w:r>
        <w:rPr>
          <w:rFonts w:hint="eastAsia" w:ascii="宋体" w:hAnsi="宋体" w:eastAsia="宋体" w:cs="宋体"/>
          <w:sz w:val="24"/>
          <w:szCs w:val="24"/>
          <w:highlight w:val="none"/>
          <w:u w:val="single"/>
          <w:lang w:bidi="ar"/>
        </w:rPr>
        <w:t xml:space="preserve"> 2</w:t>
      </w:r>
      <w:r>
        <w:rPr>
          <w:rFonts w:hint="eastAsia" w:ascii="宋体" w:hAnsi="宋体" w:eastAsia="宋体" w:cs="宋体"/>
          <w:sz w:val="24"/>
          <w:szCs w:val="24"/>
          <w:highlight w:val="none"/>
          <w:lang w:bidi="ar"/>
        </w:rPr>
        <w:t xml:space="preserve">年；</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5．供热与供冷系统为</w:t>
      </w:r>
      <w:r>
        <w:rPr>
          <w:rFonts w:hint="eastAsia" w:ascii="宋体" w:hAnsi="宋体" w:eastAsia="宋体" w:cs="宋体"/>
          <w:sz w:val="24"/>
          <w:szCs w:val="24"/>
          <w:highlight w:val="none"/>
          <w:u w:val="single"/>
          <w:lang w:bidi="ar"/>
        </w:rPr>
        <w:t xml:space="preserve"> 2 </w:t>
      </w:r>
      <w:r>
        <w:rPr>
          <w:rFonts w:hint="eastAsia" w:ascii="宋体" w:hAnsi="宋体" w:eastAsia="宋体" w:cs="宋体"/>
          <w:sz w:val="24"/>
          <w:szCs w:val="24"/>
          <w:highlight w:val="none"/>
          <w:lang w:bidi="ar"/>
        </w:rPr>
        <w:t xml:space="preserve">个采暖期、供冷期；</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6．住宅小区内的给排水设施、道路等配套工程为</w:t>
      </w:r>
      <w:r>
        <w:rPr>
          <w:rFonts w:hint="eastAsia" w:ascii="宋体" w:hAnsi="宋体" w:eastAsia="宋体" w:cs="宋体"/>
          <w:sz w:val="24"/>
          <w:szCs w:val="24"/>
          <w:highlight w:val="none"/>
          <w:u w:val="single"/>
          <w:lang w:bidi="ar"/>
        </w:rPr>
        <w:t xml:space="preserve"> 2 </w:t>
      </w:r>
      <w:r>
        <w:rPr>
          <w:rFonts w:hint="eastAsia" w:ascii="宋体" w:hAnsi="宋体" w:eastAsia="宋体" w:cs="宋体"/>
          <w:sz w:val="24"/>
          <w:szCs w:val="24"/>
          <w:highlight w:val="none"/>
          <w:lang w:bidi="ar"/>
        </w:rPr>
        <w:t xml:space="preserve">年；</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7．其他项目保修期限约定如下：</w:t>
      </w:r>
      <w:r>
        <w:rPr>
          <w:rFonts w:hint="eastAsia" w:ascii="宋体" w:hAnsi="宋体" w:eastAsia="宋体" w:cs="宋体"/>
          <w:sz w:val="24"/>
          <w:szCs w:val="24"/>
          <w:highlight w:val="none"/>
          <w:u w:val="single"/>
          <w:lang w:val="en-US" w:eastAsia="zh-CN" w:bidi="ar"/>
        </w:rPr>
        <w:t xml:space="preserve">不少于2年</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质量保修期自工程竣工验收合格之日起计算。</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三、缺陷责任期</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工程缺陷责任期为</w:t>
      </w:r>
      <w:r>
        <w:rPr>
          <w:rFonts w:hint="eastAsia" w:ascii="宋体" w:hAnsi="宋体" w:eastAsia="宋体" w:cs="宋体"/>
          <w:sz w:val="24"/>
          <w:szCs w:val="24"/>
          <w:highlight w:val="none"/>
          <w:u w:val="single"/>
          <w:lang w:bidi="ar"/>
        </w:rPr>
        <w:t xml:space="preserve"> 24 </w:t>
      </w:r>
      <w:r>
        <w:rPr>
          <w:rFonts w:hint="eastAsia" w:ascii="宋体" w:hAnsi="宋体" w:eastAsia="宋体" w:cs="宋体"/>
          <w:sz w:val="24"/>
          <w:szCs w:val="24"/>
          <w:highlight w:val="none"/>
          <w:lang w:bidi="ar"/>
        </w:rPr>
        <w:t xml:space="preserve">个月，缺陷责任期自工程通过竣工验收之日起计算。单位工程先于全部工程进行验收，单位工程缺陷责任期自单位工程验收合格之日起算。</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缺陷责任期终止后，发包人应退还剩余的质量保证金。</w:t>
      </w:r>
      <w:r>
        <w:rPr>
          <w:highlight w:val="none"/>
        </w:rPr>
      </w:r>
    </w:p>
    <w:p>
      <w:pPr>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    四、质量保修责任</w:t>
      </w:r>
      <w:r>
        <w:rPr>
          <w:highlight w:val="none"/>
        </w:rPr>
      </w:r>
    </w:p>
    <w:p>
      <w:pPr>
        <w:ind w:firstLine="428"/>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1．属于保修范围、内容的项目，承包人应当在接到保修通知之日起7天内派人保修。承包人不在约定期限内派人保修的，发包人可以委托他人修理。</w:t>
      </w:r>
      <w:r>
        <w:rPr>
          <w:highlight w:val="none"/>
        </w:rPr>
      </w:r>
    </w:p>
    <w:p>
      <w:pPr>
        <w:ind w:firstLine="428"/>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2．发生紧急事故需抢修的，承包人在接到事故通知后，应当立即到达事故现场抢修。</w:t>
      </w:r>
      <w:r>
        <w:rPr>
          <w:highlight w:val="none"/>
        </w:rPr>
      </w:r>
    </w:p>
    <w:p>
      <w:pPr>
        <w:ind w:firstLine="428"/>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4．质量保修完成后，由发包人组织验收。</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五、保修费用</w:t>
      </w:r>
      <w:r>
        <w:rPr>
          <w:highlight w:val="none"/>
        </w:rP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保修费用由造成质量缺陷的责任方承担。</w:t>
      </w:r>
      <w:r>
        <w:rPr>
          <w:highlight w:val="none"/>
        </w:rPr>
      </w:r>
    </w:p>
    <w:p>
      <w:pPr>
        <w:ind w:firstLine="420"/>
        <w:jc w:val="left"/>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bCs/>
          <w:sz w:val="24"/>
          <w:szCs w:val="24"/>
          <w:highlight w:val="none"/>
          <w:lang w:bidi="ar"/>
        </w:rPr>
        <w:t xml:space="preserve">六</w:t>
      </w:r>
      <w:r>
        <w:rPr>
          <w:rFonts w:hint="eastAsia" w:ascii="宋体" w:hAnsi="宋体" w:eastAsia="宋体" w:cs="宋体"/>
          <w:sz w:val="24"/>
          <w:szCs w:val="24"/>
          <w:highlight w:val="none"/>
          <w:lang w:bidi="ar"/>
        </w:rPr>
        <w:t xml:space="preserve">、双方约定的其他工程质量保修事项：</w:t>
      </w:r>
      <w:r>
        <w:rPr>
          <w:rFonts w:hint="eastAsia" w:ascii="宋体" w:hAnsi="宋体" w:eastAsia="宋体" w:cs="宋体"/>
          <w:sz w:val="24"/>
          <w:szCs w:val="24"/>
          <w:highlight w:val="none"/>
          <w:u w:val="single"/>
          <w:lang w:bidi="ar"/>
        </w:rPr>
        <w:t xml:space="preserve"> 根据《建设工程质量管理条例》及有关规定执行 </w:t>
      </w:r>
      <w:r>
        <w:rPr>
          <w:rFonts w:hint="eastAsia" w:ascii="宋体" w:hAnsi="宋体" w:eastAsia="宋体" w:cs="宋体"/>
          <w:sz w:val="24"/>
          <w:szCs w:val="24"/>
          <w:highlight w:val="none"/>
          <w:lang w:bidi="ar"/>
        </w:rPr>
        <w:t xml:space="preserve">。</w:t>
      </w:r>
      <w:r>
        <w:rPr>
          <w:highlight w:val="none"/>
        </w:rPr>
      </w:r>
    </w:p>
    <w:p>
      <w:pPr>
        <w:ind w:firstLine="399"/>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工程质量保修书由发包人、承包人在工程竣工验收前共同签署，作为施工合同附件，其有效期限至保修期满。</w:t>
      </w:r>
      <w:r>
        <w:rPr>
          <w:highlight w:val="none"/>
        </w:rP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r>
      <w:r>
        <w:rPr>
          <w:highlight w:val="none"/>
        </w:rP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r>
      <w:r>
        <w:rPr>
          <w:highlight w:val="none"/>
        </w:rPr>
      </w:r>
    </w:p>
    <w:p>
      <w:pPr>
        <w:ind w:firstLine="480"/>
        <w:jc w:val="left"/>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发包人</w:t>
      </w:r>
      <w:r>
        <w:rPr>
          <w:rFonts w:hint="eastAsia" w:ascii="宋体" w:hAnsi="宋体" w:eastAsia="宋体" w:cs="宋体"/>
          <w:sz w:val="24"/>
          <w:szCs w:val="24"/>
          <w:highlight w:val="none"/>
          <w:lang w:eastAsia="zh-CN" w:bidi="ar"/>
        </w:rPr>
        <w:t xml:space="preserve">（项目单位）</w:t>
      </w:r>
      <w:r>
        <w:rPr>
          <w:rFonts w:hint="eastAsia" w:ascii="宋体" w:hAnsi="宋体" w:eastAsia="宋体" w:cs="宋体"/>
          <w:sz w:val="24"/>
          <w:szCs w:val="24"/>
          <w:highlight w:val="none"/>
          <w:lang w:bidi="ar"/>
        </w:rPr>
        <w:t xml:space="preserve">(公章)： </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承包人(公章)：</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highlight w:val="none"/>
        </w:rPr>
      </w:r>
    </w:p>
    <w:p>
      <w:pPr>
        <w:ind w:firstLine="480"/>
        <w:jc w:val="left"/>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法定代表人</w:t>
      </w:r>
      <w:r>
        <w:rPr>
          <w:rFonts w:hint="eastAsia" w:ascii="宋体" w:hAnsi="宋体" w:eastAsia="宋体" w:cs="宋体"/>
          <w:sz w:val="24"/>
          <w:szCs w:val="24"/>
          <w:highlight w:val="none"/>
          <w:lang w:val="en-US" w:eastAsia="zh-CN" w:bidi="ar"/>
        </w:rPr>
        <w:t xml:space="preserve">或其</w:t>
      </w:r>
      <w:r>
        <w:rPr>
          <w:rFonts w:hint="eastAsia" w:ascii="宋体" w:hAnsi="宋体" w:eastAsia="宋体" w:cs="宋体"/>
          <w:sz w:val="24"/>
          <w:szCs w:val="24"/>
          <w:highlight w:val="none"/>
          <w:lang w:bidi="ar"/>
        </w:rPr>
        <w:t xml:space="preserve">委托代理人(签字)：</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法定代表人</w:t>
      </w:r>
      <w:r>
        <w:rPr>
          <w:rFonts w:hint="eastAsia" w:ascii="宋体" w:hAnsi="宋体" w:eastAsia="宋体" w:cs="宋体"/>
          <w:sz w:val="24"/>
          <w:szCs w:val="24"/>
          <w:highlight w:val="none"/>
          <w:lang w:val="en-US" w:eastAsia="zh-CN" w:bidi="ar"/>
        </w:rPr>
        <w:t xml:space="preserve">或其</w:t>
      </w:r>
      <w:r>
        <w:rPr>
          <w:rFonts w:hint="eastAsia" w:ascii="宋体" w:hAnsi="宋体" w:eastAsia="宋体" w:cs="宋体"/>
          <w:sz w:val="24"/>
          <w:szCs w:val="24"/>
          <w:highlight w:val="none"/>
          <w:lang w:bidi="ar"/>
        </w:rPr>
        <w:t xml:space="preserve">委托代理人(签字)：</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highlight w:val="none"/>
        </w:rPr>
      </w:r>
    </w:p>
    <w:p>
      <w:pPr>
        <w:ind w:firstLine="480"/>
        <w:jc w:val="left"/>
        <w:keepLines w:val="0"/>
        <w:keepNext w:val="0"/>
        <w:pageBreakBefore w:val="0"/>
        <w:spacing w:line="360" w:lineRule="auto"/>
        <w:widowControl w:val="off"/>
        <w:rPr>
          <w:rFonts w:hint="eastAsia" w:ascii="宋体" w:hAnsi="宋体" w:eastAsia="宋体" w:cs="MingLiU_HKSCS"/>
          <w:sz w:val="24"/>
          <w:szCs w:val="24"/>
          <w:highlight w:val="none"/>
        </w:rPr>
      </w:pPr>
      <w:r>
        <w:rPr>
          <w:rFonts w:hint="eastAsia" w:ascii="宋体" w:hAnsi="宋体" w:eastAsia="宋体" w:cs="宋体"/>
          <w:sz w:val="24"/>
          <w:szCs w:val="24"/>
          <w:highlight w:val="none"/>
          <w:lang w:bidi="ar"/>
        </w:rPr>
        <w:t xml:space="preserve">签订日期：</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MingLiU_HKSCS"/>
          <w:sz w:val="24"/>
          <w:szCs w:val="24"/>
          <w:highlight w:val="none"/>
          <w:lang w:bidi="ar"/>
        </w:rPr>
        <w:t xml:space="preserve">       </w:t>
      </w:r>
      <w:r>
        <w:rPr>
          <w:highlight w:val="none"/>
        </w:rPr>
      </w:r>
    </w:p>
    <w:p>
      <w:pPr>
        <w:spacing w:line="360" w:lineRule="auto"/>
        <w:rPr>
          <w:rFonts w:ascii="Times New Roman" w:hAnsi="Times New Roman" w:eastAsia="宋体" w:cs="Times New Roman"/>
          <w:highlight w:val="none"/>
        </w:rPr>
      </w:pPr>
      <w:r>
        <w:rPr>
          <w:rFonts w:hint="eastAsia" w:ascii="宋体" w:hAnsi="宋体" w:eastAsia="宋体" w:cs="宋体"/>
          <w:szCs w:val="21"/>
          <w:highlight w:val="none"/>
          <w:lang w:bidi="ar"/>
        </w:rPr>
        <w:t xml:space="preserve"> </w:t>
      </w:r>
      <w:r>
        <w:rPr>
          <w:highlight w:val="none"/>
        </w:rPr>
      </w:r>
    </w:p>
    <w:p>
      <w:pPr>
        <w:jc w:val="left"/>
        <w:spacing w:line="360" w:lineRule="auto"/>
        <w:rPr>
          <w:rFonts w:hint="eastAsia" w:ascii="宋体" w:hAnsi="宋体" w:eastAsia="宋体" w:cs="MingLiU_HKSCS"/>
          <w:szCs w:val="21"/>
          <w:highlight w:val="none"/>
        </w:rPr>
      </w:pPr>
      <w:r>
        <w:rPr>
          <w:rFonts w:hint="eastAsia" w:ascii="宋体" w:hAnsi="宋体" w:eastAsia="宋体" w:cs="宋体"/>
          <w:szCs w:val="21"/>
          <w:highlight w:val="none"/>
          <w:lang w:bidi="ar"/>
        </w:rPr>
        <w:t xml:space="preserve"> </w:t>
      </w:r>
      <w:r>
        <w:rPr>
          <w:rFonts w:hint="eastAsia" w:ascii="宋体" w:hAnsi="宋体" w:eastAsia="宋体" w:cs="MingLiU_HKSCS"/>
          <w:szCs w:val="21"/>
          <w:highlight w:val="none"/>
          <w:lang w:bidi="ar"/>
        </w:rPr>
        <w:t xml:space="preserve">      </w:t>
      </w:r>
      <w:r>
        <w:rPr>
          <w:rFonts w:hint="eastAsia" w:ascii="宋体" w:hAnsi="宋体" w:eastAsia="宋体" w:cs="宋体"/>
          <w:szCs w:val="21"/>
          <w:highlight w:val="none"/>
          <w:lang w:bidi="ar"/>
        </w:rPr>
        <w:t xml:space="preserve">          </w:t>
      </w:r>
      <w:r>
        <w:rPr>
          <w:rFonts w:hint="eastAsia" w:ascii="宋体" w:hAnsi="宋体" w:eastAsia="宋体" w:cs="宋体"/>
          <w:szCs w:val="21"/>
          <w:highlight w:val="none"/>
          <w:lang w:val="en-US" w:eastAsia="zh-CN" w:bidi="ar"/>
        </w:rPr>
        <w:t xml:space="preserve">               </w:t>
      </w:r>
      <w:r>
        <w:rPr>
          <w:rFonts w:hint="eastAsia" w:ascii="宋体" w:hAnsi="宋体" w:eastAsia="宋体" w:cs="MingLiU_HKSCS"/>
          <w:szCs w:val="21"/>
          <w:highlight w:val="none"/>
          <w:lang w:bidi="ar"/>
        </w:rPr>
        <w:t xml:space="preserve">       </w:t>
      </w:r>
      <w:r>
        <w:rPr>
          <w:highlight w:val="none"/>
        </w:rP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r>
      <w:r>
        <w:rPr>
          <w:highlight w:val="none"/>
        </w:rP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r>
      <w:r>
        <w:rPr>
          <w:highlight w:val="none"/>
        </w:rP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r>
      <w:r>
        <w:rPr>
          <w:highlight w:val="none"/>
        </w:rPr>
      </w:r>
    </w:p>
    <w:p>
      <w:pPr>
        <w:rPr>
          <w:rFonts w:hint="eastAsia" w:ascii="宋体" w:hAnsi="宋体" w:eastAsia="宋体" w:cs="宋体"/>
          <w:szCs w:val="21"/>
          <w:highlight w:val="none"/>
        </w:rPr>
      </w:pPr>
      <w:r>
        <w:rPr>
          <w:rFonts w:hint="eastAsia" w:ascii="宋体" w:hAnsi="宋体" w:eastAsia="宋体" w:cs="宋体"/>
          <w:szCs w:val="21"/>
          <w:highlight w:val="none"/>
          <w:lang w:bidi="ar"/>
        </w:rPr>
        <w:br w:type="page" w:clear="all"/>
      </w:r>
      <w:r>
        <w:rPr>
          <w:highlight w:val="none"/>
        </w:rPr>
      </w:r>
    </w:p>
    <w:p>
      <w:pPr>
        <w:jc w:val="left"/>
        <w:spacing w:line="360" w:lineRule="auto"/>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附件4：</w:t>
      </w:r>
      <w:r>
        <w:rPr>
          <w:highlight w:val="none"/>
        </w:rPr>
      </w:r>
    </w:p>
    <w:p>
      <w:pPr>
        <w:jc w:val="center"/>
        <w:spacing w:before="120" w:after="120" w:line="44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主要建设工程文件目录</w:t>
      </w:r>
      <w:r>
        <w:rPr>
          <w:highlight w:val="none"/>
        </w:rPr>
      </w:r>
    </w:p>
    <w:tbl>
      <w:tblPr>
        <w:tblStyle w:val="905"/>
        <w:tblW w:w="0" w:type="auto"/>
        <w:jc w:val="center"/>
        <w:tblLayout w:type="fixed"/>
        <w:tblCellMar>
          <w:left w:w="28" w:type="dxa"/>
          <w:top w:w="0" w:type="dxa"/>
          <w:right w:w="28" w:type="dxa"/>
          <w:bottom w:w="0" w:type="dxa"/>
        </w:tblCellMar>
        <w:tblLook w:val="04A0" w:firstRow="1" w:lastRow="0" w:firstColumn="1" w:lastColumn="0" w:noHBand="0" w:noVBand="1"/>
      </w:tblPr>
      <w:tblGrid>
        <w:gridCol w:w="1954"/>
        <w:gridCol w:w="1276"/>
        <w:gridCol w:w="1451"/>
        <w:gridCol w:w="1243"/>
        <w:gridCol w:w="1451"/>
        <w:gridCol w:w="1698"/>
      </w:tblGrid>
      <w:tr>
        <w:trPr>
          <w:jc w:val="center"/>
        </w:trPr>
        <w:tc>
          <w:tcPr>
            <w:tcBorders>
              <w:top w:val="single" w:color="000000" w:sz="12" w:space="0"/>
              <w:left w:val="single" w:color="000000" w:sz="12" w:space="0"/>
              <w:bottom w:val="single" w:color="000000" w:sz="6" w:space="0"/>
              <w:right w:val="single" w:color="000000" w:sz="6" w:space="0"/>
            </w:tcBorders>
            <w:tcW w:w="1954"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文件名称</w:t>
            </w:r>
            <w:r>
              <w:rPr>
                <w:highlight w:val="none"/>
              </w:rP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套数</w:t>
            </w:r>
            <w:r>
              <w:rPr>
                <w:highlight w:val="none"/>
              </w:rPr>
            </w:r>
          </w:p>
        </w:tc>
        <w:tc>
          <w:tcPr>
            <w:tcBorders>
              <w:top w:val="single" w:color="000000" w:sz="12" w:space="0"/>
              <w:left w:val="single" w:color="000000" w:sz="6" w:space="0"/>
              <w:bottom w:val="single" w:color="000000" w:sz="6" w:space="0"/>
              <w:right w:val="single" w:color="000000" w:sz="6" w:space="0"/>
            </w:tcBorders>
            <w:tcW w:w="1451"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费用（元）</w:t>
            </w:r>
            <w:r>
              <w:rPr>
                <w:highlight w:val="none"/>
              </w:rP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质量</w:t>
            </w:r>
            <w:r>
              <w:rPr>
                <w:highlight w:val="none"/>
              </w:rPr>
            </w:r>
          </w:p>
        </w:tc>
        <w:tc>
          <w:tcPr>
            <w:tcBorders>
              <w:top w:val="single" w:color="000000" w:sz="12" w:space="0"/>
              <w:left w:val="single" w:color="000000" w:sz="6" w:space="0"/>
              <w:bottom w:val="single" w:color="000000" w:sz="6" w:space="0"/>
              <w:right w:val="single" w:color="000000" w:sz="6" w:space="0"/>
            </w:tcBorders>
            <w:tcW w:w="1451" w:type="dxa"/>
            <w:vAlign w:val="top"/>
            <w:textDirection w:val="lrTb"/>
            <w:noWrap w:val="false"/>
          </w:tcPr>
          <w:p>
            <w:pPr>
              <w:jc w:val="center"/>
              <w:spacing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移交时间</w:t>
            </w:r>
            <w:r>
              <w:rPr>
                <w:highlight w:val="none"/>
              </w:rPr>
            </w:r>
          </w:p>
        </w:tc>
        <w:tc>
          <w:tcPr>
            <w:tcBorders>
              <w:top w:val="single" w:color="000000" w:sz="12" w:space="0"/>
              <w:left w:val="single" w:color="000000" w:sz="6" w:space="0"/>
              <w:bottom w:val="single" w:color="000000" w:sz="6" w:space="0"/>
              <w:right w:val="single" w:color="000000" w:sz="12" w:space="0"/>
            </w:tcBorders>
            <w:tcW w:w="1698" w:type="dxa"/>
            <w:vAlign w:val="top"/>
            <w:textDirection w:val="lrTb"/>
            <w:noWrap w:val="false"/>
          </w:tcPr>
          <w:p>
            <w:pPr>
              <w:jc w:val="center"/>
              <w:spacing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责任人</w:t>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bl>
    <w:p>
      <w:pPr>
        <w:pageBreakBefore/>
        <w:spacing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附件5：</w:t>
      </w:r>
      <w:r>
        <w:rPr>
          <w:highlight w:val="none"/>
        </w:rPr>
      </w:r>
    </w:p>
    <w:p>
      <w:pPr>
        <w:jc w:val="center"/>
        <w:spacing w:before="120" w:after="120" w:line="44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承包人用于本工程施工的机械设备表</w:t>
      </w:r>
      <w:r>
        <w:rPr>
          <w:highlight w:val="none"/>
        </w:rPr>
      </w:r>
    </w:p>
    <w:tbl>
      <w:tblPr>
        <w:tblStyle w:val="905"/>
        <w:tblW w:w="9839" w:type="dxa"/>
        <w:jc w:val="center"/>
        <w:tblLayout w:type="fixed"/>
        <w:tblCellMar>
          <w:left w:w="28" w:type="dxa"/>
          <w:top w:w="0" w:type="dxa"/>
          <w:right w:w="28" w:type="dxa"/>
          <w:bottom w:w="0" w:type="dxa"/>
        </w:tblCellMar>
        <w:tblLook w:val="04A0" w:firstRow="1" w:lastRow="0" w:firstColumn="1" w:lastColumn="0" w:noHBand="0" w:noVBand="1"/>
      </w:tblPr>
      <w:tblGrid>
        <w:gridCol w:w="631"/>
        <w:gridCol w:w="1745"/>
        <w:gridCol w:w="1054"/>
        <w:gridCol w:w="869"/>
        <w:gridCol w:w="750"/>
        <w:gridCol w:w="1022"/>
        <w:gridCol w:w="1528"/>
        <w:gridCol w:w="1289"/>
        <w:gridCol w:w="951"/>
      </w:tblGrid>
      <w:tr>
        <w:trPr>
          <w:jc w:val="center"/>
        </w:trPr>
        <w:tc>
          <w:tcPr>
            <w:tcBorders>
              <w:top w:val="single" w:color="000000" w:sz="12"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序号</w:t>
            </w:r>
            <w:r>
              <w:rPr>
                <w:highlight w:val="none"/>
              </w:rPr>
            </w:r>
          </w:p>
        </w:tc>
        <w:tc>
          <w:tcPr>
            <w:tcBorders>
              <w:top w:val="single" w:color="000000" w:sz="12"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机械或设备名称</w:t>
            </w:r>
            <w:r>
              <w:rPr>
                <w:highlight w:val="none"/>
              </w:rPr>
            </w:r>
          </w:p>
        </w:tc>
        <w:tc>
          <w:tcPr>
            <w:tcBorders>
              <w:top w:val="single" w:color="000000" w:sz="12"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规格型号</w:t>
            </w:r>
            <w:r>
              <w:rPr>
                <w:highlight w:val="none"/>
              </w:rPr>
            </w:r>
          </w:p>
        </w:tc>
        <w:tc>
          <w:tcPr>
            <w:tcBorders>
              <w:top w:val="single" w:color="000000" w:sz="12"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数量</w:t>
            </w:r>
            <w:r>
              <w:rPr>
                <w:highlight w:val="none"/>
              </w:rPr>
            </w:r>
          </w:p>
        </w:tc>
        <w:tc>
          <w:tcPr>
            <w:tcBorders>
              <w:top w:val="single" w:color="000000" w:sz="12"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产地</w:t>
            </w:r>
            <w:r>
              <w:rPr>
                <w:highlight w:val="none"/>
              </w:rPr>
            </w:r>
          </w:p>
        </w:tc>
        <w:tc>
          <w:tcPr>
            <w:tcBorders>
              <w:top w:val="single" w:color="000000" w:sz="12"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制造年份</w:t>
            </w:r>
            <w:r>
              <w:rPr>
                <w:highlight w:val="none"/>
              </w:rPr>
            </w:r>
          </w:p>
        </w:tc>
        <w:tc>
          <w:tcPr>
            <w:tcBorders>
              <w:top w:val="single" w:color="000000" w:sz="12"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额定功率(kW)</w:t>
            </w:r>
            <w:r>
              <w:rPr>
                <w:highlight w:val="none"/>
              </w:rPr>
            </w:r>
          </w:p>
        </w:tc>
        <w:tc>
          <w:tcPr>
            <w:tcBorders>
              <w:top w:val="single" w:color="000000" w:sz="12"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生产能力</w:t>
            </w:r>
            <w:r>
              <w:rPr>
                <w:highlight w:val="none"/>
              </w:rPr>
            </w:r>
          </w:p>
        </w:tc>
        <w:tc>
          <w:tcPr>
            <w:tcBorders>
              <w:top w:val="single" w:color="000000" w:sz="12"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备注</w:t>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c>
          <w:tcPr>
            <w:tcBorders>
              <w:top w:val="single" w:color="000000" w:sz="6" w:space="0"/>
              <w:left w:val="single" w:color="000000" w:sz="6" w:space="0"/>
              <w:bottom w:val="single" w:color="000000" w:sz="12"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tc>
      </w:tr>
    </w:tbl>
    <w:p>
      <w:pPr>
        <w:rPr>
          <w:rFonts w:hint="eastAsia" w:ascii="宋体" w:hAnsi="宋体" w:eastAsia="宋体" w:cs="宋体"/>
          <w:szCs w:val="21"/>
          <w:highlight w:val="none"/>
        </w:rPr>
      </w:pPr>
      <w:r>
        <w:rPr>
          <w:rFonts w:hint="eastAsia" w:ascii="宋体" w:hAnsi="宋体" w:eastAsia="宋体" w:cs="宋体"/>
          <w:szCs w:val="21"/>
          <w:highlight w:val="none"/>
          <w:lang w:bidi="ar"/>
        </w:rPr>
        <w:br w:type="page" w:clear="all"/>
      </w:r>
      <w:r>
        <w:rPr>
          <w:highlight w:val="none"/>
        </w:rPr>
      </w:r>
    </w:p>
    <w:p>
      <w:pPr>
        <w:spacing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附件6：</w:t>
      </w:r>
      <w:r>
        <w:rPr>
          <w:highlight w:val="none"/>
        </w:rPr>
      </w:r>
    </w:p>
    <w:p>
      <w:pPr>
        <w:jc w:val="center"/>
        <w:spacing w:before="120" w:after="120" w:line="440" w:lineRule="exact"/>
        <w:rPr>
          <w:rFonts w:ascii="Times New Roman" w:hAnsi="Times New Roman" w:eastAsia="宋体" w:cs="Times New Roman"/>
          <w:highlight w:val="none"/>
        </w:rPr>
      </w:pPr>
      <w:r>
        <w:rPr>
          <w:rFonts w:hint="eastAsia" w:ascii="宋体" w:hAnsi="宋体" w:eastAsia="宋体" w:cs="宋体"/>
          <w:sz w:val="24"/>
          <w:szCs w:val="24"/>
          <w:highlight w:val="none"/>
          <w:lang w:bidi="ar"/>
        </w:rPr>
        <w:t xml:space="preserve">承包人主要施工管理人员表</w:t>
      </w:r>
      <w:r>
        <w:rPr>
          <w:highlight w:val="none"/>
        </w:rPr>
      </w:r>
    </w:p>
    <w:tbl>
      <w:tblPr>
        <w:tblStyle w:val="905"/>
        <w:tblW w:w="0" w:type="auto"/>
        <w:jc w:val="center"/>
        <w:tblLayout w:type="fixed"/>
        <w:tblCellMar>
          <w:left w:w="28" w:type="dxa"/>
          <w:top w:w="0" w:type="dxa"/>
          <w:right w:w="28" w:type="dxa"/>
          <w:bottom w:w="0" w:type="dxa"/>
        </w:tblCellMar>
        <w:tblLook w:val="04A0" w:firstRow="1" w:lastRow="0" w:firstColumn="1" w:lastColumn="0" w:noHBand="0" w:noVBand="1"/>
      </w:tblPr>
      <w:tblGrid>
        <w:gridCol w:w="1870"/>
        <w:gridCol w:w="1417"/>
        <w:gridCol w:w="1134"/>
        <w:gridCol w:w="1134"/>
        <w:gridCol w:w="428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名    称</w:t>
            </w:r>
            <w:r>
              <w:rPr>
                <w:highlight w:val="none"/>
              </w:rP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姓名</w:t>
            </w:r>
            <w:r>
              <w:rPr>
                <w:highlight w:val="none"/>
              </w:rP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职务</w:t>
            </w:r>
            <w:r>
              <w:rPr>
                <w:highlight w:val="none"/>
              </w:rP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职称</w:t>
            </w:r>
            <w:r>
              <w:rPr>
                <w:highlight w:val="none"/>
              </w:rPr>
            </w:r>
          </w:p>
        </w:tc>
        <w:tc>
          <w:tcPr>
            <w:tcBorders>
              <w:top w:val="single" w:color="000000" w:sz="12"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主要资历、经验及承担过的项目</w:t>
            </w:r>
            <w:r>
              <w:rPr>
                <w:highlight w:val="none"/>
              </w:rP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一、总部人员</w:t>
            </w:r>
            <w:r>
              <w:rPr>
                <w:highlight w:val="none"/>
              </w:rP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项目主管</w:t>
            </w:r>
            <w:r>
              <w:rPr>
                <w:highlight w:val="none"/>
              </w:rPr>
            </w:r>
          </w:p>
        </w:tc>
        <w:tc>
          <w:tcPr>
            <w:tcBorders>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其他人员</w:t>
            </w:r>
            <w:r>
              <w:rPr>
                <w:highlight w:val="non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二、现场人员</w:t>
            </w:r>
            <w:r>
              <w:rPr>
                <w:highlight w:val="none"/>
              </w:rP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项目经理</w:t>
            </w:r>
            <w:r>
              <w:rPr>
                <w:highlight w:val="non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项目副经理</w:t>
            </w:r>
            <w:r>
              <w:rPr>
                <w:highlight w:val="non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技术负责人</w:t>
            </w:r>
            <w:r>
              <w:rPr>
                <w:highlight w:val="non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造价管理</w:t>
            </w:r>
            <w:r>
              <w:rPr>
                <w:highlight w:val="non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质量管理</w:t>
            </w:r>
            <w:r>
              <w:rPr>
                <w:highlight w:val="non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材料管理</w:t>
            </w:r>
            <w:r>
              <w:rPr>
                <w:highlight w:val="non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计划管理</w:t>
            </w:r>
            <w:r>
              <w:rPr>
                <w:highlight w:val="non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安全管理</w:t>
            </w:r>
            <w:r>
              <w:rPr>
                <w:highlight w:val="non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bidi="ar-SA"/>
              </w:rPr>
              <w:t xml:space="preserve">其他人员</w:t>
            </w:r>
            <w:r>
              <w:rPr>
                <w:highlight w:val="none"/>
              </w:rP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c>
          <w:tcPr>
            <w:tcBorders>
              <w:top w:val="single" w:color="000000" w:sz="6" w:space="0"/>
              <w:left w:val="single" w:color="000000" w:sz="6" w:space="0"/>
              <w:bottom w:val="single" w:color="000000" w:sz="12"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p>
        </w:tc>
      </w:tr>
    </w:tbl>
    <w:p>
      <w:pPr>
        <w:pageBreakBefore/>
        <w:spacing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附件7：                       </w:t>
      </w:r>
      <w:r>
        <w:rPr>
          <w:highlight w:val="none"/>
        </w:rPr>
      </w:r>
    </w:p>
    <w:p>
      <w:pPr>
        <w:ind w:firstLine="42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工程安全环境管理协议</w:t>
      </w:r>
      <w:r>
        <w:rPr>
          <w:highlight w:val="none"/>
        </w:rPr>
      </w:r>
    </w:p>
    <w:p>
      <w:pPr>
        <w:ind w:firstLine="420"/>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发包人（全称）：</w:t>
      </w:r>
      <w:r>
        <w:rPr>
          <w:rFonts w:hint="eastAsia" w:ascii="宋体" w:hAnsi="宋体" w:eastAsia="宋体" w:cs="宋体"/>
          <w:b/>
          <w:bCs/>
          <w:sz w:val="24"/>
          <w:szCs w:val="24"/>
          <w:highlight w:val="none"/>
          <w:u w:val="single"/>
          <w:lang w:eastAsia="zh-CN" w:bidi="ar"/>
        </w:rPr>
        <w:t xml:space="preserve">连云港市机关实验幼儿园</w:t>
      </w:r>
      <w:r>
        <w:rPr>
          <w:highlight w:val="none"/>
        </w:rPr>
      </w:r>
    </w:p>
    <w:p>
      <w:pPr>
        <w:ind w:firstLine="482"/>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b/>
          <w:sz w:val="24"/>
          <w:szCs w:val="24"/>
          <w:highlight w:val="none"/>
          <w:lang w:bidi="ar"/>
        </w:rPr>
        <w:t xml:space="preserve">承包人：</w:t>
      </w:r>
      <w:r>
        <w:rPr>
          <w:rFonts w:hint="eastAsia" w:ascii="宋体" w:hAnsi="宋体" w:eastAsia="宋体" w:cs="宋体"/>
          <w:sz w:val="24"/>
          <w:szCs w:val="24"/>
          <w:highlight w:val="none"/>
          <w:u w:val="single"/>
          <w:lang w:bidi="ar"/>
        </w:rPr>
        <w:t xml:space="preserve">中标单位名称</w:t>
      </w:r>
      <w:r>
        <w:rPr>
          <w:highlight w:val="none"/>
        </w:rPr>
      </w:r>
    </w:p>
    <w:p>
      <w:pPr>
        <w:ind w:firstLine="48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工程项目名称：</w:t>
      </w:r>
      <w:r>
        <w:rPr>
          <w:rFonts w:hint="eastAsia" w:ascii="Times New Roman" w:hAnsi="Times New Roman" w:eastAsia="宋体" w:cs="Times New Roman"/>
          <w:b/>
          <w:bCs/>
          <w:sz w:val="24"/>
          <w:szCs w:val="24"/>
          <w:highlight w:val="none"/>
          <w:u w:val="single"/>
          <w:lang w:eastAsia="zh-CN"/>
        </w:rPr>
        <w:t xml:space="preserve">连云港市机关实验幼儿园民主园加固改造工程项目</w:t>
      </w:r>
      <w:r>
        <w:rPr>
          <w:rFonts w:hint="eastAsia" w:ascii="宋体" w:hAnsi="宋体" w:eastAsia="宋体" w:cs="宋体"/>
          <w:sz w:val="24"/>
          <w:szCs w:val="24"/>
          <w:highlight w:val="none"/>
          <w:lang w:bidi="ar"/>
        </w:rPr>
        <w:t xml:space="preserve">   </w:t>
      </w:r>
      <w:r>
        <w:rPr>
          <w:highlight w:val="none"/>
        </w:rPr>
      </w:r>
    </w:p>
    <w:p>
      <w:pPr>
        <w:ind w:firstLine="48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 安全文明施工管理目标</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1．1 杜绝重伤及以上事故；</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1．2 杜绝重大机械设备事故；</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1．3 杜绝重大火灾事故；</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1．4 杜绝负主要责任的重大交通事故；</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1．5 杜绝重复发生相同性质的事故；</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1．6 创建安全文明施工样板工程；</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1．7 杜绝重大设备损坏事故。</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 安全文明施工和环境管理执行标准：</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以下标准双方均应认真执行：</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2．1 《建设工程安全管理条例》；</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2．2 国家有关部、委、各级政府部门和上级主管部门颁发的有关安全生产和环境保护工作的法令、法规、规定、制度；  </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2．3 发包人有关安全文明施工及环境保护的规定、制度。</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 发包人的权利和义务：</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3．1 发包人按有关规定对承包人的资质进行审查，确认承包人承包的工程与其资质相符合；</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3．2 发包人在施工前负责审核承包人的施工组织设计；</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3．4 对承包人在施工中新增的施工人员，发包人有权按以上要求进行检查；</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3．5 施工前发包人有权对承包人的电动工器具、仪表等进行抽样检查；</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3．6 施工期间，发包人设专职安监人员负责联系、检查、督促承包人执行有关安全、防火规定，并协助检查和处理工程施工中有关的安全、防火工作、预防事故发生；</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3．8 发包人不得要求承包人违反安全管理规定进行施工。因发包人原因导致事故由发包人承担责任；</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3．9 由发包人提供的机械设备、安全设施，在安装完毕提交使用前，发包人应配合承包人共同按规定验收，并做好验收及交付使用的书面手续。</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 承包人的权利和义务：</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4．1 承包人需根据现场的实际开工情况，找出危险源，列出《风险源清单》，根据风险的大小，编制《施工现场工作风险评估》；</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4．3 承包人必须建立安全管理制度，各级安全生产岗位责任制和定期安全检查、安全教育制度，包括各工种的安全操作规程、特种作业人员的考核制度等；</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4．4 承包人在项目施工开始前要根据《施工组织设计》或《安全施工方案（措施）》向施工人员进行安全技术交底；</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4．7 承包人施工人员应经安规考试合格后上岗；</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4．8 承包人施工人员应对所在的施工区域、作业环境、操作设施设备、工器具等进行认真检查，发现隐患立即处理，落实整改措施；</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4．9承包人在施工期间由于施工机械、工器具原因或使用操作不当而造成伤亡事故，由承包人负责；</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4．10承包人对施工现场安全设施（如脚手架等）每天开工前必须检查，发现隐患及时整改；</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4．12承包人必须按规定为作业人员配备应有的劳动保护用品、用具。承包人所属人员的身体健康状况必须能满足所从事工作的要求；</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 其他</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7．1承包人工程施工方案中必须包括安全、健康、环保等措施，并贯彻落实到具体工作中区，确保施工安全及当地环境不受工程施工破坏；</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7．2施工过程中产生的废弃物、噪音等排放必须符合相关规定标准；</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7．3由于承包人施工破坏周围环境，造成恶劣影响印发纠纷和社会矛盾等由承包人承担全部责任；</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7．4承包人按月（年）向发包人报送企业职工伤亡事故月（年）报告；</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7．5对发包人组织的安全环境大检查、安全工作会议，承包人应及时派员参加，认真贯彻落实；</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8 本协议执行过程中如遇有与国家、交通部和地方政府的有关规定不一致时，按国家、交通部和地方政府的有关规定执行；</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9 本协议经甲乙双方签字、盖章后生效，作为工程合同的附件与合同具有同等的法律效力；</w:t>
      </w:r>
      <w:r>
        <w:rPr>
          <w:highlight w:val="none"/>
        </w:rP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10 甲乙双方必须严格执行本协议，因违反本协议而造成设备、伤亡事故，由违约方承担一切经济损失。</w:t>
      </w:r>
      <w:r>
        <w:rPr>
          <w:highlight w:val="none"/>
        </w:rPr>
      </w:r>
    </w:p>
    <w:p>
      <w:pP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      </w:t>
      </w:r>
      <w:r>
        <w:rPr>
          <w:highlight w:val="none"/>
        </w:rPr>
      </w:r>
    </w:p>
    <w:p>
      <w:pPr>
        <w:ind w:right="0" w:firstLine="561"/>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eastAsia="zh-CN" w:bidi="ar"/>
        </w:rPr>
        <w:t xml:space="preserve">发包人（项目单位）</w:t>
      </w:r>
      <w:r>
        <w:rPr>
          <w:rFonts w:hint="eastAsia" w:ascii="宋体" w:hAnsi="宋体" w:eastAsia="宋体" w:cs="宋体"/>
          <w:sz w:val="24"/>
          <w:szCs w:val="24"/>
          <w:highlight w:val="none"/>
          <w:lang w:bidi="ar"/>
        </w:rPr>
        <w:t xml:space="preserve">：  (盖章)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eastAsia="zh-CN" w:bidi="ar"/>
        </w:rPr>
        <w:t xml:space="preserve">承包人</w:t>
      </w:r>
      <w:r>
        <w:rPr>
          <w:rFonts w:hint="eastAsia" w:ascii="宋体" w:hAnsi="宋体" w:eastAsia="宋体" w:cs="宋体"/>
          <w:sz w:val="24"/>
          <w:szCs w:val="24"/>
          <w:highlight w:val="none"/>
          <w:lang w:bidi="ar"/>
        </w:rPr>
        <w:t xml:space="preserve">：（单位全称）（盖章）</w:t>
      </w:r>
      <w:r>
        <w:rPr>
          <w:highlight w:val="none"/>
        </w:rPr>
      </w:r>
    </w:p>
    <w:p>
      <w:pPr>
        <w:ind w:right="0" w:firstLine="561"/>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法定代表人：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法定代表人：</w:t>
      </w:r>
      <w:r>
        <w:rPr>
          <w:highlight w:val="none"/>
        </w:rPr>
      </w:r>
    </w:p>
    <w:p>
      <w:pPr>
        <w:ind w:right="0" w:firstLine="561"/>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或其授权的代理人：（签字）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或其授权的代理人：（签字）  </w:t>
      </w:r>
      <w:r>
        <w:rPr>
          <w:highlight w:val="none"/>
        </w:rPr>
      </w:r>
    </w:p>
    <w:p>
      <w:pPr>
        <w:ind w:firstLine="720"/>
        <w:jc w:val="both"/>
        <w:keepLines/>
        <w:keepNext/>
        <w:pageBreakBefore w:val="0"/>
        <w:spacing w:before="0" w:after="0"/>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bidi="ar"/>
        </w:rPr>
      </w:r>
      <w:r>
        <w:rPr>
          <w:highlight w:val="none"/>
        </w:rPr>
      </w:r>
    </w:p>
    <w:p>
      <w:pPr>
        <w:ind w:firstLine="720"/>
        <w:jc w:val="both"/>
        <w:keepLines/>
        <w:keepNext/>
        <w:pageBreakBefore w:val="0"/>
        <w:spacing w:before="0" w:after="0"/>
        <w:widowControl w:val="off"/>
        <w:rPr>
          <w:rFonts w:hint="eastAsia" w:ascii="Arial" w:hAnsi="Arial" w:eastAsia="Arial" w:cs="Arial"/>
          <w:sz w:val="24"/>
          <w:szCs w:val="24"/>
          <w:highlight w:val="none"/>
        </w:rPr>
        <w:outlineLvl w:val="0"/>
      </w:pPr>
      <w:r>
        <w:rPr>
          <w:rFonts w:hint="eastAsia" w:ascii="宋体" w:hAnsi="宋体" w:eastAsia="Arial" w:cs="宋体"/>
          <w:sz w:val="24"/>
          <w:szCs w:val="24"/>
          <w:highlight w:val="none"/>
          <w:lang w:val="en-US" w:eastAsia="zh-CN" w:bidi="ar"/>
        </w:rPr>
        <w:br w:type="page" w:clear="all"/>
      </w:r>
      <w:r>
        <w:rPr>
          <w:highlight w:val="none"/>
        </w:rPr>
      </w:r>
    </w:p>
    <w:p>
      <w:pPr>
        <w:ind w:right="0"/>
        <w:jc w:val="left"/>
        <w:keepLines w:val="0"/>
        <w:keepNext w:val="0"/>
        <w:pageBreakBefore/>
        <w:spacing w:line="48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附件8：                            </w:t>
      </w:r>
      <w:r>
        <w:rPr>
          <w:highlight w:val="none"/>
        </w:rPr>
      </w:r>
    </w:p>
    <w:p>
      <w:pPr>
        <w:ind w:right="0"/>
        <w:jc w:val="center"/>
        <w:keepLines w:val="0"/>
        <w:keepNext w:val="0"/>
        <w:spacing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 xml:space="preserve">工程廉政合同</w:t>
      </w:r>
      <w:r>
        <w:rPr>
          <w:highlight w:val="none"/>
        </w:rP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sz w:val="24"/>
          <w:szCs w:val="24"/>
          <w:highlight w:val="none"/>
          <w:lang w:eastAsia="zh-CN" w:bidi="ar"/>
        </w:rPr>
        <w:t xml:space="preserve">发包人</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eastAsia="zh-CN" w:bidi="ar"/>
        </w:rPr>
        <w:t xml:space="preserve">项目单位</w:t>
      </w:r>
      <w:r>
        <w:rPr>
          <w:rFonts w:hint="eastAsia" w:ascii="宋体" w:hAnsi="宋体" w:eastAsia="宋体" w:cs="宋体"/>
          <w:sz w:val="24"/>
          <w:szCs w:val="24"/>
          <w:highlight w:val="none"/>
          <w:lang w:bidi="ar"/>
        </w:rPr>
        <w:t xml:space="preserve">全称）</w:t>
      </w:r>
      <w:r>
        <w:rPr>
          <w:rFonts w:hint="eastAsia" w:ascii="宋体" w:hAnsi="宋体" w:eastAsia="宋体" w:cs="宋体"/>
          <w:b/>
          <w:sz w:val="24"/>
          <w:szCs w:val="24"/>
          <w:highlight w:val="none"/>
          <w:u w:val="single"/>
          <w:lang w:eastAsia="zh-CN" w:bidi="ar"/>
        </w:rPr>
        <w:t xml:space="preserve">连云港市机关实验幼儿园</w:t>
      </w:r>
      <w:r>
        <w:rPr>
          <w:rFonts w:hint="eastAsia" w:ascii="宋体" w:hAnsi="宋体" w:eastAsia="宋体" w:cs="宋体"/>
          <w:b w:val="0"/>
          <w:bCs/>
          <w:sz w:val="24"/>
          <w:szCs w:val="24"/>
          <w:highlight w:val="none"/>
          <w:u w:val="none"/>
          <w:lang w:eastAsia="zh-CN" w:bidi="ar"/>
        </w:rPr>
        <w:t xml:space="preserve">（全称）</w:t>
      </w:r>
      <w:r>
        <w:rPr>
          <w:rFonts w:hint="eastAsia" w:ascii="宋体" w:hAnsi="宋体" w:eastAsia="宋体" w:cs="宋体"/>
          <w:sz w:val="24"/>
          <w:szCs w:val="24"/>
          <w:highlight w:val="none"/>
          <w:lang w:bidi="ar"/>
        </w:rPr>
        <w:t xml:space="preserve">（以下简称“发包人”）与中标单位（全称）</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lang w:bidi="ar"/>
        </w:rPr>
        <w:t xml:space="preserve">（以下简称“承包人”），特订立如下合同。</w:t>
      </w:r>
      <w:r>
        <w:rPr>
          <w:highlight w:val="none"/>
        </w:rP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1．甲乙双方的权利和义务</w:t>
      </w:r>
      <w:r>
        <w:rPr>
          <w:highlight w:val="none"/>
        </w:rP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（1）严格遵守党的政策规定和国家、省、市有关法律法规有关规定。</w:t>
      </w:r>
      <w:r>
        <w:rPr>
          <w:highlight w:val="none"/>
        </w:rP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（2）严格执行工程的合同文件，自觉按合同办事。</w:t>
      </w:r>
      <w:r>
        <w:rPr>
          <w:highlight w:val="none"/>
        </w:rP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（3）双方的业务活动坚持公开、公正、诚信、透明的原则（法律认定的商业秘密和合同文件另有规定除外），不得损害国家和集体利益，违反工程建设管理规章制度。</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（4）建立健全廉政制度，开展廉政教育，设计廉政告示牌，公布举报电话，监督并认真查处违法违纪行为。</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（5）发现对方在业务活动中有违反廉政规定的行为，有及时提醒对方纠正的权利和义务。</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（6）发现对方严重违反合同义务条款的行为，有向其上级有关部门举报、建议给予处理并要求告知处理结果的权利。</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2．发包人的义务</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（1）发包人及其工作人员不得索要或接受承包人的礼金、有价证券和贵重物品，不得在承包人报销任何应由发包人或发包人工作人员个人支付的费用等。</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（2）发包人工作人员不得参加承包人安排的超标准宴请和娱乐活动；不得接受承包人提供的通讯工具、交通工具和高档办公用品等。</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（3）发包人及其工作人员不得要求或者接受承包人为其住房装修、婚丧嫁娶活动、配偶子女的工作安排以及出国出境、旅游等提供方便等。</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（4）发包人工作人员及其配偶、子女不得从事与发包人工程有关的材料设备供应、工程分包、劳务等经济活动等。</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（5）发包人及其工作人员不得以任何理由向承包人推荐分包单位或推销材料，不得要求承包人购买合同规定外的材料和设备。</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（6）发包人工作人员要秉公办事，不准营私舞弊，不准利用职权从事各种个人有偿中介活动和安排个人施工队伍。</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3．承包人义务</w:t>
      </w:r>
      <w:r>
        <w:rPr>
          <w:highlight w:val="none"/>
        </w:rPr>
      </w:r>
    </w:p>
    <w:p>
      <w:pPr>
        <w:ind w:right="0" w:firstLine="561"/>
        <w:keepLines w:val="0"/>
        <w:keepNext w:val="0"/>
        <w:pageBreakBefore w:val="0"/>
        <w:spacing w:line="480" w:lineRule="exac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（1）承包人不得以任何理由向发包人及其工作人员行贿或馈赠礼金、有价证券、贵重礼品。</w:t>
      </w:r>
      <w:r>
        <w:rPr>
          <w:highlight w:val="none"/>
        </w:rPr>
      </w:r>
    </w:p>
    <w:p>
      <w:pPr>
        <w:ind w:right="0" w:firstLine="561"/>
        <w:keepLines w:val="0"/>
        <w:keepNext w:val="0"/>
        <w:pageBreakBefore w:val="0"/>
        <w:spacing w:line="480" w:lineRule="exac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（2）承包人不得以任何名义为发包人及其工作人员报销应由发包人单位或个人支付的任何费用。</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（3）承包人不得以任何理由安排发包人工作人员参加超标准宴请及娱乐活动。</w:t>
      </w:r>
      <w:r>
        <w:rPr>
          <w:highlight w:val="none"/>
        </w:rPr>
      </w:r>
    </w:p>
    <w:p>
      <w:pPr>
        <w:ind w:right="0" w:firstLine="561"/>
        <w:keepLines w:val="0"/>
        <w:keepNext w:val="0"/>
        <w:pageBreakBefore w:val="0"/>
        <w:spacing w:line="480" w:lineRule="exac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（4）承包人不得为发包人单位和个人购置或提拱通讯工具、交通工具和高档办公用品等。</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4．违约责任</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6．本合同有效期为甲乙双方签署之日起至该工程项目竣工验收后止。</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7．本合同作为工程施工合同的附件，与工程施工合同具有同等的法律效力，经合同双方签署立即生效。</w:t>
      </w:r>
      <w:r>
        <w:rPr>
          <w:highlight w:val="none"/>
        </w:rPr>
      </w:r>
    </w:p>
    <w:p>
      <w:pPr>
        <w:ind w:right="0" w:firstLine="561"/>
        <w:keepLines w:val="0"/>
        <w:keepNext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r>
      <w:r>
        <w:rPr>
          <w:highlight w:val="none"/>
        </w:rPr>
      </w:r>
    </w:p>
    <w:p>
      <w:pPr>
        <w:ind w:right="0" w:firstLine="561"/>
        <w:keepLines w:val="0"/>
        <w:keepNext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eastAsia="zh-CN" w:bidi="ar"/>
        </w:rPr>
        <w:t xml:space="preserve">发包人（项目单位）</w:t>
      </w:r>
      <w:r>
        <w:rPr>
          <w:rFonts w:hint="eastAsia" w:ascii="宋体" w:hAnsi="宋体" w:eastAsia="宋体" w:cs="宋体"/>
          <w:sz w:val="24"/>
          <w:szCs w:val="24"/>
          <w:highlight w:val="none"/>
          <w:lang w:bidi="ar"/>
        </w:rPr>
        <w:t xml:space="preserve">：  (盖章)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eastAsia="zh-CN" w:bidi="ar"/>
        </w:rPr>
        <w:t xml:space="preserve">承包人</w:t>
      </w:r>
      <w:r>
        <w:rPr>
          <w:rFonts w:hint="eastAsia" w:ascii="宋体" w:hAnsi="宋体" w:eastAsia="宋体" w:cs="宋体"/>
          <w:sz w:val="24"/>
          <w:szCs w:val="24"/>
          <w:highlight w:val="none"/>
          <w:lang w:bidi="ar"/>
        </w:rPr>
        <w:t xml:space="preserve">：（单位全称）（盖章）</w:t>
      </w:r>
      <w:r>
        <w:rPr>
          <w:highlight w:val="none"/>
        </w:rP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法定代表人：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法定代表人：</w:t>
      </w:r>
      <w:r>
        <w:rPr>
          <w:highlight w:val="none"/>
        </w:rPr>
      </w:r>
    </w:p>
    <w:p>
      <w:pPr>
        <w:ind w:right="0" w:firstLine="561"/>
        <w:keepLines w:val="0"/>
        <w:keepNext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或其授权的代理人：（签字）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或其授权的代理人：（签字）  </w:t>
      </w:r>
      <w:r>
        <w:rPr>
          <w:highlight w:val="none"/>
        </w:rPr>
      </w:r>
    </w:p>
    <w:p>
      <w:pPr>
        <w:ind w:right="0"/>
        <w:keepLines w:val="0"/>
        <w:keepNext w:val="0"/>
        <w:spacing w:line="480" w:lineRule="exact"/>
        <w:rPr>
          <w:rFonts w:ascii="Times New Roman" w:hAnsi="Times New Roman" w:eastAsia="宋体" w:cs="Times New Roman"/>
          <w:highlight w:val="none"/>
        </w:rPr>
      </w:pPr>
      <w:r>
        <w:rPr>
          <w:rFonts w:hint="eastAsia" w:ascii="宋体" w:hAnsi="宋体" w:eastAsia="宋体" w:cs="宋体"/>
          <w:sz w:val="24"/>
          <w:szCs w:val="24"/>
          <w:highlight w:val="none"/>
          <w:lang w:bidi="ar"/>
        </w:rPr>
        <w:br w:type="page" w:clear="all"/>
      </w:r>
      <w:r>
        <w:rPr>
          <w:rFonts w:hint="eastAsia" w:ascii="宋体" w:hAnsi="宋体" w:eastAsia="宋体" w:cs="宋体"/>
          <w:szCs w:val="21"/>
          <w:highlight w:val="none"/>
          <w:lang w:bidi="ar"/>
        </w:rPr>
        <w:t xml:space="preserve">附件9：</w:t>
      </w:r>
      <w:r>
        <w:rPr>
          <w:highlight w:val="none"/>
        </w:rPr>
      </w:r>
    </w:p>
    <w:p>
      <w:pPr>
        <w:ind w:left="1"/>
        <w:jc w:val="center"/>
        <w:spacing w:line="480" w:lineRule="exact"/>
        <w:rPr>
          <w:rFonts w:ascii="Times New Roman" w:hAnsi="Times New Roman" w:eastAsia="宋体" w:cs="Times New Roman"/>
          <w:sz w:val="24"/>
          <w:szCs w:val="24"/>
          <w:highlight w:val="none"/>
        </w:rPr>
      </w:pPr>
      <w:r>
        <w:rPr>
          <w:rFonts w:hint="eastAsia" w:ascii="宋体" w:hAnsi="宋体" w:eastAsia="宋体" w:cs="宋体"/>
          <w:b/>
          <w:sz w:val="24"/>
          <w:szCs w:val="24"/>
          <w:highlight w:val="none"/>
          <w:lang w:bidi="ar"/>
        </w:rPr>
        <w:t xml:space="preserve">不拖欠农民工工资承诺书</w:t>
      </w:r>
      <w:r>
        <w:rPr>
          <w:highlight w:val="none"/>
        </w:rPr>
      </w:r>
    </w:p>
    <w:p>
      <w:pPr>
        <w:ind w:left="1334" w:hanging="1334"/>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rPr>
          <w:highlight w:val="none"/>
        </w:rPr>
      </w:r>
    </w:p>
    <w:p>
      <w:pPr>
        <w:ind w:left="1" w:firstLine="42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我公司承诺我公司承接的</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rPr>
          <w:highlight w:val="none"/>
        </w:rPr>
      </w:r>
    </w:p>
    <w:p>
      <w:pPr>
        <w:ind w:left="1329" w:hanging="1329"/>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p>
      <w:pPr>
        <w:ind w:left="1329" w:hanging="1329"/>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p>
      <w:pPr>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单位全称：     （盖  章）</w:t>
      </w:r>
      <w:r>
        <w:rPr>
          <w:highlight w:val="none"/>
        </w:rPr>
      </w:r>
    </w:p>
    <w:p>
      <w:pPr>
        <w:ind w:firstLine="5520"/>
        <w:jc w:val="both"/>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法定代表人或委托人：（签 字）</w:t>
      </w:r>
      <w:r>
        <w:rPr>
          <w:highlight w:val="none"/>
        </w:rPr>
      </w:r>
    </w:p>
    <w:p>
      <w:pPr>
        <w:ind w:left="1329" w:hanging="1329"/>
        <w:jc w:val="center"/>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val="en-US" w:eastAsia="zh-CN" w:bidi="ar"/>
        </w:rPr>
        <w:t xml:space="preserve">                            2026</w:t>
      </w:r>
      <w:r>
        <w:rPr>
          <w:rFonts w:hint="eastAsia" w:ascii="宋体" w:hAnsi="宋体" w:eastAsia="宋体" w:cs="宋体"/>
          <w:sz w:val="24"/>
          <w:szCs w:val="24"/>
          <w:highlight w:val="none"/>
          <w:lang w:bidi="ar"/>
        </w:rPr>
        <w:t xml:space="preserve">年  月  日</w:t>
      </w:r>
      <w:r>
        <w:rPr>
          <w:highlight w:val="none"/>
        </w:rPr>
      </w:r>
    </w:p>
    <w:p>
      <w:pPr>
        <w:pageBreakBefore/>
        <w:spacing w:line="48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附件10：                    </w:t>
      </w:r>
      <w:r>
        <w:rPr>
          <w:highlight w:val="none"/>
        </w:rPr>
      </w:r>
    </w:p>
    <w:p>
      <w:pPr>
        <w:jc w:val="center"/>
        <w:spacing w:line="480" w:lineRule="exact"/>
        <w:rPr>
          <w:rFonts w:ascii="Times New Roman" w:hAnsi="Times New Roman" w:eastAsia="宋体" w:cs="Times New Roman"/>
          <w:highlight w:val="none"/>
        </w:rPr>
      </w:pPr>
      <w:r>
        <w:rPr>
          <w:rFonts w:hint="eastAsia" w:ascii="宋体" w:hAnsi="宋体" w:eastAsia="宋体" w:cs="宋体"/>
          <w:b/>
          <w:szCs w:val="21"/>
          <w:highlight w:val="none"/>
          <w:lang w:bidi="ar"/>
        </w:rPr>
        <w:t xml:space="preserve">中标人诚信承诺书</w:t>
      </w:r>
      <w:r>
        <w:rPr>
          <w:highlight w:val="none"/>
        </w:rPr>
      </w:r>
    </w:p>
    <w:p>
      <w:pPr>
        <w:ind w:firstLine="105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rPr>
          <w:highlight w:val="none"/>
        </w:rPr>
      </w:r>
    </w:p>
    <w:p>
      <w:pPr>
        <w:ind w:firstLine="42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我单位系公司作为</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（建设单位）</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sz w:val="24"/>
          <w:szCs w:val="24"/>
          <w:highlight w:val="none"/>
          <w:lang w:eastAsia="zh-CN" w:bidi="ar"/>
        </w:rPr>
        <w:t xml:space="preserve">响应文件</w:t>
      </w:r>
      <w:r>
        <w:rPr>
          <w:rFonts w:hint="eastAsia" w:ascii="宋体" w:hAnsi="宋体" w:eastAsia="宋体" w:cs="宋体"/>
          <w:sz w:val="24"/>
          <w:szCs w:val="24"/>
          <w:highlight w:val="none"/>
          <w:lang w:bidi="ar"/>
        </w:rPr>
        <w:t xml:space="preserve">及合同约定的内容、期限等积极到场开展工作，若我单位投标过程中提供的资审资料及</w:t>
      </w:r>
      <w:r>
        <w:rPr>
          <w:rFonts w:hint="eastAsia" w:ascii="宋体" w:hAnsi="宋体" w:eastAsia="宋体" w:cs="宋体"/>
          <w:sz w:val="24"/>
          <w:szCs w:val="24"/>
          <w:highlight w:val="none"/>
          <w:lang w:eastAsia="zh-CN" w:bidi="ar"/>
        </w:rPr>
        <w:t xml:space="preserve">响应文件</w:t>
      </w:r>
      <w:r>
        <w:rPr>
          <w:rFonts w:hint="eastAsia" w:ascii="宋体" w:hAnsi="宋体" w:eastAsia="宋体" w:cs="宋体"/>
          <w:sz w:val="24"/>
          <w:szCs w:val="24"/>
          <w:highlight w:val="none"/>
          <w:lang w:bidi="ar"/>
        </w:rPr>
        <w:t xml:space="preserve">有伪造事实以及建造师未按合同约定开展现场工作，经查实后，我单位愿意接受相关法律法规处罚，并承担作为不良行为公示所产生的一切后果。</w:t>
      </w:r>
      <w:r>
        <w:rPr>
          <w:highlight w:val="none"/>
        </w:rPr>
      </w:r>
    </w:p>
    <w:p>
      <w:pPr>
        <w:ind w:left="210" w:hanging="21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rPr>
          <w:highlight w:val="none"/>
        </w:rPr>
      </w:r>
    </w:p>
    <w:p>
      <w:pPr>
        <w:ind w:left="210" w:hanging="21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p>
      <w:pPr>
        <w:ind w:left="0" w:hanging="210"/>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 建造师签字：</w:t>
      </w:r>
      <w:r>
        <w:rPr>
          <w:highlight w:val="none"/>
        </w:rPr>
      </w:r>
    </w:p>
    <w:p>
      <w:pPr>
        <w:ind w:left="0" w:firstLine="10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中标人法定代表人或授权委托人签字：</w:t>
      </w:r>
      <w:r>
        <w:rPr>
          <w:highlight w:val="none"/>
        </w:rPr>
      </w:r>
    </w:p>
    <w:p>
      <w:pPr>
        <w:ind w:left="0"/>
        <w:keepLines w:val="0"/>
        <w:keepNext w:val="0"/>
        <w:pageBreakBefore w:val="0"/>
        <w:spacing w:line="360" w:lineRule="auto"/>
        <w:widowControl w:val="off"/>
        <w:rPr>
          <w:rFonts w:hint="eastAsia"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单位全称：     （盖  章）</w:t>
      </w:r>
      <w:r>
        <w:rPr>
          <w:highlight w:val="none"/>
        </w:rPr>
      </w:r>
    </w:p>
    <w:p>
      <w:pPr>
        <w:ind w:left="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2026</w:t>
      </w:r>
      <w:r>
        <w:rPr>
          <w:rFonts w:hint="eastAsia" w:ascii="宋体" w:hAnsi="宋体" w:eastAsia="宋体" w:cs="宋体"/>
          <w:sz w:val="24"/>
          <w:szCs w:val="24"/>
          <w:highlight w:val="none"/>
          <w:lang w:bidi="ar"/>
        </w:rPr>
        <w:t xml:space="preserve">年  月     日</w:t>
      </w:r>
      <w:r>
        <w:rPr>
          <w:highlight w:val="none"/>
        </w:rPr>
      </w:r>
    </w:p>
    <w:p>
      <w:pPr>
        <w:pStyle w:val="1100"/>
        <w:ind w:firstLine="480"/>
        <w:spacing w:line="360" w:lineRule="auto"/>
        <w:rPr>
          <w:rFonts w:hint="eastAsia" w:ascii="宋体" w:hAnsi="宋体" w:eastAsia="宋体" w:cs="宋体"/>
          <w:highlight w:val="none"/>
        </w:rPr>
      </w:pPr>
      <w:r>
        <w:rPr>
          <w:rFonts w:hint="eastAsia" w:ascii="宋体" w:hAnsi="宋体" w:eastAsia="宋体" w:cs="宋体"/>
          <w:highlight w:val="none"/>
        </w:rPr>
      </w:r>
      <w:r>
        <w:rPr>
          <w:highlight w:val="none"/>
        </w:rPr>
      </w:r>
    </w:p>
    <w:p>
      <w:pPr>
        <w:contextualSpacing/>
        <w:ind w:firstLine="480"/>
        <w:spacing w:line="360" w:lineRule="auto"/>
        <w:rPr>
          <w:rStyle w:val="1115"/>
          <w:rFonts w:hint="eastAsia" w:ascii="宋体" w:hAnsi="宋体" w:eastAsia="宋体" w:cs="宋体"/>
          <w:sz w:val="24"/>
          <w:highlight w:val="none"/>
        </w:rPr>
      </w:pPr>
      <w:r>
        <w:rPr>
          <w:rStyle w:val="1115"/>
          <w:rFonts w:hint="eastAsia" w:ascii="宋体" w:hAnsi="宋体" w:eastAsia="宋体" w:cs="宋体"/>
          <w:sz w:val="24"/>
          <w:highlight w:val="none"/>
        </w:rPr>
        <w:t xml:space="preserve">      </w:t>
      </w:r>
      <w:r>
        <w:rPr>
          <w:highlight w:val="none"/>
        </w:rPr>
      </w:r>
    </w:p>
    <w:p>
      <w:pPr>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bidi="ar"/>
        </w:rPr>
        <w:br w:type="page" w:clear="all"/>
      </w:r>
      <w:r>
        <w:rPr>
          <w:highlight w:val="none"/>
        </w:rPr>
      </w:r>
    </w:p>
    <w:p>
      <w:pPr>
        <w:ind w:firstLine="726"/>
        <w:jc w:val="center"/>
        <w:keepLines w:val="0"/>
        <w:keepNext w:val="0"/>
        <w:pageBreakBefore w:val="0"/>
        <w:spacing w:line="360" w:lineRule="auto"/>
        <w:widowControl/>
        <w:rPr>
          <w:rFonts w:hint="eastAsia" w:ascii="宋体" w:hAnsi="宋体" w:eastAsia="宋体" w:cs="宋体"/>
          <w:highlight w:val="none"/>
        </w:rPr>
        <w:outlineLvl w:val="0"/>
      </w:pPr>
      <w:r>
        <w:rPr>
          <w:rFonts w:hint="eastAsia" w:ascii="宋体" w:hAnsi="宋体" w:eastAsia="宋体" w:cs="宋体"/>
          <w:b/>
          <w:bCs/>
          <w:sz w:val="36"/>
          <w:szCs w:val="36"/>
          <w:highlight w:val="none"/>
          <w:lang w:bidi="ar"/>
        </w:rPr>
        <w:t xml:space="preserve">第四章 项目需求</w:t>
      </w:r>
      <w:r>
        <w:rPr>
          <w:highlight w:val="none"/>
        </w:rPr>
      </w:r>
    </w:p>
    <w:p>
      <w:pPr>
        <w:ind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项目属性:</w:t>
      </w:r>
      <w:r>
        <w:rPr>
          <w:rFonts w:hint="eastAsia" w:ascii="宋体" w:hAnsi="宋体" w:eastAsia="宋体" w:cs="宋体"/>
          <w:b/>
          <w:bCs/>
          <w:color w:val="000000"/>
          <w:sz w:val="24"/>
          <w:szCs w:val="24"/>
          <w:highlight w:val="none"/>
          <w:lang w:eastAsia="zh-CN"/>
        </w:rPr>
        <w:t xml:space="preserve">工程</w:t>
      </w:r>
      <w:r>
        <w:rPr>
          <w:rFonts w:hint="eastAsia" w:ascii="宋体" w:hAnsi="宋体" w:eastAsia="宋体" w:cs="宋体"/>
          <w:b/>
          <w:bCs/>
          <w:color w:val="000000"/>
          <w:sz w:val="24"/>
          <w:szCs w:val="24"/>
          <w:highlight w:val="none"/>
        </w:rPr>
        <w:t xml:space="preserve">类项目</w:t>
      </w:r>
      <w:r>
        <w:rPr>
          <w:rFonts w:hint="eastAsia" w:ascii="宋体" w:hAnsi="宋体" w:eastAsia="宋体" w:cs="宋体"/>
          <w:b w:val="0"/>
          <w:bCs w:val="0"/>
          <w:color w:val="000000"/>
          <w:sz w:val="24"/>
          <w:szCs w:val="24"/>
          <w:highlight w:val="none"/>
        </w:rPr>
        <w:t xml:space="preserve">。</w:t>
      </w:r>
      <w:r>
        <w:rPr>
          <w:highlight w:val="none"/>
        </w:rP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b/>
          <w:bCs/>
          <w:color w:val="000000"/>
          <w:sz w:val="24"/>
          <w:szCs w:val="24"/>
          <w:highlight w:val="none"/>
        </w:rPr>
        <w:t xml:space="preserve">。</w:t>
      </w:r>
      <w:r>
        <w:rPr>
          <w:highlight w:val="none"/>
        </w:rP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文件中标注★号的部分为实质性要求和条件</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人根据实际情况设置，</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须逐条明确作出满足实质性要求和条件的响应，否则将按无效响应处理。</w:t>
      </w:r>
      <w:r>
        <w:rPr>
          <w:highlight w:val="none"/>
        </w:rP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1、工程建设标准及技术规范：根据国家行业和地方现行标准、规范和规程等；</w:t>
      </w:r>
      <w:r>
        <w:rPr>
          <w:highlight w:val="none"/>
        </w:rP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2、本项目报价不得超过预算价（最高限价）。</w:t>
      </w:r>
      <w:r>
        <w:rPr>
          <w:highlight w:val="none"/>
        </w:rP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特别提醒供应商：应根据国家收费标准并结合市场实际进行报价。</w:t>
      </w:r>
      <w:r>
        <w:rPr>
          <w:highlight w:val="none"/>
        </w:rP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rPr>
          <w:highlight w:val="none"/>
        </w:rP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履约保证金</w:t>
      </w:r>
      <w:r>
        <w:rPr>
          <w:highlight w:val="none"/>
        </w:rP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（1）履约保证金的金额：本项目不收取履约保证金。</w:t>
      </w:r>
      <w:r>
        <w:rPr>
          <w:highlight w:val="none"/>
        </w:rPr>
      </w:r>
    </w:p>
    <w:p>
      <w:pPr>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highlight w:val="none"/>
        </w:rPr>
      </w:r>
    </w:p>
    <w:p>
      <w:pPr>
        <w:ind w:firstLine="480"/>
        <w:keepLines w:val="0"/>
        <w:keepNext w:val="0"/>
        <w:pageBreakBefore w:val="0"/>
        <w:spacing w:beforeAutospacing="0" w:afterAutospacing="0" w:line="360" w:lineRule="auto"/>
        <w:rPr>
          <w:rFonts w:hint="default" w:ascii="宋体" w:hAnsi="宋体" w:eastAsia="宋体" w:cs="宋体"/>
          <w:b/>
          <w:bCs/>
          <w:color w:val="auto"/>
          <w:sz w:val="24"/>
          <w:szCs w:val="24"/>
          <w:highlight w:val="none"/>
        </w:rPr>
        <w:sectPr>
          <w:footerReference w:type="default" r:id="rId23"/>
          <w:footerReference w:type="first" r:id="rId24"/>
          <w:footnotePr/>
          <w:endnotePr/>
          <w:type w:val="nextPage"/>
          <w:pgSz w:w="11906" w:h="16838" w:orient="portrait"/>
          <w:pgMar w:top="1440" w:right="1080" w:bottom="1440" w:left="1080" w:header="851" w:footer="907" w:gutter="0"/>
          <w:cols w:num="1" w:sep="0" w:space="720" w:equalWidth="1"/>
          <w:docGrid w:linePitch="360"/>
          <w:titlePg/>
        </w:sectPr>
      </w:pPr>
      <w:r>
        <w:rPr>
          <w:rFonts w:hint="default" w:ascii="宋体" w:hAnsi="宋体" w:eastAsia="宋体" w:cs="宋体"/>
          <w:b/>
          <w:bCs/>
          <w:color w:val="auto"/>
          <w:sz w:val="24"/>
          <w:szCs w:val="24"/>
          <w:highlight w:val="none"/>
          <w:lang w:val="en-US" w:eastAsia="zh-CN" w:bidi="ar"/>
        </w:rPr>
      </w:r>
      <w:r>
        <w:rPr>
          <w:highlight w:val="none"/>
        </w:rPr>
      </w:r>
    </w:p>
    <w:p>
      <w:pPr>
        <w:pStyle w:val="1100"/>
        <w:numPr>
          <w:ilvl w:val="0"/>
          <w:numId w:val="0"/>
        </w:numPr>
        <w:jc w:val="center"/>
        <w:keepLines w:val="0"/>
        <w:keepNext w:val="0"/>
        <w:pageBreakBefore w:val="0"/>
        <w:spacing w:line="360" w:lineRule="auto"/>
        <w:widowControl/>
        <w:rPr>
          <w:rFonts w:hint="eastAsia" w:ascii="宋体" w:hAnsi="宋体" w:eastAsia="宋体" w:cs="宋体"/>
          <w:b/>
          <w:bCs/>
          <w:sz w:val="36"/>
          <w:szCs w:val="36"/>
          <w:highlight w:val="none"/>
        </w:rPr>
        <w:outlineLvl w:val="0"/>
      </w:pPr>
      <w:r>
        <w:rPr>
          <w:rFonts w:hint="eastAsia" w:ascii="宋体" w:hAnsi="宋体" w:eastAsia="宋体" w:cs="宋体"/>
          <w:b/>
          <w:bCs/>
          <w:sz w:val="36"/>
          <w:szCs w:val="36"/>
          <w:highlight w:val="none"/>
          <w:lang w:val="en-US" w:eastAsia="zh-CN" w:bidi="ar"/>
        </w:rPr>
        <w:t xml:space="preserve">第五章  </w:t>
      </w:r>
      <w:r>
        <w:rPr>
          <w:rFonts w:hint="eastAsia" w:ascii="宋体" w:hAnsi="宋体" w:eastAsia="宋体" w:cs="宋体"/>
          <w:b/>
          <w:bCs/>
          <w:sz w:val="36"/>
          <w:szCs w:val="36"/>
          <w:highlight w:val="none"/>
          <w:lang w:bidi="ar"/>
        </w:rPr>
        <w:t xml:space="preserve">工程量清单</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1．工程量清单编制说明</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1.1本工程量清单是依据现行国家标准《建设工程工程量清单计价规范》(GB50500-2013)及其9本计算规范(以下简称“计价规范”)、地方规定以及磋商文件中包括的图纸等编制。</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1.2本工程量清单应与磋商文件中的供应商须知、通用合同条款、专用合同条款、技术标准和要求及图纸等章节内容一起阅读和理解。</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1.4本条第1.1款中约定的计量和计价规则适用于合同履约过程中工程量计量与价款支付、工程变更、索赔和工程结算。</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1.5本条与本章第2条和第3条的说明内容是构成合同文件的已标价工程量清单的组成部分。</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2．投标报价编制要求</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2.1投标报价应根据磋商文件中的有关计价要求，并按照下列依据自主报价，但不得低于成本。</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(1) 本磋商文件；</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 《建设工程工程量清单计价规范》 (GB50500-2013) 及其9本计算规范；</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(3) 国家或省级、行业建设主管部门颁发的计价办法；</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(4) 企业定额，国家或省级、行业建设主管部门颁发的计价定额；</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(5) 磋商文件、招标工程量清单及其补充通知、答疑纪要；</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(6) 建设工程设计文件及相关资料；</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(7) 施工现场情况、工程特点及拟定的投标施工组织设计或施工方案；</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(8) 与建设项目相关的标准、规范等技术资料；</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(9) 市场价格信息或工程造价管理机构发布的工程造价信息；</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(10) 其他的相关资料。</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2.3工程量清单中标价的单价或金额，应包括所需人工费、材料费、施工机具使用费、管理费和利润，以及一定范围内的风险费用。所谓“一定范围内的风险”是指合同约定的风险。</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2.5分部分项工程和措施项目中的单价项目按下列要求报价：</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2.5.1分部分项工程和措施项目中的单价项目，应根据磋商文件和招标工程量清单确定综合单价。</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2.5.2如果分部分项工程量清单中涉及“材料（工程设备）暂估单价及调整表”中列出的材料和工程设备，将该类材料和工程设备的暂估单价计入对应的工程量清单综合单价。</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2.5.4 “分部分项工程和单价措施项目清单与计价表”所列各项目的综合单价组成中，各项目的人工、材料和机械台班消耗量、管理费费率、利润费率由供应商按照其自身情况做充分的、竞争性考虑。</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2.6措施项目中的总价项目按下列要求报价：</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2.6.1 总价措施项目中，以费率计算的，投标单位在投标报价时自主报价；其他总价措施项目，按项计取，综合单价按实际或可能发生的费用进行计算。</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2.6.2 措施项目清单中的安全文明施工费应按国家、省级或行业建设主管部门的规定计价，不得作为竞争性费用。</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2.6.3 采购人提供的措施项目清单，供应商在报价时应充分、全面地阅读和理解磋商文件的相关内容和约定，详实了解工程场地及其周围环境，充分考虑工程特点及拟定的施工方案和施工组织设计，供应商可根据工程实际与施工组织设计增补总价措施项目，但不应更改采购人已列措施项目。</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2.6.4 “总价措施项目清单与计价表”中所填写的报价金额，应全面涵盖磋商文件约定的供应商中标后施工、竣工、交付本工程并维修其任何缺陷所需要履行的责任和义务的全部费用。</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2.7其他项目清单费应按下列规定报价：</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2.7.1 暂列金额按“暂列金额明细表”中列出的金额报价，此处的暂列金额是采购人在磋商文件中统一给定的，并不包括本章第2.8.3项的计日工金额。</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2.7.3 计日工按“计日工表”中列出的项目和估算数量，自主确定综合单价并计算计日工金额。</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2.7.4 总承包服务费根据磋商文件中列出的内容和要求，按“总承包服务费计价表”所列格式自主报价。</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2.8 规费和税金应按“规费、税金项目计价表”所列项目并根据国家、省级或行业建设主管部门的有关规定列项和计算，不得作为竞争性费用。</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2.9 除磋商文件有强制性规定以及不可竞争部分以外，投标报价由供应商自主确定，但不得低于成本。</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2.11 管理费应由供应商在保证不低于其成本的基础上做竞争性考虑；利润由供应商根据自身情况和综合实力做竞争性考虑。</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2.12 投标报价中应考虑磋商文件中要求供应商承担的风险范围以及相关的费用。</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2.13 投标总价为供应商在响应文件中提出的各项支付金额的总和，为实施、完成招标工程并修补缺陷以及履行磋商文件中约定的风险范围内的所有责任和义务所发生的全部费用。</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 有关投标报价的其他要求：</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2.14.1采购人提供的工程量清单作为磋商文件的组成部分，清单项目的完全性和工程量的准确性由采购人负责。供应商应根据本招标工程的工程量清单进行投标报价，对工程量清单中的工程量不负有核实的义务，更不具有修改和调整的权力。</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2.14.2供应商必须按本文件规定的表式编制投标报价，根据本招标工程的工程量清单填报价格，填写的项目编码、项目名称、项目特征、计量单位、工程量必须与采购人提供的一致。供应商在进行投标报价时，不能进行投标总价优惠（或降价、让利），供应商对投标总价的任何优惠（或降价、让利）均应反映在相应清单项目的综合单价中，不得出现任意一项单价重大让利，低于成本报价。供应商不得以自有机械闲置、自有材料等不计成本为由进行投标报价。</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2.14.3响应文件中的“综合单价分析明细表”所提供的数据必须细分到人材机的消耗量和管理费、利润的费用组成。</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2.14.4磋商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的工程量进行现场计量计价。</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2.14.5供应商所报的分部分项清单计价表，仅其中的各项综合单价将产生合同效力，这类综合单价将被用于工程施工过程中对同样的和类似的工程设计变更的计价。供应商的综合单价，不论其对应的项目特征是否描述完全，都将被认为已包括《计价规范》中对应的项目编码和项目名称的所有工程内容及完成此工作内容而必须的各种辅助工作。</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2.14.6暂列金额是采购人在工程量清单中暂定并包括在合同价款中的一笔款项。用于支付施工合同签订时尚未确定或不可预见的所需材料、设备、服务的采购，施工过程中可能发生的工程变更、合同约定调整因素出现时的合同价款调整以及发生的索赔、现场签证等费用。</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2.14.7暂估价是采购人在工程量清单中提供的用于支付必然发生但暂时不能确定价格的材料、工程设备的单价以及专业工程的金额。暂估材料单价为甲方定质定价，乙方采购施工。施工费、管理费、利润等费用由供应商在报价中综合考虑，不再调整。甲供材为甲方按工程量清单加《2014》年江苏省计价表中材料损耗率供应材料，材料保管及施工费用由供应商在报价中综合考虑，不再调整。采购人提供的暂列金额、暂估价在投标报价时不得下浮, 在竣工结算时按实际发生调整，其他材料设备价格全部按市场价报价，不再调整。</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2.14.8本工程技术规范要求高于国家标准的，按相应的规范执行；没有明确标准的，按国家标准或省属地标准执行。</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2.14.9鉴于文字表达针对于图示语言的局限性，对表述不完整的清单项目特征以施工图为准，供应商应根据施工图及施工规范对清单进行报价。</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2.14.10供应商应踏勘现场以充分了解工地位置、情况、储存空间、装卸限制、交通状况及任何其他足以影响承包价的情况，任何因忽视或误解工地情况而导致的索赔或工期延长申请将不被批准。</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2.14.11对于施工场地内的地下障碍物的清理及周围的地下管线的保护（除遇不可抗力因素，如战争、地震、名木古树、地下文物等），供应商应根据自身的施工技术能力并考虑其施工风险，将此费用考虑在投标报价中，一旦中标此项费用在施工中不予调整，成交供应商有责任采取保护措施，否则承担造成的一切责任及相应费用。</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zh-CN" w:eastAsia="zh-CN" w:bidi="zh-CN"/>
        </w:rPr>
        <w:t xml:space="preserve">2.14.12供应商应自行考虑施工组织设计中材料和构件的二次搬运、非采购人所为四小时内的临时停水停电、环保噪音扰民、连续降雨、严重冰冻、节假日、市内重大活动期间、民事拆迁纠纷以及业主需要的时间段内可能对施工作出某些限制和配合要求引起工效降低和民抚费用等。</w:t>
      </w:r>
      <w:r>
        <w:rPr>
          <w:highlight w:val="none"/>
        </w:rP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bCs/>
          <w:sz w:val="36"/>
          <w:szCs w:val="36"/>
          <w:highlight w:val="none"/>
        </w:rPr>
      </w:pPr>
      <w:r>
        <w:rPr>
          <w:rFonts w:hint="eastAsia" w:ascii="宋体" w:hAnsi="宋体" w:eastAsia="宋体" w:cs="宋体"/>
          <w:b w:val="0"/>
          <w:bCs w:val="0"/>
          <w:color w:val="auto"/>
          <w:spacing w:val="0"/>
          <w:sz w:val="24"/>
          <w:szCs w:val="24"/>
          <w:highlight w:val="none"/>
          <w:lang w:val="zh-CN" w:eastAsia="zh-CN" w:bidi="zh-CN"/>
        </w:rPr>
        <w:t xml:space="preserve">2.14.13供应商不得在此次投标时将不可竞争费率降低标准计取:详见工程量清单。</w:t>
      </w:r>
      <w:r>
        <w:rPr>
          <w:highlight w:val="none"/>
        </w:rP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val="en-US" w:eastAsia="zh-CN" w:bidi="ar"/>
        </w:rPr>
        <w:br w:type="page" w:clear="all"/>
      </w:r>
      <w:r>
        <w:rPr>
          <w:highlight w:val="none"/>
        </w:rPr>
      </w:r>
    </w:p>
    <w:p>
      <w:pPr>
        <w:pStyle w:val="1100"/>
        <w:numPr>
          <w:ilvl w:val="0"/>
          <w:numId w:val="0"/>
        </w:numPr>
        <w:jc w:val="center"/>
        <w:keepLines w:val="0"/>
        <w:keepNext w:val="0"/>
        <w:pageBreakBefore w:val="0"/>
        <w:spacing w:line="360" w:lineRule="auto"/>
        <w:widowControl/>
        <w:rPr>
          <w:rFonts w:hint="eastAsia" w:ascii="宋体" w:hAnsi="宋体" w:eastAsia="宋体" w:cs="宋体"/>
          <w:b/>
          <w:bCs/>
          <w:sz w:val="36"/>
          <w:szCs w:val="36"/>
          <w:highlight w:val="none"/>
        </w:rPr>
        <w:outlineLvl w:val="0"/>
      </w:pPr>
      <w:r>
        <w:rPr>
          <w:rFonts w:hint="eastAsia" w:ascii="宋体" w:hAnsi="宋体" w:eastAsia="宋体" w:cs="宋体"/>
          <w:b/>
          <w:bCs/>
          <w:sz w:val="36"/>
          <w:szCs w:val="36"/>
          <w:highlight w:val="none"/>
          <w:lang w:val="en-US" w:eastAsia="zh-CN" w:bidi="ar"/>
        </w:rPr>
        <w:t xml:space="preserve">第六章  磋商响应文件格式</w:t>
      </w:r>
      <w:r>
        <w:rPr>
          <w:highlight w:val="none"/>
        </w:rPr>
      </w:r>
    </w:p>
    <w:p>
      <w:pPr>
        <w:ind w:firstLine="860"/>
        <w:jc w:val="center"/>
        <w:spacing w:line="360" w:lineRule="auto"/>
        <w:widowControl/>
        <w:rPr>
          <w:rFonts w:hint="eastAsia" w:ascii="宋体" w:hAnsi="宋体" w:eastAsia="宋体" w:cs="宋体"/>
          <w:sz w:val="43"/>
          <w:szCs w:val="43"/>
          <w:highlight w:val="none"/>
        </w:rPr>
      </w:pPr>
      <w:r>
        <w:rPr>
          <w:rFonts w:hint="eastAsia" w:ascii="宋体" w:hAnsi="宋体" w:eastAsia="宋体" w:cs="宋体"/>
          <w:sz w:val="43"/>
          <w:szCs w:val="43"/>
          <w:highlight w:val="none"/>
          <w:lang w:bidi="ar"/>
        </w:rPr>
      </w:r>
      <w:r>
        <w:rPr>
          <w:highlight w:val="none"/>
        </w:rPr>
      </w:r>
    </w:p>
    <w:p>
      <w:pPr>
        <w:ind w:left="1874" w:right="1470" w:firstLine="0"/>
        <w:jc w:val="left"/>
        <w:spacing w:before="100" w:beforeAutospacing="1" w:after="100" w:afterAutospacing="1" w:line="360" w:lineRule="auto"/>
        <w:widowControl/>
        <w:rPr>
          <w:rFonts w:hint="default" w:ascii="宋体" w:hAnsi="宋体" w:eastAsia="宋体" w:cs="宋体"/>
          <w:sz w:val="24"/>
          <w:szCs w:val="24"/>
          <w:highlight w:val="none"/>
        </w:rPr>
      </w:pPr>
      <w:r>
        <w:rPr>
          <w:rFonts w:hint="default" w:ascii="宋体" w:hAnsi="宋体" w:eastAsia="宋体" w:cs="宋体"/>
          <w:sz w:val="24"/>
          <w:szCs w:val="24"/>
          <w:highlight w:val="none"/>
          <w:lang w:val="en-US" w:eastAsia="zh-CN" w:bidi="ar-SA"/>
        </w:rPr>
      </w:r>
      <w:r>
        <w:rPr>
          <w:highlight w:val="none"/>
        </w:rPr>
      </w:r>
    </w:p>
    <w:p>
      <w:pPr>
        <w:ind w:left="1874" w:right="1470" w:firstLine="0"/>
        <w:jc w:val="left"/>
        <w:spacing w:before="100" w:beforeAutospacing="1" w:after="100" w:afterAutospacing="1" w:line="360" w:lineRule="auto"/>
        <w:widowControl/>
        <w:rPr>
          <w:rFonts w:hint="default" w:ascii="宋体" w:hAnsi="宋体" w:eastAsia="宋体" w:cs="宋体"/>
          <w:sz w:val="24"/>
          <w:szCs w:val="24"/>
          <w:highlight w:val="none"/>
        </w:rPr>
      </w:pPr>
      <w:r>
        <w:rPr>
          <w:rFonts w:hint="default" w:ascii="宋体" w:hAnsi="宋体" w:eastAsia="宋体" w:cs="宋体"/>
          <w:sz w:val="24"/>
          <w:szCs w:val="24"/>
          <w:highlight w:val="none"/>
          <w:lang w:val="en-US" w:eastAsia="zh-CN" w:bidi="ar-SA"/>
        </w:rPr>
      </w:r>
      <w:r>
        <w:rPr>
          <w:highlight w:val="none"/>
        </w:rPr>
      </w:r>
    </w:p>
    <w:p>
      <w:pPr>
        <w:jc w:val="center"/>
        <w:rPr>
          <w:rFonts w:ascii="宋体" w:hAnsi="宋体" w:eastAsia="宋体" w:cs="宋体"/>
          <w:b/>
          <w:sz w:val="56"/>
          <w:szCs w:val="48"/>
          <w:highlight w:val="none"/>
        </w:rPr>
      </w:pPr>
      <w:r>
        <w:rPr>
          <w:rFonts w:ascii="宋体" w:hAnsi="宋体" w:eastAsia="宋体" w:cs="宋体"/>
          <w:b/>
          <w:sz w:val="56"/>
          <w:szCs w:val="48"/>
          <w:highlight w:val="none"/>
        </w:rPr>
      </w:r>
      <w:r>
        <w:rPr>
          <w:highlight w:val="none"/>
        </w:rPr>
      </w:r>
    </w:p>
    <w:p>
      <w:pPr>
        <w:jc w:val="center"/>
        <w:rPr>
          <w:rFonts w:ascii="宋体" w:hAnsi="宋体" w:eastAsia="宋体" w:cs="宋体"/>
          <w:b/>
          <w:sz w:val="72"/>
          <w:szCs w:val="21"/>
          <w:highlight w:val="none"/>
        </w:rPr>
      </w:pPr>
      <w:r>
        <w:rPr>
          <w:rFonts w:ascii="宋体" w:hAnsi="宋体" w:eastAsia="宋体" w:cs="宋体"/>
          <w:b/>
          <w:sz w:val="72"/>
          <w:szCs w:val="21"/>
          <w:highlight w:val="none"/>
        </w:rPr>
      </w:r>
      <w:r>
        <w:rPr>
          <w:highlight w:val="none"/>
        </w:rPr>
      </w:r>
    </w:p>
    <w:p>
      <w:pPr>
        <w:jc w:val="center"/>
        <w:rPr>
          <w:rFonts w:ascii="宋体" w:hAnsi="宋体" w:eastAsia="宋体" w:cs="宋体"/>
          <w:b/>
          <w:sz w:val="56"/>
          <w:szCs w:val="20"/>
          <w:highlight w:val="none"/>
        </w:rPr>
      </w:pPr>
      <w:r>
        <w:rPr>
          <w:rFonts w:hint="eastAsia" w:ascii="宋体" w:hAnsi="宋体" w:eastAsia="宋体" w:cs="宋体"/>
          <w:b/>
          <w:sz w:val="56"/>
          <w:szCs w:val="20"/>
          <w:highlight w:val="none"/>
        </w:rPr>
        <w:t xml:space="preserve">响应文件</w:t>
      </w:r>
      <w:r>
        <w:rPr>
          <w:highlight w:val="none"/>
        </w:rPr>
      </w:r>
    </w:p>
    <w:p>
      <w:pPr>
        <w:ind w:firstLine="643"/>
        <w:jc w:val="center"/>
        <w:rPr>
          <w:rFonts w:ascii="宋体" w:hAnsi="宋体" w:eastAsia="宋体" w:cs="宋体"/>
          <w:b/>
          <w:sz w:val="32"/>
          <w:szCs w:val="32"/>
          <w:highlight w:val="none"/>
        </w:rPr>
      </w:pPr>
      <w:r>
        <w:rPr>
          <w:rFonts w:ascii="宋体" w:hAnsi="宋体" w:eastAsia="宋体" w:cs="宋体"/>
          <w:b/>
          <w:sz w:val="32"/>
          <w:szCs w:val="32"/>
          <w:highlight w:val="none"/>
        </w:rPr>
      </w:r>
      <w:r>
        <w:rPr>
          <w:highlight w:val="none"/>
        </w:rPr>
      </w:r>
    </w:p>
    <w:p>
      <w:pPr>
        <w:ind w:firstLine="1749"/>
        <w:jc w:val="both"/>
        <w:spacing w:before="100" w:beforeAutospacing="1" w:after="100" w:afterAutospacing="1" w:line="480" w:lineRule="atLeast"/>
        <w:widowControl/>
        <w:rPr>
          <w:rFonts w:hint="default" w:ascii="宋体" w:hAnsi="宋体" w:eastAsia="宋体" w:cs="宋体"/>
          <w:b/>
          <w:sz w:val="32"/>
          <w:szCs w:val="32"/>
          <w:highlight w:val="none"/>
          <w:u w:val="single"/>
        </w:rPr>
      </w:pPr>
      <w:r>
        <w:rPr>
          <w:rFonts w:hint="eastAsia" w:ascii="宋体" w:hAnsi="宋体" w:eastAsia="宋体" w:cs="宋体"/>
          <w:b/>
          <w:sz w:val="32"/>
          <w:szCs w:val="32"/>
          <w:highlight w:val="none"/>
          <w:lang w:val="en-US" w:eastAsia="zh-CN" w:bidi="ar-SA"/>
        </w:rPr>
        <w:t xml:space="preserve">项目名称：</w:t>
      </w:r>
      <w:r>
        <w:rPr>
          <w:rFonts w:hint="eastAsia" w:ascii="宋体" w:hAnsi="宋体" w:eastAsia="宋体" w:cs="宋体"/>
          <w:b/>
          <w:sz w:val="32"/>
          <w:szCs w:val="32"/>
          <w:highlight w:val="none"/>
          <w:u w:val="single"/>
          <w:lang w:val="en-US" w:eastAsia="zh-CN" w:bidi="ar-SA"/>
        </w:rPr>
        <w:t xml:space="preserve">                    </w:t>
      </w:r>
      <w:r>
        <w:rPr>
          <w:highlight w:val="none"/>
        </w:rPr>
      </w:r>
    </w:p>
    <w:p>
      <w:pPr>
        <w:ind w:firstLine="1749"/>
        <w:jc w:val="both"/>
        <w:spacing w:before="100" w:beforeAutospacing="1" w:after="100" w:afterAutospacing="1" w:line="480" w:lineRule="atLeast"/>
        <w:widowControl/>
        <w:rPr>
          <w:rFonts w:hint="default" w:ascii="宋体" w:hAnsi="宋体" w:eastAsia="宋体" w:cs="宋体"/>
          <w:sz w:val="24"/>
          <w:szCs w:val="24"/>
          <w:highlight w:val="none"/>
        </w:rPr>
      </w:pPr>
      <w:r>
        <w:rPr>
          <w:rFonts w:hint="eastAsia" w:ascii="宋体" w:hAnsi="宋体" w:eastAsia="宋体" w:cs="宋体"/>
          <w:b/>
          <w:sz w:val="32"/>
          <w:szCs w:val="32"/>
          <w:highlight w:val="none"/>
          <w:lang w:val="en-US" w:eastAsia="zh-CN" w:bidi="ar-SA"/>
        </w:rPr>
        <w:t xml:space="preserve">项目编号：</w:t>
      </w:r>
      <w:r>
        <w:rPr>
          <w:rFonts w:hint="eastAsia" w:ascii="宋体" w:hAnsi="宋体" w:eastAsia="宋体" w:cs="宋体"/>
          <w:b/>
          <w:sz w:val="32"/>
          <w:szCs w:val="32"/>
          <w:highlight w:val="none"/>
          <w:u w:val="single"/>
          <w:lang w:val="en-US" w:eastAsia="zh-CN" w:bidi="ar-SA"/>
        </w:rPr>
        <w:t xml:space="preserve">                    </w:t>
      </w:r>
      <w:r>
        <w:rPr>
          <w:highlight w:val="none"/>
        </w:rPr>
      </w:r>
    </w:p>
    <w:p>
      <w:pPr>
        <w:jc w:val="both"/>
        <w:spacing w:before="100" w:beforeAutospacing="1" w:after="100" w:afterAutospacing="1" w:line="360" w:lineRule="atLeast"/>
        <w:widowControl/>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  </w:t>
      </w:r>
      <w:r>
        <w:rPr>
          <w:highlight w:val="none"/>
        </w:rPr>
      </w:r>
    </w:p>
    <w:p>
      <w:pPr>
        <w:ind w:firstLine="1749"/>
        <w:jc w:val="both"/>
        <w:spacing w:before="100" w:beforeAutospacing="1" w:after="100" w:afterAutospacing="1" w:line="480" w:lineRule="atLeast"/>
        <w:widowControl/>
        <w:rPr>
          <w:rFonts w:hint="default" w:ascii="宋体" w:hAnsi="宋体" w:eastAsia="宋体" w:cs="宋体"/>
          <w:b/>
          <w:sz w:val="32"/>
          <w:szCs w:val="32"/>
          <w:highlight w:val="none"/>
        </w:rPr>
      </w:pPr>
      <w:r>
        <w:rPr>
          <w:rFonts w:hint="eastAsia" w:ascii="宋体" w:hAnsi="宋体" w:eastAsia="宋体" w:cs="宋体"/>
          <w:b/>
          <w:sz w:val="32"/>
          <w:szCs w:val="32"/>
          <w:highlight w:val="none"/>
          <w:lang w:val="en-US" w:eastAsia="zh-CN" w:bidi="ar-SA"/>
        </w:rPr>
        <w:t xml:space="preserve">供应商名称：</w:t>
      </w:r>
      <w:r>
        <w:rPr>
          <w:rFonts w:hint="eastAsia" w:ascii="宋体" w:hAnsi="宋体" w:eastAsia="宋体" w:cs="宋体"/>
          <w:b/>
          <w:bCs/>
          <w:color w:val="000000"/>
          <w:sz w:val="36"/>
          <w:szCs w:val="36"/>
          <w:highlight w:val="none"/>
          <w:u w:val="single"/>
          <w:lang w:val="en-US" w:eastAsia="zh-CN" w:bidi="ar-SA"/>
        </w:rPr>
        <w:t xml:space="preserve">（加盖CA电子公章）</w:t>
      </w:r>
      <w:r>
        <w:rPr>
          <w:rFonts w:hint="eastAsia" w:ascii="宋体" w:hAnsi="宋体" w:eastAsia="宋体" w:cs="宋体"/>
          <w:b/>
          <w:sz w:val="32"/>
          <w:szCs w:val="32"/>
          <w:highlight w:val="none"/>
          <w:lang w:val="en-US" w:eastAsia="zh-CN" w:bidi="ar-SA"/>
        </w:rPr>
        <w:t xml:space="preserve"> </w:t>
      </w:r>
      <w:r>
        <w:rPr>
          <w:highlight w:val="none"/>
        </w:rPr>
      </w:r>
    </w:p>
    <w:p>
      <w:pPr>
        <w:ind w:firstLine="1749"/>
        <w:jc w:val="both"/>
        <w:spacing w:before="100" w:beforeAutospacing="1" w:after="100" w:afterAutospacing="1" w:line="480" w:lineRule="atLeast"/>
        <w:widowControl/>
        <w:rPr>
          <w:rFonts w:hint="default" w:ascii="宋体" w:hAnsi="宋体" w:eastAsia="宋体" w:cs="宋体"/>
          <w:sz w:val="36"/>
          <w:szCs w:val="24"/>
          <w:highlight w:val="none"/>
        </w:rPr>
      </w:pPr>
      <w:r>
        <w:rPr>
          <w:rFonts w:hint="eastAsia" w:ascii="宋体" w:hAnsi="宋体" w:eastAsia="宋体" w:cs="宋体"/>
          <w:b/>
          <w:sz w:val="32"/>
          <w:szCs w:val="32"/>
          <w:highlight w:val="none"/>
          <w:lang w:val="en-US" w:eastAsia="zh-CN" w:bidi="ar-SA"/>
        </w:rPr>
        <w:t xml:space="preserve">日 期 ：</w:t>
      </w:r>
      <w:r>
        <w:rPr>
          <w:rFonts w:hint="eastAsia" w:ascii="宋体" w:hAnsi="宋体" w:eastAsia="宋体" w:cs="宋体"/>
          <w:b/>
          <w:sz w:val="32"/>
          <w:szCs w:val="32"/>
          <w:highlight w:val="none"/>
          <w:u w:val="single"/>
          <w:lang w:val="en-US" w:eastAsia="zh-CN" w:bidi="ar-SA"/>
        </w:rPr>
        <w:t xml:space="preserve">                    </w:t>
      </w:r>
      <w:r>
        <w:rPr>
          <w:highlight w:val="none"/>
        </w:rPr>
      </w:r>
    </w:p>
    <w:p>
      <w:pPr>
        <w:ind w:firstLine="0"/>
        <w:jc w:val="left"/>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p>
    <w:p>
      <w:pPr>
        <w:ind w:firstLine="0"/>
        <w:jc w:val="left"/>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p>
    <w:p>
      <w:pPr>
        <w:jc w:val="center"/>
        <w:rPr>
          <w:rFonts w:hint="eastAsia" w:ascii="宋体" w:hAnsi="宋体" w:eastAsia="宋体" w:cs="Times New Roman"/>
          <w:b/>
          <w:bCs/>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Times New Roman"/>
          <w:b/>
          <w:bCs/>
          <w:sz w:val="32"/>
          <w:szCs w:val="32"/>
          <w:highlight w:val="none"/>
        </w:rPr>
        <w:t xml:space="preserve">响应文件目录</w:t>
      </w:r>
      <w:r>
        <w:rPr>
          <w:highlight w:val="none"/>
        </w:rPr>
      </w:r>
    </w:p>
    <w:p>
      <w:pPr>
        <w:jc w:val="center"/>
        <w:spacing w:line="440" w:lineRule="exact"/>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一、法人或者其他组织的营业执照等证明文件，自然人的身份证明</w:t>
      </w:r>
      <w:r>
        <w:rPr>
          <w:highlight w:val="none"/>
        </w:rP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二、具有良好的商业信誉和健全的财务会计制度</w:t>
      </w:r>
      <w:r>
        <w:rPr>
          <w:highlight w:val="none"/>
        </w:rP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三、依法缴纳税收和社会保障资金的相关材料</w:t>
      </w:r>
      <w:r>
        <w:rPr>
          <w:highlight w:val="none"/>
        </w:rP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四、具备履行合同所必需的设备和专业技术能力的声明及证明材料</w:t>
      </w:r>
      <w:r>
        <w:rPr>
          <w:highlight w:val="none"/>
        </w:rP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五、参加政府采购活动前三年内在经营活动中没有重大违法记录的书面声明</w:t>
      </w:r>
      <w:r>
        <w:rPr>
          <w:highlight w:val="none"/>
        </w:rP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六、特定资格要求的证明文件</w:t>
      </w:r>
      <w:r>
        <w:rPr>
          <w:highlight w:val="none"/>
        </w:rP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七、法人授权书</w:t>
      </w:r>
      <w:r>
        <w:rPr>
          <w:highlight w:val="none"/>
        </w:rP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八、磋商响应函</w:t>
      </w:r>
      <w:r>
        <w:rPr>
          <w:highlight w:val="none"/>
        </w:rP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九、</w:t>
      </w:r>
      <w:r>
        <w:rPr>
          <w:rFonts w:hint="eastAsia" w:ascii="宋体" w:hAnsi="宋体" w:eastAsia="宋体" w:cs="Times New Roman"/>
          <w:sz w:val="24"/>
          <w:szCs w:val="21"/>
          <w:highlight w:val="none"/>
          <w:lang w:eastAsia="zh-CN"/>
        </w:rPr>
        <w:t xml:space="preserve">中小</w:t>
      </w:r>
      <w:r>
        <w:rPr>
          <w:rFonts w:hint="eastAsia" w:ascii="宋体" w:hAnsi="宋体" w:eastAsia="宋体" w:cs="Times New Roman"/>
          <w:sz w:val="24"/>
          <w:szCs w:val="21"/>
          <w:highlight w:val="none"/>
        </w:rPr>
        <w:t xml:space="preserve">企业声明函</w:t>
      </w:r>
      <w:r>
        <w:rPr>
          <w:highlight w:val="none"/>
        </w:rP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十、残疾人福利性单位声明函</w:t>
      </w:r>
      <w:r>
        <w:rPr>
          <w:highlight w:val="none"/>
        </w:rP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十一、磋商响应报价表</w:t>
      </w:r>
      <w:r>
        <w:rPr>
          <w:highlight w:val="none"/>
        </w:rP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eastAsia="zh-CN"/>
        </w:rPr>
        <w:t xml:space="preserve">十二、已标价的工程量清单</w:t>
      </w:r>
      <w:r>
        <w:rPr>
          <w:highlight w:val="none"/>
        </w:rP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w:t>
      </w:r>
      <w:r>
        <w:rPr>
          <w:rFonts w:hint="eastAsia" w:ascii="宋体" w:hAnsi="宋体" w:eastAsia="宋体" w:cs="Times New Roman"/>
          <w:sz w:val="24"/>
          <w:szCs w:val="21"/>
          <w:highlight w:val="none"/>
          <w:lang w:eastAsia="zh-CN"/>
        </w:rPr>
        <w:t xml:space="preserve">三</w:t>
      </w:r>
      <w:r>
        <w:rPr>
          <w:rFonts w:hint="eastAsia" w:ascii="宋体" w:hAnsi="宋体" w:eastAsia="宋体" w:cs="Times New Roman"/>
          <w:sz w:val="24"/>
          <w:szCs w:val="21"/>
          <w:highlight w:val="none"/>
        </w:rPr>
        <w:t xml:space="preserve">、技术文件</w:t>
      </w:r>
      <w:r>
        <w:rPr>
          <w:highlight w:val="none"/>
        </w:rP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i w:val="0"/>
          <w:iCs/>
          <w:sz w:val="24"/>
          <w:highlight w:val="none"/>
          <w:u w:val="none"/>
          <w:lang w:eastAsia="zh-CN"/>
        </w:rPr>
        <w:t xml:space="preserve">十四、</w:t>
      </w:r>
      <w:r>
        <w:rPr>
          <w:rFonts w:hint="eastAsia" w:ascii="宋体" w:hAnsi="宋体" w:eastAsia="宋体" w:cs="Times New Roman"/>
          <w:sz w:val="24"/>
          <w:szCs w:val="21"/>
          <w:highlight w:val="none"/>
        </w:rPr>
        <w:t xml:space="preserve">商务要求响应及偏离表</w:t>
      </w:r>
      <w:r>
        <w:rPr>
          <w:highlight w:val="none"/>
        </w:rP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eastAsia="zh-CN"/>
        </w:rPr>
        <w:t xml:space="preserve">十五、</w:t>
      </w:r>
      <w:r>
        <w:rPr>
          <w:rFonts w:hint="eastAsia" w:ascii="宋体" w:hAnsi="宋体" w:eastAsia="宋体" w:cs="Times New Roman"/>
          <w:i w:val="0"/>
          <w:iCs/>
          <w:sz w:val="24"/>
          <w:highlight w:val="none"/>
          <w:u w:val="none"/>
        </w:rPr>
        <w:t xml:space="preserve">企业类似业绩一览表</w:t>
      </w:r>
      <w:r>
        <w:rPr>
          <w:highlight w:val="none"/>
        </w:rPr>
      </w:r>
    </w:p>
    <w:p>
      <w:pPr>
        <w:ind w:left="0" w:firstLine="480"/>
        <w:keepLines w:val="0"/>
        <w:keepNext w:val="0"/>
        <w:pageBreakBefore w:val="0"/>
        <w:spacing w:line="360" w:lineRule="auto"/>
        <w:widowControl w:val="off"/>
        <w:rPr>
          <w:rFonts w:hint="eastAsia" w:ascii="宋体" w:hAnsi="宋体" w:eastAsia="宋体" w:cs="Times New Roman"/>
          <w:i w:val="0"/>
          <w:iCs/>
          <w:sz w:val="24"/>
          <w:highlight w:val="none"/>
          <w:u w:val="none"/>
        </w:rPr>
      </w:pPr>
      <w:r>
        <w:rPr>
          <w:rFonts w:hint="eastAsia" w:ascii="宋体" w:hAnsi="宋体" w:eastAsia="宋体" w:cs="Times New Roman"/>
          <w:sz w:val="24"/>
          <w:szCs w:val="21"/>
          <w:highlight w:val="none"/>
        </w:rPr>
        <w:t xml:space="preserve">十</w:t>
      </w:r>
      <w:r>
        <w:rPr>
          <w:rFonts w:hint="eastAsia" w:ascii="宋体" w:hAnsi="宋体" w:eastAsia="宋体" w:cs="Times New Roman"/>
          <w:sz w:val="24"/>
          <w:szCs w:val="21"/>
          <w:highlight w:val="none"/>
          <w:lang w:eastAsia="zh-CN"/>
        </w:rPr>
        <w:t xml:space="preserve">六</w:t>
      </w:r>
      <w:r>
        <w:rPr>
          <w:rFonts w:hint="eastAsia" w:ascii="宋体" w:hAnsi="宋体" w:eastAsia="宋体" w:cs="Times New Roman"/>
          <w:sz w:val="24"/>
          <w:szCs w:val="21"/>
          <w:highlight w:val="none"/>
        </w:rPr>
        <w:t xml:space="preserve">、</w:t>
      </w:r>
      <w:r>
        <w:rPr>
          <w:rFonts w:hint="eastAsia" w:ascii="宋体" w:hAnsi="宋体" w:eastAsia="宋体" w:cs="Times New Roman"/>
          <w:i w:val="0"/>
          <w:iCs/>
          <w:sz w:val="24"/>
          <w:highlight w:val="none"/>
          <w:u w:val="none"/>
        </w:rPr>
        <w:t xml:space="preserve">项目管理及技术人员一览表</w:t>
      </w:r>
      <w:r>
        <w:rPr>
          <w:highlight w:val="none"/>
        </w:rPr>
      </w:r>
    </w:p>
    <w:p>
      <w:pPr>
        <w:ind w:left="0" w:firstLine="480"/>
        <w:keepLines w:val="0"/>
        <w:keepNext w:val="0"/>
        <w:pageBreakBefore w:val="0"/>
        <w:spacing w:line="360" w:lineRule="auto"/>
        <w:widowControl w:val="off"/>
        <w:rPr>
          <w:rFonts w:ascii="宋体" w:hAnsi="宋体" w:eastAsia="宋体" w:cs="Times New Roman"/>
          <w:sz w:val="24"/>
          <w:szCs w:val="21"/>
          <w:highlight w:val="none"/>
        </w:rPr>
      </w:pPr>
      <w:r>
        <w:rPr>
          <w:rFonts w:hint="eastAsia" w:ascii="宋体" w:hAnsi="宋体" w:eastAsia="宋体" w:cs="Times New Roman"/>
          <w:i w:val="0"/>
          <w:iCs/>
          <w:sz w:val="24"/>
          <w:highlight w:val="none"/>
          <w:u w:val="none"/>
          <w:lang w:eastAsia="zh-CN"/>
        </w:rPr>
        <w:t xml:space="preserve">十七</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eastAsia="zh-CN"/>
        </w:rPr>
        <w:t xml:space="preserve">供应商</w:t>
      </w:r>
      <w:r>
        <w:rPr>
          <w:rFonts w:hint="eastAsia" w:ascii="宋体" w:hAnsi="宋体" w:eastAsia="宋体" w:cs="Times New Roman"/>
          <w:i w:val="0"/>
          <w:iCs/>
          <w:sz w:val="24"/>
          <w:highlight w:val="none"/>
          <w:u w:val="none"/>
        </w:rPr>
        <w:t xml:space="preserve">认为需要提供的其他材料</w:t>
      </w:r>
      <w:r>
        <w:rPr>
          <w:highlight w:val="none"/>
        </w:rPr>
      </w:r>
    </w:p>
    <w:p>
      <w:pPr>
        <w:ind w:left="0" w:firstLine="480"/>
        <w:keepLines w:val="0"/>
        <w:keepNext w:val="0"/>
        <w:pageBreakBefore w:val="0"/>
        <w:spacing w:line="360" w:lineRule="auto"/>
        <w:widowControl w:val="off"/>
        <w:rPr>
          <w:rFonts w:hint="eastAsia" w:ascii="宋体" w:hAnsi="宋体" w:eastAsia="宋体" w:cs="Times New Roman"/>
          <w:i w:val="0"/>
          <w:iCs/>
          <w:sz w:val="24"/>
          <w:highlight w:val="none"/>
          <w:u w:val="none"/>
        </w:rPr>
      </w:pPr>
      <w:r>
        <w:rPr>
          <w:rFonts w:hint="eastAsia" w:ascii="宋体" w:hAnsi="宋体" w:eastAsia="宋体" w:cs="Times New Roman"/>
          <w:i w:val="0"/>
          <w:iCs/>
          <w:sz w:val="24"/>
          <w:highlight w:val="none"/>
          <w:u w:val="none"/>
          <w:lang w:eastAsia="zh-CN"/>
        </w:rPr>
        <w:t xml:space="preserve">十八、投标人承诺书</w:t>
      </w:r>
      <w:r>
        <w:rPr>
          <w:highlight w:val="none"/>
        </w:rP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r>
        <w:rPr>
          <w:highlight w:val="none"/>
        </w:rPr>
      </w:r>
    </w:p>
    <w:p>
      <w:pPr>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t xml:space="preserve">一、法人或者其他组织的营业执照等证明文件，自然人的身份证明</w:t>
      </w:r>
      <w:r>
        <w:rPr>
          <w:highlight w:val="none"/>
        </w:rPr>
      </w:r>
    </w:p>
    <w:p>
      <w:pPr>
        <w:ind w:firstLine="480"/>
        <w:spacing w:line="440" w:lineRule="exact"/>
        <w:rPr>
          <w:rFonts w:ascii="宋体" w:hAnsi="宋体" w:eastAsia="宋体" w:cs="Times New Roman"/>
          <w:sz w:val="24"/>
          <w:szCs w:val="21"/>
          <w:highlight w:val="none"/>
        </w:rPr>
      </w:pPr>
      <w:r>
        <w:rPr>
          <w:rFonts w:ascii="宋体" w:hAnsi="宋体" w:eastAsia="宋体" w:cs="Times New Roman"/>
          <w:sz w:val="24"/>
          <w:szCs w:val="21"/>
          <w:highlight w:val="none"/>
        </w:rPr>
      </w:r>
      <w:r>
        <w:rPr>
          <w:highlight w:val="none"/>
        </w:rPr>
      </w:r>
    </w:p>
    <w:p>
      <w:pPr>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rPr>
          <w:highlight w:val="none"/>
        </w:rPr>
      </w:r>
    </w:p>
    <w:p>
      <w:pPr>
        <w:rPr>
          <w:rFonts w:hint="eastAsia" w:ascii="黑体" w:hAnsi="黑体" w:eastAsia="黑体" w:cs="Times New Roman"/>
          <w:i w:val="0"/>
          <w:iCs/>
          <w:sz w:val="32"/>
          <w:szCs w:val="32"/>
          <w:highlight w:val="none"/>
          <w:u w:val="single"/>
        </w:rPr>
      </w:pPr>
      <w:r>
        <w:rPr>
          <w:rFonts w:hint="eastAsia" w:ascii="黑体" w:hAnsi="黑体" w:eastAsia="黑体" w:cs="Times New Roman"/>
          <w:i/>
          <w:sz w:val="32"/>
          <w:szCs w:val="32"/>
          <w:highlight w:val="none"/>
          <w:u w:val="single"/>
        </w:rPr>
        <w:br w:type="page" w:clear="all"/>
      </w:r>
      <w:r>
        <w:rPr>
          <w:rFonts w:hint="eastAsia" w:ascii="黑体" w:hAnsi="黑体" w:eastAsia="黑体" w:cs="Times New Roman"/>
          <w:i w:val="0"/>
          <w:iCs/>
          <w:sz w:val="30"/>
          <w:szCs w:val="30"/>
          <w:highlight w:val="none"/>
          <w:u w:val="single"/>
        </w:rPr>
        <w:t xml:space="preserve">二、具有良好的商业信誉和健全的财务会计制度</w:t>
      </w:r>
      <w:r>
        <w:rPr>
          <w:highlight w:val="none"/>
        </w:rPr>
      </w:r>
    </w:p>
    <w:p>
      <w:pPr>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r>
      <w:r>
        <w:rPr>
          <w:highlight w:val="none"/>
        </w:rPr>
      </w:r>
    </w:p>
    <w:p>
      <w:pPr>
        <w:jc w:val="center"/>
        <w:keepLines w:val="0"/>
        <w:keepNext w:val="0"/>
        <w:pageBreakBefore w:val="0"/>
        <w:spacing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财务状况报告及税收、社会保障资金</w:t>
      </w:r>
      <w:r>
        <w:rPr>
          <w:highlight w:val="none"/>
        </w:rPr>
      </w:r>
    </w:p>
    <w:p>
      <w:pPr>
        <w:jc w:val="center"/>
        <w:keepLines w:val="0"/>
        <w:keepNext w:val="0"/>
        <w:pageBreakBefore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b/>
          <w:bCs/>
          <w:color w:val="000000"/>
          <w:sz w:val="24"/>
          <w:szCs w:val="24"/>
          <w:highlight w:val="none"/>
          <w:lang w:val="en-US" w:eastAsia="zh-CN" w:bidi="ar"/>
        </w:rPr>
        <w:t xml:space="preserve">缴纳情况承诺函</w:t>
      </w:r>
      <w:r>
        <w:rPr>
          <w:highlight w:val="none"/>
        </w:rPr>
      </w:r>
    </w:p>
    <w:p>
      <w:pPr>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u w:val="single"/>
          <w:lang w:val="en-US" w:eastAsia="zh-CN" w:bidi="ar"/>
        </w:rPr>
        <w:t xml:space="preserve">致：采购人名称</w:t>
      </w:r>
      <w:r>
        <w:rPr>
          <w:rFonts w:hint="eastAsia" w:ascii="宋体" w:hAnsi="宋体" w:eastAsia="宋体" w:cs="宋体"/>
          <w:color w:val="000000"/>
          <w:sz w:val="24"/>
          <w:szCs w:val="24"/>
          <w:highlight w:val="none"/>
          <w:lang w:val="en-US" w:eastAsia="zh-CN" w:bidi="ar"/>
        </w:rPr>
        <w:t xml:space="preserve"> </w:t>
      </w:r>
      <w:r>
        <w:rPr>
          <w:highlight w:val="none"/>
        </w:rP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我方</w:t>
      </w:r>
      <w:r>
        <w:rPr>
          <w:rFonts w:hint="eastAsia" w:ascii="宋体" w:hAnsi="宋体" w:eastAsia="宋体" w:cs="宋体"/>
          <w:color w:val="000000"/>
          <w:sz w:val="24"/>
          <w:szCs w:val="24"/>
          <w:highlight w:val="none"/>
          <w:u w:val="single"/>
          <w:lang w:val="en-US" w:eastAsia="zh-CN" w:bidi="ar"/>
        </w:rPr>
        <w:t xml:space="preserve">供应商名称</w:t>
      </w:r>
      <w:r>
        <w:rPr>
          <w:rFonts w:hint="eastAsia" w:ascii="宋体" w:hAnsi="宋体" w:eastAsia="宋体" w:cs="宋体"/>
          <w:color w:val="000000"/>
          <w:sz w:val="24"/>
          <w:szCs w:val="24"/>
          <w:highlight w:val="none"/>
          <w:lang w:val="en-US" w:eastAsia="zh-CN" w:bidi="ar"/>
        </w:rPr>
        <w:t xml:space="preserve">参加</w:t>
      </w:r>
      <w:r>
        <w:rPr>
          <w:rFonts w:hint="eastAsia" w:ascii="宋体" w:hAnsi="宋体" w:eastAsia="宋体" w:cs="宋体"/>
          <w:color w:val="000000"/>
          <w:sz w:val="24"/>
          <w:szCs w:val="24"/>
          <w:highlight w:val="none"/>
          <w:u w:val="single"/>
          <w:lang w:val="en-US" w:eastAsia="zh-CN" w:bidi="ar"/>
        </w:rPr>
        <w:t xml:space="preserve">项目名称</w:t>
      </w:r>
      <w:r>
        <w:rPr>
          <w:rFonts w:hint="eastAsia" w:ascii="宋体" w:hAnsi="宋体" w:eastAsia="宋体" w:cs="宋体"/>
          <w:color w:val="000000"/>
          <w:sz w:val="24"/>
          <w:szCs w:val="24"/>
          <w:highlight w:val="none"/>
          <w:lang w:val="en-US" w:eastAsia="zh-CN" w:bidi="ar"/>
        </w:rPr>
        <w:t xml:space="preserve">（项目编号：</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rPr>
          <w:highlight w:val="none"/>
        </w:rP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（1）具有良好的商业信誉和健全的财务会计制度（财务状况报告）； </w:t>
      </w:r>
      <w:r>
        <w:rPr>
          <w:highlight w:val="none"/>
        </w:rP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（2）有依法缴纳税收和社会保障资金的良好记录。 </w:t>
      </w:r>
      <w:r>
        <w:rPr>
          <w:highlight w:val="none"/>
        </w:rP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rPr>
          <w:highlight w:val="none"/>
        </w:rP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特此承诺</w:t>
      </w:r>
      <w:r>
        <w:rPr>
          <w:highlight w:val="none"/>
        </w:rP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r>
      <w:r>
        <w:rPr>
          <w:highlight w:val="none"/>
        </w:rPr>
      </w:r>
    </w:p>
    <w:p>
      <w:pPr>
        <w:jc w:val="righ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r>
      <w:r>
        <w:rPr>
          <w:highlight w:val="none"/>
        </w:rPr>
      </w:r>
    </w:p>
    <w:p>
      <w:pPr>
        <w:jc w:val="righ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供应商（公章）： </w:t>
      </w:r>
      <w:r>
        <w:rPr>
          <w:highlight w:val="none"/>
        </w:rPr>
      </w:r>
    </w:p>
    <w:p>
      <w:pPr>
        <w:jc w:val="righ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法定代表人或其委托代理人（签字或盖章）： </w:t>
      </w:r>
      <w:r>
        <w:rPr>
          <w:highlight w:val="none"/>
        </w:rPr>
      </w:r>
    </w:p>
    <w:p>
      <w:pPr>
        <w:jc w:val="righ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highlight w:val="none"/>
        </w:rPr>
      </w:r>
    </w:p>
    <w:p>
      <w:pPr>
        <w:spacing w:line="440" w:lineRule="exact"/>
        <w:rPr>
          <w:rFonts w:ascii="宋体" w:hAnsi="宋体" w:eastAsia="宋体" w:cs="Times New Roman"/>
          <w:bCs/>
          <w:i w:val="0"/>
          <w:iCs/>
          <w:sz w:val="24"/>
          <w:highlight w:val="none"/>
        </w:rPr>
      </w:pPr>
      <w:r>
        <w:rPr>
          <w:rFonts w:ascii="宋体" w:hAnsi="宋体" w:eastAsia="宋体" w:cs="Times New Roman"/>
          <w:bCs/>
          <w:i w:val="0"/>
          <w:iCs/>
          <w:sz w:val="24"/>
          <w:highlight w:val="none"/>
        </w:rPr>
      </w:r>
      <w:r>
        <w:rPr>
          <w:highlight w:val="none"/>
        </w:rPr>
      </w:r>
    </w:p>
    <w:p>
      <w:pPr>
        <w:rPr>
          <w:rFonts w:hint="eastAsia" w:ascii="黑体" w:hAnsi="黑体" w:eastAsia="黑体" w:cs="Times New Roman"/>
          <w:i w:val="0"/>
          <w:iCs/>
          <w:sz w:val="32"/>
          <w:szCs w:val="32"/>
          <w:highlight w:val="none"/>
          <w:u w:val="single"/>
        </w:rPr>
      </w:pPr>
      <w:r>
        <w:rPr>
          <w:rFonts w:hint="eastAsia" w:ascii="黑体" w:hAnsi="黑体" w:eastAsia="黑体" w:cs="Times New Roman"/>
          <w:i w:val="0"/>
          <w:iCs/>
          <w:sz w:val="32"/>
          <w:szCs w:val="32"/>
          <w:highlight w:val="none"/>
          <w:u w:val="single"/>
        </w:rPr>
      </w:r>
      <w:r>
        <w:rPr>
          <w:highlight w:val="none"/>
        </w:rP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r>
      <w:r>
        <w:rPr>
          <w:highlight w:val="none"/>
        </w:rP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r>
      <w:r>
        <w:rPr>
          <w:highlight w:val="none"/>
        </w:rP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br w:type="page" w:clear="all"/>
      </w:r>
      <w:r>
        <w:rPr>
          <w:highlight w:val="none"/>
        </w:rP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t xml:space="preserve">三、依法缴纳税收和社会保障资金的相关材料</w:t>
      </w:r>
      <w:r>
        <w:rPr>
          <w:highlight w:val="none"/>
        </w:rPr>
      </w:r>
    </w:p>
    <w:p>
      <w:pPr>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r>
      <w:r>
        <w:rPr>
          <w:highlight w:val="none"/>
        </w:rPr>
      </w:r>
    </w:p>
    <w:p>
      <w:pPr>
        <w:jc w:val="center"/>
        <w:keepLines w:val="0"/>
        <w:keepNext w:val="0"/>
        <w:pageBreakBefore w:val="0"/>
        <w:spacing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财务状况报告及税收、社会保障资金</w:t>
      </w:r>
      <w:r>
        <w:rPr>
          <w:highlight w:val="none"/>
        </w:rPr>
      </w:r>
    </w:p>
    <w:p>
      <w:pPr>
        <w:jc w:val="center"/>
        <w:keepLines w:val="0"/>
        <w:keepNext w:val="0"/>
        <w:pageBreakBefore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b/>
          <w:bCs/>
          <w:color w:val="000000"/>
          <w:sz w:val="24"/>
          <w:szCs w:val="24"/>
          <w:highlight w:val="none"/>
          <w:lang w:val="en-US" w:eastAsia="zh-CN" w:bidi="ar"/>
        </w:rPr>
        <w:t xml:space="preserve">缴纳情况承诺函</w:t>
      </w:r>
      <w:r>
        <w:rPr>
          <w:highlight w:val="none"/>
        </w:rPr>
      </w:r>
    </w:p>
    <w:p>
      <w:pPr>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u w:val="single"/>
          <w:lang w:val="en-US" w:eastAsia="zh-CN" w:bidi="ar"/>
        </w:rPr>
        <w:t xml:space="preserve">致：采购人名称</w:t>
      </w:r>
      <w:r>
        <w:rPr>
          <w:rFonts w:hint="eastAsia" w:ascii="宋体" w:hAnsi="宋体" w:eastAsia="宋体" w:cs="宋体"/>
          <w:color w:val="000000"/>
          <w:sz w:val="24"/>
          <w:szCs w:val="24"/>
          <w:highlight w:val="none"/>
          <w:lang w:val="en-US" w:eastAsia="zh-CN" w:bidi="ar"/>
        </w:rPr>
        <w:t xml:space="preserve"> </w:t>
      </w:r>
      <w:r>
        <w:rPr>
          <w:highlight w:val="none"/>
        </w:rP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我方</w:t>
      </w:r>
      <w:r>
        <w:rPr>
          <w:rFonts w:hint="eastAsia" w:ascii="宋体" w:hAnsi="宋体" w:eastAsia="宋体" w:cs="宋体"/>
          <w:color w:val="000000"/>
          <w:sz w:val="24"/>
          <w:szCs w:val="24"/>
          <w:highlight w:val="none"/>
          <w:u w:val="single"/>
          <w:lang w:val="en-US" w:eastAsia="zh-CN" w:bidi="ar"/>
        </w:rPr>
        <w:t xml:space="preserve">供应商名称</w:t>
      </w:r>
      <w:r>
        <w:rPr>
          <w:rFonts w:hint="eastAsia" w:ascii="宋体" w:hAnsi="宋体" w:eastAsia="宋体" w:cs="宋体"/>
          <w:color w:val="000000"/>
          <w:sz w:val="24"/>
          <w:szCs w:val="24"/>
          <w:highlight w:val="none"/>
          <w:lang w:val="en-US" w:eastAsia="zh-CN" w:bidi="ar"/>
        </w:rPr>
        <w:t xml:space="preserve">参加</w:t>
      </w:r>
      <w:r>
        <w:rPr>
          <w:rFonts w:hint="eastAsia" w:ascii="宋体" w:hAnsi="宋体" w:eastAsia="宋体" w:cs="宋体"/>
          <w:color w:val="000000"/>
          <w:sz w:val="24"/>
          <w:szCs w:val="24"/>
          <w:highlight w:val="none"/>
          <w:u w:val="single"/>
          <w:lang w:val="en-US" w:eastAsia="zh-CN" w:bidi="ar"/>
        </w:rPr>
        <w:t xml:space="preserve">项目名称</w:t>
      </w:r>
      <w:r>
        <w:rPr>
          <w:rFonts w:hint="eastAsia" w:ascii="宋体" w:hAnsi="宋体" w:eastAsia="宋体" w:cs="宋体"/>
          <w:color w:val="000000"/>
          <w:sz w:val="24"/>
          <w:szCs w:val="24"/>
          <w:highlight w:val="none"/>
          <w:lang w:val="en-US" w:eastAsia="zh-CN" w:bidi="ar"/>
        </w:rPr>
        <w:t xml:space="preserve">（项目编号：</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rPr>
          <w:highlight w:val="none"/>
        </w:rP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（1）具有良好的商业信誉和健全的财务会计制度（财务状况报告）； </w:t>
      </w:r>
      <w:r>
        <w:rPr>
          <w:highlight w:val="none"/>
        </w:rP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（2）有依法缴纳税收和社会保障资金的良好记录。 </w:t>
      </w:r>
      <w:r>
        <w:rPr>
          <w:highlight w:val="none"/>
        </w:rP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rPr>
          <w:highlight w:val="none"/>
        </w:rP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特此承诺</w:t>
      </w:r>
      <w:r>
        <w:rPr>
          <w:highlight w:val="none"/>
        </w:rP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r>
      <w:r>
        <w:rPr>
          <w:highlight w:val="none"/>
        </w:rPr>
      </w:r>
    </w:p>
    <w:p>
      <w:pPr>
        <w:jc w:val="righ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r>
      <w:r>
        <w:rPr>
          <w:highlight w:val="none"/>
        </w:rPr>
      </w:r>
    </w:p>
    <w:p>
      <w:pPr>
        <w:jc w:val="righ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供应商（公章）： </w:t>
      </w:r>
      <w:r>
        <w:rPr>
          <w:highlight w:val="none"/>
        </w:rPr>
      </w:r>
    </w:p>
    <w:p>
      <w:pPr>
        <w:jc w:val="righ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法定代表人或其委托代理人（签字或盖章）： </w:t>
      </w:r>
      <w:r>
        <w:rPr>
          <w:highlight w:val="none"/>
        </w:rPr>
      </w:r>
    </w:p>
    <w:p>
      <w:pPr>
        <w:jc w:val="righ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highlight w:val="none"/>
        </w:rPr>
      </w:r>
    </w:p>
    <w:p>
      <w:pPr>
        <w:rPr>
          <w:rFonts w:hint="eastAsia" w:ascii="黑体" w:hAnsi="黑体" w:eastAsia="黑体" w:cs="Times New Roman"/>
          <w:i w:val="0"/>
          <w:iCs/>
          <w:sz w:val="32"/>
          <w:szCs w:val="32"/>
          <w:highlight w:val="none"/>
          <w:u w:val="single"/>
        </w:rPr>
      </w:pPr>
      <w:r>
        <w:rPr>
          <w:rFonts w:hint="eastAsia" w:ascii="黑体" w:hAnsi="黑体" w:eastAsia="黑体" w:cs="Times New Roman"/>
          <w:i w:val="0"/>
          <w:iCs/>
          <w:sz w:val="32"/>
          <w:szCs w:val="32"/>
          <w:highlight w:val="none"/>
          <w:u w:val="single"/>
        </w:rPr>
      </w:r>
      <w:r>
        <w:rPr>
          <w:highlight w:val="none"/>
        </w:rPr>
      </w:r>
    </w:p>
    <w:p>
      <w:pPr>
        <w:rPr>
          <w:rFonts w:hint="eastAsia" w:ascii="黑体" w:hAnsi="黑体" w:eastAsia="黑体" w:cs="Times New Roman"/>
          <w:i w:val="0"/>
          <w:iCs/>
          <w:sz w:val="32"/>
          <w:szCs w:val="32"/>
          <w:highlight w:val="none"/>
          <w:u w:val="single"/>
        </w:rPr>
      </w:pPr>
      <w:r>
        <w:rPr>
          <w:rFonts w:hint="eastAsia" w:ascii="黑体" w:hAnsi="黑体" w:eastAsia="黑体" w:cs="Times New Roman"/>
          <w:i w:val="0"/>
          <w:iCs/>
          <w:sz w:val="32"/>
          <w:szCs w:val="32"/>
          <w:highlight w:val="none"/>
          <w:u w:val="single"/>
        </w:rPr>
      </w:r>
      <w:r>
        <w:rPr>
          <w:highlight w:val="none"/>
        </w:rP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r>
      <w:r>
        <w:rPr>
          <w:highlight w:val="none"/>
        </w:rP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r>
      <w:r>
        <w:rPr>
          <w:highlight w:val="none"/>
        </w:rP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br w:type="page" w:clear="all"/>
      </w:r>
      <w:r>
        <w:rPr>
          <w:highlight w:val="none"/>
        </w:rP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t xml:space="preserve">四、具备履行合同所必需的设备和专业技术能力的证明材料</w:t>
      </w:r>
      <w:r>
        <w:rPr>
          <w:highlight w:val="none"/>
        </w:rPr>
      </w:r>
    </w:p>
    <w:p>
      <w:pPr>
        <w:ind w:firstLine="492"/>
        <w:spacing w:line="460" w:lineRule="exact"/>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r>
      <w:r>
        <w:rPr>
          <w:highlight w:val="none"/>
        </w:rPr>
      </w:r>
    </w:p>
    <w:p>
      <w:pPr>
        <w:ind w:firstLine="492"/>
        <w:jc w:val="center"/>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具备履行合同所必需的设备和专业技术能力的证明材料</w:t>
      </w:r>
      <w:r>
        <w:rPr>
          <w:highlight w:val="none"/>
        </w:rPr>
      </w:r>
    </w:p>
    <w:p>
      <w:pPr>
        <w:ind w:firstLine="492"/>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ind w:firstLine="492"/>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t xml:space="preserve">主要设备有：</w:t>
      </w:r>
      <w:r>
        <w:rPr>
          <w:rFonts w:hint="eastAsia" w:ascii="宋体" w:hAnsi="宋体" w:eastAsia="宋体" w:cs="Times New Roman"/>
          <w:bCs/>
          <w:i w:val="0"/>
          <w:iCs/>
          <w:sz w:val="24"/>
          <w:szCs w:val="24"/>
          <w:highlight w:val="none"/>
          <w:u w:val="single"/>
        </w:rPr>
        <w:t xml:space="preserve"> </w:t>
      </w:r>
      <w:r>
        <w:rPr>
          <w:rFonts w:hint="eastAsia" w:ascii="宋体" w:hAnsi="宋体" w:eastAsia="宋体" w:cs="Times New Roman"/>
          <w:bCs/>
          <w:i w:val="0"/>
          <w:iCs/>
          <w:sz w:val="24"/>
          <w:szCs w:val="24"/>
          <w:highlight w:val="none"/>
          <w:u w:val="single"/>
          <w:lang w:val="en-US" w:eastAsia="zh-CN"/>
        </w:rPr>
        <w:t xml:space="preserve">   </w:t>
      </w:r>
      <w:r>
        <w:rPr>
          <w:rFonts w:hint="eastAsia" w:ascii="宋体" w:hAnsi="宋体" w:eastAsia="宋体" w:cs="Times New Roman"/>
          <w:bCs/>
          <w:i w:val="0"/>
          <w:iCs/>
          <w:sz w:val="24"/>
          <w:szCs w:val="24"/>
          <w:highlight w:val="none"/>
          <w:u w:val="single"/>
        </w:rPr>
        <w:t xml:space="preserve"> </w:t>
      </w:r>
      <w:r>
        <w:rPr>
          <w:rFonts w:hint="eastAsia" w:ascii="宋体" w:hAnsi="宋体" w:eastAsia="宋体" w:cs="Times New Roman"/>
          <w:bCs/>
          <w:i w:val="0"/>
          <w:iCs/>
          <w:sz w:val="24"/>
          <w:szCs w:val="24"/>
          <w:highlight w:val="none"/>
        </w:rPr>
        <w:t xml:space="preserve">。</w:t>
      </w:r>
      <w:r>
        <w:rPr>
          <w:highlight w:val="none"/>
        </w:rPr>
      </w:r>
    </w:p>
    <w:p>
      <w:pPr>
        <w:ind w:firstLine="492"/>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t xml:space="preserve">主要专业技术能力有：</w:t>
      </w:r>
      <w:r>
        <w:rPr>
          <w:rFonts w:hint="eastAsia" w:ascii="宋体" w:hAnsi="宋体" w:eastAsia="宋体" w:cs="Times New Roman"/>
          <w:bCs/>
          <w:i w:val="0"/>
          <w:iCs/>
          <w:sz w:val="24"/>
          <w:szCs w:val="24"/>
          <w:highlight w:val="none"/>
          <w:u w:val="single"/>
        </w:rPr>
        <w:t xml:space="preserve">  </w:t>
      </w:r>
      <w:r>
        <w:rPr>
          <w:rFonts w:hint="eastAsia" w:ascii="宋体" w:hAnsi="宋体" w:eastAsia="宋体" w:cs="Times New Roman"/>
          <w:bCs/>
          <w:i w:val="0"/>
          <w:iCs/>
          <w:sz w:val="24"/>
          <w:szCs w:val="24"/>
          <w:highlight w:val="none"/>
          <w:u w:val="single"/>
          <w:lang w:val="en-US" w:eastAsia="zh-CN"/>
        </w:rPr>
        <w:t xml:space="preserve">  </w:t>
      </w:r>
      <w:r>
        <w:rPr>
          <w:rFonts w:hint="eastAsia" w:ascii="宋体" w:hAnsi="宋体" w:eastAsia="宋体" w:cs="Times New Roman"/>
          <w:bCs/>
          <w:i w:val="0"/>
          <w:iCs/>
          <w:sz w:val="24"/>
          <w:szCs w:val="24"/>
          <w:highlight w:val="none"/>
          <w:u w:val="single"/>
        </w:rPr>
        <w:t xml:space="preserve"> </w:t>
      </w:r>
      <w:r>
        <w:rPr>
          <w:rFonts w:hint="eastAsia" w:ascii="宋体" w:hAnsi="宋体" w:eastAsia="宋体" w:cs="Times New Roman"/>
          <w:bCs/>
          <w:i w:val="0"/>
          <w:iCs/>
          <w:sz w:val="24"/>
          <w:szCs w:val="24"/>
          <w:highlight w:val="none"/>
        </w:rPr>
        <w:t xml:space="preserve">。</w:t>
      </w:r>
      <w:r>
        <w:rPr>
          <w:highlight w:val="none"/>
        </w:rPr>
      </w:r>
    </w:p>
    <w:p>
      <w:pPr>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t xml:space="preserve">   </w:t>
      </w:r>
      <w:r>
        <w:rPr>
          <w:highlight w:val="none"/>
        </w:rPr>
      </w:r>
    </w:p>
    <w:p>
      <w:pPr>
        <w:ind w:firstLine="480"/>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lang w:eastAsia="zh-CN"/>
        </w:rPr>
        <w:t xml:space="preserve">须附证明材料：</w:t>
      </w:r>
      <w:r>
        <w:rPr>
          <w:highlight w:val="none"/>
        </w:rPr>
      </w:r>
    </w:p>
    <w:p>
      <w:pPr>
        <w:ind w:firstLine="480"/>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r>
      <w:r>
        <w:rPr>
          <w:highlight w:val="none"/>
        </w:rPr>
      </w:r>
    </w:p>
    <w:p>
      <w:pPr>
        <w:ind w:firstLine="480"/>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t xml:space="preserve">                          </w:t>
      </w:r>
      <w:r>
        <w:rPr>
          <w:highlight w:val="none"/>
        </w:rPr>
      </w:r>
    </w:p>
    <w:p>
      <w:pPr>
        <w:ind w:firstLine="40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：（单位全称）</w:t>
      </w:r>
      <w:r>
        <w:rPr>
          <w:highlight w:val="none"/>
        </w:rPr>
      </w:r>
    </w:p>
    <w:p>
      <w:pPr>
        <w:ind w:firstLine="400"/>
        <w:jc w:val="righ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w:t>
      </w:r>
      <w:r>
        <w:rPr>
          <w:rFonts w:hint="eastAsia" w:ascii="宋体" w:hAnsi="宋体" w:eastAsia="宋体" w:cs="宋体"/>
          <w:sz w:val="24"/>
          <w:szCs w:val="24"/>
          <w:highlight w:val="none"/>
          <w:lang w:val="en-US" w:eastAsia="zh-CN"/>
        </w:rPr>
        <w:t xml:space="preserve">签字或</w:t>
      </w:r>
      <w:r>
        <w:rPr>
          <w:rFonts w:hint="eastAsia" w:ascii="宋体" w:hAnsi="宋体" w:eastAsia="宋体" w:cs="宋体"/>
          <w:color w:val="000000"/>
          <w:sz w:val="24"/>
          <w:szCs w:val="24"/>
          <w:highlight w:val="none"/>
          <w:lang w:val="en-US" w:eastAsia="zh-CN" w:bidi="ar"/>
        </w:rPr>
        <w:t xml:space="preserve">盖章</w:t>
      </w:r>
      <w:r>
        <w:rPr>
          <w:rFonts w:hint="eastAsia" w:ascii="宋体" w:hAnsi="宋体" w:eastAsia="宋体" w:cs="宋体"/>
          <w:sz w:val="24"/>
          <w:szCs w:val="24"/>
          <w:highlight w:val="none"/>
        </w:rPr>
        <w:t xml:space="preserve">）</w:t>
      </w:r>
      <w:r>
        <w:rPr>
          <w:highlight w:val="none"/>
        </w:rPr>
      </w:r>
    </w:p>
    <w:p>
      <w:pPr>
        <w:ind w:firstLine="400"/>
        <w:jc w:val="righ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highlight w:val="none"/>
        </w:rPr>
      </w:r>
    </w:p>
    <w:p>
      <w:pPr>
        <w:ind w:firstLine="0"/>
        <w:jc w:val="both"/>
        <w:widowControl w:val="off"/>
        <w:rPr>
          <w:rFonts w:hint="eastAsia" w:ascii="Times New Roman" w:hAnsi="Times New Roman" w:eastAsia="宋体" w:cs="Times New Roman"/>
          <w:i w:val="0"/>
          <w:iCs/>
          <w:sz w:val="21"/>
          <w:szCs w:val="20"/>
          <w:highlight w:val="none"/>
        </w:rPr>
      </w:pPr>
      <w:r>
        <w:rPr>
          <w:rFonts w:hint="eastAsia" w:ascii="Times New Roman" w:hAnsi="Times New Roman" w:eastAsia="宋体" w:cs="Times New Roman"/>
          <w:i w:val="0"/>
          <w:iCs/>
          <w:sz w:val="21"/>
          <w:szCs w:val="20"/>
          <w:highlight w:val="none"/>
          <w:lang w:val="en-US" w:eastAsia="zh-CN" w:bidi="ar-SA"/>
        </w:rPr>
      </w:r>
      <w:r>
        <w:rPr>
          <w:highlight w:val="none"/>
        </w:rPr>
      </w:r>
    </w:p>
    <w:p>
      <w:pPr>
        <w:rPr>
          <w:rFonts w:hint="eastAsia" w:ascii="黑体" w:hAnsi="黑体" w:eastAsia="黑体" w:cs="Times New Roman"/>
          <w:i w:val="0"/>
          <w:iCs/>
          <w:sz w:val="32"/>
          <w:szCs w:val="32"/>
          <w:highlight w:val="none"/>
          <w:u w:val="single"/>
        </w:rPr>
      </w:pPr>
      <w:r>
        <w:rPr>
          <w:rFonts w:hint="eastAsia" w:ascii="黑体" w:hAnsi="黑体" w:eastAsia="黑体" w:cs="Times New Roman"/>
          <w:i w:val="0"/>
          <w:iCs/>
          <w:sz w:val="32"/>
          <w:szCs w:val="32"/>
          <w:highlight w:val="none"/>
          <w:u w:val="single"/>
        </w:rPr>
        <w:br w:type="page" w:clear="all"/>
      </w:r>
      <w:r>
        <w:rPr>
          <w:rFonts w:hint="eastAsia" w:ascii="黑体" w:hAnsi="黑体" w:eastAsia="黑体" w:cs="Times New Roman"/>
          <w:i w:val="0"/>
          <w:iCs/>
          <w:sz w:val="30"/>
          <w:szCs w:val="30"/>
          <w:highlight w:val="none"/>
          <w:u w:val="single"/>
        </w:rPr>
        <w:t xml:space="preserve">五、参加政府采购活动前 3 年内在经营活动中没有重大违法记录的书面声明</w:t>
      </w:r>
      <w:r>
        <w:rPr>
          <w:highlight w:val="none"/>
        </w:rPr>
      </w:r>
    </w:p>
    <w:p>
      <w:pPr>
        <w:keepLines w:val="0"/>
        <w:keepNext w:val="0"/>
        <w:pageBreakBefore w:val="0"/>
        <w:spacing w:line="360" w:lineRule="auto"/>
        <w:widowControl w:val="off"/>
        <w:rPr>
          <w:rFonts w:hint="eastAsia" w:ascii="宋体" w:hAnsi="宋体" w:eastAsia="宋体" w:cs="Times New Roman"/>
          <w:b/>
          <w:bCs/>
          <w:i w:val="0"/>
          <w:iCs/>
          <w:sz w:val="44"/>
          <w:szCs w:val="44"/>
          <w:highlight w:val="none"/>
        </w:rPr>
      </w:pPr>
      <w:r>
        <w:rPr>
          <w:rFonts w:hint="eastAsia" w:ascii="宋体" w:hAnsi="宋体" w:eastAsia="宋体" w:cs="Times New Roman"/>
          <w:b/>
          <w:bCs/>
          <w:i w:val="0"/>
          <w:iCs/>
          <w:sz w:val="44"/>
          <w:szCs w:val="44"/>
          <w:highlight w:val="none"/>
        </w:rPr>
        <w:t xml:space="preserve">                 声  明</w:t>
      </w:r>
      <w:r>
        <w:rPr>
          <w:highlight w:val="none"/>
        </w:rPr>
      </w:r>
    </w:p>
    <w:p>
      <w:pPr>
        <w:keepLines w:val="0"/>
        <w:keepNext w:val="0"/>
        <w:pageBreakBefore w:val="0"/>
        <w:spacing w:line="360" w:lineRule="auto"/>
        <w:widowControl w:val="off"/>
        <w:rPr>
          <w:rFonts w:hint="eastAsia" w:ascii="宋体" w:hAnsi="宋体" w:eastAsia="宋体" w:cs="Times New Roman"/>
          <w:bCs/>
          <w:i w:val="0"/>
          <w:iCs/>
          <w:sz w:val="24"/>
          <w:highlight w:val="none"/>
        </w:rPr>
      </w:pPr>
      <w:r>
        <w:rPr>
          <w:rFonts w:hint="eastAsia" w:ascii="宋体" w:hAnsi="宋体" w:eastAsia="宋体" w:cs="Times New Roman"/>
          <w:b/>
          <w:bCs/>
          <w:i w:val="0"/>
          <w:iCs/>
          <w:sz w:val="24"/>
          <w:highlight w:val="none"/>
        </w:rPr>
        <w:t xml:space="preserve">    </w:t>
      </w:r>
      <w:r>
        <w:rPr>
          <w:rFonts w:hint="eastAsia" w:ascii="宋体" w:hAnsi="宋体" w:eastAsia="宋体" w:cs="Times New Roman"/>
          <w:bCs/>
          <w:i w:val="0"/>
          <w:iCs/>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rPr>
          <w:rFonts w:hint="eastAsia" w:ascii="黑体" w:hAnsi="黑体" w:eastAsia="黑体" w:cs="Times New Roman"/>
          <w:i w:val="0"/>
          <w:iCs/>
          <w:sz w:val="24"/>
          <w:szCs w:val="24"/>
          <w:highlight w:val="none"/>
          <w:u w:val="single"/>
        </w:rPr>
      </w:pPr>
      <w:r>
        <w:rPr>
          <w:rFonts w:hint="eastAsia" w:ascii="黑体" w:hAnsi="黑体" w:eastAsia="黑体" w:cs="Times New Roman"/>
          <w:i w:val="0"/>
          <w:iCs/>
          <w:sz w:val="24"/>
          <w:szCs w:val="24"/>
          <w:highlight w:val="none"/>
          <w:u w:val="single"/>
        </w:rPr>
      </w:r>
      <w:r>
        <w:rPr>
          <w:highlight w:val="none"/>
        </w:rPr>
      </w:r>
    </w:p>
    <w:p>
      <w:pPr>
        <w:ind w:firstLine="40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供应商</w:t>
      </w:r>
      <w:r>
        <w:rPr>
          <w:rFonts w:hint="eastAsia" w:ascii="宋体" w:hAnsi="宋体" w:eastAsia="宋体" w:cs="宋体"/>
          <w:sz w:val="24"/>
          <w:szCs w:val="24"/>
          <w:highlight w:val="none"/>
        </w:rPr>
        <w:t xml:space="preserve">：（单位全称）</w:t>
      </w:r>
      <w:r>
        <w:rPr>
          <w:highlight w:val="none"/>
        </w:rPr>
      </w:r>
    </w:p>
    <w:p>
      <w:pPr>
        <w:ind w:firstLine="400"/>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w:t>
      </w:r>
      <w:r>
        <w:rPr>
          <w:rFonts w:hint="eastAsia" w:ascii="宋体" w:hAnsi="宋体" w:eastAsia="宋体" w:cs="宋体"/>
          <w:sz w:val="24"/>
          <w:szCs w:val="24"/>
          <w:highlight w:val="none"/>
          <w:lang w:val="en-US" w:eastAsia="zh-CN"/>
        </w:rPr>
        <w:t xml:space="preserve">签字或盖章</w:t>
      </w:r>
      <w:r>
        <w:rPr>
          <w:rFonts w:hint="eastAsia" w:ascii="宋体" w:hAnsi="宋体" w:eastAsia="宋体" w:cs="宋体"/>
          <w:sz w:val="24"/>
          <w:szCs w:val="24"/>
          <w:highlight w:val="none"/>
        </w:rPr>
        <w:t xml:space="preserve">）</w:t>
      </w:r>
      <w:r>
        <w:rPr>
          <w:highlight w:val="none"/>
        </w:rPr>
      </w:r>
    </w:p>
    <w:p>
      <w:pPr>
        <w:ind w:firstLine="400"/>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highlight w:val="none"/>
        </w:rP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br w:type="page" w:clear="all"/>
      </w:r>
      <w:r>
        <w:rPr>
          <w:rFonts w:hint="eastAsia" w:ascii="黑体" w:hAnsi="黑体" w:eastAsia="黑体" w:cs="Times New Roman"/>
          <w:i w:val="0"/>
          <w:iCs/>
          <w:sz w:val="30"/>
          <w:szCs w:val="30"/>
          <w:highlight w:val="none"/>
          <w:u w:val="single"/>
        </w:rPr>
        <w:t xml:space="preserve">六、特定资格要求的证明文件</w:t>
      </w:r>
      <w:r>
        <w:rPr>
          <w:highlight w:val="none"/>
        </w:rPr>
      </w:r>
    </w:p>
    <w:p>
      <w:pPr>
        <w:spacing w:line="460" w:lineRule="exact"/>
        <w:rPr>
          <w:rFonts w:hint="eastAsia" w:ascii="宋体" w:hAnsi="宋体" w:eastAsia="宋体" w:cs="Times New Roman"/>
          <w:bCs/>
          <w:i w:val="0"/>
          <w:iCs/>
          <w:sz w:val="24"/>
          <w:highlight w:val="none"/>
        </w:rPr>
      </w:pPr>
      <w:r>
        <w:rPr>
          <w:rFonts w:hint="eastAsia" w:ascii="宋体" w:hAnsi="宋体" w:eastAsia="宋体" w:cs="Times New Roman"/>
          <w:i w:val="0"/>
          <w:iCs/>
          <w:sz w:val="24"/>
          <w:highlight w:val="none"/>
        </w:rPr>
        <w:t xml:space="preserve">    如果本项目申请人的特定资格要求中要求提供的，必须提供。</w:t>
      </w:r>
      <w:r>
        <w:rPr>
          <w:highlight w:val="none"/>
        </w:rPr>
      </w:r>
    </w:p>
    <w:p>
      <w:pPr>
        <w:spacing w:line="460" w:lineRule="exact"/>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rPr>
      </w:r>
      <w:r>
        <w:rPr>
          <w:highlight w:val="none"/>
        </w:rPr>
      </w:r>
    </w:p>
    <w:p>
      <w:pPr>
        <w:jc w:val="center"/>
        <w:spacing w:line="460" w:lineRule="exact"/>
        <w:rPr>
          <w:rFonts w:hint="eastAsia" w:ascii="黑体" w:hAnsi="黑体" w:eastAsia="黑体" w:cs="Times New Roman"/>
          <w:i w:val="0"/>
          <w:iCs/>
          <w:sz w:val="32"/>
          <w:szCs w:val="32"/>
          <w:highlight w:val="none"/>
          <w:u w:val="single"/>
        </w:rPr>
      </w:pPr>
      <w:r>
        <w:rPr>
          <w:rFonts w:hint="eastAsia" w:ascii="宋体" w:hAnsi="宋体" w:eastAsia="宋体" w:cs="Times New Roman"/>
          <w:bCs/>
          <w:sz w:val="24"/>
          <w:szCs w:val="21"/>
          <w:highlight w:val="none"/>
        </w:rPr>
        <w:br w:type="page" w:clear="all"/>
      </w:r>
      <w:r>
        <w:rPr>
          <w:rFonts w:hint="eastAsia" w:ascii="黑体" w:hAnsi="黑体" w:eastAsia="黑体" w:cs="Times New Roman"/>
          <w:i w:val="0"/>
          <w:iCs/>
          <w:sz w:val="32"/>
          <w:szCs w:val="32"/>
          <w:highlight w:val="none"/>
          <w:u w:val="single"/>
        </w:rPr>
        <w:t xml:space="preserve">七、法人授权书</w:t>
      </w:r>
      <w:r>
        <w:rPr>
          <w:highlight w:val="none"/>
        </w:rP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highlight w:val="none"/>
        </w:rP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本授权书声明：____________（供应商名称）授权________________（被授权人的姓名）为我方就JSZC-</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号项目采购活动的合法代理人，以本单位名义全权处理一切与该项目采购有关的事务。</w:t>
      </w:r>
      <w:r>
        <w:rPr>
          <w:highlight w:val="none"/>
        </w:rP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本授权书于______年____月____日起生效，特此声明。</w:t>
      </w:r>
      <w:r>
        <w:rPr>
          <w:highlight w:val="none"/>
        </w:rP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 xml:space="preserve">          被授权人身份证号码：</w:t>
      </w:r>
      <w:r>
        <w:rPr>
          <w:rFonts w:hint="eastAsia" w:ascii="Times New Roman" w:hAnsi="Times New Roman" w:eastAsia="宋体" w:cs="Times New Roman"/>
          <w:sz w:val="24"/>
          <w:szCs w:val="24"/>
          <w:highlight w:val="none"/>
          <w:u w:val="single"/>
        </w:rPr>
        <w:t xml:space="preserve">                              </w:t>
      </w:r>
      <w:r>
        <w:rPr>
          <w:highlight w:val="none"/>
        </w:rP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 xml:space="preserve">          被授权人联系电话：（手机）</w:t>
      </w:r>
      <w:r>
        <w:rPr>
          <w:rFonts w:hint="eastAsia" w:ascii="Times New Roman" w:hAnsi="Times New Roman" w:eastAsia="宋体" w:cs="Times New Roman"/>
          <w:sz w:val="24"/>
          <w:szCs w:val="24"/>
          <w:highlight w:val="none"/>
          <w:u w:val="single"/>
        </w:rPr>
        <w:t xml:space="preserve">                          </w:t>
      </w:r>
      <w:r>
        <w:rPr>
          <w:highlight w:val="none"/>
        </w:rP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授权单位名称：</w:t>
      </w:r>
      <w:r>
        <w:rPr>
          <w:rFonts w:hint="eastAsia" w:ascii="Times New Roman" w:hAnsi="Times New Roman" w:eastAsia="宋体" w:cs="Times New Roman"/>
          <w:sz w:val="24"/>
          <w:szCs w:val="24"/>
          <w:highlight w:val="none"/>
          <w:u w:val="single"/>
        </w:rPr>
        <w:t xml:space="preserve">（加盖CA电子公章）</w:t>
      </w:r>
      <w:r>
        <w:rPr>
          <w:highlight w:val="none"/>
        </w:rP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 xml:space="preserve">      单位地址：</w:t>
      </w:r>
      <w:r>
        <w:rPr>
          <w:rFonts w:hint="eastAsia" w:ascii="Times New Roman" w:hAnsi="Times New Roman" w:eastAsia="宋体" w:cs="Times New Roman"/>
          <w:sz w:val="24"/>
          <w:szCs w:val="24"/>
          <w:highlight w:val="none"/>
          <w:u w:val="single"/>
        </w:rPr>
        <w:t xml:space="preserve">                                         </w:t>
      </w:r>
      <w:r>
        <w:rPr>
          <w:highlight w:val="none"/>
        </w:rP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 xml:space="preserve">      日期：</w:t>
      </w:r>
      <w:bookmarkStart w:id="51" w:name="_Hlt26955070"/>
      <w:r>
        <w:rPr>
          <w:highlight w:val="none"/>
        </w:rPr>
      </w:r>
      <w:bookmarkEnd w:id="51"/>
      <w:r>
        <w:rPr>
          <w:highlight w:val="none"/>
        </w:rPr>
      </w:r>
      <w:bookmarkStart w:id="52" w:name="_Hlt26671380"/>
      <w:r>
        <w:rPr>
          <w:highlight w:val="none"/>
        </w:rPr>
      </w:r>
      <w:bookmarkEnd w:id="52"/>
      <w:r>
        <w:rPr>
          <w:highlight w:val="none"/>
        </w:rPr>
      </w:r>
      <w:bookmarkStart w:id="53" w:name="_格式3__银行出具的资信证明"/>
      <w:r>
        <w:rPr>
          <w:highlight w:val="none"/>
        </w:rPr>
      </w:r>
      <w:bookmarkEnd w:id="53"/>
      <w:r>
        <w:rPr>
          <w:rFonts w:hint="eastAsia" w:ascii="Times New Roman" w:hAnsi="Times New Roman" w:eastAsia="宋体" w:cs="Times New Roman"/>
          <w:sz w:val="24"/>
          <w:szCs w:val="24"/>
          <w:highlight w:val="none"/>
          <w:u w:val="single"/>
        </w:rPr>
        <w:t xml:space="preserve">                                         </w:t>
      </w:r>
      <w:r>
        <w:rPr>
          <w:highlight w:val="none"/>
        </w:rP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r>
        <w:rPr>
          <w:highlight w:val="none"/>
        </w:rPr>
      </w:r>
    </w:p>
    <w:p>
      <w:pPr>
        <w:jc w:val="center"/>
        <w:keepLines/>
        <w:keepNext/>
        <w:pageBreakBefore w:val="0"/>
        <w:spacing w:line="416" w:lineRule="auto"/>
        <w:widowControl w:val="off"/>
        <w:rPr>
          <w:rFonts w:ascii="黑体" w:hAnsi="黑体" w:eastAsia="黑体" w:cs="Times New Roman"/>
          <w:b/>
          <w:i/>
          <w:sz w:val="32"/>
          <w:szCs w:val="32"/>
          <w:highlight w:val="none"/>
          <w:u w:val="single"/>
        </w:rPr>
        <w:outlineLvl w:val="1"/>
      </w:pPr>
      <w:r>
        <w:rPr>
          <w:rFonts w:hint="eastAsia" w:ascii="黑体" w:hAnsi="黑体" w:eastAsia="黑体" w:cs="Arial"/>
          <w:b/>
          <w:i w:val="0"/>
          <w:iCs/>
          <w:sz w:val="32"/>
          <w:szCs w:val="32"/>
          <w:highlight w:val="none"/>
          <w:u w:val="single"/>
        </w:rPr>
        <w:t xml:space="preserve">八、</w:t>
      </w:r>
      <w:r>
        <w:rPr>
          <w:rFonts w:hint="eastAsia" w:ascii="黑体" w:hAnsi="黑体" w:eastAsia="黑体" w:cs="Times New Roman"/>
          <w:b/>
          <w:i w:val="0"/>
          <w:iCs/>
          <w:sz w:val="32"/>
          <w:szCs w:val="32"/>
          <w:highlight w:val="none"/>
          <w:u w:val="single"/>
        </w:rPr>
        <w:t xml:space="preserve">磋商响应函</w:t>
      </w:r>
      <w:r>
        <w:rPr>
          <w:highlight w:val="none"/>
        </w:rP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u w:val="single"/>
        </w:rPr>
      </w:pPr>
      <w:r>
        <w:rPr>
          <w:rFonts w:hint="eastAsia" w:ascii="宋体" w:hAnsi="宋体" w:eastAsia="宋体" w:cs="Times New Roman"/>
          <w:sz w:val="24"/>
          <w:szCs w:val="21"/>
          <w:highlight w:val="none"/>
        </w:rPr>
        <w:t xml:space="preserve">致：</w:t>
      </w:r>
      <w:r>
        <w:rPr>
          <w:rFonts w:hint="eastAsia" w:ascii="宋体" w:hAnsi="宋体" w:eastAsia="宋体" w:cs="Times New Roman"/>
          <w:sz w:val="24"/>
          <w:szCs w:val="21"/>
          <w:highlight w:val="none"/>
          <w:u w:val="single"/>
        </w:rPr>
        <w:t xml:space="preserve">　           　</w:t>
      </w:r>
      <w:r>
        <w:rPr>
          <w:highlight w:val="none"/>
        </w:rP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(一)根据已收到的采购编号为</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的</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元(大写)</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的总价，按磋商文件的要求承包本次采购范围内的全部工程，并承担相关的责任。</w:t>
      </w:r>
      <w:r>
        <w:rPr>
          <w:highlight w:val="none"/>
        </w:rP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rPr>
          <w:highlight w:val="none"/>
        </w:rP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(三)我单位保证在收到贵单位发出的书面开工令后立即开工，并在</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日历天内竣工。</w:t>
      </w:r>
      <w:r>
        <w:rPr>
          <w:highlight w:val="none"/>
        </w:rP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(四)我单位保证本工程质量达到</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w:t>
      </w:r>
      <w:r>
        <w:rPr>
          <w:highlight w:val="none"/>
        </w:rP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(五)我单位保证在成交后派出项目负责人</w:t>
      </w:r>
      <w:r>
        <w:rPr>
          <w:rFonts w:hint="eastAsia" w:ascii="宋体" w:hAnsi="宋体" w:eastAsia="宋体" w:cs="Times New Roman"/>
          <w:sz w:val="24"/>
          <w:szCs w:val="21"/>
          <w:highlight w:val="none"/>
          <w:u w:val="single"/>
        </w:rPr>
        <w:t xml:space="preserve">   (姓名)   </w:t>
      </w:r>
      <w:r>
        <w:rPr>
          <w:rFonts w:hint="eastAsia" w:ascii="宋体" w:hAnsi="宋体" w:eastAsia="宋体" w:cs="Times New Roman"/>
          <w:sz w:val="24"/>
          <w:szCs w:val="21"/>
          <w:highlight w:val="none"/>
        </w:rPr>
        <w:t xml:space="preserve">同志(身份证号：</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)全面负责本工程的施工。</w:t>
      </w:r>
      <w:r>
        <w:rPr>
          <w:highlight w:val="none"/>
        </w:rP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(六)贵单位所发出的磋商文件、成交通知书和本响应文件将构成约束我们双方的合同。</w:t>
      </w:r>
      <w:r>
        <w:rPr>
          <w:highlight w:val="none"/>
        </w:rP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u w:val="single"/>
        </w:rPr>
      </w:pPr>
      <w:r>
        <w:rPr>
          <w:rFonts w:hint="eastAsia" w:ascii="宋体" w:hAnsi="宋体" w:eastAsia="宋体" w:cs="Times New Roman"/>
          <w:sz w:val="24"/>
          <w:szCs w:val="21"/>
          <w:highlight w:val="none"/>
        </w:rPr>
        <w:t xml:space="preserve">磋商供应商：</w:t>
      </w:r>
      <w:r>
        <w:rPr>
          <w:rFonts w:hint="eastAsia" w:ascii="宋体" w:hAnsi="宋体" w:eastAsia="宋体" w:cs="Times New Roman"/>
          <w:sz w:val="24"/>
          <w:szCs w:val="21"/>
          <w:highlight w:val="none"/>
          <w:u w:val="single"/>
        </w:rPr>
        <w:t xml:space="preserve">(签章)</w:t>
      </w:r>
      <w:r>
        <w:rPr>
          <w:highlight w:val="none"/>
        </w:rP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单位地址：</w:t>
      </w:r>
      <w:r>
        <w:rPr>
          <w:highlight w:val="none"/>
        </w:rP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邮政编码：</w:t>
      </w:r>
      <w:r>
        <w:rPr>
          <w:highlight w:val="none"/>
        </w:rP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法定代表人或委托代理人(签字或盖章)：</w:t>
      </w:r>
      <w:r>
        <w:rPr>
          <w:highlight w:val="none"/>
        </w:rP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电话：</w:t>
      </w:r>
      <w:r>
        <w:rPr>
          <w:highlight w:val="none"/>
        </w:rP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传真：</w:t>
      </w:r>
      <w:r>
        <w:rPr>
          <w:highlight w:val="none"/>
        </w:rP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开户银行名称：</w:t>
      </w:r>
      <w:r>
        <w:rPr>
          <w:highlight w:val="none"/>
        </w:rP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银行帐号：</w:t>
      </w:r>
      <w:r>
        <w:rPr>
          <w:highlight w:val="none"/>
        </w:rP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开户行地址：                   </w:t>
      </w:r>
      <w:r>
        <w:rPr>
          <w:highlight w:val="none"/>
        </w:rP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日期：  年    月    日</w:t>
      </w:r>
      <w:r>
        <w:rPr>
          <w:highlight w:val="none"/>
        </w:rPr>
      </w:r>
    </w:p>
    <w:p>
      <w:pP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br w:type="page" w:clear="all"/>
      </w:r>
      <w:r>
        <w:rPr>
          <w:highlight w:val="none"/>
        </w:rPr>
      </w:r>
    </w:p>
    <w:p>
      <w:pPr>
        <w:numPr>
          <w:ilvl w:val="0"/>
          <w:numId w:val="4"/>
        </w:numPr>
        <w:ind w:firstLine="321"/>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t xml:space="preserve">中小企业声明函</w:t>
      </w:r>
      <w:r>
        <w:rPr>
          <w:highlight w:val="none"/>
        </w:rPr>
      </w:r>
    </w:p>
    <w:p>
      <w:pPr>
        <w:numPr>
          <w:ilvl w:val="0"/>
          <w:numId w:val="0"/>
        </w:numPr>
        <w:ind w:left="420" w:firstLine="420"/>
        <w:jc w:val="both"/>
        <w:spacing w:after="0" w:line="360" w:lineRule="auto"/>
        <w:widowControl w:val="off"/>
        <w:rPr>
          <w:rFonts w:hint="eastAsia" w:ascii="宋体" w:hAnsi="宋体" w:eastAsia="宋体" w:cs="Times New Roman"/>
          <w:sz w:val="21"/>
          <w:szCs w:val="20"/>
          <w:highlight w:val="none"/>
        </w:rPr>
      </w:pPr>
      <w:r>
        <w:rPr>
          <w:rFonts w:hint="eastAsia" w:ascii="宋体" w:hAnsi="宋体" w:eastAsia="宋体" w:cs="Times New Roman"/>
          <w:sz w:val="21"/>
          <w:szCs w:val="20"/>
          <w:highlight w:val="none"/>
          <w:lang w:val="en-US" w:eastAsia="zh-CN" w:bidi="ar-SA"/>
        </w:rPr>
      </w:r>
      <w:r>
        <w:rPr>
          <w:highlight w:val="none"/>
        </w:rPr>
      </w:r>
    </w:p>
    <w:p>
      <w:pPr>
        <w:ind w:firstLine="36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sz w:val="24"/>
          <w:szCs w:val="24"/>
          <w:highlight w:val="none"/>
          <w:u w:val="single"/>
        </w:rPr>
        <w:t xml:space="preserve">（单位名称）</w:t>
      </w:r>
      <w:r>
        <w:rPr>
          <w:rFonts w:hint="eastAsia" w:ascii="宋体" w:hAnsi="宋体" w:eastAsia="宋体" w:cs="Times New Roman"/>
          <w:sz w:val="24"/>
          <w:szCs w:val="24"/>
          <w:highlight w:val="none"/>
        </w:rPr>
        <w:t xml:space="preserve">的</w:t>
      </w:r>
      <w:r>
        <w:rPr>
          <w:rFonts w:hint="eastAsia" w:ascii="宋体" w:hAnsi="宋体" w:eastAsia="宋体" w:cs="Times New Roman"/>
          <w:sz w:val="24"/>
          <w:szCs w:val="24"/>
          <w:highlight w:val="none"/>
          <w:u w:val="single"/>
        </w:rPr>
        <w:t xml:space="preserve">（项目名称）</w:t>
      </w:r>
      <w:r>
        <w:rPr>
          <w:rFonts w:hint="eastAsia" w:ascii="宋体" w:hAnsi="宋体" w:eastAsia="宋体" w:cs="Times New Roman"/>
          <w:sz w:val="24"/>
          <w:szCs w:val="24"/>
          <w:highlight w:val="none"/>
        </w:rPr>
        <w:t xml:space="preserve">采购活动，</w:t>
      </w:r>
      <w:r>
        <w:rPr>
          <w:rFonts w:hint="eastAsia" w:ascii="宋体" w:hAnsi="宋体" w:eastAsia="宋体" w:cs="Times New Roman"/>
          <w:sz w:val="24"/>
          <w:szCs w:val="24"/>
          <w:highlight w:val="none"/>
          <w:lang w:eastAsia="zh-CN"/>
        </w:rPr>
        <w:t xml:space="preserve">工程的施工单位</w:t>
      </w:r>
      <w:r>
        <w:rPr>
          <w:rFonts w:hint="eastAsia" w:ascii="宋体" w:hAnsi="宋体" w:eastAsia="宋体" w:cs="Times New Roman"/>
          <w:sz w:val="24"/>
          <w:szCs w:val="24"/>
          <w:highlight w:val="none"/>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highlight w:val="none"/>
        </w:rPr>
      </w:r>
    </w:p>
    <w:p>
      <w:pPr>
        <w:ind w:firstLine="360"/>
        <w:keepLines w:val="0"/>
        <w:keepNext w:val="0"/>
        <w:pageBreakBefore w:val="0"/>
        <w:spacing w:line="360" w:lineRule="auto"/>
        <w:widowControl w:val="off"/>
        <w:rPr>
          <w:rFonts w:hint="eastAsia" w:ascii="宋体" w:hAnsi="宋体" w:eastAsia="宋体" w:cs="Times New Roman"/>
          <w:i/>
          <w:sz w:val="24"/>
          <w:szCs w:val="24"/>
          <w:highlight w:val="none"/>
          <w:u w:val="singl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u w:val="single"/>
        </w:rPr>
        <w:t xml:space="preserve">（标的名称）</w:t>
      </w:r>
      <w:r>
        <w:rPr>
          <w:rFonts w:hint="eastAsia" w:ascii="宋体" w:hAnsi="宋体" w:eastAsia="宋体" w:cs="Times New Roman"/>
          <w:i/>
          <w:sz w:val="24"/>
          <w:szCs w:val="24"/>
          <w:highlight w:val="none"/>
        </w:rPr>
        <w:t xml:space="preserve">，</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行业；承接企业为</w:t>
      </w:r>
      <w:r>
        <w:rPr>
          <w:rFonts w:hint="eastAsia" w:ascii="宋体" w:hAnsi="宋体" w:eastAsia="宋体" w:cs="Times New Roman"/>
          <w:sz w:val="24"/>
          <w:szCs w:val="24"/>
          <w:highlight w:val="none"/>
          <w:u w:val="single"/>
        </w:rPr>
        <w:t xml:space="preserve">（企业名称）</w:t>
      </w:r>
      <w:r>
        <w:rPr>
          <w:rFonts w:hint="eastAsia" w:ascii="宋体" w:hAnsi="宋体" w:eastAsia="宋体" w:cs="Times New Roman"/>
          <w:sz w:val="24"/>
          <w:szCs w:val="24"/>
          <w:highlight w:val="none"/>
        </w:rPr>
        <w:t xml:space="preserve">，从业人员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vertAlign w:val="superscript"/>
        </w:rPr>
        <w:t xml:space="preserve">1</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（小型企业、微型企业）；</w:t>
      </w:r>
      <w:r>
        <w:rPr>
          <w:highlight w:val="none"/>
        </w:rPr>
      </w:r>
    </w:p>
    <w:p>
      <w:pPr>
        <w:ind w:firstLine="360"/>
        <w:spacing w:line="56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w:t>
      </w:r>
      <w:r>
        <w:rPr>
          <w:highlight w:val="none"/>
        </w:rPr>
      </w:r>
    </w:p>
    <w:p>
      <w:pPr>
        <w:ind w:firstLine="36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以上企业，不属于大企业的分支机构，不存在控股股东为大企业的情形，也不存在与大企业的负责人为同一人的情形。</w:t>
      </w:r>
      <w:r>
        <w:rPr>
          <w:highlight w:val="none"/>
        </w:rPr>
      </w:r>
    </w:p>
    <w:p>
      <w:pPr>
        <w:ind w:firstLine="36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本企业对上述声明内容的真实性负责。如有虚假，将依法承担相应责任</w:t>
      </w:r>
      <w:r>
        <w:rPr>
          <w:rFonts w:hint="eastAsia" w:ascii="宋体" w:hAnsi="宋体" w:eastAsia="宋体" w:cs="Times New Roman"/>
          <w:sz w:val="24"/>
          <w:szCs w:val="24"/>
          <w:highlight w:val="none"/>
          <w:lang w:eastAsia="zh-CN"/>
        </w:rPr>
        <w:t xml:space="preserve">。</w:t>
      </w:r>
      <w:r>
        <w:rPr>
          <w:highlight w:val="none"/>
        </w:rPr>
      </w:r>
    </w:p>
    <w:p>
      <w:pPr>
        <w:ind w:right="72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p>
      <w:pPr>
        <w:ind w:right="180" w:firstLine="360"/>
        <w:jc w:val="right"/>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企业名称（加盖CA电子公章）：</w:t>
      </w:r>
      <w:r>
        <w:rPr>
          <w:highlight w:val="none"/>
        </w:rPr>
      </w:r>
    </w:p>
    <w:p>
      <w:pPr>
        <w:ind w:right="480" w:firstLine="540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日  期：</w:t>
      </w:r>
      <w:r>
        <w:rPr>
          <w:highlight w:val="none"/>
        </w:rPr>
      </w:r>
    </w:p>
    <w:p>
      <w:pPr>
        <w:ind w:firstLine="360"/>
        <w:spacing w:line="560" w:lineRule="exact"/>
        <w:rPr>
          <w:rFonts w:hint="eastAsia" w:ascii="华文新魏" w:hAnsi="宋体" w:eastAsia="华文新魏" w:cs="Times New Roman"/>
          <w:sz w:val="36"/>
          <w:szCs w:val="36"/>
          <w:highlight w:val="none"/>
        </w:rPr>
      </w:pPr>
      <w:r>
        <w:rPr>
          <w:rFonts w:hint="eastAsia" w:ascii="华文新魏" w:hAnsi="宋体" w:eastAsia="华文新魏" w:cs="Times New Roman"/>
          <w:sz w:val="36"/>
          <w:szCs w:val="36"/>
          <w:highlight w:val="none"/>
        </w:rPr>
      </w:r>
      <w:r>
        <w:rPr>
          <w:highlight w:val="none"/>
        </w:rP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备注1：从业人员、营业收入、资产总额填报上一年度数据，无上一年度数据的新成立企业可不填报。</w:t>
      </w:r>
      <w:r>
        <w:rPr>
          <w:highlight w:val="none"/>
        </w:rP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备注2：供应商如不提供此声明函，价格将不做相应扣除。</w:t>
      </w:r>
      <w:r>
        <w:rPr>
          <w:highlight w:val="none"/>
        </w:rPr>
      </w:r>
    </w:p>
    <w:p>
      <w:pPr>
        <w:jc w:val="center"/>
        <w:spacing w:line="4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spacing w:line="4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spacing w:line="4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numPr>
          <w:ilvl w:val="0"/>
          <w:numId w:val="4"/>
        </w:numPr>
        <w:ind w:left="0" w:firstLine="321"/>
        <w:jc w:val="center"/>
        <w:spacing w:line="460" w:lineRule="exact"/>
        <w:rPr>
          <w:rFonts w:hint="eastAsia" w:ascii="黑体" w:hAnsi="黑体" w:eastAsia="黑体" w:cs="Times New Roman"/>
          <w:b/>
          <w:sz w:val="32"/>
          <w:szCs w:val="32"/>
          <w:highlight w:val="none"/>
        </w:rPr>
      </w:pPr>
      <w:r>
        <w:rPr>
          <w:rFonts w:ascii="黑体" w:hAnsi="黑体" w:eastAsia="黑体" w:cs="Times New Roman"/>
          <w:b/>
          <w:sz w:val="32"/>
          <w:szCs w:val="32"/>
          <w:highlight w:val="none"/>
        </w:rPr>
        <w:br w:type="page" w:clear="all"/>
      </w:r>
      <w:r>
        <w:rPr>
          <w:rFonts w:hint="eastAsia" w:ascii="黑体" w:hAnsi="黑体" w:eastAsia="黑体" w:cs="Times New Roman"/>
          <w:b/>
          <w:sz w:val="32"/>
          <w:szCs w:val="32"/>
          <w:highlight w:val="none"/>
        </w:rPr>
        <w:t xml:space="preserve">残疾人福利性单位声明函</w:t>
      </w:r>
      <w:r>
        <w:rPr>
          <w:highlight w:val="none"/>
        </w:rPr>
      </w:r>
    </w:p>
    <w:p>
      <w:pPr>
        <w:numPr>
          <w:ilvl w:val="0"/>
          <w:numId w:val="0"/>
        </w:numPr>
        <w:ind w:left="210" w:firstLine="420"/>
        <w:jc w:val="both"/>
        <w:spacing w:after="0" w:line="360" w:lineRule="auto"/>
        <w:widowControl w:val="off"/>
        <w:rPr>
          <w:rFonts w:hint="eastAsia" w:ascii="宋体" w:hAnsi="宋体" w:eastAsia="宋体" w:cs="Times New Roman"/>
          <w:sz w:val="21"/>
          <w:szCs w:val="20"/>
          <w:highlight w:val="none"/>
        </w:rPr>
      </w:pPr>
      <w:r>
        <w:rPr>
          <w:rFonts w:hint="eastAsia" w:ascii="宋体" w:hAnsi="宋体" w:eastAsia="宋体" w:cs="Times New Roman"/>
          <w:sz w:val="21"/>
          <w:szCs w:val="20"/>
          <w:highlight w:val="none"/>
          <w:lang w:val="en-US" w:eastAsia="zh-CN" w:bidi="ar-SA"/>
        </w:rPr>
      </w:r>
      <w:r>
        <w:rPr>
          <w:highlight w:val="none"/>
        </w:rPr>
      </w:r>
    </w:p>
    <w:p>
      <w:pPr>
        <w:ind w:firstLine="480"/>
        <w:spacing w:line="588"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sz w:val="24"/>
          <w:szCs w:val="21"/>
          <w:highlight w:val="none"/>
          <w:lang w:eastAsia="zh-CN"/>
        </w:rPr>
        <w:t xml:space="preserve">磋商文件</w:t>
      </w:r>
      <w:r>
        <w:rPr>
          <w:rFonts w:hint="eastAsia" w:ascii="宋体" w:hAnsi="宋体" w:eastAsia="宋体" w:cs="Times New Roman"/>
          <w:sz w:val="24"/>
          <w:szCs w:val="21"/>
          <w:highlight w:val="none"/>
        </w:rPr>
        <w:t xml:space="preserve">编号为______的</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项目采购活动</w:t>
      </w:r>
      <w:r>
        <w:rPr>
          <w:rFonts w:hint="eastAsia" w:ascii="宋体" w:hAnsi="宋体" w:eastAsia="宋体" w:cs="Times New Roman"/>
          <w:sz w:val="24"/>
          <w:szCs w:val="21"/>
          <w:highlight w:val="none"/>
          <w:lang w:eastAsia="zh-CN"/>
        </w:rPr>
        <w:t xml:space="preserve">由</w:t>
      </w:r>
      <w:r>
        <w:rPr>
          <w:rFonts w:hint="eastAsia" w:ascii="宋体" w:hAnsi="宋体" w:eastAsia="宋体" w:cs="Times New Roman"/>
          <w:sz w:val="24"/>
          <w:szCs w:val="21"/>
          <w:highlight w:val="none"/>
        </w:rPr>
        <w:t xml:space="preserve">本单位</w:t>
      </w:r>
      <w:r>
        <w:rPr>
          <w:rFonts w:hint="eastAsia" w:ascii="宋体" w:hAnsi="宋体" w:eastAsia="宋体" w:cs="Times New Roman"/>
          <w:sz w:val="24"/>
          <w:szCs w:val="21"/>
          <w:highlight w:val="none"/>
          <w:lang w:eastAsia="zh-CN"/>
        </w:rPr>
        <w:t xml:space="preserve">承建</w:t>
      </w:r>
      <w:r>
        <w:rPr>
          <w:rFonts w:hint="eastAsia" w:ascii="宋体" w:hAnsi="宋体" w:eastAsia="宋体" w:cs="Times New Roman"/>
          <w:sz w:val="24"/>
          <w:szCs w:val="21"/>
          <w:highlight w:val="none"/>
        </w:rPr>
        <w:t xml:space="preserve">。</w:t>
      </w:r>
      <w:r>
        <w:rPr>
          <w:highlight w:val="none"/>
        </w:rPr>
      </w:r>
    </w:p>
    <w:p>
      <w:pPr>
        <w:ind w:firstLine="480"/>
        <w:spacing w:line="588"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本单位对上述声明的真实性负责。如有虚假，将依法承担相应责任。</w:t>
      </w:r>
      <w:r>
        <w:rPr>
          <w:highlight w:val="none"/>
        </w:rPr>
      </w:r>
    </w:p>
    <w:p>
      <w:pPr>
        <w:ind w:firstLine="480"/>
        <w:spacing w:line="588" w:lineRule="exact"/>
        <w:rPr>
          <w:rFonts w:hint="default"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w:t>
      </w:r>
      <w:r>
        <w:rPr>
          <w:highlight w:val="none"/>
        </w:rPr>
      </w:r>
    </w:p>
    <w:p>
      <w:pPr>
        <w:ind w:firstLine="480"/>
        <w:spacing w:line="588"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w:t>
      </w:r>
      <w:r>
        <w:rPr>
          <w:highlight w:val="none"/>
        </w:rPr>
      </w:r>
    </w:p>
    <w:p>
      <w:pPr>
        <w:ind w:firstLine="624"/>
        <w:spacing w:line="588" w:lineRule="exact"/>
        <w:rPr>
          <w:rFonts w:ascii="仿宋_GB2312" w:hAnsi="Times New Roman" w:eastAsia="仿宋_GB2312" w:cs="Times New Roman"/>
          <w:spacing w:val="6"/>
          <w:sz w:val="30"/>
          <w:szCs w:val="30"/>
          <w:highlight w:val="none"/>
        </w:rPr>
      </w:pPr>
      <w:r>
        <w:rPr>
          <w:rFonts w:ascii="仿宋_GB2312" w:hAnsi="Times New Roman" w:eastAsia="仿宋_GB2312" w:cs="Times New Roman"/>
          <w:spacing w:val="6"/>
          <w:sz w:val="30"/>
          <w:szCs w:val="30"/>
          <w:highlight w:val="none"/>
        </w:rPr>
      </w:r>
      <w:r>
        <w:rPr>
          <w:highlight w:val="none"/>
        </w:rPr>
      </w:r>
    </w:p>
    <w:p>
      <w:pPr>
        <w:ind w:right="1560" w:firstLine="624"/>
        <w:jc w:val="center"/>
        <w:spacing w:line="588" w:lineRule="exact"/>
        <w:tabs>
          <w:tab w:val="left" w:pos="4860" w:leader="none"/>
        </w:tabs>
        <w:rPr>
          <w:rFonts w:ascii="宋体" w:hAnsi="宋体" w:eastAsia="宋体" w:cs="Times New Roman"/>
          <w:sz w:val="24"/>
          <w:szCs w:val="21"/>
          <w:highlight w:val="none"/>
        </w:rPr>
      </w:pPr>
      <w:r>
        <w:rPr>
          <w:rFonts w:hint="eastAsia" w:ascii="仿宋_GB2312" w:hAnsi="Times New Roman" w:eastAsia="仿宋_GB2312" w:cs="Times New Roman"/>
          <w:spacing w:val="6"/>
          <w:sz w:val="30"/>
          <w:szCs w:val="30"/>
          <w:highlight w:val="none"/>
        </w:rPr>
        <w:t xml:space="preserve">             </w:t>
      </w:r>
      <w:r>
        <w:rPr>
          <w:rFonts w:hint="eastAsia" w:ascii="宋体" w:hAnsi="宋体" w:eastAsia="宋体" w:cs="Times New Roman"/>
          <w:sz w:val="24"/>
          <w:szCs w:val="21"/>
          <w:highlight w:val="none"/>
        </w:rPr>
        <w:t xml:space="preserve">          供应商全称（加盖CA电子公章）：</w:t>
      </w:r>
      <w:r>
        <w:rPr>
          <w:highlight w:val="none"/>
        </w:rPr>
      </w:r>
    </w:p>
    <w:p>
      <w:pPr>
        <w:ind w:right="1560" w:firstLine="480"/>
        <w:jc w:val="center"/>
        <w:spacing w:line="588" w:lineRule="exact"/>
        <w:tabs>
          <w:tab w:val="left" w:pos="4860" w:leader="none"/>
        </w:tabs>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        日  期：</w:t>
      </w:r>
      <w:r>
        <w:rPr>
          <w:highlight w:val="none"/>
        </w:rP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spacing w:line="4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rPr>
          <w:highlight w:val="none"/>
        </w:rPr>
      </w:r>
    </w:p>
    <w:p>
      <w:pPr>
        <w:numPr>
          <w:ilvl w:val="0"/>
          <w:numId w:val="4"/>
        </w:numPr>
        <w:ind w:left="0" w:firstLine="321"/>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磋商响应报价表</w:t>
      </w:r>
      <w:r>
        <w:rPr>
          <w:highlight w:val="none"/>
        </w:rPr>
      </w:r>
    </w:p>
    <w:p>
      <w:pPr>
        <w:numPr>
          <w:ilvl w:val="0"/>
          <w:numId w:val="0"/>
        </w:numPr>
        <w:ind w:left="210" w:firstLine="420"/>
        <w:jc w:val="both"/>
        <w:spacing w:after="0" w:line="360" w:lineRule="auto"/>
        <w:widowControl w:val="off"/>
        <w:rPr>
          <w:rFonts w:hint="eastAsia" w:ascii="宋体" w:hAnsi="宋体" w:eastAsia="宋体" w:cs="Times New Roman"/>
          <w:sz w:val="21"/>
          <w:szCs w:val="20"/>
          <w:highlight w:val="none"/>
        </w:rPr>
      </w:pPr>
      <w:r>
        <w:rPr>
          <w:rFonts w:hint="eastAsia" w:ascii="宋体" w:hAnsi="宋体" w:eastAsia="宋体" w:cs="Times New Roman"/>
          <w:sz w:val="21"/>
          <w:szCs w:val="20"/>
          <w:highlight w:val="none"/>
          <w:lang w:val="en-US" w:eastAsia="zh-CN" w:bidi="ar-SA"/>
        </w:rPr>
      </w:r>
      <w:r>
        <w:rPr>
          <w:highlight w:val="none"/>
        </w:rPr>
      </w:r>
    </w:p>
    <w:tbl>
      <w:tblPr>
        <w:tblStyle w:val="9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项   目</w:t>
            </w:r>
            <w:r>
              <w:rPr>
                <w:highlight w:val="none"/>
              </w:rP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项目名称：</w:t>
            </w:r>
            <w:r>
              <w:rPr>
                <w:highlight w:val="none"/>
              </w:rPr>
            </w:r>
          </w:p>
          <w:p>
            <w:pPr>
              <w:ind w:left="0" w:firstLine="120"/>
              <w:jc w:val="both"/>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项目编号：</w:t>
            </w:r>
            <w:r>
              <w:rPr>
                <w:highlight w:val="none"/>
              </w:rP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响应</w:t>
            </w:r>
            <w:r>
              <w:rPr>
                <w:highlight w:val="none"/>
              </w:rPr>
            </w:r>
          </w:p>
          <w:p>
            <w:pPr>
              <w:ind w:left="0" w:firstLine="480"/>
              <w:jc w:val="both"/>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报价</w:t>
            </w:r>
            <w:r>
              <w:rPr>
                <w:highlight w:val="none"/>
              </w:rPr>
            </w:r>
          </w:p>
        </w:tc>
        <w:tc>
          <w:tcPr>
            <w:tcW w:w="7600" w:type="dxa"/>
            <w:vAlign w:val="center"/>
            <w:textDirection w:val="lrTb"/>
            <w:noWrap w:val="false"/>
          </w:tcPr>
          <w:p>
            <w:pPr>
              <w:ind w:firstLine="480"/>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人民币（大写）：</w:t>
            </w:r>
            <w:r>
              <w:rPr>
                <w:highlight w:val="none"/>
              </w:rPr>
            </w:r>
          </w:p>
          <w:p>
            <w:pPr>
              <w:ind w:firstLine="720"/>
              <w:jc w:val="both"/>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（小写）：</w:t>
            </w:r>
            <w:r>
              <w:rPr>
                <w:highlight w:val="none"/>
              </w:rP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工期</w:t>
            </w:r>
            <w:r>
              <w:rPr>
                <w:highlight w:val="none"/>
              </w:rP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r>
            <w:r>
              <w:rPr>
                <w:highlight w:val="none"/>
              </w:rPr>
            </w:r>
          </w:p>
        </w:tc>
      </w:tr>
      <w:tr>
        <w:trPr>
          <w:cantSplit/>
          <w:jc w:val="center"/>
          <w:trHeight w:val="1651"/>
        </w:trPr>
        <w:tc>
          <w:tcPr>
            <w:gridSpan w:val="2"/>
            <w:tcW w:w="9139" w:type="dxa"/>
            <w:vAlign w:val="center"/>
            <w:textDirection w:val="lrTb"/>
            <w:noWrap w:val="false"/>
          </w:tcPr>
          <w:p>
            <w:pPr>
              <w:ind w:left="359" w:firstLine="480"/>
              <w:jc w:val="both"/>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质量标准：</w:t>
            </w:r>
            <w:r>
              <w:rPr>
                <w:highlight w:val="none"/>
              </w:rPr>
            </w:r>
          </w:p>
          <w:p>
            <w:pPr>
              <w:ind w:left="359" w:firstLine="480"/>
              <w:jc w:val="both"/>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项目负责人：</w:t>
            </w:r>
            <w:r>
              <w:rPr>
                <w:highlight w:val="none"/>
              </w:rPr>
            </w:r>
          </w:p>
          <w:p>
            <w:pPr>
              <w:ind w:left="359" w:firstLine="480"/>
              <w:jc w:val="both"/>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投标资质：      </w:t>
            </w:r>
            <w:r>
              <w:rPr>
                <w:highlight w:val="none"/>
              </w:rPr>
            </w:r>
          </w:p>
        </w:tc>
      </w:tr>
    </w:tbl>
    <w:p>
      <w:pP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r>
      <w:r>
        <w:rPr>
          <w:highlight w:val="none"/>
        </w:rP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zh-CN"/>
        </w:rPr>
        <w:t xml:space="preserve">供应商（公章）</w:t>
      </w:r>
      <w:r>
        <w:rPr>
          <w:rFonts w:hint="eastAsia" w:ascii="宋体" w:hAnsi="宋体" w:eastAsia="宋体" w:cs="宋体"/>
          <w:color w:val="auto"/>
          <w:sz w:val="24"/>
          <w:szCs w:val="24"/>
          <w:highlight w:val="none"/>
        </w:rPr>
        <w:t xml:space="preserve">：                  </w:t>
      </w:r>
      <w:r>
        <w:rPr>
          <w:highlight w:val="none"/>
        </w:rP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签名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highlight w:val="none"/>
        </w:rPr>
      </w:r>
    </w:p>
    <w:p>
      <w:pPr>
        <w:jc w:val="center"/>
        <w:rPr>
          <w:rFonts w:hint="eastAsia" w:ascii="黑体" w:hAnsi="黑体" w:eastAsia="黑体" w:cs="Times New Roman"/>
          <w:b/>
          <w:color w:val="ff0000"/>
          <w:sz w:val="32"/>
          <w:szCs w:val="32"/>
          <w:highlight w:val="none"/>
        </w:rPr>
      </w:pPr>
      <w:r>
        <w:rPr>
          <w:rFonts w:hint="eastAsia" w:ascii="黑体" w:hAnsi="黑体" w:eastAsia="黑体" w:cs="Times New Roman"/>
          <w:b/>
          <w:color w:val="ff0000"/>
          <w:sz w:val="32"/>
          <w:szCs w:val="32"/>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注:①磋商报价应包括磋商文件所确定的采购范围的全部内容，但该</w:t>
      </w:r>
      <w:r>
        <w:rPr>
          <w:rFonts w:hint="eastAsia" w:ascii="宋体" w:hAnsi="宋体" w:eastAsia="宋体" w:cs="宋体"/>
          <w:b/>
          <w:bCs/>
          <w:color w:val="auto"/>
          <w:sz w:val="24"/>
          <w:szCs w:val="24"/>
          <w:highlight w:val="none"/>
        </w:rPr>
        <w:t xml:space="preserve">表报价非本次磋商的最后报价</w:t>
      </w:r>
      <w:r>
        <w:rPr>
          <w:rFonts w:hint="eastAsia" w:ascii="宋体" w:hAnsi="宋体" w:eastAsia="宋体" w:cs="宋体"/>
          <w:color w:val="auto"/>
          <w:sz w:val="24"/>
          <w:szCs w:val="24"/>
          <w:highlight w:val="none"/>
        </w:rPr>
        <w:t xml:space="preserve">。</w:t>
      </w:r>
      <w:r>
        <w:rPr>
          <w:highlight w:val="none"/>
        </w:rP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ff0000"/>
          <w:sz w:val="32"/>
          <w:szCs w:val="32"/>
          <w:highlight w:val="none"/>
        </w:rPr>
        <w:br w:type="page" w:clear="all"/>
      </w:r>
      <w:r>
        <w:rPr>
          <w:rFonts w:hint="eastAsia" w:ascii="黑体" w:hAnsi="黑体" w:eastAsia="黑体" w:cs="Times New Roman"/>
          <w:b/>
          <w:color w:val="auto"/>
          <w:sz w:val="32"/>
          <w:szCs w:val="32"/>
          <w:highlight w:val="none"/>
        </w:rPr>
        <w:t xml:space="preserve">十二、</w:t>
      </w:r>
      <w:r>
        <w:rPr>
          <w:rFonts w:hint="eastAsia" w:ascii="黑体" w:hAnsi="黑体" w:eastAsia="黑体" w:cs="Times New Roman"/>
          <w:b/>
          <w:color w:val="auto"/>
          <w:sz w:val="32"/>
          <w:szCs w:val="32"/>
          <w:highlight w:val="none"/>
          <w:lang w:eastAsia="zh-CN"/>
        </w:rPr>
        <w:t xml:space="preserve">已标价的工程量清单</w:t>
      </w:r>
      <w:r>
        <w:rPr>
          <w:highlight w:val="none"/>
        </w:rPr>
      </w:r>
    </w:p>
    <w:p>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lang w:eastAsia="zh-CN"/>
        </w:rPr>
        <w:br w:type="page" w:clear="all"/>
      </w:r>
      <w:r>
        <w:rPr>
          <w:highlight w:val="none"/>
        </w:rPr>
      </w:r>
    </w:p>
    <w:p>
      <w:pPr>
        <w:jc w:val="center"/>
        <w:rPr>
          <w:rFonts w:hint="eastAsia" w:ascii="宋体" w:hAnsi="宋体" w:eastAsia="宋体" w:cs="宋体"/>
          <w:b/>
          <w:sz w:val="30"/>
          <w:szCs w:val="30"/>
          <w:highlight w:val="none"/>
        </w:rPr>
      </w:pPr>
      <w:r>
        <w:rPr>
          <w:rFonts w:hint="eastAsia" w:ascii="黑体" w:hAnsi="黑体" w:eastAsia="黑体" w:cs="Times New Roman"/>
          <w:b/>
          <w:color w:val="auto"/>
          <w:sz w:val="32"/>
          <w:szCs w:val="32"/>
          <w:highlight w:val="none"/>
          <w:lang w:eastAsia="zh-CN"/>
        </w:rPr>
        <w:t xml:space="preserve">十三、</w:t>
      </w:r>
      <w:r>
        <w:rPr>
          <w:rFonts w:hint="eastAsia" w:ascii="宋体" w:hAnsi="宋体" w:eastAsia="宋体" w:cs="宋体"/>
          <w:b/>
          <w:sz w:val="30"/>
          <w:szCs w:val="30"/>
          <w:highlight w:val="none"/>
          <w:u w:val="single"/>
        </w:rPr>
        <w:t xml:space="preserve">技术文件</w:t>
      </w:r>
      <w:r>
        <w:rPr>
          <w:highlight w:val="none"/>
        </w:rPr>
      </w:r>
    </w:p>
    <w:p>
      <w:pPr>
        <w:numPr>
          <w:ilvl w:val="0"/>
          <w:numId w:val="0"/>
        </w:num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技术方案</w:t>
      </w:r>
      <w:r>
        <w:rPr>
          <w:highlight w:val="none"/>
        </w:rPr>
      </w:r>
    </w:p>
    <w:p>
      <w:pPr>
        <w:jc w:val="center"/>
        <w:spacing w:line="460" w:lineRule="exact"/>
        <w:rPr>
          <w:rFonts w:hint="eastAsia" w:ascii="宋体" w:hAnsi="宋体" w:eastAsia="宋体" w:cs="Times New Roman"/>
          <w:bCs/>
          <w:sz w:val="24"/>
          <w:szCs w:val="21"/>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供应商</w:t>
      </w:r>
      <w:r>
        <w:rPr>
          <w:rFonts w:hint="eastAsia" w:ascii="宋体" w:hAnsi="宋体" w:eastAsia="宋体" w:cs="宋体"/>
          <w:b/>
          <w:sz w:val="24"/>
          <w:szCs w:val="24"/>
          <w:highlight w:val="none"/>
        </w:rPr>
        <w:t xml:space="preserve">按“项目需求”等内容要求自行填写，格式自定）</w:t>
      </w:r>
      <w:r>
        <w:rPr>
          <w:highlight w:val="none"/>
        </w:rPr>
      </w:r>
    </w:p>
    <w:p>
      <w:pPr>
        <w:rPr>
          <w:rFonts w:ascii="宋体" w:hAnsi="宋体" w:eastAsia="宋体" w:cs="Times New Roman"/>
          <w:sz w:val="24"/>
          <w:szCs w:val="24"/>
          <w:highlight w:val="none"/>
        </w:rPr>
      </w:pPr>
      <w:r>
        <w:rPr>
          <w:rFonts w:ascii="宋体" w:hAnsi="宋体" w:eastAsia="宋体" w:cs="Times New Roman"/>
          <w:sz w:val="24"/>
          <w:szCs w:val="24"/>
          <w:highlight w:val="none"/>
        </w:rPr>
      </w:r>
      <w:r>
        <w:rPr>
          <w:highlight w:val="none"/>
        </w:rPr>
      </w:r>
    </w:p>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br w:type="page" w:clear="all"/>
      </w:r>
      <w:r>
        <w:rPr>
          <w:rFonts w:hint="eastAsia" w:ascii="黑体" w:hAnsi="黑体" w:eastAsia="黑体" w:cs="Times New Roman"/>
          <w:b/>
          <w:sz w:val="32"/>
          <w:szCs w:val="32"/>
          <w:highlight w:val="none"/>
        </w:rPr>
        <w:t xml:space="preserve">十</w:t>
      </w:r>
      <w:r>
        <w:rPr>
          <w:rFonts w:hint="eastAsia" w:ascii="黑体" w:hAnsi="黑体" w:eastAsia="黑体" w:cs="Times New Roman"/>
          <w:b/>
          <w:sz w:val="32"/>
          <w:szCs w:val="32"/>
          <w:highlight w:val="none"/>
          <w:lang w:eastAsia="zh-CN"/>
        </w:rPr>
        <w:t xml:space="preserve">四</w:t>
      </w:r>
      <w:r>
        <w:rPr>
          <w:rFonts w:hint="eastAsia" w:ascii="黑体" w:hAnsi="黑体" w:eastAsia="黑体" w:cs="Times New Roman"/>
          <w:b/>
          <w:sz w:val="32"/>
          <w:szCs w:val="32"/>
          <w:highlight w:val="none"/>
        </w:rPr>
        <w:t xml:space="preserve">、商务要求响应及偏离表</w:t>
      </w:r>
      <w:r>
        <w:rPr>
          <w:highlight w:val="none"/>
        </w:rPr>
      </w:r>
    </w:p>
    <w:tbl>
      <w:tblPr>
        <w:tblStyle w:val="9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highlight w:val="none"/>
              </w:rPr>
            </w:pPr>
            <w:r>
              <w:rPr>
                <w:highlight w:val="none"/>
              </w:rPr>
            </w:r>
            <w:bookmarkStart w:id="54" w:name="_Hlt26609391"/>
            <w:r>
              <w:rPr>
                <w:highlight w:val="none"/>
              </w:rPr>
            </w:r>
            <w:bookmarkEnd w:id="54"/>
            <w:r>
              <w:rPr>
                <w:highlight w:val="none"/>
              </w:rPr>
            </w:r>
            <w:bookmarkStart w:id="55" w:name="_Hlt26782999"/>
            <w:r>
              <w:rPr>
                <w:highlight w:val="none"/>
              </w:rPr>
            </w:r>
            <w:bookmarkEnd w:id="55"/>
            <w:r>
              <w:rPr>
                <w:highlight w:val="none"/>
              </w:rPr>
            </w:r>
            <w:bookmarkStart w:id="56" w:name="_Hlt24879081"/>
            <w:r>
              <w:rPr>
                <w:highlight w:val="none"/>
              </w:rPr>
            </w:r>
            <w:bookmarkEnd w:id="56"/>
            <w:r>
              <w:rPr>
                <w:highlight w:val="none"/>
              </w:rPr>
            </w:r>
            <w:bookmarkStart w:id="57" w:name="_Hlt26671343"/>
            <w:r>
              <w:rPr>
                <w:highlight w:val="none"/>
              </w:rPr>
            </w:r>
            <w:bookmarkEnd w:id="57"/>
            <w:r>
              <w:rPr>
                <w:highlight w:val="none"/>
              </w:rPr>
            </w:r>
            <w:bookmarkStart w:id="58" w:name="_Hlt26671372"/>
            <w:r>
              <w:rPr>
                <w:highlight w:val="none"/>
              </w:rPr>
            </w:r>
            <w:bookmarkEnd w:id="58"/>
            <w:r>
              <w:rPr>
                <w:highlight w:val="none"/>
              </w:rPr>
            </w:r>
            <w:bookmarkStart w:id="59" w:name="_Hlt26580838"/>
            <w:r>
              <w:rPr>
                <w:highlight w:val="none"/>
              </w:rPr>
            </w:r>
            <w:bookmarkEnd w:id="59"/>
            <w:r>
              <w:rPr>
                <w:highlight w:val="none"/>
              </w:rPr>
            </w:r>
            <w:bookmarkStart w:id="60" w:name="_Hlt26955064"/>
            <w:r>
              <w:rPr>
                <w:highlight w:val="none"/>
              </w:rPr>
            </w:r>
            <w:bookmarkEnd w:id="60"/>
            <w:r>
              <w:rPr>
                <w:highlight w:val="none"/>
              </w:rPr>
            </w:r>
            <w:bookmarkStart w:id="61" w:name="_Hlt26955056"/>
            <w:r>
              <w:rPr>
                <w:highlight w:val="none"/>
              </w:rPr>
            </w:r>
            <w:bookmarkEnd w:id="61"/>
            <w:r>
              <w:rPr>
                <w:rFonts w:hint="eastAsia" w:ascii="宋体" w:hAnsi="宋体" w:eastAsia="宋体" w:cs="Times New Roman"/>
                <w:sz w:val="24"/>
                <w:szCs w:val="24"/>
                <w:highlight w:val="none"/>
              </w:rPr>
              <w:t xml:space="preserve">序号</w:t>
            </w:r>
            <w:r>
              <w:rPr>
                <w:highlight w:val="none"/>
              </w:rP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磋商文件要求</w:t>
            </w:r>
            <w:r>
              <w:rPr>
                <w:highlight w:val="none"/>
              </w:rP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响应情况</w:t>
            </w:r>
            <w:r>
              <w:rPr>
                <w:highlight w:val="none"/>
              </w:rP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超出、符合或偏离</w:t>
            </w:r>
            <w:r>
              <w:rPr>
                <w:highlight w:val="none"/>
              </w:rP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证明</w:t>
            </w:r>
            <w:r>
              <w:rPr>
                <w:highlight w:val="none"/>
              </w:rPr>
            </w:r>
          </w:p>
          <w:p>
            <w:pPr>
              <w:jc w:val="center"/>
              <w:keepLines w:val="0"/>
              <w:keepNext w:val="0"/>
              <w:pageBreakBefore w:val="0"/>
              <w:spacing w:line="44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材料</w:t>
            </w:r>
            <w:r>
              <w:rPr>
                <w:highlight w:val="none"/>
              </w:rP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highlight w:val="none"/>
              </w:rP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tc>
      </w:tr>
    </w:tbl>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 行数不够，可自行添加。</w:t>
      </w:r>
      <w:r>
        <w:rPr>
          <w:highlight w:val="none"/>
        </w:rPr>
      </w:r>
    </w:p>
    <w:p>
      <w:pPr>
        <w:spacing w:line="480" w:lineRule="auto"/>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r>
      <w:r>
        <w:rPr>
          <w:highlight w:val="none"/>
        </w:rPr>
      </w:r>
    </w:p>
    <w:p>
      <w:pPr>
        <w:spacing w:line="480" w:lineRule="auto"/>
        <w:rPr>
          <w:rFonts w:hint="eastAsia" w:ascii="仿宋_GB2312" w:hAnsi="Arial" w:eastAsia="宋体" w:cs="Times New Roman"/>
          <w:sz w:val="30"/>
          <w:szCs w:val="21"/>
          <w:highlight w:val="none"/>
        </w:rPr>
      </w:pPr>
      <w:r>
        <w:rPr>
          <w:rFonts w:hint="eastAsia" w:ascii="仿宋_GB2312" w:hAnsi="Arial" w:eastAsia="宋体" w:cs="Times New Roman"/>
          <w:sz w:val="30"/>
          <w:szCs w:val="21"/>
          <w:highlight w:val="none"/>
        </w:rPr>
      </w:r>
      <w:r>
        <w:rPr>
          <w:highlight w:val="none"/>
        </w:rPr>
      </w:r>
    </w:p>
    <w:p>
      <w:pPr>
        <w:rPr>
          <w:rFonts w:hint="eastAsia" w:ascii="宋体" w:hAnsi="宋体" w:eastAsia="宋体" w:cs="Times New Roman"/>
          <w:sz w:val="24"/>
          <w:szCs w:val="21"/>
          <w:highlight w:val="none"/>
        </w:rPr>
      </w:pPr>
      <w:r>
        <w:rPr>
          <w:highlight w:val="none"/>
        </w:rPr>
      </w:r>
      <w:bookmarkStart w:id="62" w:name="_Toc462564146"/>
      <w:r>
        <w:rPr>
          <w:highlight w:val="none"/>
        </w:rPr>
      </w:r>
      <w:bookmarkEnd w:id="62"/>
      <w:r>
        <w:rPr>
          <w:highlight w:val="none"/>
        </w:rPr>
      </w:r>
      <w:bookmarkStart w:id="63" w:name="_Hlt26955066"/>
      <w:r>
        <w:rPr>
          <w:highlight w:val="none"/>
        </w:rPr>
      </w:r>
      <w:bookmarkEnd w:id="63"/>
      <w:r>
        <w:rPr>
          <w:highlight w:val="none"/>
        </w:rPr>
      </w:r>
      <w:bookmarkStart w:id="64" w:name="_Hlt26609389"/>
      <w:r>
        <w:rPr>
          <w:highlight w:val="none"/>
        </w:rPr>
      </w:r>
      <w:bookmarkEnd w:id="64"/>
      <w:r>
        <w:rPr>
          <w:highlight w:val="none"/>
        </w:rPr>
      </w:r>
      <w:bookmarkStart w:id="65" w:name="_Hlt26671374"/>
      <w:r>
        <w:rPr>
          <w:highlight w:val="none"/>
        </w:rPr>
      </w:r>
      <w:bookmarkEnd w:id="65"/>
      <w:r>
        <w:rPr>
          <w:highlight w:val="none"/>
        </w:rPr>
      </w:r>
      <w:r>
        <w:rPr>
          <w:highlight w:val="none"/>
        </w:rPr>
      </w:r>
    </w:p>
    <w:p>
      <w:pPr>
        <w:jc w:val="center"/>
        <w:rPr>
          <w:rFonts w:hint="eastAsia" w:ascii="黑体" w:hAnsi="黑体" w:eastAsia="黑体" w:cs="Times New Roman"/>
          <w:b/>
          <w:sz w:val="32"/>
          <w:szCs w:val="32"/>
          <w:highlight w:val="none"/>
        </w:rPr>
      </w:pPr>
      <w:r>
        <w:rPr>
          <w:highlight w:val="none"/>
        </w:rPr>
      </w:r>
      <w:bookmarkStart w:id="66" w:name="_格式2__法定代表人授权书"/>
      <w:r>
        <w:rPr>
          <w:highlight w:val="none"/>
        </w:rPr>
      </w:r>
      <w:bookmarkEnd w:id="66"/>
      <w:r>
        <w:rPr>
          <w:highlight w:val="none"/>
        </w:rPr>
      </w:r>
      <w:r>
        <w:rPr>
          <w:highlight w:val="none"/>
        </w:rP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rPr>
          <w:highlight w:val="none"/>
        </w:rPr>
      </w:r>
    </w:p>
    <w:p>
      <w:pP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br w:type="page" w:clear="all"/>
      </w:r>
      <w:r>
        <w:rPr>
          <w:highlight w:val="none"/>
        </w:rPr>
      </w:r>
    </w:p>
    <w:p>
      <w:pPr>
        <w:ind w:left="0" w:firstLine="420"/>
        <w:jc w:val="both"/>
        <w:spacing w:after="0" w:line="360" w:lineRule="auto"/>
        <w:widowControl w:val="off"/>
        <w:rPr>
          <w:rFonts w:hint="eastAsia" w:ascii="宋体" w:hAnsi="宋体" w:eastAsia="宋体" w:cs="Times New Roman"/>
          <w:sz w:val="21"/>
          <w:szCs w:val="20"/>
          <w:highlight w:val="none"/>
        </w:rPr>
      </w:pPr>
      <w:r>
        <w:rPr>
          <w:rFonts w:hint="eastAsia" w:ascii="宋体" w:hAnsi="宋体" w:eastAsia="宋体" w:cs="Times New Roman"/>
          <w:sz w:val="21"/>
          <w:szCs w:val="20"/>
          <w:highlight w:val="none"/>
          <w:lang w:val="en-US" w:eastAsia="zh-CN" w:bidi="ar-SA"/>
        </w:rPr>
      </w:r>
      <w:r>
        <w:rPr>
          <w:highlight w:val="none"/>
        </w:rP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lang w:eastAsia="zh-CN"/>
        </w:rPr>
        <w:t xml:space="preserve">十五、企业类似业绩一览表</w:t>
      </w:r>
      <w:r>
        <w:rPr>
          <w:highlight w:val="none"/>
        </w:rPr>
      </w:r>
    </w:p>
    <w:tbl>
      <w:tblPr>
        <w:tblStyle w:val="905"/>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序号</w:t>
            </w:r>
            <w:r>
              <w:rPr>
                <w:highlight w:val="none"/>
              </w:rPr>
            </w:r>
          </w:p>
        </w:tc>
        <w:tc>
          <w:tcPr>
            <w:tcW w:w="2280" w:type="dxa"/>
            <w:vAlign w:val="center"/>
            <w:textDirection w:val="lrTb"/>
            <w:noWrap w:val="false"/>
          </w:tcPr>
          <w:p>
            <w:pPr>
              <w:jc w:val="center"/>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项目名称</w:t>
            </w:r>
            <w:r>
              <w:rPr>
                <w:highlight w:val="none"/>
              </w:rPr>
            </w:r>
          </w:p>
        </w:tc>
        <w:tc>
          <w:tcPr>
            <w:tcW w:w="1350" w:type="dxa"/>
            <w:vAlign w:val="center"/>
            <w:textDirection w:val="lrTb"/>
            <w:noWrap w:val="false"/>
          </w:tcPr>
          <w:p>
            <w:pPr>
              <w:jc w:val="center"/>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项目金额</w:t>
            </w:r>
            <w:r>
              <w:rPr>
                <w:highlight w:val="none"/>
              </w:rPr>
            </w:r>
          </w:p>
        </w:tc>
        <w:tc>
          <w:tcPr>
            <w:tcW w:w="1440" w:type="dxa"/>
            <w:vAlign w:val="center"/>
            <w:textDirection w:val="lrTb"/>
            <w:noWrap w:val="false"/>
          </w:tcPr>
          <w:p>
            <w:pPr>
              <w:jc w:val="center"/>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招标单位</w:t>
            </w:r>
            <w:r>
              <w:rPr>
                <w:highlight w:val="none"/>
              </w:rPr>
            </w:r>
          </w:p>
        </w:tc>
        <w:tc>
          <w:tcPr>
            <w:tcW w:w="1959" w:type="dxa"/>
            <w:vAlign w:val="center"/>
            <w:textDirection w:val="lrTb"/>
            <w:noWrap w:val="false"/>
          </w:tcPr>
          <w:p>
            <w:pPr>
              <w:jc w:val="center"/>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合同/证明材料</w:t>
            </w:r>
            <w:r>
              <w:rPr>
                <w:highlight w:val="none"/>
              </w:rPr>
            </w:r>
          </w:p>
        </w:tc>
        <w:tc>
          <w:tcPr>
            <w:tcW w:w="1260" w:type="dxa"/>
            <w:vAlign w:val="center"/>
            <w:textDirection w:val="lrTb"/>
            <w:noWrap w:val="false"/>
          </w:tcPr>
          <w:p>
            <w:pPr>
              <w:jc w:val="center"/>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项目时间</w:t>
            </w:r>
            <w:r>
              <w:rPr>
                <w:highlight w:val="none"/>
              </w:rP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highlight w:val="none"/>
              </w:rPr>
            </w:r>
          </w:p>
        </w:tc>
        <w:tc>
          <w:tcPr>
            <w:tcW w:w="228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35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4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959"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26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highlight w:val="none"/>
              </w:rPr>
            </w:r>
          </w:p>
        </w:tc>
        <w:tc>
          <w:tcPr>
            <w:tcW w:w="228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35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4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959"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26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highlight w:val="none"/>
              </w:rPr>
            </w:r>
          </w:p>
        </w:tc>
        <w:tc>
          <w:tcPr>
            <w:tcW w:w="228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35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4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959"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26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rPr>
                <w:highlight w:val="none"/>
              </w:rPr>
            </w:r>
          </w:p>
        </w:tc>
        <w:tc>
          <w:tcPr>
            <w:tcW w:w="228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35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4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959"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26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5</w:t>
            </w:r>
            <w:r>
              <w:rPr>
                <w:highlight w:val="none"/>
              </w:rPr>
            </w:r>
          </w:p>
        </w:tc>
        <w:tc>
          <w:tcPr>
            <w:tcW w:w="228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35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4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959"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26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6</w:t>
            </w:r>
            <w:r>
              <w:rPr>
                <w:highlight w:val="none"/>
              </w:rPr>
            </w:r>
          </w:p>
        </w:tc>
        <w:tc>
          <w:tcPr>
            <w:tcW w:w="228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35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4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959"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26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7</w:t>
            </w:r>
            <w:r>
              <w:rPr>
                <w:highlight w:val="none"/>
              </w:rPr>
            </w:r>
          </w:p>
        </w:tc>
        <w:tc>
          <w:tcPr>
            <w:tcW w:w="228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35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4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959"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26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8</w:t>
            </w:r>
            <w:r>
              <w:rPr>
                <w:highlight w:val="none"/>
              </w:rPr>
            </w:r>
          </w:p>
        </w:tc>
        <w:tc>
          <w:tcPr>
            <w:tcW w:w="228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35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4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959"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26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9</w:t>
            </w:r>
            <w:r>
              <w:rPr>
                <w:highlight w:val="none"/>
              </w:rPr>
            </w:r>
          </w:p>
        </w:tc>
        <w:tc>
          <w:tcPr>
            <w:tcW w:w="228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35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4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959"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26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10</w:t>
            </w:r>
            <w:r>
              <w:rPr>
                <w:highlight w:val="none"/>
              </w:rPr>
            </w:r>
          </w:p>
        </w:tc>
        <w:tc>
          <w:tcPr>
            <w:tcW w:w="228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35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4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959"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c>
          <w:tcPr>
            <w:tcW w:w="126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highlight w:val="none"/>
              </w:rP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1、投标人根据评标方法与评标标准的要求提供，并附相关证明资料；</w:t>
      </w:r>
      <w:r>
        <w:rPr>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2、行数不够，自行添加。</w:t>
      </w:r>
      <w:r>
        <w:rPr>
          <w:highlight w:val="none"/>
        </w:rPr>
      </w:r>
    </w:p>
    <w:p>
      <w:pPr>
        <w:numPr>
          <w:ilvl w:val="0"/>
          <w:numId w:val="0"/>
        </w:numPr>
        <w:jc w:val="center"/>
        <w:widowControl/>
        <w:rPr>
          <w:rFonts w:hint="eastAsia" w:ascii="宋体" w:hAnsi="宋体" w:eastAsia="宋体" w:cs="宋体"/>
          <w:b/>
          <w:color w:val="000000"/>
          <w:sz w:val="30"/>
          <w:szCs w:val="30"/>
          <w:highlight w:val="none"/>
        </w:rPr>
      </w:pPr>
      <w:r>
        <w:rPr>
          <w:rFonts w:hint="eastAsia" w:ascii="宋体" w:hAnsi="宋体" w:eastAsia="宋体" w:cs="仿宋"/>
          <w:b/>
          <w:bCs/>
          <w:sz w:val="32"/>
          <w:szCs w:val="32"/>
          <w:highlight w:val="none"/>
        </w:rPr>
        <w:br w:type="page" w:clear="all"/>
      </w:r>
      <w:r>
        <w:rPr>
          <w:rFonts w:hint="eastAsia" w:ascii="黑体" w:hAnsi="黑体" w:eastAsia="黑体" w:cs="Times New Roman"/>
          <w:b/>
          <w:sz w:val="32"/>
          <w:szCs w:val="32"/>
          <w:highlight w:val="none"/>
          <w:lang w:eastAsia="zh-CN"/>
        </w:rPr>
        <w:t xml:space="preserve">十六、项目管理及技术人员一览表</w:t>
      </w:r>
      <w:r>
        <w:rPr>
          <w:highlight w:val="none"/>
        </w:rPr>
      </w:r>
    </w:p>
    <w:tbl>
      <w:tblPr>
        <w:tblStyle w:val="905"/>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highlight w:val="none"/>
              </w:rP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本项目拟任职务</w:t>
            </w:r>
            <w:r>
              <w:rPr>
                <w:highlight w:val="none"/>
              </w:rP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技术职称</w:t>
            </w:r>
            <w:r>
              <w:rPr>
                <w:highlight w:val="none"/>
              </w:rP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rPr>
                <w:highlight w:val="none"/>
              </w:rP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学历</w:t>
            </w:r>
            <w:r>
              <w:rPr>
                <w:highlight w:val="none"/>
              </w:rP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highlight w:val="none"/>
              </w:rP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tc>
      </w:tr>
    </w:tbl>
    <w:p>
      <w:pPr>
        <w:ind w:firstLine="24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注：如</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成交，本项目团队人员必须按本表承诺人员参与实际操作，不得随意更换；</w:t>
      </w:r>
      <w:r>
        <w:rPr>
          <w:highlight w:val="none"/>
        </w:rPr>
      </w:r>
    </w:p>
    <w:p>
      <w:pPr>
        <w:jc w:val="center"/>
        <w:rPr>
          <w:rFonts w:hint="eastAsia" w:ascii="黑体" w:hAnsi="黑体" w:eastAsia="黑体" w:cs="Times New Roman"/>
          <w:b/>
          <w:sz w:val="32"/>
          <w:szCs w:val="32"/>
          <w:highlight w:val="none"/>
        </w:rPr>
      </w:pPr>
      <w:r>
        <w:rPr>
          <w:rFonts w:hint="eastAsia" w:ascii="宋体" w:hAnsi="宋体" w:eastAsia="宋体" w:cs="仿宋"/>
          <w:b/>
          <w:bCs/>
          <w:sz w:val="32"/>
          <w:szCs w:val="32"/>
          <w:highlight w:val="none"/>
        </w:rPr>
        <w:br w:type="page" w:clear="all"/>
      </w:r>
      <w:r>
        <w:rPr>
          <w:rFonts w:hint="eastAsia" w:ascii="黑体" w:hAnsi="黑体" w:eastAsia="黑体" w:cs="Times New Roman"/>
          <w:b/>
          <w:sz w:val="32"/>
          <w:szCs w:val="32"/>
          <w:highlight w:val="none"/>
          <w:lang w:eastAsia="zh-CN"/>
        </w:rPr>
        <w:t xml:space="preserve">十七、供应商认为需要提供的其他材料</w:t>
      </w:r>
      <w:r>
        <w:rPr>
          <w:highlight w:val="none"/>
        </w:rPr>
      </w:r>
    </w:p>
    <w:p>
      <w:pP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lang w:eastAsia="zh-CN"/>
        </w:rPr>
        <w:br w:type="page" w:clear="all"/>
      </w:r>
      <w:r>
        <w:rPr>
          <w:highlight w:val="none"/>
        </w:rPr>
      </w:r>
    </w:p>
    <w:p>
      <w:pPr>
        <w:numPr>
          <w:ilvl w:val="0"/>
          <w:numId w:val="0"/>
        </w:num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lang w:val="en-US" w:eastAsia="zh-CN" w:bidi="ar-SA"/>
        </w:rPr>
        <w:t xml:space="preserve">十八、</w:t>
      </w:r>
      <w:r>
        <w:rPr>
          <w:rFonts w:hint="eastAsia" w:ascii="黑体" w:hAnsi="黑体" w:eastAsia="黑体" w:cs="Times New Roman"/>
          <w:b/>
          <w:sz w:val="32"/>
          <w:szCs w:val="32"/>
          <w:highlight w:val="none"/>
          <w:lang w:eastAsia="zh-CN"/>
        </w:rPr>
        <w:t xml:space="preserve">供应商承诺书</w:t>
      </w:r>
      <w:r>
        <w:rPr>
          <w:highlight w:val="none"/>
        </w:rPr>
      </w:r>
    </w:p>
    <w:p>
      <w:pPr>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r>
      <w:r>
        <w:rPr>
          <w:highlight w:val="none"/>
        </w:rPr>
      </w:r>
    </w:p>
    <w:p>
      <w:pPr>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致：   </w:t>
      </w:r>
      <w:r>
        <w:rPr>
          <w:highlight w:val="none"/>
        </w:rP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我公司参与贵单位</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工程项目的磋商，我单位郑重承诺： </w:t>
      </w:r>
      <w:r>
        <w:rPr>
          <w:highlight w:val="none"/>
        </w:rP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1、对所报项目负责人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同志无在建工程；</w:t>
      </w:r>
      <w:r>
        <w:rPr>
          <w:highlight w:val="none"/>
        </w:rP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2、所报项目负责人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同志及本单位未被建设行政主管部门限制在招标项目所在地投标；</w:t>
      </w:r>
      <w:r>
        <w:rPr>
          <w:highlight w:val="none"/>
        </w:rP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3、我公司（超过3年）、法定代表人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同志（超过5年）及项目负责人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同志（超过5年）自投标截止之日起往前推算，在规定期间无行贿犯罪记录</w:t>
      </w:r>
      <w:r>
        <w:rPr>
          <w:rFonts w:hint="eastAsia" w:ascii="宋体" w:hAnsi="宋体" w:eastAsia="宋体" w:cs="宋体"/>
          <w:sz w:val="24"/>
          <w:szCs w:val="22"/>
          <w:highlight w:val="none"/>
        </w:rPr>
        <w:t xml:space="preserve">；</w:t>
      </w:r>
      <w:r>
        <w:rPr>
          <w:highlight w:val="none"/>
        </w:rP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、我单位不存在借牌挂靠行为，不出借挂靠资质。</w:t>
      </w:r>
      <w:r>
        <w:rPr>
          <w:highlight w:val="none"/>
        </w:rP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5、我单位</w:t>
      </w:r>
      <w:r>
        <w:rPr>
          <w:rFonts w:hint="eastAsia" w:ascii="宋体" w:hAnsi="宋体" w:eastAsia="宋体" w:cs="宋体"/>
          <w:sz w:val="24"/>
          <w:szCs w:val="22"/>
          <w:highlight w:val="none"/>
        </w:rPr>
        <w:t xml:space="preserve">未在“信用中国”和“中国政府采购网”被列为失信被执行人。</w:t>
      </w:r>
      <w:r>
        <w:rPr>
          <w:highlight w:val="none"/>
        </w:rP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w:t>
      </w: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eastAsia="zh-CN"/>
        </w:rPr>
        <w:t xml:space="preserve">我</w:t>
      </w:r>
      <w:r>
        <w:rPr>
          <w:rFonts w:hint="eastAsia" w:ascii="宋体" w:hAnsi="宋体" w:eastAsia="宋体" w:cs="宋体"/>
          <w:sz w:val="24"/>
          <w:szCs w:val="22"/>
          <w:highlight w:val="none"/>
          <w:lang w:val="en-US" w:eastAsia="zh-CN"/>
        </w:rPr>
        <w:t xml:space="preserve">单位</w:t>
      </w:r>
      <w:r>
        <w:rPr>
          <w:rFonts w:hint="eastAsia" w:ascii="宋体" w:hAnsi="宋体" w:eastAsia="宋体" w:cs="宋体"/>
          <w:sz w:val="24"/>
          <w:szCs w:val="22"/>
          <w:highlight w:val="none"/>
        </w:rPr>
        <w:t xml:space="preserve">磋商全过程（含异议、投诉环节）出示的证明文件资料均是真实、有效的。</w:t>
      </w:r>
      <w:r>
        <w:rPr>
          <w:highlight w:val="none"/>
        </w:rP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综上，</w:t>
      </w:r>
      <w:r>
        <w:rPr>
          <w:rFonts w:hint="eastAsia" w:ascii="宋体" w:hAnsi="宋体" w:eastAsia="宋体" w:cs="宋体"/>
          <w:sz w:val="24"/>
          <w:szCs w:val="22"/>
          <w:highlight w:val="none"/>
          <w:lang w:bidi="ar"/>
        </w:rPr>
        <w:t xml:space="preserve">我单位承诺如有虚假，愿意无条件接受被取消磋商或成交资格、履约保证金不予退还、合同解除及清除出场，一切损失由我单位自行承担，同时愿意接受相关处罚，特此承诺！</w:t>
      </w:r>
      <w:r>
        <w:rPr>
          <w:highlight w:val="none"/>
        </w:rP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磋商供应商：</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盖章</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rPr>
          <w:highlight w:val="none"/>
        </w:rP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法定代表人：</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签字或盖章</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rPr>
          <w:highlight w:val="none"/>
        </w:rP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项目负责人：</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签字</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rPr>
          <w:highlight w:val="none"/>
        </w:rP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项目负责人证书编号：</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highlight w:val="none"/>
        </w:rPr>
      </w:r>
    </w:p>
    <w:p>
      <w:pPr>
        <w:pStyle w:val="1100"/>
        <w:ind w:firstLine="480"/>
        <w:spacing w:line="360" w:lineRule="auto"/>
        <w:rPr>
          <w:rFonts w:hint="eastAsia" w:ascii="宋体" w:hAnsi="宋体" w:eastAsia="宋体" w:cs="宋体"/>
          <w:sz w:val="24"/>
          <w:highlight w:val="none"/>
        </w:rPr>
      </w:pPr>
      <w:r>
        <w:rPr>
          <w:rFonts w:hint="eastAsia" w:ascii="宋体" w:hAnsi="宋体" w:eastAsia="宋体" w:cs="宋体"/>
          <w:sz w:val="24"/>
          <w:szCs w:val="22"/>
          <w:highlight w:val="none"/>
          <w:lang w:bidi="ar"/>
        </w:rPr>
        <w:t xml:space="preserve">日期：</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年</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月</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日</w:t>
      </w:r>
      <w:r>
        <w:rPr>
          <w:rFonts w:hint="eastAsia" w:ascii="宋体" w:hAnsi="宋体" w:eastAsia="宋体" w:cs="仿宋"/>
          <w:b/>
          <w:bCs/>
          <w:sz w:val="32"/>
          <w:szCs w:val="32"/>
          <w:highlight w:val="none"/>
        </w:rPr>
        <w:br w:type="page" w:clear="all"/>
      </w:r>
      <w:r>
        <w:rPr>
          <w:highlight w:val="none"/>
        </w:rPr>
      </w:r>
    </w:p>
    <w:p>
      <w:pPr>
        <w:pStyle w:val="895"/>
        <w:numPr>
          <w:ilvl w:val="0"/>
          <w:numId w:val="0"/>
        </w:numPr>
        <w:jc w:val="center"/>
        <w:keepLines/>
        <w:keepNext/>
        <w:pageBreakBefore w:val="0"/>
        <w:spacing w:before="0" w:after="0" w:line="360" w:lineRule="auto"/>
        <w:widowControl w:val="off"/>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rPr>
          <w:highlight w:val="none"/>
        </w:rPr>
      </w:r>
    </w:p>
    <w:p>
      <w:pPr>
        <w:ind w:firstLine="482"/>
        <w:jc w:val="left"/>
        <w:keepLines w:val="0"/>
        <w:keepNext w:val="0"/>
        <w:pageBreakBefore w:val="0"/>
        <w:spacing w:line="360" w:lineRule="auto"/>
        <w:widowControl w:val="off"/>
        <w:rPr>
          <w:rFonts w:hint="eastAsia" w:ascii="宋体" w:hAnsi="宋体" w:eastAsia="宋体" w:cs="Times New Roman"/>
          <w:b/>
          <w:bCs/>
          <w:sz w:val="24"/>
          <w:szCs w:val="24"/>
          <w:highlight w:val="none"/>
        </w:rPr>
      </w:pPr>
      <w:r>
        <w:rPr>
          <w:rFonts w:ascii="宋体" w:hAnsi="宋体" w:eastAsia="宋体" w:cs="Times New Roman"/>
          <w:b/>
          <w:bCs/>
          <w:sz w:val="24"/>
          <w:szCs w:val="24"/>
          <w:highlight w:val="none"/>
          <w:lang w:val="en-US" w:eastAsia="zh-CN" w:bidi="ar-SA"/>
        </w:rPr>
        <w:t xml:space="preserve">一、</w:t>
      </w:r>
      <w:r>
        <w:rPr>
          <w:rFonts w:ascii="宋体" w:hAnsi="宋体" w:eastAsia="宋体" w:cs="Times New Roman"/>
          <w:b/>
          <w:sz w:val="24"/>
          <w:szCs w:val="24"/>
          <w:highlight w:val="none"/>
          <w:lang w:val="en-US" w:eastAsia="zh-CN" w:bidi="ar-SA"/>
        </w:rPr>
        <w:t xml:space="preserve">磋商小组：</w:t>
      </w:r>
      <w:r>
        <w:rPr>
          <w:highlight w:val="none"/>
        </w:rPr>
      </w:r>
    </w:p>
    <w:p>
      <w:pPr>
        <w:ind w:firstLine="480"/>
        <w:jc w:val="left"/>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lang w:val="en-US" w:eastAsia="zh-CN" w:bidi="ar-SA"/>
        </w:rPr>
        <w:t xml:space="preserve">本采购项目磋商小组由采购人代表和评审专家组成。</w:t>
      </w:r>
      <w:r>
        <w:rPr>
          <w:highlight w:val="none"/>
        </w:rPr>
      </w:r>
    </w:p>
    <w:p>
      <w:pPr>
        <w:ind w:firstLine="482"/>
        <w:jc w:val="left"/>
        <w:keepLines w:val="0"/>
        <w:keepNext w:val="0"/>
        <w:pageBreakBefore w:val="0"/>
        <w:spacing w:line="360" w:lineRule="auto"/>
        <w:widowControl w:val="off"/>
        <w:rPr>
          <w:rFonts w:hint="eastAsia" w:ascii="宋体" w:hAnsi="宋体" w:eastAsia="宋体" w:cs="Times New Roman"/>
          <w:b/>
          <w:bCs/>
          <w:sz w:val="24"/>
          <w:szCs w:val="24"/>
          <w:highlight w:val="none"/>
        </w:rPr>
      </w:pPr>
      <w:r>
        <w:rPr>
          <w:rFonts w:ascii="宋体" w:hAnsi="宋体" w:eastAsia="宋体" w:cs="Times New Roman"/>
          <w:b/>
          <w:bCs/>
          <w:sz w:val="24"/>
          <w:szCs w:val="24"/>
          <w:highlight w:val="none"/>
          <w:lang w:val="en-US" w:eastAsia="zh-CN" w:bidi="ar-SA"/>
        </w:rPr>
        <w:t xml:space="preserve">二</w:t>
      </w:r>
      <w:r>
        <w:rPr>
          <w:rFonts w:ascii="宋体" w:hAnsi="宋体" w:eastAsia="宋体" w:cs="Times New Roman"/>
          <w:b/>
          <w:sz w:val="24"/>
          <w:szCs w:val="24"/>
          <w:highlight w:val="none"/>
          <w:lang w:val="en-US" w:eastAsia="zh-CN" w:bidi="ar-SA"/>
        </w:rPr>
        <w:t xml:space="preserve">、评审方法：</w:t>
      </w:r>
      <w:r>
        <w:rPr>
          <w:rFonts w:ascii="宋体" w:hAnsi="宋体" w:eastAsia="宋体" w:cs="Times New Roman"/>
          <w:b/>
          <w:bCs/>
          <w:sz w:val="24"/>
          <w:szCs w:val="24"/>
          <w:highlight w:val="none"/>
          <w:lang w:val="en-US" w:eastAsia="zh-CN" w:bidi="ar-SA"/>
        </w:rPr>
        <w:t xml:space="preserve">综合评分法</w:t>
      </w:r>
      <w:r>
        <w:rPr>
          <w:highlight w:val="none"/>
        </w:rP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ascii="宋体" w:hAnsi="宋体" w:eastAsia="宋体" w:cs="Times New Roman"/>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rPr>
          <w:highlight w:val="none"/>
        </w:rP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ascii="宋体" w:hAnsi="宋体" w:eastAsia="宋体" w:cs="Times New Roman"/>
          <w:sz w:val="24"/>
          <w:szCs w:val="24"/>
          <w:highlight w:val="none"/>
          <w:lang w:val="en-US" w:eastAsia="zh-CN" w:bidi="ar-SA"/>
        </w:rPr>
        <w:t xml:space="preserve">综合评分法，是指响应文件满足磋商文件全部实质性要求且按评审因素的量化指标评审得分最高的供应商为成交候选供应商的评审方法。</w:t>
      </w:r>
      <w:r>
        <w:rPr>
          <w:highlight w:val="none"/>
        </w:rPr>
      </w:r>
    </w:p>
    <w:p>
      <w:pPr>
        <w:ind w:firstLine="482"/>
        <w:jc w:val="left"/>
        <w:keepLines w:val="0"/>
        <w:keepNext w:val="0"/>
        <w:pageBreakBefore w:val="0"/>
        <w:spacing w:line="360" w:lineRule="auto"/>
        <w:widowControl w:val="off"/>
        <w:rPr>
          <w:rFonts w:hint="eastAsia" w:ascii="宋体" w:hAnsi="宋体" w:eastAsia="宋体" w:cs="Times New Roman"/>
          <w:b/>
          <w:bCs/>
          <w:sz w:val="24"/>
          <w:szCs w:val="24"/>
          <w:highlight w:val="none"/>
        </w:rPr>
      </w:pPr>
      <w:r>
        <w:rPr>
          <w:rFonts w:ascii="宋体" w:hAnsi="宋体" w:eastAsia="宋体" w:cs="Times New Roman"/>
          <w:b/>
          <w:bCs/>
          <w:sz w:val="24"/>
          <w:szCs w:val="24"/>
          <w:highlight w:val="none"/>
          <w:lang w:val="en-US" w:eastAsia="zh-CN" w:bidi="ar-SA"/>
        </w:rPr>
        <w:t xml:space="preserve">三、</w:t>
      </w:r>
      <w:r>
        <w:rPr>
          <w:rFonts w:ascii="宋体" w:hAnsi="宋体" w:eastAsia="宋体" w:cs="Times New Roman"/>
          <w:b/>
          <w:sz w:val="24"/>
          <w:szCs w:val="24"/>
          <w:highlight w:val="none"/>
          <w:lang w:val="en-US" w:eastAsia="zh-CN" w:bidi="ar-SA"/>
        </w:rPr>
        <w:t xml:space="preserve">评审</w:t>
      </w:r>
      <w:r>
        <w:rPr>
          <w:rFonts w:ascii="宋体" w:hAnsi="宋体" w:eastAsia="宋体" w:cs="Times New Roman"/>
          <w:b/>
          <w:bCs/>
          <w:sz w:val="24"/>
          <w:szCs w:val="24"/>
          <w:highlight w:val="none"/>
          <w:lang w:val="en-US" w:eastAsia="zh-CN" w:bidi="ar-SA"/>
        </w:rPr>
        <w:t xml:space="preserve">原则：</w:t>
      </w:r>
      <w:r>
        <w:rPr>
          <w:highlight w:val="none"/>
        </w:rPr>
      </w:r>
    </w:p>
    <w:p>
      <w:pPr>
        <w:ind w:firstLine="480"/>
        <w:jc w:val="left"/>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sz w:val="24"/>
          <w:szCs w:val="24"/>
          <w:highlight w:val="none"/>
          <w:lang w:val="en-US" w:eastAsia="zh-CN" w:bidi="ar-SA"/>
        </w:rPr>
        <w:t xml:space="preserve">磋商小组</w:t>
      </w:r>
      <w:r>
        <w:rPr>
          <w:rFonts w:ascii="宋体" w:hAnsi="宋体" w:eastAsia="宋体" w:cs="Times New Roman"/>
          <w:bCs/>
          <w:sz w:val="24"/>
          <w:szCs w:val="24"/>
          <w:highlight w:val="none"/>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必须客观、公正、审慎，不带任何倾向性和启发性；不得向外界透露任何与评审有关的内容；任何单位和个人不得干扰、影响评审的正常进行；磋商小组及有关工作人员不得私下与供应商接触。</w:t>
      </w:r>
      <w:r>
        <w:rPr>
          <w:highlight w:val="none"/>
        </w:rPr>
      </w:r>
    </w:p>
    <w:p>
      <w:pPr>
        <w:ind w:firstLine="482"/>
        <w:jc w:val="left"/>
        <w:keepLines w:val="0"/>
        <w:keepNext w:val="0"/>
        <w:pageBreakBefore w:val="0"/>
        <w:spacing w:line="360" w:lineRule="auto"/>
        <w:widowControl w:val="off"/>
        <w:rPr>
          <w:rFonts w:hint="eastAsia" w:ascii="宋体" w:hAnsi="宋体" w:eastAsia="宋体" w:cs="Times New Roman"/>
          <w:b/>
          <w:bCs/>
          <w:sz w:val="24"/>
          <w:szCs w:val="24"/>
          <w:highlight w:val="none"/>
        </w:rPr>
      </w:pPr>
      <w:r>
        <w:rPr>
          <w:rFonts w:ascii="宋体" w:hAnsi="宋体" w:eastAsia="宋体" w:cs="Times New Roman"/>
          <w:b/>
          <w:bCs/>
          <w:sz w:val="24"/>
          <w:szCs w:val="24"/>
          <w:highlight w:val="none"/>
          <w:lang w:val="en-US" w:eastAsia="zh-CN" w:bidi="ar-SA"/>
        </w:rPr>
        <w:t xml:space="preserve">四、评审标准： </w:t>
      </w:r>
      <w:r>
        <w:rPr>
          <w:highlight w:val="none"/>
        </w:rPr>
      </w:r>
    </w:p>
    <w:p>
      <w:pPr>
        <w:ind w:firstLine="480"/>
        <w:jc w:val="left"/>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lang w:val="en-US" w:eastAsia="zh-CN" w:bidi="ar-SA"/>
        </w:rPr>
        <w:t xml:space="preserve">(一)评审时，磋商小组以磋商文件为评审依据，磋商小组各成员独立对每个有效响应的文件进行评价、打分，然后汇总每个供应商每项评分因素的得分。</w:t>
      </w:r>
      <w:r>
        <w:rPr>
          <w:highlight w:val="none"/>
        </w:rPr>
      </w:r>
    </w:p>
    <w:p>
      <w:pPr>
        <w:ind w:firstLine="480"/>
        <w:jc w:val="left"/>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 w:val="24"/>
          <w:szCs w:val="24"/>
          <w:highlight w:val="none"/>
        </w:rPr>
      </w:pPr>
      <w:r>
        <w:rPr>
          <w:rFonts w:ascii="宋体" w:hAnsi="宋体" w:eastAsia="宋体" w:cs="Times New Roman"/>
          <w:bCs/>
          <w:sz w:val="24"/>
          <w:szCs w:val="24"/>
          <w:highlight w:val="none"/>
          <w:lang w:val="en-US" w:eastAsia="zh-CN" w:bidi="ar-SA"/>
        </w:rPr>
        <w:t xml:space="preserve">(二)本项目评分总分为100分，按四舍五入取至小数点后两位。</w:t>
      </w:r>
      <w:r>
        <w:rPr>
          <w:highlight w:val="none"/>
        </w:rPr>
      </w:r>
    </w:p>
    <w:p>
      <w:pPr>
        <w:ind w:firstLine="643"/>
        <w:jc w:val="center"/>
        <w:spacing w:before="120" w:after="120" w:line="400" w:lineRule="exact"/>
        <w:widowControl w:val="off"/>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lang w:val="en-US" w:eastAsia="zh-CN" w:bidi="ar-SA"/>
        </w:rPr>
        <w:t xml:space="preserve">综合评分法</w:t>
      </w:r>
      <w:r>
        <w:rPr>
          <w:highlight w:val="none"/>
        </w:rP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1、价格分：</w:t>
      </w:r>
      <w:r>
        <w:rPr>
          <w:rFonts w:hint="eastAsia" w:ascii="宋体" w:hAnsi="宋体" w:eastAsia="宋体" w:cs="宋体"/>
          <w:b/>
          <w:sz w:val="24"/>
          <w:highlight w:val="none"/>
          <w:lang w:val="en-US" w:eastAsia="zh-CN"/>
        </w:rPr>
        <w:t xml:space="preserve">30</w:t>
      </w:r>
      <w:r>
        <w:rPr>
          <w:rFonts w:hint="eastAsia" w:ascii="宋体" w:hAnsi="宋体" w:eastAsia="宋体" w:cs="宋体"/>
          <w:b/>
          <w:sz w:val="24"/>
          <w:highlight w:val="none"/>
        </w:rPr>
        <w:t xml:space="preserve">分</w:t>
      </w:r>
      <w:r>
        <w:rPr>
          <w:highlight w:val="none"/>
        </w:rP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价格分统一采用低价优先法计算，即满足磋商文件要求且最后报价最低的供应商的价格为磋商基准价，其价格分为满分。其他供应商的价格分统一按照下列公式计算：</w:t>
      </w:r>
      <w:r>
        <w:rPr>
          <w:highlight w:val="none"/>
        </w:rP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磋商报价得分=（磋商基准价/最后磋商报价）×30分</w:t>
      </w:r>
      <w:r>
        <w:rPr>
          <w:highlight w:val="none"/>
        </w:rP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项目评审过程中，不得去掉最后报价中的最高报价和最低报价。</w:t>
      </w:r>
      <w:r>
        <w:rPr>
          <w:highlight w:val="none"/>
        </w:rP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
          <w:sz w:val="24"/>
          <w:highlight w:val="none"/>
        </w:rPr>
        <w:t xml:space="preserve">2、商务技术分：</w:t>
      </w:r>
      <w:r>
        <w:rPr>
          <w:rFonts w:hint="eastAsia" w:ascii="宋体" w:hAnsi="宋体" w:eastAsia="宋体" w:cs="宋体"/>
          <w:b/>
          <w:sz w:val="24"/>
          <w:highlight w:val="none"/>
          <w:lang w:val="en-US" w:eastAsia="zh-CN"/>
        </w:rPr>
        <w:t xml:space="preserve">70</w:t>
      </w:r>
      <w:r>
        <w:rPr>
          <w:rFonts w:hint="eastAsia" w:ascii="宋体" w:hAnsi="宋体" w:eastAsia="宋体" w:cs="宋体"/>
          <w:b/>
          <w:sz w:val="24"/>
          <w:highlight w:val="none"/>
        </w:rPr>
        <w:t xml:space="preserve">分</w:t>
      </w:r>
      <w:r>
        <w:rPr>
          <w:highlight w:val="none"/>
        </w:rPr>
      </w:r>
    </w:p>
    <w:tbl>
      <w:tblPr>
        <w:tblStyle w:val="905"/>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20"/>
        <w:gridCol w:w="1635"/>
        <w:gridCol w:w="6030"/>
      </w:tblGrid>
      <w:tr>
        <w:trPr>
          <w:jc w:val="center"/>
          <w:trHeight w:val="700"/>
        </w:trPr>
        <w:tc>
          <w:tcPr>
            <w:tcW w:w="756" w:type="dxa"/>
            <w:vAlign w:val="center"/>
            <w:textDirection w:val="lrTb"/>
            <w:noWrap w:val="false"/>
          </w:tcPr>
          <w:p>
            <w:pPr>
              <w:ind w:left="0"/>
              <w:jc w:val="left"/>
              <w:keepLines w:val="0"/>
              <w:keepNext w:val="0"/>
              <w:pageBreakBefore w:val="0"/>
              <w:spacing w:line="3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bCs/>
                <w:color w:val="000000"/>
                <w:sz w:val="24"/>
                <w:szCs w:val="24"/>
                <w:highlight w:val="none"/>
              </w:rPr>
              <w:t xml:space="preserve">序号</w:t>
            </w:r>
            <w:r>
              <w:rPr>
                <w:highlight w:val="none"/>
              </w:rPr>
            </w:r>
          </w:p>
        </w:tc>
        <w:tc>
          <w:tcPr>
            <w:tcW w:w="132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评分项目</w:t>
            </w:r>
            <w:r>
              <w:rPr>
                <w:highlight w:val="none"/>
              </w:rPr>
            </w:r>
          </w:p>
        </w:tc>
        <w:tc>
          <w:tcPr>
            <w:tcW w:w="1635"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评审项</w:t>
            </w:r>
            <w:r>
              <w:rPr>
                <w:highlight w:val="none"/>
              </w:rPr>
            </w:r>
          </w:p>
        </w:tc>
        <w:tc>
          <w:tcPr>
            <w:tcW w:w="603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rPr>
                <w:highlight w:val="none"/>
              </w:rPr>
            </w:r>
          </w:p>
        </w:tc>
      </w:tr>
      <w:tr>
        <w:trPr>
          <w:jc w:val="center"/>
          <w:trHeight w:val="1835"/>
        </w:trPr>
        <w:tc>
          <w:tcPr>
            <w:tcW w:w="756"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highlight w:val="none"/>
              </w:rPr>
            </w:r>
          </w:p>
        </w:tc>
        <w:tc>
          <w:tcPr>
            <w:tcW w:w="1320"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技术部分</w:t>
            </w:r>
            <w:r>
              <w:rPr>
                <w:highlight w:val="none"/>
              </w:rPr>
            </w:r>
          </w:p>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分）</w:t>
            </w:r>
            <w:r>
              <w:rPr>
                <w:highlight w:val="none"/>
              </w:rPr>
            </w:r>
          </w:p>
        </w:tc>
        <w:tc>
          <w:tcPr>
            <w:tcW w:w="1635"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施工组织设计（</w:t>
            </w:r>
            <w:r>
              <w:rPr>
                <w:rFonts w:hint="eastAsia" w:ascii="宋体" w:hAnsi="宋体" w:eastAsia="宋体" w:cs="宋体"/>
                <w:color w:val="000000"/>
                <w:sz w:val="24"/>
                <w:szCs w:val="24"/>
                <w:highlight w:val="none"/>
                <w:lang w:val="en-US" w:eastAsia="zh-CN"/>
              </w:rPr>
              <w:t xml:space="preserve">40分</w:t>
            </w:r>
            <w:r>
              <w:rPr>
                <w:rFonts w:hint="eastAsia" w:ascii="宋体" w:hAnsi="宋体" w:eastAsia="宋体" w:cs="宋体"/>
                <w:color w:val="000000"/>
                <w:sz w:val="24"/>
                <w:szCs w:val="24"/>
                <w:highlight w:val="none"/>
                <w:lang w:eastAsia="zh-CN"/>
              </w:rPr>
              <w:t xml:space="preserve">）</w:t>
            </w:r>
            <w:r>
              <w:rPr>
                <w:highlight w:val="none"/>
              </w:rPr>
            </w:r>
          </w:p>
        </w:tc>
        <w:tc>
          <w:tcPr>
            <w:tcW w:w="6030" w:type="dxa"/>
            <w:vAlign w:val="center"/>
            <w:textDirection w:val="lrTb"/>
            <w:noWrap w:val="false"/>
          </w:tcPr>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总体概述：施工组织总体设想、方案针对性。（7分）</w:t>
            </w:r>
            <w:r>
              <w:rPr>
                <w:highlight w:val="none"/>
              </w:rP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总体概述详细全面，施工组织方案针对性强，得7分；</w:t>
            </w:r>
            <w:r>
              <w:rPr>
                <w:highlight w:val="none"/>
              </w:rP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总体概述全面，施工方案合理，有针对性，得6分；</w:t>
            </w:r>
            <w:r>
              <w:rPr>
                <w:highlight w:val="none"/>
              </w:rP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总体概述比较全面，施工方案较合理，得4分；</w:t>
            </w:r>
            <w:r>
              <w:rPr>
                <w:highlight w:val="none"/>
              </w:rP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总体概述和施工方案一般，得2分。</w:t>
            </w:r>
            <w:r>
              <w:rPr>
                <w:highlight w:val="none"/>
              </w:rP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未提供不得分。</w:t>
            </w:r>
            <w:r>
              <w:rPr>
                <w:highlight w:val="none"/>
              </w:rP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现场</w:t>
            </w:r>
            <w:r>
              <w:rPr>
                <w:rFonts w:hint="eastAsia" w:ascii="宋体" w:hAnsi="宋体" w:eastAsia="宋体" w:cs="宋体"/>
                <w:b w:val="0"/>
                <w:bCs w:val="0"/>
                <w:color w:val="000000"/>
                <w:sz w:val="24"/>
                <w:szCs w:val="24"/>
                <w:highlight w:val="none"/>
                <w:lang w:val="en-US" w:eastAsia="zh-CN" w:bidi="ar-SA"/>
              </w:rPr>
              <w:t xml:space="preserve">布置和临时设施设计合理（7分） </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供应商提供针对本工程的现场布置方案，包含但不限于临时设施设置等方面。</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施工现场布置方案和临时设施设置方案十分具有针对性，科学、全面、合理，得7分。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施工现场布置方案科学、全面、合理可行的，得6分。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施工现场布置方案较为科学、全面、合理可行的，得4分。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施工现场布置方案不全面，针对性不强，得2分。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未提供不得分。</w:t>
            </w:r>
            <w:r>
              <w:rPr>
                <w:highlight w:val="none"/>
              </w:rP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劳动力、机械设备和材料投入计划（7分）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highlight w:val="none"/>
              </w:rPr>
            </w:r>
            <w:bookmarkStart w:id="67" w:name="OLE_LINK15"/>
            <w:r>
              <w:rPr>
                <w:rFonts w:hint="eastAsia" w:ascii="宋体" w:hAnsi="宋体" w:eastAsia="宋体" w:cs="宋体"/>
                <w:b w:val="0"/>
                <w:bCs w:val="0"/>
                <w:color w:val="000000"/>
                <w:sz w:val="24"/>
                <w:szCs w:val="24"/>
                <w:highlight w:val="none"/>
                <w:lang w:val="en-US" w:eastAsia="zh-CN" w:bidi="ar-SA"/>
              </w:rPr>
              <w:t xml:space="preserve">本工程各阶段的人材机投入符合工程施工的需求，计划安排合理有序，得7分；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本工程各阶段的人材机投入符合需求，计划安排合理，得6分；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本工程各阶段的人材机投入基本符合需求，计划安排较合理，得4分；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人材机投入不符合需求，计划安排不合理，得2分。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未提供不得分。</w:t>
            </w:r>
            <w:bookmarkEnd w:id="67"/>
            <w:r>
              <w:rPr>
                <w:highlight w:val="none"/>
              </w:rPr>
            </w:r>
            <w:r>
              <w:rPr>
                <w:highlight w:val="none"/>
              </w:rP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关键施工技术、工程项目实施的重点、难点和解决方案。（5分）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对本工程关键技术、工程实施的重点难点问题分析透彻，解决方案切实可行，得5分；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对本工程关键技术、工程实施的重点难点问题分析较清晰，解决方案较为可行，得3分；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对本工程关键技术、工程实施的重点难点问题分析不明确，解决方案不合理，得1分。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未提供不得分。</w:t>
            </w:r>
            <w:r>
              <w:rPr>
                <w:highlight w:val="none"/>
              </w:rPr>
            </w:r>
          </w:p>
        </w:tc>
      </w:tr>
      <w:tr>
        <w:trPr>
          <w:jc w:val="center"/>
          <w:trHeight w:val="279"/>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工程的施工方案及质量保证措施。（7分）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工程施工方案详实周全、科学合理，质量保证措施有效科学，符合现场需求的，得7分；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工程施工方案详实、合理，质量保证措施有效，得6分；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工程施工方案比较详实、合理，质量保证措施较有效，得4分；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工程施工方案和质量保证措施一般，得2分。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未提供不得分。</w:t>
            </w:r>
            <w:r>
              <w:rPr>
                <w:highlight w:val="none"/>
              </w:rPr>
            </w:r>
          </w:p>
        </w:tc>
      </w:tr>
      <w:tr>
        <w:trPr>
          <w:jc w:val="center"/>
          <w:trHeight w:val="2591"/>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施工进度计划和各阶段进度的保证措施。（7分）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工程施工进度计划安排全面详尽、可操作性强，进度保证措施合理有效，得7分；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工程施工进度计划安排全面，操作性强，保证措施合理，得6分；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工程施工进度计划安排较全面，操作性较强，保证措施较合理，得4分；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进度计划安排一般，保证措施不合理，得2分。</w:t>
            </w:r>
            <w:r>
              <w:rPr>
                <w:highlight w:val="none"/>
              </w:rPr>
            </w:r>
          </w:p>
          <w:p>
            <w:pPr>
              <w:keepLines w:val="0"/>
              <w:keepNext w:val="0"/>
              <w:pageBreakBefore w:val="0"/>
              <w:spacing w:line="3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未提供不得分。</w:t>
            </w:r>
            <w:r>
              <w:rPr>
                <w:highlight w:val="none"/>
              </w:rPr>
            </w:r>
          </w:p>
        </w:tc>
      </w:tr>
      <w:tr>
        <w:trPr>
          <w:jc w:val="center"/>
          <w:trHeight w:val="690"/>
        </w:trPr>
        <w:tc>
          <w:tcPr>
            <w:tcW w:w="756"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ind w:left="0"/>
              <w:jc w:val="both"/>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highlight w:val="none"/>
              </w:rPr>
            </w:r>
          </w:p>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320" w:type="dxa"/>
            <w:vAlign w:val="center"/>
            <w:vMerge w:val="restart"/>
            <w:textDirection w:val="lrTb"/>
            <w:noWrap w:val="false"/>
          </w:tcPr>
          <w:p>
            <w:pPr>
              <w:ind w:left="0"/>
              <w:jc w:val="both"/>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商务部分</w:t>
            </w:r>
            <w:r>
              <w:rPr>
                <w:highlight w:val="none"/>
              </w:rPr>
            </w:r>
          </w:p>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highlight w:val="none"/>
              </w:rPr>
            </w:r>
          </w:p>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r>
            <w:r>
              <w:rPr>
                <w:highlight w:val="none"/>
              </w:rPr>
            </w:r>
          </w:p>
        </w:tc>
        <w:tc>
          <w:tcPr>
            <w:tcW w:w="1635"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项目组</w:t>
            </w:r>
            <w:r>
              <w:rPr>
                <w:highlight w:val="none"/>
              </w:rPr>
            </w:r>
          </w:p>
          <w:p>
            <w:pPr>
              <w:ind w:left="0"/>
              <w:jc w:val="center"/>
              <w:keepLines w:val="0"/>
              <w:keepNext w:val="0"/>
              <w:pageBreakBefore w:val="0"/>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成员</w:t>
            </w:r>
            <w:r>
              <w:rPr>
                <w:highlight w:val="none"/>
              </w:rPr>
            </w:r>
          </w:p>
          <w:p>
            <w:pPr>
              <w:ind w:left="0"/>
              <w:jc w:val="center"/>
              <w:keepLines w:val="0"/>
              <w:keepNext w:val="0"/>
              <w:pageBreakBefore w:val="0"/>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14分</w:t>
            </w:r>
            <w:r>
              <w:rPr>
                <w:rFonts w:hint="eastAsia" w:ascii="宋体" w:hAnsi="宋体" w:eastAsia="宋体" w:cs="宋体"/>
                <w:color w:val="auto"/>
                <w:sz w:val="24"/>
                <w:szCs w:val="24"/>
                <w:highlight w:val="none"/>
                <w:lang w:eastAsia="zh-CN"/>
              </w:rPr>
              <w:t xml:space="preserve">）</w:t>
            </w:r>
            <w:r>
              <w:rPr>
                <w:highlight w:val="none"/>
              </w:rPr>
            </w:r>
          </w:p>
        </w:tc>
        <w:tc>
          <w:tcPr>
            <w:tcW w:w="6030" w:type="dxa"/>
            <w:vAlign w:val="center"/>
            <w:textDirection w:val="lrTb"/>
            <w:noWrap w:val="false"/>
          </w:tcPr>
          <w:p>
            <w:pPr>
              <w:ind w:left="0"/>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1、项目负责人具备高级及以上职称得3分，具备中级职称得2分，不提供的不得分。</w:t>
            </w:r>
            <w:r>
              <w:rPr>
                <w:highlight w:val="none"/>
              </w:rPr>
            </w:r>
          </w:p>
          <w:p>
            <w:pPr>
              <w:ind w:left="0"/>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2、项目组成员中（不含项目负责人）具有质量员、施工员、安全员、材料员、资料员证书的，每有一人得1分，最高得5分。</w:t>
            </w:r>
            <w:r>
              <w:rPr>
                <w:highlight w:val="none"/>
              </w:rPr>
            </w:r>
          </w:p>
          <w:p>
            <w:pPr>
              <w:ind w:left="0"/>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3、上述项目组成员中（不含项目负责人）同时具有中级及以上职称或注册建造师（建筑工程）贰级及以上执业资格的，有一人加2分，最多加6分。</w:t>
            </w:r>
            <w:r>
              <w:rPr>
                <w:highlight w:val="none"/>
              </w:rPr>
            </w:r>
          </w:p>
          <w:p>
            <w:pPr>
              <w:ind w:left="0"/>
              <w:keepLines w:val="0"/>
              <w:keepNext w:val="0"/>
              <w:pageBreakBefore w:val="0"/>
              <w:spacing w:line="340" w:lineRule="exact"/>
              <w:rPr>
                <w:rFonts w:hint="eastAsia" w:ascii="宋体" w:hAnsi="宋体" w:eastAsia="宋体" w:cs="宋体"/>
                <w:color w:val="auto"/>
                <w:sz w:val="24"/>
                <w:szCs w:val="24"/>
                <w:highlight w:val="none"/>
              </w:rPr>
            </w:pPr>
            <w:r>
              <w:rPr>
                <w:rFonts w:ascii="宋体" w:hAnsi="宋体" w:eastAsia="宋体" w:cs="宋体"/>
                <w:b/>
                <w:color w:val="000000"/>
                <w:sz w:val="24"/>
                <w:highlight w:val="none"/>
              </w:rPr>
              <w:t xml:space="preserve">注：同一证书仅计取一次，不重复计分。提供上述人员相关证书和开标前近三个月内任意一个月由供应商为其缴纳的社会保险（或养老保险）证明（加盖社保中心章或社保中心参保缴费证明电子专用章）原件彩色扫描件上传至响应文件中</w:t>
            </w:r>
            <w:r>
              <w:rPr>
                <w:rFonts w:hint="eastAsia" w:ascii="宋体" w:hAnsi="宋体" w:eastAsia="宋体" w:cs="宋体"/>
                <w:b/>
                <w:bCs/>
                <w:color w:val="auto"/>
                <w:sz w:val="24"/>
                <w:szCs w:val="24"/>
                <w:highlight w:val="none"/>
                <w:lang w:val="en-US" w:eastAsia="zh-CN"/>
              </w:rPr>
              <w:t xml:space="preserve">。</w:t>
            </w:r>
            <w:r>
              <w:rPr>
                <w:highlight w:val="none"/>
              </w:rPr>
            </w:r>
          </w:p>
        </w:tc>
      </w:tr>
      <w:tr>
        <w:trPr>
          <w:jc w:val="center"/>
          <w:trHeight w:val="243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635" w:type="dxa"/>
            <w:vAlign w:val="center"/>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企业业绩</w:t>
            </w:r>
            <w:r>
              <w:rPr>
                <w:highlight w:val="none"/>
              </w:rPr>
            </w:r>
          </w:p>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分）</w:t>
            </w:r>
            <w:r>
              <w:rPr>
                <w:highlight w:val="none"/>
              </w:rPr>
            </w:r>
          </w:p>
        </w:tc>
        <w:tc>
          <w:tcPr>
            <w:tcW w:w="6030"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2023年1月至今，供应商承担过类似</w:t>
            </w:r>
            <w:r>
              <w:rPr>
                <w:rFonts w:ascii="宋体" w:hAnsi="宋体" w:eastAsia="宋体" w:cs="宋体"/>
                <w:color w:val="000000"/>
                <w:sz w:val="24"/>
                <w:highlight w:val="none"/>
              </w:rPr>
              <w:t xml:space="preserve">工程施工项目业绩，有一个得</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分，本项最高得</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分。</w:t>
            </w:r>
            <w:r>
              <w:rPr>
                <w:highlight w:val="none"/>
              </w:rPr>
            </w:r>
          </w:p>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注：（1）类似业绩证明材料须提供</w:t>
            </w:r>
            <w:r>
              <w:rPr>
                <w:rFonts w:hint="eastAsia" w:ascii="宋体" w:hAnsi="宋体" w:eastAsia="宋体" w:cs="宋体"/>
                <w:b/>
                <w:color w:val="000000"/>
                <w:sz w:val="24"/>
                <w:highlight w:val="none"/>
                <w:lang w:eastAsia="zh-CN"/>
              </w:rPr>
              <w:t xml:space="preserve">相关施工</w:t>
            </w:r>
            <w:r>
              <w:rPr>
                <w:rFonts w:ascii="宋体" w:hAnsi="宋体" w:eastAsia="宋体" w:cs="宋体"/>
                <w:b/>
                <w:color w:val="000000"/>
                <w:sz w:val="24"/>
                <w:highlight w:val="none"/>
              </w:rPr>
              <w:t xml:space="preserve">合同</w:t>
            </w:r>
            <w:r>
              <w:rPr>
                <w:rFonts w:hint="eastAsia" w:ascii="宋体" w:hAnsi="宋体" w:eastAsia="宋体" w:cs="宋体"/>
                <w:b/>
                <w:color w:val="000000"/>
                <w:sz w:val="24"/>
                <w:highlight w:val="none"/>
                <w:lang w:eastAsia="zh-CN"/>
              </w:rPr>
              <w:t xml:space="preserve">，</w:t>
            </w:r>
            <w:r>
              <w:rPr>
                <w:rFonts w:ascii="宋体" w:hAnsi="宋体" w:eastAsia="宋体" w:cs="宋体"/>
                <w:b/>
                <w:color w:val="000000"/>
                <w:sz w:val="24"/>
                <w:highlight w:val="none"/>
              </w:rPr>
              <w:t xml:space="preserve">否则不予认可。</w:t>
            </w:r>
            <w:r>
              <w:rPr>
                <w:highlight w:val="none"/>
              </w:rPr>
            </w:r>
          </w:p>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（2）类似业绩时间的认定以</w:t>
            </w:r>
            <w:r>
              <w:rPr>
                <w:rFonts w:hint="eastAsia" w:ascii="宋体" w:hAnsi="宋体" w:eastAsia="宋体" w:cs="宋体"/>
                <w:b/>
                <w:color w:val="000000"/>
                <w:sz w:val="24"/>
                <w:highlight w:val="none"/>
                <w:lang w:eastAsia="zh-CN"/>
              </w:rPr>
              <w:t xml:space="preserve">合同签订</w:t>
            </w:r>
            <w:r>
              <w:rPr>
                <w:rFonts w:ascii="宋体" w:hAnsi="宋体" w:eastAsia="宋体" w:cs="宋体"/>
                <w:b/>
                <w:color w:val="000000"/>
                <w:sz w:val="24"/>
                <w:highlight w:val="none"/>
              </w:rPr>
              <w:t xml:space="preserve">时间为准。</w:t>
            </w:r>
            <w:r>
              <w:rPr>
                <w:highlight w:val="none"/>
              </w:rPr>
            </w:r>
          </w:p>
          <w:p>
            <w:pPr>
              <w:ind w:left="0" w:right="0" w:firstLine="0"/>
              <w:jc w:val="both"/>
              <w:spacing w:before="0" w:after="0" w:line="340"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3</w:t>
            </w:r>
            <w:r>
              <w:rPr>
                <w:rFonts w:ascii="宋体" w:hAnsi="宋体" w:eastAsia="宋体" w:cs="宋体"/>
                <w:b/>
                <w:color w:val="000000"/>
                <w:sz w:val="24"/>
                <w:highlight w:val="none"/>
              </w:rPr>
              <w:t xml:space="preserve">）类似业绩证明材料扫描件上传至响应文件中。</w:t>
            </w:r>
            <w:r>
              <w:rPr>
                <w:highlight w:val="none"/>
              </w:rPr>
            </w:r>
          </w:p>
          <w:p>
            <w:pPr>
              <w:ind w:left="0" w:right="0" w:firstLine="0"/>
              <w:jc w:val="both"/>
              <w:spacing w:before="0" w:after="0" w:line="340"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4</w:t>
            </w:r>
            <w:r>
              <w:rPr>
                <w:rFonts w:ascii="宋体" w:hAnsi="宋体" w:eastAsia="宋体" w:cs="宋体"/>
                <w:b/>
                <w:color w:val="000000"/>
                <w:sz w:val="24"/>
                <w:highlight w:val="none"/>
              </w:rPr>
              <w:t xml:space="preserve">）企业业绩和项目负责人业绩不重复计分</w:t>
            </w:r>
            <w:r>
              <w:rPr>
                <w:highlight w:val="none"/>
              </w:rPr>
            </w:r>
          </w:p>
        </w:tc>
      </w:tr>
      <w:tr>
        <w:trPr>
          <w:jc w:val="center"/>
          <w:trHeight w:val="159"/>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635" w:type="dxa"/>
            <w:vAlign w:val="center"/>
            <w:textDirection w:val="lrTb"/>
            <w:noWrap w:val="false"/>
          </w:tcPr>
          <w:p>
            <w:pPr>
              <w:ind w:left="0" w:right="0" w:firstLine="0"/>
              <w:jc w:val="center"/>
              <w:spacing w:before="0" w:after="0" w:line="34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项目负责人业绩</w:t>
            </w:r>
            <w:r>
              <w:rPr>
                <w:highlight w:val="none"/>
              </w:rPr>
            </w:r>
          </w:p>
          <w:p>
            <w:pPr>
              <w:ind w:left="0" w:right="0" w:firstLine="0"/>
              <w:jc w:val="center"/>
              <w:spacing w:before="0" w:after="0" w:line="34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highlight w:val="none"/>
              </w:rPr>
            </w:r>
          </w:p>
        </w:tc>
        <w:tc>
          <w:tcPr>
            <w:tcW w:w="6030"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2023年1月至今，供应商</w:t>
            </w:r>
            <w:r>
              <w:rPr>
                <w:rFonts w:hint="eastAsia" w:ascii="宋体" w:hAnsi="宋体" w:eastAsia="宋体" w:cs="宋体"/>
                <w:color w:val="000000"/>
                <w:sz w:val="24"/>
                <w:highlight w:val="none"/>
                <w:lang w:eastAsia="zh-CN"/>
              </w:rPr>
              <w:t xml:space="preserve">拟派的项目负责人</w:t>
            </w:r>
            <w:r>
              <w:rPr>
                <w:rFonts w:ascii="宋体" w:hAnsi="宋体" w:eastAsia="宋体" w:cs="宋体"/>
                <w:color w:val="000000"/>
                <w:sz w:val="24"/>
                <w:highlight w:val="none"/>
              </w:rPr>
              <w:t xml:space="preserve">在供应商单位作为项目负责人承担过类似工程施工项目业绩，有一个得</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分，本项最高得</w:t>
            </w:r>
            <w:r>
              <w:rPr>
                <w:rFonts w:ascii="宋体" w:hAnsi="宋体" w:eastAsia="宋体" w:cs="宋体"/>
                <w:color w:val="000000"/>
                <w:sz w:val="24"/>
                <w:highlight w:val="none"/>
              </w:rPr>
              <w:t xml:space="preserve">4分。</w:t>
            </w:r>
            <w:r>
              <w:rPr>
                <w:highlight w:val="none"/>
              </w:rPr>
            </w:r>
          </w:p>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注：（1）类似业绩证明材料须提供</w:t>
            </w:r>
            <w:r>
              <w:rPr>
                <w:rFonts w:hint="eastAsia" w:ascii="宋体" w:hAnsi="宋体" w:eastAsia="宋体" w:cs="宋体"/>
                <w:b/>
                <w:color w:val="000000"/>
                <w:sz w:val="24"/>
                <w:highlight w:val="none"/>
                <w:lang w:eastAsia="zh-CN"/>
              </w:rPr>
              <w:t xml:space="preserve">相关施工</w:t>
            </w:r>
            <w:r>
              <w:rPr>
                <w:rFonts w:ascii="宋体" w:hAnsi="宋体" w:eastAsia="宋体" w:cs="宋体"/>
                <w:b/>
                <w:color w:val="000000"/>
                <w:sz w:val="24"/>
                <w:highlight w:val="none"/>
              </w:rPr>
              <w:t xml:space="preserve">合同</w:t>
            </w:r>
            <w:r>
              <w:rPr>
                <w:rFonts w:hint="eastAsia" w:ascii="宋体" w:hAnsi="宋体" w:eastAsia="宋体" w:cs="宋体"/>
                <w:b/>
                <w:color w:val="000000"/>
                <w:sz w:val="24"/>
                <w:highlight w:val="none"/>
                <w:lang w:eastAsia="zh-CN"/>
              </w:rPr>
              <w:t xml:space="preserve">，</w:t>
            </w:r>
            <w:r>
              <w:rPr>
                <w:rFonts w:ascii="宋体" w:hAnsi="宋体" w:eastAsia="宋体" w:cs="宋体"/>
                <w:b/>
                <w:color w:val="000000"/>
                <w:sz w:val="24"/>
                <w:highlight w:val="none"/>
              </w:rPr>
              <w:t xml:space="preserve">否则不予认可。</w:t>
            </w:r>
            <w:r>
              <w:rPr>
                <w:highlight w:val="none"/>
              </w:rPr>
            </w:r>
          </w:p>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（2）类似业绩时间的认定以</w:t>
            </w:r>
            <w:r>
              <w:rPr>
                <w:rFonts w:hint="eastAsia" w:ascii="宋体" w:hAnsi="宋体" w:eastAsia="宋体" w:cs="宋体"/>
                <w:b/>
                <w:color w:val="000000"/>
                <w:sz w:val="24"/>
                <w:highlight w:val="none"/>
                <w:lang w:eastAsia="zh-CN"/>
              </w:rPr>
              <w:t xml:space="preserve">合同签订</w:t>
            </w:r>
            <w:r>
              <w:rPr>
                <w:rFonts w:ascii="宋体" w:hAnsi="宋体" w:eastAsia="宋体" w:cs="宋体"/>
                <w:b/>
                <w:color w:val="000000"/>
                <w:sz w:val="24"/>
                <w:highlight w:val="none"/>
              </w:rPr>
              <w:t xml:space="preserve">时间为准。</w:t>
            </w:r>
            <w:r>
              <w:rPr>
                <w:highlight w:val="none"/>
              </w:rPr>
            </w:r>
          </w:p>
          <w:p>
            <w:pPr>
              <w:ind w:left="0" w:right="0" w:firstLine="0"/>
              <w:jc w:val="both"/>
              <w:spacing w:before="0" w:after="0" w:line="340"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3</w:t>
            </w:r>
            <w:r>
              <w:rPr>
                <w:rFonts w:ascii="宋体" w:hAnsi="宋体" w:eastAsia="宋体" w:cs="宋体"/>
                <w:b/>
                <w:color w:val="000000"/>
                <w:sz w:val="24"/>
                <w:highlight w:val="none"/>
              </w:rPr>
              <w:t xml:space="preserve">）类似业绩证明材料扫描件上传至响应文件中。</w:t>
            </w:r>
            <w:r>
              <w:rPr>
                <w:highlight w:val="none"/>
              </w:rPr>
            </w:r>
          </w:p>
          <w:p>
            <w:pPr>
              <w:ind w:left="0" w:right="0" w:firstLine="0"/>
              <w:jc w:val="both"/>
              <w:spacing w:before="0" w:after="0" w:line="340"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4</w:t>
            </w:r>
            <w:r>
              <w:rPr>
                <w:rFonts w:ascii="宋体" w:hAnsi="宋体" w:eastAsia="宋体" w:cs="宋体"/>
                <w:b/>
                <w:color w:val="000000"/>
                <w:sz w:val="24"/>
                <w:highlight w:val="none"/>
              </w:rPr>
              <w:t xml:space="preserve">）企业业绩和项目负责人业绩不重复计分</w:t>
            </w:r>
            <w:r>
              <w:rPr>
                <w:highlight w:val="none"/>
              </w:rPr>
            </w:r>
          </w:p>
        </w:tc>
      </w:tr>
      <w:tr>
        <w:trPr>
          <w:jc w:val="center"/>
          <w:trHeight w:val="90"/>
        </w:trPr>
        <w:tc>
          <w:tcPr>
            <w:tcW w:w="756"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3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r>
            <w:r>
              <w:rPr>
                <w:highlight w:val="none"/>
              </w:rPr>
            </w:r>
          </w:p>
        </w:tc>
        <w:tc>
          <w:tcPr>
            <w:tcW w:w="1635" w:type="dxa"/>
            <w:vAlign w:val="center"/>
            <w:textDirection w:val="lrTb"/>
            <w:noWrap w:val="false"/>
          </w:tcPr>
          <w:p>
            <w:pPr>
              <w:ind w:left="0" w:right="0" w:firstLine="0"/>
              <w:jc w:val="center"/>
              <w:spacing w:before="0" w:after="0" w:line="34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企业</w:t>
            </w:r>
            <w:r>
              <w:rPr>
                <w:rFonts w:hint="eastAsia" w:ascii="宋体" w:hAnsi="宋体" w:eastAsia="宋体" w:cs="宋体"/>
                <w:color w:val="000000"/>
                <w:sz w:val="24"/>
                <w:highlight w:val="none"/>
                <w:lang w:val="en-US" w:eastAsia="zh-CN"/>
              </w:rPr>
              <w:t xml:space="preserve">资信</w:t>
            </w:r>
            <w:r>
              <w:rPr>
                <w:highlight w:val="none"/>
              </w:rPr>
            </w:r>
          </w:p>
          <w:p>
            <w:pPr>
              <w:ind w:left="0" w:right="0" w:firstLine="0"/>
              <w:jc w:val="center"/>
              <w:spacing w:before="0" w:after="0" w:line="34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highlight w:val="none"/>
              </w:rPr>
            </w:r>
          </w:p>
        </w:tc>
        <w:tc>
          <w:tcPr>
            <w:tcW w:w="6030" w:type="dxa"/>
            <w:vAlign w:val="center"/>
            <w:textDirection w:val="lrTb"/>
            <w:noWrap w:val="false"/>
          </w:tcPr>
          <w:p>
            <w:pPr>
              <w:ind w:left="0" w:right="0" w:firstLine="0"/>
              <w:jc w:val="both"/>
              <w:spacing w:before="0" w:after="0" w:line="34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供应商提供有效的质量管理体系认证、环境管理体系认证、职业健康安全管理体系认证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有一个得2分，最高6分。</w:t>
            </w:r>
            <w:r>
              <w:rPr>
                <w:highlight w:val="none"/>
              </w:rPr>
            </w:r>
          </w:p>
          <w:p>
            <w:pPr>
              <w:ind w:left="0" w:right="0" w:firstLine="0"/>
              <w:jc w:val="both"/>
              <w:spacing w:before="0" w:after="0" w:line="340"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文件中须提供证书</w:t>
            </w:r>
            <w:r>
              <w:rPr>
                <w:rFonts w:hint="eastAsia" w:ascii="宋体" w:hAnsi="宋体" w:eastAsia="宋体" w:cs="宋体"/>
                <w:color w:val="000000"/>
                <w:sz w:val="24"/>
                <w:highlight w:val="none"/>
                <w:lang w:val="en-US" w:eastAsia="zh-CN"/>
              </w:rPr>
              <w:t xml:space="preserve">原件扫描件</w:t>
            </w:r>
            <w:r>
              <w:rPr>
                <w:rFonts w:hint="eastAsia" w:ascii="宋体" w:hAnsi="宋体" w:eastAsia="宋体" w:cs="宋体"/>
                <w:color w:val="000000"/>
                <w:sz w:val="24"/>
                <w:highlight w:val="none"/>
              </w:rPr>
              <w:t xml:space="preserve">，否则不得分</w:t>
            </w:r>
            <w:r>
              <w:rPr>
                <w:rFonts w:hint="eastAsia" w:ascii="宋体" w:hAnsi="宋体" w:eastAsia="宋体" w:cs="宋体"/>
                <w:color w:val="000000"/>
                <w:sz w:val="24"/>
                <w:highlight w:val="none"/>
                <w:lang w:eastAsia="zh-CN"/>
              </w:rPr>
              <w:t xml:space="preserve">。</w:t>
            </w:r>
            <w:r>
              <w:rPr>
                <w:highlight w:val="none"/>
              </w:rPr>
            </w:r>
          </w:p>
        </w:tc>
      </w:tr>
    </w:tbl>
    <w:p>
      <w:pPr>
        <w:spacing w:line="360" w:lineRule="auto"/>
        <w:tabs>
          <w:tab w:val="left" w:pos="2439" w:leader="none"/>
        </w:tabs>
        <w:rPr>
          <w:rFonts w:hint="eastAsia" w:ascii="宋体" w:hAnsi="宋体" w:eastAsia="宋体" w:cs="宋体"/>
          <w:sz w:val="24"/>
          <w:highlight w:val="none"/>
        </w:rPr>
      </w:pPr>
      <w:r>
        <w:rPr>
          <w:rFonts w:hint="eastAsia" w:ascii="宋体" w:hAnsi="宋体" w:eastAsia="宋体" w:cs="宋体"/>
          <w:sz w:val="24"/>
          <w:highlight w:val="none"/>
          <w:lang w:eastAsia="zh-CN" w:bidi="ar"/>
        </w:rPr>
      </w:r>
      <w:r>
        <w:rPr>
          <w:highlight w:val="none"/>
        </w:rPr>
      </w:r>
    </w:p>
    <w:sectPr>
      <w:footerReference w:type="default" r:id="rId25"/>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FangSong">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MS Mincho">
    <w:panose1 w:val="02020603050405090304"/>
  </w:font>
  <w:font w:name="Courier New">
    <w:panose1 w:val="02070309020205020404"/>
  </w:font>
  <w:font w:name="楷体_GB2312">
    <w:panose1 w:val="02010609060101010101"/>
  </w:font>
  <w:font w:name="MingLiU_HKSCS">
    <w:panose1 w:val="02020500000000000000"/>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56</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56</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fldChar w:fldCharType="begin"/>
    </w:r>
    <w:r>
      <w:instrText xml:space="preserve">PAGE \* MERGEFORMAT</w:instrText>
    </w:r>
    <w:r>
      <w:fldChar w:fldCharType="separate"/>
    </w:r>
    <w:r>
      <w:t xml:space="preserve">1</w:t>
    </w:r>
    <w:r>
      <w:fldChar w:fldCharType="end"/>
    </w:r>
    <w:r/>
  </w:p>
  <w:p>
    <w:pPr>
      <w:pStyle w:val="91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fldChar w:fldCharType="begin"/>
    </w:r>
    <w:r>
      <w:instrText xml:space="preserve">PAGE \* MERGEFORMAT</w:instrText>
    </w:r>
    <w:r>
      <w:fldChar w:fldCharType="separate"/>
    </w:r>
    <w:r>
      <w:t xml:space="preserve">1</w:t>
    </w:r>
    <w:r>
      <w:fldChar w:fldCharType="end"/>
    </w:r>
    <w:r/>
  </w:p>
  <w:p>
    <w:pPr>
      <w:pStyle w:val="919"/>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fldChar w:fldCharType="begin"/>
    </w:r>
    <w:r>
      <w:instrText xml:space="preserve">PAGE \* MERGEFORMAT</w:instrText>
    </w:r>
    <w:r>
      <w:fldChar w:fldCharType="separate"/>
    </w:r>
    <w:r>
      <w:t xml:space="preserve">1</w:t>
    </w:r>
    <w:r>
      <w:fldChar w:fldCharType="end"/>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Thousand"/>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95">
    <w:name w:val="Heading 1"/>
    <w:basedOn w:val="894"/>
    <w:next w:val="894"/>
    <w:link w:val="1116"/>
    <w:uiPriority w:val="0"/>
    <w:qFormat/>
    <w:pPr>
      <w:keepLines/>
      <w:keepNext/>
      <w:spacing w:before="340" w:after="330" w:line="578" w:lineRule="auto"/>
      <w:outlineLvl w:val="0"/>
    </w:pPr>
    <w:rPr>
      <w:b/>
      <w:bCs/>
      <w:sz w:val="44"/>
      <w:szCs w:val="44"/>
    </w:rPr>
  </w:style>
  <w:style w:type="paragraph" w:styleId="896">
    <w:name w:val="Heading 2"/>
    <w:basedOn w:val="894"/>
    <w:next w:val="894"/>
    <w:uiPriority w:val="0"/>
    <w:qFormat/>
    <w:pPr>
      <w:keepLines/>
      <w:keepNext/>
      <w:spacing w:before="260" w:after="260" w:line="415" w:lineRule="auto"/>
      <w:outlineLvl w:val="1"/>
    </w:pPr>
    <w:rPr>
      <w:rFonts w:ascii="Arial" w:hAnsi="Arial" w:eastAsia="黑体"/>
      <w:b/>
      <w:bCs/>
      <w:sz w:val="32"/>
      <w:szCs w:val="32"/>
    </w:rPr>
  </w:style>
  <w:style w:type="paragraph" w:styleId="897">
    <w:name w:val="Heading 3"/>
    <w:basedOn w:val="894"/>
    <w:next w:val="894"/>
    <w:uiPriority w:val="99"/>
    <w:qFormat/>
    <w:pPr>
      <w:ind w:firstLine="137"/>
      <w:keepLines/>
      <w:keepNext/>
      <w:spacing w:before="20" w:after="20" w:line="415" w:lineRule="auto"/>
      <w:outlineLvl w:val="2"/>
    </w:pPr>
    <w:rPr>
      <w:rFonts w:hAnsi="黑体" w:eastAsia="黑体"/>
      <w:sz w:val="24"/>
      <w:szCs w:val="20"/>
    </w:rPr>
  </w:style>
  <w:style w:type="paragraph" w:styleId="898">
    <w:name w:val="Heading 4"/>
    <w:basedOn w:val="894"/>
    <w:next w:val="894"/>
    <w:link w:val="956"/>
    <w:uiPriority w:val="9"/>
    <w:unhideWhenUsed/>
    <w:qFormat/>
    <w:pPr>
      <w:keepLines/>
      <w:keepNext/>
      <w:spacing w:before="320" w:after="200"/>
      <w:outlineLvl w:val="3"/>
    </w:pPr>
    <w:rPr>
      <w:rFonts w:ascii="Arial" w:hAnsi="Arial" w:eastAsia="Arial" w:cs="Arial"/>
      <w:b/>
      <w:bCs/>
      <w:sz w:val="26"/>
      <w:szCs w:val="26"/>
    </w:rPr>
  </w:style>
  <w:style w:type="paragraph" w:styleId="899">
    <w:name w:val="Heading 5"/>
    <w:basedOn w:val="894"/>
    <w:next w:val="894"/>
    <w:link w:val="957"/>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894"/>
    <w:next w:val="894"/>
    <w:link w:val="958"/>
    <w:uiPriority w:val="9"/>
    <w:unhideWhenUsed/>
    <w:qFormat/>
    <w:pPr>
      <w:keepLines/>
      <w:keepNext/>
      <w:spacing w:before="320" w:after="200"/>
      <w:outlineLvl w:val="5"/>
    </w:pPr>
    <w:rPr>
      <w:rFonts w:ascii="Arial" w:hAnsi="Arial" w:eastAsia="Arial" w:cs="Arial"/>
      <w:b/>
      <w:bCs/>
      <w:sz w:val="22"/>
      <w:szCs w:val="22"/>
    </w:rPr>
  </w:style>
  <w:style w:type="paragraph" w:styleId="901">
    <w:name w:val="Heading 7"/>
    <w:basedOn w:val="894"/>
    <w:next w:val="894"/>
    <w:link w:val="959"/>
    <w:uiPriority w:val="9"/>
    <w:unhideWhenUsed/>
    <w:qFormat/>
    <w:pPr>
      <w:keepLines/>
      <w:keepNext/>
      <w:spacing w:before="320" w:after="200"/>
      <w:outlineLvl w:val="6"/>
    </w:pPr>
    <w:rPr>
      <w:rFonts w:ascii="Arial" w:hAnsi="Arial" w:eastAsia="Arial" w:cs="Arial"/>
      <w:b/>
      <w:bCs/>
      <w:i/>
      <w:iCs/>
      <w:sz w:val="22"/>
      <w:szCs w:val="22"/>
    </w:rPr>
  </w:style>
  <w:style w:type="paragraph" w:styleId="902">
    <w:name w:val="Heading 8"/>
    <w:basedOn w:val="894"/>
    <w:next w:val="894"/>
    <w:link w:val="960"/>
    <w:uiPriority w:val="9"/>
    <w:unhideWhenUsed/>
    <w:qFormat/>
    <w:pPr>
      <w:keepLines/>
      <w:keepNext/>
      <w:spacing w:before="320" w:after="200"/>
      <w:outlineLvl w:val="7"/>
    </w:pPr>
    <w:rPr>
      <w:rFonts w:ascii="Arial" w:hAnsi="Arial" w:eastAsia="Arial" w:cs="Arial"/>
      <w:i/>
      <w:iCs/>
      <w:sz w:val="22"/>
      <w:szCs w:val="22"/>
    </w:rPr>
  </w:style>
  <w:style w:type="paragraph" w:styleId="903">
    <w:name w:val="Heading 9"/>
    <w:basedOn w:val="894"/>
    <w:next w:val="894"/>
    <w:link w:val="961"/>
    <w:uiPriority w:val="9"/>
    <w:unhideWhenUsed/>
    <w:qFormat/>
    <w:pPr>
      <w:keepLines/>
      <w:keepNext/>
      <w:spacing w:before="320" w:after="200"/>
      <w:outlineLvl w:val="8"/>
    </w:pPr>
    <w:rPr>
      <w:rFonts w:ascii="Arial" w:hAnsi="Arial" w:eastAsia="Arial" w:cs="Arial"/>
      <w:i/>
      <w:iCs/>
      <w:sz w:val="21"/>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toc 7"/>
    <w:basedOn w:val="894"/>
    <w:next w:val="894"/>
    <w:uiPriority w:val="39"/>
    <w:unhideWhenUsed/>
    <w:qFormat/>
    <w:pPr>
      <w:ind w:left="1701" w:right="0" w:firstLine="0"/>
      <w:spacing w:after="57"/>
    </w:pPr>
  </w:style>
  <w:style w:type="paragraph" w:styleId="907">
    <w:name w:val="Normal Indent"/>
    <w:basedOn w:val="894"/>
    <w:uiPriority w:val="0"/>
    <w:qFormat/>
    <w:pPr>
      <w:ind w:firstLine="420"/>
    </w:pPr>
    <w:rPr>
      <w:szCs w:val="20"/>
    </w:rPr>
  </w:style>
  <w:style w:type="paragraph" w:styleId="908">
    <w:name w:val="Caption"/>
    <w:basedOn w:val="894"/>
    <w:next w:val="8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09">
    <w:name w:val="annotation text"/>
    <w:basedOn w:val="894"/>
    <w:uiPriority w:val="99"/>
    <w:semiHidden/>
    <w:unhideWhenUsed/>
    <w:qFormat/>
    <w:pPr>
      <w:jc w:val="left"/>
    </w:pPr>
  </w:style>
  <w:style w:type="paragraph" w:styleId="910">
    <w:name w:val="Body Text"/>
    <w:basedOn w:val="894"/>
    <w:uiPriority w:val="0"/>
    <w:qFormat/>
    <w:rPr>
      <w:rFonts w:ascii="楷体_GB2312" w:hAnsi="Arial" w:eastAsia="楷体_GB2312"/>
      <w:sz w:val="28"/>
      <w:szCs w:val="20"/>
    </w:rPr>
  </w:style>
  <w:style w:type="paragraph" w:styleId="911">
    <w:name w:val="Body Text Indent"/>
    <w:basedOn w:val="894"/>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912">
    <w:name w:val="Block Text"/>
    <w:basedOn w:val="894"/>
    <w:uiPriority w:val="0"/>
    <w:qFormat/>
    <w:pPr>
      <w:ind w:left="256" w:right="6" w:firstLine="624"/>
    </w:pPr>
    <w:rPr>
      <w:rFonts w:eastAsia="仿宋_GB2312"/>
      <w:sz w:val="28"/>
      <w:szCs w:val="20"/>
    </w:rPr>
  </w:style>
  <w:style w:type="paragraph" w:styleId="913">
    <w:name w:val="toc 5"/>
    <w:basedOn w:val="894"/>
    <w:next w:val="894"/>
    <w:uiPriority w:val="39"/>
    <w:unhideWhenUsed/>
    <w:qFormat/>
    <w:pPr>
      <w:ind w:left="1134" w:right="0" w:firstLine="0"/>
      <w:spacing w:after="57"/>
    </w:pPr>
  </w:style>
  <w:style w:type="paragraph" w:styleId="914">
    <w:name w:val="toc 3"/>
    <w:basedOn w:val="894"/>
    <w:next w:val="894"/>
    <w:uiPriority w:val="39"/>
    <w:unhideWhenUsed/>
    <w:qFormat/>
    <w:pPr>
      <w:ind w:left="567" w:right="0" w:firstLine="0"/>
      <w:spacing w:after="57"/>
    </w:pPr>
  </w:style>
  <w:style w:type="paragraph" w:styleId="915">
    <w:name w:val="Plain Text"/>
    <w:basedOn w:val="894"/>
    <w:link w:val="1112"/>
    <w:uiPriority w:val="0"/>
    <w:qFormat/>
    <w:rPr>
      <w:rFonts w:ascii="宋体" w:hAnsi="Courier New"/>
      <w:szCs w:val="20"/>
    </w:rPr>
  </w:style>
  <w:style w:type="paragraph" w:styleId="916">
    <w:name w:val="toc 8"/>
    <w:basedOn w:val="894"/>
    <w:next w:val="894"/>
    <w:uiPriority w:val="39"/>
    <w:unhideWhenUsed/>
    <w:qFormat/>
    <w:pPr>
      <w:ind w:left="1984" w:right="0" w:firstLine="0"/>
      <w:spacing w:after="57"/>
    </w:pPr>
  </w:style>
  <w:style w:type="paragraph" w:styleId="917">
    <w:name w:val="Body Text Indent 2"/>
    <w:basedOn w:val="894"/>
    <w:uiPriority w:val="0"/>
    <w:qFormat/>
    <w:pPr>
      <w:ind w:left="420"/>
      <w:spacing w:after="120" w:line="480" w:lineRule="auto"/>
    </w:pPr>
  </w:style>
  <w:style w:type="paragraph" w:styleId="918">
    <w:name w:val="endnote text"/>
    <w:basedOn w:val="894"/>
    <w:link w:val="1098"/>
    <w:uiPriority w:val="99"/>
    <w:semiHidden/>
    <w:unhideWhenUsed/>
    <w:qFormat/>
    <w:pPr>
      <w:spacing w:after="0" w:line="240" w:lineRule="auto"/>
    </w:pPr>
    <w:rPr>
      <w:sz w:val="20"/>
    </w:rPr>
  </w:style>
  <w:style w:type="paragraph" w:styleId="919">
    <w:name w:val="Footer"/>
    <w:basedOn w:val="894"/>
    <w:uiPriority w:val="0"/>
    <w:qFormat/>
    <w:pPr>
      <w:jc w:val="left"/>
      <w:tabs>
        <w:tab w:val="center" w:pos="4153" w:leader="none"/>
        <w:tab w:val="right" w:pos="8306" w:leader="none"/>
      </w:tabs>
    </w:pPr>
    <w:rPr>
      <w:sz w:val="18"/>
    </w:rPr>
  </w:style>
  <w:style w:type="paragraph" w:styleId="920">
    <w:name w:val="Header"/>
    <w:basedOn w:val="89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1">
    <w:name w:val="toc 1"/>
    <w:basedOn w:val="894"/>
    <w:next w:val="894"/>
    <w:uiPriority w:val="39"/>
    <w:unhideWhenUsed/>
    <w:qFormat/>
    <w:pPr>
      <w:ind w:left="0" w:right="0" w:firstLine="0"/>
      <w:spacing w:after="57"/>
    </w:pPr>
  </w:style>
  <w:style w:type="paragraph" w:styleId="922">
    <w:name w:val="toc 4"/>
    <w:basedOn w:val="894"/>
    <w:next w:val="894"/>
    <w:uiPriority w:val="39"/>
    <w:unhideWhenUsed/>
    <w:qFormat/>
    <w:pPr>
      <w:ind w:left="850" w:right="0" w:firstLine="0"/>
      <w:spacing w:after="57"/>
    </w:pPr>
  </w:style>
  <w:style w:type="paragraph" w:styleId="923">
    <w:name w:val="Subtitle"/>
    <w:basedOn w:val="894"/>
    <w:next w:val="894"/>
    <w:link w:val="964"/>
    <w:uiPriority w:val="11"/>
    <w:qFormat/>
    <w:pPr>
      <w:spacing w:before="200" w:after="200"/>
    </w:pPr>
    <w:rPr>
      <w:sz w:val="24"/>
      <w:szCs w:val="24"/>
    </w:rPr>
  </w:style>
  <w:style w:type="paragraph" w:styleId="924">
    <w:name w:val="footnote text"/>
    <w:basedOn w:val="894"/>
    <w:link w:val="1097"/>
    <w:uiPriority w:val="99"/>
    <w:semiHidden/>
    <w:unhideWhenUsed/>
    <w:qFormat/>
    <w:pPr>
      <w:spacing w:after="40" w:line="240" w:lineRule="auto"/>
    </w:pPr>
    <w:rPr>
      <w:sz w:val="18"/>
    </w:rPr>
  </w:style>
  <w:style w:type="paragraph" w:styleId="925">
    <w:name w:val="toc 6"/>
    <w:basedOn w:val="894"/>
    <w:next w:val="894"/>
    <w:uiPriority w:val="39"/>
    <w:unhideWhenUsed/>
    <w:qFormat/>
    <w:pPr>
      <w:ind w:left="1417" w:right="0" w:firstLine="0"/>
      <w:spacing w:after="57"/>
    </w:pPr>
  </w:style>
  <w:style w:type="paragraph" w:styleId="926">
    <w:name w:val="table of figures"/>
    <w:basedOn w:val="894"/>
    <w:next w:val="894"/>
    <w:uiPriority w:val="99"/>
    <w:unhideWhenUsed/>
    <w:qFormat/>
    <w:pPr>
      <w:spacing w:after="0" w:afterAutospacing="0"/>
    </w:pPr>
  </w:style>
  <w:style w:type="paragraph" w:styleId="927">
    <w:name w:val="toc 2"/>
    <w:basedOn w:val="894"/>
    <w:next w:val="894"/>
    <w:uiPriority w:val="39"/>
    <w:unhideWhenUsed/>
    <w:qFormat/>
    <w:pPr>
      <w:ind w:left="283" w:right="0" w:firstLine="0"/>
      <w:spacing w:after="57"/>
    </w:pPr>
  </w:style>
  <w:style w:type="paragraph" w:styleId="928">
    <w:name w:val="toc 9"/>
    <w:basedOn w:val="894"/>
    <w:next w:val="894"/>
    <w:uiPriority w:val="39"/>
    <w:unhideWhenUsed/>
    <w:qFormat/>
    <w:pPr>
      <w:ind w:left="2268" w:right="0" w:firstLine="0"/>
      <w:spacing w:after="57"/>
    </w:pPr>
  </w:style>
  <w:style w:type="paragraph" w:styleId="929">
    <w:name w:val="Normal (Web)"/>
    <w:basedOn w:val="894"/>
    <w:uiPriority w:val="99"/>
    <w:qFormat/>
    <w:pPr>
      <w:ind w:firstLine="482"/>
      <w:jc w:val="left"/>
      <w:spacing w:line="360" w:lineRule="auto"/>
    </w:pPr>
    <w:rPr>
      <w:rFonts w:ascii="宋体" w:hAnsi="宋体"/>
      <w:b/>
      <w:sz w:val="24"/>
    </w:rPr>
  </w:style>
  <w:style w:type="paragraph" w:styleId="930">
    <w:name w:val="Title"/>
    <w:basedOn w:val="894"/>
    <w:next w:val="894"/>
    <w:link w:val="963"/>
    <w:uiPriority w:val="10"/>
    <w:qFormat/>
    <w:pPr>
      <w:contextualSpacing/>
      <w:spacing w:before="300" w:after="200"/>
    </w:pPr>
    <w:rPr>
      <w:sz w:val="48"/>
      <w:szCs w:val="48"/>
    </w:rPr>
  </w:style>
  <w:style w:type="paragraph" w:styleId="931">
    <w:name w:val="Body Text First Indent 2"/>
    <w:basedOn w:val="911"/>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932">
    <w:name w:val="Table Grid"/>
    <w:basedOn w:val="9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3">
    <w:name w:val="Strong"/>
    <w:basedOn w:val="904"/>
    <w:uiPriority w:val="0"/>
    <w:qFormat/>
    <w:rPr>
      <w:b/>
      <w:bCs/>
    </w:rPr>
  </w:style>
  <w:style w:type="character" w:styleId="934">
    <w:name w:val="endnote reference"/>
    <w:basedOn w:val="904"/>
    <w:uiPriority w:val="99"/>
    <w:semiHidden/>
    <w:unhideWhenUsed/>
    <w:qFormat/>
    <w:rPr>
      <w:vertAlign w:val="superscript"/>
    </w:rPr>
  </w:style>
  <w:style w:type="character" w:styleId="935">
    <w:name w:val="page number"/>
    <w:basedOn w:val="904"/>
    <w:uiPriority w:val="0"/>
    <w:qFormat/>
  </w:style>
  <w:style w:type="character" w:styleId="936">
    <w:name w:val="FollowedHyperlink"/>
    <w:basedOn w:val="904"/>
    <w:uiPriority w:val="0"/>
    <w:qFormat/>
    <w:rPr>
      <w:color w:val="800080"/>
      <w:u w:val="none"/>
    </w:rPr>
  </w:style>
  <w:style w:type="character" w:styleId="937">
    <w:name w:val="HTML Definition"/>
    <w:basedOn w:val="904"/>
    <w:uiPriority w:val="0"/>
    <w:qFormat/>
  </w:style>
  <w:style w:type="character" w:styleId="938">
    <w:name w:val="HTML Typewriter"/>
    <w:basedOn w:val="904"/>
    <w:uiPriority w:val="0"/>
    <w:qFormat/>
    <w:rPr>
      <w:rFonts w:ascii="monospace" w:hAnsi="monospace" w:eastAsia="monospace" w:cs="monospace"/>
      <w:sz w:val="20"/>
    </w:rPr>
  </w:style>
  <w:style w:type="character" w:styleId="939">
    <w:name w:val="HTML Acronym"/>
    <w:basedOn w:val="904"/>
    <w:uiPriority w:val="0"/>
    <w:qFormat/>
  </w:style>
  <w:style w:type="character" w:styleId="940">
    <w:name w:val="HTML Variable"/>
    <w:basedOn w:val="904"/>
    <w:uiPriority w:val="0"/>
    <w:qFormat/>
  </w:style>
  <w:style w:type="character" w:styleId="941">
    <w:name w:val="Hyperlink"/>
    <w:basedOn w:val="904"/>
    <w:uiPriority w:val="0"/>
    <w:qFormat/>
    <w:rPr>
      <w:color w:val="0000ff"/>
      <w:u w:val="none"/>
    </w:rPr>
  </w:style>
  <w:style w:type="character" w:styleId="942">
    <w:name w:val="HTML Code"/>
    <w:basedOn w:val="904"/>
    <w:uiPriority w:val="0"/>
    <w:qFormat/>
    <w:rPr>
      <w:rFonts w:hint="default" w:ascii="monospace" w:hAnsi="monospace" w:eastAsia="monospace" w:cs="monospace"/>
      <w:sz w:val="20"/>
    </w:rPr>
  </w:style>
  <w:style w:type="character" w:styleId="943">
    <w:name w:val="HTML Cite"/>
    <w:basedOn w:val="904"/>
    <w:uiPriority w:val="0"/>
    <w:qFormat/>
  </w:style>
  <w:style w:type="character" w:styleId="944">
    <w:name w:val="footnote reference"/>
    <w:basedOn w:val="904"/>
    <w:uiPriority w:val="99"/>
    <w:unhideWhenUsed/>
    <w:qFormat/>
    <w:rPr>
      <w:vertAlign w:val="superscript"/>
    </w:rPr>
  </w:style>
  <w:style w:type="character" w:styleId="945">
    <w:name w:val="HTML Keyboard"/>
    <w:basedOn w:val="904"/>
    <w:uiPriority w:val="0"/>
    <w:qFormat/>
    <w:rPr>
      <w:rFonts w:hint="default" w:ascii="monospace" w:hAnsi="monospace" w:eastAsia="monospace" w:cs="monospace"/>
      <w:sz w:val="20"/>
    </w:rPr>
  </w:style>
  <w:style w:type="character" w:styleId="946">
    <w:name w:val="HTML Sample"/>
    <w:basedOn w:val="904"/>
    <w:uiPriority w:val="0"/>
    <w:qFormat/>
    <w:rPr>
      <w:rFonts w:hint="default" w:ascii="monospace" w:hAnsi="monospace" w:eastAsia="monospace" w:cs="monospace"/>
    </w:rPr>
  </w:style>
  <w:style w:type="paragraph" w:styleId="947"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48" w:customStyle="1">
    <w:name w:val="正文1"/>
    <w:basedOn w:val="907"/>
    <w:uiPriority w:val="0"/>
    <w:qFormat/>
    <w:pPr>
      <w:jc w:val="both"/>
    </w:pPr>
    <w:rPr>
      <w:rFonts w:hint="default" w:ascii="Calibri" w:hAnsi="Calibri" w:eastAsia="宋体" w:cs="宋体"/>
      <w:sz w:val="21"/>
      <w:szCs w:val="21"/>
      <w:lang w:val="en-US" w:eastAsia="zh-CN" w:bidi="ar-SA"/>
    </w:rPr>
  </w:style>
  <w:style w:type="paragraph" w:styleId="949" w:customStyle="1">
    <w:name w:val="正文文本缩进1"/>
    <w:basedOn w:val="894"/>
    <w:next w:val="894"/>
    <w:uiPriority w:val="0"/>
    <w:qFormat/>
    <w:pPr>
      <w:ind w:left="420" w:firstLine="200"/>
      <w:spacing w:before="100" w:beforeAutospacing="1" w:after="100" w:afterAutospacing="1"/>
    </w:pPr>
    <w:rPr>
      <w:rFonts w:ascii="Calibri" w:hAnsi="Calibri"/>
      <w:sz w:val="21"/>
      <w:szCs w:val="22"/>
    </w:rPr>
  </w:style>
  <w:style w:type="paragraph" w:styleId="950" w:customStyle="1">
    <w:name w:val="正文首行缩进11"/>
    <w:basedOn w:val="951"/>
    <w:next w:val="894"/>
    <w:uiPriority w:val="99"/>
    <w:unhideWhenUsed/>
    <w:qFormat/>
    <w:pPr>
      <w:ind w:firstLine="420"/>
    </w:pPr>
    <w:rPr>
      <w:szCs w:val="24"/>
    </w:rPr>
  </w:style>
  <w:style w:type="paragraph" w:styleId="951" w:customStyle="1">
    <w:name w:val="正文文本111"/>
    <w:basedOn w:val="894"/>
    <w:next w:val="894"/>
    <w:uiPriority w:val="0"/>
    <w:qFormat/>
    <w:rPr>
      <w:rFonts w:eastAsia="楷体_GB2312"/>
      <w:b/>
      <w:bCs/>
      <w:color w:val="ff0000"/>
      <w:sz w:val="32"/>
      <w:szCs w:val="32"/>
      <w:lang w:val="zh-CN"/>
    </w:rPr>
  </w:style>
  <w:style w:type="paragraph" w:styleId="952" w:customStyle="1">
    <w:name w:val="正文缩进1"/>
    <w:basedOn w:val="894"/>
    <w:uiPriority w:val="0"/>
    <w:qFormat/>
    <w:pPr>
      <w:ind w:firstLine="420"/>
      <w:spacing w:line="360" w:lineRule="atLeast"/>
    </w:pPr>
    <w:rPr>
      <w:szCs w:val="20"/>
    </w:rPr>
  </w:style>
  <w:style w:type="character" w:styleId="953" w:customStyle="1">
    <w:name w:val="Heading 1 Char"/>
    <w:basedOn w:val="904"/>
    <w:uiPriority w:val="9"/>
    <w:qFormat/>
    <w:rPr>
      <w:rFonts w:ascii="Arial" w:hAnsi="Arial" w:eastAsia="Arial" w:cs="Arial"/>
      <w:sz w:val="40"/>
      <w:szCs w:val="40"/>
    </w:rPr>
  </w:style>
  <w:style w:type="character" w:styleId="954" w:customStyle="1">
    <w:name w:val="Heading 2 Char"/>
    <w:basedOn w:val="904"/>
    <w:uiPriority w:val="9"/>
    <w:qFormat/>
    <w:rPr>
      <w:rFonts w:ascii="Arial" w:hAnsi="Arial" w:eastAsia="Arial" w:cs="Arial"/>
      <w:sz w:val="34"/>
    </w:rPr>
  </w:style>
  <w:style w:type="character" w:styleId="955" w:customStyle="1">
    <w:name w:val="Heading 3 Char"/>
    <w:basedOn w:val="904"/>
    <w:uiPriority w:val="9"/>
    <w:qFormat/>
    <w:rPr>
      <w:rFonts w:ascii="Arial" w:hAnsi="Arial" w:eastAsia="Arial" w:cs="Arial"/>
      <w:sz w:val="30"/>
      <w:szCs w:val="30"/>
    </w:rPr>
  </w:style>
  <w:style w:type="character" w:styleId="956" w:customStyle="1">
    <w:name w:val="Heading 4 Char"/>
    <w:basedOn w:val="904"/>
    <w:link w:val="898"/>
    <w:uiPriority w:val="9"/>
    <w:qFormat/>
    <w:rPr>
      <w:rFonts w:ascii="Arial" w:hAnsi="Arial" w:eastAsia="Arial" w:cs="Arial"/>
      <w:b/>
      <w:bCs/>
      <w:sz w:val="26"/>
      <w:szCs w:val="26"/>
    </w:rPr>
  </w:style>
  <w:style w:type="character" w:styleId="957" w:customStyle="1">
    <w:name w:val="Heading 5 Char"/>
    <w:basedOn w:val="904"/>
    <w:link w:val="899"/>
    <w:uiPriority w:val="9"/>
    <w:qFormat/>
    <w:rPr>
      <w:rFonts w:ascii="Arial" w:hAnsi="Arial" w:eastAsia="Arial" w:cs="Arial"/>
      <w:b/>
      <w:bCs/>
      <w:sz w:val="24"/>
      <w:szCs w:val="24"/>
    </w:rPr>
  </w:style>
  <w:style w:type="character" w:styleId="958" w:customStyle="1">
    <w:name w:val="Heading 6 Char"/>
    <w:basedOn w:val="904"/>
    <w:link w:val="900"/>
    <w:uiPriority w:val="9"/>
    <w:qFormat/>
    <w:rPr>
      <w:rFonts w:ascii="Arial" w:hAnsi="Arial" w:eastAsia="Arial" w:cs="Arial"/>
      <w:b/>
      <w:bCs/>
      <w:sz w:val="22"/>
      <w:szCs w:val="22"/>
    </w:rPr>
  </w:style>
  <w:style w:type="character" w:styleId="959" w:customStyle="1">
    <w:name w:val="Heading 7 Char"/>
    <w:basedOn w:val="904"/>
    <w:link w:val="901"/>
    <w:uiPriority w:val="9"/>
    <w:qFormat/>
    <w:rPr>
      <w:rFonts w:ascii="Arial" w:hAnsi="Arial" w:eastAsia="Arial" w:cs="Arial"/>
      <w:b/>
      <w:bCs/>
      <w:i/>
      <w:iCs/>
      <w:sz w:val="22"/>
      <w:szCs w:val="22"/>
    </w:rPr>
  </w:style>
  <w:style w:type="character" w:styleId="960" w:customStyle="1">
    <w:name w:val="Heading 8 Char"/>
    <w:basedOn w:val="904"/>
    <w:link w:val="902"/>
    <w:uiPriority w:val="9"/>
    <w:qFormat/>
    <w:rPr>
      <w:rFonts w:ascii="Arial" w:hAnsi="Arial" w:eastAsia="Arial" w:cs="Arial"/>
      <w:i/>
      <w:iCs/>
      <w:sz w:val="22"/>
      <w:szCs w:val="22"/>
    </w:rPr>
  </w:style>
  <w:style w:type="character" w:styleId="961" w:customStyle="1">
    <w:name w:val="Heading 9 Char"/>
    <w:basedOn w:val="904"/>
    <w:link w:val="903"/>
    <w:uiPriority w:val="9"/>
    <w:qFormat/>
    <w:rPr>
      <w:rFonts w:ascii="Arial" w:hAnsi="Arial" w:eastAsia="Arial" w:cs="Arial"/>
      <w:i/>
      <w:iCs/>
      <w:sz w:val="21"/>
      <w:szCs w:val="21"/>
    </w:rPr>
  </w:style>
  <w:style w:type="paragraph" w:styleId="962">
    <w:name w:val="No Spacing"/>
    <w:uiPriority w:val="1"/>
    <w:qFormat/>
    <w:pPr>
      <w:spacing w:before="0" w:after="0" w:line="240" w:lineRule="auto"/>
    </w:pPr>
    <w:rPr>
      <w:rFonts w:hint="default" w:ascii="Calibri" w:hAnsi="Calibri" w:eastAsia="宋体" w:cs="Times New Roman"/>
    </w:rPr>
  </w:style>
  <w:style w:type="character" w:styleId="963" w:customStyle="1">
    <w:name w:val="Title Char"/>
    <w:basedOn w:val="904"/>
    <w:link w:val="930"/>
    <w:uiPriority w:val="10"/>
    <w:qFormat/>
    <w:rPr>
      <w:sz w:val="48"/>
      <w:szCs w:val="48"/>
    </w:rPr>
  </w:style>
  <w:style w:type="character" w:styleId="964" w:customStyle="1">
    <w:name w:val="Subtitle Char"/>
    <w:basedOn w:val="904"/>
    <w:link w:val="923"/>
    <w:uiPriority w:val="11"/>
    <w:qFormat/>
    <w:rPr>
      <w:sz w:val="24"/>
      <w:szCs w:val="24"/>
    </w:rPr>
  </w:style>
  <w:style w:type="paragraph" w:styleId="965">
    <w:name w:val="Quote"/>
    <w:basedOn w:val="894"/>
    <w:next w:val="894"/>
    <w:link w:val="966"/>
    <w:uiPriority w:val="29"/>
    <w:qFormat/>
    <w:pPr>
      <w:ind w:left="720" w:right="720"/>
    </w:pPr>
    <w:rPr>
      <w:i/>
    </w:rPr>
  </w:style>
  <w:style w:type="character" w:styleId="966" w:customStyle="1">
    <w:name w:val="Quote Char"/>
    <w:link w:val="965"/>
    <w:uiPriority w:val="29"/>
    <w:qFormat/>
    <w:rPr>
      <w:i/>
    </w:rPr>
  </w:style>
  <w:style w:type="paragraph" w:styleId="967">
    <w:name w:val="Intense Quote"/>
    <w:basedOn w:val="894"/>
    <w:next w:val="894"/>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Intense Quote Char"/>
    <w:link w:val="967"/>
    <w:uiPriority w:val="30"/>
    <w:qFormat/>
    <w:rPr>
      <w:i/>
    </w:rPr>
  </w:style>
  <w:style w:type="character" w:styleId="969" w:customStyle="1">
    <w:name w:val="Header Char"/>
    <w:basedOn w:val="904"/>
    <w:uiPriority w:val="99"/>
    <w:qFormat/>
  </w:style>
  <w:style w:type="character" w:styleId="970" w:customStyle="1">
    <w:name w:val="Footer Char"/>
    <w:basedOn w:val="904"/>
    <w:uiPriority w:val="99"/>
    <w:qFormat/>
  </w:style>
  <w:style w:type="character" w:styleId="971" w:customStyle="1">
    <w:name w:val="Caption Char"/>
    <w:uiPriority w:val="99"/>
    <w:qFormat/>
  </w:style>
  <w:style w:type="table" w:styleId="972" w:customStyle="1">
    <w:name w:val="Table Grid Light"/>
    <w:basedOn w:val="9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3" w:customStyle="1">
    <w:name w:val="Plain Table 1"/>
    <w:basedOn w:val="9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2"/>
    <w:basedOn w:val="9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Plain Table 3"/>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Plain Table 4"/>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Plain Table 5"/>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Grid Table 1 Light"/>
    <w:basedOn w:val="9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1"/>
    <w:basedOn w:val="9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basedOn w:val="9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basedOn w:val="9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basedOn w:val="9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basedOn w:val="9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basedOn w:val="9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5" w:customStyle="1">
    <w:name w:val="Grid Table 2"/>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6" w:customStyle="1">
    <w:name w:val="Grid Table 2 - Accent 1"/>
    <w:basedOn w:val="9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basedOn w:val="9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basedOn w:val="9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basedOn w:val="9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basedOn w:val="9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1" w:customStyle="1">
    <w:name w:val="Grid Table 2 - Accent 6"/>
    <w:basedOn w:val="9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2" w:customStyle="1">
    <w:name w:val="Grid Table 3"/>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
    <w:basedOn w:val="9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basedOn w:val="9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basedOn w:val="9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basedOn w:val="9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basedOn w:val="9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basedOn w:val="9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4"/>
    <w:basedOn w:val="9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customStyle="1">
    <w:name w:val="Grid Table 4 - Accent 1"/>
    <w:basedOn w:val="90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01" w:customStyle="1">
    <w:name w:val="Grid Table 4 - Accent 2"/>
    <w:basedOn w:val="90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2" w:customStyle="1">
    <w:name w:val="Grid Table 4 - Accent 3"/>
    <w:basedOn w:val="90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3" w:customStyle="1">
    <w:name w:val="Grid Table 4 - Accent 4"/>
    <w:basedOn w:val="90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4" w:customStyle="1">
    <w:name w:val="Grid Table 4 - Accent 5"/>
    <w:basedOn w:val="90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5" w:customStyle="1">
    <w:name w:val="Grid Table 4 - Accent 6"/>
    <w:basedOn w:val="90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6" w:customStyle="1">
    <w:name w:val="Grid Table 5 Dark"/>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7" w:customStyle="1">
    <w:name w:val="Grid Table 5 Dark- Accent 1"/>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8" w:customStyle="1">
    <w:name w:val="Grid Table 5 Dark - Accent 2"/>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9" w:customStyle="1">
    <w:name w:val="Grid Table 5 Dark - Accent 3"/>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0" w:customStyle="1">
    <w:name w:val="Grid Table 5 Dark- Accent 4"/>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1" w:customStyle="1">
    <w:name w:val="Grid Table 5 Dark - Accent 5"/>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12" w:customStyle="1">
    <w:name w:val="Grid Table 5 Dark - Accent 6"/>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3" w:customStyle="1">
    <w:name w:val="Grid Table 6 Colorful"/>
    <w:basedOn w:val="9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4" w:customStyle="1">
    <w:name w:val="Grid Table 6 Colorful - Accent 1"/>
    <w:basedOn w:val="90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5" w:customStyle="1">
    <w:name w:val="Grid Table 6 Colorful - Accent 2"/>
    <w:basedOn w:val="9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6" w:customStyle="1">
    <w:name w:val="Grid Table 6 Colorful - Accent 3"/>
    <w:basedOn w:val="90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17" w:customStyle="1">
    <w:name w:val="Grid Table 6 Colorful - Accent 4"/>
    <w:basedOn w:val="9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8" w:customStyle="1">
    <w:name w:val="Grid Table 6 Colorful - Accent 5"/>
    <w:basedOn w:val="90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9" w:customStyle="1">
    <w:name w:val="Grid Table 6 Colorful - Accent 6"/>
    <w:basedOn w:val="90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0" w:customStyle="1">
    <w:name w:val="Grid Table 7 Colorful"/>
    <w:basedOn w:val="9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Grid Table 7 Colorful - Accent 1"/>
    <w:basedOn w:val="90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22" w:customStyle="1">
    <w:name w:val="Grid Table 7 Colorful - Accent 2"/>
    <w:basedOn w:val="90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3" w:customStyle="1">
    <w:name w:val="Grid Table 7 Colorful - Accent 3"/>
    <w:basedOn w:val="90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4" w:customStyle="1">
    <w:name w:val="Grid Table 7 Colorful - Accent 4"/>
    <w:basedOn w:val="90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5" w:customStyle="1">
    <w:name w:val="Grid Table 7 Colorful - Accent 5"/>
    <w:basedOn w:val="90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6" w:customStyle="1">
    <w:name w:val="Grid Table 7 Colorful - Accent 6"/>
    <w:basedOn w:val="90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7" w:customStyle="1">
    <w:name w:val="List Table 1 Light"/>
    <w:basedOn w:val="9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1 Light - Accent 1"/>
    <w:basedOn w:val="90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basedOn w:val="90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basedOn w:val="90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basedOn w:val="90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basedOn w:val="90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basedOn w:val="90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4" w:customStyle="1">
    <w:name w:val="List Table 2"/>
    <w:basedOn w:val="9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5" w:customStyle="1">
    <w:name w:val="List Table 2 - Accent 1"/>
    <w:basedOn w:val="90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6" w:customStyle="1">
    <w:name w:val="List Table 2 - Accent 2"/>
    <w:basedOn w:val="90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7" w:customStyle="1">
    <w:name w:val="List Table 2 - Accent 3"/>
    <w:basedOn w:val="90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8" w:customStyle="1">
    <w:name w:val="List Table 2 - Accent 4"/>
    <w:basedOn w:val="90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9" w:customStyle="1">
    <w:name w:val="List Table 2 - Accent 5"/>
    <w:basedOn w:val="90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40" w:customStyle="1">
    <w:name w:val="List Table 2 - Accent 6"/>
    <w:basedOn w:val="90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1" w:customStyle="1">
    <w:name w:val="List Table 3"/>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3 - Accent 1"/>
    <w:basedOn w:val="90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3" w:customStyle="1">
    <w:name w:val="List Table 3 - Accent 2"/>
    <w:basedOn w:val="9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4" w:customStyle="1">
    <w:name w:val="List Table 3 - Accent 3"/>
    <w:basedOn w:val="90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5" w:customStyle="1">
    <w:name w:val="List Table 3 - Accent 4"/>
    <w:basedOn w:val="9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6" w:customStyle="1">
    <w:name w:val="List Table 3 - Accent 5"/>
    <w:basedOn w:val="90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47" w:customStyle="1">
    <w:name w:val="List Table 3 - Accent 6"/>
    <w:basedOn w:val="90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8" w:customStyle="1">
    <w:name w:val="List Table 4"/>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 Accent 1"/>
    <w:basedOn w:val="90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0" w:customStyle="1">
    <w:name w:val="List Table 4 - Accent 2"/>
    <w:basedOn w:val="90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1" w:customStyle="1">
    <w:name w:val="List Table 4 - Accent 3"/>
    <w:basedOn w:val="90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2" w:customStyle="1">
    <w:name w:val="List Table 4 - Accent 4"/>
    <w:basedOn w:val="90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3" w:customStyle="1">
    <w:name w:val="List Table 4 - Accent 5"/>
    <w:basedOn w:val="90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4" w:customStyle="1">
    <w:name w:val="List Table 4 - Accent 6"/>
    <w:basedOn w:val="90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5" w:customStyle="1">
    <w:name w:val="List Table 5 Dark"/>
    <w:basedOn w:val="9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1"/>
    <w:basedOn w:val="90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2"/>
    <w:basedOn w:val="90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3"/>
    <w:basedOn w:val="90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4"/>
    <w:basedOn w:val="90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5"/>
    <w:basedOn w:val="90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6"/>
    <w:basedOn w:val="90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6 Colorful"/>
    <w:basedOn w:val="9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3" w:customStyle="1">
    <w:name w:val="List Table 6 Colorful - Accent 1"/>
    <w:basedOn w:val="90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64" w:customStyle="1">
    <w:name w:val="List Table 6 Colorful - Accent 2"/>
    <w:basedOn w:val="90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5" w:customStyle="1">
    <w:name w:val="List Table 6 Colorful - Accent 3"/>
    <w:basedOn w:val="90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6" w:customStyle="1">
    <w:name w:val="List Table 6 Colorful - Accent 4"/>
    <w:basedOn w:val="90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7" w:customStyle="1">
    <w:name w:val="List Table 6 Colorful - Accent 5"/>
    <w:basedOn w:val="90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8" w:customStyle="1">
    <w:name w:val="List Table 6 Colorful - Accent 6"/>
    <w:basedOn w:val="90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9" w:customStyle="1">
    <w:name w:val="List Table 7 Colorful"/>
    <w:basedOn w:val="9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List Table 7 Colorful - Accent 1"/>
    <w:basedOn w:val="90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basedOn w:val="90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basedOn w:val="90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basedOn w:val="90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basedOn w:val="90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basedOn w:val="90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6" w:customStyle="1">
    <w:name w:val="Lined - Accent"/>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Lined - Accent 1"/>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8" w:customStyle="1">
    <w:name w:val="Lined - Accent 2"/>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9" w:customStyle="1">
    <w:name w:val="Lined - Accent 3"/>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0" w:customStyle="1">
    <w:name w:val="Lined - Accent 4"/>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1" w:customStyle="1">
    <w:name w:val="Lined - Accent 5"/>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2" w:customStyle="1">
    <w:name w:val="Lined - Accent 6"/>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3" w:customStyle="1">
    <w:name w:val="Bordered &amp; Lined - Accent"/>
    <w:basedOn w:val="9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Bordered &amp; Lined - Accent 1"/>
    <w:basedOn w:val="90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5" w:customStyle="1">
    <w:name w:val="Bordered &amp; Lined - Accent 2"/>
    <w:basedOn w:val="90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6" w:customStyle="1">
    <w:name w:val="Bordered &amp; Lined - Accent 3"/>
    <w:basedOn w:val="90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7" w:customStyle="1">
    <w:name w:val="Bordered &amp; Lined - Accent 4"/>
    <w:basedOn w:val="90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8" w:customStyle="1">
    <w:name w:val="Bordered &amp; Lined - Accent 5"/>
    <w:basedOn w:val="90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9" w:customStyle="1">
    <w:name w:val="Bordered &amp; Lined - Accent 6"/>
    <w:basedOn w:val="90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0" w:customStyle="1">
    <w:name w:val="Bordered"/>
    <w:basedOn w:val="9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1" w:customStyle="1">
    <w:name w:val="Bordered - Accent 1"/>
    <w:basedOn w:val="9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92" w:customStyle="1">
    <w:name w:val="Bordered - Accent 2"/>
    <w:basedOn w:val="9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3" w:customStyle="1">
    <w:name w:val="Bordered - Accent 3"/>
    <w:basedOn w:val="9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4" w:customStyle="1">
    <w:name w:val="Bordered - Accent 4"/>
    <w:basedOn w:val="9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5" w:customStyle="1">
    <w:name w:val="Bordered - Accent 5"/>
    <w:basedOn w:val="9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96" w:customStyle="1">
    <w:name w:val="Bordered - Accent 6"/>
    <w:basedOn w:val="9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7" w:customStyle="1">
    <w:name w:val="Footnote Text Char"/>
    <w:link w:val="924"/>
    <w:uiPriority w:val="99"/>
    <w:qFormat/>
    <w:rPr>
      <w:sz w:val="18"/>
    </w:rPr>
  </w:style>
  <w:style w:type="character" w:styleId="1098" w:customStyle="1">
    <w:name w:val="Endnote Text Char"/>
    <w:link w:val="918"/>
    <w:uiPriority w:val="99"/>
    <w:qFormat/>
    <w:rPr>
      <w:sz w:val="20"/>
    </w:rPr>
  </w:style>
  <w:style w:type="paragraph" w:styleId="1099" w:customStyle="1">
    <w:name w:val="TOC Heading"/>
    <w:uiPriority w:val="39"/>
    <w:unhideWhenUsed/>
    <w:qFormat/>
    <w:rPr>
      <w:rFonts w:hint="default" w:ascii="Calibri" w:hAnsi="Calibri" w:eastAsia="宋体" w:cs="Times New Roman"/>
    </w:rPr>
  </w:style>
  <w:style w:type="paragraph" w:styleId="1100" w:customStyle="1">
    <w:name w:val="段"/>
    <w:next w:val="89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01" w:customStyle="1">
    <w:name w:val="首行缩进"/>
    <w:basedOn w:val="894"/>
    <w:uiPriority w:val="0"/>
    <w:qFormat/>
    <w:pPr>
      <w:ind w:firstLine="480"/>
      <w:jc w:val="left"/>
      <w:spacing w:line="360" w:lineRule="auto"/>
    </w:pPr>
    <w:rPr>
      <w:rFonts w:ascii="宋体" w:hAnsi="宋体"/>
      <w:sz w:val="24"/>
    </w:rPr>
  </w:style>
  <w:style w:type="paragraph" w:styleId="1102" w:customStyle="1">
    <w:name w:val="普通正文"/>
    <w:basedOn w:val="894"/>
    <w:uiPriority w:val="0"/>
    <w:qFormat/>
    <w:pPr>
      <w:ind w:firstLine="480"/>
      <w:jc w:val="left"/>
      <w:spacing w:before="120" w:after="120" w:line="360" w:lineRule="auto"/>
    </w:pPr>
    <w:rPr>
      <w:rFonts w:ascii="Arial" w:hAnsi="Arial"/>
      <w:sz w:val="24"/>
    </w:rPr>
  </w:style>
  <w:style w:type="paragraph" w:styleId="1103"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1104" w:customStyle="1">
    <w:name w:val="正文文本_0"/>
    <w:basedOn w:val="1103"/>
    <w:uiPriority w:val="0"/>
    <w:qFormat/>
    <w:pPr>
      <w:ind w:left="72" w:right="30"/>
      <w:jc w:val="center"/>
      <w:spacing w:after="60" w:line="360" w:lineRule="atLeast"/>
    </w:pPr>
    <w:rPr>
      <w:sz w:val="20"/>
    </w:rPr>
  </w:style>
  <w:style w:type="paragraph" w:styleId="1105">
    <w:name w:val="List Paragraph"/>
    <w:basedOn w:val="894"/>
    <w:uiPriority w:val="34"/>
    <w:qFormat/>
    <w:pPr>
      <w:ind w:firstLine="420"/>
    </w:pPr>
  </w:style>
  <w:style w:type="paragraph" w:styleId="1106" w:customStyle="1">
    <w:name w:val="Table Paragraph"/>
    <w:basedOn w:val="894"/>
    <w:uiPriority w:val="1"/>
    <w:qFormat/>
    <w:rPr>
      <w:rFonts w:ascii="宋体" w:hAnsi="宋体" w:eastAsia="宋体" w:cs="宋体"/>
      <w:lang w:val="zh-CN" w:bidi="zh-CN"/>
    </w:rPr>
  </w:style>
  <w:style w:type="character" w:styleId="1107" w:customStyle="1">
    <w:name w:val="hover"/>
    <w:basedOn w:val="904"/>
    <w:uiPriority w:val="0"/>
    <w:qFormat/>
    <w:rPr>
      <w:color w:val="5fb878"/>
    </w:rPr>
  </w:style>
  <w:style w:type="character" w:styleId="1108" w:customStyle="1">
    <w:name w:val="hover1"/>
    <w:basedOn w:val="904"/>
    <w:uiPriority w:val="0"/>
    <w:qFormat/>
    <w:rPr>
      <w:color w:val="5fb878"/>
    </w:rPr>
  </w:style>
  <w:style w:type="character" w:styleId="1109" w:customStyle="1">
    <w:name w:val="hover2"/>
    <w:basedOn w:val="904"/>
    <w:uiPriority w:val="0"/>
    <w:qFormat/>
    <w:rPr>
      <w:color w:val="ffffff"/>
    </w:rPr>
  </w:style>
  <w:style w:type="character" w:styleId="1110" w:customStyle="1">
    <w:name w:val="16"/>
    <w:uiPriority w:val="0"/>
    <w:qFormat/>
    <w:rPr>
      <w:rFonts w:hint="default" w:ascii="Times New Roman" w:hAnsi="Times New Roman" w:cs="Times New Roman"/>
    </w:rPr>
  </w:style>
  <w:style w:type="character" w:styleId="1111" w:customStyle="1">
    <w:name w:val="17"/>
    <w:basedOn w:val="904"/>
    <w:uiPriority w:val="0"/>
    <w:qFormat/>
    <w:rPr>
      <w:rFonts w:hint="eastAsia" w:ascii="仿宋" w:hAnsi="仿宋" w:eastAsia="仿宋"/>
      <w:color w:val="000000"/>
      <w:sz w:val="22"/>
      <w:szCs w:val="22"/>
    </w:rPr>
  </w:style>
  <w:style w:type="character" w:styleId="1112" w:customStyle="1">
    <w:name w:val="纯文本 字符"/>
    <w:basedOn w:val="904"/>
    <w:link w:val="915"/>
    <w:uiPriority w:val="0"/>
    <w:qFormat/>
    <w:rPr>
      <w:rFonts w:ascii="宋体" w:hAnsi="Courier New" w:eastAsiaTheme="minorEastAsia" w:cstheme="minorBidi"/>
      <w:sz w:val="21"/>
    </w:rPr>
  </w:style>
  <w:style w:type="paragraph" w:styleId="1113" w:customStyle="1">
    <w:name w:val="列出段落2"/>
    <w:basedOn w:val="894"/>
    <w:uiPriority w:val="0"/>
    <w:qFormat/>
    <w:pPr>
      <w:ind w:firstLine="420"/>
    </w:pPr>
    <w:rPr>
      <w:rFonts w:ascii="Calibri" w:hAnsi="Calibri" w:eastAsia="宋体" w:cs="Times New Roman"/>
      <w:szCs w:val="22"/>
    </w:rPr>
  </w:style>
  <w:style w:type="character" w:styleId="1114" w:customStyle="1">
    <w:name w:val="15"/>
    <w:basedOn w:val="904"/>
    <w:uiPriority w:val="0"/>
    <w:qFormat/>
    <w:rPr>
      <w:rFonts w:hint="default" w:ascii="Times New Roman" w:hAnsi="Times New Roman" w:cs="Times New Roman"/>
    </w:rPr>
  </w:style>
  <w:style w:type="character" w:styleId="1115" w:customStyle="1">
    <w:name w:val="NormalCharacter"/>
    <w:uiPriority w:val="0"/>
    <w:qFormat/>
  </w:style>
  <w:style w:type="character" w:styleId="1116" w:customStyle="1">
    <w:name w:val="标题 1 字符"/>
    <w:basedOn w:val="904"/>
    <w:link w:val="895"/>
    <w:uiPriority w:val="0"/>
    <w:qFormat/>
    <w:rPr>
      <w:rFonts w:asciiTheme="minorHAnsi" w:hAnsiTheme="minorHAnsi" w:eastAsiaTheme="minorEastAsia" w:cstheme="minorBidi"/>
      <w:b/>
      <w:bCs/>
      <w:sz w:val="44"/>
      <w:szCs w:val="44"/>
    </w:rPr>
  </w:style>
  <w:style w:type="paragraph" w:styleId="1117"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1118"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1119"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1120"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1121" w:customStyle="1">
    <w:name w:val="批注文字1"/>
    <w:basedOn w:val="894"/>
    <w:uiPriority w:val="0"/>
    <w:qFormat/>
    <w:pPr>
      <w:jc w:val="left"/>
    </w:pPr>
    <w:rPr>
      <w:sz w:val="21"/>
    </w:rPr>
  </w:style>
  <w:style w:type="paragraph" w:styleId="1122" w:customStyle="1">
    <w:name w:val="列表接续 21"/>
    <w:basedOn w:val="894"/>
    <w:next w:val="894"/>
    <w:uiPriority w:val="0"/>
    <w:qFormat/>
    <w:pPr>
      <w:contextualSpacing/>
      <w:ind w:left="840" w:firstLine="480"/>
      <w:jc w:val="left"/>
      <w:spacing w:before="100" w:beforeAutospacing="1" w:after="100" w:afterAutospacing="1"/>
      <w:widowControl/>
    </w:pPr>
    <w:rPr>
      <w:rFonts w:ascii="宋体" w:hAnsi="宋体"/>
    </w:rPr>
  </w:style>
  <w:style w:type="paragraph" w:styleId="1123" w:customStyle="1">
    <w:name w:val="HTML 预设格式1"/>
    <w:basedOn w:val="8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24" w:customStyle="1">
    <w:name w:val="first-child"/>
    <w:basedOn w:val="904"/>
    <w:uiPriority w:val="0"/>
    <w:qFormat/>
  </w:style>
  <w:style w:type="character" w:styleId="1125" w:customStyle="1">
    <w:name w:val="layui-this"/>
    <w:basedOn w:val="904"/>
    <w:uiPriority w:val="0"/>
    <w:qFormat/>
    <w:rPr>
      <w:shd w:val="clear" w:color="auto" w:fill="ffffff"/>
    </w:rPr>
  </w:style>
  <w:style w:type="character" w:styleId="1126" w:customStyle="1">
    <w:name w:val="hover3"/>
    <w:basedOn w:val="904"/>
    <w:uiPriority w:val="0"/>
    <w:qFormat/>
    <w:rPr>
      <w:color w:val="5fb878"/>
    </w:rPr>
  </w:style>
  <w:style w:type="character" w:styleId="1127" w:customStyle="1">
    <w:name w:val="hover4"/>
    <w:basedOn w:val="904"/>
    <w:uiPriority w:val="0"/>
    <w:qFormat/>
    <w:rPr>
      <w:color w:val="ffffff"/>
    </w:rPr>
  </w:style>
  <w:style w:type="character" w:styleId="1128" w:customStyle="1">
    <w:name w:val="layui-this2"/>
    <w:basedOn w:val="904"/>
    <w:uiPriority w:val="0"/>
    <w:qFormat/>
    <w:rPr>
      <w:shd w:val="clear" w:color="auto" w:fill="ffffff"/>
    </w:rPr>
  </w:style>
  <w:style w:type="numbering" w:styleId="1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掌军</cp:lastModifiedBy>
  <cp:revision>21</cp:revision>
  <dcterms:created xsi:type="dcterms:W3CDTF">2024-03-19T08:44:00Z</dcterms:created>
  <dcterms:modified xsi:type="dcterms:W3CDTF">2026-04-30T07:42:08Z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AE9B37BC09204DEC9775ECEB8385A634_13</vt:lpwstr>
  </property>
  <property fmtid="{D5CDD505-2E9C-101B-9397-08002B2CF9AE}" pid="4" name="KSOTemplateDocerSaveRecord">
    <vt:lpwstr>eyJoZGlkIjoiYmUyNDc4NWY3ZGU0OGU1NmU3NGNjNWRkMjVlYjg5MTMiLCJ1c2VySWQiOiI0NDYwMTE5ODIifQ==</vt:lpwstr>
  </property>
</Properties>
</file>