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宋体" w:hAnsi="宋体" w:eastAsia="宋体" w:cs="宋体"/>
          <w:color w:val="auto"/>
          <w:spacing w:val="0"/>
          <w:sz w:val="24"/>
          <w:szCs w:val="24"/>
          <w:lang w:val="en-US" w:eastAsia="zh-CN"/>
        </w:rPr>
      </w:pPr>
      <w:r>
        <w:rPr>
          <w:rFonts w:hint="default" w:ascii="宋体" w:hAnsi="宋体" w:eastAsia="宋体" w:cs="宋体"/>
          <w:color w:val="auto"/>
          <w:spacing w:val="0"/>
          <w:sz w:val="24"/>
          <w:szCs w:val="24"/>
          <w:lang w:val="en-US" w:eastAsia="zh-CN"/>
        </w:rPr>
      </w:r>
      <w:r/>
    </w:p>
    <w:p>
      <w:pPr>
        <w:jc w:val="center"/>
        <w:spacing w:before="120" w:after="120" w:line="360" w:lineRule="auto"/>
        <w:rPr>
          <w:rFonts w:hint="eastAsia" w:ascii="宋体" w:hAnsi="宋体" w:eastAsia="宋体" w:cs="宋体"/>
          <w:b/>
          <w:color w:val="auto"/>
          <w:spacing w:val="0"/>
          <w:sz w:val="72"/>
          <w:szCs w:val="72"/>
        </w:rPr>
      </w:pPr>
      <w:r>
        <w:rPr>
          <w:rFonts w:hint="eastAsia" w:ascii="宋体" w:hAnsi="宋体" w:eastAsia="宋体" w:cs="宋体"/>
          <w:color w:val="auto"/>
          <w:spacing w:val="0"/>
          <w:sz w:val="24"/>
          <w:szCs w:val="24"/>
        </w:rPr>
        <w:t xml:space="preserve">   </w:t>
      </w:r>
      <w:r/>
    </w:p>
    <w:p>
      <w:pPr>
        <w:pStyle w:val="774"/>
        <w:ind w:firstLine="198"/>
        <w:jc w:val="center"/>
        <w:keepLines w:val="0"/>
        <w:keepNext w:val="0"/>
        <w:pageBreakBefore w:val="0"/>
        <w:spacing w:after="80"/>
        <w:widowControl/>
        <w:rPr>
          <w:rFonts w:hint="eastAsia" w:hAnsi="宋体"/>
          <w:b/>
          <w:color w:val="auto"/>
          <w:spacing w:val="0"/>
          <w:sz w:val="112"/>
          <w:szCs w:val="96"/>
          <w:lang w:eastAsia="zh-CN"/>
        </w:rPr>
      </w:pPr>
      <w:r>
        <w:rPr>
          <w:rFonts w:hint="eastAsia" w:hAnsi="宋体"/>
          <w:b/>
          <w:color w:val="auto"/>
          <w:spacing w:val="0"/>
          <w:sz w:val="96"/>
          <w:szCs w:val="96"/>
          <w:lang w:eastAsia="zh-CN"/>
        </w:rPr>
        <w:t xml:space="preserve">泰州市政府采购</w:t>
      </w:r>
      <w:r/>
    </w:p>
    <w:p>
      <w:pPr>
        <w:pStyle w:val="774"/>
        <w:jc w:val="center"/>
        <w:rPr>
          <w:rFonts w:hint="eastAsia" w:hAnsi="宋体"/>
          <w:b/>
          <w:color w:val="auto"/>
          <w:spacing w:val="0"/>
          <w:sz w:val="72"/>
          <w:szCs w:val="72"/>
          <w:lang w:eastAsia="zh-CN"/>
        </w:rPr>
        <w:outlineLvl w:val="0"/>
      </w:pPr>
      <w:r/>
      <w:bookmarkStart w:id="0" w:name="_Toc13386"/>
      <w:r/>
      <w:bookmarkStart w:id="1" w:name="_Toc27410"/>
      <w:r>
        <w:rPr>
          <w:rFonts w:hint="eastAsia" w:hAnsi="宋体"/>
          <w:b/>
          <w:color w:val="auto"/>
          <w:spacing w:val="0"/>
          <w:sz w:val="72"/>
          <w:szCs w:val="72"/>
          <w:lang w:eastAsia="zh-CN"/>
        </w:rPr>
        <w:t xml:space="preserve">公开</w:t>
      </w:r>
      <w:bookmarkEnd w:id="0"/>
      <w:r/>
      <w:bookmarkEnd w:id="1"/>
      <w:r/>
      <w:r/>
    </w:p>
    <w:p>
      <w:pPr>
        <w:pStyle w:val="774"/>
        <w:ind w:firstLine="198"/>
        <w:jc w:val="center"/>
        <w:spacing w:after="0" w:line="240" w:lineRule="auto"/>
        <w:rPr>
          <w:rFonts w:hint="eastAsia" w:hAnsi="宋体"/>
          <w:b/>
          <w:color w:val="auto"/>
          <w:spacing w:val="0"/>
          <w:sz w:val="72"/>
          <w:szCs w:val="72"/>
          <w:lang w:eastAsia="zh-CN"/>
        </w:rPr>
      </w:pPr>
      <w:r>
        <w:rPr>
          <w:rFonts w:hint="eastAsia" w:hAnsi="宋体"/>
          <w:b/>
          <w:color w:val="auto"/>
          <w:spacing w:val="0"/>
          <w:sz w:val="72"/>
          <w:szCs w:val="72"/>
          <w:lang w:eastAsia="zh-CN"/>
        </w:rPr>
        <w:t xml:space="preserve">招标文件</w:t>
      </w:r>
      <w:r/>
    </w:p>
    <w:p>
      <w:pPr>
        <w:pStyle w:val="760"/>
        <w:jc w:val="center"/>
        <w:rPr>
          <w:color w:val="auto"/>
          <w:spacing w:val="0"/>
        </w:rPr>
      </w:pPr>
      <w:r>
        <w:rPr>
          <w:rFonts w:hint="eastAsia"/>
          <w:color w:val="auto"/>
          <w:spacing w:val="0"/>
          <w:sz w:val="30"/>
          <w:szCs w:val="30"/>
          <w:lang w:eastAsia="zh-CN"/>
        </w:rPr>
        <w:t xml:space="preserve">（</w:t>
      </w:r>
      <w:r>
        <w:rPr>
          <w:rFonts w:hint="eastAsia" w:ascii="华文中宋" w:hAnsi="华文中宋" w:eastAsia="华文中宋"/>
          <w:bCs/>
          <w:color w:val="auto"/>
          <w:spacing w:val="0"/>
          <w:sz w:val="30"/>
        </w:rPr>
        <w:t xml:space="preserve">全流程电子化不见面开标</w:t>
      </w:r>
      <w:r>
        <w:rPr>
          <w:rFonts w:hint="eastAsia"/>
          <w:color w:val="auto"/>
          <w:spacing w:val="0"/>
          <w:sz w:val="30"/>
          <w:szCs w:val="30"/>
        </w:rPr>
        <w:t xml:space="preserve">）</w:t>
      </w:r>
      <w:r/>
    </w:p>
    <w:p>
      <w:pPr>
        <w:ind w:firstLine="840"/>
        <w:rPr>
          <w:rFonts w:hint="eastAsia" w:ascii="黑体" w:hAnsi="华文中宋" w:eastAsia="黑体"/>
          <w:bCs/>
          <w:color w:val="auto"/>
          <w:spacing w:val="0"/>
          <w:sz w:val="28"/>
          <w:szCs w:val="30"/>
        </w:rPr>
      </w:pPr>
      <w:r>
        <w:rPr>
          <w:rFonts w:hint="eastAsia" w:ascii="黑体" w:hAnsi="华文中宋" w:eastAsia="黑体"/>
          <w:bCs/>
          <w:color w:val="auto"/>
          <w:spacing w:val="0"/>
          <w:sz w:val="28"/>
          <w:szCs w:val="30"/>
        </w:rPr>
      </w:r>
      <w:r/>
    </w:p>
    <w:p>
      <w:pPr>
        <w:ind w:firstLine="840"/>
        <w:rPr>
          <w:rFonts w:hint="eastAsia" w:ascii="黑体" w:hAnsi="华文中宋" w:eastAsia="黑体"/>
          <w:bCs/>
          <w:color w:val="auto"/>
          <w:spacing w:val="0"/>
          <w:sz w:val="28"/>
          <w:szCs w:val="30"/>
        </w:rPr>
      </w:pPr>
      <w:r>
        <w:rPr>
          <w:rFonts w:hint="eastAsia" w:ascii="黑体" w:hAnsi="华文中宋" w:eastAsia="黑体"/>
          <w:bCs/>
          <w:color w:val="auto"/>
          <w:spacing w:val="0"/>
          <w:sz w:val="28"/>
          <w:szCs w:val="30"/>
        </w:rPr>
      </w:r>
      <w:r/>
    </w:p>
    <w:p>
      <w:pPr>
        <w:ind w:firstLine="840"/>
        <w:rPr>
          <w:rFonts w:hint="eastAsia" w:ascii="黑体" w:hAnsi="华文中宋" w:eastAsia="黑体"/>
          <w:bCs/>
          <w:color w:val="auto"/>
          <w:spacing w:val="0"/>
          <w:sz w:val="28"/>
          <w:szCs w:val="30"/>
          <w:highlight w:val="none"/>
          <w:lang w:eastAsia="zh-CN"/>
        </w:rPr>
      </w:pPr>
      <w:r/>
      <w:bookmarkStart w:id="2" w:name="_Toc15527"/>
      <w:r>
        <w:rPr>
          <w:rFonts w:hint="eastAsia" w:ascii="黑体" w:hAnsi="华文中宋" w:eastAsia="黑体"/>
          <w:bCs/>
          <w:color w:val="auto"/>
          <w:spacing w:val="0"/>
          <w:sz w:val="28"/>
          <w:szCs w:val="30"/>
        </w:rPr>
        <w:t xml:space="preserve">项目编号</w:t>
      </w:r>
      <w:r>
        <w:rPr>
          <w:rFonts w:hint="eastAsia" w:ascii="黑体" w:hAnsi="华文中宋" w:eastAsia="黑体"/>
          <w:bCs/>
          <w:color w:val="auto"/>
          <w:spacing w:val="0"/>
          <w:sz w:val="28"/>
          <w:szCs w:val="30"/>
          <w:highlight w:val="none"/>
        </w:rPr>
        <w:t xml:space="preserve">：</w:t>
      </w:r>
      <w:bookmarkEnd w:id="2"/>
      <w:r>
        <w:rPr>
          <w:rFonts w:hint="eastAsia" w:ascii="黑体" w:hAnsi="华文中宋" w:eastAsia="黑体"/>
          <w:bCs/>
          <w:color w:val="auto"/>
          <w:spacing w:val="0"/>
          <w:sz w:val="28"/>
          <w:szCs w:val="30"/>
          <w:highlight w:val="none"/>
          <w:lang w:eastAsia="zh-CN"/>
        </w:rPr>
        <w:t xml:space="preserve">JSZC-321200-XCZX-G2026-0002</w:t>
      </w:r>
      <w:r/>
    </w:p>
    <w:p>
      <w:pPr>
        <w:ind w:firstLine="840"/>
        <w:rPr>
          <w:rFonts w:hint="eastAsia" w:ascii="黑体" w:hAnsi="华文中宋" w:eastAsia="黑体"/>
          <w:bCs/>
          <w:strike/>
          <w:color w:val="auto"/>
          <w:spacing w:val="0"/>
          <w:sz w:val="28"/>
          <w:szCs w:val="30"/>
          <w:lang w:eastAsia="zh-CN"/>
        </w:rPr>
      </w:pPr>
      <w:r>
        <w:rPr>
          <w:rFonts w:hint="eastAsia" w:ascii="黑体" w:hAnsi="华文中宋" w:eastAsia="黑体"/>
          <w:bCs/>
          <w:color w:val="auto"/>
          <w:spacing w:val="0"/>
          <w:sz w:val="28"/>
          <w:szCs w:val="30"/>
        </w:rPr>
        <w:t xml:space="preserve">项目名称：</w:t>
      </w:r>
      <w:r>
        <w:rPr>
          <w:rFonts w:hint="eastAsia" w:ascii="黑体" w:hAnsi="华文中宋" w:eastAsia="黑体"/>
          <w:bCs/>
          <w:color w:val="auto"/>
          <w:spacing w:val="0"/>
          <w:sz w:val="28"/>
          <w:szCs w:val="30"/>
          <w:lang w:eastAsia="zh-CN"/>
        </w:rPr>
        <w:t xml:space="preserve">第21届江苏省运会泰州代表团服装采购项目</w:t>
      </w:r>
      <w:r/>
    </w:p>
    <w:p>
      <w:pPr>
        <w:ind w:firstLine="948"/>
        <w:jc w:val="left"/>
        <w:spacing w:before="120" w:after="120"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249"/>
        <w:jc w:val="left"/>
        <w:spacing w:before="120" w:after="120" w:line="360" w:lineRule="auto"/>
        <w:rPr>
          <w:rFonts w:hint="eastAsia" w:ascii="宋体" w:hAnsi="宋体" w:eastAsia="宋体" w:cs="宋体"/>
          <w:b/>
          <w:bCs/>
          <w:color w:val="auto"/>
          <w:spacing w:val="0"/>
          <w:sz w:val="30"/>
          <w:szCs w:val="30"/>
        </w:rPr>
      </w:pPr>
      <w:r>
        <w:rPr>
          <w:rFonts w:hint="eastAsia" w:ascii="宋体" w:hAnsi="宋体" w:eastAsia="宋体" w:cs="宋体"/>
          <w:b/>
          <w:bCs/>
          <w:color w:val="auto"/>
          <w:spacing w:val="0"/>
          <w:sz w:val="30"/>
          <w:szCs w:val="30"/>
        </w:rPr>
      </w:r>
      <w:r/>
    </w:p>
    <w:p>
      <w:pPr>
        <w:ind w:firstLine="2249"/>
        <w:jc w:val="left"/>
        <w:spacing w:before="120" w:after="120" w:line="360" w:lineRule="auto"/>
        <w:rPr>
          <w:rFonts w:hint="eastAsia" w:ascii="宋体" w:hAnsi="宋体" w:eastAsia="宋体" w:cs="宋体"/>
          <w:color w:val="auto"/>
          <w:spacing w:val="0"/>
          <w:sz w:val="24"/>
          <w:szCs w:val="24"/>
        </w:rPr>
      </w:pPr>
      <w:r>
        <w:rPr>
          <w:rFonts w:hint="eastAsia" w:ascii="宋体" w:hAnsi="宋体" w:eastAsia="宋体" w:cs="宋体"/>
          <w:b/>
          <w:bCs/>
          <w:color w:val="auto"/>
          <w:spacing w:val="0"/>
          <w:sz w:val="30"/>
          <w:szCs w:val="30"/>
        </w:rPr>
        <w:t xml:space="preserve"> </w:t>
      </w:r>
      <w:r>
        <w:rPr>
          <w:rFonts w:hint="eastAsia" w:ascii="宋体" w:hAnsi="宋体" w:eastAsia="宋体" w:cs="宋体"/>
          <w:color w:val="auto"/>
          <w:spacing w:val="0"/>
          <w:sz w:val="24"/>
          <w:szCs w:val="24"/>
        </w:rPr>
        <w:t xml:space="preserve">  </w:t>
      </w:r>
      <w:r/>
    </w:p>
    <w:p>
      <w:pPr>
        <w:jc w:val="left"/>
        <w:spacing w:line="360" w:lineRule="auto"/>
        <w:rPr>
          <w:rFonts w:hint="eastAsia" w:ascii="宋体" w:hAnsi="宋体" w:eastAsia="宋体" w:cs="宋体"/>
          <w:b/>
          <w:bCs/>
          <w:color w:val="auto"/>
          <w:spacing w:val="0"/>
          <w:sz w:val="28"/>
          <w:szCs w:val="32"/>
        </w:rPr>
      </w:pPr>
      <w:r>
        <w:rPr>
          <w:rFonts w:hint="eastAsia" w:ascii="宋体" w:hAnsi="宋体" w:eastAsia="宋体" w:cs="宋体"/>
          <w:color w:val="auto"/>
          <w:spacing w:val="0"/>
          <w:sz w:val="24"/>
          <w:szCs w:val="24"/>
        </w:rPr>
        <w:t xml:space="preserve"> </w:t>
      </w:r>
      <w:bookmarkStart w:id="3" w:name="_Toc11357"/>
      <w:r/>
      <w:r/>
    </w:p>
    <w:p>
      <w:pPr>
        <w:jc w:val="center"/>
        <w:spacing w:before="120" w:after="120" w:line="360" w:lineRule="auto"/>
        <w:rPr>
          <w:rFonts w:hint="eastAsia" w:ascii="宋体" w:hAnsi="宋体" w:eastAsia="宋体" w:cs="宋体"/>
          <w:b/>
          <w:bCs/>
          <w:color w:val="auto"/>
          <w:spacing w:val="0"/>
          <w:sz w:val="28"/>
          <w:szCs w:val="32"/>
        </w:rPr>
      </w:pPr>
      <w:r>
        <w:rPr>
          <w:rFonts w:hint="eastAsia" w:ascii="宋体" w:hAnsi="宋体" w:eastAsia="宋体" w:cs="宋体"/>
          <w:b/>
          <w:bCs/>
          <w:color w:val="auto"/>
          <w:spacing w:val="0"/>
          <w:sz w:val="28"/>
          <w:szCs w:val="32"/>
        </w:rPr>
      </w:r>
      <w:bookmarkEnd w:id="3"/>
      <w:r/>
      <w:r/>
    </w:p>
    <w:p>
      <w:pPr>
        <w:jc w:val="center"/>
        <w:spacing w:line="360" w:lineRule="auto"/>
        <w:widowControl/>
        <w:rPr>
          <w:rFonts w:hint="eastAsia" w:ascii="宋体" w:hAnsi="宋体" w:eastAsia="黑体" w:cs="黑体"/>
          <w:color w:val="auto"/>
          <w:spacing w:val="0"/>
          <w:sz w:val="28"/>
          <w:szCs w:val="32"/>
          <w:lang w:eastAsia="zh-CN"/>
        </w:rPr>
      </w:pPr>
      <w:r>
        <w:rPr>
          <w:rFonts w:hint="eastAsia" w:ascii="宋体" w:hAnsi="宋体" w:eastAsia="黑体" w:cs="黑体"/>
          <w:color w:val="auto"/>
          <w:spacing w:val="0"/>
          <w:sz w:val="28"/>
          <w:szCs w:val="32"/>
        </w:rPr>
        <w:t xml:space="preserve">采购单位：</w:t>
      </w:r>
      <w:r>
        <w:rPr>
          <w:rFonts w:hint="eastAsia" w:ascii="宋体" w:hAnsi="宋体" w:eastAsia="黑体" w:cs="黑体"/>
          <w:color w:val="auto"/>
          <w:spacing w:val="0"/>
          <w:sz w:val="28"/>
          <w:szCs w:val="32"/>
          <w:lang w:eastAsia="zh-CN"/>
        </w:rPr>
        <w:t xml:space="preserve">泰州市体育局</w:t>
      </w:r>
      <w:r/>
    </w:p>
    <w:p>
      <w:pPr>
        <w:jc w:val="center"/>
        <w:spacing w:line="360" w:lineRule="auto"/>
        <w:widowControl/>
        <w:rPr>
          <w:rFonts w:hint="eastAsia" w:ascii="宋体" w:hAnsi="宋体" w:eastAsia="黑体" w:cs="黑体"/>
          <w:color w:val="auto"/>
          <w:spacing w:val="0"/>
          <w:sz w:val="28"/>
          <w:szCs w:val="32"/>
        </w:rPr>
      </w:pPr>
      <w:r>
        <w:rPr>
          <w:rFonts w:hint="eastAsia" w:ascii="宋体" w:hAnsi="宋体" w:eastAsia="黑体" w:cs="黑体"/>
          <w:color w:val="auto"/>
          <w:spacing w:val="0"/>
          <w:sz w:val="28"/>
          <w:szCs w:val="32"/>
        </w:rPr>
        <w:t xml:space="preserve">招标代理：泰州湘诚建设咨询有限公司</w:t>
      </w:r>
      <w:r/>
    </w:p>
    <w:p>
      <w:pPr>
        <w:jc w:val="center"/>
        <w:spacing w:line="360" w:lineRule="auto"/>
        <w:widowControl/>
        <w:rPr>
          <w:rFonts w:hint="eastAsia" w:ascii="宋体" w:hAnsi="宋体" w:eastAsia="黑体" w:cs="黑体"/>
          <w:color w:val="auto"/>
          <w:spacing w:val="0"/>
          <w:sz w:val="28"/>
          <w:szCs w:val="32"/>
        </w:rPr>
      </w:pPr>
      <w:r>
        <w:rPr>
          <w:rFonts w:hint="eastAsia" w:ascii="宋体" w:hAnsi="宋体" w:eastAsia="黑体" w:cs="黑体"/>
          <w:color w:val="auto"/>
          <w:spacing w:val="0"/>
          <w:sz w:val="28"/>
          <w:szCs w:val="32"/>
          <w:lang w:eastAsia="zh-CN"/>
        </w:rPr>
        <w:t xml:space="preserve">2026</w:t>
      </w:r>
      <w:r>
        <w:rPr>
          <w:rFonts w:hint="eastAsia" w:ascii="宋体" w:hAnsi="宋体" w:eastAsia="黑体" w:cs="黑体"/>
          <w:color w:val="auto"/>
          <w:spacing w:val="0"/>
          <w:sz w:val="28"/>
          <w:szCs w:val="32"/>
        </w:rPr>
        <w:t xml:space="preserve">年</w:t>
      </w:r>
      <w:r>
        <w:rPr>
          <w:rFonts w:hint="eastAsia" w:ascii="宋体" w:hAnsi="宋体" w:eastAsia="黑体" w:cs="黑体"/>
          <w:color w:val="auto"/>
          <w:spacing w:val="0"/>
          <w:sz w:val="28"/>
          <w:szCs w:val="32"/>
          <w:lang w:val="en-US" w:eastAsia="zh-CN"/>
        </w:rPr>
        <w:t xml:space="preserve">3</w:t>
      </w:r>
      <w:r>
        <w:rPr>
          <w:rFonts w:hint="eastAsia" w:ascii="宋体" w:hAnsi="宋体" w:eastAsia="黑体" w:cs="黑体"/>
          <w:color w:val="auto"/>
          <w:spacing w:val="0"/>
          <w:sz w:val="28"/>
          <w:szCs w:val="32"/>
        </w:rPr>
        <w:t xml:space="preserve">月</w:t>
      </w:r>
      <w:r/>
    </w:p>
    <w:p>
      <w:pPr>
        <w:jc w:val="center"/>
        <w:spacing w:line="360" w:lineRule="auto"/>
        <w:widowControl/>
        <w:rPr>
          <w:rFonts w:hint="eastAsia" w:ascii="宋体" w:hAnsi="宋体" w:eastAsia="黑体" w:cs="黑体"/>
          <w:color w:val="auto"/>
          <w:spacing w:val="0"/>
          <w:sz w:val="28"/>
          <w:szCs w:val="32"/>
        </w:rPr>
      </w:pPr>
      <w:r>
        <w:rPr>
          <w:rFonts w:hint="eastAsia" w:ascii="宋体" w:hAnsi="宋体" w:eastAsia="黑体" w:cs="黑体"/>
          <w:color w:val="auto"/>
          <w:spacing w:val="0"/>
          <w:sz w:val="28"/>
          <w:szCs w:val="32"/>
        </w:rPr>
        <w:t xml:space="preserve"> </w:t>
      </w:r>
      <w:bookmarkStart w:id="4" w:name="_Toc20823272"/>
      <w:r/>
      <w:bookmarkEnd w:id="4"/>
      <w:r/>
      <w:bookmarkStart w:id="5" w:name="_Toc16938516"/>
      <w:r/>
      <w:bookmarkEnd w:id="5"/>
      <w:r/>
      <w:bookmarkStart w:id="6" w:name="_Toc513029200"/>
      <w:r/>
      <w:bookmarkEnd w:id="6"/>
      <w:r/>
      <w:bookmarkStart w:id="7" w:name="_Toc523127445"/>
      <w:r/>
      <w:bookmarkEnd w:id="7"/>
      <w:r/>
      <w:bookmarkStart w:id="8" w:name="_Toc479757206"/>
      <w:r/>
      <w:bookmarkEnd w:id="8"/>
      <w:r/>
      <w:bookmarkStart w:id="9" w:name="_Toc120614210"/>
      <w:r>
        <w:rPr>
          <w:rFonts w:hint="eastAsia" w:ascii="宋体" w:hAnsi="宋体" w:eastAsia="黑体" w:cs="黑体"/>
          <w:color w:val="auto"/>
          <w:spacing w:val="0"/>
          <w:sz w:val="28"/>
          <w:szCs w:val="32"/>
        </w:rPr>
        <w:t xml:space="preserve"> </w:t>
      </w:r>
      <w:bookmarkEnd w:id="9"/>
      <w:r/>
      <w:r/>
    </w:p>
    <w:p>
      <w:pPr>
        <w:rPr>
          <w:rFonts w:hint="eastAsia" w:ascii="黑体" w:eastAsia="黑体"/>
          <w:b/>
          <w:color w:val="auto"/>
          <w:spacing w:val="0"/>
          <w:sz w:val="44"/>
        </w:rPr>
      </w:pPr>
      <w:r>
        <w:rPr>
          <w:rFonts w:hint="eastAsia" w:ascii="黑体" w:eastAsia="黑体"/>
          <w:b/>
          <w:color w:val="auto"/>
          <w:spacing w:val="0"/>
          <w:sz w:val="44"/>
        </w:rPr>
        <w:br w:type="page" w:clear="all"/>
      </w:r>
      <w:r/>
    </w:p>
    <w:p>
      <w:pPr>
        <w:pStyle w:val="1582"/>
        <w:ind w:firstLine="0"/>
        <w:jc w:val="center"/>
        <w:spacing w:after="0" w:line="240" w:lineRule="auto"/>
        <w:rPr>
          <w:b/>
          <w:color w:val="auto"/>
          <w:spacing w:val="0"/>
          <w:u w:val="single"/>
        </w:rPr>
      </w:pPr>
      <w:r>
        <w:rPr>
          <w:rFonts w:hint="eastAsia" w:ascii="黑体" w:eastAsia="黑体"/>
          <w:b/>
          <w:color w:val="auto"/>
          <w:spacing w:val="0"/>
          <w:sz w:val="44"/>
        </w:rPr>
        <w:t xml:space="preserve">目</w:t>
      </w:r>
      <w:r>
        <w:rPr>
          <w:rFonts w:hint="eastAsia" w:ascii="黑体" w:eastAsia="黑体"/>
          <w:b/>
          <w:color w:val="auto"/>
          <w:spacing w:val="0"/>
          <w:sz w:val="44"/>
          <w:lang w:val="en-US" w:eastAsia="zh-CN"/>
        </w:rPr>
        <w:t xml:space="preserve">  </w:t>
      </w:r>
      <w:r>
        <w:rPr>
          <w:rFonts w:hint="eastAsia" w:ascii="黑体" w:eastAsia="黑体"/>
          <w:b/>
          <w:color w:val="auto"/>
          <w:spacing w:val="0"/>
          <w:sz w:val="44"/>
        </w:rPr>
        <w:t xml:space="preserve">录</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sdt>
      <w:sdtPr>
        <w15:appearance w15:val="boundingBox"/>
        <w15:color w:val="dbdbdb"/>
        <w:id w:val="147477191"/>
        <w:docPartObj>
          <w:docPartGallery w:val="Table of Contents"/>
          <w:docPartUnique w:val="true"/>
        </w:docPartObj>
        <w:rPr>
          <w:rFonts w:ascii="宋体" w:hAnsi="宋体" w:eastAsia="宋体"/>
          <w:color w:val="auto"/>
          <w:spacing w:val="0"/>
        </w:rPr>
      </w:sdtPr>
      <w:sdtContent>
        <w:p>
          <w:pPr>
            <w:rPr>
              <w:rFonts w:hint="eastAsia" w:ascii="宋体" w:hAnsi="宋体" w:eastAsia="宋体" w:cs="宋体"/>
              <w:color w:val="auto"/>
              <w:spacing w:val="0"/>
              <w:sz w:val="21"/>
              <w:szCs w:val="24"/>
              <w:lang w:val="en-US" w:eastAsia="zh-CN" w:bidi="ar-SA"/>
            </w:rPr>
          </w:pPr>
          <w:r>
            <w:rPr>
              <w:rFonts w:hint="eastAsia" w:ascii="宋体" w:hAnsi="宋体" w:eastAsia="宋体" w:cs="宋体"/>
              <w:color w:val="auto"/>
              <w:spacing w:val="0"/>
              <w:sz w:val="24"/>
              <w:szCs w:val="24"/>
            </w:rPr>
            <w:fldChar w:fldCharType="begin"/>
          </w:r>
          <w:r>
            <w:rPr>
              <w:rFonts w:hint="eastAsia" w:ascii="宋体" w:hAnsi="宋体" w:eastAsia="宋体" w:cs="宋体"/>
              <w:color w:val="auto"/>
              <w:spacing w:val="0"/>
              <w:sz w:val="24"/>
              <w:szCs w:val="24"/>
            </w:rPr>
            <w:instrText xml:space="preserve">TOC \o "1-1" \h \u </w:instrText>
          </w:r>
          <w:r>
            <w:rPr>
              <w:rFonts w:hint="eastAsia" w:ascii="宋体" w:hAnsi="宋体" w:eastAsia="宋体" w:cs="宋体"/>
              <w:color w:val="auto"/>
              <w:spacing w:val="0"/>
              <w:sz w:val="24"/>
              <w:szCs w:val="24"/>
            </w:rPr>
            <w:fldChar w:fldCharType="separate"/>
          </w:r>
          <w:r/>
        </w:p>
        <w:p>
          <w:pPr>
            <w:pStyle w:val="783"/>
            <w:ind w:firstLine="198"/>
            <w:keepLines w:val="0"/>
            <w:keepNext w:val="0"/>
            <w:pageBreakBefore w:val="0"/>
            <w:spacing w:line="360" w:lineRule="auto"/>
            <w:widowControl w:val="off"/>
            <w:tabs>
              <w:tab w:val="right" w:pos="8300" w:leader="dot"/>
            </w:tabs>
            <w:rPr>
              <w:rFonts w:hint="eastAsia" w:ascii="黑体" w:hAnsi="黑体" w:eastAsia="黑体" w:cs="黑体"/>
              <w:b w:val="0"/>
              <w:bCs/>
              <w:color w:val="auto"/>
              <w:spacing w:val="0"/>
              <w:sz w:val="28"/>
            </w:rPr>
          </w:pPr>
          <w:r>
            <w:rPr>
              <w:rFonts w:hint="eastAsia" w:ascii="黑体" w:hAnsi="黑体" w:eastAsia="黑体" w:cs="黑体"/>
              <w:b w:val="0"/>
              <w:bCs/>
              <w:color w:val="auto"/>
              <w:spacing w:val="0"/>
              <w:sz w:val="28"/>
              <w:szCs w:val="24"/>
            </w:rPr>
            <w:fldChar w:fldCharType="begin"/>
          </w:r>
          <w:r>
            <w:rPr>
              <w:rFonts w:hint="eastAsia" w:ascii="黑体" w:hAnsi="黑体" w:eastAsia="黑体" w:cs="黑体"/>
              <w:b w:val="0"/>
              <w:bCs/>
              <w:color w:val="auto"/>
              <w:spacing w:val="0"/>
              <w:sz w:val="28"/>
              <w:szCs w:val="24"/>
            </w:rPr>
            <w:instrText xml:space="preserve"> HYPERLINK \l _Toc10415 </w:instrText>
          </w:r>
          <w:r>
            <w:rPr>
              <w:rFonts w:hint="eastAsia" w:ascii="黑体" w:hAnsi="黑体" w:eastAsia="黑体" w:cs="黑体"/>
              <w:b w:val="0"/>
              <w:bCs/>
              <w:color w:val="auto"/>
              <w:spacing w:val="0"/>
              <w:sz w:val="28"/>
              <w:szCs w:val="24"/>
            </w:rPr>
            <w:fldChar w:fldCharType="separate"/>
          </w:r>
          <w:r>
            <w:rPr>
              <w:rFonts w:hint="eastAsia" w:ascii="黑体" w:hAnsi="黑体" w:eastAsia="黑体" w:cs="黑体"/>
              <w:b w:val="0"/>
              <w:bCs/>
              <w:color w:val="auto"/>
              <w:spacing w:val="0"/>
              <w:sz w:val="28"/>
              <w:szCs w:val="40"/>
            </w:rPr>
            <w:t xml:space="preserve">第一章</w:t>
          </w:r>
          <w:r>
            <w:rPr>
              <w:rFonts w:hint="eastAsia" w:ascii="黑体" w:hAnsi="黑体" w:eastAsia="黑体" w:cs="黑体"/>
              <w:b w:val="0"/>
              <w:bCs/>
              <w:color w:val="auto"/>
              <w:spacing w:val="0"/>
              <w:sz w:val="28"/>
              <w:szCs w:val="40"/>
              <w:lang w:val="en-US" w:eastAsia="zh-CN"/>
            </w:rPr>
            <w:t xml:space="preserve">  </w:t>
          </w:r>
          <w:r>
            <w:rPr>
              <w:rFonts w:hint="eastAsia" w:ascii="黑体" w:hAnsi="黑体" w:eastAsia="黑体" w:cs="黑体"/>
              <w:b w:val="0"/>
              <w:bCs/>
              <w:color w:val="auto"/>
              <w:spacing w:val="0"/>
              <w:sz w:val="28"/>
              <w:szCs w:val="40"/>
            </w:rPr>
            <w:t xml:space="preserve">投标邀请</w:t>
          </w:r>
          <w:r>
            <w:rPr>
              <w:rFonts w:hint="eastAsia" w:ascii="黑体" w:hAnsi="黑体" w:eastAsia="黑体" w:cs="黑体"/>
              <w:b w:val="0"/>
              <w:bCs/>
              <w:color w:val="auto"/>
              <w:spacing w:val="0"/>
              <w:sz w:val="28"/>
            </w:rPr>
            <w:tab/>
          </w:r>
          <w:r>
            <w:rPr>
              <w:rFonts w:hint="eastAsia" w:ascii="黑体" w:hAnsi="黑体" w:eastAsia="黑体" w:cs="黑体"/>
              <w:b w:val="0"/>
              <w:bCs/>
              <w:color w:val="auto"/>
              <w:spacing w:val="0"/>
              <w:sz w:val="28"/>
            </w:rPr>
            <w:fldChar w:fldCharType="begin"/>
          </w:r>
          <w:r>
            <w:rPr>
              <w:rFonts w:hint="eastAsia" w:ascii="黑体" w:hAnsi="黑体" w:eastAsia="黑体" w:cs="黑体"/>
              <w:b w:val="0"/>
              <w:bCs/>
              <w:color w:val="auto"/>
              <w:spacing w:val="0"/>
              <w:sz w:val="28"/>
            </w:rPr>
            <w:instrText xml:space="preserve"> PAGEREF _Toc10415 \h </w:instrText>
          </w:r>
          <w:r>
            <w:rPr>
              <w:rFonts w:hint="eastAsia" w:ascii="黑体" w:hAnsi="黑体" w:eastAsia="黑体" w:cs="黑体"/>
              <w:b w:val="0"/>
              <w:bCs/>
              <w:color w:val="auto"/>
              <w:spacing w:val="0"/>
              <w:sz w:val="28"/>
            </w:rPr>
            <w:fldChar w:fldCharType="separate"/>
          </w:r>
          <w:r>
            <w:rPr>
              <w:rFonts w:hint="eastAsia" w:ascii="黑体" w:hAnsi="黑体" w:eastAsia="黑体" w:cs="黑体"/>
              <w:b w:val="0"/>
              <w:bCs/>
              <w:color w:val="auto"/>
              <w:spacing w:val="0"/>
              <w:sz w:val="28"/>
            </w:rPr>
            <w:t xml:space="preserve">3</w:t>
          </w:r>
          <w:r>
            <w:rPr>
              <w:rFonts w:hint="eastAsia" w:ascii="黑体" w:hAnsi="黑体" w:eastAsia="黑体" w:cs="黑体"/>
              <w:b w:val="0"/>
              <w:bCs/>
              <w:color w:val="auto"/>
              <w:spacing w:val="0"/>
              <w:sz w:val="28"/>
            </w:rPr>
            <w:fldChar w:fldCharType="end"/>
          </w:r>
          <w:r>
            <w:rPr>
              <w:rFonts w:hint="eastAsia" w:ascii="黑体" w:hAnsi="黑体" w:eastAsia="黑体" w:cs="黑体"/>
              <w:b w:val="0"/>
              <w:bCs/>
              <w:color w:val="auto"/>
              <w:spacing w:val="0"/>
              <w:sz w:val="28"/>
              <w:szCs w:val="24"/>
            </w:rPr>
            <w:fldChar w:fldCharType="end"/>
          </w:r>
          <w:r/>
        </w:p>
        <w:p>
          <w:pPr>
            <w:pStyle w:val="783"/>
            <w:ind w:firstLine="198"/>
            <w:keepLines w:val="0"/>
            <w:keepNext w:val="0"/>
            <w:pageBreakBefore w:val="0"/>
            <w:spacing w:line="360" w:lineRule="auto"/>
            <w:widowControl w:val="off"/>
            <w:tabs>
              <w:tab w:val="right" w:pos="8300" w:leader="dot"/>
            </w:tabs>
            <w:rPr>
              <w:rFonts w:hint="eastAsia" w:ascii="黑体" w:hAnsi="黑体" w:eastAsia="黑体" w:cs="黑体"/>
              <w:b w:val="0"/>
              <w:bCs/>
              <w:color w:val="auto"/>
              <w:spacing w:val="0"/>
              <w:sz w:val="28"/>
            </w:rPr>
          </w:pPr>
          <w:r>
            <w:rPr>
              <w:rFonts w:hint="eastAsia" w:ascii="黑体" w:hAnsi="黑体" w:eastAsia="黑体" w:cs="黑体"/>
              <w:b w:val="0"/>
              <w:bCs/>
              <w:color w:val="auto"/>
              <w:spacing w:val="0"/>
              <w:sz w:val="28"/>
              <w:szCs w:val="24"/>
            </w:rPr>
            <w:fldChar w:fldCharType="begin"/>
          </w:r>
          <w:r>
            <w:rPr>
              <w:rFonts w:hint="eastAsia" w:ascii="黑体" w:hAnsi="黑体" w:eastAsia="黑体" w:cs="黑体"/>
              <w:b w:val="0"/>
              <w:bCs/>
              <w:color w:val="auto"/>
              <w:spacing w:val="0"/>
              <w:sz w:val="28"/>
              <w:szCs w:val="24"/>
            </w:rPr>
            <w:instrText xml:space="preserve"> HYPERLINK \l _Toc19777 </w:instrText>
          </w:r>
          <w:r>
            <w:rPr>
              <w:rFonts w:hint="eastAsia" w:ascii="黑体" w:hAnsi="黑体" w:eastAsia="黑体" w:cs="黑体"/>
              <w:b w:val="0"/>
              <w:bCs/>
              <w:color w:val="auto"/>
              <w:spacing w:val="0"/>
              <w:sz w:val="28"/>
              <w:szCs w:val="24"/>
            </w:rPr>
            <w:fldChar w:fldCharType="separate"/>
          </w:r>
          <w:r>
            <w:rPr>
              <w:rFonts w:hint="eastAsia" w:ascii="黑体" w:hAnsi="黑体" w:eastAsia="黑体" w:cs="黑体"/>
              <w:b w:val="0"/>
              <w:bCs/>
              <w:color w:val="auto"/>
              <w:spacing w:val="0"/>
              <w:sz w:val="28"/>
            </w:rPr>
            <w:t xml:space="preserve">第二章</w:t>
          </w:r>
          <w:r>
            <w:rPr>
              <w:rFonts w:hint="eastAsia" w:ascii="黑体" w:hAnsi="黑体" w:eastAsia="黑体" w:cs="黑体"/>
              <w:b w:val="0"/>
              <w:bCs/>
              <w:color w:val="auto"/>
              <w:spacing w:val="0"/>
              <w:sz w:val="28"/>
              <w:lang w:val="en-US" w:eastAsia="zh-CN"/>
            </w:rPr>
            <w:t xml:space="preserve">  </w:t>
          </w:r>
          <w:r>
            <w:rPr>
              <w:rFonts w:hint="eastAsia" w:ascii="黑体" w:hAnsi="黑体" w:eastAsia="黑体" w:cs="黑体"/>
              <w:b w:val="0"/>
              <w:bCs/>
              <w:color w:val="auto"/>
              <w:spacing w:val="0"/>
              <w:sz w:val="28"/>
            </w:rPr>
            <w:t xml:space="preserve">投标人须知</w:t>
          </w:r>
          <w:r>
            <w:rPr>
              <w:rFonts w:hint="eastAsia" w:ascii="黑体" w:hAnsi="黑体" w:eastAsia="黑体" w:cs="黑体"/>
              <w:b w:val="0"/>
              <w:bCs/>
              <w:color w:val="auto"/>
              <w:spacing w:val="0"/>
              <w:sz w:val="28"/>
            </w:rPr>
            <w:tab/>
          </w:r>
          <w:r>
            <w:rPr>
              <w:rFonts w:hint="eastAsia" w:ascii="黑体" w:hAnsi="黑体" w:eastAsia="黑体" w:cs="黑体"/>
              <w:b w:val="0"/>
              <w:bCs/>
              <w:color w:val="auto"/>
              <w:spacing w:val="0"/>
              <w:sz w:val="28"/>
            </w:rPr>
            <w:fldChar w:fldCharType="begin"/>
          </w:r>
          <w:r>
            <w:rPr>
              <w:rFonts w:hint="eastAsia" w:ascii="黑体" w:hAnsi="黑体" w:eastAsia="黑体" w:cs="黑体"/>
              <w:b w:val="0"/>
              <w:bCs/>
              <w:color w:val="auto"/>
              <w:spacing w:val="0"/>
              <w:sz w:val="28"/>
            </w:rPr>
            <w:instrText xml:space="preserve"> PAGEREF _Toc19777 \h </w:instrText>
          </w:r>
          <w:r>
            <w:rPr>
              <w:rFonts w:hint="eastAsia" w:ascii="黑体" w:hAnsi="黑体" w:eastAsia="黑体" w:cs="黑体"/>
              <w:b w:val="0"/>
              <w:bCs/>
              <w:color w:val="auto"/>
              <w:spacing w:val="0"/>
              <w:sz w:val="28"/>
            </w:rPr>
            <w:fldChar w:fldCharType="separate"/>
          </w:r>
          <w:r>
            <w:rPr>
              <w:rFonts w:hint="eastAsia" w:ascii="黑体" w:hAnsi="黑体" w:eastAsia="黑体" w:cs="黑体"/>
              <w:b w:val="0"/>
              <w:bCs/>
              <w:color w:val="auto"/>
              <w:spacing w:val="0"/>
              <w:sz w:val="28"/>
            </w:rPr>
            <w:t xml:space="preserve">6</w:t>
          </w:r>
          <w:r>
            <w:rPr>
              <w:rFonts w:hint="eastAsia" w:ascii="黑体" w:hAnsi="黑体" w:eastAsia="黑体" w:cs="黑体"/>
              <w:b w:val="0"/>
              <w:bCs/>
              <w:color w:val="auto"/>
              <w:spacing w:val="0"/>
              <w:sz w:val="28"/>
            </w:rPr>
            <w:fldChar w:fldCharType="end"/>
          </w:r>
          <w:r>
            <w:rPr>
              <w:rFonts w:hint="eastAsia" w:ascii="黑体" w:hAnsi="黑体" w:eastAsia="黑体" w:cs="黑体"/>
              <w:b w:val="0"/>
              <w:bCs/>
              <w:color w:val="auto"/>
              <w:spacing w:val="0"/>
              <w:sz w:val="28"/>
              <w:szCs w:val="24"/>
            </w:rPr>
            <w:fldChar w:fldCharType="end"/>
          </w:r>
          <w:r/>
        </w:p>
        <w:p>
          <w:pPr>
            <w:pStyle w:val="783"/>
            <w:ind w:firstLine="198"/>
            <w:keepLines w:val="0"/>
            <w:keepNext w:val="0"/>
            <w:pageBreakBefore w:val="0"/>
            <w:spacing w:line="360" w:lineRule="auto"/>
            <w:widowControl w:val="off"/>
            <w:tabs>
              <w:tab w:val="right" w:pos="8300" w:leader="dot"/>
            </w:tabs>
            <w:rPr>
              <w:rFonts w:hint="eastAsia" w:ascii="黑体" w:hAnsi="黑体" w:eastAsia="黑体" w:cs="黑体"/>
              <w:b w:val="0"/>
              <w:bCs/>
              <w:color w:val="auto"/>
              <w:spacing w:val="0"/>
              <w:sz w:val="28"/>
            </w:rPr>
          </w:pPr>
          <w:r>
            <w:rPr>
              <w:rFonts w:hint="eastAsia" w:ascii="黑体" w:hAnsi="黑体" w:eastAsia="黑体" w:cs="黑体"/>
              <w:b w:val="0"/>
              <w:bCs/>
              <w:color w:val="auto"/>
              <w:spacing w:val="0"/>
              <w:sz w:val="28"/>
              <w:szCs w:val="24"/>
            </w:rPr>
            <w:fldChar w:fldCharType="begin"/>
          </w:r>
          <w:r>
            <w:rPr>
              <w:rFonts w:hint="eastAsia" w:ascii="黑体" w:hAnsi="黑体" w:eastAsia="黑体" w:cs="黑体"/>
              <w:b w:val="0"/>
              <w:bCs/>
              <w:color w:val="auto"/>
              <w:spacing w:val="0"/>
              <w:sz w:val="28"/>
              <w:szCs w:val="24"/>
            </w:rPr>
            <w:instrText xml:space="preserve"> HYPERLINK \l _Toc8382 </w:instrText>
          </w:r>
          <w:r>
            <w:rPr>
              <w:rFonts w:hint="eastAsia" w:ascii="黑体" w:hAnsi="黑体" w:eastAsia="黑体" w:cs="黑体"/>
              <w:b w:val="0"/>
              <w:bCs/>
              <w:color w:val="auto"/>
              <w:spacing w:val="0"/>
              <w:sz w:val="28"/>
              <w:szCs w:val="24"/>
            </w:rPr>
            <w:fldChar w:fldCharType="separate"/>
          </w:r>
          <w:r>
            <w:rPr>
              <w:rFonts w:hint="eastAsia" w:ascii="黑体" w:hAnsi="黑体" w:eastAsia="黑体" w:cs="黑体"/>
              <w:b w:val="0"/>
              <w:bCs/>
              <w:color w:val="auto"/>
              <w:spacing w:val="0"/>
              <w:sz w:val="28"/>
            </w:rPr>
            <w:t xml:space="preserve">第三章</w:t>
          </w:r>
          <w:r>
            <w:rPr>
              <w:rFonts w:hint="eastAsia" w:ascii="黑体" w:hAnsi="黑体" w:eastAsia="黑体" w:cs="黑体"/>
              <w:b w:val="0"/>
              <w:bCs/>
              <w:color w:val="auto"/>
              <w:spacing w:val="0"/>
              <w:sz w:val="28"/>
              <w:lang w:val="en-US" w:eastAsia="zh-CN"/>
            </w:rPr>
            <w:t xml:space="preserve">  </w:t>
          </w:r>
          <w:r>
            <w:rPr>
              <w:rFonts w:hint="eastAsia" w:ascii="黑体" w:hAnsi="黑体" w:eastAsia="黑体" w:cs="黑体"/>
              <w:b w:val="0"/>
              <w:bCs/>
              <w:color w:val="auto"/>
              <w:spacing w:val="0"/>
              <w:sz w:val="28"/>
            </w:rPr>
            <w:t xml:space="preserve">合同文本</w:t>
          </w:r>
          <w:r>
            <w:rPr>
              <w:rFonts w:hint="eastAsia" w:ascii="黑体" w:hAnsi="黑体" w:eastAsia="黑体" w:cs="黑体"/>
              <w:b w:val="0"/>
              <w:bCs/>
              <w:color w:val="auto"/>
              <w:spacing w:val="0"/>
              <w:sz w:val="28"/>
            </w:rPr>
            <w:tab/>
          </w:r>
          <w:r>
            <w:rPr>
              <w:rFonts w:hint="eastAsia" w:ascii="黑体" w:hAnsi="黑体" w:eastAsia="黑体" w:cs="黑体"/>
              <w:b w:val="0"/>
              <w:bCs/>
              <w:color w:val="auto"/>
              <w:spacing w:val="0"/>
              <w:sz w:val="28"/>
            </w:rPr>
            <w:fldChar w:fldCharType="begin"/>
          </w:r>
          <w:r>
            <w:rPr>
              <w:rFonts w:hint="eastAsia" w:ascii="黑体" w:hAnsi="黑体" w:eastAsia="黑体" w:cs="黑体"/>
              <w:b w:val="0"/>
              <w:bCs/>
              <w:color w:val="auto"/>
              <w:spacing w:val="0"/>
              <w:sz w:val="28"/>
            </w:rPr>
            <w:instrText xml:space="preserve"> PAGEREF _Toc8382 \h </w:instrText>
          </w:r>
          <w:r>
            <w:rPr>
              <w:rFonts w:hint="eastAsia" w:ascii="黑体" w:hAnsi="黑体" w:eastAsia="黑体" w:cs="黑体"/>
              <w:b w:val="0"/>
              <w:bCs/>
              <w:color w:val="auto"/>
              <w:spacing w:val="0"/>
              <w:sz w:val="28"/>
            </w:rPr>
            <w:fldChar w:fldCharType="separate"/>
          </w:r>
          <w:r>
            <w:rPr>
              <w:rFonts w:hint="eastAsia" w:ascii="黑体" w:hAnsi="黑体" w:eastAsia="黑体" w:cs="黑体"/>
              <w:b w:val="0"/>
              <w:bCs/>
              <w:color w:val="auto"/>
              <w:spacing w:val="0"/>
              <w:sz w:val="28"/>
            </w:rPr>
            <w:t xml:space="preserve">22</w:t>
          </w:r>
          <w:r>
            <w:rPr>
              <w:rFonts w:hint="eastAsia" w:ascii="黑体" w:hAnsi="黑体" w:eastAsia="黑体" w:cs="黑体"/>
              <w:b w:val="0"/>
              <w:bCs/>
              <w:color w:val="auto"/>
              <w:spacing w:val="0"/>
              <w:sz w:val="28"/>
            </w:rPr>
            <w:fldChar w:fldCharType="end"/>
          </w:r>
          <w:r>
            <w:rPr>
              <w:rFonts w:hint="eastAsia" w:ascii="黑体" w:hAnsi="黑体" w:eastAsia="黑体" w:cs="黑体"/>
              <w:b w:val="0"/>
              <w:bCs/>
              <w:color w:val="auto"/>
              <w:spacing w:val="0"/>
              <w:sz w:val="28"/>
              <w:szCs w:val="24"/>
            </w:rPr>
            <w:fldChar w:fldCharType="end"/>
          </w:r>
          <w:r/>
        </w:p>
        <w:p>
          <w:pPr>
            <w:pStyle w:val="783"/>
            <w:ind w:firstLine="198"/>
            <w:keepLines w:val="0"/>
            <w:keepNext w:val="0"/>
            <w:pageBreakBefore w:val="0"/>
            <w:spacing w:line="360" w:lineRule="auto"/>
            <w:widowControl w:val="off"/>
            <w:tabs>
              <w:tab w:val="right" w:pos="8300" w:leader="dot"/>
            </w:tabs>
            <w:rPr>
              <w:rFonts w:hint="eastAsia" w:ascii="黑体" w:hAnsi="黑体" w:eastAsia="黑体" w:cs="黑体"/>
              <w:b w:val="0"/>
              <w:bCs/>
              <w:color w:val="auto"/>
              <w:spacing w:val="0"/>
              <w:sz w:val="28"/>
            </w:rPr>
          </w:pPr>
          <w:r>
            <w:rPr>
              <w:rFonts w:hint="eastAsia" w:ascii="黑体" w:hAnsi="黑体" w:eastAsia="黑体" w:cs="黑体"/>
              <w:b w:val="0"/>
              <w:bCs/>
              <w:color w:val="auto"/>
              <w:spacing w:val="0"/>
              <w:sz w:val="28"/>
              <w:szCs w:val="24"/>
            </w:rPr>
            <w:fldChar w:fldCharType="begin"/>
          </w:r>
          <w:r>
            <w:rPr>
              <w:rFonts w:hint="eastAsia" w:ascii="黑体" w:hAnsi="黑体" w:eastAsia="黑体" w:cs="黑体"/>
              <w:b w:val="0"/>
              <w:bCs/>
              <w:color w:val="auto"/>
              <w:spacing w:val="0"/>
              <w:sz w:val="28"/>
              <w:szCs w:val="24"/>
            </w:rPr>
            <w:instrText xml:space="preserve"> HYPERLINK \l _Toc20316 </w:instrText>
          </w:r>
          <w:r>
            <w:rPr>
              <w:rFonts w:hint="eastAsia" w:ascii="黑体" w:hAnsi="黑体" w:eastAsia="黑体" w:cs="黑体"/>
              <w:b w:val="0"/>
              <w:bCs/>
              <w:color w:val="auto"/>
              <w:spacing w:val="0"/>
              <w:sz w:val="28"/>
              <w:szCs w:val="24"/>
            </w:rPr>
            <w:fldChar w:fldCharType="separate"/>
          </w:r>
          <w:r>
            <w:rPr>
              <w:rFonts w:hint="eastAsia" w:ascii="黑体" w:hAnsi="黑体" w:eastAsia="黑体" w:cs="黑体"/>
              <w:b w:val="0"/>
              <w:bCs/>
              <w:color w:val="auto"/>
              <w:spacing w:val="0"/>
              <w:sz w:val="28"/>
              <w:szCs w:val="40"/>
              <w:lang w:val="en-US" w:eastAsia="zh-CN" w:bidi="ar-SA"/>
            </w:rPr>
            <w:t xml:space="preserve">第四章  </w:t>
          </w:r>
          <w:r>
            <w:rPr>
              <w:rFonts w:hint="eastAsia" w:ascii="黑体" w:hAnsi="黑体" w:eastAsia="黑体" w:cs="黑体"/>
              <w:b w:val="0"/>
              <w:bCs/>
              <w:color w:val="auto"/>
              <w:spacing w:val="0"/>
              <w:sz w:val="28"/>
              <w:szCs w:val="40"/>
            </w:rPr>
            <w:t xml:space="preserve">采购需求</w:t>
          </w:r>
          <w:r>
            <w:rPr>
              <w:rFonts w:hint="eastAsia" w:ascii="黑体" w:hAnsi="黑体" w:eastAsia="黑体" w:cs="黑体"/>
              <w:b w:val="0"/>
              <w:bCs/>
              <w:color w:val="auto"/>
              <w:spacing w:val="0"/>
              <w:sz w:val="28"/>
            </w:rPr>
            <w:tab/>
          </w:r>
          <w:r>
            <w:rPr>
              <w:rFonts w:hint="eastAsia" w:ascii="黑体" w:hAnsi="黑体" w:eastAsia="黑体" w:cs="黑体"/>
              <w:b w:val="0"/>
              <w:bCs/>
              <w:color w:val="auto"/>
              <w:spacing w:val="0"/>
              <w:sz w:val="28"/>
            </w:rPr>
            <w:fldChar w:fldCharType="begin"/>
          </w:r>
          <w:r>
            <w:rPr>
              <w:rFonts w:hint="eastAsia" w:ascii="黑体" w:hAnsi="黑体" w:eastAsia="黑体" w:cs="黑体"/>
              <w:b w:val="0"/>
              <w:bCs/>
              <w:color w:val="auto"/>
              <w:spacing w:val="0"/>
              <w:sz w:val="28"/>
            </w:rPr>
            <w:instrText xml:space="preserve"> PAGEREF _Toc20316 \h </w:instrText>
          </w:r>
          <w:r>
            <w:rPr>
              <w:rFonts w:hint="eastAsia" w:ascii="黑体" w:hAnsi="黑体" w:eastAsia="黑体" w:cs="黑体"/>
              <w:b w:val="0"/>
              <w:bCs/>
              <w:color w:val="auto"/>
              <w:spacing w:val="0"/>
              <w:sz w:val="28"/>
            </w:rPr>
            <w:fldChar w:fldCharType="separate"/>
          </w:r>
          <w:r>
            <w:rPr>
              <w:rFonts w:hint="eastAsia" w:ascii="黑体" w:hAnsi="黑体" w:eastAsia="黑体" w:cs="黑体"/>
              <w:b w:val="0"/>
              <w:bCs/>
              <w:color w:val="auto"/>
              <w:spacing w:val="0"/>
              <w:sz w:val="28"/>
            </w:rPr>
            <w:t xml:space="preserve">29</w:t>
          </w:r>
          <w:r>
            <w:rPr>
              <w:rFonts w:hint="eastAsia" w:ascii="黑体" w:hAnsi="黑体" w:eastAsia="黑体" w:cs="黑体"/>
              <w:b w:val="0"/>
              <w:bCs/>
              <w:color w:val="auto"/>
              <w:spacing w:val="0"/>
              <w:sz w:val="28"/>
            </w:rPr>
            <w:fldChar w:fldCharType="end"/>
          </w:r>
          <w:r>
            <w:rPr>
              <w:rFonts w:hint="eastAsia" w:ascii="黑体" w:hAnsi="黑体" w:eastAsia="黑体" w:cs="黑体"/>
              <w:b w:val="0"/>
              <w:bCs/>
              <w:color w:val="auto"/>
              <w:spacing w:val="0"/>
              <w:sz w:val="28"/>
              <w:szCs w:val="24"/>
            </w:rPr>
            <w:fldChar w:fldCharType="end"/>
          </w:r>
          <w:r/>
        </w:p>
        <w:p>
          <w:pPr>
            <w:pStyle w:val="783"/>
            <w:ind w:firstLine="198"/>
            <w:keepLines w:val="0"/>
            <w:keepNext w:val="0"/>
            <w:pageBreakBefore w:val="0"/>
            <w:spacing w:line="360" w:lineRule="auto"/>
            <w:widowControl w:val="off"/>
            <w:tabs>
              <w:tab w:val="right" w:pos="8300" w:leader="dot"/>
            </w:tabs>
            <w:rPr>
              <w:rFonts w:hint="eastAsia" w:ascii="黑体" w:hAnsi="黑体" w:eastAsia="黑体" w:cs="黑体"/>
              <w:b w:val="0"/>
              <w:bCs/>
              <w:color w:val="auto"/>
              <w:spacing w:val="0"/>
              <w:sz w:val="28"/>
            </w:rPr>
          </w:pPr>
          <w:r>
            <w:rPr>
              <w:rFonts w:hint="eastAsia" w:ascii="黑体" w:hAnsi="黑体" w:eastAsia="黑体" w:cs="黑体"/>
              <w:b w:val="0"/>
              <w:bCs/>
              <w:color w:val="auto"/>
              <w:spacing w:val="0"/>
              <w:sz w:val="28"/>
              <w:szCs w:val="24"/>
            </w:rPr>
            <w:fldChar w:fldCharType="begin"/>
          </w:r>
          <w:r>
            <w:rPr>
              <w:rFonts w:hint="eastAsia" w:ascii="黑体" w:hAnsi="黑体" w:eastAsia="黑体" w:cs="黑体"/>
              <w:b w:val="0"/>
              <w:bCs/>
              <w:color w:val="auto"/>
              <w:spacing w:val="0"/>
              <w:sz w:val="28"/>
              <w:szCs w:val="24"/>
            </w:rPr>
            <w:instrText xml:space="preserve"> HYPERLINK \l _Toc30562 </w:instrText>
          </w:r>
          <w:r>
            <w:rPr>
              <w:rFonts w:hint="eastAsia" w:ascii="黑体" w:hAnsi="黑体" w:eastAsia="黑体" w:cs="黑体"/>
              <w:b w:val="0"/>
              <w:bCs/>
              <w:color w:val="auto"/>
              <w:spacing w:val="0"/>
              <w:sz w:val="28"/>
              <w:szCs w:val="24"/>
            </w:rPr>
            <w:fldChar w:fldCharType="separate"/>
          </w:r>
          <w:r>
            <w:rPr>
              <w:rFonts w:hint="eastAsia" w:ascii="黑体" w:hAnsi="黑体" w:eastAsia="黑体" w:cs="黑体"/>
              <w:b w:val="0"/>
              <w:bCs/>
              <w:color w:val="auto"/>
              <w:spacing w:val="0"/>
              <w:sz w:val="28"/>
            </w:rPr>
            <w:t xml:space="preserve">第五章</w:t>
          </w:r>
          <w:r>
            <w:rPr>
              <w:rFonts w:hint="eastAsia" w:ascii="黑体" w:hAnsi="黑体" w:eastAsia="黑体" w:cs="黑体"/>
              <w:b w:val="0"/>
              <w:bCs/>
              <w:color w:val="auto"/>
              <w:spacing w:val="0"/>
              <w:sz w:val="28"/>
              <w:lang w:val="en-US" w:eastAsia="zh-CN"/>
            </w:rPr>
            <w:t xml:space="preserve">  </w:t>
          </w:r>
          <w:r>
            <w:rPr>
              <w:rFonts w:hint="eastAsia" w:ascii="黑体" w:hAnsi="黑体" w:eastAsia="黑体" w:cs="黑体"/>
              <w:b w:val="0"/>
              <w:bCs/>
              <w:color w:val="auto"/>
              <w:spacing w:val="0"/>
              <w:sz w:val="28"/>
            </w:rPr>
            <w:t xml:space="preserve">评标方法与评标标准</w:t>
          </w:r>
          <w:r>
            <w:rPr>
              <w:rFonts w:hint="eastAsia" w:ascii="黑体" w:hAnsi="黑体" w:eastAsia="黑体" w:cs="黑体"/>
              <w:b w:val="0"/>
              <w:bCs/>
              <w:color w:val="auto"/>
              <w:spacing w:val="0"/>
              <w:sz w:val="28"/>
            </w:rPr>
            <w:tab/>
          </w:r>
          <w:r>
            <w:rPr>
              <w:rFonts w:hint="eastAsia" w:ascii="黑体" w:hAnsi="黑体" w:eastAsia="黑体" w:cs="黑体"/>
              <w:b w:val="0"/>
              <w:bCs/>
              <w:color w:val="auto"/>
              <w:spacing w:val="0"/>
              <w:sz w:val="28"/>
            </w:rPr>
            <w:fldChar w:fldCharType="begin"/>
          </w:r>
          <w:r>
            <w:rPr>
              <w:rFonts w:hint="eastAsia" w:ascii="黑体" w:hAnsi="黑体" w:eastAsia="黑体" w:cs="黑体"/>
              <w:b w:val="0"/>
              <w:bCs/>
              <w:color w:val="auto"/>
              <w:spacing w:val="0"/>
              <w:sz w:val="28"/>
            </w:rPr>
            <w:instrText xml:space="preserve"> PAGEREF _Toc30562 \h </w:instrText>
          </w:r>
          <w:r>
            <w:rPr>
              <w:rFonts w:hint="eastAsia" w:ascii="黑体" w:hAnsi="黑体" w:eastAsia="黑体" w:cs="黑体"/>
              <w:b w:val="0"/>
              <w:bCs/>
              <w:color w:val="auto"/>
              <w:spacing w:val="0"/>
              <w:sz w:val="28"/>
            </w:rPr>
            <w:fldChar w:fldCharType="separate"/>
          </w:r>
          <w:r>
            <w:rPr>
              <w:rFonts w:hint="eastAsia" w:ascii="黑体" w:hAnsi="黑体" w:eastAsia="黑体" w:cs="黑体"/>
              <w:b w:val="0"/>
              <w:bCs/>
              <w:color w:val="auto"/>
              <w:spacing w:val="0"/>
              <w:sz w:val="28"/>
            </w:rPr>
            <w:t xml:space="preserve">39</w:t>
          </w:r>
          <w:r>
            <w:rPr>
              <w:rFonts w:hint="eastAsia" w:ascii="黑体" w:hAnsi="黑体" w:eastAsia="黑体" w:cs="黑体"/>
              <w:b w:val="0"/>
              <w:bCs/>
              <w:color w:val="auto"/>
              <w:spacing w:val="0"/>
              <w:sz w:val="28"/>
            </w:rPr>
            <w:fldChar w:fldCharType="end"/>
          </w:r>
          <w:r>
            <w:rPr>
              <w:rFonts w:hint="eastAsia" w:ascii="黑体" w:hAnsi="黑体" w:eastAsia="黑体" w:cs="黑体"/>
              <w:b w:val="0"/>
              <w:bCs/>
              <w:color w:val="auto"/>
              <w:spacing w:val="0"/>
              <w:sz w:val="28"/>
              <w:szCs w:val="24"/>
            </w:rPr>
            <w:fldChar w:fldCharType="end"/>
          </w:r>
          <w:r/>
        </w:p>
        <w:p>
          <w:pPr>
            <w:pStyle w:val="783"/>
            <w:ind w:firstLine="198"/>
            <w:keepLines w:val="0"/>
            <w:keepNext w:val="0"/>
            <w:pageBreakBefore w:val="0"/>
            <w:spacing w:line="360" w:lineRule="auto"/>
            <w:widowControl w:val="off"/>
            <w:tabs>
              <w:tab w:val="right" w:pos="8300" w:leader="dot"/>
            </w:tabs>
            <w:rPr>
              <w:color w:val="auto"/>
              <w:spacing w:val="0"/>
            </w:rPr>
          </w:pPr>
          <w:r>
            <w:rPr>
              <w:rFonts w:hint="eastAsia" w:ascii="黑体" w:hAnsi="黑体" w:eastAsia="黑体" w:cs="黑体"/>
              <w:b w:val="0"/>
              <w:bCs/>
              <w:color w:val="auto"/>
              <w:spacing w:val="0"/>
              <w:sz w:val="28"/>
              <w:szCs w:val="24"/>
            </w:rPr>
            <w:fldChar w:fldCharType="begin"/>
          </w:r>
          <w:r>
            <w:rPr>
              <w:rFonts w:hint="eastAsia" w:ascii="黑体" w:hAnsi="黑体" w:eastAsia="黑体" w:cs="黑体"/>
              <w:b w:val="0"/>
              <w:bCs/>
              <w:color w:val="auto"/>
              <w:spacing w:val="0"/>
              <w:sz w:val="28"/>
              <w:szCs w:val="24"/>
            </w:rPr>
            <w:instrText xml:space="preserve"> HYPERLINK \l _Toc32402 </w:instrText>
          </w:r>
          <w:r>
            <w:rPr>
              <w:rFonts w:hint="eastAsia" w:ascii="黑体" w:hAnsi="黑体" w:eastAsia="黑体" w:cs="黑体"/>
              <w:b w:val="0"/>
              <w:bCs/>
              <w:color w:val="auto"/>
              <w:spacing w:val="0"/>
              <w:sz w:val="28"/>
              <w:szCs w:val="24"/>
            </w:rPr>
            <w:fldChar w:fldCharType="separate"/>
          </w:r>
          <w:r>
            <w:rPr>
              <w:rFonts w:hint="eastAsia" w:ascii="黑体" w:hAnsi="黑体" w:eastAsia="黑体" w:cs="黑体"/>
              <w:b w:val="0"/>
              <w:bCs/>
              <w:color w:val="auto"/>
              <w:spacing w:val="0"/>
              <w:sz w:val="28"/>
              <w:szCs w:val="40"/>
            </w:rPr>
            <w:t xml:space="preserve">第六章</w:t>
          </w:r>
          <w:r>
            <w:rPr>
              <w:rFonts w:hint="eastAsia" w:ascii="黑体" w:hAnsi="黑体" w:eastAsia="黑体" w:cs="黑体"/>
              <w:b w:val="0"/>
              <w:bCs/>
              <w:color w:val="auto"/>
              <w:spacing w:val="0"/>
              <w:sz w:val="28"/>
              <w:szCs w:val="40"/>
              <w:lang w:val="en-US" w:eastAsia="zh-CN"/>
            </w:rPr>
            <w:t xml:space="preserve">  </w:t>
          </w:r>
          <w:r>
            <w:rPr>
              <w:rFonts w:hint="eastAsia" w:ascii="黑体" w:hAnsi="黑体" w:eastAsia="黑体" w:cs="黑体"/>
              <w:b w:val="0"/>
              <w:bCs/>
              <w:color w:val="auto"/>
              <w:spacing w:val="0"/>
              <w:sz w:val="28"/>
              <w:szCs w:val="40"/>
            </w:rPr>
            <w:t xml:space="preserve">投标文件格式</w:t>
          </w:r>
          <w:r>
            <w:rPr>
              <w:rFonts w:hint="eastAsia" w:ascii="黑体" w:hAnsi="黑体" w:eastAsia="黑体" w:cs="黑体"/>
              <w:b w:val="0"/>
              <w:bCs/>
              <w:color w:val="auto"/>
              <w:spacing w:val="0"/>
              <w:sz w:val="28"/>
            </w:rPr>
            <w:tab/>
          </w:r>
          <w:r>
            <w:rPr>
              <w:rFonts w:hint="eastAsia" w:ascii="黑体" w:hAnsi="黑体" w:eastAsia="黑体" w:cs="黑体"/>
              <w:b w:val="0"/>
              <w:bCs/>
              <w:color w:val="auto"/>
              <w:spacing w:val="0"/>
              <w:sz w:val="28"/>
            </w:rPr>
            <w:fldChar w:fldCharType="begin"/>
          </w:r>
          <w:r>
            <w:rPr>
              <w:rFonts w:hint="eastAsia" w:ascii="黑体" w:hAnsi="黑体" w:eastAsia="黑体" w:cs="黑体"/>
              <w:b w:val="0"/>
              <w:bCs/>
              <w:color w:val="auto"/>
              <w:spacing w:val="0"/>
              <w:sz w:val="28"/>
            </w:rPr>
            <w:instrText xml:space="preserve"> PAGEREF _Toc32402 \h </w:instrText>
          </w:r>
          <w:r>
            <w:rPr>
              <w:rFonts w:hint="eastAsia" w:ascii="黑体" w:hAnsi="黑体" w:eastAsia="黑体" w:cs="黑体"/>
              <w:b w:val="0"/>
              <w:bCs/>
              <w:color w:val="auto"/>
              <w:spacing w:val="0"/>
              <w:sz w:val="28"/>
            </w:rPr>
            <w:fldChar w:fldCharType="separate"/>
          </w:r>
          <w:r>
            <w:rPr>
              <w:rFonts w:hint="eastAsia" w:ascii="黑体" w:hAnsi="黑体" w:eastAsia="黑体" w:cs="黑体"/>
              <w:b w:val="0"/>
              <w:bCs/>
              <w:color w:val="auto"/>
              <w:spacing w:val="0"/>
              <w:sz w:val="28"/>
            </w:rPr>
            <w:t xml:space="preserve">41</w:t>
          </w:r>
          <w:r>
            <w:rPr>
              <w:rFonts w:hint="eastAsia" w:ascii="黑体" w:hAnsi="黑体" w:eastAsia="黑体" w:cs="黑体"/>
              <w:b w:val="0"/>
              <w:bCs/>
              <w:color w:val="auto"/>
              <w:spacing w:val="0"/>
              <w:sz w:val="28"/>
            </w:rPr>
            <w:fldChar w:fldCharType="end"/>
          </w:r>
          <w:r>
            <w:rPr>
              <w:rFonts w:hint="eastAsia" w:ascii="黑体" w:hAnsi="黑体" w:eastAsia="黑体" w:cs="黑体"/>
              <w:b w:val="0"/>
              <w:bCs/>
              <w:color w:val="auto"/>
              <w:spacing w:val="0"/>
              <w:sz w:val="28"/>
              <w:szCs w:val="24"/>
            </w:rPr>
            <w:fldChar w:fldCharType="end"/>
          </w:r>
          <w:r/>
        </w:p>
        <w:p>
          <w:pPr>
            <w:jc w:val="center"/>
            <w:rPr>
              <w:rFonts w:hint="eastAsia" w:ascii="宋体" w:hAnsi="宋体" w:eastAsia="宋体" w:cs="宋体"/>
              <w:color w:val="auto"/>
              <w:spacing w:val="0"/>
              <w:szCs w:val="24"/>
            </w:rPr>
          </w:pPr>
          <w:r>
            <w:rPr>
              <w:rFonts w:hint="eastAsia" w:ascii="宋体" w:hAnsi="宋体" w:eastAsia="宋体" w:cs="宋体"/>
              <w:color w:val="auto"/>
              <w:spacing w:val="0"/>
              <w:szCs w:val="24"/>
            </w:rPr>
            <w:fldChar w:fldCharType="end"/>
          </w:r>
          <w:r/>
        </w:p>
      </w:sdtContent>
    </w:sdt>
    <w:p>
      <w:pPr>
        <w:rPr>
          <w:rFonts w:hint="eastAsia" w:ascii="宋体" w:hAnsi="宋体" w:eastAsia="宋体" w:cs="宋体"/>
          <w:color w:val="auto"/>
          <w:spacing w:val="0"/>
          <w:szCs w:val="24"/>
        </w:rPr>
      </w:pPr>
      <w:r>
        <w:rPr>
          <w:rFonts w:hint="eastAsia" w:ascii="宋体" w:hAnsi="宋体" w:eastAsia="宋体" w:cs="宋体"/>
          <w:color w:val="auto"/>
          <w:spacing w:val="0"/>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44"/>
          <w:szCs w:val="44"/>
        </w:rPr>
      </w:pPr>
      <w:r>
        <w:rPr>
          <w:rFonts w:hint="eastAsia" w:ascii="宋体" w:hAnsi="宋体" w:eastAsia="宋体" w:cs="宋体"/>
          <w:color w:val="auto"/>
          <w:spacing w:val="0"/>
          <w:sz w:val="44"/>
          <w:szCs w:val="44"/>
        </w:rPr>
      </w:r>
      <w:r/>
    </w:p>
    <w:p>
      <w:pPr>
        <w:rPr>
          <w:rFonts w:hint="eastAsia" w:ascii="宋体" w:hAnsi="宋体" w:eastAsia="宋体" w:cs="宋体"/>
          <w:color w:val="auto"/>
          <w:spacing w:val="0"/>
          <w:sz w:val="44"/>
          <w:szCs w:val="44"/>
        </w:rPr>
      </w:pPr>
      <w:r>
        <w:rPr>
          <w:rFonts w:hint="eastAsia" w:ascii="宋体" w:hAnsi="宋体" w:eastAsia="宋体" w:cs="宋体"/>
          <w:color w:val="auto"/>
          <w:spacing w:val="0"/>
          <w:sz w:val="44"/>
          <w:szCs w:val="44"/>
        </w:rPr>
        <w:br w:type="page" w:clear="all"/>
      </w:r>
      <w:r/>
    </w:p>
    <w:p>
      <w:pPr>
        <w:pStyle w:val="744"/>
        <w:spacing w:before="0" w:after="120" w:line="240" w:lineRule="auto"/>
        <w:rPr>
          <w:rFonts w:hint="default" w:eastAsia="黑体"/>
          <w:color w:val="auto"/>
          <w:spacing w:val="0"/>
          <w:lang w:val="en-US" w:eastAsia="zh-CN"/>
        </w:rPr>
      </w:pPr>
      <w:r/>
      <w:bookmarkStart w:id="10" w:name="_Toc10415"/>
      <w:r>
        <w:rPr>
          <w:rFonts w:hint="eastAsia"/>
          <w:color w:val="auto"/>
          <w:spacing w:val="0"/>
          <w:sz w:val="44"/>
          <w:szCs w:val="40"/>
        </w:rPr>
        <w:t xml:space="preserve">第一章</w:t>
      </w:r>
      <w:r>
        <w:rPr>
          <w:rFonts w:hint="eastAsia"/>
          <w:color w:val="auto"/>
          <w:spacing w:val="0"/>
          <w:sz w:val="44"/>
          <w:szCs w:val="40"/>
          <w:lang w:val="en-US" w:eastAsia="zh-CN"/>
        </w:rPr>
        <w:t xml:space="preserve">  </w:t>
      </w:r>
      <w:r>
        <w:rPr>
          <w:rFonts w:hint="eastAsia"/>
          <w:color w:val="auto"/>
          <w:spacing w:val="0"/>
          <w:sz w:val="44"/>
          <w:szCs w:val="40"/>
        </w:rPr>
        <w:t xml:space="preserve">投标邀请</w:t>
      </w:r>
      <w:bookmarkEnd w:id="10"/>
      <w:r>
        <w:rPr>
          <w:rFonts w:hint="eastAsia"/>
          <w:color w:val="auto"/>
          <w:spacing w:val="0"/>
          <w:sz w:val="44"/>
          <w:szCs w:val="40"/>
          <w:lang w:eastAsia="zh-CN"/>
        </w:rPr>
        <w:t xml:space="preserve">（</w:t>
      </w:r>
      <w:r>
        <w:rPr>
          <w:rFonts w:hint="eastAsia"/>
          <w:color w:val="auto"/>
          <w:spacing w:val="0"/>
          <w:sz w:val="44"/>
          <w:szCs w:val="40"/>
          <w:lang w:val="en-US" w:eastAsia="zh-CN"/>
        </w:rPr>
        <w:t xml:space="preserve">二次）</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受[</w:t>
      </w:r>
      <w:r>
        <w:rPr>
          <w:rFonts w:hint="eastAsia" w:ascii="宋体" w:hAnsi="宋体" w:eastAsia="宋体" w:cs="宋体"/>
          <w:color w:val="auto"/>
          <w:spacing w:val="0"/>
          <w:sz w:val="24"/>
          <w:szCs w:val="24"/>
          <w:lang w:eastAsia="zh-CN"/>
        </w:rPr>
        <w:t xml:space="preserve">泰州市体育局</w:t>
      </w:r>
      <w:r>
        <w:rPr>
          <w:rFonts w:hint="eastAsia" w:ascii="宋体" w:hAnsi="宋体" w:eastAsia="宋体" w:cs="宋体"/>
          <w:color w:val="auto"/>
          <w:spacing w:val="0"/>
          <w:sz w:val="24"/>
          <w:szCs w:val="24"/>
        </w:rPr>
        <w:t xml:space="preserve">]的委托，泰州湘诚建设咨询有限公司就[</w:t>
      </w:r>
      <w:r>
        <w:rPr>
          <w:rFonts w:hint="eastAsia" w:ascii="宋体" w:hAnsi="宋体" w:eastAsia="宋体" w:cs="宋体"/>
          <w:color w:val="auto"/>
          <w:spacing w:val="0"/>
          <w:sz w:val="24"/>
          <w:szCs w:val="24"/>
          <w:lang w:eastAsia="zh-CN"/>
        </w:rPr>
        <w:t xml:space="preserve">第21届江苏省运会泰州代表团服装采购项目</w:t>
      </w:r>
      <w:r>
        <w:rPr>
          <w:rFonts w:hint="eastAsia" w:ascii="宋体" w:hAnsi="宋体" w:eastAsia="宋体" w:cs="宋体"/>
          <w:color w:val="auto"/>
          <w:spacing w:val="0"/>
          <w:sz w:val="24"/>
          <w:szCs w:val="24"/>
        </w:rPr>
        <w:t xml:space="preserve">]</w:t>
      </w:r>
      <w:bookmarkStart w:id="11" w:name="_Hlk178585112"/>
      <w:r>
        <w:rPr>
          <w:rFonts w:hint="eastAsia" w:ascii="宋体" w:hAnsi="宋体" w:eastAsia="宋体" w:cs="宋体"/>
          <w:color w:val="auto"/>
          <w:spacing w:val="0"/>
          <w:sz w:val="24"/>
          <w:szCs w:val="24"/>
        </w:rPr>
        <w:t xml:space="preserve">（项目编号</w:t>
      </w:r>
      <w:bookmarkEnd w:id="11"/>
      <w:r>
        <w:rPr>
          <w:rFonts w:hint="eastAsia" w:ascii="宋体" w:hAnsi="宋体" w:cs="宋体"/>
          <w:color w:val="auto"/>
          <w:spacing w:val="0"/>
          <w:sz w:val="24"/>
          <w:szCs w:val="24"/>
          <w:lang w:eastAsia="zh-CN"/>
        </w:rPr>
        <w:t xml:space="preserve">JSZC-321200-XCZX-G2026-0002</w:t>
      </w:r>
      <w:r>
        <w:rPr>
          <w:rFonts w:hint="eastAsia" w:ascii="宋体" w:hAnsi="宋体" w:eastAsia="宋体" w:cs="宋体"/>
          <w:color w:val="auto"/>
          <w:spacing w:val="0"/>
          <w:sz w:val="24"/>
          <w:szCs w:val="24"/>
        </w:rPr>
        <w:t xml:space="preserve">）进行公开招标采购，欢迎符合条件的供应商</w:t>
      </w:r>
      <w:r>
        <w:rPr>
          <w:rFonts w:hint="eastAsia" w:ascii="宋体" w:hAnsi="宋体" w:eastAsia="宋体" w:cs="宋体"/>
          <w:color w:val="auto"/>
          <w:spacing w:val="0"/>
          <w:sz w:val="24"/>
          <w:szCs w:val="24"/>
          <w:lang w:val="en-US" w:eastAsia="zh-CN"/>
        </w:rPr>
        <w:t xml:space="preserve">前来</w:t>
      </w:r>
      <w:r>
        <w:rPr>
          <w:rFonts w:hint="eastAsia" w:ascii="宋体" w:hAnsi="宋体" w:eastAsia="宋体" w:cs="宋体"/>
          <w:color w:val="auto"/>
          <w:spacing w:val="0"/>
          <w:sz w:val="24"/>
          <w:szCs w:val="24"/>
        </w:rPr>
        <w:t xml:space="preserve">投标。</w:t>
      </w:r>
      <w:r/>
    </w:p>
    <w:p>
      <w:pPr>
        <w:ind w:firstLine="480"/>
        <w:spacing w:line="460" w:lineRule="exact"/>
        <w:rPr>
          <w:rFonts w:hint="eastAsia" w:ascii="宋体" w:hAnsi="宋体" w:eastAsia="宋体" w:cs="宋体"/>
          <w:color w:val="auto"/>
          <w:spacing w:val="0"/>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pacing w:val="0"/>
          <w:sz w:val="24"/>
          <w:szCs w:val="24"/>
        </w:rPr>
        <w:t xml:space="preserve">项目概况</w:t>
      </w:r>
      <w:r/>
    </w:p>
    <w:p>
      <w:pPr>
        <w:ind w:firstLine="480"/>
        <w:spacing w:line="460" w:lineRule="exact"/>
        <w:rPr>
          <w:rFonts w:hint="eastAsia" w:ascii="宋体" w:hAnsi="宋体" w:eastAsia="宋体" w:cs="宋体"/>
          <w:color w:val="auto"/>
          <w:spacing w:val="0"/>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pacing w:val="0"/>
          <w:sz w:val="24"/>
          <w:szCs w:val="24"/>
          <w:u w:val="single"/>
          <w:lang w:eastAsia="zh-CN"/>
        </w:rPr>
        <w:t xml:space="preserve">第21届江苏省运会泰州代表团服装</w:t>
      </w:r>
      <w:r>
        <w:rPr>
          <w:rFonts w:hint="eastAsia" w:ascii="宋体" w:hAnsi="宋体" w:eastAsia="宋体" w:cs="宋体"/>
          <w:color w:val="auto"/>
          <w:spacing w:val="0"/>
          <w:sz w:val="24"/>
          <w:szCs w:val="24"/>
          <w:lang w:val="en-US" w:eastAsia="zh-CN"/>
        </w:rPr>
        <w:t xml:space="preserve">采购</w:t>
      </w:r>
      <w:r>
        <w:rPr>
          <w:rFonts w:hint="eastAsia" w:ascii="宋体" w:hAnsi="宋体" w:eastAsia="宋体" w:cs="宋体"/>
          <w:color w:val="auto"/>
          <w:spacing w:val="0"/>
          <w:sz w:val="24"/>
          <w:szCs w:val="24"/>
        </w:rPr>
        <w:t xml:space="preserve">项目的潜在投标人可在</w:t>
      </w:r>
      <w:r>
        <w:rPr>
          <w:rFonts w:hint="eastAsia" w:ascii="宋体" w:hAnsi="宋体" w:eastAsia="宋体" w:cs="宋体"/>
          <w:color w:val="auto"/>
          <w:spacing w:val="0"/>
          <w:sz w:val="24"/>
          <w:szCs w:val="24"/>
          <w:u w:val="single"/>
        </w:rPr>
        <w:t xml:space="preserve">“苏采云”政府采购一体化平台”自行免费下载</w:t>
      </w:r>
      <w:r>
        <w:rPr>
          <w:rFonts w:hint="eastAsia" w:ascii="宋体" w:hAnsi="宋体" w:eastAsia="宋体" w:cs="宋体"/>
          <w:color w:val="auto"/>
          <w:spacing w:val="0"/>
          <w:sz w:val="24"/>
          <w:szCs w:val="24"/>
        </w:rPr>
        <w:t xml:space="preserve">招标文件，并于</w:t>
      </w:r>
      <w:r>
        <w:rPr>
          <w:rFonts w:hint="eastAsia" w:ascii="宋体" w:hAnsi="宋体" w:eastAsia="宋体" w:cs="宋体"/>
          <w:color w:val="auto"/>
          <w:spacing w:val="0"/>
          <w:sz w:val="24"/>
          <w:szCs w:val="24"/>
          <w:u w:val="single"/>
          <w:lang w:eastAsia="zh-CN"/>
        </w:rPr>
        <w:t xml:space="preserve">2026</w:t>
      </w:r>
      <w:r>
        <w:rPr>
          <w:rFonts w:hint="eastAsia" w:ascii="宋体" w:hAnsi="宋体" w:eastAsia="宋体" w:cs="宋体"/>
          <w:color w:val="auto"/>
          <w:spacing w:val="0"/>
          <w:sz w:val="24"/>
          <w:szCs w:val="24"/>
          <w:u w:val="single"/>
        </w:rPr>
        <w:t xml:space="preserve">年</w:t>
      </w:r>
      <w:r>
        <w:rPr>
          <w:rFonts w:hint="eastAsia" w:ascii="宋体" w:hAnsi="宋体" w:eastAsia="宋体" w:cs="宋体"/>
          <w:color w:val="auto"/>
          <w:spacing w:val="0"/>
          <w:sz w:val="24"/>
          <w:szCs w:val="24"/>
          <w:u w:val="single"/>
          <w:lang w:val="en-US" w:eastAsia="zh-CN"/>
        </w:rPr>
        <w:t xml:space="preserve">4</w:t>
      </w:r>
      <w:r>
        <w:rPr>
          <w:rFonts w:hint="eastAsia" w:ascii="宋体" w:hAnsi="宋体" w:eastAsia="宋体" w:cs="宋体"/>
          <w:color w:val="auto"/>
          <w:spacing w:val="0"/>
          <w:sz w:val="24"/>
          <w:szCs w:val="24"/>
          <w:u w:val="single"/>
        </w:rPr>
        <w:t xml:space="preserve">月</w:t>
      </w:r>
      <w:r>
        <w:rPr>
          <w:rFonts w:hint="eastAsia" w:ascii="宋体" w:hAnsi="宋体" w:eastAsia="宋体" w:cs="宋体"/>
          <w:color w:val="auto"/>
          <w:spacing w:val="0"/>
          <w:sz w:val="24"/>
          <w:szCs w:val="24"/>
          <w:u w:val="single"/>
          <w:lang w:val="en-US" w:eastAsia="zh-CN"/>
        </w:rPr>
        <w:t xml:space="preserve">21</w:t>
      </w:r>
      <w:r>
        <w:rPr>
          <w:rFonts w:hint="eastAsia" w:ascii="宋体" w:hAnsi="宋体" w:eastAsia="宋体" w:cs="宋体"/>
          <w:color w:val="auto"/>
          <w:spacing w:val="0"/>
          <w:sz w:val="24"/>
          <w:szCs w:val="24"/>
          <w:u w:val="single"/>
        </w:rPr>
        <w:t xml:space="preserve">日9点</w:t>
      </w:r>
      <w:r>
        <w:rPr>
          <w:rFonts w:hint="eastAsia" w:ascii="宋体" w:hAnsi="宋体" w:eastAsia="宋体" w:cs="宋体"/>
          <w:color w:val="auto"/>
          <w:spacing w:val="0"/>
          <w:sz w:val="24"/>
          <w:szCs w:val="24"/>
          <w:u w:val="single"/>
          <w:lang w:val="en-US" w:eastAsia="zh-CN"/>
        </w:rPr>
        <w:t xml:space="preserve">0</w:t>
      </w:r>
      <w:r>
        <w:rPr>
          <w:rFonts w:hint="eastAsia" w:ascii="宋体" w:hAnsi="宋体" w:eastAsia="宋体" w:cs="宋体"/>
          <w:color w:val="auto"/>
          <w:spacing w:val="0"/>
          <w:sz w:val="24"/>
          <w:szCs w:val="24"/>
          <w:u w:val="single"/>
        </w:rPr>
        <w:t xml:space="preserve">0分（</w:t>
      </w:r>
      <w:r>
        <w:rPr>
          <w:rFonts w:hint="eastAsia" w:ascii="宋体" w:hAnsi="宋体" w:eastAsia="宋体" w:cs="宋体"/>
          <w:color w:val="auto"/>
          <w:spacing w:val="0"/>
          <w:sz w:val="24"/>
          <w:szCs w:val="24"/>
        </w:rPr>
        <w:t xml:space="preserve">北京时间）前递交投标文件。</w:t>
      </w:r>
      <w:r/>
    </w:p>
    <w:p>
      <w:pPr>
        <w:keepLines/>
        <w:keepNext/>
        <w:pageBreakBefore w:val="0"/>
        <w:spacing w:before="181" w:after="181" w:line="460" w:lineRule="exact"/>
        <w:widowControl w:val="off"/>
        <w:rPr>
          <w:rFonts w:hint="eastAsia" w:ascii="宋体" w:hAnsi="宋体" w:eastAsia="宋体" w:cs="宋体"/>
          <w:color w:val="auto"/>
          <w:spacing w:val="0"/>
          <w:sz w:val="24"/>
          <w:szCs w:val="24"/>
        </w:rPr>
      </w:pPr>
      <w:r/>
      <w:bookmarkStart w:id="12" w:name="_Toc28359002"/>
      <w:r/>
      <w:bookmarkEnd w:id="12"/>
      <w:r/>
      <w:bookmarkStart w:id="13" w:name="_Toc35393621"/>
      <w:r/>
      <w:bookmarkEnd w:id="13"/>
      <w:r/>
      <w:bookmarkStart w:id="14" w:name="_Toc28359079"/>
      <w:r/>
      <w:bookmarkEnd w:id="14"/>
      <w:r/>
      <w:bookmarkStart w:id="15" w:name="_Toc38985263"/>
      <w:r/>
      <w:bookmarkEnd w:id="15"/>
      <w:r/>
      <w:bookmarkStart w:id="16" w:name="_Toc35393790"/>
      <w:r/>
      <w:bookmarkEnd w:id="16"/>
      <w:r/>
      <w:bookmarkStart w:id="17" w:name="_Hlk24379207"/>
      <w:r>
        <w:rPr>
          <w:rFonts w:hint="eastAsia" w:ascii="宋体" w:hAnsi="宋体" w:eastAsia="宋体" w:cs="宋体"/>
          <w:b/>
          <w:bCs/>
          <w:color w:val="auto"/>
          <w:spacing w:val="0"/>
          <w:sz w:val="32"/>
          <w:szCs w:val="32"/>
        </w:rPr>
        <w:t xml:space="preserve">一、项目基本情况</w:t>
      </w:r>
      <w:bookmarkEnd w:id="17"/>
      <w:r/>
      <w:r/>
    </w:p>
    <w:p>
      <w:pPr>
        <w:ind w:firstLine="480"/>
        <w:spacing w:line="360" w:lineRule="auto"/>
        <w:rPr>
          <w:rFonts w:hint="eastAsia" w:ascii="宋体" w:hAnsi="宋体" w:cs="宋体"/>
          <w:color w:val="auto"/>
          <w:spacing w:val="0"/>
          <w:sz w:val="24"/>
          <w:szCs w:val="24"/>
          <w:lang w:eastAsia="zh-CN"/>
        </w:rPr>
      </w:pPr>
      <w:r/>
      <w:bookmarkStart w:id="18" w:name="_Toc28359003"/>
      <w:r>
        <w:rPr>
          <w:rFonts w:hint="eastAsia" w:ascii="宋体" w:hAnsi="宋体" w:cs="宋体"/>
          <w:color w:val="auto"/>
          <w:spacing w:val="0"/>
          <w:sz w:val="24"/>
          <w:szCs w:val="24"/>
        </w:rPr>
        <w:t xml:space="preserve">项目编号：</w:t>
      </w:r>
      <w:r>
        <w:rPr>
          <w:rFonts w:hint="eastAsia" w:ascii="宋体" w:hAnsi="宋体" w:cs="宋体"/>
          <w:color w:val="auto"/>
          <w:spacing w:val="0"/>
          <w:sz w:val="24"/>
          <w:szCs w:val="24"/>
          <w:lang w:eastAsia="zh-CN"/>
        </w:rPr>
        <w:t xml:space="preserve">JSZC-321200-XCZX-G2026-0002</w:t>
      </w:r>
      <w:r/>
    </w:p>
    <w:p>
      <w:pPr>
        <w:ind w:firstLine="480"/>
        <w:spacing w:line="360" w:lineRule="auto"/>
        <w:rPr>
          <w:rFonts w:hint="eastAsia" w:ascii="宋体" w:hAnsi="宋体" w:cs="宋体" w:eastAsiaTheme="minorEastAsia"/>
          <w:color w:val="auto"/>
          <w:spacing w:val="0"/>
          <w:sz w:val="24"/>
          <w:szCs w:val="24"/>
          <w:u w:val="single"/>
          <w:lang w:eastAsia="zh-CN"/>
        </w:rPr>
      </w:pPr>
      <w:r>
        <w:rPr>
          <w:rFonts w:hint="eastAsia" w:ascii="宋体" w:hAnsi="宋体" w:cs="宋体"/>
          <w:color w:val="auto"/>
          <w:spacing w:val="0"/>
          <w:sz w:val="24"/>
          <w:szCs w:val="24"/>
        </w:rPr>
        <w:t xml:space="preserve">项目名称：</w:t>
      </w:r>
      <w:r>
        <w:rPr>
          <w:rFonts w:hint="eastAsia" w:ascii="宋体" w:hAnsi="宋体" w:cs="宋体"/>
          <w:bCs/>
          <w:color w:val="auto"/>
          <w:spacing w:val="0"/>
          <w:sz w:val="24"/>
          <w:szCs w:val="24"/>
          <w:lang w:eastAsia="zh-CN"/>
        </w:rPr>
        <w:t xml:space="preserve">第21届江苏省运会泰州代表团服装采购项目</w:t>
      </w:r>
      <w:r/>
    </w:p>
    <w:p>
      <w:pPr>
        <w:ind w:firstLine="480"/>
        <w:spacing w:line="360" w:lineRule="auto"/>
        <w:rPr>
          <w:rFonts w:ascii="宋体" w:hAnsi="宋体"/>
          <w:color w:val="auto"/>
          <w:spacing w:val="0"/>
          <w:sz w:val="24"/>
        </w:rPr>
      </w:pPr>
      <w:r>
        <w:rPr>
          <w:rFonts w:hint="eastAsia" w:ascii="宋体" w:hAnsi="宋体" w:cs="宋体"/>
          <w:color w:val="auto"/>
          <w:spacing w:val="0"/>
          <w:sz w:val="24"/>
          <w:szCs w:val="24"/>
        </w:rPr>
        <w:t xml:space="preserve">项目预算：</w:t>
      </w:r>
      <w:r>
        <w:rPr>
          <w:rFonts w:hint="eastAsia" w:ascii="宋体" w:hAnsi="宋体" w:cs="宋体"/>
          <w:color w:val="auto"/>
          <w:spacing w:val="0"/>
          <w:sz w:val="24"/>
          <w:szCs w:val="24"/>
          <w:lang w:val="en-US" w:eastAsia="zh-CN"/>
        </w:rPr>
        <w:t xml:space="preserve">120</w:t>
      </w:r>
      <w:r>
        <w:rPr>
          <w:rFonts w:hint="eastAsia" w:ascii="宋体" w:hAnsi="宋体" w:cs="宋体"/>
          <w:color w:val="auto"/>
          <w:spacing w:val="0"/>
          <w:sz w:val="24"/>
          <w:szCs w:val="24"/>
        </w:rPr>
        <w:t xml:space="preserve">万元</w:t>
      </w:r>
      <w:r/>
    </w:p>
    <w:p>
      <w:pPr>
        <w:ind w:left="0" w:firstLine="480"/>
        <w:keepLines w:val="0"/>
        <w:keepNext w:val="0"/>
        <w:pageBreakBefore w:val="0"/>
        <w:spacing w:line="360" w:lineRule="auto"/>
        <w:widowControl w:val="off"/>
        <w:rPr>
          <w:rFonts w:hint="eastAsia" w:ascii="宋体" w:hAnsi="宋体"/>
          <w:color w:val="auto"/>
          <w:spacing w:val="0"/>
          <w:sz w:val="24"/>
          <w:lang w:val="en-US" w:eastAsia="zh-CN"/>
        </w:rPr>
      </w:pPr>
      <w:r>
        <w:rPr>
          <w:rFonts w:hint="eastAsia" w:ascii="宋体" w:hAnsi="宋体"/>
          <w:color w:val="auto"/>
          <w:spacing w:val="0"/>
          <w:sz w:val="24"/>
          <w:lang w:val="en-US" w:eastAsia="zh-CN"/>
        </w:rPr>
        <w:t xml:space="preserve">最高投标限价：120万元</w:t>
      </w:r>
      <w:r/>
    </w:p>
    <w:p>
      <w:pPr>
        <w:ind w:left="0" w:firstLine="480"/>
        <w:keepLines w:val="0"/>
        <w:keepNext w:val="0"/>
        <w:pageBreakBefore w:val="0"/>
        <w:spacing w:line="360" w:lineRule="auto"/>
        <w:widowControl w:val="off"/>
        <w:rPr>
          <w:rFonts w:ascii="宋体" w:hAnsi="宋体" w:cs="宋体"/>
          <w:color w:val="auto"/>
          <w:spacing w:val="0"/>
          <w:sz w:val="24"/>
          <w:szCs w:val="24"/>
        </w:rPr>
      </w:pPr>
      <w:r>
        <w:rPr>
          <w:rFonts w:hint="eastAsia" w:ascii="宋体" w:hAnsi="宋体"/>
          <w:color w:val="auto"/>
          <w:spacing w:val="0"/>
          <w:sz w:val="24"/>
        </w:rPr>
        <w:t xml:space="preserve">采购方式：公开招标</w:t>
      </w:r>
      <w:r/>
    </w:p>
    <w:p>
      <w:pPr>
        <w:ind w:left="0" w:firstLine="480"/>
        <w:jc w:val="left"/>
        <w:keepLines w:val="0"/>
        <w:keepNext w:val="0"/>
        <w:pageBreakBefore w:val="0"/>
        <w:spacing w:line="360" w:lineRule="auto"/>
        <w:widowControl w:val="off"/>
        <w:rPr>
          <w:rFonts w:ascii="宋体" w:hAnsi="宋体" w:cs="宋体"/>
          <w:color w:val="auto"/>
          <w:spacing w:val="0"/>
          <w:sz w:val="24"/>
          <w:szCs w:val="24"/>
          <w:lang w:val="en-GB"/>
        </w:rPr>
      </w:pPr>
      <w:r>
        <w:rPr>
          <w:rFonts w:hint="eastAsia" w:ascii="宋体" w:hAnsi="宋体" w:cs="宋体"/>
          <w:color w:val="auto"/>
          <w:spacing w:val="0"/>
          <w:sz w:val="24"/>
          <w:szCs w:val="24"/>
        </w:rPr>
        <w:t xml:space="preserve">采购需求：</w:t>
      </w:r>
      <w:r>
        <w:rPr>
          <w:rFonts w:hint="eastAsia" w:ascii="宋体" w:hAnsi="宋体" w:eastAsia="宋体" w:cs="Times New Roman"/>
          <w:b w:val="0"/>
          <w:bCs/>
          <w:color w:val="auto"/>
          <w:spacing w:val="0"/>
          <w:sz w:val="24"/>
          <w:szCs w:val="24"/>
          <w:highlight w:val="none"/>
          <w:lang w:val="en-US" w:eastAsia="zh-CN" w:bidi="ar-SA"/>
        </w:rPr>
        <w:t xml:space="preserve">第21届省运会将于2026年在连云港市举办，届时全市将有1200名运动员、300名工作人员参加。拟采购运动员1200套参赛服装每套具体包括：</w:t>
      </w:r>
      <w:r>
        <w:rPr>
          <w:rFonts w:hint="eastAsia" w:ascii="宋体" w:hAnsi="宋体" w:cs="宋体"/>
          <w:color w:val="auto"/>
          <w:spacing w:val="0"/>
          <w:sz w:val="24"/>
          <w:szCs w:val="24"/>
          <w:lang w:val="en-US" w:eastAsia="zh-CN"/>
        </w:rPr>
        <w:t xml:space="preserve">领奖服1套、运动圆领T恤1件、运动翻领T恤1件、运动短裤1条、运动背包1个、运动鞋1</w:t>
      </w:r>
      <w:r>
        <w:rPr>
          <w:rFonts w:hint="eastAsia" w:ascii="宋体" w:hAnsi="宋体" w:cs="宋体"/>
          <w:color w:val="auto"/>
          <w:spacing w:val="0"/>
          <w:sz w:val="24"/>
          <w:szCs w:val="24"/>
          <w:highlight w:val="none"/>
          <w:lang w:val="en-US" w:eastAsia="zh-CN"/>
        </w:rPr>
        <w:t xml:space="preserve">双</w:t>
      </w:r>
      <w:r>
        <w:rPr>
          <w:rFonts w:hint="eastAsia" w:ascii="宋体" w:hAnsi="宋体" w:eastAsia="宋体" w:cs="Times New Roman"/>
          <w:b w:val="0"/>
          <w:bCs/>
          <w:color w:val="auto"/>
          <w:spacing w:val="0"/>
          <w:sz w:val="24"/>
          <w:szCs w:val="24"/>
          <w:highlight w:val="none"/>
          <w:lang w:val="en-US" w:eastAsia="zh-CN" w:bidi="ar-SA"/>
        </w:rPr>
        <w:t xml:space="preserve">。工作人员300套服装每套具体包括：夹克套装1套、</w:t>
      </w:r>
      <w:r>
        <w:rPr>
          <w:rFonts w:hint="eastAsia" w:ascii="宋体" w:hAnsi="宋体" w:cs="宋体"/>
          <w:color w:val="auto"/>
          <w:spacing w:val="0"/>
          <w:sz w:val="24"/>
          <w:szCs w:val="24"/>
          <w:lang w:val="en-US" w:eastAsia="zh-CN"/>
        </w:rPr>
        <w:t xml:space="preserve">运动圆领T恤1件、运动翻领T恤1件、运动背包1个。</w:t>
      </w:r>
      <w:r>
        <w:rPr>
          <w:rFonts w:hint="eastAsia" w:ascii="宋体" w:hAnsi="宋体" w:cs="宋体"/>
          <w:color w:val="auto"/>
          <w:spacing w:val="0"/>
          <w:sz w:val="24"/>
        </w:rPr>
        <w:t xml:space="preserve">（详见采购需求）</w:t>
      </w:r>
      <w:r/>
    </w:p>
    <w:p>
      <w:pPr>
        <w:ind w:left="0" w:firstLine="480"/>
        <w:keepLines w:val="0"/>
        <w:keepNext w:val="0"/>
        <w:pageBreakBefore w:val="0"/>
        <w:spacing w:line="360" w:lineRule="auto"/>
        <w:widowControl w:val="off"/>
        <w:tabs>
          <w:tab w:val="left" w:pos="525" w:leader="none"/>
          <w:tab w:val="left" w:pos="945" w:leader="none"/>
        </w:tabs>
        <w:rPr>
          <w:rFonts w:ascii="宋体" w:hAnsi="宋体" w:cs="宋体"/>
          <w:color w:val="auto"/>
          <w:spacing w:val="0"/>
          <w:sz w:val="24"/>
          <w:szCs w:val="24"/>
        </w:rPr>
      </w:pPr>
      <w:r>
        <w:rPr>
          <w:rFonts w:hint="eastAsia" w:ascii="宋体" w:hAnsi="宋体" w:cs="宋体"/>
          <w:color w:val="auto"/>
          <w:spacing w:val="0"/>
          <w:sz w:val="24"/>
          <w:szCs w:val="24"/>
        </w:rPr>
        <w:t xml:space="preserve">合同履行时限：60日历天</w:t>
      </w:r>
      <w:r>
        <w:rPr>
          <w:rFonts w:hint="eastAsia" w:ascii="宋体" w:hAnsi="宋体" w:cs="宋体"/>
          <w:color w:val="auto"/>
          <w:spacing w:val="0"/>
          <w:sz w:val="24"/>
          <w:szCs w:val="24"/>
          <w:lang w:val="en-US" w:eastAsia="zh-CN"/>
        </w:rPr>
        <w:t xml:space="preserve">全部</w:t>
      </w:r>
      <w:r>
        <w:rPr>
          <w:rFonts w:hint="eastAsia" w:ascii="宋体" w:hAnsi="宋体" w:cs="宋体"/>
          <w:color w:val="auto"/>
          <w:spacing w:val="0"/>
          <w:sz w:val="24"/>
          <w:szCs w:val="24"/>
        </w:rPr>
        <w:t xml:space="preserve">完成交货（</w:t>
      </w:r>
      <w:r>
        <w:rPr>
          <w:rFonts w:hint="eastAsia" w:ascii="宋体" w:hAnsi="宋体" w:cs="宋体"/>
          <w:color w:val="auto"/>
          <w:spacing w:val="0"/>
          <w:sz w:val="24"/>
          <w:szCs w:val="24"/>
          <w:lang w:val="en-US" w:eastAsia="zh-CN"/>
        </w:rPr>
        <w:t xml:space="preserve">本项目</w:t>
      </w:r>
      <w:r>
        <w:rPr>
          <w:rFonts w:hint="eastAsia" w:ascii="宋体" w:hAnsi="宋体" w:cs="宋体"/>
          <w:color w:val="auto"/>
          <w:spacing w:val="0"/>
          <w:sz w:val="24"/>
          <w:szCs w:val="24"/>
        </w:rPr>
        <w:t xml:space="preserve">采用分批交货，其中：2026</w:t>
      </w:r>
      <w:r>
        <w:rPr>
          <w:rFonts w:hint="eastAsia" w:ascii="宋体" w:hAnsi="宋体" w:cs="宋体"/>
          <w:color w:val="auto"/>
          <w:spacing w:val="0"/>
          <w:sz w:val="24"/>
          <w:szCs w:val="24"/>
          <w:lang w:val="en-US" w:eastAsia="zh-CN"/>
        </w:rPr>
        <w:t xml:space="preserve">年</w:t>
      </w:r>
      <w:r>
        <w:rPr>
          <w:rFonts w:hint="eastAsia" w:ascii="宋体" w:hAnsi="宋体" w:cs="宋体"/>
          <w:color w:val="auto"/>
          <w:spacing w:val="0"/>
          <w:sz w:val="24"/>
          <w:szCs w:val="24"/>
        </w:rPr>
        <w:t xml:space="preserve">5</w:t>
      </w:r>
      <w:r>
        <w:rPr>
          <w:rFonts w:hint="eastAsia" w:ascii="宋体" w:hAnsi="宋体" w:cs="宋体"/>
          <w:color w:val="auto"/>
          <w:spacing w:val="0"/>
          <w:sz w:val="24"/>
          <w:szCs w:val="24"/>
          <w:lang w:val="en-US" w:eastAsia="zh-CN"/>
        </w:rPr>
        <w:t xml:space="preserve">月</w:t>
      </w:r>
      <w:r>
        <w:rPr>
          <w:rFonts w:hint="eastAsia" w:ascii="宋体" w:hAnsi="宋体" w:cs="宋体"/>
          <w:color w:val="auto"/>
          <w:spacing w:val="0"/>
          <w:sz w:val="24"/>
          <w:szCs w:val="24"/>
        </w:rPr>
        <w:t xml:space="preserve">5</w:t>
      </w:r>
      <w:r>
        <w:rPr>
          <w:rFonts w:hint="eastAsia" w:ascii="宋体" w:hAnsi="宋体" w:cs="宋体"/>
          <w:color w:val="auto"/>
          <w:spacing w:val="0"/>
          <w:sz w:val="24"/>
          <w:szCs w:val="24"/>
          <w:lang w:val="en-US" w:eastAsia="zh-CN"/>
        </w:rPr>
        <w:t xml:space="preserve">日</w:t>
      </w:r>
      <w:r>
        <w:rPr>
          <w:rFonts w:hint="eastAsia" w:ascii="宋体" w:hAnsi="宋体" w:cs="宋体"/>
          <w:color w:val="auto"/>
          <w:spacing w:val="0"/>
          <w:sz w:val="24"/>
          <w:szCs w:val="24"/>
        </w:rPr>
        <w:t xml:space="preserve">前交付30套，5月</w:t>
      </w:r>
      <w:r>
        <w:rPr>
          <w:rFonts w:hint="eastAsia" w:ascii="宋体" w:hAnsi="宋体" w:cs="宋体"/>
          <w:color w:val="auto"/>
          <w:spacing w:val="0"/>
          <w:sz w:val="24"/>
          <w:szCs w:val="24"/>
          <w:lang w:val="en-US" w:eastAsia="zh-CN"/>
        </w:rPr>
        <w:t xml:space="preserve">20</w:t>
      </w:r>
      <w:r>
        <w:rPr>
          <w:rFonts w:hint="eastAsia" w:ascii="宋体" w:hAnsi="宋体" w:cs="宋体"/>
          <w:color w:val="auto"/>
          <w:spacing w:val="0"/>
          <w:sz w:val="24"/>
          <w:szCs w:val="24"/>
        </w:rPr>
        <w:t xml:space="preserve">日前交付60套）。</w:t>
      </w:r>
      <w:r/>
    </w:p>
    <w:p>
      <w:pPr>
        <w:ind w:left="0" w:firstLine="480"/>
        <w:keepLines w:val="0"/>
        <w:keepNext w:val="0"/>
        <w:pageBreakBefore w:val="0"/>
        <w:spacing w:line="360" w:lineRule="auto"/>
        <w:widowControl w:val="off"/>
        <w:tabs>
          <w:tab w:val="left" w:pos="525" w:leader="none"/>
          <w:tab w:val="left" w:pos="945" w:leader="none"/>
        </w:tabs>
        <w:rPr>
          <w:rFonts w:hint="default" w:ascii="宋体" w:hAnsi="宋体" w:cs="宋体" w:eastAsiaTheme="minorEastAsia"/>
          <w:color w:val="auto"/>
          <w:spacing w:val="0"/>
          <w:sz w:val="24"/>
          <w:szCs w:val="24"/>
          <w:lang w:val="en-US" w:eastAsia="zh-CN"/>
        </w:rPr>
      </w:pPr>
      <w:r>
        <w:rPr>
          <w:rFonts w:hint="eastAsia" w:ascii="宋体" w:hAnsi="宋体" w:cs="宋体"/>
          <w:color w:val="auto"/>
          <w:spacing w:val="0"/>
          <w:sz w:val="24"/>
          <w:szCs w:val="24"/>
        </w:rPr>
        <w:t xml:space="preserve">本项目不接受联合体投标</w:t>
      </w:r>
      <w:r>
        <w:rPr>
          <w:rFonts w:hint="eastAsia" w:ascii="宋体" w:hAnsi="宋体" w:cs="宋体"/>
          <w:color w:val="auto"/>
          <w:spacing w:val="0"/>
          <w:sz w:val="24"/>
          <w:szCs w:val="24"/>
          <w:lang w:eastAsia="zh-CN"/>
        </w:rPr>
        <w:t xml:space="preserve">，</w:t>
      </w:r>
      <w:r>
        <w:rPr>
          <w:rFonts w:hint="eastAsia" w:ascii="宋体" w:hAnsi="宋体" w:cs="宋体"/>
          <w:color w:val="auto"/>
          <w:spacing w:val="0"/>
          <w:sz w:val="24"/>
          <w:szCs w:val="24"/>
          <w:lang w:val="en-US" w:eastAsia="zh-CN"/>
        </w:rPr>
        <w:t xml:space="preserve">且中标后不得分包。</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color w:val="auto"/>
          <w:spacing w:val="0"/>
          <w:sz w:val="24"/>
          <w:szCs w:val="24"/>
        </w:rPr>
      </w:pPr>
      <w:r>
        <w:rPr>
          <w:rFonts w:hint="eastAsia" w:ascii="宋体" w:hAnsi="宋体" w:cs="宋体"/>
          <w:color w:val="auto"/>
          <w:spacing w:val="0"/>
          <w:sz w:val="24"/>
          <w:szCs w:val="24"/>
        </w:rPr>
        <w:t xml:space="preserve">本项目不接受</w:t>
      </w:r>
      <w:r>
        <w:rPr>
          <w:rFonts w:hint="eastAsia" w:ascii="宋体" w:hAnsi="宋体" w:cs="宋体"/>
          <w:color w:val="auto"/>
          <w:spacing w:val="0"/>
          <w:sz w:val="24"/>
          <w:szCs w:val="24"/>
          <w:lang w:val="en-US" w:eastAsia="zh-CN"/>
        </w:rPr>
        <w:t xml:space="preserve">进口产品</w:t>
      </w:r>
      <w:r>
        <w:rPr>
          <w:rFonts w:hint="eastAsia" w:ascii="宋体" w:hAnsi="宋体" w:cs="宋体"/>
          <w:color w:val="auto"/>
          <w:spacing w:val="0"/>
          <w:sz w:val="24"/>
          <w:szCs w:val="24"/>
        </w:rPr>
        <w:t xml:space="preserve">投标。</w:t>
      </w:r>
      <w:r/>
    </w:p>
    <w:p>
      <w:pPr>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二、申请人的资格要求：</w:t>
      </w:r>
      <w:bookmarkEnd w:id="18"/>
      <w:r/>
      <w:r/>
    </w:p>
    <w:p>
      <w:pPr>
        <w:ind w:firstLine="480"/>
        <w:spacing w:line="460" w:lineRule="exact"/>
        <w:rPr>
          <w:rFonts w:hint="eastAsia" w:ascii="宋体" w:hAnsi="宋体" w:eastAsia="宋体" w:cs="宋体"/>
          <w:color w:val="auto"/>
          <w:spacing w:val="0"/>
          <w:sz w:val="24"/>
          <w:szCs w:val="24"/>
        </w:rPr>
      </w:pPr>
      <w:r/>
      <w:bookmarkStart w:id="19" w:name="_Toc35393623"/>
      <w:r/>
      <w:bookmarkEnd w:id="19"/>
      <w:r/>
      <w:bookmarkStart w:id="20" w:name="_Toc28359004"/>
      <w:r/>
      <w:bookmarkEnd w:id="20"/>
      <w:r/>
      <w:bookmarkStart w:id="21" w:name="_Toc38985265"/>
      <w:r/>
      <w:bookmarkEnd w:id="21"/>
      <w:r/>
      <w:bookmarkStart w:id="22" w:name="_Toc28359081"/>
      <w:r/>
      <w:bookmarkEnd w:id="22"/>
      <w:r>
        <w:rPr>
          <w:rFonts w:hint="eastAsia" w:ascii="宋体" w:hAnsi="宋体" w:eastAsia="宋体" w:cs="宋体"/>
          <w:color w:val="auto"/>
          <w:spacing w:val="0"/>
          <w:sz w:val="24"/>
          <w:szCs w:val="24"/>
        </w:rPr>
        <w:t xml:space="preserve">（一）满足《中华人民共和国政府采购法》第二十二条规定：</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1.具有独立承担民事责任的能力；</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2.具有良好的商业信誉和健全的财务会计制度；</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w:t>
      </w:r>
      <w:r>
        <w:rPr>
          <w:rFonts w:hint="eastAsia" w:ascii="宋体" w:hAnsi="宋体" w:eastAsia="宋体" w:cs="宋体"/>
          <w:color w:val="auto"/>
          <w:spacing w:val="0"/>
          <w:sz w:val="24"/>
          <w:szCs w:val="24"/>
          <w:lang w:val="en-US" w:eastAsia="zh-CN"/>
        </w:rPr>
        <w:t xml:space="preserve">有</w:t>
      </w:r>
      <w:r>
        <w:rPr>
          <w:rFonts w:hint="eastAsia" w:ascii="宋体" w:hAnsi="宋体" w:eastAsia="宋体" w:cs="宋体"/>
          <w:color w:val="auto"/>
          <w:spacing w:val="0"/>
          <w:sz w:val="24"/>
          <w:szCs w:val="24"/>
        </w:rPr>
        <w:t xml:space="preserve">依法缴纳税收和社会保障资金的良好记录；</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4.具备履行合同所必需的设备和专业技术能力；</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5.参加政府采购活动前</w:t>
      </w:r>
      <w:r>
        <w:rPr>
          <w:rFonts w:hint="eastAsia" w:ascii="宋体" w:hAnsi="宋体" w:eastAsia="宋体" w:cs="宋体"/>
          <w:color w:val="auto"/>
          <w:spacing w:val="0"/>
          <w:sz w:val="24"/>
          <w:szCs w:val="24"/>
          <w:lang w:val="en-US" w:eastAsia="zh-CN"/>
        </w:rPr>
        <w:t xml:space="preserve">三</w:t>
      </w:r>
      <w:r>
        <w:rPr>
          <w:rFonts w:hint="eastAsia" w:ascii="宋体" w:hAnsi="宋体" w:eastAsia="宋体" w:cs="宋体"/>
          <w:color w:val="auto"/>
          <w:spacing w:val="0"/>
          <w:sz w:val="24"/>
          <w:szCs w:val="24"/>
        </w:rPr>
        <w:t xml:space="preserve">年内</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在经营活动中没有重大违法记录。</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（二）落实政府采购政策需满足的资格要求：</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本项目不专门面向中小微企业，但对符合条件的小型和微型企业、残疾人福利单位、监狱企业给予10%的价格扣除，用扣除后的价格参与评审。</w:t>
      </w:r>
      <w:r/>
    </w:p>
    <w:p>
      <w:pPr>
        <w:numPr>
          <w:ilvl w:val="0"/>
          <w:numId w:val="14"/>
        </w:numPr>
        <w:ind w:firstLine="480"/>
        <w:spacing w:line="460" w:lineRule="exact"/>
        <w:rPr>
          <w:rFonts w:hint="eastAsia" w:ascii="宋体" w:hAnsi="宋体" w:cs="宋体"/>
          <w:color w:val="auto"/>
          <w:spacing w:val="0"/>
          <w:sz w:val="24"/>
          <w:szCs w:val="24"/>
          <w:lang w:val="en-US" w:eastAsia="zh-CN"/>
        </w:rPr>
      </w:pPr>
      <w:r>
        <w:rPr>
          <w:rFonts w:hint="eastAsia" w:ascii="宋体" w:hAnsi="宋体" w:eastAsia="宋体" w:cs="宋体"/>
          <w:color w:val="auto"/>
          <w:spacing w:val="0"/>
          <w:sz w:val="24"/>
          <w:szCs w:val="24"/>
        </w:rPr>
        <w:t xml:space="preserve">本项目的特定资格要求：</w:t>
      </w:r>
      <w:r>
        <w:rPr>
          <w:rFonts w:hint="eastAsia" w:ascii="宋体" w:hAnsi="宋体" w:cs="宋体"/>
          <w:color w:val="auto"/>
          <w:spacing w:val="0"/>
          <w:sz w:val="24"/>
          <w:szCs w:val="24"/>
          <w:lang w:val="en-US" w:eastAsia="zh-CN"/>
        </w:rPr>
        <w:t xml:space="preserve">无。</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（四）参加本次采购活动的投标人不得存在下述情形：</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1.不同投标人的单位负责人为同一人或者存在直接控股、管理关系的。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2.除单一来源采购项目外，为采购项目提供整体设计、规范编制或者项目管理、监理、检测等服务的。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3.被“信用中国”网站（www.creditchina.gov.cn）列入失信被执行人、重大税收违法案件当事人名单、政府采购严重违法失信行为记录名单的</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lang w:val="en-US" w:eastAsia="zh-CN"/>
        </w:rPr>
        <w:t xml:space="preserve">以</w:t>
      </w:r>
      <w:r>
        <w:rPr>
          <w:rFonts w:hint="eastAsia" w:ascii="宋体" w:hAnsi="宋体" w:eastAsia="宋体" w:cs="宋体"/>
          <w:color w:val="auto"/>
          <w:spacing w:val="0"/>
          <w:sz w:val="24"/>
          <w:szCs w:val="24"/>
        </w:rPr>
        <w:t xml:space="preserve">及</w:t>
      </w:r>
      <w:r>
        <w:rPr>
          <w:rFonts w:hint="eastAsia" w:ascii="宋体" w:hAnsi="宋体" w:eastAsia="宋体" w:cs="宋体"/>
          <w:color w:val="auto"/>
          <w:spacing w:val="0"/>
          <w:sz w:val="24"/>
          <w:szCs w:val="24"/>
          <w:lang w:val="en-US" w:eastAsia="zh-CN"/>
        </w:rPr>
        <w:t xml:space="preserve">存在</w:t>
      </w:r>
      <w:r>
        <w:rPr>
          <w:rFonts w:hint="eastAsia" w:ascii="宋体" w:hAnsi="宋体" w:eastAsia="宋体" w:cs="宋体"/>
          <w:color w:val="auto"/>
          <w:spacing w:val="0"/>
          <w:sz w:val="24"/>
          <w:szCs w:val="24"/>
        </w:rPr>
        <w:t xml:space="preserve">其他不符合《中华人民共和国政府采购法》第二十二条规定条件的信用记录</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w:t>
      </w:r>
      <w:r/>
    </w:p>
    <w:p>
      <w:pPr>
        <w:keepLines/>
        <w:keepNext/>
        <w:spacing w:line="460" w:lineRule="exact"/>
        <w:rPr>
          <w:rFonts w:hint="eastAsia" w:ascii="宋体" w:hAnsi="宋体" w:eastAsia="宋体" w:cs="宋体"/>
          <w:color w:val="auto"/>
          <w:spacing w:val="0"/>
          <w:sz w:val="24"/>
          <w:szCs w:val="24"/>
          <w:lang w:eastAsia="zh-CN"/>
        </w:rPr>
      </w:pPr>
      <w:r>
        <w:rPr>
          <w:rFonts w:hint="eastAsia" w:ascii="宋体" w:hAnsi="宋体" w:eastAsia="宋体" w:cs="宋体"/>
          <w:b/>
          <w:bCs/>
          <w:color w:val="auto"/>
          <w:spacing w:val="0"/>
          <w:sz w:val="32"/>
          <w:szCs w:val="32"/>
        </w:rPr>
        <w:t xml:space="preserve">三、获取招标文件</w:t>
      </w:r>
      <w:r/>
    </w:p>
    <w:p>
      <w:pPr>
        <w:ind w:firstLine="480"/>
        <w:spacing w:line="460" w:lineRule="exact"/>
        <w:rPr>
          <w:rFonts w:hint="eastAsia" w:ascii="宋体" w:hAnsi="宋体" w:eastAsia="宋体" w:cs="宋体"/>
          <w:color w:val="auto"/>
          <w:spacing w:val="0"/>
          <w:sz w:val="24"/>
          <w:szCs w:val="24"/>
        </w:rPr>
      </w:pPr>
      <w:r/>
      <w:bookmarkStart w:id="23" w:name="_Toc35393624"/>
      <w:r/>
      <w:bookmarkEnd w:id="23"/>
      <w:r/>
      <w:bookmarkStart w:id="24" w:name="_Toc28359005"/>
      <w:r/>
      <w:bookmarkEnd w:id="24"/>
      <w:r/>
      <w:bookmarkStart w:id="25" w:name="_Toc35393793"/>
      <w:r/>
      <w:bookmarkEnd w:id="25"/>
      <w:r/>
      <w:bookmarkStart w:id="26" w:name="_Toc28359082"/>
      <w:r/>
      <w:bookmarkEnd w:id="26"/>
      <w:r/>
      <w:bookmarkStart w:id="27" w:name="_Toc38985266"/>
      <w:r>
        <w:rPr>
          <w:rFonts w:hint="eastAsia" w:ascii="宋体" w:hAnsi="宋体" w:eastAsia="宋体" w:cs="宋体"/>
          <w:color w:val="auto"/>
          <w:spacing w:val="0"/>
          <w:sz w:val="24"/>
          <w:szCs w:val="24"/>
        </w:rPr>
        <w:t xml:space="preserve">1.时间：自招标文件公告发布之日起5个工作日。</w:t>
      </w:r>
      <w:bookmarkEnd w:id="27"/>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2.方式：本次采购采用“苏采云”政府采购一体化平台进行政府采购活动。供应商如确定参加</w:t>
      </w:r>
      <w:r>
        <w:rPr>
          <w:rFonts w:hint="eastAsia" w:ascii="宋体" w:hAnsi="宋体" w:eastAsia="宋体" w:cs="Times New Roman"/>
          <w:color w:val="auto"/>
          <w:spacing w:val="0"/>
          <w:sz w:val="24"/>
          <w:szCs w:val="24"/>
          <w:lang w:val="en-US" w:eastAsia="zh-CN"/>
        </w:rPr>
        <w:t xml:space="preserve">投标</w:t>
      </w:r>
      <w:r>
        <w:rPr>
          <w:rFonts w:hint="eastAsia" w:ascii="宋体" w:hAnsi="宋体" w:eastAsia="宋体" w:cs="Times New Roman"/>
          <w:color w:val="auto"/>
          <w:spacing w:val="0"/>
          <w:sz w:val="24"/>
          <w:szCs w:val="24"/>
        </w:rPr>
        <w:t xml:space="preserve">，可自行下载采购文件及有关资料</w:t>
      </w:r>
      <w:r>
        <w:rPr>
          <w:rFonts w:hint="eastAsia" w:ascii="宋体" w:hAnsi="宋体" w:eastAsia="宋体" w:cs="Times New Roman"/>
          <w:color w:val="auto"/>
          <w:spacing w:val="0"/>
          <w:sz w:val="24"/>
          <w:szCs w:val="24"/>
          <w:lang w:eastAsia="zh-CN"/>
        </w:rPr>
        <w:t xml:space="preserve">。</w:t>
      </w:r>
      <w:r/>
    </w:p>
    <w:p>
      <w:pPr>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四、提交投标文件截止时间、开标时间和地点</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1.提交投标文件截止时间、开标时间</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u w:val="single"/>
          <w:lang w:eastAsia="zh-CN"/>
        </w:rPr>
        <w:t xml:space="preserve">2026</w:t>
      </w:r>
      <w:r>
        <w:rPr>
          <w:rFonts w:hint="eastAsia" w:ascii="宋体" w:hAnsi="宋体" w:eastAsia="宋体" w:cs="宋体"/>
          <w:color w:val="auto"/>
          <w:spacing w:val="0"/>
          <w:sz w:val="24"/>
          <w:szCs w:val="24"/>
          <w:u w:val="single"/>
        </w:rPr>
        <w:t xml:space="preserve">年</w:t>
      </w:r>
      <w:r>
        <w:rPr>
          <w:rFonts w:hint="eastAsia" w:ascii="宋体" w:hAnsi="宋体" w:eastAsia="宋体" w:cs="宋体"/>
          <w:color w:val="auto"/>
          <w:spacing w:val="0"/>
          <w:sz w:val="24"/>
          <w:szCs w:val="24"/>
          <w:u w:val="single"/>
          <w:lang w:val="en-US" w:eastAsia="zh-CN"/>
        </w:rPr>
        <w:t xml:space="preserve">4</w:t>
      </w:r>
      <w:r>
        <w:rPr>
          <w:rFonts w:hint="eastAsia" w:ascii="宋体" w:hAnsi="宋体" w:eastAsia="宋体" w:cs="宋体"/>
          <w:color w:val="auto"/>
          <w:spacing w:val="0"/>
          <w:sz w:val="24"/>
          <w:szCs w:val="24"/>
          <w:u w:val="single"/>
        </w:rPr>
        <w:t xml:space="preserve">月</w:t>
      </w:r>
      <w:r>
        <w:rPr>
          <w:rFonts w:hint="eastAsia" w:ascii="宋体" w:hAnsi="宋体" w:eastAsia="宋体" w:cs="宋体"/>
          <w:color w:val="auto"/>
          <w:spacing w:val="0"/>
          <w:sz w:val="24"/>
          <w:szCs w:val="24"/>
          <w:u w:val="single"/>
          <w:lang w:val="en-US" w:eastAsia="zh-CN"/>
        </w:rPr>
        <w:t xml:space="preserve">21</w:t>
      </w:r>
      <w:r>
        <w:rPr>
          <w:rFonts w:hint="eastAsia" w:ascii="宋体" w:hAnsi="宋体" w:eastAsia="宋体" w:cs="宋体"/>
          <w:color w:val="auto"/>
          <w:spacing w:val="0"/>
          <w:sz w:val="24"/>
          <w:szCs w:val="24"/>
          <w:u w:val="single"/>
        </w:rPr>
        <w:t xml:space="preserve">日9点</w:t>
      </w:r>
      <w:r>
        <w:rPr>
          <w:rFonts w:hint="eastAsia" w:ascii="宋体" w:hAnsi="宋体" w:eastAsia="宋体" w:cs="宋体"/>
          <w:color w:val="auto"/>
          <w:spacing w:val="0"/>
          <w:sz w:val="24"/>
          <w:szCs w:val="24"/>
          <w:u w:val="single"/>
          <w:lang w:val="en-US" w:eastAsia="zh-CN"/>
        </w:rPr>
        <w:t xml:space="preserve">0</w:t>
      </w:r>
      <w:r>
        <w:rPr>
          <w:rFonts w:hint="eastAsia" w:ascii="宋体" w:hAnsi="宋体" w:eastAsia="宋体" w:cs="宋体"/>
          <w:color w:val="auto"/>
          <w:spacing w:val="0"/>
          <w:sz w:val="24"/>
          <w:szCs w:val="24"/>
          <w:u w:val="single"/>
        </w:rPr>
        <w:t xml:space="preserve">0分</w:t>
      </w:r>
      <w:r>
        <w:rPr>
          <w:rFonts w:hint="eastAsia" w:ascii="宋体" w:hAnsi="宋体" w:eastAsia="宋体" w:cs="宋体"/>
          <w:color w:val="auto"/>
          <w:spacing w:val="0"/>
          <w:sz w:val="24"/>
          <w:szCs w:val="24"/>
        </w:rPr>
        <w:t xml:space="preserve">（北京时间）</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2.地点：“苏采云”政府采购交易系统网上开标大厅。</w:t>
      </w:r>
      <w:r/>
    </w:p>
    <w:p>
      <w:pPr>
        <w:keepLines/>
        <w:keepNext/>
        <w:spacing w:line="460" w:lineRule="exact"/>
        <w:rPr>
          <w:rFonts w:hint="eastAsia" w:ascii="宋体" w:hAnsi="宋体" w:eastAsia="宋体" w:cs="宋体"/>
          <w:color w:val="auto"/>
          <w:spacing w:val="0"/>
          <w:sz w:val="24"/>
          <w:szCs w:val="24"/>
        </w:rPr>
      </w:pPr>
      <w:r/>
      <w:bookmarkStart w:id="28" w:name="_Toc35393794"/>
      <w:r/>
      <w:bookmarkEnd w:id="28"/>
      <w:r/>
      <w:bookmarkStart w:id="29" w:name="_Toc38985267"/>
      <w:r/>
      <w:bookmarkEnd w:id="29"/>
      <w:r/>
      <w:bookmarkStart w:id="30" w:name="_Toc35393625"/>
      <w:r/>
      <w:bookmarkEnd w:id="30"/>
      <w:r/>
      <w:bookmarkStart w:id="31" w:name="_Toc28359084"/>
      <w:r/>
      <w:bookmarkEnd w:id="31"/>
      <w:r/>
      <w:bookmarkStart w:id="32" w:name="_Toc28359007"/>
      <w:r>
        <w:rPr>
          <w:rFonts w:hint="eastAsia" w:ascii="宋体" w:hAnsi="宋体" w:eastAsia="宋体" w:cs="宋体"/>
          <w:b/>
          <w:bCs/>
          <w:color w:val="auto"/>
          <w:spacing w:val="0"/>
          <w:sz w:val="32"/>
          <w:szCs w:val="32"/>
        </w:rPr>
        <w:t xml:space="preserve">五、公告期限</w:t>
      </w:r>
      <w:bookmarkEnd w:id="32"/>
      <w:r/>
      <w:r/>
    </w:p>
    <w:p>
      <w:pPr>
        <w:ind w:firstLine="480"/>
        <w:spacing w:line="460" w:lineRule="exact"/>
        <w:rPr>
          <w:rFonts w:hint="eastAsia" w:ascii="宋体" w:hAnsi="宋体" w:eastAsia="宋体" w:cs="宋体"/>
          <w:color w:val="auto"/>
          <w:spacing w:val="0"/>
          <w:sz w:val="24"/>
          <w:szCs w:val="24"/>
        </w:rPr>
      </w:pPr>
      <w:r/>
      <w:bookmarkStart w:id="33" w:name="_Toc35393626"/>
      <w:r/>
      <w:bookmarkEnd w:id="33"/>
      <w:r/>
      <w:bookmarkStart w:id="34" w:name="_Toc35393795"/>
      <w:r/>
      <w:bookmarkEnd w:id="34"/>
      <w:r/>
      <w:bookmarkStart w:id="35" w:name="_Toc38985268"/>
      <w:r>
        <w:rPr>
          <w:rFonts w:hint="eastAsia" w:ascii="宋体" w:hAnsi="宋体" w:eastAsia="宋体" w:cs="宋体"/>
          <w:color w:val="auto"/>
          <w:spacing w:val="0"/>
          <w:sz w:val="24"/>
          <w:szCs w:val="24"/>
        </w:rPr>
        <w:t xml:space="preserve">招标公告及招标文件公告期限为自本公告发布之日起5个工作日。</w:t>
      </w:r>
      <w:bookmarkEnd w:id="35"/>
      <w:r/>
      <w:r/>
    </w:p>
    <w:p>
      <w:pPr>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六、其他补充事宜</w:t>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u w:val="none"/>
          <w:lang w:eastAsia="zh-CN"/>
        </w:rPr>
      </w:pPr>
      <w:r>
        <w:rPr>
          <w:rFonts w:hint="eastAsia" w:ascii="宋体" w:hAnsi="宋体" w:eastAsia="宋体" w:cs="Times New Roman"/>
          <w:color w:val="auto"/>
          <w:spacing w:val="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Times New Roman"/>
          <w:color w:val="auto"/>
          <w:spacing w:val="0"/>
          <w:sz w:val="24"/>
          <w:szCs w:val="24"/>
          <w:lang w:eastAsia="zh-CN"/>
        </w:rPr>
        <w:t xml:space="preserve">：</w:t>
      </w:r>
      <w:r>
        <w:rPr>
          <w:color w:val="auto"/>
          <w:spacing w:val="0"/>
          <w:u w:val="none"/>
        </w:rPr>
        <w:fldChar w:fldCharType="begin"/>
      </w:r>
      <w:r>
        <w:rPr>
          <w:color w:val="auto"/>
          <w:spacing w:val="0"/>
          <w:u w:val="none"/>
        </w:rPr>
        <w:instrText xml:space="preserve"> HYPERLINK "http://www.ccgp-jiangsu.gov.cn/jiangsu/zlxz/ee/ee3a4bc5a3454aa2b0d9312230633ce9.html" </w:instrText>
      </w:r>
      <w:r>
        <w:rPr>
          <w:color w:val="auto"/>
          <w:spacing w:val="0"/>
          <w:u w:val="none"/>
        </w:rPr>
        <w:fldChar w:fldCharType="separate"/>
      </w:r>
      <w:r>
        <w:rPr>
          <w:rFonts w:hint="eastAsia" w:ascii="宋体" w:hAnsi="宋体" w:eastAsia="宋体" w:cs="Times New Roman"/>
          <w:color w:val="auto"/>
          <w:spacing w:val="0"/>
          <w:sz w:val="24"/>
          <w:szCs w:val="24"/>
          <w:u w:val="none"/>
        </w:rPr>
        <w:t xml:space="preserve">http://www.ccgp</w:t>
      </w:r>
      <w:r>
        <w:rPr>
          <w:rFonts w:hint="eastAsia" w:ascii="宋体" w:hAnsi="宋体" w:eastAsia="宋体" w:cs="Times New Roman"/>
          <w:color w:val="auto"/>
          <w:spacing w:val="0"/>
          <w:sz w:val="24"/>
          <w:szCs w:val="24"/>
          <w:u w:val="none"/>
          <w:lang w:val="en-US" w:eastAsia="zh-CN"/>
        </w:rPr>
        <w:t xml:space="preserve">-</w:t>
      </w:r>
      <w:r>
        <w:rPr>
          <w:rFonts w:hint="eastAsia" w:ascii="宋体" w:hAnsi="宋体" w:eastAsia="宋体" w:cs="Times New Roman"/>
          <w:color w:val="auto"/>
          <w:spacing w:val="0"/>
          <w:sz w:val="24"/>
          <w:szCs w:val="24"/>
          <w:u w:val="none"/>
        </w:rPr>
        <w:t xml:space="preserve">jiangsu.gov.cn/jiangsu/zlxz/ee/ee3a4bc5a3454aa2b0d9312230633ce9.html</w:t>
      </w:r>
      <w:r>
        <w:rPr>
          <w:rFonts w:hint="eastAsia" w:ascii="宋体" w:hAnsi="宋体" w:eastAsia="宋体" w:cs="Times New Roman"/>
          <w:color w:val="auto"/>
          <w:spacing w:val="0"/>
          <w:sz w:val="24"/>
          <w:szCs w:val="24"/>
          <w:u w:val="none"/>
        </w:rPr>
        <w:fldChar w:fldCharType="end"/>
      </w:r>
      <w:r>
        <w:rPr>
          <w:rFonts w:hint="eastAsia" w:ascii="宋体" w:hAnsi="宋体" w:eastAsia="宋体" w:cs="Times New Roman"/>
          <w:color w:val="auto"/>
          <w:spacing w:val="0"/>
          <w:sz w:val="24"/>
          <w:szCs w:val="24"/>
          <w:u w:val="none"/>
          <w:lang w:eastAsia="zh-CN"/>
        </w:rPr>
        <w:t xml:space="preserve">。</w:t>
      </w:r>
      <w:r/>
    </w:p>
    <w:p>
      <w:pPr>
        <w:ind w:firstLine="539"/>
        <w:keepLines w:val="0"/>
        <w:keepNext w:val="0"/>
        <w:pageBreakBefore w:val="0"/>
        <w:spacing w:line="480" w:lineRule="exact"/>
        <w:widowControl w:val="off"/>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领取CA和办理电子签章（请至泰州市高港区泰州大道388号（原中国医药城会展交易中心W3馆西南角）公共资源交易中心一楼大厅6号窗口办理</w:t>
      </w:r>
      <w:r>
        <w:rPr>
          <w:rFonts w:ascii="宋体" w:hAnsi="宋体" w:eastAsia="宋体" w:cs="宋体"/>
          <w:color w:val="auto"/>
          <w:spacing w:val="0"/>
          <w:sz w:val="24"/>
          <w:szCs w:val="24"/>
        </w:rPr>
        <w:t xml:space="preserve">，电话：0523-81568158，17327800634），根据《“苏采云”系统供应商操作手册http://www.ccgp-jiangsu.gov.cn/jiangsu/zlxz/ee/ee3a4bc5a3454aa2b0d9312230633ce9.html》规定，在“苏采云”（http://jszfcg.jsczt.cn/jszc/login）中按要求制作、上传电子响应文件（技术支持电话：0523-87633965、0523-86897512；客服QQ：709339244、1195486789）。</w:t>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2.</w:t>
      </w:r>
      <w:r>
        <w:rPr>
          <w:rFonts w:ascii="宋体" w:hAnsi="宋体" w:eastAsia="宋体" w:cs="宋体"/>
          <w:color w:val="auto"/>
          <w:spacing w:val="0"/>
          <w:sz w:val="24"/>
          <w:szCs w:val="24"/>
        </w:rPr>
        <w:t xml:space="preserve">有关本次</w:t>
      </w:r>
      <w:r>
        <w:rPr>
          <w:rFonts w:hint="eastAsia" w:ascii="宋体" w:hAnsi="宋体" w:eastAsia="宋体" w:cs="宋体"/>
          <w:color w:val="auto"/>
          <w:spacing w:val="0"/>
          <w:sz w:val="24"/>
          <w:szCs w:val="24"/>
          <w:lang w:val="en-US" w:eastAsia="zh-CN"/>
        </w:rPr>
        <w:t xml:space="preserve">投标</w:t>
      </w:r>
      <w:r>
        <w:rPr>
          <w:rFonts w:ascii="宋体" w:hAnsi="宋体" w:eastAsia="宋体" w:cs="宋体"/>
          <w:color w:val="auto"/>
          <w:spacing w:val="0"/>
          <w:sz w:val="24"/>
          <w:szCs w:val="24"/>
        </w:rPr>
        <w:t xml:space="preserve">的事项若存在变动或修改，敬请及时关注“江苏政府采购网”发布的更正公告。</w:t>
      </w:r>
      <w:r/>
    </w:p>
    <w:p>
      <w:pPr>
        <w:ind w:firstLine="480"/>
        <w:keepLines w:val="0"/>
        <w:keepNext w:val="0"/>
        <w:pageBreakBefore w:val="0"/>
        <w:spacing w:line="480" w:lineRule="exact"/>
        <w:tabs>
          <w:tab w:val="left" w:pos="900" w:leader="none"/>
        </w:tabs>
        <w:rPr>
          <w:rFonts w:hint="eastAsia" w:ascii="宋体" w:hAnsi="宋体" w:eastAsia="宋体" w:cs="宋体"/>
          <w:color w:val="auto"/>
          <w:spacing w:val="0"/>
          <w:sz w:val="24"/>
          <w:szCs w:val="24"/>
          <w:lang w:eastAsia="zh-CN"/>
        </w:rPr>
      </w:pPr>
      <w:r>
        <w:rPr>
          <w:rFonts w:hint="eastAsia" w:ascii="宋体" w:hAnsi="宋体" w:eastAsia="宋体" w:cs="Times New Roman"/>
          <w:color w:val="auto"/>
          <w:spacing w:val="0"/>
          <w:sz w:val="24"/>
          <w:szCs w:val="24"/>
        </w:rPr>
        <w:t xml:space="preserve">3.本次招标不收取投标保证金。</w:t>
      </w:r>
      <w:r/>
    </w:p>
    <w:p>
      <w:pPr>
        <w:keepLines/>
        <w:keepNext/>
        <w:spacing w:line="460" w:lineRule="exact"/>
        <w:rPr>
          <w:rFonts w:hint="eastAsia" w:ascii="宋体" w:hAnsi="宋体" w:eastAsia="宋体" w:cs="宋体"/>
          <w:color w:val="auto"/>
          <w:spacing w:val="0"/>
          <w:sz w:val="24"/>
          <w:szCs w:val="24"/>
        </w:rPr>
      </w:pPr>
      <w:r/>
      <w:bookmarkStart w:id="36" w:name="_Toc35393627"/>
      <w:r/>
      <w:bookmarkEnd w:id="36"/>
      <w:r/>
      <w:bookmarkStart w:id="37" w:name="_Toc28359008"/>
      <w:r/>
      <w:bookmarkEnd w:id="37"/>
      <w:r/>
      <w:bookmarkStart w:id="38" w:name="_Toc35393796"/>
      <w:r/>
      <w:bookmarkEnd w:id="38"/>
      <w:r/>
      <w:bookmarkStart w:id="39" w:name="_Toc38985269"/>
      <w:r/>
      <w:bookmarkEnd w:id="39"/>
      <w:r/>
      <w:bookmarkStart w:id="40" w:name="_Toc28359085"/>
      <w:r>
        <w:rPr>
          <w:rFonts w:hint="eastAsia" w:ascii="宋体" w:hAnsi="宋体" w:eastAsia="宋体" w:cs="宋体"/>
          <w:b/>
          <w:bCs/>
          <w:color w:val="auto"/>
          <w:spacing w:val="0"/>
          <w:sz w:val="32"/>
          <w:szCs w:val="32"/>
        </w:rPr>
        <w:t xml:space="preserve">七、本次招标联系方式</w:t>
      </w:r>
      <w:bookmarkEnd w:id="40"/>
      <w:r/>
      <w:r/>
    </w:p>
    <w:p>
      <w:pPr>
        <w:ind w:firstLine="480"/>
        <w:spacing w:line="460" w:lineRule="exac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1.采购人信息</w:t>
      </w:r>
      <w:r/>
    </w:p>
    <w:p>
      <w:pPr>
        <w:ind w:firstLine="480"/>
        <w:spacing w:line="460" w:lineRule="exac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名称：</w:t>
      </w:r>
      <w:r>
        <w:rPr>
          <w:rFonts w:hint="eastAsia" w:ascii="宋体" w:hAnsi="宋体" w:eastAsia="宋体" w:cs="宋体"/>
          <w:color w:val="auto"/>
          <w:spacing w:val="0"/>
          <w:sz w:val="24"/>
          <w:szCs w:val="24"/>
          <w:lang w:eastAsia="zh-CN"/>
        </w:rPr>
        <w:t xml:space="preserve">泰州市体育局</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地址：泰州市鼓楼南路368号　</w:t>
      </w:r>
      <w:r/>
    </w:p>
    <w:p>
      <w:pPr>
        <w:ind w:firstLine="480"/>
        <w:spacing w:line="460" w:lineRule="exac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联系人：</w:t>
      </w:r>
      <w:r>
        <w:rPr>
          <w:rFonts w:hint="eastAsia" w:ascii="宋体" w:hAnsi="宋体" w:eastAsia="宋体" w:cs="宋体"/>
          <w:color w:val="auto"/>
          <w:spacing w:val="0"/>
          <w:sz w:val="24"/>
          <w:szCs w:val="24"/>
        </w:rPr>
        <w:t xml:space="preserve">耿先生</w:t>
      </w:r>
      <w:r/>
    </w:p>
    <w:p>
      <w:pPr>
        <w:ind w:firstLine="480"/>
        <w:spacing w:line="460" w:lineRule="exac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联系方式：052386236827</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2.采购代理机构信息</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名称：泰州湘诚建设咨询有限公司</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地址：泰州市鼓楼南路99号华润置地星座10号楼1919室</w:t>
      </w:r>
      <w:r/>
    </w:p>
    <w:p>
      <w:pPr>
        <w:ind w:firstLine="480"/>
        <w:spacing w:line="460" w:lineRule="exac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 xml:space="preserve">联系人：</w:t>
      </w:r>
      <w:r>
        <w:rPr>
          <w:rFonts w:hint="eastAsia" w:ascii="宋体" w:hAnsi="宋体" w:eastAsia="宋体" w:cs="宋体"/>
          <w:color w:val="auto"/>
          <w:spacing w:val="0"/>
          <w:sz w:val="24"/>
          <w:szCs w:val="24"/>
          <w:lang w:val="en-US" w:eastAsia="zh-CN"/>
        </w:rPr>
        <w:t xml:space="preserve">孙华</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联系方式：052386860568、18115939599</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pStyle w:val="744"/>
        <w:spacing w:before="220" w:after="210" w:line="24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br w:type="page" w:clear="all"/>
      </w:r>
      <w:bookmarkStart w:id="41" w:name="_Toc120614211"/>
      <w:r/>
      <w:bookmarkStart w:id="42" w:name="_Toc19777"/>
      <w:r>
        <w:rPr>
          <w:rFonts w:hint="eastAsia" w:ascii="黑体" w:hAnsi="黑体" w:cs="黑体"/>
          <w:color w:val="auto"/>
          <w:spacing w:val="0"/>
          <w:sz w:val="44"/>
        </w:rPr>
        <w:t xml:space="preserve">第二章</w:t>
      </w:r>
      <w:bookmarkEnd w:id="41"/>
      <w:r/>
      <w:bookmarkStart w:id="43" w:name="_Toc16938518"/>
      <w:r/>
      <w:bookmarkEnd w:id="43"/>
      <w:r/>
      <w:bookmarkStart w:id="44" w:name="_Toc20823274"/>
      <w:r/>
      <w:bookmarkEnd w:id="44"/>
      <w:r/>
      <w:bookmarkStart w:id="45" w:name="_Toc513029202"/>
      <w:r/>
      <w:bookmarkEnd w:id="45"/>
      <w:r/>
      <w:bookmarkStart w:id="46" w:name="_Toc120614213"/>
      <w:r>
        <w:rPr>
          <w:rFonts w:hint="eastAsia" w:ascii="黑体" w:hAnsi="黑体" w:cs="黑体"/>
          <w:color w:val="auto"/>
          <w:spacing w:val="0"/>
          <w:sz w:val="44"/>
          <w:lang w:val="en-US" w:eastAsia="zh-CN"/>
        </w:rPr>
        <w:t xml:space="preserve">  </w:t>
      </w:r>
      <w:r>
        <w:rPr>
          <w:rFonts w:hint="eastAsia" w:ascii="黑体" w:hAnsi="黑体" w:cs="黑体"/>
          <w:color w:val="auto"/>
          <w:spacing w:val="0"/>
          <w:sz w:val="44"/>
        </w:rPr>
        <w:t xml:space="preserve">投标人须知</w:t>
      </w:r>
      <w:bookmarkEnd w:id="42"/>
      <w:r/>
      <w:bookmarkEnd w:id="46"/>
      <w:r/>
      <w:r/>
    </w:p>
    <w:p>
      <w:pPr>
        <w:ind w:firstLine="482"/>
        <w:keepLines/>
        <w:keepNext/>
        <w:spacing w:line="460" w:lineRule="exact"/>
        <w:rPr>
          <w:rFonts w:hint="eastAsia" w:ascii="宋体" w:hAnsi="宋体" w:eastAsia="宋体" w:cs="宋体"/>
          <w:color w:val="auto"/>
          <w:spacing w:val="0"/>
          <w:sz w:val="24"/>
          <w:szCs w:val="24"/>
        </w:rPr>
      </w:pPr>
      <w:r/>
      <w:bookmarkStart w:id="47" w:name="_Toc16938519"/>
      <w:r/>
      <w:bookmarkEnd w:id="47"/>
      <w:r/>
      <w:bookmarkStart w:id="48" w:name="_Toc20823275"/>
      <w:r/>
      <w:bookmarkEnd w:id="48"/>
      <w:r/>
      <w:bookmarkStart w:id="49" w:name="_Toc513029203"/>
      <w:r/>
      <w:bookmarkEnd w:id="49"/>
      <w:r/>
      <w:bookmarkStart w:id="50" w:name="_Toc120614214"/>
      <w:r>
        <w:rPr>
          <w:rFonts w:hint="eastAsia" w:ascii="宋体" w:hAnsi="宋体" w:eastAsia="宋体" w:cs="宋体"/>
          <w:b/>
          <w:bCs/>
          <w:color w:val="auto"/>
          <w:spacing w:val="0"/>
          <w:sz w:val="24"/>
          <w:szCs w:val="24"/>
        </w:rPr>
        <w:t xml:space="preserve">一、总则</w:t>
      </w:r>
      <w:bookmarkEnd w:id="50"/>
      <w:r/>
      <w:r/>
    </w:p>
    <w:p>
      <w:pPr>
        <w:ind w:firstLine="480"/>
        <w:keepLines/>
        <w:keepNext/>
        <w:spacing w:line="460" w:lineRule="exact"/>
        <w:rPr>
          <w:rFonts w:hint="eastAsia" w:ascii="宋体" w:hAnsi="宋体" w:eastAsia="宋体" w:cs="宋体"/>
          <w:color w:val="auto"/>
          <w:spacing w:val="0"/>
          <w:sz w:val="24"/>
          <w:szCs w:val="24"/>
        </w:rPr>
      </w:pPr>
      <w:r/>
      <w:bookmarkStart w:id="51" w:name="_Hlt16619475"/>
      <w:r/>
      <w:bookmarkEnd w:id="51"/>
      <w:r/>
      <w:bookmarkStart w:id="52" w:name="_Toc458694821"/>
      <w:r/>
      <w:bookmarkEnd w:id="52"/>
      <w:r/>
      <w:bookmarkStart w:id="53" w:name="_Toc20823276"/>
      <w:r/>
      <w:bookmarkEnd w:id="53"/>
      <w:r/>
      <w:bookmarkStart w:id="54" w:name="_Toc513029204"/>
      <w:r/>
      <w:bookmarkEnd w:id="54"/>
      <w:r/>
      <w:bookmarkStart w:id="55" w:name="_Toc16938520"/>
      <w:r>
        <w:rPr>
          <w:rFonts w:hint="eastAsia" w:ascii="宋体" w:hAnsi="宋体" w:eastAsia="宋体" w:cs="宋体"/>
          <w:color w:val="auto"/>
          <w:spacing w:val="0"/>
          <w:sz w:val="24"/>
          <w:szCs w:val="24"/>
          <w:lang w:eastAsia="zh-CN"/>
        </w:rPr>
        <w:t xml:space="preserve">1.</w:t>
      </w:r>
      <w:bookmarkEnd w:id="55"/>
      <w:r>
        <w:rPr>
          <w:rFonts w:hint="eastAsia" w:ascii="宋体" w:hAnsi="宋体" w:eastAsia="宋体" w:cs="宋体"/>
          <w:color w:val="auto"/>
          <w:spacing w:val="0"/>
          <w:sz w:val="24"/>
          <w:szCs w:val="24"/>
        </w:rPr>
        <w:t xml:space="preserve">招标方式</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1.1本次招标采取公开招标方式，本招标文件仅适用于招标公告中所述项目。</w:t>
      </w:r>
      <w:r/>
    </w:p>
    <w:p>
      <w:pPr>
        <w:ind w:firstLine="480"/>
        <w:keepLines/>
        <w:keepNext/>
        <w:spacing w:line="460" w:lineRule="exact"/>
        <w:rPr>
          <w:rFonts w:hint="eastAsia" w:ascii="宋体" w:hAnsi="宋体" w:eastAsia="宋体" w:cs="宋体"/>
          <w:color w:val="auto"/>
          <w:spacing w:val="0"/>
          <w:sz w:val="24"/>
          <w:szCs w:val="24"/>
        </w:rPr>
      </w:pPr>
      <w:r/>
      <w:bookmarkStart w:id="56" w:name="_Toc20823277"/>
      <w:r/>
      <w:bookmarkEnd w:id="56"/>
      <w:r/>
      <w:bookmarkStart w:id="57" w:name="_Toc513029205"/>
      <w:r/>
      <w:bookmarkEnd w:id="57"/>
      <w:r/>
      <w:bookmarkStart w:id="58" w:name="_Toc16938521"/>
      <w:r>
        <w:rPr>
          <w:rFonts w:hint="eastAsia" w:ascii="宋体" w:hAnsi="宋体" w:eastAsia="宋体" w:cs="宋体"/>
          <w:color w:val="auto"/>
          <w:spacing w:val="0"/>
          <w:sz w:val="24"/>
          <w:szCs w:val="24"/>
          <w:lang w:eastAsia="zh-CN"/>
        </w:rPr>
        <w:t xml:space="preserve">2.</w:t>
      </w:r>
      <w:r>
        <w:rPr>
          <w:rFonts w:hint="eastAsia" w:ascii="宋体" w:hAnsi="宋体" w:eastAsia="宋体" w:cs="宋体"/>
          <w:color w:val="auto"/>
          <w:spacing w:val="0"/>
          <w:sz w:val="24"/>
          <w:szCs w:val="24"/>
        </w:rPr>
        <w:t xml:space="preserve">合格的投标人</w:t>
      </w:r>
      <w:bookmarkEnd w:id="58"/>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2.1满足招标公告中</w:t>
      </w:r>
      <w:r>
        <w:rPr>
          <w:rFonts w:hint="eastAsia" w:ascii="宋体" w:hAnsi="宋体" w:eastAsia="宋体" w:cs="宋体"/>
          <w:color w:val="auto"/>
          <w:spacing w:val="0"/>
          <w:sz w:val="24"/>
          <w:szCs w:val="24"/>
          <w:lang w:eastAsia="zh-CN"/>
        </w:rPr>
        <w:t xml:space="preserve">供应商</w:t>
      </w:r>
      <w:r>
        <w:rPr>
          <w:rFonts w:hint="eastAsia" w:ascii="宋体" w:hAnsi="宋体" w:eastAsia="宋体" w:cs="宋体"/>
          <w:color w:val="auto"/>
          <w:spacing w:val="0"/>
          <w:sz w:val="24"/>
          <w:szCs w:val="24"/>
        </w:rPr>
        <w:t xml:space="preserve">资格</w:t>
      </w:r>
      <w:r>
        <w:rPr>
          <w:rFonts w:hint="eastAsia" w:ascii="宋体" w:hAnsi="宋体" w:eastAsia="宋体" w:cs="宋体"/>
          <w:color w:val="auto"/>
          <w:spacing w:val="0"/>
          <w:sz w:val="24"/>
          <w:szCs w:val="24"/>
          <w:lang w:eastAsia="zh-CN"/>
        </w:rPr>
        <w:t xml:space="preserve">要求</w:t>
      </w:r>
      <w:r>
        <w:rPr>
          <w:rFonts w:hint="eastAsia" w:ascii="宋体" w:hAnsi="宋体" w:eastAsia="宋体" w:cs="宋体"/>
          <w:color w:val="auto"/>
          <w:spacing w:val="0"/>
          <w:sz w:val="24"/>
          <w:szCs w:val="24"/>
        </w:rPr>
        <w:t xml:space="preserve">。</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2.2满足本文件实质性要求和</w:t>
      </w:r>
      <w:r>
        <w:rPr>
          <w:rFonts w:hint="eastAsia" w:ascii="宋体" w:hAnsi="宋体" w:eastAsia="宋体" w:cs="宋体"/>
          <w:color w:val="auto"/>
          <w:spacing w:val="0"/>
          <w:sz w:val="24"/>
          <w:szCs w:val="24"/>
          <w:lang w:eastAsia="zh-CN"/>
        </w:rPr>
        <w:t xml:space="preserve">条件</w:t>
      </w:r>
      <w:r>
        <w:rPr>
          <w:rFonts w:hint="eastAsia" w:ascii="宋体" w:hAnsi="宋体" w:eastAsia="宋体" w:cs="宋体"/>
          <w:color w:val="auto"/>
          <w:spacing w:val="0"/>
          <w:sz w:val="24"/>
          <w:szCs w:val="24"/>
        </w:rPr>
        <w:t xml:space="preserve">。</w:t>
      </w:r>
      <w:r/>
    </w:p>
    <w:p>
      <w:pPr>
        <w:ind w:firstLine="480"/>
        <w:keepLines/>
        <w:keepNext/>
        <w:spacing w:line="460" w:lineRule="exact"/>
        <w:rPr>
          <w:rFonts w:hint="eastAsia" w:ascii="宋体" w:hAnsi="宋体" w:eastAsia="宋体" w:cs="宋体"/>
          <w:color w:val="auto"/>
          <w:spacing w:val="0"/>
          <w:sz w:val="24"/>
          <w:szCs w:val="24"/>
        </w:rPr>
      </w:pPr>
      <w:r/>
      <w:bookmarkStart w:id="59" w:name="_Toc513029206"/>
      <w:r/>
      <w:bookmarkEnd w:id="59"/>
      <w:r/>
      <w:bookmarkStart w:id="60" w:name="_Toc20823278"/>
      <w:r/>
      <w:bookmarkEnd w:id="60"/>
      <w:r/>
      <w:bookmarkStart w:id="61" w:name="_Toc16938522"/>
      <w:r>
        <w:rPr>
          <w:rFonts w:hint="eastAsia" w:ascii="宋体" w:hAnsi="宋体" w:eastAsia="宋体" w:cs="宋体"/>
          <w:color w:val="auto"/>
          <w:spacing w:val="0"/>
          <w:sz w:val="24"/>
          <w:szCs w:val="24"/>
          <w:lang w:eastAsia="zh-CN"/>
        </w:rPr>
        <w:t xml:space="preserve">3.</w:t>
      </w:r>
      <w:r>
        <w:rPr>
          <w:rFonts w:hint="eastAsia" w:ascii="宋体" w:hAnsi="宋体" w:eastAsia="宋体" w:cs="宋体"/>
          <w:color w:val="auto"/>
          <w:spacing w:val="0"/>
          <w:sz w:val="24"/>
          <w:szCs w:val="24"/>
        </w:rPr>
        <w:t xml:space="preserve">适用法律</w:t>
      </w:r>
      <w:bookmarkEnd w:id="61"/>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3.1本次招标及由此产生的合同受中华人民共和国有关</w:t>
      </w:r>
      <w:r>
        <w:rPr>
          <w:rFonts w:hint="eastAsia" w:ascii="宋体" w:hAnsi="宋体" w:eastAsia="宋体" w:cs="宋体"/>
          <w:color w:val="auto"/>
          <w:spacing w:val="0"/>
          <w:sz w:val="24"/>
          <w:szCs w:val="24"/>
          <w:lang w:eastAsia="zh-CN"/>
        </w:rPr>
        <w:t xml:space="preserve">法律法规的</w:t>
      </w:r>
      <w:r>
        <w:rPr>
          <w:rFonts w:hint="eastAsia" w:ascii="宋体" w:hAnsi="宋体" w:eastAsia="宋体" w:cs="宋体"/>
          <w:color w:val="auto"/>
          <w:spacing w:val="0"/>
          <w:sz w:val="24"/>
          <w:szCs w:val="24"/>
        </w:rPr>
        <w:t xml:space="preserve">制约和保护。</w:t>
      </w:r>
      <w:r/>
    </w:p>
    <w:p>
      <w:pPr>
        <w:ind w:firstLine="480"/>
        <w:keepLines/>
        <w:keepNext/>
        <w:spacing w:line="460" w:lineRule="exact"/>
        <w:rPr>
          <w:rFonts w:hint="eastAsia" w:ascii="宋体" w:hAnsi="宋体" w:eastAsia="宋体" w:cs="宋体"/>
          <w:color w:val="auto"/>
          <w:spacing w:val="0"/>
          <w:sz w:val="24"/>
          <w:szCs w:val="24"/>
        </w:rPr>
      </w:pPr>
      <w:r/>
      <w:bookmarkStart w:id="62" w:name="_Toc513029207"/>
      <w:r/>
      <w:bookmarkEnd w:id="62"/>
      <w:r/>
      <w:bookmarkStart w:id="63" w:name="_Toc20823279"/>
      <w:r/>
      <w:bookmarkEnd w:id="63"/>
      <w:r/>
      <w:bookmarkStart w:id="64" w:name="_Toc462564067"/>
      <w:r/>
      <w:bookmarkEnd w:id="64"/>
      <w:r/>
      <w:bookmarkStart w:id="65" w:name="_Toc16938523"/>
      <w:r>
        <w:rPr>
          <w:rFonts w:hint="eastAsia" w:ascii="宋体" w:hAnsi="宋体" w:eastAsia="宋体" w:cs="宋体"/>
          <w:color w:val="auto"/>
          <w:spacing w:val="0"/>
          <w:sz w:val="24"/>
          <w:szCs w:val="24"/>
          <w:lang w:eastAsia="zh-CN"/>
        </w:rPr>
        <w:t xml:space="preserve">4.</w:t>
      </w:r>
      <w:r>
        <w:rPr>
          <w:rFonts w:hint="eastAsia" w:ascii="宋体" w:hAnsi="宋体" w:eastAsia="宋体" w:cs="宋体"/>
          <w:color w:val="auto"/>
          <w:spacing w:val="0"/>
          <w:sz w:val="24"/>
          <w:szCs w:val="24"/>
        </w:rPr>
        <w:t xml:space="preserve">投标费用</w:t>
      </w:r>
      <w:bookmarkEnd w:id="65"/>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4.1投标人应自行承担所有与参加投标有关的费用，无论投标过程中的做法和结果如何，采购人和采购代理机构在任何情况下均无义务和责任承担这些费用。</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4.2本项目招标代理费由中标人支付，招标代理费按苏政采协</w:t>
      </w:r>
      <w:r>
        <w:rPr>
          <w:rFonts w:hint="eastAsia" w:ascii="宋体" w:hAnsi="宋体" w:eastAsia="宋体" w:cs="宋体"/>
          <w:color w:val="auto"/>
          <w:spacing w:val="0"/>
          <w:sz w:val="24"/>
          <w:szCs w:val="24"/>
          <w:lang w:eastAsia="zh-CN"/>
        </w:rPr>
        <w:t xml:space="preserve">〔2024〕20号</w:t>
      </w:r>
      <w:r>
        <w:rPr>
          <w:rFonts w:hint="eastAsia" w:ascii="宋体" w:hAnsi="宋体" w:eastAsia="宋体" w:cs="宋体"/>
          <w:color w:val="auto"/>
          <w:spacing w:val="0"/>
          <w:sz w:val="24"/>
          <w:szCs w:val="24"/>
        </w:rPr>
        <w:t xml:space="preserve">文件收费标准计取</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lang w:val="en-US" w:eastAsia="zh-CN"/>
        </w:rPr>
        <w:t xml:space="preserve">收费标准详见本章附件</w:t>
      </w:r>
      <w:r>
        <w:rPr>
          <w:rFonts w:hint="eastAsia" w:ascii="宋体" w:hAnsi="宋体" w:eastAsia="宋体" w:cs="宋体"/>
          <w:color w:val="auto"/>
          <w:spacing w:val="0"/>
          <w:sz w:val="24"/>
          <w:szCs w:val="24"/>
        </w:rPr>
        <w:t xml:space="preserve">。</w:t>
      </w:r>
      <w:r/>
    </w:p>
    <w:p>
      <w:pPr>
        <w:ind w:firstLine="482"/>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b w:val="0"/>
          <w:bCs w:val="0"/>
          <w:color w:val="auto"/>
          <w:spacing w:val="0"/>
          <w:sz w:val="24"/>
          <w:szCs w:val="24"/>
          <w:lang w:eastAsia="zh-CN"/>
        </w:rPr>
        <w:t xml:space="preserve">5.</w:t>
      </w:r>
      <w:r>
        <w:rPr>
          <w:rFonts w:hint="eastAsia" w:ascii="宋体" w:hAnsi="宋体" w:eastAsia="宋体" w:cs="宋体"/>
          <w:color w:val="auto"/>
          <w:spacing w:val="0"/>
          <w:sz w:val="24"/>
          <w:szCs w:val="24"/>
        </w:rPr>
        <w:t xml:space="preserve">招标文件的约束力</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5.1投标人一旦参加本项目采购活动，即被认为接受了本招标文件的规定和约束。</w:t>
      </w:r>
      <w:r/>
    </w:p>
    <w:p>
      <w:pPr>
        <w:ind w:firstLine="482"/>
        <w:keepLines/>
        <w:keepNext/>
        <w:spacing w:line="460" w:lineRule="exact"/>
        <w:rPr>
          <w:rFonts w:hint="eastAsia" w:ascii="宋体" w:hAnsi="宋体" w:eastAsia="宋体" w:cs="宋体"/>
          <w:color w:val="auto"/>
          <w:spacing w:val="0"/>
          <w:sz w:val="24"/>
          <w:szCs w:val="24"/>
        </w:rPr>
      </w:pPr>
      <w:r/>
      <w:bookmarkStart w:id="66" w:name="_Toc16938525"/>
      <w:r/>
      <w:bookmarkEnd w:id="66"/>
      <w:r/>
      <w:bookmarkStart w:id="67" w:name="_Toc120614215"/>
      <w:r/>
      <w:bookmarkEnd w:id="67"/>
      <w:r/>
      <w:bookmarkStart w:id="68" w:name="_Toc513029209"/>
      <w:r/>
      <w:bookmarkEnd w:id="68"/>
      <w:r/>
      <w:bookmarkStart w:id="69" w:name="_Toc20823281"/>
      <w:r>
        <w:rPr>
          <w:rFonts w:hint="eastAsia" w:ascii="宋体" w:hAnsi="宋体" w:eastAsia="宋体" w:cs="宋体"/>
          <w:b/>
          <w:bCs/>
          <w:color w:val="auto"/>
          <w:spacing w:val="0"/>
          <w:sz w:val="24"/>
          <w:szCs w:val="24"/>
        </w:rPr>
        <w:t xml:space="preserve">二、招标文件</w:t>
      </w:r>
      <w:bookmarkEnd w:id="69"/>
      <w:r/>
      <w:r/>
    </w:p>
    <w:p>
      <w:pPr>
        <w:ind w:firstLine="480"/>
        <w:keepLines/>
        <w:keepNext/>
        <w:spacing w:line="460" w:lineRule="exact"/>
        <w:rPr>
          <w:rFonts w:hint="eastAsia" w:ascii="宋体" w:hAnsi="宋体" w:eastAsia="宋体" w:cs="宋体"/>
          <w:color w:val="auto"/>
          <w:spacing w:val="0"/>
          <w:sz w:val="24"/>
          <w:szCs w:val="24"/>
        </w:rPr>
      </w:pPr>
      <w:r/>
      <w:bookmarkStart w:id="70" w:name="_Toc16938526"/>
      <w:r/>
      <w:bookmarkEnd w:id="70"/>
      <w:r/>
      <w:bookmarkStart w:id="71" w:name="_Toc513029210"/>
      <w:r/>
      <w:bookmarkEnd w:id="71"/>
      <w:r/>
      <w:bookmarkStart w:id="72" w:name="_Toc20823282"/>
      <w:r>
        <w:rPr>
          <w:rFonts w:hint="eastAsia" w:ascii="宋体" w:hAnsi="宋体" w:eastAsia="宋体" w:cs="宋体"/>
          <w:color w:val="auto"/>
          <w:spacing w:val="0"/>
          <w:sz w:val="24"/>
          <w:szCs w:val="24"/>
          <w:lang w:eastAsia="zh-CN"/>
        </w:rPr>
        <w:t xml:space="preserve">6.</w:t>
      </w:r>
      <w:r>
        <w:rPr>
          <w:rFonts w:hint="eastAsia" w:ascii="宋体" w:hAnsi="宋体" w:eastAsia="宋体" w:cs="宋体"/>
          <w:color w:val="auto"/>
          <w:spacing w:val="0"/>
          <w:sz w:val="24"/>
          <w:szCs w:val="24"/>
        </w:rPr>
        <w:t xml:space="preserve">招标文件构成</w:t>
      </w:r>
      <w:bookmarkEnd w:id="72"/>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6.1招标文件由以下部分组成：</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（1）投标邀请</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（2）投标人须知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（3）合同文本</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（4）采购需求</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（5）评标方法与评标标准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（6）投标文件格式</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请仔细检查招标文件是否齐全，如有缺漏请立即与采购代理机构联系解决。</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60" w:lineRule="exact"/>
        <w:rPr>
          <w:rFonts w:hint="eastAsia" w:ascii="宋体" w:hAnsi="宋体" w:eastAsia="宋体" w:cs="宋体"/>
          <w:color w:val="auto"/>
          <w:spacing w:val="0"/>
          <w:sz w:val="24"/>
          <w:szCs w:val="24"/>
        </w:rPr>
      </w:pPr>
      <w:r/>
      <w:bookmarkStart w:id="73" w:name="_Toc462564070"/>
      <w:r/>
      <w:bookmarkEnd w:id="73"/>
      <w:r/>
      <w:bookmarkStart w:id="74" w:name="_Toc16938527"/>
      <w:r/>
      <w:bookmarkEnd w:id="74"/>
      <w:r/>
      <w:bookmarkStart w:id="75" w:name="_Toc513029211"/>
      <w:r/>
      <w:bookmarkEnd w:id="75"/>
      <w:r/>
      <w:bookmarkStart w:id="76" w:name="_Toc20823283"/>
      <w:r>
        <w:rPr>
          <w:rFonts w:hint="eastAsia" w:ascii="宋体" w:hAnsi="宋体" w:eastAsia="宋体" w:cs="宋体"/>
          <w:color w:val="auto"/>
          <w:spacing w:val="0"/>
          <w:sz w:val="24"/>
          <w:szCs w:val="24"/>
          <w:lang w:eastAsia="zh-CN"/>
        </w:rPr>
        <w:t xml:space="preserve">7.</w:t>
      </w:r>
      <w:r>
        <w:rPr>
          <w:rFonts w:hint="eastAsia" w:ascii="宋体" w:hAnsi="宋体" w:eastAsia="宋体" w:cs="宋体"/>
          <w:color w:val="auto"/>
          <w:spacing w:val="0"/>
          <w:sz w:val="24"/>
          <w:szCs w:val="24"/>
        </w:rPr>
        <w:t xml:space="preserve">招标文件的澄清</w:t>
      </w:r>
      <w:bookmarkEnd w:id="76"/>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7.1任何要求对招标文件进行澄清的投标人，应在投标截止期</w:t>
      </w:r>
      <w:r>
        <w:rPr>
          <w:rFonts w:hint="eastAsia" w:ascii="宋体" w:hAnsi="宋体" w:eastAsia="宋体" w:cs="宋体"/>
          <w:b/>
          <w:bCs/>
          <w:color w:val="auto"/>
          <w:spacing w:val="0"/>
          <w:sz w:val="24"/>
          <w:szCs w:val="24"/>
        </w:rPr>
        <w:t xml:space="preserve">十日</w:t>
      </w:r>
      <w:r>
        <w:rPr>
          <w:rFonts w:hint="eastAsia" w:ascii="宋体" w:hAnsi="宋体" w:eastAsia="宋体" w:cs="宋体"/>
          <w:color w:val="auto"/>
          <w:spacing w:val="0"/>
          <w:sz w:val="24"/>
          <w:szCs w:val="24"/>
        </w:rPr>
        <w:t xml:space="preserve">前按招标公告中的通讯地址，以书面形式通知采购人。</w:t>
      </w:r>
      <w:r/>
    </w:p>
    <w:p>
      <w:pPr>
        <w:ind w:firstLine="480"/>
        <w:keepLines/>
        <w:keepNext/>
        <w:spacing w:line="460" w:lineRule="exact"/>
        <w:rPr>
          <w:rFonts w:hint="eastAsia" w:ascii="宋体" w:hAnsi="宋体" w:eastAsia="宋体" w:cs="宋体"/>
          <w:color w:val="auto"/>
          <w:spacing w:val="0"/>
          <w:sz w:val="24"/>
          <w:szCs w:val="24"/>
        </w:rPr>
      </w:pPr>
      <w:r/>
      <w:bookmarkStart w:id="77" w:name="_Toc16938528"/>
      <w:r/>
      <w:bookmarkEnd w:id="77"/>
      <w:r/>
      <w:bookmarkStart w:id="78" w:name="_Toc20823284"/>
      <w:r/>
      <w:bookmarkEnd w:id="78"/>
      <w:r/>
      <w:bookmarkStart w:id="79" w:name="_Toc513029212"/>
      <w:r/>
      <w:bookmarkEnd w:id="79"/>
      <w:r/>
      <w:bookmarkStart w:id="80" w:name="_Toc462564071"/>
      <w:r>
        <w:rPr>
          <w:rFonts w:hint="eastAsia" w:ascii="宋体" w:hAnsi="宋体" w:eastAsia="宋体" w:cs="宋体"/>
          <w:color w:val="auto"/>
          <w:spacing w:val="0"/>
          <w:sz w:val="24"/>
          <w:szCs w:val="24"/>
          <w:lang w:eastAsia="zh-CN"/>
        </w:rPr>
        <w:t xml:space="preserve">8.</w:t>
      </w:r>
      <w:r>
        <w:rPr>
          <w:rFonts w:hint="eastAsia" w:ascii="宋体" w:hAnsi="宋体" w:eastAsia="宋体" w:cs="宋体"/>
          <w:color w:val="auto"/>
          <w:spacing w:val="0"/>
          <w:sz w:val="24"/>
          <w:szCs w:val="24"/>
        </w:rPr>
        <w:t xml:space="preserve">招标文件的修改</w:t>
      </w:r>
      <w:bookmarkEnd w:id="80"/>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8.1在投标截止时间</w:t>
      </w:r>
      <w:r>
        <w:rPr>
          <w:rFonts w:hint="eastAsia" w:ascii="宋体" w:hAnsi="宋体" w:eastAsia="宋体" w:cs="宋体"/>
          <w:color w:val="auto"/>
          <w:spacing w:val="0"/>
          <w:sz w:val="24"/>
          <w:szCs w:val="24"/>
          <w:lang w:val="en-US" w:eastAsia="zh-CN"/>
        </w:rPr>
        <w:t xml:space="preserve">之</w:t>
      </w:r>
      <w:r>
        <w:rPr>
          <w:rFonts w:hint="eastAsia" w:ascii="宋体" w:hAnsi="宋体" w:eastAsia="宋体" w:cs="宋体"/>
          <w:color w:val="auto"/>
          <w:spacing w:val="0"/>
          <w:sz w:val="24"/>
          <w:szCs w:val="24"/>
        </w:rPr>
        <w:t xml:space="preserve">前，采购人可以对招标文件进行修改。</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8.2采购人有权按照法定的要求推迟投标截止日期和开标日期。</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8.3招标文件的修改将在江苏政府采购网公布，补充文件将作为招标文件的组成部分，并对投标人具有约束力。</w:t>
      </w:r>
      <w:r/>
    </w:p>
    <w:p>
      <w:pPr>
        <w:ind w:firstLine="482"/>
        <w:keepLines/>
        <w:keepNext/>
        <w:spacing w:line="460" w:lineRule="exact"/>
        <w:rPr>
          <w:rFonts w:hint="eastAsia" w:ascii="宋体" w:hAnsi="宋体" w:eastAsia="宋体" w:cs="宋体"/>
          <w:color w:val="auto"/>
          <w:spacing w:val="0"/>
          <w:sz w:val="24"/>
          <w:szCs w:val="24"/>
        </w:rPr>
      </w:pPr>
      <w:r/>
      <w:bookmarkStart w:id="81" w:name="_Toc513029213"/>
      <w:r/>
      <w:bookmarkEnd w:id="81"/>
      <w:r/>
      <w:bookmarkStart w:id="82" w:name="_Toc120614216"/>
      <w:r/>
      <w:bookmarkEnd w:id="82"/>
      <w:r/>
      <w:bookmarkStart w:id="83" w:name="_Toc20823285"/>
      <w:r/>
      <w:bookmarkEnd w:id="83"/>
      <w:r/>
      <w:bookmarkStart w:id="84" w:name="_Toc16938529"/>
      <w:r/>
      <w:bookmarkEnd w:id="84"/>
      <w:r/>
      <w:bookmarkStart w:id="85" w:name="_Toc462564072"/>
      <w:r>
        <w:rPr>
          <w:rFonts w:hint="eastAsia" w:ascii="宋体" w:hAnsi="宋体" w:eastAsia="宋体" w:cs="宋体"/>
          <w:b/>
          <w:bCs/>
          <w:color w:val="auto"/>
          <w:spacing w:val="0"/>
          <w:sz w:val="24"/>
          <w:szCs w:val="24"/>
        </w:rPr>
        <w:t xml:space="preserve">三、投标文件的编制</w:t>
      </w:r>
      <w:bookmarkEnd w:id="85"/>
      <w:r/>
      <w:r/>
    </w:p>
    <w:p>
      <w:pPr>
        <w:ind w:firstLine="480"/>
        <w:keepLines/>
        <w:keepNext/>
        <w:spacing w:line="460" w:lineRule="exact"/>
        <w:rPr>
          <w:rFonts w:hint="eastAsia" w:ascii="宋体" w:hAnsi="宋体" w:eastAsia="宋体" w:cs="宋体"/>
          <w:color w:val="auto"/>
          <w:spacing w:val="0"/>
          <w:sz w:val="24"/>
          <w:szCs w:val="24"/>
        </w:rPr>
      </w:pPr>
      <w:r/>
      <w:bookmarkStart w:id="86" w:name="_Toc462564073"/>
      <w:r/>
      <w:bookmarkEnd w:id="86"/>
      <w:r/>
      <w:bookmarkStart w:id="87" w:name="_Toc16938530"/>
      <w:r/>
      <w:bookmarkEnd w:id="87"/>
      <w:r/>
      <w:bookmarkStart w:id="88" w:name="_Toc513029214"/>
      <w:r/>
      <w:bookmarkEnd w:id="88"/>
      <w:r/>
      <w:bookmarkStart w:id="89" w:name="_Toc20823286"/>
      <w:r>
        <w:rPr>
          <w:rFonts w:hint="eastAsia" w:ascii="宋体" w:hAnsi="宋体" w:eastAsia="宋体" w:cs="宋体"/>
          <w:color w:val="auto"/>
          <w:spacing w:val="0"/>
          <w:sz w:val="24"/>
          <w:szCs w:val="24"/>
          <w:lang w:eastAsia="zh-CN"/>
        </w:rPr>
        <w:t xml:space="preserve">9.</w:t>
      </w:r>
      <w:r>
        <w:rPr>
          <w:rFonts w:hint="eastAsia" w:ascii="宋体" w:hAnsi="宋体" w:eastAsia="宋体" w:cs="宋体"/>
          <w:color w:val="auto"/>
          <w:spacing w:val="0"/>
          <w:sz w:val="24"/>
          <w:szCs w:val="24"/>
        </w:rPr>
        <w:t xml:space="preserve">投标文件的语言及度量衡单位</w:t>
      </w:r>
      <w:bookmarkEnd w:id="89"/>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9.1投标人提交的投标文件以及投标人与采购人就有关投标的所有来往通知、函件和文件均应使用</w:t>
      </w:r>
      <w:r>
        <w:rPr>
          <w:rFonts w:hint="eastAsia" w:ascii="宋体" w:hAnsi="宋体" w:eastAsia="宋体" w:cs="宋体"/>
          <w:b/>
          <w:bCs/>
          <w:color w:val="auto"/>
          <w:spacing w:val="0"/>
          <w:sz w:val="24"/>
          <w:szCs w:val="24"/>
        </w:rPr>
        <w:t xml:space="preserve">简体中文</w:t>
      </w:r>
      <w:r>
        <w:rPr>
          <w:rFonts w:hint="eastAsia" w:ascii="宋体" w:hAnsi="宋体" w:eastAsia="宋体" w:cs="宋体"/>
          <w:color w:val="auto"/>
          <w:spacing w:val="0"/>
          <w:sz w:val="24"/>
          <w:szCs w:val="24"/>
        </w:rPr>
        <w:t xml:space="preserve">。</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9.2除技术性能另有规定外，投标文件所使用的度量衡单位，均须采用国家法定计量单位。</w:t>
      </w:r>
      <w:r/>
    </w:p>
    <w:p>
      <w:pPr>
        <w:ind w:firstLine="480"/>
        <w:keepLines/>
        <w:keepNext/>
        <w:spacing w:line="460" w:lineRule="exact"/>
        <w:rPr>
          <w:rFonts w:hint="eastAsia" w:ascii="宋体" w:hAnsi="宋体" w:eastAsia="宋体" w:cs="宋体"/>
          <w:color w:val="auto"/>
          <w:spacing w:val="0"/>
          <w:sz w:val="24"/>
          <w:szCs w:val="24"/>
        </w:rPr>
      </w:pPr>
      <w:r/>
      <w:bookmarkStart w:id="90" w:name="_Toc513029215"/>
      <w:r/>
      <w:bookmarkEnd w:id="90"/>
      <w:r/>
      <w:bookmarkStart w:id="91" w:name="_Toc16938531"/>
      <w:r/>
      <w:bookmarkEnd w:id="91"/>
      <w:r/>
      <w:bookmarkStart w:id="92" w:name="_Toc462564074"/>
      <w:r/>
      <w:bookmarkEnd w:id="92"/>
      <w:r/>
      <w:bookmarkStart w:id="93" w:name="_Toc20823287"/>
      <w:r>
        <w:rPr>
          <w:rFonts w:hint="eastAsia" w:ascii="宋体" w:hAnsi="宋体" w:eastAsia="宋体" w:cs="宋体"/>
          <w:color w:val="auto"/>
          <w:spacing w:val="0"/>
          <w:sz w:val="24"/>
          <w:szCs w:val="24"/>
          <w:lang w:eastAsia="zh-CN"/>
        </w:rPr>
        <w:t xml:space="preserve">10.</w:t>
      </w:r>
      <w:r>
        <w:rPr>
          <w:rFonts w:hint="eastAsia" w:ascii="宋体" w:hAnsi="宋体" w:eastAsia="宋体" w:cs="宋体"/>
          <w:color w:val="auto"/>
          <w:spacing w:val="0"/>
          <w:sz w:val="24"/>
          <w:szCs w:val="24"/>
        </w:rPr>
        <w:t xml:space="preserve">投标文件构成</w:t>
      </w:r>
      <w:bookmarkEnd w:id="93"/>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10.1投标人编写的投标文件应包括资格证明文件、符合性证明文件、投标分项报价表、</w:t>
      </w:r>
      <w:r>
        <w:rPr>
          <w:rFonts w:hint="eastAsia" w:ascii="宋体" w:hAnsi="宋体" w:eastAsia="宋体" w:cs="宋体"/>
          <w:color w:val="auto"/>
          <w:sz w:val="24"/>
          <w:szCs w:val="24"/>
        </w:rPr>
        <w:t xml:space="preserve">技术要求响应及偏离表、商务要求响应及偏离表</w:t>
      </w:r>
      <w:r>
        <w:rPr>
          <w:rFonts w:hint="eastAsia" w:ascii="宋体" w:hAnsi="宋体" w:eastAsia="宋体" w:cs="宋体"/>
          <w:color w:val="auto"/>
          <w:spacing w:val="0"/>
          <w:sz w:val="24"/>
          <w:szCs w:val="24"/>
        </w:rPr>
        <w:t xml:space="preserve">、其他证明文件、投标函、开标一览表等部分。</w:t>
      </w:r>
      <w:r/>
    </w:p>
    <w:p>
      <w:pPr>
        <w:ind w:firstLine="480"/>
        <w:spacing w:line="460" w:lineRule="exact"/>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 xml:space="preserve">10.2如标书制作工具中</w:t>
      </w:r>
      <w:r>
        <w:rPr>
          <w:rFonts w:hint="eastAsia" w:ascii="宋体" w:hAnsi="宋体" w:eastAsia="宋体" w:cs="宋体"/>
          <w:b/>
          <w:bCs/>
          <w:color w:val="auto"/>
          <w:spacing w:val="0"/>
          <w:sz w:val="24"/>
          <w:szCs w:val="24"/>
          <w:lang w:val="en-US" w:eastAsia="zh-CN"/>
        </w:rPr>
        <w:t xml:space="preserve">的</w:t>
      </w:r>
      <w:r>
        <w:rPr>
          <w:rFonts w:hint="eastAsia" w:ascii="宋体" w:hAnsi="宋体" w:eastAsia="宋体" w:cs="宋体"/>
          <w:b/>
          <w:bCs/>
          <w:color w:val="auto"/>
          <w:spacing w:val="0"/>
          <w:sz w:val="24"/>
          <w:szCs w:val="24"/>
        </w:rPr>
        <w:t xml:space="preserve">格式和内容与“江苏政府采购网”发布的招标文件不一致，请以“江苏政府采购网”发布的招标文件为准。</w:t>
      </w:r>
      <w:r/>
    </w:p>
    <w:p>
      <w:pPr>
        <w:ind w:firstLine="480"/>
        <w:keepLines/>
        <w:keepNext/>
        <w:spacing w:line="460" w:lineRule="exact"/>
        <w:rPr>
          <w:rFonts w:hint="eastAsia" w:ascii="宋体" w:hAnsi="宋体" w:eastAsia="宋体" w:cs="宋体"/>
          <w:color w:val="auto"/>
          <w:spacing w:val="0"/>
          <w:sz w:val="24"/>
          <w:szCs w:val="24"/>
        </w:rPr>
      </w:pPr>
      <w:r/>
      <w:bookmarkStart w:id="94" w:name="_Toc14577357"/>
      <w:r/>
      <w:bookmarkEnd w:id="94"/>
      <w:r/>
      <w:bookmarkStart w:id="95" w:name="_Toc14577354"/>
      <w:r/>
      <w:bookmarkEnd w:id="95"/>
      <w:r/>
      <w:bookmarkStart w:id="96" w:name="_Toc513029216"/>
      <w:r/>
      <w:bookmarkEnd w:id="96"/>
      <w:r/>
      <w:bookmarkStart w:id="97" w:name="_Toc49090509"/>
      <w:r/>
      <w:bookmarkEnd w:id="97"/>
      <w:r/>
      <w:bookmarkStart w:id="98" w:name="_Hlt26954838"/>
      <w:r/>
      <w:bookmarkEnd w:id="98"/>
      <w:r/>
      <w:bookmarkStart w:id="99" w:name="_Hlt26670360"/>
      <w:r/>
      <w:bookmarkEnd w:id="99"/>
      <w:r/>
      <w:bookmarkStart w:id="100" w:name="_Toc513029219"/>
      <w:r/>
      <w:bookmarkEnd w:id="100"/>
      <w:r/>
      <w:bookmarkStart w:id="101" w:name="_Hlt26668975"/>
      <w:r/>
      <w:bookmarkEnd w:id="101"/>
      <w:r/>
      <w:bookmarkStart w:id="102" w:name="_Toc49090507"/>
      <w:r>
        <w:rPr>
          <w:rFonts w:hint="eastAsia" w:ascii="宋体" w:hAnsi="宋体" w:eastAsia="宋体" w:cs="宋体"/>
          <w:color w:val="auto"/>
          <w:spacing w:val="0"/>
          <w:sz w:val="24"/>
          <w:szCs w:val="24"/>
          <w:lang w:eastAsia="zh-CN"/>
        </w:rPr>
        <w:t xml:space="preserve">11.</w:t>
      </w:r>
      <w:r>
        <w:rPr>
          <w:rFonts w:hint="eastAsia" w:ascii="宋体" w:hAnsi="宋体" w:eastAsia="宋体" w:cs="宋体"/>
          <w:color w:val="auto"/>
          <w:spacing w:val="0"/>
          <w:sz w:val="24"/>
          <w:szCs w:val="24"/>
        </w:rPr>
        <w:t xml:space="preserve">证明投标人及投标标的符合招标文件规定的文件</w:t>
      </w:r>
      <w:bookmarkEnd w:id="102"/>
      <w:r/>
      <w:r/>
    </w:p>
    <w:p>
      <w:pPr>
        <w:ind w:firstLine="480"/>
        <w:spacing w:line="460" w:lineRule="exact"/>
        <w:rPr>
          <w:rFonts w:hint="eastAsia" w:ascii="宋体" w:hAnsi="宋体" w:eastAsia="宋体" w:cs="宋体"/>
          <w:color w:val="auto"/>
          <w:spacing w:val="0"/>
          <w:sz w:val="24"/>
          <w:szCs w:val="24"/>
        </w:rPr>
      </w:pPr>
      <w:r/>
      <w:bookmarkStart w:id="103" w:name="_Toc14577355"/>
      <w:r/>
      <w:bookmarkEnd w:id="103"/>
      <w:r/>
      <w:bookmarkStart w:id="104" w:name="_Toc49090508"/>
      <w:r>
        <w:rPr>
          <w:rFonts w:hint="eastAsia" w:ascii="宋体" w:hAnsi="宋体" w:eastAsia="宋体" w:cs="宋体"/>
          <w:color w:val="auto"/>
          <w:spacing w:val="0"/>
          <w:sz w:val="24"/>
          <w:szCs w:val="24"/>
        </w:rPr>
        <w:t xml:space="preserve">11.1投标人应按照</w:t>
      </w:r>
      <w:r>
        <w:rPr>
          <w:rFonts w:hint="eastAsia" w:ascii="宋体" w:hAnsi="宋体" w:eastAsia="宋体" w:cs="宋体"/>
          <w:color w:val="auto"/>
          <w:spacing w:val="0"/>
          <w:sz w:val="24"/>
          <w:szCs w:val="24"/>
          <w:lang w:eastAsia="zh-CN"/>
        </w:rPr>
        <w:t xml:space="preserve">法律法规</w:t>
      </w:r>
      <w:r>
        <w:rPr>
          <w:rFonts w:hint="eastAsia" w:ascii="宋体" w:hAnsi="宋体" w:eastAsia="宋体" w:cs="宋体"/>
          <w:color w:val="auto"/>
          <w:spacing w:val="0"/>
          <w:sz w:val="24"/>
          <w:szCs w:val="24"/>
        </w:rPr>
        <w:t xml:space="preserve">、规章和规范性文件以及招标文件要求提交证明文件，证明其及投标标的符合招标文件规定。</w:t>
      </w:r>
      <w:bookmarkEnd w:id="104"/>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11.2招标文件对证明文件无明确形式要求的，证明文件可以以文字资料、图纸和数据等形式提交。</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12.</w:t>
      </w:r>
      <w:r>
        <w:rPr>
          <w:rFonts w:hint="eastAsia" w:ascii="宋体" w:hAnsi="宋体" w:eastAsia="宋体" w:cs="宋体"/>
          <w:color w:val="auto"/>
          <w:spacing w:val="0"/>
          <w:sz w:val="24"/>
          <w:szCs w:val="24"/>
        </w:rPr>
        <w:t xml:space="preserve">投标分项报价</w:t>
      </w:r>
      <w:bookmarkStart w:id="105" w:name="_Hlt26670373"/>
      <w:r>
        <w:rPr>
          <w:rFonts w:hint="eastAsia" w:ascii="宋体" w:hAnsi="宋体" w:eastAsia="宋体" w:cs="宋体"/>
          <w:color w:val="auto"/>
          <w:spacing w:val="0"/>
          <w:sz w:val="24"/>
          <w:szCs w:val="24"/>
        </w:rPr>
        <w:t xml:space="preserve">表</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12.1投</w:t>
      </w:r>
      <w:bookmarkEnd w:id="105"/>
      <w:r/>
      <w:bookmarkStart w:id="106" w:name="_Hlt26954840"/>
      <w:r>
        <w:rPr>
          <w:rFonts w:hint="eastAsia" w:ascii="宋体" w:hAnsi="宋体" w:eastAsia="宋体" w:cs="宋体"/>
          <w:color w:val="auto"/>
          <w:spacing w:val="0"/>
          <w:sz w:val="24"/>
          <w:szCs w:val="24"/>
        </w:rPr>
        <w:t xml:space="preserve">标人应按照招标文件规定格式填报投标分项报价表</w:t>
      </w:r>
      <w:bookmarkEnd w:id="106"/>
      <w:r/>
      <w:bookmarkStart w:id="107" w:name="_Hlt26670399"/>
      <w:r>
        <w:rPr>
          <w:rFonts w:hint="eastAsia" w:ascii="宋体" w:hAnsi="宋体" w:eastAsia="宋体" w:cs="宋体"/>
          <w:color w:val="auto"/>
          <w:spacing w:val="0"/>
          <w:sz w:val="24"/>
          <w:szCs w:val="24"/>
        </w:rPr>
        <w:t xml:space="preserve">。</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12.2投标货币。投标文件中的单价和总价无特殊规定的采用人民币报价，以元为单位标注。招标文件中另有规定的按规定执行。</w:t>
      </w:r>
      <w:bookmarkEnd w:id="107"/>
      <w:r/>
      <w:r/>
    </w:p>
    <w:p>
      <w:pPr>
        <w:ind w:firstLine="480"/>
        <w:keepLines/>
        <w:keepNext/>
        <w:spacing w:line="460" w:lineRule="exact"/>
        <w:rPr>
          <w:rFonts w:hint="eastAsia" w:ascii="宋体" w:hAnsi="宋体" w:eastAsia="宋体" w:cs="宋体"/>
          <w:color w:val="auto"/>
          <w:spacing w:val="0"/>
          <w:sz w:val="24"/>
          <w:szCs w:val="24"/>
        </w:rPr>
      </w:pPr>
      <w:r/>
      <w:bookmarkStart w:id="108" w:name="_Hlt26670403"/>
      <w:r/>
      <w:bookmarkEnd w:id="108"/>
      <w:r/>
      <w:bookmarkStart w:id="109" w:name="_Hlt26954842"/>
      <w:r/>
      <w:bookmarkEnd w:id="109"/>
      <w:r/>
      <w:bookmarkStart w:id="110" w:name="_Hlt26954848"/>
      <w:r/>
      <w:bookmarkEnd w:id="110"/>
      <w:r/>
      <w:bookmarkStart w:id="111" w:name="_Hlt26668983"/>
      <w:r/>
      <w:bookmarkEnd w:id="111"/>
      <w:r/>
      <w:bookmarkStart w:id="112" w:name="_Hlt26670486"/>
      <w:r/>
      <w:bookmarkEnd w:id="112"/>
      <w:r/>
      <w:bookmarkStart w:id="113" w:name="_Hlt26954731"/>
      <w:r/>
      <w:bookmarkEnd w:id="113"/>
      <w:r/>
      <w:bookmarkStart w:id="114" w:name="_Hlt26954846"/>
      <w:r/>
      <w:bookmarkEnd w:id="114"/>
      <w:r/>
      <w:bookmarkStart w:id="115" w:name="_Hlt26670482"/>
      <w:r/>
      <w:bookmarkEnd w:id="115"/>
      <w:r/>
      <w:bookmarkStart w:id="116" w:name="_Hlt26670425"/>
      <w:r/>
      <w:bookmarkEnd w:id="116"/>
      <w:r/>
      <w:bookmarkStart w:id="117" w:name="_Hlt26954844"/>
      <w:r>
        <w:rPr>
          <w:rFonts w:hint="eastAsia" w:ascii="宋体" w:hAnsi="宋体" w:eastAsia="宋体" w:cs="宋体"/>
          <w:color w:val="auto"/>
          <w:spacing w:val="0"/>
          <w:sz w:val="24"/>
          <w:szCs w:val="24"/>
          <w:lang w:eastAsia="zh-CN"/>
        </w:rPr>
        <w:t xml:space="preserve">13.</w:t>
      </w:r>
      <w:r>
        <w:rPr>
          <w:rFonts w:hint="eastAsia" w:ascii="宋体" w:hAnsi="宋体" w:eastAsia="宋体" w:cs="宋体"/>
          <w:color w:val="auto"/>
          <w:sz w:val="24"/>
          <w:szCs w:val="24"/>
        </w:rPr>
        <w:t xml:space="preserve">技术要求响应及偏离表、商务要求响应及偏离表</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13.1投标人需对招标文件中的技术要求与商务要求逐项作出响应或偏离，并说明原因。</w:t>
      </w:r>
      <w:r/>
    </w:p>
    <w:p>
      <w:pPr>
        <w:ind w:firstLine="480"/>
        <w:spacing w:line="460" w:lineRule="exact"/>
        <w:tabs>
          <w:tab w:val="left" w:pos="1035"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13.2投标人可在投标文件中提供认为需要的其他技术文件或说明。</w:t>
      </w:r>
      <w:bookmarkEnd w:id="117"/>
      <w:r/>
      <w:r/>
    </w:p>
    <w:p>
      <w:pPr>
        <w:ind w:firstLine="480"/>
        <w:keepLines/>
        <w:keepNext/>
        <w:spacing w:line="460" w:lineRule="exact"/>
        <w:rPr>
          <w:rFonts w:hint="eastAsia" w:ascii="宋体" w:hAnsi="宋体" w:eastAsia="宋体" w:cs="宋体"/>
          <w:color w:val="auto"/>
          <w:spacing w:val="0"/>
          <w:sz w:val="24"/>
          <w:szCs w:val="24"/>
        </w:rPr>
      </w:pPr>
      <w:r/>
      <w:bookmarkStart w:id="118" w:name="_Toc14577359"/>
      <w:r/>
      <w:bookmarkEnd w:id="118"/>
      <w:r/>
      <w:bookmarkStart w:id="119" w:name="_Toc49090510"/>
      <w:r>
        <w:rPr>
          <w:rFonts w:hint="eastAsia" w:ascii="宋体" w:hAnsi="宋体" w:eastAsia="宋体" w:cs="宋体"/>
          <w:color w:val="auto"/>
          <w:spacing w:val="0"/>
          <w:sz w:val="24"/>
          <w:szCs w:val="24"/>
          <w:lang w:eastAsia="zh-CN"/>
        </w:rPr>
        <w:t xml:space="preserve">14.</w:t>
      </w:r>
      <w:r>
        <w:rPr>
          <w:rFonts w:hint="eastAsia" w:ascii="宋体" w:hAnsi="宋体" w:eastAsia="宋体" w:cs="宋体"/>
          <w:color w:val="auto"/>
          <w:spacing w:val="0"/>
          <w:sz w:val="24"/>
          <w:szCs w:val="24"/>
        </w:rPr>
        <w:t xml:space="preserve">投标函和开标一览表</w:t>
      </w:r>
      <w:bookmarkEnd w:id="119"/>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14.1投标人应按照招标文件中提供的格式完整、正确</w:t>
      </w:r>
      <w:r>
        <w:rPr>
          <w:rFonts w:hint="eastAsia" w:ascii="宋体" w:hAnsi="宋体" w:eastAsia="宋体" w:cs="宋体"/>
          <w:color w:val="auto"/>
          <w:spacing w:val="0"/>
          <w:sz w:val="24"/>
          <w:szCs w:val="24"/>
          <w:lang w:eastAsia="zh-CN"/>
        </w:rPr>
        <w:t xml:space="preserve">地填写</w:t>
      </w:r>
      <w:r>
        <w:rPr>
          <w:rFonts w:hint="eastAsia" w:ascii="宋体" w:hAnsi="宋体" w:eastAsia="宋体" w:cs="宋体"/>
          <w:color w:val="auto"/>
          <w:spacing w:val="0"/>
          <w:sz w:val="24"/>
          <w:szCs w:val="24"/>
        </w:rPr>
        <w:t xml:space="preserve">投标函、开标一览表。</w:t>
      </w:r>
      <w:r/>
    </w:p>
    <w:p>
      <w:pPr>
        <w:ind w:firstLine="480"/>
        <w:spacing w:line="460" w:lineRule="exact"/>
        <w:rPr>
          <w:rFonts w:hint="eastAsia" w:ascii="宋体" w:hAnsi="宋体" w:eastAsia="宋体" w:cs="宋体"/>
          <w:b/>
          <w:bCs/>
          <w:color w:val="auto"/>
          <w:spacing w:val="0"/>
          <w:sz w:val="24"/>
          <w:szCs w:val="24"/>
        </w:rPr>
      </w:pPr>
      <w:r>
        <w:rPr>
          <w:rFonts w:hint="eastAsia" w:ascii="宋体" w:hAnsi="宋体" w:eastAsia="宋体" w:cs="宋体"/>
          <w:color w:val="auto"/>
          <w:spacing w:val="0"/>
          <w:sz w:val="24"/>
          <w:szCs w:val="24"/>
        </w:rPr>
        <w:t xml:space="preserve">14.2对于采用货币报价的项目，开标一览表中的投标总报价应与投标分项报价表中的投标总报价一致，如不一致，不作为无效投标处理，但评标时按开标一览表中</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价格为准</w:t>
      </w:r>
      <w:r>
        <w:rPr>
          <w:rFonts w:hint="eastAsia" w:ascii="宋体" w:hAnsi="宋体" w:eastAsia="宋体" w:cs="宋体"/>
          <w:b/>
          <w:bCs/>
          <w:color w:val="auto"/>
          <w:spacing w:val="0"/>
          <w:sz w:val="24"/>
          <w:szCs w:val="24"/>
        </w:rPr>
        <w:t xml:space="preserve">。</w:t>
      </w:r>
      <w:r/>
    </w:p>
    <w:p>
      <w:pPr>
        <w:ind w:firstLine="480"/>
        <w:keepLines/>
        <w:keepNext/>
        <w:spacing w:line="460" w:lineRule="exact"/>
        <w:rPr>
          <w:rFonts w:hint="eastAsia" w:ascii="宋体" w:hAnsi="宋体" w:eastAsia="宋体" w:cs="宋体"/>
          <w:color w:val="auto"/>
          <w:spacing w:val="0"/>
          <w:sz w:val="24"/>
          <w:szCs w:val="24"/>
        </w:rPr>
      </w:pPr>
      <w:r/>
      <w:bookmarkStart w:id="120" w:name="_Hlt26954850"/>
      <w:r/>
      <w:bookmarkEnd w:id="120"/>
      <w:r/>
      <w:bookmarkStart w:id="121" w:name="_Hlt26954734"/>
      <w:r/>
      <w:bookmarkEnd w:id="121"/>
      <w:r/>
      <w:bookmarkStart w:id="122" w:name="_Toc49090511"/>
      <w:r/>
      <w:bookmarkEnd w:id="122"/>
      <w:r/>
      <w:bookmarkStart w:id="123" w:name="_Hlt26670489"/>
      <w:r/>
      <w:bookmarkEnd w:id="123"/>
      <w:r/>
      <w:bookmarkStart w:id="124" w:name="_Toc14577360"/>
      <w:r>
        <w:rPr>
          <w:rFonts w:hint="eastAsia" w:ascii="宋体" w:hAnsi="宋体" w:eastAsia="宋体" w:cs="宋体"/>
          <w:color w:val="auto"/>
          <w:spacing w:val="0"/>
          <w:sz w:val="24"/>
          <w:szCs w:val="24"/>
          <w:lang w:eastAsia="zh-CN"/>
        </w:rPr>
        <w:t xml:space="preserve">15.</w:t>
      </w:r>
      <w:r>
        <w:rPr>
          <w:rFonts w:hint="eastAsia" w:ascii="宋体" w:hAnsi="宋体" w:eastAsia="宋体" w:cs="宋体"/>
          <w:color w:val="auto"/>
          <w:spacing w:val="0"/>
          <w:sz w:val="24"/>
          <w:szCs w:val="24"/>
        </w:rPr>
        <w:t xml:space="preserve">投标有效期</w:t>
      </w:r>
      <w:bookmarkEnd w:id="124"/>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15.1投标有效期为采购人规定的开标之日后</w:t>
      </w:r>
      <w:r>
        <w:rPr>
          <w:rFonts w:hint="eastAsia" w:ascii="宋体" w:hAnsi="宋体" w:eastAsia="宋体" w:cs="宋体"/>
          <w:b/>
          <w:bCs/>
          <w:color w:val="auto"/>
          <w:spacing w:val="0"/>
          <w:sz w:val="24"/>
          <w:szCs w:val="24"/>
          <w:u w:val="single"/>
        </w:rPr>
        <w:t xml:space="preserve">六十（60）天</w:t>
      </w:r>
      <w:r>
        <w:rPr>
          <w:rFonts w:hint="eastAsia" w:ascii="宋体" w:hAnsi="宋体" w:eastAsia="宋体" w:cs="宋体"/>
          <w:color w:val="auto"/>
          <w:spacing w:val="0"/>
          <w:sz w:val="24"/>
          <w:szCs w:val="24"/>
        </w:rPr>
        <w:t xml:space="preserve">。投标有效期比规定短的将被视为未实质性响应招标文件而予以拒绝。</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16.</w:t>
      </w:r>
      <w:r>
        <w:rPr>
          <w:rFonts w:hint="eastAsia" w:ascii="宋体" w:hAnsi="宋体" w:eastAsia="宋体" w:cs="宋体"/>
          <w:color w:val="auto"/>
          <w:spacing w:val="0"/>
          <w:sz w:val="24"/>
          <w:szCs w:val="24"/>
        </w:rPr>
        <w:t xml:space="preserve">投标有效期的延长</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keepLines/>
        <w:keepNext/>
        <w:spacing w:line="460" w:lineRule="exact"/>
        <w:rPr>
          <w:rFonts w:hint="eastAsia" w:ascii="宋体" w:hAnsi="宋体" w:eastAsia="宋体" w:cs="宋体"/>
          <w:color w:val="auto"/>
          <w:spacing w:val="0"/>
          <w:sz w:val="24"/>
          <w:szCs w:val="24"/>
        </w:rPr>
      </w:pPr>
      <w:r/>
      <w:bookmarkStart w:id="125" w:name="_Hlt26954739"/>
      <w:r/>
      <w:bookmarkEnd w:id="125"/>
      <w:r/>
      <w:bookmarkStart w:id="126" w:name="_Toc513029224"/>
      <w:r/>
      <w:bookmarkEnd w:id="126"/>
      <w:r/>
      <w:bookmarkStart w:id="127" w:name="_Hlt26954852"/>
      <w:r/>
      <w:bookmarkEnd w:id="127"/>
      <w:r/>
      <w:bookmarkStart w:id="128" w:name="_Toc120614217"/>
      <w:r/>
      <w:bookmarkEnd w:id="128"/>
      <w:r/>
      <w:bookmarkStart w:id="129" w:name="_Toc20823296"/>
      <w:r/>
      <w:bookmarkEnd w:id="129"/>
      <w:r/>
      <w:bookmarkStart w:id="130" w:name="_Toc16938540"/>
      <w:r>
        <w:rPr>
          <w:rFonts w:hint="eastAsia" w:ascii="宋体" w:hAnsi="宋体" w:eastAsia="宋体" w:cs="宋体"/>
          <w:b/>
          <w:bCs/>
          <w:color w:val="auto"/>
          <w:spacing w:val="0"/>
          <w:sz w:val="24"/>
          <w:szCs w:val="24"/>
        </w:rPr>
        <w:t xml:space="preserve">四、投标文件的递交</w:t>
      </w:r>
      <w:bookmarkEnd w:id="130"/>
      <w:r/>
      <w:r/>
    </w:p>
    <w:p>
      <w:pPr>
        <w:ind w:firstLine="480"/>
        <w:keepLines/>
        <w:keepNext/>
        <w:spacing w:line="460" w:lineRule="exact"/>
        <w:rPr>
          <w:rFonts w:hint="eastAsia" w:ascii="宋体" w:hAnsi="宋体" w:eastAsia="宋体" w:cs="宋体"/>
          <w:color w:val="auto"/>
          <w:spacing w:val="0"/>
          <w:sz w:val="24"/>
          <w:szCs w:val="24"/>
        </w:rPr>
      </w:pPr>
      <w:r/>
      <w:bookmarkStart w:id="131" w:name="_Toc462564084"/>
      <w:r/>
      <w:bookmarkEnd w:id="131"/>
      <w:r/>
      <w:bookmarkStart w:id="132" w:name="_Toc20823297"/>
      <w:r/>
      <w:bookmarkEnd w:id="132"/>
      <w:r/>
      <w:bookmarkStart w:id="133" w:name="_Toc16938541"/>
      <w:r/>
      <w:bookmarkEnd w:id="133"/>
      <w:r/>
      <w:bookmarkStart w:id="134" w:name="_Toc513029225"/>
      <w:r>
        <w:rPr>
          <w:rFonts w:hint="eastAsia" w:ascii="宋体" w:hAnsi="宋体" w:eastAsia="宋体" w:cs="宋体"/>
          <w:color w:val="auto"/>
          <w:spacing w:val="0"/>
          <w:sz w:val="24"/>
          <w:szCs w:val="24"/>
          <w:lang w:eastAsia="zh-CN"/>
        </w:rPr>
        <w:t xml:space="preserve">17.</w:t>
      </w:r>
      <w:r>
        <w:rPr>
          <w:rFonts w:hint="eastAsia" w:ascii="宋体" w:hAnsi="宋体" w:eastAsia="宋体" w:cs="宋体"/>
          <w:color w:val="auto"/>
          <w:spacing w:val="0"/>
          <w:sz w:val="24"/>
          <w:szCs w:val="24"/>
        </w:rPr>
        <w:t xml:space="preserve">投标文件</w:t>
      </w:r>
      <w:bookmarkEnd w:id="134"/>
      <w:r>
        <w:rPr>
          <w:rFonts w:hint="eastAsia" w:ascii="宋体" w:hAnsi="宋体" w:eastAsia="宋体" w:cs="宋体"/>
          <w:color w:val="auto"/>
          <w:spacing w:val="0"/>
          <w:sz w:val="24"/>
          <w:szCs w:val="24"/>
        </w:rPr>
        <w:t xml:space="preserve">的递交</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17.1电子投标文件的递交</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投标人应当按照《操作手册》规定，在投标截止时间前制作并上传电子投标文件。</w:t>
      </w:r>
      <w:bookmarkStart w:id="135" w:name="_Toc513029226"/>
      <w:r/>
      <w:bookmarkEnd w:id="135"/>
      <w:r/>
      <w:bookmarkStart w:id="136" w:name="_Toc20823298"/>
      <w:r/>
      <w:bookmarkEnd w:id="136"/>
      <w:r/>
      <w:bookmarkStart w:id="137" w:name="_Toc16938542"/>
      <w:r/>
      <w:bookmarkEnd w:id="137"/>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18.</w:t>
      </w:r>
      <w:r>
        <w:rPr>
          <w:rFonts w:hint="eastAsia" w:ascii="宋体" w:hAnsi="宋体" w:eastAsia="宋体" w:cs="宋体"/>
          <w:color w:val="auto"/>
          <w:spacing w:val="0"/>
          <w:sz w:val="24"/>
          <w:szCs w:val="24"/>
        </w:rPr>
        <w:t xml:space="preserve">投标截止时间</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rPr>
        <w:t xml:space="preserve">18.1投标人上传电子投标文件的时间不得迟于招标公告中规定的投标截止时间。</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投标人应</w:t>
      </w:r>
      <w:r>
        <w:rPr>
          <w:rFonts w:hint="eastAsia" w:ascii="宋体" w:hAnsi="宋体" w:eastAsia="宋体" w:cs="宋体"/>
          <w:color w:val="auto"/>
          <w:spacing w:val="0"/>
          <w:sz w:val="24"/>
          <w:szCs w:val="24"/>
          <w:lang w:eastAsia="zh-CN"/>
        </w:rPr>
        <w:t xml:space="preserve">充分考虑</w:t>
      </w:r>
      <w:r>
        <w:rPr>
          <w:rFonts w:hint="eastAsia" w:ascii="宋体" w:hAnsi="宋体" w:eastAsia="宋体" w:cs="宋体"/>
          <w:color w:val="auto"/>
          <w:spacing w:val="0"/>
          <w:sz w:val="24"/>
          <w:szCs w:val="24"/>
        </w:rPr>
        <w:t xml:space="preserve">网络环境、网络带宽等风险因素，如因投标人自身原因造成的电子投标文件上传不成功的按照本招标文件第二章第26.1.2条规定</w:t>
      </w:r>
      <w:r>
        <w:rPr>
          <w:rFonts w:hint="eastAsia" w:ascii="宋体" w:hAnsi="宋体" w:eastAsia="宋体" w:cs="宋体"/>
          <w:color w:val="auto"/>
          <w:spacing w:val="0"/>
          <w:sz w:val="24"/>
          <w:szCs w:val="24"/>
          <w:lang w:val="en-US" w:eastAsia="zh-CN"/>
        </w:rPr>
        <w:t xml:space="preserve">作</w:t>
      </w:r>
      <w:r>
        <w:rPr>
          <w:rFonts w:hint="eastAsia" w:ascii="宋体" w:hAnsi="宋体" w:eastAsia="宋体" w:cs="宋体"/>
          <w:color w:val="auto"/>
          <w:spacing w:val="0"/>
          <w:sz w:val="24"/>
          <w:szCs w:val="24"/>
        </w:rPr>
        <w:t xml:space="preserve">无效投标处理。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18.2采购人可以按照规定，通过修改招标文件酌情延长投标截止时间，在此情况下，投标人的所有权利和义务以及投标人受制的截止时间均应以延长后新的截止时间为准。</w:t>
      </w:r>
      <w:r/>
    </w:p>
    <w:p>
      <w:pPr>
        <w:ind w:firstLine="480"/>
        <w:keepLines/>
        <w:keepNext/>
        <w:spacing w:line="460" w:lineRule="exact"/>
        <w:rPr>
          <w:rFonts w:hint="eastAsia" w:ascii="宋体" w:hAnsi="宋体" w:eastAsia="宋体" w:cs="宋体"/>
          <w:color w:val="auto"/>
          <w:spacing w:val="0"/>
          <w:sz w:val="24"/>
          <w:szCs w:val="24"/>
        </w:rPr>
      </w:pPr>
      <w:r/>
      <w:bookmarkStart w:id="138" w:name="_Toc20823299"/>
      <w:r/>
      <w:bookmarkEnd w:id="138"/>
      <w:r/>
      <w:bookmarkStart w:id="139" w:name="_Toc513029227"/>
      <w:r/>
      <w:bookmarkEnd w:id="139"/>
      <w:r/>
      <w:bookmarkStart w:id="140" w:name="_Toc16938543"/>
      <w:r>
        <w:rPr>
          <w:rFonts w:hint="eastAsia" w:ascii="宋体" w:hAnsi="宋体" w:eastAsia="宋体" w:cs="宋体"/>
          <w:color w:val="auto"/>
          <w:spacing w:val="0"/>
          <w:sz w:val="24"/>
          <w:szCs w:val="24"/>
          <w:lang w:eastAsia="zh-CN"/>
        </w:rPr>
        <w:t xml:space="preserve">19.</w:t>
      </w:r>
      <w:r>
        <w:rPr>
          <w:rFonts w:hint="eastAsia" w:ascii="宋体" w:hAnsi="宋体" w:eastAsia="宋体" w:cs="宋体"/>
          <w:color w:val="auto"/>
          <w:spacing w:val="0"/>
          <w:sz w:val="24"/>
          <w:szCs w:val="24"/>
        </w:rPr>
        <w:t xml:space="preserve">投标文件</w:t>
      </w:r>
      <w:bookmarkEnd w:id="140"/>
      <w:r>
        <w:rPr>
          <w:rFonts w:hint="eastAsia" w:ascii="宋体" w:hAnsi="宋体" w:eastAsia="宋体" w:cs="宋体"/>
          <w:color w:val="auto"/>
          <w:spacing w:val="0"/>
          <w:sz w:val="24"/>
          <w:szCs w:val="24"/>
        </w:rPr>
        <w:t xml:space="preserve">的拒收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19.1采购人拒绝接收在其规定的投标截止时间后上传的任何投标文件。</w:t>
      </w:r>
      <w:r/>
    </w:p>
    <w:p>
      <w:pPr>
        <w:ind w:firstLine="480"/>
        <w:keepLines/>
        <w:keepNext/>
        <w:spacing w:line="460" w:lineRule="exact"/>
        <w:rPr>
          <w:rFonts w:hint="eastAsia" w:ascii="宋体" w:hAnsi="宋体" w:eastAsia="宋体" w:cs="宋体"/>
          <w:color w:val="auto"/>
          <w:spacing w:val="0"/>
          <w:sz w:val="24"/>
          <w:szCs w:val="24"/>
        </w:rPr>
      </w:pPr>
      <w:r/>
      <w:bookmarkStart w:id="141" w:name="_Toc20823300"/>
      <w:r/>
      <w:bookmarkEnd w:id="141"/>
      <w:r/>
      <w:bookmarkStart w:id="142" w:name="_Toc16938544"/>
      <w:r/>
      <w:bookmarkEnd w:id="142"/>
      <w:r/>
      <w:bookmarkStart w:id="143" w:name="_Toc513029228"/>
      <w:r>
        <w:rPr>
          <w:rFonts w:hint="eastAsia" w:ascii="宋体" w:hAnsi="宋体" w:eastAsia="宋体" w:cs="宋体"/>
          <w:color w:val="auto"/>
          <w:spacing w:val="0"/>
          <w:sz w:val="24"/>
          <w:szCs w:val="24"/>
          <w:lang w:eastAsia="zh-CN"/>
        </w:rPr>
        <w:t xml:space="preserve">20.</w:t>
      </w:r>
      <w:r>
        <w:rPr>
          <w:rFonts w:hint="eastAsia" w:ascii="宋体" w:hAnsi="宋体" w:eastAsia="宋体" w:cs="宋体"/>
          <w:color w:val="auto"/>
          <w:spacing w:val="0"/>
          <w:sz w:val="24"/>
          <w:szCs w:val="24"/>
        </w:rPr>
        <w:t xml:space="preserve">投标文件的撤回和修改</w:t>
      </w:r>
      <w:bookmarkEnd w:id="143"/>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20.1投标文件的撤回</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w:t>
      </w:r>
      <w:r>
        <w:rPr>
          <w:rFonts w:hint="eastAsia" w:ascii="宋体" w:hAnsi="宋体" w:eastAsia="宋体" w:cs="宋体"/>
          <w:color w:val="auto"/>
          <w:spacing w:val="0"/>
          <w:sz w:val="24"/>
          <w:szCs w:val="24"/>
          <w:lang w:val="en-US" w:eastAsia="zh-CN"/>
        </w:rPr>
        <w:t xml:space="preserve">0</w:t>
      </w:r>
      <w:r>
        <w:rPr>
          <w:rFonts w:hint="eastAsia" w:ascii="宋体" w:hAnsi="宋体" w:eastAsia="宋体" w:cs="宋体"/>
          <w:color w:val="auto"/>
          <w:spacing w:val="0"/>
          <w:sz w:val="24"/>
          <w:szCs w:val="24"/>
        </w:rPr>
        <w:t xml:space="preserve">.1.1电子投标文件的撤回</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投标人可在投标截止时间前，撤回其电子投标文件，具体操作方法见《操作手册》。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w:t>
      </w:r>
      <w:r>
        <w:rPr>
          <w:rFonts w:hint="eastAsia" w:ascii="宋体" w:hAnsi="宋体" w:eastAsia="宋体" w:cs="宋体"/>
          <w:color w:val="auto"/>
          <w:spacing w:val="0"/>
          <w:sz w:val="24"/>
          <w:szCs w:val="24"/>
          <w:lang w:val="en-US" w:eastAsia="zh-CN"/>
        </w:rPr>
        <w:t xml:space="preserve">0</w:t>
      </w:r>
      <w:r>
        <w:rPr>
          <w:rFonts w:hint="eastAsia" w:ascii="宋体" w:hAnsi="宋体" w:eastAsia="宋体" w:cs="宋体"/>
          <w:color w:val="auto"/>
          <w:spacing w:val="0"/>
          <w:sz w:val="24"/>
          <w:szCs w:val="24"/>
        </w:rPr>
        <w:t xml:space="preserve">.1.2投标人撤回电子投标文件，则</w:t>
      </w:r>
      <w:r>
        <w:rPr>
          <w:rFonts w:hint="eastAsia" w:ascii="宋体" w:hAnsi="宋体" w:eastAsia="宋体" w:cs="宋体"/>
          <w:color w:val="auto"/>
          <w:spacing w:val="0"/>
          <w:sz w:val="24"/>
          <w:szCs w:val="24"/>
          <w:lang w:val="en-US" w:eastAsia="zh-CN"/>
        </w:rPr>
        <w:t xml:space="preserve">视</w:t>
      </w:r>
      <w:r>
        <w:rPr>
          <w:rFonts w:hint="eastAsia" w:ascii="宋体" w:hAnsi="宋体" w:eastAsia="宋体" w:cs="宋体"/>
          <w:color w:val="auto"/>
          <w:spacing w:val="0"/>
          <w:sz w:val="24"/>
          <w:szCs w:val="24"/>
        </w:rPr>
        <w:t xml:space="preserve">为其不再参与本项目投标活动。</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20.2投标文件的修改</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20.2.2在投标截止时间之后，投标人不得对其电子投标文件作任何修改。</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20.3在投标截止时间至招标文件中规定的投标有效期满之间的这段时间内，投标人不得撤回其投标。</w:t>
      </w:r>
      <w:r/>
    </w:p>
    <w:p>
      <w:pPr>
        <w:ind w:firstLine="482"/>
        <w:keepLines/>
        <w:keepNext/>
        <w:spacing w:line="460" w:lineRule="exact"/>
        <w:rPr>
          <w:rFonts w:hint="eastAsia" w:ascii="宋体" w:hAnsi="宋体" w:eastAsia="宋体" w:cs="宋体"/>
          <w:color w:val="auto"/>
          <w:spacing w:val="0"/>
          <w:sz w:val="24"/>
          <w:szCs w:val="24"/>
        </w:rPr>
      </w:pPr>
      <w:r/>
      <w:bookmarkStart w:id="144" w:name="_Toc16938545"/>
      <w:r/>
      <w:bookmarkEnd w:id="144"/>
      <w:r/>
      <w:bookmarkStart w:id="145" w:name="_Toc120614218"/>
      <w:r/>
      <w:bookmarkEnd w:id="145"/>
      <w:r/>
      <w:bookmarkStart w:id="146" w:name="_Toc513029229"/>
      <w:r/>
      <w:bookmarkEnd w:id="146"/>
      <w:r/>
      <w:bookmarkStart w:id="147" w:name="_Toc20823301"/>
      <w:r>
        <w:rPr>
          <w:rFonts w:hint="eastAsia" w:ascii="宋体" w:hAnsi="宋体" w:eastAsia="宋体" w:cs="宋体"/>
          <w:b/>
          <w:bCs/>
          <w:color w:val="auto"/>
          <w:spacing w:val="0"/>
          <w:sz w:val="24"/>
          <w:szCs w:val="24"/>
        </w:rPr>
        <w:t xml:space="preserve">五、开标与评标</w:t>
      </w:r>
      <w:bookmarkEnd w:id="147"/>
      <w:r/>
      <w:r/>
    </w:p>
    <w:p>
      <w:pPr>
        <w:ind w:firstLine="480"/>
        <w:keepLines/>
        <w:keepNext/>
        <w:spacing w:line="460" w:lineRule="exact"/>
        <w:rPr>
          <w:rFonts w:hint="eastAsia" w:ascii="宋体" w:hAnsi="宋体" w:eastAsia="宋体" w:cs="宋体"/>
          <w:color w:val="auto"/>
          <w:spacing w:val="0"/>
          <w:sz w:val="24"/>
          <w:szCs w:val="24"/>
        </w:rPr>
      </w:pPr>
      <w:r/>
      <w:bookmarkStart w:id="148" w:name="_Toc20823302"/>
      <w:r/>
      <w:bookmarkEnd w:id="148"/>
      <w:r/>
      <w:bookmarkStart w:id="149" w:name="_Toc16938546"/>
      <w:r/>
      <w:bookmarkEnd w:id="149"/>
      <w:r/>
      <w:bookmarkStart w:id="150" w:name="_Toc513029230"/>
      <w:r>
        <w:rPr>
          <w:rFonts w:hint="eastAsia" w:ascii="宋体" w:hAnsi="宋体" w:eastAsia="宋体" w:cs="宋体"/>
          <w:color w:val="auto"/>
          <w:spacing w:val="0"/>
          <w:sz w:val="24"/>
          <w:szCs w:val="24"/>
          <w:lang w:eastAsia="zh-CN"/>
        </w:rPr>
        <w:t xml:space="preserve">21.</w:t>
      </w:r>
      <w:r>
        <w:rPr>
          <w:rFonts w:hint="eastAsia" w:ascii="宋体" w:hAnsi="宋体" w:eastAsia="宋体" w:cs="宋体"/>
          <w:color w:val="auto"/>
          <w:spacing w:val="0"/>
          <w:sz w:val="24"/>
          <w:szCs w:val="24"/>
        </w:rPr>
        <w:t xml:space="preserve">开标</w:t>
      </w:r>
      <w:bookmarkEnd w:id="150"/>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21.1采购人将在招标公告中规定的时间和地点组织公开开标。投标人应当按照《操作手册》规定，参加开标活动和在苏采云系统规定的时间内对投标文件进行解密。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21.2开标仪式由采购人组织。苏采云系统将自动对项目进行开标，并宣布各投标人名称和投标价格。</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21.3投标人在开标过程中涉及的投标文件解密、开标结果确认等工作，应按照《操作手册》规定执行。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460" w:lineRule="exact"/>
        <w:rPr>
          <w:rFonts w:hint="eastAsia" w:ascii="宋体" w:hAnsi="宋体" w:eastAsia="宋体" w:cs="宋体"/>
          <w:color w:val="auto"/>
          <w:spacing w:val="0"/>
          <w:sz w:val="24"/>
          <w:szCs w:val="24"/>
        </w:rPr>
      </w:pPr>
      <w:r/>
      <w:bookmarkStart w:id="151" w:name="_Toc513029231"/>
      <w:r/>
      <w:bookmarkEnd w:id="151"/>
      <w:r/>
      <w:bookmarkStart w:id="152" w:name="_Toc16938547"/>
      <w:r/>
      <w:bookmarkEnd w:id="152"/>
      <w:r/>
      <w:bookmarkStart w:id="153" w:name="_Toc20823303"/>
      <w:r>
        <w:rPr>
          <w:rFonts w:hint="eastAsia" w:ascii="宋体" w:hAnsi="宋体" w:eastAsia="宋体" w:cs="宋体"/>
          <w:color w:val="auto"/>
          <w:spacing w:val="0"/>
          <w:sz w:val="24"/>
          <w:szCs w:val="24"/>
          <w:lang w:eastAsia="zh-CN"/>
        </w:rPr>
        <w:t xml:space="preserve">22.</w:t>
      </w:r>
      <w:r>
        <w:rPr>
          <w:rFonts w:hint="eastAsia" w:ascii="宋体" w:hAnsi="宋体" w:eastAsia="宋体" w:cs="宋体"/>
          <w:color w:val="auto"/>
          <w:spacing w:val="0"/>
          <w:sz w:val="24"/>
          <w:szCs w:val="24"/>
        </w:rPr>
        <w:t xml:space="preserve">评标委员会</w:t>
      </w:r>
      <w:bookmarkEnd w:id="153"/>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22.1开标后，采购人将立即组织评标委员会（以下简称评委会）进行评标。</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22.2评委会由采购人代表和有关技术、经济等方面的专家组成，且人员构成符合政府采购有关规定。</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22.3评委会独立工作，负责评审所有投标文件并确定中标候选人。</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23.</w:t>
      </w:r>
      <w:r>
        <w:rPr>
          <w:rFonts w:hint="eastAsia" w:ascii="宋体" w:hAnsi="宋体" w:eastAsia="宋体" w:cs="宋体"/>
          <w:color w:val="auto"/>
          <w:spacing w:val="0"/>
          <w:sz w:val="24"/>
          <w:szCs w:val="24"/>
        </w:rPr>
        <w:t xml:space="preserve">评标过程的保密与公正</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23.3采购人和评标委员会</w:t>
      </w:r>
      <w:r>
        <w:rPr>
          <w:rFonts w:hint="eastAsia" w:ascii="宋体" w:hAnsi="宋体" w:eastAsia="宋体" w:cs="宋体"/>
          <w:color w:val="auto"/>
          <w:spacing w:val="0"/>
          <w:sz w:val="24"/>
          <w:szCs w:val="24"/>
          <w:lang w:val="en-US" w:eastAsia="zh-CN"/>
        </w:rPr>
        <w:t xml:space="preserve">既</w:t>
      </w:r>
      <w:r>
        <w:rPr>
          <w:rFonts w:hint="eastAsia" w:ascii="宋体" w:hAnsi="宋体" w:eastAsia="宋体" w:cs="宋体"/>
          <w:color w:val="auto"/>
          <w:spacing w:val="0"/>
          <w:sz w:val="24"/>
          <w:szCs w:val="24"/>
        </w:rPr>
        <w:t xml:space="preserve">不向未中标的投标人解释未中标原因，也不公布评标过程中的相关细节。</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23.4采用综合评分法的项目，未中标的投标人可于中标结果公告期限届满之日起通过苏采云系统查看自己的评审得分及排序情况。</w:t>
      </w:r>
      <w:r/>
    </w:p>
    <w:p>
      <w:pPr>
        <w:ind w:firstLine="480"/>
        <w:keepLines/>
        <w:keepNext/>
        <w:spacing w:line="460" w:lineRule="exact"/>
        <w:rPr>
          <w:rFonts w:hint="eastAsia" w:ascii="宋体" w:hAnsi="宋体" w:eastAsia="宋体" w:cs="宋体"/>
          <w:color w:val="auto"/>
          <w:spacing w:val="0"/>
          <w:sz w:val="24"/>
          <w:szCs w:val="24"/>
        </w:rPr>
      </w:pPr>
      <w:r/>
      <w:bookmarkStart w:id="154" w:name="_Toc16938548"/>
      <w:r/>
      <w:bookmarkEnd w:id="154"/>
      <w:r/>
      <w:bookmarkStart w:id="155" w:name="_Toc513029232"/>
      <w:r/>
      <w:bookmarkEnd w:id="155"/>
      <w:r/>
      <w:bookmarkStart w:id="156" w:name="_Toc20823304"/>
      <w:r>
        <w:rPr>
          <w:rFonts w:hint="eastAsia" w:ascii="宋体" w:hAnsi="宋体" w:eastAsia="宋体" w:cs="宋体"/>
          <w:color w:val="auto"/>
          <w:spacing w:val="0"/>
          <w:sz w:val="24"/>
          <w:szCs w:val="24"/>
          <w:lang w:eastAsia="zh-CN"/>
        </w:rPr>
        <w:t xml:space="preserve">24.</w:t>
      </w:r>
      <w:r>
        <w:rPr>
          <w:rFonts w:hint="eastAsia" w:ascii="宋体" w:hAnsi="宋体" w:eastAsia="宋体" w:cs="宋体"/>
          <w:color w:val="auto"/>
          <w:spacing w:val="0"/>
          <w:sz w:val="24"/>
          <w:szCs w:val="24"/>
        </w:rPr>
        <w:t xml:space="preserve">投标文件的澄清</w:t>
      </w:r>
      <w:bookmarkEnd w:id="156"/>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评标委员会并非对每个投标人都做澄清要求。</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24.3接到评委会澄清、说明和补正要求的投标人如未按规定</w:t>
      </w:r>
      <w:r>
        <w:rPr>
          <w:rFonts w:hint="eastAsia" w:ascii="宋体" w:hAnsi="宋体" w:eastAsia="宋体" w:cs="宋体"/>
          <w:color w:val="auto"/>
          <w:spacing w:val="0"/>
          <w:sz w:val="24"/>
          <w:szCs w:val="24"/>
          <w:lang w:val="en-US" w:eastAsia="zh-CN"/>
        </w:rPr>
        <w:t xml:space="preserve">作</w:t>
      </w:r>
      <w:r>
        <w:rPr>
          <w:rFonts w:hint="eastAsia" w:ascii="宋体" w:hAnsi="宋体" w:eastAsia="宋体" w:cs="宋体"/>
          <w:color w:val="auto"/>
          <w:spacing w:val="0"/>
          <w:sz w:val="24"/>
          <w:szCs w:val="24"/>
        </w:rPr>
        <w:t xml:space="preserve">出澄清、说明和补正，其风险由投标人自行承担。</w:t>
      </w:r>
      <w:r/>
    </w:p>
    <w:p>
      <w:pPr>
        <w:ind w:firstLine="480"/>
        <w:keepLines/>
        <w:keepNext/>
        <w:spacing w:line="460" w:lineRule="exact"/>
        <w:rPr>
          <w:rFonts w:hint="eastAsia" w:ascii="宋体" w:hAnsi="宋体" w:eastAsia="宋体" w:cs="宋体"/>
          <w:color w:val="auto"/>
          <w:spacing w:val="0"/>
          <w:sz w:val="24"/>
          <w:szCs w:val="24"/>
        </w:rPr>
      </w:pPr>
      <w:r/>
      <w:bookmarkStart w:id="157" w:name="_Toc16938549"/>
      <w:r/>
      <w:bookmarkEnd w:id="157"/>
      <w:r/>
      <w:bookmarkStart w:id="158" w:name="_Toc20823305"/>
      <w:r/>
      <w:bookmarkEnd w:id="158"/>
      <w:r/>
      <w:bookmarkStart w:id="159" w:name="_Toc513029233"/>
      <w:r>
        <w:rPr>
          <w:rFonts w:hint="eastAsia" w:ascii="宋体" w:hAnsi="宋体" w:eastAsia="宋体" w:cs="宋体"/>
          <w:color w:val="auto"/>
          <w:spacing w:val="0"/>
          <w:sz w:val="24"/>
          <w:szCs w:val="24"/>
          <w:lang w:eastAsia="zh-CN"/>
        </w:rPr>
        <w:t xml:space="preserve">25.</w:t>
      </w:r>
      <w:r>
        <w:rPr>
          <w:rFonts w:hint="eastAsia" w:ascii="宋体" w:hAnsi="宋体" w:eastAsia="宋体" w:cs="宋体"/>
          <w:color w:val="auto"/>
          <w:spacing w:val="0"/>
          <w:sz w:val="24"/>
          <w:szCs w:val="24"/>
        </w:rPr>
        <w:t xml:space="preserve">对投标文件的初审</w:t>
      </w:r>
      <w:bookmarkEnd w:id="159"/>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25.1投标文件初审分为资格审查和符合性审查。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25.1.1资格审查：依据法律法规和招标文件的规定，由采购人对投标文件中的资格证明文件进行审查。资格审查的结论，采购人</w:t>
      </w:r>
      <w:r>
        <w:rPr>
          <w:rFonts w:hint="eastAsia" w:ascii="宋体" w:hAnsi="宋体" w:eastAsia="宋体" w:cs="宋体"/>
          <w:color w:val="auto"/>
          <w:spacing w:val="0"/>
          <w:sz w:val="24"/>
          <w:szCs w:val="24"/>
          <w:lang w:val="en-US" w:eastAsia="zh-CN"/>
        </w:rPr>
        <w:t xml:space="preserve">应</w:t>
      </w:r>
      <w:r>
        <w:rPr>
          <w:rFonts w:hint="eastAsia" w:ascii="宋体" w:hAnsi="宋体" w:eastAsia="宋体" w:cs="宋体"/>
          <w:color w:val="auto"/>
          <w:spacing w:val="0"/>
          <w:sz w:val="24"/>
          <w:szCs w:val="24"/>
        </w:rPr>
        <w:t xml:space="preserve">以书面形式向评委会进行反馈。</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采购人在进行资格性审查的同时，将在“信用中国”网站</w:t>
      </w:r>
      <w:r>
        <w:rPr>
          <w:rFonts w:hint="eastAsia" w:ascii="宋体" w:hAnsi="宋体" w:eastAsia="宋体" w:cs="宋体"/>
          <w:color w:val="auto"/>
          <w:spacing w:val="0"/>
          <w:sz w:val="21"/>
          <w:szCs w:val="21"/>
        </w:rPr>
        <w:t xml:space="preserve">（www.creditchina.gov.cn）</w:t>
      </w:r>
      <w:r>
        <w:rPr>
          <w:rFonts w:hint="eastAsia" w:ascii="宋体" w:hAnsi="宋体" w:eastAsia="宋体" w:cs="宋体"/>
          <w:color w:val="auto"/>
          <w:spacing w:val="0"/>
          <w:sz w:val="24"/>
          <w:szCs w:val="24"/>
        </w:rPr>
        <w:t xml:space="preserve">查询投标人的信用记录，以确定投标人是否具备投标资格,查询结果留存并归档。</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25.1.2符合性审查：依据招标文件的规定，由评委会</w:t>
      </w:r>
      <w:r>
        <w:rPr>
          <w:rFonts w:hint="eastAsia" w:ascii="宋体" w:hAnsi="宋体" w:eastAsia="宋体" w:cs="宋体"/>
          <w:color w:val="auto"/>
          <w:spacing w:val="0"/>
          <w:sz w:val="24"/>
          <w:szCs w:val="24"/>
          <w:lang w:val="en-US" w:eastAsia="zh-CN"/>
        </w:rPr>
        <w:t xml:space="preserve">对</w:t>
      </w:r>
      <w:r>
        <w:rPr>
          <w:rFonts w:hint="eastAsia" w:ascii="宋体" w:hAnsi="宋体" w:eastAsia="宋体" w:cs="宋体"/>
          <w:color w:val="auto"/>
          <w:spacing w:val="0"/>
          <w:sz w:val="24"/>
          <w:szCs w:val="24"/>
        </w:rPr>
        <w:t xml:space="preserve">投标文件的有效性、完整性和对招标文件的响应程度进行审查，以确定是否对招标文件的实质性要求作出响应。</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25.2在详细评标之前，评委会将首先审查每份投标文件是否实质性</w:t>
      </w:r>
      <w:r>
        <w:rPr>
          <w:rFonts w:hint="eastAsia" w:ascii="宋体" w:hAnsi="宋体" w:eastAsia="宋体" w:cs="宋体"/>
          <w:color w:val="auto"/>
          <w:spacing w:val="0"/>
          <w:sz w:val="24"/>
          <w:szCs w:val="24"/>
          <w:lang w:val="en-US" w:eastAsia="zh-CN"/>
        </w:rPr>
        <w:t xml:space="preserve">地</w:t>
      </w:r>
      <w:r>
        <w:rPr>
          <w:rFonts w:hint="eastAsia" w:ascii="宋体" w:hAnsi="宋体" w:eastAsia="宋体" w:cs="宋体"/>
          <w:color w:val="auto"/>
          <w:spacing w:val="0"/>
          <w:sz w:val="24"/>
          <w:szCs w:val="24"/>
        </w:rPr>
        <w:t xml:space="preserve">响应了招标文件的要求。实质性响应的投标应该是与招标文件要求的全部条款、条件和规格相符，没有重大偏离或保留的投标。</w:t>
      </w:r>
      <w:r/>
    </w:p>
    <w:p>
      <w:pPr>
        <w:ind w:firstLine="480"/>
        <w:spacing w:line="460" w:lineRule="exact"/>
        <w:rPr>
          <w:rFonts w:hint="eastAsia" w:ascii="宋体" w:cs="宋体"/>
          <w:color w:val="auto"/>
          <w:spacing w:val="0"/>
          <w:sz w:val="24"/>
          <w:highlight w:val="none"/>
          <w:lang w:bidi="ar-SA"/>
        </w:rPr>
      </w:pPr>
      <w:r>
        <w:rPr>
          <w:rFonts w:hint="eastAsia" w:ascii="宋体" w:hAnsi="宋体" w:eastAsia="宋体" w:cs="宋体"/>
          <w:color w:val="auto"/>
          <w:spacing w:val="0"/>
          <w:sz w:val="24"/>
          <w:szCs w:val="24"/>
        </w:rPr>
        <w:t xml:space="preserve">所谓重大偏离或保留是指与招标文件规定的实质性要求存在负偏离，或者在实质上与招标文件不一致，</w:t>
      </w:r>
      <w:r>
        <w:rPr>
          <w:rFonts w:hint="eastAsia" w:ascii="宋体" w:hAnsi="宋体" w:eastAsia="宋体" w:cs="宋体"/>
          <w:color w:val="auto"/>
          <w:spacing w:val="0"/>
          <w:sz w:val="24"/>
          <w:szCs w:val="24"/>
          <w:lang w:val="en-US" w:eastAsia="zh-CN"/>
        </w:rPr>
        <w:t xml:space="preserve">并</w:t>
      </w:r>
      <w:r>
        <w:rPr>
          <w:rFonts w:hint="eastAsia" w:ascii="宋体" w:hAnsi="宋体" w:eastAsia="宋体" w:cs="宋体"/>
          <w:color w:val="auto"/>
          <w:spacing w:val="0"/>
          <w:sz w:val="24"/>
          <w:szCs w:val="24"/>
        </w:rPr>
        <w:t xml:space="preserve">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25.3如果投标文件实质上没有响应招标文件的要求，评委会将予以拒绝，投标人不得通过修改或撤销</w:t>
      </w:r>
      <w:r>
        <w:rPr>
          <w:rFonts w:hint="eastAsia" w:ascii="宋体" w:hAnsi="宋体" w:eastAsia="宋体" w:cs="宋体"/>
          <w:color w:val="auto"/>
          <w:spacing w:val="0"/>
          <w:sz w:val="24"/>
          <w:szCs w:val="24"/>
          <w:lang w:eastAsia="zh-CN"/>
        </w:rPr>
        <w:t xml:space="preserve">不符</w:t>
      </w:r>
      <w:r>
        <w:rPr>
          <w:rFonts w:hint="eastAsia" w:ascii="宋体" w:hAnsi="宋体" w:eastAsia="宋体" w:cs="宋体"/>
          <w:color w:val="auto"/>
          <w:spacing w:val="0"/>
          <w:sz w:val="24"/>
          <w:szCs w:val="24"/>
        </w:rPr>
        <w:t xml:space="preserve">合要求的偏离或保留而使其投标成为实质性响应的投标。</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25.4评委会将对确定为实质性响应的投标进行进一步审核，确定其是否有计算上或累加上的算术错误，修正错误的原则如下：</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（1）投标文件中开标一览表内容与投标文件中相应内容不一致的，以开标一览表为准。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（2）大写金额和小写金额不一致的，以大写金额为准。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（3）单价金额小数点或者百分比有明显错位的，以开标一览表的总价为准，并修改单价。</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（4）总价金额与按单价汇总金额不一致的，以单价金额计算结果为准。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同时出现两种以上错误的，按照前款规定的顺序修正。</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25.6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4"/>
          <w:highlight w:val="none"/>
          <w:lang w:bidi="ar-SA"/>
        </w:rPr>
        <w:t xml:space="preserve">采取随机抽取方式</w:t>
      </w:r>
      <w:r>
        <w:rPr>
          <w:rFonts w:hint="eastAsia" w:ascii="宋体" w:hAnsi="宋体" w:eastAsia="宋体" w:cs="宋体"/>
          <w:color w:val="auto"/>
          <w:spacing w:val="0"/>
          <w:sz w:val="24"/>
          <w:szCs w:val="24"/>
          <w:lang w:val="en-US" w:eastAsia="zh-CN"/>
        </w:rPr>
        <w:t xml:space="preserve">确定，其他同品牌投标人不作为中标候选人。</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非单一产品采购项目，招标文件中将载明其中的核心产品。多家投标人提供的核心产品品牌相同的，按前两款规定处理。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w:t>
      </w:r>
      <w:r>
        <w:rPr>
          <w:rFonts w:hint="eastAsia" w:ascii="宋体" w:hAnsi="宋体" w:eastAsia="宋体" w:cs="宋体"/>
          <w:color w:val="auto"/>
          <w:spacing w:val="0"/>
          <w:sz w:val="24"/>
          <w:szCs w:val="24"/>
          <w:lang w:val="en-US" w:eastAsia="zh-CN"/>
        </w:rPr>
        <w:t xml:space="preserve">7</w:t>
      </w:r>
      <w:r>
        <w:rPr>
          <w:rFonts w:hint="eastAsia" w:ascii="宋体" w:hAnsi="宋体" w:eastAsia="宋体" w:cs="宋体"/>
          <w:color w:val="auto"/>
          <w:spacing w:val="0"/>
          <w:sz w:val="24"/>
          <w:szCs w:val="24"/>
        </w:rPr>
        <w:t xml:space="preserve">评委会将按上述修正错误的方法调整投标文件中的投标报价，并通过苏采云系统告知投标人，调整后的价格</w:t>
      </w:r>
      <w:r>
        <w:rPr>
          <w:rFonts w:hint="eastAsia" w:ascii="宋体" w:hAnsi="宋体" w:eastAsia="宋体" w:cs="宋体"/>
          <w:color w:val="auto"/>
          <w:spacing w:val="0"/>
          <w:sz w:val="24"/>
          <w:szCs w:val="24"/>
          <w:lang w:eastAsia="zh-CN"/>
        </w:rPr>
        <w:t xml:space="preserve">对</w:t>
      </w:r>
      <w:r>
        <w:rPr>
          <w:rFonts w:hint="eastAsia" w:ascii="宋体" w:hAnsi="宋体" w:eastAsia="宋体" w:cs="宋体"/>
          <w:color w:val="auto"/>
          <w:spacing w:val="0"/>
          <w:sz w:val="24"/>
          <w:szCs w:val="24"/>
        </w:rPr>
        <w:t xml:space="preserve">投标人具有约束力。如果投标人不接受修正后的价格，则其投标将被拒绝。</w:t>
      </w:r>
      <w:r/>
    </w:p>
    <w:p>
      <w:pPr>
        <w:ind w:firstLine="480"/>
        <w:spacing w:line="460" w:lineRule="exact"/>
        <w:rPr>
          <w:rFonts w:hint="eastAsia" w:ascii="宋体" w:hAnsi="宋体" w:eastAsia="宋体" w:cs="宋体"/>
          <w:color w:val="auto"/>
          <w:spacing w:val="0"/>
          <w:sz w:val="24"/>
          <w:szCs w:val="24"/>
        </w:rPr>
      </w:pPr>
      <w:r/>
      <w:bookmarkStart w:id="160" w:name="_Toc513029234"/>
      <w:r/>
      <w:bookmarkEnd w:id="160"/>
      <w:r/>
      <w:bookmarkStart w:id="161" w:name="_Toc16938550"/>
      <w:r/>
      <w:bookmarkEnd w:id="161"/>
      <w:r/>
      <w:bookmarkStart w:id="162" w:name="_Toc20823306"/>
      <w:r>
        <w:rPr>
          <w:rFonts w:hint="eastAsia" w:ascii="宋体" w:hAnsi="宋体" w:eastAsia="宋体" w:cs="宋体"/>
          <w:color w:val="auto"/>
          <w:spacing w:val="0"/>
          <w:sz w:val="24"/>
          <w:szCs w:val="24"/>
        </w:rPr>
        <w:t xml:space="preserve">25.</w:t>
      </w:r>
      <w:r>
        <w:rPr>
          <w:rFonts w:hint="eastAsia" w:ascii="宋体" w:hAnsi="宋体" w:eastAsia="宋体" w:cs="宋体"/>
          <w:color w:val="auto"/>
          <w:spacing w:val="0"/>
          <w:sz w:val="24"/>
          <w:szCs w:val="24"/>
          <w:lang w:val="en-US" w:eastAsia="zh-CN"/>
        </w:rPr>
        <w:t xml:space="preserve">8</w:t>
      </w:r>
      <w:r>
        <w:rPr>
          <w:rFonts w:hint="eastAsia" w:ascii="宋体" w:hAnsi="宋体" w:eastAsia="宋体" w:cs="宋体"/>
          <w:color w:val="auto"/>
          <w:spacing w:val="0"/>
          <w:sz w:val="24"/>
          <w:szCs w:val="24"/>
        </w:rPr>
        <w:t xml:space="preserve">投标人在开、评标全过程中应保持通讯畅通，及时登录苏采云系统查阅、答复相关信息，并安排专人与采购人及评标委员会联系。</w:t>
      </w:r>
      <w:bookmarkEnd w:id="162"/>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26.</w:t>
      </w:r>
      <w:r>
        <w:rPr>
          <w:rFonts w:hint="eastAsia" w:ascii="宋体" w:hAnsi="宋体" w:eastAsia="宋体" w:cs="宋体"/>
          <w:color w:val="auto"/>
          <w:spacing w:val="0"/>
          <w:sz w:val="24"/>
          <w:szCs w:val="24"/>
        </w:rPr>
        <w:t xml:space="preserve">无效投标条款和废标条款</w:t>
      </w:r>
      <w:r/>
    </w:p>
    <w:p>
      <w:pPr>
        <w:ind w:firstLine="480"/>
        <w:spacing w:line="460" w:lineRule="exact"/>
        <w:rPr>
          <w:rFonts w:hint="eastAsia" w:ascii="宋体" w:hAnsi="宋体" w:eastAsia="宋体" w:cs="宋体"/>
          <w:color w:val="auto"/>
          <w:spacing w:val="0"/>
          <w:sz w:val="24"/>
          <w:szCs w:val="24"/>
        </w:rPr>
      </w:pPr>
      <w:r/>
      <w:bookmarkStart w:id="163" w:name="_Toc16938551"/>
      <w:r/>
      <w:bookmarkEnd w:id="163"/>
      <w:r/>
      <w:bookmarkStart w:id="164" w:name="_Toc20823307"/>
      <w:r/>
      <w:bookmarkEnd w:id="164"/>
      <w:r/>
      <w:bookmarkStart w:id="165" w:name="_Toc513029235"/>
      <w:r>
        <w:rPr>
          <w:rFonts w:hint="eastAsia" w:ascii="宋体" w:hAnsi="宋体" w:eastAsia="宋体" w:cs="宋体"/>
          <w:color w:val="auto"/>
          <w:spacing w:val="0"/>
          <w:sz w:val="24"/>
          <w:szCs w:val="24"/>
        </w:rPr>
        <w:t xml:space="preserve">26.1无效投标条款</w:t>
      </w:r>
      <w:bookmarkEnd w:id="165"/>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26.1.1投标人在苏采云系统规定的时间内未成功解密电子投标文件的。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26.1.2投标人未按照招标文件要求上传电子投标文件的。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26.1.3同一投标人提交两个（含两个）以上不同的投标报价的。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26.1.4投标人不具备</w:t>
      </w:r>
      <w:r>
        <w:rPr>
          <w:rFonts w:hint="eastAsia" w:ascii="宋体" w:hAnsi="宋体" w:eastAsia="宋体" w:cs="宋体"/>
          <w:color w:val="auto"/>
          <w:spacing w:val="0"/>
          <w:sz w:val="24"/>
          <w:szCs w:val="24"/>
          <w:lang w:val="en-US" w:eastAsia="zh-CN"/>
        </w:rPr>
        <w:t xml:space="preserve">本</w:t>
      </w:r>
      <w:r>
        <w:rPr>
          <w:rFonts w:hint="eastAsia" w:ascii="宋体" w:hAnsi="宋体" w:eastAsia="宋体" w:cs="宋体"/>
          <w:color w:val="auto"/>
          <w:spacing w:val="0"/>
          <w:sz w:val="24"/>
          <w:szCs w:val="24"/>
        </w:rPr>
        <w:t xml:space="preserve">招标文件中规定</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资格要求的。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26.1.5投标人的报价超过了采购预算或最高限价的。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26.1.6未通过符合性审查的。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26.1.7不符合招标文件中规定的实质性要求和条件的（</w:t>
      </w:r>
      <w:r>
        <w:rPr>
          <w:rFonts w:hint="eastAsia" w:ascii="宋体" w:hAnsi="宋体" w:eastAsia="宋体" w:cs="宋体"/>
          <w:i/>
          <w:iCs/>
          <w:color w:val="auto"/>
          <w:spacing w:val="0"/>
          <w:sz w:val="24"/>
          <w:szCs w:val="24"/>
          <w:u w:val="single"/>
        </w:rPr>
        <w:t xml:space="preserve">本招标文件中斜体且有下划线部分为实质性要求和条件）。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26.1.9投标文件</w:t>
      </w:r>
      <w:r>
        <w:rPr>
          <w:rFonts w:hint="eastAsia" w:ascii="宋体" w:hAnsi="宋体" w:eastAsia="宋体" w:cs="宋体"/>
          <w:color w:val="auto"/>
          <w:spacing w:val="0"/>
          <w:sz w:val="24"/>
          <w:szCs w:val="24"/>
          <w:lang w:val="en-US" w:eastAsia="zh-CN"/>
        </w:rPr>
        <w:t xml:space="preserve">中</w:t>
      </w:r>
      <w:r>
        <w:rPr>
          <w:rFonts w:hint="eastAsia" w:ascii="宋体" w:hAnsi="宋体" w:eastAsia="宋体" w:cs="宋体"/>
          <w:color w:val="auto"/>
          <w:spacing w:val="0"/>
          <w:sz w:val="24"/>
          <w:szCs w:val="24"/>
        </w:rPr>
        <w:t xml:space="preserve">含有采购人不能接受的附加条件的。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26.1.10评标委员</w:t>
      </w:r>
      <w:r>
        <w:rPr>
          <w:rFonts w:hint="eastAsia" w:ascii="宋体" w:hAnsi="宋体" w:eastAsia="宋体" w:cs="宋体"/>
          <w:color w:val="auto"/>
          <w:spacing w:val="0"/>
          <w:sz w:val="24"/>
          <w:szCs w:val="24"/>
          <w:lang w:val="en-US" w:eastAsia="zh-CN"/>
        </w:rPr>
        <w:t xml:space="preserve">会</w:t>
      </w:r>
      <w:r>
        <w:rPr>
          <w:rFonts w:hint="eastAsia" w:ascii="宋体" w:hAnsi="宋体" w:eastAsia="宋体" w:cs="宋体"/>
          <w:color w:val="auto"/>
          <w:spacing w:val="0"/>
          <w:sz w:val="24"/>
          <w:szCs w:val="24"/>
        </w:rPr>
        <w:t xml:space="preserve">认定供应商的报价为异常低价，有可能影响产品质量或者不能诚信履约，且供应商不能按评标委员</w:t>
      </w:r>
      <w:r>
        <w:rPr>
          <w:rFonts w:hint="eastAsia" w:ascii="宋体" w:hAnsi="宋体" w:eastAsia="宋体" w:cs="宋体"/>
          <w:color w:val="auto"/>
          <w:spacing w:val="0"/>
          <w:sz w:val="24"/>
          <w:szCs w:val="24"/>
          <w:lang w:val="en-US" w:eastAsia="zh-CN"/>
        </w:rPr>
        <w:t xml:space="preserve">会</w:t>
      </w:r>
      <w:r>
        <w:rPr>
          <w:rFonts w:hint="eastAsia" w:ascii="宋体" w:hAnsi="宋体" w:eastAsia="宋体" w:cs="宋体"/>
          <w:color w:val="auto"/>
          <w:spacing w:val="0"/>
          <w:sz w:val="24"/>
          <w:szCs w:val="24"/>
        </w:rPr>
        <w:t xml:space="preserve">要求在评标现场合理的时间内提供书面说明、证明材料，或者提供的书面说明、证明材料不能证明其报价合理性的。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1.评审过程中出现下列情形之一的，评审委员会应当启动异常低价投标（响应）审查程序：</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2</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3</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投标(响应)报价低于采购项目最高限价45%的，即投标(响应)报价&lt;采购项目最高限价×45%。</w:t>
      </w:r>
      <w:r/>
    </w:p>
    <w:p>
      <w:pPr>
        <w:ind w:firstLine="480"/>
        <w:spacing w:line="460" w:lineRule="exac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lang w:val="en-US" w:eastAsia="zh-CN"/>
        </w:rPr>
        <w:t xml:space="preserve">4）评审委员会基于专业判断，认为供应商报价过低，有可能影响产品质量或者不能诚信履约的其他情形。</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2.评审委员会启动异常低价投标(响应)审查后，属于前述第</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项至第</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4</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pacing w:val="0"/>
          <w:sz w:val="24"/>
          <w:szCs w:val="24"/>
          <w:lang w:val="en-US" w:eastAsia="zh-CN"/>
        </w:rPr>
        <w:t xml:space="preserve">(</w:t>
      </w:r>
      <w:r>
        <w:rPr>
          <w:rFonts w:hint="eastAsia" w:ascii="宋体" w:hAnsi="宋体" w:eastAsia="宋体" w:cs="宋体"/>
          <w:color w:val="auto"/>
          <w:spacing w:val="0"/>
          <w:sz w:val="24"/>
          <w:szCs w:val="24"/>
        </w:rPr>
        <w:t xml:space="preserve">3</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项情形，供应商已随投标(响应)文件一并提交相关书面说明及必要的证明材料的，在评审现场可不再重复提交。</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26.1.11投标文件未按照招标文件要求加盖CA电子公章的。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26.1.12本项目采购产品属于被财政部、国家发</w:t>
      </w:r>
      <w:r>
        <w:rPr>
          <w:rFonts w:hint="eastAsia" w:ascii="宋体" w:hAnsi="宋体" w:eastAsia="宋体" w:cs="宋体"/>
          <w:color w:val="auto"/>
          <w:spacing w:val="0"/>
          <w:sz w:val="24"/>
          <w:szCs w:val="24"/>
          <w:lang w:val="en-US" w:eastAsia="zh-CN"/>
        </w:rPr>
        <w:t xml:space="preserve">展</w:t>
      </w:r>
      <w:r>
        <w:rPr>
          <w:rFonts w:hint="eastAsia" w:ascii="宋体" w:hAnsi="宋体" w:eastAsia="宋体" w:cs="宋体"/>
          <w:color w:val="auto"/>
          <w:spacing w:val="0"/>
          <w:sz w:val="24"/>
          <w:szCs w:val="24"/>
        </w:rPr>
        <w:t xml:space="preserve">改</w:t>
      </w:r>
      <w:r>
        <w:rPr>
          <w:rFonts w:hint="eastAsia" w:ascii="宋体" w:hAnsi="宋体" w:eastAsia="宋体" w:cs="宋体"/>
          <w:color w:val="auto"/>
          <w:spacing w:val="0"/>
          <w:sz w:val="24"/>
          <w:szCs w:val="24"/>
          <w:lang w:val="en-US" w:eastAsia="zh-CN"/>
        </w:rPr>
        <w:t xml:space="preserve">革</w:t>
      </w:r>
      <w:r>
        <w:rPr>
          <w:rFonts w:hint="eastAsia" w:ascii="宋体" w:hAnsi="宋体" w:eastAsia="宋体" w:cs="宋体"/>
          <w:color w:val="auto"/>
          <w:spacing w:val="0"/>
          <w:sz w:val="24"/>
          <w:szCs w:val="24"/>
        </w:rPr>
        <w:t xml:space="preserve">委、生态环境部等列入“节能产品品目清单”、“环境标志产品品目清单”强制采购范围，而</w:t>
      </w:r>
      <w:r>
        <w:rPr>
          <w:rFonts w:hint="eastAsia" w:ascii="宋体" w:hAnsi="宋体" w:eastAsia="宋体" w:cs="宋体"/>
          <w:color w:val="auto"/>
          <w:spacing w:val="0"/>
          <w:sz w:val="24"/>
          <w:szCs w:val="24"/>
          <w:lang w:val="en-US" w:eastAsia="zh-CN"/>
        </w:rPr>
        <w:t xml:space="preserve">投标</w:t>
      </w:r>
      <w:r>
        <w:rPr>
          <w:rFonts w:hint="eastAsia" w:ascii="宋体" w:hAnsi="宋体" w:eastAsia="宋体" w:cs="宋体"/>
          <w:color w:val="auto"/>
          <w:spacing w:val="0"/>
          <w:sz w:val="24"/>
          <w:szCs w:val="24"/>
        </w:rPr>
        <w:t xml:space="preserve">供应商所</w:t>
      </w:r>
      <w:r>
        <w:rPr>
          <w:rFonts w:hint="eastAsia" w:ascii="宋体" w:hAnsi="宋体" w:eastAsia="宋体" w:cs="宋体"/>
          <w:color w:val="auto"/>
          <w:spacing w:val="0"/>
          <w:sz w:val="24"/>
          <w:szCs w:val="24"/>
          <w:lang w:val="en-US" w:eastAsia="zh-CN"/>
        </w:rPr>
        <w:t xml:space="preserve">投</w:t>
      </w:r>
      <w:r>
        <w:rPr>
          <w:rFonts w:hint="eastAsia" w:ascii="宋体" w:hAnsi="宋体" w:eastAsia="宋体" w:cs="宋体"/>
          <w:color w:val="auto"/>
          <w:spacing w:val="0"/>
          <w:sz w:val="24"/>
          <w:szCs w:val="24"/>
        </w:rPr>
        <w:t xml:space="preserve">产品不在强制采购范围内的。（</w:t>
      </w:r>
      <w:r>
        <w:rPr>
          <w:rFonts w:hint="eastAsia" w:ascii="宋体" w:hAnsi="宋体" w:eastAsia="宋体" w:cs="宋体"/>
          <w:color w:val="auto"/>
          <w:spacing w:val="0"/>
          <w:sz w:val="24"/>
          <w:szCs w:val="24"/>
          <w:lang w:val="en-US" w:eastAsia="zh-CN"/>
        </w:rPr>
        <w:t xml:space="preserve">投标</w:t>
      </w:r>
      <w:r>
        <w:rPr>
          <w:rFonts w:hint="eastAsia" w:ascii="宋体" w:hAnsi="宋体" w:eastAsia="宋体" w:cs="宋体"/>
          <w:color w:val="auto"/>
          <w:spacing w:val="0"/>
          <w:sz w:val="24"/>
          <w:szCs w:val="24"/>
        </w:rPr>
        <w:t xml:space="preserve">产品如属于政府强制采购节能产品品目清单范围内，</w:t>
      </w:r>
      <w:r>
        <w:rPr>
          <w:rFonts w:hint="eastAsia" w:ascii="宋体" w:hAnsi="宋体" w:eastAsia="宋体" w:cs="宋体"/>
          <w:color w:val="auto"/>
          <w:spacing w:val="0"/>
          <w:sz w:val="24"/>
          <w:szCs w:val="24"/>
          <w:lang w:val="en-US" w:eastAsia="zh-CN"/>
        </w:rPr>
        <w:t xml:space="preserve">投标</w:t>
      </w:r>
      <w:r>
        <w:rPr>
          <w:rFonts w:hint="eastAsia" w:ascii="宋体" w:hAnsi="宋体" w:eastAsia="宋体" w:cs="宋体"/>
          <w:color w:val="auto"/>
          <w:spacing w:val="0"/>
          <w:sz w:val="24"/>
          <w:szCs w:val="24"/>
        </w:rPr>
        <w:t xml:space="preserve">响应文件中必须提供国家确定的认证机构出具的、处于有效期之内的该节能产品认证证书图片）</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26.1.13</w:t>
      </w:r>
      <w:r>
        <w:rPr>
          <w:rFonts w:hint="eastAsia" w:ascii="宋体" w:hAnsi="宋体" w:eastAsia="宋体" w:cs="宋体"/>
          <w:color w:val="auto"/>
          <w:spacing w:val="0"/>
          <w:sz w:val="24"/>
          <w:szCs w:val="24"/>
        </w:rPr>
        <w:t xml:space="preserve">其他</w:t>
      </w:r>
      <w:r>
        <w:rPr>
          <w:rFonts w:hint="eastAsia" w:ascii="宋体" w:hAnsi="宋体" w:eastAsia="宋体" w:cs="宋体"/>
          <w:color w:val="auto"/>
          <w:spacing w:val="0"/>
          <w:sz w:val="24"/>
          <w:szCs w:val="24"/>
          <w:lang w:eastAsia="zh-CN"/>
        </w:rPr>
        <w:t xml:space="preserve">法律法规</w:t>
      </w:r>
      <w:r>
        <w:rPr>
          <w:rFonts w:hint="eastAsia" w:ascii="宋体" w:hAnsi="宋体" w:eastAsia="宋体" w:cs="宋体"/>
          <w:color w:val="auto"/>
          <w:spacing w:val="0"/>
          <w:sz w:val="24"/>
          <w:szCs w:val="24"/>
        </w:rPr>
        <w:t xml:space="preserve">及本招标文件规定的</w:t>
      </w:r>
      <w:r>
        <w:rPr>
          <w:rFonts w:hint="eastAsia" w:ascii="宋体" w:hAnsi="宋体" w:eastAsia="宋体" w:cs="宋体"/>
          <w:color w:val="auto"/>
          <w:spacing w:val="0"/>
          <w:sz w:val="24"/>
          <w:szCs w:val="24"/>
          <w:lang w:eastAsia="zh-CN"/>
        </w:rPr>
        <w:t xml:space="preserve">属于</w:t>
      </w:r>
      <w:r>
        <w:rPr>
          <w:rFonts w:hint="eastAsia" w:ascii="宋体" w:hAnsi="宋体" w:eastAsia="宋体" w:cs="宋体"/>
          <w:color w:val="auto"/>
          <w:spacing w:val="0"/>
          <w:sz w:val="24"/>
          <w:szCs w:val="24"/>
        </w:rPr>
        <w:t xml:space="preserve">无效投标的情形。</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26.2废标条款</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26.2.1符合专业条件的供应商或者对招标文件作实质响应的供应商不足三家的。26.2.2出现影响采购公正</w:t>
      </w:r>
      <w:r>
        <w:rPr>
          <w:rFonts w:hint="eastAsia" w:ascii="宋体" w:hAnsi="宋体" w:eastAsia="宋体" w:cs="宋体"/>
          <w:color w:val="auto"/>
          <w:spacing w:val="0"/>
          <w:sz w:val="24"/>
          <w:szCs w:val="24"/>
          <w:lang w:val="en-US" w:eastAsia="zh-CN"/>
        </w:rPr>
        <w:t xml:space="preserve">性</w:t>
      </w:r>
      <w:r>
        <w:rPr>
          <w:rFonts w:hint="eastAsia" w:ascii="宋体" w:hAnsi="宋体" w:eastAsia="宋体" w:cs="宋体"/>
          <w:color w:val="auto"/>
          <w:spacing w:val="0"/>
          <w:sz w:val="24"/>
          <w:szCs w:val="24"/>
        </w:rPr>
        <w:t xml:space="preserve">的违法、违规行为的。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26.2.3因重大变故，采购任务取消的。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26.2.4评标委员会认定招标文件存在歧义、重大缺陷导致评审工作无法进行。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26.2.5因苏采云系统故障原因造成开标不成功的。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26.3投标截止时间结束后参加投标的供应商不足三家的处理：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26.3.1如出现投标截止时间结束后参加投标的供应商或者在评标期间对招标文件</w:t>
      </w:r>
      <w:r>
        <w:rPr>
          <w:rFonts w:hint="eastAsia" w:ascii="宋体" w:hAnsi="宋体" w:eastAsia="宋体" w:cs="宋体"/>
          <w:color w:val="auto"/>
          <w:spacing w:val="0"/>
          <w:sz w:val="24"/>
          <w:szCs w:val="24"/>
          <w:lang w:val="en-US" w:eastAsia="zh-CN"/>
        </w:rPr>
        <w:t xml:space="preserve">作</w:t>
      </w:r>
      <w:r>
        <w:rPr>
          <w:rFonts w:hint="eastAsia" w:ascii="宋体" w:hAnsi="宋体" w:eastAsia="宋体" w:cs="宋体"/>
          <w:color w:val="auto"/>
          <w:spacing w:val="0"/>
          <w:sz w:val="24"/>
          <w:szCs w:val="24"/>
        </w:rPr>
        <w:t xml:space="preserve">出实质响应的供应商不足三家</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情况，按政府采购相关规定执行。</w:t>
      </w:r>
      <w:r/>
    </w:p>
    <w:p>
      <w:pPr>
        <w:ind w:firstLine="482"/>
        <w:keepLines/>
        <w:keepNext/>
        <w:spacing w:line="460" w:lineRule="exact"/>
        <w:rPr>
          <w:rFonts w:hint="eastAsia" w:ascii="宋体" w:hAnsi="宋体" w:eastAsia="宋体" w:cs="宋体"/>
          <w:color w:val="auto"/>
          <w:spacing w:val="0"/>
          <w:sz w:val="24"/>
          <w:szCs w:val="24"/>
        </w:rPr>
      </w:pPr>
      <w:r/>
      <w:bookmarkStart w:id="166" w:name="_Toc120614219"/>
      <w:r>
        <w:rPr>
          <w:rFonts w:hint="eastAsia" w:ascii="宋体" w:hAnsi="宋体" w:eastAsia="宋体" w:cs="宋体"/>
          <w:b/>
          <w:bCs/>
          <w:color w:val="auto"/>
          <w:spacing w:val="0"/>
          <w:sz w:val="24"/>
          <w:szCs w:val="24"/>
        </w:rPr>
        <w:t xml:space="preserve">六、定标</w:t>
      </w:r>
      <w:bookmarkEnd w:id="166"/>
      <w:r/>
      <w:r/>
    </w:p>
    <w:p>
      <w:pPr>
        <w:ind w:firstLine="480"/>
        <w:keepLines/>
        <w:keepNext/>
        <w:spacing w:line="460" w:lineRule="exact"/>
        <w:rPr>
          <w:rFonts w:hint="eastAsia" w:ascii="宋体" w:hAnsi="宋体" w:eastAsia="宋体" w:cs="宋体"/>
          <w:color w:val="auto"/>
          <w:spacing w:val="0"/>
          <w:sz w:val="24"/>
          <w:szCs w:val="24"/>
        </w:rPr>
      </w:pPr>
      <w:r/>
      <w:bookmarkStart w:id="167" w:name="_Toc16938554"/>
      <w:r/>
      <w:bookmarkEnd w:id="167"/>
      <w:r/>
      <w:bookmarkStart w:id="168" w:name="_Toc513029238"/>
      <w:r/>
      <w:bookmarkEnd w:id="168"/>
      <w:r/>
      <w:bookmarkStart w:id="169" w:name="_Toc20823310"/>
      <w:r>
        <w:rPr>
          <w:rFonts w:hint="eastAsia" w:ascii="宋体" w:hAnsi="宋体" w:eastAsia="宋体" w:cs="宋体"/>
          <w:color w:val="auto"/>
          <w:spacing w:val="0"/>
          <w:sz w:val="24"/>
          <w:szCs w:val="24"/>
          <w:lang w:eastAsia="zh-CN"/>
        </w:rPr>
        <w:t xml:space="preserve">27.</w:t>
      </w:r>
      <w:bookmarkEnd w:id="169"/>
      <w:r>
        <w:rPr>
          <w:rFonts w:hint="eastAsia" w:ascii="宋体" w:hAnsi="宋体" w:eastAsia="宋体" w:cs="宋体"/>
          <w:color w:val="auto"/>
          <w:spacing w:val="0"/>
          <w:sz w:val="24"/>
          <w:szCs w:val="24"/>
        </w:rPr>
        <w:t xml:space="preserve">确定中标单位</w:t>
      </w:r>
      <w:r/>
    </w:p>
    <w:p>
      <w:pPr>
        <w:ind w:firstLine="480"/>
        <w:spacing w:line="460" w:lineRule="exac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27.1中标候选人的选取原则和数量见招标文件第五章规定。</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27.2采购人应根据评委会推荐的中标候选人确定中标人。</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27.3采购人将在“江苏政府采购网”发布中标公告，公告期限为1个工作日。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 若有充分证据证明，中标人出现下列情况之一的，一经查实，将被取消中标资格：</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27.4.1提供虚假材料谋取中标的。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27.4.2向采购人、采购代理机构行贿或者提供其他不正当利益的。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27.4.3属于本文件规定的无效条件，但在评标过程中又未被评委会发现的。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27.4.4与采购人或者其他供应商恶意串通的。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27.4.5采取不正当手段诋毁、排挤其他供应商的。</w:t>
      </w:r>
      <w:r/>
    </w:p>
    <w:p>
      <w:pPr>
        <w:ind w:firstLine="480"/>
        <w:spacing w:line="460" w:lineRule="exact"/>
        <w:rPr>
          <w:rFonts w:hint="eastAsia" w:ascii="宋体" w:hAnsi="宋体" w:eastAsia="宋体" w:cs="宋体"/>
          <w:color w:val="auto"/>
          <w:spacing w:val="0"/>
          <w:sz w:val="24"/>
          <w:szCs w:val="24"/>
        </w:rPr>
      </w:pPr>
      <w:r/>
      <w:bookmarkStart w:id="170" w:name="_Toc200451960"/>
      <w:r>
        <w:rPr>
          <w:rFonts w:hint="eastAsia" w:ascii="宋体" w:hAnsi="宋体" w:eastAsia="宋体" w:cs="宋体"/>
          <w:color w:val="auto"/>
          <w:spacing w:val="0"/>
          <w:sz w:val="24"/>
          <w:szCs w:val="24"/>
        </w:rPr>
        <w:t xml:space="preserve">27.5有下列情形之一的，视为投标人串通投标，投标无效：</w:t>
      </w:r>
      <w:bookmarkEnd w:id="170"/>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27.5.1不同投标人的投标文件由同一单位或者个人编制。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27.5.2不同投标人委托同一单位或者个人办理投标事宜。</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27.5.3不同投标人的投标文件</w:t>
      </w:r>
      <w:r>
        <w:rPr>
          <w:rFonts w:hint="eastAsia" w:ascii="宋体" w:hAnsi="宋体" w:eastAsia="宋体" w:cs="宋体"/>
          <w:color w:val="auto"/>
          <w:spacing w:val="0"/>
          <w:sz w:val="24"/>
          <w:szCs w:val="24"/>
          <w:lang w:val="en-US" w:eastAsia="zh-CN"/>
        </w:rPr>
        <w:t xml:space="preserve">中</w:t>
      </w:r>
      <w:r>
        <w:rPr>
          <w:rFonts w:hint="eastAsia" w:ascii="宋体" w:hAnsi="宋体" w:eastAsia="宋体" w:cs="宋体"/>
          <w:color w:val="auto"/>
          <w:spacing w:val="0"/>
          <w:sz w:val="24"/>
          <w:szCs w:val="24"/>
        </w:rPr>
        <w:t xml:space="preserve">载明的项目管理成员或者联系人员为同一人。</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27.5.4不同投标人的投标文件异常一致或者投标报价呈规律性差异。</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28.</w:t>
      </w:r>
      <w:r>
        <w:rPr>
          <w:rFonts w:hint="eastAsia" w:ascii="宋体" w:hAnsi="宋体" w:eastAsia="宋体" w:cs="宋体"/>
          <w:color w:val="auto"/>
          <w:spacing w:val="0"/>
          <w:sz w:val="24"/>
          <w:szCs w:val="24"/>
        </w:rPr>
        <w:t xml:space="preserve">质疑处理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28.1提出质疑的供应商应当是参与所质疑项目采购活动的供应商。潜在供应商依法获取其可质疑的采购文件的，可以对采购文件提出质疑。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28.2.1对可以质疑的采购文件提出质疑的，为收到采购文件之日或者采购文件公告期限届满之日；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28.2.2对采购过程提出质疑的，为各采购程序环节结束之日；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28.2.3对中标或者成交结果提出质疑的，为中标或者成交结果公告期限届满之日。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供应商应当在法定质疑期内一次性提出针对同一采购程序环节的质疑。供应商如在法定期限内对同一采购程序环节提出多次质疑的，采购人将只对供应商</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第一次质疑作出答复。</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28.4采购人只接收以纸质原件形式送达的质疑，建议供应商尽量通过邮寄方式提交质疑（采购人和采购代理机构不接受未填写快递运单的快件）。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采购人质疑接收人及联系方式见招标文件第一章。</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28.5以下情形的质疑不予受理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28.5.1内容不符合《政府采购质疑和投诉办法》第十二条规定的质疑。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28.5.2超出政府采购法定期限的质疑。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28.5.3以传真、电子邮件等方式递交的非原件形式的质疑。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28.5.4未参加投标活动的供应商或在投标活动中自身权益未受到损害的供应商所提出的质疑。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28.5.5供应商组成联合体参加投标，联合体中任何一方或多方未按要求签字、盖章、加盖公章的质疑。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29.</w:t>
      </w:r>
      <w:r>
        <w:rPr>
          <w:rFonts w:hint="eastAsia" w:ascii="宋体" w:hAnsi="宋体" w:eastAsia="宋体" w:cs="宋体"/>
          <w:color w:val="auto"/>
          <w:spacing w:val="0"/>
          <w:sz w:val="24"/>
          <w:szCs w:val="24"/>
        </w:rPr>
        <w:t xml:space="preserve">中标通知书</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keepNext/>
        <w:spacing w:line="460" w:lineRule="exact"/>
        <w:rPr>
          <w:rFonts w:hint="eastAsia" w:ascii="宋体" w:hAnsi="宋体" w:eastAsia="宋体" w:cs="宋体"/>
          <w:color w:val="auto"/>
          <w:spacing w:val="0"/>
          <w:sz w:val="24"/>
          <w:szCs w:val="24"/>
        </w:rPr>
      </w:pPr>
      <w:r/>
      <w:bookmarkStart w:id="171" w:name="_Toc20823308"/>
      <w:r/>
      <w:bookmarkEnd w:id="171"/>
      <w:r/>
      <w:bookmarkStart w:id="172" w:name="_Toc513029236"/>
      <w:r/>
      <w:bookmarkEnd w:id="172"/>
      <w:r/>
      <w:bookmarkStart w:id="173" w:name="_Toc120614220"/>
      <w:r/>
      <w:bookmarkEnd w:id="173"/>
      <w:r/>
      <w:bookmarkStart w:id="174" w:name="_Toc16938552"/>
      <w:r>
        <w:rPr>
          <w:rFonts w:hint="eastAsia" w:ascii="宋体" w:hAnsi="宋体" w:eastAsia="宋体" w:cs="宋体"/>
          <w:b/>
          <w:bCs/>
          <w:color w:val="auto"/>
          <w:spacing w:val="0"/>
          <w:sz w:val="24"/>
          <w:szCs w:val="24"/>
        </w:rPr>
        <w:t xml:space="preserve">七、授予合同</w:t>
      </w:r>
      <w:bookmarkEnd w:id="174"/>
      <w:r/>
      <w:r/>
    </w:p>
    <w:p>
      <w:pPr>
        <w:ind w:firstLine="480"/>
        <w:keepLines/>
        <w:keepNext/>
        <w:spacing w:line="460" w:lineRule="exact"/>
        <w:rPr>
          <w:rFonts w:hint="eastAsia" w:ascii="宋体" w:hAnsi="宋体" w:eastAsia="宋体" w:cs="宋体"/>
          <w:color w:val="auto"/>
          <w:spacing w:val="0"/>
          <w:sz w:val="24"/>
          <w:szCs w:val="24"/>
        </w:rPr>
      </w:pPr>
      <w:r/>
      <w:bookmarkStart w:id="175" w:name="_Toc20823309"/>
      <w:r/>
      <w:bookmarkEnd w:id="175"/>
      <w:r/>
      <w:bookmarkStart w:id="176" w:name="_Toc513029237"/>
      <w:r/>
      <w:bookmarkEnd w:id="176"/>
      <w:r/>
      <w:bookmarkStart w:id="177" w:name="_Toc16938553"/>
      <w:r>
        <w:rPr>
          <w:rFonts w:hint="eastAsia" w:ascii="宋体" w:hAnsi="宋体" w:eastAsia="宋体" w:cs="宋体"/>
          <w:color w:val="auto"/>
          <w:spacing w:val="0"/>
          <w:sz w:val="24"/>
          <w:szCs w:val="24"/>
        </w:rPr>
        <w:t xml:space="preserve">30</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签订合同</w:t>
      </w:r>
      <w:bookmarkEnd w:id="177"/>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30.l中标人应当在中标通知书发出之日起三十日内，按照招标文件确定的事项与采购人签订政府采购合同。</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rPr>
        <w:t xml:space="preserve">30.2招标文件、中标人的投标文件及招标过程中</w:t>
      </w:r>
      <w:r>
        <w:rPr>
          <w:rFonts w:hint="eastAsia" w:ascii="宋体" w:hAnsi="宋体" w:eastAsia="宋体" w:cs="宋体"/>
          <w:color w:val="auto"/>
          <w:spacing w:val="0"/>
          <w:sz w:val="24"/>
          <w:szCs w:val="24"/>
          <w:highlight w:val="none"/>
        </w:rPr>
        <w:t xml:space="preserve">有关澄清、承诺文件均应作为合同附件。</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30.3合同签订前，中标人应当按照</w:t>
      </w:r>
      <w:r>
        <w:rPr>
          <w:rFonts w:hint="eastAsia" w:ascii="宋体" w:hAnsi="宋体" w:eastAsia="宋体" w:cs="宋体"/>
          <w:color w:val="auto"/>
          <w:spacing w:val="0"/>
          <w:sz w:val="24"/>
          <w:szCs w:val="24"/>
          <w:highlight w:val="none"/>
          <w:u w:val="none"/>
          <w:lang w:val="en-US" w:eastAsia="zh-CN"/>
        </w:rPr>
        <w:t xml:space="preserve">中标</w:t>
      </w:r>
      <w:r>
        <w:rPr>
          <w:rFonts w:hint="eastAsia" w:ascii="宋体" w:hAnsi="宋体" w:eastAsia="宋体" w:cs="宋体"/>
          <w:color w:val="auto"/>
          <w:spacing w:val="0"/>
          <w:sz w:val="24"/>
          <w:szCs w:val="24"/>
          <w:highlight w:val="none"/>
          <w:u w:val="none"/>
        </w:rPr>
        <w:t xml:space="preserve">价的10%向采购人缴纳履约保证金，履约保证金必须缴至采购人指定账户；履约保证金以银行转账、支票、汇票、本票</w:t>
      </w:r>
      <w:r>
        <w:rPr>
          <w:rFonts w:hint="eastAsia" w:ascii="宋体" w:hAnsi="宋体" w:eastAsia="宋体" w:cs="宋体"/>
          <w:color w:val="auto"/>
          <w:spacing w:val="0"/>
          <w:sz w:val="24"/>
          <w:szCs w:val="24"/>
          <w:highlight w:val="none"/>
          <w:u w:val="none"/>
          <w:lang w:eastAsia="zh-CN"/>
        </w:rPr>
        <w:t xml:space="preserve">，</w:t>
      </w:r>
      <w:r>
        <w:rPr>
          <w:rFonts w:hint="eastAsia" w:ascii="宋体" w:hAnsi="宋体" w:eastAsia="宋体" w:cs="宋体"/>
          <w:color w:val="auto"/>
          <w:spacing w:val="0"/>
          <w:sz w:val="24"/>
          <w:szCs w:val="24"/>
          <w:highlight w:val="none"/>
          <w:u w:val="none"/>
        </w:rPr>
        <w:t xml:space="preserve">或者电子履约保函(保险)、金融机构、担保机构出具的保函等非现金方式递交；履约保证金在服务期满后扣除中标人违约金罚金等费用</w:t>
      </w:r>
      <w:r>
        <w:rPr>
          <w:rFonts w:hint="eastAsia" w:ascii="宋体" w:hAnsi="宋体" w:eastAsia="宋体" w:cs="宋体"/>
          <w:color w:val="auto"/>
          <w:spacing w:val="0"/>
          <w:sz w:val="24"/>
          <w:szCs w:val="24"/>
          <w:highlight w:val="none"/>
        </w:rPr>
        <w:t xml:space="preserve">后，无息返还给中标人剩余的保证金。</w:t>
      </w:r>
      <w:r/>
    </w:p>
    <w:p>
      <w:pPr>
        <w:ind w:firstLine="480"/>
        <w:spacing w:line="460" w:lineRule="exact"/>
        <w:rPr>
          <w:rFonts w:hint="default" w:ascii="宋体" w:hAnsi="宋体" w:eastAsia="宋体" w:cs="宋体"/>
          <w:b/>
          <w:bCs/>
          <w:color w:val="auto"/>
          <w:spacing w:val="0"/>
          <w:sz w:val="24"/>
          <w:szCs w:val="24"/>
          <w:lang w:val="en-US" w:eastAsia="zh-CN"/>
        </w:rPr>
      </w:pPr>
      <w:r>
        <w:rPr>
          <w:rFonts w:hint="eastAsia" w:ascii="宋体" w:hAnsi="宋体" w:eastAsia="宋体" w:cs="宋体"/>
          <w:color w:val="auto"/>
          <w:spacing w:val="0"/>
          <w:sz w:val="24"/>
          <w:szCs w:val="24"/>
          <w:highlight w:val="none"/>
          <w:lang w:val="en-US" w:eastAsia="zh-CN"/>
        </w:rPr>
        <w:t xml:space="preserve">30.4</w:t>
      </w:r>
      <w:r>
        <w:rPr>
          <w:rFonts w:hint="eastAsia" w:ascii="宋体" w:hAnsi="宋体" w:eastAsia="宋体" w:cs="宋体"/>
          <w:color w:val="auto"/>
          <w:spacing w:val="0"/>
          <w:sz w:val="24"/>
          <w:szCs w:val="24"/>
          <w:highlight w:val="none"/>
        </w:rPr>
        <w:t xml:space="preserve">签订合同后，</w:t>
      </w:r>
      <w:r>
        <w:rPr>
          <w:rFonts w:hint="eastAsia" w:ascii="宋体" w:hAnsi="宋体" w:eastAsia="宋体" w:cs="宋体"/>
          <w:i/>
          <w:iCs/>
          <w:color w:val="auto"/>
          <w:spacing w:val="0"/>
          <w:sz w:val="24"/>
          <w:szCs w:val="24"/>
          <w:highlight w:val="none"/>
          <w:u w:val="single"/>
        </w:rPr>
        <w:t xml:space="preserve">中标人不得将合同标的进行转包</w:t>
      </w:r>
      <w:r>
        <w:rPr>
          <w:rFonts w:hint="eastAsia" w:ascii="宋体" w:hAnsi="宋体" w:eastAsia="宋体" w:cs="宋体"/>
          <w:color w:val="auto"/>
          <w:spacing w:val="0"/>
          <w:sz w:val="24"/>
          <w:szCs w:val="24"/>
          <w:highlight w:val="none"/>
        </w:rPr>
        <w:t xml:space="preserve">。未经</w:t>
      </w:r>
      <w:r>
        <w:rPr>
          <w:rFonts w:hint="eastAsia" w:ascii="宋体" w:hAnsi="宋体" w:eastAsia="宋体" w:cs="宋体"/>
          <w:color w:val="auto"/>
          <w:spacing w:val="0"/>
          <w:sz w:val="24"/>
          <w:szCs w:val="24"/>
        </w:rPr>
        <w:t xml:space="preserve">采购人同意，中标人也不得采用分包的形式履行合同，否则采购人有权终止合同。转包或分包造成采购人损失的，中标人应承担相应赔偿责任。</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31.</w:t>
      </w:r>
      <w:r>
        <w:rPr>
          <w:rFonts w:hint="eastAsia" w:ascii="宋体" w:hAnsi="宋体" w:eastAsia="宋体" w:cs="宋体"/>
          <w:color w:val="auto"/>
          <w:spacing w:val="0"/>
          <w:sz w:val="24"/>
          <w:szCs w:val="24"/>
        </w:rPr>
        <w:t xml:space="preserve">服务（包含与服务相关的货物）的追加</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10%。</w:t>
      </w:r>
      <w:bookmarkStart w:id="178" w:name="_Toc16938558"/>
      <w:r/>
      <w:bookmarkEnd w:id="178"/>
      <w:r/>
      <w:bookmarkStart w:id="179" w:name="_Toc120614221"/>
      <w:r/>
      <w:bookmarkEnd w:id="179"/>
      <w:r/>
      <w:bookmarkStart w:id="180" w:name="_Toc513029242"/>
      <w:r/>
      <w:bookmarkEnd w:id="180"/>
      <w:r/>
      <w:bookmarkStart w:id="181" w:name="_Toc479757207"/>
      <w:r/>
      <w:bookmarkEnd w:id="181"/>
      <w:r/>
      <w:bookmarkStart w:id="182" w:name="_Toc20823314"/>
      <w:r/>
      <w:r/>
    </w:p>
    <w:p>
      <w:pPr>
        <w:numPr>
          <w:ilvl w:val="0"/>
          <w:numId w:val="15"/>
        </w:num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政府采购履约资金扶持政策</w:t>
      </w:r>
      <w:bookmarkEnd w:id="182"/>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32.1成交供应商可凭政府采购合同办理融资贷款，详情请见江苏政府采购网“政采贷”专栏。</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480"/>
        <w:pageBreakBefore w:val="0"/>
        <w:spacing w:line="460" w:lineRule="exact"/>
        <w:widowControl w:val="off"/>
        <w:rPr>
          <w:rFonts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3</w:t>
      </w:r>
      <w:r>
        <w:rPr>
          <w:rFonts w:hint="eastAsia" w:ascii="宋体" w:hAnsi="宋体" w:eastAsia="宋体" w:cs="宋体"/>
          <w:color w:val="auto"/>
          <w:spacing w:val="0"/>
          <w:sz w:val="24"/>
          <w:szCs w:val="24"/>
          <w:lang w:val="en-US" w:eastAsia="zh-CN"/>
        </w:rPr>
        <w:t xml:space="preserve">2.3</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highlight w:val="none"/>
        </w:rPr>
        <w:t xml:space="preserve">落实《财政部</w:t>
      </w:r>
      <w:r>
        <w:rPr>
          <w:rFonts w:hint="eastAsia" w:ascii="宋体" w:hAnsi="宋体" w:eastAsia="宋体" w:cs="宋体"/>
          <w:color w:val="auto"/>
          <w:spacing w:val="0"/>
          <w:sz w:val="24"/>
          <w:szCs w:val="24"/>
          <w:highlight w:val="none"/>
          <w:lang w:eastAsia="zh-CN"/>
        </w:rPr>
        <w:t xml:space="preserve">农业农村部</w:t>
      </w:r>
      <w:r>
        <w:rPr>
          <w:rFonts w:hint="eastAsia" w:ascii="宋体" w:hAnsi="宋体" w:eastAsia="宋体" w:cs="宋体"/>
          <w:color w:val="auto"/>
          <w:spacing w:val="0"/>
          <w:sz w:val="24"/>
          <w:szCs w:val="24"/>
          <w:highlight w:val="none"/>
        </w:rPr>
        <w:t xml:space="preserve">国家乡村振兴局关于</w:t>
      </w:r>
      <w:r>
        <w:rPr>
          <w:rFonts w:hint="eastAsia" w:ascii="宋体" w:hAnsi="宋体" w:eastAsia="宋体" w:cs="宋体"/>
          <w:color w:val="auto"/>
          <w:spacing w:val="0"/>
          <w:sz w:val="24"/>
          <w:szCs w:val="24"/>
        </w:rPr>
        <w:t xml:space="preserve">运用政府采购政策支持乡村产业振兴的通知》（财库</w:t>
      </w:r>
      <w:r>
        <w:rPr>
          <w:rFonts w:hint="eastAsia" w:ascii="宋体" w:hAnsi="宋体" w:eastAsia="宋体" w:cs="宋体"/>
          <w:color w:val="auto"/>
          <w:spacing w:val="0"/>
          <w:sz w:val="24"/>
          <w:szCs w:val="24"/>
          <w:lang w:eastAsia="zh-CN"/>
        </w:rPr>
        <w:t xml:space="preserve">〔2021〕19号</w:t>
      </w:r>
      <w:r>
        <w:rPr>
          <w:rFonts w:ascii="宋体" w:hAnsi="宋体" w:eastAsia="宋体" w:cs="宋体"/>
          <w:color w:val="auto"/>
          <w:spacing w:val="0"/>
          <w:sz w:val="24"/>
          <w:szCs w:val="24"/>
        </w:rPr>
        <w:t xml:space="preserve">）、《江苏省财政厅江苏省乡村振兴局江苏省</w:t>
      </w:r>
      <w:r>
        <w:rPr>
          <w:rFonts w:hint="eastAsia" w:ascii="宋体" w:hAnsi="宋体" w:eastAsia="宋体" w:cs="宋体"/>
          <w:color w:val="auto"/>
          <w:spacing w:val="0"/>
          <w:sz w:val="24"/>
          <w:szCs w:val="24"/>
          <w:lang w:eastAsia="zh-CN"/>
        </w:rPr>
        <w:t xml:space="preserve">供销合作总社</w:t>
      </w:r>
      <w:r>
        <w:rPr>
          <w:rFonts w:ascii="宋体" w:hAnsi="宋体" w:eastAsia="宋体" w:cs="宋体"/>
          <w:color w:val="auto"/>
          <w:spacing w:val="0"/>
          <w:sz w:val="24"/>
          <w:szCs w:val="24"/>
        </w:rPr>
        <w:t xml:space="preserve">关于做好运用政府采购政策支持消费帮促行动的通知》（苏财购</w:t>
      </w:r>
      <w:r>
        <w:rPr>
          <w:rFonts w:hint="eastAsia" w:ascii="宋体" w:hAnsi="宋体" w:eastAsia="宋体" w:cs="宋体"/>
          <w:color w:val="auto"/>
          <w:spacing w:val="0"/>
          <w:sz w:val="24"/>
          <w:szCs w:val="24"/>
          <w:lang w:eastAsia="zh-CN"/>
        </w:rPr>
        <w:t xml:space="preserve">〔2021〕77号</w:t>
      </w:r>
      <w:r>
        <w:rPr>
          <w:rFonts w:ascii="宋体" w:hAnsi="宋体" w:eastAsia="宋体" w:cs="宋体"/>
          <w:color w:val="auto"/>
          <w:spacing w:val="0"/>
          <w:sz w:val="24"/>
          <w:szCs w:val="24"/>
        </w:rPr>
        <w:t xml:space="preserve">）的相关政策。</w:t>
      </w:r>
      <w:bookmarkStart w:id="183" w:name="_Hlt16619350"/>
      <w:r/>
      <w:bookmarkEnd w:id="183"/>
      <w:r/>
      <w:bookmarkStart w:id="184" w:name="_Toc16938590"/>
      <w:r/>
      <w:bookmarkEnd w:id="184"/>
      <w:r/>
      <w:bookmarkStart w:id="185" w:name="_Toc462564139"/>
      <w:r/>
      <w:bookmarkEnd w:id="185"/>
      <w:r/>
      <w:bookmarkStart w:id="186" w:name="_Toc120614244"/>
      <w:r/>
      <w:bookmarkEnd w:id="186"/>
      <w:r/>
      <w:bookmarkStart w:id="187" w:name="_Toc20823346"/>
      <w:r/>
      <w:bookmarkEnd w:id="187"/>
      <w:r/>
      <w:bookmarkStart w:id="188" w:name="_Hlt16619369"/>
      <w:r/>
      <w:bookmarkEnd w:id="188"/>
      <w:r/>
      <w:bookmarkStart w:id="189" w:name="_Toc479757211"/>
      <w:r/>
      <w:r/>
    </w:p>
    <w:p>
      <w:pPr>
        <w:ind w:firstLine="482"/>
        <w:spacing w:line="440" w:lineRule="exact"/>
        <w:rPr>
          <w:rFonts w:hint="eastAsia" w:ascii="宋体" w:cs="宋体"/>
          <w:b/>
          <w:color w:val="auto"/>
          <w:spacing w:val="0"/>
          <w:sz w:val="24"/>
          <w:highlight w:val="none"/>
          <w:lang w:bidi="ar-SA"/>
        </w:rPr>
      </w:pPr>
      <w:r>
        <w:rPr>
          <w:rFonts w:hint="eastAsia" w:ascii="宋体" w:hAnsi="宋体" w:eastAsia="宋体" w:cs="宋体"/>
          <w:b/>
          <w:bCs/>
          <w:color w:val="auto"/>
          <w:spacing w:val="0"/>
          <w:sz w:val="24"/>
          <w:szCs w:val="24"/>
          <w:lang w:val="en-US" w:eastAsia="zh-CN"/>
        </w:rPr>
        <w:t xml:space="preserve">八、</w:t>
      </w:r>
      <w:r>
        <w:rPr>
          <w:rFonts w:hint="eastAsia" w:ascii="宋体" w:cs="宋体"/>
          <w:b/>
          <w:color w:val="auto"/>
          <w:spacing w:val="0"/>
          <w:sz w:val="24"/>
          <w:highlight w:val="none"/>
          <w:lang w:bidi="ar-SA"/>
        </w:rPr>
        <w:t xml:space="preserve">政府采购政策功能落实</w:t>
      </w:r>
      <w:r/>
    </w:p>
    <w:p>
      <w:pPr>
        <w:ind w:firstLine="482"/>
        <w:spacing w:line="440" w:lineRule="exact"/>
        <w:rPr>
          <w:rFonts w:hint="eastAsia" w:ascii="宋体" w:cs="宋体" w:eastAsiaTheme="minorEastAsia"/>
          <w:b/>
          <w:bCs/>
          <w:color w:val="auto"/>
          <w:spacing w:val="0"/>
          <w:sz w:val="24"/>
          <w:highlight w:val="none"/>
          <w:u w:val="single"/>
          <w:lang w:val="en-US" w:eastAsia="zh-CN" w:bidi="ar-SA"/>
        </w:rPr>
      </w:pPr>
      <w:r>
        <w:rPr>
          <w:rFonts w:hint="eastAsia" w:ascii="宋体" w:cs="宋体"/>
          <w:b/>
          <w:bCs/>
          <w:color w:val="auto"/>
          <w:spacing w:val="0"/>
          <w:sz w:val="24"/>
          <w:highlight w:val="none"/>
          <w:lang w:bidi="ar-SA"/>
        </w:rPr>
        <w:t xml:space="preserve">本项目落实的政府采购政策对应序号为</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.1、</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.2、</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.3、</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.4</w:t>
      </w:r>
      <w:r>
        <w:rPr>
          <w:rFonts w:hint="eastAsia" w:ascii="宋体" w:cs="宋体"/>
          <w:b/>
          <w:bCs/>
          <w:color w:val="auto"/>
          <w:spacing w:val="0"/>
          <w:sz w:val="24"/>
          <w:highlight w:val="none"/>
          <w:u w:val="single"/>
          <w:lang w:val="en-US" w:eastAsia="zh-CN" w:bidi="ar-SA"/>
        </w:rPr>
        <w:t xml:space="preserve"> </w:t>
      </w:r>
      <w:r/>
    </w:p>
    <w:p>
      <w:pPr>
        <w:ind w:firstLine="482"/>
        <w:spacing w:line="440" w:lineRule="exact"/>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lang w:val="en-US" w:eastAsia="zh-CN"/>
        </w:rPr>
        <w:t xml:space="preserve">33.1中小企业政策</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本项目按</w:t>
      </w:r>
      <w:r>
        <w:rPr>
          <w:rFonts w:hint="eastAsia" w:ascii="宋体" w:hAnsi="宋体" w:eastAsia="宋体" w:cs="宋体"/>
          <w:b/>
          <w:bCs/>
          <w:color w:val="auto"/>
          <w:spacing w:val="0"/>
          <w:sz w:val="24"/>
          <w:szCs w:val="24"/>
        </w:rPr>
        <w:t xml:space="preserve">第</w:t>
      </w:r>
      <w:r>
        <w:rPr>
          <w:rFonts w:hint="eastAsia" w:ascii="宋体" w:hAnsi="宋体" w:eastAsia="宋体" w:cs="宋体"/>
          <w:b/>
          <w:bCs/>
          <w:color w:val="auto"/>
          <w:spacing w:val="0"/>
          <w:sz w:val="24"/>
          <w:szCs w:val="24"/>
          <w:u w:val="single"/>
        </w:rPr>
        <w:t xml:space="preserve">（</w:t>
      </w:r>
      <w:r>
        <w:rPr>
          <w:rFonts w:hint="eastAsia" w:ascii="宋体" w:hAnsi="宋体" w:eastAsia="宋体" w:cs="宋体"/>
          <w:b/>
          <w:bCs/>
          <w:color w:val="auto"/>
          <w:spacing w:val="0"/>
          <w:sz w:val="24"/>
          <w:szCs w:val="24"/>
          <w:u w:val="single"/>
          <w:lang w:val="en-US" w:eastAsia="zh-CN"/>
        </w:rPr>
        <w:t xml:space="preserve">2</w:t>
      </w:r>
      <w:r>
        <w:rPr>
          <w:rFonts w:hint="eastAsia" w:ascii="宋体" w:hAnsi="宋体" w:eastAsia="宋体" w:cs="宋体"/>
          <w:b/>
          <w:bCs/>
          <w:color w:val="auto"/>
          <w:spacing w:val="0"/>
          <w:sz w:val="24"/>
          <w:szCs w:val="24"/>
          <w:u w:val="single"/>
        </w:rPr>
        <w:t xml:space="preserve">）</w:t>
      </w:r>
      <w:r>
        <w:rPr>
          <w:rFonts w:hint="eastAsia" w:ascii="宋体" w:hAnsi="宋体" w:eastAsia="宋体" w:cs="宋体"/>
          <w:b/>
          <w:bCs/>
          <w:color w:val="auto"/>
          <w:spacing w:val="0"/>
          <w:sz w:val="24"/>
          <w:szCs w:val="24"/>
        </w:rPr>
        <w:t xml:space="preserve">种</w:t>
      </w:r>
      <w:r>
        <w:rPr>
          <w:rFonts w:hint="eastAsia" w:ascii="宋体" w:hAnsi="宋体" w:eastAsia="宋体" w:cs="宋体"/>
          <w:color w:val="auto"/>
          <w:spacing w:val="0"/>
          <w:sz w:val="24"/>
          <w:szCs w:val="24"/>
        </w:rPr>
        <w:t xml:space="preserve">政策落实：</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（1）本项目专门面向中小企业（含监狱与戒毒企业、残疾人福利企业）采购。</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（2）对符合规定情形的小微企业报价给予</w:t>
      </w:r>
      <w:r>
        <w:rPr>
          <w:rFonts w:hint="eastAsia" w:ascii="宋体" w:hAnsi="宋体" w:eastAsia="宋体" w:cs="宋体"/>
          <w:color w:val="auto"/>
          <w:spacing w:val="0"/>
          <w:sz w:val="24"/>
          <w:szCs w:val="24"/>
          <w:u w:val="single"/>
          <w:lang w:val="en-US" w:eastAsia="zh-CN"/>
        </w:rPr>
        <w:t xml:space="preserve"> 10% </w:t>
      </w:r>
      <w:r>
        <w:rPr>
          <w:rFonts w:hint="eastAsia" w:ascii="宋体" w:hAnsi="宋体" w:eastAsia="宋体" w:cs="宋体"/>
          <w:color w:val="auto"/>
          <w:spacing w:val="0"/>
          <w:sz w:val="24"/>
          <w:szCs w:val="24"/>
        </w:rPr>
        <w:t xml:space="preserve">扣除，用扣除后的价格参加评审。</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在货物采购项目中，货物由中小企业制造，即货物由中小企业生产且使用该中小企业商号或者注册商标。</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pacing w:val="0"/>
          <w:sz w:val="24"/>
          <w:szCs w:val="24"/>
          <w:lang w:eastAsia="zh-CN"/>
        </w:rPr>
        <w:t xml:space="preserve">（在</w:t>
      </w:r>
      <w:r>
        <w:rPr>
          <w:rFonts w:hint="eastAsia" w:ascii="宋体" w:hAnsi="宋体" w:eastAsia="宋体" w:cs="宋体"/>
          <w:color w:val="auto"/>
          <w:spacing w:val="0"/>
          <w:sz w:val="24"/>
          <w:szCs w:val="24"/>
        </w:rPr>
        <w:t xml:space="preserve">投标文件中上传加盖出具单位公章的电子件）。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注：</w:t>
      </w:r>
      <w:r>
        <w:rPr>
          <w:rFonts w:hint="eastAsia" w:ascii="宋体" w:hAnsi="宋体" w:eastAsia="宋体" w:cs="宋体"/>
          <w:color w:val="auto"/>
          <w:spacing w:val="0"/>
          <w:sz w:val="24"/>
          <w:szCs w:val="24"/>
        </w:rPr>
        <w:t xml:space="preserve">残疾人福利单位、监狱企业属于小型、微型企业的，不重复享受政策。</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pacing w:val="0"/>
          <w:sz w:val="24"/>
          <w:szCs w:val="24"/>
          <w:lang w:val="en-US" w:eastAsia="zh-CN"/>
        </w:rPr>
        <w:t xml:space="preserve">6</w:t>
      </w:r>
      <w:r>
        <w:rPr>
          <w:rFonts w:hint="eastAsia" w:ascii="宋体" w:hAnsi="宋体" w:eastAsia="宋体" w:cs="宋体"/>
          <w:color w:val="auto"/>
          <w:spacing w:val="0"/>
          <w:sz w:val="24"/>
          <w:szCs w:val="24"/>
        </w:rPr>
        <w:t xml:space="preserve">%（工程项目为2%）的扣除，用扣除后的价格参加评审。（是否接受联合体</w:t>
      </w:r>
      <w:r>
        <w:rPr>
          <w:rFonts w:hint="eastAsia" w:ascii="宋体" w:hAnsi="宋体" w:eastAsia="宋体" w:cs="宋体"/>
          <w:color w:val="auto"/>
          <w:spacing w:val="0"/>
          <w:sz w:val="24"/>
          <w:szCs w:val="24"/>
          <w:lang w:val="en-US" w:eastAsia="zh-CN"/>
        </w:rPr>
        <w:t xml:space="preserve">投标、</w:t>
      </w:r>
      <w:r>
        <w:rPr>
          <w:rFonts w:hint="eastAsia" w:ascii="宋体" w:hAnsi="宋体" w:eastAsia="宋体" w:cs="宋体"/>
          <w:color w:val="auto"/>
          <w:spacing w:val="0"/>
          <w:sz w:val="24"/>
          <w:szCs w:val="24"/>
        </w:rPr>
        <w:t xml:space="preserve">是否允许分包</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以“项目基本情况”相关内容为准。）</w:t>
      </w:r>
      <w:r/>
    </w:p>
    <w:p>
      <w:pPr>
        <w:ind w:firstLine="480"/>
        <w:spacing w:line="440" w:lineRule="exact"/>
        <w:rPr>
          <w:rFonts w:hint="eastAsia" w:ascii="宋体" w:cs="宋体"/>
          <w:b/>
          <w:bCs/>
          <w:color w:val="auto"/>
          <w:spacing w:val="0"/>
          <w:sz w:val="24"/>
          <w:highlight w:val="none"/>
          <w:lang w:bidi="ar-SA"/>
        </w:rPr>
      </w:pPr>
      <w:r>
        <w:rPr>
          <w:rFonts w:hint="eastAsia" w:ascii="宋体" w:cs="宋体"/>
          <w:b/>
          <w:bCs/>
          <w:color w:val="auto"/>
          <w:spacing w:val="0"/>
          <w:sz w:val="24"/>
          <w:highlight w:val="none"/>
          <w:lang w:val="en-US" w:eastAsia="zh-CN" w:bidi="ar-SA"/>
        </w:rPr>
        <w:t xml:space="preserve">33.2</w:t>
      </w:r>
      <w:r>
        <w:rPr>
          <w:rFonts w:hint="eastAsia" w:ascii="宋体" w:cs="宋体"/>
          <w:b/>
          <w:bCs/>
          <w:color w:val="auto"/>
          <w:spacing w:val="0"/>
          <w:sz w:val="24"/>
          <w:highlight w:val="none"/>
          <w:lang w:bidi="ar-SA"/>
        </w:rPr>
        <w:t xml:space="preserve">节能产品、环境标志产品</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33</w:t>
      </w:r>
      <w:r>
        <w:rPr>
          <w:rFonts w:hint="eastAsia" w:ascii="宋体" w:hAnsi="宋体" w:eastAsia="宋体" w:cs="宋体"/>
          <w:color w:val="auto"/>
          <w:spacing w:val="0"/>
          <w:sz w:val="24"/>
          <w:szCs w:val="24"/>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33</w:t>
      </w:r>
      <w:r>
        <w:rPr>
          <w:rFonts w:hint="eastAsia" w:ascii="宋体" w:hAnsi="宋体" w:eastAsia="宋体" w:cs="宋体"/>
          <w:color w:val="auto"/>
          <w:spacing w:val="0"/>
          <w:sz w:val="24"/>
          <w:szCs w:val="24"/>
        </w:rPr>
        <w:t xml:space="preserve">.2.2采购人拟采购的产品属于优先采购的节能环保品目清单范围的，按以下条件优先采购：</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采用综合评分法的项目，对提供有效节能环保证书的投标人加分。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采用最低评标价法的项目，同等条件下优先推荐提供有效节能环保证书多的投标人为中标人。</w:t>
      </w:r>
      <w:r/>
    </w:p>
    <w:p>
      <w:pPr>
        <w:ind w:firstLine="480"/>
        <w:spacing w:line="440" w:lineRule="exact"/>
        <w:rPr>
          <w:rFonts w:hint="eastAsia" w:ascii="宋体" w:cs="宋体"/>
          <w:color w:val="auto"/>
          <w:spacing w:val="0"/>
          <w:sz w:val="24"/>
          <w:highlight w:val="none"/>
          <w:lang w:bidi="ar-SA"/>
        </w:rPr>
      </w:pPr>
      <w:r>
        <w:rPr>
          <w:rFonts w:hint="eastAsia" w:ascii="宋体" w:cs="宋体"/>
          <w:b/>
          <w:bCs/>
          <w:color w:val="auto"/>
          <w:spacing w:val="0"/>
          <w:sz w:val="24"/>
          <w:highlight w:val="none"/>
          <w:lang w:val="en-US" w:eastAsia="zh-CN" w:bidi="ar-SA"/>
        </w:rPr>
        <w:t xml:space="preserve">33</w:t>
      </w:r>
      <w:r>
        <w:rPr>
          <w:rFonts w:hint="eastAsia" w:ascii="宋体" w:cs="宋体"/>
          <w:b/>
          <w:bCs/>
          <w:color w:val="auto"/>
          <w:spacing w:val="0"/>
          <w:sz w:val="24"/>
          <w:highlight w:val="none"/>
          <w:lang w:bidi="ar-SA"/>
        </w:rPr>
        <w:t xml:space="preserve">.3政府采购需求标准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33</w:t>
      </w:r>
      <w:r>
        <w:rPr>
          <w:rFonts w:hint="eastAsia" w:ascii="宋体" w:hAnsi="宋体" w:eastAsia="宋体" w:cs="宋体"/>
          <w:color w:val="auto"/>
          <w:spacing w:val="0"/>
          <w:sz w:val="24"/>
          <w:szCs w:val="24"/>
        </w:rPr>
        <w:t xml:space="preserve">.3.1商品包装、快递包装政府采购需求标准（试行）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33</w:t>
      </w:r>
      <w:r>
        <w:rPr>
          <w:rFonts w:hint="eastAsia" w:ascii="宋体" w:hAnsi="宋体" w:eastAsia="宋体" w:cs="宋体"/>
          <w:color w:val="auto"/>
          <w:spacing w:val="0"/>
          <w:sz w:val="24"/>
          <w:szCs w:val="24"/>
        </w:rPr>
        <w:t xml:space="preserve">.3.2绿色数据中心政府采购需求标准（试行）</w:t>
      </w:r>
      <w:r/>
    </w:p>
    <w:p>
      <w:pPr>
        <w:ind w:left="480"/>
        <w:spacing w:line="480" w:lineRule="exact"/>
        <w:tabs>
          <w:tab w:val="left" w:pos="525" w:leader="none"/>
          <w:tab w:val="left" w:pos="945"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按照财政部生态环境部工业和信息化部关于印发《绿色数据中心政府采购</w:t>
      </w:r>
      <w:r/>
    </w:p>
    <w:p>
      <w:pPr>
        <w:spacing w:line="480" w:lineRule="exact"/>
        <w:tabs>
          <w:tab w:val="left" w:pos="525" w:leader="none"/>
          <w:tab w:val="left" w:pos="945"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需求标准（试行）》的通知）要求执行。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3</w:t>
      </w:r>
      <w:r>
        <w:rPr>
          <w:rFonts w:hint="eastAsia" w:ascii="宋体" w:hAnsi="宋体" w:eastAsia="宋体" w:cs="宋体"/>
          <w:color w:val="auto"/>
          <w:spacing w:val="0"/>
          <w:sz w:val="24"/>
          <w:szCs w:val="24"/>
        </w:rPr>
        <w:t xml:space="preserve">.3.3</w:t>
      </w:r>
      <w:r>
        <w:rPr>
          <w:rFonts w:hint="eastAsia" w:ascii="宋体" w:hAnsi="宋体" w:eastAsia="宋体" w:cs="Times New Roman"/>
          <w:bCs/>
          <w:color w:val="auto"/>
          <w:spacing w:val="0"/>
          <w:sz w:val="24"/>
          <w:szCs w:val="24"/>
        </w:rPr>
        <w:t xml:space="preserve">绿色采购</w:t>
      </w:r>
      <w:r/>
    </w:p>
    <w:p>
      <w:pPr>
        <w:ind w:left="480"/>
        <w:spacing w:line="480" w:lineRule="exact"/>
        <w:tabs>
          <w:tab w:val="left" w:pos="525" w:leader="none"/>
          <w:tab w:val="left" w:pos="945" w:leader="none"/>
        </w:tabs>
        <w:rPr>
          <w:rFonts w:hint="eastAsia" w:ascii="宋体" w:hAnsi="宋体" w:eastAsia="宋体" w:cs="Times New Roman"/>
          <w:bCs/>
          <w:color w:val="auto"/>
          <w:spacing w:val="0"/>
          <w:sz w:val="24"/>
          <w:szCs w:val="24"/>
        </w:rPr>
      </w:pPr>
      <w:r>
        <w:rPr>
          <w:rFonts w:hint="eastAsia" w:ascii="宋体" w:hAnsi="宋体" w:eastAsia="宋体" w:cs="Times New Roman"/>
          <w:bCs/>
          <w:color w:val="auto"/>
          <w:spacing w:val="0"/>
          <w:sz w:val="24"/>
          <w:szCs w:val="24"/>
        </w:rPr>
        <w:t xml:space="preserve">根据《关于调整优化节能产品、环境标志产品政府采购执行机制的通知》</w:t>
      </w:r>
      <w:r/>
    </w:p>
    <w:p>
      <w:pPr>
        <w:spacing w:line="440" w:lineRule="exact"/>
        <w:rPr>
          <w:rFonts w:hint="eastAsia" w:ascii="宋体" w:hAnsi="宋体" w:eastAsia="宋体" w:cs="Times New Roman"/>
          <w:bCs/>
          <w:color w:val="auto"/>
          <w:spacing w:val="0"/>
          <w:sz w:val="24"/>
          <w:szCs w:val="24"/>
        </w:rPr>
      </w:pPr>
      <w:r>
        <w:rPr>
          <w:rFonts w:hint="eastAsia" w:ascii="宋体" w:hAnsi="宋体" w:eastAsia="宋体" w:cs="Times New Roman"/>
          <w:bCs/>
          <w:color w:val="auto"/>
          <w:spacing w:val="0"/>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440" w:lineRule="exact"/>
        <w:rPr>
          <w:rFonts w:hint="eastAsia" w:ascii="宋体" w:cs="宋体"/>
          <w:b/>
          <w:bCs/>
          <w:color w:val="auto"/>
          <w:spacing w:val="0"/>
          <w:sz w:val="24"/>
          <w:highlight w:val="none"/>
          <w:lang w:bidi="ar-SA"/>
        </w:rPr>
      </w:pPr>
      <w:r>
        <w:rPr>
          <w:rFonts w:hint="eastAsia" w:ascii="宋体" w:cs="宋体"/>
          <w:b/>
          <w:bCs/>
          <w:color w:val="auto"/>
          <w:spacing w:val="0"/>
          <w:sz w:val="24"/>
          <w:highlight w:val="none"/>
          <w:lang w:val="en-US" w:eastAsia="zh-CN" w:bidi="ar-SA"/>
        </w:rPr>
        <w:t xml:space="preserve">33</w:t>
      </w:r>
      <w:r>
        <w:rPr>
          <w:rFonts w:hint="eastAsia" w:ascii="宋体" w:cs="宋体"/>
          <w:b/>
          <w:bCs/>
          <w:color w:val="auto"/>
          <w:spacing w:val="0"/>
          <w:sz w:val="24"/>
          <w:highlight w:val="none"/>
          <w:lang w:bidi="ar-SA"/>
        </w:rPr>
        <w:t xml:space="preserve">.4采购本国产品的支持政策</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33.4.1本项目政府采购活动中既有本国产品又有非本国产品参与竞争的，依法对本国产品给予价格评审优惠，对本国产品的报价给予</w:t>
      </w:r>
      <w:r>
        <w:rPr>
          <w:rFonts w:hint="eastAsia" w:ascii="宋体" w:hAnsi="宋体" w:eastAsia="宋体" w:cs="宋体"/>
          <w:color w:val="auto"/>
          <w:spacing w:val="0"/>
          <w:sz w:val="24"/>
          <w:szCs w:val="24"/>
          <w:u w:val="single"/>
          <w:lang w:val="en-US" w:eastAsia="zh-CN"/>
        </w:rPr>
        <w:t xml:space="preserve"> 20% </w:t>
      </w:r>
      <w:r>
        <w:rPr>
          <w:rFonts w:hint="eastAsia" w:ascii="宋体" w:hAnsi="宋体" w:eastAsia="宋体" w:cs="宋体"/>
          <w:color w:val="auto"/>
          <w:spacing w:val="0"/>
          <w:sz w:val="24"/>
          <w:szCs w:val="24"/>
          <w:lang w:val="en-US" w:eastAsia="zh-CN"/>
        </w:rPr>
        <w:t xml:space="preserve">的价格扣除，用扣除后的价格参与评审。</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color w:val="auto"/>
          <w:spacing w:val="0"/>
          <w:sz w:val="24"/>
          <w:szCs w:val="24"/>
          <w:u w:val="single"/>
          <w:lang w:val="en-US" w:eastAsia="zh-CN"/>
        </w:rPr>
        <w:t xml:space="preserve"> 20% </w:t>
      </w:r>
      <w:r>
        <w:rPr>
          <w:rFonts w:hint="eastAsia" w:ascii="宋体" w:hAnsi="宋体" w:eastAsia="宋体" w:cs="宋体"/>
          <w:color w:val="auto"/>
          <w:spacing w:val="0"/>
          <w:sz w:val="24"/>
          <w:szCs w:val="24"/>
          <w:lang w:val="en-US" w:eastAsia="zh-CN"/>
        </w:rPr>
        <w:t xml:space="preserve">的价格扣除，用扣除后的价格参与评审。供应商未填写比例数值，或比例数值未达到80%的，将不享受本国产品价格评审优惠。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33.4.3供应商需按照招标文件的要求提供《关于符合本国产品标准的声明函》（以下简称《声明函》），如不提供将不享受本国产品价格评审优惠。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pageBreakBefore w:val="0"/>
        <w:spacing w:line="460" w:lineRule="exact"/>
        <w:widowControl w:val="off"/>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九、其他事项：</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34.特别提醒：各投标人不得恶意低价投标，如因投标人恶意低价获得中标，在供货过程中无故放弃中标的，扣除全部履约保证金，给采购人带来的损失超过履约保证金数额的，由供应商承担赔偿责任。禁止其三年内参加采购人组织的所有采购活动，同时报财政主管部门进行处罚。</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35.在发布中标公告之日起3日内，采购人有权对中标单位的所有与评标有关证明材料原件（包括企业和人员相关证书、业绩、报告等）进行核查，中标单位如有提供不实评审材料，弄虚作假者，取消中标资格，同时将报相关部门处理。</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36.投标单位如有提供不实评审材料，弄虚作假者，一律作废标处理，该不良行为予以公示。</w:t>
      </w:r>
      <w:r/>
    </w:p>
    <w:p>
      <w:pPr>
        <w:pStyle w:val="766"/>
        <w:rPr>
          <w:rFonts w:hint="default"/>
          <w:color w:val="auto"/>
          <w:spacing w:val="0"/>
          <w:lang w:val="en-US" w:eastAsia="zh-CN"/>
        </w:rPr>
      </w:pPr>
      <w:r>
        <w:rPr>
          <w:rFonts w:hint="default"/>
          <w:color w:val="auto"/>
          <w:spacing w:val="0"/>
          <w:lang w:val="en-US" w:eastAsia="zh-CN"/>
        </w:rPr>
      </w:r>
      <w:r/>
    </w:p>
    <w:p>
      <w:pPr>
        <w:rPr>
          <w:rFonts w:hint="eastAsia" w:ascii="仿宋" w:hAnsi="仿宋" w:eastAsia="仿宋" w:cs="仿宋"/>
          <w:color w:val="auto"/>
          <w:spacing w:val="0"/>
          <w:sz w:val="30"/>
        </w:rPr>
      </w:pPr>
      <w:r>
        <w:rPr>
          <w:rFonts w:hint="eastAsia" w:ascii="仿宋" w:hAnsi="仿宋" w:eastAsia="仿宋" w:cs="仿宋"/>
          <w:color w:val="auto"/>
          <w:spacing w:val="0"/>
          <w:sz w:val="30"/>
        </w:rPr>
        <w:br w:type="page" w:clear="all"/>
      </w:r>
      <w:r/>
    </w:p>
    <w:p>
      <w:pPr>
        <w:ind w:firstLine="600"/>
        <w:spacing w:line="519" w:lineRule="atLeast"/>
        <w:rPr>
          <w:rFonts w:ascii="仿宋" w:hAnsi="仿宋" w:eastAsia="仿宋" w:cs="仿宋"/>
          <w:color w:val="auto"/>
          <w:spacing w:val="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30"/>
        </w:rPr>
        <w:t xml:space="preserve">本章附件：</w:t>
      </w:r>
      <w:r>
        <w:rPr>
          <w:rFonts w:hint="eastAsia" w:ascii="仿宋" w:hAnsi="仿宋" w:eastAsia="仿宋" w:cs="仿宋"/>
          <w:b/>
          <w:color w:val="auto"/>
          <w:spacing w:val="0"/>
          <w:sz w:val="30"/>
        </w:rPr>
        <w:t xml:space="preserve">招标代理服务收费标准</w:t>
      </w:r>
      <w:r/>
    </w:p>
    <w:tbl>
      <w:tblPr>
        <w:tblStyle w:val="80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84"/>
        <w:gridCol w:w="2529"/>
      </w:tblGrid>
      <w:tr>
        <w:trPr>
          <w:trHeight w:val="581" w:hRule="exact"/>
        </w:trPr>
        <w:tc>
          <w:tcPr>
            <w:tcMar>
              <w:left w:w="108" w:type="dxa"/>
              <w:top w:w="0" w:type="dxa"/>
              <w:right w:w="108" w:type="dxa"/>
              <w:bottom w:w="0" w:type="dxa"/>
            </w:tcMar>
            <w:tcW w:w="3514" w:type="pct"/>
            <w:vAlign w:val="center"/>
            <w:textDirection w:val="lrTb"/>
            <w:noWrap w:val="false"/>
          </w:tcPr>
          <w:p>
            <w:pPr>
              <w:jc w:val="center"/>
              <w:rPr>
                <w:rFonts w:hint="eastAsia" w:ascii="宋体" w:hAnsi="宋体" w:eastAsia="宋体" w:cs="宋体"/>
                <w:b/>
                <w:bCs/>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rPr>
              <w:t xml:space="preserve">中标或者成交金额</w:t>
            </w:r>
            <w:r/>
          </w:p>
        </w:tc>
        <w:tc>
          <w:tcPr>
            <w:tcMar>
              <w:left w:w="108" w:type="dxa"/>
              <w:top w:w="0" w:type="dxa"/>
              <w:right w:w="108" w:type="dxa"/>
              <w:bottom w:w="0" w:type="dxa"/>
            </w:tcMar>
            <w:tcW w:w="1485" w:type="pct"/>
            <w:vAlign w:val="center"/>
            <w:textDirection w:val="lrTb"/>
            <w:noWrap w:val="false"/>
          </w:tcPr>
          <w:p>
            <w:pPr>
              <w:jc w:val="center"/>
              <w:rPr>
                <w:rFonts w:hint="eastAsia" w:ascii="宋体" w:hAnsi="宋体" w:eastAsia="宋体" w:cs="宋体"/>
                <w:b/>
                <w:bCs/>
                <w:color w:val="auto"/>
                <w:spacing w:val="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4"/>
                <w:szCs w:val="24"/>
                <w:lang w:val="en-US" w:eastAsia="zh-CN"/>
              </w:rPr>
              <w:t xml:space="preserve">费率</w:t>
            </w:r>
            <w:r/>
          </w:p>
        </w:tc>
      </w:tr>
      <w:tr>
        <w:trPr>
          <w:trHeight w:val="581" w:hRule="exact"/>
        </w:trPr>
        <w:tc>
          <w:tcPr>
            <w:tcMar>
              <w:left w:w="108" w:type="dxa"/>
              <w:top w:w="0" w:type="dxa"/>
              <w:right w:w="108" w:type="dxa"/>
              <w:bottom w:w="0" w:type="dxa"/>
            </w:tcMar>
            <w:tcW w:w="3514"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最低收费金额(每个委托项目)</w:t>
            </w:r>
            <w:r/>
          </w:p>
        </w:tc>
        <w:tc>
          <w:tcPr>
            <w:tcMar>
              <w:left w:w="108" w:type="dxa"/>
              <w:top w:w="0" w:type="dxa"/>
              <w:right w:w="108" w:type="dxa"/>
              <w:bottom w:w="0" w:type="dxa"/>
            </w:tcMar>
            <w:tcW w:w="1485" w:type="pct"/>
            <w:vAlign w:val="center"/>
            <w:textDirection w:val="lrTb"/>
            <w:noWrap w:val="false"/>
          </w:tcPr>
          <w:p>
            <w:pPr>
              <w:jc w:val="center"/>
              <w:rPr>
                <w:rFonts w:hint="eastAsia" w:ascii="宋体" w:hAnsi="宋体" w:eastAsia="宋体" w:cs="宋体"/>
                <w:color w:val="auto"/>
                <w:spacing w:val="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lang w:val="en-US" w:eastAsia="zh-CN"/>
              </w:rPr>
              <w:t xml:space="preserve">5000元</w:t>
            </w:r>
            <w:r/>
          </w:p>
        </w:tc>
      </w:tr>
      <w:tr>
        <w:trPr>
          <w:trHeight w:val="581" w:hRule="exact"/>
        </w:trPr>
        <w:tc>
          <w:tcPr>
            <w:tcMar>
              <w:left w:w="108" w:type="dxa"/>
              <w:top w:w="0" w:type="dxa"/>
              <w:right w:w="108" w:type="dxa"/>
              <w:bottom w:w="0" w:type="dxa"/>
            </w:tcMar>
            <w:tcW w:w="3514"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50万元以下(含50万元)</w:t>
            </w:r>
            <w:r/>
          </w:p>
        </w:tc>
        <w:tc>
          <w:tcPr>
            <w:tcMar>
              <w:left w:w="108" w:type="dxa"/>
              <w:top w:w="0" w:type="dxa"/>
              <w:right w:w="108" w:type="dxa"/>
              <w:bottom w:w="0" w:type="dxa"/>
            </w:tcMar>
            <w:tcW w:w="1485"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val="en-US" w:eastAsia="zh-CN"/>
              </w:rPr>
              <w:t xml:space="preserve">6</w:t>
            </w:r>
            <w:r>
              <w:rPr>
                <w:rFonts w:hint="eastAsia" w:ascii="宋体" w:hAnsi="宋体" w:eastAsia="宋体" w:cs="宋体"/>
                <w:color w:val="auto"/>
                <w:spacing w:val="0"/>
                <w:sz w:val="24"/>
                <w:szCs w:val="24"/>
              </w:rPr>
              <w:t xml:space="preserve">%</w:t>
            </w:r>
            <w:r/>
          </w:p>
        </w:tc>
      </w:tr>
      <w:tr>
        <w:trPr>
          <w:trHeight w:val="581" w:hRule="exact"/>
        </w:trPr>
        <w:tc>
          <w:tcPr>
            <w:tcMar>
              <w:left w:w="108" w:type="dxa"/>
              <w:top w:w="0" w:type="dxa"/>
              <w:right w:w="108" w:type="dxa"/>
              <w:bottom w:w="0" w:type="dxa"/>
            </w:tcMar>
            <w:tcW w:w="3514"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50-400万元(含400万元)</w:t>
            </w:r>
            <w:r/>
          </w:p>
        </w:tc>
        <w:tc>
          <w:tcPr>
            <w:tcMar>
              <w:left w:w="108" w:type="dxa"/>
              <w:top w:w="0" w:type="dxa"/>
              <w:right w:w="108" w:type="dxa"/>
              <w:bottom w:w="0" w:type="dxa"/>
            </w:tcMar>
            <w:tcW w:w="1485"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val="en-US" w:eastAsia="zh-CN"/>
              </w:rPr>
              <w:t xml:space="preserve">5</w:t>
            </w:r>
            <w:r>
              <w:rPr>
                <w:rFonts w:hint="eastAsia" w:ascii="宋体" w:hAnsi="宋体" w:eastAsia="宋体" w:cs="宋体"/>
                <w:color w:val="auto"/>
                <w:spacing w:val="0"/>
                <w:sz w:val="24"/>
                <w:szCs w:val="24"/>
              </w:rPr>
              <w:t xml:space="preserve">%</w:t>
            </w:r>
            <w:r/>
          </w:p>
        </w:tc>
      </w:tr>
      <w:tr>
        <w:trPr>
          <w:trHeight w:val="581" w:hRule="exact"/>
        </w:trPr>
        <w:tc>
          <w:tcPr>
            <w:tcMar>
              <w:left w:w="108" w:type="dxa"/>
              <w:top w:w="0" w:type="dxa"/>
              <w:right w:w="108" w:type="dxa"/>
              <w:bottom w:w="0" w:type="dxa"/>
            </w:tcMar>
            <w:tcW w:w="3514"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400-1000万元(含1000万元)</w:t>
            </w:r>
            <w:r/>
          </w:p>
        </w:tc>
        <w:tc>
          <w:tcPr>
            <w:tcMar>
              <w:left w:w="108" w:type="dxa"/>
              <w:top w:w="0" w:type="dxa"/>
              <w:right w:w="108" w:type="dxa"/>
              <w:bottom w:w="0" w:type="dxa"/>
            </w:tcMar>
            <w:tcW w:w="1485"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lang w:val="en-US" w:eastAsia="zh-CN"/>
              </w:rPr>
              <w:t xml:space="preserve">1.1</w:t>
            </w:r>
            <w:r>
              <w:rPr>
                <w:rFonts w:hint="eastAsia" w:ascii="宋体" w:hAnsi="宋体" w:eastAsia="宋体" w:cs="宋体"/>
                <w:color w:val="auto"/>
                <w:spacing w:val="0"/>
                <w:sz w:val="24"/>
                <w:szCs w:val="24"/>
              </w:rPr>
              <w:t xml:space="preserve">%</w:t>
            </w:r>
            <w:r/>
          </w:p>
        </w:tc>
      </w:tr>
      <w:tr>
        <w:trPr>
          <w:trHeight w:val="581" w:hRule="exact"/>
        </w:trPr>
        <w:tc>
          <w:tcPr>
            <w:tcMar>
              <w:left w:w="108" w:type="dxa"/>
              <w:top w:w="0" w:type="dxa"/>
              <w:right w:w="108" w:type="dxa"/>
              <w:bottom w:w="0" w:type="dxa"/>
            </w:tcMar>
            <w:tcW w:w="3514"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1000-5000万元(含5000万元)</w:t>
            </w:r>
            <w:r/>
          </w:p>
        </w:tc>
        <w:tc>
          <w:tcPr>
            <w:tcMar>
              <w:left w:w="108" w:type="dxa"/>
              <w:top w:w="0" w:type="dxa"/>
              <w:right w:w="108" w:type="dxa"/>
              <w:bottom w:w="0" w:type="dxa"/>
            </w:tcMar>
            <w:tcW w:w="1485"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0.</w:t>
            </w:r>
            <w:r>
              <w:rPr>
                <w:rFonts w:hint="eastAsia" w:ascii="宋体" w:hAnsi="宋体" w:eastAsia="宋体" w:cs="宋体"/>
                <w:color w:val="auto"/>
                <w:spacing w:val="0"/>
                <w:sz w:val="24"/>
                <w:szCs w:val="24"/>
                <w:lang w:val="en-US" w:eastAsia="zh-CN"/>
              </w:rPr>
              <w:t xml:space="preserve">8</w:t>
            </w:r>
            <w:r>
              <w:rPr>
                <w:rFonts w:hint="eastAsia" w:ascii="宋体" w:hAnsi="宋体" w:eastAsia="宋体" w:cs="宋体"/>
                <w:color w:val="auto"/>
                <w:spacing w:val="0"/>
                <w:sz w:val="24"/>
                <w:szCs w:val="24"/>
              </w:rPr>
              <w:t xml:space="preserve">%</w:t>
            </w:r>
            <w:r/>
          </w:p>
        </w:tc>
      </w:tr>
      <w:tr>
        <w:trPr>
          <w:trHeight w:val="581" w:hRule="exact"/>
        </w:trPr>
        <w:tc>
          <w:tcPr>
            <w:tcMar>
              <w:left w:w="108" w:type="dxa"/>
              <w:top w:w="0" w:type="dxa"/>
              <w:right w:w="108" w:type="dxa"/>
              <w:bottom w:w="0" w:type="dxa"/>
            </w:tcMar>
            <w:tcW w:w="3514"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5000-1亿元(含1亿元)</w:t>
            </w:r>
            <w:r/>
          </w:p>
        </w:tc>
        <w:tc>
          <w:tcPr>
            <w:tcMar>
              <w:left w:w="108" w:type="dxa"/>
              <w:top w:w="0" w:type="dxa"/>
              <w:right w:w="108" w:type="dxa"/>
              <w:bottom w:w="0" w:type="dxa"/>
            </w:tcMar>
            <w:tcW w:w="1485"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0.25%</w:t>
            </w:r>
            <w:r/>
          </w:p>
        </w:tc>
      </w:tr>
      <w:tr>
        <w:trPr>
          <w:trHeight w:val="581" w:hRule="exact"/>
        </w:trPr>
        <w:tc>
          <w:tcPr>
            <w:tcMar>
              <w:left w:w="108" w:type="dxa"/>
              <w:top w:w="0" w:type="dxa"/>
              <w:right w:w="108" w:type="dxa"/>
              <w:bottom w:w="0" w:type="dxa"/>
            </w:tcMar>
            <w:tcW w:w="3514"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1-10亿元(含10亿元)</w:t>
            </w:r>
            <w:r/>
          </w:p>
        </w:tc>
        <w:tc>
          <w:tcPr>
            <w:tcMar>
              <w:left w:w="108" w:type="dxa"/>
              <w:top w:w="0" w:type="dxa"/>
              <w:right w:w="108" w:type="dxa"/>
              <w:bottom w:w="0" w:type="dxa"/>
            </w:tcMar>
            <w:tcW w:w="1485"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0.05%</w:t>
            </w:r>
            <w:r/>
          </w:p>
        </w:tc>
      </w:tr>
      <w:tr>
        <w:trPr>
          <w:trHeight w:val="581" w:hRule="exact"/>
        </w:trPr>
        <w:tc>
          <w:tcPr>
            <w:tcMar>
              <w:left w:w="108" w:type="dxa"/>
              <w:top w:w="0" w:type="dxa"/>
              <w:right w:w="108" w:type="dxa"/>
              <w:bottom w:w="0" w:type="dxa"/>
            </w:tcMar>
            <w:tcW w:w="3514"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10-50亿元(含50亿元)</w:t>
            </w:r>
            <w:r/>
          </w:p>
        </w:tc>
        <w:tc>
          <w:tcPr>
            <w:tcMar>
              <w:left w:w="108" w:type="dxa"/>
              <w:top w:w="0" w:type="dxa"/>
              <w:right w:w="108" w:type="dxa"/>
              <w:bottom w:w="0" w:type="dxa"/>
            </w:tcMar>
            <w:tcW w:w="1485"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0.0</w:t>
            </w:r>
            <w:r>
              <w:rPr>
                <w:rFonts w:hint="eastAsia" w:ascii="宋体" w:hAnsi="宋体" w:eastAsia="宋体" w:cs="宋体"/>
                <w:color w:val="auto"/>
                <w:spacing w:val="0"/>
                <w:sz w:val="24"/>
                <w:szCs w:val="24"/>
                <w:lang w:val="en-US" w:eastAsia="zh-CN"/>
              </w:rPr>
              <w:t xml:space="preserve">1</w:t>
            </w:r>
            <w:r>
              <w:rPr>
                <w:rFonts w:hint="eastAsia" w:ascii="宋体" w:hAnsi="宋体" w:eastAsia="宋体" w:cs="宋体"/>
                <w:color w:val="auto"/>
                <w:spacing w:val="0"/>
                <w:sz w:val="24"/>
                <w:szCs w:val="24"/>
              </w:rPr>
              <w:t xml:space="preserve">%</w:t>
            </w:r>
            <w:r/>
          </w:p>
        </w:tc>
      </w:tr>
      <w:tr>
        <w:trPr>
          <w:trHeight w:val="581" w:hRule="exact"/>
        </w:trPr>
        <w:tc>
          <w:tcPr>
            <w:tcMar>
              <w:left w:w="108" w:type="dxa"/>
              <w:top w:w="0" w:type="dxa"/>
              <w:right w:w="108" w:type="dxa"/>
              <w:bottom w:w="0" w:type="dxa"/>
            </w:tcMar>
            <w:tcW w:w="3514"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50亿元以上</w:t>
            </w:r>
            <w:r/>
          </w:p>
        </w:tc>
        <w:tc>
          <w:tcPr>
            <w:tcMar>
              <w:left w:w="108" w:type="dxa"/>
              <w:top w:w="0" w:type="dxa"/>
              <w:right w:w="108" w:type="dxa"/>
              <w:bottom w:w="0" w:type="dxa"/>
            </w:tcMar>
            <w:tcW w:w="1485" w:type="pct"/>
            <w:vAlign w:val="center"/>
            <w:textDirection w:val="lrTb"/>
            <w:noWrap w:val="false"/>
          </w:tcPr>
          <w:p>
            <w:pPr>
              <w:jc w:val="center"/>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0.00</w:t>
            </w:r>
            <w:r>
              <w:rPr>
                <w:rFonts w:hint="eastAsia" w:ascii="宋体" w:hAnsi="宋体" w:eastAsia="宋体" w:cs="宋体"/>
                <w:color w:val="auto"/>
                <w:spacing w:val="0"/>
                <w:sz w:val="24"/>
                <w:szCs w:val="24"/>
                <w:lang w:val="en-US" w:eastAsia="zh-CN"/>
              </w:rPr>
              <w:t xml:space="preserve">5</w:t>
            </w:r>
            <w:r>
              <w:rPr>
                <w:rFonts w:hint="eastAsia" w:ascii="宋体" w:hAnsi="宋体" w:eastAsia="宋体" w:cs="宋体"/>
                <w:color w:val="auto"/>
                <w:spacing w:val="0"/>
                <w:sz w:val="24"/>
                <w:szCs w:val="24"/>
              </w:rPr>
              <w:t xml:space="preserve">%</w:t>
            </w:r>
            <w:r/>
          </w:p>
        </w:tc>
      </w:tr>
    </w:tbl>
    <w:p>
      <w:pPr>
        <w:spacing w:line="240" w:lineRule="auto"/>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说明：</w:t>
      </w:r>
      <w:r/>
    </w:p>
    <w:p>
      <w:pPr>
        <w:spacing w:line="240" w:lineRule="auto"/>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代理服务费按</w:t>
      </w:r>
      <w:r>
        <w:rPr>
          <w:rFonts w:hint="eastAsia" w:ascii="宋体" w:hAnsi="宋体" w:eastAsia="宋体" w:cs="宋体"/>
          <w:color w:val="auto"/>
          <w:spacing w:val="0"/>
          <w:sz w:val="24"/>
          <w:szCs w:val="24"/>
          <w:lang w:val="en-US" w:eastAsia="zh-CN"/>
        </w:rPr>
        <w:t xml:space="preserve">上表列明的定额或差额定率分档累进费率和项目中标或者成交金额计算</w:t>
      </w:r>
      <w:r>
        <w:rPr>
          <w:rFonts w:hint="eastAsia" w:ascii="宋体" w:hAnsi="宋体" w:eastAsia="宋体" w:cs="宋体"/>
          <w:color w:val="auto"/>
          <w:spacing w:val="0"/>
          <w:sz w:val="24"/>
          <w:szCs w:val="24"/>
        </w:rPr>
        <w:t xml:space="preserve">。</w:t>
      </w:r>
      <w:r/>
    </w:p>
    <w:p>
      <w:pPr>
        <w:spacing w:line="240" w:lineRule="auto"/>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lang w:val="en-US" w:eastAsia="zh-CN"/>
        </w:rPr>
        <w:t xml:space="preserve">2.</w:t>
      </w:r>
      <w:r>
        <w:rPr>
          <w:rFonts w:hint="eastAsia" w:ascii="宋体" w:hAnsi="宋体" w:eastAsia="宋体" w:cs="宋体"/>
          <w:color w:val="auto"/>
          <w:spacing w:val="0"/>
          <w:sz w:val="24"/>
          <w:szCs w:val="24"/>
        </w:rPr>
        <w:t xml:space="preserve">代理服务费基准金额（按差额定率累进法计算的）=中标金额（按差额定率累进法计算的）*费率（%）</w:t>
      </w:r>
      <w:r/>
    </w:p>
    <w:p>
      <w:pPr>
        <w:spacing w:line="240" w:lineRule="auto"/>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lang w:val="en-US" w:eastAsia="zh-CN"/>
        </w:rPr>
        <w:t xml:space="preserve">3.</w:t>
      </w:r>
      <w:r>
        <w:rPr>
          <w:rFonts w:hint="eastAsia" w:ascii="宋体" w:hAnsi="宋体" w:eastAsia="宋体" w:cs="宋体"/>
          <w:color w:val="auto"/>
          <w:spacing w:val="0"/>
          <w:sz w:val="24"/>
          <w:szCs w:val="24"/>
        </w:rPr>
        <w:t xml:space="preserve">代理服务费应收取金额=代理服务费基准金额（按差额定率累进法计算的）的合计数。</w:t>
      </w:r>
      <w:r/>
    </w:p>
    <w:p>
      <w:pPr>
        <w:spacing w:line="240" w:lineRule="auto"/>
        <w:rPr>
          <w:rFonts w:hint="eastAsia" w:ascii="宋体" w:hAnsi="宋体" w:eastAsia="宋体" w:cs="宋体"/>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lang w:val="en-US" w:eastAsia="zh-CN"/>
        </w:rPr>
        <w:t xml:space="preserve">4.</w:t>
      </w:r>
      <w:r>
        <w:rPr>
          <w:rFonts w:hint="eastAsia" w:ascii="宋体" w:hAnsi="宋体" w:eastAsia="宋体" w:cs="宋体"/>
          <w:color w:val="auto"/>
          <w:spacing w:val="0"/>
          <w:sz w:val="24"/>
          <w:szCs w:val="24"/>
        </w:rPr>
        <w:t xml:space="preserve">计算出的代理服务费应收取金额如低于5千元，按5千元收取。</w:t>
      </w:r>
      <w:r/>
    </w:p>
    <w:p>
      <w:pPr>
        <w:spacing w:line="240" w:lineRule="auto"/>
        <w:rPr>
          <w:rFonts w:hint="eastAsia" w:ascii="宋体" w:hAnsi="宋体" w:eastAsia="宋体" w:cs="宋体"/>
          <w:b w:val="0"/>
          <w:bCs/>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4"/>
          <w:szCs w:val="24"/>
          <w:lang w:val="en-US" w:eastAsia="zh-CN"/>
        </w:rPr>
        <w:t xml:space="preserve">5.</w:t>
      </w:r>
      <w:r>
        <w:rPr>
          <w:rFonts w:hint="eastAsia" w:ascii="宋体" w:hAnsi="宋体" w:eastAsia="宋体" w:cs="宋体"/>
          <w:b w:val="0"/>
          <w:bCs/>
          <w:color w:val="auto"/>
          <w:spacing w:val="0"/>
          <w:sz w:val="24"/>
          <w:szCs w:val="24"/>
        </w:rPr>
        <w:t xml:space="preserve">账户信息：</w:t>
      </w:r>
      <w:r/>
    </w:p>
    <w:p>
      <w:pPr>
        <w:spacing w:line="240" w:lineRule="auto"/>
        <w:rPr>
          <w:rFonts w:hint="eastAsia" w:ascii="宋体" w:hAnsi="宋体" w:eastAsia="宋体" w:cs="宋体"/>
          <w:b w:val="0"/>
          <w:bCs/>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rPr>
        <w:t xml:space="preserve">账户名：</w:t>
      </w:r>
      <w:r>
        <w:rPr>
          <w:rFonts w:hint="eastAsia" w:ascii="宋体" w:hAnsi="宋体" w:eastAsia="宋体" w:cs="宋体"/>
          <w:b w:val="0"/>
          <w:bCs/>
          <w:color w:val="auto"/>
          <w:spacing w:val="0"/>
          <w:sz w:val="24"/>
          <w:szCs w:val="24"/>
          <w:lang w:val="en-US" w:eastAsia="zh-CN"/>
        </w:rPr>
        <w:t xml:space="preserve">泰州湘诚建设咨询有限</w:t>
      </w:r>
      <w:r>
        <w:rPr>
          <w:rFonts w:hint="eastAsia" w:ascii="宋体" w:hAnsi="宋体" w:eastAsia="宋体" w:cs="宋体"/>
          <w:b w:val="0"/>
          <w:bCs/>
          <w:color w:val="auto"/>
          <w:spacing w:val="0"/>
          <w:sz w:val="24"/>
          <w:szCs w:val="24"/>
        </w:rPr>
        <w:t xml:space="preserve">公司</w:t>
      </w:r>
      <w:r/>
    </w:p>
    <w:p>
      <w:pPr>
        <w:spacing w:line="240" w:lineRule="auto"/>
        <w:rPr>
          <w:rFonts w:hint="eastAsia" w:ascii="宋体" w:hAnsi="宋体" w:eastAsia="宋体" w:cs="宋体"/>
          <w:b w:val="0"/>
          <w:bCs/>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4"/>
          <w:szCs w:val="24"/>
        </w:rPr>
        <w:t xml:space="preserve">开户银行：</w:t>
      </w:r>
      <w:r>
        <w:rPr>
          <w:rFonts w:hint="eastAsia" w:ascii="宋体" w:hAnsi="宋体" w:eastAsia="宋体" w:cs="宋体"/>
          <w:b w:val="0"/>
          <w:bCs/>
          <w:color w:val="auto"/>
          <w:spacing w:val="0"/>
          <w:sz w:val="24"/>
          <w:szCs w:val="24"/>
          <w:lang w:val="en-US" w:eastAsia="zh-CN"/>
        </w:rPr>
        <w:t xml:space="preserve">南京银行股份有限公司泰州</w:t>
      </w:r>
      <w:r>
        <w:rPr>
          <w:rFonts w:hint="eastAsia" w:ascii="宋体" w:hAnsi="宋体" w:eastAsia="宋体" w:cs="宋体"/>
          <w:b w:val="0"/>
          <w:bCs/>
          <w:color w:val="auto"/>
          <w:spacing w:val="0"/>
          <w:sz w:val="24"/>
          <w:szCs w:val="24"/>
        </w:rPr>
        <w:t xml:space="preserve">分行    </w:t>
      </w:r>
      <w:r/>
    </w:p>
    <w:p>
      <w:pPr>
        <w:spacing w:line="240" w:lineRule="auto"/>
        <w:rPr>
          <w:rFonts w:hint="eastAsia" w:ascii="宋体" w:hAnsi="宋体" w:eastAsia="宋体" w:cs="宋体"/>
          <w:b w:val="0"/>
          <w:bCs/>
          <w:color w:val="auto"/>
          <w:spacing w:val="0"/>
          <w:sz w:val="24"/>
          <w:szCs w:val="24"/>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auto"/>
          <w:spacing w:val="0"/>
          <w:sz w:val="24"/>
          <w:szCs w:val="24"/>
        </w:rPr>
        <w:t xml:space="preserve">账号：</w:t>
      </w:r>
      <w:r>
        <w:rPr>
          <w:rFonts w:hint="eastAsia" w:ascii="宋体" w:hAnsi="宋体" w:eastAsia="宋体" w:cs="宋体"/>
          <w:b w:val="0"/>
          <w:bCs/>
          <w:color w:val="auto"/>
          <w:spacing w:val="0"/>
          <w:sz w:val="24"/>
          <w:szCs w:val="24"/>
          <w:lang w:val="en-US" w:eastAsia="zh-CN"/>
        </w:rPr>
        <w:t xml:space="preserve">02200120420002638</w:t>
      </w:r>
      <w:r/>
    </w:p>
    <w:p>
      <w:pPr>
        <w:pStyle w:val="744"/>
        <w:ind w:firstLine="883"/>
        <w:jc w:val="center"/>
        <w:pageBreakBefore w:val="0"/>
        <w:spacing w:before="0" w:after="0" w:line="460" w:lineRule="exact"/>
        <w:widowControl w:val="off"/>
        <w:rPr>
          <w:rFonts w:hint="eastAsia" w:ascii="宋体" w:hAnsi="宋体" w:eastAsia="宋体" w:cs="宋体"/>
          <w:color w:val="auto"/>
          <w:spacing w:val="0"/>
          <w:sz w:val="24"/>
          <w:szCs w:val="24"/>
        </w:rPr>
      </w:pPr>
      <w:r/>
      <w:bookmarkStart w:id="190" w:name="_Toc8382"/>
      <w:r>
        <w:rPr>
          <w:rFonts w:hint="eastAsia" w:ascii="黑体" w:hAnsi="黑体" w:cs="黑体"/>
          <w:color w:val="auto"/>
          <w:spacing w:val="0"/>
          <w:sz w:val="44"/>
        </w:rPr>
        <w:t xml:space="preserve">第</w:t>
      </w:r>
      <w:bookmarkEnd w:id="189"/>
      <w:r>
        <w:rPr>
          <w:rFonts w:hint="eastAsia" w:ascii="黑体" w:hAnsi="黑体" w:cs="黑体"/>
          <w:color w:val="auto"/>
          <w:spacing w:val="0"/>
          <w:sz w:val="44"/>
        </w:rPr>
        <w:t xml:space="preserve">三章</w:t>
      </w:r>
      <w:r>
        <w:rPr>
          <w:rFonts w:hint="eastAsia" w:ascii="黑体" w:hAnsi="黑体" w:cs="黑体"/>
          <w:color w:val="auto"/>
          <w:spacing w:val="0"/>
          <w:sz w:val="44"/>
          <w:lang w:val="en-US" w:eastAsia="zh-CN"/>
        </w:rPr>
        <w:t xml:space="preserve">  </w:t>
      </w:r>
      <w:r>
        <w:rPr>
          <w:rFonts w:hint="eastAsia" w:ascii="黑体" w:hAnsi="黑体" w:cs="黑体"/>
          <w:color w:val="auto"/>
          <w:spacing w:val="0"/>
          <w:sz w:val="44"/>
        </w:rPr>
        <w:t xml:space="preserve">合同文本</w:t>
      </w:r>
      <w:bookmarkEnd w:id="190"/>
      <w:r/>
      <w:r/>
    </w:p>
    <w:p>
      <w:pPr>
        <w:ind w:firstLine="480"/>
        <w:rPr>
          <w:rFonts w:hint="eastAsia" w:ascii="宋体" w:hAnsi="宋体" w:eastAsia="宋体" w:cs="宋体"/>
          <w:color w:val="auto"/>
          <w:spacing w:val="0"/>
          <w:sz w:val="24"/>
          <w:szCs w:val="24"/>
        </w:rPr>
      </w:pPr>
      <w:r/>
      <w:bookmarkStart w:id="191" w:name="_Toc20823315"/>
      <w:r/>
      <w:bookmarkEnd w:id="191"/>
      <w:r/>
      <w:bookmarkStart w:id="192" w:name="_Toc16938559"/>
      <w:r/>
      <w:bookmarkEnd w:id="192"/>
      <w:r/>
      <w:r/>
    </w:p>
    <w:p>
      <w:pPr>
        <w:ind w:firstLine="480"/>
        <w:spacing w:line="520" w:lineRule="exact"/>
        <w:rPr>
          <w:rFonts w:ascii="宋体" w:hAnsi="宋体" w:eastAsia="宋体" w:cs="Times New Roman"/>
          <w:bCs/>
          <w:color w:val="auto"/>
          <w:spacing w:val="0"/>
          <w:sz w:val="24"/>
        </w:rPr>
      </w:pPr>
      <w:r>
        <w:rPr>
          <w:rFonts w:hint="eastAsia" w:ascii="宋体" w:hAnsi="宋体" w:eastAsia="宋体" w:cs="Times New Roman"/>
          <w:bCs/>
          <w:color w:val="auto"/>
          <w:spacing w:val="0"/>
          <w:sz w:val="24"/>
        </w:rPr>
        <w:t xml:space="preserve">以下为采购人与成交供应商签订本项目合同的通用条款，中标供应商不得提出实质性的修改，关于专用条款将由采购人与中标供应商结合本项目具体情况协商后签订。</w:t>
      </w:r>
      <w:r/>
    </w:p>
    <w:p>
      <w:pPr>
        <w:ind w:firstLine="480"/>
        <w:spacing w:line="360" w:lineRule="exact"/>
        <w:rPr>
          <w:rFonts w:ascii="宋体" w:hAnsi="宋体" w:eastAsia="宋体" w:cs="Times New Roman"/>
          <w:bCs/>
          <w:color w:val="auto"/>
          <w:spacing w:val="0"/>
          <w:sz w:val="24"/>
        </w:rPr>
      </w:pPr>
      <w:r>
        <w:rPr>
          <w:rFonts w:ascii="宋体" w:hAnsi="宋体" w:eastAsia="宋体" w:cs="Times New Roman"/>
          <w:bCs/>
          <w:color w:val="auto"/>
          <w:spacing w:val="0"/>
          <w:sz w:val="24"/>
        </w:rPr>
      </w:r>
      <w:r/>
    </w:p>
    <w:p>
      <w:pPr>
        <w:ind w:firstLine="562"/>
        <w:jc w:val="center"/>
        <w:spacing w:after="100" w:afterAutospacing="1" w:line="360" w:lineRule="exact"/>
        <w:rPr>
          <w:rFonts w:ascii="宋体" w:hAnsi="宋体" w:eastAsia="宋体" w:cs="Times New Roman"/>
          <w:b/>
          <w:color w:val="auto"/>
          <w:spacing w:val="0"/>
          <w:sz w:val="24"/>
        </w:rPr>
      </w:pPr>
      <w:r/>
      <w:bookmarkStart w:id="193" w:name="_Toc328388072"/>
      <w:r/>
      <w:bookmarkStart w:id="194" w:name="_Toc328387878"/>
      <w:r>
        <w:rPr>
          <w:rFonts w:hint="eastAsia" w:ascii="宋体" w:hAnsi="宋体" w:eastAsia="宋体" w:cs="Times New Roman"/>
          <w:b/>
          <w:color w:val="auto"/>
          <w:spacing w:val="0"/>
          <w:sz w:val="28"/>
        </w:rPr>
        <w:t xml:space="preserve">政府采购合同</w:t>
      </w:r>
      <w:bookmarkEnd w:id="193"/>
      <w:r/>
      <w:bookmarkEnd w:id="194"/>
      <w:r/>
      <w:r/>
    </w:p>
    <w:p>
      <w:pPr>
        <w:ind w:firstLine="480"/>
        <w:spacing w:line="520" w:lineRule="exact"/>
        <w:rPr>
          <w:rFonts w:ascii="Times New Roman" w:hAnsi="Times New Roman"/>
          <w:color w:val="auto"/>
          <w:spacing w:val="0"/>
          <w:sz w:val="24"/>
        </w:rPr>
      </w:pPr>
      <w:r>
        <w:rPr>
          <w:rFonts w:ascii="Times New Roman" w:hAnsi="Times New Roman"/>
          <w:color w:val="auto"/>
          <w:spacing w:val="0"/>
          <w:sz w:val="24"/>
        </w:rPr>
        <w:t xml:space="preserve">合同编号：</w:t>
      </w:r>
      <w:r/>
    </w:p>
    <w:p>
      <w:pPr>
        <w:ind w:firstLine="480"/>
        <w:spacing w:line="520" w:lineRule="exact"/>
        <w:rPr>
          <w:rFonts w:ascii="Times New Roman" w:hAnsi="Times New Roman"/>
          <w:color w:val="auto"/>
          <w:spacing w:val="0"/>
          <w:sz w:val="24"/>
        </w:rPr>
      </w:pPr>
      <w:r>
        <w:rPr>
          <w:rFonts w:ascii="Times New Roman" w:hAnsi="Times New Roman"/>
          <w:color w:val="auto"/>
          <w:spacing w:val="0"/>
          <w:sz w:val="24"/>
        </w:rPr>
        <w:t xml:space="preserve">项目名称：</w:t>
      </w:r>
      <w:r/>
    </w:p>
    <w:p>
      <w:pPr>
        <w:ind w:firstLine="480"/>
        <w:spacing w:line="520" w:lineRule="exact"/>
        <w:rPr>
          <w:rFonts w:ascii="Times New Roman" w:hAnsi="Times New Roman"/>
          <w:color w:val="auto"/>
          <w:spacing w:val="0"/>
          <w:sz w:val="24"/>
        </w:rPr>
      </w:pPr>
      <w:r>
        <w:rPr>
          <w:rFonts w:ascii="Times New Roman" w:hAnsi="Times New Roman"/>
          <w:color w:val="auto"/>
          <w:spacing w:val="0"/>
          <w:sz w:val="24"/>
        </w:rPr>
        <w:t xml:space="preserve">采购人（以下</w:t>
      </w:r>
      <w:r>
        <w:rPr>
          <w:rFonts w:hint="eastAsia" w:ascii="Times New Roman" w:hAnsi="Times New Roman"/>
          <w:color w:val="auto"/>
          <w:spacing w:val="0"/>
          <w:sz w:val="24"/>
          <w:lang w:val="en-US" w:eastAsia="zh-CN"/>
        </w:rPr>
        <w:t xml:space="preserve">简</w:t>
      </w:r>
      <w:r>
        <w:rPr>
          <w:rFonts w:ascii="Times New Roman" w:hAnsi="Times New Roman"/>
          <w:color w:val="auto"/>
          <w:spacing w:val="0"/>
          <w:sz w:val="24"/>
        </w:rPr>
        <w:t xml:space="preserve">称甲方）： </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住所地： </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供应商（以下</w:t>
      </w:r>
      <w:r>
        <w:rPr>
          <w:rFonts w:hint="eastAsia" w:ascii="宋体" w:hAnsi="宋体" w:eastAsia="宋体" w:cs="宋体"/>
          <w:color w:val="auto"/>
          <w:spacing w:val="0"/>
          <w:sz w:val="24"/>
          <w:lang w:val="en-US" w:eastAsia="zh-CN"/>
        </w:rPr>
        <w:t xml:space="preserve">简</w:t>
      </w:r>
      <w:r>
        <w:rPr>
          <w:rFonts w:hint="eastAsia" w:ascii="宋体" w:hAnsi="宋体" w:eastAsia="宋体" w:cs="宋体"/>
          <w:color w:val="auto"/>
          <w:spacing w:val="0"/>
          <w:sz w:val="24"/>
        </w:rPr>
        <w:t xml:space="preserve">称乙方）： </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住所地：</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根据《中华人民共和国民法典</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中华人民共和国政府采购法》等法律法规的规定，甲、乙双方按照</w:t>
      </w:r>
      <w:r>
        <w:rPr>
          <w:rFonts w:hint="eastAsia" w:ascii="宋体" w:hAnsi="宋体" w:eastAsia="宋体" w:cs="宋体"/>
          <w:color w:val="auto"/>
          <w:spacing w:val="0"/>
          <w:sz w:val="24"/>
          <w:u w:val="single"/>
          <w:lang w:val="en-US" w:eastAsia="zh-CN"/>
        </w:rPr>
        <w:t xml:space="preserve">             </w:t>
      </w:r>
      <w:r>
        <w:rPr>
          <w:rFonts w:hint="eastAsia" w:ascii="宋体" w:hAnsi="宋体" w:eastAsia="宋体" w:cs="宋体"/>
          <w:color w:val="auto"/>
          <w:spacing w:val="0"/>
          <w:sz w:val="24"/>
          <w:u w:val="none"/>
          <w:lang w:val="en-US" w:eastAsia="zh-CN"/>
        </w:rPr>
        <w:t xml:space="preserve">项目</w:t>
      </w:r>
      <w:r>
        <w:rPr>
          <w:rFonts w:hint="eastAsia" w:ascii="宋体" w:hAnsi="宋体" w:eastAsia="宋体" w:cs="宋体"/>
          <w:color w:val="auto"/>
          <w:spacing w:val="0"/>
          <w:sz w:val="24"/>
        </w:rPr>
        <w:t xml:space="preserve">的招标结果签订本合同。</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第一条　合同标的</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乙方根据甲方需求提供下列货物：</w:t>
      </w:r>
      <w:r/>
    </w:p>
    <w:tbl>
      <w:tblPr>
        <w:tblStyle w:val="754"/>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2812"/>
        <w:gridCol w:w="731"/>
        <w:gridCol w:w="970"/>
        <w:gridCol w:w="1134"/>
        <w:gridCol w:w="1559"/>
      </w:tblGrid>
      <w:tr>
        <w:trPr>
          <w:trHeight w:val="567"/>
        </w:trPr>
        <w:tc>
          <w:tcPr>
            <w:tcW w:w="1974"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品   名</w:t>
            </w:r>
            <w:r/>
          </w:p>
        </w:tc>
        <w:tc>
          <w:tcPr>
            <w:tcW w:w="2812"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规格型号</w:t>
            </w:r>
            <w:r/>
          </w:p>
        </w:tc>
        <w:tc>
          <w:tcPr>
            <w:tcW w:w="731"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产地</w:t>
            </w:r>
            <w:r/>
          </w:p>
        </w:tc>
        <w:tc>
          <w:tcPr>
            <w:tcW w:w="970"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数量</w:t>
            </w:r>
            <w:r/>
          </w:p>
        </w:tc>
        <w:tc>
          <w:tcPr>
            <w:tcW w:w="1134"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单价</w:t>
            </w:r>
            <w:r/>
          </w:p>
        </w:tc>
        <w:tc>
          <w:tcPr>
            <w:tcW w:w="1559" w:type="dxa"/>
            <w:vAlign w:val="center"/>
            <w:textDirection w:val="lrTb"/>
            <w:noWrap w:val="false"/>
          </w:tcPr>
          <w:p>
            <w:pPr>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合计</w:t>
            </w:r>
            <w:r/>
          </w:p>
        </w:tc>
      </w:tr>
      <w:tr>
        <w:trPr>
          <w:trHeight w:val="567"/>
        </w:trPr>
        <w:tc>
          <w:tcPr>
            <w:tcW w:w="197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812"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731"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70"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13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559"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trHeight w:val="567"/>
        </w:trPr>
        <w:tc>
          <w:tcPr>
            <w:tcW w:w="197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812"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731"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70"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13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559"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trHeight w:val="567"/>
        </w:trPr>
        <w:tc>
          <w:tcPr>
            <w:tcW w:w="197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812"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731"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70"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134"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559" w:type="dxa"/>
            <w:vAlign w:val="center"/>
            <w:textDirection w:val="lrTb"/>
            <w:noWrap w:val="false"/>
          </w:tcPr>
          <w:p>
            <w:pPr>
              <w:ind w:firstLine="480"/>
              <w:jc w:val="center"/>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trHeight w:val="454"/>
        </w:trPr>
        <w:tc>
          <w:tcPr>
            <w:gridSpan w:val="5"/>
            <w:tcW w:w="7621" w:type="dxa"/>
            <w:vAlign w:val="center"/>
            <w:textDirection w:val="lrTb"/>
            <w:noWrap w:val="false"/>
          </w:tcPr>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合计（大写）： </w:t>
            </w:r>
            <w:r/>
          </w:p>
        </w:tc>
        <w:tc>
          <w:tcPr>
            <w:tcW w:w="1559" w:type="dxa"/>
            <w:vAlign w:val="center"/>
            <w:textDirection w:val="lrTb"/>
            <w:noWrap w:val="false"/>
          </w:tcPr>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bl>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第二条　合同总价款（结算价）</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本合同项下货物总价款（结算价）为（大写）</w:t>
      </w:r>
      <w:r>
        <w:rPr>
          <w:rFonts w:hint="eastAsia" w:ascii="宋体" w:hAnsi="宋体" w:eastAsia="宋体" w:cs="宋体"/>
          <w:color w:val="auto"/>
          <w:spacing w:val="0"/>
          <w:sz w:val="24"/>
          <w:u w:val="single"/>
        </w:rPr>
        <w:t xml:space="preserve">       （￥      ）</w:t>
      </w:r>
      <w:r>
        <w:rPr>
          <w:rFonts w:hint="eastAsia" w:ascii="宋体" w:hAnsi="宋体" w:eastAsia="宋体" w:cs="宋体"/>
          <w:color w:val="auto"/>
          <w:spacing w:val="0"/>
          <w:sz w:val="24"/>
        </w:rPr>
        <w:t xml:space="preserve">人民币，分项价款在“</w:t>
      </w:r>
      <w:r>
        <w:rPr>
          <w:rFonts w:hint="eastAsia" w:ascii="宋体" w:hAnsi="宋体" w:eastAsia="宋体" w:cs="宋体"/>
          <w:color w:val="auto"/>
          <w:spacing w:val="0"/>
          <w:sz w:val="24"/>
          <w:lang w:val="en-US" w:eastAsia="zh-CN"/>
        </w:rPr>
        <w:t xml:space="preserve">分项</w:t>
      </w:r>
      <w:r>
        <w:rPr>
          <w:rFonts w:hint="eastAsia" w:ascii="宋体" w:hAnsi="宋体" w:eastAsia="宋体" w:cs="宋体"/>
          <w:color w:val="auto"/>
          <w:spacing w:val="0"/>
          <w:sz w:val="24"/>
        </w:rPr>
        <w:t xml:space="preserve">报价表”中有明确规定。</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本合同总价款是货物设计、制造、包装、仓储、运输、安装及验收合格之前及保修期内备品备件发生的所有含税费用。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本合同总价款还包含乙方应当提供的伴随服务/售后服务费用。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本合同执行期间合同总价款不变。</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第三条　组成本合同的有关文件</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下列关于</w:t>
      </w:r>
      <w:r>
        <w:rPr>
          <w:rFonts w:hint="eastAsia" w:ascii="宋体" w:hAnsi="宋体" w:eastAsia="宋体" w:cs="宋体"/>
          <w:color w:val="auto"/>
          <w:spacing w:val="0"/>
          <w:sz w:val="24"/>
          <w:u w:val="single"/>
          <w:lang w:val="en-US" w:eastAsia="zh-CN"/>
        </w:rPr>
        <w:t xml:space="preserve">       </w:t>
      </w:r>
      <w:r>
        <w:rPr>
          <w:rFonts w:hint="eastAsia" w:ascii="宋体" w:hAnsi="宋体" w:eastAsia="宋体" w:cs="宋体"/>
          <w:color w:val="auto"/>
          <w:spacing w:val="0"/>
          <w:sz w:val="24"/>
        </w:rPr>
        <w:t xml:space="preserve">号的招投标文件或与本次采购活动方式相适应的文件及有关附件是本合同不可分割的组成部分，与本合同具有同等法律效力，这些文件包括但不限于：</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乙方提供的投标文件和投标报价表；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供货一览表；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交货地点一览表；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技术规格响应表；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投标承诺；</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6</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服务承诺；</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7</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中标通知书；</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8</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甲乙双方商定的其他文件。</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第四条 权利保证</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甲方在中华人民共和国境内使用乙方提供的货物及服务时免受第三方提出的侵犯其专利权或</w:t>
      </w:r>
      <w:r>
        <w:rPr>
          <w:rFonts w:hint="eastAsia" w:ascii="宋体" w:hAnsi="宋体" w:eastAsia="宋体" w:cs="宋体"/>
          <w:color w:val="auto"/>
          <w:spacing w:val="0"/>
          <w:sz w:val="24"/>
          <w:lang w:eastAsia="zh-CN"/>
        </w:rPr>
        <w:t xml:space="preserve">其他</w:t>
      </w:r>
      <w:r>
        <w:rPr>
          <w:rFonts w:hint="eastAsia" w:ascii="宋体" w:hAnsi="宋体" w:eastAsia="宋体" w:cs="宋体"/>
          <w:color w:val="auto"/>
          <w:spacing w:val="0"/>
          <w:sz w:val="24"/>
        </w:rPr>
        <w:t xml:space="preserve">知识产权的起诉。如果第三方提出侵权指控，乙方应承担由此而引起的一切法律责任和费用，包括诉讼费、律师费、鉴定费、差旅费等。</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第五条　质量保证</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乙方所提供的货物的技术规格应与招标文件规定的技术规格及所附的“技术规格响应表”相一致；若技术性能无特殊说明，质量应符合国家标准、行业标准、企业标准及相应的技术规范要求中要求最高的标准。</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交付使用前发生的货物损坏或不合格，一律退换新品。在保修期内发生的设备损坏或性能不合格（非使用不当原因造成），除甲方同意修理外，应退换新品。</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（1）更换：由乙方承担因更换货物所发生的全部费用。</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（2）贬值处理：由甲乙双方合议定价。</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乙方在收到通知后，应在合同中所附服务承诺约定的时间内主动协助甲方对货物免费维修、更换有缺陷的货物或部件。</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6</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如果乙方在收到通知后，在合同中所附服务承诺约定的时间内没有弥补缺陷，甲方可采取必要的补救措施，但风险和费用将由乙方承担。</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第六条 </w:t>
      </w:r>
      <w:r>
        <w:rPr>
          <w:rFonts w:hint="eastAsia" w:ascii="宋体" w:hAnsi="宋体" w:eastAsia="宋体" w:cs="宋体"/>
          <w:b/>
          <w:bCs/>
          <w:color w:val="auto"/>
          <w:spacing w:val="0"/>
          <w:sz w:val="24"/>
        </w:rPr>
        <w:t xml:space="preserve">货物包装、发运及运输</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color w:val="auto"/>
          <w:spacing w:val="0"/>
          <w:sz w:val="24"/>
        </w:rPr>
        <w:t xml:space="preserve">产品须按甲方要求方式和提供的清单进行包装和运输，</w:t>
      </w:r>
      <w:r>
        <w:rPr>
          <w:rFonts w:hint="eastAsia" w:ascii="宋体" w:hAnsi="宋体" w:eastAsia="宋体" w:cs="宋体"/>
          <w:color w:val="auto"/>
          <w:spacing w:val="0"/>
          <w:sz w:val="24"/>
        </w:rPr>
        <w:t xml:space="preserve">由于包装不善所引起的货物损失均由乙方承担。</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每一包装单元内应附详细的装箱单、使用说明书、随配附件和工具等。</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乙方在货物发运手续办理完毕后24小时内或货到甲方48小时前通知甲方，以准备接货。</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4</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货物在交付甲方前发生的风险均由乙方负责。</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货物在规定的交付期限内由乙方送达甲方指定的地点，待甲方验收合格后视为交付，乙方同时需通知甲方货物已送达。</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第七条　交货</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乙方于合同签订之日起</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u w:val="single"/>
          <w:lang w:val="en-US" w:eastAsia="zh-CN"/>
        </w:rPr>
        <w:t xml:space="preserve">60</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rPr>
        <w:t xml:space="preserve">日历</w:t>
      </w:r>
      <w:r>
        <w:rPr>
          <w:rFonts w:hint="eastAsia" w:ascii="宋体" w:hAnsi="宋体" w:eastAsia="宋体" w:cs="宋体"/>
          <w:color w:val="auto"/>
          <w:spacing w:val="0"/>
          <w:sz w:val="24"/>
          <w:lang w:val="en-US" w:eastAsia="zh-CN"/>
        </w:rPr>
        <w:t xml:space="preserve">天</w:t>
      </w:r>
      <w:r>
        <w:rPr>
          <w:rFonts w:hint="eastAsia" w:ascii="宋体" w:hAnsi="宋体" w:eastAsia="宋体" w:cs="宋体"/>
          <w:color w:val="auto"/>
          <w:spacing w:val="0"/>
          <w:sz w:val="24"/>
        </w:rPr>
        <w:t xml:space="preserve">内将货物交付甲方</w:t>
      </w:r>
      <w:r>
        <w:rPr>
          <w:rFonts w:hint="eastAsia" w:ascii="宋体" w:hAnsi="宋体" w:cs="宋体"/>
          <w:color w:val="auto"/>
          <w:spacing w:val="0"/>
          <w:sz w:val="24"/>
          <w:szCs w:val="24"/>
        </w:rPr>
        <w:t xml:space="preserve">（</w:t>
      </w:r>
      <w:r>
        <w:rPr>
          <w:rFonts w:hint="eastAsia" w:ascii="宋体" w:hAnsi="宋体" w:cs="宋体"/>
          <w:color w:val="auto"/>
          <w:spacing w:val="0"/>
          <w:sz w:val="24"/>
          <w:szCs w:val="24"/>
          <w:lang w:val="en-US" w:eastAsia="zh-CN"/>
        </w:rPr>
        <w:t xml:space="preserve">本项目</w:t>
      </w:r>
      <w:r>
        <w:rPr>
          <w:rFonts w:hint="eastAsia" w:ascii="宋体" w:hAnsi="宋体" w:cs="宋体"/>
          <w:color w:val="auto"/>
          <w:spacing w:val="0"/>
          <w:sz w:val="24"/>
          <w:szCs w:val="24"/>
        </w:rPr>
        <w:t xml:space="preserve">采用分批交货，其中：2026</w:t>
      </w:r>
      <w:r>
        <w:rPr>
          <w:rFonts w:hint="eastAsia" w:ascii="宋体" w:hAnsi="宋体" w:cs="宋体"/>
          <w:color w:val="auto"/>
          <w:spacing w:val="0"/>
          <w:sz w:val="24"/>
          <w:szCs w:val="24"/>
          <w:lang w:val="en-US" w:eastAsia="zh-CN"/>
        </w:rPr>
        <w:t xml:space="preserve">年</w:t>
      </w:r>
      <w:r>
        <w:rPr>
          <w:rFonts w:hint="eastAsia" w:ascii="宋体" w:hAnsi="宋体" w:cs="宋体"/>
          <w:color w:val="auto"/>
          <w:spacing w:val="0"/>
          <w:sz w:val="24"/>
          <w:szCs w:val="24"/>
        </w:rPr>
        <w:t xml:space="preserve">5</w:t>
      </w:r>
      <w:r>
        <w:rPr>
          <w:rFonts w:hint="eastAsia" w:ascii="宋体" w:hAnsi="宋体" w:cs="宋体"/>
          <w:color w:val="auto"/>
          <w:spacing w:val="0"/>
          <w:sz w:val="24"/>
          <w:szCs w:val="24"/>
          <w:lang w:val="en-US" w:eastAsia="zh-CN"/>
        </w:rPr>
        <w:t xml:space="preserve">月</w:t>
      </w:r>
      <w:r>
        <w:rPr>
          <w:rFonts w:hint="eastAsia" w:ascii="宋体" w:hAnsi="宋体" w:cs="宋体"/>
          <w:color w:val="auto"/>
          <w:spacing w:val="0"/>
          <w:sz w:val="24"/>
          <w:szCs w:val="24"/>
        </w:rPr>
        <w:t xml:space="preserve">5</w:t>
      </w:r>
      <w:r>
        <w:rPr>
          <w:rFonts w:hint="eastAsia" w:ascii="宋体" w:hAnsi="宋体" w:cs="宋体"/>
          <w:color w:val="auto"/>
          <w:spacing w:val="0"/>
          <w:sz w:val="24"/>
          <w:szCs w:val="24"/>
          <w:lang w:val="en-US" w:eastAsia="zh-CN"/>
        </w:rPr>
        <w:t xml:space="preserve">日</w:t>
      </w:r>
      <w:r>
        <w:rPr>
          <w:rFonts w:hint="eastAsia" w:ascii="宋体" w:hAnsi="宋体" w:cs="宋体"/>
          <w:color w:val="auto"/>
          <w:spacing w:val="0"/>
          <w:sz w:val="24"/>
          <w:szCs w:val="24"/>
        </w:rPr>
        <w:t xml:space="preserve">前交付30套，5月</w:t>
      </w:r>
      <w:r>
        <w:rPr>
          <w:rFonts w:hint="eastAsia" w:ascii="宋体" w:hAnsi="宋体" w:cs="宋体"/>
          <w:color w:val="auto"/>
          <w:spacing w:val="0"/>
          <w:sz w:val="24"/>
          <w:szCs w:val="24"/>
          <w:lang w:val="en-US" w:eastAsia="zh-CN"/>
        </w:rPr>
        <w:t xml:space="preserve">20</w:t>
      </w:r>
      <w:r>
        <w:rPr>
          <w:rFonts w:hint="eastAsia" w:ascii="宋体" w:hAnsi="宋体" w:cs="宋体"/>
          <w:color w:val="auto"/>
          <w:spacing w:val="0"/>
          <w:sz w:val="24"/>
          <w:szCs w:val="24"/>
        </w:rPr>
        <w:t xml:space="preserve">日前交付60套）</w:t>
      </w:r>
      <w:r>
        <w:rPr>
          <w:rFonts w:hint="eastAsia" w:ascii="宋体" w:hAnsi="宋体" w:eastAsia="宋体" w:cs="宋体"/>
          <w:color w:val="auto"/>
          <w:spacing w:val="0"/>
          <w:sz w:val="24"/>
        </w:rPr>
        <w:t xml:space="preserve">，交货地点为</w:t>
      </w:r>
      <w:r>
        <w:rPr>
          <w:rFonts w:hint="eastAsia" w:ascii="宋体" w:hAnsi="宋体" w:eastAsia="宋体" w:cs="宋体"/>
          <w:color w:val="auto"/>
          <w:spacing w:val="0"/>
          <w:sz w:val="24"/>
          <w:u w:val="single"/>
        </w:rPr>
        <w:t xml:space="preserve"> 甲方指定地点 </w:t>
      </w:r>
      <w:r>
        <w:rPr>
          <w:rFonts w:hint="eastAsia" w:ascii="宋体" w:hAnsi="宋体" w:eastAsia="宋体" w:cs="宋体"/>
          <w:color w:val="auto"/>
          <w:spacing w:val="0"/>
          <w:sz w:val="24"/>
        </w:rPr>
        <w:t xml:space="preserve"> 。有关运输、保险和调换等一切相关的费用由乙方承担。</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第八条　产品验收标准及要求</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货物的到货验收包括：型号、规格、数量、外观质量及货物包装是否完好。</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乙方应将所提供货物的装箱清单、用户手册、保修卡等交付给甲方；</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甲方需要乙方对货物进行调换的，乙方应在规定的时间内完成调换。甲方应在货物调换完毕后的3个工作日内进行验收。验收合格的由甲方签署验收单并加盖单位公章。</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货物验收的标准：按行业通行标准、厂方出厂标准和乙方投标文件的承诺。</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货物到货验收时乙方代表必须在场，并提供产品合格证、质量保证文件等相关证明材料。</w:t>
      </w:r>
      <w:r/>
    </w:p>
    <w:p>
      <w:pPr>
        <w:ind w:firstLine="482"/>
        <w:spacing w:line="48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第九条 伴随服务／售后服务</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乙方应按照国家有关法律法规规章和“三包”规定以及合同所附的“服务承诺”提供服务。</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除招标文件中的相关伴随服务或售后服务承诺外，双方还作如下约定：</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（1）乙方应指派专人负责与甲方联系售后服务事宜。</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（2）乙方提供</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u w:val="single"/>
          <w:lang w:val="en-US" w:eastAsia="zh-CN"/>
        </w:rPr>
        <w:t xml:space="preserve">一年</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rPr>
        <w:t xml:space="preserve">免费质保（自验收合格之日起算）。</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（3）保修期内，乙方负责对其提供的货物进行维修，不再收取任何费用，但不可抗力（如火灾、雷击等）造成的故障除外。</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如乙方在接到甲方提出的技术服务要求或维修通知后4小时内没有响应、拒绝或12小时没有派员到达现场提供技术服务、修理或退换货物，甲方有权委托第三人对合同货物进行维修或提供技术服务，由此产生的一切费用由乙方承担。</w:t>
      </w:r>
      <w:r/>
    </w:p>
    <w:p>
      <w:pPr>
        <w:ind w:firstLine="480"/>
        <w:spacing w:line="48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（5）所有货物保修服务方式均为乙方上门保修，即由乙方派员到货物使用现场维修，由此产生的一切费用均由乙方承担。</w:t>
      </w:r>
      <w:r/>
    </w:p>
    <w:p>
      <w:pPr>
        <w:ind w:firstLine="482"/>
        <w:spacing w:line="50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第十条　货款支付</w:t>
      </w:r>
      <w:r/>
    </w:p>
    <w:p>
      <w:pPr>
        <w:ind w:firstLine="480"/>
        <w:spacing w:line="482"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本合同所有款项均以人民币支付；</w:t>
      </w:r>
      <w:r/>
    </w:p>
    <w:p>
      <w:pPr>
        <w:ind w:firstLine="480"/>
        <w:spacing w:line="50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本合同生效后，甲方支付合同总价款的</w:t>
      </w:r>
      <w:r>
        <w:rPr>
          <w:rFonts w:hint="eastAsia" w:ascii="宋体" w:hAnsi="宋体" w:eastAsia="宋体" w:cs="宋体"/>
          <w:color w:val="auto"/>
          <w:spacing w:val="0"/>
          <w:sz w:val="24"/>
          <w:lang w:val="en-US" w:eastAsia="zh-CN"/>
        </w:rPr>
        <w:t xml:space="preserve">3</w:t>
      </w:r>
      <w:r>
        <w:rPr>
          <w:rFonts w:hint="eastAsia" w:ascii="宋体" w:hAnsi="宋体" w:eastAsia="宋体" w:cs="宋体"/>
          <w:color w:val="auto"/>
          <w:spacing w:val="0"/>
          <w:sz w:val="24"/>
        </w:rPr>
        <w:t xml:space="preserve">0%作为预付款；全部货物按期</w:t>
      </w:r>
      <w:r>
        <w:rPr>
          <w:rFonts w:hint="eastAsia" w:ascii="宋体" w:hAnsi="宋体" w:eastAsia="宋体" w:cs="宋体"/>
          <w:color w:val="auto"/>
          <w:spacing w:val="0"/>
          <w:sz w:val="24"/>
          <w:lang w:eastAsia="zh-CN"/>
        </w:rPr>
        <w:t xml:space="preserve">交付</w:t>
      </w:r>
      <w:r>
        <w:rPr>
          <w:rFonts w:hint="eastAsia" w:ascii="宋体" w:hAnsi="宋体" w:eastAsia="宋体" w:cs="宋体"/>
          <w:color w:val="auto"/>
          <w:spacing w:val="0"/>
          <w:sz w:val="24"/>
        </w:rPr>
        <w:t xml:space="preserve">至甲方指定场地，经验收合格，甲方支付</w:t>
      </w:r>
      <w:r>
        <w:rPr>
          <w:rFonts w:hint="eastAsia" w:ascii="宋体" w:hAnsi="宋体" w:eastAsia="宋体" w:cs="宋体"/>
          <w:color w:val="auto"/>
          <w:spacing w:val="0"/>
          <w:sz w:val="24"/>
          <w:lang w:val="en-US" w:eastAsia="zh-CN"/>
        </w:rPr>
        <w:t xml:space="preserve">剩余款项（无息）</w:t>
      </w:r>
      <w:r>
        <w:rPr>
          <w:rFonts w:hint="eastAsia" w:ascii="宋体" w:hAnsi="宋体" w:eastAsia="宋体" w:cs="宋体"/>
          <w:color w:val="auto"/>
          <w:spacing w:val="0"/>
          <w:sz w:val="24"/>
        </w:rPr>
        <w:t xml:space="preserve">。</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如乙方根据本合同规定有责任向甲方支付违约金或</w:t>
      </w:r>
      <w:r>
        <w:rPr>
          <w:rFonts w:hint="eastAsia" w:ascii="宋体" w:hAnsi="宋体" w:eastAsia="宋体" w:cs="宋体"/>
          <w:color w:val="auto"/>
          <w:spacing w:val="0"/>
          <w:sz w:val="24"/>
          <w:lang w:eastAsia="zh-CN"/>
        </w:rPr>
        <w:t xml:space="preserve">其他</w:t>
      </w:r>
      <w:r>
        <w:rPr>
          <w:rFonts w:hint="eastAsia" w:ascii="宋体" w:hAnsi="宋体" w:eastAsia="宋体" w:cs="宋体"/>
          <w:color w:val="auto"/>
          <w:spacing w:val="0"/>
          <w:sz w:val="24"/>
        </w:rPr>
        <w:t xml:space="preserve">赔偿时，甲方在书面通知乙方后，有权从上述付款中扣除该等款项。</w:t>
      </w:r>
      <w:r/>
    </w:p>
    <w:p>
      <w:pPr>
        <w:ind w:firstLine="480"/>
        <w:spacing w:line="520" w:lineRule="exact"/>
        <w:rPr>
          <w:rFonts w:hint="eastAsia" w:ascii="宋体" w:hAnsi="宋体" w:eastAsia="宋体" w:cs="宋体"/>
          <w:color w:val="auto"/>
          <w:spacing w:val="0"/>
          <w:sz w:val="24"/>
          <w:u w:val="single"/>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货款支付的账号：</w:t>
      </w:r>
      <w:r>
        <w:rPr>
          <w:rFonts w:hint="eastAsia" w:ascii="宋体" w:hAnsi="宋体" w:eastAsia="宋体" w:cs="宋体"/>
          <w:color w:val="auto"/>
          <w:spacing w:val="0"/>
          <w:sz w:val="24"/>
          <w:u w:val="single"/>
        </w:rPr>
        <w:t xml:space="preserve">          </w:t>
      </w:r>
      <w:r/>
    </w:p>
    <w:p>
      <w:pPr>
        <w:ind w:firstLine="1804"/>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开户行：</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u w:val="single"/>
          <w:lang w:val="en-US" w:eastAsia="zh-CN"/>
        </w:rPr>
        <w:t xml:space="preserve"> </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rPr>
        <w:t xml:space="preserve"> </w:t>
      </w:r>
      <w:r/>
    </w:p>
    <w:p>
      <w:pPr>
        <w:ind w:firstLine="1804"/>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户名：</w:t>
      </w:r>
      <w:r>
        <w:rPr>
          <w:rFonts w:hint="eastAsia" w:ascii="宋体" w:hAnsi="宋体" w:eastAsia="宋体" w:cs="宋体"/>
          <w:color w:val="auto"/>
          <w:spacing w:val="0"/>
          <w:sz w:val="24"/>
          <w:u w:val="single"/>
        </w:rPr>
        <w:t xml:space="preserve">         </w:t>
      </w:r>
      <w:r>
        <w:rPr>
          <w:rFonts w:hint="eastAsia" w:ascii="宋体" w:hAnsi="宋体" w:eastAsia="宋体" w:cs="宋体"/>
          <w:color w:val="auto"/>
          <w:spacing w:val="0"/>
          <w:sz w:val="24"/>
        </w:rPr>
        <w:t xml:space="preserve"> </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第十一条 违约责任</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1</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甲方未按合同规定的期限向乙方支付货款的，每逾期1天甲方向乙方偿付欠款总额的5‰滞纳金，但累计滞纳金总额不超过欠款总额的5%。</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2</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如乙方不能交付货物，</w:t>
      </w:r>
      <w:r>
        <w:rPr>
          <w:rFonts w:hint="eastAsia" w:ascii="宋体" w:hAnsi="宋体" w:eastAsia="宋体" w:cs="宋体"/>
          <w:color w:val="auto"/>
          <w:spacing w:val="0"/>
          <w:sz w:val="24"/>
        </w:rPr>
        <w:t xml:space="preserve">甲方有权扣留全部履约保证金；同时</w:t>
      </w:r>
      <w:r>
        <w:rPr>
          <w:rFonts w:hint="eastAsia" w:ascii="宋体" w:hAnsi="宋体" w:eastAsia="宋体" w:cs="宋体"/>
          <w:bCs/>
          <w:color w:val="auto"/>
          <w:spacing w:val="0"/>
          <w:sz w:val="24"/>
        </w:rPr>
        <w:t xml:space="preserve">乙方应向甲方支付合同总价5%的违约金。</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3</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4</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乙方所交的货物品种、型号、规格、技术参数、质量不符合合同规定及</w:t>
      </w:r>
      <w:r>
        <w:rPr>
          <w:rFonts w:hint="eastAsia" w:ascii="宋体" w:hAnsi="宋体" w:eastAsia="宋体" w:cs="宋体"/>
          <w:color w:val="auto"/>
          <w:spacing w:val="0"/>
          <w:sz w:val="24"/>
        </w:rPr>
        <w:t xml:space="preserve">招投标</w:t>
      </w:r>
      <w:r>
        <w:rPr>
          <w:rFonts w:hint="eastAsia" w:ascii="宋体" w:hAnsi="宋体" w:eastAsia="宋体" w:cs="宋体"/>
          <w:bCs/>
          <w:color w:val="auto"/>
          <w:spacing w:val="0"/>
          <w:sz w:val="24"/>
        </w:rPr>
        <w:t xml:space="preserve">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5</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color w:val="auto"/>
          <w:spacing w:val="0"/>
          <w:sz w:val="24"/>
        </w:rPr>
        <w:t xml:space="preserve">6</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乙方未按本合同的规定和“服务承诺”提供伴随服务/售后服务的，应按合同总价款的100%向甲方承担违约责任。</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lang w:val="en-US" w:eastAsia="zh-CN"/>
        </w:rPr>
        <w:t xml:space="preserve">7</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乙方在承担上述2-</w:t>
      </w:r>
      <w:r>
        <w:rPr>
          <w:rFonts w:hint="eastAsia" w:ascii="宋体" w:hAnsi="宋体" w:eastAsia="宋体" w:cs="宋体"/>
          <w:bCs/>
          <w:color w:val="auto"/>
          <w:spacing w:val="0"/>
          <w:sz w:val="24"/>
          <w:lang w:val="en-US" w:eastAsia="zh-CN"/>
        </w:rPr>
        <w:t xml:space="preserve">6</w:t>
      </w:r>
      <w:r>
        <w:rPr>
          <w:rFonts w:hint="eastAsia" w:ascii="宋体" w:hAnsi="宋体" w:eastAsia="宋体" w:cs="宋体"/>
          <w:bCs/>
          <w:color w:val="auto"/>
          <w:spacing w:val="0"/>
          <w:sz w:val="24"/>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第十二条 合同的变更和终止 </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除</w:t>
      </w:r>
      <w:r>
        <w:rPr>
          <w:rFonts w:hint="eastAsia" w:ascii="宋体" w:hAnsi="宋体" w:eastAsia="宋体" w:cs="宋体"/>
          <w:bCs/>
          <w:color w:val="auto"/>
          <w:spacing w:val="0"/>
          <w:sz w:val="24"/>
          <w:lang w:eastAsia="zh-CN"/>
        </w:rPr>
        <w:t xml:space="preserve">《中华人民共和国政府采购法》</w:t>
      </w:r>
      <w:r>
        <w:rPr>
          <w:rFonts w:hint="eastAsia" w:ascii="宋体" w:hAnsi="宋体" w:eastAsia="宋体" w:cs="宋体"/>
          <w:bCs/>
          <w:color w:val="auto"/>
          <w:spacing w:val="0"/>
          <w:sz w:val="24"/>
        </w:rPr>
        <w:t xml:space="preserve">第</w:t>
      </w:r>
      <w:r>
        <w:rPr>
          <w:rFonts w:hint="eastAsia" w:ascii="宋体" w:hAnsi="宋体" w:eastAsia="宋体" w:cs="宋体"/>
          <w:bCs/>
          <w:color w:val="auto"/>
          <w:spacing w:val="0"/>
          <w:sz w:val="24"/>
          <w:lang w:val="en-US" w:eastAsia="zh-CN"/>
        </w:rPr>
        <w:t xml:space="preserve">四十九</w:t>
      </w:r>
      <w:r>
        <w:rPr>
          <w:rFonts w:hint="eastAsia" w:ascii="宋体" w:hAnsi="宋体" w:eastAsia="宋体" w:cs="宋体"/>
          <w:bCs/>
          <w:color w:val="auto"/>
          <w:spacing w:val="0"/>
          <w:sz w:val="24"/>
        </w:rPr>
        <w:t xml:space="preserve">条、第</w:t>
      </w:r>
      <w:r>
        <w:rPr>
          <w:rFonts w:hint="eastAsia" w:ascii="宋体" w:hAnsi="宋体" w:eastAsia="宋体" w:cs="宋体"/>
          <w:bCs/>
          <w:color w:val="auto"/>
          <w:spacing w:val="0"/>
          <w:sz w:val="24"/>
          <w:lang w:val="en-US" w:eastAsia="zh-CN"/>
        </w:rPr>
        <w:t xml:space="preserve">五十</w:t>
      </w:r>
      <w:r>
        <w:rPr>
          <w:rFonts w:hint="eastAsia" w:ascii="宋体" w:hAnsi="宋体" w:eastAsia="宋体" w:cs="宋体"/>
          <w:bCs/>
          <w:color w:val="auto"/>
          <w:spacing w:val="0"/>
          <w:sz w:val="24"/>
        </w:rPr>
        <w:t xml:space="preserve">条第二款规定的情形外，本合同一经签订，双方当事人不得擅自变更、中止或终止合同。</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第十三条 合同的转让</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乙方不得擅自部分或全部转让其应履行的合同义务。</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第十四条 不可抗力事件处理</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1</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在合同有效期内，任何一方因不可抗力事件导致不能履行合同，则合同履行期可延长，其延长期与不可抗力影响期相同。</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2</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不可抗力事件发生后，应立即通知对方，并寄送有关权威机构出具的证明。</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3</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不可抗力事件延续120天以上，双方应通过友好协商，确定是否继续履行合同。</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第十五条 争议的解决</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1</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因货物的质量问题发生争议的，应当邀请国家认可的质量检测机构对货物质量进行鉴定，鉴定费用由乙方先行垫付。货物符合标准的，鉴定费用由甲方承担；货物不符合质量标准的，鉴定</w:t>
      </w:r>
      <w:r>
        <w:rPr>
          <w:rFonts w:hint="eastAsia" w:ascii="宋体" w:hAnsi="宋体" w:eastAsia="宋体" w:cs="宋体"/>
          <w:bCs/>
          <w:color w:val="auto"/>
          <w:spacing w:val="0"/>
          <w:sz w:val="24"/>
          <w:lang w:eastAsia="zh-CN"/>
        </w:rPr>
        <w:t xml:space="preserve">费用</w:t>
      </w:r>
      <w:r>
        <w:rPr>
          <w:rFonts w:hint="eastAsia" w:ascii="宋体" w:hAnsi="宋体" w:eastAsia="宋体" w:cs="宋体"/>
          <w:bCs/>
          <w:color w:val="auto"/>
          <w:spacing w:val="0"/>
          <w:sz w:val="24"/>
        </w:rPr>
        <w:t xml:space="preserve">由乙方承担。</w:t>
      </w:r>
      <w:r/>
    </w:p>
    <w:p>
      <w:pPr>
        <w:ind w:firstLine="480"/>
        <w:spacing w:line="520" w:lineRule="exact"/>
        <w:rPr>
          <w:rFonts w:hint="eastAsia" w:ascii="宋体" w:hAnsi="宋体" w:eastAsia="宋体" w:cs="宋体"/>
          <w:bCs/>
          <w:color w:val="auto"/>
          <w:spacing w:val="0"/>
          <w:sz w:val="24"/>
        </w:rPr>
      </w:pPr>
      <w:r>
        <w:rPr>
          <w:rFonts w:hint="eastAsia" w:ascii="宋体" w:hAnsi="宋体" w:eastAsia="宋体" w:cs="宋体"/>
          <w:bCs/>
          <w:color w:val="auto"/>
          <w:spacing w:val="0"/>
          <w:sz w:val="24"/>
        </w:rPr>
        <w:t xml:space="preserve">2</w:t>
      </w:r>
      <w:r>
        <w:rPr>
          <w:rFonts w:hint="eastAsia" w:ascii="宋体" w:hAnsi="宋体" w:eastAsia="宋体" w:cs="宋体"/>
          <w:bCs/>
          <w:color w:val="auto"/>
          <w:spacing w:val="0"/>
          <w:sz w:val="24"/>
          <w:lang w:eastAsia="zh-CN"/>
        </w:rPr>
        <w:t xml:space="preserve">.</w:t>
      </w:r>
      <w:r>
        <w:rPr>
          <w:rFonts w:hint="eastAsia" w:ascii="宋体" w:hAnsi="宋体" w:eastAsia="宋体" w:cs="宋体"/>
          <w:bCs/>
          <w:color w:val="auto"/>
          <w:spacing w:val="0"/>
          <w:sz w:val="24"/>
        </w:rPr>
        <w:t xml:space="preserve">因履行本合同引起的或与本合同有关的争议，甲、乙双方应首先通过友好协商解决，如果协商不能解决争议，向甲方所在地有管辖权的人民法院提起诉讼。</w:t>
      </w:r>
      <w:r/>
    </w:p>
    <w:p>
      <w:pPr>
        <w:ind w:firstLine="482"/>
        <w:spacing w:line="520" w:lineRule="exact"/>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第十六条 合同生效及其他</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1</w:t>
      </w:r>
      <w:r>
        <w:rPr>
          <w:rFonts w:hint="eastAsia" w:ascii="宋体" w:hAnsi="宋体" w:eastAsia="宋体" w:cs="宋体"/>
          <w:color w:val="auto"/>
          <w:spacing w:val="0"/>
          <w:sz w:val="24"/>
          <w:lang w:eastAsia="zh-CN"/>
        </w:rPr>
        <w:t xml:space="preserve">.</w:t>
      </w:r>
      <w:r>
        <w:rPr>
          <w:rFonts w:hint="eastAsia" w:ascii="宋体" w:hAnsi="宋体" w:eastAsia="宋体" w:cs="宋体"/>
          <w:bCs/>
          <w:color w:val="auto"/>
          <w:spacing w:val="0"/>
          <w:sz w:val="24"/>
        </w:rPr>
        <w:t xml:space="preserve">本合同自甲乙双方签字盖章（公章或合同专用章）后生效。</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2</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本合同一式六份，具有同等法律效力，甲、乙双方各执三份。</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3</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lang w:val="en-US" w:eastAsia="zh-CN"/>
        </w:rPr>
        <w:t xml:space="preserve">泰州湘诚建设咨询有限公司</w:t>
      </w:r>
      <w:r>
        <w:rPr>
          <w:rFonts w:hint="eastAsia" w:ascii="宋体" w:hAnsi="宋体" w:eastAsia="宋体" w:cs="宋体"/>
          <w:color w:val="auto"/>
          <w:spacing w:val="0"/>
          <w:sz w:val="24"/>
        </w:rPr>
        <w:t xml:space="preserve">为甲方的采购代理机构，根据甲方的授权依法确定乙方为中标</w:t>
      </w:r>
      <w:r>
        <w:rPr>
          <w:rFonts w:hint="eastAsia" w:ascii="宋体" w:hAnsi="宋体" w:eastAsia="宋体" w:cs="宋体"/>
          <w:bCs/>
          <w:color w:val="auto"/>
          <w:spacing w:val="0"/>
          <w:sz w:val="24"/>
        </w:rPr>
        <w:t xml:space="preserve">供应商</w:t>
      </w:r>
      <w:r>
        <w:rPr>
          <w:rFonts w:hint="eastAsia" w:ascii="宋体" w:hAnsi="宋体" w:eastAsia="宋体" w:cs="宋体"/>
          <w:color w:val="auto"/>
          <w:spacing w:val="0"/>
          <w:sz w:val="24"/>
        </w:rPr>
        <w:t xml:space="preserve">，但不承担本合同规定的甲方的权利和义务。</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4</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本合同中记载的双方地址、电子邮件真实有效，为双方确认的送达地址和联系方式，送达地址和电子邮件发生变动应当及时书面告知对方。双方可通过联系单、信函、传真和电子邮</w:t>
      </w:r>
      <w:r>
        <w:rPr>
          <w:rFonts w:hint="eastAsia" w:ascii="宋体" w:hAnsi="宋体" w:eastAsia="宋体" w:cs="宋体"/>
          <w:color w:val="auto"/>
          <w:spacing w:val="0"/>
          <w:sz w:val="24"/>
          <w:lang w:eastAsia="zh-CN"/>
        </w:rPr>
        <w:t xml:space="preserve">件等</w:t>
      </w:r>
      <w:r>
        <w:rPr>
          <w:rFonts w:hint="eastAsia" w:ascii="宋体" w:hAnsi="宋体" w:eastAsia="宋体" w:cs="宋体"/>
          <w:color w:val="auto"/>
          <w:spacing w:val="0"/>
          <w:sz w:val="24"/>
        </w:rPr>
        <w:t xml:space="preserve">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5</w:t>
      </w:r>
      <w:r>
        <w:rPr>
          <w:rFonts w:hint="eastAsia" w:ascii="宋体" w:hAnsi="宋体" w:eastAsia="宋体" w:cs="宋体"/>
          <w:color w:val="auto"/>
          <w:spacing w:val="0"/>
          <w:sz w:val="24"/>
          <w:lang w:eastAsia="zh-CN"/>
        </w:rPr>
        <w:t xml:space="preserve">.</w:t>
      </w:r>
      <w:r>
        <w:rPr>
          <w:rFonts w:hint="eastAsia" w:ascii="宋体" w:hAnsi="宋体" w:eastAsia="宋体" w:cs="宋体"/>
          <w:color w:val="auto"/>
          <w:spacing w:val="0"/>
          <w:sz w:val="24"/>
        </w:rPr>
        <w:t xml:space="preserve">合同及其附件中所述联系方式如有变更，变更的一方应当在</w:t>
      </w:r>
      <w:r>
        <w:rPr>
          <w:rFonts w:hint="eastAsia" w:ascii="宋体" w:hAnsi="宋体" w:eastAsia="宋体" w:cs="宋体"/>
          <w:color w:val="auto"/>
          <w:spacing w:val="0"/>
          <w:sz w:val="24"/>
          <w:lang w:eastAsia="zh-CN"/>
        </w:rPr>
        <w:t xml:space="preserve">变更</w:t>
      </w:r>
      <w:r>
        <w:rPr>
          <w:rFonts w:hint="eastAsia" w:ascii="宋体" w:hAnsi="宋体" w:eastAsia="宋体" w:cs="宋体"/>
          <w:color w:val="auto"/>
          <w:spacing w:val="0"/>
          <w:sz w:val="24"/>
        </w:rPr>
        <w:t xml:space="preserve">后以书面方式及时通知另一方。否则一方依据合同及其附件中所述的联系方式发出的通知经过一定期间视为通知已到达。</w:t>
      </w:r>
      <w:r/>
    </w:p>
    <w:p>
      <w:pPr>
        <w:ind w:firstLine="480"/>
        <w:spacing w:line="520" w:lineRule="exact"/>
        <w:rPr>
          <w:rFonts w:hint="eastAsia" w:ascii="宋体" w:hAnsi="宋体" w:eastAsia="宋体" w:cs="宋体"/>
          <w:color w:val="auto"/>
          <w:spacing w:val="0"/>
          <w:sz w:val="24"/>
        </w:rPr>
      </w:pPr>
      <w:r>
        <w:rPr>
          <w:rFonts w:hint="eastAsia" w:ascii="宋体" w:hAnsi="宋体" w:eastAsia="宋体" w:cs="宋体"/>
          <w:color w:val="auto"/>
          <w:spacing w:val="0"/>
          <w:sz w:val="24"/>
          <w:lang w:eastAsia="zh-CN"/>
        </w:rPr>
        <w:t xml:space="preserve">6.</w:t>
      </w:r>
      <w:r>
        <w:rPr>
          <w:rFonts w:hint="eastAsia" w:ascii="宋体" w:hAnsi="宋体" w:eastAsia="宋体" w:cs="宋体"/>
          <w:color w:val="auto"/>
          <w:spacing w:val="0"/>
          <w:sz w:val="24"/>
        </w:rPr>
        <w:t xml:space="preserve">本合同应按照中华人民共和国的现行法律进行解释。</w:t>
      </w:r>
      <w:r/>
    </w:p>
    <w:p>
      <w:pPr>
        <w:ind w:firstLine="480"/>
        <w:spacing w:line="360" w:lineRule="auto"/>
        <w:rPr>
          <w:rFonts w:hint="eastAsia" w:ascii="宋体" w:hAnsi="宋体" w:eastAsia="宋体" w:cs="宋体"/>
          <w:color w:val="auto"/>
          <w:spacing w:val="0"/>
          <w:sz w:val="24"/>
          <w:lang w:val="en-US" w:eastAsia="zh-CN"/>
        </w:rPr>
      </w:pPr>
      <w:r>
        <w:rPr>
          <w:rFonts w:hint="eastAsia" w:ascii="宋体" w:hAnsi="宋体" w:eastAsia="宋体" w:cs="宋体"/>
          <w:color w:val="auto"/>
          <w:spacing w:val="0"/>
          <w:sz w:val="24"/>
          <w:lang w:val="en-US" w:eastAsia="zh-CN"/>
        </w:rPr>
        <w:t xml:space="preserve">（以下无正文）</w:t>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pStyle w:val="1778"/>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甲方：</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乙方：</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地址：</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地址：</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法定代表人或授权代表：</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法定代表人或授权代表：</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联系电话：</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联系电话：</w:t>
      </w:r>
      <w:r/>
    </w:p>
    <w:p>
      <w:pP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t xml:space="preserve">签订日期：年月日</w:t>
      </w:r>
      <w:r>
        <w:rPr>
          <w:rFonts w:hint="eastAsia" w:ascii="宋体" w:hAnsi="宋体" w:eastAsia="宋体" w:cs="宋体"/>
          <w:color w:val="auto"/>
          <w:spacing w:val="0"/>
          <w:sz w:val="24"/>
          <w:lang w:val="en-US" w:eastAsia="zh-CN"/>
        </w:rPr>
        <w:t xml:space="preserve">                     </w:t>
      </w:r>
      <w:r>
        <w:rPr>
          <w:rFonts w:hint="eastAsia" w:ascii="宋体" w:hAnsi="宋体" w:eastAsia="宋体" w:cs="宋体"/>
          <w:color w:val="auto"/>
          <w:spacing w:val="0"/>
          <w:sz w:val="24"/>
        </w:rPr>
        <w:t xml:space="preserve">签订日期：年月日</w:t>
      </w:r>
      <w:r/>
    </w:p>
    <w:p>
      <w:pPr>
        <w:spacing w:line="360" w:lineRule="auto"/>
        <w:widowControl w:val="off"/>
        <w:rPr>
          <w:rFonts w:hint="eastAsia"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见证方：</w:t>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地址：</w:t>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法定代表人或授权代表：</w:t>
      </w:r>
      <w:r/>
    </w:p>
    <w:p>
      <w:pPr>
        <w:spacing w:line="360" w:lineRule="auto"/>
        <w:rPr>
          <w:rFonts w:hint="eastAsia" w:ascii="宋体" w:hAnsi="宋体" w:eastAsia="宋体" w:cs="宋体"/>
          <w:color w:val="auto"/>
          <w:spacing w:val="0"/>
          <w:sz w:val="24"/>
          <w:lang w:eastAsia="zh-CN"/>
        </w:rPr>
      </w:pPr>
      <w:r>
        <w:rPr>
          <w:rFonts w:hint="eastAsia" w:ascii="宋体" w:hAnsi="宋体" w:eastAsia="宋体" w:cs="宋体"/>
          <w:color w:val="auto"/>
          <w:spacing w:val="0"/>
          <w:sz w:val="24"/>
        </w:rPr>
        <w:t xml:space="preserve">联系电话：</w:t>
      </w:r>
      <w:r/>
    </w:p>
    <w:p>
      <w:pPr>
        <w:spacing w:line="360" w:lineRule="auto"/>
        <w:rPr>
          <w:rFonts w:hint="eastAsia" w:ascii="宋体" w:hAnsi="宋体" w:eastAsia="宋体" w:cs="宋体"/>
          <w:b/>
          <w:color w:val="auto"/>
          <w:spacing w:val="0"/>
          <w:sz w:val="28"/>
          <w:szCs w:val="28"/>
        </w:rPr>
      </w:pPr>
      <w:r>
        <w:rPr>
          <w:rFonts w:hint="eastAsia" w:ascii="宋体" w:hAnsi="宋体" w:eastAsia="宋体" w:cs="宋体"/>
          <w:color w:val="auto"/>
          <w:spacing w:val="0"/>
          <w:sz w:val="24"/>
        </w:rPr>
        <w:t xml:space="preserve">签订日期：年月日</w:t>
      </w:r>
      <w:r>
        <w:rPr>
          <w:rFonts w:hint="eastAsia" w:ascii="宋体" w:hAnsi="宋体" w:eastAsia="宋体" w:cs="宋体"/>
          <w:b/>
          <w:color w:val="auto"/>
          <w:spacing w:val="0"/>
          <w:sz w:val="28"/>
          <w:szCs w:val="28"/>
        </w:rPr>
        <w:br w:type="page" w:clear="all"/>
      </w:r>
      <w:r/>
    </w:p>
    <w:p>
      <w:pPr>
        <w:pStyle w:val="744"/>
        <w:numPr>
          <w:ilvl w:val="0"/>
          <w:numId w:val="0"/>
        </w:numPr>
        <w:spacing w:line="240" w:lineRule="auto"/>
        <w:rPr>
          <w:rFonts w:hint="eastAsia" w:ascii="Times New Roman" w:hAnsi="Times New Roman" w:eastAsia="黑体" w:cstheme="minorBidi"/>
          <w:b/>
          <w:bCs/>
          <w:color w:val="auto"/>
          <w:spacing w:val="0"/>
          <w:sz w:val="44"/>
          <w:szCs w:val="40"/>
          <w:lang w:val="en-US" w:eastAsia="zh-CN" w:bidi="ar-SA"/>
        </w:rPr>
        <w:sectPr>
          <w:footnotePr/>
          <w:endnotePr/>
          <w:type w:val="nextPage"/>
          <w:pgSz w:w="11906" w:h="16838" w:orient="portrait"/>
          <w:pgMar w:top="1440" w:right="1406" w:bottom="1440" w:left="1463" w:header="851" w:footer="992" w:gutter="0"/>
          <w:cols w:num="1" w:sep="0" w:space="1701" w:equalWidth="1"/>
          <w:docGrid w:linePitch="360"/>
        </w:sectPr>
      </w:pPr>
      <w:r/>
      <w:bookmarkStart w:id="195" w:name="_Toc20316"/>
      <w:r/>
      <w:r/>
    </w:p>
    <w:p>
      <w:pPr>
        <w:pStyle w:val="744"/>
        <w:numPr>
          <w:ilvl w:val="0"/>
          <w:numId w:val="0"/>
        </w:numPr>
        <w:spacing w:line="240" w:lineRule="auto"/>
        <w:rPr>
          <w:rFonts w:hint="eastAsia"/>
          <w:color w:val="auto"/>
          <w:spacing w:val="0"/>
          <w:sz w:val="44"/>
          <w:szCs w:val="40"/>
        </w:rPr>
      </w:pPr>
      <w:r>
        <w:rPr>
          <w:rFonts w:hint="eastAsia" w:ascii="Times New Roman" w:hAnsi="Times New Roman" w:eastAsia="黑体" w:cstheme="minorBidi"/>
          <w:b/>
          <w:bCs/>
          <w:color w:val="auto"/>
          <w:spacing w:val="0"/>
          <w:sz w:val="44"/>
          <w:szCs w:val="40"/>
          <w:lang w:val="en-US" w:eastAsia="zh-CN" w:bidi="ar-SA"/>
        </w:rPr>
        <w:t xml:space="preserve">第四章</w:t>
      </w:r>
      <w:r>
        <w:rPr>
          <w:rFonts w:hint="eastAsia" w:cstheme="minorBidi"/>
          <w:b/>
          <w:bCs/>
          <w:color w:val="auto"/>
          <w:spacing w:val="0"/>
          <w:sz w:val="44"/>
          <w:szCs w:val="40"/>
          <w:lang w:val="en-US" w:eastAsia="zh-CN" w:bidi="ar-SA"/>
        </w:rPr>
        <w:t xml:space="preserve">  </w:t>
      </w:r>
      <w:r>
        <w:rPr>
          <w:rFonts w:hint="eastAsia"/>
          <w:color w:val="auto"/>
          <w:spacing w:val="0"/>
          <w:sz w:val="44"/>
          <w:szCs w:val="40"/>
        </w:rPr>
        <w:t xml:space="preserve">采购需求</w:t>
      </w:r>
      <w:bookmarkEnd w:id="195"/>
      <w:r/>
      <w:r/>
    </w:p>
    <w:p>
      <w:pPr>
        <w:ind w:firstLine="482"/>
        <w:jc w:val="both"/>
        <w:keepNext w:val="0"/>
        <w:spacing w:line="360" w:lineRule="auto"/>
        <w:widowControl w:val="off"/>
        <w:tabs>
          <w:tab w:val="left" w:pos="425" w:leader="none"/>
        </w:tabs>
        <w:rPr>
          <w:rFonts w:hint="eastAsia" w:ascii="宋体" w:hAnsi="宋体" w:eastAsia="宋体" w:cs="Times New Roman"/>
          <w:b/>
          <w:color w:val="auto"/>
          <w:spacing w:val="0"/>
          <w:sz w:val="24"/>
          <w:szCs w:val="24"/>
          <w:lang w:val="en-US" w:eastAsia="zh-CN" w:bidi="ar-SA"/>
        </w:rPr>
        <w:outlineLvl w:val="0"/>
      </w:pPr>
      <w:r/>
      <w:bookmarkStart w:id="196" w:name="_Toc16946"/>
      <w:r>
        <w:rPr>
          <w:rFonts w:hint="eastAsia" w:ascii="宋体" w:hAnsi="宋体" w:eastAsia="宋体" w:cs="Times New Roman"/>
          <w:b/>
          <w:color w:val="auto"/>
          <w:spacing w:val="0"/>
          <w:sz w:val="24"/>
          <w:szCs w:val="24"/>
          <w:lang w:val="en-US" w:eastAsia="zh-CN" w:bidi="ar-SA"/>
        </w:rPr>
        <w:t xml:space="preserve">一、项目背景</w:t>
      </w:r>
      <w:bookmarkEnd w:id="196"/>
      <w:r/>
      <w:r/>
    </w:p>
    <w:p>
      <w:pPr>
        <w:ind w:firstLine="480"/>
        <w:jc w:val="both"/>
        <w:keepNext w:val="0"/>
        <w:spacing w:line="360" w:lineRule="auto"/>
        <w:widowControl w:val="off"/>
        <w:tabs>
          <w:tab w:val="left" w:pos="425" w:leader="none"/>
        </w:tabs>
        <w:rPr>
          <w:rFonts w:hint="default" w:ascii="宋体" w:hAnsi="宋体" w:eastAsia="宋体" w:cs="Times New Roman"/>
          <w:b w:val="0"/>
          <w:bCs/>
          <w:color w:val="auto"/>
          <w:spacing w:val="0"/>
          <w:sz w:val="24"/>
          <w:szCs w:val="24"/>
          <w:highlight w:val="none"/>
          <w:lang w:val="en-US" w:eastAsia="zh-CN" w:bidi="ar-SA"/>
        </w:rPr>
        <w:outlineLvl w:val="0"/>
      </w:pPr>
      <w:r/>
      <w:bookmarkStart w:id="197" w:name="_Toc16338"/>
      <w:r>
        <w:rPr>
          <w:rFonts w:hint="eastAsia" w:ascii="宋体" w:hAnsi="宋体" w:eastAsia="宋体" w:cs="Times New Roman"/>
          <w:b w:val="0"/>
          <w:bCs/>
          <w:color w:val="auto"/>
          <w:spacing w:val="0"/>
          <w:sz w:val="24"/>
          <w:szCs w:val="24"/>
          <w:highlight w:val="none"/>
          <w:lang w:val="en-US" w:eastAsia="zh-CN" w:bidi="ar-SA"/>
        </w:rPr>
        <w:t xml:space="preserve">第21届省运会将于2026年在连云港市举办，届时全市将有1200名运动员、300名工作人员参加。拟采购运动员1200套参赛服装每套具体包括：</w:t>
      </w:r>
      <w:r>
        <w:rPr>
          <w:rFonts w:hint="eastAsia" w:ascii="宋体" w:hAnsi="宋体" w:cs="宋体"/>
          <w:color w:val="auto"/>
          <w:spacing w:val="0"/>
          <w:sz w:val="24"/>
          <w:szCs w:val="24"/>
          <w:lang w:val="en-US" w:eastAsia="zh-CN"/>
        </w:rPr>
        <w:t xml:space="preserve">领奖服1套、运动圆领T恤1件、运动翻领T恤1件、运动短裤1条、运动背包1个、运动鞋1</w:t>
      </w:r>
      <w:r>
        <w:rPr>
          <w:rFonts w:hint="eastAsia" w:ascii="宋体" w:hAnsi="宋体" w:cs="宋体"/>
          <w:color w:val="auto"/>
          <w:spacing w:val="0"/>
          <w:sz w:val="24"/>
          <w:szCs w:val="24"/>
          <w:highlight w:val="none"/>
          <w:lang w:val="en-US" w:eastAsia="zh-CN"/>
        </w:rPr>
        <w:t xml:space="preserve">双</w:t>
      </w:r>
      <w:r>
        <w:rPr>
          <w:rFonts w:hint="eastAsia" w:ascii="宋体" w:hAnsi="宋体" w:eastAsia="宋体" w:cs="Times New Roman"/>
          <w:b w:val="0"/>
          <w:bCs/>
          <w:color w:val="auto"/>
          <w:spacing w:val="0"/>
          <w:sz w:val="24"/>
          <w:szCs w:val="24"/>
          <w:highlight w:val="none"/>
          <w:lang w:val="en-US" w:eastAsia="zh-CN" w:bidi="ar-SA"/>
        </w:rPr>
        <w:t xml:space="preserve">。</w:t>
      </w:r>
      <w:bookmarkEnd w:id="197"/>
      <w:r>
        <w:rPr>
          <w:rFonts w:hint="eastAsia" w:ascii="宋体" w:hAnsi="宋体" w:eastAsia="宋体" w:cs="Times New Roman"/>
          <w:b w:val="0"/>
          <w:bCs/>
          <w:color w:val="auto"/>
          <w:spacing w:val="0"/>
          <w:sz w:val="24"/>
          <w:szCs w:val="24"/>
          <w:highlight w:val="none"/>
          <w:lang w:val="en-US" w:eastAsia="zh-CN" w:bidi="ar-SA"/>
        </w:rPr>
        <w:t xml:space="preserve">工作人员300套服装每套具体包括：夹克套装1套、</w:t>
      </w:r>
      <w:r>
        <w:rPr>
          <w:rFonts w:hint="eastAsia" w:ascii="宋体" w:hAnsi="宋体" w:cs="宋体"/>
          <w:color w:val="auto"/>
          <w:spacing w:val="0"/>
          <w:sz w:val="24"/>
          <w:szCs w:val="24"/>
          <w:lang w:val="en-US" w:eastAsia="zh-CN"/>
        </w:rPr>
        <w:t xml:space="preserve">运动圆领T恤1件、运动翻领T恤1件、运动背包1个。</w:t>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198" w:name="_Toc3576"/>
      <w:r>
        <w:rPr>
          <w:rFonts w:hint="eastAsia" w:ascii="宋体" w:hAnsi="宋体" w:eastAsia="宋体" w:cs="Times New Roman"/>
          <w:b w:val="0"/>
          <w:bCs/>
          <w:color w:val="auto"/>
          <w:spacing w:val="0"/>
          <w:sz w:val="24"/>
          <w:szCs w:val="24"/>
          <w:lang w:val="en-US" w:eastAsia="zh-CN" w:bidi="ar-SA"/>
        </w:rPr>
        <w:t xml:space="preserve">清单中的数量为单套服装所要求的数量，中标后按男女服装数量进行制作及供货。</w:t>
      </w:r>
      <w:bookmarkEnd w:id="198"/>
      <w:r/>
      <w:r/>
    </w:p>
    <w:p>
      <w:pPr>
        <w:ind w:firstLine="482"/>
        <w:jc w:val="both"/>
        <w:keepNext w:val="0"/>
        <w:spacing w:line="360" w:lineRule="auto"/>
        <w:widowControl w:val="off"/>
        <w:tabs>
          <w:tab w:val="left" w:pos="425" w:leader="none"/>
        </w:tabs>
        <w:rPr>
          <w:rFonts w:hint="eastAsia" w:ascii="宋体" w:hAnsi="宋体" w:eastAsia="宋体" w:cs="Times New Roman"/>
          <w:b/>
          <w:color w:val="auto"/>
          <w:spacing w:val="0"/>
          <w:sz w:val="24"/>
          <w:szCs w:val="24"/>
          <w:lang w:val="en-US" w:eastAsia="zh-CN" w:bidi="ar-SA"/>
        </w:rPr>
        <w:outlineLvl w:val="0"/>
      </w:pPr>
      <w:r/>
      <w:bookmarkStart w:id="199" w:name="_Toc12839"/>
      <w:r>
        <w:rPr>
          <w:rFonts w:hint="eastAsia" w:ascii="宋体" w:hAnsi="宋体" w:eastAsia="宋体" w:cs="Times New Roman"/>
          <w:b/>
          <w:color w:val="auto"/>
          <w:spacing w:val="0"/>
          <w:sz w:val="24"/>
          <w:szCs w:val="24"/>
          <w:lang w:val="en-US" w:eastAsia="zh-CN" w:bidi="ar-SA"/>
        </w:rPr>
        <w:t xml:space="preserve">二、采购内容及要求:</w:t>
      </w:r>
      <w:bookmarkEnd w:id="199"/>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00" w:name="_Toc11944"/>
      <w:r>
        <w:rPr>
          <w:rFonts w:hint="eastAsia" w:ascii="宋体" w:hAnsi="宋体" w:eastAsia="宋体" w:cs="Times New Roman"/>
          <w:b w:val="0"/>
          <w:bCs/>
          <w:color w:val="auto"/>
          <w:spacing w:val="0"/>
          <w:sz w:val="24"/>
          <w:szCs w:val="24"/>
          <w:lang w:val="en-US" w:eastAsia="zh-CN" w:bidi="ar-SA"/>
        </w:rPr>
        <w:t xml:space="preserve">1.投标人所投代表团</w:t>
      </w:r>
      <w:r>
        <w:rPr>
          <w:rFonts w:hint="eastAsia" w:ascii="宋体" w:hAnsi="宋体" w:cs="宋体"/>
          <w:color w:val="auto"/>
          <w:spacing w:val="0"/>
          <w:sz w:val="24"/>
          <w:szCs w:val="24"/>
          <w:lang w:val="en-US" w:eastAsia="zh-CN"/>
        </w:rPr>
        <w:t xml:space="preserve">领奖服、夹克套装、运动圆领T恤、运动翻领T恤、运动短裤、运动背包、运动鞋</w:t>
      </w:r>
      <w:r>
        <w:rPr>
          <w:rFonts w:hint="eastAsia" w:ascii="宋体" w:hAnsi="宋体" w:eastAsia="宋体" w:cs="Times New Roman"/>
          <w:b w:val="0"/>
          <w:bCs/>
          <w:color w:val="auto"/>
          <w:spacing w:val="0"/>
          <w:sz w:val="24"/>
          <w:szCs w:val="24"/>
          <w:lang w:val="en-US" w:eastAsia="zh-CN" w:bidi="ar-SA"/>
        </w:rPr>
        <w:t xml:space="preserve">必须为同一品牌。</w:t>
      </w:r>
      <w:bookmarkEnd w:id="200"/>
      <w:r/>
      <w:r/>
    </w:p>
    <w:p>
      <w:pPr>
        <w:ind w:firstLine="482"/>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01" w:name="_Toc32552"/>
      <w:r>
        <w:rPr>
          <w:rFonts w:hint="eastAsia" w:ascii="宋体" w:hAnsi="宋体" w:eastAsia="宋体" w:cs="Times New Roman"/>
          <w:b/>
          <w:bCs w:val="0"/>
          <w:color w:val="auto"/>
          <w:spacing w:val="0"/>
          <w:sz w:val="24"/>
          <w:szCs w:val="24"/>
          <w:lang w:val="en-US" w:eastAsia="zh-CN" w:bidi="ar-SA"/>
        </w:rPr>
        <w:t xml:space="preserve">2.样品：投标人在开标时间截止前提供</w:t>
      </w:r>
      <w:r>
        <w:rPr>
          <w:rFonts w:hint="eastAsia" w:ascii="宋体" w:hAnsi="宋体" w:cs="宋体"/>
          <w:b/>
          <w:bCs w:val="0"/>
          <w:color w:val="auto"/>
          <w:spacing w:val="0"/>
          <w:sz w:val="24"/>
          <w:szCs w:val="24"/>
          <w:lang w:val="en-US" w:eastAsia="zh-CN"/>
        </w:rPr>
        <w:t xml:space="preserve">领奖服1套、夹克套装1套、运动圆领T恤1件、运动翻领T恤1件、运动短裤1条、运动背包1个、运动鞋1双（请各投标人根据自身情况，自带衣架及展示架）</w:t>
      </w:r>
      <w:r>
        <w:rPr>
          <w:rFonts w:hint="eastAsia" w:ascii="宋体" w:hAnsi="宋体" w:eastAsia="宋体" w:cs="Times New Roman"/>
          <w:b w:val="0"/>
          <w:bCs/>
          <w:color w:val="auto"/>
          <w:spacing w:val="0"/>
          <w:sz w:val="24"/>
          <w:szCs w:val="24"/>
          <w:lang w:val="en-US" w:eastAsia="zh-CN" w:bidi="ar-SA"/>
        </w:rPr>
        <w:t xml:space="preserve">，制作标准和要求与本次采购项目需求一致，面料参数要标识明确。样品制作及运输费用由投标供应商自行承担。中标样品由采购人封存作为最终验收的依据。</w:t>
      </w:r>
      <w:bookmarkEnd w:id="201"/>
      <w:r/>
      <w:bookmarkStart w:id="202" w:name="_Toc30732"/>
      <w:r/>
      <w:r/>
    </w:p>
    <w:p>
      <w:pPr>
        <w:ind w:firstLine="482"/>
        <w:jc w:val="both"/>
        <w:keepNext w:val="0"/>
        <w:spacing w:line="360" w:lineRule="auto"/>
        <w:widowControl w:val="off"/>
        <w:tabs>
          <w:tab w:val="left" w:pos="425" w:leader="none"/>
        </w:tabs>
        <w:rPr>
          <w:rFonts w:hint="default" w:ascii="宋体" w:hAnsi="宋体" w:eastAsia="宋体" w:cs="Times New Roman"/>
          <w:b/>
          <w:bCs w:val="0"/>
          <w:i w:val="0"/>
          <w:iCs w:val="0"/>
          <w:color w:val="auto"/>
          <w:spacing w:val="0"/>
          <w:sz w:val="24"/>
          <w:szCs w:val="24"/>
          <w:u w:val="none"/>
          <w:lang w:val="en-US" w:eastAsia="zh-CN" w:bidi="ar-SA"/>
        </w:rPr>
        <w:outlineLvl w:val="0"/>
      </w:pPr>
      <w:r>
        <w:rPr>
          <w:rFonts w:hint="eastAsia" w:ascii="宋体" w:hAnsi="宋体" w:eastAsia="宋体" w:cs="Times New Roman"/>
          <w:b/>
          <w:bCs w:val="0"/>
          <w:i w:val="0"/>
          <w:iCs w:val="0"/>
          <w:color w:val="auto"/>
          <w:spacing w:val="0"/>
          <w:sz w:val="24"/>
          <w:szCs w:val="24"/>
          <w:u w:val="none"/>
          <w:lang w:val="en-US" w:eastAsia="zh-CN" w:bidi="ar-SA"/>
        </w:rPr>
        <w:t xml:space="preserve">注：（1）样衣为投标文件的组成部分，样品应单独密封，在样品包装上标明投标人及样品名称和数量。投标人应于开标当日投标截止时间前，安排专人将实物样衣送至泰州市鼓楼南路99号华润置地星座10号楼1919室（不接受邮寄），投标截止时间后提交的样衣采购人将拒收。 </w:t>
      </w:r>
      <w:r/>
    </w:p>
    <w:p>
      <w:pPr>
        <w:ind w:firstLine="482"/>
        <w:jc w:val="both"/>
        <w:keepNext w:val="0"/>
        <w:spacing w:line="360" w:lineRule="auto"/>
        <w:widowControl w:val="off"/>
        <w:tabs>
          <w:tab w:val="left" w:pos="425" w:leader="none"/>
        </w:tabs>
        <w:rPr>
          <w:rFonts w:hint="eastAsia" w:ascii="宋体" w:hAnsi="宋体" w:eastAsia="宋体" w:cs="Times New Roman"/>
          <w:b/>
          <w:bCs w:val="0"/>
          <w:color w:val="auto"/>
          <w:spacing w:val="0"/>
          <w:sz w:val="24"/>
          <w:szCs w:val="24"/>
          <w:lang w:val="en-US" w:eastAsia="zh-CN" w:bidi="ar-SA"/>
        </w:rPr>
        <w:outlineLvl w:val="0"/>
      </w:pPr>
      <w:r>
        <w:rPr>
          <w:rFonts w:hint="eastAsia" w:ascii="宋体" w:hAnsi="宋体" w:eastAsia="宋体" w:cs="Times New Roman"/>
          <w:b/>
          <w:bCs w:val="0"/>
          <w:i w:val="0"/>
          <w:iCs w:val="0"/>
          <w:color w:val="auto"/>
          <w:spacing w:val="0"/>
          <w:sz w:val="24"/>
          <w:szCs w:val="24"/>
          <w:u w:val="none"/>
          <w:lang w:val="en-US" w:eastAsia="zh-CN" w:bidi="ar-SA"/>
        </w:rPr>
        <w:t xml:space="preserve">（2）本项目投标样衣采用暗标形式</w:t>
      </w:r>
      <w:r>
        <w:rPr>
          <w:rFonts w:hint="eastAsia" w:ascii="宋体" w:hAnsi="宋体" w:eastAsia="宋体" w:cs="Times New Roman"/>
          <w:b w:val="0"/>
          <w:bCs/>
          <w:i w:val="0"/>
          <w:iCs w:val="0"/>
          <w:color w:val="auto"/>
          <w:spacing w:val="0"/>
          <w:sz w:val="24"/>
          <w:szCs w:val="24"/>
          <w:u w:val="none"/>
          <w:lang w:val="en-US" w:eastAsia="zh-CN" w:bidi="ar-SA"/>
        </w:rPr>
        <w:t xml:space="preserve">，</w:t>
      </w:r>
      <w:r>
        <w:rPr>
          <w:rFonts w:hint="eastAsia" w:ascii="宋体" w:hAnsi="宋体" w:eastAsia="宋体" w:cs="Times New Roman"/>
          <w:b/>
          <w:bCs w:val="0"/>
          <w:i w:val="0"/>
          <w:iCs w:val="0"/>
          <w:color w:val="auto"/>
          <w:spacing w:val="0"/>
          <w:sz w:val="24"/>
          <w:szCs w:val="24"/>
          <w:u w:val="none"/>
          <w:lang w:val="en-US" w:eastAsia="zh-CN" w:bidi="ar-SA"/>
        </w:rPr>
        <w:t xml:space="preserve">各投标人的样衣不能出现制造厂商或投标人的标识、标记。</w:t>
      </w:r>
      <w:r>
        <w:rPr>
          <w:rFonts w:hint="eastAsia" w:ascii="宋体" w:hAnsi="宋体" w:eastAsia="宋体" w:cs="Times New Roman"/>
          <w:b/>
          <w:bCs w:val="0"/>
          <w:color w:val="auto"/>
          <w:spacing w:val="0"/>
          <w:sz w:val="24"/>
          <w:szCs w:val="24"/>
          <w:lang w:val="en-US" w:eastAsia="zh-CN" w:bidi="ar-SA"/>
        </w:rPr>
        <w:t xml:space="preserve">各单位的样衣由采购人与代理机构共同编号登记，评委以编号为单位进行独立评审。</w:t>
      </w:r>
      <w:r/>
    </w:p>
    <w:p>
      <w:pPr>
        <w:ind w:firstLine="480"/>
        <w:jc w:val="both"/>
        <w:keepNext w:val="0"/>
        <w:spacing w:line="360" w:lineRule="auto"/>
        <w:widowControl w:val="off"/>
        <w:tabs>
          <w:tab w:val="left" w:pos="425" w:leader="none"/>
        </w:tabs>
        <w:rPr>
          <w:rFonts w:hint="eastAsia"/>
          <w:lang w:val="en-US" w:eastAsia="zh-CN"/>
        </w:rPr>
        <w:outlineLvl w:val="0"/>
      </w:pPr>
      <w:r>
        <w:rPr>
          <w:rFonts w:hint="eastAsia" w:ascii="宋体" w:hAnsi="宋体" w:eastAsia="宋体" w:cs="Times New Roman"/>
          <w:b w:val="0"/>
          <w:bCs/>
          <w:color w:val="auto"/>
          <w:spacing w:val="0"/>
          <w:sz w:val="24"/>
          <w:szCs w:val="24"/>
          <w:lang w:val="en-US" w:eastAsia="zh-CN" w:bidi="ar-SA"/>
        </w:rPr>
        <w:t xml:space="preserve">（3）中标人的样衣封样交由采购人，作为交货时比样对照标准。未中标的单位样衣在招投标工作结束后，由投标企业自行收回。未中标单位在本采购项目合同签订后可将实物样品自行取走。若自投标之日起三个月内仍未取回样品的，采购人将有权自行处理。</w:t>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rPr>
          <w:rFonts w:hint="eastAsia" w:ascii="宋体" w:hAnsi="宋体" w:eastAsia="宋体" w:cs="Times New Roman"/>
          <w:b w:val="0"/>
          <w:bCs/>
          <w:color w:val="auto"/>
          <w:spacing w:val="0"/>
          <w:sz w:val="24"/>
          <w:szCs w:val="24"/>
          <w:lang w:val="en-US" w:eastAsia="zh-CN" w:bidi="ar-SA"/>
        </w:rPr>
        <w:t xml:space="preserve">3.所有投标产品在供货时需提供第三方检测机构出具的检测报告，产品质量符合国家相关检测标准。</w:t>
      </w:r>
      <w:bookmarkEnd w:id="202"/>
      <w:r/>
      <w:r/>
    </w:p>
    <w:p>
      <w:pPr>
        <w:ind w:firstLine="480"/>
        <w:jc w:val="both"/>
        <w:keepNext w:val="0"/>
        <w:spacing w:line="360" w:lineRule="auto"/>
        <w:widowControl w:val="off"/>
        <w:tabs>
          <w:tab w:val="left" w:pos="425" w:leader="none"/>
        </w:tabs>
        <w:rPr>
          <w:rFonts w:hint="eastAsia" w:ascii="Times New Roman" w:hAnsi="Times New Roman"/>
          <w:i/>
          <w:color w:val="auto"/>
          <w:spacing w:val="0"/>
          <w:sz w:val="24"/>
          <w:szCs w:val="24"/>
          <w:u w:val="single"/>
          <w:lang w:val="en-US" w:eastAsia="zh-CN"/>
        </w:rPr>
        <w:outlineLvl w:val="0"/>
      </w:pPr>
      <w:r/>
      <w:bookmarkStart w:id="203" w:name="_Toc22758"/>
      <w:r>
        <w:rPr>
          <w:rFonts w:hint="eastAsia" w:ascii="宋体" w:hAnsi="宋体" w:eastAsia="宋体" w:cs="Times New Roman"/>
          <w:b w:val="0"/>
          <w:bCs/>
          <w:i/>
          <w:iCs/>
          <w:color w:val="auto"/>
          <w:spacing w:val="0"/>
          <w:sz w:val="24"/>
          <w:szCs w:val="24"/>
          <w:highlight w:val="none"/>
          <w:u w:val="single"/>
          <w:lang w:val="en-US" w:eastAsia="zh-CN" w:bidi="ar-SA"/>
        </w:rPr>
        <w:t xml:space="preserve">4.中标人除按采购清单规定的数量交货外，还另需向采购人免费提供以下备用服装：运动员领奖服（M、L、XL、XXL每个号各十套），工作人员服装（M套、L两套、XL四套、XXL两套）。</w:t>
      </w:r>
      <w:r>
        <w:rPr>
          <w:rFonts w:hint="eastAsia" w:ascii="Times New Roman" w:hAnsi="Times New Roman"/>
          <w:i/>
          <w:color w:val="auto"/>
          <w:spacing w:val="0"/>
          <w:sz w:val="24"/>
          <w:szCs w:val="24"/>
          <w:u w:val="single"/>
          <w:lang w:eastAsia="zh-CN"/>
        </w:rPr>
        <w:t xml:space="preserve">（</w:t>
      </w:r>
      <w:r>
        <w:rPr>
          <w:rFonts w:hint="eastAsia" w:ascii="Times New Roman" w:hAnsi="Times New Roman"/>
          <w:i/>
          <w:color w:val="auto"/>
          <w:spacing w:val="0"/>
          <w:sz w:val="24"/>
          <w:szCs w:val="24"/>
          <w:u w:val="single"/>
          <w:lang w:val="en-US" w:eastAsia="zh-CN"/>
        </w:rPr>
        <w:t xml:space="preserve">投标文件中提供承诺书）</w:t>
      </w:r>
      <w:bookmarkEnd w:id="203"/>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highlight w:val="yellow"/>
          <w:lang w:val="en-US" w:eastAsia="zh-CN" w:bidi="ar-SA"/>
        </w:rPr>
        <w:outlineLvl w:val="0"/>
      </w:pPr>
      <w:r>
        <w:rPr>
          <w:rFonts w:hint="eastAsia" w:ascii="宋体" w:hAnsi="宋体" w:eastAsia="宋体" w:cs="宋体"/>
          <w:b w:val="0"/>
          <w:bCs/>
          <w:i/>
          <w:iCs/>
          <w:color w:val="auto"/>
          <w:spacing w:val="0"/>
          <w:sz w:val="24"/>
          <w:szCs w:val="24"/>
          <w:u w:val="single"/>
          <w:lang w:val="en-US" w:eastAsia="zh-CN" w:bidi="ar-SA"/>
        </w:rPr>
        <w:t xml:space="preserve">5.因供应商服装尺寸不标准导致需要更换的，供应商必须无条件更换。</w:t>
      </w:r>
      <w:r>
        <w:rPr>
          <w:rFonts w:hint="eastAsia" w:ascii="宋体" w:hAnsi="宋体" w:eastAsia="宋体" w:cs="宋体"/>
          <w:i/>
          <w:iCs/>
          <w:color w:val="auto"/>
          <w:spacing w:val="0"/>
          <w:sz w:val="24"/>
          <w:szCs w:val="24"/>
          <w:u w:val="single"/>
          <w:lang w:eastAsia="zh-CN"/>
        </w:rPr>
        <w:t xml:space="preserve">（</w:t>
      </w:r>
      <w:r>
        <w:rPr>
          <w:rFonts w:hint="eastAsia" w:ascii="宋体" w:hAnsi="宋体" w:eastAsia="宋体" w:cs="宋体"/>
          <w:i/>
          <w:color w:val="auto"/>
          <w:spacing w:val="0"/>
          <w:sz w:val="24"/>
          <w:szCs w:val="24"/>
          <w:u w:val="single"/>
          <w:lang w:val="en-US" w:eastAsia="zh-CN"/>
        </w:rPr>
        <w:t xml:space="preserve">投标文件中提供承诺书）</w:t>
      </w:r>
      <w:r/>
    </w:p>
    <w:p>
      <w:pPr>
        <w:ind w:firstLine="420"/>
        <w:jc w:val="both"/>
        <w:keepNext w:val="0"/>
        <w:spacing w:line="360" w:lineRule="auto"/>
        <w:widowControl w:val="off"/>
        <w:tabs>
          <w:tab w:val="left" w:pos="425" w:leader="none"/>
        </w:tabs>
        <w:rPr>
          <w:color w:val="auto"/>
        </w:rPr>
        <w:outlineLvl w:val="0"/>
      </w:pPr>
      <w:r>
        <w:rPr>
          <w:color w:val="auto"/>
        </w:rPr>
      </w:r>
      <w:r/>
    </w:p>
    <w:p>
      <w:pPr>
        <w:rPr>
          <w:rFonts w:hint="eastAsia" w:ascii="宋体" w:hAnsi="宋体" w:eastAsia="宋体" w:cs="宋体"/>
          <w:b w:val="0"/>
          <w:bCs/>
          <w:i/>
          <w:iCs/>
          <w:color w:val="auto"/>
          <w:spacing w:val="0"/>
          <w:sz w:val="24"/>
          <w:szCs w:val="24"/>
          <w:u w:val="single"/>
          <w:lang w:val="en-US" w:eastAsia="zh-CN" w:bidi="ar-SA"/>
        </w:rPr>
      </w:pPr>
      <w:r>
        <w:rPr>
          <w:rFonts w:hint="eastAsia" w:ascii="宋体" w:hAnsi="宋体" w:eastAsia="宋体" w:cs="宋体"/>
          <w:b w:val="0"/>
          <w:bCs/>
          <w:i/>
          <w:iCs/>
          <w:color w:val="auto"/>
          <w:spacing w:val="0"/>
          <w:sz w:val="24"/>
          <w:szCs w:val="24"/>
          <w:u w:val="single"/>
          <w:lang w:val="en-US" w:eastAsia="zh-CN" w:bidi="ar-SA"/>
        </w:rPr>
        <w:br w:type="page" w:clear="all"/>
      </w:r>
      <w:r/>
    </w:p>
    <w:p>
      <w:pPr>
        <w:ind w:firstLine="480"/>
        <w:jc w:val="both"/>
        <w:keepNext w:val="0"/>
        <w:spacing w:line="360" w:lineRule="auto"/>
        <w:widowControl w:val="off"/>
        <w:tabs>
          <w:tab w:val="left" w:pos="425" w:leader="none"/>
        </w:tabs>
        <w:rPr>
          <w:rFonts w:hint="eastAsia" w:ascii="宋体" w:hAnsi="宋体" w:eastAsia="宋体" w:cs="宋体"/>
          <w:b w:val="0"/>
          <w:bCs/>
          <w:i/>
          <w:iCs/>
          <w:color w:val="auto"/>
          <w:spacing w:val="0"/>
          <w:sz w:val="24"/>
          <w:szCs w:val="24"/>
          <w:u w:val="single"/>
          <w:lang w:val="en-US" w:eastAsia="zh-CN" w:bidi="ar-SA"/>
        </w:rPr>
        <w:sectPr>
          <w:footnotePr/>
          <w:endnotePr/>
          <w:type w:val="nextPage"/>
          <w:pgSz w:w="11906" w:h="16838" w:orient="portrait"/>
          <w:pgMar w:top="1440" w:right="1406" w:bottom="1440" w:left="1463" w:header="851" w:footer="992" w:gutter="0"/>
          <w:cols w:num="1" w:sep="0" w:space="0" w:equalWidth="1"/>
          <w:docGrid w:linePitch="360"/>
        </w:sectPr>
        <w:outlineLvl w:val="0"/>
      </w:pPr>
      <w:r>
        <w:rPr>
          <w:rFonts w:hint="eastAsia" w:ascii="宋体" w:hAnsi="宋体" w:eastAsia="宋体" w:cs="宋体"/>
          <w:b w:val="0"/>
          <w:bCs/>
          <w:i/>
          <w:iCs/>
          <w:color w:val="auto"/>
          <w:spacing w:val="0"/>
          <w:sz w:val="24"/>
          <w:szCs w:val="24"/>
          <w:u w:val="single"/>
          <w:lang w:val="en-US" w:eastAsia="zh-CN" w:bidi="ar-SA"/>
        </w:rPr>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highlight w:val="none"/>
          <w:lang w:val="en-US" w:eastAsia="zh-CN" w:bidi="ar-SA"/>
        </w:rPr>
        <w:outlineLvl w:val="0"/>
      </w:pPr>
      <w:r/>
      <w:bookmarkStart w:id="204" w:name="_Toc29618"/>
      <w:r>
        <w:rPr>
          <w:rFonts w:hint="eastAsia" w:ascii="宋体" w:hAnsi="宋体" w:eastAsia="宋体" w:cs="Times New Roman"/>
          <w:b w:val="0"/>
          <w:bCs/>
          <w:color w:val="auto"/>
          <w:spacing w:val="0"/>
          <w:sz w:val="24"/>
          <w:szCs w:val="24"/>
          <w:highlight w:val="none"/>
          <w:lang w:val="en-US" w:eastAsia="zh-CN" w:bidi="ar-SA"/>
        </w:rPr>
        <w:t xml:space="preserve">6.采购清单及配置要求</w:t>
      </w:r>
      <w:bookmarkEnd w:id="204"/>
      <w:r/>
      <w:r/>
    </w:p>
    <w:tbl>
      <w:tblPr>
        <w:tblStyle w:val="75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1202"/>
        <w:gridCol w:w="5923"/>
        <w:gridCol w:w="4932"/>
        <w:gridCol w:w="836"/>
        <w:gridCol w:w="636"/>
      </w:tblGrid>
      <w:tr>
        <w:trPr>
          <w:trHeight w:val="360"/>
        </w:trPr>
        <w:tc>
          <w:tcPr>
            <w:tcW w:w="223" w:type="pct"/>
            <w:vAlign w:val="center"/>
            <w:textDirection w:val="lrTb"/>
            <w:noWrap/>
          </w:tcPr>
          <w:p>
            <w:pPr>
              <w:pStyle w:val="800"/>
              <w:ind w:left="0" w:firstLine="0"/>
              <w:rPr>
                <w:rFonts w:hint="default" w:ascii="Times New Roman" w:hAnsi="Times New Roman" w:eastAsia="仿宋" w:cs="Times New Roman"/>
                <w:color w:val="auto"/>
                <w:sz w:val="21"/>
                <w:szCs w:val="21"/>
              </w:rPr>
            </w:pPr>
            <w:r>
              <w:rPr>
                <w:rFonts w:hint="eastAsia"/>
                <w:color w:val="auto"/>
                <w:spacing w:val="0"/>
                <w:lang w:val="en-US" w:eastAsia="zh-CN"/>
              </w:rPr>
              <w:t xml:space="preserve">    </w:t>
            </w:r>
            <w:r>
              <w:rPr>
                <w:rFonts w:hint="default" w:ascii="Times New Roman" w:hAnsi="Times New Roman" w:eastAsia="仿宋" w:cs="Times New Roman"/>
                <w:color w:val="auto"/>
                <w:sz w:val="21"/>
                <w:szCs w:val="21"/>
              </w:rPr>
              <w:t xml:space="preserve">序号</w:t>
            </w:r>
            <w:r/>
          </w:p>
        </w:tc>
        <w:tc>
          <w:tcPr>
            <w:tcW w:w="424"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 xml:space="preserve">名称</w:t>
            </w:r>
            <w:r/>
          </w:p>
        </w:tc>
        <w:tc>
          <w:tcPr>
            <w:tcW w:w="2091" w:type="pct"/>
            <w:vAlign w:val="center"/>
            <w:textDirection w:val="lrTb"/>
            <w:noWrap w:val="false"/>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r>
            <w:r/>
          </w:p>
        </w:tc>
        <w:tc>
          <w:tcPr>
            <w:tcW w:w="1741" w:type="pct"/>
            <w:vAlign w:val="center"/>
            <w:textDirection w:val="lrTb"/>
            <w:noWrap w:val="false"/>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 xml:space="preserve">规格参数及要求</w:t>
            </w:r>
            <w:r/>
          </w:p>
        </w:tc>
        <w:tc>
          <w:tcPr>
            <w:tcW w:w="295"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 xml:space="preserve">数量</w:t>
            </w:r>
            <w:r/>
          </w:p>
        </w:tc>
        <w:tc>
          <w:tcPr>
            <w:tcW w:w="224"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 xml:space="preserve">单位</w:t>
            </w:r>
            <w:r/>
          </w:p>
        </w:tc>
      </w:tr>
      <w:tr>
        <w:trPr>
          <w:trHeight w:val="58"/>
        </w:trPr>
        <w:tc>
          <w:tcPr>
            <w:tcW w:w="223"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 xml:space="preserve">1</w:t>
            </w:r>
            <w:r/>
          </w:p>
        </w:tc>
        <w:tc>
          <w:tcPr>
            <w:tcW w:w="424"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eastAsia" w:eastAsia="仿宋" w:cs="Times New Roman"/>
                <w:color w:val="auto"/>
                <w:sz w:val="21"/>
                <w:szCs w:val="21"/>
                <w:lang w:val="en-US" w:eastAsia="zh-CN"/>
              </w:rPr>
              <w:t xml:space="preserve">运动员</w:t>
            </w:r>
            <w:r>
              <w:rPr>
                <w:rFonts w:hint="default" w:ascii="Times New Roman" w:hAnsi="Times New Roman" w:eastAsia="仿宋" w:cs="Times New Roman"/>
                <w:color w:val="auto"/>
                <w:sz w:val="21"/>
                <w:szCs w:val="21"/>
              </w:rPr>
              <w:t xml:space="preserve">领奖服套装</w:t>
            </w:r>
            <w:r/>
          </w:p>
        </w:tc>
        <w:tc>
          <w:tcPr>
            <w:tcW w:w="2091" w:type="pct"/>
            <w:vAlign w:val="center"/>
            <w:textDirection w:val="lrTb"/>
            <w:noWrap w:val="false"/>
          </w:tcPr>
          <w:p>
            <w:pPr>
              <w:rPr>
                <w:rFonts w:hint="default"/>
                <w:color w:val="auto"/>
              </w:rPr>
            </w:pPr>
            <w:r>
              <w:rPr>
                <w:color w:val="auto"/>
              </w:rPr>
              <mc:AlternateContent>
                <mc:Choice Requires="wpg">
                  <w:drawing>
                    <wp:inline xmlns:wp="http://schemas.openxmlformats.org/drawingml/2006/wordprocessingDrawing" distT="0" distB="0" distL="0" distR="0">
                      <wp:extent cx="3539490" cy="4012565"/>
                      <wp:effectExtent l="0" t="0" r="11430" b="10795"/>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3"/>
                              <a:stretch/>
                            </pic:blipFill>
                            <pic:spPr bwMode="auto">
                              <a:xfrm>
                                <a:off x="0" y="0"/>
                                <a:ext cx="3539490" cy="4012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8.7pt;height:315.9pt;mso-wrap-distance-left:0.0pt;mso-wrap-distance-top:0.0pt;mso-wrap-distance-right:0.0pt;mso-wrap-distance-bottom:0.0pt;" stroked="false">
                      <v:path textboxrect="0,0,0,0"/>
                      <v:imagedata r:id="rId13" o:title=""/>
                    </v:shape>
                  </w:pict>
                </mc:Fallback>
              </mc:AlternateContent>
            </w:r>
            <w:r/>
          </w:p>
        </w:tc>
        <w:tc>
          <w:tcPr>
            <w:tcW w:w="1741" w:type="pct"/>
            <w:vAlign w:val="center"/>
            <w:textDirection w:val="lrTb"/>
            <w:noWrap w:val="false"/>
          </w:tcPr>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领奖服套装（上衣+长裤）</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①</w:t>
            </w:r>
            <w:r>
              <w:rPr>
                <w:rFonts w:hint="default" w:ascii="Times New Roman" w:hAnsi="Times New Roman" w:eastAsia="仿宋" w:cs="Times New Roman"/>
                <w:color w:val="auto"/>
                <w:sz w:val="21"/>
                <w:szCs w:val="21"/>
                <w:highlight w:val="none"/>
              </w:rPr>
              <w:t xml:space="preserve">面料成分：聚酯纤维≥90%氨纶≥5%</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面料采用轻薄面料</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适合</w:t>
            </w:r>
            <w:r>
              <w:rPr>
                <w:rFonts w:hint="eastAsia"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val="en-US" w:eastAsia="zh-CN"/>
              </w:rPr>
              <w:t xml:space="preserve">-9月份穿着</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②</w:t>
            </w:r>
            <w:r>
              <w:rPr>
                <w:rFonts w:hint="default" w:ascii="Times New Roman" w:hAnsi="Times New Roman" w:eastAsia="仿宋" w:cs="Times New Roman"/>
                <w:color w:val="auto"/>
                <w:sz w:val="21"/>
                <w:szCs w:val="21"/>
                <w:highlight w:val="none"/>
              </w:rPr>
              <w:t xml:space="preserve">尺码规格：4XS-7XL，满足120CM-210CM尺码要求</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特殊尺码定制</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③</w:t>
            </w:r>
            <w:r>
              <w:rPr>
                <w:rFonts w:hint="default" w:ascii="Times New Roman" w:hAnsi="Times New Roman" w:eastAsia="仿宋" w:cs="Times New Roman"/>
                <w:color w:val="auto"/>
                <w:sz w:val="21"/>
                <w:szCs w:val="21"/>
                <w:highlight w:val="none"/>
              </w:rPr>
              <w:t xml:space="preserve">颜色要求：上衣</w:t>
            </w:r>
            <w:r>
              <w:rPr>
                <w:rFonts w:hint="eastAsia" w:eastAsia="仿宋" w:cs="Times New Roman"/>
                <w:color w:val="auto"/>
                <w:sz w:val="21"/>
                <w:szCs w:val="21"/>
                <w:highlight w:val="none"/>
                <w:lang w:val="en-US" w:eastAsia="zh-CN"/>
              </w:rPr>
              <w:t xml:space="preserve">及长裤</w:t>
            </w:r>
            <w:r>
              <w:rPr>
                <w:rFonts w:hint="default" w:ascii="Times New Roman" w:hAnsi="Times New Roman" w:eastAsia="仿宋" w:cs="Times New Roman"/>
                <w:color w:val="auto"/>
                <w:sz w:val="21"/>
                <w:szCs w:val="21"/>
                <w:highlight w:val="none"/>
              </w:rPr>
              <w:t xml:space="preserve">红色为主，</w:t>
            </w:r>
            <w:r>
              <w:rPr>
                <w:rFonts w:hint="default" w:ascii="Times New Roman" w:hAnsi="Times New Roman" w:eastAsia="仿宋" w:cs="Times New Roman"/>
                <w:color w:val="auto"/>
                <w:sz w:val="21"/>
                <w:szCs w:val="21"/>
                <w:highlight w:val="none"/>
                <w:lang w:val="en-US" w:eastAsia="zh-CN"/>
              </w:rPr>
              <w:t xml:space="preserve">白色或</w:t>
            </w:r>
            <w:r>
              <w:rPr>
                <w:rFonts w:hint="default" w:ascii="Times New Roman" w:hAnsi="Times New Roman" w:eastAsia="仿宋" w:cs="Times New Roman"/>
                <w:color w:val="auto"/>
                <w:sz w:val="21"/>
                <w:szCs w:val="21"/>
                <w:highlight w:val="none"/>
              </w:rPr>
              <w:t xml:space="preserve">金色</w:t>
            </w:r>
            <w:r>
              <w:rPr>
                <w:rFonts w:hint="default" w:ascii="Times New Roman" w:hAnsi="Times New Roman" w:eastAsia="仿宋" w:cs="Times New Roman"/>
                <w:color w:val="auto"/>
                <w:sz w:val="21"/>
                <w:szCs w:val="21"/>
                <w:highlight w:val="none"/>
                <w:lang w:val="en-US" w:eastAsia="zh-CN"/>
              </w:rPr>
              <w:t xml:space="preserve">撞色设计</w:t>
            </w:r>
            <w:r>
              <w:rPr>
                <w:rFonts w:hint="eastAsia" w:eastAsia="仿宋" w:cs="Times New Roman"/>
                <w:color w:val="auto"/>
                <w:sz w:val="21"/>
                <w:szCs w:val="21"/>
                <w:highlight w:val="none"/>
                <w:lang w:val="en-US" w:eastAsia="zh-CN"/>
              </w:rPr>
              <w:t xml:space="preserve">，需充分考虑泰州地域特色</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④</w:t>
            </w:r>
            <w:r>
              <w:rPr>
                <w:rFonts w:hint="default" w:ascii="Times New Roman" w:hAnsi="Times New Roman" w:eastAsia="仿宋" w:cs="Times New Roman"/>
                <w:color w:val="auto"/>
                <w:sz w:val="21"/>
                <w:szCs w:val="21"/>
                <w:highlight w:val="none"/>
              </w:rPr>
              <w:t xml:space="preserve">款式要求：上衣为立领长袖前开襟拉链外套，下装为松紧腰平脚口长裤；上衣两侧拉链式口袋设计，隐藏式拉链，质感佳，撞色拉链设计，时尚感强。左胸金色</w:t>
            </w:r>
            <w:r>
              <w:rPr>
                <w:rFonts w:hint="eastAsia" w:eastAsia="仿宋" w:cs="Times New Roman"/>
                <w:color w:val="auto"/>
                <w:sz w:val="21"/>
                <w:szCs w:val="21"/>
                <w:highlight w:val="none"/>
                <w:lang w:val="en-US" w:eastAsia="zh-CN"/>
              </w:rPr>
              <w:t xml:space="preserve">字体</w:t>
            </w:r>
            <w:r>
              <w:rPr>
                <w:rFonts w:hint="default" w:ascii="Times New Roman" w:hAnsi="Times New Roman" w:eastAsia="仿宋" w:cs="Times New Roman"/>
                <w:color w:val="auto"/>
                <w:sz w:val="21"/>
                <w:szCs w:val="21"/>
                <w:highlight w:val="none"/>
              </w:rPr>
              <w:t xml:space="preserve">“</w:t>
            </w:r>
            <w:r>
              <w:rPr>
                <w:rFonts w:hint="eastAsia" w:eastAsia="仿宋" w:cs="Times New Roman"/>
                <w:color w:val="auto"/>
                <w:sz w:val="21"/>
                <w:szCs w:val="21"/>
                <w:highlight w:val="none"/>
                <w:lang w:val="en-US" w:eastAsia="zh-CN"/>
              </w:rPr>
              <w:t xml:space="preserve">泰州</w:t>
            </w:r>
            <w:r>
              <w:rPr>
                <w:rFonts w:hint="default" w:ascii="Times New Roman" w:hAnsi="Times New Roman" w:eastAsia="仿宋" w:cs="Times New Roman"/>
                <w:color w:val="auto"/>
                <w:sz w:val="21"/>
                <w:szCs w:val="21"/>
                <w:highlight w:val="none"/>
              </w:rPr>
              <w:t xml:space="preserve">”</w:t>
            </w:r>
            <w:r>
              <w:rPr>
                <w:rFonts w:hint="eastAsia" w:eastAsia="仿宋" w:cs="Times New Roman"/>
                <w:color w:val="auto"/>
                <w:sz w:val="21"/>
                <w:szCs w:val="21"/>
                <w:highlight w:val="none"/>
                <w:lang w:eastAsia="zh-CN"/>
              </w:rPr>
              <w:t xml:space="preserve">、“</w:t>
            </w:r>
            <w:r>
              <w:rPr>
                <w:rFonts w:hint="eastAsia" w:eastAsia="仿宋" w:cs="Times New Roman"/>
                <w:color w:val="auto"/>
                <w:sz w:val="21"/>
                <w:szCs w:val="21"/>
                <w:highlight w:val="none"/>
                <w:lang w:val="en-US" w:eastAsia="zh-CN"/>
              </w:rPr>
              <w:t xml:space="preserve">国旗标志</w:t>
            </w:r>
            <w:r>
              <w:rPr>
                <w:rFonts w:hint="eastAsia"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，右胸前为品牌logo，长裤两侧采用隐藏式拉链口袋设计，整体设计与领奖服上衣协调一致。</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⑤</w:t>
            </w:r>
            <w:r>
              <w:rPr>
                <w:rFonts w:hint="default" w:ascii="Times New Roman" w:hAnsi="Times New Roman" w:eastAsia="仿宋" w:cs="Times New Roman"/>
                <w:color w:val="auto"/>
                <w:sz w:val="21"/>
                <w:szCs w:val="21"/>
                <w:highlight w:val="none"/>
              </w:rPr>
              <w:t xml:space="preserve">工艺要求：面料手感舒适、柔软，不起皱、不起球。</w:t>
            </w:r>
            <w:r>
              <w:rPr>
                <w:rFonts w:hint="default" w:ascii="Times New Roman" w:hAnsi="Times New Roman" w:eastAsia="仿宋" w:cs="Times New Roman"/>
                <w:color w:val="auto"/>
                <w:sz w:val="21"/>
                <w:szCs w:val="21"/>
              </w:rPr>
              <w:t xml:space="preserve">字样和装饰使用工艺</w:t>
            </w:r>
            <w:r>
              <w:rPr>
                <w:rFonts w:hint="eastAsia" w:eastAsia="仿宋" w:cs="Times New Roman"/>
                <w:color w:val="auto"/>
                <w:sz w:val="21"/>
                <w:szCs w:val="21"/>
                <w:lang w:eastAsia="zh-CN"/>
              </w:rPr>
              <w:t xml:space="preserve">、</w:t>
            </w:r>
            <w:r>
              <w:rPr>
                <w:rFonts w:hint="default" w:ascii="Times New Roman" w:hAnsi="Times New Roman" w:eastAsia="仿宋" w:cs="Times New Roman"/>
                <w:color w:val="auto"/>
                <w:sz w:val="21"/>
                <w:szCs w:val="21"/>
              </w:rPr>
              <w:t xml:space="preserve">规格符合体育大赛参赛标准。</w:t>
            </w:r>
            <w:r>
              <w:rPr>
                <w:rFonts w:hint="default" w:ascii="Times New Roman" w:hAnsi="Times New Roman" w:eastAsia="仿宋" w:cs="Times New Roman"/>
                <w:color w:val="auto"/>
                <w:sz w:val="21"/>
                <w:szCs w:val="21"/>
                <w:highlight w:val="none"/>
              </w:rPr>
              <w:t xml:space="preserve">手臂金凤凰工艺：热升华印花</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⑥技术要求：满足《GB 18401-2010 国家纺织产品基本安全技术规范》及《FZ/T 81007-2022 单、夹服装》</w:t>
            </w:r>
            <w:r>
              <w:rPr>
                <w:rFonts w:hint="eastAsia" w:eastAsia="仿宋" w:cs="Times New Roman"/>
                <w:color w:val="auto"/>
                <w:sz w:val="21"/>
                <w:szCs w:val="21"/>
                <w:highlight w:val="none"/>
                <w:lang w:val="en-US" w:eastAsia="zh-CN"/>
              </w:rPr>
              <w:t xml:space="preserve">判定依据</w:t>
            </w:r>
            <w:r>
              <w:rPr>
                <w:rFonts w:hint="default" w:ascii="Times New Roman" w:hAnsi="Times New Roman" w:eastAsia="仿宋" w:cs="Times New Roman"/>
                <w:color w:val="auto"/>
                <w:sz w:val="21"/>
                <w:szCs w:val="21"/>
                <w:highlight w:val="none"/>
                <w:lang w:val="en-US" w:eastAsia="zh-CN"/>
              </w:rPr>
              <w:t xml:space="preserve">要求，洗液沾色程度</w:t>
            </w:r>
            <w:r>
              <w:rPr>
                <w:rFonts w:hint="eastAsia" w:eastAsia="仿宋" w:cs="Times New Roman"/>
                <w:color w:val="auto"/>
                <w:sz w:val="21"/>
                <w:szCs w:val="21"/>
                <w:highlight w:val="none"/>
                <w:lang w:val="en-US" w:eastAsia="zh-CN"/>
              </w:rPr>
              <w:t xml:space="preserve">大于3级，</w:t>
            </w:r>
            <w:r>
              <w:rPr>
                <w:rFonts w:hint="default" w:ascii="Times New Roman" w:hAnsi="Times New Roman" w:eastAsia="仿宋" w:cs="Times New Roman"/>
                <w:color w:val="auto"/>
                <w:sz w:val="21"/>
                <w:szCs w:val="21"/>
                <w:highlight w:val="none"/>
                <w:lang w:val="en-US" w:eastAsia="zh-CN"/>
              </w:rPr>
              <w:t xml:space="preserve">耐干摩擦色牢度≥4级；耐水色牢度≥</w:t>
            </w:r>
            <w:r>
              <w:rPr>
                <w:rFonts w:hint="eastAsia" w:eastAsia="仿宋" w:cs="Times New Roman"/>
                <w:color w:val="auto"/>
                <w:sz w:val="21"/>
                <w:szCs w:val="21"/>
                <w:highlight w:val="none"/>
                <w:lang w:val="en-US" w:eastAsia="zh-CN"/>
              </w:rPr>
              <w:t xml:space="preserve">4级；</w:t>
            </w:r>
            <w:r>
              <w:rPr>
                <w:rFonts w:hint="default" w:ascii="Times New Roman" w:hAnsi="Times New Roman" w:eastAsia="仿宋" w:cs="Times New Roman"/>
                <w:color w:val="auto"/>
                <w:sz w:val="21"/>
                <w:szCs w:val="21"/>
                <w:highlight w:val="none"/>
                <w:lang w:val="en-US" w:eastAsia="zh-CN"/>
              </w:rPr>
              <w:t xml:space="preserve">耐汗渍色牢度≥4级；</w:t>
            </w:r>
            <w:r>
              <w:rPr>
                <w:rFonts w:hint="eastAsia" w:eastAsia="仿宋" w:cs="Times New Roman"/>
                <w:color w:val="auto"/>
                <w:sz w:val="21"/>
                <w:szCs w:val="21"/>
                <w:highlight w:val="none"/>
                <w:lang w:val="en-US" w:eastAsia="zh-CN"/>
              </w:rPr>
              <w:t xml:space="preserve">裤子单位面积质量260±5</w:t>
            </w:r>
            <w:r>
              <w:rPr>
                <w:rFonts w:hint="default" w:ascii="Times New Roman" w:hAnsi="Times New Roman" w:eastAsia="仿宋" w:cs="Times New Roman"/>
                <w:color w:val="auto"/>
                <w:sz w:val="21"/>
                <w:szCs w:val="21"/>
                <w:highlight w:val="none"/>
                <w:lang w:val="en-US" w:eastAsia="zh-CN"/>
              </w:rPr>
              <w:t xml:space="preserve">g/</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以上技术参数以质检报告作为评分标准。</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⑦</w:t>
            </w:r>
            <w:r>
              <w:rPr>
                <w:rFonts w:hint="default" w:ascii="Times New Roman" w:hAnsi="Times New Roman" w:eastAsia="仿宋" w:cs="Times New Roman"/>
                <w:color w:val="auto"/>
                <w:sz w:val="21"/>
                <w:szCs w:val="21"/>
                <w:highlight w:val="none"/>
              </w:rPr>
              <w:t xml:space="preserve">样品提供：符合要求的正确样衣，尺码</w:t>
            </w:r>
            <w:r>
              <w:rPr>
                <w:rFonts w:hint="eastAsia"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XL(180CM)</w:t>
            </w:r>
            <w:r>
              <w:rPr>
                <w:rFonts w:hint="eastAsia" w:eastAsia="仿宋" w:cs="Times New Roman"/>
                <w:color w:val="auto"/>
                <w:sz w:val="21"/>
                <w:szCs w:val="21"/>
                <w:highlight w:val="none"/>
                <w:lang w:val="en-US"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lang w:eastAsia="zh-CN"/>
              </w:rPr>
            </w:pPr>
            <w:r>
              <w:rPr>
                <w:rFonts w:hint="eastAsia" w:ascii="Times New Roman" w:hAnsi="Times New Roman" w:eastAsia="仿宋" w:cs="Times New Roman"/>
                <w:b/>
                <w:bCs/>
                <w:color w:val="auto"/>
                <w:sz w:val="21"/>
                <w:szCs w:val="21"/>
                <w:highlight w:val="none"/>
                <w:lang w:val="en-US" w:eastAsia="zh-CN"/>
              </w:rPr>
              <w:t xml:space="preserve">样衣成衣投标时需提供</w:t>
            </w:r>
            <w:r>
              <w:rPr>
                <w:rFonts w:hint="eastAsia" w:eastAsia="仿宋" w:cs="Times New Roman"/>
                <w:b/>
                <w:bCs/>
                <w:color w:val="auto"/>
                <w:sz w:val="21"/>
                <w:szCs w:val="21"/>
                <w:highlight w:val="none"/>
                <w:lang w:val="en-US" w:eastAsia="zh-CN"/>
              </w:rPr>
              <w:t xml:space="preserve">带</w:t>
            </w:r>
            <w:r>
              <w:rPr>
                <w:rFonts w:hint="eastAsia" w:ascii="仿宋" w:hAnsi="仿宋" w:eastAsia="仿宋" w:cs="仿宋"/>
                <w:b/>
                <w:bCs/>
                <w:i w:val="0"/>
                <w:iCs w:val="0"/>
                <w:color w:val="auto"/>
                <w:sz w:val="21"/>
                <w:szCs w:val="21"/>
                <w:highlight w:val="none"/>
                <w:u w:val="none"/>
                <w:lang w:val="en-US" w:eastAsia="zh-CN"/>
              </w:rPr>
              <w:t xml:space="preserve">有</w:t>
            </w:r>
            <w:r>
              <w:rPr>
                <w:rFonts w:hint="default" w:ascii="Times New Roman" w:hAnsi="Times New Roman" w:eastAsia="仿宋" w:cs="Times New Roman"/>
                <w:b/>
                <w:bCs/>
                <w:color w:val="auto"/>
                <w:sz w:val="21"/>
                <w:szCs w:val="21"/>
                <w:highlight w:val="none"/>
              </w:rPr>
              <w:t xml:space="preserve">CNAS</w:t>
            </w:r>
            <w:r>
              <w:rPr>
                <w:rFonts w:hint="eastAsia" w:eastAsia="仿宋" w:cs="Times New Roman"/>
                <w:b/>
                <w:bCs/>
                <w:color w:val="auto"/>
                <w:sz w:val="21"/>
                <w:szCs w:val="21"/>
                <w:highlight w:val="none"/>
                <w:lang w:val="en-US" w:eastAsia="zh-CN"/>
              </w:rPr>
              <w:t xml:space="preserve">及</w:t>
            </w:r>
            <w:r>
              <w:rPr>
                <w:rFonts w:hint="default" w:ascii="Times New Roman" w:hAnsi="Times New Roman" w:eastAsia="仿宋" w:cs="Times New Roman"/>
                <w:b/>
                <w:bCs/>
                <w:color w:val="auto"/>
                <w:sz w:val="21"/>
                <w:szCs w:val="21"/>
                <w:highlight w:val="none"/>
              </w:rPr>
              <w:t xml:space="preserve">CMA认证的检测机构出具的检测报告</w:t>
            </w:r>
            <w:r>
              <w:rPr>
                <w:rFonts w:hint="eastAsia" w:ascii="Times New Roman" w:hAnsi="Times New Roman" w:eastAsia="仿宋" w:cs="Times New Roman"/>
                <w:b/>
                <w:bCs/>
                <w:color w:val="auto"/>
                <w:sz w:val="21"/>
                <w:szCs w:val="21"/>
                <w:highlight w:val="none"/>
                <w:lang w:val="en-US" w:eastAsia="zh-CN"/>
              </w:rPr>
              <w:t xml:space="preserve">原件扫描件</w:t>
            </w:r>
            <w:r>
              <w:rPr>
                <w:rFonts w:hint="default" w:ascii="Times New Roman" w:hAnsi="Times New Roman" w:eastAsia="仿宋" w:cs="Times New Roman"/>
                <w:b/>
                <w:bCs/>
                <w:color w:val="auto"/>
                <w:sz w:val="21"/>
                <w:szCs w:val="21"/>
                <w:highlight w:val="none"/>
                <w:lang w:eastAsia="zh-CN"/>
              </w:rPr>
              <w:t xml:space="preserve">。</w:t>
            </w:r>
            <w:r/>
          </w:p>
        </w:tc>
        <w:tc>
          <w:tcPr>
            <w:tcW w:w="295"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1200</w:t>
            </w:r>
            <w:r/>
          </w:p>
        </w:tc>
        <w:tc>
          <w:tcPr>
            <w:tcW w:w="224"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套</w:t>
            </w:r>
            <w:r/>
          </w:p>
        </w:tc>
      </w:tr>
      <w:tr>
        <w:trPr>
          <w:trHeight w:val="58"/>
        </w:trPr>
        <w:tc>
          <w:tcPr>
            <w:tcW w:w="223"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2</w:t>
            </w:r>
            <w:r/>
          </w:p>
        </w:tc>
        <w:tc>
          <w:tcPr>
            <w:tcW w:w="424"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eastAsia" w:eastAsia="仿宋" w:cs="Times New Roman"/>
                <w:color w:val="auto"/>
                <w:sz w:val="21"/>
                <w:szCs w:val="21"/>
                <w:lang w:val="en-US" w:eastAsia="zh-CN"/>
              </w:rPr>
              <w:t xml:space="preserve">工作人员夹克套装</w:t>
            </w:r>
            <w:r/>
          </w:p>
        </w:tc>
        <w:tc>
          <w:tcPr>
            <w:tcW w:w="2091" w:type="pct"/>
            <w:vAlign w:val="center"/>
            <w:textDirection w:val="lrTb"/>
            <w:noWrap w:val="false"/>
          </w:tcPr>
          <w:p>
            <w:pPr>
              <w:jc w:val="center"/>
              <w:rPr>
                <w:rFonts w:hint="eastAsia" w:eastAsiaTheme="minorEastAsia"/>
                <w:color w:val="auto"/>
                <w:lang w:eastAsia="zh-CN"/>
              </w:rPr>
            </w:pPr>
            <w:r>
              <w:rPr>
                <w:rFonts w:hint="eastAsia" w:eastAsiaTheme="minorEastAsia"/>
                <w:color w:val="auto"/>
                <w:lang w:eastAsia="zh-CN"/>
              </w:rPr>
              <mc:AlternateContent>
                <mc:Choice Requires="wpg">
                  <w:drawing>
                    <wp:inline xmlns:wp="http://schemas.openxmlformats.org/drawingml/2006/wordprocessingDrawing" distT="0" distB="0" distL="0" distR="0">
                      <wp:extent cx="3618865" cy="4121150"/>
                      <wp:effectExtent l="0" t="0" r="8255" b="8890"/>
                      <wp:docPr id="3" name="图片 9" descr="3664fc11166b15a6094fe7eeb40ce0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664fc11166b15a6094fe7eeb40ce01f"/>
                              <pic:cNvPicPr>
                                <a:picLocks noChangeAspect="1"/>
                              </pic:cNvPicPr>
                              <pic:nvPr/>
                            </pic:nvPicPr>
                            <pic:blipFill>
                              <a:blip r:embed="rId14"/>
                              <a:stretch/>
                            </pic:blipFill>
                            <pic:spPr bwMode="auto">
                              <a:xfrm>
                                <a:off x="0" y="0"/>
                                <a:ext cx="3618865" cy="4121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4.9pt;height:324.5pt;mso-wrap-distance-left:0.0pt;mso-wrap-distance-top:0.0pt;mso-wrap-distance-right:0.0pt;mso-wrap-distance-bottom:0.0pt;" stroked="false">
                      <v:path textboxrect="0,0,0,0"/>
                      <v:imagedata r:id="rId14" o:title=""/>
                    </v:shape>
                  </w:pict>
                </mc:Fallback>
              </mc:AlternateContent>
            </w:r>
            <w:r/>
          </w:p>
        </w:tc>
        <w:tc>
          <w:tcPr>
            <w:tcW w:w="1741" w:type="pct"/>
            <w:vAlign w:val="center"/>
            <w:textDirection w:val="lrTb"/>
            <w:noWrap w:val="false"/>
          </w:tcPr>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夹克套装（上衣+长裤）</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①</w:t>
            </w:r>
            <w:r>
              <w:rPr>
                <w:rFonts w:hint="default" w:ascii="Times New Roman" w:hAnsi="Times New Roman" w:eastAsia="仿宋" w:cs="Times New Roman"/>
                <w:color w:val="auto"/>
                <w:sz w:val="21"/>
                <w:szCs w:val="21"/>
                <w:highlight w:val="none"/>
              </w:rPr>
              <w:t xml:space="preserve">面料成分：聚酯纤维≥90%氨纶≥5%</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面料采用轻薄面料</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适合</w:t>
            </w:r>
            <w:r>
              <w:rPr>
                <w:rFonts w:hint="eastAsia"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val="en-US" w:eastAsia="zh-CN"/>
              </w:rPr>
              <w:t xml:space="preserve">-9月份穿着</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②</w:t>
            </w:r>
            <w:r>
              <w:rPr>
                <w:rFonts w:hint="default" w:ascii="Times New Roman" w:hAnsi="Times New Roman" w:eastAsia="仿宋" w:cs="Times New Roman"/>
                <w:color w:val="auto"/>
                <w:sz w:val="21"/>
                <w:szCs w:val="21"/>
                <w:highlight w:val="none"/>
              </w:rPr>
              <w:t xml:space="preserve">尺码规格：4XS-7XL，满足</w:t>
            </w:r>
            <w:r>
              <w:rPr>
                <w:rFonts w:hint="eastAsia" w:eastAsia="仿宋" w:cs="Times New Roman"/>
                <w:color w:val="auto"/>
                <w:sz w:val="21"/>
                <w:szCs w:val="21"/>
                <w:highlight w:val="none"/>
                <w:lang w:val="en-US" w:eastAsia="zh-CN"/>
              </w:rPr>
              <w:t xml:space="preserve">160</w:t>
            </w:r>
            <w:r>
              <w:rPr>
                <w:rFonts w:hint="default" w:ascii="Times New Roman" w:hAnsi="Times New Roman" w:eastAsia="仿宋" w:cs="Times New Roman"/>
                <w:color w:val="auto"/>
                <w:sz w:val="21"/>
                <w:szCs w:val="21"/>
                <w:highlight w:val="none"/>
              </w:rPr>
              <w:t xml:space="preserve">CM-210CM尺码要求</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特殊尺码定制</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③</w:t>
            </w:r>
            <w:r>
              <w:rPr>
                <w:rFonts w:hint="default" w:ascii="Times New Roman" w:hAnsi="Times New Roman" w:eastAsia="仿宋" w:cs="Times New Roman"/>
                <w:color w:val="auto"/>
                <w:sz w:val="21"/>
                <w:szCs w:val="21"/>
                <w:highlight w:val="none"/>
              </w:rPr>
              <w:t xml:space="preserve">颜色要求：</w:t>
            </w:r>
            <w:r>
              <w:rPr>
                <w:rFonts w:hint="eastAsia" w:eastAsia="仿宋" w:cs="Times New Roman"/>
                <w:color w:val="auto"/>
                <w:sz w:val="21"/>
                <w:szCs w:val="21"/>
                <w:highlight w:val="none"/>
                <w:lang w:val="en-US" w:eastAsia="zh-CN"/>
              </w:rPr>
              <w:t xml:space="preserve">整体颜色为黑色，金色、白色</w:t>
            </w:r>
            <w:r>
              <w:rPr>
                <w:rFonts w:hint="default" w:ascii="Times New Roman" w:hAnsi="Times New Roman" w:eastAsia="仿宋" w:cs="Times New Roman"/>
                <w:color w:val="auto"/>
                <w:sz w:val="21"/>
                <w:szCs w:val="21"/>
                <w:highlight w:val="none"/>
              </w:rPr>
              <w:t xml:space="preserve">装饰为辅。</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④</w:t>
            </w:r>
            <w:r>
              <w:rPr>
                <w:rFonts w:hint="default" w:ascii="Times New Roman" w:hAnsi="Times New Roman" w:eastAsia="仿宋" w:cs="Times New Roman"/>
                <w:color w:val="auto"/>
                <w:sz w:val="21"/>
                <w:szCs w:val="21"/>
                <w:highlight w:val="none"/>
              </w:rPr>
              <w:t xml:space="preserve">款式要求：上衣</w:t>
            </w:r>
            <w:r>
              <w:rPr>
                <w:rFonts w:hint="eastAsia" w:eastAsia="仿宋" w:cs="Times New Roman"/>
                <w:color w:val="auto"/>
                <w:sz w:val="21"/>
                <w:szCs w:val="21"/>
                <w:highlight w:val="none"/>
                <w:lang w:val="en-US" w:eastAsia="zh-CN"/>
              </w:rPr>
              <w:t xml:space="preserve">棒球服领</w:t>
            </w:r>
            <w:r>
              <w:rPr>
                <w:rFonts w:hint="default" w:ascii="Times New Roman" w:hAnsi="Times New Roman" w:eastAsia="仿宋" w:cs="Times New Roman"/>
                <w:color w:val="auto"/>
                <w:sz w:val="21"/>
                <w:szCs w:val="21"/>
                <w:highlight w:val="none"/>
              </w:rPr>
              <w:t xml:space="preserve">开襟拉链外套，下装为松紧腰平脚口长裤；上衣两侧拉链式口袋设计，隐藏式拉链，质感佳，撞色拉链设计，时尚感强。左胸金色</w:t>
            </w:r>
            <w:r>
              <w:rPr>
                <w:rFonts w:hint="eastAsia" w:eastAsia="仿宋" w:cs="Times New Roman"/>
                <w:color w:val="auto"/>
                <w:sz w:val="21"/>
                <w:szCs w:val="21"/>
                <w:highlight w:val="none"/>
                <w:lang w:val="en-US" w:eastAsia="zh-CN"/>
              </w:rPr>
              <w:t xml:space="preserve">字体</w:t>
            </w:r>
            <w:r>
              <w:rPr>
                <w:rFonts w:hint="default" w:ascii="Times New Roman" w:hAnsi="Times New Roman" w:eastAsia="仿宋" w:cs="Times New Roman"/>
                <w:color w:val="auto"/>
                <w:sz w:val="21"/>
                <w:szCs w:val="21"/>
                <w:highlight w:val="none"/>
              </w:rPr>
              <w:t xml:space="preserve">“</w:t>
            </w:r>
            <w:r>
              <w:rPr>
                <w:rFonts w:hint="eastAsia" w:eastAsia="仿宋" w:cs="Times New Roman"/>
                <w:color w:val="auto"/>
                <w:sz w:val="21"/>
                <w:szCs w:val="21"/>
                <w:highlight w:val="none"/>
                <w:lang w:val="en-US" w:eastAsia="zh-CN"/>
              </w:rPr>
              <w:t xml:space="preserve">泰州</w:t>
            </w:r>
            <w:r>
              <w:rPr>
                <w:rFonts w:hint="default" w:ascii="Times New Roman" w:hAnsi="Times New Roman" w:eastAsia="仿宋" w:cs="Times New Roman"/>
                <w:color w:val="auto"/>
                <w:sz w:val="21"/>
                <w:szCs w:val="21"/>
                <w:highlight w:val="none"/>
              </w:rPr>
              <w:t xml:space="preserve">”</w:t>
            </w:r>
            <w:r>
              <w:rPr>
                <w:rFonts w:hint="eastAsia" w:eastAsia="仿宋" w:cs="Times New Roman"/>
                <w:color w:val="auto"/>
                <w:sz w:val="21"/>
                <w:szCs w:val="21"/>
                <w:highlight w:val="none"/>
                <w:lang w:eastAsia="zh-CN"/>
              </w:rPr>
              <w:t xml:space="preserve">、“</w:t>
            </w:r>
            <w:r>
              <w:rPr>
                <w:rFonts w:hint="eastAsia" w:eastAsia="仿宋" w:cs="Times New Roman"/>
                <w:color w:val="auto"/>
                <w:sz w:val="21"/>
                <w:szCs w:val="21"/>
                <w:highlight w:val="none"/>
                <w:lang w:val="en-US" w:eastAsia="zh-CN"/>
              </w:rPr>
              <w:t xml:space="preserve">国旗标志</w:t>
            </w:r>
            <w:r>
              <w:rPr>
                <w:rFonts w:hint="eastAsia"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，右胸前为品牌logo，长裤两侧采用隐藏式拉链口袋设计，整体设计与领奖服上衣协调一致</w:t>
            </w:r>
            <w:r>
              <w:rPr>
                <w:rFonts w:hint="eastAsia" w:eastAsia="仿宋" w:cs="Times New Roman"/>
                <w:color w:val="auto"/>
                <w:sz w:val="21"/>
                <w:szCs w:val="21"/>
                <w:highlight w:val="none"/>
                <w:lang w:eastAsia="zh-CN"/>
              </w:rPr>
              <w:t xml:space="preserve">，</w:t>
            </w:r>
            <w:r>
              <w:rPr>
                <w:rFonts w:hint="eastAsia" w:eastAsia="仿宋" w:cs="Times New Roman"/>
                <w:color w:val="auto"/>
                <w:sz w:val="21"/>
                <w:szCs w:val="21"/>
                <w:highlight w:val="none"/>
                <w:lang w:val="en-US" w:eastAsia="zh-CN"/>
              </w:rPr>
              <w:t xml:space="preserve">衣领、袖口为螺纹布设计</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highlight w:val="none"/>
                <w:lang w:val="en-US" w:eastAsia="zh-CN"/>
              </w:rPr>
              <w:t xml:space="preserve">⑤</w:t>
            </w:r>
            <w:r>
              <w:rPr>
                <w:rFonts w:hint="default" w:ascii="Times New Roman" w:hAnsi="Times New Roman" w:eastAsia="仿宋" w:cs="Times New Roman"/>
                <w:color w:val="auto"/>
                <w:sz w:val="21"/>
                <w:szCs w:val="21"/>
                <w:highlight w:val="none"/>
              </w:rPr>
              <w:t xml:space="preserve">工艺要求：面料手感舒适、柔软，不起皱、不起球。</w:t>
            </w:r>
            <w:r>
              <w:rPr>
                <w:rFonts w:hint="default" w:ascii="Times New Roman" w:hAnsi="Times New Roman" w:eastAsia="仿宋" w:cs="Times New Roman"/>
                <w:color w:val="auto"/>
                <w:sz w:val="21"/>
                <w:szCs w:val="21"/>
              </w:rPr>
              <w:t xml:space="preserve">字样和装饰使用工艺</w:t>
            </w:r>
            <w:r>
              <w:rPr>
                <w:rFonts w:hint="eastAsia" w:eastAsia="仿宋" w:cs="Times New Roman"/>
                <w:color w:val="auto"/>
                <w:sz w:val="21"/>
                <w:szCs w:val="21"/>
                <w:lang w:eastAsia="zh-CN"/>
              </w:rPr>
              <w:t xml:space="preserve">、</w:t>
            </w:r>
            <w:r>
              <w:rPr>
                <w:rFonts w:hint="default" w:ascii="Times New Roman" w:hAnsi="Times New Roman" w:eastAsia="仿宋" w:cs="Times New Roman"/>
                <w:color w:val="auto"/>
                <w:sz w:val="21"/>
                <w:szCs w:val="21"/>
              </w:rPr>
              <w:t xml:space="preserve">规格符合体育大赛参赛标准。</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lang w:val="en-US" w:eastAsia="zh-CN"/>
              </w:rPr>
              <w:t xml:space="preserve">⑥技术要求：</w:t>
            </w:r>
            <w:r>
              <w:rPr>
                <w:rFonts w:hint="default" w:ascii="Times New Roman" w:hAnsi="Times New Roman" w:eastAsia="仿宋" w:cs="Times New Roman"/>
                <w:color w:val="auto"/>
                <w:sz w:val="21"/>
                <w:szCs w:val="21"/>
                <w:highlight w:val="none"/>
                <w:lang w:val="en-US" w:eastAsia="zh-CN"/>
              </w:rPr>
              <w:t xml:space="preserve">满足《GB 18401-2010 国家纺织产品基本安全技术规范》及《FZ/T 81007-2022 单、夹服装》</w:t>
            </w:r>
            <w:r>
              <w:rPr>
                <w:rFonts w:hint="eastAsia" w:eastAsia="仿宋" w:cs="Times New Roman"/>
                <w:color w:val="auto"/>
                <w:sz w:val="21"/>
                <w:szCs w:val="21"/>
                <w:highlight w:val="none"/>
                <w:lang w:val="en-US" w:eastAsia="zh-CN"/>
              </w:rPr>
              <w:t xml:space="preserve">判定依据</w:t>
            </w:r>
            <w:r>
              <w:rPr>
                <w:rFonts w:hint="default" w:ascii="Times New Roman" w:hAnsi="Times New Roman" w:eastAsia="仿宋" w:cs="Times New Roman"/>
                <w:color w:val="auto"/>
                <w:sz w:val="21"/>
                <w:szCs w:val="21"/>
                <w:highlight w:val="none"/>
                <w:lang w:val="en-US" w:eastAsia="zh-CN"/>
              </w:rPr>
              <w:t xml:space="preserve">要求，洗液沾色程度</w:t>
            </w:r>
            <w:r>
              <w:rPr>
                <w:rFonts w:hint="eastAsia" w:eastAsia="仿宋" w:cs="Times New Roman"/>
                <w:color w:val="auto"/>
                <w:sz w:val="21"/>
                <w:szCs w:val="21"/>
                <w:highlight w:val="none"/>
                <w:lang w:val="en-US" w:eastAsia="zh-CN"/>
              </w:rPr>
              <w:t xml:space="preserve">大于3级，</w:t>
            </w:r>
            <w:r>
              <w:rPr>
                <w:rFonts w:hint="default" w:ascii="Times New Roman" w:hAnsi="Times New Roman" w:eastAsia="仿宋" w:cs="Times New Roman"/>
                <w:color w:val="auto"/>
                <w:sz w:val="21"/>
                <w:szCs w:val="21"/>
                <w:highlight w:val="none"/>
                <w:lang w:val="en-US" w:eastAsia="zh-CN"/>
              </w:rPr>
              <w:t xml:space="preserve">耐干摩擦色牢度≥4级；耐水色牢度≥</w:t>
            </w:r>
            <w:r>
              <w:rPr>
                <w:rFonts w:hint="eastAsia" w:eastAsia="仿宋" w:cs="Times New Roman"/>
                <w:color w:val="auto"/>
                <w:sz w:val="21"/>
                <w:szCs w:val="21"/>
                <w:highlight w:val="none"/>
                <w:lang w:val="en-US" w:eastAsia="zh-CN"/>
              </w:rPr>
              <w:t xml:space="preserve">4级；</w:t>
            </w:r>
            <w:r>
              <w:rPr>
                <w:rFonts w:hint="default" w:ascii="Times New Roman" w:hAnsi="Times New Roman" w:eastAsia="仿宋" w:cs="Times New Roman"/>
                <w:color w:val="auto"/>
                <w:sz w:val="21"/>
                <w:szCs w:val="21"/>
                <w:highlight w:val="none"/>
                <w:lang w:val="en-US" w:eastAsia="zh-CN"/>
              </w:rPr>
              <w:t xml:space="preserve">耐汗渍色牢度≥4级；</w:t>
            </w:r>
            <w:r>
              <w:rPr>
                <w:rFonts w:hint="eastAsia" w:eastAsia="仿宋" w:cs="Times New Roman"/>
                <w:color w:val="auto"/>
                <w:sz w:val="21"/>
                <w:szCs w:val="21"/>
                <w:highlight w:val="none"/>
                <w:lang w:val="en-US" w:eastAsia="zh-CN"/>
              </w:rPr>
              <w:t xml:space="preserve">裤子单位面积质量260±5</w:t>
            </w:r>
            <w:r>
              <w:rPr>
                <w:rFonts w:hint="default" w:ascii="Times New Roman" w:hAnsi="Times New Roman" w:eastAsia="仿宋" w:cs="Times New Roman"/>
                <w:color w:val="auto"/>
                <w:sz w:val="21"/>
                <w:szCs w:val="21"/>
                <w:highlight w:val="none"/>
                <w:lang w:val="en-US" w:eastAsia="zh-CN"/>
              </w:rPr>
              <w:t xml:space="preserve">g/</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以上技术参数以质检报告作为评分标准。</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⑦</w:t>
            </w:r>
            <w:r>
              <w:rPr>
                <w:rFonts w:hint="default" w:ascii="Times New Roman" w:hAnsi="Times New Roman" w:eastAsia="仿宋" w:cs="Times New Roman"/>
                <w:color w:val="auto"/>
                <w:sz w:val="21"/>
                <w:szCs w:val="21"/>
                <w:highlight w:val="none"/>
              </w:rPr>
              <w:t xml:space="preserve">样品提供：符合要求的正确样衣，尺码</w:t>
            </w:r>
            <w:r>
              <w:rPr>
                <w:rFonts w:hint="eastAsia"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XL(180CM)</w:t>
            </w:r>
            <w:r>
              <w:rPr>
                <w:rFonts w:hint="eastAsia" w:eastAsia="仿宋" w:cs="Times New Roman"/>
                <w:color w:val="auto"/>
                <w:sz w:val="21"/>
                <w:szCs w:val="21"/>
                <w:highlight w:val="none"/>
                <w:lang w:val="en-US"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eastAsia" w:ascii="Times New Roman" w:hAnsi="Times New Roman" w:eastAsia="仿宋" w:cs="Times New Roman"/>
                <w:b/>
                <w:bCs/>
                <w:color w:val="auto"/>
                <w:sz w:val="21"/>
                <w:szCs w:val="21"/>
                <w:highlight w:val="none"/>
                <w:lang w:val="en-US" w:eastAsia="zh-CN"/>
              </w:rPr>
              <w:t xml:space="preserve">样衣成衣投标时需提供</w:t>
            </w:r>
            <w:r>
              <w:rPr>
                <w:rFonts w:hint="eastAsia" w:eastAsia="仿宋" w:cs="Times New Roman"/>
                <w:b/>
                <w:bCs/>
                <w:color w:val="auto"/>
                <w:sz w:val="21"/>
                <w:szCs w:val="21"/>
                <w:highlight w:val="none"/>
                <w:lang w:val="en-US" w:eastAsia="zh-CN"/>
              </w:rPr>
              <w:t xml:space="preserve">带</w:t>
            </w:r>
            <w:r>
              <w:rPr>
                <w:rFonts w:hint="eastAsia" w:ascii="仿宋" w:hAnsi="仿宋" w:eastAsia="仿宋" w:cs="仿宋"/>
                <w:b/>
                <w:bCs/>
                <w:i w:val="0"/>
                <w:iCs w:val="0"/>
                <w:color w:val="auto"/>
                <w:sz w:val="21"/>
                <w:szCs w:val="21"/>
                <w:highlight w:val="none"/>
                <w:u w:val="none"/>
                <w:lang w:val="en-US" w:eastAsia="zh-CN"/>
              </w:rPr>
              <w:t xml:space="preserve">有</w:t>
            </w:r>
            <w:r>
              <w:rPr>
                <w:rFonts w:hint="default" w:ascii="Times New Roman" w:hAnsi="Times New Roman" w:eastAsia="仿宋" w:cs="Times New Roman"/>
                <w:b/>
                <w:bCs/>
                <w:color w:val="auto"/>
                <w:sz w:val="21"/>
                <w:szCs w:val="21"/>
                <w:highlight w:val="none"/>
              </w:rPr>
              <w:t xml:space="preserve">CNAS</w:t>
            </w:r>
            <w:r>
              <w:rPr>
                <w:rFonts w:hint="eastAsia" w:eastAsia="仿宋" w:cs="Times New Roman"/>
                <w:b/>
                <w:bCs/>
                <w:color w:val="auto"/>
                <w:sz w:val="21"/>
                <w:szCs w:val="21"/>
                <w:highlight w:val="none"/>
                <w:lang w:val="en-US" w:eastAsia="zh-CN"/>
              </w:rPr>
              <w:t xml:space="preserve">及</w:t>
            </w:r>
            <w:r>
              <w:rPr>
                <w:rFonts w:hint="default" w:ascii="Times New Roman" w:hAnsi="Times New Roman" w:eastAsia="仿宋" w:cs="Times New Roman"/>
                <w:b/>
                <w:bCs/>
                <w:color w:val="auto"/>
                <w:sz w:val="21"/>
                <w:szCs w:val="21"/>
                <w:highlight w:val="none"/>
              </w:rPr>
              <w:t xml:space="preserve">CMA认证的检测机构出具的检测报告</w:t>
            </w:r>
            <w:r>
              <w:rPr>
                <w:rFonts w:hint="eastAsia" w:ascii="Times New Roman" w:hAnsi="Times New Roman" w:eastAsia="仿宋" w:cs="Times New Roman"/>
                <w:b/>
                <w:bCs/>
                <w:color w:val="auto"/>
                <w:sz w:val="21"/>
                <w:szCs w:val="21"/>
                <w:highlight w:val="none"/>
                <w:lang w:val="en-US" w:eastAsia="zh-CN"/>
              </w:rPr>
              <w:t xml:space="preserve">原件扫描件</w:t>
            </w:r>
            <w:r>
              <w:rPr>
                <w:rFonts w:hint="default" w:ascii="Times New Roman" w:hAnsi="Times New Roman" w:eastAsia="仿宋" w:cs="Times New Roman"/>
                <w:b/>
                <w:bCs/>
                <w:color w:val="auto"/>
                <w:sz w:val="21"/>
                <w:szCs w:val="21"/>
                <w:highlight w:val="none"/>
                <w:lang w:eastAsia="zh-CN"/>
              </w:rPr>
              <w:t xml:space="preserve">。</w:t>
            </w:r>
            <w:r/>
          </w:p>
        </w:tc>
        <w:tc>
          <w:tcPr>
            <w:tcW w:w="295"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300</w:t>
            </w:r>
            <w:r/>
          </w:p>
        </w:tc>
        <w:tc>
          <w:tcPr>
            <w:tcW w:w="224"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eastAsia" w:eastAsia="仿宋" w:cs="Times New Roman"/>
                <w:color w:val="auto"/>
                <w:sz w:val="21"/>
                <w:szCs w:val="21"/>
                <w:lang w:val="en-US" w:eastAsia="zh-CN"/>
              </w:rPr>
              <w:t xml:space="preserve">套</w:t>
            </w:r>
            <w:r/>
          </w:p>
        </w:tc>
      </w:tr>
      <w:tr>
        <w:trPr>
          <w:trHeight w:val="360"/>
        </w:trPr>
        <w:tc>
          <w:tcPr>
            <w:tcW w:w="223"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eastAsia="zh-CN"/>
              </w:rPr>
            </w:pPr>
            <w:r>
              <w:rPr>
                <w:rFonts w:hint="eastAsia" w:eastAsia="仿宋" w:cs="Times New Roman"/>
                <w:color w:val="auto"/>
                <w:sz w:val="21"/>
                <w:szCs w:val="21"/>
                <w:lang w:val="en-US" w:eastAsia="zh-CN"/>
              </w:rPr>
              <w:t xml:space="preserve">3</w:t>
            </w:r>
            <w:r/>
          </w:p>
        </w:tc>
        <w:tc>
          <w:tcPr>
            <w:tcW w:w="424"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 xml:space="preserve">圆领短袖T恤</w:t>
            </w:r>
            <w:r/>
          </w:p>
        </w:tc>
        <w:tc>
          <w:tcPr>
            <w:tcW w:w="2091" w:type="pct"/>
            <w:vAlign w:val="center"/>
            <w:textDirection w:val="lrTb"/>
            <w:noWrap w:val="false"/>
          </w:tcPr>
          <w:p>
            <w:pPr>
              <w:jc w:val="center"/>
              <w:rPr>
                <w:rFonts w:hint="default"/>
                <w:color w:val="auto"/>
              </w:rPr>
            </w:pPr>
            <w:r>
              <w:rPr>
                <w:color w:val="auto"/>
              </w:rPr>
              <mc:AlternateContent>
                <mc:Choice Requires="wpg">
                  <w:drawing>
                    <wp:inline xmlns:wp="http://schemas.openxmlformats.org/drawingml/2006/wordprocessingDrawing" distT="0" distB="0" distL="0" distR="0">
                      <wp:extent cx="3425825" cy="1997075"/>
                      <wp:effectExtent l="0" t="0" r="3175" b="14604"/>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3425825" cy="1997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9.8pt;height:157.2pt;mso-wrap-distance-left:0.0pt;mso-wrap-distance-top:0.0pt;mso-wrap-distance-right:0.0pt;mso-wrap-distance-bottom:0.0pt;" stroked="f">
                      <v:path textboxrect="0,0,0,0"/>
                      <v:imagedata r:id="rId15" o:title=""/>
                    </v:shape>
                  </w:pict>
                </mc:Fallback>
              </mc:AlternateContent>
            </w:r>
            <w:r/>
          </w:p>
        </w:tc>
        <w:tc>
          <w:tcPr>
            <w:tcW w:w="1741" w:type="pct"/>
            <w:vAlign w:val="center"/>
            <w:textDirection w:val="lrTb"/>
            <w:noWrap w:val="false"/>
          </w:tcPr>
          <w:p>
            <w:pPr>
              <w:keepLines w:val="0"/>
              <w:keepNext w:val="0"/>
              <w:pageBreakBefore w:val="0"/>
              <w:spacing w:line="320" w:lineRule="exact"/>
              <w:widowControl w:val="off"/>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rPr>
              <w:t xml:space="preserve">短袖圆领</w:t>
            </w:r>
            <w:r>
              <w:rPr>
                <w:rFonts w:hint="eastAsia" w:eastAsia="仿宋" w:cs="Times New Roman"/>
                <w:color w:val="auto"/>
                <w:sz w:val="21"/>
                <w:szCs w:val="21"/>
                <w:lang w:val="en-US" w:eastAsia="zh-CN"/>
              </w:rPr>
              <w:t xml:space="preserve">训练</w:t>
            </w:r>
            <w:r>
              <w:rPr>
                <w:rFonts w:hint="default" w:ascii="Times New Roman" w:hAnsi="Times New Roman" w:eastAsia="仿宋" w:cs="Times New Roman"/>
                <w:color w:val="auto"/>
                <w:sz w:val="21"/>
                <w:szCs w:val="21"/>
              </w:rPr>
              <w:t xml:space="preserve">T恤</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①</w:t>
            </w:r>
            <w:r>
              <w:rPr>
                <w:rFonts w:hint="default" w:ascii="Times New Roman" w:hAnsi="Times New Roman" w:eastAsia="仿宋" w:cs="Times New Roman"/>
                <w:color w:val="auto"/>
                <w:sz w:val="21"/>
                <w:szCs w:val="21"/>
                <w:highlight w:val="none"/>
              </w:rPr>
              <w:t xml:space="preserve">面料成分</w:t>
            </w:r>
            <w:r>
              <w:rPr>
                <w:rFonts w:hint="eastAsia" w:eastAsia="仿宋" w:cs="Times New Roman"/>
                <w:color w:val="auto"/>
                <w:sz w:val="21"/>
                <w:szCs w:val="21"/>
                <w:highlight w:val="none"/>
                <w:lang w:val="en-US" w:eastAsia="zh-CN"/>
              </w:rPr>
              <w:t xml:space="preserve"> 主面料：100%聚酯纤维；拼接面料：</w:t>
            </w:r>
            <w:r>
              <w:rPr>
                <w:rFonts w:hint="default" w:ascii="Times New Roman" w:hAnsi="Times New Roman" w:eastAsia="仿宋" w:cs="Times New Roman"/>
                <w:color w:val="auto"/>
                <w:sz w:val="21"/>
                <w:szCs w:val="21"/>
                <w:highlight w:val="none"/>
              </w:rPr>
              <w:t xml:space="preserve">88</w:t>
            </w:r>
            <w:r>
              <w:rPr>
                <w:rFonts w:hint="eastAsia"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聚酯纤维</w:t>
            </w:r>
            <w:r>
              <w:rPr>
                <w:rFonts w:hint="eastAsia" w:eastAsia="仿宋" w:cs="Times New Roman"/>
                <w:color w:val="auto"/>
                <w:sz w:val="21"/>
                <w:szCs w:val="21"/>
                <w:highlight w:val="none"/>
                <w:lang w:eastAsia="zh-CN"/>
              </w:rPr>
              <w:t xml:space="preserve">，</w:t>
            </w:r>
            <w:r>
              <w:rPr>
                <w:rFonts w:hint="eastAsia" w:eastAsia="仿宋" w:cs="Times New Roman"/>
                <w:color w:val="auto"/>
                <w:sz w:val="21"/>
                <w:szCs w:val="21"/>
                <w:highlight w:val="none"/>
                <w:lang w:val="en-US" w:eastAsia="zh-CN"/>
              </w:rPr>
              <w:t xml:space="preserve">12%±2%氨纶</w:t>
            </w:r>
            <w:r>
              <w:rPr>
                <w:rFonts w:hint="default" w:ascii="Times New Roman" w:hAnsi="Times New Roman" w:eastAsia="仿宋" w:cs="Times New Roman"/>
                <w:color w:val="auto"/>
                <w:sz w:val="21"/>
                <w:szCs w:val="21"/>
                <w:highlight w:val="none"/>
              </w:rPr>
              <w:t xml:space="preserve"> </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②</w:t>
            </w:r>
            <w:r>
              <w:rPr>
                <w:rFonts w:hint="default" w:ascii="Times New Roman" w:hAnsi="Times New Roman" w:eastAsia="仿宋" w:cs="Times New Roman"/>
                <w:color w:val="auto"/>
                <w:sz w:val="21"/>
                <w:szCs w:val="21"/>
                <w:highlight w:val="none"/>
              </w:rPr>
              <w:t xml:space="preserve">尺码规格：4XS-7XL，满足120CM-210CM尺码要求</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特殊尺码定制</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③</w:t>
            </w:r>
            <w:r>
              <w:rPr>
                <w:rFonts w:hint="default" w:ascii="Times New Roman" w:hAnsi="Times New Roman" w:eastAsia="仿宋" w:cs="Times New Roman"/>
                <w:color w:val="auto"/>
                <w:sz w:val="21"/>
                <w:szCs w:val="21"/>
                <w:highlight w:val="none"/>
              </w:rPr>
              <w:t xml:space="preserve">颜色要求：红色</w:t>
            </w:r>
            <w:r>
              <w:rPr>
                <w:rFonts w:hint="eastAsia" w:eastAsia="仿宋" w:cs="Times New Roman"/>
                <w:color w:val="auto"/>
                <w:sz w:val="21"/>
                <w:szCs w:val="21"/>
                <w:highlight w:val="none"/>
                <w:lang w:val="en-US" w:eastAsia="zh-CN"/>
              </w:rPr>
              <w:t xml:space="preserve">为主，金色条纹撞色</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④</w:t>
            </w:r>
            <w:r>
              <w:rPr>
                <w:rFonts w:hint="default" w:ascii="Times New Roman" w:hAnsi="Times New Roman" w:eastAsia="仿宋" w:cs="Times New Roman"/>
                <w:color w:val="auto"/>
                <w:sz w:val="21"/>
                <w:szCs w:val="21"/>
                <w:highlight w:val="none"/>
              </w:rPr>
              <w:t xml:space="preserve">款式要求：</w:t>
            </w:r>
            <w:r>
              <w:rPr>
                <w:rFonts w:hint="default" w:ascii="Times New Roman" w:hAnsi="Times New Roman" w:eastAsia="仿宋" w:cs="Times New Roman"/>
                <w:color w:val="auto"/>
                <w:sz w:val="21"/>
                <w:szCs w:val="21"/>
                <w:highlight w:val="none"/>
                <w:lang w:val="en-US" w:eastAsia="zh-CN"/>
              </w:rPr>
              <w:t xml:space="preserve">适合</w:t>
            </w:r>
            <w:r>
              <w:rPr>
                <w:rFonts w:hint="eastAsia"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val="en-US" w:eastAsia="zh-CN"/>
              </w:rPr>
              <w:t xml:space="preserve">-9月份穿着，</w:t>
            </w:r>
            <w:r>
              <w:rPr>
                <w:rFonts w:hint="default" w:ascii="Times New Roman" w:hAnsi="Times New Roman" w:eastAsia="仿宋" w:cs="Times New Roman"/>
                <w:color w:val="auto"/>
                <w:sz w:val="21"/>
                <w:szCs w:val="21"/>
                <w:highlight w:val="none"/>
              </w:rPr>
              <w:t xml:space="preserve">整体面料打透气孔，速干面料，高弹透气，不变形，版型</w:t>
            </w:r>
            <w:r>
              <w:rPr>
                <w:rFonts w:hint="eastAsia" w:eastAsia="仿宋" w:cs="Times New Roman"/>
                <w:color w:val="auto"/>
                <w:sz w:val="21"/>
                <w:szCs w:val="21"/>
                <w:highlight w:val="none"/>
                <w:lang w:eastAsia="zh-CN"/>
              </w:rPr>
              <w:t xml:space="preserve">简洁</w:t>
            </w:r>
            <w:r>
              <w:rPr>
                <w:rFonts w:hint="default" w:ascii="Times New Roman" w:hAnsi="Times New Roman" w:eastAsia="仿宋" w:cs="Times New Roman"/>
                <w:color w:val="auto"/>
                <w:sz w:val="21"/>
                <w:szCs w:val="21"/>
                <w:highlight w:val="none"/>
              </w:rPr>
              <w:t xml:space="preserve">大方，穿着得体，腋下及两侧大透气孔设计，排汗性能好，</w:t>
            </w:r>
            <w:r>
              <w:rPr>
                <w:rFonts w:hint="eastAsia" w:eastAsia="仿宋" w:cs="Times New Roman"/>
                <w:color w:val="ff0000"/>
                <w:sz w:val="21"/>
                <w:szCs w:val="21"/>
                <w:highlight w:val="none"/>
                <w:lang w:val="en-US" w:eastAsia="zh-CN"/>
              </w:rPr>
              <w:t xml:space="preserve">左</w:t>
            </w:r>
            <w:r>
              <w:rPr>
                <w:rFonts w:hint="default" w:ascii="Times New Roman" w:hAnsi="Times New Roman" w:eastAsia="仿宋" w:cs="Times New Roman"/>
                <w:color w:val="ff0000"/>
                <w:sz w:val="21"/>
                <w:szCs w:val="21"/>
                <w:highlight w:val="none"/>
              </w:rPr>
              <w:t xml:space="preserve">胸</w:t>
            </w:r>
            <w:r>
              <w:rPr>
                <w:rFonts w:hint="eastAsia" w:ascii="Times New Roman" w:hAnsi="Times New Roman" w:eastAsia="仿宋" w:cs="Times New Roman"/>
                <w:color w:val="ff0000"/>
                <w:sz w:val="21"/>
                <w:szCs w:val="21"/>
                <w:highlight w:val="none"/>
                <w:lang w:val="en-US" w:eastAsia="zh-CN"/>
              </w:rPr>
              <w:t xml:space="preserve">金</w:t>
            </w:r>
            <w:r>
              <w:rPr>
                <w:rFonts w:hint="default" w:ascii="Times New Roman" w:hAnsi="Times New Roman" w:eastAsia="仿宋" w:cs="Times New Roman"/>
                <w:color w:val="ff0000"/>
                <w:sz w:val="21"/>
                <w:szCs w:val="21"/>
                <w:highlight w:val="none"/>
              </w:rPr>
              <w:t xml:space="preserve">色</w:t>
            </w:r>
            <w:r>
              <w:rPr>
                <w:rFonts w:hint="default" w:ascii="Times New Roman" w:hAnsi="Times New Roman" w:eastAsia="仿宋" w:cs="Times New Roman"/>
                <w:color w:val="auto"/>
                <w:sz w:val="21"/>
                <w:szCs w:val="21"/>
                <w:highlight w:val="none"/>
              </w:rPr>
              <w:t xml:space="preserve">胶印“</w:t>
            </w:r>
            <w:r>
              <w:rPr>
                <w:rFonts w:hint="eastAsia" w:eastAsia="仿宋" w:cs="Times New Roman"/>
                <w:color w:val="auto"/>
                <w:sz w:val="21"/>
                <w:szCs w:val="21"/>
                <w:highlight w:val="none"/>
                <w:lang w:val="en-US" w:eastAsia="zh-CN"/>
              </w:rPr>
              <w:t xml:space="preserve">泰州</w:t>
            </w:r>
            <w:r>
              <w:rPr>
                <w:rFonts w:hint="default" w:ascii="Times New Roman" w:hAnsi="Times New Roman" w:eastAsia="仿宋" w:cs="Times New Roman"/>
                <w:color w:val="auto"/>
                <w:sz w:val="21"/>
                <w:szCs w:val="21"/>
                <w:highlight w:val="none"/>
              </w:rPr>
              <w:t xml:space="preserve">”，</w:t>
            </w:r>
            <w:r>
              <w:rPr>
                <w:rFonts w:hint="eastAsia" w:ascii="Times New Roman" w:hAnsi="Times New Roman" w:eastAsia="仿宋" w:cs="Times New Roman"/>
                <w:color w:val="ff0000"/>
                <w:sz w:val="21"/>
                <w:szCs w:val="21"/>
                <w:highlight w:val="none"/>
                <w:lang w:val="en-US" w:eastAsia="zh-CN"/>
              </w:rPr>
              <w:t xml:space="preserve">右</w:t>
            </w:r>
            <w:r>
              <w:rPr>
                <w:rFonts w:hint="default" w:ascii="Times New Roman" w:hAnsi="Times New Roman" w:eastAsia="仿宋" w:cs="Times New Roman"/>
                <w:color w:val="ff0000"/>
                <w:sz w:val="21"/>
                <w:szCs w:val="21"/>
                <w:highlight w:val="none"/>
              </w:rPr>
              <w:t xml:space="preserve">胸</w:t>
            </w:r>
            <w:r>
              <w:rPr>
                <w:rFonts w:hint="default" w:ascii="Times New Roman" w:hAnsi="Times New Roman" w:eastAsia="仿宋" w:cs="Times New Roman"/>
                <w:color w:val="auto"/>
                <w:sz w:val="21"/>
                <w:szCs w:val="21"/>
                <w:highlight w:val="none"/>
              </w:rPr>
              <w:t xml:space="preserve">前为品牌logo。</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⑤</w:t>
            </w:r>
            <w:r>
              <w:rPr>
                <w:rFonts w:hint="default" w:ascii="Times New Roman" w:hAnsi="Times New Roman" w:eastAsia="仿宋" w:cs="Times New Roman"/>
                <w:color w:val="auto"/>
                <w:sz w:val="21"/>
                <w:szCs w:val="21"/>
                <w:highlight w:val="none"/>
              </w:rPr>
              <w:t xml:space="preserve">工艺要求：面料手感舒适、柔软，不起皱、不起球。</w:t>
            </w:r>
            <w:r>
              <w:rPr>
                <w:rFonts w:hint="default" w:ascii="Times New Roman" w:hAnsi="Times New Roman" w:eastAsia="仿宋" w:cs="Times New Roman"/>
                <w:color w:val="auto"/>
                <w:sz w:val="21"/>
                <w:szCs w:val="21"/>
              </w:rPr>
              <w:t xml:space="preserve">字样和装饰使用烫印工艺，烫印和</w:t>
            </w:r>
            <w:r>
              <w:rPr>
                <w:rFonts w:hint="default" w:ascii="Times New Roman" w:hAnsi="Times New Roman" w:eastAsia="仿宋" w:cs="Times New Roman"/>
                <w:color w:val="auto"/>
                <w:sz w:val="21"/>
                <w:szCs w:val="21"/>
                <w:highlight w:val="none"/>
              </w:rPr>
              <w:t xml:space="preserve">规格符合体育大赛参赛标准。</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⑥技术要求：适合江苏地区</w:t>
            </w:r>
            <w:r>
              <w:rPr>
                <w:rFonts w:hint="eastAsia"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val="en-US" w:eastAsia="zh-CN"/>
              </w:rPr>
              <w:t xml:space="preserve">-9月穿着，满足《GB18401-2010 国家纺织产品基本安全技术规范》及《GB/T 22853-2019 针织运动服》</w:t>
            </w:r>
            <w:r>
              <w:rPr>
                <w:rFonts w:hint="eastAsia" w:ascii="Times New Roman" w:hAnsi="Times New Roman"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rPr>
              <w:t xml:space="preserve">GB/T 5296.4-2012 消费品使用说明 第4部分：纺织品和服装</w:t>
            </w:r>
            <w:r>
              <w:rPr>
                <w:rFonts w:hint="eastAsia" w:ascii="Times New Roman" w:hAnsi="Times New Roman" w:eastAsia="仿宋" w:cs="Times New Roman"/>
                <w:color w:val="auto"/>
                <w:sz w:val="21"/>
                <w:szCs w:val="21"/>
                <w:highlight w:val="none"/>
                <w:lang w:val="en-US" w:eastAsia="zh-CN"/>
              </w:rPr>
              <w:t xml:space="preserve">》、《GB/T 21655.1-2023 纺织品 吸湿速干性的评定 第1部分：单项组</w:t>
            </w:r>
            <w:r>
              <w:rPr>
                <w:rFonts w:hint="eastAsia" w:eastAsia="仿宋" w:cs="Times New Roman"/>
                <w:color w:val="auto"/>
                <w:sz w:val="21"/>
                <w:szCs w:val="21"/>
                <w:highlight w:val="none"/>
                <w:lang w:val="en-US" w:eastAsia="zh-CN"/>
              </w:rPr>
              <w:t xml:space="preserve">合试验法》判定依据</w:t>
            </w:r>
            <w:r>
              <w:rPr>
                <w:rFonts w:hint="default" w:ascii="Times New Roman" w:hAnsi="Times New Roman" w:eastAsia="仿宋" w:cs="Times New Roman"/>
                <w:color w:val="auto"/>
                <w:sz w:val="21"/>
                <w:szCs w:val="21"/>
                <w:highlight w:val="none"/>
                <w:lang w:val="en-US" w:eastAsia="zh-CN"/>
              </w:rPr>
              <w:t xml:space="preserve">要求</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无甲醛含量；无可分解致癌芳香胺染料；安全技术类别</w:t>
            </w:r>
            <w:r>
              <w:rPr>
                <w:rFonts w:hint="eastAsia" w:eastAsia="仿宋" w:cs="Times New Roman"/>
                <w:color w:val="auto"/>
                <w:sz w:val="21"/>
                <w:szCs w:val="21"/>
                <w:highlight w:val="none"/>
                <w:lang w:val="en-US" w:eastAsia="zh-CN"/>
              </w:rPr>
              <w:t xml:space="preserve">满足</w:t>
            </w:r>
            <w:r>
              <w:rPr>
                <w:rFonts w:hint="default" w:ascii="Times New Roman" w:hAnsi="Times New Roman" w:eastAsia="仿宋" w:cs="Times New Roman"/>
                <w:color w:val="auto"/>
                <w:sz w:val="21"/>
                <w:szCs w:val="21"/>
                <w:highlight w:val="none"/>
                <w:lang w:val="en-US" w:eastAsia="zh-CN"/>
              </w:rPr>
              <w:t xml:space="preserve">GB 18401或GB 31701标明产品的安全技术类别</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以上技术参数以质检报告作为评分标准。</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⑦</w:t>
            </w:r>
            <w:r>
              <w:rPr>
                <w:rFonts w:hint="default" w:ascii="Times New Roman" w:hAnsi="Times New Roman" w:eastAsia="仿宋" w:cs="Times New Roman"/>
                <w:color w:val="auto"/>
                <w:sz w:val="21"/>
                <w:szCs w:val="21"/>
                <w:highlight w:val="none"/>
              </w:rPr>
              <w:t xml:space="preserve">样品提供：符合要求的正确样衣，尺码</w:t>
            </w:r>
            <w:r>
              <w:rPr>
                <w:rFonts w:hint="default" w:ascii="Times New Roman" w:hAnsi="Times New Roman" w:eastAsia="仿宋" w:cs="Times New Roman"/>
                <w:color w:val="auto"/>
                <w:sz w:val="21"/>
                <w:szCs w:val="21"/>
                <w:highlight w:val="none"/>
                <w:lang w:val="en-US" w:eastAsia="zh-CN"/>
              </w:rPr>
              <w:t xml:space="preserve">XL(180CM));</w:t>
            </w:r>
            <w:r/>
          </w:p>
          <w:p>
            <w:pP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eastAsia" w:ascii="Times New Roman" w:hAnsi="Times New Roman" w:eastAsia="仿宋" w:cs="Times New Roman"/>
                <w:b/>
                <w:bCs/>
                <w:color w:val="auto"/>
                <w:sz w:val="21"/>
                <w:szCs w:val="21"/>
                <w:highlight w:val="none"/>
                <w:lang w:val="en-US" w:eastAsia="zh-CN"/>
              </w:rPr>
              <w:t xml:space="preserve">样衣成衣投标时需提供</w:t>
            </w:r>
            <w:r>
              <w:rPr>
                <w:rFonts w:hint="eastAsia" w:eastAsia="仿宋" w:cs="Times New Roman"/>
                <w:b/>
                <w:bCs/>
                <w:color w:val="auto"/>
                <w:sz w:val="21"/>
                <w:szCs w:val="21"/>
                <w:highlight w:val="none"/>
                <w:lang w:val="en-US" w:eastAsia="zh-CN"/>
              </w:rPr>
              <w:t xml:space="preserve">带</w:t>
            </w:r>
            <w:r>
              <w:rPr>
                <w:rFonts w:hint="eastAsia" w:ascii="仿宋" w:hAnsi="仿宋" w:eastAsia="仿宋" w:cs="仿宋"/>
                <w:b/>
                <w:bCs/>
                <w:i w:val="0"/>
                <w:iCs w:val="0"/>
                <w:color w:val="auto"/>
                <w:sz w:val="21"/>
                <w:szCs w:val="21"/>
                <w:highlight w:val="none"/>
                <w:u w:val="none"/>
                <w:lang w:val="en-US" w:eastAsia="zh-CN"/>
              </w:rPr>
              <w:t xml:space="preserve">有</w:t>
            </w:r>
            <w:r>
              <w:rPr>
                <w:rFonts w:hint="default" w:ascii="Times New Roman" w:hAnsi="Times New Roman" w:eastAsia="仿宋" w:cs="Times New Roman"/>
                <w:b/>
                <w:bCs/>
                <w:color w:val="auto"/>
                <w:sz w:val="21"/>
                <w:szCs w:val="21"/>
                <w:highlight w:val="none"/>
              </w:rPr>
              <w:t xml:space="preserve">CNAS</w:t>
            </w:r>
            <w:r>
              <w:rPr>
                <w:rFonts w:hint="eastAsia" w:eastAsia="仿宋" w:cs="Times New Roman"/>
                <w:b/>
                <w:bCs/>
                <w:color w:val="auto"/>
                <w:sz w:val="21"/>
                <w:szCs w:val="21"/>
                <w:highlight w:val="none"/>
                <w:lang w:val="en-US" w:eastAsia="zh-CN"/>
              </w:rPr>
              <w:t xml:space="preserve">及</w:t>
            </w:r>
            <w:r>
              <w:rPr>
                <w:rFonts w:hint="default" w:ascii="Times New Roman" w:hAnsi="Times New Roman" w:eastAsia="仿宋" w:cs="Times New Roman"/>
                <w:b/>
                <w:bCs/>
                <w:color w:val="auto"/>
                <w:sz w:val="21"/>
                <w:szCs w:val="21"/>
                <w:highlight w:val="none"/>
              </w:rPr>
              <w:t xml:space="preserve">CMA认证的检测机构出具的检测报告</w:t>
            </w:r>
            <w:r>
              <w:rPr>
                <w:rFonts w:hint="eastAsia" w:ascii="Times New Roman" w:hAnsi="Times New Roman" w:eastAsia="仿宋" w:cs="Times New Roman"/>
                <w:b/>
                <w:bCs/>
                <w:color w:val="auto"/>
                <w:sz w:val="21"/>
                <w:szCs w:val="21"/>
                <w:highlight w:val="none"/>
                <w:lang w:val="en-US" w:eastAsia="zh-CN"/>
              </w:rPr>
              <w:t xml:space="preserve">原件扫描件</w:t>
            </w:r>
            <w:r>
              <w:rPr>
                <w:rFonts w:hint="default" w:ascii="Times New Roman" w:hAnsi="Times New Roman" w:eastAsia="仿宋" w:cs="Times New Roman"/>
                <w:b/>
                <w:bCs/>
                <w:color w:val="auto"/>
                <w:sz w:val="21"/>
                <w:szCs w:val="21"/>
                <w:highlight w:val="none"/>
                <w:lang w:eastAsia="zh-CN"/>
              </w:rPr>
              <w:t xml:space="preserve">。</w:t>
            </w:r>
            <w:r/>
          </w:p>
        </w:tc>
        <w:tc>
          <w:tcPr>
            <w:tcW w:w="295"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lang w:val="en-US" w:eastAsia="zh-CN"/>
              </w:rPr>
            </w:pPr>
            <w:r>
              <w:rPr>
                <w:rFonts w:hint="eastAsia" w:eastAsia="仿宋" w:cs="Times New Roman"/>
                <w:color w:val="auto"/>
                <w:sz w:val="21"/>
                <w:szCs w:val="21"/>
                <w:highlight w:val="none"/>
                <w:lang w:val="en-US" w:eastAsia="zh-CN"/>
              </w:rPr>
              <w:t xml:space="preserve">1500</w:t>
            </w:r>
            <w:r/>
          </w:p>
        </w:tc>
        <w:tc>
          <w:tcPr>
            <w:tcW w:w="224"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件</w:t>
            </w:r>
            <w:r/>
          </w:p>
        </w:tc>
      </w:tr>
      <w:tr>
        <w:trPr>
          <w:trHeight w:val="720"/>
        </w:trPr>
        <w:tc>
          <w:tcPr>
            <w:tcW w:w="223"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eastAsia="zh-CN"/>
              </w:rPr>
            </w:pPr>
            <w:r>
              <w:rPr>
                <w:rFonts w:hint="eastAsia" w:eastAsia="仿宋" w:cs="Times New Roman"/>
                <w:color w:val="auto"/>
                <w:sz w:val="21"/>
                <w:szCs w:val="21"/>
                <w:lang w:val="en-US" w:eastAsia="zh-CN"/>
              </w:rPr>
              <w:t xml:space="preserve">4</w:t>
            </w:r>
            <w:r/>
          </w:p>
        </w:tc>
        <w:tc>
          <w:tcPr>
            <w:tcW w:w="424"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 xml:space="preserve">短袖POLO</w:t>
            </w:r>
            <w:r/>
          </w:p>
        </w:tc>
        <w:tc>
          <w:tcPr>
            <w:tcW w:w="2091" w:type="pct"/>
            <w:vAlign w:val="center"/>
            <w:textDirection w:val="lrTb"/>
            <w:noWrap w:val="false"/>
          </w:tcPr>
          <w:p>
            <w:pPr>
              <w:rPr>
                <w:rFonts w:hint="default"/>
                <w:color w:val="auto"/>
              </w:rPr>
            </w:pPr>
            <w:r>
              <w:rPr>
                <w:color w:val="auto"/>
              </w:rPr>
              <mc:AlternateContent>
                <mc:Choice Requires="wpg">
                  <w:drawing>
                    <wp:inline xmlns:wp="http://schemas.openxmlformats.org/drawingml/2006/wordprocessingDrawing" distT="0" distB="0" distL="0" distR="0">
                      <wp:extent cx="3624580" cy="2192020"/>
                      <wp:effectExtent l="0" t="0" r="2540" b="254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6"/>
                              <a:stretch/>
                            </pic:blipFill>
                            <pic:spPr bwMode="auto">
                              <a:xfrm>
                                <a:off x="0" y="0"/>
                                <a:ext cx="3624580" cy="219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5.4pt;height:172.6pt;mso-wrap-distance-left:0.0pt;mso-wrap-distance-top:0.0pt;mso-wrap-distance-right:0.0pt;mso-wrap-distance-bottom:0.0pt;" stroked="f">
                      <v:path textboxrect="0,0,0,0"/>
                      <v:imagedata r:id="rId16" o:title=""/>
                    </v:shape>
                  </w:pict>
                </mc:Fallback>
              </mc:AlternateContent>
            </w:r>
            <w:r/>
          </w:p>
        </w:tc>
        <w:tc>
          <w:tcPr>
            <w:tcW w:w="1741" w:type="pct"/>
            <w:vAlign w:val="center"/>
            <w:textDirection w:val="lrTb"/>
            <w:noWrap w:val="false"/>
          </w:tcPr>
          <w:p>
            <w:pPr>
              <w:keepLines w:val="0"/>
              <w:keepNext w:val="0"/>
              <w:pageBreakBefore w:val="0"/>
              <w:spacing w:line="320" w:lineRule="exact"/>
              <w:widowControl w:val="off"/>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rPr>
              <w:t xml:space="preserve">短袖POLO</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①</w:t>
            </w:r>
            <w:r>
              <w:rPr>
                <w:rFonts w:hint="default" w:ascii="Times New Roman" w:hAnsi="Times New Roman" w:eastAsia="仿宋" w:cs="Times New Roman"/>
                <w:color w:val="auto"/>
                <w:sz w:val="21"/>
                <w:szCs w:val="21"/>
                <w:highlight w:val="none"/>
              </w:rPr>
              <w:t xml:space="preserve">面料成分</w:t>
            </w:r>
            <w:r>
              <w:rPr>
                <w:rFonts w:hint="eastAsia" w:eastAsia="仿宋" w:cs="Times New Roman"/>
                <w:color w:val="auto"/>
                <w:sz w:val="21"/>
                <w:szCs w:val="21"/>
                <w:highlight w:val="none"/>
                <w:lang w:val="en-US" w:eastAsia="zh-CN"/>
              </w:rPr>
              <w:t xml:space="preserve">主面料：</w:t>
            </w:r>
            <w:r>
              <w:rPr>
                <w:rFonts w:hint="default" w:ascii="Times New Roman" w:hAnsi="Times New Roman" w:eastAsia="仿宋" w:cs="Times New Roman"/>
                <w:color w:val="auto"/>
                <w:sz w:val="21"/>
                <w:szCs w:val="21"/>
                <w:highlight w:val="none"/>
              </w:rPr>
              <w:t xml:space="preserve">8</w:t>
            </w:r>
            <w:r>
              <w:rPr>
                <w:rFonts w:hint="eastAsia" w:eastAsia="仿宋" w:cs="Times New Roman"/>
                <w:color w:val="auto"/>
                <w:sz w:val="21"/>
                <w:szCs w:val="21"/>
                <w:highlight w:val="none"/>
                <w:lang w:val="en-US" w:eastAsia="zh-CN"/>
              </w:rPr>
              <w:t xml:space="preserve">0%±10%</w:t>
            </w:r>
            <w:r>
              <w:rPr>
                <w:rFonts w:hint="default" w:ascii="Times New Roman" w:hAnsi="Times New Roman" w:eastAsia="仿宋" w:cs="Times New Roman"/>
                <w:color w:val="auto"/>
                <w:sz w:val="21"/>
                <w:szCs w:val="21"/>
                <w:highlight w:val="none"/>
              </w:rPr>
              <w:t xml:space="preserve">聚酯纤维</w:t>
            </w:r>
            <w:r>
              <w:rPr>
                <w:rFonts w:hint="eastAsia" w:eastAsia="仿宋" w:cs="Times New Roman"/>
                <w:color w:val="auto"/>
                <w:sz w:val="21"/>
                <w:szCs w:val="21"/>
                <w:highlight w:val="none"/>
                <w:lang w:eastAsia="zh-CN"/>
              </w:rPr>
              <w:t xml:space="preserve">，</w:t>
            </w:r>
            <w:r>
              <w:rPr>
                <w:rFonts w:hint="eastAsia" w:eastAsia="仿宋" w:cs="Times New Roman"/>
                <w:color w:val="auto"/>
                <w:sz w:val="21"/>
                <w:szCs w:val="21"/>
                <w:highlight w:val="none"/>
                <w:lang w:val="en-US" w:eastAsia="zh-CN"/>
              </w:rPr>
              <w:t xml:space="preserve">20%±10%氨纶</w:t>
            </w:r>
            <w:r>
              <w:rPr>
                <w:rFonts w:hint="default" w:ascii="Times New Roman" w:hAnsi="Times New Roman" w:eastAsia="仿宋" w:cs="Times New Roman"/>
                <w:color w:val="auto"/>
                <w:sz w:val="21"/>
                <w:szCs w:val="21"/>
                <w:highlight w:val="none"/>
              </w:rPr>
              <w:t xml:space="preserve"> </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②</w:t>
            </w:r>
            <w:r>
              <w:rPr>
                <w:rFonts w:hint="default" w:ascii="Times New Roman" w:hAnsi="Times New Roman" w:eastAsia="仿宋" w:cs="Times New Roman"/>
                <w:color w:val="auto"/>
                <w:sz w:val="21"/>
                <w:szCs w:val="21"/>
                <w:highlight w:val="none"/>
              </w:rPr>
              <w:t xml:space="preserve">尺码规格：4XS-7XL，满足120CM-210CM尺码要求</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特殊尺码定制</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③</w:t>
            </w:r>
            <w:r>
              <w:rPr>
                <w:rFonts w:hint="default" w:ascii="Times New Roman" w:hAnsi="Times New Roman" w:eastAsia="仿宋" w:cs="Times New Roman"/>
                <w:color w:val="auto"/>
                <w:sz w:val="21"/>
                <w:szCs w:val="21"/>
                <w:highlight w:val="none"/>
              </w:rPr>
              <w:t xml:space="preserve">颜色要求：</w:t>
            </w:r>
            <w:r>
              <w:rPr>
                <w:rFonts w:hint="eastAsia" w:eastAsia="仿宋" w:cs="Times New Roman"/>
                <w:color w:val="auto"/>
                <w:sz w:val="21"/>
                <w:szCs w:val="21"/>
                <w:highlight w:val="none"/>
                <w:lang w:val="en-US" w:eastAsia="zh-CN"/>
              </w:rPr>
              <w:t xml:space="preserve">白色主体，腋下红色撞色处理</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④</w:t>
            </w:r>
            <w:r>
              <w:rPr>
                <w:rFonts w:hint="default" w:ascii="Times New Roman" w:hAnsi="Times New Roman" w:eastAsia="仿宋" w:cs="Times New Roman"/>
                <w:color w:val="auto"/>
                <w:sz w:val="21"/>
                <w:szCs w:val="21"/>
                <w:highlight w:val="none"/>
              </w:rPr>
              <w:t xml:space="preserve">款式要求：</w:t>
            </w:r>
            <w:r>
              <w:rPr>
                <w:rFonts w:hint="default" w:ascii="Times New Roman" w:hAnsi="Times New Roman" w:eastAsia="仿宋" w:cs="Times New Roman"/>
                <w:color w:val="auto"/>
                <w:sz w:val="21"/>
                <w:szCs w:val="21"/>
                <w:highlight w:val="none"/>
                <w:lang w:val="en-US" w:eastAsia="zh-CN"/>
              </w:rPr>
              <w:t xml:space="preserve">适合</w:t>
            </w:r>
            <w:r>
              <w:rPr>
                <w:rFonts w:hint="eastAsia"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val="en-US" w:eastAsia="zh-CN"/>
              </w:rPr>
              <w:t xml:space="preserve">-9月份穿着，</w:t>
            </w:r>
            <w:r>
              <w:rPr>
                <w:rFonts w:hint="default" w:ascii="Times New Roman" w:hAnsi="Times New Roman" w:eastAsia="仿宋" w:cs="Times New Roman"/>
                <w:color w:val="auto"/>
                <w:sz w:val="21"/>
                <w:szCs w:val="21"/>
                <w:highlight w:val="none"/>
              </w:rPr>
              <w:t xml:space="preserve">胸口胶印“</w:t>
            </w:r>
            <w:r>
              <w:rPr>
                <w:rFonts w:hint="eastAsia" w:eastAsia="仿宋" w:cs="Times New Roman"/>
                <w:color w:val="auto"/>
                <w:sz w:val="21"/>
                <w:szCs w:val="21"/>
                <w:highlight w:val="none"/>
                <w:lang w:val="en-US" w:eastAsia="zh-CN"/>
              </w:rPr>
              <w:t xml:space="preserve">泰州</w:t>
            </w:r>
            <w:r>
              <w:rPr>
                <w:rFonts w:hint="default" w:ascii="Times New Roman" w:hAnsi="Times New Roman" w:eastAsia="仿宋" w:cs="Times New Roman"/>
                <w:color w:val="auto"/>
                <w:sz w:val="21"/>
                <w:szCs w:val="21"/>
                <w:highlight w:val="none"/>
              </w:rPr>
              <w:t xml:space="preserve">”及品牌logo；翻领设计，腋下透气面料设计，领口软扣设计，穿着更加舒适短袖整体弹性好，夏天穿着更加凉爽舒适；</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highlight w:val="none"/>
                <w:lang w:val="en-US" w:eastAsia="zh-CN"/>
              </w:rPr>
              <w:t xml:space="preserve">⑤</w:t>
            </w:r>
            <w:r>
              <w:rPr>
                <w:rFonts w:hint="default" w:ascii="Times New Roman" w:hAnsi="Times New Roman" w:eastAsia="仿宋" w:cs="Times New Roman"/>
                <w:color w:val="auto"/>
                <w:sz w:val="21"/>
                <w:szCs w:val="21"/>
                <w:highlight w:val="none"/>
              </w:rPr>
              <w:t xml:space="preserve">工艺要求：面料手感舒适、柔软，不起皱、不起球。</w:t>
            </w:r>
            <w:r>
              <w:rPr>
                <w:rFonts w:hint="default" w:ascii="Times New Roman" w:hAnsi="Times New Roman" w:eastAsia="仿宋" w:cs="Times New Roman"/>
                <w:color w:val="auto"/>
                <w:sz w:val="21"/>
                <w:szCs w:val="21"/>
              </w:rPr>
              <w:t xml:space="preserve">字样和装饰使用烫印工艺，烫印和规格符合体育大赛参赛标准。</w:t>
            </w:r>
            <w:r/>
          </w:p>
          <w:p>
            <w:pPr>
              <w:jc w:val="left"/>
              <w:keepLines w:val="0"/>
              <w:keepNext w:val="0"/>
              <w:pageBreakBefore w:val="0"/>
              <w:spacing w:line="320" w:lineRule="exact"/>
              <w:widowControl w:val="off"/>
              <w:rPr>
                <w:rFonts w:hint="eastAsia"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lang w:val="en-US" w:eastAsia="zh-CN"/>
              </w:rPr>
              <w:t xml:space="preserve">⑥技术要求：</w:t>
            </w:r>
            <w:r>
              <w:rPr>
                <w:rFonts w:hint="default" w:ascii="Times New Roman" w:hAnsi="Times New Roman" w:eastAsia="仿宋" w:cs="Times New Roman"/>
                <w:color w:val="auto"/>
                <w:sz w:val="21"/>
                <w:szCs w:val="21"/>
                <w:highlight w:val="none"/>
                <w:lang w:val="en-US" w:eastAsia="zh-CN"/>
              </w:rPr>
              <w:t xml:space="preserve">适合江苏地区</w:t>
            </w:r>
            <w:r>
              <w:rPr>
                <w:rFonts w:hint="eastAsia"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val="en-US" w:eastAsia="zh-CN"/>
              </w:rPr>
              <w:t xml:space="preserve">-9月穿着，</w:t>
            </w:r>
            <w:r>
              <w:rPr>
                <w:rFonts w:hint="default" w:ascii="Times New Roman" w:hAnsi="Times New Roman" w:eastAsia="仿宋" w:cs="Times New Roman"/>
                <w:color w:val="auto"/>
                <w:sz w:val="21"/>
                <w:szCs w:val="21"/>
                <w:lang w:val="en-US" w:eastAsia="zh-CN"/>
              </w:rPr>
              <w:t xml:space="preserve">满足《GB18401-2010 国家纺织产品基本安全技术规范》</w:t>
            </w:r>
            <w:r>
              <w:rPr>
                <w:rFonts w:hint="eastAsia" w:eastAsia="仿宋" w:cs="Times New Roman"/>
                <w:color w:val="auto"/>
                <w:sz w:val="21"/>
                <w:szCs w:val="21"/>
                <w:lang w:val="en-US" w:eastAsia="zh-CN"/>
              </w:rPr>
              <w:t xml:space="preserve">、</w:t>
            </w:r>
            <w:r>
              <w:rPr>
                <w:rFonts w:hint="default" w:ascii="Times New Roman" w:hAnsi="Times New Roman" w:eastAsia="仿宋" w:cs="Times New Roman"/>
                <w:color w:val="auto"/>
                <w:sz w:val="21"/>
                <w:szCs w:val="21"/>
                <w:lang w:val="en-US" w:eastAsia="zh-CN"/>
              </w:rPr>
              <w:t xml:space="preserve">《GB/T 22853-2019 针织运动服》</w:t>
            </w:r>
            <w:r>
              <w:rPr>
                <w:rFonts w:hint="eastAsia" w:eastAsia="仿宋" w:cs="Times New Roman"/>
                <w:color w:val="auto"/>
                <w:sz w:val="21"/>
                <w:szCs w:val="21"/>
                <w:lang w:val="en-US" w:eastAsia="zh-CN"/>
              </w:rPr>
              <w:t xml:space="preserve">、《GB/T 5296.4-2012 消费品使用说明 第4部分：纺织品和服装 》《GB/T 21655.2-2019 纺织品 吸湿速干性的评定 第2部分：动态水分传递法》判定依据</w:t>
            </w:r>
            <w:r>
              <w:rPr>
                <w:rFonts w:hint="default" w:ascii="Times New Roman" w:hAnsi="Times New Roman" w:eastAsia="仿宋" w:cs="Times New Roman"/>
                <w:color w:val="auto"/>
                <w:sz w:val="21"/>
                <w:szCs w:val="21"/>
                <w:lang w:val="en-US" w:eastAsia="zh-CN"/>
              </w:rPr>
              <w:t xml:space="preserve">要求</w:t>
            </w:r>
            <w:r>
              <w:rPr>
                <w:rFonts w:hint="default" w:ascii="Times New Roman" w:hAnsi="Times New Roman" w:eastAsia="仿宋" w:cs="Times New Roman"/>
                <w:color w:val="auto"/>
                <w:sz w:val="21"/>
                <w:szCs w:val="21"/>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以上技术参数以质检报告作为评分标准。</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⑦</w:t>
            </w:r>
            <w:r>
              <w:rPr>
                <w:rFonts w:hint="default" w:ascii="Times New Roman" w:hAnsi="Times New Roman" w:eastAsia="仿宋" w:cs="Times New Roman"/>
                <w:color w:val="auto"/>
                <w:sz w:val="21"/>
                <w:szCs w:val="21"/>
                <w:highlight w:val="none"/>
              </w:rPr>
              <w:t xml:space="preserve">样品提供：符合要求的正确样衣，尺码</w:t>
            </w:r>
            <w:r>
              <w:rPr>
                <w:rFonts w:hint="default" w:ascii="Times New Roman" w:hAnsi="Times New Roman" w:eastAsia="仿宋" w:cs="Times New Roman"/>
                <w:color w:val="auto"/>
                <w:sz w:val="21"/>
                <w:szCs w:val="21"/>
                <w:highlight w:val="none"/>
                <w:lang w:val="en-US" w:eastAsia="zh-CN"/>
              </w:rPr>
              <w:t xml:space="preserve">XL(180CM);</w:t>
            </w:r>
            <w:r/>
          </w:p>
          <w:p>
            <w:pP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eastAsia" w:ascii="Times New Roman" w:hAnsi="Times New Roman" w:eastAsia="仿宋" w:cs="Times New Roman"/>
                <w:b/>
                <w:bCs/>
                <w:color w:val="auto"/>
                <w:sz w:val="21"/>
                <w:szCs w:val="21"/>
                <w:highlight w:val="none"/>
                <w:lang w:val="en-US" w:eastAsia="zh-CN"/>
              </w:rPr>
              <w:t xml:space="preserve">样衣成衣投标时需提供</w:t>
            </w:r>
            <w:r>
              <w:rPr>
                <w:rFonts w:hint="eastAsia" w:eastAsia="仿宋" w:cs="Times New Roman"/>
                <w:b/>
                <w:bCs/>
                <w:color w:val="auto"/>
                <w:sz w:val="21"/>
                <w:szCs w:val="21"/>
                <w:highlight w:val="none"/>
                <w:lang w:val="en-US" w:eastAsia="zh-CN"/>
              </w:rPr>
              <w:t xml:space="preserve">带</w:t>
            </w:r>
            <w:r>
              <w:rPr>
                <w:rFonts w:hint="eastAsia" w:ascii="仿宋" w:hAnsi="仿宋" w:eastAsia="仿宋" w:cs="仿宋"/>
                <w:b/>
                <w:bCs/>
                <w:i w:val="0"/>
                <w:iCs w:val="0"/>
                <w:color w:val="auto"/>
                <w:sz w:val="21"/>
                <w:szCs w:val="21"/>
                <w:highlight w:val="none"/>
                <w:u w:val="none"/>
                <w:lang w:val="en-US" w:eastAsia="zh-CN"/>
              </w:rPr>
              <w:t xml:space="preserve">有</w:t>
            </w:r>
            <w:r>
              <w:rPr>
                <w:rFonts w:hint="default" w:ascii="Times New Roman" w:hAnsi="Times New Roman" w:eastAsia="仿宋" w:cs="Times New Roman"/>
                <w:b/>
                <w:bCs/>
                <w:color w:val="auto"/>
                <w:sz w:val="21"/>
                <w:szCs w:val="21"/>
                <w:highlight w:val="none"/>
              </w:rPr>
              <w:t xml:space="preserve">CNAS</w:t>
            </w:r>
            <w:r>
              <w:rPr>
                <w:rFonts w:hint="eastAsia" w:eastAsia="仿宋" w:cs="Times New Roman"/>
                <w:b/>
                <w:bCs/>
                <w:color w:val="auto"/>
                <w:sz w:val="21"/>
                <w:szCs w:val="21"/>
                <w:highlight w:val="none"/>
                <w:lang w:val="en-US" w:eastAsia="zh-CN"/>
              </w:rPr>
              <w:t xml:space="preserve">及</w:t>
            </w:r>
            <w:r>
              <w:rPr>
                <w:rFonts w:hint="default" w:ascii="Times New Roman" w:hAnsi="Times New Roman" w:eastAsia="仿宋" w:cs="Times New Roman"/>
                <w:b/>
                <w:bCs/>
                <w:color w:val="auto"/>
                <w:sz w:val="21"/>
                <w:szCs w:val="21"/>
                <w:highlight w:val="none"/>
              </w:rPr>
              <w:t xml:space="preserve">CMA认证的检测机构出具的检测报告</w:t>
            </w:r>
            <w:r>
              <w:rPr>
                <w:rFonts w:hint="eastAsia" w:ascii="Times New Roman" w:hAnsi="Times New Roman" w:eastAsia="仿宋" w:cs="Times New Roman"/>
                <w:b/>
                <w:bCs/>
                <w:color w:val="auto"/>
                <w:sz w:val="21"/>
                <w:szCs w:val="21"/>
                <w:highlight w:val="none"/>
                <w:lang w:val="en-US" w:eastAsia="zh-CN"/>
              </w:rPr>
              <w:t xml:space="preserve">原件扫描件</w:t>
            </w:r>
            <w:r>
              <w:rPr>
                <w:rFonts w:hint="default" w:ascii="Times New Roman" w:hAnsi="Times New Roman" w:eastAsia="仿宋" w:cs="Times New Roman"/>
                <w:b/>
                <w:bCs/>
                <w:color w:val="auto"/>
                <w:sz w:val="21"/>
                <w:szCs w:val="21"/>
                <w:highlight w:val="none"/>
                <w:lang w:eastAsia="zh-CN"/>
              </w:rPr>
              <w:t xml:space="preserve">。</w:t>
            </w:r>
            <w:r/>
          </w:p>
        </w:tc>
        <w:tc>
          <w:tcPr>
            <w:tcW w:w="295"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1500</w:t>
            </w:r>
            <w:r/>
          </w:p>
        </w:tc>
        <w:tc>
          <w:tcPr>
            <w:tcW w:w="224"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件</w:t>
            </w:r>
            <w:r/>
          </w:p>
        </w:tc>
      </w:tr>
      <w:tr>
        <w:trPr>
          <w:trHeight w:val="1080"/>
        </w:trPr>
        <w:tc>
          <w:tcPr>
            <w:tcW w:w="223"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eastAsia="zh-CN"/>
              </w:rPr>
            </w:pPr>
            <w:r>
              <w:rPr>
                <w:rFonts w:hint="eastAsia" w:eastAsia="仿宋" w:cs="Times New Roman"/>
                <w:color w:val="auto"/>
                <w:sz w:val="21"/>
                <w:szCs w:val="21"/>
                <w:lang w:val="en-US" w:eastAsia="zh-CN"/>
              </w:rPr>
              <w:t xml:space="preserve">5</w:t>
            </w:r>
            <w:r/>
          </w:p>
        </w:tc>
        <w:tc>
          <w:tcPr>
            <w:tcW w:w="424"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 xml:space="preserve">运动短裤</w:t>
            </w:r>
            <w:r/>
          </w:p>
        </w:tc>
        <w:tc>
          <w:tcPr>
            <w:tcW w:w="2091" w:type="pct"/>
            <w:vAlign w:val="center"/>
            <w:textDirection w:val="lrTb"/>
            <w:noWrap w:val="false"/>
          </w:tcPr>
          <w:p>
            <w:pPr>
              <w:jc w:val="center"/>
              <w:rPr>
                <w:rFonts w:hint="default"/>
                <w:color w:val="auto"/>
              </w:rPr>
            </w:pPr>
            <w:r>
              <w:rPr>
                <w:color w:val="auto"/>
              </w:rPr>
              <mc:AlternateContent>
                <mc:Choice Requires="wpg">
                  <w:drawing>
                    <wp:inline xmlns:wp="http://schemas.openxmlformats.org/drawingml/2006/wordprocessingDrawing" distT="0" distB="0" distL="0" distR="0">
                      <wp:extent cx="2256790" cy="2691130"/>
                      <wp:effectExtent l="0" t="0" r="13970" b="635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7"/>
                              <a:stretch/>
                            </pic:blipFill>
                            <pic:spPr bwMode="auto">
                              <a:xfrm>
                                <a:off x="0" y="0"/>
                                <a:ext cx="2256790" cy="2691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7.7pt;height:211.9pt;mso-wrap-distance-left:0.0pt;mso-wrap-distance-top:0.0pt;mso-wrap-distance-right:0.0pt;mso-wrap-distance-bottom:0.0pt;" stroked="f">
                      <v:path textboxrect="0,0,0,0"/>
                      <v:imagedata r:id="rId17" o:title=""/>
                    </v:shape>
                  </w:pict>
                </mc:Fallback>
              </mc:AlternateContent>
            </w:r>
            <w:r/>
          </w:p>
        </w:tc>
        <w:tc>
          <w:tcPr>
            <w:tcW w:w="1741" w:type="pct"/>
            <w:vAlign w:val="center"/>
            <w:textDirection w:val="lrTb"/>
            <w:noWrap w:val="false"/>
          </w:tcPr>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rPr>
              <w:t xml:space="preserve">运动短裤                                                                                                                                                                                                                                              </w:t>
            </w:r>
            <w:r>
              <w:rPr>
                <w:rFonts w:hint="default" w:ascii="Times New Roman" w:hAnsi="Times New Roman" w:eastAsia="仿宋" w:cs="Times New Roman"/>
                <w:color w:val="auto"/>
                <w:sz w:val="21"/>
                <w:szCs w:val="21"/>
                <w:highlight w:val="none"/>
                <w:lang w:val="en-US" w:eastAsia="zh-CN"/>
              </w:rPr>
              <w:t xml:space="preserve">①</w:t>
            </w:r>
            <w:r>
              <w:rPr>
                <w:rFonts w:hint="default" w:ascii="Times New Roman" w:hAnsi="Times New Roman" w:eastAsia="仿宋" w:cs="Times New Roman"/>
                <w:color w:val="auto"/>
                <w:sz w:val="21"/>
                <w:szCs w:val="21"/>
                <w:highlight w:val="none"/>
              </w:rPr>
              <w:t xml:space="preserve">面料成分</w:t>
            </w:r>
            <w:r>
              <w:rPr>
                <w:rFonts w:hint="eastAsia" w:eastAsia="仿宋" w:cs="Times New Roman"/>
                <w:color w:val="auto"/>
                <w:sz w:val="21"/>
                <w:szCs w:val="21"/>
                <w:highlight w:val="none"/>
                <w:lang w:eastAsia="zh-CN"/>
              </w:rPr>
              <w:t xml:space="preserve">（</w:t>
            </w:r>
            <w:r>
              <w:rPr>
                <w:rFonts w:hint="eastAsia" w:eastAsia="仿宋" w:cs="Times New Roman"/>
                <w:color w:val="auto"/>
                <w:sz w:val="21"/>
                <w:szCs w:val="21"/>
                <w:highlight w:val="none"/>
                <w:lang w:val="en-US" w:eastAsia="zh-CN"/>
              </w:rPr>
              <w:t xml:space="preserve">主面料</w:t>
            </w:r>
            <w:r>
              <w:rPr>
                <w:rFonts w:hint="eastAsia"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：80%±</w:t>
            </w:r>
            <w:r>
              <w:rPr>
                <w:rFonts w:hint="eastAsia" w:eastAsia="仿宋" w:cs="Times New Roman"/>
                <w:color w:val="auto"/>
                <w:sz w:val="21"/>
                <w:szCs w:val="21"/>
                <w:highlight w:val="none"/>
                <w:lang w:val="en-US" w:eastAsia="zh-CN"/>
              </w:rPr>
              <w:t xml:space="preserve">10</w:t>
            </w:r>
            <w:r>
              <w:rPr>
                <w:rFonts w:hint="default" w:ascii="Times New Roman" w:hAnsi="Times New Roman" w:eastAsia="仿宋" w:cs="Times New Roman"/>
                <w:color w:val="auto"/>
                <w:sz w:val="21"/>
                <w:szCs w:val="21"/>
                <w:highlight w:val="none"/>
              </w:rPr>
              <w:t xml:space="preserve">%</w:t>
            </w:r>
            <w:r>
              <w:rPr>
                <w:rFonts w:hint="eastAsia" w:eastAsia="仿宋" w:cs="Times New Roman"/>
                <w:color w:val="auto"/>
                <w:sz w:val="21"/>
                <w:szCs w:val="21"/>
                <w:highlight w:val="none"/>
                <w:lang w:val="en-US" w:eastAsia="zh-CN"/>
              </w:rPr>
              <w:t xml:space="preserve">锦纶</w:t>
            </w:r>
            <w:r>
              <w:rPr>
                <w:rFonts w:hint="default" w:ascii="Times New Roman" w:hAnsi="Times New Roman" w:eastAsia="仿宋" w:cs="Times New Roman"/>
                <w:color w:val="auto"/>
                <w:sz w:val="21"/>
                <w:szCs w:val="21"/>
                <w:highlight w:val="none"/>
              </w:rPr>
              <w:t xml:space="preserve">，20%±</w:t>
            </w:r>
            <w:r>
              <w:rPr>
                <w:rFonts w:hint="eastAsia" w:eastAsia="仿宋" w:cs="Times New Roman"/>
                <w:color w:val="auto"/>
                <w:sz w:val="21"/>
                <w:szCs w:val="21"/>
                <w:highlight w:val="none"/>
                <w:lang w:val="en-US" w:eastAsia="zh-CN"/>
              </w:rPr>
              <w:t xml:space="preserve">10</w:t>
            </w:r>
            <w:r>
              <w:rPr>
                <w:rFonts w:hint="default" w:ascii="Times New Roman" w:hAnsi="Times New Roman" w:eastAsia="仿宋" w:cs="Times New Roman"/>
                <w:color w:val="auto"/>
                <w:sz w:val="21"/>
                <w:szCs w:val="21"/>
                <w:highlight w:val="none"/>
              </w:rPr>
              <w:t xml:space="preserve">%氨纶</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②</w:t>
            </w:r>
            <w:r>
              <w:rPr>
                <w:rFonts w:hint="default" w:ascii="Times New Roman" w:hAnsi="Times New Roman" w:eastAsia="仿宋" w:cs="Times New Roman"/>
                <w:color w:val="auto"/>
                <w:sz w:val="21"/>
                <w:szCs w:val="21"/>
                <w:highlight w:val="none"/>
              </w:rPr>
              <w:t xml:space="preserve">尺码规格：4XS-7XL，满足120CM-210CM</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lang w:val="en-US" w:eastAsia="zh-CN"/>
              </w:rPr>
              <w:t xml:space="preserve">特殊尺码定制</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③</w:t>
            </w:r>
            <w:r>
              <w:rPr>
                <w:rFonts w:hint="default" w:ascii="Times New Roman" w:hAnsi="Times New Roman" w:eastAsia="仿宋" w:cs="Times New Roman"/>
                <w:color w:val="auto"/>
                <w:sz w:val="21"/>
                <w:szCs w:val="21"/>
                <w:highlight w:val="none"/>
              </w:rPr>
              <w:t xml:space="preserve">颜色要求：</w:t>
            </w:r>
            <w:r>
              <w:rPr>
                <w:rFonts w:hint="default" w:ascii="Times New Roman" w:hAnsi="Times New Roman" w:eastAsia="仿宋" w:cs="Times New Roman"/>
                <w:color w:val="auto"/>
                <w:sz w:val="21"/>
                <w:szCs w:val="21"/>
                <w:highlight w:val="none"/>
                <w:lang w:val="en-US" w:eastAsia="zh-CN"/>
              </w:rPr>
              <w:t xml:space="preserve">黑色</w:t>
            </w:r>
            <w:r>
              <w:rPr>
                <w:rFonts w:hint="default" w:ascii="Times New Roman" w:hAnsi="Times New Roman" w:eastAsia="仿宋" w:cs="Times New Roman"/>
                <w:color w:val="auto"/>
                <w:sz w:val="21"/>
                <w:szCs w:val="21"/>
                <w:highlight w:val="none"/>
              </w:rPr>
              <w:t xml:space="preserve">为主，</w:t>
            </w:r>
            <w:r>
              <w:rPr>
                <w:rFonts w:hint="eastAsia" w:eastAsia="仿宋" w:cs="Times New Roman"/>
                <w:color w:val="auto"/>
                <w:sz w:val="21"/>
                <w:szCs w:val="21"/>
                <w:highlight w:val="none"/>
                <w:lang w:val="en-US" w:eastAsia="zh-CN"/>
              </w:rPr>
              <w:t xml:space="preserve">白</w:t>
            </w:r>
            <w:r>
              <w:rPr>
                <w:rFonts w:hint="default" w:ascii="Times New Roman" w:hAnsi="Times New Roman" w:eastAsia="仿宋" w:cs="Times New Roman"/>
                <w:color w:val="auto"/>
                <w:sz w:val="21"/>
                <w:szCs w:val="21"/>
                <w:highlight w:val="none"/>
                <w:lang w:val="en-US" w:eastAsia="zh-CN"/>
              </w:rPr>
              <w:t xml:space="preserve">撞色设计</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④</w:t>
            </w:r>
            <w:r>
              <w:rPr>
                <w:rFonts w:hint="default" w:ascii="Times New Roman" w:hAnsi="Times New Roman" w:eastAsia="仿宋" w:cs="Times New Roman"/>
                <w:color w:val="auto"/>
                <w:sz w:val="21"/>
                <w:szCs w:val="21"/>
                <w:highlight w:val="none"/>
              </w:rPr>
              <w:t xml:space="preserve">款式要求：短款设计，动态弹力功能，材料随肌肉及关节活动可良好伸缩，运动无束缚，松紧带加抽绳，便于调节腰围。快干透气轻薄面料，穿着凉爽，两侧带口袋，运动不束缚，整体协调大方；</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highlight w:val="none"/>
                <w:lang w:val="en-US" w:eastAsia="zh-CN"/>
              </w:rPr>
              <w:t xml:space="preserve">⑤</w:t>
            </w:r>
            <w:r>
              <w:rPr>
                <w:rFonts w:hint="default" w:ascii="Times New Roman" w:hAnsi="Times New Roman" w:eastAsia="仿宋" w:cs="Times New Roman"/>
                <w:color w:val="auto"/>
                <w:sz w:val="21"/>
                <w:szCs w:val="21"/>
                <w:highlight w:val="none"/>
              </w:rPr>
              <w:t xml:space="preserve">工艺要求：面料手感舒适、柔软，不起皱、不起球。</w:t>
            </w:r>
            <w:r>
              <w:rPr>
                <w:rFonts w:hint="default" w:ascii="Times New Roman" w:hAnsi="Times New Roman" w:eastAsia="仿宋" w:cs="Times New Roman"/>
                <w:color w:val="auto"/>
                <w:sz w:val="21"/>
                <w:szCs w:val="21"/>
              </w:rPr>
              <w:t xml:space="preserve">字样和装饰使用烫印工艺，烫印和规格符合体育大赛参赛标准。</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lang w:val="en-US" w:eastAsia="zh-CN"/>
              </w:rPr>
              <w:t xml:space="preserve">⑥技术要求：</w:t>
            </w:r>
            <w:r>
              <w:rPr>
                <w:rFonts w:hint="default" w:ascii="Times New Roman" w:hAnsi="Times New Roman" w:eastAsia="仿宋" w:cs="Times New Roman"/>
                <w:color w:val="auto"/>
                <w:sz w:val="21"/>
                <w:szCs w:val="21"/>
                <w:highlight w:val="none"/>
                <w:lang w:val="en-US" w:eastAsia="zh-CN"/>
              </w:rPr>
              <w:t xml:space="preserve">适合江苏地区</w:t>
            </w:r>
            <w:r>
              <w:rPr>
                <w:rFonts w:hint="eastAsia"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val="en-US" w:eastAsia="zh-CN"/>
              </w:rPr>
              <w:t xml:space="preserve">-9月穿着，</w:t>
            </w:r>
            <w:r>
              <w:rPr>
                <w:rFonts w:hint="default" w:ascii="Times New Roman" w:hAnsi="Times New Roman" w:eastAsia="仿宋" w:cs="Times New Roman"/>
                <w:color w:val="auto"/>
                <w:sz w:val="21"/>
                <w:szCs w:val="21"/>
                <w:highlight w:val="none"/>
                <w:lang w:val="en-US" w:eastAsia="zh-CN"/>
              </w:rPr>
              <w:t xml:space="preserve">凉爽透气，符合《GB18401-2010 国家纺织产品基本安全技术规范》</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《GB/T 5296.4-2012 消费品使用说明 第4部分：纺织品和服装》</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《FZ/T 73020-2019 针织休闲服装》</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《GB/T 21655.1-2023 纺织品 吸湿速干性的评定 第1部分：单项组合试验法》相关判定依据</w:t>
            </w:r>
            <w:r>
              <w:rPr>
                <w:rFonts w:hint="default" w:ascii="Times New Roman" w:hAnsi="Times New Roman" w:eastAsia="仿宋" w:cs="Times New Roman"/>
                <w:color w:val="auto"/>
                <w:sz w:val="21"/>
                <w:szCs w:val="21"/>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以上技术参数以质检报告作为评分标准。</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⑦</w:t>
            </w:r>
            <w:r>
              <w:rPr>
                <w:rFonts w:hint="default" w:ascii="Times New Roman" w:hAnsi="Times New Roman" w:eastAsia="仿宋" w:cs="Times New Roman"/>
                <w:color w:val="auto"/>
                <w:sz w:val="21"/>
                <w:szCs w:val="21"/>
                <w:highlight w:val="none"/>
              </w:rPr>
              <w:t xml:space="preserve">样品提供：符合要求的正确样衣，尺码</w:t>
            </w:r>
            <w:r>
              <w:rPr>
                <w:rFonts w:hint="default" w:ascii="Times New Roman" w:hAnsi="Times New Roman" w:eastAsia="仿宋" w:cs="Times New Roman"/>
                <w:color w:val="auto"/>
                <w:sz w:val="21"/>
                <w:szCs w:val="21"/>
                <w:highlight w:val="none"/>
                <w:lang w:val="en-US" w:eastAsia="zh-CN"/>
              </w:rPr>
              <w:t xml:space="preserve">XL(180CM);</w:t>
            </w:r>
            <w:r/>
          </w:p>
          <w:p>
            <w:pP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eastAsia" w:ascii="Times New Roman" w:hAnsi="Times New Roman" w:eastAsia="仿宋" w:cs="Times New Roman"/>
                <w:b/>
                <w:bCs/>
                <w:color w:val="auto"/>
                <w:sz w:val="21"/>
                <w:szCs w:val="21"/>
                <w:highlight w:val="none"/>
                <w:lang w:val="en-US" w:eastAsia="zh-CN"/>
              </w:rPr>
              <w:t xml:space="preserve">样衣成衣投标时需提供</w:t>
            </w:r>
            <w:r>
              <w:rPr>
                <w:rFonts w:hint="eastAsia" w:eastAsia="仿宋" w:cs="Times New Roman"/>
                <w:b/>
                <w:bCs/>
                <w:color w:val="auto"/>
                <w:sz w:val="21"/>
                <w:szCs w:val="21"/>
                <w:highlight w:val="none"/>
                <w:lang w:val="en-US" w:eastAsia="zh-CN"/>
              </w:rPr>
              <w:t xml:space="preserve">带</w:t>
            </w:r>
            <w:r>
              <w:rPr>
                <w:rFonts w:hint="eastAsia" w:ascii="仿宋" w:hAnsi="仿宋" w:eastAsia="仿宋" w:cs="仿宋"/>
                <w:b/>
                <w:bCs/>
                <w:i w:val="0"/>
                <w:iCs w:val="0"/>
                <w:color w:val="auto"/>
                <w:sz w:val="21"/>
                <w:szCs w:val="21"/>
                <w:highlight w:val="none"/>
                <w:u w:val="none"/>
                <w:lang w:val="en-US" w:eastAsia="zh-CN"/>
              </w:rPr>
              <w:t xml:space="preserve">有</w:t>
            </w:r>
            <w:r>
              <w:rPr>
                <w:rFonts w:hint="default" w:ascii="Times New Roman" w:hAnsi="Times New Roman" w:eastAsia="仿宋" w:cs="Times New Roman"/>
                <w:b/>
                <w:bCs/>
                <w:color w:val="auto"/>
                <w:sz w:val="21"/>
                <w:szCs w:val="21"/>
                <w:highlight w:val="none"/>
              </w:rPr>
              <w:t xml:space="preserve">CNAS</w:t>
            </w:r>
            <w:r>
              <w:rPr>
                <w:rFonts w:hint="eastAsia" w:eastAsia="仿宋" w:cs="Times New Roman"/>
                <w:b/>
                <w:bCs/>
                <w:color w:val="auto"/>
                <w:sz w:val="21"/>
                <w:szCs w:val="21"/>
                <w:highlight w:val="none"/>
                <w:lang w:val="en-US" w:eastAsia="zh-CN"/>
              </w:rPr>
              <w:t xml:space="preserve">及</w:t>
            </w:r>
            <w:r>
              <w:rPr>
                <w:rFonts w:hint="default" w:ascii="Times New Roman" w:hAnsi="Times New Roman" w:eastAsia="仿宋" w:cs="Times New Roman"/>
                <w:b/>
                <w:bCs/>
                <w:color w:val="auto"/>
                <w:sz w:val="21"/>
                <w:szCs w:val="21"/>
                <w:highlight w:val="none"/>
              </w:rPr>
              <w:t xml:space="preserve">CMA认证的检测机构出具的检测报告</w:t>
            </w:r>
            <w:r>
              <w:rPr>
                <w:rFonts w:hint="eastAsia" w:ascii="Times New Roman" w:hAnsi="Times New Roman" w:eastAsia="仿宋" w:cs="Times New Roman"/>
                <w:b/>
                <w:bCs/>
                <w:color w:val="auto"/>
                <w:sz w:val="21"/>
                <w:szCs w:val="21"/>
                <w:highlight w:val="none"/>
                <w:lang w:val="en-US" w:eastAsia="zh-CN"/>
              </w:rPr>
              <w:t xml:space="preserve">原件扫描件</w:t>
            </w:r>
            <w:r>
              <w:rPr>
                <w:rFonts w:hint="default" w:ascii="Times New Roman" w:hAnsi="Times New Roman" w:eastAsia="仿宋" w:cs="Times New Roman"/>
                <w:b/>
                <w:bCs/>
                <w:color w:val="auto"/>
                <w:sz w:val="21"/>
                <w:szCs w:val="21"/>
                <w:highlight w:val="none"/>
                <w:lang w:eastAsia="zh-CN"/>
              </w:rPr>
              <w:t xml:space="preserve">。</w:t>
            </w:r>
            <w:r>
              <w:rPr>
                <w:rFonts w:hint="default" w:ascii="Times New Roman" w:hAnsi="Times New Roman" w:eastAsia="仿宋" w:cs="Times New Roman"/>
                <w:color w:val="auto"/>
                <w:sz w:val="21"/>
                <w:szCs w:val="21"/>
              </w:rPr>
              <w:t xml:space="preserve">     </w:t>
            </w:r>
            <w:r/>
          </w:p>
        </w:tc>
        <w:tc>
          <w:tcPr>
            <w:shd w:val="clear" w:color="auto" w:fill="ffff00"/>
            <w:tcW w:w="295"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1200</w:t>
            </w:r>
            <w:r/>
          </w:p>
        </w:tc>
        <w:tc>
          <w:tcPr>
            <w:tcW w:w="224"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条</w:t>
            </w:r>
            <w:r/>
          </w:p>
        </w:tc>
      </w:tr>
      <w:tr>
        <w:trPr>
          <w:trHeight w:val="665"/>
        </w:trPr>
        <w:tc>
          <w:tcPr>
            <w:tcW w:w="223"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eastAsia="zh-CN"/>
              </w:rPr>
            </w:pPr>
            <w:r>
              <w:rPr>
                <w:rFonts w:hint="eastAsia" w:eastAsia="仿宋" w:cs="Times New Roman"/>
                <w:color w:val="auto"/>
                <w:sz w:val="21"/>
                <w:szCs w:val="21"/>
                <w:lang w:val="en-US" w:eastAsia="zh-CN"/>
              </w:rPr>
              <w:t xml:space="preserve">6</w:t>
            </w:r>
            <w:r/>
          </w:p>
        </w:tc>
        <w:tc>
          <w:tcPr>
            <w:tcW w:w="424"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 xml:space="preserve">运动鞋</w:t>
            </w:r>
            <w:r/>
          </w:p>
        </w:tc>
        <w:tc>
          <w:tcPr>
            <w:tcW w:w="2091" w:type="pct"/>
            <w:vAlign w:val="center"/>
            <w:textDirection w:val="lrTb"/>
            <w:noWrap w:val="false"/>
          </w:tcPr>
          <w:p>
            <w:pPr>
              <w:jc w:val="center"/>
              <w:rPr>
                <w:rFonts w:hint="default"/>
                <w:color w:val="auto"/>
              </w:rPr>
            </w:pPr>
            <w:r>
              <w:rPr>
                <w:color w:val="auto"/>
              </w:rPr>
              <mc:AlternateContent>
                <mc:Choice Requires="wpg">
                  <w:drawing>
                    <wp:inline xmlns:wp="http://schemas.openxmlformats.org/drawingml/2006/wordprocessingDrawing" distT="0" distB="0" distL="0" distR="0">
                      <wp:extent cx="3122930" cy="1795145"/>
                      <wp:effectExtent l="0" t="0" r="1270" b="317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r/>
                            </pic:nvPicPr>
                            <pic:blipFill>
                              <a:blip r:embed="rId18"/>
                              <a:stretch/>
                            </pic:blipFill>
                            <pic:spPr bwMode="auto">
                              <a:xfrm>
                                <a:off x="0" y="0"/>
                                <a:ext cx="3122930" cy="17951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5.9pt;height:141.3pt;mso-wrap-distance-left:0.0pt;mso-wrap-distance-top:0.0pt;mso-wrap-distance-right:0.0pt;mso-wrap-distance-bottom:0.0pt;" stroked="false">
                      <v:path textboxrect="0,0,0,0"/>
                      <v:imagedata r:id="rId18" o:title=""/>
                    </v:shape>
                  </w:pict>
                </mc:Fallback>
              </mc:AlternateContent>
            </w:r>
            <w:r/>
          </w:p>
        </w:tc>
        <w:tc>
          <w:tcPr>
            <w:tcW w:w="1741" w:type="pct"/>
            <w:vAlign w:val="center"/>
            <w:textDirection w:val="lrTb"/>
            <w:noWrap w:val="false"/>
          </w:tcPr>
          <w:p>
            <w:pPr>
              <w:jc w:val="left"/>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 xml:space="preserve">5、运动鞋</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①材质</w:t>
            </w:r>
            <w:r>
              <w:rPr>
                <w:rFonts w:hint="default" w:ascii="Times New Roman" w:hAnsi="Times New Roman" w:eastAsia="仿宋" w:cs="Times New Roman"/>
                <w:color w:val="auto"/>
                <w:sz w:val="21"/>
                <w:szCs w:val="21"/>
                <w:highlight w:val="none"/>
              </w:rPr>
              <w:t xml:space="preserve">成分：</w:t>
            </w:r>
            <w:r>
              <w:rPr>
                <w:rFonts w:hint="eastAsia" w:eastAsia="仿宋" w:cs="Times New Roman"/>
                <w:color w:val="auto"/>
                <w:sz w:val="21"/>
                <w:szCs w:val="21"/>
                <w:highlight w:val="none"/>
                <w:lang w:val="en-US" w:eastAsia="zh-CN"/>
              </w:rPr>
              <w:t xml:space="preserve">鞋帮帮面 材质织物+聚氨酯</w:t>
            </w:r>
            <w:r>
              <w:rPr>
                <w:rFonts w:hint="default" w:ascii="Times New Roman" w:hAnsi="Times New Roman" w:eastAsia="仿宋" w:cs="Times New Roman"/>
                <w:color w:val="auto"/>
                <w:lang w:eastAsia="zh-CN"/>
              </w:rPr>
              <w:t xml:space="preserve">，</w:t>
            </w:r>
            <w:r>
              <w:rPr>
                <w:rFonts w:hint="default" w:ascii="Times New Roman" w:hAnsi="Times New Roman" w:eastAsia="仿宋" w:cs="Times New Roman"/>
                <w:color w:val="auto"/>
              </w:rPr>
              <w:t xml:space="preserve">鞋底材质：</w:t>
            </w:r>
            <w:r>
              <w:rPr>
                <w:rFonts w:hint="default" w:ascii="Times New Roman" w:hAnsi="Times New Roman" w:eastAsia="仿宋" w:cs="Times New Roman"/>
                <w:color w:val="auto"/>
                <w:lang w:val="en-US" w:eastAsia="zh-CN"/>
              </w:rPr>
              <w:t xml:space="preserve">橡胶</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②</w:t>
            </w:r>
            <w:r>
              <w:rPr>
                <w:rFonts w:hint="default" w:ascii="Times New Roman" w:hAnsi="Times New Roman" w:eastAsia="仿宋" w:cs="Times New Roman"/>
                <w:color w:val="auto"/>
                <w:sz w:val="21"/>
                <w:szCs w:val="21"/>
                <w:highlight w:val="none"/>
              </w:rPr>
              <w:t xml:space="preserve">尺码规格：满足</w:t>
            </w:r>
            <w:r>
              <w:rPr>
                <w:rFonts w:hint="default" w:ascii="Times New Roman" w:hAnsi="Times New Roman" w:eastAsia="仿宋" w:cs="Times New Roman"/>
                <w:color w:val="auto"/>
                <w:sz w:val="21"/>
                <w:szCs w:val="21"/>
                <w:highlight w:val="none"/>
                <w:lang w:val="en-US" w:eastAsia="zh-CN"/>
              </w:rPr>
              <w:t xml:space="preserve">30-47码，特殊尺码定制</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③</w:t>
            </w:r>
            <w:r>
              <w:rPr>
                <w:rFonts w:hint="default" w:ascii="Times New Roman" w:hAnsi="Times New Roman" w:eastAsia="仿宋" w:cs="Times New Roman"/>
                <w:color w:val="auto"/>
                <w:sz w:val="21"/>
                <w:szCs w:val="21"/>
                <w:highlight w:val="none"/>
              </w:rPr>
              <w:t xml:space="preserve">颜色要求：</w:t>
            </w:r>
            <w:r>
              <w:rPr>
                <w:rFonts w:hint="eastAsia" w:eastAsia="仿宋" w:cs="Times New Roman"/>
                <w:color w:val="auto"/>
                <w:sz w:val="21"/>
                <w:szCs w:val="21"/>
                <w:highlight w:val="none"/>
                <w:lang w:val="en-US" w:eastAsia="zh-CN"/>
              </w:rPr>
              <w:t xml:space="preserve">黑色</w:t>
            </w:r>
            <w:r>
              <w:rPr>
                <w:rFonts w:hint="default" w:ascii="Times New Roman" w:hAnsi="Times New Roman" w:eastAsia="仿宋" w:cs="Times New Roman"/>
                <w:color w:val="auto"/>
                <w:lang w:val="en-US" w:eastAsia="zh-CN"/>
              </w:rPr>
              <w:t xml:space="preserve">主体</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④</w:t>
            </w:r>
            <w:r>
              <w:rPr>
                <w:rFonts w:hint="default" w:ascii="Times New Roman" w:hAnsi="Times New Roman" w:eastAsia="仿宋" w:cs="Times New Roman"/>
                <w:color w:val="auto"/>
                <w:sz w:val="21"/>
                <w:szCs w:val="21"/>
                <w:highlight w:val="none"/>
              </w:rPr>
              <w:t xml:space="preserve">款式要求：整体设计简约舒适，轻盈透气，扁平鞋带设计，系带更牢固。透气飞织鞋面，内衬为柔软织物，贴服感好，穿着舒适，耐磨复合橡胶大底，鞋后帮加高设计，有效保护运动员的脚踝，增加穿着的舒适性，与领奖套服相呼应；</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⑤</w:t>
            </w:r>
            <w:r>
              <w:rPr>
                <w:rFonts w:hint="default" w:ascii="Times New Roman" w:hAnsi="Times New Roman" w:eastAsia="仿宋" w:cs="Times New Roman"/>
                <w:color w:val="auto"/>
                <w:sz w:val="21"/>
                <w:szCs w:val="21"/>
                <w:highlight w:val="none"/>
              </w:rPr>
              <w:t xml:space="preserve">工艺要求：面料手感舒适、柔软，不起皱、不起球。</w:t>
            </w:r>
            <w:r/>
          </w:p>
          <w:p>
            <w:pPr>
              <w:jc w:val="left"/>
              <w:keepLines w:val="0"/>
              <w:keepNext w:val="0"/>
              <w:pageBreakBefore w:val="0"/>
              <w:spacing w:line="320" w:lineRule="exact"/>
              <w:widowControl w:val="off"/>
              <w:rPr>
                <w:rFonts w:hint="default" w:ascii="Times New Roman" w:hAnsi="Times New Roman" w:eastAsia="仿宋" w:cs="Times New Roman"/>
                <w:color w:val="auto"/>
                <w:lang w:eastAsia="zh-CN"/>
              </w:rPr>
            </w:pPr>
            <w:r>
              <w:rPr>
                <w:rFonts w:hint="default" w:ascii="Times New Roman" w:hAnsi="Times New Roman" w:eastAsia="仿宋" w:cs="Times New Roman"/>
                <w:color w:val="auto"/>
                <w:sz w:val="21"/>
                <w:szCs w:val="21"/>
                <w:lang w:val="en-US" w:eastAsia="zh-CN"/>
              </w:rPr>
              <w:t xml:space="preserve">⑥技术要求：</w:t>
            </w:r>
            <w:r>
              <w:rPr>
                <w:rFonts w:hint="default" w:ascii="Times New Roman" w:hAnsi="Times New Roman" w:eastAsia="仿宋" w:cs="Times New Roman"/>
                <w:color w:val="auto"/>
                <w:sz w:val="21"/>
                <w:szCs w:val="21"/>
                <w:highlight w:val="none"/>
                <w:lang w:val="en-US" w:eastAsia="zh-CN"/>
              </w:rPr>
              <w:t xml:space="preserve">适合江苏地区</w:t>
            </w:r>
            <w:r>
              <w:rPr>
                <w:rFonts w:hint="eastAsia" w:eastAsia="仿宋" w:cs="Times New Roman"/>
                <w:color w:val="auto"/>
                <w:sz w:val="21"/>
                <w:szCs w:val="21"/>
                <w:highlight w:val="none"/>
                <w:lang w:val="en-US" w:eastAsia="zh-CN"/>
              </w:rPr>
              <w:t xml:space="preserve">全年</w:t>
            </w:r>
            <w:r>
              <w:rPr>
                <w:rFonts w:hint="default" w:ascii="Times New Roman" w:hAnsi="Times New Roman" w:eastAsia="仿宋" w:cs="Times New Roman"/>
                <w:color w:val="auto"/>
                <w:sz w:val="21"/>
                <w:szCs w:val="21"/>
                <w:highlight w:val="none"/>
                <w:lang w:val="en-US" w:eastAsia="zh-CN"/>
              </w:rPr>
              <w:t xml:space="preserve">穿着，</w:t>
            </w:r>
            <w:r>
              <w:rPr>
                <w:rFonts w:hint="eastAsia" w:eastAsia="仿宋" w:cs="Times New Roman"/>
                <w:color w:val="auto"/>
                <w:sz w:val="21"/>
                <w:szCs w:val="21"/>
                <w:highlight w:val="none"/>
                <w:lang w:val="en-US" w:eastAsia="zh-CN"/>
              </w:rPr>
              <w:t xml:space="preserve">舒适</w:t>
            </w:r>
            <w:r>
              <w:rPr>
                <w:rFonts w:hint="default" w:ascii="Times New Roman" w:hAnsi="Times New Roman" w:eastAsia="仿宋" w:cs="Times New Roman"/>
                <w:color w:val="auto"/>
                <w:sz w:val="21"/>
                <w:szCs w:val="21"/>
                <w:highlight w:val="none"/>
                <w:lang w:val="en-US" w:eastAsia="zh-CN"/>
              </w:rPr>
              <w:t xml:space="preserve">透气，</w:t>
            </w:r>
            <w:r>
              <w:rPr>
                <w:rFonts w:hint="default" w:ascii="Times New Roman" w:hAnsi="Times New Roman" w:eastAsia="仿宋" w:cs="Times New Roman"/>
                <w:color w:val="auto"/>
              </w:rPr>
              <w:t xml:space="preserve">满足</w:t>
            </w:r>
            <w:r>
              <w:rPr>
                <w:rFonts w:hint="eastAsia" w:eastAsia="仿宋" w:cs="Times New Roman"/>
                <w:color w:val="auto"/>
                <w:lang w:val="en-US" w:eastAsia="zh-CN"/>
              </w:rPr>
              <w:t xml:space="preserve">《GB/T 15107-2013《旅游鞋》《GB 25038-2024《鞋类通用安全要求》检测</w:t>
            </w:r>
            <w:r>
              <w:rPr>
                <w:rFonts w:hint="default" w:ascii="Times New Roman" w:hAnsi="Times New Roman" w:eastAsia="仿宋" w:cs="Times New Roman"/>
                <w:color w:val="auto"/>
                <w:lang w:eastAsia="zh-CN"/>
              </w:rPr>
              <w:t xml:space="preserve">要求，</w:t>
            </w:r>
            <w:r>
              <w:rPr>
                <w:rFonts w:hint="eastAsia" w:eastAsia="仿宋" w:cs="Times New Roman"/>
                <w:color w:val="auto"/>
                <w:lang w:val="en-US" w:eastAsia="zh-CN"/>
              </w:rPr>
              <w:t xml:space="preserve">感官质量满足检测标准要求。鞋内腔、外部无钉尖；鞋内外无断针。</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⑦</w:t>
            </w:r>
            <w:r>
              <w:rPr>
                <w:rFonts w:hint="default" w:ascii="Times New Roman" w:hAnsi="Times New Roman" w:eastAsia="仿宋" w:cs="Times New Roman"/>
                <w:color w:val="auto"/>
                <w:sz w:val="21"/>
                <w:szCs w:val="21"/>
                <w:highlight w:val="none"/>
              </w:rPr>
              <w:t xml:space="preserve">样品提供：符合要求的正确样</w:t>
            </w:r>
            <w:r>
              <w:rPr>
                <w:rFonts w:hint="default" w:ascii="Times New Roman" w:hAnsi="Times New Roman" w:eastAsia="仿宋" w:cs="Times New Roman"/>
                <w:color w:val="auto"/>
                <w:sz w:val="21"/>
                <w:szCs w:val="21"/>
                <w:highlight w:val="none"/>
                <w:lang w:val="en-US" w:eastAsia="zh-CN"/>
              </w:rPr>
              <w:t xml:space="preserve">鞋</w:t>
            </w:r>
            <w:r>
              <w:rPr>
                <w:rFonts w:hint="default" w:ascii="Times New Roman" w:hAnsi="Times New Roman" w:eastAsia="仿宋" w:cs="Times New Roman"/>
                <w:color w:val="auto"/>
                <w:sz w:val="21"/>
                <w:szCs w:val="21"/>
                <w:highlight w:val="none"/>
              </w:rPr>
              <w:t xml:space="preserve">，尺码</w:t>
            </w:r>
            <w:r>
              <w:rPr>
                <w:rFonts w:hint="default" w:ascii="Times New Roman" w:hAnsi="Times New Roman" w:eastAsia="仿宋" w:cs="Times New Roman"/>
                <w:color w:val="auto"/>
                <w:sz w:val="21"/>
                <w:szCs w:val="21"/>
                <w:highlight w:val="none"/>
                <w:lang w:val="en-US" w:eastAsia="zh-CN"/>
              </w:rPr>
              <w:t xml:space="preserve">43码;</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rPr>
            </w:pPr>
            <w:r>
              <w:rPr>
                <w:rFonts w:hint="eastAsia" w:ascii="Times New Roman" w:hAnsi="Times New Roman" w:eastAsia="仿宋" w:cs="Times New Roman"/>
                <w:b/>
                <w:bCs/>
                <w:color w:val="auto"/>
                <w:sz w:val="21"/>
                <w:szCs w:val="21"/>
                <w:highlight w:val="none"/>
                <w:lang w:val="en-US" w:eastAsia="zh-CN"/>
              </w:rPr>
              <w:t xml:space="preserve">样品成品投标时需提供</w:t>
            </w:r>
            <w:r>
              <w:rPr>
                <w:rFonts w:hint="eastAsia" w:eastAsia="仿宋" w:cs="Times New Roman"/>
                <w:b/>
                <w:bCs/>
                <w:color w:val="auto"/>
                <w:sz w:val="21"/>
                <w:szCs w:val="21"/>
                <w:highlight w:val="none"/>
                <w:lang w:val="en-US" w:eastAsia="zh-CN"/>
              </w:rPr>
              <w:t xml:space="preserve">带</w:t>
            </w:r>
            <w:r>
              <w:rPr>
                <w:rFonts w:hint="eastAsia" w:ascii="仿宋" w:hAnsi="仿宋" w:eastAsia="仿宋" w:cs="仿宋"/>
                <w:b/>
                <w:bCs/>
                <w:i w:val="0"/>
                <w:iCs w:val="0"/>
                <w:color w:val="auto"/>
                <w:sz w:val="21"/>
                <w:szCs w:val="21"/>
                <w:highlight w:val="none"/>
                <w:u w:val="none"/>
                <w:lang w:val="en-US" w:eastAsia="zh-CN"/>
              </w:rPr>
              <w:t xml:space="preserve">有</w:t>
            </w:r>
            <w:r>
              <w:rPr>
                <w:rFonts w:hint="default" w:ascii="Times New Roman" w:hAnsi="Times New Roman" w:eastAsia="仿宋" w:cs="Times New Roman"/>
                <w:b/>
                <w:bCs/>
                <w:color w:val="auto"/>
                <w:sz w:val="21"/>
                <w:szCs w:val="21"/>
                <w:highlight w:val="none"/>
              </w:rPr>
              <w:t xml:space="preserve">CNAS</w:t>
            </w:r>
            <w:r>
              <w:rPr>
                <w:rFonts w:hint="eastAsia" w:eastAsia="仿宋" w:cs="Times New Roman"/>
                <w:b/>
                <w:bCs/>
                <w:color w:val="auto"/>
                <w:sz w:val="21"/>
                <w:szCs w:val="21"/>
                <w:highlight w:val="none"/>
                <w:lang w:val="en-US" w:eastAsia="zh-CN"/>
              </w:rPr>
              <w:t xml:space="preserve">及</w:t>
            </w:r>
            <w:r>
              <w:rPr>
                <w:rFonts w:hint="default" w:ascii="Times New Roman" w:hAnsi="Times New Roman" w:eastAsia="仿宋" w:cs="Times New Roman"/>
                <w:b/>
                <w:bCs/>
                <w:color w:val="auto"/>
                <w:sz w:val="21"/>
                <w:szCs w:val="21"/>
                <w:highlight w:val="none"/>
              </w:rPr>
              <w:t xml:space="preserve">CMA认证的检测机构出具的检测报告</w:t>
            </w:r>
            <w:r>
              <w:rPr>
                <w:rFonts w:hint="eastAsia" w:ascii="Times New Roman" w:hAnsi="Times New Roman" w:eastAsia="仿宋" w:cs="Times New Roman"/>
                <w:b/>
                <w:bCs/>
                <w:color w:val="auto"/>
                <w:sz w:val="21"/>
                <w:szCs w:val="21"/>
                <w:highlight w:val="none"/>
                <w:lang w:val="en-US" w:eastAsia="zh-CN"/>
              </w:rPr>
              <w:t xml:space="preserve">原件扫描件</w:t>
            </w:r>
            <w:r>
              <w:rPr>
                <w:rFonts w:hint="default" w:ascii="Times New Roman" w:hAnsi="Times New Roman" w:eastAsia="仿宋" w:cs="Times New Roman"/>
                <w:b/>
                <w:bCs/>
                <w:color w:val="auto"/>
                <w:sz w:val="21"/>
                <w:szCs w:val="21"/>
                <w:highlight w:val="none"/>
                <w:lang w:eastAsia="zh-CN"/>
              </w:rPr>
              <w:t xml:space="preserve">。</w:t>
            </w:r>
            <w:r/>
          </w:p>
        </w:tc>
        <w:tc>
          <w:tcPr>
            <w:shd w:val="clear" w:color="auto" w:fill="ffff00"/>
            <w:tcW w:w="295"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lang w:val="en-US" w:eastAsia="zh-CN"/>
              </w:rPr>
            </w:pPr>
            <w:r>
              <w:rPr>
                <w:rFonts w:hint="eastAsia" w:eastAsia="仿宋" w:cs="Times New Roman"/>
                <w:color w:val="auto"/>
                <w:sz w:val="21"/>
                <w:szCs w:val="21"/>
                <w:highlight w:val="yellow"/>
                <w:lang w:val="en-US" w:eastAsia="zh-CN"/>
              </w:rPr>
              <w:t xml:space="preserve">1200</w:t>
            </w:r>
            <w:r/>
          </w:p>
        </w:tc>
        <w:tc>
          <w:tcPr>
            <w:tcW w:w="224"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双</w:t>
            </w:r>
            <w:r/>
          </w:p>
        </w:tc>
      </w:tr>
      <w:tr>
        <w:trPr>
          <w:trHeight w:val="1080"/>
        </w:trPr>
        <w:tc>
          <w:tcPr>
            <w:tcW w:w="223"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eastAsia="zh-CN"/>
              </w:rPr>
            </w:pPr>
            <w:r>
              <w:rPr>
                <w:rFonts w:hint="eastAsia" w:eastAsia="仿宋" w:cs="Times New Roman"/>
                <w:color w:val="auto"/>
                <w:sz w:val="21"/>
                <w:szCs w:val="21"/>
                <w:lang w:val="en-US" w:eastAsia="zh-CN"/>
              </w:rPr>
              <w:t xml:space="preserve">7</w:t>
            </w:r>
            <w:r/>
          </w:p>
        </w:tc>
        <w:tc>
          <w:tcPr>
            <w:tcW w:w="424"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双肩背包</w:t>
            </w:r>
            <w:r/>
          </w:p>
        </w:tc>
        <w:tc>
          <w:tcPr>
            <w:tcW w:w="2091" w:type="pct"/>
            <w:vAlign w:val="center"/>
            <w:textDirection w:val="lrTb"/>
            <w:noWrap w:val="false"/>
          </w:tcPr>
          <w:p>
            <w:pPr>
              <w:jc w:val="center"/>
              <w:rPr>
                <w:rFonts w:hint="eastAsia" w:eastAsiaTheme="minorEastAsia"/>
                <w:color w:val="auto"/>
                <w:lang w:eastAsia="zh-CN"/>
              </w:rPr>
            </w:pPr>
            <w:r>
              <w:rPr>
                <w:rFonts w:hint="eastAsia" w:eastAsiaTheme="minorEastAsia"/>
                <w:color w:val="auto"/>
                <w:lang w:eastAsia="zh-CN"/>
              </w:rPr>
              <mc:AlternateContent>
                <mc:Choice Requires="wpg">
                  <w:drawing>
                    <wp:inline xmlns:wp="http://schemas.openxmlformats.org/drawingml/2006/wordprocessingDrawing" distT="0" distB="0" distL="0" distR="0">
                      <wp:extent cx="2809875" cy="3905250"/>
                      <wp:effectExtent l="0" t="0" r="9525" b="11430"/>
                      <wp:docPr id="8" name="图片 8" descr="b8cb66025e83a85f65c6ca4b745ca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b8cb66025e83a85f65c6ca4b745ca822"/>
                              <pic:cNvPicPr>
                                <a:picLocks noChangeAspect="1"/>
                              </pic:cNvPicPr>
                              <pic:nvPr/>
                            </pic:nvPicPr>
                            <pic:blipFill>
                              <a:blip r:embed="rId19"/>
                              <a:stretch/>
                            </pic:blipFill>
                            <pic:spPr bwMode="auto">
                              <a:xfrm>
                                <a:off x="0" y="0"/>
                                <a:ext cx="2809875" cy="3905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1.2pt;height:307.5pt;mso-wrap-distance-left:0.0pt;mso-wrap-distance-top:0.0pt;mso-wrap-distance-right:0.0pt;mso-wrap-distance-bottom:0.0pt;" stroked="false">
                      <v:path textboxrect="0,0,0,0"/>
                      <v:imagedata r:id="rId19" o:title=""/>
                    </v:shape>
                  </w:pict>
                </mc:Fallback>
              </mc:AlternateContent>
            </w:r>
            <w:r/>
          </w:p>
        </w:tc>
        <w:tc>
          <w:tcPr>
            <w:tcW w:w="1741" w:type="pct"/>
            <w:vAlign w:val="center"/>
            <w:textDirection w:val="lrTb"/>
            <w:noWrap w:val="false"/>
          </w:tcPr>
          <w:p>
            <w:pPr>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双肩背包</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①材质</w:t>
            </w:r>
            <w:r>
              <w:rPr>
                <w:rFonts w:hint="default" w:ascii="Times New Roman" w:hAnsi="Times New Roman" w:eastAsia="仿宋" w:cs="Times New Roman"/>
                <w:color w:val="auto"/>
                <w:sz w:val="21"/>
                <w:szCs w:val="21"/>
                <w:highlight w:val="none"/>
              </w:rPr>
              <w:t xml:space="preserve">成分：</w:t>
            </w:r>
            <w:r>
              <w:rPr>
                <w:rFonts w:hint="eastAsia" w:eastAsia="仿宋" w:cs="Times New Roman"/>
                <w:color w:val="auto"/>
                <w:sz w:val="21"/>
                <w:szCs w:val="21"/>
                <w:highlight w:val="none"/>
                <w:lang w:val="en-US" w:eastAsia="zh-CN"/>
              </w:rPr>
              <w:t xml:space="preserve">100%</w:t>
            </w:r>
            <w:r>
              <w:rPr>
                <w:rFonts w:hint="default" w:ascii="Times New Roman" w:hAnsi="Times New Roman" w:eastAsia="仿宋" w:cs="Times New Roman"/>
                <w:color w:val="auto"/>
                <w:highlight w:val="none"/>
                <w:lang w:val="en-US" w:eastAsia="zh-CN"/>
              </w:rPr>
              <w:t xml:space="preserve">聚酯纤维</w:t>
            </w:r>
            <w:r>
              <w:rPr>
                <w:rFonts w:hint="eastAsia" w:eastAsia="仿宋" w:cs="Times New Roman"/>
                <w:color w:val="auto"/>
                <w:highlight w:val="none"/>
                <w:lang w:val="en-US" w:eastAsia="zh-CN"/>
              </w:rPr>
              <w:t xml:space="preserve">（涂层除外）</w:t>
            </w:r>
            <w:r>
              <w:rPr>
                <w:rFonts w:hint="default" w:ascii="Times New Roman" w:hAnsi="Times New Roman" w:eastAsia="仿宋" w:cs="Times New Roman"/>
                <w:color w:val="auto"/>
                <w:highlight w:val="none"/>
                <w:lang w:val="en-US" w:eastAsia="zh-CN"/>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②</w:t>
            </w:r>
            <w:r>
              <w:rPr>
                <w:rFonts w:hint="default" w:ascii="Times New Roman" w:hAnsi="Times New Roman" w:eastAsia="仿宋" w:cs="Times New Roman"/>
                <w:color w:val="auto"/>
                <w:sz w:val="21"/>
                <w:szCs w:val="21"/>
                <w:highlight w:val="none"/>
              </w:rPr>
              <w:t xml:space="preserve">尺码规格：</w:t>
            </w:r>
            <w:r>
              <w:rPr>
                <w:rFonts w:hint="default" w:ascii="Times New Roman" w:hAnsi="Times New Roman" w:eastAsia="仿宋" w:cs="Times New Roman"/>
                <w:color w:val="auto"/>
                <w:sz w:val="21"/>
                <w:szCs w:val="21"/>
                <w:highlight w:val="none"/>
                <w:lang w:val="en-US" w:eastAsia="zh-CN"/>
              </w:rPr>
              <w:t xml:space="preserve">尺寸≥</w:t>
            </w:r>
            <w:r>
              <w:rPr>
                <w:rFonts w:hint="default" w:ascii="Times New Roman" w:hAnsi="Times New Roman" w:eastAsia="仿宋" w:cs="Times New Roman"/>
                <w:b w:val="0"/>
                <w:bCs/>
                <w:color w:val="auto"/>
                <w:sz w:val="21"/>
                <w:szCs w:val="21"/>
                <w:highlight w:val="none"/>
                <w:lang w:val="en-US" w:eastAsia="zh-CN"/>
              </w:rPr>
              <w:t xml:space="preserve">47</w:t>
            </w:r>
            <w:r>
              <w:rPr>
                <w:rFonts w:hint="default" w:ascii="Times New Roman" w:hAnsi="Times New Roman" w:eastAsia="仿宋" w:cs="Times New Roman"/>
                <w:b w:val="0"/>
                <w:bCs/>
                <w:color w:val="auto"/>
                <w:sz w:val="21"/>
                <w:szCs w:val="21"/>
                <w:highlight w:val="none"/>
              </w:rPr>
              <w:t xml:space="preserve">*</w:t>
            </w:r>
            <w:r>
              <w:rPr>
                <w:rFonts w:hint="default" w:ascii="Times New Roman" w:hAnsi="Times New Roman" w:eastAsia="仿宋" w:cs="Times New Roman"/>
                <w:b w:val="0"/>
                <w:bCs/>
                <w:color w:val="auto"/>
                <w:sz w:val="21"/>
                <w:szCs w:val="21"/>
                <w:highlight w:val="none"/>
                <w:lang w:val="en-US" w:eastAsia="zh-CN"/>
              </w:rPr>
              <w:t xml:space="preserve">32</w:t>
            </w:r>
            <w:r>
              <w:rPr>
                <w:rFonts w:hint="default" w:ascii="Times New Roman" w:hAnsi="Times New Roman" w:eastAsia="仿宋" w:cs="Times New Roman"/>
                <w:b w:val="0"/>
                <w:bCs/>
                <w:color w:val="auto"/>
                <w:sz w:val="21"/>
                <w:szCs w:val="21"/>
                <w:highlight w:val="none"/>
              </w:rPr>
              <w:t xml:space="preserve">*</w:t>
            </w:r>
            <w:r>
              <w:rPr>
                <w:rFonts w:hint="default" w:ascii="Times New Roman" w:hAnsi="Times New Roman" w:eastAsia="仿宋" w:cs="Times New Roman"/>
                <w:b w:val="0"/>
                <w:bCs/>
                <w:color w:val="auto"/>
                <w:sz w:val="21"/>
                <w:szCs w:val="21"/>
                <w:highlight w:val="none"/>
                <w:lang w:val="en-US" w:eastAsia="zh-CN"/>
              </w:rPr>
              <w:t xml:space="preserve">14</w:t>
            </w:r>
            <w:r>
              <w:rPr>
                <w:rFonts w:hint="default" w:ascii="Times New Roman" w:hAnsi="Times New Roman" w:eastAsia="仿宋" w:cs="Times New Roman"/>
                <w:b w:val="0"/>
                <w:bCs/>
                <w:color w:val="auto"/>
                <w:sz w:val="21"/>
                <w:szCs w:val="21"/>
                <w:highlight w:val="none"/>
              </w:rPr>
              <w:t xml:space="preserve">cm;</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③</w:t>
            </w:r>
            <w:r>
              <w:rPr>
                <w:rFonts w:hint="default" w:ascii="Times New Roman" w:hAnsi="Times New Roman" w:eastAsia="仿宋" w:cs="Times New Roman"/>
                <w:color w:val="auto"/>
                <w:sz w:val="21"/>
                <w:szCs w:val="21"/>
                <w:highlight w:val="none"/>
              </w:rPr>
              <w:t xml:space="preserve">颜色要求：</w:t>
            </w:r>
            <w:r>
              <w:rPr>
                <w:rFonts w:hint="eastAsia" w:eastAsia="仿宋" w:cs="Times New Roman"/>
                <w:color w:val="auto"/>
                <w:highlight w:val="none"/>
                <w:lang w:val="en-US" w:eastAsia="zh-CN"/>
              </w:rPr>
              <w:t xml:space="preserve">黑色主体</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④</w:t>
            </w:r>
            <w:r>
              <w:rPr>
                <w:rFonts w:hint="default" w:ascii="Times New Roman" w:hAnsi="Times New Roman" w:eastAsia="仿宋" w:cs="Times New Roman"/>
                <w:color w:val="auto"/>
                <w:sz w:val="21"/>
                <w:szCs w:val="21"/>
                <w:highlight w:val="none"/>
              </w:rPr>
              <w:t xml:space="preserve">款式要求：</w:t>
            </w:r>
            <w:r>
              <w:rPr>
                <w:rFonts w:hint="default" w:ascii="Times New Roman" w:hAnsi="Times New Roman" w:eastAsia="仿宋" w:cs="Times New Roman"/>
                <w:color w:val="auto"/>
                <w:sz w:val="21"/>
                <w:szCs w:val="21"/>
                <w:highlight w:val="none"/>
                <w:lang w:val="en-US" w:eastAsia="zh-CN"/>
              </w:rPr>
              <w:t xml:space="preserve">多分层设计，上端大开口拉链，方便存取物品，内层独立电脑分区，发泡橡胶分层，有效保护电子产品；背部双肩及腰部三分区缓压设计，运动员可长期背带，背带长短可调，顶部手提口袋及挂钩设计，便于携带和存储，背包两侧独立外兜，便于携带水杯雨伞等</w:t>
            </w:r>
            <w:r>
              <w:rPr>
                <w:rFonts w:hint="default" w:ascii="Times New Roman" w:hAnsi="Times New Roman" w:eastAsia="仿宋" w:cs="Times New Roman"/>
                <w:color w:val="auto"/>
                <w:sz w:val="21"/>
                <w:szCs w:val="21"/>
                <w:highlight w:val="none"/>
              </w:rPr>
              <w:t xml:space="preserve">；</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⑤</w:t>
            </w:r>
            <w:r>
              <w:rPr>
                <w:rFonts w:hint="default" w:ascii="Times New Roman" w:hAnsi="Times New Roman" w:eastAsia="仿宋" w:cs="Times New Roman"/>
                <w:color w:val="auto"/>
                <w:sz w:val="21"/>
                <w:szCs w:val="21"/>
                <w:highlight w:val="none"/>
              </w:rPr>
              <w:t xml:space="preserve">工艺要求：面料手感舒适、柔软，不起皱、不起球。字样和装饰使用烫印工艺，烫印和规格符合体育大赛参赛标准。</w:t>
            </w:r>
            <w:r/>
          </w:p>
          <w:p>
            <w:pPr>
              <w:jc w:val="left"/>
              <w:keepLines w:val="0"/>
              <w:keepNext w:val="0"/>
              <w:pageBreakBefore w:val="0"/>
              <w:spacing w:line="320" w:lineRule="exact"/>
              <w:widowControl w:val="off"/>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sz w:val="21"/>
                <w:szCs w:val="21"/>
                <w:highlight w:val="none"/>
                <w:lang w:val="en-US" w:eastAsia="zh-CN"/>
              </w:rPr>
              <w:t xml:space="preserve">⑥技术要求：</w:t>
            </w:r>
            <w:r>
              <w:rPr>
                <w:rFonts w:hint="default" w:ascii="Times New Roman" w:hAnsi="Times New Roman" w:eastAsia="仿宋" w:cs="Times New Roman"/>
                <w:color w:val="auto"/>
                <w:sz w:val="21"/>
                <w:szCs w:val="21"/>
                <w:highlight w:val="none"/>
              </w:rPr>
              <w:t xml:space="preserve">满足</w:t>
            </w:r>
            <w:r>
              <w:rPr>
                <w:rFonts w:hint="eastAsia" w:eastAsia="仿宋" w:cs="Times New Roman"/>
                <w:color w:val="auto"/>
                <w:sz w:val="21"/>
                <w:szCs w:val="21"/>
                <w:highlight w:val="none"/>
                <w:lang w:val="en-US" w:eastAsia="zh-CN"/>
              </w:rPr>
              <w:t xml:space="preserve">《QB/T 1333-2018 背提包》、《GB/T 29862-2013 纺织品 纤维含量的标识》检测</w:t>
            </w:r>
            <w:r>
              <w:rPr>
                <w:rFonts w:hint="default" w:ascii="Times New Roman" w:hAnsi="Times New Roman" w:eastAsia="仿宋" w:cs="Times New Roman"/>
                <w:color w:val="auto"/>
                <w:sz w:val="21"/>
                <w:szCs w:val="21"/>
                <w:highlight w:val="none"/>
              </w:rPr>
              <w:t xml:space="preserve">要求</w:t>
            </w:r>
            <w:r>
              <w:rPr>
                <w:rFonts w:hint="default" w:ascii="Times New Roman" w:hAnsi="Times New Roman" w:eastAsia="仿宋" w:cs="Times New Roman"/>
                <w:color w:val="auto"/>
                <w:sz w:val="21"/>
                <w:szCs w:val="21"/>
                <w:highlight w:val="none"/>
                <w:lang w:eastAsia="zh-CN"/>
              </w:rPr>
              <w:t xml:space="preserve">，耐干摩擦色牢度≥4级；耐水色牢度≥4级；耐汗渍色牢度≥4级；pH值6-7；无甲醛含量；无可分解致癌芳香胺染料；</w:t>
            </w:r>
            <w:r/>
          </w:p>
          <w:p>
            <w:pPr>
              <w:jc w:val="left"/>
              <w:keepLines w:val="0"/>
              <w:keepNext w:val="0"/>
              <w:pageBreakBefore w:val="0"/>
              <w:spacing w:line="320" w:lineRule="exact"/>
              <w:widowControl w:val="off"/>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⑦</w:t>
            </w:r>
            <w:r>
              <w:rPr>
                <w:rFonts w:hint="default" w:ascii="Times New Roman" w:hAnsi="Times New Roman" w:eastAsia="仿宋" w:cs="Times New Roman"/>
                <w:color w:val="auto"/>
                <w:sz w:val="21"/>
                <w:szCs w:val="21"/>
                <w:highlight w:val="none"/>
              </w:rPr>
              <w:t xml:space="preserve">样品提供：符合要求的正确</w:t>
            </w:r>
            <w:r>
              <w:rPr>
                <w:rFonts w:hint="default" w:ascii="Times New Roman" w:hAnsi="Times New Roman" w:eastAsia="仿宋" w:cs="Times New Roman"/>
                <w:color w:val="auto"/>
                <w:sz w:val="21"/>
                <w:szCs w:val="21"/>
                <w:highlight w:val="none"/>
                <w:lang w:val="en-US" w:eastAsia="zh-CN"/>
              </w:rPr>
              <w:t xml:space="preserve">样品一个;</w:t>
            </w:r>
            <w:r/>
          </w:p>
          <w:p>
            <w:pPr>
              <w:keepLines w:val="0"/>
              <w:keepNext w:val="0"/>
              <w:pageBreakBefore w:val="0"/>
              <w:spacing w:line="320" w:lineRule="exact"/>
              <w:widowControl w:val="off"/>
              <w:rPr>
                <w:rFonts w:hint="default" w:ascii="Times New Roman" w:hAnsi="Times New Roman" w:eastAsia="仿宋" w:cs="Times New Roman"/>
                <w:color w:val="auto"/>
                <w:sz w:val="21"/>
                <w:szCs w:val="21"/>
                <w:highlight w:val="none"/>
              </w:rPr>
            </w:pPr>
            <w:r>
              <w:rPr>
                <w:rFonts w:hint="eastAsia" w:ascii="Times New Roman" w:hAnsi="Times New Roman" w:eastAsia="仿宋" w:cs="Times New Roman"/>
                <w:b/>
                <w:bCs/>
                <w:color w:val="auto"/>
                <w:sz w:val="21"/>
                <w:szCs w:val="21"/>
                <w:highlight w:val="none"/>
                <w:lang w:val="en-US" w:eastAsia="zh-CN"/>
              </w:rPr>
              <w:t xml:space="preserve">样品成品投标时需提供</w:t>
            </w:r>
            <w:r>
              <w:rPr>
                <w:rFonts w:hint="eastAsia" w:eastAsia="仿宋" w:cs="Times New Roman"/>
                <w:b/>
                <w:bCs/>
                <w:color w:val="auto"/>
                <w:sz w:val="21"/>
                <w:szCs w:val="21"/>
                <w:highlight w:val="none"/>
                <w:lang w:val="en-US" w:eastAsia="zh-CN"/>
              </w:rPr>
              <w:t xml:space="preserve">带</w:t>
            </w:r>
            <w:r>
              <w:rPr>
                <w:rFonts w:hint="eastAsia" w:ascii="仿宋" w:hAnsi="仿宋" w:eastAsia="仿宋" w:cs="仿宋"/>
                <w:b/>
                <w:bCs/>
                <w:i w:val="0"/>
                <w:iCs w:val="0"/>
                <w:color w:val="auto"/>
                <w:sz w:val="21"/>
                <w:szCs w:val="21"/>
                <w:highlight w:val="none"/>
                <w:u w:val="none"/>
                <w:lang w:val="en-US" w:eastAsia="zh-CN"/>
              </w:rPr>
              <w:t xml:space="preserve">有</w:t>
            </w:r>
            <w:r>
              <w:rPr>
                <w:rFonts w:hint="default" w:ascii="Times New Roman" w:hAnsi="Times New Roman" w:eastAsia="仿宋" w:cs="Times New Roman"/>
                <w:b/>
                <w:bCs/>
                <w:color w:val="auto"/>
                <w:sz w:val="21"/>
                <w:szCs w:val="21"/>
                <w:highlight w:val="none"/>
              </w:rPr>
              <w:t xml:space="preserve">CNAS</w:t>
            </w:r>
            <w:r>
              <w:rPr>
                <w:rFonts w:hint="eastAsia" w:eastAsia="仿宋" w:cs="Times New Roman"/>
                <w:b/>
                <w:bCs/>
                <w:color w:val="auto"/>
                <w:sz w:val="21"/>
                <w:szCs w:val="21"/>
                <w:highlight w:val="none"/>
                <w:lang w:val="en-US" w:eastAsia="zh-CN"/>
              </w:rPr>
              <w:t xml:space="preserve">及</w:t>
            </w:r>
            <w:r>
              <w:rPr>
                <w:rFonts w:hint="default" w:ascii="Times New Roman" w:hAnsi="Times New Roman" w:eastAsia="仿宋" w:cs="Times New Roman"/>
                <w:b/>
                <w:bCs/>
                <w:color w:val="auto"/>
                <w:sz w:val="21"/>
                <w:szCs w:val="21"/>
                <w:highlight w:val="none"/>
              </w:rPr>
              <w:t xml:space="preserve">CMA认证的检测机构出具的检测报告</w:t>
            </w:r>
            <w:r>
              <w:rPr>
                <w:rFonts w:hint="eastAsia" w:ascii="Times New Roman" w:hAnsi="Times New Roman" w:eastAsia="仿宋" w:cs="Times New Roman"/>
                <w:b/>
                <w:bCs/>
                <w:color w:val="auto"/>
                <w:sz w:val="21"/>
                <w:szCs w:val="21"/>
                <w:highlight w:val="none"/>
                <w:lang w:val="en-US" w:eastAsia="zh-CN"/>
              </w:rPr>
              <w:t xml:space="preserve">原件扫描件</w:t>
            </w:r>
            <w:r>
              <w:rPr>
                <w:rFonts w:hint="default" w:ascii="Times New Roman" w:hAnsi="Times New Roman" w:eastAsia="仿宋" w:cs="Times New Roman"/>
                <w:b/>
                <w:bCs/>
                <w:color w:val="auto"/>
                <w:sz w:val="21"/>
                <w:szCs w:val="21"/>
                <w:highlight w:val="none"/>
                <w:lang w:eastAsia="zh-CN"/>
              </w:rPr>
              <w:t xml:space="preserve">。</w:t>
            </w:r>
            <w:r/>
          </w:p>
        </w:tc>
        <w:tc>
          <w:tcPr>
            <w:tcW w:w="295" w:type="pct"/>
            <w:vAlign w:val="center"/>
            <w:textDirection w:val="lrTb"/>
            <w:noWrap/>
          </w:tcPr>
          <w:p>
            <w:pPr>
              <w:jc w:val="center"/>
              <w:keepLines w:val="0"/>
              <w:keepNext w:val="0"/>
              <w:pageBreakBefore w:val="0"/>
              <w:spacing w:line="320" w:lineRule="exact"/>
              <w:widowControl w:val="off"/>
              <w:rPr>
                <w:rFonts w:hint="default"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1500</w:t>
            </w:r>
            <w:r/>
          </w:p>
        </w:tc>
        <w:tc>
          <w:tcPr>
            <w:tcW w:w="224" w:type="pct"/>
            <w:vAlign w:val="center"/>
            <w:textDirection w:val="lrTb"/>
            <w:noWrap/>
          </w:tcPr>
          <w:p>
            <w:pPr>
              <w:jc w:val="center"/>
              <w:keepLines w:val="0"/>
              <w:keepNext w:val="0"/>
              <w:pageBreakBefore w:val="0"/>
              <w:spacing w:line="320" w:lineRule="exact"/>
              <w:widowControl w:val="off"/>
              <w:rPr>
                <w:rFonts w:hint="eastAsia" w:ascii="Times New Roman" w:hAnsi="Times New Roman" w:eastAsia="仿宋" w:cs="Times New Roman"/>
                <w:color w:val="auto"/>
                <w:sz w:val="21"/>
                <w:szCs w:val="21"/>
                <w:lang w:val="en-US" w:eastAsia="zh-CN"/>
              </w:rPr>
            </w:pPr>
            <w:r>
              <w:rPr>
                <w:rFonts w:hint="eastAsia" w:eastAsia="仿宋" w:cs="Times New Roman"/>
                <w:color w:val="auto"/>
                <w:sz w:val="21"/>
                <w:szCs w:val="21"/>
                <w:lang w:val="en-US" w:eastAsia="zh-CN"/>
              </w:rPr>
              <w:t xml:space="preserve">个</w:t>
            </w:r>
            <w:r/>
          </w:p>
        </w:tc>
      </w:tr>
    </w:tbl>
    <w:p>
      <w:pPr>
        <w:pStyle w:val="800"/>
        <w:ind w:left="0" w:firstLine="0"/>
        <w:rPr>
          <w:rFonts w:hint="default"/>
          <w:color w:val="auto"/>
          <w:spacing w:val="0"/>
          <w:lang w:val="en-US" w:eastAsia="zh-CN"/>
        </w:rPr>
      </w:pPr>
      <w:r>
        <w:rPr>
          <w:rFonts w:hint="default"/>
          <w:color w:val="auto"/>
          <w:spacing w:val="0"/>
          <w:lang w:val="en-US" w:eastAsia="zh-CN"/>
        </w:rPr>
      </w:r>
      <w:r/>
    </w:p>
    <w:p>
      <w:pPr>
        <w:ind w:firstLine="482"/>
        <w:jc w:val="both"/>
        <w:keepNext w:val="0"/>
        <w:spacing w:line="360" w:lineRule="auto"/>
        <w:widowControl w:val="off"/>
        <w:tabs>
          <w:tab w:val="left" w:pos="425" w:leader="none"/>
        </w:tabs>
        <w:rPr>
          <w:rFonts w:hint="eastAsia" w:ascii="宋体" w:hAnsi="宋体" w:eastAsia="宋体" w:cs="Times New Roman"/>
          <w:b/>
          <w:bCs w:val="0"/>
          <w:color w:val="auto"/>
          <w:spacing w:val="0"/>
          <w:sz w:val="24"/>
          <w:szCs w:val="24"/>
          <w:lang w:val="en-US" w:eastAsia="zh-CN" w:bidi="ar-SA"/>
        </w:rPr>
        <w:sectPr>
          <w:footnotePr/>
          <w:endnotePr/>
          <w:type w:val="nextPage"/>
          <w:pgSz w:w="16838" w:h="11906" w:orient="landscape"/>
          <w:pgMar w:top="1463" w:right="1440" w:bottom="1406" w:left="1440" w:header="851" w:footer="992" w:gutter="0"/>
          <w:cols w:num="1" w:sep="0" w:space="0" w:equalWidth="1"/>
          <w:docGrid w:linePitch="360"/>
        </w:sectPr>
        <w:outlineLvl w:val="0"/>
      </w:pPr>
      <w:r/>
      <w:bookmarkStart w:id="205" w:name="_Toc19312"/>
      <w:r/>
      <w:r/>
    </w:p>
    <w:p>
      <w:pPr>
        <w:ind w:firstLine="482"/>
        <w:jc w:val="both"/>
        <w:keepNext w:val="0"/>
        <w:spacing w:line="360" w:lineRule="auto"/>
        <w:widowControl w:val="off"/>
        <w:tabs>
          <w:tab w:val="left" w:pos="425" w:leader="none"/>
        </w:tabs>
        <w:rPr>
          <w:rFonts w:hint="eastAsia" w:ascii="宋体" w:hAnsi="宋体" w:eastAsia="宋体" w:cs="Times New Roman"/>
          <w:b/>
          <w:bCs w:val="0"/>
          <w:color w:val="auto"/>
          <w:spacing w:val="0"/>
          <w:sz w:val="24"/>
          <w:szCs w:val="24"/>
          <w:lang w:val="en-US" w:eastAsia="zh-CN" w:bidi="ar-SA"/>
        </w:rPr>
        <w:outlineLvl w:val="0"/>
      </w:pPr>
      <w:r>
        <w:rPr>
          <w:rFonts w:hint="eastAsia" w:ascii="宋体" w:hAnsi="宋体" w:eastAsia="宋体" w:cs="Times New Roman"/>
          <w:b/>
          <w:bCs w:val="0"/>
          <w:color w:val="auto"/>
          <w:spacing w:val="0"/>
          <w:sz w:val="24"/>
          <w:szCs w:val="24"/>
          <w:lang w:val="en-US" w:eastAsia="zh-CN" w:bidi="ar-SA"/>
        </w:rPr>
        <w:t xml:space="preserve">三、商务部分</w:t>
      </w:r>
      <w:bookmarkEnd w:id="205"/>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06" w:name="_Toc27461"/>
      <w:r>
        <w:rPr>
          <w:rFonts w:hint="eastAsia" w:ascii="宋体" w:hAnsi="宋体" w:eastAsia="宋体" w:cs="Times New Roman"/>
          <w:b w:val="0"/>
          <w:bCs/>
          <w:color w:val="auto"/>
          <w:spacing w:val="0"/>
          <w:sz w:val="24"/>
          <w:szCs w:val="24"/>
          <w:lang w:val="en-US" w:eastAsia="zh-CN" w:bidi="ar-SA"/>
        </w:rPr>
        <w:t xml:space="preserve">（一）交货时间：</w:t>
      </w:r>
      <w:r>
        <w:rPr>
          <w:rFonts w:hint="eastAsia" w:ascii="宋体" w:hAnsi="宋体" w:cs="宋体"/>
          <w:color w:val="auto"/>
          <w:spacing w:val="0"/>
          <w:sz w:val="24"/>
          <w:szCs w:val="24"/>
        </w:rPr>
        <w:t xml:space="preserve">60日历天</w:t>
      </w:r>
      <w:r>
        <w:rPr>
          <w:rFonts w:hint="eastAsia" w:ascii="宋体" w:hAnsi="宋体" w:cs="宋体"/>
          <w:color w:val="auto"/>
          <w:spacing w:val="0"/>
          <w:sz w:val="24"/>
          <w:szCs w:val="24"/>
          <w:lang w:val="en-US" w:eastAsia="zh-CN"/>
        </w:rPr>
        <w:t xml:space="preserve">全部</w:t>
      </w:r>
      <w:r>
        <w:rPr>
          <w:rFonts w:hint="eastAsia" w:ascii="宋体" w:hAnsi="宋体" w:cs="宋体"/>
          <w:color w:val="auto"/>
          <w:spacing w:val="0"/>
          <w:sz w:val="24"/>
          <w:szCs w:val="24"/>
        </w:rPr>
        <w:t xml:space="preserve">完成交货（</w:t>
      </w:r>
      <w:r>
        <w:rPr>
          <w:rFonts w:hint="eastAsia" w:ascii="宋体" w:hAnsi="宋体" w:cs="宋体"/>
          <w:color w:val="auto"/>
          <w:spacing w:val="0"/>
          <w:sz w:val="24"/>
          <w:szCs w:val="24"/>
          <w:lang w:val="en-US" w:eastAsia="zh-CN"/>
        </w:rPr>
        <w:t xml:space="preserve">本项目</w:t>
      </w:r>
      <w:r>
        <w:rPr>
          <w:rFonts w:hint="eastAsia" w:ascii="宋体" w:hAnsi="宋体" w:cs="宋体"/>
          <w:color w:val="auto"/>
          <w:spacing w:val="0"/>
          <w:sz w:val="24"/>
          <w:szCs w:val="24"/>
        </w:rPr>
        <w:t xml:space="preserve">采用分批交货，其中：2026</w:t>
      </w:r>
      <w:r>
        <w:rPr>
          <w:rFonts w:hint="eastAsia" w:ascii="宋体" w:hAnsi="宋体" w:cs="宋体"/>
          <w:color w:val="auto"/>
          <w:spacing w:val="0"/>
          <w:sz w:val="24"/>
          <w:szCs w:val="24"/>
          <w:lang w:val="en-US" w:eastAsia="zh-CN"/>
        </w:rPr>
        <w:t xml:space="preserve">年</w:t>
      </w:r>
      <w:r>
        <w:rPr>
          <w:rFonts w:hint="eastAsia" w:ascii="宋体" w:hAnsi="宋体" w:cs="宋体"/>
          <w:color w:val="auto"/>
          <w:spacing w:val="0"/>
          <w:sz w:val="24"/>
          <w:szCs w:val="24"/>
        </w:rPr>
        <w:t xml:space="preserve">5</w:t>
      </w:r>
      <w:r>
        <w:rPr>
          <w:rFonts w:hint="eastAsia" w:ascii="宋体" w:hAnsi="宋体" w:cs="宋体"/>
          <w:color w:val="auto"/>
          <w:spacing w:val="0"/>
          <w:sz w:val="24"/>
          <w:szCs w:val="24"/>
          <w:lang w:val="en-US" w:eastAsia="zh-CN"/>
        </w:rPr>
        <w:t xml:space="preserve">月</w:t>
      </w:r>
      <w:r>
        <w:rPr>
          <w:rFonts w:hint="eastAsia" w:ascii="宋体" w:hAnsi="宋体" w:cs="宋体"/>
          <w:color w:val="auto"/>
          <w:spacing w:val="0"/>
          <w:sz w:val="24"/>
          <w:szCs w:val="24"/>
        </w:rPr>
        <w:t xml:space="preserve">5</w:t>
      </w:r>
      <w:r>
        <w:rPr>
          <w:rFonts w:hint="eastAsia" w:ascii="宋体" w:hAnsi="宋体" w:cs="宋体"/>
          <w:color w:val="auto"/>
          <w:spacing w:val="0"/>
          <w:sz w:val="24"/>
          <w:szCs w:val="24"/>
          <w:lang w:val="en-US" w:eastAsia="zh-CN"/>
        </w:rPr>
        <w:t xml:space="preserve">日</w:t>
      </w:r>
      <w:r>
        <w:rPr>
          <w:rFonts w:hint="eastAsia" w:ascii="宋体" w:hAnsi="宋体" w:cs="宋体"/>
          <w:color w:val="auto"/>
          <w:spacing w:val="0"/>
          <w:sz w:val="24"/>
          <w:szCs w:val="24"/>
        </w:rPr>
        <w:t xml:space="preserve">前交付30套，5月</w:t>
      </w:r>
      <w:r>
        <w:rPr>
          <w:rFonts w:hint="eastAsia" w:ascii="宋体" w:hAnsi="宋体" w:cs="宋体"/>
          <w:color w:val="auto"/>
          <w:spacing w:val="0"/>
          <w:sz w:val="24"/>
          <w:szCs w:val="24"/>
          <w:lang w:val="en-US" w:eastAsia="zh-CN"/>
        </w:rPr>
        <w:t xml:space="preserve">20</w:t>
      </w:r>
      <w:r>
        <w:rPr>
          <w:rFonts w:hint="eastAsia" w:ascii="宋体" w:hAnsi="宋体" w:cs="宋体"/>
          <w:color w:val="auto"/>
          <w:spacing w:val="0"/>
          <w:sz w:val="24"/>
          <w:szCs w:val="24"/>
        </w:rPr>
        <w:t xml:space="preserve">日前交付60套）。</w:t>
      </w:r>
      <w:bookmarkEnd w:id="206"/>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07" w:name="_Toc30799"/>
      <w:r>
        <w:rPr>
          <w:rFonts w:hint="eastAsia" w:ascii="宋体" w:hAnsi="宋体" w:eastAsia="宋体" w:cs="Times New Roman"/>
          <w:b w:val="0"/>
          <w:bCs/>
          <w:color w:val="auto"/>
          <w:spacing w:val="0"/>
          <w:sz w:val="24"/>
          <w:szCs w:val="24"/>
          <w:lang w:val="en-US" w:eastAsia="zh-CN" w:bidi="ar-SA"/>
        </w:rPr>
        <w:t xml:space="preserve">（二）交货地点：由采购人指定。</w:t>
      </w:r>
      <w:bookmarkEnd w:id="207"/>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08" w:name="_Toc9858"/>
      <w:r>
        <w:rPr>
          <w:rFonts w:hint="eastAsia" w:ascii="宋体" w:hAnsi="宋体" w:eastAsia="宋体" w:cs="Times New Roman"/>
          <w:b w:val="0"/>
          <w:bCs/>
          <w:color w:val="auto"/>
          <w:spacing w:val="0"/>
          <w:sz w:val="24"/>
          <w:szCs w:val="24"/>
          <w:lang w:val="en-US" w:eastAsia="zh-CN" w:bidi="ar-SA"/>
        </w:rPr>
        <w:t xml:space="preserve">（三）付款方式：</w:t>
      </w:r>
      <w:r>
        <w:rPr>
          <w:rFonts w:hint="eastAsia" w:ascii="宋体" w:hAnsi="宋体" w:eastAsia="宋体" w:cs="宋体"/>
          <w:color w:val="auto"/>
          <w:spacing w:val="0"/>
          <w:sz w:val="24"/>
        </w:rPr>
        <w:t xml:space="preserve">本合同生效后，</w:t>
      </w:r>
      <w:r>
        <w:rPr>
          <w:rFonts w:hint="eastAsia" w:ascii="宋体" w:hAnsi="宋体" w:eastAsia="宋体" w:cs="宋体"/>
          <w:color w:val="auto"/>
          <w:spacing w:val="0"/>
          <w:sz w:val="24"/>
          <w:lang w:val="en-US" w:eastAsia="zh-CN"/>
        </w:rPr>
        <w:t xml:space="preserve">采购人</w:t>
      </w:r>
      <w:r>
        <w:rPr>
          <w:rFonts w:hint="eastAsia" w:ascii="宋体" w:hAnsi="宋体" w:eastAsia="宋体" w:cs="宋体"/>
          <w:color w:val="auto"/>
          <w:spacing w:val="0"/>
          <w:sz w:val="24"/>
        </w:rPr>
        <w:t xml:space="preserve">支付合同总价款的</w:t>
      </w:r>
      <w:r>
        <w:rPr>
          <w:rFonts w:hint="eastAsia" w:ascii="宋体" w:hAnsi="宋体" w:eastAsia="宋体" w:cs="宋体"/>
          <w:color w:val="auto"/>
          <w:spacing w:val="0"/>
          <w:sz w:val="24"/>
          <w:lang w:val="en-US" w:eastAsia="zh-CN"/>
        </w:rPr>
        <w:t xml:space="preserve">3</w:t>
      </w:r>
      <w:r>
        <w:rPr>
          <w:rFonts w:hint="eastAsia" w:ascii="宋体" w:hAnsi="宋体" w:eastAsia="宋体" w:cs="宋体"/>
          <w:color w:val="auto"/>
          <w:spacing w:val="0"/>
          <w:sz w:val="24"/>
        </w:rPr>
        <w:t xml:space="preserve">0%作为预付款；全部货物按期</w:t>
      </w:r>
      <w:r>
        <w:rPr>
          <w:rFonts w:hint="eastAsia" w:ascii="宋体" w:hAnsi="宋体" w:eastAsia="宋体" w:cs="宋体"/>
          <w:color w:val="auto"/>
          <w:spacing w:val="0"/>
          <w:sz w:val="24"/>
          <w:lang w:eastAsia="zh-CN"/>
        </w:rPr>
        <w:t xml:space="preserve">交付</w:t>
      </w:r>
      <w:r>
        <w:rPr>
          <w:rFonts w:hint="eastAsia" w:ascii="宋体" w:hAnsi="宋体" w:eastAsia="宋体" w:cs="宋体"/>
          <w:color w:val="auto"/>
          <w:spacing w:val="0"/>
          <w:sz w:val="24"/>
        </w:rPr>
        <w:t xml:space="preserve">至</w:t>
      </w:r>
      <w:r>
        <w:rPr>
          <w:rFonts w:hint="eastAsia" w:ascii="宋体" w:hAnsi="宋体" w:eastAsia="宋体" w:cs="宋体"/>
          <w:color w:val="auto"/>
          <w:spacing w:val="0"/>
          <w:sz w:val="24"/>
          <w:lang w:val="en-US" w:eastAsia="zh-CN"/>
        </w:rPr>
        <w:t xml:space="preserve">采购人</w:t>
      </w:r>
      <w:r>
        <w:rPr>
          <w:rFonts w:hint="eastAsia" w:ascii="宋体" w:hAnsi="宋体" w:eastAsia="宋体" w:cs="宋体"/>
          <w:color w:val="auto"/>
          <w:spacing w:val="0"/>
          <w:sz w:val="24"/>
        </w:rPr>
        <w:t xml:space="preserve">指定场地，经验收合格，</w:t>
      </w:r>
      <w:r>
        <w:rPr>
          <w:rFonts w:hint="eastAsia" w:ascii="宋体" w:hAnsi="宋体" w:eastAsia="宋体" w:cs="宋体"/>
          <w:color w:val="auto"/>
          <w:spacing w:val="0"/>
          <w:sz w:val="24"/>
          <w:lang w:val="en-US" w:eastAsia="zh-CN"/>
        </w:rPr>
        <w:t xml:space="preserve">采购人</w:t>
      </w:r>
      <w:r>
        <w:rPr>
          <w:rFonts w:hint="eastAsia" w:ascii="宋体" w:hAnsi="宋体" w:eastAsia="宋体" w:cs="宋体"/>
          <w:color w:val="auto"/>
          <w:spacing w:val="0"/>
          <w:sz w:val="24"/>
        </w:rPr>
        <w:t xml:space="preserve">支付</w:t>
      </w:r>
      <w:r>
        <w:rPr>
          <w:rFonts w:hint="eastAsia" w:ascii="宋体" w:hAnsi="宋体" w:eastAsia="宋体" w:cs="宋体"/>
          <w:color w:val="auto"/>
          <w:spacing w:val="0"/>
          <w:sz w:val="24"/>
          <w:lang w:val="en-US" w:eastAsia="zh-CN"/>
        </w:rPr>
        <w:t xml:space="preserve">剩余款项（无息）</w:t>
      </w:r>
      <w:r>
        <w:rPr>
          <w:rFonts w:hint="eastAsia" w:ascii="宋体" w:hAnsi="宋体" w:eastAsia="宋体" w:cs="宋体"/>
          <w:color w:val="auto"/>
          <w:spacing w:val="0"/>
          <w:sz w:val="24"/>
        </w:rPr>
        <w:t xml:space="preserve">。</w:t>
      </w:r>
      <w:bookmarkEnd w:id="208"/>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09" w:name="_Toc2850"/>
      <w:r>
        <w:rPr>
          <w:rFonts w:hint="eastAsia" w:ascii="宋体" w:hAnsi="宋体" w:eastAsia="宋体" w:cs="Times New Roman"/>
          <w:b w:val="0"/>
          <w:bCs/>
          <w:color w:val="auto"/>
          <w:spacing w:val="0"/>
          <w:sz w:val="24"/>
          <w:szCs w:val="24"/>
          <w:lang w:val="en-US" w:eastAsia="zh-CN" w:bidi="ar-SA"/>
        </w:rPr>
        <w:t xml:space="preserve">（四）验收方式：</w:t>
      </w:r>
      <w:bookmarkEnd w:id="209"/>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10" w:name="_Toc518"/>
      <w:r>
        <w:rPr>
          <w:rFonts w:hint="eastAsia" w:ascii="宋体" w:hAnsi="宋体" w:eastAsia="宋体" w:cs="Times New Roman"/>
          <w:b w:val="0"/>
          <w:bCs/>
          <w:color w:val="auto"/>
          <w:spacing w:val="0"/>
          <w:sz w:val="24"/>
          <w:szCs w:val="24"/>
          <w:lang w:val="en-US" w:eastAsia="zh-CN" w:bidi="ar-SA"/>
        </w:rPr>
        <w:t xml:space="preserve">1.货物到达现场后，中标人按服装标准外套塑料袋，并按品种、型号若干件用纸箱包装好（随附装箱单），中标人应配合招标单位的验收人员现场验货，双方及现场监督人员签字确认，在此期间如发现货物有质量问题，中标人应无条件更换货物。</w:t>
      </w:r>
      <w:bookmarkEnd w:id="210"/>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11" w:name="_Toc6083"/>
      <w:r>
        <w:rPr>
          <w:rFonts w:hint="eastAsia" w:ascii="宋体" w:hAnsi="宋体" w:eastAsia="宋体" w:cs="Times New Roman"/>
          <w:b w:val="0"/>
          <w:bCs/>
          <w:color w:val="auto"/>
          <w:spacing w:val="0"/>
          <w:sz w:val="24"/>
          <w:szCs w:val="24"/>
          <w:lang w:val="en-US" w:eastAsia="zh-CN" w:bidi="ar-SA"/>
        </w:rPr>
        <w:t xml:space="preserve">2.货物应按生产厂家的产品验收标准及合同中规定的相关条款进行验收。中标人须提供完整的产品技术资料（包括装箱单、水洗唛、产品合格证），并无条件接受采购人委托的权威检测机构的质量检查。</w:t>
      </w:r>
      <w:bookmarkEnd w:id="211"/>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12" w:name="_Toc27968"/>
      <w:r>
        <w:rPr>
          <w:rFonts w:hint="eastAsia" w:ascii="宋体" w:hAnsi="宋体" w:eastAsia="宋体" w:cs="Times New Roman"/>
          <w:b w:val="0"/>
          <w:bCs/>
          <w:color w:val="auto"/>
          <w:spacing w:val="0"/>
          <w:sz w:val="24"/>
          <w:szCs w:val="24"/>
          <w:lang w:val="en-US" w:eastAsia="zh-CN" w:bidi="ar-SA"/>
        </w:rPr>
        <w:t xml:space="preserve">3.中标人应按采购人的要求及时提供各种型号的货物和特殊尺寸的货物。数量按实结算，以代表团实际人数为准；尺寸按代表团成员实际量体为准。</w:t>
      </w:r>
      <w:bookmarkEnd w:id="212"/>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13" w:name="_Toc22233"/>
      <w:r>
        <w:rPr>
          <w:rFonts w:hint="eastAsia" w:ascii="宋体" w:hAnsi="宋体" w:eastAsia="宋体" w:cs="Times New Roman"/>
          <w:b w:val="0"/>
          <w:bCs/>
          <w:color w:val="auto"/>
          <w:spacing w:val="0"/>
          <w:sz w:val="24"/>
          <w:szCs w:val="24"/>
          <w:lang w:val="en-US" w:eastAsia="zh-CN" w:bidi="ar-SA"/>
        </w:rPr>
        <w:t xml:space="preserve">4.中标人提供的货物和服务未达到招标文件规定要求，且对采购人造成损失的，由中标投标人承担一切责任，并赔偿所造成的损失。</w:t>
      </w:r>
      <w:bookmarkEnd w:id="213"/>
      <w:r/>
      <w:r/>
    </w:p>
    <w:p>
      <w:pPr>
        <w:ind w:firstLine="480"/>
        <w:jc w:val="both"/>
        <w:keepNext w:val="0"/>
        <w:spacing w:line="360" w:lineRule="auto"/>
        <w:widowControl w:val="off"/>
        <w:tabs>
          <w:tab w:val="left" w:pos="425" w:leader="none"/>
        </w:tabs>
        <w:rPr>
          <w:rFonts w:hint="eastAsia" w:ascii="宋体" w:hAnsi="宋体" w:eastAsia="宋体" w:cs="Times New Roman"/>
          <w:b w:val="0"/>
          <w:bCs/>
          <w:color w:val="auto"/>
          <w:spacing w:val="0"/>
          <w:sz w:val="24"/>
          <w:szCs w:val="24"/>
          <w:lang w:val="en-US" w:eastAsia="zh-CN" w:bidi="ar-SA"/>
        </w:rPr>
        <w:outlineLvl w:val="0"/>
      </w:pPr>
      <w:r/>
      <w:bookmarkStart w:id="214" w:name="_Toc4435"/>
      <w:r>
        <w:rPr>
          <w:rFonts w:hint="eastAsia" w:ascii="宋体" w:hAnsi="宋体" w:eastAsia="宋体" w:cs="Times New Roman"/>
          <w:b w:val="0"/>
          <w:bCs/>
          <w:color w:val="auto"/>
          <w:spacing w:val="0"/>
          <w:sz w:val="24"/>
          <w:szCs w:val="24"/>
          <w:lang w:val="en-US" w:eastAsia="zh-CN" w:bidi="ar-SA"/>
        </w:rPr>
        <w:t xml:space="preserve">5.质保期：自交货验收合格之日起1年。质保期内出现明显褪色等材料质量问题，必须免费调换。</w:t>
      </w:r>
      <w:bookmarkEnd w:id="214"/>
      <w:r/>
      <w:r/>
    </w:p>
    <w:p>
      <w:pPr>
        <w:ind w:firstLine="482"/>
        <w:jc w:val="both"/>
        <w:keepNext w:val="0"/>
        <w:spacing w:line="360" w:lineRule="auto"/>
        <w:widowControl w:val="off"/>
        <w:tabs>
          <w:tab w:val="left" w:pos="425" w:leader="none"/>
        </w:tabs>
        <w:rPr>
          <w:rFonts w:ascii="宋体" w:hAnsi="宋体" w:eastAsia="宋体" w:cs="Times New Roman"/>
          <w:b/>
          <w:color w:val="auto"/>
          <w:spacing w:val="0"/>
          <w:sz w:val="24"/>
          <w:szCs w:val="24"/>
          <w:lang w:val="en-US" w:eastAsia="zh-CN" w:bidi="ar-SA"/>
        </w:rPr>
        <w:outlineLvl w:val="0"/>
      </w:pPr>
      <w:r/>
      <w:bookmarkStart w:id="215" w:name="_Toc12204"/>
      <w:r>
        <w:rPr>
          <w:rFonts w:hint="eastAsia" w:ascii="宋体" w:hAnsi="宋体" w:eastAsia="宋体" w:cs="Times New Roman"/>
          <w:b/>
          <w:color w:val="auto"/>
          <w:spacing w:val="0"/>
          <w:sz w:val="24"/>
          <w:szCs w:val="24"/>
          <w:lang w:val="en-US" w:eastAsia="zh-CN" w:bidi="ar-SA"/>
        </w:rPr>
        <w:t xml:space="preserve">四、采购标的所属行业</w:t>
      </w:r>
      <w:bookmarkEnd w:id="215"/>
      <w:r/>
      <w:r/>
    </w:p>
    <w:p>
      <w:pPr>
        <w:ind w:firstLine="480"/>
        <w:spacing w:line="360" w:lineRule="auto"/>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参照《关于印发中小企业划型标准规定的通知》（工信部联企业〔2011〕300号）文件，本项目采购标的所属行业为：</w:t>
      </w:r>
      <w:r>
        <w:rPr>
          <w:rFonts w:hint="eastAsia" w:ascii="宋体" w:hAnsi="宋体" w:eastAsia="宋体" w:cs="Times New Roman"/>
          <w:b/>
          <w:bCs/>
          <w:color w:val="auto"/>
          <w:spacing w:val="0"/>
          <w:sz w:val="24"/>
          <w:szCs w:val="24"/>
          <w:u w:val="single"/>
          <w:lang w:val="en-US" w:eastAsia="zh-CN"/>
        </w:rPr>
        <w:t xml:space="preserve">工</w:t>
      </w:r>
      <w:r>
        <w:rPr>
          <w:rFonts w:hint="eastAsia" w:ascii="宋体" w:hAnsi="宋体" w:eastAsia="宋体" w:cs="Times New Roman"/>
          <w:b/>
          <w:bCs/>
          <w:color w:val="auto"/>
          <w:spacing w:val="0"/>
          <w:sz w:val="24"/>
          <w:szCs w:val="24"/>
          <w:u w:val="single"/>
        </w:rPr>
        <w:t xml:space="preserve">业</w:t>
      </w:r>
      <w:r>
        <w:rPr>
          <w:rFonts w:hint="eastAsia" w:ascii="宋体" w:hAnsi="宋体" w:eastAsia="宋体" w:cs="Times New Roman"/>
          <w:color w:val="auto"/>
          <w:spacing w:val="0"/>
          <w:sz w:val="24"/>
          <w:szCs w:val="24"/>
        </w:rPr>
        <w:t xml:space="preserve">。</w:t>
      </w:r>
      <w:r/>
    </w:p>
    <w:p>
      <w:pPr>
        <w:pStyle w:val="813"/>
        <w:rPr>
          <w:rFonts w:hint="default" w:ascii="Microsoft New Tai Lue" w:hAnsi="Microsoft New Tai Lue" w:cs="Microsoft New Tai Lue"/>
          <w:b/>
          <w:bCs/>
          <w:color w:val="auto"/>
          <w:spacing w:val="0"/>
          <w:highlight w:val="none"/>
          <w:lang w:val="en-US" w:eastAsia="zh-CN"/>
        </w:rPr>
      </w:pPr>
      <w:r>
        <w:rPr>
          <w:rFonts w:hint="default" w:ascii="Microsoft New Tai Lue" w:hAnsi="Microsoft New Tai Lue" w:cs="Microsoft New Tai Lue"/>
          <w:b/>
          <w:bCs/>
          <w:color w:val="auto"/>
          <w:spacing w:val="0"/>
          <w:highlight w:val="none"/>
          <w:lang w:val="en-US" w:eastAsia="zh-CN"/>
        </w:rPr>
      </w:r>
      <w:r/>
    </w:p>
    <w:p>
      <w:pPr>
        <w:numPr>
          <w:ilvl w:val="0"/>
          <w:numId w:val="0"/>
        </w:numPr>
        <w:jc w:val="both"/>
        <w:widowControl w:val="off"/>
        <w:rPr>
          <w:color w:val="auto"/>
          <w:spacing w:val="0"/>
        </w:rPr>
      </w:pPr>
      <w:r>
        <w:rPr>
          <w:color w:val="auto"/>
          <w:spacing w:val="0"/>
        </w:rPr>
      </w:r>
      <w:r/>
    </w:p>
    <w:p>
      <w:pPr>
        <w:rPr>
          <w:rFonts w:hint="eastAsia" w:ascii="黑体" w:hAnsi="黑体" w:cs="黑体"/>
          <w:color w:val="auto"/>
          <w:spacing w:val="0"/>
          <w:sz w:val="44"/>
        </w:rPr>
      </w:pPr>
      <w:r/>
      <w:bookmarkStart w:id="216" w:name="_Toc26554093"/>
      <w:r/>
      <w:bookmarkEnd w:id="216"/>
      <w:r/>
      <w:bookmarkStart w:id="217" w:name="_Toc120614281"/>
      <w:r>
        <w:rPr>
          <w:rFonts w:hint="eastAsia" w:ascii="黑体" w:hAnsi="黑体" w:cs="黑体"/>
          <w:color w:val="auto"/>
          <w:spacing w:val="0"/>
          <w:sz w:val="44"/>
        </w:rPr>
        <w:br w:type="page" w:clear="all"/>
      </w:r>
      <w:r/>
    </w:p>
    <w:p>
      <w:pPr>
        <w:pStyle w:val="744"/>
        <w:spacing w:line="240" w:lineRule="auto"/>
        <w:rPr>
          <w:rFonts w:hint="eastAsia" w:ascii="黑体" w:hAnsi="黑体" w:cs="黑体"/>
          <w:color w:val="auto"/>
          <w:spacing w:val="0"/>
          <w:sz w:val="44"/>
        </w:rPr>
        <w:sectPr>
          <w:footnotePr/>
          <w:endnotePr/>
          <w:type w:val="nextPage"/>
          <w:pgSz w:w="11906" w:h="16838" w:orient="portrait"/>
          <w:pgMar w:top="1440" w:right="1406" w:bottom="1440" w:left="1463" w:header="851" w:footer="992" w:gutter="0"/>
          <w:cols w:num="1" w:sep="0" w:space="0" w:equalWidth="1"/>
          <w:docGrid w:linePitch="360"/>
        </w:sectPr>
      </w:pPr>
      <w:r/>
      <w:bookmarkStart w:id="218" w:name="_Toc30562"/>
      <w:r/>
      <w:r/>
    </w:p>
    <w:p>
      <w:pPr>
        <w:pStyle w:val="744"/>
        <w:keepLines/>
        <w:keepNext/>
        <w:pageBreakBefore w:val="0"/>
        <w:spacing w:before="100" w:after="210" w:line="240" w:lineRule="auto"/>
        <w:widowControl w:val="off"/>
        <w:rPr>
          <w:rFonts w:hint="eastAsia" w:ascii="宋体" w:hAnsi="宋体" w:eastAsia="宋体" w:cs="宋体"/>
          <w:color w:val="auto"/>
          <w:spacing w:val="0"/>
          <w:sz w:val="24"/>
          <w:szCs w:val="24"/>
        </w:rPr>
      </w:pPr>
      <w:r>
        <w:rPr>
          <w:rFonts w:hint="eastAsia" w:ascii="黑体" w:hAnsi="黑体" w:cs="黑体"/>
          <w:color w:val="auto"/>
          <w:spacing w:val="0"/>
          <w:sz w:val="44"/>
        </w:rPr>
        <w:t xml:space="preserve">第五章</w:t>
      </w:r>
      <w:r>
        <w:rPr>
          <w:rFonts w:hint="eastAsia" w:ascii="黑体" w:hAnsi="黑体" w:cs="黑体"/>
          <w:color w:val="auto"/>
          <w:spacing w:val="0"/>
          <w:sz w:val="44"/>
          <w:lang w:val="en-US" w:eastAsia="zh-CN"/>
        </w:rPr>
        <w:t xml:space="preserve">  </w:t>
      </w:r>
      <w:r>
        <w:rPr>
          <w:rFonts w:hint="eastAsia" w:ascii="黑体" w:hAnsi="黑体" w:cs="黑体"/>
          <w:color w:val="auto"/>
          <w:spacing w:val="0"/>
          <w:sz w:val="44"/>
        </w:rPr>
        <w:t xml:space="preserve">评标方法与评标标准</w:t>
      </w:r>
      <w:bookmarkEnd w:id="218"/>
      <w:r/>
      <w:r/>
    </w:p>
    <w:p>
      <w:pPr>
        <w:ind w:firstLine="480"/>
        <w:keepLines w:val="0"/>
        <w:keepNext w:val="0"/>
        <w:pageBreakBefore w:val="0"/>
        <w:spacing w:line="400" w:lineRule="exact"/>
        <w:widowControl w:val="off"/>
        <w:rPr>
          <w:rFonts w:hint="eastAsia" w:ascii="宋体" w:hAnsi="宋体" w:cs="宋体" w:eastAsiaTheme="minorEastAsia"/>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本项目</w:t>
      </w:r>
      <w:r>
        <w:rPr>
          <w:rFonts w:hint="eastAsia" w:ascii="宋体" w:hAnsi="宋体" w:eastAsia="宋体" w:cs="宋体"/>
          <w:color w:val="auto"/>
          <w:spacing w:val="0"/>
          <w:sz w:val="24"/>
          <w:szCs w:val="24"/>
        </w:rPr>
        <w:t xml:space="preserve">采用综合评分法的，</w:t>
      </w:r>
      <w:r>
        <w:rPr>
          <w:rFonts w:hint="eastAsia" w:ascii="宋体" w:hAnsi="宋体" w:eastAsia="宋体" w:cs="宋体"/>
          <w:color w:val="auto"/>
          <w:spacing w:val="0"/>
          <w:sz w:val="24"/>
          <w:szCs w:val="24"/>
          <w:lang w:val="en-US" w:eastAsia="zh-CN"/>
        </w:rPr>
        <w:t xml:space="preserve">即</w:t>
      </w:r>
      <w:r>
        <w:rPr>
          <w:rFonts w:hint="eastAsia" w:ascii="宋体" w:hAnsi="宋体" w:eastAsia="宋体" w:cs="宋体"/>
          <w:color w:val="auto"/>
          <w:spacing w:val="0"/>
          <w:sz w:val="24"/>
          <w:szCs w:val="24"/>
        </w:rPr>
        <w:t xml:space="preserve">投标文件满足招标文件全部实质性要求，</w:t>
      </w:r>
      <w:r>
        <w:rPr>
          <w:rFonts w:hint="eastAsia" w:ascii="宋体" w:hAnsi="宋体" w:eastAsia="宋体" w:cs="宋体"/>
          <w:color w:val="auto"/>
          <w:spacing w:val="0"/>
          <w:sz w:val="24"/>
          <w:szCs w:val="24"/>
          <w:lang w:val="en-US" w:eastAsia="zh-CN"/>
        </w:rPr>
        <w:t xml:space="preserve">评标委员会根据招标文件规定的评标方法与评标标准</w:t>
      </w:r>
      <w:r>
        <w:rPr>
          <w:rFonts w:hint="eastAsia" w:ascii="宋体" w:hAnsi="宋体" w:eastAsia="宋体" w:cs="宋体"/>
          <w:color w:val="auto"/>
          <w:spacing w:val="0"/>
          <w:sz w:val="24"/>
          <w:szCs w:val="24"/>
        </w:rPr>
        <w:t xml:space="preserve">评审后</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按照评审因素的量化指标评审</w:t>
      </w:r>
      <w:r>
        <w:rPr>
          <w:rFonts w:hint="eastAsia" w:ascii="宋体" w:hAnsi="宋体" w:eastAsia="宋体" w:cs="宋体"/>
          <w:color w:val="auto"/>
          <w:spacing w:val="0"/>
          <w:sz w:val="24"/>
          <w:szCs w:val="24"/>
          <w:lang w:val="en-US" w:eastAsia="zh-CN"/>
        </w:rPr>
        <w:t xml:space="preserve">综合后，根据综合评审</w:t>
      </w:r>
      <w:r>
        <w:rPr>
          <w:rFonts w:hint="eastAsia" w:ascii="宋体" w:hAnsi="宋体" w:eastAsia="宋体" w:cs="宋体"/>
          <w:color w:val="auto"/>
          <w:spacing w:val="0"/>
          <w:sz w:val="24"/>
          <w:szCs w:val="24"/>
        </w:rPr>
        <w:t xml:space="preserve">得分由高到低顺序</w:t>
      </w:r>
      <w:r>
        <w:rPr>
          <w:rFonts w:hint="eastAsia" w:ascii="宋体" w:hAnsi="宋体" w:eastAsia="宋体" w:cs="宋体"/>
          <w:color w:val="auto"/>
          <w:spacing w:val="0"/>
          <w:sz w:val="24"/>
          <w:szCs w:val="24"/>
          <w:lang w:val="en-US" w:eastAsia="zh-CN"/>
        </w:rPr>
        <w:t xml:space="preserve">向采购人推荐不超过3名中标候选人</w:t>
      </w:r>
      <w:r>
        <w:rPr>
          <w:rFonts w:hint="eastAsia" w:ascii="宋体" w:hAnsi="宋体" w:eastAsia="宋体" w:cs="宋体"/>
          <w:color w:val="auto"/>
          <w:spacing w:val="0"/>
          <w:sz w:val="24"/>
          <w:szCs w:val="24"/>
        </w:rPr>
        <w:t xml:space="preserve">。得分相同的，按投标报价由低到高顺序排列。得分且投标报价相同</w:t>
      </w:r>
      <w:r>
        <w:rPr>
          <w:rFonts w:hint="eastAsia" w:ascii="宋体" w:hAnsi="宋体" w:eastAsia="宋体" w:cs="宋体"/>
          <w:color w:val="auto"/>
          <w:spacing w:val="0"/>
          <w:sz w:val="24"/>
          <w:szCs w:val="24"/>
          <w:lang w:val="en-US" w:eastAsia="zh-CN"/>
        </w:rPr>
        <w:t xml:space="preserve">时，</w:t>
      </w:r>
      <w:r>
        <w:rPr>
          <w:rFonts w:hint="eastAsia" w:ascii="宋体" w:hAnsi="宋体"/>
          <w:bCs/>
          <w:color w:val="auto"/>
          <w:spacing w:val="0"/>
          <w:sz w:val="24"/>
          <w:szCs w:val="24"/>
        </w:rPr>
        <w:t xml:space="preserve">由采购人确定。</w:t>
      </w:r>
      <w:r/>
    </w:p>
    <w:p>
      <w:pPr>
        <w:ind w:firstLine="482"/>
        <w:jc w:val="left"/>
        <w:spacing w:before="120" w:after="120" w:line="0" w:lineRule="atLeast"/>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评标方法与评标标准</w:t>
      </w:r>
      <w:r/>
    </w:p>
    <w:tbl>
      <w:tblPr>
        <w:tblStyle w:val="75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9"/>
        <w:gridCol w:w="1287"/>
        <w:gridCol w:w="6435"/>
        <w:gridCol w:w="691"/>
      </w:tblGrid>
      <w:tr>
        <w:trPr>
          <w:jc w:val="center"/>
          <w:trHeight w:val="460"/>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序号</w:t>
            </w:r>
            <w:r/>
          </w:p>
        </w:tc>
        <w:tc>
          <w:tcPr>
            <w:tcMar>
              <w:left w:w="15" w:type="dxa"/>
              <w:top w:w="15" w:type="dxa"/>
              <w:right w:w="15" w:type="dxa"/>
              <w:bottom w:w="0" w:type="dxa"/>
            </w:tcMar>
            <w:tcW w:w="710"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评审因素</w:t>
            </w:r>
            <w:r/>
          </w:p>
        </w:tc>
        <w:tc>
          <w:tcPr>
            <w:tcMar>
              <w:left w:w="15" w:type="dxa"/>
              <w:top w:w="15" w:type="dxa"/>
              <w:right w:w="15" w:type="dxa"/>
              <w:bottom w:w="0" w:type="dxa"/>
            </w:tcMar>
            <w:tcW w:w="3549"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评分标准说明</w:t>
            </w:r>
            <w:r/>
          </w:p>
        </w:tc>
        <w:tc>
          <w:tcPr>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8"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60"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rPr>
                <w:rFonts w:hint="default" w:ascii="宋体" w:hAnsi="宋体" w:eastAsia="宋体" w:cs="宋体"/>
                <w:b/>
                <w:color w:val="auto"/>
                <w:spacing w:val="0"/>
                <w:sz w:val="24"/>
                <w:szCs w:val="24"/>
                <w:lang w:val="en-US" w:eastAsia="zh-CN"/>
              </w:rPr>
            </w:pPr>
            <w:r>
              <w:rPr>
                <w:rFonts w:hint="eastAsia" w:ascii="宋体" w:hAnsi="宋体" w:eastAsia="宋体" w:cs="宋体"/>
                <w:b/>
                <w:color w:val="auto"/>
                <w:spacing w:val="0"/>
                <w:sz w:val="24"/>
                <w:szCs w:val="24"/>
                <w:lang w:val="en-US" w:eastAsia="zh-CN"/>
              </w:rPr>
              <w:t xml:space="preserve">30分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49" w:type="pct"/>
            <w:vAlign w:val="center"/>
            <w:textDirection w:val="lrTb"/>
            <w:noWrap w:val="false"/>
          </w:tcPr>
          <w:p>
            <w:pPr>
              <w:keepLines w:val="0"/>
              <w:keepNext w:val="0"/>
              <w:pageBreakBefore w:val="0"/>
              <w:spacing w:line="32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在所有有效投标报价中满足招标文件要求，且投标价格最低的投标报价为评标基准价，其价格分为</w:t>
            </w:r>
            <w:r>
              <w:rPr>
                <w:rFonts w:hint="eastAsia" w:ascii="宋体" w:hAnsi="宋体" w:eastAsia="宋体" w:cs="宋体"/>
                <w:color w:val="auto"/>
                <w:spacing w:val="0"/>
                <w:szCs w:val="21"/>
                <w:lang w:val="en-US" w:eastAsia="zh-CN"/>
              </w:rPr>
              <w:t xml:space="preserve">30</w:t>
            </w:r>
            <w:r>
              <w:rPr>
                <w:rFonts w:hint="eastAsia" w:ascii="宋体" w:hAnsi="宋体" w:eastAsia="宋体" w:cs="宋体"/>
                <w:color w:val="auto"/>
                <w:spacing w:val="0"/>
                <w:szCs w:val="21"/>
              </w:rPr>
              <w:t xml:space="preserve">分，其他供应商的价格分按照下列公式计算（计算结果四舍五入保留两位小数）</w:t>
            </w:r>
            <w:r/>
          </w:p>
          <w:p>
            <w:pPr>
              <w:keepLines w:val="0"/>
              <w:keepNext w:val="0"/>
              <w:pageBreakBefore w:val="0"/>
              <w:spacing w:line="320" w:lineRule="exac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投标报价得分＝（评标基准价/投标报价）×</w:t>
            </w:r>
            <w:r>
              <w:rPr>
                <w:rFonts w:hint="eastAsia" w:ascii="宋体" w:hAnsi="宋体" w:eastAsia="宋体" w:cs="宋体"/>
                <w:color w:val="auto"/>
                <w:spacing w:val="0"/>
                <w:szCs w:val="21"/>
                <w:lang w:val="en-US" w:eastAsia="zh-CN"/>
              </w:rPr>
              <w:t xml:space="preserve">30</w:t>
            </w:r>
            <w:r>
              <w:rPr>
                <w:rFonts w:hint="eastAsia" w:ascii="宋体" w:hAnsi="宋体" w:eastAsia="宋体" w:cs="宋体"/>
                <w:color w:val="auto"/>
                <w:spacing w:val="0"/>
                <w:szCs w:val="21"/>
              </w:rPr>
              <w:t xml:space="preserve">％×100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30分</w:t>
            </w:r>
            <w:r/>
          </w:p>
        </w:tc>
      </w:tr>
      <w:tr>
        <w:trPr>
          <w:jc w:val="center"/>
          <w:trHeight w:val="567"/>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二</w:t>
            </w:r>
            <w:r/>
          </w:p>
        </w:tc>
        <w:tc>
          <w:tcPr>
            <w:gridSpan w:val="2"/>
            <w:tcMar>
              <w:left w:w="15" w:type="dxa"/>
              <w:top w:w="15" w:type="dxa"/>
              <w:right w:w="15" w:type="dxa"/>
              <w:bottom w:w="0" w:type="dxa"/>
            </w:tcMar>
            <w:tcW w:w="4260"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商务部分</w:t>
            </w:r>
            <w:r/>
          </w:p>
        </w:tc>
        <w:tc>
          <w:tcPr>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rPr>
                <w:rFonts w:hint="default" w:ascii="宋体" w:hAnsi="宋体" w:eastAsia="宋体" w:cs="宋体"/>
                <w:b/>
                <w:color w:val="auto"/>
                <w:spacing w:val="0"/>
                <w:sz w:val="24"/>
                <w:szCs w:val="24"/>
                <w:lang w:val="en-US" w:eastAsia="zh-CN"/>
              </w:rPr>
            </w:pPr>
            <w:r>
              <w:rPr>
                <w:rFonts w:hint="eastAsia" w:ascii="宋体" w:hAnsi="宋体" w:eastAsia="宋体" w:cs="宋体"/>
                <w:b/>
                <w:color w:val="auto"/>
                <w:spacing w:val="0"/>
                <w:sz w:val="24"/>
                <w:szCs w:val="24"/>
                <w:lang w:val="en-US" w:eastAsia="zh-CN"/>
              </w:rPr>
              <w:t xml:space="preserve">24分</w:t>
            </w:r>
            <w:r/>
          </w:p>
        </w:tc>
      </w:tr>
      <w:tr>
        <w:trPr>
          <w:jc w:val="center"/>
          <w:trHeight w:val="537"/>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320" w:lineRule="exact"/>
              <w:rPr>
                <w:rFonts w:hint="eastAsia" w:ascii="宋体" w:hAnsi="宋体" w:eastAsia="宋体" w:cs="Times New Roman"/>
                <w:color w:val="auto"/>
                <w:spacing w:val="0"/>
                <w:sz w:val="21"/>
                <w:szCs w:val="21"/>
                <w:lang w:val="en-US" w:eastAsia="zh-CN" w:bidi="ar-SA"/>
              </w:rPr>
            </w:pPr>
            <w:r>
              <w:rPr>
                <w:rFonts w:hint="eastAsia" w:ascii="宋体" w:hAnsi="宋体" w:eastAsia="宋体" w:cs="宋体"/>
                <w:bCs/>
                <w:color w:val="auto"/>
                <w:spacing w:val="0"/>
                <w:sz w:val="21"/>
                <w:szCs w:val="21"/>
                <w:lang w:val="en-US" w:eastAsia="zh-CN" w:bidi="ar-SA"/>
              </w:rPr>
              <w:t xml:space="preserve">类似项目业绩</w:t>
            </w:r>
            <w:r/>
          </w:p>
        </w:tc>
        <w:tc>
          <w:tcPr>
            <w:shd w:val="clear" w:color="auto" w:fill="auto"/>
            <w:tcMar>
              <w:left w:w="15" w:type="dxa"/>
              <w:top w:w="15" w:type="dxa"/>
              <w:right w:w="15" w:type="dxa"/>
              <w:bottom w:w="0" w:type="dxa"/>
            </w:tcMar>
            <w:tcW w:w="3549" w:type="pct"/>
            <w:vAlign w:val="center"/>
            <w:textDirection w:val="lrTb"/>
            <w:noWrap w:val="false"/>
          </w:tcPr>
          <w:p>
            <w:pPr>
              <w:keepLines w:val="0"/>
              <w:keepNext w:val="0"/>
              <w:pageBreakBefore w:val="0"/>
              <w:spacing w:line="320" w:lineRule="exact"/>
              <w:tabs>
                <w:tab w:val="left" w:pos="5097" w:leader="none"/>
              </w:tabs>
              <w:rPr>
                <w:rFonts w:hint="eastAsia" w:ascii="宋体" w:hAnsi="宋体" w:cs="宋体" w:eastAsiaTheme="minorEastAsia"/>
                <w:bCs/>
                <w:color w:val="auto"/>
                <w:spacing w:val="0"/>
                <w:sz w:val="21"/>
                <w:szCs w:val="21"/>
                <w:lang w:val="en-US" w:eastAsia="zh-CN" w:bidi="ar-SA"/>
              </w:rPr>
            </w:pPr>
            <w:r>
              <w:rPr>
                <w:rFonts w:hint="eastAsia" w:ascii="宋体" w:hAnsi="宋体" w:eastAsia="宋体" w:cs="宋体"/>
                <w:color w:val="000000"/>
                <w:sz w:val="21"/>
                <w:szCs w:val="21"/>
              </w:rPr>
              <w:t xml:space="preserve">供应商提供自2020年1月1日（以合同签订日期为准）以来，在省级及以上体育赛事中，为地市级及以上代表团提供运动服装的，每提供一个业绩得2分，最高得6分（提供采购合同扫描件，合同签章、签字、日期清晰）。</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0"/>
                <w:sz w:val="24"/>
                <w:szCs w:val="20"/>
                <w:lang w:val="en-US" w:eastAsia="zh-CN" w:bidi="ar-SA"/>
              </w:rPr>
            </w:pPr>
            <w:r>
              <w:rPr>
                <w:rFonts w:hint="eastAsia" w:ascii="宋体" w:hAnsi="宋体" w:cs="宋体"/>
                <w:color w:val="auto"/>
                <w:spacing w:val="0"/>
                <w:sz w:val="22"/>
                <w:szCs w:val="18"/>
                <w:lang w:val="en-US" w:eastAsia="zh-CN"/>
              </w:rPr>
              <w:t xml:space="preserve">6分</w:t>
            </w:r>
            <w:r/>
          </w:p>
        </w:tc>
      </w:tr>
      <w:tr>
        <w:trPr>
          <w:jc w:val="center"/>
          <w:trHeight w:val="271"/>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320" w:lineRule="exact"/>
              <w:widowControl/>
              <w:rPr>
                <w:rFonts w:hint="eastAsia" w:ascii="宋体" w:hAnsi="宋体" w:eastAsia="宋体" w:cs="Times New Roman"/>
                <w:color w:val="auto"/>
                <w:spacing w:val="0"/>
                <w:sz w:val="21"/>
                <w:szCs w:val="21"/>
                <w:lang w:val="en-US" w:eastAsia="zh-CN" w:bidi="ar-SA"/>
              </w:rPr>
            </w:pPr>
            <w:r>
              <w:rPr>
                <w:rFonts w:hint="eastAsia" w:ascii="宋体" w:hAnsi="宋体" w:cs="宋体"/>
                <w:color w:val="auto"/>
                <w:spacing w:val="0"/>
                <w:szCs w:val="21"/>
              </w:rPr>
              <w:t xml:space="preserve">综合实力</w:t>
            </w:r>
            <w:r/>
          </w:p>
        </w:tc>
        <w:tc>
          <w:tcPr>
            <w:shd w:val="clear" w:color="auto" w:fill="auto"/>
            <w:tcMar>
              <w:left w:w="15" w:type="dxa"/>
              <w:top w:w="15" w:type="dxa"/>
              <w:right w:w="15" w:type="dxa"/>
              <w:bottom w:w="0" w:type="dxa"/>
            </w:tcMar>
            <w:tcW w:w="3549" w:type="pct"/>
            <w:vAlign w:val="center"/>
            <w:textDirection w:val="lrTb"/>
            <w:noWrap w:val="false"/>
          </w:tcPr>
          <w:p>
            <w:pPr>
              <w:numPr>
                <w:ilvl w:val="0"/>
                <w:numId w:val="0"/>
              </w:numPr>
              <w:keepLines w:val="0"/>
              <w:keepNext w:val="0"/>
              <w:pageBreakBefore w:val="0"/>
              <w:spacing w:line="320" w:lineRule="exact"/>
              <w:widowControl w:val="off"/>
              <w:tabs>
                <w:tab w:val="left" w:pos="5097" w:leader="none"/>
              </w:tabs>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投标供应商</w:t>
            </w:r>
            <w:r>
              <w:rPr>
                <w:rFonts w:hint="eastAsia" w:ascii="宋体" w:hAnsi="宋体" w:eastAsia="宋体" w:cs="宋体"/>
                <w:color w:val="auto"/>
                <w:spacing w:val="0"/>
                <w:szCs w:val="21"/>
                <w:highlight w:val="none"/>
              </w:rPr>
              <w:t xml:space="preserve">具有有效期内的质量管理体系认证、环境管理体系认证、职业健康安全体系认证</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每提供一个证书得</w:t>
            </w:r>
            <w:r>
              <w:rPr>
                <w:rFonts w:hint="eastAsia" w:ascii="宋体" w:hAnsi="宋体" w:eastAsia="宋体" w:cs="宋体"/>
                <w:color w:val="auto"/>
                <w:spacing w:val="0"/>
                <w:szCs w:val="21"/>
                <w:highlight w:val="none"/>
                <w:lang w:val="en-US" w:eastAsia="zh-CN"/>
              </w:rPr>
              <w:t xml:space="preserve">1</w:t>
            </w:r>
            <w:r>
              <w:rPr>
                <w:rFonts w:hint="eastAsia" w:ascii="宋体" w:hAnsi="宋体" w:eastAsia="宋体" w:cs="宋体"/>
                <w:color w:val="auto"/>
                <w:spacing w:val="0"/>
                <w:szCs w:val="21"/>
                <w:highlight w:val="none"/>
              </w:rPr>
              <w:t xml:space="preserve">分，最高得</w:t>
            </w:r>
            <w:r>
              <w:rPr>
                <w:rFonts w:hint="eastAsia" w:ascii="宋体" w:hAnsi="宋体" w:eastAsia="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分。提供相关证书原件扫描件</w:t>
            </w:r>
            <w:r>
              <w:rPr>
                <w:rFonts w:hint="eastAsia" w:ascii="宋体" w:hAnsi="宋体" w:eastAsia="宋体" w:cs="宋体"/>
                <w:color w:val="auto"/>
                <w:spacing w:val="0"/>
                <w:szCs w:val="21"/>
                <w:highlight w:val="none"/>
                <w:lang w:eastAsia="zh-CN"/>
              </w:rPr>
              <w:t xml:space="preserve">。</w:t>
            </w:r>
            <w:r/>
          </w:p>
          <w:p>
            <w:pPr>
              <w:numPr>
                <w:ilvl w:val="0"/>
                <w:numId w:val="0"/>
              </w:numPr>
              <w:keepLines w:val="0"/>
              <w:keepNext w:val="0"/>
              <w:pageBreakBefore w:val="0"/>
              <w:spacing w:line="320" w:lineRule="exact"/>
              <w:widowControl w:val="off"/>
              <w:tabs>
                <w:tab w:val="left" w:pos="5097" w:leader="none"/>
              </w:tabs>
              <w:rPr>
                <w:rFonts w:hint="default"/>
                <w:color w:val="auto"/>
                <w:lang w:val="en-US" w:eastAsia="zh-CN"/>
              </w:rPr>
            </w:pPr>
            <w:r>
              <w:rPr>
                <w:rFonts w:hint="eastAsia" w:ascii="宋体" w:hAnsi="宋体" w:eastAsia="宋体" w:cs="宋体"/>
                <w:color w:val="auto"/>
                <w:spacing w:val="0"/>
                <w:szCs w:val="21"/>
                <w:highlight w:val="none"/>
                <w:lang w:val="en-US" w:eastAsia="zh-CN"/>
              </w:rPr>
              <w:t xml:space="preserve">注：</w:t>
            </w:r>
            <w:r>
              <w:rPr>
                <w:rFonts w:hint="eastAsia" w:ascii="宋体" w:hAnsi="宋体" w:eastAsia="宋体" w:cs="宋体"/>
                <w:color w:val="auto"/>
                <w:spacing w:val="0"/>
                <w:szCs w:val="21"/>
                <w:highlight w:val="none"/>
              </w:rPr>
              <w:t xml:space="preserve">相关认证</w:t>
            </w:r>
            <w:r>
              <w:rPr>
                <w:rFonts w:hint="eastAsia" w:ascii="宋体" w:hAnsi="宋体" w:eastAsia="宋体" w:cs="宋体"/>
                <w:color w:val="auto"/>
                <w:spacing w:val="0"/>
                <w:szCs w:val="21"/>
                <w:highlight w:val="none"/>
                <w:lang w:val="en-US" w:eastAsia="zh-CN"/>
              </w:rPr>
              <w:t xml:space="preserve">证书</w:t>
            </w:r>
            <w:r>
              <w:rPr>
                <w:rFonts w:hint="eastAsia" w:ascii="宋体" w:hAnsi="宋体" w:eastAsia="宋体" w:cs="宋体"/>
                <w:color w:val="auto"/>
                <w:spacing w:val="0"/>
                <w:szCs w:val="21"/>
                <w:highlight w:val="none"/>
              </w:rPr>
              <w:t xml:space="preserve">应在全国认证认可信息公共服务平台可查询且状态为“有效”</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同时提供查询截图）</w:t>
            </w:r>
            <w:r>
              <w:rPr>
                <w:rFonts w:hint="eastAsia" w:ascii="宋体" w:hAnsi="宋体" w:eastAsia="宋体" w:cs="宋体"/>
                <w:color w:val="auto"/>
                <w:spacing w:val="0"/>
                <w:szCs w:val="21"/>
                <w:highlight w:val="none"/>
              </w:rPr>
              <w:t xml:space="preserve">，未按要求提供或查询状态为“无效”的不得分。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auto"/>
                <w:spacing w:val="0"/>
                <w:sz w:val="32"/>
                <w:szCs w:val="22"/>
                <w:lang w:val="en-US" w:eastAsia="zh-CN" w:bidi="ar-SA"/>
              </w:rPr>
            </w:pPr>
            <w:r>
              <w:rPr>
                <w:rFonts w:hint="eastAsia" w:ascii="宋体" w:hAnsi="宋体" w:cs="宋体"/>
                <w:color w:val="auto"/>
                <w:spacing w:val="0"/>
                <w:szCs w:val="21"/>
                <w:lang w:val="en-US" w:eastAsia="zh-CN"/>
              </w:rPr>
              <w:t xml:space="preserve">3分</w:t>
            </w:r>
            <w:r/>
          </w:p>
        </w:tc>
      </w:tr>
      <w:tr>
        <w:trPr>
          <w:jc w:val="center"/>
          <w:trHeight w:val="271"/>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Cs w:val="21"/>
                <w:lang w:eastAsia="zh-CN"/>
              </w:rPr>
            </w:pPr>
            <w:r>
              <w:rPr>
                <w:rFonts w:hint="eastAsia" w:ascii="宋体" w:hAnsi="宋体" w:eastAsia="宋体" w:cs="宋体"/>
                <w:color w:val="auto"/>
                <w:spacing w:val="0"/>
                <w:szCs w:val="21"/>
                <w:lang w:val="en-US" w:eastAsia="zh-CN"/>
              </w:rPr>
              <w:t xml:space="preserve">3</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品牌实力</w:t>
            </w:r>
            <w:r/>
          </w:p>
        </w:tc>
        <w:tc>
          <w:tcPr>
            <w:shd w:val="clear" w:color="auto" w:fill="auto"/>
            <w:tcMar>
              <w:left w:w="15" w:type="dxa"/>
              <w:top w:w="15" w:type="dxa"/>
              <w:right w:w="15" w:type="dxa"/>
              <w:bottom w:w="0" w:type="dxa"/>
            </w:tcMar>
            <w:tcW w:w="3549"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lang w:val="en-US" w:eastAsia="zh-CN"/>
              </w:rPr>
              <w:t xml:space="preserve">自2023年以来国家级综合性体育运动会中，所投品牌作为省级代表团服装，每个得5分最高15分。需提供投标供应商或品牌所有权人签订的合同证明材料、代表队运动员着装图片等证明材料。</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pacing w:val="0"/>
                <w:sz w:val="22"/>
                <w:szCs w:val="18"/>
                <w:lang w:val="en-US" w:eastAsia="zh-CN" w:bidi="ar-SA"/>
              </w:rPr>
            </w:pPr>
            <w:r>
              <w:rPr>
                <w:rFonts w:hint="eastAsia" w:ascii="宋体" w:hAnsi="宋体" w:cs="宋体"/>
                <w:color w:val="auto"/>
                <w:spacing w:val="0"/>
                <w:szCs w:val="21"/>
                <w:lang w:val="en-US" w:eastAsia="zh-CN"/>
              </w:rPr>
              <w:t xml:space="preserve">15</w:t>
            </w:r>
            <w:r>
              <w:rPr>
                <w:rFonts w:hint="eastAsia" w:ascii="宋体" w:hAnsi="宋体" w:cs="宋体"/>
                <w:color w:val="auto"/>
                <w:spacing w:val="0"/>
                <w:szCs w:val="21"/>
              </w:rPr>
              <w:t xml:space="preserve">分</w:t>
            </w:r>
            <w:r/>
          </w:p>
        </w:tc>
      </w:tr>
      <w:tr>
        <w:trPr>
          <w:jc w:val="center"/>
          <w:trHeight w:val="567"/>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三</w:t>
            </w:r>
            <w:r/>
          </w:p>
        </w:tc>
        <w:tc>
          <w:tcPr>
            <w:gridSpan w:val="2"/>
            <w:tcMar>
              <w:left w:w="15" w:type="dxa"/>
              <w:top w:w="15" w:type="dxa"/>
              <w:right w:w="15" w:type="dxa"/>
              <w:bottom w:w="0" w:type="dxa"/>
            </w:tcMar>
            <w:tcW w:w="4260" w:type="pct"/>
            <w:vAlign w:val="center"/>
            <w:textDirection w:val="lrTb"/>
            <w:noWrap w:val="false"/>
          </w:tcPr>
          <w:p>
            <w:pPr>
              <w:jc w:val="center"/>
              <w:keepLines w:val="0"/>
              <w:keepNext w:val="0"/>
              <w:pageBreakBefore w:val="0"/>
              <w:spacing w:line="320" w:lineRule="exact"/>
              <w:widowControl/>
              <w:rPr>
                <w:rFonts w:hint="eastAsia" w:ascii="宋体" w:hAnsi="宋体" w:eastAsia="宋体" w:cs="Times New Roman"/>
                <w:b/>
                <w:color w:val="auto"/>
                <w:spacing w:val="0"/>
                <w:szCs w:val="21"/>
              </w:rPr>
            </w:pPr>
            <w:r>
              <w:rPr>
                <w:rFonts w:hint="eastAsia" w:ascii="宋体" w:hAnsi="宋体" w:eastAsia="宋体" w:cs="Times New Roman"/>
                <w:b/>
                <w:color w:val="auto"/>
                <w:spacing w:val="0"/>
                <w:szCs w:val="21"/>
              </w:rPr>
              <w:t xml:space="preserve">技术部分</w:t>
            </w:r>
            <w:r/>
          </w:p>
        </w:tc>
        <w:tc>
          <w:tcPr>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rPr>
                <w:rFonts w:hint="default" w:ascii="宋体" w:hAnsi="宋体" w:eastAsia="宋体" w:cs="宋体"/>
                <w:b/>
                <w:color w:val="auto"/>
                <w:spacing w:val="0"/>
                <w:sz w:val="24"/>
                <w:szCs w:val="20"/>
                <w:lang w:val="en-US" w:eastAsia="zh-CN"/>
              </w:rPr>
            </w:pPr>
            <w:r>
              <w:rPr>
                <w:rFonts w:hint="eastAsia" w:ascii="宋体" w:hAnsi="宋体" w:eastAsia="宋体" w:cs="宋体"/>
                <w:b/>
                <w:color w:val="auto"/>
                <w:spacing w:val="0"/>
                <w:sz w:val="24"/>
                <w:szCs w:val="20"/>
                <w:lang w:val="en-US" w:eastAsia="zh-CN"/>
              </w:rPr>
              <w:t xml:space="preserve">46分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技术参数响应情况</w:t>
            </w:r>
            <w:r/>
          </w:p>
        </w:tc>
        <w:tc>
          <w:tcPr>
            <w:shd w:val="clear" w:color="auto" w:fill="auto"/>
            <w:tcMar>
              <w:left w:w="15" w:type="dxa"/>
              <w:top w:w="15" w:type="dxa"/>
              <w:right w:w="15" w:type="dxa"/>
              <w:bottom w:w="0" w:type="dxa"/>
            </w:tcMar>
            <w:tcW w:w="3549" w:type="pct"/>
            <w:vAlign w:val="center"/>
            <w:textDirection w:val="lrTb"/>
            <w:noWrap w:val="false"/>
          </w:tcPr>
          <w:p>
            <w:pPr>
              <w:keepLines w:val="0"/>
              <w:keepNext w:val="0"/>
              <w:pageBreakBefore w:val="0"/>
              <w:spacing w:line="320" w:lineRule="exact"/>
              <w:rPr>
                <w:rFonts w:hint="eastAsia" w:ascii="宋体" w:hAnsi="宋体" w:cs="宋体" w:eastAsiaTheme="minorEastAsia"/>
                <w:bCs/>
                <w:color w:val="auto"/>
                <w:spacing w:val="0"/>
                <w:sz w:val="21"/>
                <w:szCs w:val="21"/>
                <w:lang w:val="en-US" w:eastAsia="zh-CN" w:bidi="ar-SA"/>
              </w:rPr>
            </w:pPr>
            <w:r>
              <w:rPr>
                <w:rFonts w:hint="eastAsia" w:ascii="宋体" w:hAnsi="宋体" w:cs="宋体" w:eastAsiaTheme="minorEastAsia"/>
                <w:bCs/>
                <w:color w:val="auto"/>
                <w:spacing w:val="0"/>
                <w:sz w:val="21"/>
                <w:szCs w:val="21"/>
                <w:lang w:val="en-US" w:eastAsia="zh-CN" w:bidi="ar-SA"/>
              </w:rPr>
              <w:t xml:space="preserve">根据《技术要求响应及偏离表》，综合评审供应商对本次采购技术规格要求的响应情况，完全满足产品的所有功能及技术指标要求的得</w:t>
            </w:r>
            <w:r>
              <w:rPr>
                <w:rFonts w:hint="eastAsia" w:ascii="宋体" w:hAnsi="宋体" w:cs="宋体"/>
                <w:bCs/>
                <w:color w:val="auto"/>
                <w:spacing w:val="0"/>
                <w:sz w:val="21"/>
                <w:szCs w:val="21"/>
                <w:lang w:val="en-US" w:eastAsia="zh-CN" w:bidi="ar-SA"/>
              </w:rPr>
              <w:t xml:space="preserve">10</w:t>
            </w:r>
            <w:r>
              <w:rPr>
                <w:rFonts w:hint="eastAsia" w:ascii="宋体" w:hAnsi="宋体" w:cs="宋体" w:eastAsiaTheme="minorEastAsia"/>
                <w:bCs/>
                <w:color w:val="auto"/>
                <w:spacing w:val="0"/>
                <w:sz w:val="21"/>
                <w:szCs w:val="21"/>
                <w:lang w:val="en-US" w:eastAsia="zh-CN" w:bidi="ar-SA"/>
              </w:rPr>
              <w:t xml:space="preserve">分；有一项负偏离的扣</w:t>
            </w:r>
            <w:r>
              <w:rPr>
                <w:rFonts w:hint="eastAsia" w:ascii="宋体" w:hAnsi="宋体" w:cs="宋体"/>
                <w:bCs/>
                <w:color w:val="auto"/>
                <w:spacing w:val="0"/>
                <w:sz w:val="21"/>
                <w:szCs w:val="21"/>
                <w:lang w:val="en-US" w:eastAsia="zh-CN" w:bidi="ar-SA"/>
              </w:rPr>
              <w:t xml:space="preserve">1</w:t>
            </w:r>
            <w:r>
              <w:rPr>
                <w:rFonts w:hint="eastAsia" w:ascii="宋体" w:hAnsi="宋体" w:cs="宋体" w:eastAsiaTheme="minorEastAsia"/>
                <w:bCs/>
                <w:color w:val="auto"/>
                <w:spacing w:val="0"/>
                <w:sz w:val="21"/>
                <w:szCs w:val="21"/>
                <w:lang w:val="en-US" w:eastAsia="zh-CN" w:bidi="ar-SA"/>
              </w:rPr>
              <w:t xml:space="preserve">分，扣完为止；严重负偏离影响采购人实际使用效果的、经半数以上评委认定，视同为未实质性响应。</w:t>
            </w:r>
            <w:r/>
          </w:p>
          <w:p>
            <w:pPr>
              <w:keepLines w:val="0"/>
              <w:keepNext w:val="0"/>
              <w:pageBreakBefore w:val="0"/>
              <w:spacing w:line="320" w:lineRule="exact"/>
              <w:rPr>
                <w:rFonts w:hint="default" w:ascii="宋体" w:hAnsi="宋体" w:cs="宋体" w:eastAsiaTheme="minorEastAsia"/>
                <w:bCs/>
                <w:color w:val="auto"/>
                <w:spacing w:val="0"/>
                <w:sz w:val="21"/>
                <w:szCs w:val="21"/>
                <w:lang w:val="en-US" w:eastAsia="zh-CN" w:bidi="ar-SA"/>
              </w:rPr>
            </w:pPr>
            <w:r>
              <w:rPr>
                <w:rFonts w:hint="eastAsia" w:ascii="宋体" w:hAnsi="宋体" w:cs="宋体"/>
                <w:bCs/>
                <w:color w:val="auto"/>
                <w:spacing w:val="0"/>
                <w:sz w:val="21"/>
                <w:szCs w:val="21"/>
                <w:lang w:val="en-US" w:eastAsia="zh-CN" w:bidi="ar-SA"/>
              </w:rPr>
              <w:t xml:space="preserve">采购需求中明确要求投标时提供证明材料的，除提供《技术要求响应及偏离表》外须同时提供证明材料，否则视为严重负偏离，作无效响应处理。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0"/>
                <w:sz w:val="24"/>
                <w:szCs w:val="20"/>
                <w:lang w:val="en-US" w:eastAsia="zh-CN" w:bidi="ar-SA"/>
              </w:rPr>
            </w:pPr>
            <w:r>
              <w:rPr>
                <w:rFonts w:hint="eastAsia" w:ascii="宋体" w:hAnsi="宋体" w:eastAsia="宋体" w:cs="宋体"/>
                <w:color w:val="auto"/>
                <w:spacing w:val="0"/>
                <w:sz w:val="21"/>
                <w:szCs w:val="16"/>
                <w:lang w:val="en-US" w:eastAsia="zh-CN"/>
              </w:rPr>
              <w:t xml:space="preserve">10分</w:t>
            </w:r>
            <w:r/>
          </w:p>
        </w:tc>
      </w:tr>
      <w:tr>
        <w:trPr>
          <w:jc w:val="center"/>
          <w:trHeight w:val="145"/>
        </w:trPr>
        <w:tc>
          <w:tcPr>
            <w:tcMar>
              <w:left w:w="15" w:type="dxa"/>
              <w:top w:w="15" w:type="dxa"/>
              <w:right w:w="15" w:type="dxa"/>
              <w:bottom w:w="0" w:type="dxa"/>
            </w:tcMar>
            <w:tcW w:w="358" w:type="pct"/>
            <w:vAlign w:val="center"/>
            <w:textDirection w:val="lrTb"/>
            <w:noWrap w:val="false"/>
          </w:tcPr>
          <w:p>
            <w:pPr>
              <w:ind w:left="0" w:right="0"/>
              <w:jc w:val="center"/>
              <w:keepLines w:val="0"/>
              <w:keepNext w:val="0"/>
              <w:pageBreakBefore w:val="0"/>
              <w:spacing w:line="320" w:lineRule="exact"/>
              <w:widowControl w:val="off"/>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2</w:t>
            </w:r>
            <w:r/>
          </w:p>
        </w:tc>
        <w:tc>
          <w:tcPr>
            <w:shd w:val="clear" w:color="auto" w:fill="auto"/>
            <w:tcMar>
              <w:left w:w="15" w:type="dxa"/>
              <w:top w:w="15" w:type="dxa"/>
              <w:right w:w="15" w:type="dxa"/>
              <w:bottom w:w="0" w:type="dxa"/>
            </w:tcMar>
            <w:tcW w:w="710" w:type="pct"/>
            <w:vAlign w:val="center"/>
            <w:textDirection w:val="lrTb"/>
            <w:noWrap w:val="false"/>
          </w:tcPr>
          <w:p>
            <w:pPr>
              <w:ind w:left="0" w:right="0"/>
              <w:jc w:val="center"/>
              <w:keepLines w:val="0"/>
              <w:keepNext w:val="0"/>
              <w:pageBreakBefore w:val="0"/>
              <w:spacing w:line="320" w:lineRule="exact"/>
              <w:widowControl w:val="off"/>
              <w:rPr>
                <w:rFonts w:hint="eastAsia" w:ascii="宋体" w:hAnsi="宋体" w:cs="宋体" w:eastAsiaTheme="minorEastAsia"/>
                <w:b w:val="0"/>
                <w:bCs/>
                <w:color w:val="auto"/>
                <w:spacing w:val="0"/>
                <w:sz w:val="21"/>
                <w:szCs w:val="21"/>
                <w:lang w:val="en-US" w:eastAsia="zh-CN" w:bidi="ar-SA"/>
              </w:rPr>
            </w:pPr>
            <w:r>
              <w:rPr>
                <w:rFonts w:hint="eastAsia" w:ascii="宋体" w:hAnsi="宋体" w:cs="宋体" w:eastAsiaTheme="minorEastAsia"/>
                <w:b w:val="0"/>
                <w:bCs/>
                <w:color w:val="auto"/>
                <w:spacing w:val="0"/>
                <w:sz w:val="21"/>
                <w:szCs w:val="21"/>
                <w:lang w:val="en-US" w:eastAsia="zh-CN" w:bidi="ar-SA"/>
              </w:rPr>
              <w:t xml:space="preserve">服务能力</w:t>
            </w:r>
            <w:r/>
          </w:p>
        </w:tc>
        <w:tc>
          <w:tcPr>
            <w:shd w:val="clear" w:color="auto" w:fill="auto"/>
            <w:tcMar>
              <w:left w:w="15" w:type="dxa"/>
              <w:top w:w="15" w:type="dxa"/>
              <w:right w:w="15" w:type="dxa"/>
              <w:bottom w:w="0" w:type="dxa"/>
            </w:tcMar>
            <w:tcW w:w="3549" w:type="pct"/>
            <w:vAlign w:val="center"/>
            <w:textDirection w:val="lrTb"/>
            <w:noWrap w:val="false"/>
          </w:tcPr>
          <w:p>
            <w:pPr>
              <w:numPr>
                <w:ilvl w:val="0"/>
                <w:numId w:val="0"/>
              </w:numPr>
              <w:keepLines w:val="0"/>
              <w:keepNext w:val="0"/>
              <w:pageBreakBefore w:val="0"/>
              <w:spacing w:line="320" w:lineRule="exact"/>
              <w:widowControl/>
              <w:rPr>
                <w:rFonts w:hint="eastAsia" w:ascii="宋体" w:hAnsi="宋体" w:eastAsiaTheme="minorEastAsia" w:cstheme="minorBidi"/>
                <w:color w:val="auto"/>
                <w:spacing w:val="0"/>
                <w:sz w:val="21"/>
                <w:szCs w:val="21"/>
                <w:lang w:val="en-US" w:eastAsia="zh-CN" w:bidi="ar-SA"/>
              </w:rPr>
            </w:pPr>
            <w:r>
              <w:rPr>
                <w:rFonts w:hint="eastAsia" w:ascii="宋体" w:hAnsi="宋体" w:eastAsiaTheme="minorEastAsia" w:cstheme="minorBidi"/>
                <w:color w:val="auto"/>
                <w:spacing w:val="0"/>
                <w:sz w:val="21"/>
                <w:szCs w:val="21"/>
                <w:lang w:val="en-US" w:eastAsia="zh-CN" w:bidi="ar-SA"/>
              </w:rPr>
              <w:t xml:space="preserve">根据各供应商提供的服务方案（包括售前、售中、售后服务方案）进行评审，方案至少应当包含售前上门量体、售中运输、售后响应及退换等服务承诺以及其他有利于采购人的优化服务措施等。</w:t>
            </w:r>
            <w:r/>
          </w:p>
          <w:p>
            <w:pPr>
              <w:numPr>
                <w:ilvl w:val="0"/>
                <w:numId w:val="0"/>
              </w:numPr>
              <w:keepLines w:val="0"/>
              <w:keepNext w:val="0"/>
              <w:pageBreakBefore w:val="0"/>
              <w:spacing w:line="320" w:lineRule="exact"/>
              <w:widowControl/>
              <w:rPr>
                <w:rFonts w:hint="eastAsia" w:ascii="宋体" w:hAnsi="宋体" w:eastAsiaTheme="minorEastAsia" w:cstheme="minorBidi"/>
                <w:color w:val="auto"/>
                <w:spacing w:val="0"/>
                <w:sz w:val="21"/>
                <w:szCs w:val="21"/>
                <w:lang w:val="en-US" w:eastAsia="zh-CN" w:bidi="ar-SA"/>
              </w:rPr>
            </w:pPr>
            <w:r>
              <w:rPr>
                <w:rFonts w:hint="eastAsia" w:ascii="宋体" w:hAnsi="宋体" w:eastAsiaTheme="minorEastAsia" w:cstheme="minorBidi"/>
                <w:color w:val="auto"/>
                <w:spacing w:val="0"/>
                <w:sz w:val="21"/>
                <w:szCs w:val="21"/>
                <w:lang w:val="en-US" w:eastAsia="zh-CN" w:bidi="ar-SA"/>
              </w:rPr>
              <w:t xml:space="preserve">服务方案完整、全面、针对性强得</w:t>
            </w:r>
            <w:r>
              <w:rPr>
                <w:rFonts w:hint="eastAsia" w:ascii="宋体" w:hAnsi="宋体" w:cstheme="minorBidi"/>
                <w:color w:val="auto"/>
                <w:spacing w:val="0"/>
                <w:sz w:val="21"/>
                <w:szCs w:val="21"/>
                <w:lang w:val="en-US" w:eastAsia="zh-CN" w:bidi="ar-SA"/>
              </w:rPr>
              <w:t xml:space="preserve">5</w:t>
            </w:r>
            <w:r>
              <w:rPr>
                <w:rFonts w:hint="eastAsia" w:ascii="宋体" w:hAnsi="宋体" w:eastAsiaTheme="minorEastAsia" w:cstheme="minorBidi"/>
                <w:color w:val="auto"/>
                <w:spacing w:val="0"/>
                <w:sz w:val="21"/>
                <w:szCs w:val="21"/>
                <w:lang w:val="en-US" w:eastAsia="zh-CN" w:bidi="ar-SA"/>
              </w:rPr>
              <w:t xml:space="preserve">分；</w:t>
            </w:r>
            <w:r/>
          </w:p>
          <w:p>
            <w:pPr>
              <w:numPr>
                <w:ilvl w:val="0"/>
                <w:numId w:val="0"/>
              </w:numPr>
              <w:keepLines w:val="0"/>
              <w:keepNext w:val="0"/>
              <w:pageBreakBefore w:val="0"/>
              <w:spacing w:line="320" w:lineRule="exact"/>
              <w:widowControl/>
              <w:rPr>
                <w:rFonts w:hint="eastAsia" w:ascii="宋体" w:hAnsi="宋体" w:eastAsiaTheme="minorEastAsia" w:cstheme="minorBidi"/>
                <w:color w:val="auto"/>
                <w:spacing w:val="0"/>
                <w:sz w:val="21"/>
                <w:szCs w:val="21"/>
                <w:lang w:val="en-US" w:eastAsia="zh-CN" w:bidi="ar-SA"/>
              </w:rPr>
            </w:pPr>
            <w:r>
              <w:rPr>
                <w:rFonts w:hint="eastAsia" w:ascii="宋体" w:hAnsi="宋体" w:eastAsiaTheme="minorEastAsia" w:cstheme="minorBidi"/>
                <w:color w:val="auto"/>
                <w:spacing w:val="0"/>
                <w:sz w:val="21"/>
                <w:szCs w:val="21"/>
                <w:lang w:val="en-US" w:eastAsia="zh-CN" w:bidi="ar-SA"/>
              </w:rPr>
              <w:t xml:space="preserve">服务方案完整、针对性较强得</w:t>
            </w:r>
            <w:r>
              <w:rPr>
                <w:rFonts w:hint="eastAsia" w:ascii="宋体" w:hAnsi="宋体" w:cstheme="minorBidi"/>
                <w:color w:val="auto"/>
                <w:spacing w:val="0"/>
                <w:sz w:val="21"/>
                <w:szCs w:val="21"/>
                <w:lang w:val="en-US" w:eastAsia="zh-CN" w:bidi="ar-SA"/>
              </w:rPr>
              <w:t xml:space="preserve">3</w:t>
            </w:r>
            <w:r>
              <w:rPr>
                <w:rFonts w:hint="eastAsia" w:ascii="宋体" w:hAnsi="宋体" w:eastAsiaTheme="minorEastAsia" w:cstheme="minorBidi"/>
                <w:color w:val="auto"/>
                <w:spacing w:val="0"/>
                <w:sz w:val="21"/>
                <w:szCs w:val="21"/>
                <w:lang w:val="en-US" w:eastAsia="zh-CN" w:bidi="ar-SA"/>
              </w:rPr>
              <w:t xml:space="preserve">分；</w:t>
            </w:r>
            <w:r/>
          </w:p>
          <w:p>
            <w:pPr>
              <w:numPr>
                <w:ilvl w:val="0"/>
                <w:numId w:val="0"/>
              </w:numPr>
              <w:keepLines w:val="0"/>
              <w:keepNext w:val="0"/>
              <w:pageBreakBefore w:val="0"/>
              <w:spacing w:line="320" w:lineRule="exact"/>
              <w:widowControl/>
              <w:rPr>
                <w:rFonts w:hint="eastAsia" w:ascii="宋体" w:hAnsi="宋体" w:eastAsiaTheme="minorEastAsia" w:cstheme="minorBidi"/>
                <w:color w:val="auto"/>
                <w:spacing w:val="0"/>
                <w:sz w:val="21"/>
                <w:szCs w:val="21"/>
                <w:lang w:val="en-US" w:eastAsia="zh-CN" w:bidi="ar-SA"/>
              </w:rPr>
            </w:pPr>
            <w:r>
              <w:rPr>
                <w:rFonts w:hint="eastAsia" w:ascii="宋体" w:hAnsi="宋体" w:eastAsiaTheme="minorEastAsia" w:cstheme="minorBidi"/>
                <w:color w:val="auto"/>
                <w:spacing w:val="0"/>
                <w:sz w:val="21"/>
                <w:szCs w:val="21"/>
                <w:lang w:val="en-US" w:eastAsia="zh-CN" w:bidi="ar-SA"/>
              </w:rPr>
              <w:t xml:space="preserve">服务方案虽然完整、全面，但针对性一般得</w:t>
            </w:r>
            <w:r>
              <w:rPr>
                <w:rFonts w:hint="eastAsia" w:ascii="宋体" w:hAnsi="宋体" w:cstheme="minorBidi"/>
                <w:color w:val="auto"/>
                <w:spacing w:val="0"/>
                <w:sz w:val="21"/>
                <w:szCs w:val="21"/>
                <w:lang w:val="en-US" w:eastAsia="zh-CN" w:bidi="ar-SA"/>
              </w:rPr>
              <w:t xml:space="preserve">1</w:t>
            </w:r>
            <w:r>
              <w:rPr>
                <w:rFonts w:hint="eastAsia" w:ascii="宋体" w:hAnsi="宋体" w:eastAsiaTheme="minorEastAsia" w:cstheme="minorBidi"/>
                <w:color w:val="auto"/>
                <w:spacing w:val="0"/>
                <w:sz w:val="21"/>
                <w:szCs w:val="21"/>
                <w:lang w:val="en-US" w:eastAsia="zh-CN" w:bidi="ar-SA"/>
              </w:rPr>
              <w:t xml:space="preserve">分；</w:t>
            </w:r>
            <w:r/>
          </w:p>
          <w:p>
            <w:pPr>
              <w:numPr>
                <w:ilvl w:val="0"/>
                <w:numId w:val="0"/>
              </w:numPr>
              <w:keepLines w:val="0"/>
              <w:keepNext w:val="0"/>
              <w:pageBreakBefore w:val="0"/>
              <w:spacing w:line="320" w:lineRule="exact"/>
              <w:widowControl/>
              <w:rPr>
                <w:rFonts w:hint="eastAsia"/>
                <w:color w:val="auto"/>
                <w:lang w:val="en-US" w:eastAsia="zh-CN"/>
              </w:rPr>
            </w:pPr>
            <w:r>
              <w:rPr>
                <w:rFonts w:hint="eastAsia" w:ascii="宋体" w:hAnsi="宋体" w:eastAsiaTheme="minorEastAsia" w:cstheme="minorBidi"/>
                <w:color w:val="auto"/>
                <w:spacing w:val="0"/>
                <w:sz w:val="21"/>
                <w:szCs w:val="21"/>
                <w:lang w:val="en-US" w:eastAsia="zh-CN" w:bidi="ar-SA"/>
              </w:rPr>
              <w:t xml:space="preserve">售后服务方案不完整不得分。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rPr>
                <w:rFonts w:hint="default" w:ascii="宋体" w:hAnsi="宋体" w:eastAsia="宋体" w:cs="宋体"/>
                <w:color w:val="auto"/>
                <w:spacing w:val="0"/>
                <w:sz w:val="24"/>
                <w:szCs w:val="20"/>
                <w:lang w:val="en-US" w:eastAsia="zh-CN" w:bidi="ar-SA"/>
              </w:rPr>
            </w:pPr>
            <w:r>
              <w:rPr>
                <w:rFonts w:hint="eastAsia" w:ascii="宋体" w:hAnsi="宋体" w:cs="宋体"/>
                <w:color w:val="auto"/>
                <w:spacing w:val="0"/>
                <w:szCs w:val="21"/>
                <w:highlight w:val="none"/>
                <w:lang w:val="en-US" w:eastAsia="zh-CN"/>
              </w:rPr>
              <w:t xml:space="preserve">5分</w:t>
            </w:r>
            <w:r/>
          </w:p>
        </w:tc>
      </w:tr>
      <w:tr>
        <w:trPr>
          <w:jc w:val="center"/>
          <w:trHeight w:val="145"/>
        </w:trPr>
        <w:tc>
          <w:tcPr>
            <w:tcMar>
              <w:left w:w="15" w:type="dxa"/>
              <w:top w:w="15" w:type="dxa"/>
              <w:right w:w="15" w:type="dxa"/>
              <w:bottom w:w="0" w:type="dxa"/>
            </w:tcMar>
            <w:tcW w:w="358" w:type="pct"/>
            <w:vAlign w:val="center"/>
            <w:textDirection w:val="lrTb"/>
            <w:noWrap w:val="false"/>
          </w:tcPr>
          <w:p>
            <w:pPr>
              <w:ind w:left="0" w:right="0"/>
              <w:jc w:val="center"/>
              <w:keepLines w:val="0"/>
              <w:keepNext w:val="0"/>
              <w:pageBreakBefore w:val="0"/>
              <w:spacing w:line="320" w:lineRule="exact"/>
              <w:widowControl w:val="off"/>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3</w:t>
            </w:r>
            <w:r/>
          </w:p>
        </w:tc>
        <w:tc>
          <w:tcPr>
            <w:shd w:val="clear" w:color="auto" w:fill="auto"/>
            <w:tcMar>
              <w:left w:w="15" w:type="dxa"/>
              <w:top w:w="15" w:type="dxa"/>
              <w:right w:w="15" w:type="dxa"/>
              <w:bottom w:w="0" w:type="dxa"/>
            </w:tcMar>
            <w:tcW w:w="710" w:type="pct"/>
            <w:vAlign w:val="center"/>
            <w:textDirection w:val="lrTb"/>
            <w:noWrap w:val="false"/>
          </w:tcPr>
          <w:p>
            <w:pPr>
              <w:ind w:left="0" w:right="0"/>
              <w:jc w:val="center"/>
              <w:keepLines w:val="0"/>
              <w:keepNext w:val="0"/>
              <w:pageBreakBefore w:val="0"/>
              <w:spacing w:line="320" w:lineRule="exact"/>
              <w:widowControl w:val="off"/>
              <w:rPr>
                <w:rFonts w:hint="default" w:ascii="宋体" w:hAnsi="宋体" w:cs="宋体" w:eastAsiaTheme="minorEastAsia"/>
                <w:b w:val="0"/>
                <w:bCs/>
                <w:color w:val="auto"/>
                <w:spacing w:val="0"/>
                <w:sz w:val="21"/>
                <w:szCs w:val="21"/>
                <w:lang w:val="en-US" w:eastAsia="zh-CN" w:bidi="ar-SA"/>
              </w:rPr>
            </w:pPr>
            <w:r>
              <w:rPr>
                <w:rFonts w:hint="eastAsia" w:ascii="宋体" w:hAnsi="宋体" w:cs="宋体"/>
                <w:b w:val="0"/>
                <w:bCs/>
                <w:color w:val="auto"/>
                <w:spacing w:val="0"/>
                <w:sz w:val="21"/>
                <w:szCs w:val="21"/>
                <w:lang w:val="en-US" w:eastAsia="zh-CN" w:bidi="ar-SA"/>
              </w:rPr>
              <w:t xml:space="preserve">售后服务</w:t>
            </w:r>
            <w:r/>
          </w:p>
        </w:tc>
        <w:tc>
          <w:tcPr>
            <w:shd w:val="clear" w:color="auto" w:fill="auto"/>
            <w:tcMar>
              <w:left w:w="15" w:type="dxa"/>
              <w:top w:w="15" w:type="dxa"/>
              <w:right w:w="15" w:type="dxa"/>
              <w:bottom w:w="0" w:type="dxa"/>
            </w:tcMar>
            <w:tcW w:w="3549" w:type="pct"/>
            <w:vAlign w:val="center"/>
            <w:textDirection w:val="lrTb"/>
            <w:noWrap w:val="false"/>
          </w:tcPr>
          <w:p>
            <w:pPr>
              <w:keepLines w:val="0"/>
              <w:keepNext w:val="0"/>
              <w:pageBreakBefore w:val="0"/>
              <w:spacing w:line="320" w:lineRule="exact"/>
              <w:widowControl/>
              <w:rPr>
                <w:rFonts w:hint="eastAsia" w:ascii="宋体" w:hAnsi="宋体" w:eastAsiaTheme="minorEastAsia" w:cstheme="minorBidi"/>
                <w:color w:val="auto"/>
                <w:spacing w:val="0"/>
                <w:sz w:val="21"/>
                <w:szCs w:val="21"/>
                <w:lang w:val="en-US" w:eastAsia="zh-CN" w:bidi="ar-SA"/>
              </w:rPr>
            </w:pPr>
            <w:r>
              <w:rPr>
                <w:rFonts w:hint="eastAsia" w:ascii="宋体" w:hAnsi="宋体" w:cstheme="minorBidi"/>
                <w:color w:val="auto"/>
                <w:spacing w:val="0"/>
                <w:sz w:val="21"/>
                <w:szCs w:val="21"/>
                <w:lang w:val="en-US" w:eastAsia="zh-CN" w:bidi="ar-SA"/>
              </w:rPr>
              <w:t xml:space="preserve">投标供应商</w:t>
            </w:r>
            <w:r>
              <w:rPr>
                <w:rFonts w:hint="eastAsia" w:ascii="宋体" w:hAnsi="宋体" w:eastAsiaTheme="minorEastAsia" w:cstheme="minorBidi"/>
                <w:color w:val="auto"/>
                <w:spacing w:val="0"/>
                <w:sz w:val="21"/>
                <w:szCs w:val="21"/>
                <w:lang w:val="en-US" w:eastAsia="zh-CN" w:bidi="ar-SA"/>
              </w:rPr>
              <w:t xml:space="preserve">具有</w:t>
            </w:r>
            <w:r>
              <w:rPr>
                <w:rFonts w:hint="eastAsia" w:ascii="宋体" w:hAnsi="宋体" w:cstheme="minorBidi"/>
                <w:color w:val="auto"/>
                <w:spacing w:val="0"/>
                <w:sz w:val="21"/>
                <w:szCs w:val="21"/>
                <w:lang w:val="en-US" w:eastAsia="zh-CN" w:bidi="ar-SA"/>
              </w:rPr>
              <w:t xml:space="preserve">有效的</w:t>
            </w:r>
            <w:r>
              <w:rPr>
                <w:rFonts w:hint="eastAsia" w:ascii="宋体" w:hAnsi="宋体" w:eastAsiaTheme="minorEastAsia" w:cstheme="minorBidi"/>
                <w:color w:val="auto"/>
                <w:spacing w:val="0"/>
                <w:sz w:val="21"/>
                <w:szCs w:val="21"/>
                <w:lang w:val="en-US" w:eastAsia="zh-CN" w:bidi="ar-SA"/>
              </w:rPr>
              <w:t xml:space="preserve">五星级</w:t>
            </w:r>
            <w:r>
              <w:rPr>
                <w:rFonts w:hint="eastAsia" w:ascii="宋体" w:hAnsi="宋体" w:cstheme="minorBidi"/>
                <w:color w:val="auto"/>
                <w:spacing w:val="0"/>
                <w:sz w:val="21"/>
                <w:szCs w:val="21"/>
                <w:lang w:val="en-US" w:eastAsia="zh-CN" w:bidi="ar-SA"/>
              </w:rPr>
              <w:t xml:space="preserve">及以上</w:t>
            </w:r>
            <w:r>
              <w:rPr>
                <w:rFonts w:hint="eastAsia" w:ascii="宋体" w:hAnsi="宋体" w:eastAsiaTheme="minorEastAsia" w:cstheme="minorBidi"/>
                <w:color w:val="auto"/>
                <w:spacing w:val="0"/>
                <w:sz w:val="21"/>
                <w:szCs w:val="21"/>
                <w:lang w:val="en-US" w:eastAsia="zh-CN" w:bidi="ar-SA"/>
              </w:rPr>
              <w:t xml:space="preserve">服务认证证书的得</w:t>
            </w:r>
            <w:r>
              <w:rPr>
                <w:rFonts w:hint="eastAsia" w:ascii="宋体" w:hAnsi="宋体" w:cstheme="minorBidi"/>
                <w:color w:val="auto"/>
                <w:spacing w:val="0"/>
                <w:sz w:val="24"/>
                <w:szCs w:val="24"/>
                <w:lang w:val="en-US" w:eastAsia="zh-CN" w:bidi="ar-SA"/>
              </w:rPr>
              <w:t xml:space="preserve">3</w:t>
            </w:r>
            <w:r>
              <w:rPr>
                <w:rFonts w:hint="eastAsia" w:ascii="宋体" w:hAnsi="宋体" w:eastAsiaTheme="minorEastAsia" w:cstheme="minorBidi"/>
                <w:color w:val="auto"/>
                <w:spacing w:val="0"/>
                <w:sz w:val="21"/>
                <w:szCs w:val="21"/>
                <w:lang w:val="en-US" w:eastAsia="zh-CN" w:bidi="ar-SA"/>
              </w:rPr>
              <w:t xml:space="preserve">分。提供</w:t>
            </w:r>
            <w:r>
              <w:rPr>
                <w:rFonts w:hint="eastAsia" w:ascii="宋体" w:hAnsi="宋体" w:cstheme="minorBidi"/>
                <w:color w:val="auto"/>
                <w:spacing w:val="0"/>
                <w:sz w:val="21"/>
                <w:szCs w:val="21"/>
                <w:lang w:val="en-US" w:eastAsia="zh-CN" w:bidi="ar-SA"/>
              </w:rPr>
              <w:t xml:space="preserve">证书原件扫描件</w:t>
            </w:r>
            <w:r>
              <w:rPr>
                <w:rFonts w:hint="eastAsia" w:ascii="宋体" w:hAnsi="宋体" w:eastAsiaTheme="minorEastAsia" w:cstheme="minorBidi"/>
                <w:color w:val="auto"/>
                <w:spacing w:val="0"/>
                <w:sz w:val="21"/>
                <w:szCs w:val="21"/>
                <w:lang w:val="en-US" w:eastAsia="zh-CN" w:bidi="ar-SA"/>
              </w:rPr>
              <w:t xml:space="preserve">，未提供不得分。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rPr>
                <w:rFonts w:ascii="宋体" w:hAnsi="宋体" w:cs="宋体" w:eastAsiaTheme="minorEastAsia"/>
                <w:color w:val="auto"/>
                <w:spacing w:val="0"/>
                <w:sz w:val="21"/>
                <w:szCs w:val="21"/>
                <w:lang w:val="en-US" w:eastAsia="zh-CN" w:bidi="ar-SA"/>
              </w:rPr>
            </w:pPr>
            <w:r>
              <w:rPr>
                <w:rFonts w:hint="eastAsia" w:ascii="宋体" w:hAnsi="宋体" w:cs="宋体"/>
                <w:color w:val="auto"/>
                <w:spacing w:val="0"/>
                <w:szCs w:val="21"/>
                <w:highlight w:val="none"/>
                <w:lang w:val="en-US" w:eastAsia="zh-CN"/>
              </w:rPr>
              <w:t xml:space="preserve">3</w:t>
            </w:r>
            <w:r>
              <w:rPr>
                <w:rFonts w:ascii="宋体" w:hAnsi="宋体" w:cs="宋体"/>
                <w:color w:val="auto"/>
                <w:spacing w:val="0"/>
                <w:szCs w:val="21"/>
                <w:highlight w:val="none"/>
              </w:rPr>
              <w:t xml:space="preserve">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4</w:t>
            </w:r>
            <w:r/>
          </w:p>
        </w:tc>
        <w:tc>
          <w:tcPr>
            <w:shd w:val="clear" w:color="auto" w:fill="auto"/>
            <w:tcMar>
              <w:left w:w="15" w:type="dxa"/>
              <w:top w:w="15" w:type="dxa"/>
              <w:right w:w="15" w:type="dxa"/>
              <w:bottom w:w="0" w:type="dxa"/>
            </w:tcMar>
            <w:tcW w:w="710" w:type="pct"/>
            <w:vAlign w:val="center"/>
            <w:textDirection w:val="lrTb"/>
            <w:noWrap w:val="false"/>
          </w:tcPr>
          <w:p>
            <w:pPr>
              <w:ind w:left="0" w:right="0"/>
              <w:jc w:val="center"/>
              <w:keepLines w:val="0"/>
              <w:keepNext w:val="0"/>
              <w:pageBreakBefore w:val="0"/>
              <w:spacing w:line="320" w:lineRule="exact"/>
              <w:widowControl w:val="off"/>
              <w:rPr>
                <w:rFonts w:hint="eastAsia" w:ascii="宋体" w:hAnsi="宋体" w:eastAsia="宋体" w:cs="宋体"/>
                <w:b/>
                <w:color w:val="auto"/>
                <w:spacing w:val="0"/>
                <w:sz w:val="21"/>
                <w:szCs w:val="21"/>
                <w:lang w:val="en-US" w:eastAsia="zh-CN" w:bidi="ar-SA"/>
              </w:rPr>
            </w:pPr>
            <w:r>
              <w:rPr>
                <w:rFonts w:hint="eastAsia" w:ascii="宋体" w:hAnsi="宋体" w:eastAsia="宋体" w:cs="宋体"/>
                <w:b w:val="0"/>
                <w:bCs/>
                <w:color w:val="auto"/>
                <w:spacing w:val="0"/>
                <w:sz w:val="21"/>
                <w:szCs w:val="21"/>
                <w:lang w:val="en-US" w:eastAsia="zh-CN" w:bidi="ar-SA"/>
              </w:rPr>
              <w:t xml:space="preserve">样品</w:t>
            </w:r>
            <w:r/>
          </w:p>
        </w:tc>
        <w:tc>
          <w:tcPr>
            <w:shd w:val="clear" w:color="auto" w:fill="auto"/>
            <w:tcMar>
              <w:left w:w="15" w:type="dxa"/>
              <w:top w:w="15" w:type="dxa"/>
              <w:right w:w="15" w:type="dxa"/>
              <w:bottom w:w="0" w:type="dxa"/>
            </w:tcMar>
            <w:tcW w:w="3549" w:type="pct"/>
            <w:vAlign w:val="center"/>
            <w:textDirection w:val="lrTb"/>
            <w:noWrap w:val="false"/>
          </w:tcPr>
          <w:p>
            <w:pPr>
              <w:keepLines w:val="0"/>
              <w:keepNext w:val="0"/>
              <w:pageBreakBefore w:val="0"/>
              <w:spacing w:line="32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在满足技术参数的前提下，根据供应商提供的样品，通过现场看、摸、比进行综合评审（样品提供不全或未提供样品此项不得分）：</w:t>
            </w:r>
            <w:r/>
          </w:p>
          <w:p>
            <w:pPr>
              <w:numPr>
                <w:ilvl w:val="0"/>
                <w:numId w:val="0"/>
              </w:numPr>
              <w:keepLines w:val="0"/>
              <w:keepNext w:val="0"/>
              <w:pageBreakBefore w:val="0"/>
              <w:spacing w:line="320" w:lineRule="exact"/>
              <w:widowControl/>
              <w:rPr>
                <w:rFonts w:hint="default"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A.服装</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（1）成衣效果（7分）</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提供样品的成品外观、对称部位互差、锁眼、拉链、钉扣、敷衬；面、辅料成分达到招标文件技术要求；面料的色泽饱满、无色差、不起皱、自然柔和，光泽度好、手感柔滑且不硬板，图案完整美观、图案对称性（衣服标志、字样是否清晰、牢固，位置是否正确、拉链是否顺滑耐用牢固）。</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优于项目需求得7分；</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完全符合项目需求的得4分；</w:t>
            </w:r>
            <w:r/>
          </w:p>
          <w:p>
            <w:pPr>
              <w:pStyle w:val="800"/>
              <w:ind w:left="0" w:firstLine="0"/>
              <w:keepLines w:val="0"/>
              <w:keepNext w:val="0"/>
              <w:pageBreakBefore w:val="0"/>
              <w:spacing w:after="181" w:line="320" w:lineRule="exact"/>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基本符合项目需求的得1分。</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（2）工艺水平、特点（7分）</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样衣裁剪、锁边、走线平直、针脚粗细、制作牢固等方面进行评审（服装内部是否使用包边工艺、边缘处理、样衣的前后衣片、左右袖子平衡贴服、对称圆顺）。</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提供的样品做工精细、无异味得7分；</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做工有瑕疵，无明显异味得4分；</w:t>
            </w:r>
            <w:r/>
          </w:p>
          <w:p>
            <w:pPr>
              <w:pStyle w:val="800"/>
              <w:ind w:left="0" w:firstLine="0"/>
              <w:keepLines w:val="0"/>
              <w:keepNext w:val="0"/>
              <w:pageBreakBefore w:val="0"/>
              <w:spacing w:after="181" w:line="320" w:lineRule="exact"/>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存在异味，做工粗糙的得1分。</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（3）服装功能部位（7分）</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在不改变原有服装功能的基础上，对服装的功能部位进行深化设计：</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服装功能部位设计新颖、裁剪合理，面辅料配置恰当，整体穿着效果舒适的得7分；</w:t>
            </w:r>
            <w:r/>
          </w:p>
          <w:p>
            <w:pPr>
              <w:pStyle w:val="800"/>
              <w:ind w:left="0" w:firstLine="0"/>
              <w:keepLines w:val="0"/>
              <w:keepNext w:val="0"/>
              <w:pageBreakBefore w:val="0"/>
              <w:spacing w:line="32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服装功能部位设计欠佳、裁剪有缺陷，样衣版型、面辅料配置稍有不恰当处，但不影响整体穿着效果的得4分；</w:t>
            </w:r>
            <w:r/>
          </w:p>
          <w:p>
            <w:pPr>
              <w:pStyle w:val="800"/>
              <w:ind w:left="0" w:firstLine="0"/>
              <w:keepLines w:val="0"/>
              <w:keepNext w:val="0"/>
              <w:pageBreakBefore w:val="0"/>
              <w:spacing w:after="181" w:line="320" w:lineRule="exact"/>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服装功能部位设计不合理、样衣版型跟需求不一致，面辅料配置不恰当，整体穿着效果不得体得1分。</w:t>
            </w:r>
            <w:r/>
          </w:p>
          <w:p>
            <w:pPr>
              <w:pStyle w:val="800"/>
              <w:ind w:left="0" w:firstLine="0"/>
              <w:keepLines w:val="0"/>
              <w:keepNext w:val="0"/>
              <w:pageBreakBefore w:val="0"/>
              <w:spacing w:line="320" w:lineRule="exact"/>
              <w:widowControl/>
              <w:rPr>
                <w:rFonts w:hint="default" w:ascii="宋体" w:hAnsi="宋体" w:eastAsia="宋体" w:cs="宋体"/>
                <w:b/>
                <w:bCs/>
                <w:color w:val="auto"/>
                <w:lang w:val="en-US" w:eastAsia="zh-CN"/>
              </w:rPr>
            </w:pPr>
            <w:r>
              <w:rPr>
                <w:rFonts w:hint="eastAsia" w:ascii="宋体" w:hAnsi="宋体" w:eastAsia="宋体" w:cs="宋体"/>
                <w:b/>
                <w:bCs/>
                <w:color w:val="auto"/>
                <w:lang w:val="en-US" w:eastAsia="zh-CN"/>
              </w:rPr>
              <w:t xml:space="preserve">B.运动鞋、背包</w:t>
            </w:r>
            <w:r>
              <w:rPr>
                <w:rFonts w:hint="eastAsia" w:ascii="宋体" w:hAnsi="宋体" w:eastAsia="宋体" w:cs="宋体"/>
                <w:color w:val="auto"/>
                <w:lang w:val="en-US" w:eastAsia="zh-CN"/>
              </w:rPr>
              <w:t xml:space="preserve">（7分）</w:t>
            </w:r>
            <w:r/>
          </w:p>
          <w:p>
            <w:pPr>
              <w:numPr>
                <w:ilvl w:val="0"/>
                <w:numId w:val="0"/>
              </w:numPr>
              <w:keepLines w:val="0"/>
              <w:keepNext w:val="0"/>
              <w:pageBreakBefore w:val="0"/>
              <w:spacing w:line="320" w:lineRule="exact"/>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①颜色是否有色差、制作工艺：拼接线是否平服、对称；②做工是否精细、无异味，工艺先进；③整体不得有污渍、烫痕、划破；④面料是否色泽饱满、光泽度好、手感柔滑。</w:t>
            </w:r>
            <w:r/>
          </w:p>
          <w:p>
            <w:pPr>
              <w:numPr>
                <w:ilvl w:val="0"/>
                <w:numId w:val="0"/>
              </w:numPr>
              <w:keepLines w:val="0"/>
              <w:keepNext w:val="0"/>
              <w:pageBreakBefore w:val="0"/>
              <w:spacing w:line="320" w:lineRule="exact"/>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提供的样品做工精细、无异味得7分；</w:t>
            </w:r>
            <w:r/>
          </w:p>
          <w:p>
            <w:pPr>
              <w:numPr>
                <w:ilvl w:val="0"/>
                <w:numId w:val="0"/>
              </w:numPr>
              <w:keepLines w:val="0"/>
              <w:keepNext w:val="0"/>
              <w:pageBreakBefore w:val="0"/>
              <w:spacing w:line="320" w:lineRule="exact"/>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做工有瑕疵，无明显异味得4分；</w:t>
            </w:r>
            <w:r/>
          </w:p>
          <w:p>
            <w:pPr>
              <w:numPr>
                <w:ilvl w:val="0"/>
                <w:numId w:val="0"/>
              </w:numPr>
              <w:keepLines w:val="0"/>
              <w:keepNext w:val="0"/>
              <w:pageBreakBefore w:val="0"/>
              <w:spacing w:line="320" w:lineRule="exact"/>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存在异味，做工粗糙的得1分。</w:t>
            </w:r>
            <w:r/>
          </w:p>
          <w:p>
            <w:pPr>
              <w:numPr>
                <w:ilvl w:val="0"/>
                <w:numId w:val="0"/>
              </w:numPr>
              <w:keepLines w:val="0"/>
              <w:keepNext w:val="0"/>
              <w:pageBreakBefore w:val="0"/>
              <w:spacing w:line="320" w:lineRule="exact"/>
              <w:widowControl/>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注：</w:t>
            </w:r>
            <w:r>
              <w:rPr>
                <w:rFonts w:hint="eastAsia" w:ascii="宋体" w:hAnsi="宋体" w:eastAsia="宋体" w:cs="Times New Roman"/>
                <w:b/>
                <w:bCs w:val="0"/>
                <w:i w:val="0"/>
                <w:iCs w:val="0"/>
                <w:color w:val="auto"/>
                <w:spacing w:val="0"/>
                <w:sz w:val="24"/>
                <w:szCs w:val="24"/>
                <w:u w:val="none"/>
                <w:lang w:val="en-US" w:eastAsia="zh-CN" w:bidi="ar-SA"/>
              </w:rPr>
              <w:t xml:space="preserve">本项目投标样衣采用暗标形式</w:t>
            </w:r>
            <w:r>
              <w:rPr>
                <w:rFonts w:hint="eastAsia" w:ascii="宋体" w:hAnsi="宋体" w:eastAsia="宋体" w:cs="Times New Roman"/>
                <w:b w:val="0"/>
                <w:bCs/>
                <w:i w:val="0"/>
                <w:iCs w:val="0"/>
                <w:color w:val="auto"/>
                <w:spacing w:val="0"/>
                <w:sz w:val="24"/>
                <w:szCs w:val="24"/>
                <w:u w:val="none"/>
                <w:lang w:val="en-US" w:eastAsia="zh-CN" w:bidi="ar-SA"/>
              </w:rPr>
              <w:t xml:space="preserve">，各投标人的样衣不能出现制造厂商或投标人的标识、标记，品牌LOGO需进行遮挡，</w:t>
            </w:r>
            <w:bookmarkStart w:id="237" w:name="_GoBack"/>
            <w:r/>
            <w:bookmarkEnd w:id="237"/>
            <w:r>
              <w:rPr>
                <w:rFonts w:hint="eastAsia" w:ascii="宋体" w:hAnsi="宋体" w:eastAsia="宋体" w:cs="Times New Roman"/>
                <w:b w:val="0"/>
                <w:bCs/>
                <w:i w:val="0"/>
                <w:iCs w:val="0"/>
                <w:color w:val="auto"/>
                <w:spacing w:val="0"/>
                <w:sz w:val="24"/>
                <w:szCs w:val="24"/>
                <w:u w:val="none"/>
                <w:lang w:val="en-US" w:eastAsia="zh-CN" w:bidi="ar-SA"/>
              </w:rPr>
              <w:t xml:space="preserve">否则样品均为0分。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320" w:lineRule="exact"/>
              <w:rPr>
                <w:rFonts w:ascii="宋体" w:hAnsi="宋体" w:cs="宋体" w:eastAsiaTheme="minorEastAsia"/>
                <w:color w:val="auto"/>
                <w:spacing w:val="0"/>
                <w:sz w:val="21"/>
                <w:szCs w:val="21"/>
                <w:lang w:val="en-US" w:eastAsia="zh-CN" w:bidi="ar-SA"/>
              </w:rPr>
            </w:pPr>
            <w:r>
              <w:rPr>
                <w:rFonts w:hint="eastAsia" w:ascii="宋体" w:hAnsi="宋体" w:cs="宋体"/>
                <w:color w:val="auto"/>
                <w:spacing w:val="0"/>
                <w:szCs w:val="21"/>
                <w:lang w:val="en-US" w:eastAsia="zh-CN"/>
              </w:rPr>
              <w:t xml:space="preserve">28</w:t>
            </w:r>
            <w:r>
              <w:rPr>
                <w:rFonts w:ascii="宋体" w:hAnsi="宋体" w:cs="宋体"/>
                <w:color w:val="auto"/>
                <w:spacing w:val="0"/>
                <w:szCs w:val="21"/>
              </w:rPr>
              <w:t xml:space="preserve">分</w:t>
            </w:r>
            <w:r/>
          </w:p>
        </w:tc>
      </w:tr>
    </w:tbl>
    <w:p>
      <w:pPr>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注：</w:t>
      </w:r>
      <w:r>
        <w:rPr>
          <w:rFonts w:hint="eastAsia" w:ascii="宋体" w:hAnsi="宋体" w:eastAsia="宋体" w:cs="宋体"/>
          <w:color w:val="auto"/>
          <w:spacing w:val="0"/>
          <w:sz w:val="24"/>
          <w:szCs w:val="24"/>
        </w:rPr>
        <w:t xml:space="preserve">投标人提供资料必须全部真实，如有伪造，一经查实有造假行为，则需要接受相关监管部门的处罚。</w:t>
      </w:r>
      <w:r/>
    </w:p>
    <w:p>
      <w:pPr>
        <w:rPr>
          <w:rFonts w:hint="eastAsia" w:ascii="宋体" w:hAnsi="宋体" w:eastAsia="宋体" w:cs="宋体"/>
          <w:color w:val="auto"/>
          <w:spacing w:val="0"/>
          <w:sz w:val="44"/>
          <w:szCs w:val="44"/>
        </w:rPr>
      </w:pPr>
      <w:r>
        <w:rPr>
          <w:rFonts w:hint="eastAsia" w:ascii="宋体" w:hAnsi="宋体" w:eastAsia="宋体" w:cs="宋体"/>
          <w:color w:val="auto"/>
          <w:spacing w:val="0"/>
          <w:sz w:val="44"/>
          <w:szCs w:val="44"/>
        </w:rPr>
        <w:br w:type="page" w:clear="all"/>
      </w:r>
      <w:r/>
    </w:p>
    <w:p>
      <w:pPr>
        <w:pStyle w:val="744"/>
        <w:spacing w:line="240" w:lineRule="auto"/>
        <w:rPr>
          <w:rFonts w:hint="eastAsia"/>
          <w:color w:val="auto"/>
          <w:spacing w:val="0"/>
          <w:sz w:val="44"/>
          <w:szCs w:val="40"/>
        </w:rPr>
      </w:pPr>
      <w:r>
        <w:rPr>
          <w:rFonts w:hint="eastAsia"/>
          <w:color w:val="auto"/>
          <w:spacing w:val="0"/>
          <w:sz w:val="44"/>
          <w:szCs w:val="40"/>
        </w:rPr>
      </w:r>
      <w:r/>
    </w:p>
    <w:p>
      <w:pPr>
        <w:pStyle w:val="744"/>
        <w:spacing w:line="240" w:lineRule="auto"/>
        <w:rPr>
          <w:rFonts w:hint="eastAsia" w:eastAsia="黑体"/>
          <w:color w:val="auto"/>
          <w:spacing w:val="0"/>
          <w:lang w:eastAsia="zh-CN"/>
        </w:rPr>
      </w:pPr>
      <w:r/>
      <w:bookmarkStart w:id="219" w:name="_Toc32402"/>
      <w:r>
        <w:rPr>
          <w:rFonts w:hint="eastAsia"/>
          <w:color w:val="auto"/>
          <w:spacing w:val="0"/>
          <w:sz w:val="44"/>
          <w:szCs w:val="40"/>
        </w:rPr>
        <w:t xml:space="preserve">第六章</w:t>
      </w:r>
      <w:r>
        <w:rPr>
          <w:rFonts w:hint="eastAsia"/>
          <w:color w:val="auto"/>
          <w:spacing w:val="0"/>
          <w:sz w:val="44"/>
          <w:szCs w:val="40"/>
          <w:lang w:val="en-US" w:eastAsia="zh-CN"/>
        </w:rPr>
        <w:t xml:space="preserve">  </w:t>
      </w:r>
      <w:r>
        <w:rPr>
          <w:rFonts w:hint="eastAsia"/>
          <w:color w:val="auto"/>
          <w:spacing w:val="0"/>
          <w:sz w:val="44"/>
          <w:szCs w:val="40"/>
        </w:rPr>
        <w:t xml:space="preserve">投标文件格式</w:t>
      </w:r>
      <w:bookmarkEnd w:id="219"/>
      <w:r/>
      <w:bookmarkEnd w:id="217"/>
      <w:r/>
      <w:r/>
    </w:p>
    <w:p>
      <w:pPr>
        <w:jc w:val="center"/>
        <w:rPr>
          <w:rFonts w:hint="eastAsia" w:ascii="宋体" w:hAnsi="宋体" w:eastAsia="宋体" w:cs="宋体"/>
          <w:b/>
          <w:bCs/>
          <w:color w:val="auto"/>
          <w:spacing w:val="0"/>
          <w:sz w:val="72"/>
          <w:szCs w:val="72"/>
        </w:rPr>
      </w:pPr>
      <w:r/>
      <w:bookmarkStart w:id="220" w:name="_Toc26554094"/>
      <w:r/>
      <w:bookmarkEnd w:id="220"/>
      <w:r/>
      <w:bookmarkStart w:id="221" w:name="_Toc120614282"/>
      <w:r/>
      <w:bookmarkEnd w:id="221"/>
      <w:r/>
      <w:bookmarkStart w:id="222" w:name="_Hlt26671244"/>
      <w:r/>
      <w:bookmarkEnd w:id="222"/>
      <w:r/>
      <w:bookmarkStart w:id="223" w:name="_Toc49090576"/>
      <w:r/>
      <w:bookmarkEnd w:id="223"/>
      <w:r/>
      <w:bookmarkStart w:id="224" w:name="_Hlt26955039"/>
      <w:r/>
      <w:bookmarkEnd w:id="224"/>
      <w:r/>
      <w:r/>
    </w:p>
    <w:p>
      <w:pPr>
        <w:jc w:val="center"/>
        <w:rPr>
          <w:rFonts w:hint="eastAsia" w:ascii="宋体" w:hAnsi="宋体" w:eastAsia="宋体" w:cs="宋体"/>
          <w:b/>
          <w:bCs/>
          <w:color w:val="auto"/>
          <w:spacing w:val="0"/>
          <w:sz w:val="72"/>
          <w:szCs w:val="72"/>
        </w:rPr>
      </w:pPr>
      <w:r>
        <w:rPr>
          <w:rFonts w:hint="eastAsia" w:ascii="宋体" w:hAnsi="宋体" w:eastAsia="宋体" w:cs="宋体"/>
          <w:b/>
          <w:bCs/>
          <w:color w:val="auto"/>
          <w:spacing w:val="0"/>
          <w:sz w:val="72"/>
          <w:szCs w:val="72"/>
        </w:rPr>
      </w:r>
      <w:r/>
    </w:p>
    <w:p>
      <w:pPr>
        <w:jc w:val="center"/>
        <w:rPr>
          <w:rFonts w:hint="eastAsia" w:ascii="宋体" w:hAnsi="宋体" w:eastAsia="宋体" w:cs="宋体"/>
          <w:b/>
          <w:bCs/>
          <w:color w:val="auto"/>
          <w:spacing w:val="0"/>
          <w:sz w:val="72"/>
          <w:szCs w:val="72"/>
        </w:rPr>
      </w:pPr>
      <w:r>
        <w:rPr>
          <w:rFonts w:hint="eastAsia" w:ascii="宋体" w:hAnsi="宋体" w:eastAsia="宋体" w:cs="宋体"/>
          <w:b/>
          <w:bCs/>
          <w:color w:val="auto"/>
          <w:spacing w:val="0"/>
          <w:sz w:val="72"/>
          <w:szCs w:val="72"/>
        </w:rPr>
      </w:r>
      <w:r/>
    </w:p>
    <w:p>
      <w:pPr>
        <w:jc w:val="center"/>
        <w:rPr>
          <w:rFonts w:hint="eastAsia" w:ascii="宋体" w:hAnsi="宋体" w:eastAsia="宋体" w:cs="宋体"/>
          <w:color w:val="auto"/>
          <w:spacing w:val="0"/>
          <w:sz w:val="24"/>
          <w:szCs w:val="24"/>
        </w:rPr>
      </w:pPr>
      <w:r>
        <w:rPr>
          <w:rFonts w:hint="eastAsia" w:ascii="宋体" w:hAnsi="宋体" w:eastAsia="宋体" w:cs="宋体"/>
          <w:b/>
          <w:bCs/>
          <w:color w:val="auto"/>
          <w:spacing w:val="0"/>
          <w:sz w:val="72"/>
          <w:szCs w:val="72"/>
        </w:rPr>
        <w:t xml:space="preserve">投 标 文 件</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1084"/>
        <w:rPr>
          <w:rFonts w:hint="eastAsia" w:ascii="宋体" w:hAnsi="宋体" w:eastAsia="宋体" w:cs="宋体"/>
          <w:color w:val="auto"/>
          <w:spacing w:val="0"/>
          <w:sz w:val="24"/>
          <w:szCs w:val="24"/>
          <w:lang w:eastAsia="zh-CN"/>
        </w:rPr>
      </w:pPr>
      <w:r>
        <w:rPr>
          <w:rFonts w:hint="eastAsia" w:ascii="宋体" w:hAnsi="宋体" w:eastAsia="宋体" w:cs="宋体"/>
          <w:b/>
          <w:bCs/>
          <w:color w:val="auto"/>
          <w:spacing w:val="0"/>
          <w:sz w:val="36"/>
          <w:szCs w:val="36"/>
        </w:rPr>
        <w:t xml:space="preserve">项目名称：</w:t>
      </w:r>
      <w:r>
        <w:rPr>
          <w:rFonts w:hint="eastAsia" w:ascii="宋体" w:hAnsi="宋体" w:eastAsia="宋体" w:cs="宋体"/>
          <w:b/>
          <w:bCs/>
          <w:color w:val="auto"/>
          <w:spacing w:val="0"/>
          <w:sz w:val="36"/>
          <w:szCs w:val="36"/>
          <w:u w:val="single"/>
        </w:rPr>
        <w:t xml:space="preserve">              </w:t>
      </w:r>
      <w:r/>
    </w:p>
    <w:p>
      <w:pPr>
        <w:ind w:firstLine="1084"/>
        <w:rPr>
          <w:rFonts w:hint="eastAsia" w:ascii="宋体" w:hAnsi="宋体" w:eastAsia="宋体" w:cs="宋体"/>
          <w:color w:val="auto"/>
          <w:spacing w:val="0"/>
          <w:sz w:val="24"/>
          <w:szCs w:val="24"/>
          <w:lang w:eastAsia="zh-CN"/>
        </w:rPr>
      </w:pPr>
      <w:r>
        <w:rPr>
          <w:rFonts w:hint="eastAsia" w:ascii="宋体" w:hAnsi="宋体" w:eastAsia="宋体" w:cs="宋体"/>
          <w:b/>
          <w:bCs/>
          <w:color w:val="auto"/>
          <w:spacing w:val="0"/>
          <w:sz w:val="36"/>
          <w:szCs w:val="36"/>
        </w:rPr>
        <w:t xml:space="preserve">项目编号：</w:t>
      </w:r>
      <w:r>
        <w:rPr>
          <w:rFonts w:hint="eastAsia" w:ascii="宋体" w:hAnsi="宋体" w:eastAsia="宋体" w:cs="宋体"/>
          <w:b/>
          <w:bCs/>
          <w:color w:val="auto"/>
          <w:spacing w:val="0"/>
          <w:sz w:val="36"/>
          <w:szCs w:val="36"/>
          <w:u w:val="single"/>
        </w:rPr>
        <w:t xml:space="preserve">              </w:t>
      </w:r>
      <w:r/>
    </w:p>
    <w:p>
      <w:pPr>
        <w:rPr>
          <w:rFonts w:hint="default" w:ascii="宋体" w:hAnsi="宋体" w:eastAsia="宋体" w:cs="宋体"/>
          <w:color w:val="auto"/>
          <w:spacing w:val="0"/>
          <w:sz w:val="24"/>
          <w:szCs w:val="24"/>
          <w:lang w:val="en-US" w:eastAsia="zh-CN"/>
        </w:rPr>
      </w:pPr>
      <w:r>
        <w:rPr>
          <w:rFonts w:hint="eastAsia" w:ascii="宋体" w:hAnsi="宋体" w:eastAsia="宋体" w:cs="宋体"/>
          <w:b/>
          <w:bCs/>
          <w:color w:val="auto"/>
          <w:spacing w:val="0"/>
          <w:sz w:val="36"/>
          <w:szCs w:val="36"/>
        </w:rPr>
        <w:t xml:space="preserve">   投标人名称：</w:t>
      </w:r>
      <w:r>
        <w:rPr>
          <w:rFonts w:hint="eastAsia" w:ascii="宋体" w:hAnsi="宋体" w:eastAsia="宋体" w:cs="宋体"/>
          <w:b/>
          <w:bCs/>
          <w:color w:val="auto"/>
          <w:spacing w:val="0"/>
          <w:sz w:val="36"/>
          <w:szCs w:val="36"/>
          <w:u w:val="single"/>
        </w:rPr>
        <w:t xml:space="preserve">（加盖CA电子公章）</w:t>
      </w:r>
      <w:r/>
    </w:p>
    <w:p>
      <w:pPr>
        <w:rPr>
          <w:rFonts w:hint="eastAsia" w:ascii="宋体" w:hAnsi="宋体" w:eastAsia="宋体" w:cs="宋体"/>
          <w:color w:val="auto"/>
          <w:spacing w:val="0"/>
          <w:sz w:val="24"/>
          <w:szCs w:val="24"/>
          <w:lang w:eastAsia="zh-CN"/>
        </w:rPr>
      </w:pPr>
      <w:r>
        <w:rPr>
          <w:rFonts w:hint="eastAsia" w:ascii="宋体" w:hAnsi="宋体" w:eastAsia="宋体" w:cs="宋体"/>
          <w:b/>
          <w:bCs/>
          <w:color w:val="auto"/>
          <w:spacing w:val="0"/>
          <w:sz w:val="36"/>
          <w:szCs w:val="36"/>
        </w:rPr>
        <w:t xml:space="preserve">   日   期：</w:t>
      </w:r>
      <w:r>
        <w:rPr>
          <w:rFonts w:hint="eastAsia" w:ascii="宋体" w:hAnsi="宋体" w:eastAsia="宋体" w:cs="宋体"/>
          <w:b/>
          <w:bCs/>
          <w:color w:val="auto"/>
          <w:spacing w:val="0"/>
          <w:sz w:val="36"/>
          <w:szCs w:val="36"/>
          <w:u w:val="single"/>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b/>
          <w:bCs/>
          <w:color w:val="auto"/>
          <w:spacing w:val="0"/>
          <w:sz w:val="36"/>
          <w:szCs w:val="36"/>
          <w:u w:val="single"/>
        </w:rPr>
      </w:pPr>
      <w:r>
        <w:rPr>
          <w:rFonts w:hint="eastAsia" w:ascii="宋体" w:hAnsi="宋体" w:eastAsia="宋体" w:cs="宋体"/>
          <w:b/>
          <w:bCs/>
          <w:color w:val="auto"/>
          <w:spacing w:val="0"/>
          <w:sz w:val="36"/>
          <w:szCs w:val="36"/>
          <w:u w:val="single"/>
        </w:rPr>
      </w:r>
      <w:r/>
    </w:p>
    <w:p>
      <w:pPr>
        <w:jc w:val="center"/>
        <w:rPr>
          <w:rFonts w:hint="eastAsia" w:ascii="宋体" w:hAnsi="宋体" w:eastAsia="宋体" w:cs="宋体"/>
          <w:b/>
          <w:bCs/>
          <w:color w:val="auto"/>
          <w:spacing w:val="0"/>
          <w:sz w:val="36"/>
          <w:szCs w:val="36"/>
          <w:u w:val="single"/>
        </w:rPr>
      </w:pPr>
      <w:r>
        <w:rPr>
          <w:rFonts w:hint="eastAsia" w:ascii="宋体" w:hAnsi="宋体" w:eastAsia="宋体" w:cs="宋体"/>
          <w:b/>
          <w:bCs/>
          <w:color w:val="auto"/>
          <w:spacing w:val="0"/>
          <w:sz w:val="36"/>
          <w:szCs w:val="36"/>
          <w:u w:val="single"/>
        </w:rPr>
      </w:r>
      <w:r/>
    </w:p>
    <w:p>
      <w:pPr>
        <w:jc w:val="center"/>
        <w:rPr>
          <w:rFonts w:hint="eastAsia" w:ascii="宋体" w:hAnsi="宋体" w:eastAsia="宋体" w:cs="宋体"/>
          <w:b/>
          <w:bCs/>
          <w:color w:val="auto"/>
          <w:spacing w:val="0"/>
          <w:sz w:val="36"/>
          <w:szCs w:val="36"/>
          <w:u w:val="single"/>
        </w:rPr>
      </w:pPr>
      <w:r>
        <w:rPr>
          <w:rFonts w:hint="eastAsia" w:ascii="宋体" w:hAnsi="宋体" w:eastAsia="宋体" w:cs="宋体"/>
          <w:b/>
          <w:bCs/>
          <w:color w:val="auto"/>
          <w:spacing w:val="0"/>
          <w:sz w:val="36"/>
          <w:szCs w:val="36"/>
          <w:u w:val="single"/>
        </w:rPr>
      </w:r>
      <w:r/>
    </w:p>
    <w:p>
      <w:pPr>
        <w:jc w:val="center"/>
        <w:rPr>
          <w:rFonts w:hint="eastAsia" w:ascii="宋体" w:hAnsi="宋体" w:eastAsia="宋体" w:cs="宋体"/>
          <w:b/>
          <w:bCs/>
          <w:color w:val="auto"/>
          <w:spacing w:val="0"/>
          <w:sz w:val="36"/>
          <w:szCs w:val="36"/>
          <w:u w:val="single"/>
        </w:rPr>
      </w:pPr>
      <w:r>
        <w:rPr>
          <w:rFonts w:hint="eastAsia" w:ascii="宋体" w:hAnsi="宋体" w:eastAsia="宋体" w:cs="宋体"/>
          <w:b/>
          <w:bCs/>
          <w:color w:val="auto"/>
          <w:spacing w:val="0"/>
          <w:sz w:val="36"/>
          <w:szCs w:val="36"/>
          <w:u w:val="single"/>
        </w:rPr>
      </w:r>
      <w:r/>
    </w:p>
    <w:p>
      <w:pPr>
        <w:jc w:val="center"/>
        <w:rPr>
          <w:rFonts w:hint="eastAsia" w:ascii="宋体" w:hAnsi="宋体" w:eastAsia="宋体" w:cs="宋体"/>
          <w:b/>
          <w:bCs/>
          <w:color w:val="auto"/>
          <w:spacing w:val="0"/>
          <w:sz w:val="36"/>
          <w:szCs w:val="36"/>
          <w:u w:val="single"/>
        </w:rPr>
      </w:pPr>
      <w:r>
        <w:rPr>
          <w:rFonts w:hint="eastAsia" w:ascii="宋体" w:hAnsi="宋体" w:eastAsia="宋体" w:cs="宋体"/>
          <w:b/>
          <w:bCs/>
          <w:color w:val="auto"/>
          <w:spacing w:val="0"/>
          <w:sz w:val="36"/>
          <w:szCs w:val="36"/>
          <w:u w:val="single"/>
        </w:rPr>
      </w:r>
      <w:r/>
    </w:p>
    <w:p>
      <w:pP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br w:type="page" w:clear="all"/>
      </w:r>
      <w:r/>
    </w:p>
    <w:p>
      <w:pPr>
        <w:jc w:val="center"/>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投标文件目录</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lang w:eastAsia="zh-CN"/>
        </w:rPr>
      </w:pPr>
      <w:r>
        <w:rPr>
          <w:rFonts w:hint="eastAsia" w:ascii="宋体" w:hAnsi="宋体" w:eastAsia="宋体" w:cs="宋体"/>
          <w:i/>
          <w:iCs/>
          <w:color w:val="auto"/>
          <w:spacing w:val="0"/>
          <w:sz w:val="24"/>
          <w:szCs w:val="24"/>
          <w:u w:val="single"/>
          <w:lang w:val="en-US" w:eastAsia="zh-CN"/>
        </w:rPr>
        <w:t xml:space="preserve">一、具有独立承担民事责任的能力：提供</w:t>
      </w:r>
      <w:r>
        <w:rPr>
          <w:rFonts w:hint="eastAsia" w:ascii="宋体" w:hAnsi="宋体" w:eastAsia="宋体" w:cs="宋体"/>
          <w:i/>
          <w:iCs/>
          <w:color w:val="auto"/>
          <w:spacing w:val="0"/>
          <w:sz w:val="24"/>
          <w:szCs w:val="24"/>
          <w:u w:val="single"/>
        </w:rPr>
        <w:t xml:space="preserve">法人或者其他组织的营业执照等证明文件</w:t>
      </w:r>
      <w:r/>
    </w:p>
    <w:p>
      <w:pPr>
        <w:ind w:firstLine="480"/>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lang w:val="en-US" w:eastAsia="zh-CN"/>
        </w:rPr>
        <w:t xml:space="preserve">二、具有良好的商业信誉和健全的财务会计制度：供应商提供最近六个月中任意一个月份(不含投标当月)的财务状况报告（至少包括资产负债表和利润表），或投标截止时间前六个月内银行出具的资信证明或由会计师事务所出具的2023年度或2024年度的审计报告）</w:t>
      </w:r>
      <w:r/>
    </w:p>
    <w:p>
      <w:pPr>
        <w:ind w:firstLine="480"/>
        <w:rPr>
          <w:rFonts w:hint="eastAsia" w:ascii="宋体" w:hAnsi="宋体" w:eastAsia="宋体" w:cs="宋体"/>
          <w:i/>
          <w:iCs/>
          <w:color w:val="auto"/>
          <w:spacing w:val="0"/>
          <w:sz w:val="24"/>
          <w:szCs w:val="24"/>
          <w:u w:val="single"/>
        </w:rPr>
      </w:pPr>
      <w:r>
        <w:rPr>
          <w:rFonts w:hint="eastAsia" w:ascii="宋体" w:hAnsi="宋体" w:eastAsia="宋体" w:cs="宋体"/>
          <w:i/>
          <w:iCs/>
          <w:color w:val="auto"/>
          <w:spacing w:val="0"/>
          <w:sz w:val="24"/>
          <w:szCs w:val="24"/>
          <w:u w:val="single"/>
          <w:lang w:val="en-US" w:eastAsia="zh-CN"/>
        </w:rPr>
        <w:t xml:space="preserve">三、有依法缴纳税收和社会保障资金的相关材料：提供提交投标文件截止时间前一年内至少一个月依法缴纳税收及缴纳社会保障资金的证明材料。投标人依法享受缓缴、免缴税收、社会保障资金的提供证明材料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lang w:val="en-US" w:eastAsia="zh-CN"/>
        </w:rPr>
        <w:t xml:space="preserve">四、</w:t>
      </w:r>
      <w:r>
        <w:rPr>
          <w:rFonts w:hint="eastAsia" w:ascii="宋体" w:hAnsi="宋体" w:eastAsia="宋体" w:cs="宋体"/>
          <w:i/>
          <w:iCs/>
          <w:color w:val="auto"/>
          <w:spacing w:val="0"/>
          <w:sz w:val="24"/>
          <w:szCs w:val="24"/>
          <w:u w:val="single"/>
        </w:rPr>
        <w:t xml:space="preserve">具备履行合同所必需的设备和专业技术能力的书面声明</w:t>
      </w:r>
      <w:r/>
    </w:p>
    <w:p>
      <w:pPr>
        <w:ind w:left="479" w:firstLine="64"/>
        <w:rPr>
          <w:rFonts w:hint="eastAsia" w:ascii="宋体" w:hAnsi="宋体" w:eastAsia="宋体" w:cs="宋体"/>
          <w:i/>
          <w:iCs/>
          <w:color w:val="auto"/>
          <w:spacing w:val="0"/>
          <w:sz w:val="24"/>
          <w:szCs w:val="24"/>
          <w:u w:val="single"/>
        </w:rPr>
      </w:pPr>
      <w:r>
        <w:rPr>
          <w:rFonts w:hint="eastAsia" w:ascii="宋体" w:hAnsi="宋体" w:eastAsia="宋体" w:cs="宋体"/>
          <w:i/>
          <w:iCs/>
          <w:color w:val="auto"/>
          <w:spacing w:val="0"/>
          <w:sz w:val="24"/>
          <w:szCs w:val="24"/>
          <w:u w:val="single"/>
        </w:rPr>
        <w:t xml:space="preserve">五、参加政府采购活动前</w:t>
      </w:r>
      <w:r>
        <w:rPr>
          <w:rFonts w:hint="eastAsia" w:ascii="宋体" w:hAnsi="宋体" w:eastAsia="宋体" w:cs="宋体"/>
          <w:i/>
          <w:iCs/>
          <w:color w:val="auto"/>
          <w:spacing w:val="0"/>
          <w:sz w:val="24"/>
          <w:szCs w:val="24"/>
          <w:u w:val="single"/>
          <w:lang w:val="en-US" w:eastAsia="zh-CN"/>
        </w:rPr>
        <w:t xml:space="preserve">三</w:t>
      </w:r>
      <w:r>
        <w:rPr>
          <w:rFonts w:hint="eastAsia" w:ascii="宋体" w:hAnsi="宋体" w:eastAsia="宋体" w:cs="宋体"/>
          <w:i/>
          <w:iCs/>
          <w:color w:val="auto"/>
          <w:spacing w:val="0"/>
          <w:sz w:val="24"/>
          <w:szCs w:val="24"/>
          <w:u w:val="single"/>
        </w:rPr>
        <w:t xml:space="preserve">年内在经营活动中没有重大违法记录的书面声明</w:t>
      </w:r>
      <w:r/>
    </w:p>
    <w:p>
      <w:pPr>
        <w:ind w:left="479" w:firstLine="64"/>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rPr>
        <w:t xml:space="preserve">六、特定资格要求的证明文件（如果本项目设置特定资格要求，则需要提供）</w:t>
      </w:r>
      <w:r/>
    </w:p>
    <w:p>
      <w:pPr>
        <w:ind w:firstLine="480"/>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rPr>
        <w:t xml:space="preserve">七、法人授权书</w:t>
      </w:r>
      <w:r/>
    </w:p>
    <w:p>
      <w:pPr>
        <w:ind w:firstLine="480"/>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rPr>
        <w:t xml:space="preserve">八、投标函</w:t>
      </w:r>
      <w:r/>
    </w:p>
    <w:p>
      <w:pPr>
        <w:ind w:firstLine="480"/>
        <w:rPr>
          <w:rFonts w:hint="default" w:ascii="宋体" w:hAnsi="宋体" w:eastAsia="宋体" w:cs="宋体"/>
          <w:i/>
          <w:iCs/>
          <w:color w:val="auto"/>
          <w:spacing w:val="0"/>
          <w:sz w:val="24"/>
          <w:szCs w:val="24"/>
          <w:u w:val="single"/>
          <w:lang w:val="en-US" w:eastAsia="zh-CN"/>
        </w:rPr>
      </w:pPr>
      <w:r>
        <w:rPr>
          <w:rFonts w:hint="eastAsia" w:ascii="宋体" w:hAnsi="宋体" w:eastAsia="宋体" w:cs="宋体"/>
          <w:i/>
          <w:iCs/>
          <w:color w:val="auto"/>
          <w:spacing w:val="0"/>
          <w:sz w:val="24"/>
          <w:szCs w:val="24"/>
          <w:u w:val="single"/>
          <w:lang w:val="en-US" w:eastAsia="zh-CN"/>
        </w:rPr>
        <w:t xml:space="preserve">九、关于资格的声明</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十</w:t>
      </w:r>
      <w:r>
        <w:rPr>
          <w:rFonts w:hint="eastAsia" w:ascii="宋体" w:hAnsi="宋体" w:eastAsia="宋体" w:cs="宋体"/>
          <w:color w:val="auto"/>
          <w:spacing w:val="0"/>
          <w:sz w:val="24"/>
          <w:szCs w:val="24"/>
        </w:rPr>
        <w:t xml:space="preserve">、小微企业声明函</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十</w:t>
      </w:r>
      <w:r>
        <w:rPr>
          <w:rFonts w:hint="eastAsia" w:ascii="宋体" w:hAnsi="宋体" w:eastAsia="宋体" w:cs="宋体"/>
          <w:color w:val="auto"/>
          <w:spacing w:val="0"/>
          <w:sz w:val="24"/>
          <w:szCs w:val="24"/>
          <w:lang w:val="en-US" w:eastAsia="zh-CN"/>
        </w:rPr>
        <w:t xml:space="preserve">一</w:t>
      </w:r>
      <w:r>
        <w:rPr>
          <w:rFonts w:hint="eastAsia" w:ascii="宋体" w:hAnsi="宋体" w:eastAsia="宋体" w:cs="宋体"/>
          <w:color w:val="auto"/>
          <w:spacing w:val="0"/>
          <w:sz w:val="24"/>
          <w:szCs w:val="24"/>
        </w:rPr>
        <w:t xml:space="preserve">、残疾人福利性单位声明函</w:t>
      </w:r>
      <w:r/>
    </w:p>
    <w:p>
      <w:pPr>
        <w:ind w:firstLine="480"/>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 xml:space="preserve">十</w:t>
      </w:r>
      <w:r>
        <w:rPr>
          <w:rFonts w:hint="eastAsia" w:ascii="宋体" w:hAnsi="宋体" w:eastAsia="宋体" w:cs="宋体"/>
          <w:color w:val="auto"/>
          <w:spacing w:val="0"/>
          <w:sz w:val="24"/>
          <w:szCs w:val="24"/>
          <w:lang w:val="en-US" w:eastAsia="zh-CN"/>
        </w:rPr>
        <w:t xml:space="preserve">二</w:t>
      </w:r>
      <w:r>
        <w:rPr>
          <w:rFonts w:hint="eastAsia" w:ascii="宋体" w:hAnsi="宋体" w:eastAsia="宋体" w:cs="宋体"/>
          <w:color w:val="auto"/>
          <w:spacing w:val="0"/>
          <w:sz w:val="24"/>
          <w:szCs w:val="24"/>
        </w:rPr>
        <w:t xml:space="preserve">、联合体协议</w:t>
      </w:r>
      <w:r>
        <w:rPr>
          <w:rFonts w:hint="eastAsia" w:ascii="宋体" w:hAnsi="宋体" w:eastAsia="宋体" w:cs="宋体"/>
          <w:color w:val="auto"/>
          <w:spacing w:val="0"/>
          <w:sz w:val="24"/>
          <w:szCs w:val="24"/>
          <w:u w:val="none"/>
        </w:rPr>
        <w:t xml:space="preserve">（本项目不需要提供）</w:t>
      </w:r>
      <w:r/>
    </w:p>
    <w:p>
      <w:pPr>
        <w:ind w:firstLine="480"/>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u w:val="none"/>
        </w:rPr>
        <w:t xml:space="preserve">十</w:t>
      </w:r>
      <w:r>
        <w:rPr>
          <w:rFonts w:hint="eastAsia" w:ascii="宋体" w:hAnsi="宋体" w:eastAsia="宋体" w:cs="宋体"/>
          <w:color w:val="auto"/>
          <w:spacing w:val="0"/>
          <w:sz w:val="24"/>
          <w:szCs w:val="24"/>
          <w:u w:val="none"/>
          <w:lang w:val="en-US" w:eastAsia="zh-CN"/>
        </w:rPr>
        <w:t xml:space="preserve">三</w:t>
      </w:r>
      <w:r>
        <w:rPr>
          <w:rFonts w:hint="eastAsia" w:ascii="宋体" w:hAnsi="宋体" w:eastAsia="宋体" w:cs="宋体"/>
          <w:color w:val="auto"/>
          <w:spacing w:val="0"/>
          <w:sz w:val="24"/>
          <w:szCs w:val="24"/>
          <w:u w:val="none"/>
        </w:rPr>
        <w:t xml:space="preserve">、投标分项报价表</w:t>
      </w:r>
      <w:r/>
    </w:p>
    <w:p>
      <w:pPr>
        <w:ind w:left="479" w:firstLine="64"/>
        <w:rPr>
          <w:rFonts w:hint="eastAsia" w:ascii="宋体" w:hAnsi="宋体" w:eastAsia="宋体" w:cs="宋体"/>
          <w:i/>
          <w:iCs/>
          <w:color w:val="auto"/>
          <w:spacing w:val="0"/>
          <w:sz w:val="24"/>
          <w:szCs w:val="24"/>
          <w:u w:val="single"/>
          <w:lang w:val="en-US" w:eastAsia="zh-CN"/>
        </w:rPr>
      </w:pPr>
      <w:r>
        <w:rPr>
          <w:rFonts w:hint="eastAsia" w:ascii="宋体" w:hAnsi="宋体" w:eastAsia="宋体" w:cs="宋体"/>
          <w:i/>
          <w:iCs/>
          <w:color w:val="auto"/>
          <w:spacing w:val="0"/>
          <w:sz w:val="24"/>
          <w:szCs w:val="24"/>
          <w:u w:val="single"/>
          <w:lang w:val="en-US" w:eastAsia="zh-CN"/>
        </w:rPr>
        <w:t xml:space="preserve">十四、技术要求响应及偏离表、商务要求响应及偏离表</w:t>
      </w:r>
      <w:r/>
    </w:p>
    <w:p>
      <w:pPr>
        <w:ind w:left="479" w:firstLine="64"/>
        <w:rPr>
          <w:rFonts w:hint="eastAsia" w:ascii="宋体" w:hAnsi="宋体" w:eastAsia="宋体" w:cs="宋体"/>
          <w:i/>
          <w:iCs/>
          <w:color w:val="auto"/>
          <w:spacing w:val="0"/>
          <w:sz w:val="24"/>
          <w:szCs w:val="24"/>
          <w:u w:val="single"/>
          <w:lang w:val="en-US" w:eastAsia="zh-CN"/>
        </w:rPr>
      </w:pPr>
      <w:r>
        <w:rPr>
          <w:rFonts w:hint="eastAsia" w:ascii="宋体" w:hAnsi="宋体" w:eastAsia="宋体" w:cs="宋体"/>
          <w:i/>
          <w:iCs/>
          <w:color w:val="auto"/>
          <w:spacing w:val="0"/>
          <w:sz w:val="24"/>
          <w:szCs w:val="24"/>
          <w:u w:val="single"/>
          <w:lang w:val="en-US" w:eastAsia="zh-CN"/>
        </w:rPr>
        <w:t xml:space="preserve">十五、开标一览表</w:t>
      </w:r>
      <w:r/>
    </w:p>
    <w:p>
      <w:pPr>
        <w:ind w:left="479" w:firstLine="64"/>
        <w:rPr>
          <w:rFonts w:hint="eastAsia" w:ascii="宋体" w:hAnsi="宋体" w:eastAsia="宋体" w:cs="宋体"/>
          <w:i/>
          <w:iCs/>
          <w:color w:val="auto"/>
          <w:spacing w:val="0"/>
          <w:sz w:val="24"/>
          <w:szCs w:val="24"/>
          <w:u w:val="single"/>
          <w:lang w:val="en-US" w:eastAsia="zh-CN"/>
        </w:rPr>
      </w:pPr>
      <w:r>
        <w:rPr>
          <w:rFonts w:hint="eastAsia" w:ascii="宋体" w:hAnsi="宋体" w:eastAsia="宋体" w:cs="宋体"/>
          <w:i/>
          <w:iCs/>
          <w:color w:val="auto"/>
          <w:spacing w:val="0"/>
          <w:sz w:val="24"/>
          <w:szCs w:val="24"/>
          <w:u w:val="single"/>
          <w:lang w:val="en-US" w:eastAsia="zh-CN"/>
        </w:rPr>
        <w:t xml:space="preserve">十六、承诺书</w:t>
      </w:r>
      <w:r/>
    </w:p>
    <w:p>
      <w:pPr>
        <w:ind w:left="479" w:firstLine="64"/>
        <w:rPr>
          <w:rFonts w:hint="eastAsia" w:ascii="宋体" w:hAnsi="宋体" w:eastAsia="宋体" w:cs="宋体"/>
          <w:i/>
          <w:iCs/>
          <w:color w:val="auto"/>
          <w:spacing w:val="0"/>
          <w:sz w:val="24"/>
          <w:szCs w:val="24"/>
          <w:u w:val="single"/>
          <w:lang w:val="en-US" w:eastAsia="zh-CN"/>
        </w:rPr>
      </w:pPr>
      <w:r>
        <w:rPr>
          <w:rFonts w:hint="eastAsia" w:ascii="宋体" w:hAnsi="宋体" w:eastAsia="宋体" w:cs="宋体"/>
          <w:i/>
          <w:iCs/>
          <w:color w:val="auto"/>
          <w:spacing w:val="0"/>
          <w:sz w:val="24"/>
          <w:szCs w:val="24"/>
          <w:u w:val="single"/>
          <w:lang w:val="en-US" w:eastAsia="zh-CN"/>
        </w:rPr>
        <w:t xml:space="preserve">十七、法定代表人及授权代表身份证</w:t>
      </w:r>
      <w:r/>
    </w:p>
    <w:p>
      <w:pPr>
        <w:ind w:firstLine="480"/>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十八、关于符合本国产品标准的声明函</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br w:type="page" w:clear="all"/>
      </w:r>
      <w:r/>
    </w:p>
    <w:p>
      <w:pPr>
        <w:pStyle w:val="813"/>
        <w:rPr>
          <w:rFonts w:hint="eastAsia"/>
          <w:color w:val="auto"/>
          <w:spacing w:val="0"/>
        </w:rPr>
      </w:pPr>
      <w:r>
        <w:rPr>
          <w:rFonts w:hint="eastAsia"/>
          <w:color w:val="auto"/>
          <w:spacing w:val="0"/>
        </w:rPr>
      </w:r>
      <w:r/>
    </w:p>
    <w:p>
      <w:pPr>
        <w:numPr>
          <w:ilvl w:val="0"/>
          <w:numId w:val="16"/>
        </w:numP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t xml:space="preserve">具有独立承担民事责任的能力</w:t>
      </w:r>
      <w:r>
        <w:rPr>
          <w:rFonts w:hint="eastAsia" w:ascii="宋体" w:hAnsi="宋体" w:eastAsia="宋体" w:cs="宋体"/>
          <w:i/>
          <w:iCs/>
          <w:color w:val="auto"/>
          <w:spacing w:val="0"/>
          <w:sz w:val="32"/>
          <w:szCs w:val="32"/>
          <w:u w:val="single"/>
          <w:lang w:eastAsia="zh-CN"/>
        </w:rPr>
        <w:t xml:space="preserve">：</w:t>
      </w:r>
      <w:r>
        <w:rPr>
          <w:rFonts w:hint="eastAsia" w:ascii="宋体" w:hAnsi="宋体" w:eastAsia="宋体" w:cs="宋体"/>
          <w:i/>
          <w:iCs/>
          <w:color w:val="auto"/>
          <w:spacing w:val="0"/>
          <w:sz w:val="32"/>
          <w:szCs w:val="32"/>
          <w:u w:val="single"/>
          <w:lang w:val="en-US" w:eastAsia="zh-CN"/>
        </w:rPr>
        <w:t xml:space="preserve">提供</w:t>
      </w:r>
      <w:r>
        <w:rPr>
          <w:rFonts w:hint="eastAsia" w:ascii="宋体" w:hAnsi="宋体" w:eastAsia="宋体" w:cs="宋体"/>
          <w:i/>
          <w:iCs/>
          <w:color w:val="auto"/>
          <w:spacing w:val="0"/>
          <w:sz w:val="32"/>
          <w:szCs w:val="32"/>
          <w:u w:val="single"/>
        </w:rPr>
        <w:t xml:space="preserve">法人或者其他组织的营业执照等证明文件</w:t>
      </w:r>
      <w:r/>
    </w:p>
    <w:p>
      <w:pPr>
        <w:numPr>
          <w:ilvl w:val="0"/>
          <w:numId w:val="0"/>
        </w:numP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numPr>
          <w:ilvl w:val="0"/>
          <w:numId w:val="16"/>
        </w:numPr>
        <w:rPr>
          <w:rFonts w:hint="eastAsia" w:ascii="宋体" w:hAnsi="宋体" w:eastAsia="宋体" w:cs="宋体"/>
          <w:i/>
          <w:iCs/>
          <w:color w:val="auto"/>
          <w:spacing w:val="0"/>
          <w:sz w:val="32"/>
          <w:szCs w:val="32"/>
          <w:u w:val="single"/>
          <w:lang w:val="en-US" w:eastAsia="zh-CN"/>
        </w:rPr>
      </w:pPr>
      <w:r>
        <w:rPr>
          <w:rFonts w:hint="eastAsia" w:ascii="宋体" w:hAnsi="宋体" w:eastAsia="宋体" w:cs="宋体"/>
          <w:i/>
          <w:iCs/>
          <w:color w:val="auto"/>
          <w:spacing w:val="0"/>
          <w:sz w:val="32"/>
          <w:szCs w:val="32"/>
          <w:u w:val="single"/>
        </w:rPr>
        <w:t xml:space="preserve">具有良好的商业信誉和健全的财务会计制度</w:t>
      </w:r>
      <w:r>
        <w:rPr>
          <w:rFonts w:hint="eastAsia" w:ascii="宋体" w:hAnsi="宋体" w:eastAsia="宋体" w:cs="宋体"/>
          <w:i/>
          <w:iCs/>
          <w:color w:val="auto"/>
          <w:spacing w:val="0"/>
          <w:sz w:val="32"/>
          <w:szCs w:val="32"/>
          <w:u w:val="single"/>
          <w:lang w:val="en-US" w:eastAsia="zh-CN"/>
        </w:rPr>
        <w:t xml:space="preserve">的相关材料</w:t>
      </w:r>
      <w:r/>
    </w:p>
    <w:p>
      <w:pPr>
        <w:ind w:firstLine="480"/>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 xml:space="preserve">供应商</w:t>
      </w:r>
      <w:r>
        <w:rPr>
          <w:rFonts w:hint="eastAsia" w:ascii="宋体" w:hAnsi="宋体" w:eastAsia="宋体" w:cs="宋体"/>
          <w:color w:val="auto"/>
          <w:spacing w:val="0"/>
          <w:sz w:val="24"/>
          <w:szCs w:val="24"/>
          <w:lang w:eastAsia="zh-CN"/>
        </w:rPr>
        <w:t xml:space="preserve">提供</w:t>
      </w:r>
      <w:r>
        <w:rPr>
          <w:rFonts w:hint="eastAsia" w:ascii="宋体" w:hAnsi="宋体" w:eastAsia="宋体" w:cs="宋体"/>
          <w:color w:val="auto"/>
          <w:spacing w:val="0"/>
          <w:sz w:val="24"/>
          <w:szCs w:val="24"/>
        </w:rPr>
        <w:t xml:space="preserve">近六个月中任意一个月份(不含</w:t>
      </w:r>
      <w:r>
        <w:rPr>
          <w:rFonts w:hint="eastAsia" w:ascii="宋体" w:hAnsi="宋体" w:eastAsia="宋体" w:cs="宋体"/>
          <w:color w:val="auto"/>
          <w:spacing w:val="0"/>
          <w:sz w:val="24"/>
          <w:szCs w:val="24"/>
          <w:lang w:eastAsia="zh-CN"/>
        </w:rPr>
        <w:t xml:space="preserve">投标</w:t>
      </w:r>
      <w:r>
        <w:rPr>
          <w:rFonts w:hint="eastAsia" w:ascii="宋体" w:hAnsi="宋体" w:eastAsia="宋体" w:cs="宋体"/>
          <w:color w:val="auto"/>
          <w:spacing w:val="0"/>
          <w:sz w:val="24"/>
          <w:szCs w:val="24"/>
        </w:rPr>
        <w:t xml:space="preserve">当月)的财务状况报告（至少包括资产负债表和利润表），或投标截止时间前六个月内银行出具的资信证明或由会计师事务所出具的</w:t>
      </w:r>
      <w:r>
        <w:rPr>
          <w:rFonts w:hint="eastAsia" w:ascii="宋体" w:hAnsi="宋体" w:eastAsia="宋体" w:cs="宋体"/>
          <w:color w:val="auto"/>
          <w:spacing w:val="0"/>
          <w:sz w:val="24"/>
          <w:szCs w:val="24"/>
          <w:lang w:eastAsia="zh-CN"/>
        </w:rPr>
        <w:t xml:space="preserve">2023年度或2024年度</w:t>
      </w:r>
      <w:r>
        <w:rPr>
          <w:rFonts w:hint="eastAsia" w:ascii="宋体" w:hAnsi="宋体" w:eastAsia="宋体" w:cs="宋体"/>
          <w:color w:val="auto"/>
          <w:spacing w:val="0"/>
          <w:sz w:val="24"/>
          <w:szCs w:val="24"/>
        </w:rPr>
        <w:t xml:space="preserve">的审计报告）</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i/>
          <w:iCs/>
          <w:color w:val="auto"/>
          <w:spacing w:val="0"/>
          <w:sz w:val="32"/>
          <w:szCs w:val="32"/>
          <w:u w:val="single"/>
        </w:rPr>
        <w:t xml:space="preserve">三、</w:t>
      </w:r>
      <w:r>
        <w:rPr>
          <w:rFonts w:hint="eastAsia" w:ascii="宋体" w:hAnsi="宋体" w:eastAsia="宋体" w:cs="宋体"/>
          <w:i/>
          <w:iCs/>
          <w:color w:val="auto"/>
          <w:spacing w:val="0"/>
          <w:sz w:val="32"/>
          <w:szCs w:val="32"/>
          <w:u w:val="single"/>
          <w:lang w:val="en-US" w:eastAsia="zh-CN"/>
        </w:rPr>
        <w:t xml:space="preserve">有</w:t>
      </w:r>
      <w:r>
        <w:rPr>
          <w:rFonts w:hint="eastAsia" w:ascii="宋体" w:hAnsi="宋体" w:eastAsia="宋体" w:cs="宋体"/>
          <w:i/>
          <w:iCs/>
          <w:color w:val="auto"/>
          <w:spacing w:val="0"/>
          <w:sz w:val="32"/>
          <w:szCs w:val="32"/>
          <w:u w:val="single"/>
        </w:rPr>
        <w:t xml:space="preserve">依法缴纳税收和社会保障资金的相关材料</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i/>
          <w:iCs/>
          <w:color w:val="auto"/>
          <w:spacing w:val="0"/>
          <w:sz w:val="32"/>
          <w:szCs w:val="32"/>
          <w:u w:val="single"/>
        </w:rPr>
        <w:t xml:space="preserve">四、具备履行合同所必需的设备和专业技术能力的书面声明</w:t>
      </w:r>
      <w:r/>
    </w:p>
    <w:p>
      <w:pPr>
        <w:ind w:firstLine="492"/>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主要设备有：</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w:t>
      </w:r>
      <w:r/>
    </w:p>
    <w:p>
      <w:pPr>
        <w:ind w:firstLine="492"/>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主要专业技术能力有：</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28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投标人全称（加盖CA电子公章）：</w:t>
      </w:r>
      <w:r/>
    </w:p>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日 期：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i/>
          <w:iCs/>
          <w:color w:val="auto"/>
          <w:spacing w:val="0"/>
          <w:sz w:val="32"/>
          <w:szCs w:val="32"/>
          <w:u w:val="single"/>
        </w:rPr>
        <w:t xml:space="preserve">五、参加政府采购活动前</w:t>
      </w:r>
      <w:r>
        <w:rPr>
          <w:rFonts w:hint="eastAsia" w:ascii="宋体" w:hAnsi="宋体" w:eastAsia="宋体" w:cs="宋体"/>
          <w:i/>
          <w:iCs/>
          <w:color w:val="auto"/>
          <w:spacing w:val="0"/>
          <w:sz w:val="32"/>
          <w:szCs w:val="32"/>
          <w:u w:val="single"/>
          <w:lang w:val="en-US" w:eastAsia="zh-CN"/>
        </w:rPr>
        <w:t xml:space="preserve">三</w:t>
      </w:r>
      <w:r>
        <w:rPr>
          <w:rFonts w:hint="eastAsia" w:ascii="宋体" w:hAnsi="宋体" w:eastAsia="宋体" w:cs="宋体"/>
          <w:i/>
          <w:iCs/>
          <w:color w:val="auto"/>
          <w:spacing w:val="0"/>
          <w:sz w:val="32"/>
          <w:szCs w:val="32"/>
          <w:u w:val="single"/>
        </w:rPr>
        <w:t xml:space="preserve">年内在经营活动中没有重大违法记录的书面声明</w:t>
      </w:r>
      <w:r/>
    </w:p>
    <w:p>
      <w:pPr>
        <w:rPr>
          <w:rFonts w:hint="eastAsia" w:ascii="宋体" w:hAnsi="宋体" w:eastAsia="宋体" w:cs="宋体"/>
          <w:color w:val="auto"/>
          <w:spacing w:val="0"/>
          <w:sz w:val="24"/>
          <w:szCs w:val="24"/>
        </w:rPr>
      </w:pPr>
      <w:r>
        <w:rPr>
          <w:rFonts w:hint="eastAsia" w:ascii="宋体" w:hAnsi="宋体" w:eastAsia="宋体" w:cs="宋体"/>
          <w:b/>
          <w:bCs/>
          <w:color w:val="auto"/>
          <w:spacing w:val="0"/>
          <w:sz w:val="44"/>
          <w:szCs w:val="44"/>
        </w:rPr>
        <w:t xml:space="preserve">       声 明</w:t>
      </w:r>
      <w:r/>
    </w:p>
    <w:p>
      <w:pPr>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   </w:t>
      </w:r>
      <w:r>
        <w:rPr>
          <w:rFonts w:hint="eastAsia" w:ascii="宋体" w:hAnsi="宋体" w:eastAsia="宋体" w:cs="宋体"/>
          <w:color w:val="auto"/>
          <w:spacing w:val="0"/>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right="1560" w:firstLine="624"/>
        <w:jc w:val="center"/>
        <w:tabs>
          <w:tab w:val="left" w:pos="48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投标人全称（加盖CA电子公章）：</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日 期：</w:t>
      </w:r>
      <w:r/>
    </w:p>
    <w:p>
      <w:pPr>
        <w:rPr>
          <w:rFonts w:hint="default" w:ascii="宋体" w:hAnsi="宋体" w:eastAsia="宋体" w:cs="宋体"/>
          <w:color w:val="auto"/>
          <w:spacing w:val="0"/>
          <w:sz w:val="24"/>
          <w:szCs w:val="24"/>
          <w:lang w:val="en-US" w:eastAsia="zh-CN"/>
        </w:rPr>
      </w:pPr>
      <w:r>
        <w:rPr>
          <w:rFonts w:hint="default" w:ascii="宋体" w:hAnsi="宋体" w:eastAsia="宋体" w:cs="宋体"/>
          <w:color w:val="auto"/>
          <w:spacing w:val="0"/>
          <w:sz w:val="24"/>
          <w:szCs w:val="24"/>
          <w:lang w:val="en-US" w:eastAsia="zh-CN"/>
        </w:rPr>
      </w:r>
      <w:r/>
    </w:p>
    <w:p>
      <w:pPr>
        <w:rPr>
          <w:rFonts w:hint="eastAsia" w:ascii="宋体" w:hAnsi="宋体" w:eastAsia="宋体" w:cs="宋体"/>
          <w:color w:val="auto"/>
          <w:spacing w:val="0"/>
          <w:sz w:val="24"/>
          <w:szCs w:val="24"/>
        </w:rPr>
      </w:pPr>
      <w:r>
        <w:rPr>
          <w:rFonts w:hint="eastAsia" w:ascii="宋体" w:hAnsi="宋体" w:eastAsia="宋体" w:cs="宋体"/>
          <w:i/>
          <w:iCs/>
          <w:color w:val="auto"/>
          <w:spacing w:val="0"/>
          <w:sz w:val="32"/>
          <w:szCs w:val="32"/>
          <w:u w:val="single"/>
        </w:rPr>
        <w:t xml:space="preserve">六、特定资格要求的证明文件</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如果本项目申请人的特定资格要求中要求提供的，必须提供。</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jc w:val="cente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jc w:val="cente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jc w:val="cente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jc w:val="cente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jc w:val="center"/>
        <w:rPr>
          <w:rFonts w:hint="eastAsia" w:ascii="宋体" w:hAnsi="宋体" w:eastAsia="宋体" w:cs="宋体"/>
          <w:color w:val="auto"/>
          <w:spacing w:val="0"/>
          <w:sz w:val="24"/>
          <w:szCs w:val="24"/>
        </w:rPr>
      </w:pPr>
      <w:r>
        <w:rPr>
          <w:rFonts w:hint="eastAsia" w:ascii="宋体" w:hAnsi="宋体" w:eastAsia="宋体" w:cs="宋体"/>
          <w:i/>
          <w:iCs/>
          <w:color w:val="auto"/>
          <w:spacing w:val="0"/>
          <w:sz w:val="32"/>
          <w:szCs w:val="32"/>
          <w:u w:val="single"/>
        </w:rPr>
        <w:t xml:space="preserve">七、法人授权书</w:t>
      </w:r>
      <w:r/>
    </w:p>
    <w:p>
      <w:pPr>
        <w:ind w:firstLine="480"/>
        <w:tabs>
          <w:tab w:val="left" w:pos="3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本授权书声明：____________（投标人名称）授权________________（被授权人的姓名）为我方就JSZC-</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本授权书于______年____月____日起生效，特此声明。</w:t>
      </w:r>
      <w:r/>
    </w:p>
    <w:p>
      <w:pPr>
        <w:tabs>
          <w:tab w:val="left" w:pos="360" w:leader="none"/>
        </w:tabs>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被授权人身份证号码：</w:t>
      </w:r>
      <w:r>
        <w:rPr>
          <w:rFonts w:hint="eastAsia" w:ascii="宋体" w:hAnsi="宋体" w:eastAsia="宋体" w:cs="宋体"/>
          <w:color w:val="auto"/>
          <w:spacing w:val="0"/>
          <w:sz w:val="24"/>
          <w:szCs w:val="24"/>
          <w:u w:val="single"/>
        </w:rPr>
        <w:t xml:space="preserve">                     </w:t>
      </w:r>
      <w:r/>
    </w:p>
    <w:p>
      <w:pPr>
        <w:tabs>
          <w:tab w:val="left" w:pos="360" w:leader="none"/>
        </w:tabs>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被授权人联系电话：（手机）</w:t>
      </w:r>
      <w:r>
        <w:rPr>
          <w:rFonts w:hint="eastAsia" w:ascii="宋体" w:hAnsi="宋体" w:eastAsia="宋体" w:cs="宋体"/>
          <w:color w:val="auto"/>
          <w:spacing w:val="0"/>
          <w:sz w:val="24"/>
          <w:szCs w:val="24"/>
          <w:u w:val="single"/>
        </w:rPr>
        <w:t xml:space="preserve">             </w:t>
      </w:r>
      <w:r/>
    </w:p>
    <w:p>
      <w:pPr>
        <w:tabs>
          <w:tab w:val="left" w:pos="3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授权单位名称：</w:t>
      </w:r>
      <w:r>
        <w:rPr>
          <w:rFonts w:hint="eastAsia" w:ascii="宋体" w:hAnsi="宋体" w:eastAsia="宋体" w:cs="宋体"/>
          <w:color w:val="auto"/>
          <w:spacing w:val="0"/>
          <w:sz w:val="24"/>
          <w:szCs w:val="24"/>
          <w:u w:val="single"/>
        </w:rPr>
        <w:t xml:space="preserve">（加盖CA电子公章）</w:t>
      </w:r>
      <w:r/>
    </w:p>
    <w:p>
      <w:pPr>
        <w:tabs>
          <w:tab w:val="left" w:pos="360" w:leader="none"/>
        </w:tabs>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单位地址：</w:t>
      </w:r>
      <w:r>
        <w:rPr>
          <w:rFonts w:hint="eastAsia" w:ascii="宋体" w:hAnsi="宋体" w:eastAsia="宋体" w:cs="宋体"/>
          <w:color w:val="auto"/>
          <w:spacing w:val="0"/>
          <w:sz w:val="24"/>
          <w:szCs w:val="24"/>
          <w:u w:val="single"/>
        </w:rPr>
        <w:t xml:space="preserve">                   </w:t>
      </w:r>
      <w:r/>
    </w:p>
    <w:p>
      <w:pPr>
        <w:tabs>
          <w:tab w:val="left" w:pos="360" w:leader="none"/>
        </w:tabs>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日期：</w:t>
      </w:r>
      <w:bookmarkStart w:id="225" w:name="_Hlt26955070"/>
      <w:r/>
      <w:bookmarkEnd w:id="225"/>
      <w:r/>
      <w:bookmarkStart w:id="226" w:name="_Hlt26671380"/>
      <w:r/>
      <w:bookmarkEnd w:id="226"/>
      <w:r/>
      <w:bookmarkStart w:id="227" w:name="_格式3__银行出具的资信证明"/>
      <w:r>
        <w:rPr>
          <w:rFonts w:hint="eastAsia" w:ascii="宋体" w:hAnsi="宋体" w:eastAsia="宋体" w:cs="宋体"/>
          <w:color w:val="auto"/>
          <w:spacing w:val="0"/>
          <w:sz w:val="24"/>
          <w:szCs w:val="24"/>
          <w:u w:val="single"/>
        </w:rPr>
        <w:t xml:space="preserve">                      </w:t>
      </w:r>
      <w:r/>
    </w:p>
    <w:p>
      <w:pPr>
        <w:ind w:firstLine="42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2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3390"/>
        <w:keepLines/>
        <w:keepNext/>
        <w:spacing w:before="260" w:after="260" w:line="415" w:lineRule="auto"/>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br w:type="page" w:clear="all"/>
      </w:r>
      <w:r>
        <w:rPr>
          <w:rFonts w:hint="eastAsia" w:ascii="宋体" w:hAnsi="宋体" w:eastAsia="宋体" w:cs="宋体"/>
          <w:b/>
          <w:bCs/>
          <w:color w:val="auto"/>
          <w:spacing w:val="0"/>
          <w:sz w:val="24"/>
          <w:szCs w:val="24"/>
        </w:rPr>
        <w:t xml:space="preserve"> </w:t>
      </w:r>
      <w:r>
        <w:rPr>
          <w:rFonts w:hint="eastAsia" w:ascii="宋体" w:hAnsi="宋体" w:eastAsia="宋体" w:cs="宋体"/>
          <w:b/>
          <w:bCs/>
          <w:i/>
          <w:iCs/>
          <w:color w:val="auto"/>
          <w:spacing w:val="0"/>
          <w:sz w:val="32"/>
          <w:szCs w:val="32"/>
          <w:u w:val="single"/>
        </w:rPr>
        <w:t xml:space="preserve">八、投标函</w:t>
      </w:r>
      <w:r/>
    </w:p>
    <w:p>
      <w:pPr>
        <w:jc w:val="lef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致：</w:t>
      </w:r>
      <w:r>
        <w:rPr>
          <w:rFonts w:hint="eastAsia" w:ascii="宋体" w:hAnsi="宋体" w:eastAsia="宋体" w:cs="宋体"/>
          <w:color w:val="auto"/>
          <w:spacing w:val="0"/>
          <w:sz w:val="24"/>
          <w:szCs w:val="24"/>
          <w:lang w:eastAsia="zh-CN"/>
        </w:rPr>
        <w:t xml:space="preserve">泰州市体育局</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根据贵方的号招标文件，正式授权下述签字人______(姓名)代表我方______________（投标人的名称），全权处理本次项目投标的有关事宜。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据此函，__________签字人兹宣布同意如下：</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1.按招标文件规定的各项要求，向买方提供所需服务（包含与服务相关的货物）。</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2.我们完全理解贵方不一定将合同授予最低报价的投标人。</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4.我们同意从规定的开标日期起遵循本投标文件，并在规定的投标有效期</w:t>
      </w:r>
      <w:r>
        <w:rPr>
          <w:rFonts w:hint="eastAsia" w:ascii="宋体" w:hAnsi="宋体" w:eastAsia="宋体" w:cs="宋体"/>
          <w:color w:val="auto"/>
          <w:spacing w:val="0"/>
          <w:sz w:val="24"/>
          <w:szCs w:val="24"/>
          <w:lang w:val="en-US" w:eastAsia="zh-CN"/>
        </w:rPr>
        <w:t xml:space="preserve">届</w:t>
      </w:r>
      <w:r>
        <w:rPr>
          <w:rFonts w:hint="eastAsia" w:ascii="宋体" w:hAnsi="宋体" w:eastAsia="宋体" w:cs="宋体"/>
          <w:color w:val="auto"/>
          <w:spacing w:val="0"/>
          <w:sz w:val="24"/>
          <w:szCs w:val="24"/>
        </w:rPr>
        <w:t xml:space="preserve">满之前均具有约束力。</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6.一旦我方中标,我方将根据招标文件的规定，严格履行合同的责任和义务,并保证在招标文件规定的时</w:t>
      </w:r>
      <w:r>
        <w:rPr>
          <w:rFonts w:hint="eastAsia" w:ascii="宋体" w:hAnsi="宋体" w:eastAsia="宋体" w:cs="宋体"/>
          <w:color w:val="auto"/>
          <w:spacing w:val="0"/>
          <w:sz w:val="24"/>
          <w:szCs w:val="24"/>
          <w:lang w:eastAsia="zh-CN"/>
        </w:rPr>
        <w:t xml:space="preserve">间内</w:t>
      </w:r>
      <w:r>
        <w:rPr>
          <w:rFonts w:hint="eastAsia" w:ascii="宋体" w:hAnsi="宋体" w:eastAsia="宋体" w:cs="宋体"/>
          <w:color w:val="auto"/>
          <w:spacing w:val="0"/>
          <w:sz w:val="24"/>
          <w:szCs w:val="24"/>
        </w:rPr>
        <w:t xml:space="preserve">完成项目，交付买方验收、使用。</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7.与本投标有关的正式通讯地址为：</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地         址：</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邮         编：</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         话：</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传         真：</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投标人开户行：</w:t>
      </w:r>
      <w:r/>
    </w:p>
    <w:p>
      <w:pPr>
        <w:ind w:left="420" w:firstLine="480"/>
        <w:jc w:val="lef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账         号：</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投标人全称（加盖CA电子公章）</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日          期：________年____月____日</w:t>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r>
      <w:r/>
    </w:p>
    <w:p>
      <w:pPr>
        <w:pStyle w:val="795"/>
        <w:ind w:left="0" w:right="0"/>
        <w:jc w:val="center"/>
        <w:keepLines w:val="0"/>
        <w:keepNext w:val="0"/>
        <w:spacing w:before="0" w:beforeAutospacing="0" w:after="0" w:afterAutospacing="0"/>
        <w:widowControl/>
        <w:rPr>
          <w:i/>
          <w:iCs/>
          <w:color w:val="auto"/>
          <w:spacing w:val="0"/>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rPr>
        <w:t xml:space="preserve">九、</w:t>
      </w:r>
      <w:r>
        <w:rPr>
          <w:rFonts w:ascii="黑体" w:hAnsi="宋体" w:eastAsia="黑体" w:cs="黑体"/>
          <w:i/>
          <w:iCs/>
          <w:color w:val="auto"/>
          <w:spacing w:val="0"/>
          <w:sz w:val="28"/>
          <w:szCs w:val="28"/>
          <w:u w:val="single"/>
        </w:rPr>
        <w:t xml:space="preserve">关于资格的声明函</w:t>
      </w:r>
      <w:r/>
    </w:p>
    <w:p>
      <w:pPr>
        <w:pStyle w:val="795"/>
        <w:jc w:val="center"/>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pacing w:val="0"/>
          <w:sz w:val="32"/>
          <w:szCs w:val="32"/>
        </w:rPr>
        <w:t xml:space="preserve"> </w:t>
      </w:r>
      <w:r/>
    </w:p>
    <w:p>
      <w:pPr>
        <w:pStyle w:val="795"/>
        <w:jc w:val="center"/>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楷体" w:hAnsi="楷体" w:eastAsia="楷体" w:cs="楷体"/>
          <w:color w:val="auto"/>
          <w:spacing w:val="0"/>
          <w:sz w:val="30"/>
          <w:szCs w:val="30"/>
        </w:rPr>
        <w:t xml:space="preserve">  </w:t>
      </w:r>
      <w:r>
        <w:rPr>
          <w:rFonts w:ascii="宋体" w:hAnsi="宋体" w:eastAsia="宋体" w:cs="宋体"/>
          <w:color w:val="auto"/>
          <w:spacing w:val="0"/>
          <w:sz w:val="24"/>
          <w:szCs w:val="24"/>
        </w:rPr>
        <w:t xml:space="preserve">       采购项目编号：</w:t>
      </w:r>
      <w:r/>
    </w:p>
    <w:p>
      <w:pPr>
        <w:pStyle w:val="795"/>
        <w:jc w:val="center"/>
        <w:keepLines w:val="0"/>
        <w:keepNext w:val="0"/>
        <w:spacing w:before="0" w:beforeAutospacing="0" w:after="0" w:afterAutospacing="0" w:line="113" w:lineRule="atLeast"/>
        <w:widowControl/>
        <w:tabs>
          <w:tab w:val="left" w:pos="6305" w:leader="none"/>
        </w:tabs>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日期：</w:t>
      </w:r>
      <w:r/>
    </w:p>
    <w:p>
      <w:pPr>
        <w:pStyle w:val="795"/>
        <w:jc w:val="center"/>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795"/>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pacing w:val="0"/>
          <w:sz w:val="24"/>
          <w:szCs w:val="24"/>
          <w:lang w:eastAsia="zh-CN"/>
        </w:rPr>
        <w:t xml:space="preserve">泰州市体育局</w:t>
      </w:r>
      <w:r>
        <w:rPr>
          <w:rFonts w:ascii="宋体" w:hAnsi="宋体" w:eastAsia="宋体" w:cs="宋体"/>
          <w:color w:val="auto"/>
          <w:spacing w:val="0"/>
          <w:sz w:val="24"/>
          <w:szCs w:val="24"/>
        </w:rPr>
        <w:t xml:space="preserve">：</w:t>
      </w:r>
      <w:r/>
    </w:p>
    <w:p>
      <w:pPr>
        <w:pStyle w:val="795"/>
        <w:jc w:val="both"/>
        <w:keepLines w:val="0"/>
        <w:keepNext w:val="0"/>
        <w:spacing w:before="0" w:beforeAutospacing="0" w:after="0" w:afterAutospacing="0" w:line="113" w:lineRule="atLeast"/>
        <w:widowControl/>
        <w:rPr>
          <w:rFonts w:hint="eastAsia" w:eastAsia="宋体"/>
          <w:color w:val="auto"/>
          <w:spacing w:val="0"/>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795"/>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我公司（单位）参加本次项目（</w:t>
      </w:r>
      <w:r>
        <w:rPr>
          <w:rFonts w:ascii="宋体" w:hAnsi="宋体" w:eastAsia="宋体" w:cs="宋体"/>
          <w:color w:val="auto"/>
          <w:spacing w:val="0"/>
          <w:sz w:val="24"/>
          <w:szCs w:val="24"/>
          <w:u w:val="single"/>
        </w:rPr>
        <w:t xml:space="preserve">        </w:t>
      </w:r>
      <w:r>
        <w:rPr>
          <w:rFonts w:ascii="黑体" w:hAnsi="宋体" w:eastAsia="黑体" w:cs="黑体"/>
          <w:color w:val="auto"/>
          <w:spacing w:val="0"/>
          <w:sz w:val="24"/>
          <w:szCs w:val="24"/>
        </w:rPr>
        <w:t xml:space="preserve">）</w:t>
      </w:r>
      <w:r>
        <w:rPr>
          <w:rFonts w:ascii="宋体" w:hAnsi="宋体" w:eastAsia="宋体" w:cs="宋体"/>
          <w:color w:val="auto"/>
          <w:spacing w:val="0"/>
          <w:sz w:val="24"/>
          <w:szCs w:val="24"/>
        </w:rPr>
        <w:t xml:space="preserve">政府采购活动前三年内，在经营活动中没有重大违法记录，我公司（单位）愿针对本次项目（</w:t>
      </w:r>
      <w:r>
        <w:rPr>
          <w:rFonts w:ascii="宋体" w:hAnsi="宋体" w:eastAsia="宋体" w:cs="宋体"/>
          <w:color w:val="auto"/>
          <w:spacing w:val="0"/>
          <w:sz w:val="24"/>
          <w:szCs w:val="24"/>
          <w:u w:val="single"/>
        </w:rPr>
        <w:t xml:space="preserve">      </w:t>
      </w:r>
      <w:r>
        <w:rPr>
          <w:rFonts w:ascii="黑体" w:hAnsi="宋体" w:eastAsia="黑体" w:cs="黑体"/>
          <w:color w:val="auto"/>
          <w:spacing w:val="0"/>
          <w:sz w:val="24"/>
          <w:szCs w:val="24"/>
        </w:rPr>
        <w:t xml:space="preserve">）</w:t>
      </w:r>
      <w:r>
        <w:rPr>
          <w:rFonts w:ascii="宋体" w:hAnsi="宋体" w:eastAsia="宋体" w:cs="宋体"/>
          <w:color w:val="auto"/>
          <w:spacing w:val="0"/>
          <w:sz w:val="24"/>
          <w:szCs w:val="24"/>
        </w:rPr>
        <w:t xml:space="preserve">进行投标，投标文件中所有关于投标资格的文件、证明、陈述均是真实的、准确的。若有违背，我公司（单位）</w:t>
      </w:r>
      <w:r>
        <w:rPr>
          <w:rFonts w:ascii="宋体" w:hAnsi="宋体" w:eastAsia="宋体" w:cs="宋体"/>
          <w:color w:val="auto"/>
          <w:spacing w:val="0"/>
          <w:sz w:val="24"/>
          <w:szCs w:val="24"/>
          <w:u w:val="single"/>
        </w:rPr>
        <w:t xml:space="preserve">         </w:t>
      </w:r>
      <w:r>
        <w:rPr>
          <w:rFonts w:ascii="宋体" w:hAnsi="宋体" w:eastAsia="宋体" w:cs="宋体"/>
          <w:color w:val="auto"/>
          <w:spacing w:val="0"/>
          <w:sz w:val="24"/>
          <w:szCs w:val="24"/>
        </w:rPr>
        <w:t xml:space="preserve">愿意承担由此而产生的一切后果。</w:t>
      </w:r>
      <w:r/>
    </w:p>
    <w:p>
      <w:pPr>
        <w:pStyle w:val="795"/>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795"/>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rPr>
          <w:rFonts w:hint="eastAsia"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投标人全称（加盖CA电子公章）</w:t>
      </w:r>
      <w:r>
        <w:rPr>
          <w:rFonts w:ascii="宋体" w:hAnsi="宋体" w:eastAsia="宋体" w:cs="宋体"/>
          <w:color w:val="auto"/>
          <w:spacing w:val="0"/>
          <w:sz w:val="24"/>
          <w:szCs w:val="24"/>
        </w:rPr>
        <w:t xml:space="preserve">：</w:t>
      </w:r>
      <w:r/>
    </w:p>
    <w:p>
      <w:pPr>
        <w:pStyle w:val="795"/>
        <w:jc w:val="both"/>
        <w:keepLines w:val="0"/>
        <w:keepNext w:val="0"/>
        <w:spacing w:before="0" w:beforeAutospacing="0" w:after="0" w:afterAutospacing="0" w:line="113" w:lineRule="atLeast"/>
        <w:widowControl/>
        <w:rPr>
          <w:rFonts w:hint="eastAsia" w:ascii="宋体" w:hAnsi="宋体" w:eastAsia="宋体" w:cs="宋体"/>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法定代表人或法定代表人授权代表（签字或盖章）：</w:t>
      </w:r>
      <w:r/>
    </w:p>
    <w:p>
      <w:pPr>
        <w:pStyle w:val="795"/>
        <w:jc w:val="both"/>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auto"/>
          <w:spacing w:val="0"/>
          <w:sz w:val="21"/>
          <w:szCs w:val="21"/>
        </w:rPr>
        <w:t xml:space="preserve"> </w:t>
      </w:r>
      <w:r/>
    </w:p>
    <w:p>
      <w:pPr>
        <w:pStyle w:val="795"/>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color w:val="auto"/>
          <w:spacing w:val="0"/>
        </w:rPr>
        <w:t xml:space="preserve"> </w:t>
      </w:r>
      <w:r/>
    </w:p>
    <w:p>
      <w:pPr>
        <w:rPr>
          <w:rFonts w:hint="eastAsia" w:ascii="宋体" w:hAnsi="宋体" w:eastAsia="宋体" w:cs="宋体"/>
          <w:b/>
          <w:bCs/>
          <w:color w:val="auto"/>
          <w:spacing w:val="0"/>
          <w:sz w:val="32"/>
          <w:szCs w:val="32"/>
          <w:lang w:val="en-US" w:eastAsia="zh-CN"/>
        </w:rPr>
      </w:pPr>
      <w:r>
        <w:rPr>
          <w:rFonts w:hint="eastAsia" w:ascii="宋体" w:hAnsi="宋体" w:eastAsia="宋体" w:cs="宋体"/>
          <w:b/>
          <w:bCs/>
          <w:color w:val="auto"/>
          <w:spacing w:val="0"/>
          <w:sz w:val="32"/>
          <w:szCs w:val="32"/>
          <w:lang w:val="en-US" w:eastAsia="zh-CN"/>
        </w:rPr>
        <w:br w:type="page" w:clear="all"/>
      </w:r>
      <w:r/>
    </w:p>
    <w:p>
      <w:pPr>
        <w:pStyle w:val="774"/>
        <w:ind w:firstLine="0"/>
        <w:jc w:val="center"/>
        <w:spacing w:before="28" w:after="28" w:line="360" w:lineRule="auto"/>
        <w:widowControl w:val="off"/>
        <w:rPr>
          <w:rFonts w:hint="default" w:ascii="宋体" w:hAnsi="宋体" w:eastAsia="宋体" w:cs="宋体"/>
          <w:b/>
          <w:color w:val="auto"/>
          <w:spacing w:val="0"/>
          <w:sz w:val="32"/>
          <w:szCs w:val="32"/>
          <w:lang w:val="en-US" w:eastAsia="zh-CN"/>
        </w:rPr>
      </w:pPr>
      <w:r>
        <w:rPr>
          <w:rFonts w:hint="eastAsia" w:ascii="宋体" w:hAnsi="宋体" w:eastAsia="宋体" w:cs="宋体"/>
          <w:b/>
          <w:bCs/>
          <w:color w:val="auto"/>
          <w:spacing w:val="0"/>
          <w:sz w:val="32"/>
          <w:szCs w:val="32"/>
          <w:lang w:val="en-US" w:eastAsia="zh-CN"/>
        </w:rPr>
        <w:t xml:space="preserve">十、</w:t>
      </w:r>
      <w:r>
        <w:rPr>
          <w:rFonts w:hint="eastAsia" w:ascii="宋体" w:hAnsi="宋体" w:eastAsia="宋体" w:cs="宋体"/>
          <w:b/>
          <w:color w:val="auto"/>
          <w:spacing w:val="0"/>
          <w:sz w:val="32"/>
          <w:szCs w:val="32"/>
          <w:lang w:eastAsia="zh-CN"/>
        </w:rPr>
        <w:t xml:space="preserve">中小企业声明函</w:t>
      </w:r>
      <w:r>
        <w:rPr>
          <w:rFonts w:hint="eastAsia" w:hAnsi="宋体" w:eastAsia="宋体" w:cs="宋体"/>
          <w:b/>
          <w:color w:val="auto"/>
          <w:spacing w:val="0"/>
          <w:sz w:val="32"/>
          <w:szCs w:val="32"/>
          <w:lang w:eastAsia="zh-CN"/>
        </w:rPr>
        <w:t xml:space="preserve">（</w:t>
      </w:r>
      <w:r>
        <w:rPr>
          <w:rFonts w:hint="eastAsia" w:hAnsi="宋体" w:eastAsia="宋体" w:cs="宋体"/>
          <w:b/>
          <w:color w:val="auto"/>
          <w:spacing w:val="0"/>
          <w:sz w:val="32"/>
          <w:szCs w:val="32"/>
          <w:lang w:val="en-US" w:eastAsia="zh-CN"/>
        </w:rPr>
        <w:t xml:space="preserve">货物）</w:t>
      </w:r>
      <w:r/>
    </w:p>
    <w:p>
      <w:pPr>
        <w:ind w:firstLine="480"/>
        <w:spacing w:line="460" w:lineRule="exact"/>
        <w:rPr>
          <w:rFonts w:ascii="宋体" w:hAnsi="宋体" w:eastAsia="宋体" w:cs="Times New Roman"/>
          <w:i w:val="0"/>
          <w:iCs w:val="0"/>
          <w:color w:val="auto"/>
          <w:spacing w:val="0"/>
          <w:sz w:val="24"/>
          <w:szCs w:val="21"/>
        </w:rPr>
      </w:pPr>
      <w:r>
        <w:rPr>
          <w:rFonts w:hint="eastAsia" w:ascii="宋体" w:hAnsi="宋体" w:eastAsia="宋体" w:cs="Times New Roman"/>
          <w:color w:val="auto"/>
          <w:spacing w:val="0"/>
          <w:sz w:val="24"/>
          <w:szCs w:val="21"/>
        </w:rPr>
        <w:t xml:space="preserve">本公司（联合体）郑重声明，根据《政府采购促进中小企业发展管理办法》（财库﹝2020﹞46号）的规定，本公</w:t>
      </w:r>
      <w:r>
        <w:rPr>
          <w:rFonts w:hint="eastAsia" w:ascii="宋体" w:hAnsi="宋体" w:eastAsia="宋体" w:cs="Times New Roman"/>
          <w:i w:val="0"/>
          <w:iCs w:val="0"/>
          <w:color w:val="auto"/>
          <w:spacing w:val="0"/>
          <w:sz w:val="24"/>
          <w:szCs w:val="21"/>
        </w:rPr>
        <w:t xml:space="preserve">司（联合体）参加</w:t>
      </w:r>
      <w:r>
        <w:rPr>
          <w:rFonts w:hint="eastAsia" w:ascii="宋体" w:hAnsi="宋体" w:eastAsia="宋体" w:cs="Times New Roman"/>
          <w:i w:val="0"/>
          <w:iCs w:val="0"/>
          <w:color w:val="auto"/>
          <w:spacing w:val="0"/>
          <w:sz w:val="24"/>
          <w:szCs w:val="21"/>
          <w:u w:val="single"/>
        </w:rPr>
        <w:t xml:space="preserve">（单位名称）</w:t>
      </w:r>
      <w:r>
        <w:rPr>
          <w:rFonts w:hint="eastAsia" w:ascii="宋体" w:hAnsi="宋体" w:eastAsia="宋体" w:cs="Times New Roman"/>
          <w:i w:val="0"/>
          <w:iCs w:val="0"/>
          <w:color w:val="auto"/>
          <w:spacing w:val="0"/>
          <w:sz w:val="24"/>
          <w:szCs w:val="21"/>
        </w:rPr>
        <w:t xml:space="preserve">的</w:t>
      </w:r>
      <w:r>
        <w:rPr>
          <w:rFonts w:hint="eastAsia" w:ascii="宋体" w:hAnsi="宋体" w:eastAsia="宋体" w:cs="Times New Roman"/>
          <w:i w:val="0"/>
          <w:iCs w:val="0"/>
          <w:color w:val="auto"/>
          <w:spacing w:val="0"/>
          <w:sz w:val="24"/>
          <w:szCs w:val="21"/>
          <w:u w:val="single"/>
        </w:rPr>
        <w:t xml:space="preserve">（项目名称）</w:t>
      </w:r>
      <w:r>
        <w:rPr>
          <w:rFonts w:hint="eastAsia" w:ascii="宋体" w:hAnsi="宋体" w:eastAsia="宋体" w:cs="Times New Roman"/>
          <w:i w:val="0"/>
          <w:iCs w:val="0"/>
          <w:color w:val="auto"/>
          <w:spacing w:val="0"/>
          <w:sz w:val="24"/>
          <w:szCs w:val="21"/>
        </w:rPr>
        <w:t xml:space="preserve">采购活动，</w:t>
      </w:r>
      <w:r>
        <w:rPr>
          <w:rFonts w:hint="eastAsia" w:ascii="宋体" w:hAnsi="宋体"/>
          <w:color w:val="auto"/>
          <w:sz w:val="24"/>
          <w:szCs w:val="24"/>
        </w:rPr>
        <w:t xml:space="preserve">提供的货物全部由符合政策要求的中小微企业制造</w:t>
      </w:r>
      <w:r>
        <w:rPr>
          <w:rFonts w:hint="eastAsia" w:ascii="宋体" w:hAnsi="宋体" w:eastAsia="宋体" w:cs="Times New Roman"/>
          <w:i w:val="0"/>
          <w:iCs w:val="0"/>
          <w:color w:val="auto"/>
          <w:spacing w:val="0"/>
          <w:sz w:val="24"/>
          <w:szCs w:val="21"/>
        </w:rPr>
        <w:t xml:space="preserve">。相关企业（含联合体中的中小微企业、签订采购包意向协议的中小微企业）的具体情况如下：</w:t>
      </w:r>
      <w:r/>
    </w:p>
    <w:p>
      <w:pPr>
        <w:ind w:firstLine="480"/>
        <w:spacing w:line="460" w:lineRule="exact"/>
        <w:rPr>
          <w:rFonts w:hint="eastAsia" w:ascii="宋体" w:hAnsi="宋体" w:eastAsia="宋体" w:cs="Times New Roman"/>
          <w:i w:val="0"/>
          <w:iCs w:val="0"/>
          <w:color w:val="auto"/>
          <w:spacing w:val="0"/>
          <w:sz w:val="24"/>
          <w:szCs w:val="21"/>
          <w:lang w:eastAsia="zh-CN"/>
        </w:rPr>
      </w:pPr>
      <w:r>
        <w:rPr>
          <w:rFonts w:hint="eastAsia" w:ascii="宋体" w:hAnsi="宋体" w:eastAsia="宋体" w:cs="Times New Roman"/>
          <w:i w:val="0"/>
          <w:iCs w:val="0"/>
          <w:color w:val="auto"/>
          <w:spacing w:val="0"/>
          <w:sz w:val="24"/>
          <w:szCs w:val="21"/>
        </w:rPr>
        <w:t xml:space="preserve">1.</w:t>
      </w:r>
      <w:r>
        <w:rPr>
          <w:rFonts w:hint="eastAsia" w:ascii="宋体" w:hAnsi="宋体" w:eastAsia="宋体" w:cs="Times New Roman"/>
          <w:i w:val="0"/>
          <w:iCs w:val="0"/>
          <w:color w:val="auto"/>
          <w:spacing w:val="0"/>
          <w:sz w:val="24"/>
          <w:szCs w:val="21"/>
          <w:u w:val="single"/>
        </w:rPr>
        <w:t xml:space="preserve">（标的名称）</w:t>
      </w:r>
      <w:r>
        <w:rPr>
          <w:rFonts w:hint="eastAsia" w:ascii="宋体" w:hAnsi="宋体" w:eastAsia="宋体" w:cs="Times New Roman"/>
          <w:i w:val="0"/>
          <w:iCs w:val="0"/>
          <w:color w:val="auto"/>
          <w:spacing w:val="0"/>
          <w:sz w:val="24"/>
          <w:szCs w:val="21"/>
        </w:rPr>
        <w:t xml:space="preserve">，属于</w:t>
      </w:r>
      <w:r>
        <w:rPr>
          <w:rFonts w:hint="eastAsia" w:ascii="宋体" w:hAnsi="宋体" w:eastAsia="宋体" w:cs="Times New Roman"/>
          <w:i w:val="0"/>
          <w:iCs w:val="0"/>
          <w:color w:val="auto"/>
          <w:spacing w:val="0"/>
          <w:sz w:val="24"/>
          <w:szCs w:val="21"/>
          <w:u w:val="single"/>
        </w:rPr>
        <w:t xml:space="preserve">（采购文件中明确的所属行业）行业</w:t>
      </w:r>
      <w:r>
        <w:rPr>
          <w:rFonts w:hint="eastAsia" w:ascii="宋体" w:hAnsi="宋体" w:eastAsia="宋体" w:cs="Times New Roman"/>
          <w:i w:val="0"/>
          <w:iCs w:val="0"/>
          <w:color w:val="auto"/>
          <w:spacing w:val="0"/>
          <w:sz w:val="24"/>
          <w:szCs w:val="21"/>
        </w:rPr>
        <w:t xml:space="preserve">；制造商为</w:t>
      </w:r>
      <w:r>
        <w:rPr>
          <w:rFonts w:hint="eastAsia" w:ascii="宋体" w:hAnsi="宋体" w:eastAsia="宋体" w:cs="Times New Roman"/>
          <w:i w:val="0"/>
          <w:iCs w:val="0"/>
          <w:color w:val="auto"/>
          <w:spacing w:val="0"/>
          <w:sz w:val="24"/>
          <w:szCs w:val="21"/>
          <w:u w:val="single"/>
        </w:rPr>
        <w:t xml:space="preserve">（企业名称）</w:t>
      </w:r>
      <w:r>
        <w:rPr>
          <w:rFonts w:hint="eastAsia" w:ascii="宋体" w:hAnsi="宋体" w:eastAsia="宋体" w:cs="Times New Roman"/>
          <w:i w:val="0"/>
          <w:iCs w:val="0"/>
          <w:color w:val="auto"/>
          <w:spacing w:val="0"/>
          <w:sz w:val="24"/>
          <w:szCs w:val="21"/>
        </w:rPr>
        <w:t xml:space="preserve">，从业人员</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人，营业收入为</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万元，资产总额为</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万元¹，属于</w:t>
      </w:r>
      <w:r>
        <w:rPr>
          <w:rFonts w:hint="eastAsia" w:ascii="宋体" w:hAnsi="宋体" w:eastAsia="宋体" w:cs="Times New Roman"/>
          <w:i w:val="0"/>
          <w:iCs w:val="0"/>
          <w:color w:val="auto"/>
          <w:spacing w:val="0"/>
          <w:sz w:val="24"/>
          <w:szCs w:val="21"/>
          <w:u w:val="single"/>
        </w:rPr>
        <w:t xml:space="preserve">（</w:t>
      </w:r>
      <w:r>
        <w:rPr>
          <w:rFonts w:hint="eastAsia" w:ascii="宋体" w:hAnsi="宋体"/>
          <w:i w:val="0"/>
          <w:iCs w:val="0"/>
          <w:color w:val="auto"/>
          <w:sz w:val="24"/>
          <w:szCs w:val="24"/>
          <w:u w:val="single"/>
        </w:rPr>
        <w:t xml:space="preserve">□中型企业 □小型企业 □微型企业</w:t>
      </w:r>
      <w:r>
        <w:rPr>
          <w:rFonts w:hint="eastAsia" w:ascii="宋体" w:hAnsi="宋体" w:eastAsia="宋体" w:cs="Times New Roman"/>
          <w:i w:val="0"/>
          <w:iCs w:val="0"/>
          <w:color w:val="auto"/>
          <w:spacing w:val="0"/>
          <w:sz w:val="24"/>
          <w:szCs w:val="21"/>
          <w:u w:val="single"/>
        </w:rPr>
        <w:t xml:space="preserve">）</w:t>
      </w:r>
      <w:r>
        <w:rPr>
          <w:rFonts w:hint="eastAsia" w:ascii="宋体" w:hAnsi="宋体" w:eastAsia="宋体" w:cs="Times New Roman"/>
          <w:i w:val="0"/>
          <w:iCs w:val="0"/>
          <w:color w:val="auto"/>
          <w:spacing w:val="0"/>
          <w:sz w:val="24"/>
          <w:szCs w:val="21"/>
        </w:rPr>
        <w:t xml:space="preserve">；</w:t>
      </w:r>
      <w:r/>
    </w:p>
    <w:p>
      <w:pPr>
        <w:ind w:firstLine="480"/>
        <w:spacing w:line="460" w:lineRule="exact"/>
        <w:rPr>
          <w:rFonts w:ascii="宋体" w:hAnsi="宋体" w:eastAsia="宋体" w:cs="Times New Roman"/>
          <w:i w:val="0"/>
          <w:iCs w:val="0"/>
          <w:color w:val="auto"/>
          <w:spacing w:val="0"/>
          <w:sz w:val="24"/>
          <w:szCs w:val="21"/>
        </w:rPr>
      </w:pPr>
      <w:r>
        <w:rPr>
          <w:rFonts w:hint="eastAsia" w:ascii="宋体" w:hAnsi="宋体" w:eastAsia="宋体" w:cs="Times New Roman"/>
          <w:i w:val="0"/>
          <w:iCs w:val="0"/>
          <w:color w:val="auto"/>
          <w:spacing w:val="0"/>
          <w:sz w:val="24"/>
          <w:szCs w:val="21"/>
        </w:rPr>
        <w:t xml:space="preserve">2.</w:t>
      </w:r>
      <w:r>
        <w:rPr>
          <w:rFonts w:hint="eastAsia" w:ascii="宋体" w:hAnsi="宋体" w:eastAsia="宋体" w:cs="Times New Roman"/>
          <w:i w:val="0"/>
          <w:iCs w:val="0"/>
          <w:color w:val="auto"/>
          <w:spacing w:val="0"/>
          <w:sz w:val="24"/>
          <w:szCs w:val="21"/>
          <w:u w:val="single"/>
        </w:rPr>
        <w:t xml:space="preserve">（标的名称）</w:t>
      </w:r>
      <w:r>
        <w:rPr>
          <w:rFonts w:hint="eastAsia" w:ascii="宋体" w:hAnsi="宋体" w:eastAsia="宋体" w:cs="Times New Roman"/>
          <w:i w:val="0"/>
          <w:iCs w:val="0"/>
          <w:color w:val="auto"/>
          <w:spacing w:val="0"/>
          <w:sz w:val="24"/>
          <w:szCs w:val="21"/>
        </w:rPr>
        <w:t xml:space="preserve">，属于</w:t>
      </w:r>
      <w:r>
        <w:rPr>
          <w:rFonts w:hint="eastAsia" w:ascii="宋体" w:hAnsi="宋体" w:eastAsia="宋体" w:cs="Times New Roman"/>
          <w:i w:val="0"/>
          <w:iCs w:val="0"/>
          <w:color w:val="auto"/>
          <w:spacing w:val="0"/>
          <w:sz w:val="24"/>
          <w:szCs w:val="21"/>
          <w:u w:val="single"/>
        </w:rPr>
        <w:t xml:space="preserve">（采购文件中明确的所属行业）</w:t>
      </w:r>
      <w:r>
        <w:rPr>
          <w:rFonts w:hint="eastAsia" w:ascii="宋体" w:hAnsi="宋体" w:eastAsia="宋体" w:cs="Times New Roman"/>
          <w:i w:val="0"/>
          <w:iCs w:val="0"/>
          <w:color w:val="auto"/>
          <w:spacing w:val="0"/>
          <w:sz w:val="24"/>
          <w:szCs w:val="21"/>
        </w:rPr>
        <w:t xml:space="preserve">行业；制造商为</w:t>
      </w:r>
      <w:r>
        <w:rPr>
          <w:rFonts w:hint="eastAsia" w:ascii="宋体" w:hAnsi="宋体" w:eastAsia="宋体" w:cs="Times New Roman"/>
          <w:i w:val="0"/>
          <w:iCs w:val="0"/>
          <w:color w:val="auto"/>
          <w:spacing w:val="0"/>
          <w:sz w:val="24"/>
          <w:szCs w:val="21"/>
          <w:u w:val="single"/>
        </w:rPr>
        <w:t xml:space="preserve">（企业名称）</w:t>
      </w:r>
      <w:r>
        <w:rPr>
          <w:rFonts w:hint="eastAsia" w:ascii="宋体" w:hAnsi="宋体" w:eastAsia="宋体" w:cs="Times New Roman"/>
          <w:i w:val="0"/>
          <w:iCs w:val="0"/>
          <w:color w:val="auto"/>
          <w:spacing w:val="0"/>
          <w:sz w:val="24"/>
          <w:szCs w:val="21"/>
        </w:rPr>
        <w:t xml:space="preserve">，从业人员</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人，营业收入为</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万元，资产总额为</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万元，属于</w:t>
      </w:r>
      <w:r>
        <w:rPr>
          <w:rFonts w:hint="eastAsia" w:ascii="宋体" w:hAnsi="宋体" w:eastAsia="宋体" w:cs="Times New Roman"/>
          <w:i w:val="0"/>
          <w:iCs w:val="0"/>
          <w:color w:val="auto"/>
          <w:spacing w:val="0"/>
          <w:sz w:val="24"/>
          <w:szCs w:val="21"/>
          <w:u w:val="single"/>
        </w:rPr>
        <w:t xml:space="preserve">（</w:t>
      </w:r>
      <w:r>
        <w:rPr>
          <w:rFonts w:hint="eastAsia" w:ascii="宋体" w:hAnsi="宋体"/>
          <w:i w:val="0"/>
          <w:iCs w:val="0"/>
          <w:color w:val="auto"/>
          <w:sz w:val="24"/>
          <w:szCs w:val="24"/>
          <w:u w:val="single"/>
        </w:rPr>
        <w:t xml:space="preserve">□中型企业 □小型企业 □微型企业</w:t>
      </w:r>
      <w:r>
        <w:rPr>
          <w:rFonts w:hint="eastAsia" w:ascii="宋体" w:hAnsi="宋体" w:eastAsia="宋体" w:cs="Times New Roman"/>
          <w:i w:val="0"/>
          <w:iCs w:val="0"/>
          <w:color w:val="auto"/>
          <w:spacing w:val="0"/>
          <w:sz w:val="24"/>
          <w:szCs w:val="21"/>
          <w:u w:val="single"/>
        </w:rPr>
        <w:t xml:space="preserve">）</w:t>
      </w:r>
      <w:r>
        <w:rPr>
          <w:rFonts w:hint="eastAsia" w:ascii="宋体" w:hAnsi="宋体" w:eastAsia="宋体" w:cs="Times New Roman"/>
          <w:i w:val="0"/>
          <w:iCs w:val="0"/>
          <w:color w:val="auto"/>
          <w:spacing w:val="0"/>
          <w:sz w:val="24"/>
          <w:szCs w:val="21"/>
        </w:rPr>
        <w:t xml:space="preserve">；</w:t>
      </w:r>
      <w:r/>
    </w:p>
    <w:p>
      <w:pPr>
        <w:ind w:firstLine="480"/>
        <w:spacing w:line="460" w:lineRule="exact"/>
        <w:rPr>
          <w:rFonts w:hint="eastAsia" w:ascii="宋体" w:hAnsi="宋体" w:eastAsia="宋体" w:cs="Times New Roman"/>
          <w:color w:val="auto"/>
          <w:spacing w:val="0"/>
          <w:sz w:val="24"/>
          <w:szCs w:val="21"/>
          <w:lang w:eastAsia="zh-CN"/>
        </w:rPr>
      </w:pPr>
      <w:r>
        <w:rPr>
          <w:rFonts w:hint="eastAsia" w:ascii="宋体" w:hAnsi="宋体" w:eastAsia="宋体" w:cs="Times New Roman"/>
          <w:color w:val="auto"/>
          <w:spacing w:val="0"/>
          <w:sz w:val="24"/>
          <w:szCs w:val="21"/>
        </w:rPr>
        <w:t xml:space="preserve">……</w:t>
      </w:r>
      <w:r/>
    </w:p>
    <w:p>
      <w:pPr>
        <w:ind w:firstLine="480"/>
        <w:spacing w:line="460" w:lineRule="exact"/>
        <w:rPr>
          <w:rFonts w:hint="eastAsia" w:ascii="宋体" w:hAnsi="宋体" w:eastAsia="宋体" w:cs="Times New Roman"/>
          <w:color w:val="auto"/>
          <w:spacing w:val="0"/>
          <w:sz w:val="24"/>
          <w:szCs w:val="21"/>
          <w:lang w:eastAsia="zh-CN"/>
        </w:rPr>
      </w:pPr>
      <w:r>
        <w:rPr>
          <w:rFonts w:hint="eastAsia" w:ascii="宋体" w:hAnsi="宋体" w:eastAsia="宋体" w:cs="Times New Roman"/>
          <w:color w:val="auto"/>
          <w:spacing w:val="0"/>
          <w:sz w:val="24"/>
          <w:szCs w:val="21"/>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default" w:ascii="宋体" w:hAnsi="宋体" w:eastAsia="宋体" w:cs="宋体"/>
          <w:color w:val="auto"/>
          <w:spacing w:val="0"/>
          <w:sz w:val="24"/>
          <w:szCs w:val="24"/>
          <w:lang w:val="en-US" w:eastAsia="zh-CN" w:bidi="ar-SA"/>
        </w:rPr>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default" w:ascii="宋体" w:hAnsi="宋体" w:eastAsia="宋体" w:cs="宋体"/>
          <w:color w:val="auto"/>
          <w:spacing w:val="0"/>
          <w:sz w:val="24"/>
          <w:szCs w:val="24"/>
          <w:lang w:val="en-US" w:eastAsia="zh-CN" w:bidi="ar-SA"/>
        </w:rPr>
      </w:r>
      <w:r/>
    </w:p>
    <w:p>
      <w:pPr>
        <w:ind w:firstLine="480"/>
        <w:jc w:val="both"/>
        <w:spacing w:before="28" w:after="28" w:line="360" w:lineRule="auto"/>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投标人全称（加盖CA电子公章）</w:t>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日期：年月日</w:t>
      </w:r>
      <w:r/>
    </w:p>
    <w:p>
      <w:pPr>
        <w:ind w:firstLine="440"/>
        <w:spacing w:line="360" w:lineRule="exact"/>
        <w:rPr>
          <w:rFonts w:ascii="宋体" w:hAnsi="宋体" w:eastAsia="宋体" w:cs="宋体"/>
          <w:color w:val="auto"/>
          <w:spacing w:val="0"/>
          <w:sz w:val="22"/>
          <w:szCs w:val="24"/>
        </w:rPr>
      </w:pPr>
      <w:r>
        <w:rPr>
          <w:rFonts w:hint="eastAsia" w:ascii="宋体" w:hAnsi="宋体" w:eastAsia="宋体" w:cs="宋体"/>
          <w:color w:val="auto"/>
          <w:spacing w:val="0"/>
          <w:sz w:val="22"/>
          <w:szCs w:val="24"/>
        </w:rPr>
        <w:t xml:space="preserve">说明：</w:t>
      </w:r>
      <w:r/>
    </w:p>
    <w:p>
      <w:pPr>
        <w:ind w:firstLine="422"/>
        <w:jc w:val="left"/>
        <w:spacing w:line="360" w:lineRule="auto"/>
        <w:rPr>
          <w:rFonts w:ascii="宋体" w:hAnsi="宋体" w:eastAsia="宋体" w:cs="Times New Roman"/>
          <w:b/>
          <w:bCs/>
          <w:color w:val="auto"/>
          <w:spacing w:val="0"/>
          <w:szCs w:val="21"/>
        </w:rPr>
      </w:pPr>
      <w:r>
        <w:rPr>
          <w:rFonts w:hint="eastAsia" w:ascii="宋体" w:hAnsi="宋体" w:eastAsia="宋体" w:cs="Times New Roman"/>
          <w:b/>
          <w:bCs/>
          <w:color w:val="auto"/>
          <w:spacing w:val="0"/>
          <w:szCs w:val="21"/>
        </w:rPr>
        <w:t xml:space="preserve">注：1、中小企业划分标准详见“工信部联企业〔2011〕300号通知中的《中小企业划型标准规定》。本项目所属行业为</w:t>
      </w:r>
      <w:r>
        <w:rPr>
          <w:rFonts w:hint="eastAsia" w:ascii="宋体" w:hAnsi="宋体" w:eastAsia="宋体" w:cs="Times New Roman"/>
          <w:b/>
          <w:bCs/>
          <w:color w:val="auto"/>
          <w:spacing w:val="0"/>
          <w:szCs w:val="21"/>
          <w:u w:val="single"/>
          <w:lang w:val="en-US" w:eastAsia="zh-CN"/>
        </w:rPr>
        <w:t xml:space="preserve"> </w:t>
      </w:r>
      <w:r>
        <w:rPr>
          <w:rFonts w:hint="eastAsia" w:ascii="宋体" w:hAnsi="宋体" w:eastAsia="宋体" w:cs="Times New Roman"/>
          <w:b/>
          <w:bCs/>
          <w:color w:val="auto"/>
          <w:spacing w:val="0"/>
          <w:szCs w:val="21"/>
          <w:u w:val="single"/>
        </w:rPr>
        <w:t xml:space="preserve">工业</w:t>
      </w:r>
      <w:r>
        <w:rPr>
          <w:rFonts w:hint="eastAsia" w:ascii="宋体" w:hAnsi="宋体" w:eastAsia="宋体" w:cs="Times New Roman"/>
          <w:b/>
          <w:bCs/>
          <w:color w:val="auto"/>
          <w:spacing w:val="0"/>
          <w:szCs w:val="21"/>
          <w:u w:val="single"/>
          <w:lang w:val="en-US" w:eastAsia="zh-CN"/>
        </w:rPr>
        <w:t xml:space="preserve"> </w:t>
      </w:r>
      <w:r>
        <w:rPr>
          <w:rFonts w:hint="eastAsia" w:ascii="宋体" w:hAnsi="宋体" w:eastAsia="宋体" w:cs="Times New Roman"/>
          <w:b/>
          <w:bCs/>
          <w:color w:val="auto"/>
          <w:spacing w:val="0"/>
          <w:szCs w:val="21"/>
        </w:rPr>
        <w:t xml:space="preserve">。</w:t>
      </w:r>
      <w:r/>
    </w:p>
    <w:p>
      <w:pPr>
        <w:ind w:firstLine="422"/>
        <w:jc w:val="left"/>
        <w:spacing w:line="360" w:lineRule="auto"/>
        <w:rPr>
          <w:rFonts w:ascii="宋体" w:hAnsi="宋体" w:eastAsia="宋体" w:cs="Times New Roman"/>
          <w:b/>
          <w:bCs/>
          <w:color w:val="auto"/>
          <w:spacing w:val="0"/>
          <w:szCs w:val="21"/>
        </w:rPr>
      </w:pPr>
      <w:r>
        <w:rPr>
          <w:rFonts w:ascii="宋体" w:hAnsi="宋体" w:eastAsia="宋体" w:cs="Times New Roman"/>
          <w:b/>
          <w:bCs/>
          <w:color w:val="auto"/>
          <w:spacing w:val="0"/>
          <w:szCs w:val="21"/>
        </w:rPr>
        <w:t xml:space="preserve">2</w:t>
      </w:r>
      <w:r>
        <w:rPr>
          <w:rFonts w:hint="eastAsia" w:ascii="宋体" w:hAnsi="宋体" w:eastAsia="宋体" w:cs="Times New Roman"/>
          <w:b/>
          <w:bCs/>
          <w:color w:val="auto"/>
          <w:spacing w:val="0"/>
          <w:szCs w:val="21"/>
        </w:rPr>
        <w:t xml:space="preserve">、从业人员、营业收入、资产总额填报上一年度数据，无上一年度数据的新成立企业可不填报。</w:t>
      </w:r>
      <w:r/>
    </w:p>
    <w:p>
      <w:pPr>
        <w:ind w:firstLine="422"/>
        <w:jc w:val="left"/>
        <w:spacing w:line="360" w:lineRule="auto"/>
        <w:rPr>
          <w:rFonts w:ascii="宋体" w:hAnsi="宋体" w:eastAsia="宋体" w:cs="Times New Roman"/>
          <w:b/>
          <w:bCs/>
          <w:color w:val="auto"/>
          <w:spacing w:val="0"/>
          <w:szCs w:val="21"/>
        </w:rPr>
      </w:pPr>
      <w:r>
        <w:rPr>
          <w:rFonts w:ascii="宋体" w:hAnsi="宋体" w:eastAsia="宋体" w:cs="Times New Roman"/>
          <w:b/>
          <w:bCs/>
          <w:color w:val="auto"/>
          <w:spacing w:val="0"/>
          <w:szCs w:val="21"/>
        </w:rPr>
        <w:t xml:space="preserve">3</w:t>
      </w:r>
      <w:r>
        <w:rPr>
          <w:rFonts w:hint="eastAsia" w:ascii="宋体" w:hAnsi="宋体" w:eastAsia="宋体" w:cs="Times New Roman"/>
          <w:b/>
          <w:bCs/>
          <w:color w:val="auto"/>
          <w:spacing w:val="0"/>
          <w:szCs w:val="21"/>
        </w:rPr>
        <w:t xml:space="preserve">、</w:t>
      </w:r>
      <w:r>
        <w:rPr>
          <w:rFonts w:hint="eastAsia" w:ascii="宋体" w:hAnsi="宋体" w:eastAsia="宋体" w:cs="Times New Roman"/>
          <w:b/>
          <w:bCs/>
          <w:color w:val="auto"/>
          <w:spacing w:val="0"/>
          <w:szCs w:val="21"/>
          <w:lang w:val="en-US" w:eastAsia="zh-CN"/>
        </w:rPr>
        <w:t xml:space="preserve">投标</w:t>
      </w:r>
      <w:r>
        <w:rPr>
          <w:rFonts w:hint="eastAsia" w:ascii="宋体" w:hAnsi="宋体" w:eastAsia="宋体" w:cs="Times New Roman"/>
          <w:b/>
          <w:bCs/>
          <w:color w:val="auto"/>
          <w:spacing w:val="0"/>
          <w:szCs w:val="21"/>
        </w:rPr>
        <w:t xml:space="preserve">单位根据《政府采购促进中小企业发展管理办法》提供的“中小企业声明函”内容不实，属于提供虚假材料谋取中标、成交，依照《中华人民共和国政府采购法》等国家有关规定追究相应责任。</w:t>
      </w:r>
      <w:r/>
    </w:p>
    <w:p>
      <w:pPr>
        <w:ind w:firstLine="440"/>
        <w:spacing w:line="360" w:lineRule="exact"/>
        <w:rPr>
          <w:rFonts w:ascii="宋体" w:hAnsi="宋体" w:eastAsia="宋体" w:cs="宋体"/>
          <w:color w:val="auto"/>
          <w:spacing w:val="0"/>
          <w:sz w:val="22"/>
          <w:szCs w:val="24"/>
        </w:rPr>
      </w:pPr>
      <w:r>
        <w:rPr>
          <w:rFonts w:ascii="宋体" w:hAnsi="宋体" w:eastAsia="宋体" w:cs="宋体"/>
          <w:color w:val="auto"/>
          <w:spacing w:val="0"/>
          <w:sz w:val="22"/>
          <w:szCs w:val="24"/>
        </w:rPr>
      </w:r>
      <w:r/>
    </w:p>
    <w:p>
      <w:pPr>
        <w:jc w:val="center"/>
        <w:spacing w:before="28" w:after="28" w:line="360" w:lineRule="auto"/>
        <w:widowControl w:val="off"/>
        <w:rPr>
          <w:rFonts w:hint="eastAsia" w:ascii="宋体" w:hAnsi="宋体" w:eastAsia="宋体" w:cs="宋体"/>
          <w:color w:val="auto"/>
          <w:spacing w:val="0"/>
          <w:sz w:val="24"/>
          <w:szCs w:val="24"/>
        </w:rPr>
      </w:pPr>
      <w:r>
        <w:rPr>
          <w:rFonts w:hint="eastAsia" w:ascii="宋体" w:hAnsi="宋体" w:eastAsia="宋体" w:cs="宋体"/>
          <w:b/>
          <w:color w:val="auto"/>
          <w:spacing w:val="0"/>
          <w:sz w:val="24"/>
          <w:szCs w:val="24"/>
          <w:lang w:val="en-US" w:eastAsia="zh-CN" w:bidi="ar-SA"/>
        </w:rPr>
        <w:br w:type="page" w:clear="all"/>
      </w:r>
      <w:r>
        <w:rPr>
          <w:rFonts w:hint="eastAsia" w:ascii="宋体" w:hAnsi="宋体" w:eastAsia="宋体" w:cs="宋体"/>
          <w:b/>
          <w:bCs/>
          <w:color w:val="auto"/>
          <w:spacing w:val="0"/>
          <w:sz w:val="32"/>
          <w:szCs w:val="32"/>
        </w:rPr>
        <w:t xml:space="preserve">十</w:t>
      </w:r>
      <w:r>
        <w:rPr>
          <w:rFonts w:hint="eastAsia" w:ascii="宋体" w:hAnsi="宋体" w:eastAsia="宋体" w:cs="宋体"/>
          <w:b/>
          <w:bCs/>
          <w:color w:val="auto"/>
          <w:spacing w:val="0"/>
          <w:sz w:val="32"/>
          <w:szCs w:val="32"/>
          <w:lang w:val="en-US" w:eastAsia="zh-CN"/>
        </w:rPr>
        <w:t xml:space="preserve">一</w:t>
      </w:r>
      <w:r>
        <w:rPr>
          <w:rFonts w:hint="eastAsia" w:ascii="宋体" w:hAnsi="宋体" w:eastAsia="宋体" w:cs="宋体"/>
          <w:b/>
          <w:bCs/>
          <w:color w:val="auto"/>
          <w:spacing w:val="0"/>
          <w:sz w:val="32"/>
          <w:szCs w:val="32"/>
        </w:rPr>
        <w:t xml:space="preserve">、残疾人福利性单位声明函</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项目（分包号：**）采购活动由本单位提供服务。</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本单位对上述声明的真实性负责。如有虚假，将依法承担相应责任。</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（备注：1、供应商如不提供此声明函，价格将不做相应扣除。2、中标人为残疾人福利单位的，此声明函将随中标结果同时公告，接受社会监督）</w:t>
      </w:r>
      <w:r/>
    </w:p>
    <w:p>
      <w:pPr>
        <w:ind w:firstLine="624"/>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right="1560" w:firstLine="624"/>
        <w:jc w:val="center"/>
        <w:tabs>
          <w:tab w:val="left" w:pos="48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30"/>
          <w:szCs w:val="30"/>
        </w:rPr>
        <w:t xml:space="preserve">         </w:t>
      </w:r>
      <w:r>
        <w:rPr>
          <w:rFonts w:hint="eastAsia" w:ascii="宋体" w:hAnsi="宋体" w:eastAsia="宋体" w:cs="宋体"/>
          <w:color w:val="auto"/>
          <w:spacing w:val="0"/>
          <w:sz w:val="24"/>
          <w:szCs w:val="24"/>
        </w:rPr>
        <w:t xml:space="preserve">投标人全称（加盖CA电子公章）：</w:t>
      </w:r>
      <w:r/>
    </w:p>
    <w:p>
      <w:pPr>
        <w:ind w:right="1560" w:firstLine="480"/>
        <w:jc w:val="center"/>
        <w:tabs>
          <w:tab w:val="left" w:pos="48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日 期：</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spacing w:before="28" w:after="28"/>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br w:type="page" w:clear="all"/>
      </w:r>
      <w:r/>
    </w:p>
    <w:p>
      <w:pPr>
        <w:jc w:val="center"/>
        <w:spacing w:before="28" w:after="28"/>
        <w:widowControl w:val="off"/>
        <w:rPr>
          <w:rFonts w:hint="default" w:ascii="宋体" w:hAnsi="宋体" w:eastAsia="宋体" w:cs="宋体"/>
          <w:b/>
          <w:color w:val="auto"/>
          <w:spacing w:val="0"/>
          <w:sz w:val="32"/>
          <w:szCs w:val="32"/>
          <w:lang w:val="en-US" w:eastAsia="zh-CN" w:bidi="ar-SA"/>
        </w:rPr>
      </w:pPr>
      <w:r>
        <w:rPr>
          <w:rFonts w:hint="eastAsia" w:ascii="宋体" w:hAnsi="宋体" w:eastAsia="宋体" w:cs="宋体"/>
          <w:b/>
          <w:color w:val="auto"/>
          <w:spacing w:val="0"/>
          <w:sz w:val="32"/>
          <w:szCs w:val="32"/>
          <w:lang w:val="en-US" w:eastAsia="zh-CN" w:bidi="ar-SA"/>
        </w:rPr>
        <w:t xml:space="preserve">监狱企业声明函</w:t>
      </w:r>
      <w:r/>
    </w:p>
    <w:p>
      <w:pPr>
        <w:jc w:val="center"/>
        <w:spacing w:before="28" w:after="28"/>
        <w:widowControl w:val="off"/>
        <w:rPr>
          <w:rFonts w:hint="default" w:ascii="宋体" w:hAnsi="宋体" w:eastAsia="宋体" w:cs="宋体"/>
          <w:b/>
          <w:color w:val="auto"/>
          <w:spacing w:val="0"/>
          <w:sz w:val="32"/>
          <w:szCs w:val="32"/>
          <w:lang w:val="en-US" w:eastAsia="zh-CN" w:bidi="ar-SA"/>
        </w:rPr>
      </w:pPr>
      <w:r>
        <w:rPr>
          <w:rFonts w:hint="default" w:ascii="宋体" w:hAnsi="宋体" w:eastAsia="宋体" w:cs="宋体"/>
          <w:b/>
          <w:color w:val="auto"/>
          <w:spacing w:val="0"/>
          <w:sz w:val="32"/>
          <w:szCs w:val="32"/>
          <w:lang w:val="en-US" w:eastAsia="zh-CN" w:bidi="ar-SA"/>
        </w:rPr>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本单位郑重声明，根据《关于政府采购支持监狱企业发展有关问题的通知》（财库</w:t>
      </w:r>
      <w:r>
        <w:rPr>
          <w:rFonts w:hint="eastAsia" w:ascii="宋体" w:hAnsi="宋体" w:eastAsia="宋体" w:cs="宋体"/>
          <w:color w:val="auto"/>
          <w:spacing w:val="0"/>
          <w:sz w:val="24"/>
          <w:szCs w:val="24"/>
          <w:lang w:eastAsia="zh-CN"/>
        </w:rPr>
        <w:t xml:space="preserve">〔2014〕68号</w:t>
      </w:r>
      <w:r>
        <w:rPr>
          <w:rFonts w:hint="eastAsia" w:ascii="宋体" w:hAnsi="宋体" w:eastAsia="宋体" w:cs="宋体"/>
          <w:color w:val="auto"/>
          <w:spacing w:val="0"/>
          <w:sz w:val="24"/>
          <w:szCs w:val="24"/>
        </w:rPr>
        <w:t xml:space="preserve">）的规定，本单位为监狱企业。</w:t>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根据上述标准，我单位属于监狱企业的理由为：。</w:t>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本单位参加</w:t>
      </w:r>
      <w:r>
        <w:rPr>
          <w:rFonts w:hint="eastAsia" w:ascii="宋体" w:hAnsi="宋体" w:eastAsia="宋体" w:cs="宋体"/>
          <w:color w:val="auto"/>
          <w:spacing w:val="0"/>
          <w:sz w:val="24"/>
          <w:szCs w:val="24"/>
          <w:u w:val="single"/>
          <w:lang w:val="en-US" w:eastAsia="zh-CN" w:bidi="ar-SA"/>
        </w:rPr>
        <w:t xml:space="preserve">（采购人名称）</w:t>
      </w:r>
      <w:r>
        <w:rPr>
          <w:rFonts w:hint="eastAsia" w:ascii="宋体" w:hAnsi="宋体" w:eastAsia="宋体" w:cs="宋体"/>
          <w:color w:val="auto"/>
          <w:spacing w:val="0"/>
          <w:sz w:val="24"/>
          <w:szCs w:val="24"/>
          <w:lang w:val="en-US" w:eastAsia="zh-CN" w:bidi="ar-SA"/>
        </w:rPr>
        <w:t xml:space="preserve">单位的</w:t>
      </w:r>
      <w:r>
        <w:rPr>
          <w:rFonts w:hint="eastAsia" w:ascii="宋体" w:hAnsi="宋体" w:eastAsia="宋体" w:cs="宋体"/>
          <w:color w:val="auto"/>
          <w:spacing w:val="0"/>
          <w:sz w:val="24"/>
          <w:szCs w:val="24"/>
          <w:u w:val="single"/>
          <w:lang w:val="en-US" w:eastAsia="zh-CN" w:bidi="ar-SA"/>
        </w:rPr>
        <w:t xml:space="preserve">（项目名称）</w:t>
      </w:r>
      <w:r>
        <w:rPr>
          <w:rFonts w:hint="eastAsia" w:ascii="宋体" w:hAnsi="宋体" w:eastAsia="宋体" w:cs="宋体"/>
          <w:color w:val="auto"/>
          <w:spacing w:val="0"/>
          <w:sz w:val="24"/>
          <w:szCs w:val="24"/>
          <w:lang w:val="en-US" w:eastAsia="zh-CN" w:bidi="ar-SA"/>
        </w:rPr>
        <w:t xml:space="preserve">项目的采购活动，并由本单位为本项目提供货物。</w:t>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本单位对上述声明的真实性负责。如有虚假，将依法承担相应责任。</w:t>
      </w:r>
      <w:r/>
    </w:p>
    <w:p>
      <w:pPr>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default" w:ascii="宋体" w:hAnsi="宋体" w:eastAsia="宋体" w:cs="宋体"/>
          <w:color w:val="auto"/>
          <w:spacing w:val="0"/>
          <w:sz w:val="24"/>
          <w:szCs w:val="24"/>
          <w:lang w:val="en-US" w:eastAsia="zh-CN" w:bidi="ar-SA"/>
        </w:rPr>
      </w:r>
      <w:r/>
    </w:p>
    <w:p>
      <w:pPr>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default" w:ascii="宋体" w:hAnsi="宋体" w:eastAsia="宋体" w:cs="宋体"/>
          <w:color w:val="auto"/>
          <w:spacing w:val="0"/>
          <w:sz w:val="24"/>
          <w:szCs w:val="24"/>
          <w:lang w:val="en-US" w:eastAsia="zh-CN" w:bidi="ar-SA"/>
        </w:rPr>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投标人全称（加盖CA电子公章）：</w:t>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日期：年月日</w:t>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说明：</w:t>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1.</w:t>
      </w:r>
      <w:r>
        <w:rPr>
          <w:rFonts w:hint="eastAsia" w:ascii="宋体" w:hAnsi="宋体" w:eastAsia="宋体" w:cs="宋体"/>
          <w:color w:val="auto"/>
          <w:spacing w:val="0"/>
          <w:sz w:val="24"/>
          <w:szCs w:val="24"/>
        </w:rPr>
        <w:t xml:space="preserve">监狱企业参加采购活动时，应当提供由省级以上监狱管理局、戒毒管理局（含新疆生产建设兵团）出具的属于监狱企业的证明文件。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w:t>
      </w:r>
      <w:r>
        <w:rPr>
          <w:rFonts w:hint="eastAsia" w:ascii="宋体" w:hAnsi="宋体" w:eastAsia="宋体" w:cs="宋体"/>
          <w:color w:val="auto"/>
          <w:spacing w:val="0"/>
          <w:sz w:val="24"/>
          <w:szCs w:val="24"/>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3.</w:t>
      </w:r>
      <w:r>
        <w:rPr>
          <w:rFonts w:hint="eastAsia" w:ascii="宋体" w:hAnsi="宋体" w:eastAsia="宋体" w:cs="宋体"/>
          <w:color w:val="auto"/>
          <w:spacing w:val="0"/>
          <w:sz w:val="24"/>
          <w:szCs w:val="24"/>
        </w:rPr>
        <w:t xml:space="preserve">非监狱企业不需提供此声明函。</w:t>
      </w:r>
      <w:r/>
    </w:p>
    <w:p>
      <w:pPr>
        <w:ind w:firstLine="480"/>
        <w:jc w:val="both"/>
        <w:spacing w:before="28" w:after="28" w:line="360" w:lineRule="auto"/>
        <w:widowControl w:val="off"/>
        <w:rPr>
          <w:rFonts w:hint="default" w:ascii="宋体" w:hAnsi="宋体" w:eastAsia="宋体" w:cs="宋体"/>
          <w:b/>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4.联合体主办方和各成员单位分别提供此函。</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br w:type="page" w:clear="all"/>
      </w:r>
      <w:r/>
    </w:p>
    <w:p>
      <w:pPr>
        <w:jc w:val="center"/>
        <w:keepLines w:val="0"/>
        <w:keepNext w:val="0"/>
        <w:pageBreakBefore w:val="0"/>
        <w:spacing w:after="181"/>
        <w:widowControl w:val="off"/>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十</w:t>
      </w:r>
      <w:r>
        <w:rPr>
          <w:rFonts w:hint="eastAsia" w:ascii="宋体" w:hAnsi="宋体" w:eastAsia="宋体" w:cs="宋体"/>
          <w:b/>
          <w:bCs/>
          <w:color w:val="auto"/>
          <w:spacing w:val="0"/>
          <w:sz w:val="32"/>
          <w:szCs w:val="32"/>
          <w:lang w:val="en-US" w:eastAsia="zh-CN"/>
        </w:rPr>
        <w:t xml:space="preserve">二</w:t>
      </w:r>
      <w:r>
        <w:rPr>
          <w:rFonts w:hint="eastAsia" w:ascii="宋体" w:hAnsi="宋体" w:eastAsia="宋体" w:cs="宋体"/>
          <w:b/>
          <w:bCs/>
          <w:color w:val="auto"/>
          <w:spacing w:val="0"/>
          <w:sz w:val="32"/>
          <w:szCs w:val="32"/>
        </w:rPr>
        <w:t xml:space="preserve">、联合体协议（参考格式）</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（联合体中各供应商全称）在此达成以下协议：</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1.</w:t>
      </w:r>
      <w:r>
        <w:rPr>
          <w:rFonts w:hint="eastAsia" w:ascii="宋体" w:hAnsi="宋体" w:eastAsia="宋体" w:cs="宋体"/>
          <w:color w:val="auto"/>
          <w:spacing w:val="0"/>
          <w:sz w:val="24"/>
          <w:szCs w:val="24"/>
        </w:rPr>
        <w:t xml:space="preserve">我们</w:t>
      </w:r>
      <w:r>
        <w:rPr>
          <w:rFonts w:hint="eastAsia" w:ascii="宋体" w:hAnsi="宋体" w:eastAsia="宋体" w:cs="宋体"/>
          <w:color w:val="auto"/>
          <w:spacing w:val="0"/>
          <w:sz w:val="24"/>
          <w:szCs w:val="24"/>
          <w:u w:val="single"/>
        </w:rPr>
        <w:t xml:space="preserve">（供应商1），（供应商2），……</w:t>
      </w:r>
      <w:r>
        <w:rPr>
          <w:rFonts w:hint="eastAsia" w:ascii="宋体" w:hAnsi="宋体" w:eastAsia="宋体" w:cs="宋体"/>
          <w:color w:val="auto"/>
          <w:spacing w:val="0"/>
          <w:sz w:val="24"/>
          <w:szCs w:val="24"/>
        </w:rPr>
        <w:t xml:space="preserve">自愿组成联合体，参加泰州湘诚建设咨询有限公司组织的采购编号为</w:t>
      </w:r>
      <w:r>
        <w:rPr>
          <w:rFonts w:hint="eastAsia" w:ascii="宋体" w:hAnsi="宋体" w:eastAsia="宋体" w:cs="宋体"/>
          <w:color w:val="auto"/>
          <w:spacing w:val="0"/>
          <w:sz w:val="24"/>
          <w:szCs w:val="24"/>
          <w:u w:val="single"/>
        </w:rPr>
        <w:t xml:space="preserve">（编号全称），（项目全称）</w:t>
      </w:r>
      <w:r>
        <w:rPr>
          <w:rFonts w:hint="eastAsia" w:ascii="宋体" w:hAnsi="宋体" w:eastAsia="宋体" w:cs="宋体"/>
          <w:color w:val="auto"/>
          <w:spacing w:val="0"/>
          <w:sz w:val="24"/>
          <w:szCs w:val="24"/>
        </w:rPr>
        <w:t xml:space="preserve">项目（分包号：**）的政府采购活动，我联合体指定</w:t>
      </w:r>
      <w:r>
        <w:rPr>
          <w:rFonts w:hint="eastAsia" w:ascii="宋体" w:hAnsi="宋体" w:eastAsia="宋体" w:cs="宋体"/>
          <w:color w:val="auto"/>
          <w:spacing w:val="0"/>
          <w:sz w:val="24"/>
          <w:szCs w:val="24"/>
          <w:u w:val="single"/>
        </w:rPr>
        <w:t xml:space="preserve">（供应商*）</w:t>
      </w:r>
      <w:r>
        <w:rPr>
          <w:rFonts w:hint="eastAsia" w:ascii="宋体" w:hAnsi="宋体" w:eastAsia="宋体" w:cs="宋体"/>
          <w:color w:val="auto"/>
          <w:spacing w:val="0"/>
          <w:sz w:val="24"/>
          <w:szCs w:val="24"/>
        </w:rPr>
        <w:t xml:space="preserve">为牵头单位（牵头单位必须为联合体成员）。</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w:t>
      </w:r>
      <w:r>
        <w:rPr>
          <w:rFonts w:hint="eastAsia" w:ascii="宋体" w:hAnsi="宋体" w:eastAsia="宋体" w:cs="宋体"/>
          <w:color w:val="auto"/>
          <w:spacing w:val="0"/>
          <w:sz w:val="24"/>
          <w:szCs w:val="24"/>
        </w:rPr>
        <w:t xml:space="preserve">若我们联合中标、成交，（供应商单位1全称）实施项目中</w:t>
      </w:r>
      <w:r>
        <w:rPr>
          <w:rFonts w:hint="eastAsia" w:ascii="宋体" w:hAnsi="宋体" w:eastAsia="宋体" w:cs="宋体"/>
          <w:color w:val="auto"/>
          <w:spacing w:val="0"/>
          <w:sz w:val="24"/>
          <w:szCs w:val="24"/>
          <w:u w:val="single"/>
        </w:rPr>
        <w:t xml:space="preserve">（工作内容）</w:t>
      </w:r>
      <w:r>
        <w:rPr>
          <w:rFonts w:hint="eastAsia" w:ascii="宋体" w:hAnsi="宋体" w:eastAsia="宋体" w:cs="宋体"/>
          <w:color w:val="auto"/>
          <w:spacing w:val="0"/>
          <w:sz w:val="24"/>
          <w:szCs w:val="24"/>
        </w:rPr>
        <w:t xml:space="preserve">部分工作，并承担相应的责任。（供应商单位2全称）实施项目中</w:t>
      </w:r>
      <w:r>
        <w:rPr>
          <w:rFonts w:hint="eastAsia" w:ascii="宋体" w:hAnsi="宋体" w:eastAsia="宋体" w:cs="宋体"/>
          <w:color w:val="auto"/>
          <w:spacing w:val="0"/>
          <w:sz w:val="24"/>
          <w:szCs w:val="24"/>
          <w:u w:val="single"/>
        </w:rPr>
        <w:t xml:space="preserve">（工作内容）</w:t>
      </w:r>
      <w:r>
        <w:rPr>
          <w:rFonts w:hint="eastAsia" w:ascii="宋体" w:hAnsi="宋体" w:eastAsia="宋体" w:cs="宋体"/>
          <w:color w:val="auto"/>
          <w:spacing w:val="0"/>
          <w:sz w:val="24"/>
          <w:szCs w:val="24"/>
        </w:rPr>
        <w:t xml:space="preserve">部分工作，并承担相应的责任……。（注：联合体中各供应商都应明示所承担的工作和相应的责任）。</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3.</w:t>
      </w:r>
      <w:r>
        <w:rPr>
          <w:rFonts w:hint="eastAsia" w:ascii="宋体" w:hAnsi="宋体" w:eastAsia="宋体" w:cs="宋体"/>
          <w:color w:val="auto"/>
          <w:spacing w:val="0"/>
          <w:sz w:val="24"/>
          <w:szCs w:val="24"/>
        </w:rPr>
        <w:t xml:space="preserve">其中</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（小型、微型企业/残疾人福利性单位/监狱企业全称）为</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备注：本招标文件中要求加盖CA电子签章的地方，仅需加盖牵头单位的CA电子签章。</w:t>
      </w:r>
      <w:r/>
    </w:p>
    <w:p>
      <w:pPr>
        <w:ind w:firstLine="645"/>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                                        </w:t>
      </w:r>
      <w:r/>
    </w:p>
    <w:p>
      <w:pPr>
        <w:ind w:firstLine="645"/>
        <w:jc w:val="righ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联合体中各供应商全称（公章）：    </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日期：</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r>
      <w:r/>
    </w:p>
    <w:p>
      <w:pP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br w:type="page" w:clear="all"/>
      </w:r>
      <w:r/>
    </w:p>
    <w:p>
      <w:pPr>
        <w:jc w:val="center"/>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olor w:val="auto"/>
          <w:spacing w:val="0"/>
          <w:sz w:val="32"/>
          <w:szCs w:val="32"/>
          <w:highlight w:val="none"/>
        </w:rPr>
        <w:t xml:space="preserve">十</w:t>
      </w:r>
      <w:r>
        <w:rPr>
          <w:rFonts w:hint="eastAsia" w:ascii="宋体" w:hAnsi="宋体" w:eastAsia="宋体" w:cs="宋体"/>
          <w:b/>
          <w:bCs/>
          <w:color w:val="auto"/>
          <w:spacing w:val="0"/>
          <w:sz w:val="32"/>
          <w:szCs w:val="32"/>
          <w:highlight w:val="none"/>
          <w:lang w:val="en-US" w:eastAsia="zh-CN"/>
        </w:rPr>
        <w:t xml:space="preserve">三</w:t>
      </w:r>
      <w:r>
        <w:rPr>
          <w:rFonts w:hint="eastAsia" w:ascii="宋体" w:hAnsi="宋体" w:eastAsia="宋体" w:cs="宋体"/>
          <w:b/>
          <w:bCs/>
          <w:color w:val="auto"/>
          <w:spacing w:val="0"/>
          <w:sz w:val="32"/>
          <w:szCs w:val="32"/>
          <w:highlight w:val="none"/>
        </w:rPr>
        <w:t xml:space="preserve">、投标分项报价表</w:t>
      </w:r>
      <w:r/>
    </w:p>
    <w:tbl>
      <w:tblPr>
        <w:tblStyle w:val="754"/>
        <w:tblW w:w="4996"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313"/>
        <w:gridCol w:w="820"/>
        <w:gridCol w:w="1013"/>
        <w:gridCol w:w="999"/>
        <w:gridCol w:w="1425"/>
        <w:gridCol w:w="1281"/>
        <w:gridCol w:w="710"/>
        <w:gridCol w:w="476"/>
        <w:gridCol w:w="513"/>
      </w:tblGrid>
      <w:tr>
        <w:trPr>
          <w:tblCellSpacing w:w="0" w:type="dxa"/>
          <w:trHeight w:val="544"/>
        </w:trPr>
        <w:tc>
          <w:tcPr>
            <w:tcW w:w="386" w:type="pct"/>
            <w:vAlign w:val="center"/>
            <w:vMerge w:val="restart"/>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序号</w:t>
            </w:r>
            <w:r/>
          </w:p>
        </w:tc>
        <w:tc>
          <w:tcPr>
            <w:tcW w:w="709"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p>
        </w:tc>
        <w:tc>
          <w:tcPr>
            <w:tcW w:w="443"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p>
        </w:tc>
        <w:tc>
          <w:tcPr>
            <w:tcW w:w="547"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r/>
          </w:p>
        </w:tc>
        <w:tc>
          <w:tcPr>
            <w:tcW w:w="539"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w:t>
            </w:r>
            <w:r/>
          </w:p>
        </w:tc>
        <w:tc>
          <w:tcPr>
            <w:tcW w:w="766"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w:t>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p>
        </w:tc>
        <w:tc>
          <w:tcPr>
            <w:tcW w:w="383"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7</w:t>
            </w:r>
            <w:r/>
          </w:p>
        </w:tc>
        <w:tc>
          <w:tcPr>
            <w:tcW w:w="256"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8</w:t>
            </w:r>
            <w:r/>
          </w:p>
        </w:tc>
        <w:tc>
          <w:tcPr>
            <w:tcW w:w="275"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9</w:t>
            </w:r>
            <w:r/>
          </w:p>
        </w:tc>
      </w:tr>
      <w:tr>
        <w:trPr>
          <w:tblCellSpacing w:w="0" w:type="dxa"/>
          <w:trHeight w:val="294"/>
        </w:trPr>
        <w:tc>
          <w:tcPr>
            <w:tcW w:w="386" w:type="pct"/>
            <w:vAlign w:val="center"/>
            <w:vMerge w:val="continue"/>
            <w:textDirection w:val="lrTb"/>
            <w:noWrap w:val="false"/>
          </w:tcPr>
          <w:p>
            <w:pPr>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709"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分项服务名称</w:t>
            </w:r>
            <w:r/>
          </w:p>
        </w:tc>
        <w:tc>
          <w:tcPr>
            <w:tcW w:w="44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交货</w:t>
            </w:r>
            <w:r>
              <w:rPr>
                <w:rFonts w:hint="eastAsia" w:ascii="宋体" w:hAnsi="宋体" w:eastAsia="宋体" w:cs="宋体"/>
                <w:color w:val="auto"/>
                <w:spacing w:val="0"/>
                <w:sz w:val="24"/>
                <w:szCs w:val="24"/>
              </w:rPr>
              <w:t xml:space="preserve">期</w:t>
            </w:r>
            <w:r/>
          </w:p>
        </w:tc>
        <w:tc>
          <w:tcPr>
            <w:tcW w:w="547"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分项单位</w:t>
            </w:r>
            <w:r/>
          </w:p>
        </w:tc>
        <w:tc>
          <w:tcPr>
            <w:tcW w:w="539"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数量</w:t>
            </w:r>
            <w:r/>
          </w:p>
        </w:tc>
        <w:tc>
          <w:tcPr>
            <w:tcW w:w="76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分项</w:t>
            </w:r>
            <w:r/>
          </w:p>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单价</w:t>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分项</w:t>
            </w:r>
            <w:r/>
          </w:p>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总价</w:t>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highlight w:val="none"/>
                <w:lang w:val="en-US" w:eastAsia="zh-CN"/>
              </w:rPr>
              <w:t xml:space="preserve">品牌</w:t>
            </w:r>
            <w:r/>
          </w:p>
        </w:tc>
        <w:tc>
          <w:tcPr>
            <w:tcW w:w="256"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产地</w:t>
            </w:r>
            <w:r/>
          </w:p>
        </w:tc>
        <w:tc>
          <w:tcPr>
            <w:tcW w:w="275"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质保期</w:t>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w:t>
            </w:r>
            <w:r/>
          </w:p>
        </w:tc>
        <w:tc>
          <w:tcPr>
            <w:tcW w:w="709"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z w:val="21"/>
                <w:szCs w:val="21"/>
              </w:rPr>
              <w:t xml:space="preserve">领奖服套装</w:t>
            </w:r>
            <w:r/>
          </w:p>
        </w:tc>
        <w:tc>
          <w:tcPr>
            <w:tcW w:w="44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7" w:type="pct"/>
            <w:vAlign w:val="center"/>
            <w:textDirection w:val="lrTb"/>
            <w:noWrap w:val="false"/>
          </w:tcPr>
          <w:p>
            <w:pPr>
              <w:jc w:val="center"/>
              <w:spacing w:line="0" w:lineRule="atLeast"/>
              <w:rPr>
                <w:rFonts w:hint="eastAsia" w:ascii="宋体" w:hAnsi="宋体" w:eastAsia="宋体" w:cs="宋体"/>
                <w:color w:val="auto"/>
                <w:spacing w:val="0"/>
                <w:sz w:val="22"/>
                <w:szCs w:val="22"/>
                <w:lang w:val="en-US" w:eastAsia="zh-CN"/>
              </w:rPr>
            </w:pPr>
            <w:r>
              <w:rPr>
                <w:rFonts w:hint="eastAsia" w:ascii="宋体" w:hAnsi="宋体" w:eastAsia="宋体" w:cs="宋体"/>
                <w:color w:val="auto"/>
                <w:spacing w:val="0"/>
                <w:sz w:val="22"/>
                <w:szCs w:val="22"/>
                <w:lang w:val="en-US" w:eastAsia="zh-CN"/>
              </w:rPr>
              <w:t xml:space="preserve">套</w:t>
            </w:r>
            <w:r/>
          </w:p>
        </w:tc>
        <w:tc>
          <w:tcPr>
            <w:tcW w:w="539" w:type="pct"/>
            <w:vAlign w:val="center"/>
            <w:textDirection w:val="lrTb"/>
            <w:noWrap w:val="false"/>
          </w:tcPr>
          <w:p>
            <w:pPr>
              <w:jc w:val="center"/>
              <w:spacing w:line="0" w:lineRule="atLeast"/>
              <w:rPr>
                <w:rFonts w:hint="default" w:ascii="宋体" w:hAnsi="宋体" w:eastAsia="宋体" w:cs="宋体"/>
                <w:color w:val="auto"/>
                <w:spacing w:val="0"/>
                <w:sz w:val="22"/>
                <w:szCs w:val="22"/>
                <w:lang w:val="en-US" w:eastAsia="zh-CN"/>
              </w:rPr>
            </w:pPr>
            <w:r>
              <w:rPr>
                <w:rFonts w:hint="eastAsia" w:ascii="宋体" w:hAnsi="宋体" w:eastAsia="宋体" w:cs="宋体"/>
                <w:color w:val="auto"/>
                <w:spacing w:val="0"/>
                <w:sz w:val="22"/>
                <w:szCs w:val="22"/>
                <w:lang w:val="en-US" w:eastAsia="zh-CN"/>
              </w:rPr>
              <w:t xml:space="preserve">1200</w:t>
            </w:r>
            <w:r/>
          </w:p>
        </w:tc>
        <w:tc>
          <w:tcPr>
            <w:tcW w:w="76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5"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w:t>
            </w:r>
            <w:r/>
          </w:p>
        </w:tc>
        <w:tc>
          <w:tcPr>
            <w:tcW w:w="709"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z w:val="21"/>
                <w:szCs w:val="21"/>
                <w:lang w:val="en-US" w:eastAsia="zh-CN"/>
              </w:rPr>
              <w:t xml:space="preserve">夹克套装</w:t>
            </w:r>
            <w:r/>
          </w:p>
        </w:tc>
        <w:tc>
          <w:tcPr>
            <w:tcW w:w="44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7" w:type="pct"/>
            <w:vAlign w:val="center"/>
            <w:textDirection w:val="lrTb"/>
            <w:noWrap w:val="false"/>
          </w:tcPr>
          <w:p>
            <w:pPr>
              <w:jc w:val="center"/>
              <w:spacing w:line="0" w:lineRule="atLeast"/>
              <w:rPr>
                <w:rFonts w:hint="eastAsia" w:ascii="宋体" w:hAnsi="宋体" w:eastAsia="宋体" w:cs="宋体"/>
                <w:color w:val="auto"/>
                <w:spacing w:val="0"/>
                <w:sz w:val="22"/>
                <w:szCs w:val="22"/>
                <w:lang w:val="en-US" w:eastAsia="zh-CN"/>
              </w:rPr>
            </w:pPr>
            <w:r>
              <w:rPr>
                <w:rFonts w:hint="eastAsia" w:ascii="宋体" w:hAnsi="宋体" w:eastAsia="宋体" w:cs="宋体"/>
                <w:color w:val="auto"/>
                <w:spacing w:val="0"/>
                <w:sz w:val="22"/>
                <w:szCs w:val="22"/>
                <w:lang w:val="en-US" w:eastAsia="zh-CN"/>
              </w:rPr>
              <w:t xml:space="preserve">套</w:t>
            </w:r>
            <w:r/>
          </w:p>
        </w:tc>
        <w:tc>
          <w:tcPr>
            <w:tcW w:w="539" w:type="pct"/>
            <w:vAlign w:val="center"/>
            <w:textDirection w:val="lrTb"/>
            <w:noWrap w:val="false"/>
          </w:tcPr>
          <w:p>
            <w:pPr>
              <w:jc w:val="center"/>
              <w:spacing w:line="0" w:lineRule="atLeast"/>
              <w:rPr>
                <w:rFonts w:hint="default" w:ascii="宋体" w:hAnsi="宋体" w:eastAsia="宋体" w:cs="宋体"/>
                <w:color w:val="auto"/>
                <w:spacing w:val="0"/>
                <w:sz w:val="22"/>
                <w:szCs w:val="22"/>
                <w:lang w:val="en-US" w:eastAsia="zh-CN"/>
              </w:rPr>
            </w:pPr>
            <w:r>
              <w:rPr>
                <w:rFonts w:hint="eastAsia" w:ascii="宋体" w:hAnsi="宋体" w:eastAsia="宋体" w:cs="宋体"/>
                <w:color w:val="auto"/>
                <w:spacing w:val="0"/>
                <w:sz w:val="22"/>
                <w:szCs w:val="22"/>
                <w:lang w:val="en-US" w:eastAsia="zh-CN"/>
              </w:rPr>
              <w:t xml:space="preserve">300</w:t>
            </w:r>
            <w:r/>
          </w:p>
        </w:tc>
        <w:tc>
          <w:tcPr>
            <w:tcW w:w="76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5"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w:t>
            </w:r>
            <w:r/>
          </w:p>
        </w:tc>
        <w:tc>
          <w:tcPr>
            <w:tcW w:w="709"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yellow"/>
              </w:rPr>
            </w:pPr>
            <w:r>
              <w:rPr>
                <w:rFonts w:hint="eastAsia" w:ascii="宋体" w:hAnsi="宋体" w:eastAsia="宋体" w:cs="宋体"/>
                <w:color w:val="auto"/>
                <w:sz w:val="21"/>
                <w:szCs w:val="21"/>
              </w:rPr>
              <w:t xml:space="preserve">圆领短袖T恤</w:t>
            </w:r>
            <w:r/>
          </w:p>
        </w:tc>
        <w:tc>
          <w:tcPr>
            <w:tcW w:w="443"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yellow"/>
                <w:lang w:val="en-US" w:eastAsia="zh-CN"/>
              </w:rPr>
            </w:pPr>
            <w:r>
              <w:rPr>
                <w:rFonts w:hint="default" w:ascii="宋体" w:hAnsi="宋体" w:eastAsia="宋体" w:cs="宋体"/>
                <w:color w:val="auto"/>
                <w:spacing w:val="0"/>
                <w:sz w:val="24"/>
                <w:szCs w:val="24"/>
                <w:highlight w:val="yellow"/>
                <w:lang w:val="en-US" w:eastAsia="zh-CN"/>
              </w:rPr>
            </w:r>
            <w:r/>
          </w:p>
        </w:tc>
        <w:tc>
          <w:tcPr>
            <w:tcW w:w="547" w:type="pct"/>
            <w:vAlign w:val="center"/>
            <w:textDirection w:val="lrTb"/>
            <w:noWrap w:val="false"/>
          </w:tcPr>
          <w:p>
            <w:pPr>
              <w:jc w:val="center"/>
              <w:spacing w:line="0" w:lineRule="atLeast"/>
              <w:rPr>
                <w:rFonts w:hint="eastAsia"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 xml:space="preserve">件</w:t>
            </w:r>
            <w:r/>
          </w:p>
        </w:tc>
        <w:tc>
          <w:tcPr>
            <w:tcW w:w="539" w:type="pct"/>
            <w:vAlign w:val="center"/>
            <w:textDirection w:val="lrTb"/>
            <w:noWrap w:val="false"/>
          </w:tcPr>
          <w:p>
            <w:pPr>
              <w:jc w:val="center"/>
              <w:spacing w:line="0" w:lineRule="atLeast"/>
              <w:rPr>
                <w:rFonts w:hint="default"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 xml:space="preserve">1500</w:t>
            </w:r>
            <w:r/>
          </w:p>
        </w:tc>
        <w:tc>
          <w:tcPr>
            <w:tcW w:w="766"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yellow"/>
              </w:rPr>
            </w:pPr>
            <w:r>
              <w:rPr>
                <w:rFonts w:hint="eastAsia" w:ascii="宋体" w:hAnsi="宋体" w:eastAsia="宋体" w:cs="宋体"/>
                <w:color w:val="auto"/>
                <w:spacing w:val="0"/>
                <w:sz w:val="24"/>
                <w:szCs w:val="24"/>
                <w:highlight w:val="none"/>
              </w:rPr>
              <w:t xml:space="preserve"> </w:t>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5"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4</w:t>
            </w:r>
            <w:r/>
          </w:p>
        </w:tc>
        <w:tc>
          <w:tcPr>
            <w:tcW w:w="709" w:type="pct"/>
            <w:vAlign w:val="center"/>
            <w:textDirection w:val="lrTb"/>
            <w:noWrap w:val="false"/>
          </w:tcPr>
          <w:p>
            <w:pPr>
              <w:jc w:val="center"/>
              <w:spacing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短袖POLO</w:t>
            </w:r>
            <w:r/>
          </w:p>
        </w:tc>
        <w:tc>
          <w:tcPr>
            <w:tcW w:w="443"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yellow"/>
                <w:lang w:val="en-US" w:eastAsia="zh-CN"/>
              </w:rPr>
            </w:pPr>
            <w:r>
              <w:rPr>
                <w:rFonts w:hint="default" w:ascii="宋体" w:hAnsi="宋体" w:eastAsia="宋体" w:cs="宋体"/>
                <w:color w:val="auto"/>
                <w:spacing w:val="0"/>
                <w:sz w:val="24"/>
                <w:szCs w:val="24"/>
                <w:highlight w:val="yellow"/>
                <w:lang w:val="en-US" w:eastAsia="zh-CN"/>
              </w:rPr>
            </w:r>
            <w:r/>
          </w:p>
        </w:tc>
        <w:tc>
          <w:tcPr>
            <w:tcW w:w="547" w:type="pct"/>
            <w:vAlign w:val="center"/>
            <w:textDirection w:val="lrTb"/>
            <w:noWrap w:val="false"/>
          </w:tcPr>
          <w:p>
            <w:pPr>
              <w:jc w:val="center"/>
              <w:spacing w:line="0" w:lineRule="atLeast"/>
              <w:rPr>
                <w:rFonts w:hint="eastAsia"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 xml:space="preserve">件</w:t>
            </w:r>
            <w:r/>
          </w:p>
        </w:tc>
        <w:tc>
          <w:tcPr>
            <w:tcW w:w="539" w:type="pct"/>
            <w:vAlign w:val="center"/>
            <w:textDirection w:val="lrTb"/>
            <w:noWrap w:val="false"/>
          </w:tcPr>
          <w:p>
            <w:pPr>
              <w:jc w:val="center"/>
              <w:spacing w:line="0" w:lineRule="atLeast"/>
              <w:rPr>
                <w:rFonts w:hint="default"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 xml:space="preserve">1500</w:t>
            </w:r>
            <w:r/>
          </w:p>
        </w:tc>
        <w:tc>
          <w:tcPr>
            <w:tcW w:w="766"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5"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5</w:t>
            </w:r>
            <w:r/>
          </w:p>
        </w:tc>
        <w:tc>
          <w:tcPr>
            <w:tcW w:w="709" w:type="pct"/>
            <w:vAlign w:val="center"/>
            <w:textDirection w:val="lrTb"/>
            <w:noWrap w:val="false"/>
          </w:tcPr>
          <w:p>
            <w:pPr>
              <w:jc w:val="center"/>
              <w:spacing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运动短裤</w:t>
            </w:r>
            <w:r/>
          </w:p>
        </w:tc>
        <w:tc>
          <w:tcPr>
            <w:tcW w:w="443"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yellow"/>
                <w:lang w:val="en-US" w:eastAsia="zh-CN"/>
              </w:rPr>
            </w:pPr>
            <w:r>
              <w:rPr>
                <w:rFonts w:hint="default" w:ascii="宋体" w:hAnsi="宋体" w:eastAsia="宋体" w:cs="宋体"/>
                <w:color w:val="auto"/>
                <w:spacing w:val="0"/>
                <w:sz w:val="24"/>
                <w:szCs w:val="24"/>
                <w:highlight w:val="yellow"/>
                <w:lang w:val="en-US" w:eastAsia="zh-CN"/>
              </w:rPr>
            </w:r>
            <w:r/>
          </w:p>
        </w:tc>
        <w:tc>
          <w:tcPr>
            <w:tcW w:w="547" w:type="pct"/>
            <w:vAlign w:val="center"/>
            <w:textDirection w:val="lrTb"/>
            <w:noWrap w:val="false"/>
          </w:tcPr>
          <w:p>
            <w:pPr>
              <w:jc w:val="center"/>
              <w:spacing w:line="0" w:lineRule="atLeast"/>
              <w:rPr>
                <w:rFonts w:hint="eastAsia"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 xml:space="preserve">条</w:t>
            </w:r>
            <w:r/>
          </w:p>
        </w:tc>
        <w:tc>
          <w:tcPr>
            <w:shd w:val="clear" w:color="auto" w:fill="ffff00"/>
            <w:tcW w:w="539" w:type="pct"/>
            <w:vAlign w:val="center"/>
            <w:textDirection w:val="lrTb"/>
            <w:noWrap w:val="false"/>
          </w:tcPr>
          <w:p>
            <w:pPr>
              <w:jc w:val="center"/>
              <w:spacing w:line="0" w:lineRule="atLeast"/>
              <w:rPr>
                <w:rFonts w:hint="default"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 xml:space="preserve">1200</w:t>
            </w:r>
            <w:r/>
          </w:p>
        </w:tc>
        <w:tc>
          <w:tcPr>
            <w:tcW w:w="766"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5"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6</w:t>
            </w:r>
            <w:r/>
          </w:p>
        </w:tc>
        <w:tc>
          <w:tcPr>
            <w:tcW w:w="709" w:type="pct"/>
            <w:vAlign w:val="center"/>
            <w:textDirection w:val="lrTb"/>
            <w:noWrap w:val="false"/>
          </w:tcPr>
          <w:p>
            <w:pPr>
              <w:jc w:val="center"/>
              <w:spacing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运动鞋</w:t>
            </w:r>
            <w:r/>
          </w:p>
        </w:tc>
        <w:tc>
          <w:tcPr>
            <w:tcW w:w="443"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yellow"/>
                <w:lang w:val="en-US" w:eastAsia="zh-CN"/>
              </w:rPr>
            </w:pPr>
            <w:r>
              <w:rPr>
                <w:rFonts w:hint="default" w:ascii="宋体" w:hAnsi="宋体" w:eastAsia="宋体" w:cs="宋体"/>
                <w:color w:val="auto"/>
                <w:spacing w:val="0"/>
                <w:sz w:val="24"/>
                <w:szCs w:val="24"/>
                <w:highlight w:val="yellow"/>
                <w:lang w:val="en-US" w:eastAsia="zh-CN"/>
              </w:rPr>
            </w:r>
            <w:r/>
          </w:p>
        </w:tc>
        <w:tc>
          <w:tcPr>
            <w:tcW w:w="547" w:type="pct"/>
            <w:vAlign w:val="center"/>
            <w:textDirection w:val="lrTb"/>
            <w:noWrap w:val="false"/>
          </w:tcPr>
          <w:p>
            <w:pPr>
              <w:jc w:val="center"/>
              <w:spacing w:line="0" w:lineRule="atLeast"/>
              <w:rPr>
                <w:rFonts w:hint="eastAsia"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 xml:space="preserve">双</w:t>
            </w:r>
            <w:r/>
          </w:p>
        </w:tc>
        <w:tc>
          <w:tcPr>
            <w:shd w:val="clear" w:color="auto" w:fill="ffff00"/>
            <w:tcW w:w="539" w:type="pct"/>
            <w:vAlign w:val="center"/>
            <w:textDirection w:val="lrTb"/>
            <w:noWrap w:val="false"/>
          </w:tcPr>
          <w:p>
            <w:pPr>
              <w:jc w:val="center"/>
              <w:spacing w:line="0" w:lineRule="atLeast"/>
              <w:rPr>
                <w:rFonts w:hint="default" w:ascii="宋体" w:hAnsi="宋体" w:eastAsia="宋体" w:cs="宋体"/>
                <w:color w:val="auto"/>
                <w:spacing w:val="0"/>
                <w:sz w:val="22"/>
                <w:szCs w:val="22"/>
                <w:highlight w:val="yellow"/>
                <w:lang w:val="en-US" w:eastAsia="zh-CN"/>
              </w:rPr>
            </w:pPr>
            <w:r>
              <w:rPr>
                <w:rFonts w:hint="eastAsia" w:ascii="宋体" w:hAnsi="宋体" w:eastAsia="宋体" w:cs="宋体"/>
                <w:color w:val="auto"/>
                <w:spacing w:val="0"/>
                <w:sz w:val="22"/>
                <w:szCs w:val="22"/>
                <w:highlight w:val="none"/>
                <w:lang w:val="en-US" w:eastAsia="zh-CN"/>
              </w:rPr>
              <w:t xml:space="preserve">1200</w:t>
            </w:r>
            <w:r/>
          </w:p>
        </w:tc>
        <w:tc>
          <w:tcPr>
            <w:tcW w:w="766"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5"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654"/>
        </w:trPr>
        <w:tc>
          <w:tcPr>
            <w:tcW w:w="386" w:type="pct"/>
            <w:vAlign w:val="center"/>
            <w:textDirection w:val="lrTb"/>
            <w:noWrap w:val="false"/>
          </w:tcPr>
          <w:p>
            <w:pPr>
              <w:jc w:val="center"/>
              <w:spacing w:line="0" w:lineRule="atLeas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7</w:t>
            </w:r>
            <w:r/>
          </w:p>
        </w:tc>
        <w:tc>
          <w:tcPr>
            <w:tcW w:w="709" w:type="pct"/>
            <w:vAlign w:val="center"/>
            <w:textDirection w:val="lrTb"/>
            <w:noWrap w:val="false"/>
          </w:tcPr>
          <w:p>
            <w:pPr>
              <w:jc w:val="center"/>
              <w:spacing w:line="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双肩背包</w:t>
            </w:r>
            <w:r/>
          </w:p>
        </w:tc>
        <w:tc>
          <w:tcPr>
            <w:tcW w:w="443"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yellow"/>
                <w:lang w:val="en-US" w:eastAsia="zh-CN"/>
              </w:rPr>
            </w:pPr>
            <w:r>
              <w:rPr>
                <w:rFonts w:hint="default" w:ascii="宋体" w:hAnsi="宋体" w:eastAsia="宋体" w:cs="宋体"/>
                <w:color w:val="auto"/>
                <w:spacing w:val="0"/>
                <w:sz w:val="24"/>
                <w:szCs w:val="24"/>
                <w:highlight w:val="yellow"/>
                <w:lang w:val="en-US" w:eastAsia="zh-CN"/>
              </w:rPr>
            </w:r>
            <w:r/>
          </w:p>
        </w:tc>
        <w:tc>
          <w:tcPr>
            <w:tcW w:w="547" w:type="pct"/>
            <w:vAlign w:val="center"/>
            <w:textDirection w:val="lrTb"/>
            <w:noWrap w:val="false"/>
          </w:tcPr>
          <w:p>
            <w:pPr>
              <w:jc w:val="center"/>
              <w:spacing w:line="0" w:lineRule="atLeast"/>
              <w:rPr>
                <w:rFonts w:hint="default"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 xml:space="preserve">个</w:t>
            </w:r>
            <w:r/>
          </w:p>
        </w:tc>
        <w:tc>
          <w:tcPr>
            <w:shd w:val="clear" w:color="auto" w:fill="ffffff" w:themeFill="background1"/>
            <w:tcW w:w="539" w:type="pct"/>
            <w:vAlign w:val="center"/>
            <w:textDirection w:val="lrTb"/>
            <w:noWrap w:val="false"/>
          </w:tcPr>
          <w:p>
            <w:pPr>
              <w:jc w:val="center"/>
              <w:spacing w:line="0" w:lineRule="atLeast"/>
              <w:rPr>
                <w:rFonts w:hint="default"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t xml:space="preserve">1500</w:t>
            </w:r>
            <w:r/>
          </w:p>
        </w:tc>
        <w:tc>
          <w:tcPr>
            <w:tcW w:w="766"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5"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w:t>
            </w:r>
            <w:r/>
          </w:p>
        </w:tc>
        <w:tc>
          <w:tcPr>
            <w:tcW w:w="709"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w:t>
            </w:r>
            <w:r/>
          </w:p>
        </w:tc>
        <w:tc>
          <w:tcPr>
            <w:tcW w:w="44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547" w:type="pct"/>
            <w:vAlign w:val="center"/>
            <w:textDirection w:val="lrTb"/>
            <w:noWrap w:val="false"/>
          </w:tcPr>
          <w:p>
            <w:pPr>
              <w:jc w:val="center"/>
              <w:spacing w:line="0" w:lineRule="atLeast"/>
              <w:rPr>
                <w:rFonts w:hint="eastAsia" w:ascii="宋体" w:hAnsi="宋体" w:eastAsia="宋体" w:cs="宋体"/>
                <w:color w:val="auto"/>
                <w:spacing w:val="0"/>
                <w:sz w:val="22"/>
                <w:szCs w:val="22"/>
              </w:rPr>
            </w:pPr>
            <w:r>
              <w:rPr>
                <w:rFonts w:hint="eastAsia" w:ascii="宋体" w:hAnsi="宋体" w:eastAsia="宋体" w:cs="宋体"/>
                <w:color w:val="auto"/>
                <w:spacing w:val="0"/>
                <w:sz w:val="22"/>
                <w:szCs w:val="22"/>
              </w:rPr>
              <w:t xml:space="preserve"> </w:t>
            </w:r>
            <w:r/>
          </w:p>
        </w:tc>
        <w:tc>
          <w:tcPr>
            <w:tcW w:w="539" w:type="pct"/>
            <w:vAlign w:val="center"/>
            <w:textDirection w:val="lrTb"/>
            <w:noWrap w:val="false"/>
          </w:tcPr>
          <w:p>
            <w:pPr>
              <w:jc w:val="center"/>
              <w:spacing w:line="0" w:lineRule="atLeast"/>
              <w:rPr>
                <w:rFonts w:hint="eastAsia" w:ascii="宋体" w:hAnsi="宋体" w:eastAsia="宋体" w:cs="宋体"/>
                <w:color w:val="auto"/>
                <w:spacing w:val="0"/>
                <w:sz w:val="22"/>
                <w:szCs w:val="22"/>
              </w:rPr>
            </w:pPr>
            <w:r>
              <w:rPr>
                <w:rFonts w:hint="eastAsia" w:ascii="宋体" w:hAnsi="宋体" w:eastAsia="宋体" w:cs="宋体"/>
                <w:color w:val="auto"/>
                <w:spacing w:val="0"/>
                <w:sz w:val="22"/>
                <w:szCs w:val="22"/>
              </w:rPr>
              <w:t xml:space="preserve"> </w:t>
            </w:r>
            <w:r/>
          </w:p>
        </w:tc>
        <w:tc>
          <w:tcPr>
            <w:tcW w:w="76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5"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487"/>
        </w:trPr>
        <w:tc>
          <w:tcPr>
            <w:gridSpan w:val="6"/>
            <w:tcW w:w="339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投标总报价（人民币：元）</w:t>
            </w:r>
            <w:r/>
          </w:p>
        </w:tc>
        <w:tc>
          <w:tcPr>
            <w:shd w:val="clear" w:color="auto" w:fill="ffffff" w:themeFill="background1"/>
            <w:tcW w:w="691" w:type="pct"/>
            <w:vAlign w:val="center"/>
            <w:textDirection w:val="lrTb"/>
            <w:noWrap w:val="false"/>
          </w:tcPr>
          <w:p>
            <w:pP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383" w:type="pct"/>
            <w:vAlign w:val="center"/>
            <w:textDirection w:val="lrTb"/>
            <w:noWrap w:val="false"/>
          </w:tcPr>
          <w:p>
            <w:pP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5" w:type="pct"/>
            <w:vAlign w:val="center"/>
            <w:textDirection w:val="lrTb"/>
            <w:noWrap w:val="false"/>
          </w:tcPr>
          <w:p>
            <w:pP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487"/>
        </w:trPr>
        <w:tc>
          <w:tcPr>
            <w:gridSpan w:val="6"/>
            <w:tcW w:w="339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投标总报价</w:t>
            </w:r>
            <w:r>
              <w:rPr>
                <w:rFonts w:hint="eastAsia" w:ascii="宋体" w:hAnsi="宋体" w:eastAsia="宋体" w:cs="宋体"/>
                <w:color w:val="auto"/>
                <w:spacing w:val="0"/>
                <w:sz w:val="24"/>
                <w:szCs w:val="24"/>
                <w:lang w:val="en-US" w:eastAsia="zh-CN"/>
              </w:rPr>
              <w:t xml:space="preserve">大写：</w:t>
            </w:r>
            <w:r/>
          </w:p>
        </w:tc>
        <w:tc>
          <w:tcPr>
            <w:gridSpan w:val="4"/>
            <w:tcW w:w="1606" w:type="pct"/>
            <w:vAlign w:val="center"/>
            <w:textDirection w:val="lrTb"/>
            <w:noWrap w:val="false"/>
          </w:tcPr>
          <w:p>
            <w:pP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1172"/>
        </w:trPr>
        <w:tc>
          <w:tcPr>
            <w:gridSpan w:val="10"/>
            <w:tcW w:w="5000" w:type="pct"/>
            <w:vAlign w:val="center"/>
            <w:textDirection w:val="lrTb"/>
            <w:noWrap w:val="false"/>
          </w:tcPr>
          <w:p>
            <w:pPr>
              <w:jc w:val="left"/>
              <w:spacing w:line="0" w:lineRule="atLeast"/>
              <w:rPr>
                <w:rFonts w:hint="eastAsia" w:ascii="宋体" w:hAnsi="宋体" w:eastAsia="宋体" w:cs="宋体"/>
                <w:b/>
                <w:bCs/>
                <w:color w:val="0000ff"/>
                <w:spacing w:val="0"/>
                <w:sz w:val="24"/>
                <w:szCs w:val="24"/>
              </w:rPr>
            </w:pPr>
            <w:r>
              <w:rPr>
                <w:rFonts w:hint="eastAsia" w:ascii="宋体" w:hAnsi="宋体" w:eastAsia="宋体" w:cs="宋体"/>
                <w:b/>
                <w:bCs/>
                <w:color w:val="0000ff"/>
                <w:spacing w:val="0"/>
                <w:sz w:val="24"/>
                <w:szCs w:val="24"/>
              </w:rPr>
              <w:t xml:space="preserve">本采购包中提供的符合本国产品标准的产品成本之和占该采购包提供的全部产品成本之和的比例为</w:t>
            </w:r>
            <w:r>
              <w:rPr>
                <w:rFonts w:hint="eastAsia" w:ascii="宋体" w:hAnsi="宋体" w:eastAsia="宋体" w:cs="宋体"/>
                <w:b/>
                <w:bCs/>
                <w:color w:val="0000ff"/>
                <w:spacing w:val="0"/>
                <w:sz w:val="24"/>
                <w:szCs w:val="24"/>
                <w:u w:val="single"/>
                <w:lang w:val="en-US" w:eastAsia="zh-CN"/>
              </w:rPr>
              <w:t xml:space="preserve"> </w:t>
            </w:r>
            <w:r>
              <w:rPr>
                <w:rFonts w:hint="eastAsia" w:ascii="宋体" w:hAnsi="宋体" w:eastAsia="宋体" w:cs="宋体"/>
                <w:b/>
                <w:bCs/>
                <w:color w:val="0000ff"/>
                <w:spacing w:val="0"/>
                <w:sz w:val="24"/>
                <w:szCs w:val="24"/>
                <w:u w:val="single"/>
              </w:rPr>
              <w:t xml:space="preserve">***%</w:t>
            </w:r>
            <w:r>
              <w:rPr>
                <w:rFonts w:hint="eastAsia" w:ascii="宋体" w:hAnsi="宋体" w:eastAsia="宋体" w:cs="宋体"/>
                <w:b/>
                <w:bCs/>
                <w:color w:val="0000ff"/>
                <w:spacing w:val="0"/>
                <w:sz w:val="24"/>
                <w:szCs w:val="24"/>
                <w:u w:val="single"/>
                <w:lang w:val="en-US" w:eastAsia="zh-CN"/>
              </w:rPr>
              <w:t xml:space="preserve"> </w:t>
            </w:r>
            <w:r>
              <w:rPr>
                <w:rFonts w:hint="eastAsia" w:ascii="宋体" w:hAnsi="宋体" w:eastAsia="宋体" w:cs="宋体"/>
                <w:b/>
                <w:bCs/>
                <w:color w:val="0000ff"/>
                <w:spacing w:val="0"/>
                <w:sz w:val="24"/>
                <w:szCs w:val="24"/>
              </w:rPr>
              <w:t xml:space="preserve">。</w:t>
            </w:r>
            <w:r/>
          </w:p>
        </w:tc>
      </w:tr>
    </w:tbl>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备注：1.投标报价采用总承包方式，“投标总报价”应包括</w:t>
      </w:r>
      <w:r>
        <w:rPr>
          <w:rFonts w:hint="eastAsia" w:ascii="宋体" w:hAnsi="宋体" w:eastAsia="宋体" w:cs="宋体"/>
          <w:color w:val="auto"/>
          <w:spacing w:val="0"/>
          <w:sz w:val="24"/>
        </w:rPr>
        <w:t xml:space="preserve">货物设计、制造、包装、仓储、运输、安装及验收合格之前及保修期内备品备件发生的所有含税费用</w:t>
      </w:r>
      <w:r>
        <w:rPr>
          <w:rFonts w:hint="eastAsia" w:ascii="宋体" w:hAnsi="宋体" w:eastAsia="宋体" w:cs="宋体"/>
          <w:color w:val="auto"/>
          <w:spacing w:val="0"/>
          <w:sz w:val="24"/>
          <w:szCs w:val="24"/>
        </w:rPr>
        <w:t xml:space="preserve">，招标文件另有规定的除外。2.“投标分项报价表”中“投标总报价”数额应当与“开标一览表”中“投标总报价”数额一致。</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投标人全称（加盖CA电子签章）：</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880"/>
        <w:jc w:val="both"/>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日期：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left"/>
        <w:rPr>
          <w:rFonts w:hint="eastAsia" w:ascii="宋体" w:hAnsi="宋体" w:eastAsia="宋体" w:cs="宋体"/>
          <w:color w:val="auto"/>
          <w:spacing w:val="0"/>
          <w:sz w:val="24"/>
          <w:szCs w:val="24"/>
        </w:rPr>
      </w:pPr>
      <w:r>
        <w:rPr>
          <w:rFonts w:hint="eastAsia" w:ascii="宋体" w:hAnsi="宋体" w:eastAsia="宋体" w:cs="宋体"/>
          <w:b/>
          <w:bCs/>
          <w:i/>
          <w:iCs/>
          <w:color w:val="auto"/>
          <w:spacing w:val="0"/>
          <w:sz w:val="32"/>
          <w:szCs w:val="32"/>
          <w:u w:val="single"/>
          <w:lang w:val="en-US" w:eastAsia="zh-CN" w:bidi="ar-SA"/>
        </w:rPr>
        <w:t xml:space="preserve">十四、技术要求响应及偏离表、商务要求响应及偏离表</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numPr>
          <w:ilvl w:val="0"/>
          <w:numId w:val="0"/>
        </w:numPr>
        <w:jc w:val="center"/>
        <w:rPr>
          <w:rFonts w:hint="eastAsia" w:ascii="宋体" w:hAnsi="宋体" w:eastAsia="宋体" w:cs="宋体"/>
          <w:b/>
          <w:bCs/>
          <w:i/>
          <w:iCs/>
          <w:color w:val="auto"/>
          <w:spacing w:val="0"/>
          <w:sz w:val="32"/>
          <w:szCs w:val="32"/>
          <w:u w:val="single"/>
        </w:rPr>
      </w:pPr>
      <w:r>
        <w:rPr>
          <w:rFonts w:hint="eastAsia" w:ascii="宋体" w:hAnsi="宋体" w:eastAsia="宋体" w:cs="宋体"/>
          <w:b/>
          <w:bCs/>
          <w:i/>
          <w:iCs/>
          <w:color w:val="auto"/>
          <w:spacing w:val="0"/>
          <w:sz w:val="32"/>
          <w:szCs w:val="32"/>
          <w:u w:val="single"/>
          <w:lang w:val="en-US" w:eastAsia="zh-CN" w:bidi="ar-SA"/>
        </w:rPr>
        <w:t xml:space="preserve">技术要求响应及偏离表</w:t>
      </w:r>
      <w:r/>
    </w:p>
    <w:tbl>
      <w:tblPr>
        <w:tblStyle w:val="754"/>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3296"/>
        <w:gridCol w:w="2839"/>
        <w:gridCol w:w="1356"/>
        <w:gridCol w:w="1196"/>
      </w:tblGrid>
      <w:tr>
        <w:trPr>
          <w:tblCellSpacing w:w="0" w:type="dxa"/>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righ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投标人全称（加盖CA电子签章）：</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pStyle w:val="795"/>
        <w:ind w:left="0" w:right="0" w:firstLine="420"/>
        <w:jc w:val="both"/>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rPr>
        <w:t xml:space="preserve"> </w:t>
      </w:r>
      <w:r>
        <w:rPr>
          <w:rFonts w:ascii="宋体" w:hAnsi="宋体" w:eastAsia="宋体" w:cs="宋体"/>
          <w:color w:val="auto"/>
          <w:spacing w:val="0"/>
          <w:sz w:val="24"/>
          <w:szCs w:val="24"/>
        </w:rPr>
        <w:t xml:space="preserve">注：（1）本表不得删除；</w:t>
      </w:r>
      <w:r/>
    </w:p>
    <w:p>
      <w:pPr>
        <w:rPr>
          <w:rFonts w:hint="eastAsia" w:ascii="宋体" w:hAnsi="宋体" w:eastAsia="宋体" w:cs="宋体"/>
          <w:color w:val="auto"/>
          <w:spacing w:val="0"/>
          <w:sz w:val="24"/>
          <w:szCs w:val="24"/>
        </w:rPr>
      </w:pPr>
      <w:r>
        <w:rPr>
          <w:rFonts w:ascii="宋体" w:hAnsi="宋体" w:eastAsia="宋体" w:cs="宋体"/>
          <w:color w:val="auto"/>
          <w:spacing w:val="0"/>
          <w:sz w:val="24"/>
          <w:szCs w:val="24"/>
        </w:rPr>
        <w:t xml:space="preserve">  （2）</w:t>
      </w:r>
      <w:r>
        <w:rPr>
          <w:rFonts w:hint="eastAsia" w:ascii="宋体" w:hAnsi="宋体" w:eastAsia="宋体" w:cs="宋体"/>
          <w:color w:val="auto"/>
          <w:spacing w:val="0"/>
          <w:sz w:val="24"/>
          <w:szCs w:val="24"/>
        </w:rPr>
        <w:t xml:space="preserve">行数不够，可自行添加</w:t>
      </w:r>
      <w:r>
        <w:rPr>
          <w:rFonts w:ascii="宋体" w:hAnsi="宋体" w:eastAsia="宋体" w:cs="宋体"/>
          <w:color w:val="auto"/>
          <w:spacing w:val="0"/>
          <w:sz w:val="24"/>
          <w:szCs w:val="24"/>
        </w:rPr>
        <w:t xml:space="preserve">。</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pStyle w:val="799"/>
        <w:rPr>
          <w:rFonts w:hint="eastAsia" w:ascii="宋体" w:hAnsi="宋体" w:eastAsia="宋体" w:cs="宋体"/>
          <w:color w:val="auto"/>
          <w:spacing w:val="0"/>
        </w:rPr>
      </w:pPr>
      <w:r>
        <w:rPr>
          <w:rFonts w:hint="eastAsia" w:ascii="宋体" w:hAnsi="宋体" w:eastAsia="宋体" w:cs="宋体"/>
          <w:color w:val="auto"/>
          <w:spacing w:val="0"/>
        </w:rPr>
      </w:r>
      <w:bookmarkEnd w:id="227"/>
      <w:r/>
      <w:r/>
    </w:p>
    <w:p>
      <w:pPr>
        <w:jc w:val="center"/>
        <w:rPr>
          <w:rFonts w:ascii="宋体" w:hAnsi="宋体" w:eastAsia="宋体" w:cs="宋体"/>
          <w:i/>
          <w:iCs/>
          <w:color w:val="auto"/>
          <w:sz w:val="24"/>
          <w:szCs w:val="24"/>
          <w:u w:val="single"/>
        </w:rPr>
      </w:pPr>
      <w:r/>
      <w:bookmarkStart w:id="228" w:name="_格式2__法定代表人授权书"/>
      <w:r>
        <w:rPr>
          <w:rFonts w:hint="eastAsia" w:ascii="黑体" w:hAnsi="黑体" w:eastAsia="黑体" w:cs="宋体"/>
          <w:b/>
          <w:bCs/>
          <w:i/>
          <w:iCs/>
          <w:color w:val="auto"/>
          <w:sz w:val="32"/>
          <w:szCs w:val="32"/>
          <w:u w:val="single"/>
        </w:rPr>
        <w:t xml:space="preserve">商务要求响应及偏离表</w:t>
      </w:r>
      <w:r/>
    </w:p>
    <w:tbl>
      <w:tblPr>
        <w:tblStyle w:val="754"/>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3296"/>
        <w:gridCol w:w="2839"/>
        <w:gridCol w:w="1356"/>
        <w:gridCol w:w="1196"/>
      </w:tblGrid>
      <w:tr>
        <w:trPr>
          <w:tblCellSpacing w:w="0" w:type="dxa"/>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bookmarkStart w:id="229" w:name="_Hlt26609391"/>
            <w:r/>
            <w:bookmarkEnd w:id="229"/>
            <w:r/>
            <w:bookmarkStart w:id="230" w:name="_Hlt24879081"/>
            <w:r/>
            <w:bookmarkEnd w:id="230"/>
            <w:r/>
            <w:bookmarkStart w:id="231" w:name="_Hlt26671343"/>
            <w:r/>
            <w:bookmarkEnd w:id="231"/>
            <w:r/>
            <w:bookmarkStart w:id="232" w:name="_Hlt26782999"/>
            <w:r/>
            <w:bookmarkEnd w:id="232"/>
            <w:r/>
            <w:bookmarkStart w:id="233" w:name="_Hlt26955064"/>
            <w:r/>
            <w:bookmarkEnd w:id="233"/>
            <w:r/>
            <w:bookmarkStart w:id="234" w:name="_Hlt26955056"/>
            <w:r/>
            <w:bookmarkEnd w:id="234"/>
            <w:r/>
            <w:bookmarkStart w:id="235" w:name="_Hlt26671372"/>
            <w:r/>
            <w:bookmarkEnd w:id="235"/>
            <w:r/>
            <w:bookmarkStart w:id="236" w:name="_Hlt26580838"/>
            <w:r>
              <w:rPr>
                <w:rFonts w:hint="eastAsia" w:ascii="宋体" w:hAnsi="宋体" w:eastAsia="宋体" w:cs="宋体"/>
                <w:color w:val="auto"/>
                <w:sz w:val="24"/>
                <w:szCs w:val="24"/>
              </w:rPr>
              <w:t xml:space="preserve">序号</w:t>
            </w:r>
            <w:bookmarkEnd w:id="236"/>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jc w:val="righ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投标人全称（加盖CA电子签章）：</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pStyle w:val="795"/>
        <w:ind w:left="0" w:right="0" w:firstLine="420"/>
        <w:jc w:val="both"/>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rPr>
        <w:t xml:space="preserve"> </w:t>
      </w:r>
      <w:r>
        <w:rPr>
          <w:rFonts w:ascii="宋体" w:hAnsi="宋体" w:eastAsia="宋体" w:cs="宋体"/>
          <w:color w:val="auto"/>
          <w:spacing w:val="0"/>
          <w:sz w:val="24"/>
          <w:szCs w:val="24"/>
        </w:rPr>
        <w:t xml:space="preserve">注：（1）本表不得删除；</w:t>
      </w:r>
      <w:r/>
    </w:p>
    <w:p>
      <w:pPr>
        <w:rPr>
          <w:rFonts w:hint="eastAsia" w:ascii="宋体" w:hAnsi="宋体" w:eastAsia="宋体" w:cs="宋体"/>
          <w:color w:val="auto"/>
          <w:spacing w:val="0"/>
          <w:sz w:val="24"/>
          <w:szCs w:val="24"/>
        </w:rPr>
      </w:pPr>
      <w:r>
        <w:rPr>
          <w:rFonts w:ascii="宋体" w:hAnsi="宋体" w:eastAsia="宋体" w:cs="宋体"/>
          <w:color w:val="auto"/>
          <w:spacing w:val="0"/>
          <w:sz w:val="24"/>
          <w:szCs w:val="24"/>
        </w:rPr>
        <w:t xml:space="preserve">  （2）</w:t>
      </w:r>
      <w:r>
        <w:rPr>
          <w:rFonts w:hint="eastAsia" w:ascii="宋体" w:hAnsi="宋体" w:eastAsia="宋体" w:cs="宋体"/>
          <w:color w:val="auto"/>
          <w:spacing w:val="0"/>
          <w:sz w:val="24"/>
          <w:szCs w:val="24"/>
        </w:rPr>
        <w:t xml:space="preserve">行数不够，可自行添加</w:t>
      </w:r>
      <w:r>
        <w:rPr>
          <w:rFonts w:ascii="宋体" w:hAnsi="宋体" w:eastAsia="宋体" w:cs="宋体"/>
          <w:color w:val="auto"/>
          <w:spacing w:val="0"/>
          <w:sz w:val="24"/>
          <w:szCs w:val="24"/>
        </w:rPr>
        <w:t xml:space="preserve">。</w:t>
      </w:r>
      <w:r/>
    </w:p>
    <w:p>
      <w:pPr>
        <w:pStyle w:val="799"/>
        <w:rPr>
          <w:rFonts w:hint="eastAsia" w:ascii="宋体" w:hAnsi="宋体" w:eastAsia="宋体" w:cs="宋体"/>
          <w:color w:val="auto"/>
          <w:spacing w:val="0"/>
        </w:rPr>
      </w:pPr>
      <w:r>
        <w:rPr>
          <w:rFonts w:hint="eastAsia" w:ascii="宋体" w:hAnsi="宋体" w:eastAsia="宋体" w:cs="宋体"/>
          <w:color w:val="auto"/>
          <w:spacing w:val="0"/>
        </w:rPr>
      </w:r>
      <w:r/>
    </w:p>
    <w:p>
      <w:pPr>
        <w:pStyle w:val="799"/>
        <w:rPr>
          <w:rFonts w:hint="eastAsia" w:ascii="宋体" w:hAnsi="宋体" w:eastAsia="宋体" w:cs="宋体"/>
          <w:color w:val="auto"/>
          <w:spacing w:val="0"/>
        </w:rPr>
      </w:pPr>
      <w:r>
        <w:rPr>
          <w:rFonts w:hint="eastAsia" w:ascii="宋体" w:hAnsi="宋体" w:eastAsia="宋体" w:cs="宋体"/>
          <w:color w:val="auto"/>
          <w:spacing w:val="0"/>
        </w:rPr>
      </w:r>
      <w:r/>
    </w:p>
    <w:p>
      <w:pPr>
        <w:jc w:val="center"/>
        <w:rPr>
          <w:rFonts w:hint="eastAsia" w:ascii="宋体" w:hAnsi="宋体" w:eastAsia="宋体" w:cs="宋体"/>
          <w:color w:val="auto"/>
          <w:spacing w:val="0"/>
          <w:sz w:val="24"/>
          <w:szCs w:val="24"/>
        </w:rPr>
      </w:pPr>
      <w:r>
        <w:rPr>
          <w:rFonts w:hint="eastAsia" w:ascii="宋体" w:hAnsi="宋体" w:eastAsia="宋体" w:cs="宋体"/>
          <w:b/>
          <w:bCs/>
          <w:i/>
          <w:iCs/>
          <w:color w:val="auto"/>
          <w:spacing w:val="0"/>
          <w:sz w:val="32"/>
          <w:szCs w:val="32"/>
          <w:u w:val="single"/>
        </w:rPr>
        <w:t xml:space="preserve">十</w:t>
      </w:r>
      <w:r>
        <w:rPr>
          <w:rFonts w:hint="eastAsia" w:ascii="宋体" w:hAnsi="宋体" w:eastAsia="宋体" w:cs="宋体"/>
          <w:b/>
          <w:bCs/>
          <w:i/>
          <w:iCs/>
          <w:color w:val="auto"/>
          <w:spacing w:val="0"/>
          <w:sz w:val="32"/>
          <w:szCs w:val="32"/>
          <w:u w:val="single"/>
          <w:lang w:val="en-US" w:eastAsia="zh-CN"/>
        </w:rPr>
        <w:t xml:space="preserve">五</w:t>
      </w:r>
      <w:r>
        <w:rPr>
          <w:rFonts w:hint="eastAsia" w:ascii="宋体" w:hAnsi="宋体" w:eastAsia="宋体" w:cs="宋体"/>
          <w:b/>
          <w:bCs/>
          <w:i/>
          <w:iCs/>
          <w:color w:val="auto"/>
          <w:spacing w:val="0"/>
          <w:sz w:val="32"/>
          <w:szCs w:val="32"/>
          <w:u w:val="single"/>
        </w:rPr>
        <w:t xml:space="preserve">、开标一览表（以苏采云系统格式为准）</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项目名称：</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招标编号：                 分包号：</w:t>
      </w:r>
      <w:r/>
    </w:p>
    <w:tbl>
      <w:tblPr>
        <w:tblStyle w:val="754"/>
        <w:tblW w:w="5000"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小写：            （人民币：元）</w:t>
            </w:r>
            <w:r/>
          </w:p>
        </w:tc>
      </w:tr>
    </w:tbl>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投标人全称（加盖CA电子签章）：</w:t>
      </w:r>
      <w:r/>
    </w:p>
    <w:p>
      <w:pPr>
        <w:ind w:firstLine="480"/>
        <w:jc w:val="righ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日期： </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年</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月</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日</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pStyle w:val="799"/>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b/>
          <w:bCs/>
          <w:i/>
          <w:iCs/>
          <w:color w:val="auto"/>
          <w:spacing w:val="0"/>
          <w:sz w:val="32"/>
          <w:szCs w:val="32"/>
          <w:u w:val="single"/>
        </w:rPr>
      </w:pPr>
      <w:r>
        <w:rPr>
          <w:rFonts w:hint="eastAsia" w:ascii="宋体" w:hAnsi="宋体" w:eastAsia="宋体" w:cs="宋体"/>
          <w:b/>
          <w:bCs/>
          <w:i/>
          <w:iCs/>
          <w:color w:val="auto"/>
          <w:spacing w:val="0"/>
          <w:sz w:val="32"/>
          <w:szCs w:val="32"/>
          <w:u w:val="single"/>
        </w:rPr>
        <w:br w:type="page" w:clear="all"/>
      </w:r>
      <w:r/>
    </w:p>
    <w:p>
      <w:pPr>
        <w:pStyle w:val="795"/>
        <w:ind w:left="0" w:right="0"/>
        <w:jc w:val="center"/>
        <w:keepLines w:val="0"/>
        <w:keepNext w:val="0"/>
        <w:spacing w:before="0" w:beforeAutospacing="0" w:after="0" w:afterAutospacing="0"/>
        <w:widowControl/>
        <w:rPr>
          <w:i/>
          <w:iCs/>
          <w:color w:val="auto"/>
          <w:spacing w:val="0"/>
          <w:sz w:val="28"/>
          <w:szCs w:val="28"/>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rPr>
        <w:t xml:space="preserve">十</w:t>
      </w:r>
      <w:r>
        <w:rPr>
          <w:rFonts w:hint="eastAsia" w:cs="宋体"/>
          <w:b/>
          <w:bCs/>
          <w:i/>
          <w:iCs/>
          <w:color w:val="auto"/>
          <w:spacing w:val="0"/>
          <w:sz w:val="32"/>
          <w:szCs w:val="32"/>
          <w:u w:val="single"/>
          <w:lang w:val="en-US" w:eastAsia="zh-CN"/>
        </w:rPr>
        <w:t xml:space="preserve">六</w:t>
      </w:r>
      <w:r>
        <w:rPr>
          <w:rFonts w:hint="eastAsia" w:ascii="宋体" w:hAnsi="宋体" w:eastAsia="宋体" w:cs="宋体"/>
          <w:b/>
          <w:bCs/>
          <w:i/>
          <w:iCs/>
          <w:color w:val="auto"/>
          <w:spacing w:val="0"/>
          <w:sz w:val="32"/>
          <w:szCs w:val="32"/>
          <w:u w:val="single"/>
        </w:rPr>
        <w:t xml:space="preserve">、</w:t>
      </w:r>
      <w:r>
        <w:rPr>
          <w:rFonts w:ascii="黑体" w:hAnsi="宋体" w:eastAsia="黑体" w:cs="黑体"/>
          <w:i/>
          <w:iCs/>
          <w:color w:val="auto"/>
          <w:spacing w:val="0"/>
          <w:sz w:val="32"/>
          <w:szCs w:val="32"/>
          <w:u w:val="single"/>
        </w:rPr>
        <w:t xml:space="preserve">承诺书</w:t>
      </w:r>
      <w:r/>
    </w:p>
    <w:p>
      <w:pPr>
        <w:pStyle w:val="795"/>
        <w:jc w:val="center"/>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pacing w:val="0"/>
          <w:sz w:val="28"/>
          <w:szCs w:val="28"/>
        </w:rPr>
        <w:t xml:space="preserve"> </w:t>
      </w:r>
      <w:r/>
    </w:p>
    <w:p>
      <w:pPr>
        <w:pStyle w:val="795"/>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u w:val="single"/>
        </w:rPr>
        <w:t xml:space="preserve">             </w:t>
      </w:r>
      <w:r>
        <w:rPr>
          <w:rFonts w:ascii="宋体" w:hAnsi="宋体" w:eastAsia="宋体" w:cs="宋体"/>
          <w:color w:val="auto"/>
          <w:spacing w:val="0"/>
          <w:sz w:val="24"/>
          <w:szCs w:val="24"/>
        </w:rPr>
        <w:t xml:space="preserve">（投标人名称）在此承诺</w:t>
      </w:r>
      <w:r>
        <w:rPr>
          <w:rFonts w:hint="eastAsia" w:cs="宋体"/>
          <w:color w:val="auto"/>
          <w:spacing w:val="0"/>
          <w:sz w:val="24"/>
          <w:szCs w:val="24"/>
          <w:lang w:val="en-US" w:eastAsia="zh-CN"/>
        </w:rPr>
        <w:t xml:space="preserve">不存在以下情形</w:t>
      </w:r>
      <w:r>
        <w:rPr>
          <w:rFonts w:ascii="宋体" w:hAnsi="宋体" w:eastAsia="宋体" w:cs="宋体"/>
          <w:color w:val="auto"/>
          <w:spacing w:val="0"/>
          <w:sz w:val="24"/>
          <w:szCs w:val="24"/>
        </w:rPr>
        <w:t xml:space="preserve">：</w:t>
      </w:r>
      <w:r/>
    </w:p>
    <w:p>
      <w:pPr>
        <w:pStyle w:val="795"/>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795"/>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pacing w:val="0"/>
          <w:sz w:val="24"/>
          <w:szCs w:val="24"/>
          <w:lang w:val="en-US" w:eastAsia="zh-CN"/>
        </w:rPr>
        <w:t xml:space="preserve">1.</w:t>
      </w:r>
      <w:r>
        <w:rPr>
          <w:rFonts w:hint="eastAsia" w:ascii="宋体" w:hAnsi="宋体" w:eastAsia="宋体" w:cs="宋体"/>
          <w:color w:val="auto"/>
          <w:spacing w:val="0"/>
          <w:sz w:val="24"/>
          <w:szCs w:val="24"/>
        </w:rPr>
        <w:t xml:space="preserve">不同投标人的单位负责人为同一人或者存在直接控股、管理关系的。</w:t>
      </w:r>
      <w:r/>
    </w:p>
    <w:p>
      <w:pPr>
        <w:pStyle w:val="795"/>
        <w:ind w:left="0" w:firstLine="480"/>
        <w:jc w:val="both"/>
        <w:keepLines w:val="0"/>
        <w:keepNext w:val="0"/>
        <w:spacing w:before="0" w:beforeAutospacing="0" w:after="0" w:afterAutospacing="0" w:line="113" w:lineRule="atLeast"/>
        <w:widowControl/>
        <w:rPr>
          <w:rFonts w:hint="eastAsia" w:ascii="宋体" w:hAnsi="宋体" w:eastAsia="宋体" w:cs="宋体"/>
          <w:color w:val="auto"/>
          <w:spacing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pacing w:val="0"/>
          <w:sz w:val="24"/>
          <w:szCs w:val="24"/>
          <w:lang w:val="en-US" w:eastAsia="zh-CN"/>
        </w:rPr>
        <w:t xml:space="preserve">2</w:t>
      </w:r>
      <w:r>
        <w:rPr>
          <w:rFonts w:ascii="宋体" w:hAnsi="宋体" w:eastAsia="宋体" w:cs="宋体"/>
          <w:color w:val="auto"/>
          <w:spacing w:val="0"/>
          <w:sz w:val="24"/>
          <w:szCs w:val="24"/>
        </w:rPr>
        <w:t xml:space="preserve">.</w:t>
      </w:r>
      <w:r>
        <w:rPr>
          <w:rFonts w:hint="eastAsia" w:ascii="宋体" w:hAnsi="宋体" w:eastAsia="宋体" w:cs="宋体"/>
          <w:color w:val="auto"/>
          <w:spacing w:val="0"/>
          <w:sz w:val="24"/>
          <w:szCs w:val="24"/>
        </w:rPr>
        <w:t xml:space="preserve">除单一来源采购项目外，为采购项目提供整体设计、规范编制或者项目管理、监理、检测等服务的。</w:t>
      </w:r>
      <w:r/>
    </w:p>
    <w:p>
      <w:pPr>
        <w:pStyle w:val="795"/>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lang w:val="en-US" w:eastAsia="zh-CN"/>
        </w:rPr>
        <w:t xml:space="preserve">3.被“信用中国”网站（www.creditchina.gov.cn）列入失信被执行人、重大税收违法案件当事人名单、政府采购严重违法失信行为记录名单的，以及存在其他不符合《中华人民共和国政府采购法》第二十二条规定条件的信用记录的。</w:t>
      </w:r>
      <w:r/>
    </w:p>
    <w:p>
      <w:pPr>
        <w:pStyle w:val="795"/>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如违背上述承诺，本公司（单位）将承担一切法律责任。</w:t>
      </w:r>
      <w:r/>
    </w:p>
    <w:p>
      <w:pPr>
        <w:pStyle w:val="795"/>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795"/>
        <w:ind w:left="0" w:firstLine="540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795"/>
        <w:ind w:left="0" w:firstLine="372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投标人（盖章）：</w:t>
      </w:r>
      <w:r/>
    </w:p>
    <w:p>
      <w:pPr>
        <w:pStyle w:val="795"/>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法定代表人或法定代表人授权代表签字或盖章：</w:t>
      </w:r>
      <w:r/>
    </w:p>
    <w:p>
      <w:pPr>
        <w:pStyle w:val="795"/>
        <w:jc w:val="both"/>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auto"/>
          <w:spacing w:val="0"/>
          <w:sz w:val="21"/>
          <w:szCs w:val="21"/>
        </w:rPr>
        <w:t xml:space="preserve"> </w:t>
      </w:r>
      <w:r/>
    </w:p>
    <w:p>
      <w:pPr>
        <w:pStyle w:val="795"/>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color w:val="auto"/>
          <w:spacing w:val="0"/>
        </w:rPr>
        <w:t xml:space="preserve"> </w:t>
      </w:r>
      <w:r/>
    </w:p>
    <w:p>
      <w:pPr>
        <w:pStyle w:val="795"/>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color w:val="auto"/>
          <w:spacing w:val="0"/>
        </w:rPr>
      </w:r>
      <w:r/>
    </w:p>
    <w:p>
      <w:pPr>
        <w:pStyle w:val="795"/>
        <w:ind w:left="0" w:right="0"/>
        <w:jc w:val="center"/>
        <w:keepLines w:val="0"/>
        <w:keepNext w:val="0"/>
        <w:spacing w:before="0" w:beforeAutospacing="0" w:after="0" w:afterAutospacing="0"/>
        <w:widowControl/>
        <w:rPr>
          <w:rFonts w:hint="eastAsia" w:ascii="宋体" w:hAnsi="宋体" w:eastAsia="宋体" w:cs="宋体"/>
          <w:b/>
          <w:bCs/>
          <w:i/>
          <w:iCs/>
          <w:color w:val="auto"/>
          <w:spacing w:val="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lang w:val="en-US" w:eastAsia="zh-CN"/>
        </w:rPr>
      </w:r>
      <w:r/>
    </w:p>
    <w:p>
      <w:pPr>
        <w:pStyle w:val="795"/>
        <w:ind w:left="0" w:right="0"/>
        <w:jc w:val="center"/>
        <w:keepLines w:val="0"/>
        <w:keepNext w:val="0"/>
        <w:spacing w:before="0" w:beforeAutospacing="0" w:after="0" w:afterAutospacing="0"/>
        <w:widowControl/>
        <w:rPr>
          <w:rFonts w:hint="eastAsia" w:ascii="宋体" w:hAnsi="宋体" w:eastAsia="宋体" w:cs="宋体"/>
          <w:b/>
          <w:bCs/>
          <w:i/>
          <w:iCs/>
          <w:color w:val="auto"/>
          <w:spacing w:val="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lang w:val="en-US" w:eastAsia="zh-CN"/>
        </w:rPr>
      </w:r>
      <w:r/>
    </w:p>
    <w:p>
      <w:pPr>
        <w:pStyle w:val="795"/>
        <w:ind w:left="0" w:right="0"/>
        <w:jc w:val="center"/>
        <w:keepLines w:val="0"/>
        <w:keepNext w:val="0"/>
        <w:spacing w:before="0" w:beforeAutospacing="0" w:after="0" w:afterAutospacing="0"/>
        <w:widowControl/>
        <w:rPr>
          <w:rFonts w:hint="eastAsia" w:ascii="宋体" w:hAnsi="宋体" w:eastAsia="宋体" w:cs="宋体"/>
          <w:b/>
          <w:bCs/>
          <w:i/>
          <w:iCs/>
          <w:color w:val="auto"/>
          <w:spacing w:val="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lang w:val="en-US" w:eastAsia="zh-CN"/>
        </w:rPr>
      </w:r>
      <w:r/>
    </w:p>
    <w:p>
      <w:pPr>
        <w:pStyle w:val="795"/>
        <w:ind w:left="0" w:right="0"/>
        <w:jc w:val="center"/>
        <w:keepLines w:val="0"/>
        <w:keepNext w:val="0"/>
        <w:spacing w:before="0" w:beforeAutospacing="0" w:after="0" w:afterAutospacing="0"/>
        <w:widowControl/>
        <w:rPr>
          <w:rFonts w:hint="eastAsia" w:ascii="宋体" w:hAnsi="宋体" w:eastAsia="宋体" w:cs="宋体"/>
          <w:b/>
          <w:bCs/>
          <w:i/>
          <w:iCs/>
          <w:color w:val="auto"/>
          <w:spacing w:val="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lang w:val="en-US" w:eastAsia="zh-CN"/>
        </w:rPr>
        <w:t xml:space="preserve">十七、法定代表人及授权代表身份证</w:t>
      </w:r>
      <w:r/>
    </w:p>
    <w:p>
      <w:pPr>
        <w:pStyle w:val="795"/>
        <w:ind w:left="0" w:right="0"/>
        <w:jc w:val="center"/>
        <w:keepLines w:val="0"/>
        <w:keepNext w:val="0"/>
        <w:spacing w:before="0" w:beforeAutospacing="0" w:after="0" w:afterAutospacing="0"/>
        <w:widowControl/>
        <w:rPr>
          <w:rFonts w:hint="eastAsia" w:ascii="宋体" w:hAnsi="宋体" w:eastAsia="宋体" w:cs="宋体"/>
          <w:b/>
          <w:bCs/>
          <w:i/>
          <w:iCs/>
          <w:color w:val="auto"/>
          <w:spacing w:val="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rPr>
      </w:r>
      <w:r/>
    </w:p>
    <w:p>
      <w:pPr>
        <w:pStyle w:val="799"/>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b/>
          <w:bCs/>
          <w:i w:val="0"/>
          <w:iCs w:val="0"/>
          <w:color w:val="auto"/>
          <w:spacing w:val="0"/>
          <w:sz w:val="32"/>
          <w:szCs w:val="32"/>
          <w:u w:val="none"/>
          <w:lang w:val="en-US" w:eastAsia="zh-CN"/>
        </w:rPr>
      </w:pPr>
      <w:r>
        <w:rPr>
          <w:rFonts w:hint="eastAsia" w:ascii="宋体" w:hAnsi="宋体" w:eastAsia="宋体" w:cs="宋体"/>
          <w:b/>
          <w:bCs/>
          <w:i w:val="0"/>
          <w:iCs w:val="0"/>
          <w:color w:val="auto"/>
          <w:spacing w:val="0"/>
          <w:sz w:val="32"/>
          <w:szCs w:val="32"/>
          <w:u w:val="none"/>
          <w:lang w:val="en-US" w:eastAsia="zh-CN"/>
        </w:rPr>
        <w:br w:type="page" w:clear="all"/>
      </w:r>
      <w:r/>
    </w:p>
    <w:p>
      <w:pPr>
        <w:pStyle w:val="799"/>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十八、关于符合本国产品标准的声明函</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7"/>
        </w:numPr>
        <w:ind w:left="0" w:right="0" w:firstLine="480"/>
        <w:jc w:val="left"/>
        <w:keepLines w:val="0"/>
        <w:keepNext w:val="0"/>
        <w:pageBreakBefore w:val="0"/>
        <w:spacing w:beforeAutospacing="0" w:afterAutospacing="0" w:line="480" w:lineRule="exact"/>
        <w:widowControl/>
        <w:rPr>
          <w:rFonts w:hint="eastAsia" w:ascii="宋体" w:eastAsia="宋体" w:cs="宋体"/>
          <w:strike w:val="0"/>
          <w:color w:val="auto"/>
          <w:spacing w:val="0"/>
          <w:sz w:val="24"/>
          <w:szCs w:val="24"/>
          <w:highlight w:val="none"/>
          <w:shd w:val="clear" w:color="auto" w:fill="ffffff"/>
          <w:lang w:val="en-US" w:eastAsia="zh-CN" w:bidi="ar-SA"/>
        </w:rPr>
      </w:pPr>
      <w:r>
        <w:rPr>
          <w:rStyle w:val="1775"/>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775"/>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775"/>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strike w:val="0"/>
          <w:color w:val="auto"/>
          <w:spacing w:val="0"/>
          <w:sz w:val="24"/>
          <w:szCs w:val="24"/>
          <w:highlight w:val="none"/>
          <w:shd w:val="clear" w:color="auto" w:fill="ffffff"/>
          <w:lang w:val="en-US" w:eastAsia="zh-CN" w:bidi="ar-SA"/>
        </w:rPr>
        <w:t xml:space="preserve">2.</w:t>
      </w:r>
      <w:r>
        <w:rPr>
          <w:rStyle w:val="1775"/>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775"/>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775"/>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775"/>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w:t>
      </w:r>
      <w:r>
        <w:rPr>
          <w:rFonts w:hint="eastAsia" w:ascii="宋体" w:eastAsia="宋体" w:cs="宋体"/>
          <w:color w:val="auto"/>
          <w:spacing w:val="0"/>
          <w:sz w:val="24"/>
          <w:szCs w:val="24"/>
          <w:highlight w:val="none"/>
          <w:shd w:val="clear" w:color="auto" w:fill="ffffff"/>
          <w:lang w:val="en-US" w:eastAsia="zh-CN" w:bidi="ar-SA"/>
        </w:rPr>
        <w:t xml:space="preserve">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r>
      <w:r/>
    </w:p>
    <w:p>
      <w:pPr>
        <w:ind w:right="0" w:firstLine="3182"/>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5.该产品的关键工序要求实施前，“关键工序”栏可不填，下同。</w:t>
      </w:r>
      <w:r/>
    </w:p>
    <w:p>
      <w:pPr>
        <w:pStyle w:val="1776"/>
        <w:ind w:firstLine="480"/>
        <w:spacing w:line="440" w:lineRule="exact"/>
        <w:rPr>
          <w:rFonts w:hint="eastAsia" w:ascii="宋体" w:eastAsia="宋体" w:cs="宋体"/>
          <w:b w:val="0"/>
          <w:color w:val="auto"/>
          <w:spacing w:val="0"/>
          <w:sz w:val="24"/>
          <w:szCs w:val="24"/>
          <w:highlight w:val="none"/>
          <w:shd w:val="clear" w:color="auto" w:fill="ffffff"/>
          <w:lang w:val="en-US" w:eastAsia="zh-CN" w:bidi="ar-SA"/>
        </w:rPr>
        <w:sectPr>
          <w:footnotePr/>
          <w:endnotePr/>
          <w:type w:val="nextPage"/>
          <w:pgSz w:w="11906" w:h="16838" w:orient="portrait"/>
          <w:pgMar w:top="1440" w:right="1406" w:bottom="1440" w:left="1463" w:header="851" w:footer="992" w:gutter="0"/>
          <w:cols w:num="1" w:sep="0" w:space="0" w:equalWidth="1"/>
          <w:docGrid w:linePitch="360"/>
        </w:sectPr>
        <w:outlineLvl w:val="9"/>
      </w:pPr>
      <w:r>
        <w:rPr>
          <w:rFonts w:hint="eastAsia" w:ascii="宋体" w:eastAsia="宋体" w:cs="宋体"/>
          <w:b w:val="0"/>
          <w:color w:val="auto"/>
          <w:spacing w:val="0"/>
          <w:sz w:val="24"/>
          <w:szCs w:val="24"/>
          <w:highlight w:val="none"/>
          <w:shd w:val="clear" w:color="auto" w:fill="ffffff"/>
          <w:lang w:val="en-US" w:eastAsia="zh-CN" w:bidi="ar-SA"/>
        </w:rPr>
        <w:t xml:space="preserve">6.用线划除的地方无需填写。</w:t>
      </w:r>
      <w:r/>
    </w:p>
    <w:p>
      <w:pPr>
        <w:jc w:val="center"/>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质疑函范本</w:t>
      </w:r>
      <w:r/>
    </w:p>
    <w:p>
      <w:pPr>
        <w:spacing w:before="290"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一、质疑供应商基本信息</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质疑供应商：</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u w:val="single"/>
          <w:lang w:eastAsia="zh-CN"/>
        </w:rPr>
      </w:pPr>
      <w:r>
        <w:rPr>
          <w:rFonts w:hint="eastAsia" w:ascii="宋体" w:hAnsi="宋体" w:eastAsia="宋体" w:cs="宋体"/>
          <w:color w:val="auto"/>
          <w:spacing w:val="0"/>
          <w:sz w:val="24"/>
          <w:szCs w:val="24"/>
        </w:rPr>
        <w:t xml:space="preserve">地址：</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邮编：</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u w:val="single"/>
          <w:lang w:eastAsia="zh-CN"/>
        </w:rPr>
      </w:pPr>
      <w:r>
        <w:rPr>
          <w:rFonts w:hint="eastAsia" w:ascii="宋体" w:hAnsi="宋体" w:eastAsia="宋体" w:cs="宋体"/>
          <w:color w:val="auto"/>
          <w:spacing w:val="0"/>
          <w:sz w:val="24"/>
          <w:szCs w:val="24"/>
        </w:rPr>
        <w:t xml:space="preserve">联系人：</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联系电话：</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授权代表：</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联系电话：</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u w:val="single"/>
          <w:lang w:eastAsia="zh-CN"/>
        </w:rPr>
      </w:pPr>
      <w:r>
        <w:rPr>
          <w:rFonts w:hint="eastAsia" w:ascii="宋体" w:hAnsi="宋体" w:eastAsia="宋体" w:cs="宋体"/>
          <w:color w:val="auto"/>
          <w:spacing w:val="0"/>
          <w:sz w:val="24"/>
          <w:szCs w:val="24"/>
        </w:rPr>
        <w:t xml:space="preserve">地址：</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邮编：</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二、质疑项目基本情况</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质疑项目的名称：</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u w:val="single"/>
          <w:lang w:eastAsia="zh-CN"/>
        </w:rPr>
      </w:pPr>
      <w:r>
        <w:rPr>
          <w:rFonts w:hint="eastAsia" w:ascii="宋体" w:hAnsi="宋体" w:eastAsia="宋体" w:cs="宋体"/>
          <w:color w:val="auto"/>
          <w:spacing w:val="0"/>
          <w:sz w:val="24"/>
          <w:szCs w:val="24"/>
        </w:rPr>
        <w:t xml:space="preserve">质疑项目的编号：</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包号：</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采购人名称：</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采购文件获取日期：</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三、质疑事项具体内容</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质疑事项1：</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事实依据：</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法律依据：</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质疑事项2</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四、与质疑事项相关的质疑请求</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请求：</w:t>
      </w:r>
      <w:r>
        <w:rPr>
          <w:rFonts w:hint="eastAsia" w:ascii="宋体" w:hAnsi="宋体" w:eastAsia="宋体" w:cs="宋体"/>
          <w:color w:val="auto"/>
          <w:spacing w:val="0"/>
          <w:sz w:val="24"/>
          <w:szCs w:val="24"/>
          <w:u w:val="single"/>
        </w:rPr>
        <w:t xml:space="preserve">                          </w:t>
      </w:r>
      <w:r/>
    </w:p>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签字(签章)：            </w:t>
      </w:r>
      <w:r/>
    </w:p>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公章：                     </w:t>
      </w:r>
      <w:r/>
    </w:p>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日期：   </w:t>
      </w:r>
      <w:r/>
    </w:p>
    <w:p>
      <w:pPr>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r>
      <w:r/>
    </w:p>
    <w:p>
      <w:pPr>
        <w:pStyle w:val="799"/>
        <w:rPr>
          <w:color w:val="auto"/>
          <w:spacing w:val="0"/>
        </w:rPr>
      </w:pPr>
      <w:r>
        <w:rPr>
          <w:color w:val="auto"/>
          <w:spacing w:val="0"/>
        </w:rPr>
      </w:r>
      <w:r/>
    </w:p>
    <w:p>
      <w:pPr>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质疑函制作说明：</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1.供应商提出质疑时，应提交质疑函和必要的证明材料。</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4.质疑函的质疑事项应具体、明确，并有必要的事实依据和法律依据。</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5.质疑函的质疑请求应与质疑事项相关。</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2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bookmarkEnd w:id="228"/>
      <w:r/>
      <w:r/>
    </w:p>
    <w:sectPr>
      <w:headerReference w:type="default" r:id="rId9"/>
      <w:footerReference w:type="default" r:id="rId10"/>
      <w:footnotePr/>
      <w:endnotePr/>
      <w:type w:val="nextPage"/>
      <w:pgSz w:w="11906" w:h="16838" w:orient="portrait"/>
      <w:pgMar w:top="1440" w:right="1406" w:bottom="1440" w:left="146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Wingdings">
    <w:panose1 w:val="05000000000000000000"/>
  </w:font>
  <w:font w:name="DengXian-Regular">
    <w:panose1 w:val="02010600030101010101"/>
  </w:font>
  <w:font w:name="Yu Mincho Light">
    <w:panose1 w:val="020B0503020202020204"/>
  </w:font>
  <w:font w:name="方正小标宋_GBK">
    <w:panose1 w:val="020B0503020202020204"/>
  </w:font>
  <w:font w:name="方正黑体_GBK">
    <w:panose1 w:val="020B0503020202020204"/>
  </w:font>
  <w:font w:name="Microsoft YaHei UI">
    <w:panose1 w:val="020B0503020204020204"/>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imes New Roman (正文 CS 字体)">
    <w:panose1 w:val="020206030504050203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1512"/>
                            <w:rPr/>
                          </w:sdtPr>
                          <w:sdtContent>
                            <w:p>
                              <w:pPr>
                                <w:pStyle w:val="780"/>
                                <w:jc w:val="center"/>
                              </w:pPr>
                              <w:r>
                                <w:fldChar w:fldCharType="begin"/>
                              </w:r>
                              <w:r>
                                <w:instrText xml:space="preserve">PAGE   \* MERGEFORMAT</w:instrText>
                              </w:r>
                              <w:r>
                                <w:fldChar w:fldCharType="separate"/>
                              </w:r>
                              <w:r>
                                <w:rPr>
                                  <w:lang w:val="zh-CN"/>
                                </w:rPr>
                                <w:t xml:space="preserve">251</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1512"/>
                      <w:rPr/>
                    </w:sdtPr>
                    <w:sdtContent>
                      <w:p>
                        <w:pPr>
                          <w:pStyle w:val="780"/>
                          <w:jc w:val="center"/>
                        </w:pPr>
                        <w:r>
                          <w:fldChar w:fldCharType="begin"/>
                        </w:r>
                        <w:r>
                          <w:instrText xml:space="preserve">PAGE   \* MERGEFORMAT</w:instrText>
                        </w:r>
                        <w:r>
                          <w:fldChar w:fldCharType="separate"/>
                        </w:r>
                        <w:r>
                          <w:rPr>
                            <w:lang w:val="zh-CN"/>
                          </w:rPr>
                          <w:t xml:space="preserve">251</w:t>
                        </w:r>
                        <w:r>
                          <w:fldChar w:fldCharType="end"/>
                        </w:r>
                        <w:r/>
                      </w:p>
                    </w:sdtContent>
                  </w:sd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ind w:firstLine="360"/>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88"/>
      <w:isLgl w:val="false"/>
      <w:suff w:val="tab"/>
      <w:lvlText w:val="%1)"/>
      <w:lvlJc w:val="left"/>
      <w:pPr>
        <w:ind w:left="780" w:hanging="420"/>
      </w:p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1">
    <w:multiLevelType w:val="hybridMultilevel"/>
    <w:lvl w:ilvl="0">
      <w:start w:val="1"/>
      <w:numFmt w:val="decimal"/>
      <w:pStyle w:val="1693"/>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none"/>
      <w:isLgl w:val="false"/>
      <w:suff w:val="tab"/>
      <w:lvlText w:val="1)"/>
      <w:lvlJc w:val="left"/>
      <w:pPr>
        <w:ind w:left="839" w:hanging="419"/>
      </w:pPr>
    </w:lvl>
    <w:lvl w:ilvl="1">
      <w:start w:val="2"/>
      <w:numFmt w:val="decimal"/>
      <w:isLgl w:val="false"/>
      <w:suff w:val="tab"/>
      <w:lvlText w:val="%2)"/>
      <w:lvlJc w:val="left"/>
      <w:pPr>
        <w:ind w:left="839" w:hanging="419"/>
      </w:pPr>
    </w:lvl>
    <w:lvl w:ilvl="2">
      <w:start w:val="1"/>
      <w:numFmt w:val="none"/>
      <w:lvlRestart w:val="0"/>
      <w:isLgl w:val="false"/>
      <w:suff w:val="tab"/>
      <w:lvlText w:val="%3a)"/>
      <w:lvlJc w:val="left"/>
      <w:pPr>
        <w:ind w:left="1259" w:hanging="420"/>
      </w:pPr>
    </w:lvl>
    <w:lvl w:ilvl="3">
      <w:start w:val="2"/>
      <w:numFmt w:val="lowerLetter"/>
      <w:isLgl w:val="false"/>
      <w:suff w:val="tab"/>
      <w:lvlText w:val="%4)"/>
      <w:lvlJc w:val="left"/>
      <w:pPr>
        <w:ind w:left="1259"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pStyle w:val="1367"/>
      <w:isLgl w:val="false"/>
      <w:suff w:val="nothing"/>
      <w:lvlText w:val="附表%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5">
    <w:multiLevelType w:val="hybridMultilevel"/>
    <w:lvl w:ilvl="0">
      <w:start w:val="1"/>
      <w:numFmt w:val="decimal"/>
      <w:pStyle w:val="757"/>
      <w:isLgl w:val="false"/>
      <w:suff w:val="tab"/>
      <w:lvlText w:val="%1."/>
      <w:lvlJc w:val="left"/>
      <w:pPr>
        <w:ind w:left="1854" w:hanging="360"/>
        <w:tabs>
          <w:tab w:val="left" w:pos="185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697"/>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1."/>
      <w:lvlJc w:val="left"/>
      <w:pPr>
        <w:ind w:left="4679" w:hanging="425"/>
      </w:pPr>
    </w:lvl>
    <w:lvl w:ilvl="1">
      <w:start w:val="1"/>
      <w:numFmt w:val="decimal"/>
      <w:isLgl w:val="false"/>
      <w:suff w:val="tab"/>
      <w:lvlText w:val="%1.%2."/>
      <w:lvlJc w:val="left"/>
      <w:pPr>
        <w:ind w:left="4821" w:hanging="567"/>
      </w:pPr>
    </w:lvl>
    <w:lvl w:ilvl="2">
      <w:start w:val="1"/>
      <w:numFmt w:val="decimal"/>
      <w:isLgl w:val="false"/>
      <w:suff w:val="tab"/>
      <w:lvlText w:val="%1.%2.%3."/>
      <w:lvlJc w:val="left"/>
      <w:pPr>
        <w:ind w:left="4963" w:hanging="709"/>
      </w:pPr>
    </w:lvl>
    <w:lvl w:ilvl="3">
      <w:start w:val="1"/>
      <w:numFmt w:val="decimal"/>
      <w:isLgl w:val="false"/>
      <w:suff w:val="tab"/>
      <w:lvlText w:val="%1.%2.%3.%4."/>
      <w:lvlJc w:val="left"/>
      <w:pPr>
        <w:ind w:left="5105" w:hanging="851"/>
      </w:pPr>
    </w:lvl>
    <w:lvl w:ilvl="4">
      <w:start w:val="1"/>
      <w:numFmt w:val="decimal"/>
      <w:pStyle w:val="1694"/>
      <w:isLgl w:val="false"/>
      <w:suff w:val="tab"/>
      <w:lvlText w:val="%1.%2.%3.%4.%5."/>
      <w:lvlJc w:val="left"/>
      <w:pPr>
        <w:ind w:left="5246" w:hanging="992"/>
      </w:pPr>
    </w:lvl>
    <w:lvl w:ilvl="5">
      <w:start w:val="1"/>
      <w:numFmt w:val="decimal"/>
      <w:isLgl w:val="false"/>
      <w:suff w:val="tab"/>
      <w:lvlText w:val="%1.%2.%3.%4.%5.%6."/>
      <w:lvlJc w:val="left"/>
      <w:pPr>
        <w:ind w:left="5388" w:hanging="1134"/>
      </w:pPr>
    </w:lvl>
    <w:lvl w:ilvl="6">
      <w:start w:val="1"/>
      <w:numFmt w:val="decimal"/>
      <w:isLgl w:val="false"/>
      <w:suff w:val="tab"/>
      <w:lvlText w:val="%1.%2.%3.%4.%5.%6.%7."/>
      <w:lvlJc w:val="left"/>
      <w:pPr>
        <w:ind w:left="5530" w:hanging="1276"/>
      </w:pPr>
    </w:lvl>
    <w:lvl w:ilvl="7">
      <w:start w:val="1"/>
      <w:numFmt w:val="decimal"/>
      <w:isLgl w:val="false"/>
      <w:suff w:val="tab"/>
      <w:lvlText w:val="%1.%2.%3.%4.%5.%6.%7.%8."/>
      <w:lvlJc w:val="left"/>
      <w:pPr>
        <w:ind w:left="5672" w:hanging="1418"/>
      </w:pPr>
    </w:lvl>
    <w:lvl w:ilvl="8">
      <w:start w:val="1"/>
      <w:numFmt w:val="decimal"/>
      <w:isLgl w:val="false"/>
      <w:suff w:val="tab"/>
      <w:lvlText w:val="%1.%2.%3.%4.%5.%6.%7.%8.%9."/>
      <w:lvlJc w:val="left"/>
      <w:pPr>
        <w:ind w:left="5813" w:hanging="1559"/>
      </w:pPr>
    </w:lvl>
  </w:abstractNum>
  <w:abstractNum w:abstractNumId="9">
    <w:multiLevelType w:val="hybridMultilevel"/>
    <w:lvl w:ilvl="0">
      <w:start w:val="1"/>
      <w:numFmt w:val="bullet"/>
      <w:pStyle w:val="758"/>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687"/>
      <w:isLgl w:val="false"/>
      <w:suff w:val="space"/>
      <w:lvlText w:val=""/>
      <w:lvlJc w:val="left"/>
      <w:pPr>
        <w:ind w:left="420" w:hanging="420"/>
      </w:pPr>
      <w:rPr>
        <w:rFonts w:hint="default" w:ascii="Wingdings" w:hAnsi="Wingdings"/>
        <w:caps w:val="0"/>
        <w:strike w:val="0"/>
        <w:vanish w:val="0"/>
        <w:sz w:val="18"/>
        <w:vertAlign w:val="baseline"/>
      </w:rPr>
    </w:lvl>
    <w:lvl w:ilvl="1">
      <w:start w:val="1"/>
      <w:numFmt w:val="bullet"/>
      <w:isLgl w:val="false"/>
      <w:suff w:val="tab"/>
      <w:lvlText w:val=""/>
      <w:lvlJc w:val="left"/>
      <w:pPr>
        <w:ind w:left="420" w:hanging="420"/>
        <w:tabs>
          <w:tab w:val="left" w:pos="0" w:leader="none"/>
        </w:tabs>
      </w:pPr>
      <w:rPr>
        <w:rFonts w:hint="default" w:ascii="Wingdings" w:hAnsi="Wingdings"/>
        <w:caps w:val="0"/>
        <w:strike w:val="0"/>
        <w:vanish w:val="0"/>
        <w:color w:val="000000"/>
        <w:sz w:val="18"/>
        <w:vertAlign w:val="baseline"/>
      </w:rPr>
    </w:lvl>
    <w:lvl w:ilvl="2">
      <w:start w:val="1"/>
      <w:numFmt w:val="lowerRoman"/>
      <w:isLgl w:val="false"/>
      <w:suff w:val="tab"/>
      <w:lvlText w:val="%3."/>
      <w:lvlJc w:val="right"/>
      <w:pPr>
        <w:ind w:left="420" w:hanging="420"/>
        <w:tabs>
          <w:tab w:val="left" w:pos="0" w:leader="none"/>
        </w:tabs>
      </w:pPr>
      <w:rPr>
        <w:rFonts w:hint="eastAsia"/>
      </w:rPr>
    </w:lvl>
    <w:lvl w:ilvl="3">
      <w:start w:val="1"/>
      <w:numFmt w:val="decimal"/>
      <w:isLgl w:val="false"/>
      <w:suff w:val="tab"/>
      <w:lvlText w:val="%4."/>
      <w:lvlJc w:val="left"/>
      <w:pPr>
        <w:ind w:left="420" w:hanging="420"/>
        <w:tabs>
          <w:tab w:val="left" w:pos="0" w:leader="none"/>
        </w:tabs>
      </w:pPr>
      <w:rPr>
        <w:rFonts w:hint="eastAsia"/>
      </w:rPr>
    </w:lvl>
    <w:lvl w:ilvl="4">
      <w:start w:val="1"/>
      <w:numFmt w:val="lowerLetter"/>
      <w:isLgl w:val="false"/>
      <w:suff w:val="tab"/>
      <w:lvlText w:val="%5)"/>
      <w:lvlJc w:val="left"/>
      <w:pPr>
        <w:ind w:left="420" w:hanging="420"/>
        <w:tabs>
          <w:tab w:val="left" w:pos="0" w:leader="none"/>
        </w:tabs>
      </w:pPr>
      <w:rPr>
        <w:rFonts w:hint="eastAsia"/>
      </w:rPr>
    </w:lvl>
    <w:lvl w:ilvl="5">
      <w:start w:val="1"/>
      <w:numFmt w:val="lowerRoman"/>
      <w:isLgl w:val="false"/>
      <w:suff w:val="tab"/>
      <w:lvlText w:val="%6."/>
      <w:lvlJc w:val="right"/>
      <w:pPr>
        <w:ind w:left="420" w:hanging="420"/>
        <w:tabs>
          <w:tab w:val="left" w:pos="0" w:leader="none"/>
        </w:tabs>
      </w:pPr>
      <w:rPr>
        <w:rFonts w:hint="eastAsia"/>
      </w:rPr>
    </w:lvl>
    <w:lvl w:ilvl="6">
      <w:start w:val="1"/>
      <w:numFmt w:val="decimal"/>
      <w:isLgl w:val="false"/>
      <w:suff w:val="tab"/>
      <w:lvlText w:val="%7."/>
      <w:lvlJc w:val="left"/>
      <w:pPr>
        <w:ind w:left="420" w:hanging="420"/>
        <w:tabs>
          <w:tab w:val="left" w:pos="0" w:leader="none"/>
        </w:tabs>
      </w:pPr>
      <w:rPr>
        <w:rFonts w:hint="eastAsia"/>
      </w:rPr>
    </w:lvl>
    <w:lvl w:ilvl="7">
      <w:start w:val="1"/>
      <w:numFmt w:val="lowerLetter"/>
      <w:isLgl w:val="false"/>
      <w:suff w:val="tab"/>
      <w:lvlText w:val="%8)"/>
      <w:lvlJc w:val="left"/>
      <w:pPr>
        <w:ind w:left="420" w:hanging="420"/>
        <w:tabs>
          <w:tab w:val="left" w:pos="0" w:leader="none"/>
        </w:tabs>
      </w:pPr>
      <w:rPr>
        <w:rFonts w:hint="eastAsia"/>
      </w:rPr>
    </w:lvl>
    <w:lvl w:ilvl="8">
      <w:start w:val="1"/>
      <w:numFmt w:val="lowerRoman"/>
      <w:isLgl w:val="false"/>
      <w:suff w:val="tab"/>
      <w:lvlText w:val="%9."/>
      <w:lvlJc w:val="right"/>
      <w:pPr>
        <w:ind w:left="420" w:hanging="420"/>
        <w:tabs>
          <w:tab w:val="left" w:pos="0" w:leader="none"/>
        </w:tabs>
      </w:pPr>
      <w:rPr>
        <w:rFonts w:hint="eastAsia"/>
      </w:rPr>
    </w:lvl>
  </w:abstractNum>
  <w:abstractNum w:abstractNumId="11">
    <w:multiLevelType w:val="hybridMultilevel"/>
    <w:lvl w:ilvl="0">
      <w:start w:val="1"/>
      <w:numFmt w:val="decimal"/>
      <w:pStyle w:val="1390"/>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69"/>
      <w:isLgl w:val="false"/>
      <w:suff w:val="nothing"/>
      <w:lvlText w:val="附图%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pStyle w:val="1721"/>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124" w:hanging="420"/>
      </w:pPr>
      <w:rPr>
        <w:rFonts w:hint="default" w:ascii="Wingdings" w:hAnsi="Wingdings"/>
      </w:rPr>
    </w:lvl>
    <w:lvl w:ilvl="2">
      <w:start w:val="1"/>
      <w:numFmt w:val="bullet"/>
      <w:isLgl w:val="false"/>
      <w:suff w:val="tab"/>
      <w:lvlText w:val=""/>
      <w:lvlJc w:val="left"/>
      <w:pPr>
        <w:ind w:left="1544" w:hanging="420"/>
      </w:pPr>
      <w:rPr>
        <w:rFonts w:hint="default" w:ascii="Wingdings" w:hAnsi="Wingdings"/>
      </w:rPr>
    </w:lvl>
    <w:lvl w:ilvl="3">
      <w:start w:val="1"/>
      <w:numFmt w:val="bullet"/>
      <w:isLgl w:val="false"/>
      <w:suff w:val="tab"/>
      <w:lvlText w:val=""/>
      <w:lvlJc w:val="left"/>
      <w:pPr>
        <w:ind w:left="1964" w:hanging="420"/>
      </w:pPr>
      <w:rPr>
        <w:rFonts w:hint="default" w:ascii="Wingdings" w:hAnsi="Wingdings"/>
      </w:rPr>
    </w:lvl>
    <w:lvl w:ilvl="4">
      <w:start w:val="1"/>
      <w:numFmt w:val="bullet"/>
      <w:isLgl w:val="false"/>
      <w:suff w:val="tab"/>
      <w:lvlText w:val=""/>
      <w:lvlJc w:val="left"/>
      <w:pPr>
        <w:ind w:left="2384" w:hanging="420"/>
      </w:pPr>
      <w:rPr>
        <w:rFonts w:hint="default" w:ascii="Wingdings" w:hAnsi="Wingdings"/>
      </w:rPr>
    </w:lvl>
    <w:lvl w:ilvl="5">
      <w:start w:val="1"/>
      <w:numFmt w:val="bullet"/>
      <w:isLgl w:val="false"/>
      <w:suff w:val="tab"/>
      <w:lvlText w:val=""/>
      <w:lvlJc w:val="left"/>
      <w:pPr>
        <w:ind w:left="2804" w:hanging="420"/>
      </w:pPr>
      <w:rPr>
        <w:rFonts w:hint="default" w:ascii="Wingdings" w:hAnsi="Wingdings"/>
      </w:rPr>
    </w:lvl>
    <w:lvl w:ilvl="6">
      <w:start w:val="1"/>
      <w:numFmt w:val="bullet"/>
      <w:isLgl w:val="false"/>
      <w:suff w:val="tab"/>
      <w:lvlText w:val=""/>
      <w:lvlJc w:val="left"/>
      <w:pPr>
        <w:ind w:left="3224" w:hanging="420"/>
      </w:pPr>
      <w:rPr>
        <w:rFonts w:hint="default" w:ascii="Wingdings" w:hAnsi="Wingdings"/>
      </w:rPr>
    </w:lvl>
    <w:lvl w:ilvl="7">
      <w:start w:val="1"/>
      <w:numFmt w:val="bullet"/>
      <w:isLgl w:val="false"/>
      <w:suff w:val="tab"/>
      <w:lvlText w:val=""/>
      <w:lvlJc w:val="left"/>
      <w:pPr>
        <w:ind w:left="3644" w:hanging="420"/>
      </w:pPr>
      <w:rPr>
        <w:rFonts w:hint="default" w:ascii="Wingdings" w:hAnsi="Wingdings"/>
      </w:rPr>
    </w:lvl>
    <w:lvl w:ilvl="8">
      <w:start w:val="1"/>
      <w:numFmt w:val="bullet"/>
      <w:isLgl w:val="false"/>
      <w:suff w:val="tab"/>
      <w:lvlText w:val=""/>
      <w:lvlJc w:val="left"/>
      <w:pPr>
        <w:ind w:left="4064" w:hanging="420"/>
      </w:pPr>
      <w:rPr>
        <w:rFonts w:hint="default" w:ascii="Wingdings" w:hAnsi="Wingdings"/>
      </w:rPr>
    </w:lvl>
  </w:abstractNum>
  <w:abstractNum w:abstractNumId="16">
    <w:multiLevelType w:val="hybridMultilevel"/>
    <w:lvl w:ilvl="0">
      <w:start w:val="1"/>
      <w:numFmt w:val="japaneseCounting"/>
      <w:pStyle w:val="1347"/>
      <w:isLgl w:val="false"/>
      <w:suff w:val="nothing"/>
      <w:lvlText w:val="%1、"/>
      <w:lvlJc w:val="left"/>
      <w:pPr>
        <w:ind w:firstLine="420"/>
      </w:pPr>
      <w:rPr>
        <w:rFonts w:asciiTheme="minorHAnsi" w:hAnsiTheme="minorHAnsi" w:eastAsiaTheme="minorEastAsia" w:cstheme="minorBid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9"/>
  </w:num>
  <w:num w:numId="3">
    <w:abstractNumId w:val="16"/>
  </w:num>
  <w:num w:numId="4">
    <w:abstractNumId w:val="3"/>
  </w:num>
  <w:num w:numId="5">
    <w:abstractNumId w:val="14"/>
  </w:num>
  <w:num w:numId="6">
    <w:abstractNumId w:val="2"/>
    <w:lvlOverride w:ilvl="0">
      <w:lvl w:ilvl="0">
        <w:start w:val="1"/>
        <w:numFmt w:val="decimal"/>
        <w:isLgl w:val="false"/>
        <w:suff w:val="tab"/>
        <w:lvlText w:val="1)"/>
        <w:lvlJc w:val="left"/>
        <w:pPr>
          <w:ind w:left="839" w:hanging="419"/>
        </w:pPr>
      </w:lvl>
    </w:lvlOverride>
    <w:lvlOverride w:ilvl="1">
      <w:lvl w:ilvl="1">
        <w:start w:val="2"/>
        <w:numFmt w:val="decimal"/>
        <w:isLgl w:val="false"/>
        <w:suff w:val="tab"/>
        <w:lvlText w:val="%2)"/>
        <w:lvlJc w:val="left"/>
        <w:pPr>
          <w:ind w:left="839" w:hanging="419"/>
        </w:pPr>
      </w:lvl>
    </w:lvlOverride>
    <w:lvlOverride w:ilvl="2">
      <w:lvl w:ilvl="2">
        <w:start w:val="1"/>
        <w:numFmt w:val="decimal"/>
        <w:lvlRestart w:val="0"/>
        <w:isLgl w:val="false"/>
        <w:suff w:val="tab"/>
        <w:lvlText w:val="%3a)"/>
        <w:lvlJc w:val="left"/>
        <w:pPr>
          <w:ind w:left="1259" w:hanging="420"/>
        </w:pPr>
      </w:lvl>
    </w:lvlOverride>
    <w:lvlOverride w:ilvl="3">
      <w:lvl w:ilvl="3">
        <w:start w:val="2"/>
        <w:numFmt w:val="decimal"/>
        <w:pStyle w:val="1372"/>
        <w:isLgl w:val="false"/>
        <w:suff w:val="tab"/>
        <w:lvlText w:val="%4)"/>
        <w:lvlJc w:val="left"/>
        <w:pPr>
          <w:ind w:left="1259" w:hanging="420"/>
        </w:pPr>
      </w:lvl>
    </w:lvlOverride>
    <w:lvlOverride w:ilvl="4">
      <w:lvl w:ilvl="4">
        <w:start w:val="1"/>
        <w:numFmt w:val="decimal"/>
        <w:isLgl w:val="false"/>
        <w:suff w:val="tab"/>
        <w:lvlText w:val="%5)"/>
        <w:lvlJc w:val="left"/>
        <w:pPr>
          <w:ind w:left="2520" w:hanging="420"/>
        </w:pPr>
      </w:lvl>
    </w:lvlOverride>
    <w:lvlOverride w:ilvl="5">
      <w:lvl w:ilvl="5">
        <w:start w:val="1"/>
        <w:numFmt w:val="decimal"/>
        <w:isLgl w:val="false"/>
        <w:suff w:val="tab"/>
        <w:lvlText w:val="%6."/>
        <w:lvlJc w:val="right"/>
        <w:pPr>
          <w:ind w:left="2940" w:hanging="420"/>
        </w:pPr>
      </w:lvl>
    </w:lvlOverride>
    <w:lvlOverride w:ilvl="6">
      <w:lvl w:ilvl="6">
        <w:start w:val="1"/>
        <w:numFmt w:val="decimal"/>
        <w:isLgl w:val="false"/>
        <w:suff w:val="tab"/>
        <w:lvlText w:val="%7."/>
        <w:lvlJc w:val="left"/>
        <w:pPr>
          <w:ind w:left="3360" w:hanging="420"/>
        </w:pPr>
      </w:lvl>
    </w:lvlOverride>
    <w:lvlOverride w:ilvl="7">
      <w:lvl w:ilvl="7">
        <w:start w:val="1"/>
        <w:numFmt w:val="decimal"/>
        <w:isLgl w:val="false"/>
        <w:suff w:val="tab"/>
        <w:lvlText w:val="%8)"/>
        <w:lvlJc w:val="left"/>
        <w:pPr>
          <w:ind w:left="3780" w:hanging="420"/>
        </w:pPr>
      </w:lvl>
    </w:lvlOverride>
    <w:lvlOverride w:ilvl="8">
      <w:lvl w:ilvl="8">
        <w:start w:val="1"/>
        <w:numFmt w:val="decimal"/>
        <w:isLgl w:val="false"/>
        <w:suff w:val="tab"/>
        <w:lvlText w:val="%9."/>
        <w:lvlJc w:val="right"/>
        <w:pPr>
          <w:ind w:left="4200" w:hanging="420"/>
        </w:pPr>
      </w:lvl>
    </w:lvlOverride>
  </w:num>
  <w:num w:numId="7">
    <w:abstractNumId w:val="11"/>
  </w:num>
  <w:num w:numId="8">
    <w:abstractNumId w:val="10"/>
  </w:num>
  <w:num w:numId="9">
    <w:abstractNumId w:val="0"/>
  </w:num>
  <w:num w:numId="10">
    <w:abstractNumId w:val="1"/>
  </w:num>
  <w:num w:numId="11">
    <w:abstractNumId w:val="8"/>
  </w:num>
  <w:num w:numId="12">
    <w:abstractNumId w:val="7"/>
  </w:num>
  <w:num w:numId="13">
    <w:abstractNumId w:val="15"/>
  </w:num>
  <w:num w:numId="14">
    <w:abstractNumId w:val="12"/>
  </w:num>
  <w:num w:numId="15">
    <w:abstractNumId w:val="13"/>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3">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2">
    <w:name w:val="TOC Heading"/>
    <w:uiPriority w:val="39"/>
    <w:unhideWhenUsed/>
  </w:style>
  <w:style w:type="paragraph" w:styleId="743" w:default="1">
    <w:name w:val="Normal"/>
    <w:link w:val="1777"/>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44">
    <w:name w:val="Heading 1"/>
    <w:basedOn w:val="743"/>
    <w:next w:val="743"/>
    <w:link w:val="887"/>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45">
    <w:name w:val="Heading 2"/>
    <w:basedOn w:val="743"/>
    <w:next w:val="743"/>
    <w:link w:val="88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6">
    <w:name w:val="Heading 3"/>
    <w:basedOn w:val="743"/>
    <w:link w:val="891"/>
    <w:uiPriority w:val="0"/>
    <w:unhideWhenUsed/>
    <w:qFormat/>
    <w:pPr>
      <w:keepLines/>
      <w:keepNext/>
      <w:spacing w:before="260" w:after="260" w:line="416" w:lineRule="auto"/>
      <w:outlineLvl w:val="2"/>
    </w:pPr>
    <w:rPr>
      <w:b/>
      <w:bCs/>
      <w:sz w:val="32"/>
      <w:szCs w:val="32"/>
    </w:rPr>
  </w:style>
  <w:style w:type="paragraph" w:styleId="747">
    <w:name w:val="Heading 4"/>
    <w:basedOn w:val="743"/>
    <w:next w:val="743"/>
    <w:link w:val="920"/>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48">
    <w:name w:val="Heading 5"/>
    <w:basedOn w:val="743"/>
    <w:next w:val="743"/>
    <w:link w:val="1303"/>
    <w:uiPriority w:val="0"/>
    <w:unhideWhenUsed/>
    <w:qFormat/>
    <w:pPr>
      <w:keepLines/>
      <w:keepNext/>
      <w:spacing w:before="280" w:after="290" w:line="376" w:lineRule="auto"/>
      <w:outlineLvl w:val="4"/>
    </w:pPr>
    <w:rPr>
      <w:rFonts w:eastAsia="宋体"/>
      <w:b/>
      <w:bCs/>
      <w:sz w:val="28"/>
      <w:szCs w:val="28"/>
    </w:rPr>
  </w:style>
  <w:style w:type="paragraph" w:styleId="749">
    <w:name w:val="Heading 6"/>
    <w:basedOn w:val="743"/>
    <w:next w:val="743"/>
    <w:link w:val="1304"/>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50">
    <w:name w:val="Heading 7"/>
    <w:basedOn w:val="743"/>
    <w:next w:val="743"/>
    <w:link w:val="1305"/>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51">
    <w:name w:val="Heading 8"/>
    <w:basedOn w:val="743"/>
    <w:next w:val="743"/>
    <w:link w:val="1306"/>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52">
    <w:name w:val="Heading 9"/>
    <w:basedOn w:val="743"/>
    <w:next w:val="743"/>
    <w:link w:val="1307"/>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List 3"/>
    <w:basedOn w:val="743"/>
    <w:uiPriority w:val="0"/>
    <w:qFormat/>
    <w:pPr>
      <w:ind w:left="100" w:hanging="200"/>
    </w:pPr>
    <w:rPr>
      <w:rFonts w:ascii="Times New Roman" w:hAnsi="Times New Roman" w:eastAsia="宋体" w:cs="Times New Roman"/>
      <w:szCs w:val="21"/>
    </w:rPr>
  </w:style>
  <w:style w:type="paragraph" w:styleId="756">
    <w:name w:val="toc 7"/>
    <w:basedOn w:val="743"/>
    <w:next w:val="743"/>
    <w:uiPriority w:val="39"/>
    <w:unhideWhenUsed/>
    <w:qFormat/>
    <w:pPr>
      <w:ind w:left="2520" w:firstLine="200"/>
      <w:jc w:val="left"/>
    </w:pPr>
    <w:rPr>
      <w:rFonts w:ascii="Calibri" w:hAnsi="Calibri" w:eastAsia="仿宋" w:cs="Times New Roman"/>
      <w:sz w:val="28"/>
    </w:rPr>
  </w:style>
  <w:style w:type="paragraph" w:styleId="757">
    <w:name w:val="List Number 2"/>
    <w:basedOn w:val="743"/>
    <w:uiPriority w:val="0"/>
    <w:unhideWhenUsed/>
    <w:qFormat/>
    <w:pPr>
      <w:numPr>
        <w:ilvl w:val="0"/>
        <w:numId w:val="1"/>
      </w:numPr>
      <w:ind w:firstLine="0"/>
      <w:jc w:val="left"/>
      <w:spacing w:line="360" w:lineRule="auto"/>
      <w:widowControl/>
    </w:pPr>
    <w:rPr>
      <w:rFonts w:ascii="宋体" w:hAnsi="宋体" w:eastAsia="宋体" w:cs="Times New Roman"/>
      <w:sz w:val="24"/>
      <w:szCs w:val="20"/>
    </w:rPr>
  </w:style>
  <w:style w:type="paragraph" w:styleId="758">
    <w:name w:val="List Bullet 4"/>
    <w:basedOn w:val="743"/>
    <w:uiPriority w:val="0"/>
    <w:unhideWhenUsed/>
    <w:qFormat/>
    <w:pPr>
      <w:numPr>
        <w:ilvl w:val="0"/>
        <w:numId w:val="2"/>
      </w:numPr>
      <w:contextualSpacing/>
    </w:pPr>
  </w:style>
  <w:style w:type="paragraph" w:styleId="759">
    <w:name w:val="List Number"/>
    <w:basedOn w:val="743"/>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60">
    <w:name w:val="Normal Indent"/>
    <w:basedOn w:val="743"/>
    <w:link w:val="1361"/>
    <w:uiPriority w:val="0"/>
    <w:unhideWhenUsed/>
    <w:qFormat/>
    <w:pPr>
      <w:ind w:firstLine="420"/>
      <w:jc w:val="left"/>
    </w:pPr>
    <w:rPr>
      <w:rFonts w:ascii="Times New Roman" w:hAnsi="Times New Roman" w:eastAsia="宋体"/>
      <w:sz w:val="28"/>
      <w:szCs w:val="24"/>
    </w:rPr>
  </w:style>
  <w:style w:type="paragraph" w:styleId="761">
    <w:name w:val="Caption"/>
    <w:basedOn w:val="743"/>
    <w:next w:val="743"/>
    <w:link w:val="1311"/>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62">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63">
    <w:name w:val="Document Map"/>
    <w:basedOn w:val="743"/>
    <w:link w:val="1315"/>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64">
    <w:name w:val="annotation text"/>
    <w:basedOn w:val="743"/>
    <w:link w:val="950"/>
    <w:uiPriority w:val="0"/>
    <w:qFormat/>
    <w:pPr>
      <w:ind w:firstLine="200"/>
      <w:jc w:val="left"/>
    </w:pPr>
    <w:rPr>
      <w:rFonts w:ascii="Times New Roman" w:hAnsi="Times New Roman" w:eastAsia="仿宋"/>
      <w:sz w:val="28"/>
      <w:szCs w:val="24"/>
    </w:rPr>
  </w:style>
  <w:style w:type="paragraph" w:styleId="765">
    <w:name w:val="Body Text 3"/>
    <w:basedOn w:val="743"/>
    <w:link w:val="1326"/>
    <w:uiPriority w:val="0"/>
    <w:qFormat/>
    <w:rPr>
      <w:rFonts w:ascii="仿宋_GB2312" w:hAnsi="Arial" w:eastAsia="仿宋_GB2312" w:cs="Times New Roman"/>
      <w:sz w:val="32"/>
      <w:szCs w:val="32"/>
    </w:rPr>
  </w:style>
  <w:style w:type="paragraph" w:styleId="766">
    <w:name w:val="Body Text"/>
    <w:basedOn w:val="743"/>
    <w:next w:val="743"/>
    <w:link w:val="973"/>
    <w:uiPriority w:val="0"/>
    <w:unhideWhenUsed/>
    <w:qFormat/>
    <w:pPr>
      <w:spacing w:after="120"/>
    </w:pPr>
    <w:rPr>
      <w:sz w:val="20"/>
      <w:szCs w:val="20"/>
    </w:rPr>
  </w:style>
  <w:style w:type="paragraph" w:styleId="767">
    <w:name w:val="Body Text Indent"/>
    <w:basedOn w:val="743"/>
    <w:link w:val="1327"/>
    <w:uiPriority w:val="0"/>
    <w:unhideWhenUsed/>
    <w:qFormat/>
    <w:pPr>
      <w:ind w:left="420"/>
      <w:jc w:val="left"/>
      <w:spacing w:after="120"/>
      <w:widowControl/>
    </w:pPr>
    <w:rPr>
      <w:rFonts w:ascii="Arial" w:hAnsi="Arial" w:eastAsia="Arial" w:cs="Arial"/>
      <w:color w:val="000000"/>
      <w:szCs w:val="21"/>
    </w:rPr>
  </w:style>
  <w:style w:type="paragraph" w:styleId="768">
    <w:name w:val="List 2"/>
    <w:basedOn w:val="743"/>
    <w:uiPriority w:val="0"/>
    <w:qFormat/>
    <w:pPr>
      <w:ind w:left="100" w:hanging="200"/>
    </w:pPr>
    <w:rPr>
      <w:rFonts w:ascii="Times New Roman" w:hAnsi="Times New Roman" w:eastAsia="宋体" w:cs="Times New Roman"/>
      <w:szCs w:val="21"/>
    </w:rPr>
  </w:style>
  <w:style w:type="paragraph" w:styleId="769">
    <w:name w:val="Block Text"/>
    <w:basedOn w:val="743"/>
    <w:uiPriority w:val="0"/>
    <w:unhideWhenUsed/>
    <w:qFormat/>
    <w:pPr>
      <w:ind w:left="1440" w:right="1440"/>
      <w:spacing w:after="120" w:line="360" w:lineRule="auto"/>
    </w:pPr>
    <w:rPr>
      <w:rFonts w:ascii="宋体" w:hAnsi="宋体" w:eastAsia="宋体" w:cs="宋体"/>
      <w:sz w:val="24"/>
      <w:szCs w:val="24"/>
    </w:rPr>
  </w:style>
  <w:style w:type="paragraph" w:styleId="770">
    <w:name w:val="List Bullet 2"/>
    <w:basedOn w:val="743"/>
    <w:uiPriority w:val="99"/>
    <w:qFormat/>
    <w:pPr>
      <w:contextualSpacing/>
      <w:ind w:left="780" w:hanging="360"/>
      <w:tabs>
        <w:tab w:val="left" w:pos="780" w:leader="none"/>
      </w:tabs>
    </w:pPr>
    <w:rPr>
      <w:rFonts w:ascii="Times New Roman" w:hAnsi="Times New Roman" w:eastAsia="宋体" w:cs="Times New Roman"/>
      <w:szCs w:val="24"/>
    </w:rPr>
  </w:style>
  <w:style w:type="paragraph" w:styleId="771">
    <w:name w:val="index 4"/>
    <w:basedOn w:val="743"/>
    <w:next w:val="743"/>
    <w:uiPriority w:val="99"/>
    <w:unhideWhenUsed/>
    <w:qFormat/>
    <w:pPr>
      <w:ind w:firstLine="840"/>
      <w:jc w:val="left"/>
      <w:spacing w:line="360" w:lineRule="auto"/>
    </w:pPr>
    <w:rPr>
      <w:rFonts w:ascii="宋体" w:hAnsi="宋体" w:eastAsia="宋体" w:cs="宋体"/>
      <w:sz w:val="22"/>
      <w:lang w:val="zh-CN" w:bidi="zh-CN"/>
    </w:rPr>
  </w:style>
  <w:style w:type="paragraph" w:styleId="772">
    <w:name w:val="toc 5"/>
    <w:basedOn w:val="743"/>
    <w:next w:val="743"/>
    <w:uiPriority w:val="39"/>
    <w:unhideWhenUsed/>
    <w:qFormat/>
    <w:pPr>
      <w:ind w:left="1680" w:firstLine="200"/>
      <w:jc w:val="left"/>
    </w:pPr>
    <w:rPr>
      <w:rFonts w:ascii="Calibri" w:hAnsi="Calibri" w:eastAsia="仿宋" w:cs="Times New Roman"/>
      <w:sz w:val="28"/>
    </w:rPr>
  </w:style>
  <w:style w:type="paragraph" w:styleId="773">
    <w:name w:val="toc 3"/>
    <w:basedOn w:val="743"/>
    <w:next w:val="743"/>
    <w:uiPriority w:val="39"/>
    <w:unhideWhenUsed/>
    <w:qFormat/>
    <w:pPr>
      <w:ind w:left="840" w:firstLine="200"/>
      <w:jc w:val="left"/>
    </w:pPr>
    <w:rPr>
      <w:rFonts w:ascii="Calibri" w:hAnsi="Calibri" w:eastAsia="仿宋" w:cs="Times New Roman"/>
      <w:sz w:val="28"/>
      <w:szCs w:val="24"/>
    </w:rPr>
  </w:style>
  <w:style w:type="paragraph" w:styleId="774">
    <w:name w:val="Plain Text"/>
    <w:basedOn w:val="743"/>
    <w:link w:val="1316"/>
    <w:uiPriority w:val="0"/>
    <w:qFormat/>
    <w:pPr>
      <w:ind w:firstLine="200"/>
      <w:jc w:val="left"/>
      <w:spacing w:after="200" w:line="360" w:lineRule="auto"/>
      <w:widowControl/>
    </w:pPr>
    <w:rPr>
      <w:rFonts w:ascii="宋体" w:hAnsi="Courier New" w:eastAsia="仿宋"/>
      <w:sz w:val="24"/>
      <w:szCs w:val="20"/>
      <w:lang w:eastAsia="en-US"/>
    </w:rPr>
  </w:style>
  <w:style w:type="paragraph" w:styleId="775">
    <w:name w:val="toc 8"/>
    <w:basedOn w:val="743"/>
    <w:next w:val="743"/>
    <w:uiPriority w:val="39"/>
    <w:unhideWhenUsed/>
    <w:qFormat/>
    <w:pPr>
      <w:ind w:left="2940" w:firstLine="200"/>
      <w:jc w:val="left"/>
    </w:pPr>
    <w:rPr>
      <w:rFonts w:ascii="Calibri" w:hAnsi="Calibri" w:eastAsia="仿宋" w:cs="Times New Roman"/>
      <w:sz w:val="28"/>
    </w:rPr>
  </w:style>
  <w:style w:type="paragraph" w:styleId="776">
    <w:name w:val="Date"/>
    <w:basedOn w:val="743"/>
    <w:next w:val="743"/>
    <w:link w:val="1328"/>
    <w:uiPriority w:val="99"/>
    <w:unhideWhenUsed/>
    <w:qFormat/>
    <w:pPr>
      <w:ind w:left="100" w:firstLine="480"/>
      <w:spacing w:line="360" w:lineRule="auto"/>
    </w:pPr>
    <w:rPr>
      <w:rFonts w:ascii="宋体" w:hAnsi="宋体" w:eastAsia="宋体" w:cs="Times New Roman"/>
      <w:color w:val="000000" w:themeColor="text1"/>
      <w:sz w:val="24"/>
      <w:szCs w:val="24"/>
      <w14:textFill>
        <w14:solidFill>
          <w14:schemeClr w14:val="tx1"/>
        </w14:solidFill>
      </w14:textFill>
    </w:rPr>
  </w:style>
  <w:style w:type="paragraph" w:styleId="777">
    <w:name w:val="Body Text Indent 2"/>
    <w:basedOn w:val="744"/>
    <w:next w:val="743"/>
    <w:link w:val="1329"/>
    <w:uiPriority w:val="0"/>
    <w:qFormat/>
    <w:pPr>
      <w:ind w:left="630" w:firstLine="645"/>
      <w:keepLines w:val="0"/>
      <w:spacing w:before="0" w:after="0" w:line="240" w:lineRule="auto"/>
      <w:tabs>
        <w:tab w:val="clear" w:pos="879" w:leader="none"/>
      </w:tabs>
    </w:pPr>
    <w:rPr>
      <w:rFonts w:ascii="Arial" w:hAnsi="Arial" w:eastAsia="仿宋_GB2312" w:cs="Arial"/>
      <w:b w:val="0"/>
      <w:bCs w:val="0"/>
      <w:spacing w:val="0"/>
      <w:sz w:val="32"/>
      <w:szCs w:val="32"/>
    </w:rPr>
  </w:style>
  <w:style w:type="paragraph" w:styleId="778">
    <w:name w:val="endnote text"/>
    <w:basedOn w:val="743"/>
    <w:link w:val="1330"/>
    <w:uiPriority w:val="99"/>
    <w:semiHidden/>
    <w:unhideWhenUsed/>
    <w:qFormat/>
    <w:rPr>
      <w:rFonts w:ascii="Times New Roman" w:hAnsi="Times New Roman" w:eastAsia="宋体" w:cs="Times New Roman"/>
      <w:sz w:val="20"/>
      <w:szCs w:val="21"/>
    </w:rPr>
  </w:style>
  <w:style w:type="paragraph" w:styleId="779">
    <w:name w:val="Balloon Text"/>
    <w:basedOn w:val="743"/>
    <w:link w:val="1317"/>
    <w:uiPriority w:val="0"/>
    <w:unhideWhenUsed/>
    <w:qFormat/>
    <w:pPr>
      <w:ind w:firstLine="200"/>
      <w:jc w:val="left"/>
    </w:pPr>
    <w:rPr>
      <w:sz w:val="18"/>
      <w:szCs w:val="18"/>
    </w:rPr>
  </w:style>
  <w:style w:type="paragraph" w:styleId="780">
    <w:name w:val="Footer"/>
    <w:basedOn w:val="743"/>
    <w:link w:val="1310"/>
    <w:uiPriority w:val="99"/>
    <w:unhideWhenUsed/>
    <w:qFormat/>
    <w:pPr>
      <w:jc w:val="left"/>
      <w:tabs>
        <w:tab w:val="center" w:pos="4153" w:leader="none"/>
        <w:tab w:val="right" w:pos="8306" w:leader="none"/>
      </w:tabs>
    </w:pPr>
    <w:rPr>
      <w:sz w:val="18"/>
      <w:szCs w:val="18"/>
    </w:rPr>
  </w:style>
  <w:style w:type="paragraph" w:styleId="781">
    <w:name w:val="envelope return"/>
    <w:basedOn w:val="743"/>
    <w:uiPriority w:val="99"/>
    <w:qFormat/>
    <w:rPr>
      <w:rFonts w:ascii="Arial" w:hAnsi="Arial" w:cs="Times New Roman"/>
      <w:color w:val="000000" w:themeColor="text1"/>
      <w14:textFill>
        <w14:solidFill>
          <w14:schemeClr w14:val="tx1"/>
        </w14:solidFill>
      </w14:textFill>
    </w:rPr>
  </w:style>
  <w:style w:type="paragraph" w:styleId="782">
    <w:name w:val="Header"/>
    <w:basedOn w:val="743"/>
    <w:link w:val="130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43"/>
    <w:next w:val="743"/>
    <w:uiPriority w:val="39"/>
    <w:unhideWhenUsed/>
    <w:qFormat/>
    <w:pPr>
      <w:ind w:firstLine="200"/>
      <w:jc w:val="left"/>
    </w:pPr>
    <w:rPr>
      <w:rFonts w:ascii="Calibri" w:hAnsi="Calibri" w:eastAsia="仿宋" w:cs="Times New Roman"/>
      <w:b/>
      <w:sz w:val="28"/>
      <w:szCs w:val="24"/>
    </w:rPr>
  </w:style>
  <w:style w:type="paragraph" w:styleId="784">
    <w:name w:val="toc 4"/>
    <w:basedOn w:val="743"/>
    <w:next w:val="743"/>
    <w:uiPriority w:val="39"/>
    <w:unhideWhenUsed/>
    <w:qFormat/>
    <w:pPr>
      <w:ind w:left="1260" w:firstLine="200"/>
      <w:jc w:val="left"/>
    </w:pPr>
    <w:rPr>
      <w:rFonts w:ascii="Calibri" w:hAnsi="Calibri" w:eastAsia="仿宋" w:cs="Times New Roman"/>
      <w:sz w:val="28"/>
    </w:rPr>
  </w:style>
  <w:style w:type="paragraph" w:styleId="785">
    <w:name w:val="Subtitle"/>
    <w:basedOn w:val="743"/>
    <w:next w:val="743"/>
    <w:link w:val="1313"/>
    <w:uiPriority w:val="11"/>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86">
    <w:name w:val="List"/>
    <w:basedOn w:val="743"/>
    <w:uiPriority w:val="0"/>
    <w:qFormat/>
    <w:pPr>
      <w:ind w:left="200" w:hanging="200"/>
    </w:pPr>
    <w:rPr>
      <w:rFonts w:ascii="Times New Roman" w:hAnsi="Times New Roman" w:eastAsia="宋体" w:cs="Times New Roman"/>
      <w:szCs w:val="21"/>
    </w:rPr>
  </w:style>
  <w:style w:type="paragraph" w:styleId="787">
    <w:name w:val="footnote text"/>
    <w:basedOn w:val="743"/>
    <w:link w:val="1308"/>
    <w:uiPriority w:val="99"/>
    <w:qFormat/>
    <w:pPr>
      <w:spacing w:line="312" w:lineRule="atLeast"/>
    </w:pPr>
    <w:rPr>
      <w:rFonts w:ascii="Times New Roman" w:hAnsi="Times New Roman" w:eastAsia="宋体" w:cs="Times New Roman"/>
      <w:sz w:val="18"/>
      <w:szCs w:val="20"/>
    </w:rPr>
  </w:style>
  <w:style w:type="paragraph" w:styleId="788">
    <w:name w:val="toc 6"/>
    <w:basedOn w:val="743"/>
    <w:next w:val="743"/>
    <w:uiPriority w:val="39"/>
    <w:unhideWhenUsed/>
    <w:qFormat/>
    <w:pPr>
      <w:ind w:left="2100" w:firstLine="200"/>
      <w:jc w:val="left"/>
    </w:pPr>
    <w:rPr>
      <w:rFonts w:ascii="Calibri" w:hAnsi="Calibri" w:eastAsia="仿宋" w:cs="Times New Roman"/>
      <w:sz w:val="28"/>
    </w:rPr>
  </w:style>
  <w:style w:type="paragraph" w:styleId="789">
    <w:name w:val="Body Text Indent 3"/>
    <w:basedOn w:val="743"/>
    <w:link w:val="1314"/>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90">
    <w:name w:val="table of figures"/>
    <w:basedOn w:val="743"/>
    <w:next w:val="743"/>
    <w:uiPriority w:val="99"/>
    <w:unhideWhenUsed/>
    <w:qFormat/>
    <w:pPr>
      <w:ind w:left="200" w:hanging="200"/>
      <w:spacing w:line="360" w:lineRule="auto"/>
    </w:pPr>
    <w:rPr>
      <w:rFonts w:ascii="宋体" w:hAnsi="宋体" w:eastAsia="宋体"/>
      <w:sz w:val="24"/>
      <w:szCs w:val="24"/>
    </w:rPr>
  </w:style>
  <w:style w:type="paragraph" w:styleId="791">
    <w:name w:val="toc 2"/>
    <w:basedOn w:val="743"/>
    <w:next w:val="743"/>
    <w:uiPriority w:val="39"/>
    <w:unhideWhenUsed/>
    <w:qFormat/>
    <w:pPr>
      <w:ind w:left="420" w:firstLine="200"/>
      <w:jc w:val="left"/>
    </w:pPr>
    <w:rPr>
      <w:rFonts w:ascii="Calibri" w:hAnsi="Calibri" w:eastAsia="仿宋" w:cs="Times New Roman"/>
      <w:sz w:val="28"/>
      <w:szCs w:val="24"/>
    </w:rPr>
  </w:style>
  <w:style w:type="paragraph" w:styleId="792">
    <w:name w:val="toc 9"/>
    <w:basedOn w:val="743"/>
    <w:next w:val="743"/>
    <w:uiPriority w:val="39"/>
    <w:unhideWhenUsed/>
    <w:qFormat/>
    <w:pPr>
      <w:ind w:left="3360" w:firstLine="200"/>
      <w:jc w:val="left"/>
    </w:pPr>
    <w:rPr>
      <w:rFonts w:ascii="Calibri" w:hAnsi="Calibri" w:eastAsia="仿宋" w:cs="Times New Roman"/>
      <w:sz w:val="28"/>
    </w:rPr>
  </w:style>
  <w:style w:type="paragraph" w:styleId="793">
    <w:name w:val="Body Text 2"/>
    <w:basedOn w:val="743"/>
    <w:link w:val="1331"/>
    <w:uiPriority w:val="0"/>
    <w:qFormat/>
    <w:pPr>
      <w:jc w:val="center"/>
      <w:widowControl/>
    </w:pPr>
    <w:rPr>
      <w:rFonts w:ascii="楷体_GB2312" w:hAnsi="Times New Roman" w:eastAsia="楷体_GB2312" w:cs="Times New Roman"/>
      <w:sz w:val="28"/>
      <w:szCs w:val="28"/>
    </w:rPr>
  </w:style>
  <w:style w:type="paragraph" w:styleId="794">
    <w:name w:val="HTML Preformatted"/>
    <w:basedOn w:val="743"/>
    <w:link w:val="1332"/>
    <w:uiPriority w:val="99"/>
    <w:qFormat/>
    <w:rPr>
      <w:rFonts w:ascii="Courier New" w:hAnsi="Courier New"/>
      <w:sz w:val="20"/>
      <w:szCs w:val="24"/>
    </w:rPr>
  </w:style>
  <w:style w:type="paragraph" w:styleId="795">
    <w:name w:val="Normal (Web)"/>
    <w:basedOn w:val="743"/>
    <w:link w:val="1382"/>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96">
    <w:name w:val="index 1"/>
    <w:basedOn w:val="743"/>
    <w:next w:val="743"/>
    <w:uiPriority w:val="0"/>
    <w:semiHidden/>
    <w:qFormat/>
    <w:pPr>
      <w:spacing w:line="240" w:lineRule="atLeast"/>
    </w:pPr>
    <w:rPr>
      <w:rFonts w:ascii="Times New Roman" w:hAnsi="Times New Roman" w:eastAsia="宋体" w:cs="Times New Roman"/>
      <w:b/>
      <w:bCs/>
      <w:szCs w:val="21"/>
    </w:rPr>
  </w:style>
  <w:style w:type="paragraph" w:styleId="797">
    <w:name w:val="Title"/>
    <w:basedOn w:val="743"/>
    <w:next w:val="743"/>
    <w:link w:val="1312"/>
    <w:uiPriority w:val="1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98">
    <w:name w:val="annotation subject"/>
    <w:basedOn w:val="764"/>
    <w:next w:val="764"/>
    <w:link w:val="1333"/>
    <w:uiPriority w:val="0"/>
    <w:unhideWhenUsed/>
    <w:qFormat/>
    <w:pPr>
      <w:spacing w:line="360" w:lineRule="auto"/>
    </w:pPr>
    <w:rPr>
      <w:rFonts w:ascii="宋体" w:hAnsi="宋体" w:eastAsia="宋体"/>
      <w:b/>
      <w:bCs/>
      <w:sz w:val="24"/>
    </w:rPr>
  </w:style>
  <w:style w:type="paragraph" w:styleId="799">
    <w:name w:val="Body Text First Indent"/>
    <w:basedOn w:val="766"/>
    <w:link w:val="1334"/>
    <w:uiPriority w:val="99"/>
    <w:unhideWhenUsed/>
    <w:qFormat/>
    <w:pPr>
      <w:ind w:firstLine="420"/>
      <w:spacing w:line="360" w:lineRule="auto"/>
    </w:pPr>
    <w:rPr>
      <w:rFonts w:ascii="Calibri" w:hAnsi="Calibri" w:eastAsia="仿宋" w:cs="Times New Roman"/>
      <w:sz w:val="24"/>
      <w:szCs w:val="24"/>
    </w:rPr>
  </w:style>
  <w:style w:type="paragraph" w:styleId="800">
    <w:name w:val="Body Text First Indent 2"/>
    <w:basedOn w:val="743"/>
    <w:next w:val="743"/>
    <w:link w:val="1335"/>
    <w:uiPriority w:val="99"/>
    <w:unhideWhenUsed/>
    <w:qFormat/>
    <w:pPr>
      <w:ind w:firstLine="420"/>
      <w:spacing w:after="0"/>
    </w:pPr>
    <w:rPr>
      <w:rFonts w:asciiTheme="minorHAnsi" w:hAnsiTheme="minorHAnsi" w:eastAsiaTheme="minorEastAsia"/>
      <w:szCs w:val="22"/>
    </w:rPr>
  </w:style>
  <w:style w:type="table" w:styleId="801">
    <w:name w:val="Table Grid"/>
    <w:basedOn w:val="754"/>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basedOn w:val="753"/>
    <w:uiPriority w:val="22"/>
    <w:qFormat/>
    <w:rPr>
      <w:b/>
      <w:bCs/>
    </w:rPr>
  </w:style>
  <w:style w:type="character" w:styleId="803">
    <w:name w:val="endnote reference"/>
    <w:uiPriority w:val="99"/>
    <w:semiHidden/>
    <w:unhideWhenUsed/>
    <w:qFormat/>
    <w:rPr>
      <w:vertAlign w:val="superscript"/>
    </w:rPr>
  </w:style>
  <w:style w:type="character" w:styleId="804">
    <w:name w:val="page number"/>
    <w:basedOn w:val="753"/>
    <w:uiPriority w:val="0"/>
    <w:qFormat/>
  </w:style>
  <w:style w:type="character" w:styleId="805">
    <w:name w:val="FollowedHyperlink"/>
    <w:uiPriority w:val="99"/>
    <w:qFormat/>
    <w:rPr>
      <w:color w:val="800080"/>
      <w:u w:val="single"/>
    </w:rPr>
  </w:style>
  <w:style w:type="character" w:styleId="806">
    <w:name w:val="Emphasis"/>
    <w:uiPriority w:val="20"/>
    <w:qFormat/>
    <w:rPr>
      <w:rFonts w:ascii="宋体" w:eastAsia="仿宋"/>
      <w:iCs/>
      <w:color w:val="auto"/>
      <w:sz w:val="28"/>
      <w:u w:val="single"/>
    </w:rPr>
  </w:style>
  <w:style w:type="character" w:styleId="807">
    <w:name w:val="Hyperlink"/>
    <w:uiPriority w:val="99"/>
    <w:qFormat/>
    <w:rPr>
      <w:color w:val="0000ff"/>
      <w:u w:val="single"/>
    </w:rPr>
  </w:style>
  <w:style w:type="character" w:styleId="808">
    <w:name w:val="annotation reference"/>
    <w:uiPriority w:val="0"/>
    <w:qFormat/>
    <w:rPr>
      <w:rFonts w:eastAsia="宋体"/>
      <w:sz w:val="18"/>
    </w:rPr>
  </w:style>
  <w:style w:type="character" w:styleId="809">
    <w:name w:val="footnote reference"/>
    <w:uiPriority w:val="99"/>
    <w:qFormat/>
    <w:rPr>
      <w:vertAlign w:val="superscript"/>
    </w:rPr>
  </w:style>
  <w:style w:type="paragraph" w:styleId="810" w:customStyle="1">
    <w:name w:val="正文缩进1"/>
    <w:basedOn w:val="743"/>
    <w:link w:val="971"/>
    <w:uiPriority w:val="0"/>
    <w:qFormat/>
    <w:pPr>
      <w:ind w:firstLine="420"/>
    </w:pPr>
    <w:rPr>
      <w:rFonts w:ascii="Calibri" w:hAnsi="Calibri" w:eastAsia="宋体" w:cs="Times New Roman"/>
      <w:sz w:val="20"/>
      <w:szCs w:val="20"/>
    </w:rPr>
  </w:style>
  <w:style w:type="paragraph" w:styleId="811" w:customStyle="1">
    <w:name w:val="正文首行缩进 21"/>
    <w:basedOn w:val="812"/>
    <w:link w:val="960"/>
    <w:uiPriority w:val="99"/>
    <w:qFormat/>
    <w:pPr>
      <w:ind w:left="200" w:firstLine="200"/>
      <w:spacing w:after="120" w:line="240" w:lineRule="auto"/>
    </w:pPr>
    <w:rPr>
      <w:rFonts w:eastAsia="仿宋" w:cstheme="minorBidi"/>
      <w:sz w:val="28"/>
    </w:rPr>
  </w:style>
  <w:style w:type="paragraph" w:styleId="812" w:customStyle="1">
    <w:name w:val="正文文本缩进1"/>
    <w:basedOn w:val="743"/>
    <w:link w:val="946"/>
    <w:uiPriority w:val="0"/>
    <w:qFormat/>
    <w:pPr>
      <w:ind w:left="420" w:firstLine="420"/>
      <w:spacing w:line="240" w:lineRule="atLeast"/>
    </w:pPr>
    <w:rPr>
      <w:rFonts w:ascii="Times New Roman" w:hAnsi="Times New Roman" w:eastAsia="楷体_GB2312" w:cs="Times New Roman"/>
      <w:sz w:val="24"/>
      <w:szCs w:val="24"/>
    </w:rPr>
  </w:style>
  <w:style w:type="paragraph" w:styleId="813" w:customStyle="1">
    <w:name w:val="Default"/>
    <w:link w:val="1698"/>
    <w:uiPriority w:val="0"/>
    <w:qFormat/>
    <w:pPr>
      <w:widowControl w:val="off"/>
    </w:pPr>
    <w:rPr>
      <w:rFonts w:ascii="黑体" w:hAnsi="Times New Roman" w:eastAsia="黑体" w:cs="黑体"/>
      <w:color w:val="000000"/>
      <w:sz w:val="24"/>
      <w:szCs w:val="24"/>
      <w:lang w:val="en-US" w:eastAsia="zh-CN" w:bidi="ar-SA"/>
    </w:rPr>
  </w:style>
  <w:style w:type="paragraph" w:styleId="814" w:customStyle="1">
    <w:name w:val="段"/>
    <w:next w:val="743"/>
    <w:link w:val="836"/>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815" w:customStyle="1">
    <w:name w:val="TOC 标题1"/>
    <w:uiPriority w:val="39"/>
    <w:unhideWhenUsed/>
    <w:qFormat/>
    <w:rPr>
      <w:rFonts w:asciiTheme="minorHAnsi" w:hAnsiTheme="minorHAnsi" w:eastAsiaTheme="minorEastAsia" w:cstheme="minorBidi"/>
      <w:lang w:val="en-US" w:eastAsia="zh-CN" w:bidi="ar-SA"/>
    </w:rPr>
  </w:style>
  <w:style w:type="table" w:styleId="816" w:customStyle="1">
    <w:name w:val="无格式表格 11"/>
    <w:basedOn w:val="754"/>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54"/>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54"/>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54"/>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54"/>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54"/>
    <w:uiPriority w:val="46"/>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54"/>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54"/>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54"/>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5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54"/>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网格表 7 彩色1"/>
    <w:basedOn w:val="754"/>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54"/>
    <w:uiPriority w:val="99"/>
    <w:qFormat/>
    <w:rPr>
      <w:rFonts w:ascii="Times New Roman" w:hAnsi="Times New Roman" w:eastAsia="宋体" w:cs="Times New Roman"/>
    </w:rPr>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54"/>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清单表 31"/>
    <w:basedOn w:val="754"/>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54"/>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54"/>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basedOn w:val="754"/>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清单表 7 彩色1"/>
    <w:basedOn w:val="754"/>
    <w:uiPriority w:val="99"/>
    <w:qFormat/>
    <w:rPr>
      <w:rFonts w:ascii="Times New Roman" w:hAnsi="Times New Roman" w:eastAsia="宋体" w:cs="Times New Roman"/>
    </w:rPr>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5" w:customStyle="1">
    <w:name w:val="TOC 标题112"/>
    <w:uiPriority w:val="39"/>
    <w:unhideWhenUsed/>
    <w:qFormat/>
    <w:rPr>
      <w:rFonts w:asciiTheme="minorHAnsi" w:hAnsiTheme="minorHAnsi" w:eastAsiaTheme="minorEastAsia" w:cstheme="minorBidi"/>
      <w:lang w:val="en-US" w:eastAsia="zh-CN" w:bidi="ar-SA"/>
    </w:rPr>
  </w:style>
  <w:style w:type="character" w:styleId="836" w:customStyle="1">
    <w:name w:val="段 Char"/>
    <w:link w:val="814"/>
    <w:uiPriority w:val="0"/>
    <w:qFormat/>
    <w:rPr>
      <w:rFonts w:ascii="宋体"/>
    </w:rPr>
  </w:style>
  <w:style w:type="paragraph" w:styleId="837" w:customStyle="1">
    <w:name w:val="正文段落内容"/>
    <w:basedOn w:val="743"/>
    <w:link w:val="838"/>
    <w:uiPriority w:val="0"/>
    <w:qFormat/>
    <w:pPr>
      <w:ind w:firstLine="200"/>
      <w:jc w:val="left"/>
    </w:pPr>
    <w:rPr>
      <w:rFonts w:ascii="Times New Roman" w:hAnsi="Times New Roman"/>
      <w:sz w:val="20"/>
      <w:szCs w:val="24"/>
      <w:lang w:bidi="en-US"/>
    </w:rPr>
  </w:style>
  <w:style w:type="character" w:styleId="838" w:customStyle="1">
    <w:name w:val="正文段落内容 Char"/>
    <w:link w:val="837"/>
    <w:uiPriority w:val="0"/>
    <w:qFormat/>
    <w:rPr>
      <w:rFonts w:ascii="Times New Roman" w:hAnsi="Times New Roman"/>
      <w:szCs w:val="24"/>
      <w:lang w:bidi="en-US"/>
    </w:rPr>
  </w:style>
  <w:style w:type="paragraph" w:styleId="839" w:customStyle="1">
    <w:name w:val="标题 21"/>
    <w:basedOn w:val="743"/>
    <w:next w:val="743"/>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40" w:customStyle="1">
    <w:name w:val="标题 31"/>
    <w:basedOn w:val="743"/>
    <w:next w:val="743"/>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41" w:customStyle="1">
    <w:name w:val="标题 41"/>
    <w:basedOn w:val="743"/>
    <w:next w:val="743"/>
    <w:link w:val="842"/>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42" w:customStyle="1">
    <w:name w:val="标题 4 Char"/>
    <w:link w:val="841"/>
    <w:uiPriority w:val="0"/>
    <w:qFormat/>
    <w:rPr>
      <w:rFonts w:ascii="Cambria" w:hAnsi="Cambria" w:eastAsia="宋体" w:cs="Times New Roman"/>
      <w:b/>
      <w:bCs/>
      <w:sz w:val="28"/>
      <w:szCs w:val="28"/>
    </w:rPr>
  </w:style>
  <w:style w:type="paragraph" w:styleId="843" w:customStyle="1">
    <w:name w:val="标题 51"/>
    <w:basedOn w:val="743"/>
    <w:next w:val="743"/>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44" w:customStyle="1">
    <w:name w:val="标题 61"/>
    <w:basedOn w:val="743"/>
    <w:next w:val="743"/>
    <w:link w:val="1545"/>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45" w:customStyle="1">
    <w:name w:val="标题 71"/>
    <w:basedOn w:val="743"/>
    <w:next w:val="743"/>
    <w:link w:val="846"/>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46" w:customStyle="1">
    <w:name w:val="标题 7 Char1"/>
    <w:link w:val="845"/>
    <w:uiPriority w:val="0"/>
    <w:qFormat/>
    <w:rPr>
      <w:rFonts w:ascii="Calibri" w:hAnsi="Calibri" w:eastAsia="宋体" w:cs="Times New Roman"/>
      <w:b/>
      <w:bCs/>
      <w:sz w:val="24"/>
      <w:szCs w:val="24"/>
    </w:rPr>
  </w:style>
  <w:style w:type="paragraph" w:styleId="847" w:customStyle="1">
    <w:name w:val="标题 81"/>
    <w:basedOn w:val="743"/>
    <w:next w:val="743"/>
    <w:link w:val="1560"/>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48" w:customStyle="1">
    <w:name w:val="标题 91"/>
    <w:basedOn w:val="743"/>
    <w:next w:val="743"/>
    <w:link w:val="1551"/>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49" w:customStyle="1">
    <w:name w:val="样式 样式 正文缩进四号ALT+Z段1 Char Char Char段1 Char Char标题4body text鋘d... ...1"/>
    <w:basedOn w:val="743"/>
    <w:link w:val="850"/>
    <w:uiPriority w:val="0"/>
    <w:qFormat/>
    <w:rPr>
      <w:rFonts w:ascii="宋体" w:hAnsi="宋体" w:eastAsia="宋体" w:cs="Times New Roman"/>
      <w:sz w:val="20"/>
      <w:szCs w:val="21"/>
    </w:rPr>
  </w:style>
  <w:style w:type="character" w:styleId="850" w:customStyle="1">
    <w:name w:val="样式 样式 正文缩进四号ALT+Z段1 Char Char Char段1 Char Char标题4body text鋘d... ...1 Char Char"/>
    <w:link w:val="849"/>
    <w:uiPriority w:val="0"/>
    <w:qFormat/>
    <w:rPr>
      <w:rFonts w:ascii="宋体" w:hAnsi="宋体" w:eastAsia="宋体" w:cs="Times New Roman"/>
      <w:szCs w:val="21"/>
    </w:rPr>
  </w:style>
  <w:style w:type="paragraph" w:styleId="851" w:customStyle="1">
    <w:name w:val="AC-Image-图片"/>
    <w:next w:val="743"/>
    <w:uiPriority w:val="0"/>
    <w:qFormat/>
    <w:pPr>
      <w:jc w:val="center"/>
    </w:pPr>
    <w:rPr>
      <w:rFonts w:ascii="Times New Roman" w:hAnsi="Times New Roman" w:eastAsia="宋体" w:cs="Calibri"/>
      <w:sz w:val="24"/>
      <w:szCs w:val="21"/>
      <w:lang w:val="en-US" w:eastAsia="zh-CN" w:bidi="ar-SA"/>
    </w:rPr>
  </w:style>
  <w:style w:type="paragraph" w:styleId="852" w:customStyle="1">
    <w:name w:val="AC-Image-图表标题"/>
    <w:uiPriority w:val="0"/>
    <w:qFormat/>
    <w:pPr>
      <w:jc w:val="center"/>
    </w:pPr>
    <w:rPr>
      <w:rFonts w:ascii="Times New Roman" w:hAnsi="Times New Roman" w:eastAsia="微软雅黑" w:cs="宋体"/>
      <w:sz w:val="21"/>
      <w:lang w:val="en-US" w:eastAsia="zh-CN" w:bidi="ar-SA"/>
    </w:rPr>
  </w:style>
  <w:style w:type="paragraph" w:styleId="853" w:customStyle="1">
    <w:name w:val="列项"/>
    <w:basedOn w:val="743"/>
    <w:uiPriority w:val="0"/>
    <w:qFormat/>
    <w:pPr>
      <w:ind w:left="425" w:hanging="425"/>
      <w:jc w:val="left"/>
      <w:widowControl/>
    </w:pPr>
    <w:rPr>
      <w:rFonts w:ascii="宋体" w:hAnsi="Calibri" w:eastAsia="仿宋" w:cs="Times New Roman"/>
      <w:sz w:val="28"/>
      <w:szCs w:val="24"/>
    </w:rPr>
  </w:style>
  <w:style w:type="character" w:styleId="854" w:customStyle="1">
    <w:name w:val="标题 7 字符"/>
    <w:basedOn w:val="753"/>
    <w:uiPriority w:val="0"/>
    <w:qFormat/>
    <w:rPr>
      <w:b/>
      <w:bCs/>
      <w:sz w:val="24"/>
      <w:szCs w:val="24"/>
    </w:rPr>
  </w:style>
  <w:style w:type="paragraph" w:styleId="855" w:customStyle="1">
    <w:name w:val="标书突出内容（文字加粗）"/>
    <w:basedOn w:val="837"/>
    <w:next w:val="837"/>
    <w:link w:val="856"/>
    <w:uiPriority w:val="0"/>
    <w:qFormat/>
    <w:rPr>
      <w:b/>
    </w:rPr>
  </w:style>
  <w:style w:type="character" w:styleId="856" w:customStyle="1">
    <w:name w:val="标书突出内容（文字加粗） Char"/>
    <w:link w:val="855"/>
    <w:uiPriority w:val="0"/>
    <w:qFormat/>
    <w:rPr>
      <w:rFonts w:ascii="Times New Roman" w:hAnsi="Times New Roman"/>
      <w:b/>
      <w:szCs w:val="24"/>
      <w:lang w:bidi="en-US"/>
    </w:rPr>
  </w:style>
  <w:style w:type="character" w:styleId="857" w:customStyle="1">
    <w:name w:val="webdict"/>
    <w:basedOn w:val="753"/>
    <w:uiPriority w:val="0"/>
    <w:qFormat/>
  </w:style>
  <w:style w:type="character" w:styleId="858" w:customStyle="1">
    <w:name w:val="明显参考1"/>
    <w:uiPriority w:val="0"/>
    <w:qFormat/>
    <w:rPr>
      <w:b/>
      <w:bCs/>
      <w:smallCaps/>
      <w:color w:val="c0504d"/>
      <w:spacing w:val="5"/>
      <w:u w:val="single"/>
    </w:rPr>
  </w:style>
  <w:style w:type="paragraph" w:styleId="859" w:customStyle="1">
    <w:name w:val="图片（居中）"/>
    <w:basedOn w:val="743"/>
    <w:next w:val="837"/>
    <w:link w:val="860"/>
    <w:uiPriority w:val="0"/>
    <w:qFormat/>
    <w:pPr>
      <w:jc w:val="center"/>
    </w:pPr>
    <w:rPr>
      <w:rFonts w:ascii="宋体" w:hAnsi="宋体"/>
      <w:sz w:val="24"/>
      <w:szCs w:val="24"/>
      <w:lang w:bidi="en-US"/>
    </w:rPr>
  </w:style>
  <w:style w:type="character" w:styleId="860" w:customStyle="1">
    <w:name w:val="图片（居中） Char"/>
    <w:link w:val="859"/>
    <w:uiPriority w:val="0"/>
    <w:qFormat/>
    <w:rPr>
      <w:rFonts w:ascii="宋体" w:hAnsi="宋体"/>
      <w:sz w:val="24"/>
      <w:szCs w:val="24"/>
      <w:lang w:bidi="en-US"/>
    </w:rPr>
  </w:style>
  <w:style w:type="paragraph" w:styleId="861" w:customStyle="1">
    <w:name w:val="页眉1"/>
    <w:basedOn w:val="743"/>
    <w:link w:val="862"/>
    <w:uiPriority w:val="0"/>
    <w:qFormat/>
    <w:pPr>
      <w:jc w:val="center"/>
      <w:tabs>
        <w:tab w:val="center" w:pos="4153" w:leader="none"/>
        <w:tab w:val="right" w:pos="8306" w:leader="none"/>
      </w:tabs>
      <w:pBdr>
        <w:bottom w:val="single" w:color="auto" w:sz="6" w:space="1"/>
      </w:pBdr>
    </w:pPr>
    <w:rPr>
      <w:sz w:val="18"/>
      <w:szCs w:val="18"/>
    </w:rPr>
  </w:style>
  <w:style w:type="character" w:styleId="862" w:customStyle="1">
    <w:name w:val="页眉 Char"/>
    <w:link w:val="861"/>
    <w:uiPriority w:val="0"/>
    <w:qFormat/>
    <w:rPr>
      <w:sz w:val="18"/>
      <w:szCs w:val="18"/>
    </w:rPr>
  </w:style>
  <w:style w:type="paragraph" w:styleId="863" w:customStyle="1">
    <w:name w:val="段落内容三级列表"/>
    <w:basedOn w:val="743"/>
    <w:link w:val="864"/>
    <w:uiPriority w:val="30"/>
    <w:qFormat/>
    <w:pPr>
      <w:ind w:left="4848" w:hanging="1418"/>
      <w:jc w:val="left"/>
      <w:tabs>
        <w:tab w:val="left" w:pos="4848" w:leader="none"/>
      </w:tabs>
    </w:pPr>
    <w:rPr>
      <w:rFonts w:ascii="宋体" w:hAnsi="宋体" w:eastAsia="仿宋"/>
      <w:sz w:val="28"/>
      <w:szCs w:val="24"/>
      <w:lang w:bidi="en-US"/>
    </w:rPr>
  </w:style>
  <w:style w:type="character" w:styleId="864" w:customStyle="1">
    <w:name w:val="段落内容三级列表 Char"/>
    <w:link w:val="863"/>
    <w:uiPriority w:val="30"/>
    <w:qFormat/>
    <w:rPr>
      <w:rFonts w:ascii="宋体" w:hAnsi="宋体" w:eastAsia="仿宋"/>
      <w:sz w:val="28"/>
      <w:szCs w:val="24"/>
      <w:lang w:bidi="en-US"/>
    </w:rPr>
  </w:style>
  <w:style w:type="paragraph" w:styleId="865" w:customStyle="1">
    <w:name w:val="段落内容一级列表"/>
    <w:basedOn w:val="743"/>
    <w:link w:val="866"/>
    <w:uiPriority w:val="29"/>
    <w:qFormat/>
    <w:pPr>
      <w:ind w:left="100" w:hanging="1276"/>
      <w:jc w:val="left"/>
      <w:tabs>
        <w:tab w:val="left" w:pos="4281" w:leader="none"/>
      </w:tabs>
    </w:pPr>
    <w:rPr>
      <w:rFonts w:ascii="宋体" w:hAnsi="宋体"/>
      <w:sz w:val="24"/>
      <w:szCs w:val="24"/>
      <w:lang w:bidi="en-US"/>
    </w:rPr>
  </w:style>
  <w:style w:type="character" w:styleId="866" w:customStyle="1">
    <w:name w:val="段落内容一级列表 Char"/>
    <w:link w:val="865"/>
    <w:uiPriority w:val="29"/>
    <w:qFormat/>
    <w:rPr>
      <w:rFonts w:ascii="宋体" w:hAnsi="宋体"/>
      <w:sz w:val="24"/>
      <w:szCs w:val="24"/>
      <w:lang w:bidi="en-US"/>
    </w:rPr>
  </w:style>
  <w:style w:type="character" w:styleId="867" w:customStyle="1">
    <w:name w:val="标题 3 Char"/>
    <w:uiPriority w:val="0"/>
    <w:qFormat/>
    <w:rPr>
      <w:rFonts w:eastAsia="黑体"/>
      <w:b/>
      <w:color w:val="000000"/>
      <w:sz w:val="28"/>
      <w:szCs w:val="32"/>
    </w:rPr>
  </w:style>
  <w:style w:type="paragraph" w:styleId="868" w:customStyle="1">
    <w:name w:val="段落内容无序列表"/>
    <w:basedOn w:val="743"/>
    <w:link w:val="869"/>
    <w:uiPriority w:val="32"/>
    <w:qFormat/>
    <w:pPr>
      <w:ind w:left="250" w:hanging="720"/>
      <w:jc w:val="left"/>
      <w:widowControl/>
      <w:tabs>
        <w:tab w:val="left" w:pos="720" w:leader="none"/>
      </w:tabs>
    </w:pPr>
    <w:rPr>
      <w:rFonts w:ascii="宋体" w:hAnsi="宋体" w:eastAsia="仿宋"/>
      <w:sz w:val="24"/>
      <w:szCs w:val="24"/>
      <w:lang w:bidi="en-US"/>
    </w:rPr>
  </w:style>
  <w:style w:type="character" w:styleId="869" w:customStyle="1">
    <w:name w:val="段落内容无序列表 Char"/>
    <w:link w:val="868"/>
    <w:uiPriority w:val="32"/>
    <w:qFormat/>
    <w:rPr>
      <w:rFonts w:ascii="宋体" w:hAnsi="宋体" w:eastAsia="仿宋"/>
      <w:sz w:val="24"/>
      <w:szCs w:val="24"/>
      <w:lang w:bidi="en-US"/>
    </w:rPr>
  </w:style>
  <w:style w:type="character" w:styleId="870" w:customStyle="1">
    <w:name w:val="书籍标题1"/>
    <w:uiPriority w:val="33"/>
    <w:qFormat/>
    <w:rPr>
      <w:b/>
      <w:bCs/>
      <w:smallCaps/>
      <w:spacing w:val="5"/>
    </w:rPr>
  </w:style>
  <w:style w:type="character" w:styleId="871" w:customStyle="1">
    <w:name w:val="明显强调1"/>
    <w:uiPriority w:val="21"/>
    <w:qFormat/>
    <w:rPr>
      <w:b/>
      <w:bCs/>
      <w:i/>
      <w:iCs/>
      <w:color w:val="4f81bd"/>
    </w:rPr>
  </w:style>
  <w:style w:type="character" w:styleId="872" w:customStyle="1">
    <w:name w:val="标题 5 Char"/>
    <w:uiPriority w:val="0"/>
    <w:qFormat/>
    <w:rPr>
      <w:rFonts w:eastAsia="黑体"/>
      <w:b/>
      <w:bCs/>
      <w:sz w:val="28"/>
      <w:szCs w:val="28"/>
      <w:lang w:bidi="en-US"/>
    </w:rPr>
  </w:style>
  <w:style w:type="paragraph" w:styleId="873" w:customStyle="1">
    <w:name w:val="标题 11"/>
    <w:basedOn w:val="743"/>
    <w:next w:val="743"/>
    <w:link w:val="874"/>
    <w:uiPriority w:val="0"/>
    <w:qFormat/>
    <w:pPr>
      <w:keepLines/>
      <w:keepNext/>
      <w:pageBreakBefore/>
      <w:spacing w:before="340" w:after="330" w:line="578" w:lineRule="auto"/>
      <w:outlineLvl w:val="0"/>
    </w:pPr>
    <w:rPr>
      <w:rFonts w:eastAsia="黑体"/>
      <w:b/>
      <w:bCs/>
      <w:sz w:val="32"/>
      <w:szCs w:val="44"/>
    </w:rPr>
  </w:style>
  <w:style w:type="character" w:styleId="874" w:customStyle="1">
    <w:name w:val="标题 1 Char"/>
    <w:link w:val="873"/>
    <w:uiPriority w:val="0"/>
    <w:qFormat/>
    <w:rPr>
      <w:rFonts w:eastAsia="黑体"/>
      <w:b/>
      <w:bCs/>
      <w:sz w:val="32"/>
      <w:szCs w:val="44"/>
    </w:rPr>
  </w:style>
  <w:style w:type="paragraph" w:styleId="875" w:customStyle="1">
    <w:name w:val="正文文本1"/>
    <w:basedOn w:val="743"/>
    <w:link w:val="876"/>
    <w:uiPriority w:val="0"/>
    <w:qFormat/>
    <w:pPr>
      <w:spacing w:after="120"/>
    </w:pPr>
    <w:rPr>
      <w:rFonts w:ascii="Times New Roman" w:hAnsi="Times New Roman" w:eastAsia="仿宋"/>
      <w:sz w:val="28"/>
      <w:szCs w:val="24"/>
    </w:rPr>
  </w:style>
  <w:style w:type="character" w:styleId="876" w:customStyle="1">
    <w:name w:val="正文文本 Char"/>
    <w:link w:val="875"/>
    <w:uiPriority w:val="0"/>
    <w:qFormat/>
    <w:rPr>
      <w:rFonts w:ascii="Times New Roman" w:hAnsi="Times New Roman" w:eastAsia="仿宋"/>
      <w:sz w:val="28"/>
      <w:szCs w:val="24"/>
    </w:rPr>
  </w:style>
  <w:style w:type="paragraph" w:styleId="877" w:customStyle="1">
    <w:name w:val="页脚1"/>
    <w:basedOn w:val="743"/>
    <w:link w:val="878"/>
    <w:uiPriority w:val="0"/>
    <w:qFormat/>
    <w:pPr>
      <w:jc w:val="left"/>
      <w:tabs>
        <w:tab w:val="center" w:pos="4153" w:leader="none"/>
        <w:tab w:val="right" w:pos="8306" w:leader="none"/>
      </w:tabs>
    </w:pPr>
    <w:rPr>
      <w:rFonts w:ascii="Times New Roman" w:hAnsi="Times New Roman"/>
      <w:sz w:val="18"/>
      <w:szCs w:val="18"/>
    </w:rPr>
  </w:style>
  <w:style w:type="character" w:styleId="878" w:customStyle="1">
    <w:name w:val="页脚 Char"/>
    <w:link w:val="877"/>
    <w:uiPriority w:val="0"/>
    <w:qFormat/>
    <w:rPr>
      <w:rFonts w:ascii="Times New Roman" w:hAnsi="Times New Roman"/>
      <w:sz w:val="18"/>
      <w:szCs w:val="18"/>
    </w:rPr>
  </w:style>
  <w:style w:type="character" w:styleId="879" w:customStyle="1">
    <w:name w:val="标题 2 Char"/>
    <w:uiPriority w:val="0"/>
    <w:qFormat/>
    <w:rPr>
      <w:rFonts w:eastAsia="黑体"/>
      <w:b/>
      <w:bCs/>
      <w:color w:val="000000"/>
      <w:sz w:val="30"/>
      <w:szCs w:val="32"/>
    </w:rPr>
  </w:style>
  <w:style w:type="character" w:styleId="880" w:customStyle="1">
    <w:name w:val="不明显参考1"/>
    <w:uiPriority w:val="0"/>
    <w:qFormat/>
    <w:rPr>
      <w:smallCaps/>
      <w:color w:val="c0504d"/>
      <w:u w:val="single"/>
    </w:rPr>
  </w:style>
  <w:style w:type="character" w:styleId="881" w:customStyle="1">
    <w:name w:val="不明显强调1"/>
    <w:uiPriority w:val="0"/>
    <w:qFormat/>
    <w:rPr>
      <w:i/>
      <w:iCs/>
      <w:color w:val="4040ff"/>
    </w:rPr>
  </w:style>
  <w:style w:type="paragraph" w:styleId="882" w:customStyle="1">
    <w:name w:val="章节71"/>
    <w:basedOn w:val="745"/>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883" w:customStyle="1">
    <w:name w:val="标题 2 字符"/>
    <w:basedOn w:val="753"/>
    <w:link w:val="745"/>
    <w:uiPriority w:val="9"/>
    <w:qFormat/>
    <w:rPr>
      <w:rFonts w:asciiTheme="majorHAnsi" w:hAnsiTheme="majorHAnsi" w:eastAsiaTheme="majorEastAsia" w:cstheme="majorBidi"/>
      <w:b/>
      <w:bCs/>
      <w:sz w:val="32"/>
      <w:szCs w:val="32"/>
    </w:rPr>
  </w:style>
  <w:style w:type="paragraph" w:styleId="884" w:customStyle="1">
    <w:name w:val="章节6.1"/>
    <w:basedOn w:val="745"/>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85" w:customStyle="1">
    <w:name w:val="章节2-1"/>
    <w:basedOn w:val="743"/>
    <w:uiPriority w:val="0"/>
    <w:qFormat/>
    <w:pPr>
      <w:jc w:val="left"/>
    </w:pPr>
    <w:rPr>
      <w:rFonts w:ascii="黑体" w:hAnsi="Calibri" w:eastAsia="黑体" w:cs="Times New Roman"/>
      <w:sz w:val="28"/>
      <w:szCs w:val="24"/>
    </w:rPr>
  </w:style>
  <w:style w:type="paragraph" w:styleId="886" w:customStyle="1">
    <w:name w:val="附录标题"/>
    <w:basedOn w:val="744"/>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87" w:customStyle="1">
    <w:name w:val="标题 1 字符"/>
    <w:basedOn w:val="753"/>
    <w:link w:val="744"/>
    <w:uiPriority w:val="0"/>
    <w:qFormat/>
    <w:rPr>
      <w:rFonts w:ascii="Times New Roman" w:hAnsi="Times New Roman" w:eastAsia="黑体"/>
      <w:b/>
      <w:bCs/>
      <w:spacing w:val="20"/>
      <w:sz w:val="48"/>
      <w:szCs w:val="44"/>
    </w:rPr>
  </w:style>
  <w:style w:type="character" w:styleId="888" w:customStyle="1">
    <w:name w:val="标题 字符"/>
    <w:basedOn w:val="753"/>
    <w:uiPriority w:val="10"/>
    <w:qFormat/>
    <w:rPr>
      <w:rFonts w:asciiTheme="majorHAnsi" w:hAnsiTheme="majorHAnsi" w:eastAsiaTheme="majorEastAsia" w:cstheme="majorBidi"/>
      <w:b/>
      <w:bCs/>
      <w:sz w:val="32"/>
      <w:szCs w:val="32"/>
    </w:rPr>
  </w:style>
  <w:style w:type="paragraph" w:styleId="889" w:customStyle="1">
    <w:name w:val="术语"/>
    <w:basedOn w:val="743"/>
    <w:uiPriority w:val="0"/>
    <w:qFormat/>
    <w:pPr>
      <w:ind w:firstLine="200"/>
      <w:jc w:val="left"/>
    </w:pPr>
    <w:rPr>
      <w:rFonts w:ascii="黑体" w:hAnsi="Calibri" w:eastAsia="黑体" w:cs="Times New Roman"/>
      <w:sz w:val="28"/>
      <w:szCs w:val="24"/>
    </w:rPr>
  </w:style>
  <w:style w:type="paragraph" w:styleId="890" w:customStyle="1">
    <w:name w:val="章节5.7.1"/>
    <w:basedOn w:val="746"/>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891" w:customStyle="1">
    <w:name w:val="标题 3 字符"/>
    <w:basedOn w:val="753"/>
    <w:link w:val="746"/>
    <w:uiPriority w:val="0"/>
    <w:qFormat/>
    <w:rPr>
      <w:b/>
      <w:bCs/>
      <w:sz w:val="32"/>
      <w:szCs w:val="32"/>
    </w:rPr>
  </w:style>
  <w:style w:type="paragraph" w:styleId="892" w:customStyle="1">
    <w:name w:val="章节2-3"/>
    <w:basedOn w:val="885"/>
    <w:uiPriority w:val="0"/>
    <w:qFormat/>
    <w:pPr>
      <w:ind w:left="567" w:hanging="567"/>
    </w:pPr>
  </w:style>
  <w:style w:type="paragraph" w:styleId="893" w:customStyle="1">
    <w:name w:val="章节3"/>
    <w:basedOn w:val="746"/>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894" w:customStyle="1">
    <w:name w:val="章节841"/>
    <w:basedOn w:val="746"/>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895" w:customStyle="1">
    <w:name w:val="Char"/>
    <w:basedOn w:val="743"/>
    <w:uiPriority w:val="0"/>
    <w:qFormat/>
    <w:pPr>
      <w:ind w:firstLine="200"/>
      <w:jc w:val="left"/>
    </w:pPr>
    <w:rPr>
      <w:rFonts w:ascii="Calibri" w:hAnsi="Calibri" w:eastAsia="仿宋" w:cs="Times New Roman"/>
      <w:sz w:val="28"/>
      <w:szCs w:val="24"/>
    </w:rPr>
  </w:style>
  <w:style w:type="paragraph" w:styleId="896" w:customStyle="1">
    <w:name w:val="章节3-5"/>
    <w:basedOn w:val="893"/>
    <w:uiPriority w:val="0"/>
    <w:qFormat/>
    <w:pPr>
      <w:ind w:left="0" w:firstLine="0"/>
      <w:spacing w:before="312" w:after="312"/>
    </w:pPr>
  </w:style>
  <w:style w:type="paragraph" w:styleId="897" w:customStyle="1">
    <w:name w:val="章节6.1.1"/>
    <w:basedOn w:val="746"/>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898"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899" w:customStyle="1">
    <w:name w:val="正文标题名称"/>
    <w:basedOn w:val="743"/>
    <w:uiPriority w:val="0"/>
    <w:qFormat/>
    <w:pPr>
      <w:ind w:firstLine="200"/>
      <w:jc w:val="center"/>
      <w:spacing w:before="640" w:after="560"/>
    </w:pPr>
    <w:rPr>
      <w:rFonts w:ascii="黑体" w:hAnsi="华文中宋" w:eastAsia="仿宋" w:cs="Times New Roman"/>
      <w:b/>
      <w:sz w:val="44"/>
      <w:szCs w:val="32"/>
    </w:rPr>
  </w:style>
  <w:style w:type="paragraph" w:styleId="900" w:customStyle="1">
    <w:name w:val="引言内容"/>
    <w:basedOn w:val="743"/>
    <w:uiPriority w:val="0"/>
    <w:qFormat/>
    <w:pPr>
      <w:ind w:firstLine="454"/>
      <w:jc w:val="left"/>
    </w:pPr>
    <w:rPr>
      <w:rFonts w:ascii="Calibri" w:hAnsi="Calibri" w:eastAsia="仿宋" w:cs="Times New Roman"/>
      <w:sz w:val="28"/>
      <w:szCs w:val="21"/>
    </w:rPr>
  </w:style>
  <w:style w:type="paragraph" w:styleId="901" w:customStyle="1">
    <w:name w:val="附录1"/>
    <w:basedOn w:val="744"/>
    <w:next w:val="743"/>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02" w:customStyle="1">
    <w:name w:val="一致性程度标识"/>
    <w:basedOn w:val="743"/>
    <w:uiPriority w:val="0"/>
    <w:qFormat/>
    <w:pPr>
      <w:ind w:firstLine="200"/>
      <w:jc w:val="center"/>
    </w:pPr>
    <w:rPr>
      <w:rFonts w:ascii="宋体" w:hAnsi="宋体" w:eastAsia="宋体" w:cs="Times New Roman"/>
      <w:sz w:val="28"/>
      <w:szCs w:val="28"/>
    </w:rPr>
  </w:style>
  <w:style w:type="paragraph" w:styleId="903" w:customStyle="1">
    <w:name w:val="终结线"/>
    <w:basedOn w:val="743"/>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04" w:customStyle="1">
    <w:name w:val="章节3-5-3"/>
    <w:basedOn w:val="896"/>
    <w:uiPriority w:val="0"/>
    <w:qFormat/>
    <w:pPr>
      <w:ind w:left="1260" w:hanging="420"/>
    </w:pPr>
  </w:style>
  <w:style w:type="paragraph" w:styleId="905" w:customStyle="1">
    <w:name w:val="TOC 标题111"/>
    <w:basedOn w:val="873"/>
    <w:next w:val="743"/>
    <w:uiPriority w:val="39"/>
    <w:qFormat/>
    <w:pPr>
      <w:jc w:val="left"/>
      <w:spacing w:before="480" w:after="0" w:line="276" w:lineRule="auto"/>
      <w:widowControl/>
      <w:outlineLvl w:val="9"/>
    </w:pPr>
    <w:rPr>
      <w:rFonts w:ascii="Cambria" w:hAnsi="Cambria"/>
      <w:color w:val="365f91"/>
      <w:sz w:val="28"/>
      <w:szCs w:val="28"/>
    </w:rPr>
  </w:style>
  <w:style w:type="paragraph" w:styleId="906"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07" w:customStyle="1">
    <w:name w:val="章节2"/>
    <w:basedOn w:val="908"/>
    <w:uiPriority w:val="0"/>
    <w:qFormat/>
    <w:pPr>
      <w:ind w:left="0" w:firstLine="0"/>
      <w:tabs>
        <w:tab w:val="left" w:pos="0" w:leader="none"/>
      </w:tabs>
    </w:pPr>
    <w:rPr>
      <w:lang w:val="zh-CN"/>
    </w:rPr>
  </w:style>
  <w:style w:type="paragraph" w:styleId="908" w:customStyle="1">
    <w:name w:val="章节1"/>
    <w:basedOn w:val="744"/>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09" w:customStyle="1">
    <w:name w:val="Char Char3 Char Char Char Char1"/>
    <w:basedOn w:val="743"/>
    <w:uiPriority w:val="0"/>
    <w:qFormat/>
    <w:pPr>
      <w:jc w:val="left"/>
      <w:spacing w:after="160" w:line="240" w:lineRule="exact"/>
      <w:widowControl/>
    </w:pPr>
    <w:rPr>
      <w:rFonts w:ascii="Verdana" w:hAnsi="Verdana" w:eastAsia="仿宋" w:cs="Times New Roman"/>
      <w:sz w:val="20"/>
      <w:szCs w:val="20"/>
      <w:lang w:eastAsia="en-US"/>
    </w:rPr>
  </w:style>
  <w:style w:type="paragraph" w:styleId="910" w:customStyle="1">
    <w:name w:val="_正文"/>
    <w:basedOn w:val="743"/>
    <w:uiPriority w:val="0"/>
    <w:qFormat/>
    <w:pPr>
      <w:ind w:firstLine="480"/>
      <w:jc w:val="left"/>
      <w:spacing w:before="156"/>
    </w:pPr>
    <w:rPr>
      <w:rFonts w:ascii="Calibri" w:hAnsi="Calibri" w:eastAsia="仿宋" w:cs="Times New Roman"/>
      <w:sz w:val="28"/>
      <w:szCs w:val="24"/>
    </w:rPr>
  </w:style>
  <w:style w:type="paragraph" w:styleId="911" w:customStyle="1">
    <w:name w:val="章节5.8.1"/>
    <w:basedOn w:val="896"/>
    <w:uiPriority w:val="0"/>
    <w:qFormat/>
    <w:pPr>
      <w:jc w:val="both"/>
    </w:pPr>
    <w:rPr>
      <w:color w:val="000000"/>
    </w:rPr>
  </w:style>
  <w:style w:type="paragraph" w:styleId="912" w:customStyle="1">
    <w:name w:val="附录c21"/>
    <w:basedOn w:val="746"/>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13" w:customStyle="1">
    <w:name w:val="章节7.1"/>
    <w:basedOn w:val="884"/>
    <w:uiPriority w:val="0"/>
    <w:qFormat/>
  </w:style>
  <w:style w:type="paragraph" w:styleId="914" w:customStyle="1">
    <w:name w:val="附录3"/>
    <w:basedOn w:val="746"/>
    <w:next w:val="743"/>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15" w:customStyle="1">
    <w:name w:val="发布部门"/>
    <w:basedOn w:val="743"/>
    <w:uiPriority w:val="0"/>
    <w:qFormat/>
    <w:pPr>
      <w:ind w:firstLine="200"/>
      <w:jc w:val="center"/>
    </w:pPr>
    <w:rPr>
      <w:rFonts w:ascii="华文中宋" w:hAnsi="华文中宋" w:eastAsia="华文中宋" w:cs="Times New Roman"/>
      <w:b/>
      <w:sz w:val="32"/>
      <w:szCs w:val="32"/>
    </w:rPr>
  </w:style>
  <w:style w:type="paragraph" w:styleId="916" w:customStyle="1">
    <w:name w:val="附录表标题"/>
    <w:basedOn w:val="743"/>
    <w:next w:val="814"/>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17" w:customStyle="1">
    <w:name w:val="三级条标题"/>
    <w:basedOn w:val="743"/>
    <w:next w:val="814"/>
    <w:uiPriority w:val="0"/>
    <w:qFormat/>
    <w:pPr>
      <w:jc w:val="left"/>
      <w:spacing w:line="276" w:lineRule="auto"/>
      <w:widowControl/>
      <w:outlineLvl w:val="4"/>
    </w:pPr>
    <w:rPr>
      <w:rFonts w:ascii="黑体" w:hAnsi="Calibri" w:eastAsia="黑体" w:cs="Times New Roman"/>
    </w:rPr>
  </w:style>
  <w:style w:type="paragraph" w:styleId="918" w:customStyle="1">
    <w:name w:val="样式1"/>
    <w:basedOn w:val="747"/>
    <w:link w:val="919"/>
    <w:uiPriority w:val="0"/>
    <w:qFormat/>
    <w:pPr>
      <w:ind w:left="2945" w:hanging="1668"/>
      <w:tabs>
        <w:tab w:val="left" w:pos="2141" w:leader="none"/>
      </w:tabs>
    </w:pPr>
    <w:rPr>
      <w:rFonts w:ascii="Arial" w:hAnsi="Arial" w:eastAsia="仿宋" w:cs="Times New Roman"/>
    </w:rPr>
  </w:style>
  <w:style w:type="character" w:styleId="919" w:customStyle="1">
    <w:name w:val="样式1 Char Char"/>
    <w:link w:val="918"/>
    <w:uiPriority w:val="0"/>
    <w:qFormat/>
    <w:rPr>
      <w:rFonts w:ascii="Arial" w:hAnsi="Arial" w:eastAsia="仿宋" w:cs="Times New Roman"/>
      <w:b/>
      <w:bCs/>
      <w:sz w:val="28"/>
      <w:szCs w:val="28"/>
    </w:rPr>
  </w:style>
  <w:style w:type="character" w:styleId="920" w:customStyle="1">
    <w:name w:val="标题 4 字符"/>
    <w:basedOn w:val="753"/>
    <w:link w:val="747"/>
    <w:uiPriority w:val="0"/>
    <w:qFormat/>
    <w:rPr>
      <w:rFonts w:asciiTheme="majorHAnsi" w:hAnsiTheme="majorHAnsi" w:eastAsiaTheme="majorEastAsia" w:cstheme="majorBidi"/>
      <w:b/>
      <w:bCs/>
      <w:sz w:val="28"/>
      <w:szCs w:val="28"/>
    </w:rPr>
  </w:style>
  <w:style w:type="paragraph" w:styleId="921" w:customStyle="1">
    <w:name w:val="2"/>
    <w:next w:val="743"/>
    <w:uiPriority w:val="0"/>
    <w:qFormat/>
    <w:pPr>
      <w:ind w:firstLine="200"/>
      <w:widowControl w:val="off"/>
    </w:pPr>
    <w:rPr>
      <w:rFonts w:ascii="Calibri" w:hAnsi="Calibri" w:eastAsia="仿宋" w:cs="Times New Roman"/>
      <w:sz w:val="28"/>
      <w:szCs w:val="24"/>
      <w:lang w:val="en-US" w:eastAsia="zh-CN" w:bidi="ar-SA"/>
    </w:rPr>
  </w:style>
  <w:style w:type="paragraph" w:styleId="922" w:customStyle="1">
    <w:name w:val="附录c"/>
    <w:basedOn w:val="745"/>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23"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24" w:customStyle="1">
    <w:name w:val="章节7.1.1"/>
    <w:basedOn w:val="746"/>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25" w:customStyle="1">
    <w:name w:val="章节821"/>
    <w:basedOn w:val="746"/>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26" w:customStyle="1">
    <w:name w:val="章节8631"/>
    <w:basedOn w:val="747"/>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27" w:customStyle="1">
    <w:name w:val="章节8.1"/>
    <w:basedOn w:val="745"/>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28" w:customStyle="1">
    <w:name w:val="附录2"/>
    <w:basedOn w:val="745"/>
    <w:next w:val="743"/>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29" w:customStyle="1">
    <w:name w:val="条款节部分"/>
    <w:basedOn w:val="743"/>
    <w:uiPriority w:val="0"/>
    <w:qFormat/>
    <w:pPr>
      <w:ind w:left="2417" w:hanging="432"/>
      <w:tabs>
        <w:tab w:val="left" w:pos="2850" w:leader="none"/>
      </w:tabs>
    </w:pPr>
    <w:rPr>
      <w:rFonts w:ascii="Calibri" w:hAnsi="Calibri" w:eastAsia="仿宋_GB2312" w:cs="Times New Roman"/>
      <w:sz w:val="32"/>
      <w:szCs w:val="32"/>
    </w:rPr>
  </w:style>
  <w:style w:type="paragraph" w:styleId="930" w:customStyle="1">
    <w:name w:val="章节8621"/>
    <w:basedOn w:val="747"/>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31" w:customStyle="1">
    <w:name w:val="章节831"/>
    <w:basedOn w:val="746"/>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32" w:customStyle="1">
    <w:name w:val="章节2-5"/>
    <w:basedOn w:val="885"/>
    <w:uiPriority w:val="0"/>
    <w:qFormat/>
    <w:pPr>
      <w:ind w:left="576" w:hanging="576"/>
      <w:tabs>
        <w:tab w:val="left" w:pos="567" w:leader="none"/>
      </w:tabs>
    </w:pPr>
  </w:style>
  <w:style w:type="paragraph" w:styleId="933" w:customStyle="1">
    <w:name w:val="附录4"/>
    <w:basedOn w:val="914"/>
    <w:uiPriority w:val="0"/>
    <w:qFormat/>
    <w:pPr>
      <w:ind w:left="2100" w:hanging="420"/>
      <w:outlineLvl w:val="3"/>
    </w:pPr>
  </w:style>
  <w:style w:type="paragraph" w:styleId="934" w:customStyle="1">
    <w:name w:val="章节8.1.1"/>
    <w:basedOn w:val="746"/>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35" w:customStyle="1">
    <w:name w:val="附录3新"/>
    <w:basedOn w:val="914"/>
    <w:next w:val="743"/>
    <w:uiPriority w:val="0"/>
    <w:qFormat/>
    <w:pPr>
      <w:ind w:left="1680" w:hanging="420"/>
      <w:spacing w:before="50" w:after="50"/>
    </w:pPr>
  </w:style>
  <w:style w:type="paragraph" w:styleId="936" w:customStyle="1">
    <w:name w:val="章节861"/>
    <w:basedOn w:val="746"/>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37" w:customStyle="1">
    <w:name w:val="表题"/>
    <w:basedOn w:val="743"/>
    <w:uiPriority w:val="0"/>
    <w:qFormat/>
    <w:pPr>
      <w:jc w:val="center"/>
    </w:pPr>
    <w:rPr>
      <w:rFonts w:ascii="黑体" w:hAnsi="Calibri" w:eastAsia="仿宋" w:cs="Times New Roman"/>
      <w:b/>
      <w:sz w:val="28"/>
      <w:szCs w:val="24"/>
    </w:rPr>
  </w:style>
  <w:style w:type="paragraph" w:styleId="938" w:customStyle="1">
    <w:name w:val="章节731"/>
    <w:basedOn w:val="924"/>
    <w:uiPriority w:val="0"/>
    <w:qFormat/>
  </w:style>
  <w:style w:type="paragraph" w:styleId="939" w:customStyle="1">
    <w:name w:val="章节5.6.1"/>
    <w:basedOn w:val="904"/>
    <w:uiPriority w:val="0"/>
    <w:qFormat/>
    <w:pPr>
      <w:ind w:left="840"/>
    </w:pPr>
  </w:style>
  <w:style w:type="paragraph" w:styleId="940" w:customStyle="1">
    <w:name w:val="章节5.9.1"/>
    <w:basedOn w:val="746"/>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41" w:customStyle="1">
    <w:name w:val="Table Text"/>
    <w:basedOn w:val="743"/>
    <w:link w:val="170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42" w:customStyle="1">
    <w:name w:val="标准名称"/>
    <w:basedOn w:val="743"/>
    <w:uiPriority w:val="0"/>
    <w:qFormat/>
    <w:pPr>
      <w:ind w:firstLine="200"/>
      <w:jc w:val="center"/>
    </w:pPr>
    <w:rPr>
      <w:rFonts w:ascii="黑体" w:hAnsi="华文中宋" w:eastAsia="黑体" w:cs="Times New Roman"/>
      <w:sz w:val="52"/>
      <w:szCs w:val="52"/>
    </w:rPr>
  </w:style>
  <w:style w:type="paragraph" w:styleId="943" w:customStyle="1">
    <w:name w:val="章节5.1"/>
    <w:basedOn w:val="745"/>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4" w:customStyle="1">
    <w:name w:val="中文标准正文"/>
    <w:basedOn w:val="743"/>
    <w:uiPriority w:val="0"/>
    <w:qFormat/>
    <w:pPr>
      <w:ind w:firstLine="200"/>
      <w:jc w:val="left"/>
      <w:spacing w:line="360" w:lineRule="auto"/>
    </w:pPr>
    <w:rPr>
      <w:rFonts w:ascii="Times New Roman" w:hAnsi="Times New Roman" w:eastAsia="宋体" w:cs="Times New Roman"/>
      <w:sz w:val="28"/>
      <w:szCs w:val="21"/>
    </w:rPr>
  </w:style>
  <w:style w:type="paragraph" w:styleId="945" w:customStyle="1">
    <w:name w:val="msolistparagraph"/>
    <w:basedOn w:val="743"/>
    <w:uiPriority w:val="0"/>
    <w:qFormat/>
    <w:pPr>
      <w:ind w:firstLine="200"/>
    </w:pPr>
    <w:rPr>
      <w:rFonts w:ascii="Calibri" w:hAnsi="Calibri" w:eastAsia="宋体" w:cs="Times New Roman"/>
    </w:rPr>
  </w:style>
  <w:style w:type="character" w:styleId="946" w:customStyle="1">
    <w:name w:val="正文文本缩进 Char1"/>
    <w:link w:val="812"/>
    <w:uiPriority w:val="99"/>
    <w:qFormat/>
    <w:rPr>
      <w:rFonts w:ascii="Times New Roman" w:hAnsi="Times New Roman" w:eastAsia="楷体_GB2312" w:cs="Times New Roman"/>
      <w:sz w:val="24"/>
      <w:szCs w:val="24"/>
    </w:rPr>
  </w:style>
  <w:style w:type="paragraph" w:styleId="947" w:customStyle="1">
    <w:name w:val="样式 宋体 小四 行距: 1.5 倍行距 首行缩进:  2 字符"/>
    <w:basedOn w:val="743"/>
    <w:uiPriority w:val="0"/>
    <w:qFormat/>
    <w:pPr>
      <w:ind w:firstLine="480"/>
      <w:spacing w:line="360" w:lineRule="auto"/>
    </w:pPr>
    <w:rPr>
      <w:rFonts w:ascii="宋体" w:hAnsi="宋体" w:eastAsia="宋体" w:cs="宋体"/>
      <w:sz w:val="24"/>
      <w:szCs w:val="20"/>
    </w:rPr>
  </w:style>
  <w:style w:type="paragraph" w:styleId="948" w:customStyle="1">
    <w:name w:val="样式 正文缩进 + 首行缩进:  2 字符"/>
    <w:basedOn w:val="760"/>
    <w:uiPriority w:val="0"/>
    <w:qFormat/>
    <w:pPr>
      <w:ind w:firstLine="200"/>
      <w:jc w:val="both"/>
      <w:spacing w:line="360" w:lineRule="auto"/>
    </w:pPr>
    <w:rPr>
      <w:rFonts w:cs="Times New Roman"/>
      <w:sz w:val="24"/>
      <w:szCs w:val="20"/>
    </w:rPr>
  </w:style>
  <w:style w:type="paragraph" w:styleId="949" w:customStyle="1">
    <w:name w:val="批注主题1"/>
    <w:basedOn w:val="764"/>
    <w:next w:val="764"/>
    <w:link w:val="1546"/>
    <w:uiPriority w:val="0"/>
    <w:qFormat/>
    <w:pPr>
      <w:ind w:firstLine="0"/>
    </w:pPr>
    <w:rPr>
      <w:rFonts w:eastAsia="宋体" w:cs="Times New Roman"/>
      <w:b/>
      <w:bCs/>
      <w:sz w:val="21"/>
    </w:rPr>
  </w:style>
  <w:style w:type="character" w:styleId="950" w:customStyle="1">
    <w:name w:val="批注文字 字符"/>
    <w:link w:val="764"/>
    <w:uiPriority w:val="0"/>
    <w:qFormat/>
    <w:rPr>
      <w:rFonts w:ascii="Times New Roman" w:hAnsi="Times New Roman" w:eastAsia="仿宋"/>
      <w:sz w:val="28"/>
      <w:szCs w:val="24"/>
    </w:rPr>
  </w:style>
  <w:style w:type="paragraph" w:styleId="951" w:customStyle="1">
    <w:name w:val="正文首行缩进1"/>
    <w:basedOn w:val="875"/>
    <w:link w:val="952"/>
    <w:uiPriority w:val="0"/>
    <w:qFormat/>
    <w:pPr>
      <w:ind w:firstLine="200"/>
      <w:spacing w:line="360" w:lineRule="auto"/>
    </w:pPr>
    <w:rPr>
      <w:rFonts w:eastAsia="宋体" w:cs="Times New Roman"/>
      <w:sz w:val="24"/>
      <w:szCs w:val="20"/>
    </w:rPr>
  </w:style>
  <w:style w:type="character" w:styleId="952" w:customStyle="1">
    <w:name w:val="正文首行缩进 Char"/>
    <w:link w:val="951"/>
    <w:uiPriority w:val="0"/>
    <w:qFormat/>
    <w:rPr>
      <w:rFonts w:ascii="Times New Roman" w:hAnsi="Times New Roman" w:eastAsia="宋体" w:cs="Times New Roman"/>
      <w:sz w:val="24"/>
    </w:rPr>
  </w:style>
  <w:style w:type="paragraph" w:styleId="953" w:customStyle="1">
    <w:name w:val="注释标题1"/>
    <w:basedOn w:val="743"/>
    <w:next w:val="743"/>
    <w:link w:val="954"/>
    <w:uiPriority w:val="0"/>
    <w:qFormat/>
    <w:pPr>
      <w:jc w:val="center"/>
    </w:pPr>
    <w:rPr>
      <w:rFonts w:ascii="宋体" w:hAnsi="Times New Roman"/>
      <w:spacing w:val="-20"/>
      <w:position w:val="-6"/>
      <w:sz w:val="20"/>
      <w:szCs w:val="44"/>
    </w:rPr>
  </w:style>
  <w:style w:type="character" w:styleId="954" w:customStyle="1">
    <w:name w:val="注释标题 Char"/>
    <w:link w:val="953"/>
    <w:uiPriority w:val="0"/>
    <w:qFormat/>
    <w:rPr>
      <w:rFonts w:ascii="宋体" w:hAnsi="Times New Roman"/>
      <w:spacing w:val="-20"/>
      <w:position w:val="-6"/>
      <w:szCs w:val="44"/>
    </w:rPr>
  </w:style>
  <w:style w:type="paragraph" w:styleId="955" w:customStyle="1">
    <w:name w:val="文档结构图1"/>
    <w:basedOn w:val="743"/>
    <w:link w:val="1543"/>
    <w:uiPriority w:val="0"/>
    <w:qFormat/>
    <w:rPr>
      <w:rFonts w:ascii="宋体" w:hAnsi="Calibri" w:eastAsia="宋体" w:cs="Times New Roman"/>
      <w:sz w:val="18"/>
      <w:szCs w:val="18"/>
    </w:rPr>
  </w:style>
  <w:style w:type="paragraph" w:styleId="956" w:customStyle="1">
    <w:name w:val="正文文本 31"/>
    <w:basedOn w:val="743"/>
    <w:link w:val="957"/>
    <w:uiPriority w:val="0"/>
    <w:qFormat/>
    <w:pPr>
      <w:spacing w:after="120"/>
    </w:pPr>
    <w:rPr>
      <w:rFonts w:ascii="Times New Roman" w:hAnsi="Times New Roman"/>
      <w:sz w:val="16"/>
      <w:szCs w:val="16"/>
    </w:rPr>
  </w:style>
  <w:style w:type="character" w:styleId="957" w:customStyle="1">
    <w:name w:val="正文文本 3 Char"/>
    <w:link w:val="956"/>
    <w:uiPriority w:val="0"/>
    <w:qFormat/>
    <w:rPr>
      <w:rFonts w:ascii="Times New Roman" w:hAnsi="Times New Roman"/>
      <w:sz w:val="16"/>
      <w:szCs w:val="16"/>
    </w:rPr>
  </w:style>
  <w:style w:type="paragraph" w:styleId="958" w:customStyle="1">
    <w:name w:val="日期1"/>
    <w:basedOn w:val="743"/>
    <w:next w:val="743"/>
    <w:link w:val="1554"/>
    <w:uiPriority w:val="0"/>
    <w:qFormat/>
    <w:rPr>
      <w:rFonts w:ascii="Times New Roman" w:hAnsi="Times New Roman" w:eastAsia="宋体" w:cs="Times New Roman"/>
      <w:sz w:val="24"/>
    </w:rPr>
  </w:style>
  <w:style w:type="paragraph" w:styleId="959" w:customStyle="1">
    <w:name w:val="正文文本缩进 21"/>
    <w:basedOn w:val="743"/>
    <w:link w:val="1553"/>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960" w:customStyle="1">
    <w:name w:val="正文首行缩进 2 Char"/>
    <w:basedOn w:val="753"/>
    <w:link w:val="811"/>
    <w:uiPriority w:val="99"/>
    <w:qFormat/>
    <w:rPr>
      <w:rFonts w:ascii="Times New Roman" w:hAnsi="Times New Roman" w:eastAsia="仿宋"/>
      <w:sz w:val="28"/>
      <w:szCs w:val="24"/>
    </w:rPr>
  </w:style>
  <w:style w:type="paragraph" w:styleId="961" w:customStyle="1">
    <w:name w:val="正文文本缩进 31"/>
    <w:basedOn w:val="743"/>
    <w:link w:val="1559"/>
    <w:uiPriority w:val="0"/>
    <w:qFormat/>
    <w:pPr>
      <w:jc w:val="left"/>
      <w:spacing w:before="100" w:beforeAutospacing="1" w:after="100" w:afterAutospacing="1"/>
      <w:widowControl/>
    </w:pPr>
    <w:rPr>
      <w:rFonts w:ascii="宋体" w:hAnsi="宋体" w:eastAsia="宋体" w:cs="宋体"/>
      <w:sz w:val="24"/>
      <w:szCs w:val="24"/>
    </w:rPr>
  </w:style>
  <w:style w:type="paragraph" w:styleId="962" w:customStyle="1">
    <w:name w:val="正文文本 21"/>
    <w:basedOn w:val="743"/>
    <w:link w:val="963"/>
    <w:uiPriority w:val="0"/>
    <w:qFormat/>
    <w:pPr>
      <w:spacing w:after="120" w:line="480" w:lineRule="auto"/>
    </w:pPr>
    <w:rPr>
      <w:rFonts w:ascii="Times New Roman" w:hAnsi="Times New Roman"/>
      <w:sz w:val="20"/>
      <w:szCs w:val="24"/>
    </w:rPr>
  </w:style>
  <w:style w:type="character" w:styleId="963" w:customStyle="1">
    <w:name w:val="正文文本 2 Char"/>
    <w:link w:val="962"/>
    <w:uiPriority w:val="0"/>
    <w:qFormat/>
    <w:rPr>
      <w:rFonts w:ascii="Times New Roman" w:hAnsi="Times New Roman"/>
      <w:szCs w:val="24"/>
    </w:rPr>
  </w:style>
  <w:style w:type="paragraph" w:styleId="964" w:customStyle="1">
    <w:name w:val="HTML 预设格式1"/>
    <w:basedOn w:val="7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65" w:customStyle="1">
    <w:name w:val="批注框文本 Char Char"/>
    <w:basedOn w:val="743"/>
    <w:link w:val="966"/>
    <w:uiPriority w:val="0"/>
    <w:qFormat/>
    <w:rPr>
      <w:rFonts w:ascii="Calibri" w:hAnsi="Calibri" w:eastAsia="宋体" w:cs="Times New Roman"/>
      <w:sz w:val="18"/>
      <w:szCs w:val="18"/>
    </w:rPr>
  </w:style>
  <w:style w:type="character" w:styleId="966" w:customStyle="1">
    <w:name w:val="批注框文本 Char Char Char Char"/>
    <w:link w:val="965"/>
    <w:uiPriority w:val="0"/>
    <w:qFormat/>
    <w:rPr>
      <w:rFonts w:ascii="Calibri" w:hAnsi="Calibri" w:eastAsia="宋体" w:cs="Times New Roman"/>
      <w:sz w:val="18"/>
      <w:szCs w:val="18"/>
    </w:rPr>
  </w:style>
  <w:style w:type="paragraph" w:styleId="967" w:customStyle="1">
    <w:name w:val="Char Char Char Char Char Char Char1 Char Char Char Char Char Char Char"/>
    <w:basedOn w:val="955"/>
    <w:next w:val="743"/>
    <w:uiPriority w:val="0"/>
    <w:qFormat/>
  </w:style>
  <w:style w:type="paragraph" w:styleId="968" w:customStyle="1">
    <w:name w:val="文挡编号"/>
    <w:basedOn w:val="743"/>
    <w:next w:val="743"/>
    <w:uiPriority w:val="0"/>
    <w:qFormat/>
    <w:pPr>
      <w:spacing w:before="480" w:after="120" w:line="360" w:lineRule="auto"/>
      <w:widowControl/>
    </w:pPr>
    <w:rPr>
      <w:rFonts w:ascii="Times New Roman" w:hAnsi="Times New Roman" w:eastAsia="宋体" w:cs="Times New Roman"/>
      <w:szCs w:val="20"/>
    </w:rPr>
  </w:style>
  <w:style w:type="paragraph" w:styleId="969" w:customStyle="1">
    <w:name w:val="列出段落1"/>
    <w:basedOn w:val="743"/>
    <w:link w:val="970"/>
    <w:uiPriority w:val="34"/>
    <w:qFormat/>
    <w:pPr>
      <w:ind w:firstLine="420"/>
    </w:pPr>
    <w:rPr>
      <w:rFonts w:ascii="Calibri" w:hAnsi="Calibri" w:eastAsia="宋体" w:cs="Times New Roman"/>
      <w:sz w:val="20"/>
      <w:szCs w:val="20"/>
    </w:rPr>
  </w:style>
  <w:style w:type="character" w:styleId="970" w:customStyle="1">
    <w:name w:val="列出段落 Char"/>
    <w:link w:val="969"/>
    <w:uiPriority w:val="0"/>
    <w:qFormat/>
    <w:rPr>
      <w:rFonts w:ascii="Calibri" w:hAnsi="Calibri" w:eastAsia="宋体" w:cs="Times New Roman"/>
    </w:rPr>
  </w:style>
  <w:style w:type="character" w:styleId="971" w:customStyle="1">
    <w:name w:val="正文缩进 Char"/>
    <w:link w:val="810"/>
    <w:uiPriority w:val="0"/>
    <w:qFormat/>
    <w:rPr>
      <w:rFonts w:ascii="Calibri" w:hAnsi="Calibri" w:eastAsia="宋体" w:cs="Times New Roman"/>
    </w:rPr>
  </w:style>
  <w:style w:type="paragraph" w:styleId="972" w:customStyle="1">
    <w:name w:val="样式 正文文本 + 左侧:  2 字符 首行缩进:  2 字符 段前: 0.5 行"/>
    <w:basedOn w:val="766"/>
    <w:uiPriority w:val="0"/>
    <w:qFormat/>
    <w:pPr>
      <w:ind w:firstLine="420"/>
      <w:jc w:val="left"/>
      <w:spacing w:line="300" w:lineRule="auto"/>
      <w:widowControl/>
    </w:pPr>
    <w:rPr>
      <w:rFonts w:ascii="Times New Roman" w:hAnsi="Times New Roman" w:eastAsia="宋体" w:cs="宋体"/>
      <w:sz w:val="21"/>
    </w:rPr>
  </w:style>
  <w:style w:type="character" w:styleId="973" w:customStyle="1">
    <w:name w:val="正文文本 字符"/>
    <w:basedOn w:val="753"/>
    <w:link w:val="766"/>
    <w:uiPriority w:val="0"/>
    <w:qFormat/>
  </w:style>
  <w:style w:type="paragraph" w:styleId="974" w:customStyle="1">
    <w:name w:val="cLevel1"/>
    <w:basedOn w:val="873"/>
    <w:uiPriority w:val="0"/>
    <w:qFormat/>
    <w:pPr>
      <w:jc w:val="center"/>
      <w:spacing w:before="240" w:after="240" w:line="480" w:lineRule="auto"/>
      <w:tabs>
        <w:tab w:val="left" w:pos="-180" w:leader="none"/>
      </w:tabs>
    </w:pPr>
    <w:rPr>
      <w:rFonts w:ascii="Times New Roman" w:hAnsi="Times New Roman"/>
      <w:sz w:val="48"/>
    </w:rPr>
  </w:style>
  <w:style w:type="paragraph" w:styleId="975" w:customStyle="1">
    <w:name w:val="cLevel2"/>
    <w:basedOn w:val="839"/>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76" w:customStyle="1">
    <w:name w:val="cx标题三"/>
    <w:basedOn w:val="840"/>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77" w:customStyle="1">
    <w:name w:val="cxLevel4"/>
    <w:basedOn w:val="841"/>
    <w:link w:val="978"/>
    <w:uiPriority w:val="0"/>
    <w:qFormat/>
    <w:pPr>
      <w:ind w:left="0" w:firstLine="100"/>
      <w:spacing w:before="0" w:after="0" w:line="360" w:lineRule="auto"/>
      <w:tabs>
        <w:tab w:val="left" w:pos="4205" w:leader="none"/>
      </w:tabs>
    </w:pPr>
    <w:rPr>
      <w:rFonts w:ascii="Arial" w:hAnsi="Arial"/>
    </w:rPr>
  </w:style>
  <w:style w:type="character" w:styleId="978" w:customStyle="1">
    <w:name w:val="cxLevel4 Char Char"/>
    <w:link w:val="977"/>
    <w:uiPriority w:val="0"/>
    <w:qFormat/>
    <w:rPr>
      <w:rFonts w:ascii="Arial" w:hAnsi="Arial" w:eastAsia="宋体" w:cs="Times New Roman"/>
      <w:b/>
      <w:bCs/>
      <w:sz w:val="28"/>
      <w:szCs w:val="28"/>
    </w:rPr>
  </w:style>
  <w:style w:type="paragraph" w:styleId="979" w:customStyle="1">
    <w:name w:val="cxLevel5"/>
    <w:basedOn w:val="843"/>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80"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981" w:customStyle="1">
    <w:name w:val="标准文本"/>
    <w:basedOn w:val="743"/>
    <w:link w:val="982"/>
    <w:uiPriority w:val="0"/>
    <w:qFormat/>
    <w:pPr>
      <w:ind w:firstLine="480"/>
      <w:spacing w:line="360" w:lineRule="auto"/>
    </w:pPr>
    <w:rPr>
      <w:rFonts w:ascii="Calibri" w:hAnsi="Calibri" w:eastAsia="宋体" w:cs="宋体"/>
      <w:sz w:val="24"/>
      <w:szCs w:val="20"/>
    </w:rPr>
  </w:style>
  <w:style w:type="character" w:styleId="982" w:customStyle="1">
    <w:name w:val="标准文本 Char Char"/>
    <w:link w:val="981"/>
    <w:uiPriority w:val="0"/>
    <w:qFormat/>
    <w:rPr>
      <w:rFonts w:ascii="Calibri" w:hAnsi="Calibri" w:eastAsia="宋体" w:cs="宋体"/>
      <w:sz w:val="24"/>
    </w:rPr>
  </w:style>
  <w:style w:type="paragraph" w:styleId="983" w:customStyle="1">
    <w:name w:val="WDQ项目标号3"/>
    <w:basedOn w:val="743"/>
    <w:uiPriority w:val="0"/>
    <w:qFormat/>
    <w:pPr>
      <w:ind w:left="2024" w:hanging="453"/>
      <w:tabs>
        <w:tab w:val="left" w:pos="2024" w:leader="none"/>
      </w:tabs>
    </w:pPr>
    <w:rPr>
      <w:rFonts w:ascii="Times New Roman" w:hAnsi="Times New Roman" w:eastAsia="宋体" w:cs="Times New Roman"/>
      <w:szCs w:val="20"/>
    </w:rPr>
  </w:style>
  <w:style w:type="paragraph" w:styleId="984" w:customStyle="1">
    <w:name w:val="样式 标题 4 + 段前: 14 磅 段后: 14.5 磅 行距: 多倍行距 1.57 字行"/>
    <w:basedOn w:val="841"/>
    <w:uiPriority w:val="0"/>
    <w:qFormat/>
    <w:pPr>
      <w:ind w:left="0" w:firstLine="0"/>
      <w:tabs>
        <w:tab w:val="left" w:pos="0" w:leader="none"/>
      </w:tabs>
    </w:pPr>
    <w:rPr>
      <w:rFonts w:ascii="Arial" w:hAnsi="Arial" w:eastAsia="黑体" w:cs="宋体"/>
      <w:b w:val="0"/>
      <w:sz w:val="24"/>
      <w:szCs w:val="24"/>
    </w:rPr>
  </w:style>
  <w:style w:type="paragraph" w:styleId="985" w:customStyle="1">
    <w:name w:val="样式 样式 正文zhang + 首行缩进:  2 字符 段前: 0.5 行 段后: 0.5 行 + 段前: 0.5 行 段后:... Char"/>
    <w:basedOn w:val="743"/>
    <w:link w:val="986"/>
    <w:uiPriority w:val="0"/>
    <w:qFormat/>
    <w:pPr>
      <w:ind w:firstLine="480"/>
      <w:spacing w:line="360" w:lineRule="exact"/>
    </w:pPr>
    <w:rPr>
      <w:rFonts w:ascii="Calibri" w:hAnsi="Calibri" w:eastAsia="宋体" w:cs="宋体"/>
      <w:sz w:val="24"/>
      <w:szCs w:val="20"/>
    </w:rPr>
  </w:style>
  <w:style w:type="character" w:styleId="986" w:customStyle="1">
    <w:name w:val="样式 样式 正文zhang + 首行缩进:  2 字符 段前: 0.5 行 段后: 0.5 行 + 段前: 0.5 行 段后:... Char Char Char"/>
    <w:link w:val="985"/>
    <w:uiPriority w:val="0"/>
    <w:qFormat/>
    <w:rPr>
      <w:rFonts w:ascii="Calibri" w:hAnsi="Calibri" w:eastAsia="宋体" w:cs="宋体"/>
      <w:sz w:val="24"/>
    </w:rPr>
  </w:style>
  <w:style w:type="paragraph" w:styleId="987" w:customStyle="1">
    <w:name w:val="纯文本1"/>
    <w:basedOn w:val="743"/>
    <w:link w:val="1542"/>
    <w:uiPriority w:val="0"/>
    <w:qFormat/>
    <w:pPr>
      <w:spacing w:line="312" w:lineRule="atLeast"/>
    </w:pPr>
    <w:rPr>
      <w:rFonts w:ascii="Arial Black" w:hAnsi="Courier New" w:eastAsia="宋体" w:cs="Times New Roman"/>
      <w:szCs w:val="20"/>
    </w:rPr>
  </w:style>
  <w:style w:type="paragraph" w:styleId="988" w:customStyle="1">
    <w:name w:val="普通(网站)1"/>
    <w:basedOn w:val="743"/>
    <w:uiPriority w:val="99"/>
    <w:qFormat/>
    <w:pPr>
      <w:jc w:val="left"/>
      <w:spacing w:before="100" w:beforeAutospacing="1" w:after="100" w:afterAutospacing="1"/>
      <w:widowControl/>
    </w:pPr>
    <w:rPr>
      <w:rFonts w:ascii="宋体" w:hAnsi="宋体" w:eastAsia="宋体" w:cs="宋体"/>
      <w:sz w:val="24"/>
      <w:szCs w:val="24"/>
    </w:rPr>
  </w:style>
  <w:style w:type="paragraph" w:styleId="989" w:customStyle="1">
    <w:name w:val="Char Char Char1 Char Char Char Char Char Char Char Char Char"/>
    <w:basedOn w:val="743"/>
    <w:uiPriority w:val="0"/>
    <w:qFormat/>
    <w:pPr>
      <w:spacing w:line="360" w:lineRule="auto"/>
    </w:pPr>
    <w:rPr>
      <w:rFonts w:ascii="Times New Roman" w:hAnsi="Times New Roman" w:eastAsia="宋体" w:cs="宋体"/>
      <w:b/>
      <w:sz w:val="24"/>
      <w:szCs w:val="20"/>
    </w:rPr>
  </w:style>
  <w:style w:type="paragraph" w:styleId="990" w:customStyle="1">
    <w:name w:val="样式 样式 宋体 首行缩进:  2 字符 段前: 0.5 行 + 首行缩进:  2 字符 段前: 0.5 行"/>
    <w:basedOn w:val="743"/>
    <w:uiPriority w:val="0"/>
    <w:qFormat/>
    <w:pPr>
      <w:ind w:firstLine="480"/>
      <w:spacing w:line="300" w:lineRule="auto"/>
    </w:pPr>
    <w:rPr>
      <w:rFonts w:ascii="Times New Roman" w:hAnsi="Times New Roman" w:eastAsia="宋体" w:cs="宋体"/>
      <w:sz w:val="24"/>
      <w:szCs w:val="20"/>
    </w:rPr>
  </w:style>
  <w:style w:type="paragraph" w:styleId="991" w:customStyle="1">
    <w:name w:val="FA正文"/>
    <w:basedOn w:val="743"/>
    <w:uiPriority w:val="0"/>
    <w:qFormat/>
    <w:pPr>
      <w:ind w:firstLine="200"/>
    </w:pPr>
    <w:rPr>
      <w:rFonts w:ascii="Calibri" w:hAnsi="宋体" w:eastAsia="宋体" w:cs="宋体"/>
      <w:bCs/>
      <w:sz w:val="24"/>
      <w:szCs w:val="21"/>
    </w:rPr>
  </w:style>
  <w:style w:type="paragraph" w:styleId="992" w:customStyle="1">
    <w:name w:val="文档正文"/>
    <w:basedOn w:val="743"/>
    <w:uiPriority w:val="0"/>
    <w:qFormat/>
    <w:pPr>
      <w:ind w:right="-107"/>
      <w:spacing w:line="312" w:lineRule="atLeast"/>
    </w:pPr>
    <w:rPr>
      <w:rFonts w:ascii="宋体" w:hAnsi="宋体" w:eastAsia="宋体" w:cs="Times New Roman"/>
      <w:spacing w:val="6"/>
      <w:sz w:val="24"/>
      <w:szCs w:val="24"/>
    </w:rPr>
  </w:style>
  <w:style w:type="paragraph" w:styleId="993" w:customStyle="1">
    <w:name w:val="样式 cz正文 + 仿宋_GB2312"/>
    <w:basedOn w:val="994"/>
    <w:uiPriority w:val="0"/>
    <w:qFormat/>
    <w:rPr>
      <w:rFonts w:ascii="仿宋_GB2312" w:hAnsi="仿宋_GB2312"/>
    </w:rPr>
  </w:style>
  <w:style w:type="paragraph" w:styleId="994" w:customStyle="1">
    <w:name w:val="cz正文"/>
    <w:basedOn w:val="743"/>
    <w:link w:val="995"/>
    <w:uiPriority w:val="0"/>
    <w:qFormat/>
    <w:pPr>
      <w:ind w:firstLine="480"/>
      <w:spacing w:line="360" w:lineRule="auto"/>
    </w:pPr>
    <w:rPr>
      <w:rFonts w:ascii="宋体" w:hAnsi="宋体" w:eastAsia="宋体" w:cs="宋体"/>
      <w:sz w:val="24"/>
      <w:szCs w:val="24"/>
    </w:rPr>
  </w:style>
  <w:style w:type="character" w:styleId="995" w:customStyle="1">
    <w:name w:val="cz正文 Char Char"/>
    <w:link w:val="994"/>
    <w:uiPriority w:val="0"/>
    <w:qFormat/>
    <w:rPr>
      <w:rFonts w:ascii="宋体" w:hAnsi="宋体" w:eastAsia="宋体" w:cs="宋体"/>
      <w:sz w:val="24"/>
      <w:szCs w:val="24"/>
    </w:rPr>
  </w:style>
  <w:style w:type="paragraph" w:styleId="996" w:customStyle="1">
    <w:name w:val="yh正文"/>
    <w:basedOn w:val="743"/>
    <w:uiPriority w:val="0"/>
    <w:qFormat/>
    <w:pPr>
      <w:ind w:firstLine="480"/>
      <w:spacing w:line="360" w:lineRule="auto"/>
    </w:pPr>
    <w:rPr>
      <w:rFonts w:ascii="Calibri" w:hAnsi="宋体" w:eastAsia="宋体" w:cs="宋体"/>
      <w:sz w:val="24"/>
      <w:szCs w:val="21"/>
    </w:rPr>
  </w:style>
  <w:style w:type="paragraph" w:styleId="997" w:customStyle="1">
    <w:name w:val="正文4"/>
    <w:basedOn w:val="743"/>
    <w:uiPriority w:val="0"/>
    <w:qFormat/>
    <w:pPr>
      <w:ind w:left="3780"/>
      <w:jc w:val="left"/>
      <w:spacing w:line="480" w:lineRule="atLeast"/>
      <w:widowControl/>
    </w:pPr>
    <w:rPr>
      <w:rFonts w:ascii="Times New Roman" w:hAnsi="Times New Roman" w:eastAsia="宋体" w:cs="Times New Roman"/>
      <w:sz w:val="24"/>
      <w:szCs w:val="24"/>
    </w:rPr>
  </w:style>
  <w:style w:type="paragraph" w:styleId="998" w:customStyle="1">
    <w:name w:val="Char Char Char Char Char Char Char Char Char Char Char Char Char Char Char"/>
    <w:basedOn w:val="743"/>
    <w:uiPriority w:val="0"/>
    <w:qFormat/>
    <w:rPr>
      <w:rFonts w:ascii="Tahoma" w:hAnsi="Tahoma" w:eastAsia="宋体" w:cs="Times New Roman"/>
      <w:sz w:val="24"/>
      <w:szCs w:val="24"/>
    </w:rPr>
  </w:style>
  <w:style w:type="paragraph" w:styleId="999" w:customStyle="1">
    <w:name w:val="Table Heading"/>
    <w:basedOn w:val="941"/>
    <w:link w:val="1709"/>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00" w:customStyle="1">
    <w:name w:val="符号缩进"/>
    <w:basedOn w:val="810"/>
    <w:uiPriority w:val="0"/>
    <w:qFormat/>
    <w:pPr>
      <w:ind w:left="200" w:firstLine="200"/>
      <w:spacing w:before="120"/>
    </w:pPr>
    <w:rPr>
      <w:rFonts w:ascii="Arial" w:hAnsi="Arial" w:eastAsia="楷体_GB2312"/>
      <w:color w:val="000000"/>
      <w:sz w:val="24"/>
      <w:szCs w:val="22"/>
    </w:rPr>
  </w:style>
  <w:style w:type="paragraph" w:styleId="1001" w:customStyle="1">
    <w:name w:val="样式 标题 1 + 居中"/>
    <w:basedOn w:val="873"/>
    <w:uiPriority w:val="0"/>
    <w:qFormat/>
    <w:pPr>
      <w:ind w:left="1283" w:hanging="432"/>
      <w:jc w:val="center"/>
      <w:tabs>
        <w:tab w:val="left" w:pos="1283" w:leader="none"/>
      </w:tabs>
    </w:pPr>
    <w:rPr>
      <w:rFonts w:ascii="Times New Roman" w:hAnsi="Times New Roman" w:cs="宋体"/>
      <w:sz w:val="44"/>
      <w:szCs w:val="20"/>
    </w:rPr>
  </w:style>
  <w:style w:type="paragraph" w:styleId="1002" w:customStyle="1">
    <w:name w:val="样式 样式 样式 宋体 小四 首行缩进:  0.74 厘米 行距: 最小值 18 磅 + 段前: 0.5 行 段后: 0.5 行..."/>
    <w:basedOn w:val="743"/>
    <w:link w:val="1003"/>
    <w:uiPriority w:val="0"/>
    <w:qFormat/>
    <w:pPr>
      <w:ind w:firstLine="420"/>
      <w:spacing w:line="360" w:lineRule="auto"/>
    </w:pPr>
    <w:rPr>
      <w:rFonts w:ascii="宋体" w:hAnsi="Times New Roman" w:eastAsia="宋体" w:cs="宋体"/>
      <w:sz w:val="24"/>
      <w:szCs w:val="20"/>
    </w:rPr>
  </w:style>
  <w:style w:type="character" w:styleId="1003" w:customStyle="1">
    <w:name w:val="样式 样式 样式 宋体 小四 首行缩进:  0.74 厘米 行距: 最小值 18 磅 + 段前: 0.5 行 段后: 0.5 行... Char3"/>
    <w:link w:val="1002"/>
    <w:uiPriority w:val="0"/>
    <w:qFormat/>
    <w:rPr>
      <w:rFonts w:ascii="宋体" w:hAnsi="Times New Roman" w:eastAsia="宋体" w:cs="宋体"/>
      <w:sz w:val="24"/>
    </w:rPr>
  </w:style>
  <w:style w:type="paragraph" w:styleId="1004" w:customStyle="1">
    <w:name w:val="样式 样式 样式 样式 宋体 小四 首行缩进:  0.74 厘米 行距: 最小值 18 磅 + 段前: 0.5 行 段后: 0...."/>
    <w:basedOn w:val="1002"/>
    <w:link w:val="1005"/>
    <w:uiPriority w:val="0"/>
    <w:qFormat/>
    <w:pPr>
      <w:spacing w:before="50" w:after="50" w:line="240" w:lineRule="auto"/>
    </w:pPr>
    <w:rPr>
      <w:rFonts w:hAnsi="宋体"/>
    </w:rPr>
  </w:style>
  <w:style w:type="character" w:styleId="1005" w:customStyle="1">
    <w:name w:val="样式 样式 样式 样式 宋体 小四 首行缩进:  0.74 厘米 行距: 最小值 18 磅 + 段前: 0.5 行 段后: 0.... Char3"/>
    <w:link w:val="1004"/>
    <w:uiPriority w:val="0"/>
    <w:qFormat/>
    <w:rPr>
      <w:rFonts w:ascii="宋体" w:hAnsi="宋体" w:eastAsia="宋体" w:cs="宋体"/>
      <w:sz w:val="24"/>
    </w:rPr>
  </w:style>
  <w:style w:type="paragraph" w:styleId="1006" w:customStyle="1">
    <w:name w:val="样式 标题 22nd levelh22Header 2l2节Titre2Head 2H2heading 2+..."/>
    <w:basedOn w:val="839"/>
    <w:uiPriority w:val="0"/>
    <w:qFormat/>
    <w:pPr>
      <w:ind w:left="0" w:firstLine="0"/>
      <w:spacing w:before="360" w:after="0" w:line="240" w:lineRule="auto"/>
      <w:tabs>
        <w:tab w:val="left" w:pos="0" w:leader="none"/>
      </w:tabs>
    </w:pPr>
    <w:rPr>
      <w:rFonts w:ascii="Arial" w:hAnsi="Arial" w:eastAsia="黑体" w:cs="宋体"/>
      <w:b w:val="0"/>
    </w:rPr>
  </w:style>
  <w:style w:type="paragraph" w:styleId="1007" w:customStyle="1">
    <w:name w:val="样式 正文（首行缩进两字）正文双线正文非缩进表正文特点四号ALT+Z段1 + 宋体 段前: 5 磅 段后: 5..."/>
    <w:basedOn w:val="810"/>
    <w:link w:val="1008"/>
    <w:uiPriority w:val="0"/>
    <w:qFormat/>
    <w:pPr>
      <w:spacing w:before="100" w:after="100" w:line="360" w:lineRule="auto"/>
    </w:pPr>
    <w:rPr>
      <w:rFonts w:ascii="宋体" w:hAnsi="宋体" w:cs="宋体"/>
      <w:sz w:val="24"/>
    </w:rPr>
  </w:style>
  <w:style w:type="character" w:styleId="1008" w:customStyle="1">
    <w:name w:val="样式 正文（首行缩进两字）正文双线正文非缩进表正文特点四号ALT+Z段1 + 宋体 段前: 5 磅 段后: 5... Char Char"/>
    <w:link w:val="1007"/>
    <w:uiPriority w:val="0"/>
    <w:qFormat/>
    <w:rPr>
      <w:rFonts w:ascii="宋体" w:hAnsi="宋体" w:eastAsia="宋体" w:cs="宋体"/>
      <w:sz w:val="24"/>
    </w:rPr>
  </w:style>
  <w:style w:type="paragraph" w:styleId="1009" w:customStyle="1">
    <w:name w:val="样式 标题 3一1h33rd levelH3l3CTHeading 3 - oldLevel 3 Head3..."/>
    <w:basedOn w:val="840"/>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10" w:customStyle="1">
    <w:name w:val="列表1"/>
    <w:basedOn w:val="743"/>
    <w:uiPriority w:val="0"/>
    <w:qFormat/>
    <w:pPr>
      <w:ind w:left="200" w:hanging="200"/>
    </w:pPr>
    <w:rPr>
      <w:rFonts w:ascii="Times New Roman" w:hAnsi="Times New Roman" w:eastAsia="宋体" w:cs="Times New Roman"/>
      <w:szCs w:val="24"/>
    </w:rPr>
  </w:style>
  <w:style w:type="paragraph" w:styleId="1011" w:customStyle="1">
    <w:name w:val="HD图号"/>
    <w:basedOn w:val="743"/>
    <w:uiPriority w:val="0"/>
    <w:qFormat/>
    <w:pPr>
      <w:jc w:val="center"/>
      <w:spacing w:line="440" w:lineRule="atLeast"/>
    </w:pPr>
    <w:rPr>
      <w:rFonts w:ascii="Times New Roman" w:hAnsi="Times New Roman" w:eastAsia="楷体_GB2312" w:cs="Times New Roman"/>
      <w:sz w:val="24"/>
      <w:szCs w:val="20"/>
    </w:rPr>
  </w:style>
  <w:style w:type="paragraph" w:styleId="1012" w:customStyle="1">
    <w:name w:val="样式 样式 样式 样式 样式 宋体 小四 首行缩进:  0.74 厘米 行距: 最小值 18 磅 + 段前: 0.5 行 段后:..."/>
    <w:basedOn w:val="1004"/>
    <w:uiPriority w:val="0"/>
    <w:qFormat/>
    <w:rPr>
      <w:szCs w:val="22"/>
    </w:rPr>
  </w:style>
  <w:style w:type="paragraph" w:styleId="1013" w:customStyle="1">
    <w:name w:val="样式 样式 样式 样式 样式 宋体 小四 首行缩进:  0.74 厘米 行距: 最小值 18 磅 + 段前: 0.5 行 段后:...1"/>
    <w:basedOn w:val="1004"/>
    <w:uiPriority w:val="0"/>
    <w:qFormat/>
    <w:rPr>
      <w:szCs w:val="22"/>
    </w:rPr>
  </w:style>
  <w:style w:type="paragraph" w:styleId="1014" w:customStyle="1">
    <w:name w:val="样式 样式 样式 样式 样式 样式 宋体 小四 首行缩进:  0.74 厘米 行距: 最小值 18 磅 + 段前: 0.5 行 ..."/>
    <w:basedOn w:val="1013"/>
    <w:uiPriority w:val="0"/>
    <w:qFormat/>
    <w:pPr>
      <w:spacing w:line="320" w:lineRule="exact"/>
    </w:pPr>
  </w:style>
  <w:style w:type="paragraph" w:styleId="1015" w:customStyle="1">
    <w:name w:val="样式 样式 样式 样式 样式 样式 样式 宋体 小四 首行缩进:  0.74 厘米 行距: 最小值 18 磅 + 段前: 0.5..."/>
    <w:basedOn w:val="1014"/>
    <w:uiPriority w:val="0"/>
    <w:qFormat/>
    <w:pPr>
      <w:ind w:left="100" w:firstLine="454"/>
      <w:spacing w:line="360" w:lineRule="exact"/>
    </w:pPr>
  </w:style>
  <w:style w:type="paragraph" w:styleId="1016" w:customStyle="1">
    <w:name w:val="样式 样式 标题 4 + 段前: 14 磅 段后: 14.5 磅 行距: 多倍行距 1.57 字行 + 左侧:  1.48 厘米"/>
    <w:basedOn w:val="984"/>
    <w:uiPriority w:val="0"/>
    <w:qFormat/>
    <w:pPr>
      <w:spacing w:before="240" w:after="0" w:line="240" w:lineRule="auto"/>
    </w:pPr>
    <w:rPr>
      <w:rFonts w:eastAsia="宋体"/>
      <w:b/>
      <w:szCs w:val="20"/>
    </w:rPr>
  </w:style>
  <w:style w:type="paragraph" w:styleId="1017" w:customStyle="1">
    <w:name w:val="wen_2"/>
    <w:basedOn w:val="743"/>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18" w:customStyle="1">
    <w:name w:val="样式 样式 样式 样式 样式 样式 样式 样式 宋体 小四 首行缩进:  0.74 厘米 行距: 最小值 18 磅 + 段前: ... Char"/>
    <w:basedOn w:val="1015"/>
    <w:uiPriority w:val="0"/>
    <w:qFormat/>
    <w:pPr>
      <w:ind w:left="0" w:firstLine="0"/>
      <w:spacing w:line="240" w:lineRule="auto"/>
    </w:pPr>
    <w:rPr>
      <w:rFonts w:ascii="Calibri" w:hAnsi="Calibri"/>
      <w:sz w:val="21"/>
    </w:rPr>
  </w:style>
  <w:style w:type="paragraph" w:styleId="1019"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20" w:customStyle="1">
    <w:name w:val="Char2"/>
    <w:basedOn w:val="743"/>
    <w:uiPriority w:val="0"/>
    <w:qFormat/>
    <w:rPr>
      <w:rFonts w:ascii="仿宋_GB2312" w:hAnsi="Times New Roman" w:eastAsia="仿宋_GB2312" w:cs="Times New Roman"/>
      <w:b/>
      <w:sz w:val="32"/>
      <w:szCs w:val="32"/>
    </w:rPr>
  </w:style>
  <w:style w:type="paragraph" w:styleId="1021" w:customStyle="1">
    <w:name w:val="正文悬挂缩进"/>
    <w:basedOn w:val="743"/>
    <w:uiPriority w:val="0"/>
    <w:qFormat/>
    <w:pPr>
      <w:tabs>
        <w:tab w:val="left" w:pos="450" w:leader="none"/>
        <w:tab w:val="right" w:pos="9174" w:leader="dot"/>
      </w:tabs>
    </w:pPr>
    <w:rPr>
      <w:rFonts w:ascii="Times New Roman" w:hAnsi="Times New Roman" w:eastAsia="宋体" w:cs="Times New Roman"/>
      <w:szCs w:val="24"/>
    </w:rPr>
  </w:style>
  <w:style w:type="paragraph" w:styleId="1022" w:customStyle="1">
    <w:name w:val="Char Char Char Char Char Char Char"/>
    <w:basedOn w:val="743"/>
    <w:link w:val="1023"/>
    <w:uiPriority w:val="0"/>
    <w:qFormat/>
    <w:rPr>
      <w:rFonts w:ascii="Tahoma" w:hAnsi="Tahoma" w:eastAsia="宋体" w:cs="Times New Roman"/>
      <w:sz w:val="24"/>
      <w:szCs w:val="20"/>
    </w:rPr>
  </w:style>
  <w:style w:type="character" w:styleId="1023" w:customStyle="1">
    <w:name w:val="Char Char Char Char Char Char Char Char Char Char Char Char"/>
    <w:link w:val="1022"/>
    <w:uiPriority w:val="0"/>
    <w:qFormat/>
    <w:rPr>
      <w:rFonts w:ascii="Tahoma" w:hAnsi="Tahoma" w:eastAsia="宋体" w:cs="Times New Roman"/>
      <w:sz w:val="24"/>
    </w:rPr>
  </w:style>
  <w:style w:type="paragraph" w:styleId="1024" w:customStyle="1">
    <w:name w:val="Char Char Char Char"/>
    <w:basedOn w:val="955"/>
    <w:uiPriority w:val="0"/>
    <w:qFormat/>
    <w:pPr>
      <w:spacing w:line="360" w:lineRule="auto"/>
      <w:shd w:val="clear" w:color="auto" w:fill="000080"/>
    </w:pPr>
    <w:rPr>
      <w:rFonts w:ascii="Tahoma" w:hAnsi="Tahoma"/>
      <w:sz w:val="24"/>
      <w:szCs w:val="24"/>
    </w:rPr>
  </w:style>
  <w:style w:type="paragraph" w:styleId="1025" w:customStyle="1">
    <w:name w:val="样式 标题 3H3h3Level 3 Topic HeadingMap一13rd levell3CTHead..."/>
    <w:basedOn w:val="840"/>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26" w:customStyle="1">
    <w:name w:val="样式 宋体 小四 首行缩进:  0.74 厘米 行距: 最小值 18 磅"/>
    <w:basedOn w:val="743"/>
    <w:uiPriority w:val="0"/>
    <w:qFormat/>
    <w:pPr>
      <w:ind w:firstLine="420"/>
      <w:spacing w:line="320" w:lineRule="exact"/>
    </w:pPr>
    <w:rPr>
      <w:rFonts w:ascii="宋体" w:hAnsi="Times New Roman" w:eastAsia="宋体" w:cs="宋体"/>
      <w:sz w:val="24"/>
      <w:szCs w:val="24"/>
    </w:rPr>
  </w:style>
  <w:style w:type="paragraph" w:styleId="1027" w:customStyle="1">
    <w:name w:val="样式 样式 宋体 小四 首行缩进:  0.74 厘米 行距: 最小值 18 磅 + 段前: 0.5 行 段后: 0.5 行 Char"/>
    <w:basedOn w:val="1026"/>
    <w:uiPriority w:val="0"/>
    <w:qFormat/>
    <w:pPr>
      <w:spacing w:line="360" w:lineRule="auto"/>
    </w:pPr>
    <w:rPr>
      <w:szCs w:val="20"/>
    </w:rPr>
  </w:style>
  <w:style w:type="paragraph" w:styleId="1028" w:customStyle="1">
    <w:name w:val="11"/>
    <w:basedOn w:val="743"/>
    <w:next w:val="956"/>
    <w:uiPriority w:val="0"/>
    <w:qFormat/>
    <w:pPr>
      <w:jc w:val="center"/>
    </w:pPr>
    <w:rPr>
      <w:rFonts w:ascii="Times New Roman" w:hAnsi="Times New Roman" w:eastAsia="宋体" w:cs="Times New Roman"/>
      <w:color w:val="000000"/>
      <w:sz w:val="28"/>
      <w:szCs w:val="28"/>
      <w:lang w:val="zh-CN"/>
    </w:rPr>
  </w:style>
  <w:style w:type="paragraph" w:styleId="1029" w:customStyle="1">
    <w:name w:val="10"/>
    <w:basedOn w:val="743"/>
    <w:next w:val="810"/>
    <w:uiPriority w:val="0"/>
    <w:qFormat/>
    <w:pPr>
      <w:ind w:left="200" w:firstLine="200"/>
      <w:spacing w:before="240"/>
    </w:pPr>
    <w:rPr>
      <w:rFonts w:ascii="Times New Roman" w:hAnsi="Times New Roman" w:eastAsia="楷体_GB2312" w:cs="Times New Roman"/>
      <w:sz w:val="24"/>
      <w:szCs w:val="20"/>
    </w:rPr>
  </w:style>
  <w:style w:type="paragraph" w:styleId="1030" w:customStyle="1">
    <w:name w:val="样式 标题 2H2Heading 2 HiddenHeading 2 CCBSheading 2第一章 标题 2IS..."/>
    <w:basedOn w:val="839"/>
    <w:uiPriority w:val="0"/>
    <w:qFormat/>
    <w:pPr>
      <w:ind w:left="992" w:firstLine="0"/>
      <w:spacing w:line="400" w:lineRule="atLeast"/>
    </w:pPr>
    <w:rPr>
      <w:rFonts w:ascii="Arial" w:hAnsi="Arial" w:eastAsia="黑体" w:cs="宋体"/>
      <w:b w:val="0"/>
      <w:bCs w:val="0"/>
      <w:sz w:val="24"/>
      <w:szCs w:val="20"/>
    </w:rPr>
  </w:style>
  <w:style w:type="paragraph" w:styleId="1031" w:customStyle="1">
    <w:name w:val="9"/>
    <w:basedOn w:val="743"/>
    <w:next w:val="810"/>
    <w:uiPriority w:val="0"/>
    <w:qFormat/>
    <w:pPr>
      <w:ind w:firstLine="420"/>
    </w:pPr>
    <w:rPr>
      <w:rFonts w:ascii="Times New Roman" w:hAnsi="Times New Roman" w:eastAsia="宋体" w:cs="Times New Roman"/>
      <w:szCs w:val="24"/>
    </w:rPr>
  </w:style>
  <w:style w:type="paragraph" w:styleId="1032" w:customStyle="1">
    <w:name w:val="8"/>
    <w:basedOn w:val="743"/>
    <w:next w:val="812"/>
    <w:uiPriority w:val="0"/>
    <w:qFormat/>
    <w:pPr>
      <w:ind w:left="420"/>
      <w:spacing w:after="120"/>
    </w:pPr>
    <w:rPr>
      <w:rFonts w:ascii="Times New Roman" w:hAnsi="Times New Roman" w:eastAsia="宋体" w:cs="Times New Roman"/>
      <w:szCs w:val="24"/>
    </w:rPr>
  </w:style>
  <w:style w:type="paragraph" w:styleId="1033" w:customStyle="1">
    <w:name w:val="索引 11"/>
    <w:basedOn w:val="743"/>
    <w:next w:val="743"/>
    <w:uiPriority w:val="0"/>
    <w:qFormat/>
    <w:rPr>
      <w:rFonts w:ascii="Times New Roman" w:hAnsi="Times New Roman" w:eastAsia="宋体" w:cs="Times New Roman"/>
      <w:szCs w:val="24"/>
    </w:rPr>
  </w:style>
  <w:style w:type="paragraph" w:styleId="1034" w:customStyle="1">
    <w:name w:val="7"/>
    <w:basedOn w:val="743"/>
    <w:next w:val="812"/>
    <w:uiPriority w:val="0"/>
    <w:qFormat/>
    <w:pPr>
      <w:ind w:left="420"/>
      <w:spacing w:after="120"/>
    </w:pPr>
    <w:rPr>
      <w:rFonts w:ascii="Times New Roman" w:hAnsi="Times New Roman" w:eastAsia="宋体" w:cs="Times New Roman"/>
      <w:szCs w:val="24"/>
    </w:rPr>
  </w:style>
  <w:style w:type="paragraph" w:styleId="1035" w:customStyle="1">
    <w:name w:val="表名"/>
    <w:basedOn w:val="743"/>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36" w:customStyle="1">
    <w:name w:val="主正文"/>
    <w:basedOn w:val="743"/>
    <w:uiPriority w:val="0"/>
    <w:qFormat/>
    <w:pPr>
      <w:ind w:left="200" w:firstLine="200"/>
      <w:spacing w:line="360" w:lineRule="exact"/>
    </w:pPr>
    <w:rPr>
      <w:rFonts w:ascii="宋体" w:hAnsi="宋体" w:eastAsia="宋体" w:cs="Times New Roman"/>
      <w:sz w:val="24"/>
      <w:szCs w:val="20"/>
    </w:rPr>
  </w:style>
  <w:style w:type="paragraph" w:styleId="1037" w:customStyle="1">
    <w:name w:val="一般正文"/>
    <w:basedOn w:val="743"/>
    <w:uiPriority w:val="0"/>
    <w:qFormat/>
    <w:pPr>
      <w:ind w:firstLine="480"/>
      <w:spacing w:line="380" w:lineRule="exact"/>
    </w:pPr>
    <w:rPr>
      <w:rFonts w:ascii="宋体" w:hAnsi="宋体" w:eastAsia="宋体" w:cs="Times New Roman"/>
      <w:sz w:val="24"/>
      <w:szCs w:val="20"/>
    </w:rPr>
  </w:style>
  <w:style w:type="paragraph" w:styleId="1038" w:customStyle="1">
    <w:name w:val="序号正文"/>
    <w:basedOn w:val="987"/>
    <w:uiPriority w:val="0"/>
    <w:qFormat/>
    <w:pPr>
      <w:ind w:left="200" w:firstLine="200"/>
      <w:tabs>
        <w:tab w:val="left" w:pos="720" w:leader="none"/>
      </w:tabs>
    </w:pPr>
    <w:rPr>
      <w:sz w:val="24"/>
    </w:rPr>
  </w:style>
  <w:style w:type="paragraph" w:styleId="1039" w:customStyle="1">
    <w:name w:val="样式 样式 样式 样式 左侧:  0 厘米 悬挂缩进: 2 字符 段前: 0.5 行 段后: 0.5 行1 + 首行缩进:  2..."/>
    <w:basedOn w:val="743"/>
    <w:uiPriority w:val="0"/>
    <w:qFormat/>
    <w:pPr>
      <w:ind w:firstLine="480"/>
      <w:spacing w:line="320" w:lineRule="exact"/>
    </w:pPr>
    <w:rPr>
      <w:rFonts w:ascii="Times New Roman" w:hAnsi="Times New Roman" w:eastAsia="宋体" w:cs="宋体"/>
      <w:sz w:val="24"/>
      <w:szCs w:val="24"/>
    </w:rPr>
  </w:style>
  <w:style w:type="paragraph" w:styleId="1040" w:customStyle="1">
    <w:name w:val="z-窗体顶端1"/>
    <w:basedOn w:val="743"/>
    <w:next w:val="743"/>
    <w:link w:val="1041"/>
    <w:uiPriority w:val="0"/>
    <w:qFormat/>
    <w:pPr>
      <w:jc w:val="center"/>
      <w:widowControl/>
      <w:pBdr>
        <w:bottom w:val="single" w:color="auto" w:sz="6" w:space="1"/>
      </w:pBdr>
    </w:pPr>
    <w:rPr>
      <w:rFonts w:ascii="Arial" w:hAnsi="Arial" w:eastAsia="宋体" w:cs="Arial"/>
      <w:vanish/>
      <w:sz w:val="16"/>
      <w:szCs w:val="16"/>
    </w:rPr>
  </w:style>
  <w:style w:type="character" w:styleId="1041" w:customStyle="1">
    <w:name w:val="z-窗体顶端 Char"/>
    <w:link w:val="1040"/>
    <w:uiPriority w:val="0"/>
    <w:qFormat/>
    <w:rPr>
      <w:rFonts w:ascii="Arial" w:hAnsi="Arial" w:eastAsia="宋体" w:cs="Arial"/>
      <w:vanish/>
      <w:sz w:val="16"/>
      <w:szCs w:val="16"/>
    </w:rPr>
  </w:style>
  <w:style w:type="paragraph" w:styleId="1042" w:customStyle="1">
    <w:name w:val="z-窗体底端1"/>
    <w:basedOn w:val="743"/>
    <w:next w:val="743"/>
    <w:link w:val="1043"/>
    <w:uiPriority w:val="0"/>
    <w:qFormat/>
    <w:pPr>
      <w:jc w:val="center"/>
      <w:widowControl/>
      <w:pBdr>
        <w:top w:val="single" w:color="auto" w:sz="6" w:space="1"/>
      </w:pBdr>
    </w:pPr>
    <w:rPr>
      <w:rFonts w:ascii="Arial" w:hAnsi="Arial" w:eastAsia="宋体" w:cs="Arial"/>
      <w:vanish/>
      <w:sz w:val="16"/>
      <w:szCs w:val="16"/>
    </w:rPr>
  </w:style>
  <w:style w:type="character" w:styleId="1043" w:customStyle="1">
    <w:name w:val="z-窗体底端 Char"/>
    <w:link w:val="1042"/>
    <w:uiPriority w:val="0"/>
    <w:qFormat/>
    <w:rPr>
      <w:rFonts w:ascii="Arial" w:hAnsi="Arial" w:eastAsia="宋体" w:cs="Arial"/>
      <w:vanish/>
      <w:sz w:val="16"/>
      <w:szCs w:val="16"/>
    </w:rPr>
  </w:style>
  <w:style w:type="paragraph" w:styleId="1044" w:customStyle="1">
    <w:name w:val="题头"/>
    <w:basedOn w:val="840"/>
    <w:next w:val="743"/>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45" w:customStyle="1">
    <w:name w:val="样式 论文正文__最新 Char Char"/>
    <w:basedOn w:val="743"/>
    <w:uiPriority w:val="0"/>
    <w:qFormat/>
    <w:pPr>
      <w:ind w:left="210" w:firstLine="510"/>
      <w:spacing w:line="400" w:lineRule="exact"/>
    </w:pPr>
    <w:rPr>
      <w:rFonts w:ascii="Times New Roman" w:hAnsi="Times New Roman" w:eastAsia="宋体" w:cs="宋体"/>
      <w:sz w:val="24"/>
      <w:szCs w:val="24"/>
    </w:rPr>
  </w:style>
  <w:style w:type="paragraph" w:styleId="1046" w:customStyle="1">
    <w:name w:val="索引 51"/>
    <w:basedOn w:val="743"/>
    <w:next w:val="743"/>
    <w:uiPriority w:val="0"/>
    <w:qFormat/>
    <w:pPr>
      <w:ind w:left="800"/>
      <w:spacing w:line="227" w:lineRule="atLeast"/>
    </w:pPr>
    <w:rPr>
      <w:rFonts w:ascii="宋体" w:hAnsi="Times New Roman" w:eastAsia="宋体" w:cs="Times New Roman"/>
      <w:szCs w:val="20"/>
    </w:rPr>
  </w:style>
  <w:style w:type="paragraph" w:styleId="1047" w:customStyle="1">
    <w:name w:val="样式 正文缩进特点四号段1标题4body text鋘drad????ndBody Te?ndBo段1 Cha...1"/>
    <w:basedOn w:val="810"/>
    <w:uiPriority w:val="0"/>
    <w:qFormat/>
    <w:pPr>
      <w:ind w:left="480" w:firstLine="480"/>
      <w:spacing w:line="300" w:lineRule="auto"/>
    </w:pPr>
    <w:rPr>
      <w:rFonts w:eastAsia="仿宋_GB2312" w:cs="宋体"/>
      <w:sz w:val="24"/>
      <w:szCs w:val="22"/>
    </w:rPr>
  </w:style>
  <w:style w:type="paragraph" w:styleId="1048" w:customStyle="1">
    <w:name w:val="样式 标题 22nd levelh22Header 2l2节Titre2Head 2H2heading 2+...1"/>
    <w:basedOn w:val="839"/>
    <w:uiPriority w:val="0"/>
    <w:qFormat/>
    <w:pPr>
      <w:ind w:left="578" w:hanging="578"/>
      <w:spacing w:line="415" w:lineRule="auto"/>
      <w:tabs>
        <w:tab w:val="left" w:pos="425" w:leader="none"/>
      </w:tabs>
    </w:pPr>
    <w:rPr>
      <w:rFonts w:ascii="Arial" w:hAnsi="Arial" w:eastAsia="黑体" w:cs="宋体"/>
      <w:szCs w:val="20"/>
    </w:rPr>
  </w:style>
  <w:style w:type="paragraph" w:styleId="1049" w:customStyle="1">
    <w:name w:val="样式 正文缩进特点四号段1标题4body text鋘drad????ndBody Te?ndBo段1 Cha..."/>
    <w:basedOn w:val="810"/>
    <w:uiPriority w:val="0"/>
    <w:qFormat/>
    <w:pPr>
      <w:ind w:left="480" w:firstLine="400"/>
      <w:spacing w:line="360" w:lineRule="auto"/>
    </w:pPr>
    <w:rPr>
      <w:rFonts w:eastAsia="仿宋_GB2312" w:cs="宋体"/>
      <w:sz w:val="24"/>
      <w:szCs w:val="22"/>
    </w:rPr>
  </w:style>
  <w:style w:type="paragraph" w:styleId="1050" w:customStyle="1">
    <w:name w:val="样式 样式 标题 3一1h33rd levelH3l3CTHeading 3 - oldLevel 3 Head3...1 +"/>
    <w:basedOn w:val="743"/>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51" w:customStyle="1">
    <w:name w:val="样式 (符号) 宋体 左侧:  2 字符 首行缩进:  2 字符 段前: 0.5 行 行距: 1.5 倍行距"/>
    <w:basedOn w:val="743"/>
    <w:uiPriority w:val="0"/>
    <w:qFormat/>
    <w:pPr>
      <w:ind w:left="480" w:firstLine="480"/>
      <w:spacing w:line="360" w:lineRule="auto"/>
    </w:pPr>
    <w:rPr>
      <w:rFonts w:ascii="Times New Roman" w:hAnsi="宋体" w:eastAsia="仿宋_GB2312" w:cs="宋体"/>
      <w:sz w:val="24"/>
      <w:szCs w:val="20"/>
    </w:rPr>
  </w:style>
  <w:style w:type="paragraph" w:styleId="1052" w:customStyle="1">
    <w:name w:val="样式 主正文 + 左侧:  2 字符 首行缩进:  2 字符 段前: 0.5 行"/>
    <w:basedOn w:val="1036"/>
    <w:uiPriority w:val="0"/>
    <w:qFormat/>
    <w:rPr>
      <w:rFonts w:cs="宋体"/>
    </w:rPr>
  </w:style>
  <w:style w:type="paragraph" w:styleId="1053" w:customStyle="1">
    <w:name w:val="样式 样式 左侧:  2 字符 首行缩进:  2 字符 段前: 0.5 行1 + 左侧:  2 字符 首行缩进:  2 字符..."/>
    <w:basedOn w:val="743"/>
    <w:uiPriority w:val="0"/>
    <w:qFormat/>
    <w:pPr>
      <w:ind w:left="200" w:firstLine="200"/>
      <w:spacing w:line="360" w:lineRule="auto"/>
    </w:pPr>
    <w:rPr>
      <w:rFonts w:ascii="Times New Roman" w:hAnsi="Times New Roman" w:eastAsia="仿宋_GB2312" w:cs="Times New Roman"/>
      <w:sz w:val="24"/>
      <w:szCs w:val="20"/>
    </w:rPr>
  </w:style>
  <w:style w:type="paragraph" w:styleId="1054" w:customStyle="1">
    <w:name w:val="样式 标题 3一1h33rd levelH3l3CTHeading 3 - oldLevel 3 Head3...1"/>
    <w:basedOn w:val="840"/>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55" w:customStyle="1">
    <w:name w:val="样式 jerry + 左侧:  0 厘米 段前: 0.5 行 段后: 0.5 行"/>
    <w:basedOn w:val="743"/>
    <w:uiPriority w:val="0"/>
    <w:qFormat/>
    <w:pPr>
      <w:ind w:firstLine="420"/>
    </w:pPr>
    <w:rPr>
      <w:rFonts w:ascii="Times New Roman" w:hAnsi="Times New Roman" w:eastAsia="宋体" w:cs="Times New Roman"/>
      <w:sz w:val="24"/>
      <w:szCs w:val="20"/>
    </w:rPr>
  </w:style>
  <w:style w:type="paragraph" w:styleId="1056" w:customStyle="1">
    <w:name w:val="aaaaa"/>
    <w:basedOn w:val="743"/>
    <w:uiPriority w:val="0"/>
    <w:qFormat/>
    <w:pPr>
      <w:ind w:firstLine="420"/>
      <w:spacing w:before="120" w:after="120" w:line="300" w:lineRule="auto"/>
    </w:pPr>
    <w:rPr>
      <w:rFonts w:ascii="仿宋_GB2312" w:hAnsi="Times New Roman" w:eastAsia="宋体" w:cs="Times New Roman"/>
      <w:sz w:val="28"/>
      <w:szCs w:val="28"/>
    </w:rPr>
  </w:style>
  <w:style w:type="paragraph" w:styleId="1057" w:customStyle="1">
    <w:name w:val="样式 标题 2H2Heading 2 HiddenHeading 2 CCBSheading 2第一章 标题 2IS...1"/>
    <w:basedOn w:val="839"/>
    <w:uiPriority w:val="0"/>
    <w:qFormat/>
    <w:pPr>
      <w:ind w:left="0" w:firstLine="0"/>
      <w:spacing w:line="415" w:lineRule="auto"/>
    </w:pPr>
    <w:rPr>
      <w:rFonts w:ascii="Times New Roman" w:hAnsi="Times New Roman" w:eastAsia="黑体"/>
      <w:b w:val="0"/>
      <w:bCs w:val="0"/>
    </w:rPr>
  </w:style>
  <w:style w:type="paragraph" w:styleId="1058" w:customStyle="1">
    <w:name w:val="样式 标题 2H2Heading 2 HiddenHeading 2 CCBSheading 2第一章 标题 2IS...2"/>
    <w:basedOn w:val="839"/>
    <w:uiPriority w:val="0"/>
    <w:qFormat/>
    <w:pPr>
      <w:ind w:left="0" w:firstLine="0"/>
      <w:spacing w:line="415" w:lineRule="auto"/>
    </w:pPr>
    <w:rPr>
      <w:rFonts w:ascii="Times New Roman" w:hAnsi="Times New Roman" w:eastAsia="黑体"/>
      <w:b w:val="0"/>
      <w:bCs w:val="0"/>
    </w:rPr>
  </w:style>
  <w:style w:type="paragraph" w:styleId="1059" w:customStyle="1">
    <w:name w:val="样式 标题 2H2Heading 2 HiddenHeading 2 CCBSheading 2第一章 标题 2IS...3"/>
    <w:basedOn w:val="839"/>
    <w:uiPriority w:val="0"/>
    <w:qFormat/>
    <w:pPr>
      <w:ind w:left="0" w:firstLine="0"/>
    </w:pPr>
    <w:rPr>
      <w:rFonts w:ascii="Times New Roman" w:hAnsi="Times New Roman" w:eastAsia="黑体"/>
      <w:b w:val="0"/>
      <w:bCs w:val="0"/>
    </w:rPr>
  </w:style>
  <w:style w:type="paragraph" w:styleId="1060" w:customStyle="1">
    <w:name w:val="样式 标题 2H2Heading 2 HiddenHeading 2 CCBSheading 2第一章 标题 2IS...4"/>
    <w:basedOn w:val="839"/>
    <w:uiPriority w:val="0"/>
    <w:qFormat/>
    <w:pPr>
      <w:ind w:left="0" w:firstLine="0"/>
    </w:pPr>
    <w:rPr>
      <w:rFonts w:ascii="Times New Roman" w:hAnsi="Times New Roman" w:eastAsia="黑体"/>
      <w:b w:val="0"/>
      <w:bCs w:val="0"/>
    </w:rPr>
  </w:style>
  <w:style w:type="paragraph" w:styleId="1061" w:customStyle="1">
    <w:name w:val="样式 标题 4h4H4Ref Heading 1rh1Heading sqlsect 1.2.3.4PIM 4第..."/>
    <w:basedOn w:val="841"/>
    <w:link w:val="1062"/>
    <w:uiPriority w:val="0"/>
    <w:qFormat/>
    <w:pPr>
      <w:ind w:left="2240" w:hanging="420"/>
      <w:spacing w:before="120" w:line="240" w:lineRule="auto"/>
      <w:tabs>
        <w:tab w:val="left" w:pos="2240" w:leader="none"/>
      </w:tabs>
    </w:pPr>
    <w:rPr>
      <w:rFonts w:ascii="Times New Roman" w:hAnsi="Times New Roman" w:cs="宋体"/>
    </w:rPr>
  </w:style>
  <w:style w:type="character" w:styleId="1062" w:customStyle="1">
    <w:name w:val="样式 标题 4h4H4Ref Heading 1rh1Heading sqlsect 1.2.3.4PIM 4第... Char Char"/>
    <w:link w:val="1061"/>
    <w:uiPriority w:val="0"/>
    <w:qFormat/>
    <w:rPr>
      <w:rFonts w:ascii="Times New Roman" w:hAnsi="Times New Roman" w:eastAsia="宋体" w:cs="宋体"/>
      <w:b/>
      <w:bCs/>
      <w:sz w:val="28"/>
      <w:szCs w:val="28"/>
    </w:rPr>
  </w:style>
  <w:style w:type="paragraph" w:styleId="1063" w:customStyle="1">
    <w:name w:val="样式 宋体 小四 行距: 1.5 倍行距"/>
    <w:basedOn w:val="743"/>
    <w:link w:val="1064"/>
    <w:uiPriority w:val="0"/>
    <w:qFormat/>
    <w:pPr>
      <w:ind w:firstLine="540"/>
      <w:jc w:val="left"/>
      <w:spacing w:line="300" w:lineRule="auto"/>
    </w:pPr>
    <w:rPr>
      <w:rFonts w:ascii="宋体" w:hAnsi="Times New Roman" w:eastAsia="宋体" w:cs="宋体"/>
      <w:color w:val="000000"/>
      <w:sz w:val="24"/>
      <w:szCs w:val="21"/>
    </w:rPr>
  </w:style>
  <w:style w:type="character" w:styleId="1064" w:customStyle="1">
    <w:name w:val="样式 宋体 小四 行距: 1.5 倍行距 Char Char"/>
    <w:link w:val="1063"/>
    <w:uiPriority w:val="0"/>
    <w:qFormat/>
    <w:rPr>
      <w:rFonts w:ascii="宋体" w:hAnsi="Times New Roman" w:eastAsia="宋体" w:cs="宋体"/>
      <w:color w:val="000000"/>
      <w:sz w:val="24"/>
      <w:szCs w:val="21"/>
    </w:rPr>
  </w:style>
  <w:style w:type="paragraph" w:styleId="1065" w:customStyle="1">
    <w:name w:val="样式 正文缩进正文（首行缩进两字）表正文正文非缩进特点段1四号正文不缩进特点 CharALT+Z水上软件 +..."/>
    <w:basedOn w:val="810"/>
    <w:uiPriority w:val="0"/>
    <w:qFormat/>
    <w:pPr>
      <w:ind w:firstLine="480"/>
      <w:spacing w:line="360" w:lineRule="auto"/>
    </w:pPr>
    <w:rPr>
      <w:sz w:val="24"/>
      <w:szCs w:val="22"/>
    </w:rPr>
  </w:style>
  <w:style w:type="paragraph" w:styleId="1066" w:customStyle="1">
    <w:name w:val="标书正文"/>
    <w:basedOn w:val="743"/>
    <w:link w:val="1067"/>
    <w:uiPriority w:val="0"/>
    <w:qFormat/>
    <w:pPr>
      <w:ind w:firstLine="540"/>
      <w:spacing w:before="120" w:after="120" w:line="360" w:lineRule="auto"/>
    </w:pPr>
    <w:rPr>
      <w:rFonts w:ascii="华文中宋" w:hAnsi="宋体" w:eastAsia="宋体" w:cs="宋体"/>
      <w:color w:val="000000"/>
      <w:sz w:val="28"/>
      <w:szCs w:val="28"/>
    </w:rPr>
  </w:style>
  <w:style w:type="character" w:styleId="1067" w:customStyle="1">
    <w:name w:val="标书正文 Char2"/>
    <w:link w:val="1066"/>
    <w:uiPriority w:val="0"/>
    <w:qFormat/>
    <w:rPr>
      <w:rFonts w:ascii="华文中宋" w:hAnsi="宋体" w:eastAsia="宋体" w:cs="宋体"/>
      <w:color w:val="000000"/>
      <w:sz w:val="28"/>
      <w:szCs w:val="28"/>
    </w:rPr>
  </w:style>
  <w:style w:type="paragraph" w:styleId="1068" w:customStyle="1">
    <w:name w:val="样式14"/>
    <w:basedOn w:val="743"/>
    <w:next w:val="843"/>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69" w:customStyle="1">
    <w:name w:val="样式 正文缩进特点四号段1标题4body text鋘drad????ndBody Te?ndBo段1 Cha...3"/>
    <w:basedOn w:val="810"/>
    <w:uiPriority w:val="0"/>
    <w:qFormat/>
    <w:pPr>
      <w:ind w:firstLine="200"/>
      <w:spacing w:line="300" w:lineRule="auto"/>
    </w:pPr>
    <w:rPr>
      <w:rFonts w:hAnsi="宋体" w:cs="宋体"/>
      <w:sz w:val="24"/>
      <w:szCs w:val="22"/>
    </w:rPr>
  </w:style>
  <w:style w:type="paragraph" w:styleId="1070" w:customStyle="1">
    <w:name w:val="段落要点2"/>
    <w:basedOn w:val="743"/>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71" w:customStyle="1">
    <w:name w:val="样式 (中文) 仿宋_GB2312 小四 行距: 1.5 倍行距"/>
    <w:basedOn w:val="743"/>
    <w:link w:val="1072"/>
    <w:uiPriority w:val="0"/>
    <w:qFormat/>
    <w:pPr>
      <w:ind w:firstLine="480"/>
      <w:spacing w:before="240" w:line="360" w:lineRule="auto"/>
    </w:pPr>
    <w:rPr>
      <w:rFonts w:ascii="Times New Roman" w:hAnsi="Times New Roman" w:eastAsia="仿宋_GB2312" w:cs="宋体"/>
      <w:sz w:val="24"/>
      <w:szCs w:val="20"/>
    </w:rPr>
  </w:style>
  <w:style w:type="character" w:styleId="1072" w:customStyle="1">
    <w:name w:val="样式 (中文) 仿宋_GB2312 小四 行距: 1.5 倍行距 Char Char"/>
    <w:link w:val="1071"/>
    <w:uiPriority w:val="0"/>
    <w:qFormat/>
    <w:rPr>
      <w:rFonts w:ascii="Times New Roman" w:hAnsi="Times New Roman" w:eastAsia="仿宋_GB2312" w:cs="宋体"/>
      <w:sz w:val="24"/>
    </w:rPr>
  </w:style>
  <w:style w:type="paragraph" w:styleId="1073" w:customStyle="1">
    <w:name w:val="样式 左侧:  2 字符 首行缩进:  2 字符 段前: 0.5 行2"/>
    <w:basedOn w:val="743"/>
    <w:link w:val="1074"/>
    <w:uiPriority w:val="0"/>
    <w:qFormat/>
    <w:pPr>
      <w:ind w:left="480" w:firstLine="480"/>
    </w:pPr>
    <w:rPr>
      <w:rFonts w:ascii="Times New Roman" w:hAnsi="Times New Roman" w:eastAsia="仿宋_GB2312" w:cs="宋体"/>
      <w:sz w:val="24"/>
      <w:szCs w:val="20"/>
    </w:rPr>
  </w:style>
  <w:style w:type="character" w:styleId="1074" w:customStyle="1">
    <w:name w:val="样式 左侧:  2 字符 首行缩进:  2 字符 段前: 0.5 行2 Char1"/>
    <w:link w:val="1073"/>
    <w:uiPriority w:val="0"/>
    <w:qFormat/>
    <w:rPr>
      <w:rFonts w:ascii="Times New Roman" w:hAnsi="Times New Roman" w:eastAsia="仿宋_GB2312" w:cs="宋体"/>
      <w:sz w:val="24"/>
    </w:rPr>
  </w:style>
  <w:style w:type="paragraph" w:styleId="1075" w:customStyle="1">
    <w:name w:val="样式 样式 正文缩进四号ALT+Z段1 Char Char Char段1 Char Char标题4body text鋘d... ..."/>
    <w:basedOn w:val="743"/>
    <w:link w:val="1076"/>
    <w:uiPriority w:val="0"/>
    <w:qFormat/>
    <w:pPr>
      <w:ind w:firstLine="640"/>
      <w:spacing w:line="300" w:lineRule="auto"/>
    </w:pPr>
    <w:rPr>
      <w:rFonts w:ascii="宋体" w:hAnsi="宋体" w:eastAsia="宋体" w:cs="宋体"/>
      <w:sz w:val="32"/>
      <w:szCs w:val="32"/>
    </w:rPr>
  </w:style>
  <w:style w:type="character" w:styleId="1076" w:customStyle="1">
    <w:name w:val="样式 样式 正文缩进四号ALT+Z段1 Char Char Char段1 Char Char标题4body text鋘d... ... Char Char"/>
    <w:link w:val="1075"/>
    <w:uiPriority w:val="0"/>
    <w:qFormat/>
    <w:rPr>
      <w:rFonts w:ascii="宋体" w:hAnsi="宋体" w:eastAsia="宋体" w:cs="宋体"/>
      <w:sz w:val="32"/>
      <w:szCs w:val="32"/>
    </w:rPr>
  </w:style>
  <w:style w:type="paragraph" w:styleId="1077" w:customStyle="1">
    <w:name w:val="SG186正文"/>
    <w:basedOn w:val="743"/>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78" w:customStyle="1">
    <w:name w:val="样式 样式 样式 正文缩进四号ALT+Z段1 Char Char Char段1 Char Char标题4body text鋘d...."/>
    <w:basedOn w:val="1075"/>
    <w:link w:val="1079"/>
    <w:uiPriority w:val="0"/>
    <w:qFormat/>
    <w:rPr>
      <w:rFonts w:ascii="Times New Roman" w:hAnsi="Times New Roman"/>
      <w:sz w:val="24"/>
      <w:szCs w:val="24"/>
    </w:rPr>
  </w:style>
  <w:style w:type="character" w:styleId="1079" w:customStyle="1">
    <w:name w:val="样式 样式 样式 正文缩进四号ALT+Z段1 Char Char Char段1 Char Char标题4body text鋘d.... Char Char"/>
    <w:link w:val="1078"/>
    <w:uiPriority w:val="0"/>
    <w:qFormat/>
    <w:rPr>
      <w:rFonts w:ascii="Times New Roman" w:hAnsi="Times New Roman" w:eastAsia="宋体" w:cs="宋体"/>
      <w:sz w:val="24"/>
      <w:szCs w:val="24"/>
    </w:rPr>
  </w:style>
  <w:style w:type="paragraph" w:styleId="1080" w:customStyle="1">
    <w:name w:val="样式 样式 样式 样式 样式 样式 样式 样式 样式 宋体 小四 首行缩进:  0.74 厘米 行距: 最小值 18 磅 + 段..."/>
    <w:basedOn w:val="1018"/>
    <w:uiPriority w:val="0"/>
    <w:qFormat/>
    <w:pPr>
      <w:ind w:firstLine="200"/>
      <w:spacing w:line="300" w:lineRule="auto"/>
    </w:pPr>
    <w:rPr>
      <w:rFonts w:ascii="Times New Roman" w:hAnsi="Times New Roman"/>
      <w:sz w:val="24"/>
      <w:szCs w:val="24"/>
    </w:rPr>
  </w:style>
  <w:style w:type="paragraph" w:styleId="1081" w:customStyle="1">
    <w:name w:val="段落要点"/>
    <w:basedOn w:val="743"/>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82" w:customStyle="1">
    <w:name w:val="样式2"/>
    <w:basedOn w:val="839"/>
    <w:next w:val="743"/>
    <w:uiPriority w:val="0"/>
    <w:qFormat/>
    <w:pPr>
      <w:ind w:left="0" w:firstLine="0"/>
      <w:tabs>
        <w:tab w:val="left" w:pos="1080" w:leader="none"/>
      </w:tabs>
    </w:pPr>
    <w:rPr>
      <w:rFonts w:ascii="Arial" w:hAnsi="Arial" w:eastAsia="黑体"/>
    </w:rPr>
  </w:style>
  <w:style w:type="paragraph" w:styleId="1083" w:customStyle="1">
    <w:name w:val="样式5"/>
    <w:basedOn w:val="839"/>
    <w:uiPriority w:val="0"/>
    <w:qFormat/>
    <w:pPr>
      <w:ind w:left="420" w:firstLine="0"/>
      <w:tabs>
        <w:tab w:val="left" w:pos="1500" w:leader="none"/>
      </w:tabs>
    </w:pPr>
    <w:rPr>
      <w:rFonts w:ascii="Arial" w:hAnsi="Arial" w:eastAsia="黑体"/>
    </w:rPr>
  </w:style>
  <w:style w:type="paragraph" w:styleId="1084" w:customStyle="1">
    <w:name w:val="样式 正文缩进四号ALT+Z段1 Char Char Char段1 Char Char标题4body text鋘d..."/>
    <w:basedOn w:val="810"/>
    <w:link w:val="1085"/>
    <w:uiPriority w:val="0"/>
    <w:qFormat/>
    <w:pPr>
      <w:ind w:firstLine="200"/>
      <w:spacing w:line="300" w:lineRule="auto"/>
    </w:pPr>
    <w:rPr>
      <w:rFonts w:ascii="宋体" w:hAnsi="宋体" w:cs="宋体"/>
      <w:sz w:val="24"/>
      <w:szCs w:val="24"/>
    </w:rPr>
  </w:style>
  <w:style w:type="character" w:styleId="1085" w:customStyle="1">
    <w:name w:val="样式 正文缩进四号ALT+Z段1 Char Char Char段1 Char Char标题4body text鋘d... Char Char"/>
    <w:link w:val="1084"/>
    <w:uiPriority w:val="0"/>
    <w:qFormat/>
    <w:rPr>
      <w:rFonts w:ascii="宋体" w:hAnsi="宋体" w:eastAsia="宋体" w:cs="宋体"/>
      <w:sz w:val="24"/>
      <w:szCs w:val="24"/>
    </w:rPr>
  </w:style>
  <w:style w:type="paragraph" w:styleId="1086" w:customStyle="1">
    <w:name w:val="样式 标题 1H1标书1Heading 0PIM 1h1Head1Heading apps合同标题标题一1s..."/>
    <w:basedOn w:val="873"/>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87" w:customStyle="1">
    <w:name w:val="样式 (中文) 仿宋_GB2312 小四 行距: 1.5 倍行距1"/>
    <w:basedOn w:val="743"/>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88" w:customStyle="1">
    <w:name w:val="融信正文"/>
    <w:basedOn w:val="743"/>
    <w:uiPriority w:val="0"/>
    <w:qFormat/>
    <w:pPr>
      <w:ind w:right="240" w:firstLine="480"/>
      <w:spacing w:line="360" w:lineRule="auto"/>
    </w:pPr>
    <w:rPr>
      <w:rFonts w:ascii="仿宋_GB2312" w:hAnsi="Arial" w:eastAsia="仿宋_GB2312" w:cs="Arial"/>
      <w:sz w:val="24"/>
      <w:szCs w:val="24"/>
    </w:rPr>
  </w:style>
  <w:style w:type="paragraph" w:styleId="1089" w:customStyle="1">
    <w:name w:val="正文列4_1"/>
    <w:basedOn w:val="743"/>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90" w:customStyle="1">
    <w:name w:val="项目符号2"/>
    <w:basedOn w:val="743"/>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091" w:customStyle="1">
    <w:name w:val="图题"/>
    <w:basedOn w:val="743"/>
    <w:next w:val="743"/>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092" w:customStyle="1">
    <w:name w:val="正文段落"/>
    <w:basedOn w:val="810"/>
    <w:uiPriority w:val="0"/>
    <w:qFormat/>
    <w:pPr>
      <w:ind w:firstLine="200"/>
      <w:spacing w:after="120" w:line="360" w:lineRule="auto"/>
      <w:widowControl/>
    </w:pPr>
    <w:rPr>
      <w:sz w:val="24"/>
      <w:szCs w:val="24"/>
    </w:rPr>
  </w:style>
  <w:style w:type="paragraph" w:styleId="1093" w:customStyle="1">
    <w:name w:val="Sale_Header 2"/>
    <w:next w:val="743"/>
    <w:link w:val="1094"/>
    <w:uiPriority w:val="0"/>
    <w:qFormat/>
    <w:rPr>
      <w:rFonts w:ascii="Arial" w:hAnsi="Arial" w:eastAsia="宋体" w:cs="Calibri"/>
      <w:b/>
      <w:i/>
      <w:iCs/>
      <w:color w:val="000000"/>
      <w:sz w:val="28"/>
      <w:szCs w:val="24"/>
      <w:lang w:val="en-US" w:eastAsia="zh-CN" w:bidi="ar-SA"/>
    </w:rPr>
  </w:style>
  <w:style w:type="character" w:styleId="1094" w:customStyle="1">
    <w:name w:val="Sale_Header 2 Char Char"/>
    <w:link w:val="1093"/>
    <w:uiPriority w:val="0"/>
    <w:qFormat/>
    <w:rPr>
      <w:rFonts w:ascii="Arial" w:hAnsi="Arial" w:eastAsia="宋体" w:cs="Calibri"/>
      <w:b/>
      <w:i/>
      <w:iCs/>
      <w:color w:val="000000"/>
      <w:sz w:val="28"/>
      <w:szCs w:val="24"/>
    </w:rPr>
  </w:style>
  <w:style w:type="paragraph" w:styleId="1095" w:customStyle="1">
    <w:name w:val="Default Text"/>
    <w:link w:val="1096"/>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096" w:customStyle="1">
    <w:name w:val="Default Text Char Char"/>
    <w:link w:val="1095"/>
    <w:uiPriority w:val="0"/>
    <w:qFormat/>
    <w:rPr>
      <w:rFonts w:ascii="Arial" w:hAnsi="Arial" w:eastAsia="宋体" w:cs="Calibri"/>
      <w:sz w:val="18"/>
      <w:szCs w:val="18"/>
    </w:rPr>
  </w:style>
  <w:style w:type="paragraph" w:styleId="1097" w:customStyle="1">
    <w:name w:val="Normal (Arial)"/>
    <w:basedOn w:val="743"/>
    <w:uiPriority w:val="0"/>
    <w:qFormat/>
    <w:pPr>
      <w:jc w:val="left"/>
      <w:widowControl/>
    </w:pPr>
    <w:rPr>
      <w:rFonts w:ascii="Arial" w:hAnsi="Arial" w:eastAsia="宋体" w:cs="Arial"/>
      <w:sz w:val="20"/>
      <w:szCs w:val="20"/>
      <w:lang w:eastAsia="en-US"/>
    </w:rPr>
  </w:style>
  <w:style w:type="paragraph" w:styleId="1098" w:customStyle="1">
    <w:name w:val="标题 42"/>
    <w:basedOn w:val="743"/>
    <w:next w:val="841"/>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099" w:customStyle="1">
    <w:name w:val="List Bullet2"/>
    <w:basedOn w:val="743"/>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00" w:customStyle="1">
    <w:name w:val="正文缩进3"/>
    <w:uiPriority w:val="0"/>
    <w:qFormat/>
    <w:pPr>
      <w:ind w:firstLine="200"/>
    </w:pPr>
    <w:rPr>
      <w:rFonts w:ascii="Times New Roman" w:hAnsi="Times New Roman" w:eastAsia="宋体" w:cs="Calibri"/>
      <w:sz w:val="24"/>
      <w:lang w:val="en-US" w:eastAsia="zh-CN" w:bidi="ar-SA"/>
    </w:rPr>
  </w:style>
  <w:style w:type="paragraph" w:styleId="1101"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02" w:customStyle="1">
    <w:name w:val="小标题"/>
    <w:basedOn w:val="743"/>
    <w:next w:val="743"/>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03" w:customStyle="1">
    <w:name w:val="Body"/>
    <w:basedOn w:val="743"/>
    <w:uiPriority w:val="0"/>
    <w:qFormat/>
    <w:pPr>
      <w:jc w:val="left"/>
      <w:spacing w:after="200"/>
      <w:widowControl/>
    </w:pPr>
    <w:rPr>
      <w:rFonts w:ascii="Times New Roman" w:hAnsi="Times New Roman" w:eastAsia="宋体" w:cs="Times New Roman"/>
      <w:sz w:val="22"/>
      <w:szCs w:val="20"/>
    </w:rPr>
  </w:style>
  <w:style w:type="paragraph" w:styleId="1104" w:customStyle="1">
    <w:name w:val="索引 91"/>
    <w:basedOn w:val="743"/>
    <w:next w:val="743"/>
    <w:uiPriority w:val="0"/>
    <w:qFormat/>
    <w:pPr>
      <w:ind w:left="1890" w:hanging="210"/>
      <w:jc w:val="left"/>
    </w:pPr>
    <w:rPr>
      <w:rFonts w:ascii="Times New Roman" w:hAnsi="Times New Roman" w:eastAsia="宋体" w:cs="Times New Roman"/>
      <w:sz w:val="20"/>
      <w:szCs w:val="20"/>
    </w:rPr>
  </w:style>
  <w:style w:type="paragraph" w:styleId="1105" w:customStyle="1">
    <w:name w:val="基准索引样式"/>
    <w:basedOn w:val="743"/>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06" w:customStyle="1">
    <w:name w:val="Heading2REP"/>
    <w:basedOn w:val="875"/>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07" w:customStyle="1">
    <w:name w:val="BodyREP"/>
    <w:basedOn w:val="875"/>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08" w:customStyle="1">
    <w:name w:val="Bullet1"/>
    <w:basedOn w:val="743"/>
    <w:uiPriority w:val="0"/>
    <w:qFormat/>
    <w:pPr>
      <w:jc w:val="left"/>
      <w:widowControl/>
    </w:pPr>
    <w:rPr>
      <w:rFonts w:ascii="CG Times" w:hAnsi="CG Times" w:eastAsia="宋体" w:cs="Times New Roman"/>
      <w:sz w:val="20"/>
      <w:szCs w:val="20"/>
    </w:rPr>
  </w:style>
  <w:style w:type="paragraph" w:styleId="1109" w:customStyle="1">
    <w:name w:val="TableText"/>
    <w:basedOn w:val="743"/>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10" w:customStyle="1">
    <w:name w:val="工程正文"/>
    <w:basedOn w:val="743"/>
    <w:uiPriority w:val="0"/>
    <w:qFormat/>
    <w:pPr>
      <w:ind w:firstLine="500"/>
      <w:spacing w:line="360" w:lineRule="atLeast"/>
    </w:pPr>
    <w:rPr>
      <w:rFonts w:ascii="Times New Roman" w:hAnsi="Times New Roman" w:eastAsia="宋体" w:cs="Times New Roman"/>
      <w:color w:val="000000"/>
      <w:spacing w:val="20"/>
      <w:szCs w:val="20"/>
    </w:rPr>
  </w:style>
  <w:style w:type="paragraph" w:styleId="1111" w:customStyle="1">
    <w:name w:val="Picture"/>
    <w:basedOn w:val="743"/>
    <w:next w:val="761"/>
    <w:uiPriority w:val="0"/>
    <w:qFormat/>
    <w:pPr>
      <w:keepNext/>
      <w:widowControl/>
    </w:pPr>
    <w:rPr>
      <w:rFonts w:hint="eastAsia" w:ascii="楷体" w:hAnsi="Arial" w:eastAsia="楷体" w:cs="Times New Roman"/>
      <w:b/>
      <w:spacing w:val="-5"/>
      <w:sz w:val="24"/>
      <w:szCs w:val="20"/>
    </w:rPr>
  </w:style>
  <w:style w:type="paragraph" w:styleId="1112" w:customStyle="1">
    <w:name w:val="TableTitle"/>
    <w:basedOn w:val="1113"/>
    <w:uiPriority w:val="0"/>
    <w:qFormat/>
    <w:pPr>
      <w:spacing w:before="0" w:after="120"/>
    </w:pPr>
  </w:style>
  <w:style w:type="paragraph" w:styleId="1113" w:customStyle="1">
    <w:name w:val="TableNumber"/>
    <w:basedOn w:val="743"/>
    <w:next w:val="1112"/>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14" w:customStyle="1">
    <w:name w:val="TH_FL"/>
    <w:basedOn w:val="743"/>
    <w:uiPriority w:val="0"/>
    <w:qFormat/>
    <w:pPr>
      <w:jc w:val="left"/>
      <w:spacing w:before="40" w:after="40" w:line="220" w:lineRule="atLeast"/>
      <w:widowControl/>
    </w:pPr>
    <w:rPr>
      <w:rFonts w:ascii="IDCSansSerif" w:hAnsi="IDCSansSerif" w:eastAsia="宋体" w:cs="Times New Roman"/>
      <w:sz w:val="18"/>
      <w:szCs w:val="20"/>
    </w:rPr>
  </w:style>
  <w:style w:type="paragraph" w:styleId="1115" w:customStyle="1">
    <w:name w:val="TH_CTR"/>
    <w:basedOn w:val="1114"/>
    <w:uiPriority w:val="0"/>
    <w:qFormat/>
    <w:pPr>
      <w:jc w:val="center"/>
    </w:pPr>
  </w:style>
  <w:style w:type="paragraph" w:styleId="1116" w:customStyle="1">
    <w:name w:val="TB_FL"/>
    <w:basedOn w:val="743"/>
    <w:uiPriority w:val="0"/>
    <w:qFormat/>
    <w:pPr>
      <w:jc w:val="left"/>
      <w:spacing w:before="40" w:after="40" w:line="220" w:lineRule="atLeast"/>
      <w:widowControl/>
    </w:pPr>
    <w:rPr>
      <w:rFonts w:ascii="IDCSansSerif" w:hAnsi="IDCSansSerif" w:eastAsia="宋体" w:cs="Times New Roman"/>
      <w:sz w:val="18"/>
      <w:szCs w:val="20"/>
    </w:rPr>
  </w:style>
  <w:style w:type="paragraph" w:styleId="1117" w:customStyle="1">
    <w:name w:val="TB_FR"/>
    <w:basedOn w:val="1116"/>
    <w:uiPriority w:val="0"/>
    <w:qFormat/>
    <w:pPr>
      <w:jc w:val="right"/>
    </w:pPr>
  </w:style>
  <w:style w:type="paragraph" w:styleId="1118" w:customStyle="1">
    <w:name w:val="TFN"/>
    <w:basedOn w:val="1116"/>
    <w:uiPriority w:val="0"/>
    <w:qFormat/>
    <w:pPr>
      <w:spacing w:after="0"/>
    </w:pPr>
  </w:style>
  <w:style w:type="paragraph" w:styleId="1119" w:customStyle="1">
    <w:name w:val="ymtext"/>
    <w:basedOn w:val="743"/>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20" w:customStyle="1">
    <w:name w:val="正文1"/>
    <w:basedOn w:val="743"/>
    <w:uiPriority w:val="0"/>
    <w:qFormat/>
    <w:pPr>
      <w:jc w:val="left"/>
      <w:spacing w:before="156" w:line="360" w:lineRule="auto"/>
    </w:pPr>
    <w:rPr>
      <w:rFonts w:ascii="华文楷体" w:hAnsi="Times New Roman" w:eastAsia="宋体" w:cs="Times New Roman"/>
      <w:sz w:val="24"/>
      <w:szCs w:val="20"/>
    </w:rPr>
  </w:style>
  <w:style w:type="paragraph" w:styleId="1121" w:customStyle="1">
    <w:name w:val="text"/>
    <w:basedOn w:val="841"/>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22" w:customStyle="1">
    <w:name w:val="正文文字（缩进2字）"/>
    <w:basedOn w:val="875"/>
    <w:uiPriority w:val="0"/>
    <w:qFormat/>
    <w:pPr>
      <w:ind w:firstLine="422"/>
    </w:pPr>
    <w:rPr>
      <w:b/>
      <w:bCs/>
      <w:szCs w:val="20"/>
    </w:rPr>
  </w:style>
  <w:style w:type="paragraph" w:styleId="1123" w:customStyle="1">
    <w:name w:val="我的标题2"/>
    <w:basedOn w:val="743"/>
    <w:next w:val="743"/>
    <w:uiPriority w:val="0"/>
    <w:qFormat/>
    <w:pPr>
      <w:jc w:val="left"/>
      <w:spacing w:line="300" w:lineRule="auto"/>
      <w:widowControl/>
    </w:pPr>
    <w:rPr>
      <w:rFonts w:ascii="宋体" w:hAnsi="宋体" w:eastAsia="宋体" w:cs="Times New Roman"/>
      <w:b/>
      <w:bCs/>
      <w:spacing w:val="6"/>
      <w:sz w:val="24"/>
      <w:szCs w:val="20"/>
    </w:rPr>
  </w:style>
  <w:style w:type="paragraph" w:styleId="1124" w:customStyle="1">
    <w:name w:val="我的正文"/>
    <w:basedOn w:val="743"/>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25" w:customStyle="1">
    <w:name w:val="Body Single"/>
    <w:basedOn w:val="743"/>
    <w:uiPriority w:val="0"/>
    <w:qFormat/>
    <w:pPr>
      <w:jc w:val="left"/>
      <w:widowControl/>
    </w:pPr>
    <w:rPr>
      <w:rFonts w:ascii="Times New Roman" w:hAnsi="Times New Roman" w:eastAsia="Times New Roman" w:cs="Times New Roman"/>
      <w:sz w:val="24"/>
      <w:szCs w:val="20"/>
      <w:lang w:eastAsia="en-US"/>
    </w:rPr>
  </w:style>
  <w:style w:type="paragraph" w:styleId="1126" w:customStyle="1">
    <w:name w:val="图片"/>
    <w:basedOn w:val="743"/>
    <w:next w:val="743"/>
    <w:uiPriority w:val="0"/>
    <w:qFormat/>
    <w:pPr>
      <w:jc w:val="center"/>
    </w:pPr>
    <w:rPr>
      <w:rFonts w:ascii="Times New Roman" w:hAnsi="Times New Roman" w:eastAsia="宋体" w:cs="Times New Roman"/>
      <w:szCs w:val="24"/>
    </w:rPr>
  </w:style>
  <w:style w:type="paragraph" w:styleId="1127" w:customStyle="1">
    <w:name w:val="图名"/>
    <w:basedOn w:val="743"/>
    <w:next w:val="743"/>
    <w:uiPriority w:val="0"/>
    <w:qFormat/>
    <w:pPr>
      <w:jc w:val="center"/>
      <w:spacing w:line="360" w:lineRule="auto"/>
    </w:pPr>
    <w:rPr>
      <w:rFonts w:ascii="Arial" w:hAnsi="Arial" w:eastAsia="黑体" w:cs="Times New Roman"/>
      <w:b/>
      <w:szCs w:val="24"/>
    </w:rPr>
  </w:style>
  <w:style w:type="paragraph" w:styleId="1128" w:customStyle="1">
    <w:name w:val="项目 1"/>
    <w:basedOn w:val="810"/>
    <w:uiPriority w:val="0"/>
    <w:qFormat/>
    <w:pPr>
      <w:ind w:firstLine="0"/>
      <w:spacing w:line="360" w:lineRule="auto"/>
    </w:pPr>
    <w:rPr>
      <w:sz w:val="24"/>
      <w:szCs w:val="24"/>
    </w:rPr>
  </w:style>
  <w:style w:type="paragraph" w:styleId="1129" w:customStyle="1">
    <w:name w:val="List Bullet1"/>
    <w:basedOn w:val="743"/>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30" w:customStyle="1">
    <w:name w:val="封面落款"/>
    <w:basedOn w:val="743"/>
    <w:uiPriority w:val="0"/>
    <w:qFormat/>
    <w:pPr>
      <w:jc w:val="center"/>
      <w:spacing w:line="360" w:lineRule="auto"/>
    </w:pPr>
    <w:rPr>
      <w:rFonts w:ascii="Arial" w:hAnsi="Arial" w:eastAsia="黑体" w:cs="Times New Roman"/>
      <w:sz w:val="32"/>
      <w:szCs w:val="24"/>
    </w:rPr>
  </w:style>
  <w:style w:type="paragraph" w:styleId="1131" w:customStyle="1">
    <w:name w:val="表格标注"/>
    <w:basedOn w:val="743"/>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32" w:customStyle="1">
    <w:name w:val="Char Char1"/>
    <w:basedOn w:val="743"/>
    <w:uiPriority w:val="0"/>
    <w:qFormat/>
    <w:pPr>
      <w:spacing w:line="360" w:lineRule="auto"/>
    </w:pPr>
    <w:rPr>
      <w:rFonts w:ascii="Tahoma" w:hAnsi="Tahoma" w:eastAsia="宋体" w:cs="Times New Roman"/>
      <w:sz w:val="24"/>
      <w:szCs w:val="20"/>
    </w:rPr>
  </w:style>
  <w:style w:type="paragraph" w:styleId="1133" w:customStyle="1">
    <w:name w:val="Char1 Char Char Char Char Char"/>
    <w:basedOn w:val="743"/>
    <w:uiPriority w:val="0"/>
    <w:qFormat/>
    <w:pPr>
      <w:ind w:firstLine="200"/>
      <w:jc w:val="left"/>
      <w:spacing w:before="240" w:after="120" w:line="288" w:lineRule="auto"/>
    </w:pPr>
    <w:rPr>
      <w:rFonts w:ascii="Tahoma" w:hAnsi="Tahoma" w:eastAsia="宋体" w:cs="Times New Roman"/>
      <w:sz w:val="24"/>
      <w:szCs w:val="24"/>
    </w:rPr>
  </w:style>
  <w:style w:type="paragraph" w:styleId="1134" w:customStyle="1">
    <w:name w:val="WW-正文缩进"/>
    <w:basedOn w:val="743"/>
    <w:uiPriority w:val="0"/>
    <w:qFormat/>
    <w:pPr>
      <w:ind w:firstLine="420"/>
    </w:pPr>
    <w:rPr>
      <w:rFonts w:ascii="Times New Roman" w:hAnsi="Times New Roman" w:eastAsia="宋体" w:cs="Times New Roman"/>
      <w:szCs w:val="20"/>
      <w:lang w:eastAsia="ar-SA"/>
    </w:rPr>
  </w:style>
  <w:style w:type="paragraph" w:styleId="1135" w:customStyle="1">
    <w:name w:val="Table Text Bullet"/>
    <w:basedOn w:val="941"/>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36" w:customStyle="1">
    <w:name w:val="RFP Question List 2"/>
    <w:basedOn w:val="743"/>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37" w:customStyle="1">
    <w:name w:val="bullet box 2 (arrows)"/>
    <w:basedOn w:val="743"/>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38" w:customStyle="1">
    <w:name w:val="表格项目符号"/>
    <w:basedOn w:val="76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39" w:customStyle="1">
    <w:name w:val="附图标题"/>
    <w:basedOn w:val="743"/>
    <w:next w:val="810"/>
    <w:uiPriority w:val="0"/>
    <w:qFormat/>
    <w:pPr>
      <w:ind w:left="420" w:hanging="420"/>
      <w:jc w:val="center"/>
      <w:tabs>
        <w:tab w:val="left" w:pos="720" w:leader="none"/>
      </w:tabs>
    </w:pPr>
    <w:rPr>
      <w:rFonts w:ascii="Arial" w:hAnsi="Arial" w:eastAsia="黑体" w:cs="Times New Roman"/>
      <w:b/>
      <w:sz w:val="18"/>
      <w:szCs w:val="24"/>
    </w:rPr>
  </w:style>
  <w:style w:type="paragraph" w:styleId="1140" w:customStyle="1">
    <w:name w:val="bullet box 1"/>
    <w:basedOn w:val="743"/>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41" w:customStyle="1">
    <w:name w:val="Char1 Char Char Char Char Char Char Char Char Char Char"/>
    <w:basedOn w:val="743"/>
    <w:uiPriority w:val="0"/>
    <w:qFormat/>
    <w:rPr>
      <w:rFonts w:ascii="Tahoma" w:hAnsi="Tahoma" w:eastAsia="宋体" w:cs="Times New Roman"/>
      <w:sz w:val="24"/>
      <w:szCs w:val="20"/>
    </w:rPr>
  </w:style>
  <w:style w:type="paragraph" w:styleId="1142" w:customStyle="1">
    <w:name w:val="Char Char Char Char Char Char Char Char Char Char Char Char Char Char Char Char Char Char Char Char Char Char Char Char"/>
    <w:basedOn w:val="743"/>
    <w:uiPriority w:val="0"/>
    <w:qFormat/>
    <w:rPr>
      <w:rFonts w:ascii="Tahoma" w:hAnsi="Tahoma" w:eastAsia="宋体" w:cs="Times New Roman"/>
      <w:sz w:val="24"/>
      <w:szCs w:val="20"/>
    </w:rPr>
  </w:style>
  <w:style w:type="paragraph" w:styleId="1143" w:customStyle="1">
    <w:name w:val="Char Char Char Char1 Char Char"/>
    <w:basedOn w:val="743"/>
    <w:uiPriority w:val="0"/>
    <w:qFormat/>
    <w:pPr>
      <w:jc w:val="center"/>
    </w:pPr>
    <w:rPr>
      <w:rFonts w:ascii="Tahoma" w:hAnsi="Tahoma" w:eastAsia="宋体" w:cs="Times New Roman"/>
      <w:sz w:val="24"/>
      <w:szCs w:val="24"/>
    </w:rPr>
  </w:style>
  <w:style w:type="paragraph" w:styleId="1144" w:customStyle="1">
    <w:name w:val="Char1 Char Char"/>
    <w:basedOn w:val="743"/>
    <w:uiPriority w:val="0"/>
    <w:qFormat/>
    <w:rPr>
      <w:rFonts w:ascii="Tahoma" w:hAnsi="Tahoma" w:eastAsia="宋体" w:cs="Times New Roman"/>
      <w:sz w:val="24"/>
      <w:szCs w:val="20"/>
    </w:rPr>
  </w:style>
  <w:style w:type="paragraph" w:styleId="1145" w:customStyle="1">
    <w:name w:val="a14"/>
    <w:basedOn w:val="743"/>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46" w:customStyle="1">
    <w:name w:val="Char Char1 Char Char Char Char Char Char"/>
    <w:basedOn w:val="743"/>
    <w:uiPriority w:val="0"/>
    <w:qFormat/>
    <w:pPr>
      <w:spacing w:line="360" w:lineRule="auto"/>
    </w:pPr>
    <w:rPr>
      <w:rFonts w:ascii="Tahoma" w:hAnsi="Tahoma" w:eastAsia="宋体" w:cs="Times New Roman"/>
      <w:sz w:val="24"/>
      <w:szCs w:val="20"/>
    </w:rPr>
  </w:style>
  <w:style w:type="paragraph" w:styleId="1147" w:customStyle="1">
    <w:name w:val="纯文本11"/>
    <w:basedOn w:val="743"/>
    <w:next w:val="810"/>
    <w:uiPriority w:val="0"/>
    <w:qFormat/>
    <w:rPr>
      <w:rFonts w:ascii="宋体" w:hAnsi="宋体" w:eastAsia="宋体" w:cs="Times New Roman"/>
      <w:szCs w:val="20"/>
      <w:lang w:eastAsia="ar-SA"/>
    </w:rPr>
  </w:style>
  <w:style w:type="paragraph" w:styleId="1148" w:customStyle="1">
    <w:name w:val="批注文字1"/>
    <w:basedOn w:val="743"/>
    <w:link w:val="1552"/>
    <w:uiPriority w:val="0"/>
    <w:qFormat/>
    <w:pPr>
      <w:jc w:val="left"/>
    </w:pPr>
    <w:rPr>
      <w:rFonts w:ascii="Times New Roman" w:hAnsi="Times New Roman" w:eastAsia="宋体" w:cs="Times New Roman"/>
      <w:szCs w:val="24"/>
      <w:lang w:eastAsia="ar-SA"/>
    </w:rPr>
  </w:style>
  <w:style w:type="paragraph" w:styleId="1149" w:customStyle="1">
    <w:name w:val="正文s"/>
    <w:basedOn w:val="743"/>
    <w:next w:val="743"/>
    <w:uiPriority w:val="0"/>
    <w:qFormat/>
    <w:pPr>
      <w:ind w:firstLine="200"/>
      <w:spacing w:after="50" w:line="400" w:lineRule="exact"/>
    </w:pPr>
    <w:rPr>
      <w:rFonts w:ascii="Times New Roman" w:hAnsi="Times New Roman" w:eastAsia="宋体" w:cs="Times New Roman"/>
      <w:sz w:val="24"/>
      <w:szCs w:val="24"/>
      <w:lang w:eastAsia="ar-SA"/>
    </w:rPr>
  </w:style>
  <w:style w:type="paragraph" w:styleId="1150" w:customStyle="1">
    <w:name w:val="Bullet List"/>
    <w:basedOn w:val="743"/>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51" w:customStyle="1">
    <w:name w:val="表格正文"/>
    <w:basedOn w:val="743"/>
    <w:uiPriority w:val="0"/>
    <w:qFormat/>
    <w:pPr>
      <w:spacing w:line="300" w:lineRule="auto"/>
    </w:pPr>
    <w:rPr>
      <w:rFonts w:ascii="Times New Roman" w:hAnsi="Times New Roman" w:eastAsia="宋体" w:cs="Times New Roman"/>
      <w:szCs w:val="24"/>
    </w:rPr>
  </w:style>
  <w:style w:type="paragraph" w:styleId="1152" w:customStyle="1">
    <w:name w:val="Alt+X_首行空2"/>
    <w:basedOn w:val="743"/>
    <w:uiPriority w:val="0"/>
    <w:qFormat/>
    <w:pPr>
      <w:ind w:firstLine="480"/>
      <w:spacing w:line="360" w:lineRule="auto"/>
    </w:pPr>
    <w:rPr>
      <w:rFonts w:ascii="Times New Roman" w:hAnsi="Times New Roman" w:eastAsia="宋体" w:cs="宋体"/>
      <w:sz w:val="24"/>
      <w:szCs w:val="24"/>
    </w:rPr>
  </w:style>
  <w:style w:type="paragraph" w:styleId="1153" w:customStyle="1">
    <w:name w:val="缺省文本"/>
    <w:basedOn w:val="743"/>
    <w:uiPriority w:val="0"/>
    <w:qFormat/>
    <w:pPr>
      <w:jc w:val="left"/>
    </w:pPr>
    <w:rPr>
      <w:rFonts w:ascii="Times New Roman" w:hAnsi="Times New Roman" w:eastAsia="宋体" w:cs="Times New Roman"/>
      <w:sz w:val="24"/>
      <w:szCs w:val="24"/>
    </w:rPr>
  </w:style>
  <w:style w:type="paragraph" w:styleId="1154" w:customStyle="1">
    <w:name w:val="Char Char Char Char Char Char Char Char Char Char Char Char Char Char Char Char Char Char Char Char Char Char"/>
    <w:basedOn w:val="743"/>
    <w:uiPriority w:val="0"/>
    <w:qFormat/>
    <w:rPr>
      <w:rFonts w:ascii="Tahoma" w:hAnsi="Tahoma" w:eastAsia="宋体" w:cs="Times New Roman"/>
      <w:sz w:val="24"/>
      <w:szCs w:val="24"/>
    </w:rPr>
  </w:style>
  <w:style w:type="paragraph" w:styleId="1155" w:customStyle="1">
    <w:name w:val="表格首行"/>
    <w:basedOn w:val="743"/>
    <w:uiPriority w:val="0"/>
    <w:qFormat/>
    <w:pPr>
      <w:jc w:val="center"/>
    </w:pPr>
    <w:rPr>
      <w:rFonts w:ascii="宋体" w:hAnsi="宋体" w:eastAsia="宋体" w:cs="Times New Roman"/>
      <w:szCs w:val="24"/>
    </w:rPr>
  </w:style>
  <w:style w:type="paragraph" w:styleId="1156" w:customStyle="1">
    <w:name w:val="样式8"/>
    <w:basedOn w:val="841"/>
    <w:next w:val="841"/>
    <w:uiPriority w:val="0"/>
    <w:qFormat/>
    <w:pPr>
      <w:ind w:hanging="144"/>
      <w:spacing w:before="120" w:line="415" w:lineRule="auto"/>
      <w:tabs>
        <w:tab w:val="left" w:pos="864" w:leader="none"/>
      </w:tabs>
    </w:pPr>
    <w:rPr>
      <w:rFonts w:ascii="Arial" w:hAnsi="Arial" w:eastAsia="黑体"/>
    </w:rPr>
  </w:style>
  <w:style w:type="paragraph" w:styleId="1157" w:customStyle="1">
    <w:name w:val="样式 标题 3level_3PIM 3H3Level 3 HeadHeading 3 - oldsl3Headin..."/>
    <w:basedOn w:val="840"/>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58" w:customStyle="1">
    <w:name w:val="样式 宋体 首行缩进:  2 字符 段前: 0.5 行"/>
    <w:basedOn w:val="743"/>
    <w:uiPriority w:val="0"/>
    <w:qFormat/>
    <w:pPr>
      <w:ind w:left="200" w:firstLine="200"/>
      <w:spacing w:line="300" w:lineRule="auto"/>
    </w:pPr>
    <w:rPr>
      <w:rFonts w:ascii="Times New Roman" w:hAnsi="Times New Roman" w:eastAsia="仿宋_GB2312" w:cs="宋体"/>
      <w:sz w:val="24"/>
      <w:szCs w:val="20"/>
    </w:rPr>
  </w:style>
  <w:style w:type="paragraph" w:styleId="1159" w:customStyle="1">
    <w:name w:val="样式 首行缩进:  0.85 厘米"/>
    <w:basedOn w:val="743"/>
    <w:uiPriority w:val="0"/>
    <w:qFormat/>
    <w:pPr>
      <w:ind w:firstLine="480"/>
      <w:spacing w:line="360" w:lineRule="auto"/>
    </w:pPr>
    <w:rPr>
      <w:rFonts w:ascii="Tahoma" w:hAnsi="Tahoma" w:eastAsia="新宋体" w:cs="宋体"/>
      <w:sz w:val="24"/>
      <w:szCs w:val="20"/>
    </w:rPr>
  </w:style>
  <w:style w:type="paragraph" w:styleId="1160" w:customStyle="1">
    <w:name w:val="font9"/>
    <w:basedOn w:val="743"/>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61" w:customStyle="1">
    <w:name w:val="TABLE"/>
    <w:basedOn w:val="743"/>
    <w:uiPriority w:val="0"/>
    <w:qFormat/>
    <w:pPr>
      <w:jc w:val="left"/>
    </w:pPr>
    <w:rPr>
      <w:rFonts w:ascii="Microsoft Sans Serif" w:hAnsi="Microsoft Sans Serif" w:eastAsia="宋体" w:cs="Microsoft Sans Serif"/>
      <w:b/>
      <w:szCs w:val="21"/>
    </w:rPr>
  </w:style>
  <w:style w:type="paragraph" w:styleId="1162" w:customStyle="1">
    <w:name w:val="默认段落字体 Para Char Char Char Char"/>
    <w:basedOn w:val="743"/>
    <w:uiPriority w:val="0"/>
    <w:qFormat/>
    <w:pPr>
      <w:ind w:left="420" w:firstLine="420"/>
      <w:spacing w:line="240" w:lineRule="atLeast"/>
    </w:pPr>
    <w:rPr>
      <w:rFonts w:ascii="Times New Roman" w:hAnsi="Times New Roman" w:eastAsia="宋体" w:cs="Times New Roman"/>
      <w:szCs w:val="21"/>
    </w:rPr>
  </w:style>
  <w:style w:type="paragraph" w:styleId="1163" w:customStyle="1">
    <w:name w:val="正文2"/>
    <w:link w:val="1391"/>
    <w:uiPriority w:val="0"/>
    <w:qFormat/>
    <w:pPr>
      <w:jc w:val="both"/>
      <w:spacing w:line="312" w:lineRule="atLeast"/>
      <w:widowControl w:val="off"/>
    </w:pPr>
    <w:rPr>
      <w:rFonts w:ascii="宋体" w:hAnsi="Times New Roman" w:eastAsia="宋体" w:cs="Calibri"/>
      <w:sz w:val="34"/>
      <w:lang w:val="en-US" w:eastAsia="zh-CN" w:bidi="ar-SA"/>
    </w:rPr>
  </w:style>
  <w:style w:type="paragraph" w:styleId="1164" w:customStyle="1">
    <w:name w:val="标题 4 + 两端对齐 段后: 0 磅 行距: 单倍行距1"/>
    <w:basedOn w:val="841"/>
    <w:link w:val="1165"/>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65" w:customStyle="1">
    <w:name w:val="标题 4 + 两端对齐 段后: 0 磅 行距: 单倍行距1 Char Char"/>
    <w:link w:val="1164"/>
    <w:uiPriority w:val="0"/>
    <w:qFormat/>
    <w:rPr>
      <w:rFonts w:ascii="Times New Roman" w:hAnsi="Times New Roman" w:eastAsia="宋体" w:cs="宋体"/>
      <w:b/>
      <w:bCs/>
      <w:spacing w:val="5"/>
      <w:sz w:val="28"/>
      <w:szCs w:val="28"/>
    </w:rPr>
  </w:style>
  <w:style w:type="paragraph" w:styleId="1166" w:customStyle="1">
    <w:name w:val="Char Char Char Char1"/>
    <w:basedOn w:val="955"/>
    <w:uiPriority w:val="0"/>
    <w:qFormat/>
    <w:pPr>
      <w:spacing w:line="360" w:lineRule="auto"/>
      <w:shd w:val="clear" w:color="auto" w:fill="000080"/>
    </w:pPr>
    <w:rPr>
      <w:rFonts w:ascii="Tahoma" w:hAnsi="Tahoma"/>
      <w:sz w:val="24"/>
      <w:szCs w:val="24"/>
    </w:rPr>
  </w:style>
  <w:style w:type="paragraph" w:styleId="1167" w:customStyle="1">
    <w:name w:val="缩紧正文 Char Char Char"/>
    <w:basedOn w:val="743"/>
    <w:link w:val="1168"/>
    <w:uiPriority w:val="0"/>
    <w:qFormat/>
    <w:pPr>
      <w:ind w:firstLine="480"/>
      <w:jc w:val="left"/>
      <w:spacing w:before="120" w:after="120" w:line="400" w:lineRule="exact"/>
      <w:widowControl/>
    </w:pPr>
    <w:rPr>
      <w:rFonts w:ascii="宋体" w:hAnsi="宋体" w:eastAsia="宋体" w:cs="宋体"/>
      <w:sz w:val="24"/>
      <w:szCs w:val="24"/>
    </w:rPr>
  </w:style>
  <w:style w:type="character" w:styleId="1168" w:customStyle="1">
    <w:name w:val="缩紧正文 Char Char Char Char Char"/>
    <w:link w:val="1167"/>
    <w:uiPriority w:val="0"/>
    <w:qFormat/>
    <w:rPr>
      <w:rFonts w:ascii="宋体" w:hAnsi="宋体" w:eastAsia="宋体" w:cs="宋体"/>
      <w:sz w:val="24"/>
      <w:szCs w:val="24"/>
    </w:rPr>
  </w:style>
  <w:style w:type="paragraph" w:styleId="1169" w:customStyle="1">
    <w:name w:val="样式 首行缩进:  0.74 厘米 行距: 1.5 倍行距"/>
    <w:basedOn w:val="743"/>
    <w:uiPriority w:val="0"/>
    <w:qFormat/>
    <w:pPr>
      <w:ind w:firstLine="420"/>
      <w:spacing w:line="360" w:lineRule="auto"/>
    </w:pPr>
    <w:rPr>
      <w:rFonts w:ascii="Times New Roman" w:hAnsi="Times New Roman" w:eastAsia="宋体" w:cs="宋体"/>
      <w:sz w:val="24"/>
      <w:szCs w:val="20"/>
    </w:rPr>
  </w:style>
  <w:style w:type="paragraph" w:styleId="1170" w:customStyle="1">
    <w:name w:val="正文（首行缩进）"/>
    <w:basedOn w:val="743"/>
    <w:uiPriority w:val="0"/>
    <w:qFormat/>
    <w:pPr>
      <w:ind w:firstLine="200"/>
      <w:spacing w:line="360" w:lineRule="auto"/>
    </w:pPr>
    <w:rPr>
      <w:rFonts w:ascii="Times New Roman" w:hAnsi="Times New Roman" w:eastAsia="宋体" w:cs="Times New Roman"/>
      <w:sz w:val="24"/>
      <w:szCs w:val="24"/>
    </w:rPr>
  </w:style>
  <w:style w:type="paragraph" w:styleId="1171" w:customStyle="1">
    <w:name w:val="列表 31"/>
    <w:basedOn w:val="743"/>
    <w:uiPriority w:val="0"/>
    <w:qFormat/>
    <w:pPr>
      <w:contextualSpacing/>
      <w:ind w:left="100" w:hanging="200"/>
    </w:pPr>
    <w:rPr>
      <w:rFonts w:ascii="Times New Roman" w:hAnsi="Times New Roman" w:eastAsia="宋体" w:cs="Times New Roman"/>
      <w:szCs w:val="24"/>
    </w:rPr>
  </w:style>
  <w:style w:type="paragraph" w:styleId="1172" w:customStyle="1">
    <w:name w:val="table"/>
    <w:basedOn w:val="743"/>
    <w:uiPriority w:val="0"/>
    <w:qFormat/>
    <w:pPr>
      <w:jc w:val="left"/>
      <w:spacing w:after="144"/>
      <w:widowControl/>
    </w:pPr>
    <w:rPr>
      <w:rFonts w:ascii="Verdana" w:hAnsi="Verdana" w:eastAsia="Arial Unicode MS" w:cs="Arial Unicode MS"/>
      <w:color w:val="000000"/>
      <w:sz w:val="20"/>
      <w:szCs w:val="20"/>
      <w:lang w:eastAsia="en-US"/>
    </w:rPr>
  </w:style>
  <w:style w:type="paragraph" w:styleId="1173" w:customStyle="1">
    <w:name w:val="Style Verdana Before:  0.76 cm"/>
    <w:basedOn w:val="743"/>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74" w:customStyle="1">
    <w:name w:val="Style Verdana Centered"/>
    <w:basedOn w:val="743"/>
    <w:uiPriority w:val="0"/>
    <w:qFormat/>
    <w:pPr>
      <w:ind w:left="2268"/>
      <w:jc w:val="center"/>
      <w:spacing w:before="240" w:line="300" w:lineRule="auto"/>
      <w:widowControl/>
    </w:pPr>
    <w:rPr>
      <w:rFonts w:ascii="Verdana" w:hAnsi="Verdana" w:eastAsia="宋体" w:cs="Times New Roman"/>
      <w:sz w:val="24"/>
      <w:szCs w:val="20"/>
    </w:rPr>
  </w:style>
  <w:style w:type="paragraph" w:styleId="1175" w:customStyle="1">
    <w:name w:val="样式 样式 样式 左侧:  2 字符 首行缩进:  2 字符 段前: 0.5 行2 + 左侧:  2 字符 + 首行缩进:  2...1"/>
    <w:basedOn w:val="743"/>
    <w:uiPriority w:val="0"/>
    <w:qFormat/>
    <w:pPr>
      <w:ind w:firstLine="480"/>
      <w:spacing w:line="300" w:lineRule="auto"/>
    </w:pPr>
    <w:rPr>
      <w:rFonts w:ascii="Times New Roman" w:hAnsi="Times New Roman" w:eastAsia="宋体" w:cs="宋体"/>
      <w:sz w:val="24"/>
      <w:szCs w:val="20"/>
    </w:rPr>
  </w:style>
  <w:style w:type="paragraph" w:styleId="1176" w:customStyle="1">
    <w:name w:val="Char1"/>
    <w:basedOn w:val="743"/>
    <w:uiPriority w:val="0"/>
    <w:qFormat/>
    <w:pPr>
      <w:ind w:left="840" w:hanging="420"/>
      <w:tabs>
        <w:tab w:val="left" w:pos="840" w:leader="none"/>
      </w:tabs>
    </w:pPr>
    <w:rPr>
      <w:rFonts w:ascii="Times New Roman" w:hAnsi="Times New Roman" w:eastAsia="宋体" w:cs="Times New Roman"/>
      <w:sz w:val="24"/>
      <w:szCs w:val="24"/>
    </w:rPr>
  </w:style>
  <w:style w:type="paragraph" w:styleId="1177" w:customStyle="1">
    <w:name w:val="xl38"/>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78" w:customStyle="1">
    <w:name w:val="Char Char2"/>
    <w:basedOn w:val="743"/>
    <w:uiPriority w:val="0"/>
    <w:qFormat/>
    <w:pPr>
      <w:jc w:val="left"/>
      <w:spacing w:after="160" w:line="240" w:lineRule="exact"/>
      <w:widowControl/>
    </w:pPr>
    <w:rPr>
      <w:rFonts w:ascii="Verdana" w:hAnsi="Verdana" w:eastAsia="宋体" w:cs="Times New Roman"/>
      <w:szCs w:val="20"/>
      <w:lang w:eastAsia="en-US"/>
    </w:rPr>
  </w:style>
  <w:style w:type="paragraph" w:styleId="1179" w:customStyle="1">
    <w:name w:val="样式 样式 左 首行缩进:2 字符 + 首行缩进:  2 字符 + 首行缩进:  2 字符"/>
    <w:basedOn w:val="743"/>
    <w:uiPriority w:val="0"/>
    <w:qFormat/>
    <w:pPr>
      <w:ind w:firstLine="480"/>
      <w:spacing w:line="360" w:lineRule="auto"/>
    </w:pPr>
    <w:rPr>
      <w:rFonts w:ascii="宋体" w:hAnsi="宋体" w:eastAsia="宋体" w:cs="宋体"/>
      <w:sz w:val="24"/>
      <w:szCs w:val="24"/>
    </w:rPr>
  </w:style>
  <w:style w:type="paragraph" w:styleId="1180" w:customStyle="1">
    <w:name w:val="正文 + 小四"/>
    <w:basedOn w:val="743"/>
    <w:uiPriority w:val="0"/>
    <w:qFormat/>
    <w:pPr>
      <w:ind w:firstLine="480"/>
      <w:spacing w:line="312" w:lineRule="auto"/>
    </w:pPr>
    <w:rPr>
      <w:rFonts w:ascii="宋体" w:hAnsi="宋体" w:eastAsia="宋体" w:cs="Times New Roman"/>
      <w:sz w:val="24"/>
      <w:szCs w:val="24"/>
    </w:rPr>
  </w:style>
  <w:style w:type="paragraph" w:styleId="1181" w:customStyle="1">
    <w:name w:val="题注 + 居中"/>
    <w:basedOn w:val="743"/>
    <w:uiPriority w:val="0"/>
    <w:qFormat/>
    <w:rPr>
      <w:rFonts w:ascii="Times New Roman" w:hAnsi="Times New Roman" w:eastAsia="宋体" w:cs="Times New Roman"/>
      <w:szCs w:val="24"/>
    </w:rPr>
  </w:style>
  <w:style w:type="paragraph" w:styleId="1182" w:customStyle="1">
    <w:name w:val="样式 正文缩进 + 小四 首行缩进:  2 字符"/>
    <w:basedOn w:val="810"/>
    <w:uiPriority w:val="0"/>
    <w:qFormat/>
    <w:pPr>
      <w:ind w:firstLine="200"/>
      <w:spacing w:line="360" w:lineRule="auto"/>
    </w:pPr>
    <w:rPr>
      <w:rFonts w:cs="宋体"/>
      <w:sz w:val="24"/>
      <w:szCs w:val="22"/>
    </w:rPr>
  </w:style>
  <w:style w:type="paragraph" w:styleId="1183" w:customStyle="1">
    <w:name w:val="pic-info"/>
    <w:basedOn w:val="743"/>
    <w:uiPriority w:val="0"/>
    <w:qFormat/>
    <w:pPr>
      <w:jc w:val="left"/>
      <w:spacing w:before="100" w:beforeAutospacing="1" w:after="100" w:afterAutospacing="1"/>
      <w:widowControl/>
    </w:pPr>
    <w:rPr>
      <w:rFonts w:ascii="宋体" w:hAnsi="宋体" w:eastAsia="宋体" w:cs="宋体"/>
      <w:sz w:val="24"/>
      <w:szCs w:val="24"/>
    </w:rPr>
  </w:style>
  <w:style w:type="paragraph" w:styleId="1184" w:customStyle="1">
    <w:name w:val="Char Char Char Char Char Char"/>
    <w:basedOn w:val="743"/>
    <w:uiPriority w:val="0"/>
    <w:qFormat/>
    <w:pPr>
      <w:jc w:val="left"/>
      <w:spacing w:after="160" w:line="240" w:lineRule="exact"/>
      <w:widowControl/>
    </w:pPr>
    <w:rPr>
      <w:rFonts w:ascii="宋体" w:hAnsi="宋体" w:eastAsia="宋体" w:cs="Times New Roman"/>
      <w:b/>
      <w:sz w:val="24"/>
      <w:szCs w:val="20"/>
      <w:lang w:eastAsia="en-US"/>
    </w:rPr>
  </w:style>
  <w:style w:type="paragraph" w:styleId="1185" w:customStyle="1">
    <w:name w:val="样式 小四 行距: 1.5 倍行距"/>
    <w:basedOn w:val="743"/>
    <w:uiPriority w:val="0"/>
    <w:qFormat/>
    <w:pPr>
      <w:ind w:firstLine="200"/>
      <w:spacing w:line="360" w:lineRule="auto"/>
    </w:pPr>
    <w:rPr>
      <w:rFonts w:ascii="Times New Roman" w:hAnsi="Times New Roman" w:eastAsia="宋体" w:cs="宋体"/>
      <w:sz w:val="24"/>
      <w:szCs w:val="20"/>
    </w:rPr>
  </w:style>
  <w:style w:type="paragraph" w:styleId="1186" w:customStyle="1">
    <w:name w:val="CSS1级正文 Char Char"/>
    <w:basedOn w:val="875"/>
    <w:link w:val="1187"/>
    <w:uiPriority w:val="0"/>
    <w:qFormat/>
    <w:pPr>
      <w:ind w:firstLine="480"/>
      <w:spacing w:after="0" w:line="360" w:lineRule="auto"/>
    </w:pPr>
    <w:rPr>
      <w:rFonts w:cs="宋体"/>
      <w:sz w:val="24"/>
    </w:rPr>
  </w:style>
  <w:style w:type="character" w:styleId="1187" w:customStyle="1">
    <w:name w:val="CSS1级正文 Char Char Char Char"/>
    <w:link w:val="1186"/>
    <w:uiPriority w:val="0"/>
    <w:qFormat/>
    <w:rPr>
      <w:rFonts w:ascii="Times New Roman" w:hAnsi="Times New Roman" w:eastAsia="仿宋" w:cs="宋体"/>
      <w:sz w:val="24"/>
      <w:szCs w:val="24"/>
    </w:rPr>
  </w:style>
  <w:style w:type="paragraph" w:styleId="1188" w:customStyle="1">
    <w:name w:val="CSS1级编号 Char"/>
    <w:basedOn w:val="1189"/>
    <w:next w:val="1189"/>
    <w:link w:val="1191"/>
    <w:uiPriority w:val="0"/>
    <w:qFormat/>
  </w:style>
  <w:style w:type="paragraph" w:styleId="1189" w:customStyle="1">
    <w:name w:val="CSS1级编号 Char1"/>
    <w:basedOn w:val="1190"/>
    <w:next w:val="1190"/>
    <w:link w:val="1192"/>
    <w:uiPriority w:val="0"/>
    <w:qFormat/>
  </w:style>
  <w:style w:type="paragraph" w:styleId="1190" w:customStyle="1">
    <w:name w:val="CSS1级编号"/>
    <w:basedOn w:val="743"/>
    <w:uiPriority w:val="0"/>
    <w:qFormat/>
    <w:pPr>
      <w:spacing w:line="360" w:lineRule="auto"/>
    </w:pPr>
    <w:rPr>
      <w:rFonts w:ascii="Times New Roman" w:hAnsi="Times New Roman" w:eastAsia="宋体" w:cs="Times New Roman"/>
      <w:sz w:val="24"/>
      <w:szCs w:val="24"/>
    </w:rPr>
  </w:style>
  <w:style w:type="character" w:styleId="1191" w:customStyle="1">
    <w:name w:val="CSS1级编号 Char Char1"/>
    <w:link w:val="1188"/>
    <w:uiPriority w:val="0"/>
    <w:qFormat/>
    <w:rPr>
      <w:rFonts w:ascii="Times New Roman" w:hAnsi="Times New Roman" w:eastAsia="宋体" w:cs="Times New Roman"/>
      <w:sz w:val="24"/>
      <w:szCs w:val="24"/>
    </w:rPr>
  </w:style>
  <w:style w:type="character" w:styleId="1192" w:customStyle="1">
    <w:name w:val="CSS1级编号 Char1 Char Char"/>
    <w:link w:val="1189"/>
    <w:uiPriority w:val="0"/>
    <w:qFormat/>
    <w:rPr>
      <w:rFonts w:ascii="Times New Roman" w:hAnsi="Times New Roman" w:eastAsia="宋体" w:cs="Times New Roman"/>
      <w:sz w:val="24"/>
      <w:szCs w:val="24"/>
    </w:rPr>
  </w:style>
  <w:style w:type="paragraph" w:styleId="1193" w:customStyle="1">
    <w:name w:val="CSS2级正文"/>
    <w:basedOn w:val="962"/>
    <w:link w:val="1194"/>
    <w:uiPriority w:val="0"/>
    <w:qFormat/>
    <w:pPr>
      <w:ind w:left="480" w:firstLine="480"/>
      <w:spacing w:after="0" w:line="360" w:lineRule="auto"/>
    </w:pPr>
    <w:rPr>
      <w:rFonts w:cs="宋体"/>
      <w:sz w:val="24"/>
    </w:rPr>
  </w:style>
  <w:style w:type="character" w:styleId="1194" w:customStyle="1">
    <w:name w:val="CSS2级正文 Char Char"/>
    <w:link w:val="1193"/>
    <w:uiPriority w:val="0"/>
    <w:qFormat/>
    <w:rPr>
      <w:rFonts w:ascii="Times New Roman" w:hAnsi="Times New Roman" w:cs="宋体"/>
      <w:sz w:val="24"/>
      <w:szCs w:val="24"/>
    </w:rPr>
  </w:style>
  <w:style w:type="paragraph" w:styleId="1195" w:customStyle="1">
    <w:name w:val="CSS3级正文"/>
    <w:basedOn w:val="956"/>
    <w:link w:val="1196"/>
    <w:uiPriority w:val="0"/>
    <w:qFormat/>
    <w:pPr>
      <w:ind w:left="960" w:firstLine="480"/>
      <w:spacing w:after="0" w:line="360" w:lineRule="auto"/>
    </w:pPr>
    <w:rPr>
      <w:rFonts w:cs="宋体"/>
      <w:sz w:val="24"/>
    </w:rPr>
  </w:style>
  <w:style w:type="character" w:styleId="1196" w:customStyle="1">
    <w:name w:val="CSS3级正文 Char Char"/>
    <w:link w:val="1195"/>
    <w:uiPriority w:val="0"/>
    <w:qFormat/>
    <w:rPr>
      <w:rFonts w:ascii="Times New Roman" w:hAnsi="Times New Roman" w:cs="宋体"/>
      <w:sz w:val="24"/>
      <w:szCs w:val="16"/>
    </w:rPr>
  </w:style>
  <w:style w:type="paragraph" w:styleId="1197" w:customStyle="1">
    <w:name w:val="正文文本4"/>
    <w:basedOn w:val="956"/>
    <w:uiPriority w:val="0"/>
    <w:qFormat/>
    <w:pPr>
      <w:ind w:left="600" w:firstLine="200"/>
      <w:spacing w:after="0" w:line="360" w:lineRule="auto"/>
    </w:pPr>
    <w:rPr>
      <w:sz w:val="24"/>
    </w:rPr>
  </w:style>
  <w:style w:type="paragraph" w:styleId="1198" w:customStyle="1">
    <w:name w:val="CSS4级正文"/>
    <w:basedOn w:val="743"/>
    <w:uiPriority w:val="0"/>
    <w:qFormat/>
    <w:pPr>
      <w:spacing w:line="360" w:lineRule="auto"/>
    </w:pPr>
    <w:rPr>
      <w:rFonts w:ascii="Times New Roman" w:hAnsi="Times New Roman" w:eastAsia="宋体" w:cs="宋体"/>
      <w:sz w:val="24"/>
      <w:szCs w:val="20"/>
    </w:rPr>
  </w:style>
  <w:style w:type="paragraph" w:styleId="1199" w:customStyle="1">
    <w:name w:val="列表 21"/>
    <w:basedOn w:val="743"/>
    <w:uiPriority w:val="0"/>
    <w:qFormat/>
    <w:pPr>
      <w:spacing w:line="360" w:lineRule="auto"/>
    </w:pPr>
    <w:rPr>
      <w:rFonts w:ascii="Times New Roman" w:hAnsi="Times New Roman" w:eastAsia="宋体" w:cs="Times New Roman"/>
      <w:sz w:val="24"/>
      <w:szCs w:val="24"/>
    </w:rPr>
  </w:style>
  <w:style w:type="paragraph" w:styleId="1200" w:customStyle="1">
    <w:name w:val="列表 41"/>
    <w:basedOn w:val="743"/>
    <w:uiPriority w:val="0"/>
    <w:qFormat/>
    <w:pPr>
      <w:ind w:left="1361" w:hanging="864"/>
      <w:spacing w:line="360" w:lineRule="auto"/>
    </w:pPr>
    <w:rPr>
      <w:rFonts w:ascii="Times New Roman" w:hAnsi="Times New Roman" w:eastAsia="宋体" w:cs="Times New Roman"/>
      <w:sz w:val="24"/>
      <w:szCs w:val="24"/>
    </w:rPr>
  </w:style>
  <w:style w:type="paragraph" w:styleId="1201" w:customStyle="1">
    <w:name w:val="样式 CSS1级编号 Char + 宋体 黑色 Char"/>
    <w:basedOn w:val="1189"/>
    <w:link w:val="1202"/>
    <w:uiPriority w:val="0"/>
    <w:qFormat/>
    <w:rPr>
      <w:rFonts w:ascii="宋体" w:hAnsi="宋体"/>
      <w:color w:val="000000"/>
    </w:rPr>
  </w:style>
  <w:style w:type="character" w:styleId="1202" w:customStyle="1">
    <w:name w:val="样式 CSS1级编号 Char + 宋体 黑色 Char Char Char"/>
    <w:link w:val="1201"/>
    <w:uiPriority w:val="0"/>
    <w:qFormat/>
    <w:rPr>
      <w:rFonts w:ascii="宋体" w:hAnsi="宋体" w:eastAsia="宋体" w:cs="Times New Roman"/>
      <w:color w:val="000000"/>
      <w:sz w:val="24"/>
      <w:szCs w:val="24"/>
    </w:rPr>
  </w:style>
  <w:style w:type="paragraph" w:styleId="1203" w:customStyle="1">
    <w:name w:val="CSS1级正文"/>
    <w:basedOn w:val="875"/>
    <w:uiPriority w:val="0"/>
    <w:qFormat/>
    <w:pPr>
      <w:ind w:firstLine="480"/>
      <w:spacing w:after="0" w:line="360" w:lineRule="auto"/>
    </w:pPr>
    <w:rPr>
      <w:rFonts w:cs="宋体"/>
      <w:sz w:val="24"/>
      <w:szCs w:val="20"/>
    </w:rPr>
  </w:style>
  <w:style w:type="paragraph" w:styleId="1204" w:customStyle="1">
    <w:name w:val="CSS1级正文 Char Char Char Char Char Char Char Char Char Char Char Char Char Char Char Char"/>
    <w:basedOn w:val="875"/>
    <w:link w:val="1205"/>
    <w:uiPriority w:val="0"/>
    <w:qFormat/>
    <w:pPr>
      <w:ind w:firstLine="480"/>
      <w:spacing w:after="0" w:line="360" w:lineRule="auto"/>
    </w:pPr>
    <w:rPr>
      <w:rFonts w:cs="宋体"/>
      <w:sz w:val="24"/>
    </w:rPr>
  </w:style>
  <w:style w:type="character" w:styleId="1205" w:customStyle="1">
    <w:name w:val="CSS1级正文 Char Char Char Char Char Char Char Char Char Char Char Char Char Char Char Char Char Char"/>
    <w:link w:val="1204"/>
    <w:uiPriority w:val="0"/>
    <w:qFormat/>
    <w:rPr>
      <w:rFonts w:ascii="Times New Roman" w:hAnsi="Times New Roman" w:eastAsia="仿宋" w:cs="宋体"/>
      <w:sz w:val="24"/>
      <w:szCs w:val="24"/>
    </w:rPr>
  </w:style>
  <w:style w:type="paragraph" w:styleId="1206" w:customStyle="1">
    <w:name w:val="表格文字"/>
    <w:basedOn w:val="743"/>
    <w:link w:val="1401"/>
    <w:uiPriority w:val="0"/>
    <w:qFormat/>
    <w:rPr>
      <w:rFonts w:ascii="Times New Roman" w:hAnsi="Times New Roman" w:eastAsia="宋体" w:cs="Times New Roman"/>
      <w:spacing w:val="10"/>
      <w:sz w:val="24"/>
      <w:szCs w:val="24"/>
    </w:rPr>
  </w:style>
  <w:style w:type="paragraph" w:styleId="1207" w:customStyle="1">
    <w:name w:val="CSS一级中文编号"/>
    <w:basedOn w:val="743"/>
    <w:next w:val="1203"/>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08" w:customStyle="1">
    <w:name w:val="CSS二级中文编号"/>
    <w:basedOn w:val="743"/>
    <w:next w:val="1193"/>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09" w:customStyle="1">
    <w:name w:val="ICSS标书首行缩进正文"/>
    <w:basedOn w:val="743"/>
    <w:uiPriority w:val="0"/>
    <w:qFormat/>
    <w:pPr>
      <w:ind w:firstLine="200"/>
      <w:spacing w:line="360" w:lineRule="auto"/>
    </w:pPr>
    <w:rPr>
      <w:rFonts w:ascii="Times New Roman" w:hAnsi="Times New Roman" w:eastAsia="宋体" w:cs="Times New Roman"/>
      <w:sz w:val="24"/>
      <w:szCs w:val="24"/>
    </w:rPr>
  </w:style>
  <w:style w:type="paragraph" w:styleId="1210"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11"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12" w:customStyle="1">
    <w:name w:val="封面主标题"/>
    <w:next w:val="743"/>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13" w:customStyle="1">
    <w:name w:val="招标单位"/>
    <w:basedOn w:val="743"/>
    <w:uiPriority w:val="0"/>
    <w:qFormat/>
    <w:pPr>
      <w:jc w:val="center"/>
      <w:spacing w:before="1800" w:after="360"/>
      <w:widowControl/>
    </w:pPr>
    <w:rPr>
      <w:rFonts w:ascii="Calibri" w:hAnsi="Calibri" w:eastAsia="黑体" w:cs="Times New Roman"/>
      <w:b/>
      <w:sz w:val="44"/>
      <w:szCs w:val="44"/>
      <w:lang w:eastAsia="en-US" w:bidi="en-US"/>
    </w:rPr>
  </w:style>
  <w:style w:type="paragraph" w:styleId="1214" w:customStyle="1">
    <w:name w:val="样式 标题 4Heading 4 Charh4PIM 4H4 + 加宽量  1 磅"/>
    <w:basedOn w:val="841"/>
    <w:uiPriority w:val="0"/>
    <w:qFormat/>
    <w:pPr>
      <w:ind w:left="862" w:hanging="862"/>
      <w:spacing w:line="360" w:lineRule="auto"/>
    </w:pPr>
    <w:rPr>
      <w:rFonts w:ascii="Arial" w:hAnsi="Arial" w:eastAsia="黑体"/>
      <w:b w:val="0"/>
      <w:bCs w:val="0"/>
      <w:spacing w:val="20"/>
      <w:sz w:val="24"/>
      <w:szCs w:val="24"/>
    </w:rPr>
  </w:style>
  <w:style w:type="paragraph" w:styleId="1215" w:customStyle="1">
    <w:name w:val="样式 标题 5 + 段前: 1 行 段后: 1 行"/>
    <w:basedOn w:val="843"/>
    <w:uiPriority w:val="0"/>
    <w:qFormat/>
    <w:pPr>
      <w:ind w:left="0" w:firstLine="0"/>
      <w:spacing w:line="360" w:lineRule="auto"/>
    </w:pPr>
    <w:rPr>
      <w:rFonts w:ascii="Arial" w:hAnsi="Arial" w:eastAsia="黑体" w:cs="宋体"/>
      <w:b w:val="0"/>
      <w:bCs w:val="0"/>
      <w:spacing w:val="10"/>
      <w:sz w:val="24"/>
      <w:szCs w:val="24"/>
    </w:rPr>
  </w:style>
  <w:style w:type="paragraph" w:styleId="1216" w:customStyle="1">
    <w:name w:val="样式 首行缩进:  2 字符1"/>
    <w:basedOn w:val="743"/>
    <w:uiPriority w:val="0"/>
    <w:qFormat/>
    <w:pPr>
      <w:ind w:firstLine="480"/>
      <w:spacing w:line="360" w:lineRule="auto"/>
    </w:pPr>
    <w:rPr>
      <w:rFonts w:ascii="Times New Roman" w:hAnsi="Times New Roman" w:eastAsia="宋体" w:cs="宋体"/>
      <w:sz w:val="24"/>
      <w:szCs w:val="20"/>
    </w:rPr>
  </w:style>
  <w:style w:type="paragraph" w:styleId="1217" w:customStyle="1">
    <w:name w:val="JHTitle1"/>
    <w:basedOn w:val="873"/>
    <w:uiPriority w:val="0"/>
    <w:qFormat/>
    <w:pPr>
      <w:ind w:left="851" w:hanging="851"/>
      <w:jc w:val="left"/>
      <w:spacing w:line="360" w:lineRule="auto"/>
      <w:tabs>
        <w:tab w:val="left" w:pos="1134" w:leader="none"/>
      </w:tabs>
    </w:pPr>
    <w:rPr>
      <w:rFonts w:ascii="Times New Roman" w:hAnsi="Times New Roman"/>
      <w:szCs w:val="32"/>
    </w:rPr>
  </w:style>
  <w:style w:type="paragraph" w:styleId="1218" w:customStyle="1">
    <w:name w:val="样式 标题 3H3h33rd level3Head 3section:3section:31section:32..."/>
    <w:basedOn w:val="840"/>
    <w:next w:val="1216"/>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19" w:customStyle="1">
    <w:name w:val="样式 标题 2 + 宋体 小三 非倾斜 段后: 1 行"/>
    <w:basedOn w:val="839"/>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20" w:customStyle="1">
    <w:name w:val="正文表格"/>
    <w:basedOn w:val="743"/>
    <w:uiPriority w:val="0"/>
    <w:qFormat/>
    <w:pPr>
      <w:spacing w:before="40" w:after="40"/>
    </w:pPr>
    <w:rPr>
      <w:rFonts w:ascii="Times New Roman" w:hAnsi="Times New Roman" w:eastAsia="宋体" w:cs="Times New Roman"/>
      <w:sz w:val="24"/>
      <w:szCs w:val="20"/>
    </w:rPr>
  </w:style>
  <w:style w:type="paragraph" w:styleId="1221"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22"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23" w:customStyle="1">
    <w:name w:val="修订1"/>
    <w:uiPriority w:val="99"/>
    <w:qFormat/>
    <w:rPr>
      <w:rFonts w:ascii="Times New Roman" w:hAnsi="Times New Roman" w:eastAsia="宋体" w:cs="Calibri"/>
      <w:sz w:val="24"/>
      <w:szCs w:val="24"/>
      <w:lang w:val="en-US" w:eastAsia="zh-CN" w:bidi="ar-SA"/>
    </w:rPr>
  </w:style>
  <w:style w:type="paragraph" w:styleId="1224" w:customStyle="1">
    <w:name w:val="font0"/>
    <w:basedOn w:val="743"/>
    <w:uiPriority w:val="0"/>
    <w:qFormat/>
    <w:pPr>
      <w:jc w:val="left"/>
      <w:spacing w:before="100" w:beforeAutospacing="1" w:after="100" w:afterAutospacing="1"/>
      <w:widowControl/>
    </w:pPr>
    <w:rPr>
      <w:rFonts w:ascii="宋体" w:hAnsi="宋体" w:eastAsia="宋体" w:cs="宋体"/>
      <w:color w:val="000000"/>
      <w:sz w:val="22"/>
    </w:rPr>
  </w:style>
  <w:style w:type="paragraph" w:styleId="1225" w:customStyle="1">
    <w:name w:val="reader-word-layer"/>
    <w:basedOn w:val="743"/>
    <w:uiPriority w:val="0"/>
    <w:qFormat/>
    <w:pPr>
      <w:jc w:val="left"/>
      <w:spacing w:before="100" w:beforeAutospacing="1" w:after="100" w:afterAutospacing="1"/>
      <w:widowControl/>
    </w:pPr>
    <w:rPr>
      <w:rFonts w:ascii="宋体" w:hAnsi="宋体" w:eastAsia="宋体" w:cs="宋体"/>
      <w:sz w:val="24"/>
      <w:szCs w:val="24"/>
    </w:rPr>
  </w:style>
  <w:style w:type="paragraph" w:styleId="1226" w:customStyle="1">
    <w:name w:val="Char Char Char Char Char Char Char Char Char Char"/>
    <w:basedOn w:val="743"/>
    <w:link w:val="1227"/>
    <w:uiPriority w:val="0"/>
    <w:qFormat/>
    <w:rPr>
      <w:rFonts w:ascii="Tahoma" w:hAnsi="Tahoma" w:eastAsia="宋体" w:cs="Times New Roman"/>
      <w:sz w:val="24"/>
      <w:szCs w:val="20"/>
    </w:rPr>
  </w:style>
  <w:style w:type="character" w:styleId="1227" w:customStyle="1">
    <w:name w:val="Char Char Char Char Char Char Char Char Char Char Char Char Char"/>
    <w:basedOn w:val="753"/>
    <w:link w:val="1226"/>
    <w:uiPriority w:val="0"/>
    <w:qFormat/>
    <w:rPr>
      <w:rFonts w:ascii="Tahoma" w:hAnsi="Tahoma" w:eastAsia="宋体" w:cs="Times New Roman"/>
      <w:sz w:val="24"/>
    </w:rPr>
  </w:style>
  <w:style w:type="paragraph" w:styleId="1228" w:customStyle="1">
    <w:name w:val="列出段落2"/>
    <w:basedOn w:val="743"/>
    <w:uiPriority w:val="34"/>
    <w:qFormat/>
    <w:pPr>
      <w:ind w:firstLine="420"/>
    </w:pPr>
    <w:rPr>
      <w:rFonts w:ascii="Calibri" w:hAnsi="Calibri" w:eastAsia="宋体" w:cs="Times New Roman"/>
    </w:rPr>
  </w:style>
  <w:style w:type="paragraph" w:styleId="1229" w:customStyle="1">
    <w:name w:val="文档结构图2"/>
    <w:basedOn w:val="743"/>
    <w:uiPriority w:val="0"/>
    <w:qFormat/>
    <w:rPr>
      <w:rFonts w:ascii="宋体" w:hAnsi="Calibri" w:eastAsia="宋体" w:cs="Times New Roman"/>
      <w:sz w:val="18"/>
      <w:szCs w:val="18"/>
    </w:rPr>
  </w:style>
  <w:style w:type="paragraph" w:styleId="1230" w:customStyle="1">
    <w:name w:val="列出段落21"/>
    <w:basedOn w:val="743"/>
    <w:uiPriority w:val="0"/>
    <w:qFormat/>
    <w:pPr>
      <w:ind w:firstLine="420"/>
    </w:pPr>
    <w:rPr>
      <w:rFonts w:ascii="Calibri" w:hAnsi="Calibri" w:eastAsia="宋体" w:cs="Times New Roman"/>
    </w:rPr>
  </w:style>
  <w:style w:type="character" w:styleId="1231" w:customStyle="1">
    <w:name w:val="标题 2 Char2"/>
    <w:basedOn w:val="753"/>
    <w:uiPriority w:val="0"/>
    <w:qFormat/>
    <w:rPr>
      <w:rFonts w:ascii="Arial" w:hAnsi="Arial" w:eastAsia="黑体"/>
      <w:sz w:val="32"/>
    </w:rPr>
  </w:style>
  <w:style w:type="character" w:styleId="1232" w:customStyle="1">
    <w:name w:val="标题 3 Char2"/>
    <w:basedOn w:val="753"/>
    <w:uiPriority w:val="0"/>
    <w:qFormat/>
    <w:rPr>
      <w:rFonts w:ascii="Arial" w:hAnsi="Arial" w:eastAsia="黑体"/>
      <w:sz w:val="24"/>
      <w:szCs w:val="30"/>
    </w:rPr>
  </w:style>
  <w:style w:type="character" w:styleId="1233" w:customStyle="1">
    <w:name w:val="标题 5 Char2"/>
    <w:basedOn w:val="753"/>
    <w:uiPriority w:val="0"/>
    <w:qFormat/>
    <w:rPr>
      <w:bCs/>
      <w:sz w:val="24"/>
      <w:szCs w:val="28"/>
    </w:rPr>
  </w:style>
  <w:style w:type="character" w:styleId="1234" w:customStyle="1">
    <w:name w:val="标题 6 Char1"/>
    <w:basedOn w:val="753"/>
    <w:uiPriority w:val="0"/>
    <w:qFormat/>
    <w:rPr>
      <w:rFonts w:ascii="Arial" w:hAnsi="Arial" w:eastAsia="黑体"/>
      <w:b/>
      <w:bCs/>
      <w:sz w:val="24"/>
      <w:szCs w:val="24"/>
    </w:rPr>
  </w:style>
  <w:style w:type="character" w:styleId="1235" w:customStyle="1">
    <w:name w:val="标题 8 Char1"/>
    <w:basedOn w:val="753"/>
    <w:uiPriority w:val="0"/>
    <w:qFormat/>
    <w:rPr>
      <w:rFonts w:ascii="Arial" w:hAnsi="Arial" w:eastAsia="黑体"/>
      <w:sz w:val="24"/>
      <w:szCs w:val="24"/>
    </w:rPr>
  </w:style>
  <w:style w:type="character" w:styleId="1236" w:customStyle="1">
    <w:name w:val="标题 9 Char1"/>
    <w:basedOn w:val="753"/>
    <w:uiPriority w:val="0"/>
    <w:qFormat/>
    <w:rPr>
      <w:rFonts w:ascii="Arial" w:hAnsi="Arial" w:eastAsia="黑体"/>
      <w:sz w:val="21"/>
      <w:szCs w:val="21"/>
    </w:rPr>
  </w:style>
  <w:style w:type="character" w:styleId="1237" w:customStyle="1">
    <w:name w:val="页码1"/>
    <w:basedOn w:val="753"/>
    <w:uiPriority w:val="0"/>
    <w:qFormat/>
  </w:style>
  <w:style w:type="character" w:styleId="1238" w:customStyle="1">
    <w:name w:val="Char Char15"/>
    <w:uiPriority w:val="0"/>
    <w:qFormat/>
    <w:rPr>
      <w:rFonts w:ascii="Cambria" w:hAnsi="Cambria"/>
      <w:b/>
      <w:bCs/>
      <w:sz w:val="32"/>
      <w:szCs w:val="32"/>
    </w:rPr>
  </w:style>
  <w:style w:type="character" w:styleId="1239" w:customStyle="1">
    <w:name w:val="Char Char16"/>
    <w:uiPriority w:val="0"/>
    <w:qFormat/>
    <w:rPr>
      <w:b/>
      <w:bCs/>
      <w:sz w:val="36"/>
      <w:szCs w:val="44"/>
    </w:rPr>
  </w:style>
  <w:style w:type="character" w:styleId="1240" w:customStyle="1">
    <w:name w:val="样式 (西文) 幼圆"/>
    <w:uiPriority w:val="0"/>
    <w:qFormat/>
    <w:rPr>
      <w:rFonts w:ascii="幼圆" w:hAnsi="幼圆" w:eastAsia="宋体"/>
      <w:sz w:val="24"/>
    </w:rPr>
  </w:style>
  <w:style w:type="character" w:styleId="1241" w:customStyle="1">
    <w:name w:val="apple-style-span"/>
    <w:basedOn w:val="753"/>
    <w:uiPriority w:val="0"/>
    <w:qFormat/>
  </w:style>
  <w:style w:type="character" w:styleId="1242" w:customStyle="1">
    <w:name w:val="已访问的超链接1"/>
    <w:uiPriority w:val="0"/>
    <w:qFormat/>
    <w:rPr>
      <w:color w:val="800080"/>
      <w:u w:val="single"/>
    </w:rPr>
  </w:style>
  <w:style w:type="character" w:styleId="1243" w:customStyle="1">
    <w:name w:val="unnamed31"/>
    <w:uiPriority w:val="0"/>
    <w:qFormat/>
    <w:rPr>
      <w:color w:val="000000"/>
      <w:spacing w:val="440"/>
      <w:sz w:val="22"/>
      <w:szCs w:val="22"/>
      <w:u w:val="none"/>
    </w:rPr>
  </w:style>
  <w:style w:type="character" w:styleId="1244" w:customStyle="1">
    <w:name w:val="line1"/>
    <w:uiPriority w:val="0"/>
    <w:qFormat/>
    <w:rPr>
      <w:spacing w:val="360"/>
    </w:rPr>
  </w:style>
  <w:style w:type="character" w:styleId="1245"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46"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47"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48"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49"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50"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51"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52" w:customStyle="1">
    <w:name w:val="样式 样式 样式 样式 样式 宋体 小四 首行缩进:  0.74 厘米 行距: 最小值 18 磅 + 段前: 0.5 行 段后:...1 Char Char"/>
    <w:basedOn w:val="1251"/>
    <w:uiPriority w:val="0"/>
    <w:qFormat/>
    <w:rPr>
      <w:rFonts w:ascii="宋体" w:hAnsi="宋体" w:eastAsia="宋体" w:cs="宋体"/>
      <w:sz w:val="24"/>
      <w:lang w:val="en-US" w:eastAsia="zh-CN" w:bidi="ar-SA"/>
    </w:rPr>
  </w:style>
  <w:style w:type="character" w:styleId="1253" w:customStyle="1">
    <w:name w:val="样式 样式 样式 样式 样式 样式 宋体 小四 首行缩进:  0.74 厘米 行距: 最小值 18 磅 + 段前: 0.5 行 ... Char Char"/>
    <w:basedOn w:val="1252"/>
    <w:uiPriority w:val="0"/>
    <w:qFormat/>
    <w:rPr>
      <w:rFonts w:ascii="宋体" w:hAnsi="宋体" w:eastAsia="宋体" w:cs="宋体"/>
      <w:sz w:val="24"/>
      <w:lang w:val="en-US" w:eastAsia="zh-CN" w:bidi="ar-SA"/>
    </w:rPr>
  </w:style>
  <w:style w:type="character" w:styleId="1254" w:customStyle="1">
    <w:name w:val="样式 样式 样式 样式 样式 样式 样式 宋体 小四 首行缩进:  0.74 厘米 行距: 最小值 18 磅 + 段前: 0.5... Char Char"/>
    <w:basedOn w:val="1253"/>
    <w:uiPriority w:val="0"/>
    <w:qFormat/>
    <w:rPr>
      <w:rFonts w:ascii="宋体" w:hAnsi="宋体" w:eastAsia="宋体" w:cs="宋体"/>
      <w:sz w:val="24"/>
      <w:lang w:val="en-US" w:eastAsia="zh-CN" w:bidi="ar-SA"/>
    </w:rPr>
  </w:style>
  <w:style w:type="character" w:styleId="1255" w:customStyle="1">
    <w:name w:val="样式 样式 样式 样式 样式 样式 样式 样式 宋体 小四 首行缩进:  0.74 厘米 行距: 最小值 18 磅 + 段前: ... Char Char Char"/>
    <w:basedOn w:val="1254"/>
    <w:uiPriority w:val="0"/>
    <w:qFormat/>
    <w:rPr>
      <w:rFonts w:ascii="宋体" w:hAnsi="宋体" w:eastAsia="宋体" w:cs="宋体"/>
      <w:sz w:val="24"/>
      <w:lang w:val="en-US" w:eastAsia="zh-CN" w:bidi="ar-SA"/>
    </w:rPr>
  </w:style>
  <w:style w:type="character" w:styleId="1256" w:customStyle="1">
    <w:name w:val="Char Char151"/>
    <w:uiPriority w:val="0"/>
    <w:qFormat/>
    <w:rPr>
      <w:rFonts w:ascii="Cambria" w:hAnsi="Cambria"/>
      <w:b/>
      <w:bCs/>
      <w:sz w:val="32"/>
      <w:szCs w:val="32"/>
    </w:rPr>
  </w:style>
  <w:style w:type="character" w:styleId="1257" w:customStyle="1">
    <w:name w:val="Char Char161"/>
    <w:uiPriority w:val="0"/>
    <w:qFormat/>
    <w:rPr>
      <w:b/>
      <w:bCs/>
      <w:sz w:val="36"/>
      <w:szCs w:val="44"/>
    </w:rPr>
  </w:style>
  <w:style w:type="character" w:styleId="1258" w:customStyle="1">
    <w:name w:val="h Char Char"/>
    <w:uiPriority w:val="0"/>
    <w:qFormat/>
    <w:rPr>
      <w:sz w:val="18"/>
      <w:szCs w:val="18"/>
    </w:rPr>
  </w:style>
  <w:style w:type="character" w:styleId="1259" w:customStyle="1">
    <w:name w:val="Char Char18"/>
    <w:basedOn w:val="753"/>
    <w:uiPriority w:val="0"/>
    <w:qFormat/>
    <w:rPr>
      <w:sz w:val="18"/>
      <w:szCs w:val="18"/>
    </w:rPr>
  </w:style>
  <w:style w:type="character" w:styleId="1260" w:customStyle="1">
    <w:name w:val="Char Char17"/>
    <w:basedOn w:val="753"/>
    <w:uiPriority w:val="0"/>
    <w:qFormat/>
    <w:rPr>
      <w:rFonts w:ascii="Times New Roman" w:hAnsi="Times New Roman" w:eastAsia="宋体" w:cs="Times New Roman"/>
      <w:szCs w:val="24"/>
      <w:shd w:val="clear" w:color="auto" w:fill="000080"/>
    </w:rPr>
  </w:style>
  <w:style w:type="character" w:styleId="1261"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62" w:customStyle="1">
    <w:name w:val="样式 样式 宋体 小四 首行缩进:  0.74 厘米 行距: 最小值 18 磅 + 段前: 0.5 行 段后: 0.5 行 Char Char Char"/>
    <w:basedOn w:val="1261"/>
    <w:uiPriority w:val="0"/>
    <w:qFormat/>
    <w:rPr>
      <w:rFonts w:ascii="宋体" w:eastAsia="宋体" w:cs="宋体"/>
      <w:sz w:val="24"/>
      <w:szCs w:val="24"/>
      <w:lang w:val="en-US" w:eastAsia="zh-CN" w:bidi="ar-SA"/>
    </w:rPr>
  </w:style>
  <w:style w:type="character" w:styleId="1263" w:customStyle="1">
    <w:name w:val="Char Char14"/>
    <w:basedOn w:val="753"/>
    <w:uiPriority w:val="0"/>
    <w:qFormat/>
    <w:rPr>
      <w:rFonts w:ascii="Times New Roman" w:hAnsi="Times New Roman" w:eastAsia="宋体" w:cs="Times New Roman"/>
      <w:szCs w:val="24"/>
    </w:rPr>
  </w:style>
  <w:style w:type="character" w:styleId="1264" w:customStyle="1">
    <w:name w:val="Char Char11"/>
    <w:basedOn w:val="753"/>
    <w:uiPriority w:val="0"/>
    <w:qFormat/>
    <w:rPr>
      <w:rFonts w:ascii="Times New Roman" w:hAnsi="Times New Roman" w:eastAsia="宋体" w:cs="Times New Roman"/>
      <w:sz w:val="18"/>
      <w:szCs w:val="18"/>
    </w:rPr>
  </w:style>
  <w:style w:type="character" w:styleId="1265" w:customStyle="1">
    <w:name w:val="141"/>
    <w:uiPriority w:val="0"/>
    <w:qFormat/>
    <w:rPr>
      <w:rFonts w:hint="default"/>
      <w:color w:val="000000"/>
      <w:spacing w:val="320"/>
      <w:u w:val="none"/>
    </w:rPr>
  </w:style>
  <w:style w:type="character" w:styleId="1266" w:customStyle="1">
    <w:name w:val="bodycopy1"/>
    <w:uiPriority w:val="0"/>
    <w:qFormat/>
    <w:rPr>
      <w:rFonts w:hint="default" w:ascii="Arial" w:hAnsi="Arial" w:cs="Arial"/>
      <w:color w:val="000000"/>
      <w:sz w:val="18"/>
      <w:szCs w:val="18"/>
      <w:u w:val="none"/>
    </w:rPr>
  </w:style>
  <w:style w:type="character" w:styleId="1267" w:customStyle="1">
    <w:name w:val="parahead21"/>
    <w:uiPriority w:val="0"/>
    <w:qFormat/>
    <w:rPr>
      <w:rFonts w:hint="default" w:ascii="Arial" w:hAnsi="Arial" w:cs="Arial"/>
      <w:b/>
      <w:bCs/>
      <w:color w:val="336699"/>
      <w:sz w:val="21"/>
      <w:szCs w:val="21"/>
      <w:u w:val="none"/>
    </w:rPr>
  </w:style>
  <w:style w:type="character" w:styleId="1268" w:customStyle="1">
    <w:name w:val="Char Char8"/>
    <w:basedOn w:val="1263"/>
    <w:uiPriority w:val="0"/>
    <w:qFormat/>
    <w:rPr>
      <w:rFonts w:ascii="Times New Roman" w:hAnsi="Times New Roman" w:eastAsia="宋体" w:cs="Times New Roman"/>
      <w:sz w:val="24"/>
      <w:szCs w:val="20"/>
    </w:rPr>
  </w:style>
  <w:style w:type="character" w:styleId="1269" w:customStyle="1">
    <w:name w:val="cont1"/>
    <w:uiPriority w:val="0"/>
    <w:qFormat/>
    <w:rPr>
      <w:rFonts w:hint="default" w:ascii="ˎ̥" w:hAnsi="ˎ̥"/>
      <w:color w:val="000000"/>
      <w:sz w:val="21"/>
      <w:szCs w:val="21"/>
      <w:u w:val="none"/>
    </w:rPr>
  </w:style>
  <w:style w:type="character" w:styleId="1270" w:customStyle="1">
    <w:name w:val="可研标题 3"/>
    <w:uiPriority w:val="0"/>
    <w:qFormat/>
    <w:rPr>
      <w:rFonts w:ascii="仿宋_GB2312" w:eastAsia="黑体"/>
      <w:b/>
      <w:bCs/>
      <w:sz w:val="28"/>
      <w:szCs w:val="32"/>
      <w:lang w:val="en-US" w:eastAsia="zh-CN" w:bidi="ar-SA"/>
    </w:rPr>
  </w:style>
  <w:style w:type="character" w:styleId="1271" w:customStyle="1">
    <w:name w:val="可研标题 4"/>
    <w:uiPriority w:val="0"/>
    <w:qFormat/>
    <w:rPr>
      <w:rFonts w:ascii="仿宋_GB2312" w:eastAsia="仿宋_GB2312"/>
      <w:b/>
      <w:bCs/>
      <w:sz w:val="24"/>
      <w:szCs w:val="32"/>
      <w:lang w:val="en-US" w:eastAsia="zh-CN" w:bidi="ar-SA"/>
    </w:rPr>
  </w:style>
  <w:style w:type="character" w:styleId="1272" w:customStyle="1">
    <w:name w:val="正文缩进 Char1"/>
    <w:uiPriority w:val="0"/>
    <w:qFormat/>
    <w:rPr>
      <w:rFonts w:eastAsia="宋体"/>
      <w:sz w:val="21"/>
      <w:szCs w:val="24"/>
      <w:lang w:val="en-US" w:eastAsia="zh-CN" w:bidi="ar-SA"/>
    </w:rPr>
  </w:style>
  <w:style w:type="character" w:styleId="1273" w:customStyle="1">
    <w:name w:val="title_emph"/>
    <w:basedOn w:val="753"/>
    <w:uiPriority w:val="0"/>
    <w:qFormat/>
  </w:style>
  <w:style w:type="character" w:styleId="1274" w:customStyle="1">
    <w:name w:val="style8"/>
    <w:basedOn w:val="753"/>
    <w:uiPriority w:val="0"/>
    <w:qFormat/>
  </w:style>
  <w:style w:type="character" w:styleId="1275" w:customStyle="1">
    <w:name w:val="Body Text(ch) Char"/>
    <w:uiPriority w:val="0"/>
    <w:qFormat/>
    <w:rPr>
      <w:rFonts w:ascii="Times New Roman" w:hAnsi="Times New Roman" w:eastAsia="宋体" w:cs="Times New Roman"/>
      <w:szCs w:val="24"/>
    </w:rPr>
  </w:style>
  <w:style w:type="character" w:styleId="1276" w:customStyle="1">
    <w:name w:val="H1 Char1"/>
    <w:uiPriority w:val="0"/>
    <w:qFormat/>
    <w:rPr>
      <w:rFonts w:ascii="Times New Roman" w:hAnsi="Times New Roman" w:eastAsia="宋体" w:cs="Times New Roman"/>
      <w:b/>
      <w:bCs/>
      <w:sz w:val="44"/>
      <w:szCs w:val="44"/>
    </w:rPr>
  </w:style>
  <w:style w:type="character" w:styleId="1277" w:customStyle="1">
    <w:name w:val="批注引用1"/>
    <w:uiPriority w:val="0"/>
    <w:qFormat/>
    <w:rPr>
      <w:sz w:val="16"/>
      <w:szCs w:val="16"/>
    </w:rPr>
  </w:style>
  <w:style w:type="character" w:styleId="1278" w:customStyle="1">
    <w:name w:val="样式 宋体"/>
    <w:uiPriority w:val="0"/>
    <w:qFormat/>
    <w:rPr>
      <w:rFonts w:ascii="宋体" w:hAnsi="宋体" w:eastAsia="宋体"/>
      <w:sz w:val="24"/>
    </w:rPr>
  </w:style>
  <w:style w:type="character" w:styleId="1279" w:customStyle="1">
    <w:name w:val="headline-content"/>
    <w:uiPriority w:val="0"/>
    <w:qFormat/>
  </w:style>
  <w:style w:type="character" w:styleId="1280" w:customStyle="1">
    <w:name w:val="CSS3级编号 Char"/>
    <w:uiPriority w:val="0"/>
    <w:qFormat/>
    <w:rPr>
      <w:rFonts w:eastAsia="宋体"/>
      <w:sz w:val="24"/>
      <w:szCs w:val="24"/>
      <w:lang w:val="en-US" w:eastAsia="zh-CN" w:bidi="ar-SA"/>
    </w:rPr>
  </w:style>
  <w:style w:type="character" w:styleId="1281" w:customStyle="1">
    <w:name w:val="批注文字 Char1"/>
    <w:uiPriority w:val="99"/>
    <w:qFormat/>
    <w:rPr>
      <w:sz w:val="24"/>
      <w:szCs w:val="24"/>
    </w:rPr>
  </w:style>
  <w:style w:type="character" w:styleId="1282" w:customStyle="1">
    <w:name w:val="批注主题 Char1"/>
    <w:uiPriority w:val="99"/>
    <w:qFormat/>
    <w:rPr>
      <w:b/>
      <w:bCs/>
      <w:sz w:val="24"/>
      <w:szCs w:val="24"/>
    </w:rPr>
  </w:style>
  <w:style w:type="character" w:styleId="1283" w:customStyle="1">
    <w:name w:val="纯文本 Char1"/>
    <w:uiPriority w:val="99"/>
    <w:qFormat/>
    <w:rPr>
      <w:rFonts w:ascii="宋体" w:hAnsi="Courier New" w:cs="Courier New"/>
      <w:sz w:val="21"/>
      <w:szCs w:val="21"/>
    </w:rPr>
  </w:style>
  <w:style w:type="character" w:styleId="1284" w:customStyle="1">
    <w:name w:val="apple-converted-space"/>
    <w:uiPriority w:val="0"/>
    <w:qFormat/>
  </w:style>
  <w:style w:type="character" w:styleId="1285" w:customStyle="1">
    <w:name w:val="文档结构图 Char1"/>
    <w:basedOn w:val="753"/>
    <w:uiPriority w:val="99"/>
    <w:qFormat/>
    <w:rPr>
      <w:rFonts w:ascii="宋体" w:cs="Times New Roman"/>
      <w:sz w:val="18"/>
      <w:szCs w:val="18"/>
    </w:rPr>
  </w:style>
  <w:style w:type="paragraph" w:styleId="1286"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287"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288" w:customStyle="1">
    <w:name w:val="样式7"/>
    <w:basedOn w:val="743"/>
    <w:uiPriority w:val="0"/>
    <w:qFormat/>
    <w:pPr>
      <w:ind w:firstLine="601"/>
      <w:spacing w:line="440" w:lineRule="atLeast"/>
    </w:pPr>
    <w:rPr>
      <w:rFonts w:ascii="宋体" w:hAnsi="Calibri" w:eastAsia="宋体" w:cs="Times New Roman"/>
      <w:sz w:val="24"/>
      <w:szCs w:val="20"/>
    </w:rPr>
  </w:style>
  <w:style w:type="paragraph" w:styleId="1289" w:customStyle="1">
    <w:name w:val="FinBodyStyle"/>
    <w:basedOn w:val="743"/>
    <w:uiPriority w:val="0"/>
    <w:qFormat/>
    <w:pPr>
      <w:ind w:firstLine="480"/>
      <w:jc w:val="left"/>
      <w:spacing w:line="360" w:lineRule="auto"/>
      <w:widowControl/>
    </w:pPr>
    <w:rPr>
      <w:rFonts w:hint="eastAsia" w:ascii="宋体" w:hAnsi="宋体" w:eastAsia="宋体" w:cs="宋体"/>
      <w:sz w:val="24"/>
      <w:szCs w:val="20"/>
    </w:rPr>
  </w:style>
  <w:style w:type="paragraph" w:styleId="1290" w:customStyle="1">
    <w:name w:val="FinListStyle"/>
    <w:basedOn w:val="743"/>
    <w:uiPriority w:val="0"/>
    <w:qFormat/>
    <w:pPr>
      <w:jc w:val="left"/>
      <w:spacing w:line="360" w:lineRule="auto"/>
      <w:widowControl/>
    </w:pPr>
    <w:rPr>
      <w:rFonts w:hint="eastAsia" w:ascii="宋体" w:hAnsi="宋体" w:eastAsia="宋体" w:cs="宋体"/>
      <w:sz w:val="24"/>
      <w:szCs w:val="20"/>
    </w:rPr>
  </w:style>
  <w:style w:type="paragraph" w:styleId="1291" w:customStyle="1">
    <w:name w:val="FinShapeStyle"/>
    <w:basedOn w:val="743"/>
    <w:uiPriority w:val="0"/>
    <w:qFormat/>
    <w:pPr>
      <w:jc w:val="center"/>
      <w:widowControl/>
    </w:pPr>
    <w:rPr>
      <w:rFonts w:ascii="Times New Roman" w:hAnsi="Times New Roman" w:eastAsia="宋体" w:cs="Times New Roman"/>
      <w:sz w:val="20"/>
      <w:szCs w:val="20"/>
    </w:rPr>
  </w:style>
  <w:style w:type="paragraph" w:styleId="1292" w:customStyle="1">
    <w:name w:val="WPSOffice手动目录 1"/>
    <w:uiPriority w:val="0"/>
    <w:qFormat/>
    <w:rPr>
      <w:rFonts w:ascii="Times New Roman" w:hAnsi="Times New Roman" w:eastAsia="宋体" w:cs="Times New Roman"/>
      <w:lang w:val="en-US" w:eastAsia="zh-CN" w:bidi="ar-SA"/>
    </w:rPr>
  </w:style>
  <w:style w:type="paragraph" w:styleId="1293" w:customStyle="1">
    <w:name w:val="WPSOffice手动目录 2"/>
    <w:uiPriority w:val="0"/>
    <w:qFormat/>
    <w:pPr>
      <w:ind w:left="200"/>
    </w:pPr>
    <w:rPr>
      <w:rFonts w:ascii="Times New Roman" w:hAnsi="Times New Roman" w:eastAsia="宋体" w:cs="Times New Roman"/>
      <w:lang w:val="en-US" w:eastAsia="zh-CN" w:bidi="ar-SA"/>
    </w:rPr>
  </w:style>
  <w:style w:type="paragraph" w:styleId="1294" w:customStyle="1">
    <w:name w:val="WPSOffice手动目录 3"/>
    <w:uiPriority w:val="0"/>
    <w:qFormat/>
    <w:pPr>
      <w:ind w:left="400"/>
    </w:pPr>
    <w:rPr>
      <w:rFonts w:ascii="Times New Roman" w:hAnsi="Times New Roman" w:eastAsia="宋体" w:cs="Times New Roman"/>
      <w:lang w:val="en-US" w:eastAsia="zh-CN" w:bidi="ar-SA"/>
    </w:rPr>
  </w:style>
  <w:style w:type="character" w:styleId="1295" w:customStyle="1">
    <w:name w:val="answer-title"/>
    <w:basedOn w:val="753"/>
    <w:uiPriority w:val="0"/>
    <w:qFormat/>
  </w:style>
  <w:style w:type="character" w:styleId="1296" w:customStyle="1">
    <w:name w:val="del-btn"/>
    <w:basedOn w:val="753"/>
    <w:uiPriority w:val="0"/>
    <w:qFormat/>
  </w:style>
  <w:style w:type="character" w:styleId="1297" w:customStyle="1">
    <w:name w:val="bg"/>
    <w:basedOn w:val="753"/>
    <w:uiPriority w:val="0"/>
    <w:qFormat/>
    <w:rPr>
      <w:shd w:val="clear" w:color="auto" w:fill="000000"/>
    </w:rPr>
  </w:style>
  <w:style w:type="character" w:styleId="1298" w:customStyle="1">
    <w:name w:val="bg1"/>
    <w:basedOn w:val="753"/>
    <w:uiPriority w:val="0"/>
    <w:qFormat/>
    <w:rPr>
      <w:shd w:val="clear" w:color="auto" w:fill="000000"/>
    </w:rPr>
  </w:style>
  <w:style w:type="character" w:styleId="1299" w:customStyle="1">
    <w:name w:val="fontborder"/>
    <w:basedOn w:val="753"/>
    <w:uiPriority w:val="0"/>
    <w:qFormat/>
  </w:style>
  <w:style w:type="character" w:styleId="1300" w:customStyle="1">
    <w:name w:val="fontstrikethrough"/>
    <w:basedOn w:val="753"/>
    <w:uiPriority w:val="0"/>
    <w:qFormat/>
    <w:rPr>
      <w:strike/>
    </w:rPr>
  </w:style>
  <w:style w:type="paragraph" w:styleId="1301" w:customStyle="1">
    <w:name w:val="样式3"/>
    <w:basedOn w:val="743"/>
    <w:link w:val="1302"/>
    <w:uiPriority w:val="0"/>
    <w:qFormat/>
    <w:pPr>
      <w:ind w:firstLine="480"/>
      <w:jc w:val="left"/>
      <w:spacing w:after="3" w:line="360" w:lineRule="auto"/>
      <w:widowControl/>
    </w:pPr>
    <w:rPr>
      <w:rFonts w:ascii="宋体" w:hAnsi="宋体" w:eastAsia="宋体" w:cs="仿宋"/>
      <w:color w:val="000000"/>
      <w:sz w:val="24"/>
      <w:szCs w:val="20"/>
    </w:rPr>
  </w:style>
  <w:style w:type="character" w:styleId="1302" w:customStyle="1">
    <w:name w:val="样式3 字符"/>
    <w:basedOn w:val="753"/>
    <w:link w:val="1301"/>
    <w:uiPriority w:val="0"/>
    <w:qFormat/>
    <w:rPr>
      <w:rFonts w:ascii="宋体" w:hAnsi="宋体" w:eastAsia="宋体" w:cs="仿宋"/>
      <w:color w:val="000000"/>
      <w:sz w:val="24"/>
    </w:rPr>
  </w:style>
  <w:style w:type="character" w:styleId="1303" w:customStyle="1">
    <w:name w:val="标题 5 字符"/>
    <w:basedOn w:val="753"/>
    <w:link w:val="748"/>
    <w:uiPriority w:val="0"/>
    <w:qFormat/>
    <w:rPr>
      <w:rFonts w:eastAsia="宋体"/>
      <w:b/>
      <w:bCs/>
      <w:sz w:val="28"/>
      <w:szCs w:val="28"/>
    </w:rPr>
  </w:style>
  <w:style w:type="character" w:styleId="1304" w:customStyle="1">
    <w:name w:val="标题 6 字符"/>
    <w:link w:val="749"/>
    <w:uiPriority w:val="0"/>
    <w:qFormat/>
    <w:rPr>
      <w:rFonts w:ascii="Calibri" w:hAnsi="Calibri" w:eastAsia="黑体" w:cs="Times New Roman"/>
      <w:b/>
      <w:bCs/>
      <w:sz w:val="28"/>
      <w:szCs w:val="24"/>
    </w:rPr>
  </w:style>
  <w:style w:type="character" w:styleId="1305" w:customStyle="1">
    <w:name w:val="标题 7 字符1"/>
    <w:link w:val="750"/>
    <w:uiPriority w:val="0"/>
    <w:qFormat/>
    <w:rPr>
      <w:rFonts w:ascii="Calibri" w:hAnsi="Calibri" w:eastAsia="黑体" w:cs="Times New Roman"/>
      <w:b/>
      <w:bCs/>
    </w:rPr>
  </w:style>
  <w:style w:type="character" w:styleId="1306" w:customStyle="1">
    <w:name w:val="标题 8 字符"/>
    <w:link w:val="751"/>
    <w:uiPriority w:val="0"/>
    <w:qFormat/>
    <w:rPr>
      <w:rFonts w:ascii="Calibri" w:hAnsi="Calibri" w:eastAsia="黑体" w:cs="Times New Roman"/>
    </w:rPr>
  </w:style>
  <w:style w:type="character" w:styleId="1307" w:customStyle="1">
    <w:name w:val="标题 9 字符"/>
    <w:link w:val="752"/>
    <w:uiPriority w:val="0"/>
    <w:qFormat/>
    <w:rPr>
      <w:rFonts w:ascii="Calibri" w:hAnsi="Calibri" w:eastAsia="黑体" w:cs="Times New Roman"/>
      <w:b/>
    </w:rPr>
  </w:style>
  <w:style w:type="character" w:styleId="1308" w:customStyle="1">
    <w:name w:val="脚注文本 字符"/>
    <w:basedOn w:val="753"/>
    <w:link w:val="787"/>
    <w:uiPriority w:val="99"/>
    <w:qFormat/>
    <w:rPr>
      <w:rFonts w:ascii="Times New Roman" w:hAnsi="Times New Roman" w:eastAsia="宋体" w:cs="Times New Roman"/>
      <w:sz w:val="18"/>
    </w:rPr>
  </w:style>
  <w:style w:type="character" w:styleId="1309" w:customStyle="1">
    <w:name w:val="页眉 字符"/>
    <w:basedOn w:val="753"/>
    <w:link w:val="782"/>
    <w:uiPriority w:val="99"/>
    <w:qFormat/>
    <w:rPr>
      <w:sz w:val="18"/>
      <w:szCs w:val="18"/>
    </w:rPr>
  </w:style>
  <w:style w:type="character" w:styleId="1310" w:customStyle="1">
    <w:name w:val="页脚 字符"/>
    <w:basedOn w:val="753"/>
    <w:link w:val="780"/>
    <w:uiPriority w:val="99"/>
    <w:qFormat/>
    <w:rPr>
      <w:sz w:val="18"/>
      <w:szCs w:val="18"/>
    </w:rPr>
  </w:style>
  <w:style w:type="character" w:styleId="1311" w:customStyle="1">
    <w:name w:val="题注 字符"/>
    <w:link w:val="761"/>
    <w:uiPriority w:val="0"/>
    <w:qFormat/>
    <w:rPr>
      <w:rFonts w:ascii="Calibri" w:hAnsi="Calibri" w:eastAsia="仿宋" w:cstheme="majorBidi"/>
      <w:b/>
      <w:bCs/>
      <w:color w:val="4f81bd"/>
      <w:sz w:val="18"/>
      <w:szCs w:val="18"/>
      <w:lang w:eastAsia="en-US" w:bidi="en-US"/>
    </w:rPr>
  </w:style>
  <w:style w:type="character" w:styleId="1312" w:customStyle="1">
    <w:name w:val="标题 字符1"/>
    <w:link w:val="797"/>
    <w:uiPriority w:val="0"/>
    <w:qFormat/>
    <w:rPr>
      <w:rFonts w:ascii="Cambria" w:hAnsi="Cambria" w:eastAsia="仿宋"/>
      <w:color w:val="17365d"/>
      <w:spacing w:val="5"/>
      <w:sz w:val="52"/>
      <w:szCs w:val="52"/>
      <w:lang w:eastAsia="en-US" w:bidi="en-US"/>
    </w:rPr>
  </w:style>
  <w:style w:type="character" w:styleId="1313" w:customStyle="1">
    <w:name w:val="副标题 字符"/>
    <w:link w:val="785"/>
    <w:uiPriority w:val="11"/>
    <w:qFormat/>
    <w:rPr>
      <w:rFonts w:ascii="Cambria" w:hAnsi="Cambria" w:eastAsia="仿宋"/>
      <w:i/>
      <w:iCs/>
      <w:color w:val="4f81bd"/>
      <w:spacing w:val="15"/>
      <w:sz w:val="24"/>
      <w:szCs w:val="24"/>
      <w:lang w:eastAsia="en-US" w:bidi="en-US"/>
    </w:rPr>
  </w:style>
  <w:style w:type="character" w:styleId="1314" w:customStyle="1">
    <w:name w:val="正文文本缩进 3 字符"/>
    <w:link w:val="789"/>
    <w:uiPriority w:val="0"/>
    <w:qFormat/>
    <w:rPr>
      <w:rFonts w:ascii="宋体" w:hAnsi="宋体" w:eastAsia="仿宋"/>
      <w:sz w:val="24"/>
      <w:szCs w:val="24"/>
    </w:rPr>
  </w:style>
  <w:style w:type="character" w:styleId="1315" w:customStyle="1">
    <w:name w:val="文档结构图 字符"/>
    <w:link w:val="763"/>
    <w:uiPriority w:val="0"/>
    <w:qFormat/>
    <w:rPr>
      <w:rFonts w:eastAsia="仿宋"/>
      <w:sz w:val="24"/>
      <w:shd w:val="clear" w:color="auto" w:fill="000080"/>
      <w:lang w:eastAsia="en-US" w:bidi="en-US"/>
    </w:rPr>
  </w:style>
  <w:style w:type="character" w:styleId="1316" w:customStyle="1">
    <w:name w:val="纯文本 字符"/>
    <w:link w:val="774"/>
    <w:uiPriority w:val="0"/>
    <w:qFormat/>
    <w:rPr>
      <w:rFonts w:ascii="宋体" w:hAnsi="Courier New" w:eastAsia="仿宋"/>
      <w:sz w:val="24"/>
      <w:lang w:eastAsia="en-US"/>
    </w:rPr>
  </w:style>
  <w:style w:type="character" w:styleId="1317" w:customStyle="1">
    <w:name w:val="批注框文本 字符"/>
    <w:link w:val="779"/>
    <w:uiPriority w:val="99"/>
    <w:qFormat/>
    <w:rPr>
      <w:sz w:val="18"/>
      <w:szCs w:val="18"/>
    </w:rPr>
  </w:style>
  <w:style w:type="paragraph" w:styleId="1318">
    <w:name w:val="No Spacing"/>
    <w:link w:val="1352"/>
    <w:uiPriority w:val="1"/>
    <w:qFormat/>
    <w:rPr>
      <w:rFonts w:ascii="Calibri" w:hAnsi="Calibri" w:eastAsia="宋体" w:cs="Times New Roman"/>
      <w:sz w:val="22"/>
      <w:szCs w:val="22"/>
      <w:lang w:val="en-US" w:eastAsia="en-US" w:bidi="en-US"/>
    </w:rPr>
  </w:style>
  <w:style w:type="paragraph" w:styleId="1319">
    <w:name w:val="List Paragraph"/>
    <w:basedOn w:val="743"/>
    <w:link w:val="1320"/>
    <w:uiPriority w:val="34"/>
    <w:qFormat/>
    <w:pPr>
      <w:ind w:firstLine="420"/>
    </w:pPr>
    <w:rPr>
      <w:sz w:val="20"/>
      <w:szCs w:val="20"/>
    </w:rPr>
  </w:style>
  <w:style w:type="character" w:styleId="1320" w:customStyle="1">
    <w:name w:val="列表段落 字符"/>
    <w:link w:val="1319"/>
    <w:uiPriority w:val="34"/>
    <w:qFormat/>
  </w:style>
  <w:style w:type="paragraph" w:styleId="1321">
    <w:name w:val="Quote"/>
    <w:basedOn w:val="743"/>
    <w:next w:val="743"/>
    <w:link w:val="1322"/>
    <w:uiPriority w:val="29"/>
    <w:qFormat/>
    <w:pPr>
      <w:ind w:firstLine="200"/>
      <w:jc w:val="left"/>
      <w:spacing w:after="200" w:line="360" w:lineRule="auto"/>
      <w:widowControl/>
    </w:pPr>
    <w:rPr>
      <w:rFonts w:ascii="Times New Roman" w:hAnsi="Times New Roman" w:eastAsia="仿宋"/>
      <w:i/>
      <w:iCs/>
      <w:color w:val="000080"/>
      <w:sz w:val="28"/>
      <w:szCs w:val="24"/>
    </w:rPr>
  </w:style>
  <w:style w:type="character" w:styleId="1322" w:customStyle="1">
    <w:name w:val="引用 字符"/>
    <w:link w:val="1321"/>
    <w:uiPriority w:val="29"/>
    <w:qFormat/>
    <w:rPr>
      <w:rFonts w:ascii="Times New Roman" w:hAnsi="Times New Roman" w:eastAsia="仿宋"/>
      <w:i/>
      <w:iCs/>
      <w:color w:val="000080"/>
      <w:sz w:val="28"/>
      <w:szCs w:val="24"/>
    </w:rPr>
  </w:style>
  <w:style w:type="paragraph" w:styleId="1323">
    <w:name w:val="Intense Quote"/>
    <w:basedOn w:val="743"/>
    <w:next w:val="743"/>
    <w:link w:val="1324"/>
    <w:uiPriority w:val="3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24" w:customStyle="1">
    <w:name w:val="明显引用 字符"/>
    <w:link w:val="1323"/>
    <w:uiPriority w:val="30"/>
    <w:qFormat/>
    <w:rPr>
      <w:rFonts w:ascii="Times New Roman" w:hAnsi="Times New Roman" w:eastAsia="仿宋"/>
      <w:b/>
      <w:bCs/>
      <w:i/>
      <w:iCs/>
      <w:color w:val="4f81bd"/>
      <w:sz w:val="28"/>
      <w:szCs w:val="24"/>
    </w:rPr>
  </w:style>
  <w:style w:type="paragraph" w:styleId="1325" w:customStyle="1">
    <w:name w:val="my正文"/>
    <w:basedOn w:val="743"/>
    <w:link w:val="1376"/>
    <w:uiPriority w:val="0"/>
    <w:qFormat/>
    <w:pPr>
      <w:ind w:firstLine="480"/>
      <w:spacing w:line="360" w:lineRule="auto"/>
    </w:pPr>
    <w:rPr>
      <w:rFonts w:ascii="Times New Roman" w:hAnsi="Times New Roman" w:eastAsia="宋体" w:cs="Times New Roman"/>
      <w:sz w:val="24"/>
      <w:szCs w:val="24"/>
    </w:rPr>
  </w:style>
  <w:style w:type="character" w:styleId="1326" w:customStyle="1">
    <w:name w:val="正文文本 3 字符"/>
    <w:basedOn w:val="753"/>
    <w:link w:val="765"/>
    <w:uiPriority w:val="0"/>
    <w:qFormat/>
    <w:rPr>
      <w:rFonts w:ascii="仿宋_GB2312" w:hAnsi="Arial" w:eastAsia="仿宋_GB2312" w:cs="Times New Roman"/>
      <w:sz w:val="32"/>
      <w:szCs w:val="32"/>
    </w:rPr>
  </w:style>
  <w:style w:type="character" w:styleId="1327" w:customStyle="1">
    <w:name w:val="正文文本缩进 字符"/>
    <w:basedOn w:val="753"/>
    <w:link w:val="767"/>
    <w:uiPriority w:val="0"/>
    <w:qFormat/>
    <w:rPr>
      <w:rFonts w:ascii="Arial" w:hAnsi="Arial" w:eastAsia="Arial" w:cs="Arial"/>
      <w:color w:val="000000"/>
      <w:sz w:val="21"/>
      <w:szCs w:val="21"/>
    </w:rPr>
  </w:style>
  <w:style w:type="character" w:styleId="1328" w:customStyle="1">
    <w:name w:val="日期 字符"/>
    <w:basedOn w:val="753"/>
    <w:link w:val="776"/>
    <w:uiPriority w:val="99"/>
    <w:qFormat/>
    <w:rPr>
      <w:rFonts w:ascii="宋体" w:hAnsi="宋体" w:eastAsia="宋体" w:cs="Times New Roman"/>
      <w:color w:val="000000" w:themeColor="text1"/>
      <w:sz w:val="24"/>
      <w:szCs w:val="24"/>
      <w14:textFill>
        <w14:solidFill>
          <w14:schemeClr w14:val="tx1"/>
        </w14:solidFill>
      </w14:textFill>
    </w:rPr>
  </w:style>
  <w:style w:type="character" w:styleId="1329" w:customStyle="1">
    <w:name w:val="正文文本缩进 2 字符"/>
    <w:basedOn w:val="753"/>
    <w:link w:val="777"/>
    <w:uiPriority w:val="0"/>
    <w:qFormat/>
    <w:rPr>
      <w:rFonts w:ascii="Arial" w:hAnsi="Arial" w:eastAsia="仿宋_GB2312" w:cs="Arial"/>
      <w:sz w:val="32"/>
      <w:szCs w:val="32"/>
    </w:rPr>
  </w:style>
  <w:style w:type="character" w:styleId="1330" w:customStyle="1">
    <w:name w:val="尾注文本 字符"/>
    <w:basedOn w:val="753"/>
    <w:link w:val="778"/>
    <w:uiPriority w:val="99"/>
    <w:semiHidden/>
    <w:qFormat/>
    <w:rPr>
      <w:rFonts w:ascii="Times New Roman" w:hAnsi="Times New Roman" w:eastAsia="宋体" w:cs="Times New Roman"/>
      <w:szCs w:val="21"/>
    </w:rPr>
  </w:style>
  <w:style w:type="character" w:styleId="1331" w:customStyle="1">
    <w:name w:val="正文文本 2 字符"/>
    <w:basedOn w:val="753"/>
    <w:link w:val="793"/>
    <w:uiPriority w:val="0"/>
    <w:qFormat/>
    <w:rPr>
      <w:rFonts w:ascii="楷体_GB2312" w:hAnsi="Times New Roman" w:eastAsia="楷体_GB2312" w:cs="Times New Roman"/>
      <w:sz w:val="28"/>
      <w:szCs w:val="28"/>
    </w:rPr>
  </w:style>
  <w:style w:type="character" w:styleId="1332" w:customStyle="1">
    <w:name w:val="HTML 预设格式 字符"/>
    <w:basedOn w:val="753"/>
    <w:link w:val="794"/>
    <w:uiPriority w:val="99"/>
    <w:qFormat/>
    <w:rPr>
      <w:rFonts w:ascii="Courier New" w:hAnsi="Courier New"/>
      <w:szCs w:val="24"/>
    </w:rPr>
  </w:style>
  <w:style w:type="character" w:styleId="1333" w:customStyle="1">
    <w:name w:val="批注主题 字符"/>
    <w:basedOn w:val="950"/>
    <w:link w:val="798"/>
    <w:uiPriority w:val="0"/>
    <w:qFormat/>
    <w:rPr>
      <w:rFonts w:ascii="宋体" w:hAnsi="宋体" w:eastAsia="宋体"/>
      <w:b/>
      <w:bCs/>
      <w:sz w:val="24"/>
      <w:szCs w:val="24"/>
    </w:rPr>
  </w:style>
  <w:style w:type="character" w:styleId="1334" w:customStyle="1">
    <w:name w:val="正文文本首行缩进 字符"/>
    <w:basedOn w:val="973"/>
    <w:link w:val="799"/>
    <w:uiPriority w:val="99"/>
    <w:qFormat/>
    <w:rPr>
      <w:rFonts w:ascii="Calibri" w:hAnsi="Calibri" w:eastAsia="仿宋" w:cs="Times New Roman"/>
      <w:sz w:val="24"/>
      <w:szCs w:val="24"/>
    </w:rPr>
  </w:style>
  <w:style w:type="character" w:styleId="1335" w:customStyle="1">
    <w:name w:val="正文文本首行缩进 2 字符"/>
    <w:basedOn w:val="1327"/>
    <w:link w:val="800"/>
    <w:uiPriority w:val="99"/>
    <w:qFormat/>
    <w:rPr>
      <w:rFonts w:ascii="Arial" w:hAnsi="Arial" w:eastAsia="Arial" w:cs="Arial"/>
      <w:color w:val="000000"/>
      <w:sz w:val="21"/>
      <w:szCs w:val="22"/>
    </w:rPr>
  </w:style>
  <w:style w:type="paragraph" w:styleId="1336" w:customStyle="1">
    <w:name w:val="题注格式"/>
    <w:basedOn w:val="761"/>
    <w:link w:val="1338"/>
    <w:uiPriority w:val="0"/>
    <w:qFormat/>
    <w:pPr>
      <w:ind w:firstLine="0"/>
      <w:jc w:val="center"/>
      <w:spacing w:after="0" w:line="360" w:lineRule="auto"/>
      <w:widowControl w:val="off"/>
    </w:pPr>
    <w:rPr>
      <w:rFonts w:ascii="宋体" w:hAnsi="宋体" w:eastAsia="宋体"/>
      <w:bCs w:val="0"/>
      <w:sz w:val="21"/>
      <w:szCs w:val="21"/>
    </w:rPr>
  </w:style>
  <w:style w:type="paragraph" w:styleId="1337" w:customStyle="1">
    <w:name w:val="图片格式"/>
    <w:basedOn w:val="743"/>
    <w:link w:val="1340"/>
    <w:uiPriority w:val="0"/>
    <w:qFormat/>
    <w:pPr>
      <w:jc w:val="center"/>
      <w:keepNext/>
      <w:spacing w:line="360" w:lineRule="auto"/>
    </w:pPr>
    <w:rPr>
      <w:rFonts w:ascii="宋体" w:hAnsi="宋体" w:eastAsia="宋体"/>
      <w:sz w:val="24"/>
      <w:szCs w:val="24"/>
    </w:rPr>
  </w:style>
  <w:style w:type="character" w:styleId="1338" w:customStyle="1">
    <w:name w:val="题注格式 字符"/>
    <w:basedOn w:val="1311"/>
    <w:link w:val="1336"/>
    <w:uiPriority w:val="0"/>
    <w:qFormat/>
    <w:rPr>
      <w:rFonts w:ascii="宋体" w:hAnsi="宋体" w:eastAsia="宋体" w:cstheme="majorBidi"/>
      <w:bCs w:val="0"/>
      <w:color w:val="4f81bd"/>
      <w:sz w:val="21"/>
      <w:szCs w:val="21"/>
      <w:lang w:eastAsia="en-US" w:bidi="en-US"/>
    </w:rPr>
  </w:style>
  <w:style w:type="paragraph" w:styleId="1339" w:customStyle="1">
    <w:name w:val="表格格式"/>
    <w:basedOn w:val="1151"/>
    <w:link w:val="1341"/>
    <w:uiPriority w:val="0"/>
    <w:qFormat/>
    <w:pPr>
      <w:jc w:val="center"/>
      <w:spacing w:line="240" w:lineRule="auto"/>
      <w:widowControl/>
    </w:pPr>
    <w:rPr>
      <w:bCs/>
      <w:szCs w:val="32"/>
    </w:rPr>
  </w:style>
  <w:style w:type="character" w:styleId="1340" w:customStyle="1">
    <w:name w:val="图片格式 字符"/>
    <w:basedOn w:val="753"/>
    <w:link w:val="1337"/>
    <w:uiPriority w:val="0"/>
    <w:qFormat/>
    <w:rPr>
      <w:rFonts w:ascii="宋体" w:hAnsi="宋体" w:eastAsia="宋体"/>
      <w:sz w:val="24"/>
      <w:szCs w:val="24"/>
    </w:rPr>
  </w:style>
  <w:style w:type="character" w:styleId="1341" w:customStyle="1">
    <w:name w:val="表格格式 字符"/>
    <w:basedOn w:val="753"/>
    <w:link w:val="1339"/>
    <w:uiPriority w:val="0"/>
    <w:qFormat/>
    <w:rPr>
      <w:rFonts w:ascii="Times New Roman" w:hAnsi="Times New Roman" w:eastAsia="宋体" w:cs="Times New Roman"/>
      <w:bCs/>
      <w:sz w:val="21"/>
      <w:szCs w:val="32"/>
    </w:rPr>
  </w:style>
  <w:style w:type="paragraph" w:styleId="1342" w:customStyle="1">
    <w:name w:val="TOC 标题11"/>
    <w:basedOn w:val="744"/>
    <w:next w:val="743"/>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table" w:styleId="1343"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344" w:customStyle="1">
    <w:name w:val="列表段落1"/>
    <w:basedOn w:val="743"/>
    <w:uiPriority w:val="34"/>
    <w:qFormat/>
    <w:pPr>
      <w:ind w:firstLine="420"/>
      <w:jc w:val="left"/>
      <w:widowControl/>
    </w:pPr>
    <w:rPr>
      <w:rFonts w:ascii="Arial" w:hAnsi="Arial" w:eastAsia="Arial" w:cs="Arial"/>
      <w:color w:val="000000"/>
      <w:szCs w:val="21"/>
    </w:rPr>
  </w:style>
  <w:style w:type="table" w:styleId="1345" w:customStyle="1">
    <w:name w:val="网格型1"/>
    <w:basedOn w:val="754"/>
    <w:uiPriority w:val="5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6" w:customStyle="1">
    <w:name w:val="网格型2"/>
    <w:basedOn w:val="754"/>
    <w:uiPriority w:val="5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7" w:customStyle="1">
    <w:name w:val="标题 22"/>
    <w:basedOn w:val="743"/>
    <w:next w:val="743"/>
    <w:uiPriority w:val="0"/>
    <w:qFormat/>
    <w:pPr>
      <w:numPr>
        <w:ilvl w:val="0"/>
        <w:numId w:val="3"/>
      </w:numPr>
      <w:ind w:firstLine="200"/>
      <w:jc w:val="left"/>
      <w:keepLines/>
      <w:keepNext/>
      <w:spacing w:before="120" w:after="120"/>
      <w:widowControl/>
    </w:pPr>
    <w:rPr>
      <w:rFonts w:ascii="Cambria" w:hAnsi="Cambria" w:eastAsia="楷体" w:cs="Arial"/>
      <w:color w:val="000000"/>
      <w:szCs w:val="21"/>
    </w:rPr>
  </w:style>
  <w:style w:type="character" w:styleId="1348" w:customStyle="1">
    <w:name w:val="font11"/>
    <w:basedOn w:val="753"/>
    <w:uiPriority w:val="0"/>
    <w:qFormat/>
    <w:rPr>
      <w:rFonts w:hint="eastAsia" w:ascii="宋体" w:hAnsi="宋体" w:eastAsia="宋体" w:cs="宋体"/>
      <w:b/>
      <w:bCs/>
      <w:color w:val="000000"/>
      <w:sz w:val="24"/>
      <w:szCs w:val="24"/>
      <w:u w:val="none"/>
    </w:rPr>
  </w:style>
  <w:style w:type="table" w:styleId="1349" w:customStyle="1">
    <w:name w:val="网格型浅色1"/>
    <w:basedOn w:val="754"/>
    <w:uiPriority w:val="40"/>
    <w:qFormat/>
    <w:rPr>
      <w:rFonts w:ascii="Times New Roman" w:hAnsi="Times New Roman" w:eastAsia="宋体" w:cs="Times New Roman"/>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1350" w:customStyle="1">
    <w:name w:val="Table Paragraph"/>
    <w:basedOn w:val="743"/>
    <w:uiPriority w:val="1"/>
    <w:qFormat/>
    <w:pPr>
      <w:jc w:val="left"/>
      <w:widowControl/>
    </w:pPr>
    <w:rPr>
      <w:rFonts w:ascii="方正仿宋_GBK" w:hAnsi="方正仿宋_GBK" w:eastAsia="方正仿宋_GBK" w:cs="方正仿宋_GBK"/>
      <w:sz w:val="22"/>
      <w:lang w:eastAsia="en-US"/>
    </w:rPr>
  </w:style>
  <w:style w:type="paragraph" w:styleId="1351" w:customStyle="1">
    <w:name w:val="正文格式"/>
    <w:basedOn w:val="743"/>
    <w:link w:val="1364"/>
    <w:uiPriority w:val="0"/>
    <w:qFormat/>
    <w:pPr>
      <w:ind w:firstLine="480"/>
      <w:spacing w:line="276" w:lineRule="auto"/>
    </w:pPr>
    <w:rPr>
      <w:rFonts w:ascii="方正仿宋_GBK" w:hAnsi="Times New Roman" w:eastAsia="方正仿宋_GBK" w:cs="Times New Roman"/>
      <w:sz w:val="24"/>
      <w:szCs w:val="24"/>
    </w:rPr>
  </w:style>
  <w:style w:type="character" w:styleId="1352" w:customStyle="1">
    <w:name w:val="无间隔 字符"/>
    <w:basedOn w:val="753"/>
    <w:link w:val="1318"/>
    <w:uiPriority w:val="1"/>
    <w:qFormat/>
    <w:rPr>
      <w:rFonts w:ascii="Calibri" w:hAnsi="Calibri" w:eastAsia="宋体" w:cs="Times New Roman"/>
      <w:sz w:val="22"/>
      <w:szCs w:val="22"/>
      <w:lang w:eastAsia="en-US" w:bidi="en-US"/>
    </w:rPr>
  </w:style>
  <w:style w:type="paragraph" w:styleId="1353" w:customStyle="1">
    <w:name w:val="TOC 标题2"/>
    <w:basedOn w:val="744"/>
    <w:next w:val="743"/>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paragraph" w:styleId="1354" w:customStyle="1">
    <w:name w:val="正文（首行缩进2字符）"/>
    <w:basedOn w:val="743"/>
    <w:link w:val="1355"/>
    <w:uiPriority w:val="0"/>
    <w:qFormat/>
    <w:pPr>
      <w:ind w:firstLine="480"/>
      <w:spacing w:line="360" w:lineRule="auto"/>
    </w:pPr>
    <w:rPr>
      <w:rFonts w:ascii="Times New Roman" w:hAnsi="Times New Roman" w:eastAsia="宋体" w:cs="Times New Roman"/>
      <w:color w:val="000000" w:themeColor="text1"/>
      <w:sz w:val="24"/>
      <w14:textFill>
        <w14:solidFill>
          <w14:schemeClr w14:val="tx1"/>
        </w14:solidFill>
      </w14:textFill>
      <w14:ligatures w14:val="standardContextual"/>
    </w:rPr>
  </w:style>
  <w:style w:type="character" w:styleId="1355" w:customStyle="1">
    <w:name w:val="正文（首行缩进2字符） 字符"/>
    <w:basedOn w:val="753"/>
    <w:link w:val="1354"/>
    <w:uiPriority w:val="0"/>
    <w:qFormat/>
    <w:rPr>
      <w:rFonts w:ascii="Times New Roman" w:hAnsi="Times New Roman" w:eastAsia="宋体" w:cs="Times New Roman"/>
      <w:color w:val="000000" w:themeColor="text1"/>
      <w:sz w:val="24"/>
      <w:szCs w:val="22"/>
      <w14:textFill>
        <w14:solidFill>
          <w14:schemeClr w14:val="tx1"/>
        </w14:solidFill>
      </w14:textFill>
      <w14:ligatures w14:val="standardContextual"/>
    </w:rPr>
  </w:style>
  <w:style w:type="paragraph" w:styleId="1356" w:customStyle="1">
    <w:name w:val="H0正文标准样式"/>
    <w:basedOn w:val="743"/>
    <w:link w:val="1357"/>
    <w:uiPriority w:val="0"/>
    <w:qFormat/>
    <w:pPr>
      <w:ind w:firstLine="480"/>
      <w:spacing w:line="360" w:lineRule="auto"/>
    </w:pPr>
    <w:rPr>
      <w:rFonts w:ascii="宋体" w:hAnsi="宋体" w:eastAsia="宋体" w:cs="Times New Roman (正文 CS 字体)"/>
      <w:color w:val="000000" w:themeColor="text1"/>
      <w:sz w:val="24"/>
      <w14:textFill>
        <w14:solidFill>
          <w14:schemeClr w14:val="tx1"/>
        </w14:solidFill>
      </w14:textFill>
    </w:rPr>
  </w:style>
  <w:style w:type="character" w:styleId="1357" w:customStyle="1">
    <w:name w:val="H0正文标准样式 Char"/>
    <w:basedOn w:val="753"/>
    <w:link w:val="1356"/>
    <w:uiPriority w:val="0"/>
    <w:qFormat/>
    <w:rPr>
      <w:rFonts w:ascii="宋体" w:hAnsi="宋体" w:eastAsia="宋体" w:cs="Times New Roman (正文 CS 字体)"/>
      <w:color w:val="000000" w:themeColor="text1"/>
      <w:sz w:val="24"/>
      <w:szCs w:val="22"/>
      <w14:textFill>
        <w14:solidFill>
          <w14:schemeClr w14:val="tx1"/>
        </w14:solidFill>
      </w14:textFill>
    </w:rPr>
  </w:style>
  <w:style w:type="paragraph" w:styleId="1358" w:customStyle="1">
    <w:name w:val="生命线正文"/>
    <w:basedOn w:val="743"/>
    <w:link w:val="1731"/>
    <w:uiPriority w:val="0"/>
    <w:qFormat/>
    <w:pPr>
      <w:ind w:firstLine="480"/>
      <w:spacing w:line="360" w:lineRule="auto"/>
    </w:pPr>
    <w:rPr>
      <w:rFonts w:ascii="宋体" w:hAnsi="宋体" w:eastAsia="宋体" w:cs="Times New Roman"/>
      <w:color w:val="000000" w:themeColor="text1"/>
      <w:sz w:val="24"/>
      <w:szCs w:val="24"/>
      <w14:textFill>
        <w14:solidFill>
          <w14:schemeClr w14:val="tx1"/>
        </w14:solidFill>
      </w14:textFill>
      <w14:ligatures w14:val="standardContextual"/>
    </w:rPr>
  </w:style>
  <w:style w:type="paragraph" w:styleId="1359" w:customStyle="1">
    <w:name w:val="☆正文"/>
    <w:basedOn w:val="743"/>
    <w:uiPriority w:val="0"/>
    <w:qFormat/>
    <w:pPr>
      <w:ind w:firstLine="200"/>
      <w:spacing w:line="360" w:lineRule="auto"/>
    </w:pPr>
    <w:rPr>
      <w:rFonts w:ascii="宋体" w:hAnsi="等线" w:eastAsia="宋体" w:cs="Times New Roman"/>
      <w:sz w:val="24"/>
    </w:rPr>
  </w:style>
  <w:style w:type="character" w:styleId="1360" w:customStyle="1">
    <w:name w:val="未处理的提及1"/>
    <w:basedOn w:val="753"/>
    <w:uiPriority w:val="99"/>
    <w:semiHidden/>
    <w:unhideWhenUsed/>
    <w:qFormat/>
    <w:rPr>
      <w:color w:val="605e5c"/>
      <w:shd w:val="clear" w:color="auto" w:fill="e1dfdd"/>
    </w:rPr>
  </w:style>
  <w:style w:type="character" w:styleId="1361" w:customStyle="1">
    <w:name w:val="正文缩进 字符"/>
    <w:link w:val="760"/>
    <w:uiPriority w:val="0"/>
    <w:qFormat/>
    <w:rPr>
      <w:rFonts w:ascii="Times New Roman" w:hAnsi="Times New Roman" w:eastAsia="宋体"/>
      <w:sz w:val="28"/>
      <w:szCs w:val="24"/>
    </w:rPr>
  </w:style>
  <w:style w:type="paragraph" w:styleId="1362" w:customStyle="1">
    <w:name w:val="A 正文"/>
    <w:uiPriority w:val="0"/>
    <w:qFormat/>
    <w:pPr>
      <w:ind w:firstLine="480"/>
      <w:jc w:val="both"/>
      <w:spacing w:line="360" w:lineRule="auto"/>
    </w:pPr>
    <w:rPr>
      <w:rFonts w:ascii="等线" w:hAnsi="等线" w:eastAsia="等线" w:cs="等线"/>
      <w:sz w:val="24"/>
      <w:szCs w:val="22"/>
      <w:lang w:val="en-US" w:eastAsia="zh-CN" w:bidi="ar-SA"/>
    </w:rPr>
  </w:style>
  <w:style w:type="paragraph" w:styleId="1363" w:customStyle="1">
    <w:name w:val="!正文"/>
    <w:basedOn w:val="743"/>
    <w:link w:val="1381"/>
    <w:uiPriority w:val="0"/>
    <w:qFormat/>
    <w:pPr>
      <w:ind w:firstLine="439"/>
      <w:jc w:val="left"/>
      <w:spacing w:before="120" w:after="120" w:line="360" w:lineRule="auto"/>
    </w:pPr>
    <w:rPr>
      <w:rFonts w:ascii="Arial" w:hAnsi="Arial" w:eastAsia="宋体" w:cs="Arial"/>
      <w:color w:val="000000"/>
      <w:sz w:val="24"/>
      <w:szCs w:val="24"/>
    </w:rPr>
  </w:style>
  <w:style w:type="character" w:styleId="1364" w:customStyle="1">
    <w:name w:val="正文格式 字符"/>
    <w:link w:val="1351"/>
    <w:uiPriority w:val="0"/>
    <w:qFormat/>
    <w:rPr>
      <w:rFonts w:ascii="方正仿宋_GBK" w:hAnsi="Times New Roman" w:eastAsia="方正仿宋_GBK" w:cs="Times New Roman"/>
      <w:sz w:val="24"/>
      <w:szCs w:val="24"/>
    </w:rPr>
  </w:style>
  <w:style w:type="paragraph" w:styleId="1365" w:customStyle="1">
    <w:name w:val="CIM正文"/>
    <w:basedOn w:val="743"/>
    <w:uiPriority w:val="0"/>
    <w:qFormat/>
    <w:pPr>
      <w:spacing w:line="360" w:lineRule="auto"/>
    </w:pPr>
    <w:rPr>
      <w:rFonts w:ascii="Times New Roman" w:hAnsi="Times New Roman" w:eastAsia="宋体" w:cs="Times New Roman"/>
      <w:sz w:val="24"/>
      <w:szCs w:val="24"/>
    </w:rPr>
  </w:style>
  <w:style w:type="character" w:styleId="1366" w:customStyle="1">
    <w:name w:val="未处理的提及2"/>
    <w:basedOn w:val="753"/>
    <w:uiPriority w:val="99"/>
    <w:semiHidden/>
    <w:unhideWhenUsed/>
    <w:qFormat/>
    <w:rPr>
      <w:color w:val="605e5c"/>
      <w:shd w:val="clear" w:color="auto" w:fill="e1dfdd"/>
    </w:rPr>
  </w:style>
  <w:style w:type="paragraph" w:styleId="1367" w:customStyle="1">
    <w:name w:val="附表标题样式"/>
    <w:next w:val="743"/>
    <w:link w:val="1368"/>
    <w:uiPriority w:val="0"/>
    <w:unhideWhenUsed/>
    <w:qFormat/>
    <w:pPr>
      <w:numPr>
        <w:ilvl w:val="0"/>
        <w:numId w:val="4"/>
      </w:numPr>
      <w:pageBreakBefore/>
      <w:spacing w:before="240" w:after="120"/>
      <w:widowControl w:val="off"/>
      <w:outlineLvl w:val="1"/>
    </w:pPr>
    <w:rPr>
      <w:rFonts w:ascii="Times New Roman" w:hAnsi="Times New Roman" w:eastAsia="宋体" w:cs="Times New Roman"/>
      <w:b/>
      <w:bCs/>
      <w:spacing w:val="20"/>
      <w:sz w:val="36"/>
      <w:szCs w:val="36"/>
      <w:lang w:val="en-US" w:eastAsia="zh-CN" w:bidi="ar-SA"/>
    </w:rPr>
  </w:style>
  <w:style w:type="character" w:styleId="1368" w:customStyle="1">
    <w:name w:val="附表标题样式 字符"/>
    <w:basedOn w:val="887"/>
    <w:link w:val="1367"/>
    <w:uiPriority w:val="0"/>
    <w:qFormat/>
    <w:rPr>
      <w:rFonts w:ascii="Times New Roman" w:hAnsi="Times New Roman" w:eastAsia="宋体" w:cs="Times New Roman"/>
      <w:spacing w:val="20"/>
      <w:sz w:val="36"/>
      <w:szCs w:val="36"/>
    </w:rPr>
  </w:style>
  <w:style w:type="paragraph" w:styleId="1369" w:customStyle="1">
    <w:name w:val="附图标题样式"/>
    <w:next w:val="743"/>
    <w:link w:val="1370"/>
    <w:uiPriority w:val="0"/>
    <w:unhideWhenUsed/>
    <w:qFormat/>
    <w:pPr>
      <w:numPr>
        <w:ilvl w:val="0"/>
        <w:numId w:val="5"/>
      </w:numPr>
      <w:pageBreakBefore/>
      <w:spacing w:before="240" w:after="120"/>
      <w:widowControl w:val="off"/>
      <w:outlineLvl w:val="1"/>
    </w:pPr>
    <w:rPr>
      <w:rFonts w:ascii="Times New Roman" w:hAnsi="Times New Roman" w:eastAsia="宋体" w:cs="Times New Roman"/>
      <w:b/>
      <w:bCs/>
      <w:spacing w:val="20"/>
      <w:sz w:val="36"/>
      <w:szCs w:val="36"/>
      <w:lang w:val="en-US" w:eastAsia="zh-CN" w:bidi="ar-SA"/>
    </w:rPr>
  </w:style>
  <w:style w:type="character" w:styleId="1370" w:customStyle="1">
    <w:name w:val="附图标题样式 字符"/>
    <w:basedOn w:val="887"/>
    <w:link w:val="1369"/>
    <w:uiPriority w:val="0"/>
    <w:qFormat/>
    <w:rPr>
      <w:rFonts w:ascii="Times New Roman" w:hAnsi="Times New Roman" w:eastAsia="宋体" w:cs="Times New Roman"/>
      <w:spacing w:val="20"/>
      <w:sz w:val="36"/>
      <w:szCs w:val="36"/>
    </w:rPr>
  </w:style>
  <w:style w:type="character" w:styleId="1371" w:customStyle="1">
    <w:name w:val="bjh-strong"/>
    <w:basedOn w:val="753"/>
    <w:uiPriority w:val="0"/>
    <w:qFormat/>
  </w:style>
  <w:style w:type="paragraph" w:styleId="1372" w:customStyle="1">
    <w:name w:val="正文编号2级"/>
    <w:basedOn w:val="800"/>
    <w:uiPriority w:val="0"/>
    <w:qFormat/>
    <w:pPr>
      <w:numPr>
        <w:ilvl w:val="3"/>
        <w:numId w:val="6"/>
      </w:numPr>
      <w:ind w:left="420" w:firstLine="0"/>
      <w:spacing w:line="360" w:lineRule="auto"/>
      <w:widowControl w:val="off"/>
      <w:tabs>
        <w:tab w:val="left" w:pos="-5" w:leader="none"/>
        <w:tab w:val="left" w:pos="360" w:leader="none"/>
        <w:tab w:val="left" w:pos="1559" w:leader="none"/>
      </w:tabs>
    </w:pPr>
    <w:rPr>
      <w:rFonts w:ascii="宋体" w:hAnsi="宋体" w:eastAsia="宋体" w:cs="Times New Roman"/>
      <w:color w:val="191b1f"/>
      <w:sz w:val="28"/>
      <w:szCs w:val="20"/>
      <w:shd w:val="clear" w:color="auto" w:fill="ffffff"/>
    </w:rPr>
  </w:style>
  <w:style w:type="character" w:styleId="1373" w:customStyle="1">
    <w:name w:val="未处理的提及3"/>
    <w:basedOn w:val="753"/>
    <w:uiPriority w:val="99"/>
    <w:semiHidden/>
    <w:unhideWhenUsed/>
    <w:qFormat/>
    <w:rPr>
      <w:color w:val="605e5c"/>
      <w:shd w:val="clear" w:color="auto" w:fill="e1dfdd"/>
    </w:rPr>
  </w:style>
  <w:style w:type="paragraph" w:styleId="1374" w:customStyle="1">
    <w:name w:val="正文 首行缩进"/>
    <w:basedOn w:val="743"/>
    <w:link w:val="1375"/>
    <w:uiPriority w:val="0"/>
    <w:qFormat/>
    <w:pPr>
      <w:ind w:firstLine="480"/>
      <w:jc w:val="left"/>
      <w:spacing w:line="360" w:lineRule="auto"/>
      <w:widowControl/>
    </w:pPr>
    <w:rPr>
      <w:rFonts w:ascii="宋体" w:hAnsi="宋体" w:eastAsia="宋体" w:cs="Times New Roman"/>
      <w:sz w:val="24"/>
    </w:rPr>
  </w:style>
  <w:style w:type="character" w:styleId="1375" w:customStyle="1">
    <w:name w:val="正文 首行缩进 Char"/>
    <w:link w:val="1374"/>
    <w:uiPriority w:val="0"/>
    <w:qFormat/>
    <w:rPr>
      <w:rFonts w:ascii="宋体" w:hAnsi="宋体" w:eastAsia="宋体" w:cs="Times New Roman"/>
      <w:sz w:val="24"/>
      <w:szCs w:val="22"/>
    </w:rPr>
  </w:style>
  <w:style w:type="character" w:styleId="1376" w:customStyle="1">
    <w:name w:val="my正文 Char"/>
    <w:basedOn w:val="753"/>
    <w:link w:val="1325"/>
    <w:uiPriority w:val="0"/>
    <w:qFormat/>
    <w:rPr>
      <w:rFonts w:ascii="Times New Roman" w:hAnsi="Times New Roman" w:eastAsia="宋体" w:cs="Times New Roman"/>
      <w:sz w:val="24"/>
      <w:szCs w:val="24"/>
    </w:rPr>
  </w:style>
  <w:style w:type="paragraph" w:styleId="1377" w:customStyle="1">
    <w:name w:val="左对齐的表内文字"/>
    <w:basedOn w:val="743"/>
    <w:uiPriority w:val="0"/>
    <w:qFormat/>
    <w:rPr>
      <w:rFonts w:ascii="Times New Roman" w:hAnsi="Times New Roman" w:eastAsia="仿宋_GB2312" w:cs="Times New Roman"/>
      <w:szCs w:val="20"/>
    </w:rPr>
  </w:style>
  <w:style w:type="paragraph" w:styleId="1378" w:customStyle="1">
    <w:name w:val="*正文"/>
    <w:basedOn w:val="760"/>
    <w:link w:val="1379"/>
    <w:uiPriority w:val="0"/>
    <w:qFormat/>
    <w:pPr>
      <w:ind w:firstLine="482"/>
      <w:jc w:val="both"/>
    </w:pPr>
    <w:rPr>
      <w:rFonts w:ascii="宋体" w:hAnsi="宋体" w:cs="Times New Roman"/>
      <w:sz w:val="21"/>
      <w:szCs w:val="20"/>
    </w:rPr>
  </w:style>
  <w:style w:type="character" w:styleId="1379" w:customStyle="1">
    <w:name w:val="*正文 字符1"/>
    <w:link w:val="1378"/>
    <w:uiPriority w:val="0"/>
    <w:qFormat/>
    <w:rPr>
      <w:rFonts w:ascii="宋体" w:hAnsi="宋体" w:eastAsia="宋体" w:cs="Times New Roman"/>
      <w:sz w:val="21"/>
    </w:rPr>
  </w:style>
  <w:style w:type="paragraph" w:styleId="1380" w:customStyle="1">
    <w:name w:val="表格内文字"/>
    <w:uiPriority w:val="0"/>
    <w:qFormat/>
    <w:pPr>
      <w:jc w:val="center"/>
    </w:pPr>
    <w:rPr>
      <w:rFonts w:ascii="Times New Roman" w:hAnsi="Times New Roman" w:eastAsia="宋体" w:cs="Times New Roman"/>
      <w:sz w:val="21"/>
      <w:szCs w:val="21"/>
      <w:lang w:val="en-US" w:eastAsia="zh-CN" w:bidi="ar-SA"/>
    </w:rPr>
  </w:style>
  <w:style w:type="character" w:styleId="1381" w:customStyle="1">
    <w:name w:val="!正文 Char"/>
    <w:link w:val="1363"/>
    <w:uiPriority w:val="0"/>
    <w:qFormat/>
    <w:rPr>
      <w:rFonts w:ascii="Arial" w:hAnsi="Arial" w:eastAsia="宋体" w:cs="Arial"/>
      <w:color w:val="000000"/>
      <w:sz w:val="24"/>
      <w:szCs w:val="24"/>
    </w:rPr>
  </w:style>
  <w:style w:type="character" w:styleId="1382" w:customStyle="1">
    <w:name w:val="普通(网站) 字符"/>
    <w:link w:val="795"/>
    <w:uiPriority w:val="0"/>
    <w:qFormat/>
    <w:rPr>
      <w:rFonts w:ascii="宋体" w:hAnsi="宋体" w:eastAsia="宋体" w:cs="宋体"/>
      <w:sz w:val="24"/>
      <w:szCs w:val="24"/>
    </w:rPr>
  </w:style>
  <w:style w:type="paragraph" w:styleId="1383" w:customStyle="1">
    <w:name w:val="正文首行缩进11"/>
    <w:basedOn w:val="766"/>
    <w:next w:val="782"/>
    <w:uiPriority w:val="0"/>
    <w:semiHidden/>
    <w:qFormat/>
    <w:pPr>
      <w:ind w:firstLine="420"/>
      <w:spacing w:before="100" w:beforeAutospacing="1" w:line="360" w:lineRule="auto"/>
    </w:pPr>
    <w:rPr>
      <w:rFonts w:ascii="Times New Roman" w:hAnsi="Times New Roman" w:eastAsia="宋体" w:cs="宋体"/>
      <w:sz w:val="21"/>
      <w:szCs w:val="21"/>
    </w:rPr>
  </w:style>
  <w:style w:type="paragraph" w:styleId="1384" w:customStyle="1">
    <w:name w:val="表格格式（生命线）"/>
    <w:basedOn w:val="743"/>
    <w:link w:val="1385"/>
    <w:uiPriority w:val="0"/>
    <w:qFormat/>
    <w:pPr>
      <w:jc w:val="center"/>
    </w:pPr>
    <w:rPr>
      <w:rFonts w:ascii="宋体" w:hAnsi="宋体" w:eastAsia="宋体" w:cs="Times New Roman"/>
      <w:color w:val="000000" w:themeColor="text1"/>
      <w:szCs w:val="21"/>
      <w14:textFill>
        <w14:solidFill>
          <w14:schemeClr w14:val="tx1"/>
        </w14:solidFill>
      </w14:textFill>
    </w:rPr>
  </w:style>
  <w:style w:type="character" w:styleId="1385" w:customStyle="1">
    <w:name w:val="表格格式（生命线） 字符"/>
    <w:basedOn w:val="753"/>
    <w:link w:val="1384"/>
    <w:uiPriority w:val="0"/>
    <w:qFormat/>
    <w:rPr>
      <w:rFonts w:ascii="宋体" w:hAnsi="宋体" w:eastAsia="宋体" w:cs="Times New Roman"/>
      <w:color w:val="000000" w:themeColor="text1"/>
      <w:sz w:val="21"/>
      <w:szCs w:val="21"/>
      <w14:textFill>
        <w14:solidFill>
          <w14:schemeClr w14:val="tx1"/>
        </w14:solidFill>
      </w14:textFill>
    </w:rPr>
  </w:style>
  <w:style w:type="character" w:styleId="1386" w:customStyle="1">
    <w:name w:val="未处理的提及311"/>
    <w:basedOn w:val="753"/>
    <w:uiPriority w:val="99"/>
    <w:semiHidden/>
    <w:unhideWhenUsed/>
    <w:qFormat/>
    <w:rPr>
      <w:color w:val="605e5c"/>
      <w:shd w:val="clear" w:color="auto" w:fill="e1dfdd"/>
    </w:rPr>
  </w:style>
  <w:style w:type="character" w:styleId="1387" w:customStyle="1">
    <w:name w:val="font21"/>
    <w:basedOn w:val="753"/>
    <w:uiPriority w:val="0"/>
    <w:qFormat/>
    <w:rPr>
      <w:rFonts w:hint="eastAsia" w:ascii="宋体" w:hAnsi="宋体" w:eastAsia="宋体" w:cs="宋体"/>
      <w:b/>
      <w:bCs/>
      <w:color w:val="000000"/>
      <w:sz w:val="24"/>
      <w:szCs w:val="24"/>
      <w:u w:val="none"/>
    </w:rPr>
  </w:style>
  <w:style w:type="character" w:styleId="1388" w:customStyle="1">
    <w:name w:val="font71"/>
    <w:basedOn w:val="753"/>
    <w:uiPriority w:val="0"/>
    <w:qFormat/>
    <w:rPr>
      <w:rFonts w:hint="eastAsia" w:ascii="宋体" w:hAnsi="宋体" w:eastAsia="宋体" w:cs="宋体"/>
      <w:b/>
      <w:bCs/>
      <w:color w:val="000000"/>
      <w:sz w:val="24"/>
      <w:szCs w:val="24"/>
      <w:u w:val="none"/>
    </w:rPr>
  </w:style>
  <w:style w:type="paragraph" w:styleId="1389" w:customStyle="1">
    <w:name w:val="msonormal"/>
    <w:basedOn w:val="743"/>
    <w:uiPriority w:val="0"/>
    <w:qFormat/>
    <w:pPr>
      <w:jc w:val="left"/>
      <w:spacing w:before="100" w:beforeAutospacing="1" w:after="100" w:afterAutospacing="1"/>
      <w:widowControl/>
    </w:pPr>
    <w:rPr>
      <w:rFonts w:ascii="宋体" w:hAnsi="宋体" w:eastAsia="宋体" w:cs="宋体"/>
      <w:sz w:val="24"/>
      <w:szCs w:val="24"/>
    </w:rPr>
  </w:style>
  <w:style w:type="paragraph" w:styleId="1390" w:customStyle="1">
    <w:name w:val="5"/>
    <w:basedOn w:val="743"/>
    <w:uiPriority w:val="0"/>
    <w:qFormat/>
    <w:pPr>
      <w:numPr>
        <w:ilvl w:val="0"/>
        <w:numId w:val="7"/>
      </w:numPr>
      <w:ind w:left="0" w:firstLine="0"/>
      <w:jc w:val="left"/>
      <w:keepLines/>
      <w:keepNext/>
      <w:spacing w:line="360" w:lineRule="auto"/>
      <w:outlineLvl w:val="4"/>
    </w:pPr>
    <w:rPr>
      <w:rFonts w:hint="eastAsia" w:ascii="Times New Roman" w:hAnsi="Times New Roman" w:eastAsia="宋体"/>
      <w:color w:val="000000"/>
      <w:sz w:val="28"/>
      <w:szCs w:val="28"/>
    </w:rPr>
  </w:style>
  <w:style w:type="character" w:styleId="1391" w:customStyle="1">
    <w:name w:val="正文2 字符1"/>
    <w:link w:val="1163"/>
    <w:uiPriority w:val="0"/>
    <w:qFormat/>
    <w:rPr>
      <w:rFonts w:ascii="宋体" w:hAnsi="Times New Roman" w:eastAsia="宋体" w:cs="Calibri"/>
      <w:sz w:val="34"/>
    </w:rPr>
  </w:style>
  <w:style w:type="paragraph" w:styleId="1392" w:customStyle="1">
    <w:name w:val="首行缩进 2"/>
    <w:link w:val="1393"/>
    <w:uiPriority w:val="0"/>
    <w:qFormat/>
    <w:pPr>
      <w:ind w:firstLine="480"/>
      <w:jc w:val="both"/>
      <w:spacing w:line="360" w:lineRule="auto"/>
    </w:pPr>
    <w:rPr>
      <w:rFonts w:ascii="宋体" w:hAnsi="宋体" w:eastAsia="宋体" w:cs="Times New Roman"/>
      <w:sz w:val="24"/>
      <w:szCs w:val="24"/>
      <w:lang w:val="en-US" w:eastAsia="zh-CN" w:bidi="ar-SA"/>
    </w:rPr>
  </w:style>
  <w:style w:type="character" w:styleId="1393" w:customStyle="1">
    <w:name w:val="首行缩进 2 Char"/>
    <w:basedOn w:val="753"/>
    <w:link w:val="1392"/>
    <w:uiPriority w:val="0"/>
    <w:qFormat/>
    <w:rPr>
      <w:rFonts w:ascii="宋体" w:hAnsi="宋体" w:eastAsia="宋体" w:cs="Times New Roman"/>
      <w:sz w:val="24"/>
      <w:szCs w:val="24"/>
    </w:rPr>
  </w:style>
  <w:style w:type="paragraph" w:styleId="1394" w:customStyle="1">
    <w:name w:val="表内文字"/>
    <w:basedOn w:val="743"/>
    <w:uiPriority w:val="0"/>
    <w:qFormat/>
    <w:pPr>
      <w:jc w:val="left"/>
      <w:widowControl/>
    </w:pPr>
    <w:rPr>
      <w:rFonts w:eastAsia="仿宋"/>
      <w:sz w:val="24"/>
      <w:szCs w:val="24"/>
    </w:rPr>
  </w:style>
  <w:style w:type="paragraph" w:styleId="1395" w:customStyle="1">
    <w:name w:val="pf0"/>
    <w:basedOn w:val="743"/>
    <w:uiPriority w:val="0"/>
    <w:qFormat/>
    <w:pPr>
      <w:jc w:val="left"/>
      <w:spacing w:before="100" w:beforeAutospacing="1" w:after="100" w:afterAutospacing="1"/>
      <w:widowControl/>
    </w:pPr>
    <w:rPr>
      <w:rFonts w:ascii="宋体" w:hAnsi="宋体" w:eastAsia="宋体" w:cs="宋体"/>
      <w:sz w:val="24"/>
      <w:szCs w:val="24"/>
    </w:rPr>
  </w:style>
  <w:style w:type="character" w:styleId="1396" w:customStyle="1">
    <w:name w:val="cf01"/>
    <w:basedOn w:val="753"/>
    <w:uiPriority w:val="0"/>
    <w:qFormat/>
    <w:rPr>
      <w:rFonts w:hint="eastAsia" w:ascii="Microsoft YaHei UI" w:hAnsi="Microsoft YaHei UI" w:eastAsia="Microsoft YaHei UI"/>
      <w:sz w:val="18"/>
      <w:szCs w:val="18"/>
      <w:shd w:val="clear" w:color="auto" w:fill="ffff00"/>
    </w:rPr>
  </w:style>
  <w:style w:type="character" w:styleId="1397" w:customStyle="1">
    <w:name w:val="font31"/>
    <w:basedOn w:val="753"/>
    <w:uiPriority w:val="0"/>
    <w:qFormat/>
    <w:rPr>
      <w:rFonts w:hint="default" w:ascii="Times New Roman" w:hAnsi="Times New Roman" w:cs="Times New Roman"/>
      <w:color w:val="000000"/>
      <w:sz w:val="21"/>
      <w:szCs w:val="21"/>
      <w:u w:val="none"/>
    </w:rPr>
  </w:style>
  <w:style w:type="character" w:styleId="1398" w:customStyle="1">
    <w:name w:val="font41"/>
    <w:basedOn w:val="753"/>
    <w:uiPriority w:val="0"/>
    <w:qFormat/>
    <w:rPr>
      <w:rFonts w:hint="eastAsia" w:ascii="宋体" w:hAnsi="宋体" w:eastAsia="宋体" w:cs="宋体"/>
      <w:color w:val="000000"/>
      <w:sz w:val="21"/>
      <w:szCs w:val="21"/>
      <w:u w:val="none"/>
    </w:rPr>
  </w:style>
  <w:style w:type="character" w:styleId="1399" w:customStyle="1">
    <w:name w:val="未处理的提及4"/>
    <w:basedOn w:val="753"/>
    <w:uiPriority w:val="99"/>
    <w:semiHidden/>
    <w:unhideWhenUsed/>
    <w:qFormat/>
    <w:rPr>
      <w:color w:val="605e5c"/>
      <w:shd w:val="clear" w:color="auto" w:fill="e1dfdd"/>
    </w:rPr>
  </w:style>
  <w:style w:type="paragraph" w:styleId="1400" w:customStyle="1">
    <w:name w:val="表格头"/>
    <w:basedOn w:val="743"/>
    <w:next w:val="743"/>
    <w:uiPriority w:val="0"/>
    <w:qFormat/>
    <w:pPr>
      <w:jc w:val="center"/>
      <w:keepNext/>
      <w:spacing w:line="276" w:lineRule="auto"/>
      <w:shd w:val="clear" w:color="ffffff" w:fill="ffffff"/>
    </w:pPr>
    <w:rPr>
      <w:rFonts w:ascii="Times New Roman" w:hAnsi="Times New Roman" w:eastAsia="方正黑体_GBK" w:cs="Times New Roman"/>
      <w:szCs w:val="20"/>
    </w:rPr>
  </w:style>
  <w:style w:type="character" w:styleId="1401" w:customStyle="1">
    <w:name w:val="表格文字 Char"/>
    <w:link w:val="1206"/>
    <w:uiPriority w:val="0"/>
    <w:qFormat/>
    <w:rPr>
      <w:rFonts w:ascii="Times New Roman" w:hAnsi="Times New Roman" w:eastAsia="宋体" w:cs="Times New Roman"/>
      <w:spacing w:val="10"/>
      <w:sz w:val="24"/>
      <w:szCs w:val="24"/>
    </w:rPr>
  </w:style>
  <w:style w:type="table" w:styleId="1402" w:customStyle="1">
    <w:name w:val="数据对接规范表格样式"/>
    <w:basedOn w:val="754"/>
    <w:uiPriority w:val="99"/>
    <w:qFormat/>
    <w:pPr>
      <w:jc w:val="center"/>
    </w:pPr>
    <w:rPr>
      <w:rFonts w:ascii="Times New Roman" w:hAnsi="Times New Roman" w:eastAsia="方正仿宋_GBK" w:cs="Times New Roman"/>
      <w:sz w:val="21"/>
    </w:r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403" w:customStyle="1">
    <w:name w:val="xl63"/>
    <w:basedOn w:val="743"/>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04" w:customStyle="1">
    <w:name w:val="xl6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05" w:customStyle="1">
    <w:name w:val="修订2"/>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406" w:customStyle="1">
    <w:name w:val="font5"/>
    <w:basedOn w:val="743"/>
    <w:uiPriority w:val="0"/>
    <w:qFormat/>
    <w:pPr>
      <w:jc w:val="left"/>
      <w:spacing w:before="100" w:beforeAutospacing="1" w:after="100" w:afterAutospacing="1"/>
      <w:widowControl/>
    </w:pPr>
    <w:rPr>
      <w:rFonts w:ascii="宋体" w:hAnsi="宋体" w:eastAsia="宋体" w:cs="宋体"/>
      <w:sz w:val="24"/>
      <w:szCs w:val="24"/>
    </w:rPr>
  </w:style>
  <w:style w:type="paragraph" w:styleId="1407" w:customStyle="1">
    <w:name w:val="font6"/>
    <w:basedOn w:val="743"/>
    <w:uiPriority w:val="0"/>
    <w:qFormat/>
    <w:pPr>
      <w:jc w:val="left"/>
      <w:spacing w:before="100" w:beforeAutospacing="1" w:after="100" w:afterAutospacing="1"/>
      <w:widowControl/>
    </w:pPr>
    <w:rPr>
      <w:rFonts w:ascii="Arial" w:hAnsi="Arial" w:eastAsia="宋体" w:cs="Arial"/>
      <w:sz w:val="24"/>
      <w:szCs w:val="24"/>
    </w:rPr>
  </w:style>
  <w:style w:type="paragraph" w:styleId="1408" w:customStyle="1">
    <w:name w:val="font7"/>
    <w:basedOn w:val="743"/>
    <w:uiPriority w:val="0"/>
    <w:qFormat/>
    <w:pPr>
      <w:jc w:val="left"/>
      <w:spacing w:before="100" w:beforeAutospacing="1" w:after="100" w:afterAutospacing="1"/>
      <w:widowControl/>
    </w:pPr>
    <w:rPr>
      <w:rFonts w:ascii="宋体" w:hAnsi="宋体" w:eastAsia="宋体" w:cs="宋体"/>
      <w:sz w:val="24"/>
      <w:szCs w:val="24"/>
    </w:rPr>
  </w:style>
  <w:style w:type="paragraph" w:styleId="1409" w:customStyle="1">
    <w:name w:val="font8"/>
    <w:basedOn w:val="743"/>
    <w:uiPriority w:val="0"/>
    <w:qFormat/>
    <w:pPr>
      <w:jc w:val="left"/>
      <w:spacing w:before="100" w:beforeAutospacing="1" w:after="100" w:afterAutospacing="1"/>
      <w:widowControl/>
    </w:pPr>
    <w:rPr>
      <w:rFonts w:ascii="等线" w:hAnsi="等线" w:eastAsia="等线" w:cs="宋体"/>
      <w:color w:val="000000"/>
      <w:sz w:val="24"/>
      <w:szCs w:val="24"/>
    </w:rPr>
  </w:style>
  <w:style w:type="paragraph" w:styleId="1410" w:customStyle="1">
    <w:name w:val="xl65"/>
    <w:basedOn w:val="743"/>
    <w:uiPriority w:val="0"/>
    <w:qFormat/>
    <w:pPr>
      <w:jc w:val="left"/>
      <w:spacing w:before="100" w:beforeAutospacing="1" w:after="100" w:afterAutospacing="1"/>
      <w:widowControl/>
    </w:pPr>
    <w:rPr>
      <w:rFonts w:ascii="宋体" w:hAnsi="宋体" w:eastAsia="宋体" w:cs="宋体"/>
      <w:sz w:val="28"/>
      <w:szCs w:val="28"/>
    </w:rPr>
  </w:style>
  <w:style w:type="paragraph" w:styleId="1411" w:customStyle="1">
    <w:name w:val="xl66"/>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12" w:customStyle="1">
    <w:name w:val="xl67"/>
    <w:basedOn w:val="743"/>
    <w:uiPriority w:val="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413" w:customStyle="1">
    <w:name w:val="xl68"/>
    <w:basedOn w:val="74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14" w:customStyle="1">
    <w:name w:val="xl69"/>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15" w:customStyle="1">
    <w:name w:val="xl70"/>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16" w:customStyle="1">
    <w:name w:val="xl71"/>
    <w:basedOn w:val="743"/>
    <w:uiPriority w:val="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pBdr>
    </w:pPr>
    <w:rPr>
      <w:rFonts w:ascii="宋体" w:hAnsi="宋体" w:eastAsia="宋体" w:cs="宋体"/>
      <w:b/>
      <w:bCs/>
      <w:color w:val="000000"/>
      <w:sz w:val="28"/>
      <w:szCs w:val="28"/>
    </w:rPr>
  </w:style>
  <w:style w:type="paragraph" w:styleId="1417" w:customStyle="1">
    <w:name w:val="xl72"/>
    <w:basedOn w:val="743"/>
    <w:uiPriority w:val="0"/>
    <w:qFormat/>
    <w:pPr>
      <w:jc w:val="center"/>
      <w:spacing w:before="100" w:beforeAutospacing="1" w:after="100" w:afterAutospacing="1"/>
      <w:shd w:val="clear" w:color="000000" w:fill="ddebf7"/>
      <w:widowControl/>
      <w:pBdr>
        <w:top w:val="single" w:color="auto" w:sz="4" w:space="0"/>
        <w:bottom w:val="single" w:color="auto" w:sz="4" w:space="0"/>
      </w:pBdr>
    </w:pPr>
    <w:rPr>
      <w:rFonts w:ascii="宋体" w:hAnsi="宋体" w:eastAsia="宋体" w:cs="宋体"/>
      <w:b/>
      <w:bCs/>
      <w:color w:val="000000"/>
      <w:sz w:val="28"/>
      <w:szCs w:val="28"/>
    </w:rPr>
  </w:style>
  <w:style w:type="paragraph" w:styleId="1418" w:customStyle="1">
    <w:name w:val="xl73"/>
    <w:basedOn w:val="743"/>
    <w:uiPriority w:val="0"/>
    <w:qFormat/>
    <w:pPr>
      <w:jc w:val="center"/>
      <w:spacing w:before="100" w:beforeAutospacing="1" w:after="100" w:afterAutospacing="1"/>
      <w:shd w:val="clear" w:color="000000" w:fill="dce6f1"/>
      <w:widowControl/>
      <w:pBdr>
        <w:top w:val="single" w:color="auto" w:sz="4" w:space="0"/>
        <w:left w:val="single" w:color="auto" w:sz="4" w:space="0"/>
        <w:right w:val="single" w:color="auto" w:sz="4" w:space="0"/>
      </w:pBdr>
    </w:pPr>
    <w:rPr>
      <w:rFonts w:ascii="宋体" w:hAnsi="宋体" w:eastAsia="宋体" w:cs="宋体"/>
      <w:b/>
      <w:bCs/>
      <w:color w:val="000000"/>
      <w:sz w:val="24"/>
      <w:szCs w:val="24"/>
    </w:rPr>
  </w:style>
  <w:style w:type="paragraph" w:styleId="1419" w:customStyle="1">
    <w:name w:val="xl74"/>
    <w:basedOn w:val="743"/>
    <w:uiPriority w:val="0"/>
    <w:qFormat/>
    <w:pPr>
      <w:jc w:val="center"/>
      <w:spacing w:before="100" w:beforeAutospacing="1" w:after="100" w:afterAutospacing="1"/>
      <w:shd w:val="clear" w:color="000000" w:fill="dce6f1"/>
      <w:widowControl/>
      <w:pBdr>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420" w:customStyle="1">
    <w:name w:val="71e7dc79-1ff7-45e8-997d-0ebda3762b91"/>
    <w:basedOn w:val="745"/>
    <w:next w:val="1421"/>
    <w:link w:val="1422"/>
    <w:uiPriority w:val="0"/>
    <w:qFormat/>
    <w:pPr>
      <w:jc w:val="left"/>
      <w:keepLines w:val="0"/>
      <w:keepNext w:val="0"/>
      <w:spacing w:before="0" w:after="0" w:line="288" w:lineRule="auto"/>
    </w:pPr>
    <w:rPr>
      <w:rFonts w:ascii="微软雅黑" w:hAnsi="微软雅黑" w:eastAsia="微软雅黑" w:cs="Times New Roman"/>
      <w:bCs w:val="0"/>
      <w:color w:val="000000"/>
      <w:sz w:val="28"/>
      <w:szCs w:val="36"/>
    </w:rPr>
  </w:style>
  <w:style w:type="paragraph" w:styleId="1421" w:customStyle="1">
    <w:name w:val="acbfdd8b-e11b-4d36-88ff-6049b138f862"/>
    <w:basedOn w:val="766"/>
    <w:link w:val="1423"/>
    <w:uiPriority w:val="0"/>
    <w:qFormat/>
    <w:pPr>
      <w:jc w:val="left"/>
      <w:spacing w:after="0" w:line="288" w:lineRule="auto"/>
    </w:pPr>
    <w:rPr>
      <w:rFonts w:ascii="微软雅黑" w:hAnsi="微软雅黑" w:eastAsia="微软雅黑" w:cs="Times New Roman"/>
      <w:color w:val="000000"/>
      <w:sz w:val="22"/>
      <w:szCs w:val="22"/>
    </w:rPr>
  </w:style>
  <w:style w:type="character" w:styleId="1422" w:customStyle="1">
    <w:name w:val="71e7dc79-1ff7-45e8-997d-0ebda3762b91 字符"/>
    <w:basedOn w:val="891"/>
    <w:link w:val="1420"/>
    <w:uiPriority w:val="0"/>
    <w:qFormat/>
    <w:rPr>
      <w:rFonts w:ascii="微软雅黑" w:hAnsi="微软雅黑" w:eastAsia="微软雅黑" w:cs="Times New Roman"/>
      <w:bCs w:val="0"/>
      <w:color w:val="000000"/>
      <w:sz w:val="28"/>
      <w:szCs w:val="36"/>
    </w:rPr>
  </w:style>
  <w:style w:type="character" w:styleId="1423" w:customStyle="1">
    <w:name w:val="acbfdd8b-e11b-4d36-88ff-6049b138f862 字符"/>
    <w:basedOn w:val="891"/>
    <w:link w:val="1421"/>
    <w:uiPriority w:val="0"/>
    <w:qFormat/>
    <w:rPr>
      <w:rFonts w:ascii="微软雅黑" w:hAnsi="微软雅黑" w:eastAsia="微软雅黑" w:cs="Times New Roman"/>
      <w:b w:val="0"/>
      <w:bCs w:val="0"/>
      <w:color w:val="000000"/>
      <w:sz w:val="22"/>
      <w:szCs w:val="22"/>
    </w:rPr>
  </w:style>
  <w:style w:type="paragraph" w:styleId="1424" w:customStyle="1">
    <w:name w:val="b63ee27f-4cf3-414c-9275-d88e3f90795e"/>
    <w:basedOn w:val="746"/>
    <w:next w:val="1421"/>
    <w:link w:val="1425"/>
    <w:uiPriority w:val="0"/>
    <w:qFormat/>
    <w:pPr>
      <w:jc w:val="left"/>
      <w:keepLines w:val="0"/>
      <w:keepNext w:val="0"/>
      <w:spacing w:before="0" w:after="0" w:line="288" w:lineRule="auto"/>
    </w:pPr>
    <w:rPr>
      <w:rFonts w:ascii="微软雅黑" w:hAnsi="微软雅黑" w:eastAsia="微软雅黑" w:cs="Times New Roman"/>
      <w:bCs w:val="0"/>
      <w:color w:val="000000"/>
      <w:sz w:val="26"/>
      <w:szCs w:val="36"/>
      <w:lang w:val="zh-CN"/>
    </w:rPr>
  </w:style>
  <w:style w:type="character" w:styleId="1425" w:customStyle="1">
    <w:name w:val="b63ee27f-4cf3-414c-9275-d88e3f90795e 字符"/>
    <w:basedOn w:val="1422"/>
    <w:link w:val="1424"/>
    <w:uiPriority w:val="0"/>
    <w:qFormat/>
    <w:rPr>
      <w:rFonts w:ascii="微软雅黑" w:hAnsi="微软雅黑" w:eastAsia="微软雅黑" w:cs="Times New Roman"/>
      <w:color w:val="000000"/>
      <w:sz w:val="26"/>
      <w:szCs w:val="36"/>
      <w:lang w:val="zh-CN"/>
    </w:rPr>
  </w:style>
  <w:style w:type="paragraph" w:styleId="1426" w:customStyle="1">
    <w:name w:val="17babae4-54f0-44fa-a444-1068224df0ac"/>
    <w:basedOn w:val="797"/>
    <w:next w:val="1421"/>
    <w:link w:val="1427"/>
    <w:uiPriority w:val="0"/>
    <w:qFormat/>
    <w:pPr>
      <w:contextualSpacing w:val="0"/>
      <w:ind w:firstLine="0"/>
      <w:jc w:val="center"/>
      <w:spacing w:after="0" w:line="288" w:lineRule="auto"/>
      <w:widowControl w:val="off"/>
      <w:pBdr>
        <w:bottom w:val="none" w:color="auto" w:sz="0" w:space="0"/>
      </w:pBdr>
      <w:outlineLvl w:val="0"/>
    </w:pPr>
    <w:rPr>
      <w:rFonts w:ascii="微软雅黑" w:hAnsi="微软雅黑" w:eastAsia="微软雅黑" w:cstheme="majorBidi"/>
      <w:b/>
      <w:bCs/>
      <w:color w:val="000000"/>
      <w:spacing w:val="0"/>
      <w:sz w:val="40"/>
      <w:szCs w:val="32"/>
      <w:lang w:eastAsia="zh-CN" w:bidi="ar-SA"/>
    </w:rPr>
  </w:style>
  <w:style w:type="character" w:styleId="1427" w:customStyle="1">
    <w:name w:val="17babae4-54f0-44fa-a444-1068224df0ac 字符"/>
    <w:basedOn w:val="1422"/>
    <w:link w:val="1426"/>
    <w:uiPriority w:val="0"/>
    <w:qFormat/>
    <w:rPr>
      <w:rFonts w:ascii="微软雅黑" w:hAnsi="微软雅黑" w:eastAsia="微软雅黑" w:cstheme="majorBidi"/>
      <w:bCs/>
      <w:color w:val="000000"/>
      <w:sz w:val="40"/>
      <w:szCs w:val="32"/>
    </w:rPr>
  </w:style>
  <w:style w:type="character" w:styleId="1428" w:customStyle="1">
    <w:name w:val="未处理的提及41"/>
    <w:basedOn w:val="753"/>
    <w:uiPriority w:val="99"/>
    <w:semiHidden/>
    <w:unhideWhenUsed/>
    <w:qFormat/>
    <w:rPr>
      <w:color w:val="605e5c"/>
      <w:shd w:val="clear" w:color="auto" w:fill="e1dfdd"/>
    </w:rPr>
  </w:style>
  <w:style w:type="paragraph" w:styleId="1429" w:customStyle="1">
    <w:name w:val="修订3"/>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character" w:styleId="1430" w:customStyle="1">
    <w:name w:val="未处理的提及5"/>
    <w:basedOn w:val="753"/>
    <w:uiPriority w:val="99"/>
    <w:semiHidden/>
    <w:unhideWhenUsed/>
    <w:qFormat/>
    <w:rPr>
      <w:color w:val="605e5c"/>
      <w:shd w:val="clear" w:color="auto" w:fill="e1dfdd"/>
    </w:rPr>
  </w:style>
  <w:style w:type="paragraph" w:styleId="1431" w:customStyle="1">
    <w:name w:val="修订311"/>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432" w:customStyle="1">
    <w:name w:val="TOC 标题3"/>
    <w:uiPriority w:val="39"/>
    <w:unhideWhenUsed/>
    <w:qFormat/>
    <w:rPr>
      <w:rFonts w:ascii="Times New Roman" w:hAnsi="Times New Roman" w:eastAsia="宋体" w:cs="Times New Roman"/>
      <w:lang w:val="en-US" w:eastAsia="zh-CN" w:bidi="ar-SA"/>
    </w:rPr>
  </w:style>
  <w:style w:type="character" w:styleId="1433" w:customStyle="1">
    <w:name w:val="Footer Char"/>
    <w:uiPriority w:val="99"/>
    <w:qFormat/>
  </w:style>
  <w:style w:type="table" w:styleId="1434" w:customStyle="1">
    <w:name w:val="Table Grid Light"/>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35" w:customStyle="1">
    <w:name w:val="Grid Table 1 Light - Accent 1"/>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436" w:customStyle="1">
    <w:name w:val="Grid Table 1 Light - Accent 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437" w:customStyle="1">
    <w:name w:val="Grid Table 1 Light - Accent 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438" w:customStyle="1">
    <w:name w:val="Grid Table 1 Light - Accent 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439" w:customStyle="1">
    <w:name w:val="Grid Table 1 Light - Accent 5"/>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440" w:customStyle="1">
    <w:name w:val="Grid Table 1 Light - Accent 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41" w:customStyle="1">
    <w:name w:val="Grid Table 2 - Accent 1"/>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442" w:customStyle="1">
    <w:name w:val="Grid Table 2 - Accent 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443" w:customStyle="1">
    <w:name w:val="Grid Table 2 - Accent 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44" w:customStyle="1">
    <w:name w:val="Grid Table 2 - Accent 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445" w:customStyle="1">
    <w:name w:val="Grid Table 2 - Accent 5"/>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446" w:customStyle="1">
    <w:name w:val="Grid Table 2 - Accent 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47" w:customStyle="1">
    <w:name w:val="Grid Table 3 - Accent 1"/>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48" w:customStyle="1">
    <w:name w:val="Grid Table 3 - Accent 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49" w:customStyle="1">
    <w:name w:val="Grid Table 3 - Accent 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0" w:customStyle="1">
    <w:name w:val="Grid Table 3 - Accent 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1" w:customStyle="1">
    <w:name w:val="Grid Table 3 - Accent 5"/>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2" w:customStyle="1">
    <w:name w:val="Grid Table 3 - Accent 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3" w:customStyle="1">
    <w:name w:val="Grid Table 4 - Accent 1"/>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454" w:customStyle="1">
    <w:name w:val="Grid Table 4 - Accent 2"/>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455" w:customStyle="1">
    <w:name w:val="Grid Table 4 - Accent 3"/>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56" w:customStyle="1">
    <w:name w:val="Grid Table 4 - Accent 4"/>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57" w:customStyle="1">
    <w:name w:val="Grid Table 4 - Accent 5"/>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58" w:customStyle="1">
    <w:name w:val="Grid Table 4 - Accent 6"/>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59" w:customStyle="1">
    <w:name w:val="Grid Table 5 Dark- Accent 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60" w:customStyle="1">
    <w:name w:val="Grid Table 5 Dark - Accent 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61" w:customStyle="1">
    <w:name w:val="Grid Table 5 Dark - Accent 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62" w:customStyle="1">
    <w:name w:val="Grid Table 5 Dark- Accent 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63" w:customStyle="1">
    <w:name w:val="Grid Table 5 Dark - Accent 5"/>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64" w:customStyle="1">
    <w:name w:val="Grid Table 5 Dark - Accent 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65" w:customStyle="1">
    <w:name w:val="Grid Table 6 Colorful - Accent 1"/>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466" w:customStyle="1">
    <w:name w:val="Grid Table 6 Colorful - Accent 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67" w:customStyle="1">
    <w:name w:val="Grid Table 6 Colorful - Accent 3"/>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468" w:customStyle="1">
    <w:name w:val="Grid Table 6 Colorful - Accent 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69" w:customStyle="1">
    <w:name w:val="Grid Table 6 Colorful - Accent 5"/>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70" w:customStyle="1">
    <w:name w:val="Grid Table 6 Colorful - Accent 6"/>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71" w:customStyle="1">
    <w:name w:val="Grid Table 7 Colorful - Accent 1"/>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472" w:customStyle="1">
    <w:name w:val="Grid Table 7 Colorful - Accent 2"/>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73" w:customStyle="1">
    <w:name w:val="Grid Table 7 Colorful - Accent 3"/>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74" w:customStyle="1">
    <w:name w:val="Grid Table 7 Colorful - Accent 4"/>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75" w:customStyle="1">
    <w:name w:val="Grid Table 7 Colorful - Accent 5"/>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76" w:customStyle="1">
    <w:name w:val="Grid Table 7 Colorful - Accent 6"/>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77"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478"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479"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480"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481"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482"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483" w:customStyle="1">
    <w:name w:val="List Table 2 - Accent 1"/>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484" w:customStyle="1">
    <w:name w:val="List Table 2 - Accent 2"/>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485" w:customStyle="1">
    <w:name w:val="List Table 2 - Accent 3"/>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486" w:customStyle="1">
    <w:name w:val="List Table 2 - Accent 4"/>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487" w:customStyle="1">
    <w:name w:val="List Table 2 - Accent 5"/>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488" w:customStyle="1">
    <w:name w:val="List Table 2 - Accent 6"/>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489" w:customStyle="1">
    <w:name w:val="List Table 3 - Accent 1"/>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90" w:customStyle="1">
    <w:name w:val="List Table 3 - Accent 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491" w:customStyle="1">
    <w:name w:val="List Table 3 - Accent 3"/>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492" w:customStyle="1">
    <w:name w:val="List Table 3 - Accent 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493" w:customStyle="1">
    <w:name w:val="List Table 3 - Accent 5"/>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494" w:customStyle="1">
    <w:name w:val="List Table 3 - Accent 6"/>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495" w:customStyle="1">
    <w:name w:val="List Table 4 - Accent 1"/>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496" w:customStyle="1">
    <w:name w:val="List Table 4 - Accent 2"/>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497" w:customStyle="1">
    <w:name w:val="List Table 4 - Accent 3"/>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498" w:customStyle="1">
    <w:name w:val="List Table 4 - Accent 4"/>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499" w:customStyle="1">
    <w:name w:val="List Table 4 - Accent 5"/>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00" w:customStyle="1">
    <w:name w:val="List Table 4 - Accent 6"/>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01" w:customStyle="1">
    <w:name w:val="List Table 5 Dark - Accent 1"/>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2" w:customStyle="1">
    <w:name w:val="List Table 5 Dark - Accent 2"/>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3" w:customStyle="1">
    <w:name w:val="List Table 5 Dark - Accent 3"/>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4" w:customStyle="1">
    <w:name w:val="List Table 5 Dark - Accent 4"/>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5" w:customStyle="1">
    <w:name w:val="List Table 5 Dark - Accent 5"/>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0" w:type="dxa"/>
        <w:top w:w="0" w:type="dxa"/>
        <w:right w:w="0"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6" w:customStyle="1">
    <w:name w:val="List Table 5 Dark - Accent 6"/>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7" w:customStyle="1">
    <w:name w:val="List Table 6 Colorful - Accent 1"/>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508" w:customStyle="1">
    <w:name w:val="List Table 6 Colorful - Accent 2"/>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509" w:customStyle="1">
    <w:name w:val="List Table 6 Colorful - Accent 3"/>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510" w:customStyle="1">
    <w:name w:val="List Table 6 Colorful - Accent 4"/>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511" w:customStyle="1">
    <w:name w:val="List Table 6 Colorful - Accent 5"/>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512" w:customStyle="1">
    <w:name w:val="List Table 6 Colorful - Accent 6"/>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513" w:customStyle="1">
    <w:name w:val="List Table 7 Colorful - Accent 1"/>
    <w:uiPriority w:val="99"/>
    <w:qFormat/>
    <w:rPr>
      <w:rFonts w:ascii="Times New Roman" w:hAnsi="Times New Roman" w:eastAsia="宋体" w:cs="Times New Roman"/>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514" w:customStyle="1">
    <w:name w:val="List Table 7 Colorful - Accent 2"/>
    <w:uiPriority w:val="99"/>
    <w:qFormat/>
    <w:rPr>
      <w:rFonts w:ascii="Times New Roman" w:hAnsi="Times New Roman" w:eastAsia="宋体" w:cs="Times New Roman"/>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15" w:customStyle="1">
    <w:name w:val="List Table 7 Colorful - Accent 3"/>
    <w:uiPriority w:val="99"/>
    <w:qFormat/>
    <w:rPr>
      <w:rFonts w:ascii="Times New Roman" w:hAnsi="Times New Roman" w:eastAsia="宋体" w:cs="Times New Roman"/>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516" w:customStyle="1">
    <w:name w:val="List Table 7 Colorful - Accent 4"/>
    <w:uiPriority w:val="99"/>
    <w:qFormat/>
    <w:rPr>
      <w:rFonts w:ascii="Times New Roman" w:hAnsi="Times New Roman" w:eastAsia="宋体" w:cs="Times New Roman"/>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17" w:customStyle="1">
    <w:name w:val="List Table 7 Colorful - Accent 5"/>
    <w:uiPriority w:val="99"/>
    <w:qFormat/>
    <w:rPr>
      <w:rFonts w:ascii="Times New Roman" w:hAnsi="Times New Roman" w:eastAsia="宋体" w:cs="Times New Roman"/>
    </w:rPr>
    <w:tblPr>
      <w:tblBorders>
        <w:right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518" w:customStyle="1">
    <w:name w:val="List Table 7 Colorful - Accent 6"/>
    <w:uiPriority w:val="99"/>
    <w:qFormat/>
    <w:rPr>
      <w:rFonts w:ascii="Times New Roman" w:hAnsi="Times New Roman" w:eastAsia="宋体" w:cs="Times New Roman"/>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519"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20"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21"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22"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23"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24"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25"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26" w:customStyle="1">
    <w:name w:val="Bordered &amp; Lined - Accent"/>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27" w:customStyle="1">
    <w:name w:val="Bordered &amp; Lined - Accent 1"/>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28" w:customStyle="1">
    <w:name w:val="Bordered &amp; Lined - Accent 2"/>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29" w:customStyle="1">
    <w:name w:val="Bordered &amp; Lined - Accent 3"/>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30" w:customStyle="1">
    <w:name w:val="Bordered &amp; Lined - Accent 4"/>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31" w:customStyle="1">
    <w:name w:val="Bordered &amp; Lined - Accent 5"/>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32" w:customStyle="1">
    <w:name w:val="Bordered &amp; Lined - Accent 6"/>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33" w:customStyle="1">
    <w:name w:val="Bordered"/>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34" w:customStyle="1">
    <w:name w:val="Bordered - Accent 1"/>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535" w:customStyle="1">
    <w:name w:val="Bordered - Accent 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536" w:customStyle="1">
    <w:name w:val="Bordered - Accent 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37" w:customStyle="1">
    <w:name w:val="Bordered - Accent 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538" w:customStyle="1">
    <w:name w:val="Bordered - Accent 5"/>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539" w:customStyle="1">
    <w:name w:val="Bordered - Accent 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40" w:customStyle="1">
    <w:name w:val="默认段落字体1"/>
    <w:uiPriority w:val="1"/>
    <w:unhideWhenUsed/>
    <w:qFormat/>
  </w:style>
  <w:style w:type="table" w:styleId="1541"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character" w:styleId="1542" w:customStyle="1">
    <w:name w:val="纯文本 Char"/>
    <w:link w:val="987"/>
    <w:uiPriority w:val="0"/>
    <w:qFormat/>
    <w:rPr>
      <w:rFonts w:ascii="Arial Black" w:hAnsi="Courier New" w:eastAsia="宋体" w:cs="Times New Roman"/>
      <w:sz w:val="21"/>
    </w:rPr>
  </w:style>
  <w:style w:type="character" w:styleId="1543" w:customStyle="1">
    <w:name w:val="文档结构图 Char"/>
    <w:link w:val="955"/>
    <w:uiPriority w:val="0"/>
    <w:qFormat/>
    <w:rPr>
      <w:rFonts w:ascii="宋体" w:hAnsi="Calibri" w:eastAsia="宋体" w:cs="Times New Roman"/>
      <w:sz w:val="18"/>
      <w:szCs w:val="18"/>
    </w:rPr>
  </w:style>
  <w:style w:type="character" w:styleId="1544" w:customStyle="1">
    <w:name w:val="要点1"/>
    <w:uiPriority w:val="0"/>
    <w:qFormat/>
    <w:rPr>
      <w:b/>
      <w:bCs/>
    </w:rPr>
  </w:style>
  <w:style w:type="character" w:styleId="1545" w:customStyle="1">
    <w:name w:val="标题 6 Char"/>
    <w:link w:val="844"/>
    <w:uiPriority w:val="0"/>
    <w:qFormat/>
    <w:rPr>
      <w:rFonts w:ascii="Cambria" w:hAnsi="Cambria" w:eastAsia="宋体" w:cs="Times New Roman"/>
      <w:b/>
      <w:bCs/>
      <w:sz w:val="24"/>
      <w:szCs w:val="24"/>
    </w:rPr>
  </w:style>
  <w:style w:type="character" w:styleId="1546" w:customStyle="1">
    <w:name w:val="批注主题 Char"/>
    <w:link w:val="949"/>
    <w:uiPriority w:val="0"/>
    <w:qFormat/>
    <w:rPr>
      <w:rFonts w:ascii="Times New Roman" w:hAnsi="Times New Roman" w:eastAsia="宋体" w:cs="Times New Roman"/>
      <w:b/>
      <w:bCs/>
      <w:sz w:val="21"/>
      <w:szCs w:val="24"/>
    </w:rPr>
  </w:style>
  <w:style w:type="character" w:styleId="1547" w:customStyle="1">
    <w:name w:val="二级目录 Char"/>
    <w:link w:val="1548"/>
    <w:uiPriority w:val="0"/>
    <w:qFormat/>
    <w:rPr>
      <w:b/>
      <w:sz w:val="30"/>
      <w:szCs w:val="28"/>
    </w:rPr>
  </w:style>
  <w:style w:type="paragraph" w:styleId="1548" w:customStyle="1">
    <w:name w:val="二级目录"/>
    <w:next w:val="743"/>
    <w:link w:val="1547"/>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1549" w:customStyle="1">
    <w:name w:val="标题 7 Char"/>
    <w:uiPriority w:val="0"/>
    <w:qFormat/>
    <w:rPr>
      <w:rFonts w:ascii="Times New Roman" w:hAnsi="Times New Roman" w:eastAsia="宋体" w:cs="Times New Roman"/>
      <w:b/>
      <w:bCs/>
      <w:sz w:val="24"/>
      <w:szCs w:val="24"/>
    </w:rPr>
  </w:style>
  <w:style w:type="character" w:styleId="1550" w:customStyle="1">
    <w:name w:val="正文文本缩进 Char"/>
    <w:uiPriority w:val="0"/>
    <w:qFormat/>
    <w:rPr>
      <w:rFonts w:ascii="楷体_GB2312" w:hAnsi="Times New Roman" w:eastAsia="楷体_GB2312" w:cs="Times New Roman"/>
      <w:sz w:val="32"/>
      <w:szCs w:val="32"/>
    </w:rPr>
  </w:style>
  <w:style w:type="character" w:styleId="1551" w:customStyle="1">
    <w:name w:val="标题 9 Char"/>
    <w:link w:val="848"/>
    <w:uiPriority w:val="0"/>
    <w:qFormat/>
    <w:rPr>
      <w:rFonts w:ascii="Cambria" w:hAnsi="Cambria" w:eastAsia="宋体" w:cs="Times New Roman"/>
      <w:sz w:val="21"/>
      <w:szCs w:val="21"/>
    </w:rPr>
  </w:style>
  <w:style w:type="character" w:styleId="1552" w:customStyle="1">
    <w:name w:val="批注文字 Char"/>
    <w:link w:val="1148"/>
    <w:uiPriority w:val="0"/>
    <w:qFormat/>
    <w:rPr>
      <w:rFonts w:ascii="Times New Roman" w:hAnsi="Times New Roman" w:eastAsia="宋体" w:cs="Times New Roman"/>
      <w:sz w:val="21"/>
      <w:szCs w:val="24"/>
      <w:lang w:eastAsia="ar-SA"/>
    </w:rPr>
  </w:style>
  <w:style w:type="character" w:styleId="1553" w:customStyle="1">
    <w:name w:val="正文文本缩进 2 Char"/>
    <w:link w:val="959"/>
    <w:uiPriority w:val="0"/>
    <w:qFormat/>
    <w:rPr>
      <w:rFonts w:ascii="楷体" w:hAnsi="楷体" w:eastAsia="楷体" w:cs="Times New Roman"/>
      <w:color w:val="000000"/>
      <w:sz w:val="24"/>
      <w:lang w:eastAsia="ar-SA"/>
    </w:rPr>
  </w:style>
  <w:style w:type="character" w:styleId="1554" w:customStyle="1">
    <w:name w:val="日期 Char"/>
    <w:link w:val="958"/>
    <w:uiPriority w:val="0"/>
    <w:qFormat/>
    <w:rPr>
      <w:rFonts w:ascii="Times New Roman" w:hAnsi="Times New Roman" w:eastAsia="宋体" w:cs="Times New Roman"/>
      <w:sz w:val="24"/>
      <w:szCs w:val="22"/>
    </w:rPr>
  </w:style>
  <w:style w:type="character" w:styleId="1555" w:customStyle="1">
    <w:name w:val="超链接1"/>
    <w:uiPriority w:val="0"/>
    <w:qFormat/>
    <w:rPr>
      <w:color w:val="0000ff"/>
      <w:u w:val="single"/>
    </w:rPr>
  </w:style>
  <w:style w:type="character" w:styleId="1556" w:customStyle="1">
    <w:name w:val="批注框文本 Char"/>
    <w:link w:val="1557"/>
    <w:uiPriority w:val="0"/>
    <w:semiHidden/>
    <w:qFormat/>
    <w:rPr>
      <w:rFonts w:ascii="Times New Roman" w:hAnsi="Times New Roman" w:eastAsia="宋体" w:cs="Times New Roman"/>
      <w:sz w:val="18"/>
      <w:szCs w:val="18"/>
    </w:rPr>
  </w:style>
  <w:style w:type="paragraph" w:styleId="1557" w:customStyle="1">
    <w:name w:val="批注框文本1"/>
    <w:basedOn w:val="743"/>
    <w:link w:val="1556"/>
    <w:uiPriority w:val="0"/>
    <w:semiHidden/>
    <w:qFormat/>
    <w:rPr>
      <w:rFonts w:ascii="Times New Roman" w:hAnsi="Times New Roman" w:eastAsia="宋体" w:cs="Times New Roman"/>
      <w:sz w:val="18"/>
      <w:szCs w:val="18"/>
    </w:rPr>
  </w:style>
  <w:style w:type="character" w:styleId="1558" w:customStyle="1">
    <w:name w:val="font5 Char"/>
    <w:uiPriority w:val="0"/>
    <w:qFormat/>
    <w:rPr>
      <w:rFonts w:ascii="宋体" w:hAnsi="宋体" w:eastAsia="宋体"/>
      <w:sz w:val="28"/>
      <w:szCs w:val="28"/>
      <w:lang w:val="en-US" w:eastAsia="zh-CN" w:bidi="ar-SA"/>
    </w:rPr>
  </w:style>
  <w:style w:type="character" w:styleId="1559" w:customStyle="1">
    <w:name w:val="正文文本缩进 3 Char"/>
    <w:link w:val="961"/>
    <w:uiPriority w:val="0"/>
    <w:qFormat/>
    <w:rPr>
      <w:rFonts w:ascii="宋体" w:hAnsi="宋体" w:eastAsia="宋体" w:cs="宋体"/>
      <w:sz w:val="24"/>
      <w:szCs w:val="24"/>
    </w:rPr>
  </w:style>
  <w:style w:type="character" w:styleId="1560" w:customStyle="1">
    <w:name w:val="标题 8 Char"/>
    <w:link w:val="847"/>
    <w:uiPriority w:val="0"/>
    <w:qFormat/>
    <w:rPr>
      <w:rFonts w:ascii="Cambria" w:hAnsi="Cambria" w:eastAsia="宋体" w:cs="Times New Roman"/>
      <w:sz w:val="24"/>
      <w:szCs w:val="24"/>
    </w:rPr>
  </w:style>
  <w:style w:type="paragraph" w:styleId="1561" w:customStyle="1">
    <w:name w:val="xl25"/>
    <w:basedOn w:val="7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562" w:customStyle="1">
    <w:name w:val="xl27"/>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63" w:customStyle="1">
    <w:name w:val="标题1"/>
    <w:basedOn w:val="743"/>
    <w:next w:val="74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564" w:customStyle="1">
    <w:name w:val="目录 31"/>
    <w:basedOn w:val="743"/>
    <w:next w:val="743"/>
    <w:uiPriority w:val="0"/>
    <w:semiHidden/>
    <w:qFormat/>
    <w:pPr>
      <w:ind w:left="420"/>
      <w:jc w:val="left"/>
    </w:pPr>
    <w:rPr>
      <w:rFonts w:ascii="Times New Roman" w:hAnsi="Times New Roman" w:eastAsia="宋体" w:cs="Times New Roman"/>
      <w:i/>
      <w:iCs/>
      <w:szCs w:val="24"/>
    </w:rPr>
  </w:style>
  <w:style w:type="paragraph" w:styleId="1565" w:customStyle="1">
    <w:name w:val="xl30"/>
    <w:basedOn w:val="74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566" w:customStyle="1">
    <w:name w:val="图标"/>
    <w:basedOn w:val="743"/>
    <w:next w:val="74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67" w:customStyle="1">
    <w:name w:val="目录 81"/>
    <w:basedOn w:val="743"/>
    <w:next w:val="743"/>
    <w:uiPriority w:val="0"/>
    <w:semiHidden/>
    <w:qFormat/>
    <w:pPr>
      <w:ind w:left="1470"/>
      <w:jc w:val="left"/>
    </w:pPr>
    <w:rPr>
      <w:rFonts w:ascii="Times New Roman" w:hAnsi="Times New Roman" w:eastAsia="宋体" w:cs="Times New Roman"/>
      <w:szCs w:val="21"/>
    </w:rPr>
  </w:style>
  <w:style w:type="paragraph" w:styleId="1568" w:customStyle="1">
    <w:name w:val="xl24"/>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69" w:customStyle="1">
    <w:name w:val="目录 51"/>
    <w:basedOn w:val="743"/>
    <w:next w:val="743"/>
    <w:uiPriority w:val="0"/>
    <w:semiHidden/>
    <w:qFormat/>
    <w:pPr>
      <w:ind w:left="840"/>
      <w:jc w:val="left"/>
    </w:pPr>
    <w:rPr>
      <w:rFonts w:ascii="Times New Roman" w:hAnsi="Times New Roman" w:eastAsia="宋体" w:cs="Times New Roman"/>
      <w:szCs w:val="21"/>
    </w:rPr>
  </w:style>
  <w:style w:type="paragraph" w:styleId="1570" w:customStyle="1">
    <w:name w:val="Char Char Char Char Char Char Char Char"/>
    <w:basedOn w:val="743"/>
    <w:uiPriority w:val="0"/>
    <w:qFormat/>
    <w:pPr>
      <w:jc w:val="left"/>
      <w:spacing w:after="160" w:line="240" w:lineRule="exact"/>
      <w:widowControl/>
    </w:pPr>
    <w:rPr>
      <w:rFonts w:ascii="Verdana" w:hAnsi="Verdana" w:eastAsia="宋体" w:cs="Times New Roman"/>
      <w:sz w:val="20"/>
      <w:szCs w:val="20"/>
      <w:lang w:eastAsia="en-US"/>
    </w:rPr>
  </w:style>
  <w:style w:type="paragraph" w:styleId="1571" w:customStyle="1">
    <w:name w:val="目录 61"/>
    <w:basedOn w:val="743"/>
    <w:next w:val="743"/>
    <w:uiPriority w:val="0"/>
    <w:semiHidden/>
    <w:qFormat/>
    <w:pPr>
      <w:ind w:left="1050"/>
      <w:jc w:val="left"/>
    </w:pPr>
    <w:rPr>
      <w:rFonts w:ascii="Times New Roman" w:hAnsi="Times New Roman" w:eastAsia="宋体" w:cs="Times New Roman"/>
      <w:szCs w:val="21"/>
    </w:rPr>
  </w:style>
  <w:style w:type="paragraph" w:styleId="1572" w:customStyle="1">
    <w:name w:val="Char Char Char Char Char Char Char Char11"/>
    <w:basedOn w:val="743"/>
    <w:uiPriority w:val="0"/>
    <w:qFormat/>
    <w:pPr>
      <w:jc w:val="left"/>
      <w:spacing w:after="160" w:line="240" w:lineRule="exact"/>
      <w:widowControl/>
    </w:pPr>
    <w:rPr>
      <w:rFonts w:ascii="Verdana" w:hAnsi="Verdana" w:eastAsia="宋体" w:cs="Times New Roman"/>
      <w:sz w:val="20"/>
      <w:szCs w:val="20"/>
      <w:lang w:eastAsia="en-US"/>
    </w:rPr>
  </w:style>
  <w:style w:type="paragraph" w:styleId="1573" w:customStyle="1">
    <w:name w:val="table_lines"/>
    <w:basedOn w:val="743"/>
    <w:uiPriority w:val="0"/>
    <w:qFormat/>
    <w:pPr>
      <w:jc w:val="left"/>
      <w:widowControl/>
    </w:pPr>
    <w:rPr>
      <w:rFonts w:ascii="Times New Roman" w:hAnsi="Times New Roman" w:eastAsia="宋体" w:cs="Times New Roman"/>
      <w:sz w:val="20"/>
      <w:szCs w:val="20"/>
      <w:lang w:val="de-DE" w:eastAsia="de-DE"/>
    </w:rPr>
  </w:style>
  <w:style w:type="paragraph" w:styleId="1574" w:customStyle="1">
    <w:name w:val="zhengwen"/>
    <w:basedOn w:val="743"/>
    <w:uiPriority w:val="99"/>
    <w:qFormat/>
    <w:pPr>
      <w:ind w:firstLine="480"/>
      <w:spacing w:line="360" w:lineRule="auto"/>
    </w:pPr>
    <w:rPr>
      <w:rFonts w:ascii="Times New Roman" w:hAnsi="Times New Roman" w:eastAsia="宋体" w:cs="Times New Roman"/>
      <w:color w:val="333333"/>
      <w:sz w:val="24"/>
      <w:szCs w:val="24"/>
    </w:rPr>
  </w:style>
  <w:style w:type="paragraph" w:styleId="1575" w:customStyle="1">
    <w:name w:val="图表目录1"/>
    <w:basedOn w:val="743"/>
    <w:next w:val="743"/>
    <w:uiPriority w:val="0"/>
    <w:semiHidden/>
    <w:qFormat/>
    <w:pPr>
      <w:ind w:left="840" w:hanging="420"/>
    </w:pPr>
    <w:rPr>
      <w:rFonts w:ascii="Times New Roman" w:hAnsi="Times New Roman" w:eastAsia="宋体" w:cs="Times New Roman"/>
      <w:szCs w:val="21"/>
    </w:rPr>
  </w:style>
  <w:style w:type="paragraph" w:styleId="1576" w:customStyle="1">
    <w:name w:val="Body Text(ch)"/>
    <w:basedOn w:val="743"/>
    <w:next w:val="875"/>
    <w:uiPriority w:val="0"/>
    <w:qFormat/>
    <w:pPr>
      <w:spacing w:after="120"/>
    </w:pPr>
    <w:rPr>
      <w:rFonts w:ascii="宋体" w:hAnsi="Arial" w:eastAsia="宋体" w:cs="Times New Roman"/>
      <w:bCs/>
      <w:iCs/>
      <w:szCs w:val="24"/>
    </w:rPr>
  </w:style>
  <w:style w:type="paragraph" w:styleId="1577" w:customStyle="1">
    <w:name w:val="目录 91"/>
    <w:basedOn w:val="743"/>
    <w:next w:val="743"/>
    <w:uiPriority w:val="0"/>
    <w:semiHidden/>
    <w:qFormat/>
    <w:pPr>
      <w:ind w:left="1680"/>
      <w:jc w:val="left"/>
    </w:pPr>
    <w:rPr>
      <w:rFonts w:ascii="Times New Roman" w:hAnsi="Times New Roman" w:eastAsia="宋体" w:cs="Times New Roman"/>
      <w:szCs w:val="21"/>
    </w:rPr>
  </w:style>
  <w:style w:type="paragraph" w:styleId="1578" w:customStyle="1">
    <w:name w:val="目录 11"/>
    <w:basedOn w:val="743"/>
    <w:next w:val="74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79" w:customStyle="1">
    <w:name w:val="xl2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580" w:customStyle="1">
    <w:name w:val="目录 21"/>
    <w:basedOn w:val="743"/>
    <w:next w:val="743"/>
    <w:uiPriority w:val="0"/>
    <w:semiHidden/>
    <w:qFormat/>
    <w:pPr>
      <w:ind w:left="210"/>
      <w:jc w:val="left"/>
    </w:pPr>
    <w:rPr>
      <w:rFonts w:ascii="Times New Roman" w:hAnsi="Times New Roman" w:eastAsia="宋体" w:cs="Times New Roman"/>
      <w:smallCaps/>
      <w:szCs w:val="24"/>
    </w:rPr>
  </w:style>
  <w:style w:type="paragraph" w:styleId="1581" w:customStyle="1">
    <w:name w:val="普通 (Web)"/>
    <w:basedOn w:val="743"/>
    <w:uiPriority w:val="0"/>
    <w:qFormat/>
    <w:pPr>
      <w:jc w:val="left"/>
      <w:spacing w:before="100" w:beforeAutospacing="1" w:after="100" w:afterAutospacing="1"/>
      <w:widowControl/>
    </w:pPr>
    <w:rPr>
      <w:rFonts w:ascii="宋体" w:hAnsi="宋体" w:eastAsia="宋体" w:cs="Times New Roman"/>
      <w:sz w:val="24"/>
      <w:szCs w:val="24"/>
    </w:rPr>
  </w:style>
  <w:style w:type="paragraph" w:styleId="1582" w:customStyle="1">
    <w:name w:val="普通正文"/>
    <w:basedOn w:val="743"/>
    <w:uiPriority w:val="0"/>
    <w:qFormat/>
    <w:pPr>
      <w:ind w:firstLine="480"/>
      <w:jc w:val="left"/>
      <w:spacing w:before="120" w:after="120" w:line="360" w:lineRule="auto"/>
    </w:pPr>
    <w:rPr>
      <w:rFonts w:ascii="Arial" w:hAnsi="Arial" w:eastAsia="宋体" w:cs="Times New Roman"/>
      <w:sz w:val="24"/>
      <w:szCs w:val="24"/>
    </w:rPr>
  </w:style>
  <w:style w:type="paragraph" w:styleId="1583" w:customStyle="1">
    <w:name w:val="目录 71"/>
    <w:basedOn w:val="743"/>
    <w:next w:val="743"/>
    <w:uiPriority w:val="0"/>
    <w:semiHidden/>
    <w:qFormat/>
    <w:pPr>
      <w:ind w:left="1260"/>
      <w:jc w:val="left"/>
    </w:pPr>
    <w:rPr>
      <w:rFonts w:ascii="Times New Roman" w:hAnsi="Times New Roman" w:eastAsia="宋体" w:cs="Times New Roman"/>
      <w:szCs w:val="21"/>
    </w:rPr>
  </w:style>
  <w:style w:type="paragraph" w:styleId="1584" w:customStyle="1">
    <w:name w:val="目录 41"/>
    <w:basedOn w:val="743"/>
    <w:next w:val="743"/>
    <w:uiPriority w:val="0"/>
    <w:semiHidden/>
    <w:qFormat/>
    <w:pPr>
      <w:ind w:left="630"/>
      <w:jc w:val="left"/>
    </w:pPr>
    <w:rPr>
      <w:rFonts w:ascii="Times New Roman" w:hAnsi="Times New Roman" w:eastAsia="宋体" w:cs="Times New Roman"/>
      <w:szCs w:val="21"/>
    </w:rPr>
  </w:style>
  <w:style w:type="paragraph" w:styleId="1585" w:customStyle="1">
    <w:name w:val="xl2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86" w:customStyle="1">
    <w:name w:val="xl29"/>
    <w:basedOn w:val="74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587" w:customStyle="1">
    <w:name w:val="Char11"/>
    <w:basedOn w:val="743"/>
    <w:uiPriority w:val="0"/>
    <w:qFormat/>
    <w:pPr>
      <w:tabs>
        <w:tab w:val="left" w:pos="360" w:leader="none"/>
      </w:tabs>
    </w:pPr>
    <w:rPr>
      <w:rFonts w:ascii="Times New Roman" w:hAnsi="Times New Roman" w:eastAsia="宋体" w:cs="Times New Roman"/>
      <w:sz w:val="28"/>
      <w:szCs w:val="30"/>
    </w:rPr>
  </w:style>
  <w:style w:type="paragraph" w:styleId="1588" w:customStyle="1">
    <w:name w:val="4"/>
    <w:basedOn w:val="743"/>
    <w:next w:val="961"/>
    <w:uiPriority w:val="0"/>
    <w:qFormat/>
    <w:pPr>
      <w:ind w:firstLine="420"/>
      <w:spacing w:line="360" w:lineRule="auto"/>
    </w:pPr>
    <w:rPr>
      <w:rFonts w:ascii="Times New Roman" w:hAnsi="Times New Roman" w:eastAsia="宋体" w:cs="Times New Roman"/>
      <w:color w:val="ff0000"/>
      <w:sz w:val="24"/>
      <w:szCs w:val="24"/>
    </w:rPr>
  </w:style>
  <w:style w:type="paragraph" w:styleId="1589" w:customStyle="1">
    <w:name w:val="标题3"/>
    <w:basedOn w:val="743"/>
    <w:next w:val="743"/>
    <w:uiPriority w:val="0"/>
    <w:qFormat/>
    <w:pPr>
      <w:ind w:firstLine="624"/>
      <w:spacing w:line="590" w:lineRule="atLeast"/>
    </w:pPr>
    <w:rPr>
      <w:rFonts w:ascii="方正黑体_GBK" w:hAnsi="Times New Roman" w:eastAsia="方正黑体_GBK" w:cs="Times New Roman"/>
      <w:sz w:val="32"/>
      <w:szCs w:val="32"/>
    </w:rPr>
  </w:style>
  <w:style w:type="paragraph" w:styleId="1590" w:customStyle="1">
    <w:name w:val="Char Char Char Char11"/>
    <w:basedOn w:val="955"/>
    <w:uiPriority w:val="0"/>
    <w:qFormat/>
    <w:pPr>
      <w:spacing w:line="360" w:lineRule="auto"/>
      <w:shd w:val="clear" w:color="auto" w:fill="000080"/>
    </w:pPr>
    <w:rPr>
      <w:rFonts w:ascii="Tahoma" w:hAnsi="Tahoma"/>
      <w:sz w:val="24"/>
      <w:szCs w:val="24"/>
    </w:rPr>
  </w:style>
  <w:style w:type="paragraph" w:styleId="1591" w:customStyle="1">
    <w:name w:val="table_1stline"/>
    <w:basedOn w:val="743"/>
    <w:uiPriority w:val="0"/>
    <w:qFormat/>
    <w:pPr>
      <w:jc w:val="left"/>
      <w:spacing w:before="120"/>
      <w:widowControl/>
    </w:pPr>
    <w:rPr>
      <w:rFonts w:ascii="Times New Roman" w:hAnsi="Times New Roman" w:eastAsia="宋体" w:cs="Times New Roman"/>
      <w:bCs/>
      <w:sz w:val="20"/>
      <w:szCs w:val="20"/>
      <w:lang w:val="de-DE" w:eastAsia="de-DE"/>
    </w:rPr>
  </w:style>
  <w:style w:type="character" w:styleId="1592" w:customStyle="1">
    <w:name w:val="正文文本 Char1"/>
    <w:basedOn w:val="753"/>
    <w:uiPriority w:val="99"/>
    <w:semiHidden/>
    <w:qFormat/>
    <w:rPr>
      <w:sz w:val="21"/>
      <w:szCs w:val="21"/>
    </w:rPr>
  </w:style>
  <w:style w:type="character" w:styleId="1593" w:customStyle="1">
    <w:name w:val="正文文本 3 Char1"/>
    <w:basedOn w:val="753"/>
    <w:uiPriority w:val="99"/>
    <w:semiHidden/>
    <w:qFormat/>
    <w:rPr>
      <w:sz w:val="16"/>
      <w:szCs w:val="16"/>
    </w:rPr>
  </w:style>
  <w:style w:type="character" w:styleId="1594" w:customStyle="1">
    <w:name w:val="日期 Char1"/>
    <w:basedOn w:val="753"/>
    <w:uiPriority w:val="99"/>
    <w:semiHidden/>
    <w:qFormat/>
    <w:rPr>
      <w:sz w:val="21"/>
      <w:szCs w:val="21"/>
    </w:rPr>
  </w:style>
  <w:style w:type="character" w:styleId="1595" w:customStyle="1">
    <w:name w:val="正文文本缩进 2 Char1"/>
    <w:basedOn w:val="753"/>
    <w:uiPriority w:val="99"/>
    <w:semiHidden/>
    <w:qFormat/>
    <w:rPr>
      <w:sz w:val="21"/>
      <w:szCs w:val="21"/>
    </w:rPr>
  </w:style>
  <w:style w:type="character" w:styleId="1596" w:customStyle="1">
    <w:name w:val="批注框文本 Char1"/>
    <w:basedOn w:val="753"/>
    <w:uiPriority w:val="99"/>
    <w:semiHidden/>
    <w:qFormat/>
    <w:rPr>
      <w:sz w:val="18"/>
      <w:szCs w:val="18"/>
    </w:rPr>
  </w:style>
  <w:style w:type="character" w:styleId="1597" w:customStyle="1">
    <w:name w:val="正文文本缩进 3 Char1"/>
    <w:basedOn w:val="753"/>
    <w:uiPriority w:val="99"/>
    <w:semiHidden/>
    <w:qFormat/>
    <w:rPr>
      <w:sz w:val="16"/>
      <w:szCs w:val="16"/>
    </w:rPr>
  </w:style>
  <w:style w:type="character" w:styleId="1598" w:customStyle="1">
    <w:name w:val="正文文本 2 Char1"/>
    <w:basedOn w:val="753"/>
    <w:uiPriority w:val="99"/>
    <w:semiHidden/>
    <w:qFormat/>
    <w:rPr>
      <w:sz w:val="21"/>
      <w:szCs w:val="21"/>
    </w:rPr>
  </w:style>
  <w:style w:type="character" w:styleId="1599" w:customStyle="1">
    <w:name w:val="正文首行缩进 Char1"/>
    <w:basedOn w:val="1592"/>
    <w:uiPriority w:val="99"/>
    <w:semiHidden/>
    <w:qFormat/>
    <w:rPr>
      <w:sz w:val="21"/>
      <w:szCs w:val="21"/>
    </w:rPr>
  </w:style>
  <w:style w:type="character" w:styleId="1600" w:customStyle="1">
    <w:name w:val="正文首行缩进 2 Char1"/>
    <w:basedOn w:val="946"/>
    <w:uiPriority w:val="99"/>
    <w:semiHidden/>
    <w:qFormat/>
    <w:rPr>
      <w:rFonts w:ascii="Times New Roman" w:hAnsi="Times New Roman" w:eastAsia="楷体_GB2312" w:cs="Times New Roman"/>
      <w:sz w:val="21"/>
      <w:szCs w:val="21"/>
    </w:rPr>
  </w:style>
  <w:style w:type="paragraph" w:styleId="1601" w:customStyle="1">
    <w:name w:val="xl62"/>
    <w:basedOn w:val="744"/>
    <w:next w:val="777"/>
    <w:uiPriority w:val="0"/>
    <w:qFormat/>
    <w:pPr>
      <w:ind w:firstLine="1024"/>
      <w:keepLines w:val="0"/>
      <w:spacing w:before="280" w:after="280" w:line="240" w:lineRule="auto"/>
      <w:tabs>
        <w:tab w:val="clear" w:pos="879" w:leader="none"/>
      </w:tabs>
    </w:pPr>
    <w:rPr>
      <w:rFonts w:asciiTheme="minorHAnsi" w:hAnsiTheme="minorHAnsi"/>
      <w:b w:val="0"/>
      <w:bCs w:val="0"/>
      <w:spacing w:val="0"/>
      <w:sz w:val="32"/>
      <w:szCs w:val="28"/>
    </w:rPr>
  </w:style>
  <w:style w:type="character" w:styleId="1602" w:customStyle="1">
    <w:name w:val="Title Char"/>
    <w:basedOn w:val="753"/>
    <w:uiPriority w:val="10"/>
    <w:qFormat/>
    <w:rPr>
      <w:sz w:val="48"/>
      <w:szCs w:val="48"/>
    </w:rPr>
  </w:style>
  <w:style w:type="character" w:styleId="1603" w:customStyle="1">
    <w:name w:val="Subtitle Char"/>
    <w:basedOn w:val="753"/>
    <w:uiPriority w:val="11"/>
    <w:qFormat/>
    <w:rPr>
      <w:sz w:val="24"/>
      <w:szCs w:val="24"/>
    </w:rPr>
  </w:style>
  <w:style w:type="character" w:styleId="1604" w:customStyle="1">
    <w:name w:val="Quote Char"/>
    <w:uiPriority w:val="29"/>
    <w:qFormat/>
    <w:rPr>
      <w:i/>
    </w:rPr>
  </w:style>
  <w:style w:type="character" w:styleId="1605" w:customStyle="1">
    <w:name w:val="Intense Quote Char"/>
    <w:uiPriority w:val="30"/>
    <w:qFormat/>
    <w:rPr>
      <w:i/>
    </w:rPr>
  </w:style>
  <w:style w:type="character" w:styleId="1606" w:customStyle="1">
    <w:name w:val="Footnote Text Char"/>
    <w:uiPriority w:val="99"/>
    <w:qFormat/>
    <w:rPr>
      <w:sz w:val="18"/>
    </w:rPr>
  </w:style>
  <w:style w:type="character" w:styleId="1607" w:customStyle="1">
    <w:name w:val="Endnote Text Char"/>
    <w:uiPriority w:val="99"/>
    <w:qFormat/>
    <w:rPr>
      <w:sz w:val="20"/>
    </w:rPr>
  </w:style>
  <w:style w:type="character" w:styleId="1608" w:customStyle="1">
    <w:name w:val="Heading 1 Char"/>
    <w:uiPriority w:val="9"/>
    <w:qFormat/>
    <w:rPr>
      <w:rFonts w:ascii="Arial" w:hAnsi="Arial" w:eastAsia="Arial" w:cs="Arial"/>
      <w:sz w:val="40"/>
      <w:szCs w:val="40"/>
    </w:rPr>
  </w:style>
  <w:style w:type="character" w:styleId="1609" w:customStyle="1">
    <w:name w:val="Heading 2 Char"/>
    <w:uiPriority w:val="9"/>
    <w:qFormat/>
    <w:rPr>
      <w:rFonts w:ascii="Arial" w:hAnsi="Arial" w:eastAsia="Arial" w:cs="Arial"/>
      <w:sz w:val="34"/>
    </w:rPr>
  </w:style>
  <w:style w:type="character" w:styleId="1610" w:customStyle="1">
    <w:name w:val="Heading 3 Char"/>
    <w:uiPriority w:val="9"/>
    <w:qFormat/>
    <w:rPr>
      <w:rFonts w:ascii="Arial" w:hAnsi="Arial" w:eastAsia="Arial" w:cs="Arial"/>
      <w:sz w:val="30"/>
      <w:szCs w:val="30"/>
    </w:rPr>
  </w:style>
  <w:style w:type="character" w:styleId="1611" w:customStyle="1">
    <w:name w:val="Heading 4 Char"/>
    <w:uiPriority w:val="9"/>
    <w:qFormat/>
    <w:rPr>
      <w:rFonts w:ascii="Arial" w:hAnsi="Arial" w:eastAsia="Arial" w:cs="Arial"/>
      <w:b/>
      <w:bCs/>
      <w:sz w:val="26"/>
      <w:szCs w:val="26"/>
    </w:rPr>
  </w:style>
  <w:style w:type="character" w:styleId="1612" w:customStyle="1">
    <w:name w:val="Heading 5 Char"/>
    <w:uiPriority w:val="9"/>
    <w:qFormat/>
    <w:rPr>
      <w:rFonts w:ascii="Arial" w:hAnsi="Arial" w:eastAsia="Arial" w:cs="Arial"/>
      <w:b/>
      <w:bCs/>
      <w:sz w:val="24"/>
      <w:szCs w:val="24"/>
    </w:rPr>
  </w:style>
  <w:style w:type="character" w:styleId="1613" w:customStyle="1">
    <w:name w:val="Heading 6 Char"/>
    <w:uiPriority w:val="9"/>
    <w:qFormat/>
    <w:rPr>
      <w:rFonts w:ascii="Arial" w:hAnsi="Arial" w:eastAsia="Arial" w:cs="Arial"/>
      <w:b/>
      <w:bCs/>
      <w:sz w:val="22"/>
      <w:szCs w:val="22"/>
    </w:rPr>
  </w:style>
  <w:style w:type="character" w:styleId="1614" w:customStyle="1">
    <w:name w:val="Heading 7 Char"/>
    <w:uiPriority w:val="9"/>
    <w:qFormat/>
    <w:rPr>
      <w:rFonts w:ascii="Arial" w:hAnsi="Arial" w:eastAsia="Arial" w:cs="Arial"/>
      <w:b/>
      <w:bCs/>
      <w:i/>
      <w:iCs/>
      <w:sz w:val="22"/>
      <w:szCs w:val="22"/>
    </w:rPr>
  </w:style>
  <w:style w:type="character" w:styleId="1615" w:customStyle="1">
    <w:name w:val="Heading 8 Char"/>
    <w:uiPriority w:val="9"/>
    <w:qFormat/>
    <w:rPr>
      <w:rFonts w:ascii="Arial" w:hAnsi="Arial" w:eastAsia="Arial" w:cs="Arial"/>
      <w:i/>
      <w:iCs/>
      <w:sz w:val="22"/>
      <w:szCs w:val="22"/>
    </w:rPr>
  </w:style>
  <w:style w:type="character" w:styleId="1616" w:customStyle="1">
    <w:name w:val="Heading 9 Char"/>
    <w:uiPriority w:val="9"/>
    <w:qFormat/>
    <w:rPr>
      <w:rFonts w:ascii="Arial" w:hAnsi="Arial" w:eastAsia="Arial" w:cs="Arial"/>
      <w:i/>
      <w:iCs/>
      <w:sz w:val="21"/>
      <w:szCs w:val="21"/>
    </w:rPr>
  </w:style>
  <w:style w:type="character" w:styleId="1617" w:customStyle="1">
    <w:name w:val="Header Char"/>
    <w:uiPriority w:val="99"/>
    <w:qFormat/>
  </w:style>
  <w:style w:type="character" w:styleId="1618" w:customStyle="1">
    <w:name w:val="Caption Char"/>
    <w:uiPriority w:val="99"/>
    <w:qFormat/>
  </w:style>
  <w:style w:type="paragraph" w:styleId="1619" w:customStyle="1">
    <w:name w:val="Char Char Char Char Char Char Char Char1"/>
    <w:basedOn w:val="743"/>
    <w:uiPriority w:val="0"/>
    <w:qFormat/>
    <w:pPr>
      <w:jc w:val="left"/>
      <w:spacing w:after="160" w:line="240" w:lineRule="exact"/>
      <w:widowControl/>
    </w:pPr>
    <w:rPr>
      <w:rFonts w:ascii="Verdana" w:hAnsi="Verdana" w:eastAsia="宋体" w:cs="Times New Roman"/>
      <w:sz w:val="20"/>
      <w:szCs w:val="20"/>
      <w:lang w:eastAsia="en-US"/>
    </w:rPr>
  </w:style>
  <w:style w:type="paragraph" w:styleId="1620" w:customStyle="1">
    <w:name w:val="List Paragraph1"/>
    <w:basedOn w:val="743"/>
    <w:uiPriority w:val="0"/>
    <w:qFormat/>
    <w:pPr>
      <w:ind w:left="309" w:right="155" w:firstLine="420"/>
      <w:jc w:val="left"/>
      <w:spacing w:before="100" w:beforeAutospacing="1" w:after="94" w:line="264" w:lineRule="auto"/>
      <w:widowControl/>
    </w:pPr>
    <w:rPr>
      <w:rFonts w:ascii="宋体" w:hAnsi="宋体" w:eastAsia="宋体" w:cs="宋体"/>
      <w:color w:val="000000"/>
      <w:sz w:val="18"/>
      <w:szCs w:val="18"/>
    </w:rPr>
  </w:style>
  <w:style w:type="paragraph" w:styleId="1621" w:customStyle="1">
    <w:name w:val="列出段落3"/>
    <w:basedOn w:val="743"/>
    <w:uiPriority w:val="0"/>
    <w:qFormat/>
    <w:pPr>
      <w:ind w:firstLine="420"/>
    </w:pPr>
    <w:rPr>
      <w:rFonts w:ascii="Times New Roman" w:hAnsi="Times New Roman" w:eastAsia="宋体" w:cs="Times New Roman"/>
      <w:szCs w:val="21"/>
    </w:rPr>
  </w:style>
  <w:style w:type="paragraph" w:styleId="1622" w:customStyle="1">
    <w:name w:val="标题6"/>
    <w:basedOn w:val="749"/>
    <w:next w:val="743"/>
    <w:uiPriority w:val="0"/>
    <w:qFormat/>
    <w:pPr>
      <w:ind w:left="992" w:hanging="992"/>
      <w:jc w:val="both"/>
      <w:keepLines w:val="0"/>
      <w:keepNext w:val="0"/>
      <w:spacing w:before="120" w:after="120" w:line="276" w:lineRule="auto"/>
      <w:tabs>
        <w:tab w:val="clear" w:pos="3714" w:leader="none"/>
      </w:tabs>
    </w:pPr>
    <w:rPr>
      <w:rFonts w:ascii="方正仿宋_GBK" w:hAnsi="宋体" w:eastAsia="方正仿宋_GBK" w:cstheme="minorBidi"/>
      <w:bCs w:val="0"/>
      <w:szCs w:val="28"/>
      <w:lang w:val="zh-CN"/>
    </w:rPr>
  </w:style>
  <w:style w:type="paragraph" w:styleId="1623" w:customStyle="1">
    <w:name w:val="修订4"/>
    <w:hidden/>
    <w:uiPriority w:val="99"/>
    <w:unhideWhenUsed/>
    <w:qFormat/>
    <w:rPr>
      <w:rFonts w:ascii="宋体" w:hAnsi="宋体" w:eastAsia="宋体" w:cstheme="minorBidi"/>
      <w:sz w:val="24"/>
      <w:szCs w:val="24"/>
      <w:lang w:val="en-US" w:eastAsia="zh-CN" w:bidi="ar-SA"/>
    </w:rPr>
  </w:style>
  <w:style w:type="table" w:styleId="1624" w:customStyle="1">
    <w:name w:val="Table Normal1"/>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625" w:customStyle="1">
    <w:name w:val="7内置样式"/>
    <w:basedOn w:val="750"/>
    <w:uiPriority w:val="0"/>
    <w:qFormat/>
    <w:pPr>
      <w:ind w:left="1134" w:hanging="1134"/>
      <w:jc w:val="both"/>
      <w:keepLines w:val="0"/>
      <w:keepNext w:val="0"/>
      <w:spacing w:before="120" w:after="120" w:line="276" w:lineRule="auto"/>
      <w:tabs>
        <w:tab w:val="clear" w:pos="425" w:leader="none"/>
      </w:tabs>
    </w:pPr>
    <w:rPr>
      <w:rFonts w:ascii="Times New Roman" w:hAnsi="Times New Roman" w:eastAsia="方正仿宋_GBK"/>
      <w:bCs w:val="0"/>
      <w:sz w:val="28"/>
      <w:szCs w:val="28"/>
      <w:lang w:val="zh-CN"/>
    </w:rPr>
  </w:style>
  <w:style w:type="paragraph" w:styleId="1626" w:customStyle="1">
    <w:name w:val="xl75"/>
    <w:basedOn w:val="74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27" w:customStyle="1">
    <w:name w:val="xl76"/>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28" w:customStyle="1">
    <w:name w:val="xl77"/>
    <w:basedOn w:val="74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29" w:customStyle="1">
    <w:name w:val="xl78"/>
    <w:basedOn w:val="74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0" w:customStyle="1">
    <w:name w:val="xl79"/>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1" w:customStyle="1">
    <w:name w:val="xl80"/>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2" w:customStyle="1">
    <w:name w:val="xl81"/>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3" w:customStyle="1">
    <w:name w:val="xl82"/>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4" w:customStyle="1">
    <w:name w:val="xl83"/>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5" w:customStyle="1">
    <w:name w:val="xl84"/>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6" w:customStyle="1">
    <w:name w:val="xl85"/>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7" w:customStyle="1">
    <w:name w:val="xl86"/>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38" w:customStyle="1">
    <w:name w:val="xl87"/>
    <w:basedOn w:val="74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639" w:customStyle="1">
    <w:name w:val="xl88"/>
    <w:basedOn w:val="74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eastAsia="宋体" w:cs="宋体"/>
      <w:sz w:val="24"/>
      <w:szCs w:val="24"/>
    </w:rPr>
  </w:style>
  <w:style w:type="paragraph" w:styleId="1640" w:customStyle="1">
    <w:name w:val="xl89"/>
    <w:basedOn w:val="74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641" w:customStyle="1">
    <w:name w:val="xl90"/>
    <w:basedOn w:val="743"/>
    <w:uiPriority w:val="0"/>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24"/>
      <w:szCs w:val="24"/>
    </w:rPr>
  </w:style>
  <w:style w:type="paragraph" w:styleId="1642" w:customStyle="1">
    <w:name w:val="xl91"/>
    <w:basedOn w:val="743"/>
    <w:uiPriority w:val="0"/>
    <w:qFormat/>
    <w:pPr>
      <w:jc w:val="center"/>
      <w:spacing w:before="100" w:beforeAutospacing="1" w:after="100" w:afterAutospacing="1"/>
      <w:widowControl/>
      <w:pBdr>
        <w:right w:val="single" w:color="auto" w:sz="4" w:space="0"/>
      </w:pBdr>
    </w:pPr>
    <w:rPr>
      <w:rFonts w:ascii="宋体" w:hAnsi="宋体" w:eastAsia="宋体" w:cs="宋体"/>
      <w:sz w:val="24"/>
      <w:szCs w:val="24"/>
    </w:rPr>
  </w:style>
  <w:style w:type="paragraph" w:styleId="1643" w:customStyle="1">
    <w:name w:val="xl92"/>
    <w:basedOn w:val="743"/>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24"/>
      <w:szCs w:val="24"/>
    </w:rPr>
  </w:style>
  <w:style w:type="paragraph" w:styleId="1644" w:customStyle="1">
    <w:name w:val="xl93"/>
    <w:basedOn w:val="74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645" w:customStyle="1">
    <w:name w:val="xl94"/>
    <w:basedOn w:val="743"/>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646" w:customStyle="1">
    <w:name w:val="xl95"/>
    <w:basedOn w:val="7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647" w:customStyle="1">
    <w:name w:val="xl96"/>
    <w:basedOn w:val="743"/>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sz w:val="20"/>
      <w:szCs w:val="20"/>
    </w:rPr>
  </w:style>
  <w:style w:type="paragraph" w:styleId="1648" w:customStyle="1">
    <w:name w:val="xl97"/>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49" w:customStyle="1">
    <w:name w:val="xl98"/>
    <w:basedOn w:val="743"/>
    <w:uiPriority w:val="0"/>
    <w:qFormat/>
    <w:pPr>
      <w:jc w:val="center"/>
      <w:spacing w:before="100" w:beforeAutospacing="1" w:after="100" w:afterAutospacing="1"/>
      <w:widowControl/>
    </w:pPr>
    <w:rPr>
      <w:rFonts w:ascii="宋体" w:hAnsi="宋体" w:eastAsia="宋体" w:cs="宋体"/>
      <w:sz w:val="20"/>
      <w:szCs w:val="20"/>
    </w:rPr>
  </w:style>
  <w:style w:type="paragraph" w:styleId="1650" w:customStyle="1">
    <w:name w:val="xl99"/>
    <w:basedOn w:val="74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51" w:customStyle="1">
    <w:name w:val="xl100"/>
    <w:basedOn w:val="74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52" w:customStyle="1">
    <w:name w:val="xl101"/>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53" w:customStyle="1">
    <w:name w:val="xl102"/>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54" w:customStyle="1">
    <w:name w:val="xl103"/>
    <w:basedOn w:val="743"/>
    <w:uiPriority w:val="0"/>
    <w:qFormat/>
    <w:pPr>
      <w:jc w:val="left"/>
      <w:spacing w:before="100" w:beforeAutospacing="1" w:after="100" w:afterAutospacing="1"/>
      <w:widowControl/>
    </w:pPr>
    <w:rPr>
      <w:rFonts w:ascii="宋体" w:hAnsi="宋体" w:eastAsia="宋体" w:cs="宋体"/>
      <w:sz w:val="20"/>
      <w:szCs w:val="20"/>
    </w:rPr>
  </w:style>
  <w:style w:type="paragraph" w:styleId="1655" w:customStyle="1">
    <w:name w:val="xl104"/>
    <w:basedOn w:val="74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56" w:customStyle="1">
    <w:name w:val="xl105"/>
    <w:basedOn w:val="74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657" w:customStyle="1">
    <w:name w:val="xl106"/>
    <w:basedOn w:val="7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58" w:customStyle="1">
    <w:name w:val="xl107"/>
    <w:basedOn w:val="74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659" w:customStyle="1">
    <w:name w:val="xl108"/>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60" w:customStyle="1">
    <w:name w:val="xl109"/>
    <w:basedOn w:val="743"/>
    <w:uiPriority w:val="0"/>
    <w:qFormat/>
    <w:pPr>
      <w:jc w:val="left"/>
      <w:spacing w:before="100" w:beforeAutospacing="1" w:after="100" w:afterAutospacing="1"/>
      <w:widowControl/>
      <w:pBdr>
        <w:left w:val="single" w:color="auto" w:sz="4" w:space="0"/>
      </w:pBdr>
    </w:pPr>
    <w:rPr>
      <w:rFonts w:ascii="宋体" w:hAnsi="宋体" w:eastAsia="宋体" w:cs="宋体"/>
      <w:sz w:val="20"/>
      <w:szCs w:val="20"/>
    </w:rPr>
  </w:style>
  <w:style w:type="paragraph" w:styleId="1661" w:customStyle="1">
    <w:name w:val="xl110"/>
    <w:basedOn w:val="743"/>
    <w:uiPriority w:val="0"/>
    <w:qFormat/>
    <w:pPr>
      <w:jc w:val="left"/>
      <w:spacing w:before="100" w:beforeAutospacing="1" w:after="100" w:afterAutospacing="1"/>
      <w:widowControl/>
    </w:pPr>
    <w:rPr>
      <w:rFonts w:ascii="宋体" w:hAnsi="宋体" w:eastAsia="宋体" w:cs="宋体"/>
      <w:sz w:val="20"/>
      <w:szCs w:val="20"/>
    </w:rPr>
  </w:style>
  <w:style w:type="paragraph" w:styleId="1662" w:customStyle="1">
    <w:name w:val="xl111"/>
    <w:basedOn w:val="743"/>
    <w:uiPriority w:val="0"/>
    <w:qFormat/>
    <w:pPr>
      <w:jc w:val="center"/>
      <w:spacing w:before="100" w:beforeAutospacing="1" w:after="100" w:afterAutospacing="1"/>
      <w:widowControl/>
      <w:pBdr>
        <w:left w:val="single" w:color="auto" w:sz="8" w:space="0"/>
        <w:right w:val="single" w:color="auto" w:sz="4" w:space="0"/>
      </w:pBdr>
    </w:pPr>
    <w:rPr>
      <w:rFonts w:ascii="宋体" w:hAnsi="宋体" w:eastAsia="宋体" w:cs="宋体"/>
      <w:sz w:val="20"/>
      <w:szCs w:val="20"/>
    </w:rPr>
  </w:style>
  <w:style w:type="paragraph" w:styleId="1663" w:customStyle="1">
    <w:name w:val="xl112"/>
    <w:basedOn w:val="743"/>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664" w:customStyle="1">
    <w:name w:val="xl113"/>
    <w:basedOn w:val="74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65" w:customStyle="1">
    <w:name w:val="xl114"/>
    <w:basedOn w:val="743"/>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666" w:customStyle="1">
    <w:name w:val="xl115"/>
    <w:basedOn w:val="74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667" w:customStyle="1">
    <w:name w:val="xl116"/>
    <w:basedOn w:val="74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68" w:customStyle="1">
    <w:name w:val="xl117"/>
    <w:basedOn w:val="74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69" w:customStyle="1">
    <w:name w:val="xl118"/>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70" w:customStyle="1">
    <w:name w:val="xl119"/>
    <w:basedOn w:val="743"/>
    <w:uiPriority w:val="0"/>
    <w:qFormat/>
    <w:pPr>
      <w:jc w:val="left"/>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671" w:customStyle="1">
    <w:name w:val="xl120"/>
    <w:basedOn w:val="743"/>
    <w:uiPriority w:val="0"/>
    <w:qFormat/>
    <w:pPr>
      <w:jc w:val="left"/>
      <w:spacing w:before="100" w:beforeAutospacing="1" w:after="100" w:afterAutospacing="1"/>
      <w:widowControl/>
    </w:pPr>
    <w:rPr>
      <w:rFonts w:ascii="宋体" w:hAnsi="宋体" w:eastAsia="宋体" w:cs="宋体"/>
      <w:b/>
      <w:bCs/>
      <w:sz w:val="24"/>
      <w:szCs w:val="24"/>
    </w:rPr>
  </w:style>
  <w:style w:type="paragraph" w:styleId="1672" w:customStyle="1">
    <w:name w:val="xl121"/>
    <w:basedOn w:val="7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73" w:customStyle="1">
    <w:name w:val="xl122"/>
    <w:basedOn w:val="74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74" w:customStyle="1">
    <w:name w:val="xl123"/>
    <w:basedOn w:val="74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75" w:customStyle="1">
    <w:name w:val="xl124"/>
    <w:basedOn w:val="74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76" w:customStyle="1">
    <w:name w:val="xl125"/>
    <w:basedOn w:val="74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77" w:customStyle="1">
    <w:name w:val="xl126"/>
    <w:basedOn w:val="74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78" w:customStyle="1">
    <w:name w:val="xl127"/>
    <w:basedOn w:val="74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4"/>
      <w:szCs w:val="24"/>
    </w:rPr>
  </w:style>
  <w:style w:type="paragraph" w:styleId="1679" w:customStyle="1">
    <w:name w:val="xl128"/>
    <w:basedOn w:val="743"/>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sz w:val="24"/>
      <w:szCs w:val="24"/>
    </w:rPr>
  </w:style>
  <w:style w:type="paragraph" w:styleId="1680" w:customStyle="1">
    <w:name w:val="xl129"/>
    <w:basedOn w:val="74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4"/>
      <w:szCs w:val="24"/>
    </w:rPr>
  </w:style>
  <w:style w:type="paragraph" w:styleId="1681" w:customStyle="1">
    <w:name w:val="xl130"/>
    <w:basedOn w:val="743"/>
    <w:uiPriority w:val="0"/>
    <w:qFormat/>
    <w:pPr>
      <w:jc w:val="center"/>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682" w:customStyle="1">
    <w:name w:val="xl131"/>
    <w:basedOn w:val="743"/>
    <w:uiPriority w:val="0"/>
    <w:qFormat/>
    <w:pPr>
      <w:jc w:val="center"/>
      <w:spacing w:before="100" w:beforeAutospacing="1" w:after="100" w:afterAutospacing="1"/>
      <w:widowControl/>
    </w:pPr>
    <w:rPr>
      <w:rFonts w:ascii="宋体" w:hAnsi="宋体" w:eastAsia="宋体" w:cs="宋体"/>
      <w:b/>
      <w:bCs/>
      <w:sz w:val="24"/>
      <w:szCs w:val="24"/>
    </w:rPr>
  </w:style>
  <w:style w:type="paragraph" w:styleId="1683" w:customStyle="1">
    <w:name w:val="xl132"/>
    <w:basedOn w:val="7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84" w:customStyle="1">
    <w:name w:val="xl133"/>
    <w:basedOn w:val="743"/>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685" w:customStyle="1">
    <w:name w:val="王-正文"/>
    <w:basedOn w:val="743"/>
    <w:link w:val="1686"/>
    <w:uiPriority w:val="0"/>
    <w:qFormat/>
    <w:pPr>
      <w:ind w:firstLine="200"/>
      <w:spacing w:before="50" w:after="50" w:line="360" w:lineRule="auto"/>
    </w:pPr>
    <w:rPr>
      <w:rFonts w:ascii="Times New Roman" w:hAnsi="Times New Roman" w:eastAsia="宋体"/>
      <w:color w:val="000000"/>
      <w:sz w:val="24"/>
      <w:szCs w:val="24"/>
      <w:lang w:val="en-GB"/>
    </w:rPr>
  </w:style>
  <w:style w:type="character" w:styleId="1686" w:customStyle="1">
    <w:name w:val="王-正文 Char"/>
    <w:link w:val="1685"/>
    <w:uiPriority w:val="0"/>
    <w:qFormat/>
    <w:rPr>
      <w:rFonts w:ascii="Times New Roman" w:hAnsi="Times New Roman" w:eastAsia="宋体"/>
      <w:color w:val="000000"/>
      <w:sz w:val="24"/>
      <w:szCs w:val="24"/>
      <w:lang w:val="en-GB"/>
    </w:rPr>
  </w:style>
  <w:style w:type="paragraph" w:styleId="1687" w:customStyle="1">
    <w:name w:val="一级项目符号"/>
    <w:basedOn w:val="1688"/>
    <w:next w:val="1170"/>
    <w:uiPriority w:val="0"/>
    <w:qFormat/>
    <w:pPr>
      <w:numPr>
        <w:numId w:val="8"/>
      </w:numPr>
      <w:ind w:left="720" w:right="180" w:hanging="240"/>
      <w:spacing w:line="360" w:lineRule="auto"/>
    </w:pPr>
    <w:rPr>
      <w:rFonts w:ascii="宋体" w:hAnsi="宋体" w:eastAsia="宋体"/>
      <w:sz w:val="24"/>
      <w:szCs w:val="22"/>
      <w:lang w:val="en-GB"/>
    </w:rPr>
  </w:style>
  <w:style w:type="paragraph" w:styleId="1688" w:customStyle="1">
    <w:name w:val="一级列表编号"/>
    <w:basedOn w:val="743"/>
    <w:next w:val="1170"/>
    <w:uiPriority w:val="0"/>
    <w:qFormat/>
    <w:pPr>
      <w:numPr>
        <w:ilvl w:val="0"/>
        <w:numId w:val="9"/>
      </w:numPr>
      <w:ind w:left="300" w:hanging="100"/>
    </w:pPr>
    <w:rPr>
      <w:szCs w:val="20"/>
    </w:rPr>
  </w:style>
  <w:style w:type="paragraph" w:styleId="1689" w:customStyle="1">
    <w:name w:val="中标题_标题3基准样式"/>
    <w:basedOn w:val="743"/>
    <w:uiPriority w:val="0"/>
    <w:qFormat/>
    <w:pPr>
      <w:ind w:left="3" w:hanging="360"/>
      <w:spacing w:before="50" w:after="50"/>
    </w:pPr>
    <w:rPr>
      <w:b/>
      <w:sz w:val="24"/>
    </w:rPr>
  </w:style>
  <w:style w:type="character" w:styleId="1690" w:customStyle="1">
    <w:name w:val="正文2 Char"/>
    <w:uiPriority w:val="0"/>
    <w:qFormat/>
    <w:rPr>
      <w:rFonts w:ascii="Times New Roman" w:hAnsi="Times New Roman" w:eastAsia="宋体"/>
      <w:sz w:val="24"/>
      <w:szCs w:val="24"/>
    </w:rPr>
  </w:style>
  <w:style w:type="paragraph" w:styleId="1691" w:customStyle="1">
    <w:name w:val="样式 楷体_GB2312 三号 黑色 首行缩进:  0.35 厘米 字距调整四号 行距: 固定值 28 磅"/>
    <w:basedOn w:val="743"/>
    <w:uiPriority w:val="99"/>
    <w:qFormat/>
    <w:pPr>
      <w:spacing w:line="560" w:lineRule="exact"/>
    </w:pPr>
    <w:rPr>
      <w:rFonts w:ascii="Yu Mincho Light" w:hAnsi="Yu Mincho Light" w:eastAsia="Yu Mincho Light"/>
      <w:color w:val="000000"/>
      <w:sz w:val="24"/>
      <w:szCs w:val="20"/>
    </w:rPr>
  </w:style>
  <w:style w:type="character" w:styleId="1692" w:customStyle="1">
    <w:name w:val="*正文 Char"/>
    <w:uiPriority w:val="0"/>
    <w:qFormat/>
    <w:rPr>
      <w:rFonts w:ascii="Times New Roman" w:hAnsi="Times New Roman" w:eastAsia="宋体" w:cs="Times New Roman"/>
      <w:sz w:val="24"/>
      <w:szCs w:val="24"/>
      <w:lang w:val="zh-CN"/>
    </w:rPr>
  </w:style>
  <w:style w:type="paragraph" w:styleId="1693" w:customStyle="1">
    <w:name w:val="编号，小四"/>
    <w:basedOn w:val="743"/>
    <w:uiPriority w:val="0"/>
    <w:qFormat/>
    <w:pPr>
      <w:numPr>
        <w:ilvl w:val="0"/>
        <w:numId w:val="10"/>
      </w:numPr>
      <w:spacing w:line="360" w:lineRule="auto"/>
    </w:pPr>
    <w:rPr>
      <w:rFonts w:ascii="Arial" w:hAnsi="Arial" w:eastAsia="宋体" w:cs="宋体"/>
      <w:sz w:val="24"/>
      <w:szCs w:val="20"/>
    </w:rPr>
  </w:style>
  <w:style w:type="paragraph" w:styleId="1694" w:customStyle="1">
    <w:name w:val="样式 标题 5 + 段前: 0.5 行"/>
    <w:basedOn w:val="743"/>
    <w:uiPriority w:val="0"/>
    <w:qFormat/>
    <w:pPr>
      <w:numPr>
        <w:ilvl w:val="4"/>
        <w:numId w:val="11"/>
      </w:numPr>
      <w:ind w:left="0" w:firstLine="0"/>
      <w:jc w:val="left"/>
      <w:keepLines/>
      <w:keepNext/>
      <w:spacing w:before="163" w:line="360" w:lineRule="auto"/>
      <w:outlineLvl w:val="4"/>
    </w:pPr>
    <w:rPr>
      <w:rFonts w:ascii="Arial" w:hAnsi="Arial" w:eastAsia="黑体" w:cs="宋体"/>
      <w:sz w:val="28"/>
      <w:szCs w:val="20"/>
    </w:rPr>
  </w:style>
  <w:style w:type="paragraph" w:styleId="1695" w:customStyle="1">
    <w:name w:val="样式 首行缩进:  0 字符"/>
    <w:basedOn w:val="743"/>
    <w:uiPriority w:val="0"/>
    <w:qFormat/>
    <w:pPr>
      <w:ind w:firstLine="200"/>
      <w:spacing w:line="360" w:lineRule="auto"/>
    </w:pPr>
    <w:rPr>
      <w:rFonts w:ascii="Arial" w:hAnsi="Arial" w:eastAsia="宋体" w:cs="宋体"/>
      <w:sz w:val="24"/>
      <w:szCs w:val="20"/>
    </w:rPr>
  </w:style>
  <w:style w:type="paragraph" w:styleId="1696" w:customStyle="1">
    <w:name w:val="表格表头"/>
    <w:basedOn w:val="743"/>
    <w:uiPriority w:val="0"/>
    <w:qFormat/>
    <w:pPr>
      <w:jc w:val="center"/>
      <w:spacing w:line="360" w:lineRule="auto"/>
      <w:outlineLvl w:val="0"/>
    </w:pPr>
    <w:rPr>
      <w:rFonts w:ascii="宋体" w:hAnsi="宋体" w:eastAsia="黑体" w:cs="宋体"/>
      <w:sz w:val="24"/>
      <w:szCs w:val="21"/>
    </w:rPr>
  </w:style>
  <w:style w:type="paragraph" w:styleId="1697" w:customStyle="1">
    <w:name w:val="表1"/>
    <w:basedOn w:val="743"/>
    <w:uiPriority w:val="0"/>
    <w:qFormat/>
    <w:pPr>
      <w:numPr>
        <w:ilvl w:val="0"/>
        <w:numId w:val="12"/>
      </w:numPr>
      <w:ind w:left="0" w:firstLine="0"/>
      <w:jc w:val="center"/>
      <w:spacing w:line="360" w:lineRule="auto"/>
    </w:pPr>
    <w:rPr>
      <w:rFonts w:ascii="Arial" w:hAnsi="Arial" w:eastAsia="宋体" w:cs="宋体"/>
      <w:szCs w:val="20"/>
    </w:rPr>
  </w:style>
  <w:style w:type="character" w:styleId="1698" w:customStyle="1">
    <w:name w:val="Default Char"/>
    <w:link w:val="813"/>
    <w:uiPriority w:val="0"/>
    <w:qFormat/>
    <w:rPr>
      <w:rFonts w:ascii="黑体" w:hAnsi="Times New Roman" w:eastAsia="黑体" w:cs="黑体"/>
      <w:color w:val="000000"/>
      <w:sz w:val="24"/>
      <w:szCs w:val="24"/>
    </w:rPr>
  </w:style>
  <w:style w:type="paragraph" w:styleId="1699" w:customStyle="1">
    <w:name w:val="CM51"/>
    <w:basedOn w:val="743"/>
    <w:next w:val="813"/>
    <w:uiPriority w:val="0"/>
    <w:qFormat/>
    <w:pPr>
      <w:jc w:val="left"/>
      <w:spacing w:after="103"/>
    </w:pPr>
    <w:rPr>
      <w:rFonts w:ascii="黑体" w:hAnsi="Calibri" w:eastAsia="黑体" w:cs="Times New Roman"/>
      <w:sz w:val="24"/>
      <w:szCs w:val="24"/>
    </w:rPr>
  </w:style>
  <w:style w:type="paragraph" w:styleId="1700" w:customStyle="1">
    <w:name w:val="标题7"/>
    <w:basedOn w:val="743"/>
    <w:next w:val="743"/>
    <w:uiPriority w:val="0"/>
    <w:qFormat/>
    <w:pPr>
      <w:ind w:left="1276" w:hanging="1276"/>
      <w:keepLines/>
      <w:keepNext/>
      <w:spacing w:before="240" w:after="64" w:line="320" w:lineRule="auto"/>
      <w:outlineLvl w:val="6"/>
    </w:pPr>
    <w:rPr>
      <w:rFonts w:ascii="Arial" w:hAnsi="Arial" w:eastAsia="黑体" w:cs="宋体"/>
      <w:bCs/>
      <w:sz w:val="24"/>
      <w:szCs w:val="24"/>
      <w:lang w:eastAsia="en-US"/>
    </w:rPr>
  </w:style>
  <w:style w:type="paragraph" w:styleId="1701" w:customStyle="1">
    <w:name w:val="标题8"/>
    <w:basedOn w:val="743"/>
    <w:next w:val="743"/>
    <w:uiPriority w:val="0"/>
    <w:qFormat/>
    <w:pPr>
      <w:ind w:left="1418" w:hanging="1418"/>
      <w:keepLines/>
      <w:keepNext/>
      <w:spacing w:before="240" w:after="64" w:line="320" w:lineRule="auto"/>
      <w:outlineLvl w:val="7"/>
    </w:pPr>
    <w:rPr>
      <w:rFonts w:ascii="Cambria" w:hAnsi="Cambria" w:eastAsia="黑体" w:cs="Times New Roman"/>
      <w:sz w:val="24"/>
      <w:szCs w:val="24"/>
      <w:lang w:eastAsia="en-US"/>
    </w:rPr>
  </w:style>
  <w:style w:type="paragraph" w:styleId="1702" w:customStyle="1">
    <w:name w:val="标题9"/>
    <w:basedOn w:val="743"/>
    <w:next w:val="743"/>
    <w:uiPriority w:val="0"/>
    <w:qFormat/>
    <w:pPr>
      <w:ind w:left="1559" w:hanging="1559"/>
      <w:keepLines/>
      <w:keepNext/>
      <w:spacing w:before="240" w:after="64" w:line="320" w:lineRule="auto"/>
      <w:outlineLvl w:val="8"/>
    </w:pPr>
    <w:rPr>
      <w:rFonts w:ascii="Cambria" w:hAnsi="Cambria" w:eastAsia="宋体" w:cs="Times New Roman"/>
      <w:szCs w:val="21"/>
      <w:lang w:eastAsia="en-US"/>
    </w:rPr>
  </w:style>
  <w:style w:type="paragraph" w:styleId="1703" w:customStyle="1">
    <w:name w:val="正文黑体"/>
    <w:basedOn w:val="1695"/>
    <w:uiPriority w:val="0"/>
    <w:qFormat/>
    <w:pPr>
      <w:ind w:firstLine="480"/>
    </w:pPr>
    <w:rPr>
      <w:rFonts w:ascii="黑体" w:hAnsi="黑体" w:eastAsia="黑体"/>
    </w:rPr>
  </w:style>
  <w:style w:type="paragraph" w:styleId="1704" w:customStyle="1">
    <w:name w:val="样式 标题9 +"/>
    <w:basedOn w:val="1702"/>
    <w:uiPriority w:val="0"/>
    <w:qFormat/>
    <w:rPr>
      <w:rFonts w:eastAsia="黑体"/>
    </w:rPr>
  </w:style>
  <w:style w:type="paragraph" w:styleId="1705" w:customStyle="1">
    <w:name w:val="标准正文"/>
    <w:basedOn w:val="743"/>
    <w:link w:val="1706"/>
    <w:uiPriority w:val="0"/>
    <w:qFormat/>
    <w:pPr>
      <w:ind w:firstLine="480"/>
      <w:spacing w:before="156" w:after="156" w:line="360" w:lineRule="auto"/>
    </w:pPr>
    <w:rPr>
      <w:rFonts w:ascii="Times New Roman" w:hAnsi="Times New Roman" w:eastAsia="宋体" w:cs="宋体"/>
      <w:sz w:val="24"/>
      <w:szCs w:val="20"/>
    </w:rPr>
  </w:style>
  <w:style w:type="character" w:styleId="1706" w:customStyle="1">
    <w:name w:val="标准正文 Char"/>
    <w:link w:val="1705"/>
    <w:uiPriority w:val="0"/>
    <w:qFormat/>
    <w:rPr>
      <w:rFonts w:ascii="Times New Roman" w:hAnsi="Times New Roman" w:eastAsia="宋体" w:cs="宋体"/>
      <w:sz w:val="24"/>
    </w:rPr>
  </w:style>
  <w:style w:type="character" w:styleId="1707" w:customStyle="1">
    <w:name w:val="bjh-p"/>
    <w:basedOn w:val="753"/>
    <w:uiPriority w:val="0"/>
    <w:qFormat/>
  </w:style>
  <w:style w:type="character" w:styleId="1708" w:customStyle="1">
    <w:name w:val="Table Text Char"/>
    <w:link w:val="941"/>
    <w:uiPriority w:val="0"/>
    <w:qFormat/>
    <w:rPr>
      <w:rFonts w:ascii="??¨¬?" w:hAnsi="??¨¬?" w:eastAsia="仿宋" w:cs="Times New Roman"/>
      <w:sz w:val="24"/>
      <w:szCs w:val="22"/>
      <w:lang w:val="en-GB" w:eastAsia="en-US" w:bidi="en-US"/>
    </w:rPr>
  </w:style>
  <w:style w:type="character" w:styleId="1709" w:customStyle="1">
    <w:name w:val="Table Heading Char"/>
    <w:link w:val="999"/>
    <w:uiPriority w:val="0"/>
    <w:qFormat/>
    <w:rPr>
      <w:rFonts w:ascii="Times New Roman" w:hAnsi="Times New Roman" w:eastAsia="宋体" w:cs="Calibri"/>
      <w:b/>
      <w:sz w:val="21"/>
      <w:szCs w:val="24"/>
    </w:rPr>
  </w:style>
  <w:style w:type="paragraph" w:styleId="1710" w:customStyle="1">
    <w:name w:val="表格文本"/>
    <w:basedOn w:val="743"/>
    <w:link w:val="1711"/>
    <w:uiPriority w:val="0"/>
    <w:qFormat/>
    <w:pPr>
      <w:spacing w:line="240" w:lineRule="atLeast"/>
    </w:pPr>
    <w:rPr>
      <w:rFonts w:ascii="微软雅黑" w:hAnsi="微软雅黑" w:eastAsia="宋体" w:cs="Times New Roman"/>
      <w:szCs w:val="24"/>
    </w:rPr>
  </w:style>
  <w:style w:type="character" w:styleId="1711" w:customStyle="1">
    <w:name w:val="表格文本 Char"/>
    <w:basedOn w:val="753"/>
    <w:link w:val="1710"/>
    <w:uiPriority w:val="0"/>
    <w:qFormat/>
    <w:rPr>
      <w:rFonts w:ascii="微软雅黑" w:hAnsi="微软雅黑" w:eastAsia="宋体" w:cs="Times New Roman"/>
      <w:sz w:val="21"/>
      <w:szCs w:val="24"/>
    </w:rPr>
  </w:style>
  <w:style w:type="paragraph" w:styleId="1712" w:customStyle="1">
    <w:name w:val="白皮书正文"/>
    <w:basedOn w:val="743"/>
    <w:link w:val="1713"/>
    <w:uiPriority w:val="0"/>
    <w:qFormat/>
    <w:pPr>
      <w:ind w:firstLine="200"/>
      <w:spacing w:line="360" w:lineRule="auto"/>
    </w:pPr>
    <w:rPr>
      <w:rFonts w:ascii="宋体" w:hAnsi="宋体" w:eastAsia="宋体" w:cs="Times New Roman"/>
      <w:sz w:val="24"/>
      <w:szCs w:val="24"/>
    </w:rPr>
  </w:style>
  <w:style w:type="character" w:styleId="1713" w:customStyle="1">
    <w:name w:val="白皮书正文 字符"/>
    <w:basedOn w:val="753"/>
    <w:link w:val="1712"/>
    <w:uiPriority w:val="0"/>
    <w:qFormat/>
    <w:rPr>
      <w:rFonts w:ascii="宋体" w:hAnsi="宋体" w:eastAsia="宋体" w:cs="Times New Roman"/>
      <w:sz w:val="24"/>
      <w:szCs w:val="24"/>
    </w:rPr>
  </w:style>
  <w:style w:type="character" w:styleId="1714" w:customStyle="1">
    <w:name w:val="fontstyle01"/>
    <w:basedOn w:val="753"/>
    <w:uiPriority w:val="0"/>
    <w:qFormat/>
    <w:rPr>
      <w:color w:val="242021"/>
      <w:sz w:val="20"/>
      <w:szCs w:val="20"/>
    </w:rPr>
  </w:style>
  <w:style w:type="character" w:styleId="1715" w:customStyle="1">
    <w:name w:val="link"/>
    <w:basedOn w:val="753"/>
    <w:uiPriority w:val="0"/>
    <w:qFormat/>
  </w:style>
  <w:style w:type="character" w:styleId="1716" w:customStyle="1">
    <w:name w:val="identification-tag"/>
    <w:basedOn w:val="753"/>
    <w:uiPriority w:val="0"/>
    <w:qFormat/>
  </w:style>
  <w:style w:type="character" w:styleId="1717" w:customStyle="1">
    <w:name w:val="fontstyle21"/>
    <w:basedOn w:val="753"/>
    <w:uiPriority w:val="0"/>
    <w:qFormat/>
    <w:rPr>
      <w:rFonts w:hint="default" w:ascii="DengXian-Regular" w:hAnsi="DengXian-Regular"/>
      <w:color w:val="000000"/>
      <w:sz w:val="18"/>
      <w:szCs w:val="18"/>
    </w:rPr>
  </w:style>
  <w:style w:type="paragraph" w:styleId="1718" w:customStyle="1">
    <w:name w:val="line"/>
    <w:basedOn w:val="743"/>
    <w:uiPriority w:val="0"/>
    <w:qFormat/>
    <w:pPr>
      <w:jc w:val="left"/>
      <w:spacing w:before="100" w:beforeAutospacing="1" w:after="100" w:afterAutospacing="1"/>
      <w:widowControl/>
    </w:pPr>
    <w:rPr>
      <w:rFonts w:ascii="宋体" w:hAnsi="宋体" w:eastAsia="宋体" w:cs="宋体"/>
      <w:sz w:val="24"/>
      <w:szCs w:val="24"/>
    </w:rPr>
  </w:style>
  <w:style w:type="paragraph" w:styleId="1719" w:customStyle="1">
    <w:name w:val="标题4"/>
    <w:basedOn w:val="743"/>
    <w:next w:val="1705"/>
    <w:uiPriority w:val="0"/>
    <w:qFormat/>
    <w:pPr>
      <w:ind w:left="851" w:hanging="851"/>
      <w:spacing w:before="156" w:after="156" w:line="360" w:lineRule="auto"/>
      <w:outlineLvl w:val="3"/>
    </w:pPr>
    <w:rPr>
      <w:rFonts w:ascii="Times New Roman" w:hAnsi="Times New Roman" w:eastAsia="宋体" w:cs="Times New Roman"/>
      <w:sz w:val="24"/>
      <w:szCs w:val="24"/>
      <w:lang w:val="zh-CN"/>
    </w:rPr>
  </w:style>
  <w:style w:type="paragraph" w:styleId="1720" w:customStyle="1">
    <w:name w:val="5级样式"/>
    <w:basedOn w:val="1705"/>
    <w:uiPriority w:val="0"/>
    <w:qFormat/>
    <w:pPr>
      <w:ind w:left="992" w:firstLine="0"/>
      <w:spacing w:before="120" w:after="120" w:line="240" w:lineRule="auto"/>
    </w:pPr>
  </w:style>
  <w:style w:type="paragraph" w:styleId="1721" w:customStyle="1">
    <w:name w:val="itemlist in table"/>
    <w:basedOn w:val="743"/>
    <w:next w:val="1378"/>
    <w:uiPriority w:val="0"/>
    <w:qFormat/>
    <w:pPr>
      <w:numPr>
        <w:ilvl w:val="0"/>
        <w:numId w:val="13"/>
      </w:numPr>
      <w:ind w:firstLine="0"/>
      <w:spacing w:line="360" w:lineRule="auto"/>
    </w:pPr>
    <w:rPr>
      <w:rFonts w:eastAsia="宋体"/>
      <w:b/>
      <w:sz w:val="24"/>
      <w:szCs w:val="24"/>
    </w:rPr>
  </w:style>
  <w:style w:type="paragraph" w:styleId="1722" w:customStyle="1">
    <w:name w:val="标题4."/>
    <w:basedOn w:val="747"/>
    <w:next w:val="747"/>
    <w:link w:val="1725"/>
    <w:uiPriority w:val="0"/>
    <w:qFormat/>
    <w:pPr>
      <w:ind w:left="709" w:hanging="708"/>
      <w:keepLines w:val="0"/>
      <w:keepNext w:val="0"/>
      <w:spacing w:before="120" w:after="120" w:line="276" w:lineRule="auto"/>
    </w:pPr>
    <w:rPr>
      <w:rFonts w:ascii="Times New Roman" w:hAnsi="Times New Roman" w:eastAsia="方正仿宋_GBK" w:cs="Times New Roman"/>
      <w:bCs w:val="0"/>
      <w:lang w:val="zh-CN"/>
    </w:rPr>
  </w:style>
  <w:style w:type="paragraph" w:styleId="1723" w:customStyle="1">
    <w:name w:val="标题5"/>
    <w:basedOn w:val="748"/>
    <w:next w:val="748"/>
    <w:link w:val="1724"/>
    <w:uiPriority w:val="0"/>
    <w:qFormat/>
    <w:pPr>
      <w:ind w:left="987" w:hanging="567"/>
      <w:keepLines w:val="0"/>
      <w:keepNext w:val="0"/>
      <w:spacing w:before="120" w:after="120" w:line="276" w:lineRule="auto"/>
    </w:pPr>
    <w:rPr>
      <w:rFonts w:ascii="Times New Roman" w:hAnsi="Times New Roman" w:eastAsia="方正仿宋_GBK" w:cs="Times New Roman"/>
      <w:bCs w:val="0"/>
      <w:lang w:val="zh-CN"/>
    </w:rPr>
  </w:style>
  <w:style w:type="character" w:styleId="1724" w:customStyle="1">
    <w:name w:val="标题5 字符"/>
    <w:basedOn w:val="753"/>
    <w:link w:val="1723"/>
    <w:uiPriority w:val="0"/>
    <w:qFormat/>
    <w:rPr>
      <w:rFonts w:ascii="Times New Roman" w:hAnsi="Times New Roman" w:eastAsia="方正仿宋_GBK" w:cs="Times New Roman"/>
      <w:b/>
      <w:sz w:val="28"/>
      <w:szCs w:val="28"/>
      <w:lang w:val="zh-CN"/>
    </w:rPr>
  </w:style>
  <w:style w:type="character" w:styleId="1725" w:customStyle="1">
    <w:name w:val="标题4. 字符"/>
    <w:link w:val="1722"/>
    <w:uiPriority w:val="0"/>
    <w:qFormat/>
    <w:rPr>
      <w:rFonts w:ascii="Times New Roman" w:hAnsi="Times New Roman" w:eastAsia="方正仿宋_GBK" w:cs="Times New Roman"/>
      <w:b/>
      <w:sz w:val="28"/>
      <w:szCs w:val="28"/>
      <w:lang w:val="zh-CN"/>
    </w:rPr>
  </w:style>
  <w:style w:type="character" w:styleId="1726" w:customStyle="1">
    <w:name w:val="wpcom_tag_link"/>
    <w:basedOn w:val="753"/>
    <w:uiPriority w:val="0"/>
    <w:qFormat/>
  </w:style>
  <w:style w:type="paragraph" w:styleId="1727" w:customStyle="1">
    <w:name w:val="**正文"/>
    <w:basedOn w:val="743"/>
    <w:uiPriority w:val="0"/>
    <w:qFormat/>
    <w:pPr>
      <w:ind w:firstLine="482"/>
    </w:pPr>
    <w:rPr>
      <w:rFonts w:ascii="宋体" w:hAnsi="宋体" w:eastAsia="微软雅黑"/>
    </w:rPr>
  </w:style>
  <w:style w:type="character" w:styleId="1728" w:customStyle="1">
    <w:name w:val="3.0正文样式 Char"/>
    <w:link w:val="1729"/>
    <w:uiPriority w:val="0"/>
    <w:qFormat/>
    <w:rPr>
      <w:rFonts w:ascii="Calibri" w:hAnsi="Calibri" w:eastAsia="宋体" w:cs="Times New Roman"/>
      <w:sz w:val="24"/>
      <w:szCs w:val="21"/>
      <w:lang w:val="zh-CN"/>
    </w:rPr>
  </w:style>
  <w:style w:type="paragraph" w:styleId="1729" w:customStyle="1">
    <w:name w:val="3.0正文样式"/>
    <w:basedOn w:val="743"/>
    <w:link w:val="1728"/>
    <w:uiPriority w:val="0"/>
    <w:qFormat/>
    <w:pPr>
      <w:ind w:firstLine="420"/>
      <w:spacing w:before="120" w:after="120" w:line="360" w:lineRule="auto"/>
    </w:pPr>
    <w:rPr>
      <w:rFonts w:ascii="Calibri" w:hAnsi="Calibri" w:eastAsia="宋体" w:cs="Times New Roman"/>
      <w:sz w:val="24"/>
      <w:szCs w:val="21"/>
      <w:lang w:val="zh-CN"/>
    </w:rPr>
  </w:style>
  <w:style w:type="paragraph" w:styleId="1730" w:customStyle="1">
    <w:name w:val="清单1"/>
    <w:basedOn w:val="1358"/>
    <w:link w:val="1732"/>
    <w:uiPriority w:val="0"/>
    <w:qFormat/>
    <w:pPr>
      <w:ind w:firstLine="420"/>
      <w:jc w:val="left"/>
    </w:pPr>
    <w:rPr>
      <w:sz w:val="21"/>
      <w:szCs w:val="21"/>
    </w:rPr>
  </w:style>
  <w:style w:type="character" w:styleId="1731" w:customStyle="1">
    <w:name w:val="生命线正文 字符"/>
    <w:basedOn w:val="753"/>
    <w:link w:val="1358"/>
    <w:uiPriority w:val="0"/>
    <w:qFormat/>
    <w:rPr>
      <w:rFonts w:ascii="宋体" w:hAnsi="宋体" w:eastAsia="宋体" w:cs="Times New Roman"/>
      <w:color w:val="000000" w:themeColor="text1"/>
      <w:sz w:val="24"/>
      <w:szCs w:val="24"/>
      <w14:textFill>
        <w14:solidFill>
          <w14:schemeClr w14:val="tx1"/>
        </w14:solidFill>
      </w14:textFill>
      <w14:ligatures w14:val="standardContextual"/>
    </w:rPr>
  </w:style>
  <w:style w:type="character" w:styleId="1732" w:customStyle="1">
    <w:name w:val="清单1 字符"/>
    <w:basedOn w:val="1731"/>
    <w:link w:val="1730"/>
    <w:uiPriority w:val="0"/>
    <w:qFormat/>
    <w:rPr>
      <w:rFonts w:ascii="宋体" w:hAnsi="宋体" w:eastAsia="宋体" w:cs="Times New Roman"/>
      <w:color w:val="000000" w:themeColor="text1"/>
      <w:sz w:val="21"/>
      <w:szCs w:val="21"/>
      <w14:textFill>
        <w14:solidFill>
          <w14:schemeClr w14:val="tx1"/>
        </w14:solidFill>
      </w14:textFill>
      <w14:ligatures w14:val="standardContextual"/>
    </w:rPr>
  </w:style>
  <w:style w:type="paragraph" w:styleId="1733" w:customStyle="1">
    <w:name w:val="清单"/>
    <w:basedOn w:val="744"/>
    <w:uiPriority w:val="0"/>
    <w:qFormat/>
    <w:pPr>
      <w:ind w:left="680" w:hanging="680"/>
      <w:jc w:val="both"/>
      <w:keepLines w:val="0"/>
      <w:keepNext w:val="0"/>
      <w:spacing w:before="0" w:after="0" w:line="276" w:lineRule="auto"/>
      <w:tabs>
        <w:tab w:val="clear" w:pos="879" w:leader="none"/>
      </w:tabs>
    </w:pPr>
    <w:rPr>
      <w:rFonts w:eastAsia="方正仿宋_GBK" w:cs="Times New Roman"/>
      <w:bCs w:val="0"/>
      <w:spacing w:val="0"/>
      <w:sz w:val="32"/>
      <w:szCs w:val="32"/>
    </w:rPr>
  </w:style>
  <w:style w:type="paragraph" w:styleId="1734" w:customStyle="1">
    <w:name w:val="xl134"/>
    <w:basedOn w:val="74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735" w:customStyle="1">
    <w:name w:val="xl135"/>
    <w:basedOn w:val="74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00"/>
      <w:sz w:val="24"/>
      <w:szCs w:val="24"/>
    </w:rPr>
  </w:style>
  <w:style w:type="paragraph" w:styleId="1736" w:customStyle="1">
    <w:name w:val="xl136"/>
    <w:basedOn w:val="743"/>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color w:val="000000"/>
      <w:sz w:val="24"/>
      <w:szCs w:val="24"/>
    </w:rPr>
  </w:style>
  <w:style w:type="paragraph" w:styleId="1737" w:customStyle="1">
    <w:name w:val="xl137"/>
    <w:basedOn w:val="74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738" w:customStyle="1">
    <w:name w:val="H表标题"/>
    <w:basedOn w:val="761"/>
    <w:uiPriority w:val="0"/>
    <w:qFormat/>
    <w:pPr>
      <w:ind w:firstLine="400"/>
      <w:jc w:val="center"/>
      <w:spacing w:after="0" w:line="360" w:lineRule="auto"/>
      <w:widowControl w:val="off"/>
    </w:pPr>
    <w:rPr>
      <w:rFonts w:ascii="宋体" w:hAnsi="宋体" w:eastAsia="宋体" w:cs="Times New Roman"/>
      <w:bCs w:val="0"/>
      <w:color w:val="auto"/>
      <w:sz w:val="21"/>
      <w:szCs w:val="21"/>
      <w:lang w:eastAsia="zh-CN" w:bidi="ar-SA"/>
    </w:rPr>
  </w:style>
  <w:style w:type="character" w:styleId="1739" w:customStyle="1">
    <w:name w:val="未处理的提及6"/>
    <w:basedOn w:val="753"/>
    <w:uiPriority w:val="99"/>
    <w:semiHidden/>
    <w:unhideWhenUsed/>
    <w:qFormat/>
    <w:rPr>
      <w:color w:val="605e5c"/>
      <w:shd w:val="clear" w:color="auto" w:fill="e1dfdd"/>
    </w:rPr>
  </w:style>
  <w:style w:type="character" w:styleId="1740" w:customStyle="1">
    <w:name w:val="书籍标题2"/>
    <w:uiPriority w:val="33"/>
    <w:qFormat/>
    <w:rPr>
      <w:b/>
      <w:sz w:val="21"/>
      <w:szCs w:val="18"/>
    </w:rPr>
  </w:style>
  <w:style w:type="paragraph" w:styleId="1741" w:customStyle="1">
    <w:name w:val="正文首行缩进2"/>
    <w:basedOn w:val="766"/>
    <w:next w:val="782"/>
    <w:uiPriority w:val="0"/>
    <w:semiHidden/>
    <w:qFormat/>
    <w:pPr>
      <w:ind w:firstLine="420"/>
      <w:spacing w:before="100" w:beforeAutospacing="1" w:line="360" w:lineRule="auto"/>
    </w:pPr>
    <w:rPr>
      <w:rFonts w:ascii="Times New Roman" w:hAnsi="Times New Roman" w:eastAsia="宋体" w:cs="宋体"/>
      <w:sz w:val="21"/>
      <w:szCs w:val="21"/>
    </w:rPr>
  </w:style>
  <w:style w:type="paragraph" w:styleId="1742" w:customStyle="1">
    <w:name w:val="TOC 标题4"/>
    <w:basedOn w:val="744"/>
    <w:next w:val="743"/>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743" w:customStyle="1">
    <w:name w:val="未处理的提及31"/>
    <w:basedOn w:val="753"/>
    <w:uiPriority w:val="99"/>
    <w:semiHidden/>
    <w:unhideWhenUsed/>
    <w:qFormat/>
    <w:rPr>
      <w:color w:val="605e5c"/>
      <w:shd w:val="clear" w:color="auto" w:fill="e1dfdd"/>
    </w:rPr>
  </w:style>
  <w:style w:type="paragraph" w:styleId="1744" w:customStyle="1">
    <w:name w:val="修订31"/>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745" w:customStyle="1">
    <w:name w:val="修订41"/>
    <w:hidden/>
    <w:uiPriority w:val="99"/>
    <w:unhideWhenUsed/>
    <w:qFormat/>
    <w:rPr>
      <w:rFonts w:ascii="宋体" w:hAnsi="宋体" w:eastAsia="宋体" w:cstheme="minorBidi"/>
      <w:sz w:val="24"/>
      <w:szCs w:val="24"/>
      <w:lang w:val="en-US" w:eastAsia="zh-CN" w:bidi="ar-SA"/>
    </w:rPr>
  </w:style>
  <w:style w:type="character" w:styleId="1746" w:customStyle="1">
    <w:name w:val="未处理的提及61"/>
    <w:basedOn w:val="753"/>
    <w:uiPriority w:val="99"/>
    <w:semiHidden/>
    <w:unhideWhenUsed/>
    <w:qFormat/>
    <w:rPr>
      <w:color w:val="605e5c"/>
      <w:shd w:val="clear" w:color="auto" w:fill="e1dfdd"/>
    </w:rPr>
  </w:style>
  <w:style w:type="paragraph" w:styleId="1747" w:customStyle="1">
    <w:name w:val="表格正文1"/>
    <w:basedOn w:val="743"/>
    <w:uiPriority w:val="0"/>
    <w:qFormat/>
    <w:pPr>
      <w:jc w:val="center"/>
    </w:pPr>
    <w:rPr>
      <w:rFonts w:ascii="Times New Roman" w:hAnsi="Times New Roman" w:eastAsia="宋体" w:cs="Times New Roman"/>
      <w:szCs w:val="20"/>
    </w:rPr>
  </w:style>
  <w:style w:type="paragraph" w:styleId="1748" w:customStyle="1">
    <w:name w:val="GZ"/>
    <w:basedOn w:val="743"/>
    <w:uiPriority w:val="0"/>
    <w:qFormat/>
    <w:pPr>
      <w:ind w:firstLine="482"/>
      <w:spacing w:line="360" w:lineRule="auto"/>
    </w:pPr>
    <w:rPr>
      <w:rFonts w:ascii="Times New Roman" w:hAnsi="Times New Roman" w:eastAsia="宋体" w:cs="Times New Roman"/>
      <w:sz w:val="24"/>
      <w:szCs w:val="20"/>
    </w:rPr>
  </w:style>
  <w:style w:type="paragraph" w:styleId="1749" w:customStyle="1">
    <w:name w:val="QB正文"/>
    <w:basedOn w:val="743"/>
    <w:uiPriority w:val="0"/>
    <w:qFormat/>
    <w:pPr>
      <w:ind w:firstLine="200"/>
      <w:spacing w:line="360" w:lineRule="auto"/>
      <w:widowControl/>
    </w:pPr>
    <w:rPr>
      <w:rFonts w:ascii="宋体" w:hAnsi="Times New Roman" w:eastAsia="宋体" w:cs="Times New Roman"/>
      <w:szCs w:val="20"/>
    </w:rPr>
  </w:style>
  <w:style w:type="paragraph" w:styleId="1750" w:customStyle="1">
    <w:name w:val="1正文"/>
    <w:basedOn w:val="785"/>
    <w:uiPriority w:val="0"/>
    <w:qFormat/>
    <w:pPr>
      <w:jc w:val="center"/>
      <w:spacing w:after="0"/>
      <w:widowControl w:val="off"/>
    </w:pPr>
    <w:rPr>
      <w:rFonts w:asciiTheme="minorHAnsi" w:hAnsiTheme="minorHAnsi" w:eastAsiaTheme="minorEastAsia"/>
      <w:b/>
      <w:bCs/>
      <w:i w:val="0"/>
      <w:iCs w:val="0"/>
      <w:color w:val="auto"/>
      <w:spacing w:val="0"/>
      <w:szCs w:val="32"/>
      <w:lang w:eastAsia="zh-CN" w:bidi="ar-SA"/>
    </w:rPr>
  </w:style>
  <w:style w:type="paragraph" w:styleId="1751" w:customStyle="1">
    <w:name w:val="一级标题"/>
    <w:basedOn w:val="745"/>
    <w:uiPriority w:val="0"/>
    <w:qFormat/>
    <w:pPr>
      <w:ind w:firstLine="420"/>
      <w:spacing w:before="50" w:after="50" w:line="240" w:lineRule="auto"/>
      <w:outlineLvl w:val="0"/>
    </w:pPr>
    <w:rPr>
      <w:rFonts w:ascii="Arial" w:hAnsi="Arial" w:eastAsia="黑体" w:cstheme="minorBidi"/>
      <w:szCs w:val="24"/>
    </w:rPr>
  </w:style>
  <w:style w:type="paragraph" w:styleId="1752" w:customStyle="1">
    <w:name w:val="标准标题"/>
    <w:basedOn w:val="743"/>
    <w:uiPriority w:val="0"/>
    <w:qFormat/>
    <w:pPr>
      <w:spacing w:before="100" w:after="100"/>
    </w:pPr>
    <w:rPr>
      <w:rFonts w:ascii="黑体" w:hAnsi="黑体" w:eastAsia="黑体" w:cs="Times New Roman"/>
      <w:szCs w:val="21"/>
    </w:rPr>
  </w:style>
  <w:style w:type="paragraph" w:styleId="1753" w:customStyle="1">
    <w:name w:val="正文单倍行距"/>
    <w:basedOn w:val="743"/>
    <w:uiPriority w:val="0"/>
    <w:qFormat/>
    <w:rPr>
      <w:rFonts w:ascii="Calibri" w:hAnsi="Calibri" w:eastAsia="宋体" w:cs="Times New Roman"/>
      <w:szCs w:val="21"/>
    </w:rPr>
  </w:style>
  <w:style w:type="table" w:styleId="1754" w:customStyle="1">
    <w:name w:val="网格型3"/>
    <w:basedOn w:val="754"/>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5" w:customStyle="1">
    <w:name w:val="网格型21"/>
    <w:basedOn w:val="754"/>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table" w:styleId="1756" w:customStyle="1">
    <w:name w:val="网格型4"/>
    <w:basedOn w:val="754"/>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7" w:customStyle="1">
    <w:name w:val="网格型6"/>
    <w:basedOn w:val="754"/>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58" w:customStyle="1">
    <w:name w:val="标准文件_段"/>
    <w:uiPriority w:val="0"/>
    <w:qFormat/>
    <w:pPr>
      <w:ind w:firstLine="200"/>
      <w:jc w:val="both"/>
    </w:pPr>
    <w:rPr>
      <w:rFonts w:ascii="宋体" w:hAnsi="Times New Roman" w:eastAsia="宋体" w:cs="Times New Roman"/>
      <w:sz w:val="21"/>
      <w:lang w:val="en-US" w:eastAsia="zh-CN" w:bidi="ar-SA"/>
    </w:rPr>
  </w:style>
  <w:style w:type="table" w:styleId="1759" w:customStyle="1">
    <w:name w:val="网格型7"/>
    <w:basedOn w:val="754"/>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60" w:customStyle="1">
    <w:name w:val="一级条标题"/>
    <w:basedOn w:val="743"/>
    <w:next w:val="743"/>
    <w:uiPriority w:val="0"/>
    <w:qFormat/>
    <w:pPr>
      <w:ind w:left="907" w:hanging="907"/>
      <w:widowControl/>
      <w:tabs>
        <w:tab w:val="left" w:pos="810" w:leader="none"/>
        <w:tab w:val="left" w:pos="907" w:leader="none"/>
        <w:tab w:val="left" w:pos="1265" w:leader="none"/>
      </w:tabs>
      <w:outlineLvl w:val="2"/>
    </w:pPr>
    <w:rPr>
      <w:rFonts w:ascii="黑体" w:hAnsi="宋体" w:eastAsia="黑体" w:cs="Times New Roman"/>
      <w:sz w:val="20"/>
      <w:szCs w:val="20"/>
    </w:rPr>
  </w:style>
  <w:style w:type="table" w:styleId="1761" w:customStyle="1">
    <w:name w:val="网格表 1 浅色 - 着色 31"/>
    <w:basedOn w:val="754"/>
    <w:uiPriority w:val="46"/>
    <w:qFormat/>
    <w:rPr>
      <w:rFonts w:ascii="Times New Roman" w:hAnsi="Times New Roman" w:eastAsia="宋体" w:cs="Times New Roman"/>
    </w:rPr>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Col">
      <w:rPr>
        <w:b/>
        <w:bCs/>
      </w:rPr>
    </w:tblStylePr>
    <w:tblStylePr w:type="firstRow">
      <w:rPr>
        <w:b/>
        <w:bCs/>
      </w:rPr>
      <w:tcPr>
        <w:tcBorders>
          <w:bottom w:val="single" w:color="C8C8C8" w:themeColor="accent3" w:themeTint="99" w:sz="12" w:space="0"/>
        </w:tcBorders>
      </w:tcPr>
    </w:tblStylePr>
    <w:tblStylePr w:type="lastCol">
      <w:rPr>
        <w:b/>
        <w:bCs/>
      </w:rPr>
    </w:tblStylePr>
    <w:tblStylePr w:type="lastRow">
      <w:rPr>
        <w:b/>
        <w:bCs/>
      </w:rPr>
      <w:tcPr>
        <w:tcBorders>
          <w:top w:val="single" w:color="C8C8C8" w:themeColor="accent3" w:themeTint="99" w:sz="2" w:space="0"/>
        </w:tcBorders>
      </w:tcPr>
    </w:tblStylePr>
  </w:style>
  <w:style w:type="paragraph" w:styleId="1762" w:customStyle="1">
    <w:name w:val="TOC 标题5"/>
    <w:basedOn w:val="744"/>
    <w:next w:val="743"/>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763" w:customStyle="1">
    <w:name w:val="font51"/>
    <w:basedOn w:val="753"/>
    <w:uiPriority w:val="0"/>
    <w:qFormat/>
    <w:rPr>
      <w:rFonts w:hint="eastAsia" w:ascii="宋体" w:hAnsi="宋体" w:eastAsia="宋体" w:cs="宋体"/>
      <w:color w:val="000000"/>
      <w:sz w:val="20"/>
      <w:szCs w:val="20"/>
      <w:u w:val="none"/>
    </w:rPr>
  </w:style>
  <w:style w:type="character" w:styleId="1764" w:customStyle="1">
    <w:name w:val="font81"/>
    <w:basedOn w:val="753"/>
    <w:uiPriority w:val="0"/>
    <w:qFormat/>
    <w:rPr>
      <w:rFonts w:hint="eastAsia" w:ascii="宋体" w:hAnsi="宋体" w:eastAsia="宋体" w:cs="宋体"/>
      <w:color w:val="000000"/>
      <w:sz w:val="20"/>
      <w:szCs w:val="20"/>
      <w:u w:val="none"/>
      <w:vertAlign w:val="superscript"/>
    </w:rPr>
  </w:style>
  <w:style w:type="paragraph" w:styleId="1765" w:customStyle="1">
    <w:name w:val="修订5"/>
    <w:hidden/>
    <w:uiPriority w:val="99"/>
    <w:unhideWhenUsed/>
    <w:qFormat/>
    <w:rPr>
      <w:rFonts w:ascii="宋体" w:hAnsi="宋体" w:eastAsia="宋体" w:cstheme="minorBidi"/>
      <w:sz w:val="24"/>
      <w:szCs w:val="24"/>
      <w:lang w:val="en-US" w:eastAsia="zh-CN" w:bidi="ar-SA"/>
    </w:rPr>
  </w:style>
  <w:style w:type="paragraph" w:styleId="1766" w:customStyle="1">
    <w:name w:val="TOC 标题51"/>
    <w:basedOn w:val="744"/>
    <w:next w:val="743"/>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paragraph" w:styleId="1767" w:customStyle="1">
    <w:name w:val="修订51"/>
    <w:hidden/>
    <w:uiPriority w:val="99"/>
    <w:unhideWhenUsed/>
    <w:qFormat/>
    <w:rPr>
      <w:rFonts w:ascii="宋体" w:hAnsi="宋体" w:eastAsia="宋体" w:cstheme="minorBidi"/>
      <w:sz w:val="24"/>
      <w:szCs w:val="24"/>
      <w:lang w:val="en-US" w:eastAsia="zh-CN" w:bidi="ar-SA"/>
    </w:rPr>
  </w:style>
  <w:style w:type="character" w:styleId="1768" w:customStyle="1">
    <w:name w:val="font01"/>
    <w:basedOn w:val="753"/>
    <w:uiPriority w:val="0"/>
    <w:qFormat/>
    <w:rPr>
      <w:rFonts w:hint="eastAsia" w:ascii="宋体" w:hAnsi="宋体" w:eastAsia="宋体" w:cs="宋体"/>
      <w:color w:val="000000"/>
      <w:sz w:val="22"/>
      <w:szCs w:val="22"/>
      <w:u w:val="none"/>
    </w:rPr>
  </w:style>
  <w:style w:type="paragraph" w:styleId="1769" w:customStyle="1">
    <w:name w:val="TOC 标题6"/>
    <w:basedOn w:val="744"/>
    <w:next w:val="743"/>
    <w:uiPriority w:val="39"/>
    <w:unhideWhenUsed/>
    <w:qFormat/>
    <w:pPr>
      <w:jc w:val="left"/>
      <w:spacing w:before="24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770" w:customStyle="1">
    <w:name w:val="font61"/>
    <w:basedOn w:val="753"/>
    <w:uiPriority w:val="0"/>
    <w:qFormat/>
    <w:rPr>
      <w:rFonts w:hint="eastAsia" w:ascii="宋体" w:hAnsi="宋体" w:eastAsia="宋体" w:cs="宋体"/>
      <w:color w:val="000000"/>
      <w:sz w:val="20"/>
      <w:szCs w:val="20"/>
      <w:u w:val="none"/>
    </w:rPr>
  </w:style>
  <w:style w:type="paragraph" w:styleId="1771" w:customStyle="1">
    <w:name w:val="zw"/>
    <w:basedOn w:val="743"/>
    <w:uiPriority w:val="0"/>
    <w:qFormat/>
    <w:pPr>
      <w:ind w:firstLine="480"/>
      <w:spacing w:before="120" w:after="120" w:line="360" w:lineRule="auto"/>
    </w:pPr>
    <w:rPr>
      <w:rFonts w:ascii="Times New Roman" w:hAnsi="Times New Roman"/>
      <w:sz w:val="24"/>
      <w:szCs w:val="24"/>
    </w:rPr>
  </w:style>
  <w:style w:type="paragraph" w:styleId="1772" w:customStyle="1">
    <w:name w:val="Revision"/>
    <w:hidden/>
    <w:uiPriority w:val="99"/>
    <w:unhideWhenUsed/>
    <w:qFormat/>
    <w:rPr>
      <w:rFonts w:asciiTheme="minorHAnsi" w:hAnsiTheme="minorHAnsi" w:eastAsiaTheme="minorEastAsia" w:cstheme="minorBidi"/>
      <w:sz w:val="21"/>
      <w:szCs w:val="22"/>
      <w:lang w:val="en-US" w:eastAsia="zh-CN" w:bidi="ar-SA"/>
    </w:rPr>
  </w:style>
  <w:style w:type="character" w:styleId="1773" w:customStyle="1">
    <w:name w:val="active15"/>
    <w:basedOn w:val="753"/>
    <w:uiPriority w:val="0"/>
    <w:qFormat/>
    <w:rPr>
      <w:color w:val="ffffff"/>
      <w:shd w:val="clear" w:color="auto" w:fill="0f5bb9"/>
    </w:rPr>
  </w:style>
  <w:style w:type="paragraph" w:styleId="1774" w:customStyle="1">
    <w:name w:val="正文3"/>
    <w:basedOn w:val="743"/>
    <w:uiPriority w:val="0"/>
    <w:qFormat/>
    <w:pPr>
      <w:jc w:val="left"/>
      <w:spacing w:after="200" w:line="300" w:lineRule="atLeast"/>
      <w:widowControl/>
    </w:pPr>
    <w:rPr>
      <w:rFonts w:ascii="Calibri" w:hAnsi="Calibri"/>
      <w:sz w:val="22"/>
      <w:szCs w:val="24"/>
    </w:rPr>
  </w:style>
  <w:style w:type="character" w:styleId="1775" w:customStyle="1">
    <w:name w:val="强调1"/>
    <w:link w:val="743"/>
    <w:uiPriority w:val="0"/>
    <w:qFormat/>
    <w:rPr>
      <w:rFonts w:asciiTheme="minorHAnsi" w:hAnsiTheme="minorHAnsi" w:eastAsiaTheme="minorEastAsia" w:cstheme="minorBidi"/>
      <w:sz w:val="21"/>
      <w:szCs w:val="22"/>
      <w:lang w:val="en-US" w:eastAsia="zh-CN" w:bidi="ar-SA"/>
    </w:rPr>
  </w:style>
  <w:style w:type="paragraph" w:styleId="1776" w:customStyle="1">
    <w:name w:val="Normal_20"/>
    <w:uiPriority w:val="0"/>
    <w:qFormat/>
    <w:rPr>
      <w:rFonts w:hint="default" w:ascii="黑体" w:hAnsi="Times New Roman" w:eastAsia="黑体" w:cs="黑体"/>
      <w:b/>
      <w:sz w:val="32"/>
      <w:szCs w:val="24"/>
      <w:lang w:val="en-US" w:eastAsia="zh-CN" w:bidi="ar-SA"/>
    </w:rPr>
  </w:style>
  <w:style w:type="character" w:styleId="1777" w:customStyle="1">
    <w:name w:val="NormalCharacter1"/>
    <w:link w:val="743"/>
    <w:uiPriority w:val="0"/>
    <w:semiHidden/>
    <w:qFormat/>
    <w:rPr>
      <w:sz w:val="21"/>
      <w:szCs w:val="24"/>
      <w:lang w:val="en-US" w:eastAsia="zh-CN" w:bidi="ar-SA"/>
    </w:rPr>
  </w:style>
  <w:style w:type="paragraph" w:styleId="1778" w:customStyle="1">
    <w:name w:val="_Style 3"/>
    <w:next w:val="789"/>
    <w:uiPriority w:val="99"/>
    <w:qFormat/>
    <w:pPr>
      <w:jc w:val="both"/>
      <w:widowControl w:val="off"/>
    </w:pPr>
    <w:rPr>
      <w:rFonts w:ascii="Times New Roman" w:hAnsi="Times New Roman" w:eastAsia="宋体" w:cs="Times New Roman"/>
      <w:sz w:val="21"/>
      <w:szCs w:val="22"/>
      <w:lang w:val="en-US" w:eastAsia="zh-CN" w:bidi="ar-SA"/>
    </w:rPr>
  </w:style>
  <w:style w:type="numbering" w:styleId="17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926cc5c5-3ff3-4da5-ad47-2f70a72b740b</errorID>
      <errorWord>(</errorWord>
      <group>L1_Format</group>
      <groupName>格式问题</groupName>
      <ability>L2_HalfPunc</ability>
      <abilityName>全半角检查</abilityName>
      <candidateList>
        <item>（</item>
      </candidateList>
      <explain>文本全半角错误。</explain>
      <paraID>7F0B203C</paraID>
      <start>0</start>
      <end>1</end>
      <status>modified</status>
      <modifiedWord>（</modifiedWord>
      <trackRevisions>false</trackRevisions>
    </reviewItem>
    <reviewItem>
      <errorID>a2bd7d1d-7e6e-4e2b-abc5-a39acc446dcb</errorID>
      <errorWord>”</errorWord>
      <group>L1_AI</group>
      <groupName>深度校对</groupName>
      <ability>L2_AI_Punc</ability>
      <abilityName>标点纠错</abilityName>
      <candidateList>
        <item/>
      </candidateList>
      <explain/>
      <paraID> 2EE0409</paraID>
      <start>42</start>
      <end>43</end>
      <status>unmodified</status>
      <modifiedWord/>
      <trackRevisions>false</trackRevisions>
    </reviewItem>
    <reviewItem>
      <errorID>caece053-9b17-42d7-ae95-128865eefbd0</errorID>
      <errorWord>2026</errorWord>
      <group>L1_AI</group>
      <groupName>深度校对</groupName>
      <ability>L2_AI_Word</ability>
      <abilityName>字词纠错</abilityName>
      <candidateList>
        <item> 2026</item>
      </candidateList>
      <explain/>
      <paraID>3B981DFD</paraID>
      <start>2</start>
      <end>6</end>
      <status>unmodified</status>
      <modifiedWord/>
      <trackRevisions>false</trackRevisions>
    </reviewItem>
    <reviewItem>
      <errorID>cbe4d4b7-b392-4306-88b5-b64ac9670c68</errorID>
      <errorWord>年月日</errorWord>
      <group>L1_AI</group>
      <groupName>深度校对</groupName>
      <ability>L2_AI_Grammar</ability>
      <abilityName>语法纠错</abilityName>
      <candidateList>
        <item>年[具体月日]</item>
      </candidateList>
      <explain/>
      <paraID>3B981DFD</paraID>
      <start>6</start>
      <end>9</end>
      <status>unmodified</status>
      <modifiedWord/>
      <trackRevisions>false</trackRevisions>
    </reviewItem>
    <reviewItem>
      <errorID>5ccb492b-6602-46f3-941e-9020da2c9c6e</errorID>
      <errorWord>（</errorWord>
      <group>L1_Punc</group>
      <groupName>标点问题</groupName>
      <ability>L2_Punc</ability>
      <abilityName>标点符号检查</abilityName>
      <candidateList/>
      <explain>同一形式括号套用。</explain>
      <paraID>7891744D</paraID>
      <start>28</start>
      <end>29</end>
      <status>unmodified</status>
      <modifiedWord/>
      <trackRevisions>false</trackRevisions>
    </reviewItem>
    <reviewItem>
      <errorID>2d30ab8f-f013-4050-a242-a3a2fc2f53e1</errorID>
      <errorWord>）</errorWord>
      <group>L1_Punc</group>
      <groupName>标点问题</groupName>
      <ability>L2_Punc</ability>
      <abilityName>标点符号检查</abilityName>
      <candidateList/>
      <explain>同一形式括号套用。</explain>
      <paraID>7891744D</paraID>
      <start>47</start>
      <end>48</end>
      <status>unmodified</status>
      <modifiedWord/>
      <trackRevisions>false</trackRevisions>
    </reviewItem>
    <reviewItem>
      <errorID>c5410e7b-50b8-4f11-9962-e5e50dce86bf</errorID>
      <errorWord>要求的规定</errorWord>
      <group>L1_AI</group>
      <groupName>深度校对</groupName>
      <ability>L2_AI_Grammar</ability>
      <abilityName>语法纠错</abilityName>
      <candidateList>
        <item>要求</item>
      </candidateList>
      <explain/>
      <paraID> D677829</paraID>
      <start>15</start>
      <end>17</end>
      <status>modified</status>
      <modifiedWord>要求</modifiedWord>
      <trackRevisions>false</trackRevisions>
    </reviewItem>
    <reviewItem>
      <errorID>675bc027-c2dc-46f9-90ec-ebc214d1f510</errorID>
      <errorWord>条件的规定</errorWord>
      <group>L1_AI</group>
      <groupName>深度校对</groupName>
      <ability>L2_AI_Grammar</ability>
      <abilityName>语法纠错</abilityName>
      <candidateList>
        <item>条件</item>
      </candidateList>
      <explain/>
      <paraID>1C9C06D3</paraID>
      <start>14</start>
      <end>16</end>
      <status>modified</status>
      <modifiedWord>条件</modifiedWord>
      <trackRevisions>false</trackRevisions>
    </reviewItem>
    <reviewItem>
      <errorID>84680527-6ac7-4c95-9e1f-bc9cfdcc3865</errorID>
      <errorWord>制约</errorWord>
      <group>L1_AI</group>
      <groupName>深度校对</groupName>
      <ability>L2_AI_Word</ability>
      <abilityName>字词纠错</abilityName>
      <candidateList>
        <item>约束</item>
      </candidateList>
      <explain/>
      <paraID>436E5341</paraID>
      <start>30</start>
      <end>32</end>
      <status>unmodified</status>
      <modifiedWord/>
      <trackRevisions>false</trackRevisions>
    </reviewItem>
    <reviewItem>
      <errorID>19940126-106d-475a-97a6-2e8701d83725</errorID>
      <errorWord>,</errorWord>
      <group>L1_Format</group>
      <groupName>格式问题</groupName>
      <ability>L2_HalfPunc</ability>
      <abilityName>全半角检查</abilityName>
      <candidateList>
        <item>，</item>
      </candidateList>
      <explain>文本全半角错误。</explain>
      <paraID>73B7B56A</paraID>
      <start>74</start>
      <end>75</end>
      <status>unmodified</status>
      <modifiedWord/>
      <trackRevisions>false</trackRevisions>
    </reviewItem>
    <reviewItem>
      <errorID>1ae01816-a17d-436c-8ae0-e9c2af9b7882</errorID>
      <errorWord>,</errorWord>
      <group>L1_Format</group>
      <groupName>格式问题</groupName>
      <ability>L2_HalfPunc</ability>
      <abilityName>全半角检查</abilityName>
      <candidateList>
        <item>，</item>
      </candidateList>
      <explain>文本全半角错误。</explain>
      <paraID>6E82C6F9</paraID>
      <start>54</start>
      <end>55</end>
      <status>unmodified</status>
      <modifiedWord/>
      <trackRevisions>false</trackRevisions>
    </reviewItem>
    <reviewItem>
      <errorID>4b059dc3-8d4e-4617-ad0e-b6664d6a29ed</errorID>
      <errorWord>保持通讯畅通</errorWord>
      <group>L1_Word</group>
      <groupName>字词问题</groupName>
      <ability>L2_Typo</ability>
      <abilityName>字词错误</abilityName>
      <candidateList>
        <item>保持通信畅通</item>
      </candidateList>
      <explain/>
      <paraID>12790D3B</paraID>
      <start>17</start>
      <end>23</end>
      <status>unmodified</status>
      <modifiedWord/>
      <trackRevisions>false</trackRevisions>
    </reviewItem>
    <reviewItem>
      <errorID>b2b5e86f-6f24-486f-a70f-466260bdc924</errorID>
      <errorWord>(</errorWord>
      <group>L1_Format</group>
      <groupName>格式问题</groupName>
      <ability>L2_HalfPunc</ability>
      <abilityName>全半角检查</abilityName>
      <candidateList>
        <item>（</item>
      </candidateList>
      <explain>文本全半角错误。</explain>
      <paraID>357F2E87</paraID>
      <start>5</start>
      <end>6</end>
      <status>unmodified</status>
      <modifiedWord/>
      <trackRevisions>false</trackRevisions>
    </reviewItem>
    <reviewItem>
      <errorID>4d2e30c5-d38a-4dea-8866-3bc1752b15e7</errorID>
      <errorWord>)</errorWord>
      <group>L1_Format</group>
      <groupName>格式问题</groupName>
      <ability>L2_HalfPunc</ability>
      <abilityName>全半角检查</abilityName>
      <candidateList>
        <item>）</item>
      </candidateList>
      <explain>文本全半角错误。</explain>
      <paraID>357F2E87</paraID>
      <start>8</start>
      <end>9</end>
      <status>unmodified</status>
      <modifiedWord/>
      <trackRevisions>false</trackRevisions>
    </reviewItem>
    <reviewItem>
      <errorID>d048b674-c30c-4d82-aead-4f8ef8a91abf</errorID>
      <errorWord>(</errorWord>
      <group>L1_Format</group>
      <groupName>格式问题</groupName>
      <ability>L2_HalfPunc</ability>
      <abilityName>全半角检查</abilityName>
      <candidateList>
        <item>（</item>
      </candidateList>
      <explain>文本全半角错误。</explain>
      <paraID>357F2E87</paraID>
      <start>27</start>
      <end>28</end>
      <status>unmodified</status>
      <modifiedWord/>
      <trackRevisions>false</trackRevisions>
    </reviewItem>
    <reviewItem>
      <errorID>7c265476-277b-4993-ae80-71f0135f67ec</errorID>
      <errorWord>)</errorWord>
      <group>L1_Format</group>
      <groupName>格式问题</groupName>
      <ability>L2_HalfPunc</ability>
      <abilityName>全半角检查</abilityName>
      <candidateList>
        <item>）</item>
      </candidateList>
      <explain>文本全半角错误。</explain>
      <paraID>357F2E87</paraID>
      <start>30</start>
      <end>31</end>
      <status>unmodified</status>
      <modifiedWord/>
      <trackRevisions>false</trackRevisions>
    </reviewItem>
    <reviewItem>
      <errorID>60e3626a-4742-44e1-893e-1a4d41024ece</errorID>
      <errorWord>(</errorWord>
      <group>L1_Format</group>
      <groupName>格式问题</groupName>
      <ability>L2_HalfPunc</ability>
      <abilityName>全半角检查</abilityName>
      <candidateList>
        <item>（</item>
      </candidateList>
      <explain>文本全半角错误。</explain>
      <paraID>357F2E87</paraID>
      <start>44</start>
      <end>45</end>
      <status>unmodified</status>
      <modifiedWord/>
      <trackRevisions>false</trackRevisions>
    </reviewItem>
    <reviewItem>
      <errorID>4a24b5ff-c736-45f3-8e61-369155a6ccec</errorID>
      <errorWord>)</errorWord>
      <group>L1_Format</group>
      <groupName>格式问题</groupName>
      <ability>L2_HalfPunc</ability>
      <abilityName>全半角检查</abilityName>
      <candidateList>
        <item>）</item>
      </candidateList>
      <explain>文本全半角错误。</explain>
      <paraID>357F2E87</paraID>
      <start>47</start>
      <end>48</end>
      <status>unmodified</status>
      <modifiedWord/>
      <trackRevisions>false</trackRevisions>
    </reviewItem>
    <reviewItem>
      <errorID>c4bf1c58-f62d-4a5e-9c5b-eed7fd88f487</errorID>
      <errorWord>&lt;</errorWord>
      <group>L1_Format</group>
      <groupName>格式问题</groupName>
      <ability>L2_HalfPunc</ability>
      <abilityName>全半角检查</abilityName>
      <candidateList>
        <item>〈</item>
      </candidateList>
      <explain>文本全半角错误。</explain>
      <paraID>357F2E87</paraID>
      <start>50</start>
      <end>51</end>
      <status>unmodified</status>
      <modifiedWord/>
      <trackRevisions>false</trackRevisions>
    </reviewItem>
    <reviewItem>
      <errorID>1613c5b5-7775-4345-98c8-9f69705bc369</errorID>
      <errorWord>(</errorWord>
      <group>L1_Format</group>
      <groupName>格式问题</groupName>
      <ability>L2_HalfPunc</ability>
      <abilityName>全半角检查</abilityName>
      <candidateList>
        <item>（</item>
      </candidateList>
      <explain>文本全半角错误。</explain>
      <paraID>357F2E87</paraID>
      <start>65</start>
      <end>66</end>
      <status>unmodified</status>
      <modifiedWord/>
      <trackRevisions>false</trackRevisions>
    </reviewItem>
    <reviewItem>
      <errorID>b228881d-32ec-4d56-bbc9-4d3a017c0759</errorID>
      <errorWord>)</errorWord>
      <group>L1_Format</group>
      <groupName>格式问题</groupName>
      <ability>L2_HalfPunc</ability>
      <abilityName>全半角检查</abilityName>
      <candidateList>
        <item>）</item>
      </candidateList>
      <explain>文本全半角错误。</explain>
      <paraID>357F2E87</paraID>
      <start>68</start>
      <end>69</end>
      <status>unmodified</status>
      <modifiedWord/>
      <trackRevisions>false</trackRevisions>
    </reviewItem>
    <reviewItem>
      <errorID>69f597ec-9cc3-4082-8ac7-83ced33e8a02</errorID>
      <errorWord>(</errorWord>
      <group>L1_Format</group>
      <groupName>格式问题</groupName>
      <ability>L2_HalfPunc</ability>
      <abilityName>全半角检查</abilityName>
      <candidateList>
        <item>（</item>
      </candidateList>
      <explain>文本全半角错误。</explain>
      <paraID>15378906</paraID>
      <start>5</start>
      <end>6</end>
      <status>unmodified</status>
      <modifiedWord/>
      <trackRevisions>false</trackRevisions>
    </reviewItem>
    <reviewItem>
      <errorID>14d8dca7-1a28-4369-aba0-6ef32cadad53</errorID>
      <errorWord>)</errorWord>
      <group>L1_Format</group>
      <groupName>格式问题</groupName>
      <ability>L2_HalfPunc</ability>
      <abilityName>全半角检查</abilityName>
      <candidateList>
        <item>）</item>
      </candidateList>
      <explain>文本全半角错误。</explain>
      <paraID>15378906</paraID>
      <start>8</start>
      <end>9</end>
      <status>unmodified</status>
      <modifiedWord/>
      <trackRevisions>false</trackRevisions>
    </reviewItem>
    <reviewItem>
      <errorID>8d2b63e5-8a4a-4bfc-bb7e-a9ec4f4e3ed8</errorID>
      <errorWord>(</errorWord>
      <group>L1_Format</group>
      <groupName>格式问题</groupName>
      <ability>L2_HalfPunc</ability>
      <abilityName>全半角检查</abilityName>
      <candidateList>
        <item>（</item>
      </candidateList>
      <explain>文本全半角错误。</explain>
      <paraID>15378906</paraID>
      <start>30</start>
      <end>31</end>
      <status>unmodified</status>
      <modifiedWord/>
      <trackRevisions>false</trackRevisions>
    </reviewItem>
    <reviewItem>
      <errorID>48a20d13-b37f-471e-81fc-129bd808107d</errorID>
      <errorWord>)</errorWord>
      <group>L1_Format</group>
      <groupName>格式问题</groupName>
      <ability>L2_HalfPunc</ability>
      <abilityName>全半角检查</abilityName>
      <candidateList>
        <item>）</item>
      </candidateList>
      <explain>文本全半角错误。</explain>
      <paraID>15378906</paraID>
      <start>33</start>
      <end>34</end>
      <status>unmodified</status>
      <modifiedWord/>
      <trackRevisions>false</trackRevisions>
    </reviewItem>
    <reviewItem>
      <errorID>672a0de6-cd0e-429a-8c63-8cd7c3e41c5f</errorID>
      <errorWord>(</errorWord>
      <group>L1_Format</group>
      <groupName>格式问题</groupName>
      <ability>L2_HalfPunc</ability>
      <abilityName>全半角检查</abilityName>
      <candidateList>
        <item>（</item>
      </candidateList>
      <explain>文本全半角错误。</explain>
      <paraID>15378906</paraID>
      <start>44</start>
      <end>45</end>
      <status>unmodified</status>
      <modifiedWord/>
      <trackRevisions>false</trackRevisions>
    </reviewItem>
    <reviewItem>
      <errorID>312cd676-d891-4a85-be25-90a988dc79c2</errorID>
      <errorWord>)</errorWord>
      <group>L1_Format</group>
      <groupName>格式问题</groupName>
      <ability>L2_HalfPunc</ability>
      <abilityName>全半角检查</abilityName>
      <candidateList>
        <item>）</item>
      </candidateList>
      <explain>文本全半角错误。</explain>
      <paraID>15378906</paraID>
      <start>47</start>
      <end>48</end>
      <status>unmodified</status>
      <modifiedWord/>
      <trackRevisions>false</trackRevisions>
    </reviewItem>
    <reviewItem>
      <errorID>5ad9ca41-0029-489d-bf59-20647f5d540b</errorID>
      <errorWord>&lt;</errorWord>
      <group>L1_Format</group>
      <groupName>格式问题</groupName>
      <ability>L2_HalfPunc</ability>
      <abilityName>全半角检查</abilityName>
      <candidateList>
        <item>〈</item>
      </candidateList>
      <explain>文本全半角错误。</explain>
      <paraID>15378906</paraID>
      <start>50</start>
      <end>51</end>
      <status>unmodified</status>
      <modifiedWord/>
      <trackRevisions>false</trackRevisions>
    </reviewItem>
    <reviewItem>
      <errorID>4719d5e7-5feb-4fac-a05d-5f6695e7d99d</errorID>
      <errorWord>(</errorWord>
      <group>L1_Format</group>
      <groupName>格式问题</groupName>
      <ability>L2_HalfPunc</ability>
      <abilityName>全半角检查</abilityName>
      <candidateList>
        <item>（</item>
      </candidateList>
      <explain>文本全半角错误。</explain>
      <paraID>15378906</paraID>
      <start>68</start>
      <end>69</end>
      <status>unmodified</status>
      <modifiedWord/>
      <trackRevisions>false</trackRevisions>
    </reviewItem>
    <reviewItem>
      <errorID>d42ae255-2622-4533-bc6c-0c64394a461f</errorID>
      <errorWord>)</errorWord>
      <group>L1_Format</group>
      <groupName>格式问题</groupName>
      <ability>L2_HalfPunc</ability>
      <abilityName>全半角检查</abilityName>
      <candidateList>
        <item>）</item>
      </candidateList>
      <explain>文本全半角错误。</explain>
      <paraID>15378906</paraID>
      <start>71</start>
      <end>72</end>
      <status>unmodified</status>
      <modifiedWord/>
      <trackRevisions>false</trackRevisions>
    </reviewItem>
    <reviewItem>
      <errorID>fa788329-7806-402c-8566-5f38764a6742</errorID>
      <errorWord>(</errorWord>
      <group>L1_Format</group>
      <groupName>格式问题</groupName>
      <ability>L2_HalfPunc</ability>
      <abilityName>全半角检查</abilityName>
      <candidateList>
        <item>（</item>
      </candidateList>
      <explain>文本全半角错误。</explain>
      <paraID>5E9F1893</paraID>
      <start>5</start>
      <end>6</end>
      <status>unmodified</status>
      <modifiedWord/>
      <trackRevisions>false</trackRevisions>
    </reviewItem>
    <reviewItem>
      <errorID>80398edb-6ebc-4d62-a2b8-3b34e9f069a2</errorID>
      <errorWord>)</errorWord>
      <group>L1_Format</group>
      <groupName>格式问题</groupName>
      <ability>L2_HalfPunc</ability>
      <abilityName>全半角检查</abilityName>
      <candidateList>
        <item>）</item>
      </candidateList>
      <explain>文本全半角错误。</explain>
      <paraID>5E9F1893</paraID>
      <start>8</start>
      <end>9</end>
      <status>unmodified</status>
      <modifiedWord/>
      <trackRevisions>false</trackRevisions>
    </reviewItem>
    <reviewItem>
      <errorID>fee038d8-9945-4d28-8584-a61f3b275d0f</errorID>
      <errorWord>(</errorWord>
      <group>L1_Format</group>
      <groupName>格式问题</groupName>
      <ability>L2_HalfPunc</ability>
      <abilityName>全半角检查</abilityName>
      <candidateList>
        <item>（</item>
      </candidateList>
      <explain>文本全半角错误。</explain>
      <paraID>5E9F1893</paraID>
      <start>29</start>
      <end>30</end>
      <status>unmodified</status>
      <modifiedWord/>
      <trackRevisions>false</trackRevisions>
    </reviewItem>
    <reviewItem>
      <errorID>52be492b-7d3b-49ac-ada3-a58c968a75c1</errorID>
      <errorWord>)</errorWord>
      <group>L1_Format</group>
      <groupName>格式问题</groupName>
      <ability>L2_HalfPunc</ability>
      <abilityName>全半角检查</abilityName>
      <candidateList>
        <item>）</item>
      </candidateList>
      <explain>文本全半角错误。</explain>
      <paraID>5E9F1893</paraID>
      <start>32</start>
      <end>33</end>
      <status>unmodified</status>
      <modifiedWord/>
      <trackRevisions>false</trackRevisions>
    </reviewItem>
    <reviewItem>
      <errorID>1bc16f81-3eda-4048-8f1b-f58c9d2b06e1</errorID>
      <errorWord>&lt;</errorWord>
      <group>L1_Format</group>
      <groupName>格式问题</groupName>
      <ability>L2_HalfPunc</ability>
      <abilityName>全半角检查</abilityName>
      <candidateList>
        <item>〈</item>
      </candidateList>
      <explain>文本全半角错误。</explain>
      <paraID>5E9F1893</paraID>
      <start>35</start>
      <end>36</end>
      <status>unmodified</status>
      <modifiedWord/>
      <trackRevisions>false</trackRevisions>
    </reviewItem>
    <reviewItem>
      <errorID>7c1f5c78-bfa6-4eac-a4a6-373ffca611cd</errorID>
      <errorWord>(</errorWord>
      <group>L1_Format</group>
      <groupName>格式问题</groupName>
      <ability>L2_HalfPunc</ability>
      <abilityName>全半角检查</abilityName>
      <candidateList>
        <item>（</item>
      </candidateList>
      <explain>文本全半角错误。</explain>
      <paraID>2CEC4C75</paraID>
      <start>15</start>
      <end>16</end>
      <status>unmodified</status>
      <modifiedWord/>
      <trackRevisions>false</trackRevisions>
    </reviewItem>
    <reviewItem>
      <errorID>f2ea725e-3e3c-4a41-a0c0-55d38648c4c0</errorID>
      <errorWord>)</errorWord>
      <group>L1_Format</group>
      <groupName>格式问题</groupName>
      <ability>L2_HalfPunc</ability>
      <abilityName>全半角检查</abilityName>
      <candidateList>
        <item>）</item>
      </candidateList>
      <explain>文本全半角错误。</explain>
      <paraID>2CEC4C75</paraID>
      <start>18</start>
      <end>19</end>
      <status>unmodified</status>
      <modifiedWord/>
      <trackRevisions>false</trackRevisions>
    </reviewItem>
    <reviewItem>
      <errorID>bb1e8f66-a3e7-417d-9a2b-59e7fd4b803c</errorID>
      <errorWord>(</errorWord>
      <group>L1_Format</group>
      <groupName>格式问题</groupName>
      <ability>L2_HalfPunc</ability>
      <abilityName>全半角检查</abilityName>
      <candidateList>
        <item>（</item>
      </candidateList>
      <explain>文本全半角错误。</explain>
      <paraID>2CEC4C75</paraID>
      <start>65</start>
      <end>66</end>
      <status>unmodified</status>
      <modifiedWord/>
      <trackRevisions>false</trackRevisions>
    </reviewItem>
    <reviewItem>
      <errorID>21d8bad9-e597-488f-9852-2bd7f0c2314e</errorID>
      <errorWord>)</errorWord>
      <group>L1_Format</group>
      <groupName>格式问题</groupName>
      <ability>L2_HalfPunc</ability>
      <abilityName>全半角检查</abilityName>
      <candidateList>
        <item>）</item>
      </candidateList>
      <explain>文本全半角错误。</explain>
      <paraID>2CEC4C75</paraID>
      <start>68</start>
      <end>69</end>
      <status>unmodified</status>
      <modifiedWord/>
      <trackRevisions>false</trackRevisions>
    </reviewItem>
    <reviewItem>
      <errorID>40af6500-c2e2-4726-a4ca-af1f178c5801</errorID>
      <errorWord>(</errorWord>
      <group>L1_Format</group>
      <groupName>格式问题</groupName>
      <ability>L2_HalfPunc</ability>
      <abilityName>全半角检查</abilityName>
      <candidateList>
        <item>（</item>
      </candidateList>
      <explain>文本全半角错误。</explain>
      <paraID>2CEC4C75</paraID>
      <start>172</start>
      <end>173</end>
      <status>unmodified</status>
      <modifiedWord/>
      <trackRevisions>false</trackRevisions>
    </reviewItem>
    <reviewItem>
      <errorID>a1d73cd2-4481-4c30-842e-117e4186f8cb</errorID>
      <errorWord>)</errorWord>
      <group>L1_Format</group>
      <groupName>格式问题</groupName>
      <ability>L2_HalfPunc</ability>
      <abilityName>全半角检查</abilityName>
      <candidateList>
        <item>）</item>
      </candidateList>
      <explain>文本全半角错误。</explain>
      <paraID>2CEC4C75</paraID>
      <start>175</start>
      <end>176</end>
      <status>unmodified</status>
      <modifiedWord/>
      <trackRevisions>false</trackRevisions>
    </reviewItem>
    <reviewItem>
      <errorID>26a3e2eb-b6dc-4e00-9488-65f0891f37ad</errorID>
      <errorWord>(</errorWord>
      <group>L1_Format</group>
      <groupName>格式问题</groupName>
      <ability>L2_HalfPunc</ability>
      <abilityName>全半角检查</abilityName>
      <candidateList>
        <item>（</item>
      </candidateList>
      <explain>文本全半角错误。</explain>
      <paraID>4BB32853</paraID>
      <start>20</start>
      <end>21</end>
      <status>unmodified</status>
      <modifiedWord/>
      <trackRevisions>false</trackRevisions>
    </reviewItem>
    <reviewItem>
      <errorID>19aa083f-7030-4ba8-aa7d-b3bb4020553d</errorID>
      <errorWord>)</errorWord>
      <group>L1_Format</group>
      <groupName>格式问题</groupName>
      <ability>L2_HalfPunc</ability>
      <abilityName>全半角检查</abilityName>
      <candidateList>
        <item>）</item>
      </candidateList>
      <explain>文本全半角错误。</explain>
      <paraID>4BB32853</paraID>
      <start>23</start>
      <end>24</end>
      <status>unmodified</status>
      <modifiedWord/>
      <trackRevisions>false</trackRevisions>
    </reviewItem>
    <reviewItem>
      <errorID>4395a166-1adf-45ff-9490-3b1c9244c856</errorID>
      <errorWord>(</errorWord>
      <group>L1_Format</group>
      <groupName>格式问题</groupName>
      <ability>L2_HalfPunc</ability>
      <abilityName>全半角检查</abilityName>
      <candidateList>
        <item>（</item>
      </candidateList>
      <explain>文本全半角错误。</explain>
      <paraID>4BB32853</paraID>
      <start>85</start>
      <end>86</end>
      <status>unmodified</status>
      <modifiedWord/>
      <trackRevisions>false</trackRevisions>
    </reviewItem>
    <reviewItem>
      <errorID>51e33e8c-25c8-4abf-a794-0a1d2a250cb4</errorID>
      <errorWord>)</errorWord>
      <group>L1_Format</group>
      <groupName>格式问题</groupName>
      <ability>L2_HalfPunc</ability>
      <abilityName>全半角检查</abilityName>
      <candidateList>
        <item>）</item>
      </candidateList>
      <explain>文本全半角错误。</explain>
      <paraID>4BB32853</paraID>
      <start>88</start>
      <end>89</end>
      <status>unmodified</status>
      <modifiedWord/>
      <trackRevisions>false</trackRevisions>
    </reviewItem>
    <reviewItem>
      <errorID>241fcda5-6214-4d4e-81df-52ae15971c21</errorID>
      <errorWord>(</errorWord>
      <group>L1_Format</group>
      <groupName>格式问题</groupName>
      <ability>L2_HalfPunc</ability>
      <abilityName>全半角检查</abilityName>
      <candidateList>
        <item>（</item>
      </candidateList>
      <explain>文本全半角错误。</explain>
      <paraID>4BB32853</paraID>
      <start>147</start>
      <end>148</end>
      <status>unmodified</status>
      <modifiedWord/>
      <trackRevisions>false</trackRevisions>
    </reviewItem>
    <reviewItem>
      <errorID>457fec70-7d6c-4b3f-ad15-d73a46c5da19</errorID>
      <errorWord>)</errorWord>
      <group>L1_Format</group>
      <groupName>格式问题</groupName>
      <ability>L2_HalfPunc</ability>
      <abilityName>全半角检查</abilityName>
      <candidateList>
        <item>）</item>
      </candidateList>
      <explain>文本全半角错误。</explain>
      <paraID>4BB32853</paraID>
      <start>150</start>
      <end>151</end>
      <status>unmodified</status>
      <modifiedWord/>
      <trackRevisions>false</trackRevisions>
    </reviewItem>
    <reviewItem>
      <errorID>80584822-2048-405d-80b9-cc54f515a1ec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1645ACC0</paraID>
      <start>46</start>
      <end>49</end>
      <status>unmodified</status>
      <modifiedWord/>
      <trackRevisions>false</trackRevisions>
    </reviewItem>
    <reviewItem>
      <errorID>a3470888-7011-4515-b6cc-c697df10d9fb</errorID>
      <errorWord>(</errorWord>
      <group>L1_Format</group>
      <groupName>格式问题</groupName>
      <ability>L2_HalfPunc</ability>
      <abilityName>全半角检查</abilityName>
      <candidateList>
        <item>（</item>
      </candidateList>
      <explain>文本全半角错误。</explain>
      <paraID>6C7451E5</paraID>
      <start>81</start>
      <end>82</end>
      <status>unmodified</status>
      <modifiedWord/>
      <trackRevisions>false</trackRevisions>
    </reviewItem>
    <reviewItem>
      <errorID>9426f36f-3fed-47f8-b571-5362e83f8f9f</errorID>
      <errorWord>)</errorWord>
      <group>L1_Format</group>
      <groupName>格式问题</groupName>
      <ability>L2_HalfPunc</ability>
      <abilityName>全半角检查</abilityName>
      <candidateList>
        <item>）</item>
      </candidateList>
      <explain>文本全半角错误。</explain>
      <paraID>6C7451E5</paraID>
      <start>84</start>
      <end>85</end>
      <status>unmodified</status>
      <modifiedWord/>
      <trackRevisions>false</trackRevisions>
    </reviewItem>
    <reviewItem>
      <errorID>fe5594a6-0001-4fea-a23c-caa8761c5e9e</errorID>
      <errorWord>(</errorWord>
      <group>L1_Format</group>
      <groupName>格式问题</groupName>
      <ability>L2_HalfPunc</ability>
      <abilityName>全半角检查</abilityName>
      <candidateList>
        <item>（</item>
      </candidateList>
      <explain>文本全半角错误。</explain>
      <paraID>2B6E2BA2</paraID>
      <start>93</start>
      <end>94</end>
      <status>unmodified</status>
      <modifiedWord/>
      <trackRevisions>false</trackRevisions>
    </reviewItem>
    <reviewItem>
      <errorID>aa78726e-9ecb-4cb0-afb5-e9829fb13a3e</errorID>
      <errorWord>)</errorWord>
      <group>L1_Format</group>
      <groupName>格式问题</groupName>
      <ability>L2_HalfPunc</ability>
      <abilityName>全半角检查</abilityName>
      <candidateList>
        <item>）</item>
      </candidateList>
      <explain>文本全半角错误。</explain>
      <paraID>2B6E2BA2</paraID>
      <start>103</start>
      <end>104</end>
      <status>unmodified</status>
      <modifiedWord/>
      <trackRevisions>false</trackRevisions>
    </reviewItem>
    <reviewItem>
      <errorID>a527c5f6-fda7-4c6f-be1d-b342530cafa4</errorID>
      <errorWord>(</errorWord>
      <group>L1_Format</group>
      <groupName>格式问题</groupName>
      <ability>L2_HalfPunc</ability>
      <abilityName>全半角检查</abilityName>
      <candidateList>
        <item>（</item>
      </candidateList>
      <explain>文本全半角错误。</explain>
      <paraID> 1E5CC15</paraID>
      <start>6</start>
      <end>7</end>
      <status>unmodified</status>
      <modifiedWord/>
      <trackRevisions>false</trackRevisions>
    </reviewItem>
    <reviewItem>
      <errorID>fd486559-c07c-4752-8f10-6b76b6436f96</errorID>
      <errorWord>)</errorWord>
      <group>L1_Format</group>
      <groupName>格式问题</groupName>
      <ability>L2_HalfPunc</ability>
      <abilityName>全半角检查</abilityName>
      <candidateList>
        <item>）</item>
      </candidateList>
      <explain>文本全半角错误。</explain>
      <paraID> 1E5CC15</paraID>
      <start>13</start>
      <end>14</end>
      <status>unmodified</status>
      <modifiedWord/>
      <trackRevisions>false</trackRevisions>
    </reviewItem>
    <reviewItem>
      <errorID>eb50b7cd-625f-48bb-bac7-2dd1d2ccde0c</errorID>
      <errorWord>(</errorWord>
      <group>L1_Format</group>
      <groupName>格式问题</groupName>
      <ability>L2_HalfPunc</ability>
      <abilityName>全半角检查</abilityName>
      <candidateList>
        <item>（</item>
      </candidateList>
      <explain>文本全半角错误。</explain>
      <paraID>6BF3B7FE</paraID>
      <start>6</start>
      <end>7</end>
      <status>unmodified</status>
      <modifiedWord/>
      <trackRevisions>false</trackRevisions>
    </reviewItem>
    <reviewItem>
      <errorID>7612dfe4-9a3f-414b-bae0-b064fc555ac9</errorID>
      <errorWord>)</errorWord>
      <group>L1_Format</group>
      <groupName>格式问题</groupName>
      <ability>L2_HalfPunc</ability>
      <abilityName>全半角检查</abilityName>
      <candidateList>
        <item>）</item>
      </candidateList>
      <explain>文本全半角错误。</explain>
      <paraID>6BF3B7FE</paraID>
      <start>12</start>
      <end>13</end>
      <status>unmodified</status>
      <modifiedWord/>
      <trackRevisions>false</trackRevisions>
    </reviewItem>
    <reviewItem>
      <errorID>6e7cfc3a-a56a-4ba1-b54d-47aa03dbac53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3D6CE01D</paraID>
      <start>0</start>
      <end>7</end>
      <status>unmodified</status>
      <modifiedWord/>
      <trackRevisions>false</trackRevisions>
    </reviewItem>
    <reviewItem>
      <errorID>6966cd81-5842-4bba-b58d-7f578c652fde</errorID>
      <errorWord>(</errorWord>
      <group>L1_Format</group>
      <groupName>格式问题</groupName>
      <ability>L2_HalfPunc</ability>
      <abilityName>全半角检查</abilityName>
      <candidateList>
        <item>（</item>
      </candidateList>
      <explain>文本全半角错误。</explain>
      <paraID>3D6CE01D</paraID>
      <start>8</start>
      <end>9</end>
      <status>unmodified</status>
      <modifiedWord/>
      <trackRevisions>false</trackRevisions>
    </reviewItem>
    <reviewItem>
      <errorID>e6bb587f-e969-4e5c-8f61-0c976a977f37</errorID>
      <errorWord>)</errorWord>
      <group>L1_Format</group>
      <groupName>格式问题</groupName>
      <ability>L2_HalfPunc</ability>
      <abilityName>全半角检查</abilityName>
      <candidateList>
        <item>）</item>
      </candidateList>
      <explain>文本全半角错误。</explain>
      <paraID>3D6CE01D</paraID>
      <start>15</start>
      <end>16</end>
      <status>unmodified</status>
      <modifiedWord/>
      <trackRevisions>false</trackRevisions>
    </reviewItem>
    <reviewItem>
      <errorID>8c88c2bc-28ca-4c5b-8b57-2f059f397a9b</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47772FFD</paraID>
      <start>0</start>
      <end>9</end>
      <status>unmodified</status>
      <modifiedWord/>
      <trackRevisions>false</trackRevisions>
    </reviewItem>
    <reviewItem>
      <errorID>2d804f64-b793-42b1-b3b6-c98b236f35be</errorID>
      <errorWord>(</errorWord>
      <group>L1_Format</group>
      <groupName>格式问题</groupName>
      <ability>L2_HalfPunc</ability>
      <abilityName>全半角检查</abilityName>
      <candidateList>
        <item>（</item>
      </candidateList>
      <explain>文本全半角错误。</explain>
      <paraID>47772FFD</paraID>
      <start>10</start>
      <end>11</end>
      <status>unmodified</status>
      <modifiedWord/>
      <trackRevisions>false</trackRevisions>
    </reviewItem>
    <reviewItem>
      <errorID>e3308271-90dd-4f27-889b-1783b5f695dd</errorID>
      <errorWord>)</errorWord>
      <group>L1_Format</group>
      <groupName>格式问题</groupName>
      <ability>L2_HalfPunc</ability>
      <abilityName>全半角检查</abilityName>
      <candidateList>
        <item>）</item>
      </candidateList>
      <explain>文本全半角错误。</explain>
      <paraID>47772FFD</paraID>
      <start>18</start>
      <end>19</end>
      <status>unmodified</status>
      <modifiedWord/>
      <trackRevisions>false</trackRevisions>
    </reviewItem>
    <reviewItem>
      <errorID>b92f073a-9cfe-48d1-af2f-cc1e049fda11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7A4CD718</paraID>
      <start>0</start>
      <end>10</end>
      <status>unmodified</status>
      <modifiedWord/>
      <trackRevisions>false</trackRevisions>
    </reviewItem>
    <reviewItem>
      <errorID>ee3315d7-d5f5-423a-b6be-f76233e37b89</errorID>
      <errorWord>(</errorWord>
      <group>L1_Format</group>
      <groupName>格式问题</groupName>
      <ability>L2_HalfPunc</ability>
      <abilityName>全半角检查</abilityName>
      <candidateList>
        <item>（</item>
      </candidateList>
      <explain>文本全半角错误。</explain>
      <paraID>7A4CD718</paraID>
      <start>11</start>
      <end>12</end>
      <status>unmodified</status>
      <modifiedWord/>
      <trackRevisions>false</trackRevisions>
    </reviewItem>
    <reviewItem>
      <errorID>0db94d4c-bbe4-4e24-b6a7-1903023823b9</errorID>
      <errorWord>)</errorWord>
      <group>L1_Format</group>
      <groupName>格式问题</groupName>
      <ability>L2_HalfPunc</ability>
      <abilityName>全半角检查</abilityName>
      <candidateList>
        <item>）</item>
      </candidateList>
      <explain>文本全半角错误。</explain>
      <paraID>7A4CD718</paraID>
      <start>19</start>
      <end>20</end>
      <status>unmodified</status>
      <modifiedWord/>
      <trackRevisions>false</trackRevisions>
    </reviewItem>
    <reviewItem>
      <errorID>081b298d-a786-488d-82ca-609fe19947bb</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4FDBD24D</paraID>
      <start>0</start>
      <end>7</end>
      <status>unmodified</status>
      <modifiedWord/>
      <trackRevisions>false</trackRevisions>
    </reviewItem>
    <reviewItem>
      <errorID>09eacf43-d060-4a27-87ee-9099c0e9cda2</errorID>
      <errorWord>(</errorWord>
      <group>L1_Format</group>
      <groupName>格式问题</groupName>
      <ability>L2_HalfPunc</ability>
      <abilityName>全半角检查</abilityName>
      <candidateList>
        <item>（</item>
      </candidateList>
      <explain>文本全半角错误。</explain>
      <paraID>4FDBD24D</paraID>
      <start>8</start>
      <end>9</end>
      <status>unmodified</status>
      <modifiedWord/>
      <trackRevisions>false</trackRevisions>
    </reviewItem>
    <reviewItem>
      <errorID>77ab75f3-093f-4c2e-9a5c-6dbbb3520e11</errorID>
      <errorWord>)</errorWord>
      <group>L1_Format</group>
      <groupName>格式问题</groupName>
      <ability>L2_HalfPunc</ability>
      <abilityName>全半角检查</abilityName>
      <candidateList>
        <item>）</item>
      </candidateList>
      <explain>文本全半角错误。</explain>
      <paraID>4FDBD24D</paraID>
      <start>13</start>
      <end>14</end>
      <status>unmodified</status>
      <modifiedWord/>
      <trackRevisions>false</trackRevisions>
    </reviewItem>
    <reviewItem>
      <errorID>e24be78b-3052-4d58-8922-dabd22b0da5b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6464374B</paraID>
      <start>0</start>
      <end>5</end>
      <status>unmodified</status>
      <modifiedWord/>
      <trackRevisions>false</trackRevisions>
    </reviewItem>
    <reviewItem>
      <errorID>7d83b7f1-a03f-444c-a640-4004009559e6</errorID>
      <errorWord>(</errorWord>
      <group>L1_Format</group>
      <groupName>格式问题</groupName>
      <ability>L2_HalfPunc</ability>
      <abilityName>全半角检查</abilityName>
      <candidateList>
        <item>（</item>
      </candidateList>
      <explain>文本全半角错误。</explain>
      <paraID>6464374B</paraID>
      <start>6</start>
      <end>7</end>
      <status>unmodified</status>
      <modifiedWord/>
      <trackRevisions>false</trackRevisions>
    </reviewItem>
    <reviewItem>
      <errorID>194a4fc1-c50b-4979-bbf4-322f84a35819</errorID>
      <errorWord>)</errorWord>
      <group>L1_Format</group>
      <groupName>格式问题</groupName>
      <ability>L2_HalfPunc</ability>
      <abilityName>全半角检查</abilityName>
      <candidateList>
        <item>）</item>
      </candidateList>
      <explain>文本全半角错误。</explain>
      <paraID>6464374B</paraID>
      <start>12</start>
      <end>13</end>
      <status>unmodified</status>
      <modifiedWord/>
      <trackRevisions>false</trackRevisions>
    </reviewItem>
    <reviewItem>
      <errorID>cf26b29b-3550-4e22-88bc-c802ae5a3249</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1C8416C</paraID>
      <start>0</start>
      <end>6</end>
      <status>unmodified</status>
      <modifiedWord/>
      <trackRevisions>false</trackRevisions>
    </reviewItem>
    <reviewItem>
      <errorID>3c260fe2-643d-4570-b16c-e92d0b301e53</errorID>
      <errorWord>(</errorWord>
      <group>L1_Format</group>
      <groupName>格式问题</groupName>
      <ability>L2_HalfPunc</ability>
      <abilityName>全半角检查</abilityName>
      <candidateList>
        <item>（</item>
      </candidateList>
      <explain>文本全半角错误。</explain>
      <paraID> 1C8416C</paraID>
      <start>7</start>
      <end>8</end>
      <status>unmodified</status>
      <modifiedWord/>
      <trackRevisions>false</trackRevisions>
    </reviewItem>
    <reviewItem>
      <errorID>4d94ff32-18e1-4ea3-a194-f89ac691f3c6</errorID>
      <errorWord>)</errorWord>
      <group>L1_Format</group>
      <groupName>格式问题</groupName>
      <ability>L2_HalfPunc</ability>
      <abilityName>全半角检查</abilityName>
      <candidateList>
        <item>）</item>
      </candidateList>
      <explain>文本全半角错误。</explain>
      <paraID> 1C8416C</paraID>
      <start>13</start>
      <end>14</end>
      <status>unmodified</status>
      <modifiedWord/>
      <trackRevisions>false</trackRevisions>
    </reviewItem>
    <reviewItem>
      <errorID>ff22c3c5-4756-4863-84e1-cd99e8632ce9</errorID>
      <errorWord>5千</errorWord>
      <group>L1_Knowledge</group>
      <groupName>知识性问题</groupName>
      <ability>L2_Knowledge</ability>
      <abilityName>其他知识</abilityName>
      <candidateList>
        <item>5000</item>
      </candidateList>
      <explain/>
      <paraID>294CCC9A</paraID>
      <start>19</start>
      <end>21</end>
      <status>unmodified</status>
      <modifiedWord/>
      <trackRevisions>false</trackRevisions>
    </reviewItem>
    <reviewItem>
      <errorID>a0faa130-e650-469d-8dd4-8c9d8b8092e4</errorID>
      <errorWord>5千</errorWord>
      <group>L1_Knowledge</group>
      <groupName>知识性问题</groupName>
      <ability>L2_Knowledge</ability>
      <abilityName>其他知识</abilityName>
      <candidateList>
        <item>5000</item>
      </candidateList>
      <explain/>
      <paraID>294CCC9A</paraID>
      <start>24</start>
      <end>26</end>
      <status>unmodified</status>
      <modifiedWord/>
      <trackRevisions>false</trackRevisions>
    </reviewItem>
    <reviewItem>
      <errorID>ed8cca49-0895-4518-af49-b2700d8c1715</errorID>
      <errorWord>费</errorWord>
      <group>L1_Word</group>
      <groupName>字词问题</groupName>
      <ability>L2_Typo</ability>
      <abilityName>字词错误</abilityName>
      <candidateList>
        <item>费用</item>
      </candidateList>
      <explain/>
      <paraID>7E6BD21E</paraID>
      <start>84</start>
      <end>86</end>
      <status>modified</status>
      <modifiedWord>费用</modifiedWord>
      <trackRevisions>false</trackRevisions>
    </reviewItem>
    <reviewItem>
      <errorID>0f9dc498-10a3-4929-9ac7-0241d2950088</errorID>
      <errorWord>:</errorWord>
      <group>L1_Format</group>
      <groupName>格式问题</groupName>
      <ability>L2_HalfPunc</ability>
      <abilityName>全半角检查</abilityName>
      <candidateList>
        <item>：</item>
      </candidateList>
      <explain>文本全半角错误。</explain>
      <paraID>194AC590</paraID>
      <start>9</start>
      <end>10</end>
      <status>unmodified</status>
      <modifiedWord/>
      <trackRevisions>false</trackRevisions>
    </reviewItem>
    <reviewItem>
      <errorID>6bd04f30-eee8-4812-8462-0eb67f83565b</errorID>
      <errorWord>：，</errorWord>
      <group>L1_Punc</group>
      <groupName>标点问题</groupName>
      <ability>L2_Punc</ability>
      <abilityName>标点符号检查</abilityName>
      <candidateList>
        <item>：</item>
      </candidateList>
      <explain/>
      <paraID> AD6B282</paraID>
      <start>137</start>
      <end>139</end>
      <status>unmodified</status>
      <modifiedWord/>
      <trackRevisions>false</trackRevisions>
    </reviewItem>
    <reviewItem>
      <errorID>22fa3edf-f454-45eb-9b29-e2ee7671b5b2</errorID>
      <errorWord>（</errorWord>
      <group>L1_Word</group>
      <groupName>字词问题</groupName>
      <ability>L2_Typo</ability>
      <abilityName>字词错误</abilityName>
      <candidateList>
        <item>（在</item>
      </candidateList>
      <explain/>
      <paraID>3DCE1F10</paraID>
      <start>90</start>
      <end>91</end>
      <status>unmodified</status>
      <modifiedWord/>
      <trackRevisions>false</trackRevisions>
    </reviewItem>
    <reviewItem>
      <errorID>a1bbc68b-09ba-439f-bb69-007a81ed088f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233C0C89</paraID>
      <start>76</start>
      <end>79</end>
      <status>unmodified</status>
      <modifiedWord/>
      <trackRevisions>false</trackRevisions>
    </reviewItem>
    <reviewItem>
      <errorID>97ac00ed-fde5-478b-8e44-642c7d737c3f</errorID>
      <errorWord>)</errorWord>
      <group>L1_Format</group>
      <groupName>格式问题</groupName>
      <ability>L2_HalfPunc</ability>
      <abilityName>全半角检查</abilityName>
      <candidateList>
        <item>）</item>
      </candidateList>
      <explain>文本全半角错误。</explain>
      <paraID>215906D3</paraID>
      <start>27</start>
      <end>28</end>
      <status>unmodified</status>
      <modifiedWord/>
      <trackRevisions>false</trackRevisions>
    </reviewItem>
    <reviewItem>
      <errorID>b35b6942-6e48-460b-b162-cfe8743088ba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7FEA8F51</paraID>
      <start>74</start>
      <end>77</end>
      <status>unmodified</status>
      <modifiedWord/>
      <trackRevisions>false</trackRevisions>
    </reviewItem>
    <reviewItem>
      <errorID>22d757b1-88e2-4b1d-8372-5f38f816e7e0</errorID>
      <errorWord>)</errorWord>
      <group>L1_Format</group>
      <groupName>格式问题</groupName>
      <ability>L2_HalfPunc</ability>
      <abilityName>全半角检查</abilityName>
      <candidateList>
        <item>）</item>
      </candidateList>
      <explain>文本全半角错误。</explain>
      <paraID>75D3432A</paraID>
      <start>27</start>
      <end>28</end>
      <status>unmodified</status>
      <modifiedWord/>
      <trackRevisions>false</trackRevisions>
    </reviewItem>
    <reviewItem>
      <errorID>e90db9d8-e86f-4f7c-98bd-6217890c72b7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7A7A2F69</paraID>
      <start>111</start>
      <end>114</end>
      <status>unmodified</status>
      <modifiedWord/>
      <trackRevisions>false</trackRevisions>
    </reviewItem>
    <reviewItem>
      <errorID>0ff00a1d-bff1-482e-aa80-197c2d14d122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E112D3</paraID>
      <start>49</start>
      <end>52</end>
      <status>unmodified</status>
      <modifiedWord/>
      <trackRevisions>false</trackRevisions>
    </reviewItem>
    <reviewItem>
      <errorID>1c5a8c7f-6432-43f6-b29f-9628a51a1a70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E112D3</paraID>
      <start>73</start>
      <end>76</end>
      <status>unmodified</status>
      <modifiedWord/>
      <trackRevisions>false</trackRevisions>
    </reviewItem>
    <reviewItem>
      <errorID>3c82ee21-2599-4824-a128-adfe6f056fde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13DD3410</paraID>
      <start>54</start>
      <end>57</end>
      <status>unmodified</status>
      <modifiedWord/>
      <trackRevisions>false</trackRevisions>
    </reviewItem>
    <reviewItem>
      <errorID>94b33697-9fb5-4821-a2ea-aa65926f1ff2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13DD3410</paraID>
      <start>93</start>
      <end>96</end>
      <status>unmodified</status>
      <modifiedWord/>
      <trackRevisions>false</trackRevisions>
    </reviewItem>
    <reviewItem>
      <errorID>b203a5a1-691f-4d42-9bea-d1e2ca26c763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13DD3410</paraID>
      <start>118</start>
      <end>121</end>
      <status>unmodified</status>
      <modifiedWord/>
      <trackRevisions>false</trackRevisions>
    </reviewItem>
    <reviewItem>
      <errorID>447e0ea6-0fa8-4973-8f29-f1c7517f1397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576CC1A0</paraID>
      <start>24</start>
      <end>25</end>
      <status>unmodified</status>
      <modifiedWord/>
      <trackRevisions>false</trackRevisions>
    </reviewItem>
    <reviewItem>
      <errorID>f50667ae-7992-4582-a81d-1d529c941d53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576CC1A0</paraID>
      <start>45</start>
      <end>46</end>
      <status>unmodified</status>
      <modifiedWord/>
      <trackRevisions>false</trackRevisions>
    </reviewItem>
    <reviewItem>
      <errorID>72738c35-35ff-4537-82d4-32e695b9d5c2</errorID>
      <errorWord>》</errorWord>
      <group>L1_Word</group>
      <groupName>字词问题</groupName>
      <ability>L2_Typo</ability>
      <abilityName>字词错误</abilityName>
      <candidateList>
        <item>》等</item>
      </candidateList>
      <explain/>
      <paraID>576CC1A0</paraID>
      <start>68</start>
      <end>70</end>
      <status>modified</status>
      <modifiedWord>》等</modifiedWord>
      <trackRevisions>false</trackRevisions>
    </reviewItem>
    <reviewItem>
      <errorID>10f94264-b9eb-4db5-bacd-2666d744d754</errorID>
      <errorWord>;</errorWord>
      <group>L1_Format</group>
      <groupName>格式问题</groupName>
      <ability>L2_HalfPunc</ability>
      <abilityName>全半角检查</abilityName>
      <candidateList>
        <item>；</item>
      </candidateList>
      <explain>文本全半角错误。</explain>
      <paraID>  7E4AC2</paraID>
      <start>21</start>
      <end>22</end>
      <status>unmodified</status>
      <modifiedWord/>
      <trackRevisions>false</trackRevisions>
    </reviewItem>
    <reviewItem>
      <errorID>92737e45-a565-4d4b-8b7d-9597b33036c3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6905B622</paraID>
      <start>27</start>
      <end>30</end>
      <status>unmodified</status>
      <modifiedWord/>
      <trackRevisions>false</trackRevisions>
    </reviewItem>
    <reviewItem>
      <errorID>d6cd3acf-64fc-4388-a6cf-756999c8a9bf</errorID>
      <errorWord>;</errorWord>
      <group>L1_Format</group>
      <groupName>格式问题</groupName>
      <ability>L2_HalfPunc</ability>
      <abilityName>全半角检查</abilityName>
      <candidateList>
        <item>；</item>
      </candidateList>
      <explain>文本全半角错误。</explain>
      <paraID> D05D8BA</paraID>
      <start>17</start>
      <end>18</end>
      <status>unmodified</status>
      <modifiedWord/>
      <trackRevisions>false</trackRevisions>
    </reviewItem>
    <reviewItem>
      <errorID>e0695205-18ed-4e1b-be29-7456f13f807c</errorID>
      <errorWord>交付送</errorWord>
      <group>L1_Word</group>
      <groupName>字词问题</groupName>
      <ability>L2_Typo</ability>
      <abilityName>字词错误</abilityName>
      <candidateList>
        <item>交付</item>
      </candidateList>
      <explain/>
      <paraID>  690D66</paraID>
      <start>41</start>
      <end>43</end>
      <status>modified</status>
      <modifiedWord>交付</modifiedWord>
      <trackRevisions>false</trackRevisions>
    </reviewItem>
    <reviewItem>
      <errorID>0c775a9c-c55b-4240-a03c-611b1d94643e</errorID>
      <errorWord>（</errorWord>
      <group>L1_Word</group>
      <groupName>字词问题</groupName>
      <ability>L2_Typo</ability>
      <abilityName>字词错误</abilityName>
      <candidateList>
        <item>（在</item>
      </candidateList>
      <explain/>
      <paraID>31381ECD</paraID>
      <start>35</start>
      <end>36</end>
      <status>unmodified</status>
      <modifiedWord/>
      <trackRevisions>false</trackRevisions>
    </reviewItem>
    <reviewItem>
      <errorID>050f46f9-1196-4379-a972-8497f2c035b7</errorID>
      <errorWord>自身</errorWord>
      <group>L1_Word</group>
      <groupName>字词问题</groupName>
      <ability>L2_Typo</ability>
      <abilityName>字词错误</abilityName>
      <candidateList>
        <item>自</item>
      </candidateList>
      <explain/>
      <paraID>46FA2946</paraID>
      <start>5</start>
      <end>6</end>
      <status>modified</status>
      <modifiedWord>自</modifiedWord>
      <trackRevisions>false</trackRevisions>
    </reviewItem>
    <reviewItem>
      <errorID>02b78057-0ce3-4c2c-b27f-d8e14b5a1674</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5956DC61</paraID>
      <start>19</start>
      <end>21</end>
      <status>unmodified</status>
      <modifiedWord/>
      <trackRevisions>false</trackRevisions>
    </reviewItem>
    <reviewItem>
      <errorID>2370f55b-2534-49b9-9376-fec647075016</errorID>
      <errorWord>(</errorWord>
      <group>L1_Format</group>
      <groupName>格式问题</groupName>
      <ability>L2_HalfPunc</ability>
      <abilityName>全半角检查</abilityName>
      <candidateList>
        <item>（</item>
      </candidateList>
      <explain>文本全半角错误。</explain>
      <paraID>6F483E86</paraID>
      <start>39</start>
      <end>40</end>
      <status>unmodified</status>
      <modifiedWord/>
      <trackRevisions>false</trackRevisions>
    </reviewItem>
    <reviewItem>
      <errorID>92189d92-de21-42fe-8083-3fe981a568ad</errorID>
      <errorWord>)</errorWord>
      <group>L1_Format</group>
      <groupName>格式问题</groupName>
      <ability>L2_HalfPunc</ability>
      <abilityName>全半角检查</abilityName>
      <candidateList>
        <item>）</item>
      </candidateList>
      <explain>文本全半角错误。</explain>
      <paraID>6F483E86</paraID>
      <start>46</start>
      <end>47</end>
      <status>unmodified</status>
      <modifiedWord/>
      <trackRevisions>false</trackRevisions>
    </reviewItem>
    <reviewItem>
      <errorID>d71c2fa4-6071-43fd-a843-234a68143f17</errorID>
      <errorWord>(</errorWord>
      <group>L1_Format</group>
      <groupName>格式问题</groupName>
      <ability>L2_HalfPunc</ability>
      <abilityName>全半角检查</abilityName>
      <candidateList>
        <item>（</item>
      </candidateList>
      <explain>文本全半角错误。</explain>
      <paraID>6052FA44</paraID>
      <start>16</start>
      <end>17</end>
      <status>unmodified</status>
      <modifiedWord/>
      <trackRevisions>false</trackRevisions>
    </reviewItem>
    <reviewItem>
      <errorID>bb576788-e374-4d11-abdc-c7d8b905136c</errorID>
      <errorWord>)</errorWord>
      <group>L1_Format</group>
      <groupName>格式问题</groupName>
      <ability>L2_HalfPunc</ability>
      <abilityName>全半角检查</abilityName>
      <candidateList>
        <item>）</item>
      </candidateList>
      <explain>文本全半角错误。</explain>
      <paraID>6052FA44</paraID>
      <start>23</start>
      <end>24</end>
      <status>unmodified</status>
      <modifiedWord/>
      <trackRevisions>false</trackRevisions>
    </reviewItem>
    <reviewItem>
      <errorID>2a2be1d9-6d16-4cec-9513-c7a9d72f47aa</errorID>
      <errorWord>(</errorWord>
      <group>L1_Format</group>
      <groupName>格式问题</groupName>
      <ability>L2_HalfPunc</ability>
      <abilityName>全半角检查</abilityName>
      <candidateList>
        <item>（</item>
      </candidateList>
      <explain>文本全半角错误。</explain>
      <paraID>5BB4D68A</paraID>
      <start>26</start>
      <end>27</end>
      <status>unmodified</status>
      <modifiedWord/>
      <trackRevisions>false</trackRevisions>
    </reviewItem>
    <reviewItem>
      <errorID>44b763cb-90b6-4d7c-bf68-d1580795d06a</errorID>
      <errorWord>)</errorWord>
      <group>L1_Format</group>
      <groupName>格式问题</groupName>
      <ability>L2_HalfPunc</ability>
      <abilityName>全半角检查</abilityName>
      <candidateList>
        <item>）</item>
      </candidateList>
      <explain>文本全半角错误。</explain>
      <paraID>5BB4D68A</paraID>
      <start>29</start>
      <end>30</end>
      <status>unmodified</status>
      <modifiedWord/>
      <trackRevisions>false</trackRevisions>
    </reviewItem>
    <reviewItem>
      <errorID>a8e17824-f42e-4dac-b05e-f6ed5cb79045</errorID>
      <errorWord>,</errorWord>
      <group>L1_Format</group>
      <groupName>格式问题</groupName>
      <ability>L2_HalfPunc</ability>
      <abilityName>全半角检查</abilityName>
      <candidateList>
        <item>，</item>
      </candidateList>
      <explain>文本全半角错误。</explain>
      <paraID> E817BB5</paraID>
      <start>8</start>
      <end>9</end>
      <status>unmodified</status>
      <modifiedWord/>
      <trackRevisions>false</trackRevisions>
    </reviewItem>
    <reviewItem>
      <errorID>08e77edb-98a3-4e0d-b385-e455ef01d255</errorID>
      <errorWord>,</errorWord>
      <group>L1_Format</group>
      <groupName>格式问题</groupName>
      <ability>L2_HalfPunc</ability>
      <abilityName>全半角检查</abilityName>
      <candidateList>
        <item>，</item>
      </candidateList>
      <explain>文本全半角错误。</explain>
      <paraID> E817BB5</paraID>
      <start>34</start>
      <end>35</end>
      <status>unmodified</status>
      <modifiedWord/>
      <trackRevisions>false</trackRevisions>
    </reviewItem>
    <reviewItem>
      <errorID>41755195-4041-4a00-8915-c4799ebeb0d5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1217315C</paraID>
      <start>14</start>
      <end>15</end>
      <status>unmodified</status>
      <modifiedWord/>
      <trackRevisions>false</trackRevisions>
    </reviewItem>
    <reviewItem>
      <errorID>a9465a3d-2e6f-448a-8a89-3e5cf7978784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310CD7DC</paraID>
      <start>0</start>
      <end>2</end>
      <status>unmodified</status>
      <modifiedWord/>
      <trackRevisions>false</trackRevisions>
    </reviewItem>
    <reviewItem>
      <errorID>e80742f5-b228-4057-a950-aa727c0994d8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70AD839F</paraID>
      <start>0</start>
      <end>2</end>
      <status>unmodified</status>
      <modifiedWord/>
      <trackRevisions>false</trackRevisions>
    </reviewItem>
    <reviewItem>
      <errorID>f7b81c01-35de-4e71-8f8b-fca62ed8e060</errorID>
      <errorWord>[2014]68号</errorWord>
      <group>L1_Knowledge</group>
      <groupName>知识性问题</groupName>
      <ability>L2_Knowledge</ability>
      <abilityName>其他知识</abilityName>
      <candidateList>
        <item>〔2014〕68号</item>
      </candidateList>
      <explain>发文字号格式错误。</explain>
      <paraID>29797A7C</paraID>
      <start>36</start>
      <end>45</end>
      <status>modified</status>
      <modifiedWord>〔2014〕68号</modifiedWord>
      <trackRevisions>false</trackRevisions>
    </reviewItem>
    <reviewItem>
      <errorID>a30bcb9e-d58f-422f-9b50-e4f7243b90dd</errorID>
      <errorWord>：。</errorWord>
      <group>L1_Punc</group>
      <groupName>标点问题</groupName>
      <ability>L2_Punc</ability>
      <abilityName>标点符号检查</abilityName>
      <candidateList>
        <item>：</item>
      </candidateList>
      <explain/>
      <paraID>40312A3C</paraID>
      <start>20</start>
      <end>22</end>
      <status>unmodified</status>
      <modifiedWord/>
      <trackRevisions>false</trackRevisions>
    </reviewItem>
    <reviewItem>
      <errorID>5d7d08d8-4aee-43a9-bb4a-76a67e0b1ecd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4F894CAB</paraID>
      <start>0</start>
      <end>2</end>
      <status>modified</status>
      <modifiedWord>1.</modifiedWord>
      <trackRevisions>false</trackRevisions>
    </reviewItem>
    <reviewItem>
      <errorID>265c1b9d-44da-4f55-bbbe-76c85dd7c097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7373B6A7</paraID>
      <start>0</start>
      <end>2</end>
      <status>modified</status>
      <modifiedWord>2.</modifiedWord>
      <trackRevisions>false</trackRevisions>
    </reviewItem>
    <reviewItem>
      <errorID>d6133166-ec8d-4ebe-9a4b-9fddedc49491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1F9969E7</paraID>
      <start>0</start>
      <end>2</end>
      <status>modified</status>
      <modifiedWord>3.</modifiedWord>
      <trackRevisions>false</trackRevisions>
    </reviewItem>
    <reviewItem>
      <errorID>e46051ee-bd6b-43df-a837-b10275931245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3957B336</paraID>
      <start>0</start>
      <end>2</end>
      <status>modified</status>
      <modifiedWord>4.</modifiedWord>
      <trackRevisions>false</trackRevisions>
    </reviewItem>
    <reviewItem>
      <errorID>1623b5b3-60a1-4a8c-b481-09be3f45b276</errorID>
      <errorWord>不须</errorWord>
      <group>L1_Word</group>
      <groupName>字词问题</groupName>
      <ability>L2_Typo</ability>
      <abilityName>字词错误</abilityName>
      <candidateList>
        <item>无需</item>
      </candidateList>
      <explain>同“无须”。</explain>
      <paraID>6A5D5116</paraID>
      <start>41</start>
      <end>43</end>
      <status>modified</status>
      <modifiedWord>无需</modifiedWord>
      <trackRevisions>false</trackRevisions>
    </reviewItem>
    <reviewItem>
      <errorID>24f8b9a5-f663-4227-b965-239b7a4fc813</errorID>
      <errorWord>(</errorWord>
      <group>L1_Format</group>
      <groupName>格式问题</groupName>
      <ability>L2_HalfPunc</ability>
      <abilityName>全半角检查</abilityName>
      <candidateList>
        <item>（</item>
      </candidateList>
      <explain>文本全半角错误。</explain>
      <paraID>7FE61DCA</paraID>
      <start>2</start>
      <end>3</end>
      <status>unmodified</status>
      <modifiedWord/>
      <trackRevisions>false</trackRevisions>
    </reviewItem>
    <reviewItem>
      <errorID>cf5d9baf-22dd-4690-acbd-07984e72e0e3</errorID>
      <errorWord>)</errorWord>
      <group>L1_Format</group>
      <groupName>格式问题</groupName>
      <ability>L2_HalfPunc</ability>
      <abilityName>全半角检查</abilityName>
      <candidateList>
        <item>）</item>
      </candidateList>
      <explain>文本全半角错误。</explain>
      <paraID>7FE61DCA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811D4CB-2D35-4A6A-9EFA-88E4AF89BE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赵琼</cp:lastModifiedBy>
  <cp:revision>5</cp:revision>
  <dcterms:created xsi:type="dcterms:W3CDTF">2024-11-05T09:54:00Z</dcterms:created>
  <dcterms:modified xsi:type="dcterms:W3CDTF">2026-03-31T06:06:46Z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92E76DD466974909B009F13FB01BB5B6_13</vt:lpwstr>
  </property>
  <property fmtid="{D5CDD505-2E9C-101B-9397-08002B2CF9AE}" pid="4" name="KSOTemplateDocerSaveRecord">
    <vt:lpwstr>eyJoZGlkIjoiMGMxNzk4MDY4YWFmOWEzOGNhN2U5Mjc4YWNkMzEyZDEiLCJ1c2VySWQiOiI3NzM0Mzg1OTkifQ==</vt:lpwstr>
  </property>
</Properties>
</file>