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 w:hAnsiTheme="minorEastAsia"/>
          <w:b/>
          <w:sz w:val="32"/>
          <w:szCs w:val="32"/>
        </w:rPr>
      </w:pPr>
      <w:r>
        <w:rPr>
          <w:rFonts w:hint="eastAsia" w:ascii="仿宋_GB2312" w:eastAsia="仿宋_GB2312" w:hAnsiTheme="minorEastAsia"/>
          <w:b/>
          <w:sz w:val="32"/>
          <w:szCs w:val="32"/>
        </w:rPr>
        <w:t>附件十</w:t>
      </w:r>
      <w:bookmarkStart w:id="0" w:name="_GoBack"/>
      <w:bookmarkEnd w:id="0"/>
      <w:r>
        <w:rPr>
          <w:rFonts w:hint="eastAsia" w:ascii="仿宋_GB2312" w:eastAsia="仿宋_GB2312" w:hAnsiTheme="minorEastAsia"/>
          <w:b/>
          <w:sz w:val="32"/>
          <w:szCs w:val="32"/>
        </w:rPr>
        <w:t>：车辆主动安全识别监控要求</w:t>
      </w:r>
    </w:p>
    <w:p>
      <w:pPr>
        <w:rPr>
          <w:rFonts w:ascii="仿宋_GB2312" w:eastAsia="仿宋_GB2312"/>
          <w:b/>
          <w:sz w:val="24"/>
          <w:szCs w:val="24"/>
        </w:rPr>
      </w:pPr>
    </w:p>
    <w:p>
      <w:pPr>
        <w:outlineLvl w:val="0"/>
        <w:rPr>
          <w:rFonts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一、设备要求（含信息费，根据甲方要求配置，进场时为全新）</w:t>
      </w:r>
    </w:p>
    <w:tbl>
      <w:tblPr>
        <w:tblStyle w:val="7"/>
        <w:tblW w:w="837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53"/>
        <w:gridCol w:w="5212"/>
        <w:gridCol w:w="24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753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序号</w:t>
            </w:r>
          </w:p>
        </w:tc>
        <w:tc>
          <w:tcPr>
            <w:tcW w:w="521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 w:cs="Arial" w:hAnsiTheme="minorEastAsia"/>
                <w:b/>
                <w:sz w:val="24"/>
                <w:szCs w:val="24"/>
              </w:rPr>
              <w:t>工具名称及要求</w:t>
            </w:r>
          </w:p>
        </w:tc>
        <w:tc>
          <w:tcPr>
            <w:tcW w:w="241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图集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7" w:hRule="atLeast"/>
        </w:trPr>
        <w:tc>
          <w:tcPr>
            <w:tcW w:w="753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1</w:t>
            </w:r>
          </w:p>
        </w:tc>
        <w:tc>
          <w:tcPr>
            <w:tcW w:w="521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 w:val="21"/>
                <w:szCs w:val="21"/>
              </w:rPr>
              <w:t>智能视频一体机</w:t>
            </w:r>
            <w:r>
              <w:rPr>
                <w:rFonts w:hint="eastAsia" w:ascii="仿宋_GB2312" w:eastAsia="仿宋_GB2312"/>
                <w:bCs/>
                <w:sz w:val="21"/>
                <w:szCs w:val="21"/>
              </w:rPr>
              <w:t>(</w:t>
            </w:r>
            <w:r>
              <w:rPr>
                <w:rFonts w:hint="eastAsia" w:ascii="仿宋_GB2312" w:eastAsia="仿宋_GB2312"/>
                <w:sz w:val="21"/>
                <w:szCs w:val="21"/>
              </w:rPr>
              <w:t>符合交办运115号，符合GB/T19056、JT/T794、JT/T808、JT/T1076、JT/T1078、GB/T26773、JT/T883、GB/T33577、苏标、川标、吉标等规范；内置打印机；TTS语音播报；前置显示屏；含ADAS 1080P、DMS 1080P 支持8路1080P视频输入；内置驾驶员刷卡；内置4G或5G全网通讯模块；支持GPS/北斗双模定位；支持双SD卡数据存储；单卡最大支持512G存储；支持内置mSATA硬盘接口；支持最大2T硬盘存储；DC9</w:t>
            </w:r>
            <w:r>
              <w:t xml:space="preserve"> </w:t>
            </w:r>
            <w:r>
              <w:rPr>
                <w:rFonts w:hint="eastAsia" w:ascii="仿宋_GB2312" w:eastAsia="仿宋_GB2312"/>
                <w:sz w:val="21"/>
                <w:szCs w:val="21"/>
              </w:rPr>
              <w:t>42V宽电压输入)</w:t>
            </w:r>
          </w:p>
        </w:tc>
        <w:tc>
          <w:tcPr>
            <w:tcW w:w="241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/>
                <w:sz w:val="21"/>
                <w:szCs w:val="21"/>
              </w:rPr>
              <w:drawing>
                <wp:inline distT="0" distB="0" distL="0" distR="0">
                  <wp:extent cx="1035050" cy="419100"/>
                  <wp:effectExtent l="19050" t="0" r="0" b="0"/>
                  <wp:docPr id="18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"/>
                          <pic:cNvPicPr>
                            <a:picLocks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5050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</w:trPr>
        <w:tc>
          <w:tcPr>
            <w:tcW w:w="753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2</w:t>
            </w:r>
          </w:p>
        </w:tc>
        <w:tc>
          <w:tcPr>
            <w:tcW w:w="521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</w:tcPr>
          <w:p>
            <w:pPr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b/>
                <w:sz w:val="21"/>
                <w:szCs w:val="21"/>
              </w:rPr>
              <w:t>驾驶员疲劳监测DSM摄像机</w:t>
            </w:r>
            <w:r>
              <w:rPr>
                <w:rFonts w:hint="eastAsia" w:ascii="仿宋_GB2312" w:eastAsia="仿宋_GB2312"/>
                <w:sz w:val="21"/>
                <w:szCs w:val="21"/>
              </w:rPr>
              <w:t>(支持红外补光；识别驾驶员疲劳、分心驾驶、抽烟、打电话等危险驾驶行为)</w:t>
            </w:r>
          </w:p>
        </w:tc>
        <w:tc>
          <w:tcPr>
            <w:tcW w:w="241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/>
                <w:sz w:val="21"/>
                <w:szCs w:val="21"/>
              </w:rPr>
              <w:drawing>
                <wp:inline distT="0" distB="0" distL="0" distR="0">
                  <wp:extent cx="628015" cy="492125"/>
                  <wp:effectExtent l="19050" t="0" r="586" b="0"/>
                  <wp:docPr id="19" name="图片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2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 t="32219" r="42792" b="108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064" cy="4923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</w:trPr>
        <w:tc>
          <w:tcPr>
            <w:tcW w:w="753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3</w:t>
            </w:r>
          </w:p>
        </w:tc>
        <w:tc>
          <w:tcPr>
            <w:tcW w:w="521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 w:val="21"/>
                <w:szCs w:val="21"/>
              </w:rPr>
              <w:t>右侧盲区BSD摄像头</w:t>
            </w:r>
            <w:r>
              <w:rPr>
                <w:rFonts w:hint="eastAsia" w:ascii="仿宋_GB2312" w:eastAsia="仿宋_GB2312"/>
                <w:bCs/>
                <w:sz w:val="21"/>
                <w:szCs w:val="21"/>
              </w:rPr>
              <w:t>（</w:t>
            </w:r>
            <w:r>
              <w:rPr>
                <w:rFonts w:hint="eastAsia" w:ascii="仿宋_GB2312" w:eastAsia="仿宋_GB2312"/>
                <w:sz w:val="21"/>
                <w:szCs w:val="21"/>
              </w:rPr>
              <w:t>车辆右侧行人识别；一百万及以上高清图像传感器；不低于</w:t>
            </w:r>
            <w:r>
              <w:rPr>
                <w:rFonts w:hint="eastAsia" w:ascii="仿宋_GB2312" w:eastAsia="仿宋_GB2312"/>
                <w:bCs/>
                <w:sz w:val="21"/>
                <w:szCs w:val="21"/>
              </w:rPr>
              <w:t>高清1080P画质；AHD输出</w:t>
            </w:r>
            <w:r>
              <w:rPr>
                <w:rFonts w:hint="eastAsia" w:ascii="仿宋_GB2312" w:eastAsia="仿宋_GB2312"/>
                <w:sz w:val="21"/>
                <w:szCs w:val="21"/>
              </w:rPr>
              <w:t>；支持自动白平衡、自动曝光，宽动态，图像锐化以及2D和3D降噪等功能；安装位置右侧尾部</w:t>
            </w:r>
            <w:r>
              <w:rPr>
                <w:rFonts w:hint="eastAsia" w:ascii="仿宋_GB2312" w:eastAsia="仿宋_GB2312"/>
                <w:bCs/>
                <w:sz w:val="21"/>
                <w:szCs w:val="21"/>
              </w:rPr>
              <w:t>）</w:t>
            </w:r>
          </w:p>
        </w:tc>
        <w:tc>
          <w:tcPr>
            <w:tcW w:w="241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/>
                <w:sz w:val="21"/>
                <w:szCs w:val="21"/>
              </w:rPr>
              <w:drawing>
                <wp:inline distT="0" distB="0" distL="0" distR="0">
                  <wp:extent cx="768350" cy="622300"/>
                  <wp:effectExtent l="19050" t="0" r="0" b="0"/>
                  <wp:docPr id="20" name="图片 3" descr="1614767448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3" descr="1614767448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0" cy="622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0" w:hRule="atLeast"/>
        </w:trPr>
        <w:tc>
          <w:tcPr>
            <w:tcW w:w="753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4</w:t>
            </w:r>
          </w:p>
        </w:tc>
        <w:tc>
          <w:tcPr>
            <w:tcW w:w="521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 w:val="21"/>
                <w:szCs w:val="21"/>
              </w:rPr>
              <w:t>前盲区BSD摄像头</w:t>
            </w:r>
            <w:r>
              <w:rPr>
                <w:rFonts w:hint="eastAsia" w:ascii="仿宋_GB2312" w:eastAsia="仿宋_GB2312"/>
                <w:bCs/>
                <w:sz w:val="21"/>
                <w:szCs w:val="21"/>
              </w:rPr>
              <w:t>（前向俯视，</w:t>
            </w:r>
            <w:r>
              <w:rPr>
                <w:rFonts w:hint="eastAsia" w:ascii="仿宋_GB2312" w:eastAsia="仿宋_GB2312"/>
                <w:sz w:val="21"/>
                <w:szCs w:val="21"/>
              </w:rPr>
              <w:t>车辆车头右侧行人识别；一百万及以上高清图像传感器；不低于高清1080P画质，AHD输出；支持自动白平衡、自动曝光，宽动态，图像锐化以及2D和3D降噪等功能；安装位置车头右侧前部</w:t>
            </w:r>
            <w:r>
              <w:rPr>
                <w:rFonts w:hint="eastAsia" w:ascii="仿宋_GB2312" w:eastAsia="仿宋_GB2312"/>
                <w:bCs/>
                <w:sz w:val="21"/>
                <w:szCs w:val="21"/>
              </w:rPr>
              <w:t>）</w:t>
            </w:r>
          </w:p>
        </w:tc>
        <w:tc>
          <w:tcPr>
            <w:tcW w:w="241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/>
                <w:sz w:val="21"/>
                <w:szCs w:val="21"/>
              </w:rPr>
              <w:drawing>
                <wp:inline distT="0" distB="0" distL="0" distR="0">
                  <wp:extent cx="840740" cy="775970"/>
                  <wp:effectExtent l="114300" t="114300" r="321014" b="252309"/>
                  <wp:docPr id="21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rcRect l="31862" t="26296" r="15537" b="42407"/>
                          <a:stretch>
                            <a:fillRect/>
                          </a:stretch>
                        </pic:blipFill>
                        <pic:spPr>
                          <a:xfrm rot="21421310">
                            <a:off x="0" y="0"/>
                            <a:ext cx="843125" cy="7783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753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5</w:t>
            </w:r>
          </w:p>
        </w:tc>
        <w:tc>
          <w:tcPr>
            <w:tcW w:w="521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 w:val="21"/>
                <w:szCs w:val="21"/>
              </w:rPr>
              <w:t>驾驶室摄像头（</w:t>
            </w:r>
            <w:r>
              <w:rPr>
                <w:rFonts w:hint="eastAsia" w:ascii="仿宋_GB2312" w:eastAsia="仿宋_GB2312"/>
                <w:sz w:val="21"/>
                <w:szCs w:val="21"/>
              </w:rPr>
              <w:t>金属外壳；航空头接口；像素：</w:t>
            </w:r>
            <w:r>
              <w:rPr>
                <w:rFonts w:hint="eastAsia" w:ascii="仿宋_GB2312" w:eastAsia="仿宋_GB2312"/>
                <w:bCs/>
                <w:sz w:val="21"/>
                <w:szCs w:val="21"/>
              </w:rPr>
              <w:t>≥</w:t>
            </w:r>
            <w:r>
              <w:rPr>
                <w:rFonts w:hint="eastAsia" w:ascii="仿宋_GB2312" w:eastAsia="仿宋_GB2312"/>
                <w:sz w:val="21"/>
                <w:szCs w:val="21"/>
              </w:rPr>
              <w:t>200W；标配3.6mm/2.8mm镜头；红外有效距离：</w:t>
            </w:r>
            <w:r>
              <w:rPr>
                <w:rFonts w:hint="eastAsia" w:ascii="仿宋_GB2312" w:eastAsia="仿宋_GB2312"/>
                <w:bCs/>
                <w:sz w:val="21"/>
                <w:szCs w:val="21"/>
              </w:rPr>
              <w:t>≥</w:t>
            </w:r>
            <w:r>
              <w:rPr>
                <w:rFonts w:hint="eastAsia" w:ascii="仿宋_GB2312" w:eastAsia="仿宋_GB2312"/>
                <w:sz w:val="21"/>
                <w:szCs w:val="21"/>
              </w:rPr>
              <w:t>15米；DC12V；</w:t>
            </w:r>
            <w:r>
              <w:rPr>
                <w:rFonts w:hint="eastAsia" w:ascii="仿宋_GB2312" w:eastAsia="仿宋_GB2312"/>
                <w:bCs/>
                <w:sz w:val="21"/>
                <w:szCs w:val="21"/>
              </w:rPr>
              <w:t>高清1080P画质</w:t>
            </w:r>
            <w:r>
              <w:rPr>
                <w:rFonts w:hint="eastAsia" w:ascii="仿宋_GB2312" w:eastAsia="仿宋_GB2312"/>
                <w:b/>
                <w:bCs/>
                <w:sz w:val="21"/>
                <w:szCs w:val="21"/>
              </w:rPr>
              <w:t>）</w:t>
            </w:r>
          </w:p>
        </w:tc>
        <w:tc>
          <w:tcPr>
            <w:tcW w:w="241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/>
                <w:sz w:val="21"/>
                <w:szCs w:val="21"/>
              </w:rPr>
              <w:drawing>
                <wp:inline distT="0" distB="0" distL="0" distR="0">
                  <wp:extent cx="450850" cy="463550"/>
                  <wp:effectExtent l="19050" t="0" r="6350" b="0"/>
                  <wp:docPr id="22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850" cy="463550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753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6</w:t>
            </w:r>
          </w:p>
        </w:tc>
        <w:tc>
          <w:tcPr>
            <w:tcW w:w="521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 w:val="21"/>
                <w:szCs w:val="21"/>
              </w:rPr>
              <w:t>倒车摄像头（</w:t>
            </w:r>
            <w:r>
              <w:rPr>
                <w:rFonts w:hint="eastAsia" w:ascii="仿宋_GB2312" w:eastAsia="仿宋_GB2312"/>
                <w:sz w:val="21"/>
                <w:szCs w:val="21"/>
              </w:rPr>
              <w:t>金属外壳；航空头接口；像素：</w:t>
            </w:r>
            <w:r>
              <w:rPr>
                <w:rFonts w:hint="eastAsia" w:ascii="仿宋_GB2312" w:eastAsia="仿宋_GB2312"/>
                <w:bCs/>
                <w:sz w:val="21"/>
                <w:szCs w:val="21"/>
              </w:rPr>
              <w:t>≥</w:t>
            </w:r>
            <w:r>
              <w:rPr>
                <w:rFonts w:hint="eastAsia" w:ascii="仿宋_GB2312" w:eastAsia="仿宋_GB2312"/>
                <w:sz w:val="21"/>
                <w:szCs w:val="21"/>
              </w:rPr>
              <w:t>200W；标配3.6mm/2.8mm镜头；红外有效距离：</w:t>
            </w:r>
            <w:r>
              <w:rPr>
                <w:rFonts w:hint="eastAsia" w:ascii="仿宋_GB2312" w:eastAsia="仿宋_GB2312"/>
                <w:bCs/>
                <w:sz w:val="21"/>
                <w:szCs w:val="21"/>
              </w:rPr>
              <w:t>≥</w:t>
            </w:r>
            <w:r>
              <w:rPr>
                <w:rFonts w:hint="eastAsia" w:ascii="仿宋_GB2312" w:eastAsia="仿宋_GB2312"/>
                <w:sz w:val="21"/>
                <w:szCs w:val="21"/>
              </w:rPr>
              <w:t>15米；DC12V；高清1080P画质；防水等级：</w:t>
            </w:r>
            <w:r>
              <w:rPr>
                <w:rFonts w:hint="eastAsia" w:ascii="仿宋_GB2312" w:eastAsia="仿宋_GB2312"/>
                <w:bCs/>
                <w:sz w:val="21"/>
                <w:szCs w:val="21"/>
              </w:rPr>
              <w:t>≥</w:t>
            </w:r>
            <w:r>
              <w:rPr>
                <w:rFonts w:hint="eastAsia" w:ascii="仿宋_GB2312" w:eastAsia="仿宋_GB2312"/>
                <w:sz w:val="21"/>
                <w:szCs w:val="21"/>
              </w:rPr>
              <w:t xml:space="preserve">IP67 </w:t>
            </w:r>
            <w:r>
              <w:rPr>
                <w:rFonts w:hint="eastAsia" w:ascii="仿宋_GB2312" w:eastAsia="仿宋_GB2312"/>
                <w:b/>
                <w:bCs/>
                <w:sz w:val="21"/>
                <w:szCs w:val="21"/>
              </w:rPr>
              <w:t>）</w:t>
            </w:r>
          </w:p>
        </w:tc>
        <w:tc>
          <w:tcPr>
            <w:tcW w:w="241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/>
                <w:sz w:val="21"/>
                <w:szCs w:val="21"/>
              </w:rPr>
              <w:drawing>
                <wp:inline distT="0" distB="0" distL="0" distR="0">
                  <wp:extent cx="635000" cy="444500"/>
                  <wp:effectExtent l="19050" t="0" r="0" b="0"/>
                  <wp:docPr id="23" name="图片 6" descr="C:\Users\Administrator\AppData\Roaming\Tencent\Users\1300632523\QQ\WinTemp\RichOle\Z}CD[3[FD96K~(@}25Z{ET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6" descr="C:\Users\Administrator\AppData\Roaming\Tencent\Users\1300632523\QQ\WinTemp\RichOle\Z}CD[3[FD96K~(@}25Z{ET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444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753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7</w:t>
            </w:r>
          </w:p>
        </w:tc>
        <w:tc>
          <w:tcPr>
            <w:tcW w:w="521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 w:val="21"/>
                <w:szCs w:val="21"/>
              </w:rPr>
              <w:t>车载显示内屏</w:t>
            </w:r>
            <w:r>
              <w:rPr>
                <w:rFonts w:hint="eastAsia" w:ascii="仿宋_GB2312" w:eastAsia="仿宋_GB2312"/>
                <w:bCs/>
                <w:sz w:val="21"/>
                <w:szCs w:val="21"/>
              </w:rPr>
              <w:t>（</w:t>
            </w:r>
            <w:r>
              <w:rPr>
                <w:rFonts w:hint="eastAsia" w:ascii="仿宋_GB2312" w:eastAsia="仿宋_GB2312"/>
                <w:sz w:val="21"/>
                <w:szCs w:val="21"/>
              </w:rPr>
              <w:t>12V-24V供电；支持2路音视频输入；1路触发控制；支持PAL / NTSC制式；4pin航空头CVBS</w:t>
            </w:r>
            <w:r>
              <w:rPr>
                <w:rFonts w:hint="eastAsia" w:ascii="仿宋_GB2312" w:eastAsia="仿宋_GB2312"/>
                <w:bCs/>
                <w:sz w:val="21"/>
                <w:szCs w:val="21"/>
              </w:rPr>
              <w:t>）</w:t>
            </w:r>
          </w:p>
        </w:tc>
        <w:tc>
          <w:tcPr>
            <w:tcW w:w="241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/>
                <w:sz w:val="21"/>
                <w:szCs w:val="21"/>
              </w:rPr>
              <w:drawing>
                <wp:inline distT="0" distB="0" distL="0" distR="0">
                  <wp:extent cx="819150" cy="546100"/>
                  <wp:effectExtent l="19050" t="0" r="0" b="0"/>
                  <wp:docPr id="24" name="图片 7" descr="rId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7" descr="rId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546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6" w:hRule="atLeast"/>
        </w:trPr>
        <w:tc>
          <w:tcPr>
            <w:tcW w:w="753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8</w:t>
            </w:r>
          </w:p>
        </w:tc>
        <w:tc>
          <w:tcPr>
            <w:tcW w:w="521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 w:val="21"/>
                <w:szCs w:val="21"/>
              </w:rPr>
              <w:t>车外声光报警器</w:t>
            </w:r>
            <w:r>
              <w:rPr>
                <w:rFonts w:hint="eastAsia" w:ascii="仿宋_GB2312" w:eastAsia="仿宋_GB2312"/>
                <w:bCs/>
                <w:sz w:val="21"/>
                <w:szCs w:val="21"/>
              </w:rPr>
              <w:t>（</w:t>
            </w:r>
            <w:r>
              <w:rPr>
                <w:rFonts w:hint="eastAsia" w:ascii="仿宋_GB2312" w:eastAsia="仿宋_GB2312"/>
                <w:sz w:val="21"/>
                <w:szCs w:val="21"/>
              </w:rPr>
              <w:t>铝合金外壳；防尘防水等级：</w:t>
            </w:r>
            <w:r>
              <w:rPr>
                <w:rFonts w:hint="eastAsia" w:ascii="仿宋_GB2312" w:eastAsia="仿宋_GB2312"/>
                <w:bCs/>
                <w:sz w:val="21"/>
                <w:szCs w:val="21"/>
              </w:rPr>
              <w:t>≥</w:t>
            </w:r>
            <w:r>
              <w:rPr>
                <w:rFonts w:hint="eastAsia" w:ascii="仿宋_GB2312" w:eastAsia="仿宋_GB2312"/>
                <w:sz w:val="21"/>
                <w:szCs w:val="21"/>
              </w:rPr>
              <w:t>IP69K；红光设计；光线穿透力强；适合全天候环境；高分贝喇叭</w:t>
            </w:r>
            <w:r>
              <w:rPr>
                <w:rFonts w:hint="eastAsia" w:ascii="仿宋_GB2312" w:eastAsia="仿宋_GB2312"/>
                <w:bCs/>
                <w:sz w:val="21"/>
                <w:szCs w:val="21"/>
              </w:rPr>
              <w:t>）</w:t>
            </w:r>
          </w:p>
        </w:tc>
        <w:tc>
          <w:tcPr>
            <w:tcW w:w="241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/>
                <w:sz w:val="21"/>
                <w:szCs w:val="21"/>
              </w:rPr>
              <w:drawing>
                <wp:inline distT="0" distB="0" distL="0" distR="0">
                  <wp:extent cx="622300" cy="552450"/>
                  <wp:effectExtent l="19050" t="0" r="6350" b="0"/>
                  <wp:docPr id="25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300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6" w:hRule="atLeast"/>
        </w:trPr>
        <w:tc>
          <w:tcPr>
            <w:tcW w:w="753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9</w:t>
            </w:r>
          </w:p>
        </w:tc>
        <w:tc>
          <w:tcPr>
            <w:tcW w:w="521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 w:val="21"/>
                <w:szCs w:val="21"/>
              </w:rPr>
              <w:t>车载记录硬盘</w:t>
            </w:r>
            <w:r>
              <w:rPr>
                <w:rFonts w:hint="eastAsia" w:ascii="仿宋_GB2312" w:eastAsia="仿宋_GB2312"/>
                <w:bCs/>
                <w:sz w:val="21"/>
                <w:szCs w:val="21"/>
              </w:rPr>
              <w:t>（容量：500GB；类型：SSD固定硬盘；接口：SATA 6Ｇb/s 兼容SATA 3Ｇb/s；DRAM缓存：≥512MB；可靠性：MTBF1500000小时；尺寸：2.5英寸）</w:t>
            </w:r>
          </w:p>
        </w:tc>
        <w:tc>
          <w:tcPr>
            <w:tcW w:w="241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drawing>
                <wp:inline distT="0" distB="0" distL="0" distR="0">
                  <wp:extent cx="880745" cy="676910"/>
                  <wp:effectExtent l="19050" t="0" r="0" b="0"/>
                  <wp:docPr id="26" name="图片 14" descr="https://timgsa.baidu.com/timg?image&amp;quality=80&amp;size=b9999_10000&amp;sec=1492080642674&amp;di=797a98b4ec4d1543c6eac3cab2321246&amp;imgtype=0&amp;src=http%3A%2F%2Fpic.baike.soso.com%2Fp%2F20140114%2F20140114211350-12084711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14" descr="https://timgsa.baidu.com/timg?image&amp;quality=80&amp;size=b9999_10000&amp;sec=1492080642674&amp;di=797a98b4ec4d1543c6eac3cab2321246&amp;imgtype=0&amp;src=http%3A%2F%2Fpic.baike.soso.com%2Fp%2F20140114%2F20140114211350-12084711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2146" cy="6780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753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10</w:t>
            </w:r>
          </w:p>
        </w:tc>
        <w:tc>
          <w:tcPr>
            <w:tcW w:w="521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rPr>
                <w:rFonts w:ascii="仿宋_GB2312" w:eastAsia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1"/>
                <w:szCs w:val="21"/>
              </w:rPr>
              <w:t>本标段每车的视频流量不低于</w:t>
            </w:r>
            <w:r>
              <w:rPr>
                <w:rFonts w:hint="eastAsia" w:ascii="仿宋_GB2312" w:eastAsia="仿宋_GB2312"/>
                <w:b/>
                <w:bCs/>
                <w:kern w:val="0"/>
                <w:sz w:val="21"/>
                <w:szCs w:val="21"/>
                <w:highlight w:val="yellow"/>
              </w:rPr>
              <w:t>90G每月，如果不够，乙方无条件增加；视频设备支持国标28181协议；本标段凡涉及信息化数据（含视频信息）须按园区相关部门的要求纳入统一管理，乙方须无条件配合。</w:t>
            </w:r>
          </w:p>
        </w:tc>
        <w:tc>
          <w:tcPr>
            <w:tcW w:w="241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</w:tbl>
    <w:p>
      <w:pPr>
        <w:rPr>
          <w:rFonts w:ascii="仿宋_GB2312" w:eastAsia="仿宋_GB2312"/>
          <w:b/>
          <w:sz w:val="24"/>
          <w:szCs w:val="24"/>
        </w:rPr>
      </w:pPr>
    </w:p>
    <w:p>
      <w:pPr>
        <w:outlineLvl w:val="0"/>
        <w:rPr>
          <w:rFonts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二、系统功能要求（含系统维护费）</w:t>
      </w:r>
    </w:p>
    <w:p>
      <w:pPr>
        <w:outlineLvl w:val="0"/>
        <w:rPr>
          <w:rFonts w:ascii="仿宋_GB2312" w:eastAsia="仿宋_GB2312"/>
          <w:b/>
          <w:sz w:val="21"/>
          <w:szCs w:val="21"/>
        </w:rPr>
      </w:pPr>
      <w:r>
        <w:rPr>
          <w:rFonts w:hint="eastAsia" w:ascii="仿宋_GB2312" w:eastAsia="仿宋_GB2312"/>
          <w:b/>
          <w:sz w:val="21"/>
          <w:szCs w:val="21"/>
        </w:rPr>
        <w:t>（一）右侧盲区监控</w:t>
      </w:r>
    </w:p>
    <w:p>
      <w:pPr>
        <w:rPr>
          <w:rFonts w:ascii="仿宋_GB2312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</w:rPr>
        <w:t>1.右侧盲区摄像头应能采集车辆右侧盲区视频画面，可通过内屏进行视频画面实时播放；</w:t>
      </w:r>
    </w:p>
    <w:p>
      <w:pPr>
        <w:rPr>
          <w:rFonts w:ascii="仿宋_GB2312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</w:rPr>
        <w:t>2.右侧盲区摄像头应能够自动区分行人（徒步行人、骑电动车行人和骑自行车行人）和普通障碍物，仅对行人进行识别；</w:t>
      </w:r>
    </w:p>
    <w:p>
      <w:pPr>
        <w:outlineLvl w:val="0"/>
        <w:rPr>
          <w:rFonts w:ascii="仿宋_GB2312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</w:rPr>
        <w:t>3.车辆ACC状态为ON时，右侧盲区预警系统应持续保持工作；</w:t>
      </w:r>
    </w:p>
    <w:p>
      <w:pPr>
        <w:rPr>
          <w:rFonts w:ascii="仿宋_GB2312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</w:rPr>
        <w:t>4.行人与车辆右侧距离小于3m应触发右侧行人三级碰撞预警，提示器显示屏显示绿色行人；行人与车辆右侧距离小于2m应触发右侧行人二级碰撞预警，提示器显示屏显示黄色行人；行人与车辆右侧距离小于1m应触发右侧行人一级碰撞预警，提示器显示屏显示红色行人；</w:t>
      </w:r>
    </w:p>
    <w:p>
      <w:pPr>
        <w:rPr>
          <w:rFonts w:ascii="仿宋_GB2312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</w:rPr>
        <w:t>5.右侧盲区碰撞预警提示时应支持对车外行人进行声光告警提示，以催促行人尽快远离车辆，同时也支持对车内驾驶员通过智能提醒器进行提醒。</w:t>
      </w:r>
    </w:p>
    <w:p>
      <w:pPr>
        <w:rPr>
          <w:rFonts w:ascii="仿宋_GB2312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</w:rPr>
        <w:t>6.从目标满足报警条件到发出声音和图形预警指示，时间间隔应不超过300ms，从目标不满足报警条件到预警指示失效并解除的时间间隔应不超过1s。</w:t>
      </w:r>
    </w:p>
    <w:p>
      <w:pPr>
        <w:rPr>
          <w:rFonts w:ascii="仿宋_GB2312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</w:rPr>
        <w:t>7.可对右侧三米和车前三米范围内的徒步行人，骑自行车、骑电动车的行人进行自动识别，能对车外行人进行声光告警提示，以催促行人尽快远离车辆，同时也能对车内驾驶员通过智能提醒器进行提醒。</w:t>
      </w:r>
    </w:p>
    <w:p>
      <w:pPr>
        <w:outlineLvl w:val="0"/>
        <w:rPr>
          <w:rFonts w:ascii="仿宋_GB2312" w:eastAsia="仿宋_GB2312"/>
          <w:b/>
          <w:sz w:val="21"/>
          <w:szCs w:val="21"/>
        </w:rPr>
      </w:pPr>
      <w:r>
        <w:rPr>
          <w:rFonts w:hint="eastAsia" w:ascii="仿宋_GB2312" w:eastAsia="仿宋_GB2312"/>
          <w:b/>
          <w:sz w:val="21"/>
          <w:szCs w:val="21"/>
        </w:rPr>
        <w:t>（二）前盲区监控</w:t>
      </w:r>
    </w:p>
    <w:p>
      <w:pPr>
        <w:rPr>
          <w:rFonts w:ascii="仿宋_GB2312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</w:rPr>
        <w:t>1.应能采集车前 2米（长）*3米（宽）区域内图像画面，可通过内屏进行视频画面实时播放。</w:t>
      </w:r>
    </w:p>
    <w:p>
      <w:pPr>
        <w:rPr>
          <w:rFonts w:ascii="仿宋_GB2312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</w:rPr>
        <w:t>2.通过视频图像和深度学习算法，能自动监测车前盲区内的徒步行人、骑电动车行人和骑自行车行人，并通过车外喇叭对行人发出报警，同时通过车内智能提醒器给驾驶员也进行提醒，报警信息可上传至监控平台。</w:t>
      </w:r>
    </w:p>
    <w:p>
      <w:pPr>
        <w:rPr>
          <w:rFonts w:ascii="仿宋_GB2312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</w:rPr>
        <w:t>3.在白天和晚上，开近光灯和远光灯等光照条件下系统应能正确识别。</w:t>
      </w:r>
    </w:p>
    <w:p>
      <w:pPr>
        <w:outlineLvl w:val="0"/>
        <w:rPr>
          <w:rFonts w:ascii="仿宋_GB2312" w:eastAsia="仿宋_GB2312"/>
          <w:b/>
          <w:sz w:val="21"/>
          <w:szCs w:val="21"/>
        </w:rPr>
      </w:pPr>
      <w:r>
        <w:rPr>
          <w:rFonts w:hint="eastAsia" w:ascii="仿宋_GB2312" w:eastAsia="仿宋_GB2312"/>
          <w:b/>
          <w:sz w:val="21"/>
          <w:szCs w:val="21"/>
        </w:rPr>
        <w:t>（三）车辆右转停车监控</w:t>
      </w:r>
    </w:p>
    <w:p>
      <w:pPr>
        <w:rPr>
          <w:rFonts w:ascii="仿宋_GB2312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</w:rPr>
        <w:t>车辆行驶中若检测到右转时未停车再右转，则应通过智能提醒器进行报警，同时上报监控平台。</w:t>
      </w:r>
    </w:p>
    <w:p>
      <w:pPr>
        <w:outlineLvl w:val="0"/>
        <w:rPr>
          <w:rFonts w:ascii="仿宋_GB2312" w:eastAsia="仿宋_GB2312"/>
          <w:b/>
          <w:sz w:val="21"/>
          <w:szCs w:val="21"/>
          <w:highlight w:val="green"/>
        </w:rPr>
      </w:pPr>
      <w:r>
        <w:rPr>
          <w:rFonts w:hint="eastAsia" w:ascii="仿宋_GB2312" w:eastAsia="仿宋_GB2312"/>
          <w:b/>
          <w:sz w:val="21"/>
          <w:szCs w:val="21"/>
          <w:highlight w:val="green"/>
        </w:rPr>
        <w:t>（四）车辆右转车道掉头或左转监控</w:t>
      </w:r>
    </w:p>
    <w:p>
      <w:pPr>
        <w:rPr>
          <w:rFonts w:ascii="仿宋_GB2312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  <w:highlight w:val="green"/>
        </w:rPr>
        <w:t>车辆行驶中若检测到在右转车道掉头或左转，则应通过智能提醒器进行报警，同时上报监控平台。</w:t>
      </w:r>
    </w:p>
    <w:p>
      <w:pPr>
        <w:outlineLvl w:val="0"/>
        <w:rPr>
          <w:rFonts w:ascii="仿宋_GB2312" w:eastAsia="仿宋_GB2312"/>
          <w:b/>
          <w:sz w:val="21"/>
          <w:szCs w:val="21"/>
        </w:rPr>
      </w:pPr>
      <w:r>
        <w:rPr>
          <w:rFonts w:hint="eastAsia" w:ascii="仿宋_GB2312" w:eastAsia="仿宋_GB2312"/>
          <w:b/>
          <w:sz w:val="21"/>
          <w:szCs w:val="21"/>
        </w:rPr>
        <w:t>（五）驾驶员行为监控</w:t>
      </w:r>
    </w:p>
    <w:p>
      <w:pPr>
        <w:rPr>
          <w:rFonts w:ascii="仿宋_GB2312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</w:rPr>
        <w:t>1.疲劳、分心驾驶识别：</w:t>
      </w:r>
    </w:p>
    <w:p>
      <w:pPr>
        <w:rPr>
          <w:rFonts w:ascii="仿宋_GB2312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</w:rPr>
        <w:t>车辆行驶中若检测到当前驾驶员发生疲劳驾驶（打哈欠、闭眼行为）、分神驾驶行为，则应通过智能提醒器进行报警，同时上报监控平台，且自动限速。</w:t>
      </w:r>
    </w:p>
    <w:p>
      <w:pPr>
        <w:rPr>
          <w:rFonts w:ascii="仿宋_GB2312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</w:rPr>
        <w:t>2.抽烟、打电话识别：</w:t>
      </w:r>
    </w:p>
    <w:p>
      <w:pPr>
        <w:rPr>
          <w:rFonts w:ascii="仿宋_GB2312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</w:rPr>
        <w:t>车辆行驶中若检测到当前驾驶员发生抽烟驾驶、接打电话驾驶行为，则应通过智能提醒器进行报警，同时上报监控平台，且自动限速。</w:t>
      </w:r>
    </w:p>
    <w:p>
      <w:pPr>
        <w:outlineLvl w:val="0"/>
        <w:rPr>
          <w:rFonts w:ascii="仿宋_GB2312" w:eastAsia="仿宋_GB2312"/>
          <w:b/>
          <w:sz w:val="21"/>
          <w:szCs w:val="21"/>
        </w:rPr>
      </w:pPr>
      <w:r>
        <w:rPr>
          <w:rFonts w:hint="eastAsia" w:ascii="仿宋_GB2312" w:eastAsia="仿宋_GB2312"/>
          <w:b/>
          <w:sz w:val="21"/>
          <w:szCs w:val="21"/>
        </w:rPr>
        <w:t>（六）驾驶室内声光提示</w:t>
      </w:r>
    </w:p>
    <w:p>
      <w:pPr>
        <w:rPr>
          <w:rFonts w:ascii="仿宋_GB2312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</w:rPr>
        <w:t>为驾驶员提供实时辅助驾驶信息显示，并结合声光提醒与警告。提示前区、盲区、右侧盲区报警显示以及驾驶员驾驶行为报警显示。</w:t>
      </w:r>
    </w:p>
    <w:p>
      <w:pPr>
        <w:outlineLvl w:val="0"/>
        <w:rPr>
          <w:rFonts w:ascii="仿宋_GB2312" w:eastAsia="仿宋_GB2312"/>
          <w:b/>
          <w:sz w:val="21"/>
          <w:szCs w:val="21"/>
        </w:rPr>
      </w:pPr>
      <w:r>
        <w:rPr>
          <w:rFonts w:hint="eastAsia" w:ascii="仿宋_GB2312" w:eastAsia="仿宋_GB2312"/>
          <w:b/>
          <w:sz w:val="21"/>
          <w:szCs w:val="21"/>
        </w:rPr>
        <w:t>（七）系统技术要求</w:t>
      </w:r>
    </w:p>
    <w:p>
      <w:pPr>
        <w:rPr>
          <w:rFonts w:ascii="仿宋_GB2312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</w:rPr>
        <w:t>1、PC端系统，操作系统支持Windows 7及以上，浏览器支持IE、Chrome、FireFox、Edge最新版本。</w:t>
      </w:r>
    </w:p>
    <w:p>
      <w:pPr>
        <w:rPr>
          <w:rFonts w:ascii="仿宋_GB2312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</w:rPr>
        <w:t>2、移动端系统支持Andriod 7.0及以上版本。</w:t>
      </w:r>
    </w:p>
    <w:p>
      <w:pPr>
        <w:rPr>
          <w:rFonts w:ascii="仿宋_GB2312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</w:rPr>
        <w:t>3、系统可用性要求：满足高可用性，确保7*24小时不间断工作。</w:t>
      </w:r>
    </w:p>
    <w:p>
      <w:pPr>
        <w:rPr>
          <w:rFonts w:ascii="仿宋_GB2312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</w:rPr>
        <w:t>4、PC端系统需要支持多用户、多应用并发处理的需要，需同时支持至少100人在线，50个并发，稳定运行；移动端系统需要同时支持至少100人在线，50个并发量。</w:t>
      </w:r>
    </w:p>
    <w:p>
      <w:pPr>
        <w:rPr>
          <w:rFonts w:ascii="仿宋_GB2312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</w:rPr>
        <w:t>5、报警照片需保存至少1年可查询，报警短视频需保存至少3个月可查询。</w:t>
      </w:r>
    </w:p>
    <w:p>
      <w:pPr>
        <w:rPr>
          <w:rFonts w:ascii="仿宋_GB2312" w:eastAsia="仿宋_GB2312"/>
          <w:sz w:val="21"/>
          <w:szCs w:val="21"/>
        </w:rPr>
      </w:pPr>
    </w:p>
    <w:p>
      <w:pPr>
        <w:rPr>
          <w:rFonts w:ascii="仿宋_GB2312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</w:rPr>
        <w:t>注：乙方的车辆主动安全识别监控采购合同，应在乙方进场后的一个自然月内签订、生效，并将生效的采购合同及付款凭证交由甲方备案。否则，甲方将按2000元/天的标准，向乙方收取该事项违约金，收取时间从进场日起算，至乙方将该签订生效的采购合同及付款凭证交甲方备案日止；以上设备制式标准如有改变，更换后的相关设备需满足同等功能并正常使用</w:t>
      </w: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RhNzc4NmI1ZWQ1NTZhYTFiZWE4MWRjM2M5OTUyZGEifQ=="/>
  </w:docVars>
  <w:rsids>
    <w:rsidRoot w:val="00E12FA3"/>
    <w:rsid w:val="00007276"/>
    <w:rsid w:val="000163C1"/>
    <w:rsid w:val="00024FE5"/>
    <w:rsid w:val="00033F15"/>
    <w:rsid w:val="00035BC1"/>
    <w:rsid w:val="00043396"/>
    <w:rsid w:val="00044956"/>
    <w:rsid w:val="00062833"/>
    <w:rsid w:val="000B7EBB"/>
    <w:rsid w:val="000C0C61"/>
    <w:rsid w:val="000C36B1"/>
    <w:rsid w:val="000D0BC5"/>
    <w:rsid w:val="000D4AAD"/>
    <w:rsid w:val="000F14F4"/>
    <w:rsid w:val="000F1B07"/>
    <w:rsid w:val="00106BEB"/>
    <w:rsid w:val="001121BE"/>
    <w:rsid w:val="00122E63"/>
    <w:rsid w:val="001306DB"/>
    <w:rsid w:val="001377DD"/>
    <w:rsid w:val="00140291"/>
    <w:rsid w:val="00144232"/>
    <w:rsid w:val="00151375"/>
    <w:rsid w:val="00171B9B"/>
    <w:rsid w:val="00187476"/>
    <w:rsid w:val="001A43B8"/>
    <w:rsid w:val="001E3D7C"/>
    <w:rsid w:val="0020028A"/>
    <w:rsid w:val="00204ED7"/>
    <w:rsid w:val="00212303"/>
    <w:rsid w:val="00215674"/>
    <w:rsid w:val="002174ED"/>
    <w:rsid w:val="002308D7"/>
    <w:rsid w:val="00245120"/>
    <w:rsid w:val="00264A20"/>
    <w:rsid w:val="00267135"/>
    <w:rsid w:val="00267DED"/>
    <w:rsid w:val="00276533"/>
    <w:rsid w:val="00281ED8"/>
    <w:rsid w:val="00283AFA"/>
    <w:rsid w:val="00296ED3"/>
    <w:rsid w:val="002A1519"/>
    <w:rsid w:val="002B25B2"/>
    <w:rsid w:val="002C0E2D"/>
    <w:rsid w:val="002C7A5E"/>
    <w:rsid w:val="002D7069"/>
    <w:rsid w:val="002E5B0A"/>
    <w:rsid w:val="002F2A50"/>
    <w:rsid w:val="002F7DAC"/>
    <w:rsid w:val="00313737"/>
    <w:rsid w:val="003167BB"/>
    <w:rsid w:val="003D2B13"/>
    <w:rsid w:val="003D42F0"/>
    <w:rsid w:val="00430AAB"/>
    <w:rsid w:val="00447A33"/>
    <w:rsid w:val="004A3D04"/>
    <w:rsid w:val="004B6B39"/>
    <w:rsid w:val="004C2BEE"/>
    <w:rsid w:val="004E4FD0"/>
    <w:rsid w:val="00501C0D"/>
    <w:rsid w:val="00533B73"/>
    <w:rsid w:val="00546D48"/>
    <w:rsid w:val="00554642"/>
    <w:rsid w:val="00554EA6"/>
    <w:rsid w:val="00564E4D"/>
    <w:rsid w:val="005806E4"/>
    <w:rsid w:val="005903B1"/>
    <w:rsid w:val="00593ED2"/>
    <w:rsid w:val="005B48E2"/>
    <w:rsid w:val="005B67A9"/>
    <w:rsid w:val="005B6EE9"/>
    <w:rsid w:val="005C49AA"/>
    <w:rsid w:val="005F142C"/>
    <w:rsid w:val="00601CDB"/>
    <w:rsid w:val="00604D64"/>
    <w:rsid w:val="00604F8F"/>
    <w:rsid w:val="0061642C"/>
    <w:rsid w:val="006246DD"/>
    <w:rsid w:val="00632873"/>
    <w:rsid w:val="0064121E"/>
    <w:rsid w:val="006474EF"/>
    <w:rsid w:val="006802B6"/>
    <w:rsid w:val="00682080"/>
    <w:rsid w:val="006A0AA2"/>
    <w:rsid w:val="006D0AA9"/>
    <w:rsid w:val="006D58CB"/>
    <w:rsid w:val="006E5AA2"/>
    <w:rsid w:val="0071030B"/>
    <w:rsid w:val="00711C00"/>
    <w:rsid w:val="00711F98"/>
    <w:rsid w:val="00715CB2"/>
    <w:rsid w:val="0074316E"/>
    <w:rsid w:val="0075352B"/>
    <w:rsid w:val="007559E1"/>
    <w:rsid w:val="00765157"/>
    <w:rsid w:val="00767875"/>
    <w:rsid w:val="00770826"/>
    <w:rsid w:val="00787CAA"/>
    <w:rsid w:val="007A0CF2"/>
    <w:rsid w:val="007B1C64"/>
    <w:rsid w:val="007D26E3"/>
    <w:rsid w:val="007D6618"/>
    <w:rsid w:val="00820021"/>
    <w:rsid w:val="00830D44"/>
    <w:rsid w:val="00846235"/>
    <w:rsid w:val="0087681C"/>
    <w:rsid w:val="008778CD"/>
    <w:rsid w:val="00883158"/>
    <w:rsid w:val="00883CAE"/>
    <w:rsid w:val="00904AA3"/>
    <w:rsid w:val="00904ED5"/>
    <w:rsid w:val="009536AB"/>
    <w:rsid w:val="0095762E"/>
    <w:rsid w:val="009625A1"/>
    <w:rsid w:val="009824E3"/>
    <w:rsid w:val="00990CA2"/>
    <w:rsid w:val="009A6E8F"/>
    <w:rsid w:val="009B5C11"/>
    <w:rsid w:val="009C7CEC"/>
    <w:rsid w:val="009D210B"/>
    <w:rsid w:val="009F43A3"/>
    <w:rsid w:val="00A27119"/>
    <w:rsid w:val="00A35F6B"/>
    <w:rsid w:val="00A459BD"/>
    <w:rsid w:val="00A50D04"/>
    <w:rsid w:val="00A731EA"/>
    <w:rsid w:val="00A74956"/>
    <w:rsid w:val="00A74D93"/>
    <w:rsid w:val="00A8075B"/>
    <w:rsid w:val="00A95236"/>
    <w:rsid w:val="00A95B80"/>
    <w:rsid w:val="00AB4FC4"/>
    <w:rsid w:val="00AD3502"/>
    <w:rsid w:val="00AD4A5D"/>
    <w:rsid w:val="00AE287D"/>
    <w:rsid w:val="00AE4725"/>
    <w:rsid w:val="00AF1E46"/>
    <w:rsid w:val="00AF56B9"/>
    <w:rsid w:val="00B05B9B"/>
    <w:rsid w:val="00B13D81"/>
    <w:rsid w:val="00B15B55"/>
    <w:rsid w:val="00B474B8"/>
    <w:rsid w:val="00B53E15"/>
    <w:rsid w:val="00B638DD"/>
    <w:rsid w:val="00B6496F"/>
    <w:rsid w:val="00B662EE"/>
    <w:rsid w:val="00B76E94"/>
    <w:rsid w:val="00B8267A"/>
    <w:rsid w:val="00B86A9B"/>
    <w:rsid w:val="00B95A98"/>
    <w:rsid w:val="00B97D2A"/>
    <w:rsid w:val="00BA1890"/>
    <w:rsid w:val="00BB7D98"/>
    <w:rsid w:val="00BC6D31"/>
    <w:rsid w:val="00C0187F"/>
    <w:rsid w:val="00C13BF2"/>
    <w:rsid w:val="00C317DB"/>
    <w:rsid w:val="00C520B8"/>
    <w:rsid w:val="00C618EF"/>
    <w:rsid w:val="00C85B7A"/>
    <w:rsid w:val="00C93B72"/>
    <w:rsid w:val="00C95013"/>
    <w:rsid w:val="00CA3A75"/>
    <w:rsid w:val="00CB4C4D"/>
    <w:rsid w:val="00CC057C"/>
    <w:rsid w:val="00CE7F41"/>
    <w:rsid w:val="00D05FB7"/>
    <w:rsid w:val="00D13829"/>
    <w:rsid w:val="00D277AB"/>
    <w:rsid w:val="00D40CF5"/>
    <w:rsid w:val="00D40F17"/>
    <w:rsid w:val="00D4641E"/>
    <w:rsid w:val="00D5048B"/>
    <w:rsid w:val="00D55421"/>
    <w:rsid w:val="00D64149"/>
    <w:rsid w:val="00D838F0"/>
    <w:rsid w:val="00D8488B"/>
    <w:rsid w:val="00DA01BE"/>
    <w:rsid w:val="00DC52CA"/>
    <w:rsid w:val="00DD0E07"/>
    <w:rsid w:val="00DF111F"/>
    <w:rsid w:val="00E0148D"/>
    <w:rsid w:val="00E12FA3"/>
    <w:rsid w:val="00E142AF"/>
    <w:rsid w:val="00E225DF"/>
    <w:rsid w:val="00E368FA"/>
    <w:rsid w:val="00E67423"/>
    <w:rsid w:val="00E76C5E"/>
    <w:rsid w:val="00E90C60"/>
    <w:rsid w:val="00E93961"/>
    <w:rsid w:val="00EE6B61"/>
    <w:rsid w:val="00F07F52"/>
    <w:rsid w:val="00F2378D"/>
    <w:rsid w:val="00F73D65"/>
    <w:rsid w:val="00F85619"/>
    <w:rsid w:val="00F97795"/>
    <w:rsid w:val="00FA0541"/>
    <w:rsid w:val="0E9B0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楷体_GB2312" w:cs="Times New Roman"/>
      <w:kern w:val="2"/>
      <w:sz w:val="26"/>
      <w:szCs w:val="20"/>
      <w:lang w:val="en-US" w:eastAsia="zh-CN" w:bidi="ar-SA"/>
    </w:rPr>
  </w:style>
  <w:style w:type="paragraph" w:styleId="2">
    <w:name w:val="heading 3"/>
    <w:basedOn w:val="1"/>
    <w:next w:val="1"/>
    <w:link w:val="9"/>
    <w:qFormat/>
    <w:uiPriority w:val="0"/>
    <w:pPr>
      <w:keepNext/>
      <w:keepLines/>
      <w:adjustRightInd w:val="0"/>
      <w:jc w:val="left"/>
      <w:textAlignment w:val="baseline"/>
      <w:outlineLvl w:val="2"/>
    </w:pPr>
    <w:rPr>
      <w:b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14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4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3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标题 3 Char"/>
    <w:basedOn w:val="8"/>
    <w:link w:val="2"/>
    <w:qFormat/>
    <w:uiPriority w:val="0"/>
    <w:rPr>
      <w:rFonts w:ascii="Times New Roman" w:hAnsi="Times New Roman" w:eastAsia="楷体_GB2312" w:cs="Times New Roman"/>
      <w:b/>
      <w:sz w:val="26"/>
      <w:szCs w:val="20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  <w:rPr>
      <w:rFonts w:ascii="Calibri" w:hAnsi="Calibri" w:eastAsia="宋体"/>
      <w:sz w:val="21"/>
      <w:szCs w:val="22"/>
    </w:rPr>
  </w:style>
  <w:style w:type="character" w:customStyle="1" w:styleId="11">
    <w:name w:val="批注框文本 Char"/>
    <w:basedOn w:val="8"/>
    <w:link w:val="4"/>
    <w:semiHidden/>
    <w:uiPriority w:val="99"/>
    <w:rPr>
      <w:rFonts w:ascii="Times New Roman" w:hAnsi="Times New Roman" w:eastAsia="楷体_GB2312" w:cs="Times New Roman"/>
      <w:sz w:val="18"/>
      <w:szCs w:val="18"/>
    </w:rPr>
  </w:style>
  <w:style w:type="character" w:customStyle="1" w:styleId="12">
    <w:name w:val="页眉 Char"/>
    <w:basedOn w:val="8"/>
    <w:link w:val="6"/>
    <w:semiHidden/>
    <w:uiPriority w:val="99"/>
    <w:rPr>
      <w:rFonts w:ascii="Times New Roman" w:hAnsi="Times New Roman" w:eastAsia="楷体_GB2312" w:cs="Times New Roman"/>
      <w:sz w:val="18"/>
      <w:szCs w:val="18"/>
    </w:rPr>
  </w:style>
  <w:style w:type="character" w:customStyle="1" w:styleId="13">
    <w:name w:val="页脚 Char"/>
    <w:basedOn w:val="8"/>
    <w:link w:val="5"/>
    <w:semiHidden/>
    <w:uiPriority w:val="99"/>
    <w:rPr>
      <w:rFonts w:ascii="Times New Roman" w:hAnsi="Times New Roman" w:eastAsia="楷体_GB2312" w:cs="Times New Roman"/>
      <w:sz w:val="18"/>
      <w:szCs w:val="18"/>
    </w:rPr>
  </w:style>
  <w:style w:type="character" w:customStyle="1" w:styleId="14">
    <w:name w:val="文档结构图 Char"/>
    <w:basedOn w:val="8"/>
    <w:link w:val="3"/>
    <w:semiHidden/>
    <w:uiPriority w:val="99"/>
    <w:rPr>
      <w:rFonts w:ascii="宋体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377</Words>
  <Characters>2154</Characters>
  <Lines>17</Lines>
  <Paragraphs>5</Paragraphs>
  <TotalTime>306</TotalTime>
  <ScaleCrop>false</ScaleCrop>
  <LinksUpToDate>false</LinksUpToDate>
  <CharactersWithSpaces>2526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2020-03-27T09:41:00Z</dcterms:created>
  <dc:creator>刘新宇</dc:creator>
  <cp:lastModifiedBy>大任有大量</cp:lastModifiedBy>
  <dcterms:modified xsi:type="dcterms:W3CDTF">2023-11-28T01:06:20Z</dcterms:modified>
  <cp:revision>131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03B0C9BA749144CCBA758F8A088B8787_12</vt:lpwstr>
  </property>
</Properties>
</file>