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1340"/>
        <w:ind w:firstLine="48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7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40"/>
        <w:ind w:firstLine="480"/>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0"/>
        <w:jc w:val="center"/>
        <w:rPr>
          <w:rFonts w:hint="eastAsia" w:ascii="方正小标宋_GBK" w:hAnsi="方正小标宋_GBK" w:eastAsia="方正小标宋_GBK" w:cs="方正小标宋_GBK"/>
          <w:bCs/>
          <w:color w:val="000000" w:themeColor="text1"/>
          <w:spacing w:val="227"/>
          <w:sz w:val="96"/>
          <w:szCs w:val="21"/>
          <w:highlight w:val="none"/>
          <w14:textFill>
            <w14:solidFill>
              <w14:schemeClr w14:val="tx1"/>
            </w14:solidFill>
          </w14:textFill>
        </w:rPr>
      </w:pPr>
      <w:r>
        <w:rPr>
          <w:rFonts w:hint="eastAsia" w:ascii="方正小标宋_GBK" w:hAnsi="方正小标宋_GBK" w:eastAsia="方正小标宋_GBK" w:cs="方正小标宋_GBK"/>
          <w:bCs/>
          <w:color w:val="000000" w:themeColor="text1"/>
          <w:spacing w:val="227"/>
          <w:sz w:val="96"/>
          <w:szCs w:val="21"/>
          <w:highlight w:val="none"/>
          <w14:textFill>
            <w14:solidFill>
              <w14:schemeClr w14:val="tx1"/>
            </w14:solidFill>
          </w14:textFill>
        </w:rPr>
        <w:t xml:space="preserve">招标文件</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p>
    <w:p>
      <w:pPr>
        <w:ind w:left="0" w:firstLine="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0" w:firstLine="1200"/>
        <w:keepLines w:val="0"/>
        <w:keepNext w:val="0"/>
        <w:pageBreakBefore w:val="0"/>
        <w:spacing w:line="500" w:lineRule="atLeas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8"/>
          <w:szCs w:val="28"/>
          <w:highlight w:val="none"/>
          <w14:textFill>
            <w14:solidFill>
              <w14:schemeClr w14:val="tx1"/>
            </w14:solidFill>
          </w14:textFill>
        </w:rPr>
        <w:t xml:space="preserve">编号：JSZC-320321-FXZX-G2026-000</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p>
    <w:p>
      <w:pPr>
        <w:ind w:left="0" w:firstLine="1200"/>
        <w:keepLines w:val="0"/>
        <w:keepNext w:val="0"/>
        <w:pageBreakBefore w:val="0"/>
        <w:spacing w:line="500" w:lineRule="atLeast"/>
        <w:widowControl w:val="off"/>
        <w:rPr>
          <w:rFonts w:hint="default" w:ascii="宋体" w:hAnsi="宋体" w:eastAsia="宋体" w:cs="宋体"/>
          <w:color w:val="000000" w:themeColor="text1"/>
          <w:spacing w:val="-6"/>
          <w:sz w:val="30"/>
          <w:szCs w:val="30"/>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项目名称：丰县公共卫生服务中心物业管理服务项目</w:t>
      </w:r>
      <w:r/>
    </w:p>
    <w:p>
      <w:pPr>
        <w:ind w:firstLine="1200"/>
        <w:keepLines w:val="0"/>
        <w:keepNext w:val="0"/>
        <w:pageBreakBefore w:val="0"/>
        <w:spacing w:line="500" w:lineRule="exact"/>
        <w:widowControl w:val="off"/>
        <w:rPr>
          <w:rFonts w:hint="default" w:ascii="宋体" w:hAnsi="宋体" w:eastAsia="宋体" w:cs="宋体"/>
          <w:bCs/>
          <w:color w:val="000000" w:themeColor="text1"/>
          <w:sz w:val="28"/>
          <w:szCs w:val="28"/>
          <w:highlight w:val="none"/>
          <w:u w:val="single"/>
          <w:lang w:val="en-US" w:eastAsia="zh-CN"/>
          <w14:textFill>
            <w14:solidFill>
              <w14:schemeClr w14:val="tx1"/>
            </w14:solidFill>
          </w14:textFill>
        </w:rPr>
        <w:outlineLvl w:val="9"/>
      </w:pPr>
      <w:r>
        <w:rPr>
          <w:rFonts w:hint="eastAsia" w:ascii="宋体" w:hAnsi="宋体" w:eastAsia="宋体" w:cs="宋体"/>
          <w:color w:val="000000" w:themeColor="text1"/>
          <w:sz w:val="30"/>
          <w:szCs w:val="30"/>
          <w:highlight w:val="none"/>
          <w14:textFill>
            <w14:solidFill>
              <w14:schemeClr w14:val="tx1"/>
            </w14:solidFill>
          </w14:textFill>
        </w:rPr>
        <w:t xml:space="preserve">采 购 人：</w:t>
      </w:r>
      <w:r>
        <w:rPr>
          <w:rFonts w:hint="eastAsia" w:ascii="宋体" w:hAnsi="宋体" w:eastAsia="宋体" w:cs="宋体"/>
          <w:color w:val="000000" w:themeColor="text1"/>
          <w:sz w:val="28"/>
          <w:szCs w:val="28"/>
          <w:highlight w:val="none"/>
          <w14:textFill>
            <w14:solidFill>
              <w14:schemeClr w14:val="tx1"/>
            </w14:solidFill>
          </w14:textFill>
        </w:rPr>
        <w:t xml:space="preserve">丰县机关事务管理服务中心</w:t>
      </w:r>
      <w:r/>
    </w:p>
    <w:p>
      <w:pPr>
        <w:ind w:left="0" w:firstLine="1200"/>
        <w:keepLines w:val="0"/>
        <w:keepNext w:val="0"/>
        <w:pageBreakBefore w:val="0"/>
        <w:spacing w:line="500" w:lineRule="atLeast"/>
        <w:widowControl w:val="off"/>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default" w:ascii="宋体" w:hAnsi="宋体" w:eastAsia="宋体" w:cs="宋体"/>
          <w:color w:val="000000" w:themeColor="text1"/>
          <w:sz w:val="30"/>
          <w:szCs w:val="30"/>
          <w:highlight w:val="none"/>
          <w:lang w:val="en-US" w:eastAsia="zh-CN"/>
          <w14:textFill>
            <w14:solidFill>
              <w14:schemeClr w14:val="tx1"/>
            </w14:solidFill>
          </w14:textFill>
        </w:rPr>
      </w:r>
      <w:r/>
    </w:p>
    <w:p>
      <w:pPr>
        <w:ind w:left="600" w:firstLine="0"/>
        <w:spacing w:line="500" w:lineRule="atLeast"/>
        <w:rPr>
          <w:rFonts w:ascii="宋体" w:hAnsi="宋体" w:eastAsia="宋体" w:cs="宋体"/>
          <w:color w:val="000000" w:themeColor="text1"/>
          <w:sz w:val="30"/>
          <w:szCs w:val="30"/>
          <w:highlight w:val="none"/>
          <w:lang w:val="en-US" w:eastAsia="zh-CN"/>
          <w14:textFill>
            <w14:solidFill>
              <w14:schemeClr w14:val="tx1"/>
            </w14:solidFill>
          </w14:textFill>
        </w:rPr>
      </w:pPr>
      <w:r>
        <w:rPr>
          <w:rFonts w:ascii="宋体" w:hAnsi="宋体" w:eastAsia="宋体" w:cs="宋体"/>
          <w:color w:val="000000" w:themeColor="text1"/>
          <w:sz w:val="30"/>
          <w:szCs w:val="30"/>
          <w:highlight w:val="none"/>
          <w:lang w:val="en-US" w:eastAsia="zh-CN"/>
          <w14:textFill>
            <w14:solidFill>
              <w14:schemeClr w14:val="tx1"/>
            </w14:solidFill>
          </w14:textFill>
        </w:rPr>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pStyle w:val="134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437"/>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1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0"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招标采购代理单位：丰县公共资源交易中心</w:t>
      </w:r>
      <w:r/>
    </w:p>
    <w:p>
      <w:pPr>
        <w:ind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ind w:firstLine="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ind w:firstLine="0"/>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pStyle w:val="1156"/>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0"/>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ind w:firstLine="0"/>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总目录</w:t>
      </w:r>
      <w:r/>
    </w:p>
    <w:p>
      <w:pPr>
        <w:pStyle w:val="1437"/>
        <w:ind w:firstLine="562"/>
        <w:keepLines w:val="0"/>
        <w:keepNext w:val="0"/>
        <w:pageBreakBefore w:val="0"/>
        <w:spacing w:line="480" w:lineRule="auto"/>
        <w:rPr>
          <w:rFonts w:hint="eastAsia" w:ascii="宋体" w:hAnsi="宋体" w:eastAsia="宋体" w:cs="宋体"/>
          <w:b w:val="0"/>
          <w:bCs w:val="0"/>
          <w:cap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aps w:val="0"/>
          <w:color w:val="000000" w:themeColor="text1"/>
          <w:sz w:val="28"/>
          <w:szCs w:val="28"/>
          <w:highlight w:val="none"/>
          <w14:textFill>
            <w14:solidFill>
              <w14:schemeClr w14:val="tx1"/>
            </w14:solidFill>
          </w14:textFill>
        </w:rPr>
      </w:r>
      <w:r/>
    </w:p>
    <w:p>
      <w:pPr>
        <w:pStyle w:val="1156"/>
        <w:keepLines w:val="0"/>
        <w:keepNext w:val="0"/>
        <w:pageBreakBefore w:val="0"/>
        <w:spacing w:line="480" w:lineRule="auto"/>
        <w:tabs>
          <w:tab w:val="right" w:pos="8306" w:leader="dot"/>
        </w:tabs>
        <w:rPr>
          <w:rFonts w:hint="eastAsia" w:ascii="宋体" w:hAnsi="宋体" w:eastAsia="宋体" w:cs="宋体"/>
          <w:b/>
          <w:bCs/>
          <w:caps w:val="0"/>
          <w:color w:val="000000" w:themeColor="text1"/>
          <w:sz w:val="28"/>
          <w14:textFill>
            <w14:solidFill>
              <w14:schemeClr w14:val="tx1"/>
            </w14:solidFill>
          </w14:textFill>
        </w:rPr>
        <w:outlineLvl w:val="9"/>
      </w:pPr>
      <w:r>
        <w:rPr>
          <w:rFonts w:hint="eastAsia" w:ascii="宋体" w:hAnsi="宋体" w:eastAsia="宋体" w:cs="宋体"/>
          <w:b w:val="0"/>
          <w:bCs w:val="0"/>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val="0"/>
          <w:bCs w:val="0"/>
          <w:caps w:val="0"/>
          <w:color w:val="000000" w:themeColor="text1"/>
          <w:sz w:val="28"/>
          <w:szCs w:val="28"/>
          <w:highlight w:val="none"/>
          <w14:textFill>
            <w14:solidFill>
              <w14:schemeClr w14:val="tx1"/>
            </w14:solidFill>
          </w14:textFill>
        </w:rPr>
        <w:instrText xml:space="preserve"> TOC \o "1-2" \h \z \u </w:instrText>
      </w:r>
      <w:r>
        <w:rPr>
          <w:rFonts w:hint="eastAsia" w:ascii="宋体" w:hAnsi="宋体" w:eastAsia="宋体" w:cs="宋体"/>
          <w:b w:val="0"/>
          <w:bCs w:val="0"/>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aps w:val="0"/>
          <w:color w:val="000000" w:themeColor="text1"/>
          <w:sz w:val="28"/>
          <w:szCs w:val="28"/>
          <w:highlight w:val="none"/>
          <w14:textFill>
            <w14:solidFill>
              <w14:schemeClr w14:val="tx1"/>
            </w14:solidFill>
          </w14:textFill>
        </w:rPr>
        <w:instrText xml:space="preserve"> HYPERLINK \l _Toc32077 </w:instrText>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szCs w:val="36"/>
          <w14:textFill>
            <w14:solidFill>
              <w14:schemeClr w14:val="tx1"/>
            </w14:solidFill>
          </w14:textFill>
        </w:rPr>
        <w:t xml:space="preserve">第一章 投标邀请</w:t>
      </w:r>
      <w:r>
        <w:rPr>
          <w:rFonts w:hint="eastAsia" w:ascii="宋体" w:hAnsi="宋体" w:eastAsia="宋体" w:cs="宋体"/>
          <w:b/>
          <w:bCs/>
          <w:caps w:val="0"/>
          <w:color w:val="000000" w:themeColor="text1"/>
          <w:sz w:val="28"/>
          <w14:textFill>
            <w14:solidFill>
              <w14:schemeClr w14:val="tx1"/>
            </w14:solidFill>
          </w14:textFill>
        </w:rPr>
        <w:tab/>
      </w:r>
      <w:r>
        <w:rPr>
          <w:rFonts w:hint="eastAsia" w:ascii="宋体" w:hAnsi="宋体" w:eastAsia="宋体" w:cs="宋体"/>
          <w:b/>
          <w:bCs/>
          <w:caps w:val="0"/>
          <w:color w:val="000000" w:themeColor="text1"/>
          <w:sz w:val="28"/>
          <w14:textFill>
            <w14:solidFill>
              <w14:schemeClr w14:val="tx1"/>
            </w14:solidFill>
          </w14:textFill>
        </w:rPr>
        <w:fldChar w:fldCharType="begin"/>
      </w:r>
      <w:r>
        <w:rPr>
          <w:rFonts w:hint="eastAsia" w:ascii="宋体" w:hAnsi="宋体" w:eastAsia="宋体" w:cs="宋体"/>
          <w:b/>
          <w:bCs/>
          <w:caps w:val="0"/>
          <w:color w:val="000000" w:themeColor="text1"/>
          <w:sz w:val="28"/>
          <w14:textFill>
            <w14:solidFill>
              <w14:schemeClr w14:val="tx1"/>
            </w14:solidFill>
          </w14:textFill>
        </w:rPr>
        <w:instrText xml:space="preserve"> PAGEREF _Toc32077 </w:instrText>
      </w:r>
      <w:r>
        <w:rPr>
          <w:rFonts w:hint="eastAsia" w:ascii="宋体" w:hAnsi="宋体" w:eastAsia="宋体" w:cs="宋体"/>
          <w:b/>
          <w:bCs/>
          <w:caps w:val="0"/>
          <w:color w:val="000000" w:themeColor="text1"/>
          <w:sz w:val="28"/>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- 3 -</w:t>
      </w:r>
      <w:r>
        <w:rPr>
          <w:rFonts w:hint="eastAsia" w:ascii="宋体" w:hAnsi="宋体" w:eastAsia="宋体" w:cs="宋体"/>
          <w:b/>
          <w:bCs/>
          <w:caps w:val="0"/>
          <w:color w:val="000000" w:themeColor="text1"/>
          <w:sz w:val="28"/>
          <w14:textFill>
            <w14:solidFill>
              <w14:schemeClr w14:val="tx1"/>
            </w14:solidFill>
          </w14:textFill>
        </w:rPr>
        <w:fldChar w:fldCharType="end"/>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end"/>
      </w:r>
      <w:r/>
    </w:p>
    <w:p>
      <w:pPr>
        <w:pStyle w:val="1156"/>
        <w:keepLines w:val="0"/>
        <w:keepNext w:val="0"/>
        <w:pageBreakBefore w:val="0"/>
        <w:spacing w:line="480" w:lineRule="auto"/>
        <w:tabs>
          <w:tab w:val="right" w:pos="8306" w:leader="dot"/>
        </w:tabs>
        <w:rPr>
          <w:rFonts w:hint="eastAsia" w:ascii="宋体" w:hAnsi="宋体" w:eastAsia="宋体" w:cs="宋体"/>
          <w:b/>
          <w:bCs/>
          <w:caps w:val="0"/>
          <w:color w:val="000000" w:themeColor="text1"/>
          <w:sz w:val="28"/>
          <w14:textFill>
            <w14:solidFill>
              <w14:schemeClr w14:val="tx1"/>
            </w14:solidFill>
          </w14:textFill>
        </w:rPr>
        <w:outlineLvl w:val="9"/>
      </w:pP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aps w:val="0"/>
          <w:color w:val="000000" w:themeColor="text1"/>
          <w:sz w:val="28"/>
          <w:szCs w:val="28"/>
          <w:highlight w:val="none"/>
          <w14:textFill>
            <w14:solidFill>
              <w14:schemeClr w14:val="tx1"/>
            </w14:solidFill>
          </w14:textFill>
        </w:rPr>
        <w:instrText xml:space="preserve"> HYPERLINK \l _Toc2971 </w:instrText>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szCs w:val="32"/>
          <w:highlight w:val="none"/>
          <w14:textFill>
            <w14:solidFill>
              <w14:schemeClr w14:val="tx1"/>
            </w14:solidFill>
          </w14:textFill>
        </w:rPr>
        <w:t xml:space="preserve">第二章 投标人须知</w:t>
      </w:r>
      <w:r>
        <w:rPr>
          <w:rFonts w:hint="eastAsia" w:ascii="宋体" w:hAnsi="宋体" w:eastAsia="宋体" w:cs="宋体"/>
          <w:b/>
          <w:bCs/>
          <w:caps w:val="0"/>
          <w:color w:val="000000" w:themeColor="text1"/>
          <w:sz w:val="28"/>
          <w14:textFill>
            <w14:solidFill>
              <w14:schemeClr w14:val="tx1"/>
            </w14:solidFill>
          </w14:textFill>
        </w:rPr>
        <w:tab/>
      </w:r>
      <w:r>
        <w:rPr>
          <w:rFonts w:hint="eastAsia" w:ascii="宋体" w:hAnsi="宋体" w:eastAsia="宋体" w:cs="宋体"/>
          <w:b/>
          <w:bCs/>
          <w:caps w:val="0"/>
          <w:color w:val="000000" w:themeColor="text1"/>
          <w:sz w:val="28"/>
          <w14:textFill>
            <w14:solidFill>
              <w14:schemeClr w14:val="tx1"/>
            </w14:solidFill>
          </w14:textFill>
        </w:rPr>
        <w:fldChar w:fldCharType="begin"/>
      </w:r>
      <w:r>
        <w:rPr>
          <w:rFonts w:hint="eastAsia" w:ascii="宋体" w:hAnsi="宋体" w:eastAsia="宋体" w:cs="宋体"/>
          <w:b/>
          <w:bCs/>
          <w:caps w:val="0"/>
          <w:color w:val="000000" w:themeColor="text1"/>
          <w:sz w:val="28"/>
          <w14:textFill>
            <w14:solidFill>
              <w14:schemeClr w14:val="tx1"/>
            </w14:solidFill>
          </w14:textFill>
        </w:rPr>
        <w:instrText xml:space="preserve"> PAGEREF _Toc2971 </w:instrText>
      </w:r>
      <w:r>
        <w:rPr>
          <w:rFonts w:hint="eastAsia" w:ascii="宋体" w:hAnsi="宋体" w:eastAsia="宋体" w:cs="宋体"/>
          <w:b/>
          <w:bCs/>
          <w:caps w:val="0"/>
          <w:color w:val="000000" w:themeColor="text1"/>
          <w:sz w:val="28"/>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- 4 -</w:t>
      </w:r>
      <w:r>
        <w:rPr>
          <w:rFonts w:hint="eastAsia" w:ascii="宋体" w:hAnsi="宋体" w:eastAsia="宋体" w:cs="宋体"/>
          <w:b/>
          <w:bCs/>
          <w:caps w:val="0"/>
          <w:color w:val="000000" w:themeColor="text1"/>
          <w:sz w:val="28"/>
          <w14:textFill>
            <w14:solidFill>
              <w14:schemeClr w14:val="tx1"/>
            </w14:solidFill>
          </w14:textFill>
        </w:rPr>
        <w:fldChar w:fldCharType="end"/>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end"/>
      </w:r>
      <w:r/>
    </w:p>
    <w:p>
      <w:pPr>
        <w:pStyle w:val="1156"/>
        <w:keepLines w:val="0"/>
        <w:keepNext w:val="0"/>
        <w:pageBreakBefore w:val="0"/>
        <w:spacing w:line="480" w:lineRule="auto"/>
        <w:tabs>
          <w:tab w:val="right" w:pos="8306" w:leader="dot"/>
        </w:tabs>
        <w:rPr>
          <w:rFonts w:hint="eastAsia" w:ascii="宋体" w:hAnsi="宋体" w:eastAsia="宋体" w:cs="宋体"/>
          <w:b/>
          <w:bCs/>
          <w:caps w:val="0"/>
          <w:color w:val="000000" w:themeColor="text1"/>
          <w:sz w:val="28"/>
          <w14:textFill>
            <w14:solidFill>
              <w14:schemeClr w14:val="tx1"/>
            </w14:solidFill>
          </w14:textFill>
        </w:rPr>
        <w:outlineLvl w:val="9"/>
      </w:pP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aps w:val="0"/>
          <w:color w:val="000000" w:themeColor="text1"/>
          <w:sz w:val="28"/>
          <w:szCs w:val="28"/>
          <w:highlight w:val="none"/>
          <w14:textFill>
            <w14:solidFill>
              <w14:schemeClr w14:val="tx1"/>
            </w14:solidFill>
          </w14:textFill>
        </w:rPr>
        <w:instrText xml:space="preserve"> HYPERLINK \l _Toc25699 </w:instrText>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szCs w:val="36"/>
          <w14:textFill>
            <w14:solidFill>
              <w14:schemeClr w14:val="tx1"/>
            </w14:solidFill>
          </w14:textFill>
        </w:rPr>
        <w:t xml:space="preserve">第三章 </w:t>
      </w:r>
      <w:r>
        <w:rPr>
          <w:rFonts w:hint="eastAsia" w:ascii="宋体" w:hAnsi="宋体" w:eastAsia="宋体" w:cs="宋体"/>
          <w:b/>
          <w:bCs/>
          <w:caps w:val="0"/>
          <w:color w:val="000000" w:themeColor="text1"/>
          <w:sz w:val="28"/>
          <w:szCs w:val="36"/>
          <w:highlight w:val="none"/>
          <w14:textFill>
            <w14:solidFill>
              <w14:schemeClr w14:val="tx1"/>
            </w14:solidFill>
          </w14:textFill>
        </w:rPr>
        <w:t xml:space="preserve">投标资料表</w:t>
      </w:r>
      <w:r>
        <w:rPr>
          <w:rFonts w:hint="eastAsia" w:ascii="宋体" w:hAnsi="宋体" w:eastAsia="宋体" w:cs="宋体"/>
          <w:b/>
          <w:bCs/>
          <w:caps w:val="0"/>
          <w:color w:val="000000" w:themeColor="text1"/>
          <w:sz w:val="28"/>
          <w14:textFill>
            <w14:solidFill>
              <w14:schemeClr w14:val="tx1"/>
            </w14:solidFill>
          </w14:textFill>
        </w:rPr>
        <w:tab/>
      </w:r>
      <w:r>
        <w:rPr>
          <w:rFonts w:hint="eastAsia" w:ascii="宋体" w:hAnsi="宋体" w:eastAsia="宋体" w:cs="宋体"/>
          <w:b/>
          <w:bCs/>
          <w:caps w:val="0"/>
          <w:color w:val="000000" w:themeColor="text1"/>
          <w:sz w:val="28"/>
          <w14:textFill>
            <w14:solidFill>
              <w14:schemeClr w14:val="tx1"/>
            </w14:solidFill>
          </w14:textFill>
        </w:rPr>
        <w:fldChar w:fldCharType="begin"/>
      </w:r>
      <w:r>
        <w:rPr>
          <w:rFonts w:hint="eastAsia" w:ascii="宋体" w:hAnsi="宋体" w:eastAsia="宋体" w:cs="宋体"/>
          <w:b/>
          <w:bCs/>
          <w:caps w:val="0"/>
          <w:color w:val="000000" w:themeColor="text1"/>
          <w:sz w:val="28"/>
          <w14:textFill>
            <w14:solidFill>
              <w14:schemeClr w14:val="tx1"/>
            </w14:solidFill>
          </w14:textFill>
        </w:rPr>
        <w:instrText xml:space="preserve"> PAGEREF _Toc25699 </w:instrText>
      </w:r>
      <w:r>
        <w:rPr>
          <w:rFonts w:hint="eastAsia" w:ascii="宋体" w:hAnsi="宋体" w:eastAsia="宋体" w:cs="宋体"/>
          <w:b/>
          <w:bCs/>
          <w:caps w:val="0"/>
          <w:color w:val="000000" w:themeColor="text1"/>
          <w:sz w:val="28"/>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- 17 -</w:t>
      </w:r>
      <w:r>
        <w:rPr>
          <w:rFonts w:hint="eastAsia" w:ascii="宋体" w:hAnsi="宋体" w:eastAsia="宋体" w:cs="宋体"/>
          <w:b/>
          <w:bCs/>
          <w:caps w:val="0"/>
          <w:color w:val="000000" w:themeColor="text1"/>
          <w:sz w:val="28"/>
          <w14:textFill>
            <w14:solidFill>
              <w14:schemeClr w14:val="tx1"/>
            </w14:solidFill>
          </w14:textFill>
        </w:rPr>
        <w:fldChar w:fldCharType="end"/>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end"/>
      </w:r>
      <w:r/>
    </w:p>
    <w:p>
      <w:pPr>
        <w:pStyle w:val="1156"/>
        <w:keepLines w:val="0"/>
        <w:keepNext w:val="0"/>
        <w:pageBreakBefore w:val="0"/>
        <w:spacing w:line="480" w:lineRule="auto"/>
        <w:tabs>
          <w:tab w:val="right" w:pos="8306" w:leader="dot"/>
        </w:tabs>
        <w:rPr>
          <w:rFonts w:hint="eastAsia" w:ascii="宋体" w:hAnsi="宋体" w:eastAsia="宋体" w:cs="宋体"/>
          <w:b/>
          <w:bCs/>
          <w:caps w:val="0"/>
          <w:color w:val="000000" w:themeColor="text1"/>
          <w:sz w:val="28"/>
          <w14:textFill>
            <w14:solidFill>
              <w14:schemeClr w14:val="tx1"/>
            </w14:solidFill>
          </w14:textFill>
        </w:rPr>
        <w:outlineLvl w:val="9"/>
      </w:pP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aps w:val="0"/>
          <w:color w:val="000000" w:themeColor="text1"/>
          <w:sz w:val="28"/>
          <w:szCs w:val="28"/>
          <w:highlight w:val="none"/>
          <w14:textFill>
            <w14:solidFill>
              <w14:schemeClr w14:val="tx1"/>
            </w14:solidFill>
          </w14:textFill>
        </w:rPr>
        <w:instrText xml:space="preserve"> HYPERLINK \l _Toc11879 </w:instrText>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第四章 </w:t>
      </w:r>
      <w:r>
        <w:rPr>
          <w:rFonts w:hint="eastAsia" w:ascii="宋体" w:hAnsi="宋体" w:eastAsia="宋体" w:cs="宋体"/>
          <w:b/>
          <w:bCs/>
          <w:caps w:val="0"/>
          <w:color w:val="000000" w:themeColor="text1"/>
          <w:sz w:val="28"/>
          <w:highlight w:val="none"/>
          <w14:textFill>
            <w14:solidFill>
              <w14:schemeClr w14:val="tx1"/>
            </w14:solidFill>
          </w14:textFill>
        </w:rPr>
        <w:t xml:space="preserve">评标标准</w:t>
      </w:r>
      <w:r>
        <w:rPr>
          <w:rFonts w:hint="eastAsia" w:ascii="宋体" w:hAnsi="宋体" w:eastAsia="宋体" w:cs="宋体"/>
          <w:b/>
          <w:bCs/>
          <w:caps w:val="0"/>
          <w:color w:val="000000" w:themeColor="text1"/>
          <w:sz w:val="28"/>
          <w14:textFill>
            <w14:solidFill>
              <w14:schemeClr w14:val="tx1"/>
            </w14:solidFill>
          </w14:textFill>
        </w:rPr>
        <w:tab/>
      </w:r>
      <w:r>
        <w:rPr>
          <w:rFonts w:hint="eastAsia" w:ascii="宋体" w:hAnsi="宋体" w:eastAsia="宋体" w:cs="宋体"/>
          <w:b/>
          <w:bCs/>
          <w:caps w:val="0"/>
          <w:color w:val="000000" w:themeColor="text1"/>
          <w:sz w:val="28"/>
          <w14:textFill>
            <w14:solidFill>
              <w14:schemeClr w14:val="tx1"/>
            </w14:solidFill>
          </w14:textFill>
        </w:rPr>
        <w:fldChar w:fldCharType="begin"/>
      </w:r>
      <w:r>
        <w:rPr>
          <w:rFonts w:hint="eastAsia" w:ascii="宋体" w:hAnsi="宋体" w:eastAsia="宋体" w:cs="宋体"/>
          <w:b/>
          <w:bCs/>
          <w:caps w:val="0"/>
          <w:color w:val="000000" w:themeColor="text1"/>
          <w:sz w:val="28"/>
          <w14:textFill>
            <w14:solidFill>
              <w14:schemeClr w14:val="tx1"/>
            </w14:solidFill>
          </w14:textFill>
        </w:rPr>
        <w:instrText xml:space="preserve"> PAGEREF _Toc11879 </w:instrText>
      </w:r>
      <w:r>
        <w:rPr>
          <w:rFonts w:hint="eastAsia" w:ascii="宋体" w:hAnsi="宋体" w:eastAsia="宋体" w:cs="宋体"/>
          <w:b/>
          <w:bCs/>
          <w:caps w:val="0"/>
          <w:color w:val="000000" w:themeColor="text1"/>
          <w:sz w:val="28"/>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- 27 -</w:t>
      </w:r>
      <w:r>
        <w:rPr>
          <w:rFonts w:hint="eastAsia" w:ascii="宋体" w:hAnsi="宋体" w:eastAsia="宋体" w:cs="宋体"/>
          <w:b/>
          <w:bCs/>
          <w:caps w:val="0"/>
          <w:color w:val="000000" w:themeColor="text1"/>
          <w:sz w:val="28"/>
          <w14:textFill>
            <w14:solidFill>
              <w14:schemeClr w14:val="tx1"/>
            </w14:solidFill>
          </w14:textFill>
        </w:rPr>
        <w:fldChar w:fldCharType="end"/>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end"/>
      </w:r>
      <w:r/>
    </w:p>
    <w:p>
      <w:pPr>
        <w:pStyle w:val="1156"/>
        <w:keepLines w:val="0"/>
        <w:keepNext w:val="0"/>
        <w:pageBreakBefore w:val="0"/>
        <w:spacing w:line="480" w:lineRule="auto"/>
        <w:tabs>
          <w:tab w:val="right" w:pos="8306" w:leader="dot"/>
        </w:tabs>
        <w:rPr>
          <w:rFonts w:hint="eastAsia" w:ascii="宋体" w:hAnsi="宋体" w:eastAsia="宋体" w:cs="宋体"/>
          <w:b/>
          <w:bCs/>
          <w:caps w:val="0"/>
          <w:color w:val="000000" w:themeColor="text1"/>
          <w:sz w:val="28"/>
          <w14:textFill>
            <w14:solidFill>
              <w14:schemeClr w14:val="tx1"/>
            </w14:solidFill>
          </w14:textFill>
        </w:rPr>
        <w:outlineLvl w:val="9"/>
      </w:pP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aps w:val="0"/>
          <w:color w:val="000000" w:themeColor="text1"/>
          <w:sz w:val="28"/>
          <w:szCs w:val="28"/>
          <w:highlight w:val="none"/>
          <w14:textFill>
            <w14:solidFill>
              <w14:schemeClr w14:val="tx1"/>
            </w14:solidFill>
          </w14:textFill>
        </w:rPr>
        <w:instrText xml:space="preserve"> HYPERLINK \l _Toc29941 </w:instrText>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szCs w:val="36"/>
          <w14:textFill>
            <w14:solidFill>
              <w14:schemeClr w14:val="tx1"/>
            </w14:solidFill>
          </w14:textFill>
        </w:rPr>
        <w:t xml:space="preserve">第五章 </w:t>
      </w:r>
      <w:r>
        <w:rPr>
          <w:rFonts w:hint="eastAsia" w:ascii="宋体" w:hAnsi="宋体" w:eastAsia="宋体" w:cs="宋体"/>
          <w:b/>
          <w:bCs/>
          <w:caps w:val="0"/>
          <w:color w:val="000000" w:themeColor="text1"/>
          <w:sz w:val="28"/>
          <w:szCs w:val="36"/>
          <w:highlight w:val="none"/>
          <w14:textFill>
            <w14:solidFill>
              <w14:schemeClr w14:val="tx1"/>
            </w14:solidFill>
          </w14:textFill>
        </w:rPr>
        <w:t xml:space="preserve">拟签订的合同文本</w:t>
      </w:r>
      <w:r>
        <w:rPr>
          <w:rFonts w:hint="eastAsia" w:ascii="宋体" w:hAnsi="宋体" w:eastAsia="宋体" w:cs="宋体"/>
          <w:b/>
          <w:bCs/>
          <w:caps w:val="0"/>
          <w:color w:val="000000" w:themeColor="text1"/>
          <w:sz w:val="28"/>
          <w14:textFill>
            <w14:solidFill>
              <w14:schemeClr w14:val="tx1"/>
            </w14:solidFill>
          </w14:textFill>
        </w:rPr>
        <w:tab/>
      </w:r>
      <w:r>
        <w:rPr>
          <w:rFonts w:hint="eastAsia" w:ascii="宋体" w:hAnsi="宋体" w:eastAsia="宋体" w:cs="宋体"/>
          <w:b/>
          <w:bCs/>
          <w:caps w:val="0"/>
          <w:color w:val="000000" w:themeColor="text1"/>
          <w:sz w:val="28"/>
          <w14:textFill>
            <w14:solidFill>
              <w14:schemeClr w14:val="tx1"/>
            </w14:solidFill>
          </w14:textFill>
        </w:rPr>
        <w:fldChar w:fldCharType="begin"/>
      </w:r>
      <w:r>
        <w:rPr>
          <w:rFonts w:hint="eastAsia" w:ascii="宋体" w:hAnsi="宋体" w:eastAsia="宋体" w:cs="宋体"/>
          <w:b/>
          <w:bCs/>
          <w:caps w:val="0"/>
          <w:color w:val="000000" w:themeColor="text1"/>
          <w:sz w:val="28"/>
          <w14:textFill>
            <w14:solidFill>
              <w14:schemeClr w14:val="tx1"/>
            </w14:solidFill>
          </w14:textFill>
        </w:rPr>
        <w:instrText xml:space="preserve"> PAGEREF _Toc3693 </w:instrText>
      </w:r>
      <w:r>
        <w:rPr>
          <w:rFonts w:hint="eastAsia" w:ascii="宋体" w:hAnsi="宋体" w:eastAsia="宋体" w:cs="宋体"/>
          <w:b/>
          <w:bCs/>
          <w:caps w:val="0"/>
          <w:color w:val="000000" w:themeColor="text1"/>
          <w:sz w:val="28"/>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 </w:t>
      </w:r>
      <w:r>
        <w:rPr>
          <w:rFonts w:hint="eastAsia" w:ascii="宋体" w:hAnsi="宋体" w:eastAsia="宋体" w:cs="宋体"/>
          <w:b/>
          <w:bCs/>
          <w:caps w:val="0"/>
          <w:color w:val="000000" w:themeColor="text1"/>
          <w:sz w:val="28"/>
          <w:lang w:val="en-US" w:eastAsia="zh-CN"/>
          <w14:textFill>
            <w14:solidFill>
              <w14:schemeClr w14:val="tx1"/>
            </w14:solidFill>
          </w14:textFill>
        </w:rPr>
        <w:t xml:space="preserve">31</w:t>
      </w:r>
      <w:r>
        <w:rPr>
          <w:rFonts w:hint="eastAsia" w:ascii="宋体" w:hAnsi="宋体" w:eastAsia="宋体" w:cs="宋体"/>
          <w:b/>
          <w:bCs/>
          <w:caps w:val="0"/>
          <w:color w:val="000000" w:themeColor="text1"/>
          <w:sz w:val="28"/>
          <w14:textFill>
            <w14:solidFill>
              <w14:schemeClr w14:val="tx1"/>
            </w14:solidFill>
          </w14:textFill>
        </w:rPr>
        <w:t xml:space="preserve"> -</w:t>
      </w:r>
      <w:r>
        <w:rPr>
          <w:rFonts w:hint="eastAsia" w:ascii="宋体" w:hAnsi="宋体" w:eastAsia="宋体" w:cs="宋体"/>
          <w:b/>
          <w:bCs/>
          <w:caps w:val="0"/>
          <w:color w:val="000000" w:themeColor="text1"/>
          <w:sz w:val="28"/>
          <w14:textFill>
            <w14:solidFill>
              <w14:schemeClr w14:val="tx1"/>
            </w14:solidFill>
          </w14:textFill>
        </w:rPr>
        <w:fldChar w:fldCharType="end"/>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end"/>
      </w:r>
      <w:r/>
    </w:p>
    <w:p>
      <w:pPr>
        <w:pStyle w:val="1156"/>
        <w:keepLines w:val="0"/>
        <w:keepNext w:val="0"/>
        <w:pageBreakBefore w:val="0"/>
        <w:spacing w:line="480" w:lineRule="auto"/>
        <w:tabs>
          <w:tab w:val="right" w:pos="8306" w:leader="dot"/>
        </w:tabs>
        <w:rPr>
          <w:rFonts w:hint="eastAsia" w:ascii="宋体" w:hAnsi="宋体" w:eastAsia="宋体" w:cs="宋体"/>
          <w:b/>
          <w:bCs/>
          <w:caps w:val="0"/>
          <w:color w:val="000000" w:themeColor="text1"/>
          <w:sz w:val="28"/>
          <w14:textFill>
            <w14:solidFill>
              <w14:schemeClr w14:val="tx1"/>
            </w14:solidFill>
          </w14:textFill>
        </w:rPr>
        <w:outlineLvl w:val="9"/>
      </w:pP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aps w:val="0"/>
          <w:color w:val="000000" w:themeColor="text1"/>
          <w:sz w:val="28"/>
          <w:szCs w:val="28"/>
          <w:highlight w:val="none"/>
          <w14:textFill>
            <w14:solidFill>
              <w14:schemeClr w14:val="tx1"/>
            </w14:solidFill>
          </w14:textFill>
        </w:rPr>
        <w:instrText xml:space="preserve"> HYPERLINK \l _Toc3693 </w:instrText>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szCs w:val="36"/>
          <w14:textFill>
            <w14:solidFill>
              <w14:schemeClr w14:val="tx1"/>
            </w14:solidFill>
          </w14:textFill>
        </w:rPr>
        <w:t xml:space="preserve">第六章 </w:t>
      </w:r>
      <w:r>
        <w:rPr>
          <w:rFonts w:hint="eastAsia" w:ascii="宋体" w:hAnsi="宋体" w:eastAsia="宋体" w:cs="宋体"/>
          <w:b/>
          <w:bCs/>
          <w:caps w:val="0"/>
          <w:color w:val="000000" w:themeColor="text1"/>
          <w:sz w:val="28"/>
          <w:szCs w:val="36"/>
          <w:highlight w:val="none"/>
          <w14:textFill>
            <w14:solidFill>
              <w14:schemeClr w14:val="tx1"/>
            </w14:solidFill>
          </w14:textFill>
        </w:rPr>
        <w:t xml:space="preserve">采购需求</w:t>
      </w:r>
      <w:r>
        <w:rPr>
          <w:rFonts w:hint="eastAsia" w:ascii="宋体" w:hAnsi="宋体" w:eastAsia="宋体" w:cs="宋体"/>
          <w:b/>
          <w:bCs/>
          <w:caps w:val="0"/>
          <w:color w:val="000000" w:themeColor="text1"/>
          <w:sz w:val="28"/>
          <w14:textFill>
            <w14:solidFill>
              <w14:schemeClr w14:val="tx1"/>
            </w14:solidFill>
          </w14:textFill>
        </w:rPr>
        <w:tab/>
      </w:r>
      <w:r>
        <w:rPr>
          <w:rFonts w:hint="eastAsia" w:ascii="宋体" w:hAnsi="宋体" w:eastAsia="宋体" w:cs="宋体"/>
          <w:b/>
          <w:bCs/>
          <w:caps w:val="0"/>
          <w:color w:val="000000" w:themeColor="text1"/>
          <w:sz w:val="28"/>
          <w14:textFill>
            <w14:solidFill>
              <w14:schemeClr w14:val="tx1"/>
            </w14:solidFill>
          </w14:textFill>
        </w:rPr>
        <w:fldChar w:fldCharType="begin"/>
      </w:r>
      <w:r>
        <w:rPr>
          <w:rFonts w:hint="eastAsia" w:ascii="宋体" w:hAnsi="宋体" w:eastAsia="宋体" w:cs="宋体"/>
          <w:b/>
          <w:bCs/>
          <w:caps w:val="0"/>
          <w:color w:val="000000" w:themeColor="text1"/>
          <w:sz w:val="28"/>
          <w14:textFill>
            <w14:solidFill>
              <w14:schemeClr w14:val="tx1"/>
            </w14:solidFill>
          </w14:textFill>
        </w:rPr>
        <w:instrText xml:space="preserve"> PAGEREF _Toc3693 </w:instrText>
      </w:r>
      <w:r>
        <w:rPr>
          <w:rFonts w:hint="eastAsia" w:ascii="宋体" w:hAnsi="宋体" w:eastAsia="宋体" w:cs="宋体"/>
          <w:b/>
          <w:bCs/>
          <w:caps w:val="0"/>
          <w:color w:val="000000" w:themeColor="text1"/>
          <w:sz w:val="28"/>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- 44 -</w:t>
      </w:r>
      <w:r>
        <w:rPr>
          <w:rFonts w:hint="eastAsia" w:ascii="宋体" w:hAnsi="宋体" w:eastAsia="宋体" w:cs="宋体"/>
          <w:b/>
          <w:bCs/>
          <w:caps w:val="0"/>
          <w:color w:val="000000" w:themeColor="text1"/>
          <w:sz w:val="28"/>
          <w14:textFill>
            <w14:solidFill>
              <w14:schemeClr w14:val="tx1"/>
            </w14:solidFill>
          </w14:textFill>
        </w:rPr>
        <w:fldChar w:fldCharType="end"/>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end"/>
      </w:r>
      <w:r/>
    </w:p>
    <w:p>
      <w:pPr>
        <w:pStyle w:val="1156"/>
        <w:keepLines w:val="0"/>
        <w:keepNext w:val="0"/>
        <w:pageBreakBefore w:val="0"/>
        <w:spacing w:line="480" w:lineRule="auto"/>
        <w:tabs>
          <w:tab w:val="right" w:pos="8306" w:leader="dot"/>
        </w:tabs>
        <w:rPr>
          <w:rFonts w:hint="eastAsia" w:ascii="宋体" w:hAnsi="宋体" w:eastAsia="宋体" w:cs="宋体"/>
          <w:b w:val="0"/>
          <w:bCs w:val="0"/>
          <w:caps w:val="0"/>
          <w:color w:val="000000" w:themeColor="text1"/>
          <w:sz w:val="28"/>
          <w14:textFill>
            <w14:solidFill>
              <w14:schemeClr w14:val="tx1"/>
            </w14:solidFill>
          </w14:textFill>
        </w:rPr>
        <w:outlineLvl w:val="9"/>
      </w:pP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aps w:val="0"/>
          <w:color w:val="000000" w:themeColor="text1"/>
          <w:sz w:val="28"/>
          <w:szCs w:val="28"/>
          <w:highlight w:val="none"/>
          <w14:textFill>
            <w14:solidFill>
              <w14:schemeClr w14:val="tx1"/>
            </w14:solidFill>
          </w14:textFill>
        </w:rPr>
        <w:instrText xml:space="preserve"> HYPERLINK \l _Toc10702 </w:instrText>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aps w:val="0"/>
          <w:color w:val="000000" w:themeColor="text1"/>
          <w:sz w:val="28"/>
          <w:highlight w:val="none"/>
          <w14:textFill>
            <w14:solidFill>
              <w14:schemeClr w14:val="tx1"/>
            </w14:solidFill>
          </w14:textFill>
        </w:rPr>
        <w:t xml:space="preserve">第七章 投标文件相关格式</w:t>
      </w:r>
      <w:r>
        <w:rPr>
          <w:rFonts w:hint="eastAsia" w:ascii="宋体" w:hAnsi="宋体" w:eastAsia="宋体" w:cs="宋体"/>
          <w:b/>
          <w:bCs/>
          <w:caps w:val="0"/>
          <w:color w:val="000000" w:themeColor="text1"/>
          <w:sz w:val="28"/>
          <w14:textFill>
            <w14:solidFill>
              <w14:schemeClr w14:val="tx1"/>
            </w14:solidFill>
          </w14:textFill>
        </w:rPr>
        <w:tab/>
      </w:r>
      <w:r>
        <w:rPr>
          <w:rFonts w:hint="eastAsia" w:ascii="宋体" w:hAnsi="宋体" w:eastAsia="宋体" w:cs="宋体"/>
          <w:b/>
          <w:bCs/>
          <w:caps w:val="0"/>
          <w:color w:val="000000" w:themeColor="text1"/>
          <w:sz w:val="28"/>
          <w14:textFill>
            <w14:solidFill>
              <w14:schemeClr w14:val="tx1"/>
            </w14:solidFill>
          </w14:textFill>
        </w:rPr>
        <w:fldChar w:fldCharType="begin"/>
      </w:r>
      <w:r>
        <w:rPr>
          <w:rFonts w:hint="eastAsia" w:ascii="宋体" w:hAnsi="宋体" w:eastAsia="宋体" w:cs="宋体"/>
          <w:b/>
          <w:bCs/>
          <w:caps w:val="0"/>
          <w:color w:val="000000" w:themeColor="text1"/>
          <w:sz w:val="28"/>
          <w14:textFill>
            <w14:solidFill>
              <w14:schemeClr w14:val="tx1"/>
            </w14:solidFill>
          </w14:textFill>
        </w:rPr>
        <w:instrText xml:space="preserve"> PAGEREF _Toc10702 </w:instrText>
      </w:r>
      <w:r>
        <w:rPr>
          <w:rFonts w:hint="eastAsia" w:ascii="宋体" w:hAnsi="宋体" w:eastAsia="宋体" w:cs="宋体"/>
          <w:b/>
          <w:bCs/>
          <w:caps w:val="0"/>
          <w:color w:val="000000" w:themeColor="text1"/>
          <w:sz w:val="28"/>
          <w14:textFill>
            <w14:solidFill>
              <w14:schemeClr w14:val="tx1"/>
            </w14:solidFill>
          </w14:textFill>
        </w:rPr>
        <w:fldChar w:fldCharType="separate"/>
      </w:r>
      <w:r>
        <w:rPr>
          <w:rFonts w:hint="eastAsia" w:ascii="宋体" w:hAnsi="宋体" w:eastAsia="宋体" w:cs="宋体"/>
          <w:b/>
          <w:bCs/>
          <w:caps w:val="0"/>
          <w:color w:val="000000" w:themeColor="text1"/>
          <w:sz w:val="28"/>
          <w14:textFill>
            <w14:solidFill>
              <w14:schemeClr w14:val="tx1"/>
            </w14:solidFill>
          </w14:textFill>
        </w:rPr>
        <w:t xml:space="preserve">- </w:t>
      </w:r>
      <w:r>
        <w:rPr>
          <w:rFonts w:hint="eastAsia" w:ascii="宋体" w:hAnsi="宋体" w:eastAsia="宋体" w:cs="宋体"/>
          <w:b/>
          <w:bCs/>
          <w:caps w:val="0"/>
          <w:color w:val="000000" w:themeColor="text1"/>
          <w:sz w:val="28"/>
          <w:lang w:val="en-US" w:eastAsia="zh-CN"/>
          <w14:textFill>
            <w14:solidFill>
              <w14:schemeClr w14:val="tx1"/>
            </w14:solidFill>
          </w14:textFill>
        </w:rPr>
        <w:t xml:space="preserve">62</w:t>
      </w:r>
      <w:r>
        <w:rPr>
          <w:rFonts w:hint="eastAsia" w:ascii="宋体" w:hAnsi="宋体" w:eastAsia="宋体" w:cs="宋体"/>
          <w:b/>
          <w:bCs/>
          <w:caps w:val="0"/>
          <w:color w:val="000000" w:themeColor="text1"/>
          <w:sz w:val="28"/>
          <w14:textFill>
            <w14:solidFill>
              <w14:schemeClr w14:val="tx1"/>
            </w14:solidFill>
          </w14:textFill>
        </w:rPr>
        <w:t xml:space="preserve"> -</w:t>
      </w:r>
      <w:r>
        <w:rPr>
          <w:rFonts w:hint="eastAsia" w:ascii="宋体" w:hAnsi="宋体" w:eastAsia="宋体" w:cs="宋体"/>
          <w:b/>
          <w:bCs/>
          <w:caps w:val="0"/>
          <w:color w:val="000000" w:themeColor="text1"/>
          <w:sz w:val="28"/>
          <w14:textFill>
            <w14:solidFill>
              <w14:schemeClr w14:val="tx1"/>
            </w14:solidFill>
          </w14:textFill>
        </w:rPr>
        <w:fldChar w:fldCharType="end"/>
      </w:r>
      <w:r>
        <w:rPr>
          <w:rFonts w:hint="eastAsia" w:ascii="宋体" w:hAnsi="宋体" w:eastAsia="宋体" w:cs="宋体"/>
          <w:b/>
          <w:bCs/>
          <w:caps w:val="0"/>
          <w:color w:val="000000" w:themeColor="text1"/>
          <w:sz w:val="28"/>
          <w:szCs w:val="28"/>
          <w:highlight w:val="none"/>
          <w14:textFill>
            <w14:solidFill>
              <w14:schemeClr w14:val="tx1"/>
            </w14:solidFill>
          </w14:textFill>
        </w:rPr>
        <w:fldChar w:fldCharType="end"/>
      </w:r>
      <w:r/>
    </w:p>
    <w:p>
      <w:pPr>
        <w:ind w:firstLine="0"/>
        <w:keepLines w:val="0"/>
        <w:keepNext w:val="0"/>
        <w:pageBreakBefore w:val="0"/>
        <w:spacing w:line="480" w:lineRule="auto"/>
        <w:rPr>
          <w:rFonts w:hint="eastAsia" w:ascii="宋体" w:hAnsi="宋体" w:eastAsia="宋体" w:cs="宋体"/>
          <w:b w:val="0"/>
          <w:bCs w:val="0"/>
          <w:caps w:val="0"/>
          <w:color w:val="000000" w:themeColor="text1"/>
          <w:sz w:val="28"/>
          <w:szCs w:val="28"/>
          <w:highlight w:val="none"/>
          <w14:textFill>
            <w14:solidFill>
              <w14:schemeClr w14:val="tx1"/>
            </w14:solidFill>
          </w14:textFill>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val="0"/>
          <w:bCs w:val="0"/>
          <w:caps w:val="0"/>
          <w:color w:val="000000" w:themeColor="text1"/>
          <w:sz w:val="28"/>
          <w:szCs w:val="28"/>
          <w:highlight w:val="none"/>
          <w14:textFill>
            <w14:solidFill>
              <w14:schemeClr w14:val="tx1"/>
            </w14:solidFill>
          </w14:textFill>
        </w:rPr>
        <w:fldChar w:fldCharType="end"/>
      </w:r>
      <w:bookmarkStart w:id="0" w:name="_Toc484939564"/>
      <w:r/>
      <w:bookmarkEnd w:id="0"/>
      <w:r/>
      <w:r/>
    </w:p>
    <w:p>
      <w:pPr>
        <w:ind w:firstLine="0"/>
        <w:jc w:val="center"/>
        <w:spacing w:line="360" w:lineRule="auto"/>
        <w:rPr>
          <w:rFonts w:ascii="宋体" w:hAnsi="宋体" w:eastAsia="宋体" w:cs="宋体"/>
          <w:b/>
          <w:color w:val="000000" w:themeColor="text1"/>
          <w:sz w:val="30"/>
          <w:szCs w:val="30"/>
          <w14:textFill>
            <w14:solidFill>
              <w14:schemeClr w14:val="tx1"/>
            </w14:solidFill>
          </w14:textFill>
        </w:rPr>
        <w:outlineLvl w:val="0"/>
      </w:pPr>
      <w:r/>
      <w:bookmarkStart w:id="1" w:name="_Toc5879"/>
      <w:r/>
      <w:bookmarkStart w:id="2" w:name="_Toc32077"/>
      <w:r>
        <w:rPr>
          <w:rFonts w:hint="eastAsia" w:ascii="宋体" w:hAnsi="宋体" w:eastAsia="宋体" w:cs="宋体"/>
          <w:b/>
          <w:bCs/>
          <w:color w:val="000000" w:themeColor="text1"/>
          <w:sz w:val="36"/>
          <w:szCs w:val="36"/>
          <w14:textFill>
            <w14:solidFill>
              <w14:schemeClr w14:val="tx1"/>
            </w14:solidFill>
          </w14:textFill>
        </w:rPr>
        <w:t xml:space="preserve">第一章 </w:t>
      </w:r>
      <w:bookmarkEnd w:id="1"/>
      <w:r>
        <w:rPr>
          <w:rFonts w:hint="eastAsia" w:ascii="宋体" w:hAnsi="宋体" w:eastAsia="宋体" w:cs="宋体"/>
          <w:b/>
          <w:bCs/>
          <w:color w:val="000000" w:themeColor="text1"/>
          <w:sz w:val="36"/>
          <w:szCs w:val="36"/>
          <w14:textFill>
            <w14:solidFill>
              <w14:schemeClr w14:val="tx1"/>
            </w14:solidFill>
          </w14:textFill>
        </w:rPr>
        <w:t xml:space="preserve">投标邀请</w:t>
      </w:r>
      <w:bookmarkEnd w:id="2"/>
      <w:r/>
      <w:r/>
    </w:p>
    <w:p>
      <w:pPr>
        <w:ind w:firstLine="480"/>
        <w:keepLines w:val="0"/>
        <w:keepNext w:val="0"/>
        <w:pageBreakBefore w:val="0"/>
        <w:spacing w:line="44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丰县公</w:t>
      </w:r>
      <w:r>
        <w:rPr>
          <w:rFonts w:hint="eastAsia" w:ascii="宋体" w:hAnsi="宋体" w:eastAsia="宋体" w:cs="宋体"/>
          <w:color w:val="000000" w:themeColor="text1"/>
          <w14:textFill>
            <w14:solidFill>
              <w14:schemeClr w14:val="tx1"/>
            </w14:solidFill>
          </w14:textFill>
        </w:rPr>
        <w:t xml:space="preserve">共资源交易中心对丰县公共卫生服务中心物业管理服务项目进行公开招标采购，现欢迎符合相关条件的供应商投标。</w:t>
      </w:r>
      <w:r/>
    </w:p>
    <w:p>
      <w:pPr>
        <w:ind w:firstLine="480"/>
        <w:keepLines w:val="0"/>
        <w:keepNext w:val="0"/>
        <w:pageBreakBefore w:val="0"/>
        <w:spacing w:line="44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一、项目名称和项目编号</w:t>
      </w:r>
      <w:r/>
    </w:p>
    <w:p>
      <w:pPr>
        <w:ind w:firstLine="480"/>
        <w:keepLines w:val="0"/>
        <w:keepNext w:val="0"/>
        <w:pageBreakBefore w:val="0"/>
        <w:spacing w:line="440" w:lineRule="exact"/>
        <w:widowControl w:val="off"/>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项目名称：丰县公共卫生服务中心物业管理服务项目</w:t>
      </w:r>
      <w:r/>
    </w:p>
    <w:p>
      <w:pPr>
        <w:ind w:firstLine="480"/>
        <w:keepLines w:val="0"/>
        <w:keepNext w:val="0"/>
        <w:pageBreakBefore w:val="0"/>
        <w:spacing w:line="44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项目编号：JSZC-320321-FXZX-G2026-000</w:t>
      </w:r>
      <w:r>
        <w:rPr>
          <w:rFonts w:hint="eastAsia" w:ascii="宋体" w:hAnsi="宋体" w:eastAsia="宋体" w:cs="宋体"/>
          <w:color w:val="000000" w:themeColor="text1"/>
          <w:lang w:val="en-US" w:eastAsia="zh-CN"/>
          <w14:textFill>
            <w14:solidFill>
              <w14:schemeClr w14:val="tx1"/>
            </w14:solidFill>
          </w14:textFill>
        </w:rPr>
        <w:t xml:space="preserve">3</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二、投标人的资格要求：</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见本项目公开招标公告。</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三、获取招标文件的时间期限、地点、方式及招标文件售价</w:t>
      </w:r>
      <w:r/>
    </w:p>
    <w:p>
      <w:pPr>
        <w:ind w:firstLine="439"/>
        <w:keepLines w:val="0"/>
        <w:keepNext w:val="0"/>
        <w:pageBreakBefore w:val="0"/>
        <w:spacing w:line="440" w:lineRule="exact"/>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bCs/>
          <w:color w:val="000000" w:themeColor="text1"/>
          <w14:textFill>
            <w14:solidFill>
              <w14:schemeClr w14:val="tx1"/>
            </w14:solidFill>
          </w14:textFill>
        </w:rPr>
        <w:t xml:space="preserve">时间（时间期</w:t>
      </w:r>
      <w:r>
        <w:rPr>
          <w:rFonts w:hint="eastAsia" w:ascii="宋体" w:hAnsi="宋体" w:eastAsia="宋体" w:cs="宋体"/>
          <w:bCs/>
          <w:color w:val="000000" w:themeColor="text1"/>
          <w:highlight w:val="none"/>
          <w14:textFill>
            <w14:solidFill>
              <w14:schemeClr w14:val="tx1"/>
            </w14:solidFill>
          </w14:textFill>
        </w:rPr>
        <w:t xml:space="preserve">限）、地点、方式：</w:t>
      </w:r>
      <w:r/>
    </w:p>
    <w:p>
      <w:pPr>
        <w:ind w:firstLine="439"/>
        <w:keepLines w:val="0"/>
        <w:keepNext w:val="0"/>
        <w:pageBreakBefore w:val="0"/>
        <w:spacing w:line="440" w:lineRule="exact"/>
        <w:widowControl w:val="off"/>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招标文件提供期限：自招标文件公告发布之日起5个工作日 </w:t>
      </w:r>
      <w:r/>
    </w:p>
    <w:p>
      <w:pPr>
        <w:ind w:firstLine="439"/>
        <w:keepLines w:val="0"/>
        <w:keepNext w:val="0"/>
        <w:pageBreakBefore w:val="0"/>
        <w:spacing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地点：“苏采云”系统</w:t>
      </w:r>
      <w:r/>
    </w:p>
    <w:p>
      <w:pPr>
        <w:ind w:firstLine="439"/>
        <w:keepLines w:val="0"/>
        <w:keepNext w:val="0"/>
        <w:pageBreakBefore w:val="0"/>
        <w:spacing w:line="440" w:lineRule="exact"/>
        <w:widowControl w:val="off"/>
        <w:rPr>
          <w:rFonts w:hint="eastAsia" w:ascii="宋体" w:hAnsi="宋体" w:eastAsia="宋体" w:cs="宋体"/>
          <w:i w:val="0"/>
          <w:caps w:val="0"/>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w:t>
      </w:r>
      <w:r>
        <w:rPr>
          <w:rFonts w:hint="eastAsia" w:ascii="宋体" w:hAnsi="宋体" w:eastAsia="宋体" w:cs="宋体"/>
          <w:i w:val="0"/>
          <w:caps w:val="0"/>
          <w:color w:val="000000" w:themeColor="text1"/>
          <w:spacing w:val="0"/>
          <w:sz w:val="24"/>
          <w:szCs w:val="24"/>
          <w:highlight w:val="none"/>
          <w14:textFill>
            <w14:solidFill>
              <w14:schemeClr w14:val="tx1"/>
            </w14:solidFill>
          </w14:textFill>
        </w:rPr>
        <w:t xml:space="preserve">自行下载</w:t>
      </w:r>
      <w:r/>
    </w:p>
    <w:p>
      <w:pPr>
        <w:ind w:firstLine="439"/>
        <w:keepLines w:val="0"/>
        <w:keepNext w:val="0"/>
        <w:pageBreakBefore w:val="0"/>
        <w:spacing w:line="440" w:lineRule="exact"/>
        <w:widowControl w:val="off"/>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2．招标文件售价：免费</w:t>
      </w:r>
      <w:r/>
    </w:p>
    <w:p>
      <w:pPr>
        <w:ind w:firstLine="480"/>
        <w:keepLines w:val="0"/>
        <w:keepNext w:val="0"/>
        <w:pageBreakBefore w:val="0"/>
        <w:spacing w:line="440" w:lineRule="exact"/>
        <w:widowControl w:val="off"/>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四、投标有关信息</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1.投标截止时间：202</w:t>
      </w:r>
      <w:r>
        <w:rPr>
          <w:rFonts w:hint="eastAsia" w:ascii="宋体" w:hAnsi="宋体" w:eastAsia="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14:textFill>
            <w14:solidFill>
              <w14:schemeClr w14:val="tx1"/>
            </w14:solidFill>
          </w14:textFill>
        </w:rPr>
        <w:t xml:space="preserve">年 </w:t>
      </w:r>
      <w:r>
        <w:rPr>
          <w:rFonts w:hint="eastAsia" w:ascii="宋体" w:hAnsi="宋体" w:eastAsia="宋体" w:cs="宋体"/>
          <w:color w:val="000000" w:themeColor="text1"/>
          <w:lang w:val="en-US" w:eastAsia="zh-CN"/>
          <w14:textFill>
            <w14:solidFill>
              <w14:schemeClr w14:val="tx1"/>
            </w14:solidFill>
          </w14:textFill>
        </w:rPr>
        <w:t xml:space="preserve">3 </w:t>
      </w:r>
      <w:r>
        <w:rPr>
          <w:rFonts w:hint="eastAsia" w:ascii="宋体" w:hAnsi="宋体" w:eastAsia="宋体" w:cs="宋体"/>
          <w:color w:val="000000" w:themeColor="text1"/>
          <w14:textFill>
            <w14:solidFill>
              <w14:schemeClr w14:val="tx1"/>
            </w14:solidFill>
          </w14:textFill>
        </w:rPr>
        <w:t xml:space="preserve">月</w:t>
      </w:r>
      <w:r>
        <w:rPr>
          <w:rFonts w:hint="eastAsia" w:ascii="宋体" w:hAnsi="宋体" w:eastAsia="宋体" w:cs="宋体"/>
          <w:color w:val="000000" w:themeColor="text1"/>
          <w:lang w:val="en-US" w:eastAsia="zh-CN"/>
          <w14:textFill>
            <w14:solidFill>
              <w14:schemeClr w14:val="tx1"/>
            </w14:solidFill>
          </w14:textFill>
        </w:rPr>
        <w:t xml:space="preserve"> 27 </w:t>
      </w:r>
      <w:r>
        <w:rPr>
          <w:rFonts w:hint="eastAsia" w:ascii="宋体" w:hAnsi="宋体" w:eastAsia="宋体" w:cs="宋体"/>
          <w:color w:val="000000" w:themeColor="text1"/>
          <w14:textFill>
            <w14:solidFill>
              <w14:schemeClr w14:val="tx1"/>
            </w14:solidFill>
          </w14:textFill>
        </w:rPr>
        <w:t xml:space="preserve">日9：30（电子招标投标交易平台（即“苏采云”系统）的国家授时中心标准时间，下同）</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2.开标时间：202</w:t>
      </w:r>
      <w:r>
        <w:rPr>
          <w:rFonts w:hint="eastAsia" w:ascii="宋体" w:hAnsi="宋体" w:eastAsia="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14:textFill>
            <w14:solidFill>
              <w14:schemeClr w14:val="tx1"/>
            </w14:solidFill>
          </w14:textFill>
        </w:rPr>
        <w:t xml:space="preserve">年</w:t>
      </w:r>
      <w:r>
        <w:rPr>
          <w:rFonts w:hint="eastAsia" w:ascii="宋体" w:hAnsi="宋体" w:eastAsia="宋体" w:cs="宋体"/>
          <w:color w:val="000000" w:themeColor="text1"/>
          <w:lang w:val="en-US" w:eastAsia="zh-CN"/>
          <w14:textFill>
            <w14:solidFill>
              <w14:schemeClr w14:val="tx1"/>
            </w14:solidFill>
          </w14:textFill>
        </w:rPr>
        <w:t xml:space="preserve"> 3</w:t>
      </w:r>
      <w:r>
        <w:rPr>
          <w:rFonts w:hint="eastAsia" w:ascii="宋体" w:hAnsi="宋体" w:eastAsia="宋体" w:cs="宋体"/>
          <w:color w:val="000000" w:themeColor="text1"/>
          <w14:textFill>
            <w14:solidFill>
              <w14:schemeClr w14:val="tx1"/>
            </w14:solidFill>
          </w14:textFill>
        </w:rPr>
        <w:t xml:space="preserve"> 月 </w:t>
      </w:r>
      <w:r>
        <w:rPr>
          <w:rFonts w:hint="eastAsia" w:ascii="宋体" w:hAnsi="宋体" w:eastAsia="宋体" w:cs="宋体"/>
          <w:color w:val="000000" w:themeColor="text1"/>
          <w:lang w:val="en-US" w:eastAsia="zh-CN"/>
          <w14:textFill>
            <w14:solidFill>
              <w14:schemeClr w14:val="tx1"/>
            </w14:solidFill>
          </w14:textFill>
        </w:rPr>
        <w:t xml:space="preserve">27 </w:t>
      </w:r>
      <w:r>
        <w:rPr>
          <w:rFonts w:hint="eastAsia" w:ascii="宋体" w:hAnsi="宋体" w:eastAsia="宋体" w:cs="宋体"/>
          <w:color w:val="000000" w:themeColor="text1"/>
          <w14:textFill>
            <w14:solidFill>
              <w14:schemeClr w14:val="tx1"/>
            </w14:solidFill>
          </w14:textFill>
        </w:rPr>
        <w:t xml:space="preserve">日9：30</w:t>
      </w:r>
      <w:r/>
    </w:p>
    <w:p>
      <w:pPr>
        <w:ind w:firstLine="480"/>
        <w:keepLines w:val="0"/>
        <w:keepNext w:val="0"/>
        <w:pageBreakBefore w:val="0"/>
        <w:spacing w:line="440" w:lineRule="exact"/>
        <w:widowControl w:val="off"/>
        <w:rPr>
          <w:rFonts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3.开标地点：“苏采云”系统（网址：http://jszfcg.jsczt.cn/）“开标大厅”或进入徐州政府采购网（网址：</w:t>
      </w:r>
      <w:r>
        <w:rPr>
          <w:rFonts w:hint="eastAsia" w:ascii="宋体" w:hAnsi="宋体" w:eastAsia="宋体" w:cs="宋体"/>
          <w:color w:val="000000" w:themeColor="text1"/>
          <w14:textFill>
            <w14:solidFill>
              <w14:schemeClr w14:val="tx1"/>
            </w14:solidFill>
          </w14:textFill>
        </w:rPr>
        <w:t xml:space="preserve">https://czj.xz.gov.cn/zfcg/</w:t>
      </w:r>
      <w:r>
        <w:rPr>
          <w:rFonts w:hint="eastAsia" w:ascii="宋体" w:hAnsi="宋体" w:eastAsia="宋体" w:cs="宋体"/>
          <w:color w:val="000000" w:themeColor="text1"/>
          <w14:textFill>
            <w14:solidFill>
              <w14:schemeClr w14:val="tx1"/>
            </w14:solidFill>
          </w14:textFill>
        </w:rPr>
        <w:t xml:space="preserve">）-业务工作-用户登录，点击“苏采云”进入系统“开标大厅”。 </w:t>
      </w:r>
      <w:r/>
    </w:p>
    <w:p>
      <w:pPr>
        <w:ind w:firstLine="439"/>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五、采购人</w:t>
      </w:r>
      <w:r/>
    </w:p>
    <w:p>
      <w:pPr>
        <w:ind w:firstLine="480"/>
        <w:keepLines w:val="0"/>
        <w:keepNext w:val="0"/>
        <w:pageBreakBefore w:val="0"/>
        <w:spacing w:line="440" w:lineRule="exact"/>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1.名称：</w:t>
      </w:r>
      <w:r>
        <w:rPr>
          <w:rFonts w:hint="eastAsia" w:ascii="宋体" w:hAnsi="宋体" w:eastAsia="宋体" w:cs="宋体"/>
          <w:color w:val="000000" w:themeColor="text1"/>
          <w:highlight w:val="none"/>
          <w:lang w:eastAsia="zh-CN"/>
          <w14:textFill>
            <w14:solidFill>
              <w14:schemeClr w14:val="tx1"/>
            </w14:solidFill>
          </w14:textFill>
        </w:rPr>
        <w:t xml:space="preserve">丰县机关事务管理服务中心</w:t>
      </w:r>
      <w:r/>
    </w:p>
    <w:p>
      <w:pPr>
        <w:ind w:firstLine="480"/>
        <w:keepLines w:val="0"/>
        <w:keepNext w:val="0"/>
        <w:pageBreakBefore w:val="0"/>
        <w:spacing w:line="440" w:lineRule="exact"/>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2.地址：</w:t>
      </w:r>
      <w:r>
        <w:rPr>
          <w:rFonts w:hint="eastAsia" w:ascii="宋体" w:hAnsi="宋体" w:eastAsia="宋体" w:cs="宋体"/>
          <w:color w:val="000000" w:themeColor="text1"/>
          <w:highlight w:val="none"/>
          <w:lang w:eastAsia="zh-CN"/>
          <w14:textFill>
            <w14:solidFill>
              <w14:schemeClr w14:val="tx1"/>
            </w14:solidFill>
          </w14:textFill>
        </w:rPr>
        <w:t xml:space="preserve">丰县中阳大道</w:t>
      </w:r>
      <w:r>
        <w:rPr>
          <w:rFonts w:hint="eastAsia" w:ascii="宋体" w:hAnsi="宋体" w:eastAsia="宋体" w:cs="宋体"/>
          <w:color w:val="000000" w:themeColor="text1"/>
          <w:highlight w:val="none"/>
          <w:lang w:val="en-US" w:eastAsia="zh-CN"/>
          <w14:textFill>
            <w14:solidFill>
              <w14:schemeClr w14:val="tx1"/>
            </w14:solidFill>
          </w14:textFill>
        </w:rPr>
        <w:t xml:space="preserve">东段300号</w:t>
      </w:r>
      <w:r/>
    </w:p>
    <w:p>
      <w:pPr>
        <w:ind w:firstLine="480"/>
        <w:keepLines w:val="0"/>
        <w:keepNext w:val="0"/>
        <w:pageBreakBefore w:val="0"/>
        <w:spacing w:line="440" w:lineRule="exact"/>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3.联系方法：</w:t>
      </w:r>
      <w:r>
        <w:rPr>
          <w:rFonts w:hint="eastAsia" w:ascii="宋体" w:hAnsi="宋体" w:eastAsia="宋体" w:cs="宋体"/>
          <w:color w:val="000000" w:themeColor="text1"/>
          <w:highlight w:val="none"/>
          <w:lang w:val="en-US" w:eastAsia="zh-CN"/>
          <w14:textFill>
            <w14:solidFill>
              <w14:schemeClr w14:val="tx1"/>
            </w14:solidFill>
          </w14:textFill>
        </w:rPr>
        <w:t xml:space="preserve">0516-89222366</w:t>
      </w:r>
      <w:r/>
    </w:p>
    <w:p>
      <w:pPr>
        <w:ind w:firstLine="480"/>
        <w:keepLines w:val="0"/>
        <w:keepNext w:val="0"/>
        <w:pageBreakBefore w:val="0"/>
        <w:spacing w:line="440" w:lineRule="exact"/>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4.采购项目联系人：</w:t>
      </w:r>
      <w:r>
        <w:rPr>
          <w:rFonts w:hint="eastAsia" w:ascii="宋体" w:hAnsi="宋体" w:eastAsia="宋体" w:cs="宋体"/>
          <w:color w:val="000000" w:themeColor="text1"/>
          <w:highlight w:val="none"/>
          <w:lang w:val="en-US" w:eastAsia="zh-CN"/>
          <w14:textFill>
            <w14:solidFill>
              <w14:schemeClr w14:val="tx1"/>
            </w14:solidFill>
          </w14:textFill>
        </w:rPr>
        <w:t xml:space="preserve">庄勇</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六、采购代理机构</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1．名称：丰县公共资源交易中心</w:t>
      </w:r>
      <w:r/>
    </w:p>
    <w:p>
      <w:pPr>
        <w:ind w:firstLine="480"/>
        <w:keepLines w:val="0"/>
        <w:keepNext w:val="0"/>
        <w:pageBreakBefore w:val="0"/>
        <w:spacing w:line="440" w:lineRule="exact"/>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2．地址：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丰县中阳大道5号（丰县政务服务中心五楼）</w:t>
      </w:r>
      <w:r>
        <w:rPr>
          <w:rFonts w:hint="eastAsia" w:ascii="宋体" w:hAnsi="宋体" w:eastAsia="宋体" w:cs="宋体"/>
          <w:color w:val="000000" w:themeColor="text1"/>
          <w14:textFill>
            <w14:solidFill>
              <w14:schemeClr w14:val="tx1"/>
            </w14:solidFill>
          </w14:textFill>
        </w:rPr>
        <w:t xml:space="preserve"> </w:t>
      </w:r>
      <w:r/>
    </w:p>
    <w:p>
      <w:pPr>
        <w:ind w:firstLine="480"/>
        <w:keepLines w:val="0"/>
        <w:keepNext w:val="0"/>
        <w:pageBreakBefore w:val="0"/>
        <w:spacing w:line="440" w:lineRule="exact"/>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3．联系方法：0516-89220212</w:t>
      </w:r>
      <w:r/>
    </w:p>
    <w:p>
      <w:pPr>
        <w:ind w:firstLine="439"/>
        <w:jc w:val="both"/>
        <w:keepLines w:val="0"/>
        <w:keepNext w:val="0"/>
        <w:pageBreakBefore w:val="0"/>
        <w:spacing w:line="440" w:lineRule="exact"/>
        <w:widowControl w:val="off"/>
        <w:rPr>
          <w:rFonts w:hint="eastAsia" w:ascii="宋体" w:hAnsi="宋体" w:eastAsia="宋体" w:cs="宋体"/>
          <w:b/>
          <w:bCs/>
          <w:color w:val="000000" w:themeColor="text1"/>
          <w:sz w:val="36"/>
          <w:szCs w:val="32"/>
          <w:highlight w:val="none"/>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4．采购项目联系人：曹倩     </w:t>
      </w:r>
      <w:r/>
    </w:p>
    <w:p>
      <w:pPr>
        <w:ind w:firstLine="723"/>
        <w:jc w:val="center"/>
        <w:spacing w:line="460" w:lineRule="atLeast"/>
        <w:rPr>
          <w:rFonts w:hint="eastAsia" w:ascii="宋体" w:hAnsi="宋体" w:eastAsia="宋体" w:cs="宋体"/>
          <w:color w:val="000000" w:themeColor="text1"/>
          <w:sz w:val="30"/>
          <w:szCs w:val="30"/>
          <w:highlight w:val="none"/>
          <w14:textFill>
            <w14:solidFill>
              <w14:schemeClr w14:val="tx1"/>
            </w14:solidFill>
          </w14:textFill>
        </w:rPr>
        <w:outlineLvl w:val="0"/>
      </w:pPr>
      <w:r/>
      <w:bookmarkStart w:id="3" w:name="_Toc2971"/>
      <w:r>
        <w:rPr>
          <w:rFonts w:hint="eastAsia" w:ascii="宋体" w:hAnsi="宋体" w:eastAsia="宋体" w:cs="宋体"/>
          <w:b/>
          <w:bCs/>
          <w:color w:val="000000" w:themeColor="text1"/>
          <w:sz w:val="36"/>
          <w:szCs w:val="32"/>
          <w:highlight w:val="none"/>
          <w14:textFill>
            <w14:solidFill>
              <w14:schemeClr w14:val="tx1"/>
            </w14:solidFill>
          </w14:textFill>
        </w:rPr>
        <w:t xml:space="preserve">第二章 投标人须知</w:t>
      </w:r>
      <w:bookmarkEnd w:id="3"/>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2"/>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目   录</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一、总则</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二、招标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三、投标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四、开标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五、评标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六、定标</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七、政府采购合同</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八、询问和质疑</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九、电子招标投标交易平台</w:t>
      </w:r>
      <w:r/>
    </w:p>
    <w:p>
      <w:pPr>
        <w:ind w:left="480" w:firstLine="60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0"/>
        <w:jc w:val="both"/>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14:textFill>
            <w14:solidFill>
              <w14:schemeClr w14:val="tx1"/>
            </w14:solidFill>
          </w14:textFill>
        </w:rPr>
        <w:t xml:space="preserve">一、总  则</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 采购人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1.1采购人是指依法进行政府采购的国家机关、事业单位、团体组织。</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 政府采购方式</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2.1政府采购货物或者服务（以下简称“货物服务”）招标分为公开招标和邀请招标。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4. 采购人应当按照财政部制定的《政府采购品目分类目录》确定采购项目属性。按照《政府采购品目分类目录》无法确定的，按照有利于采购项目实施的原则确定。</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5.采购人委托采购代理机构代理招标的，采购代理机构应当在采购人委托的范围内依法开展采购活动。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 投标人的资格条件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6.2 投标人授权代表系指法定代表人（负责人）或受法人委托的受托人。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 投标费用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7.1 投标人应承担所有与准备和参加投标有关的费用。无论投标的结果如何，采购代理机构对上述费用不承担任何责任和义务。</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二、招  标</w:t>
      </w:r>
      <w:r/>
    </w:p>
    <w:p>
      <w:pPr>
        <w:ind w:firstLine="480"/>
        <w:jc w:val="center"/>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8. 招标文件的内容</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8.1招标文件包括以下内容：</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第一章 投标邀请</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第二章 投标人须知</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第三章 投标资料表</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第四章 评标标准</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第五章 拟签订的合同文本</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第六章 采购需求</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第七章 投标文件相关格式</w:t>
      </w:r>
      <w:r/>
    </w:p>
    <w:p>
      <w:pPr>
        <w:ind w:left="0" w:firstLine="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 招标文件澄清或者修改</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9.2现场考察以招标文件第三章《投标资料表》中的要求为准。</w:t>
      </w:r>
      <w:r/>
    </w:p>
    <w:p>
      <w:pPr>
        <w:ind w:firstLine="36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9.3开标前答疑会以招标文件第三章《投标资料表》中的要求为准。</w:t>
      </w:r>
      <w:r/>
    </w:p>
    <w:p>
      <w:pPr>
        <w:ind w:firstLine="0"/>
        <w:jc w:val="center"/>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三、投  标</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10. 投标人应当按照招标文件的要求编制投标文件。投标文件应对招标文件提出的要求和条件作出实质性响应。</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11. 投标文件的语言</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11.1 投标文件以及投标人与采购代理机构就有关投标的往来函电均应使用招标文件第三章《投标资料表》规定的语言书写，否则无效。</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12. 投标文件的构成</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12.1 投标文件的构成以招标文件第三章《投标资料表》中的要求为准。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12.2投标人应当提交的资格、资信证明文件：以招标文件第三章《投标资料表》中的要求为准。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13. 投标函和价格表、商务条件、交货和提供服务的时间</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13.1 投标函和价格表：要求见本章12、13，格式见招标文件第七章《投标文件相关格式》中《投标函》和《开标一览表》。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13.2商务条件：以招标文件第三章《投标资料表》中的要求为准。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14.投标报价要求</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14.1 投标人应按照招标文件的要求报出分项价格和总价。</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14.2 投标人应按照招标文件的要求进行报价，如投标人作出偏离，应在《偏离表》中列出。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14.3 采购人不支付报价以外的任何费用。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14.4 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14.5投标人只能提交一个投标价格，投标人提交多个价格的投标文件在资格性、符合性检查时按照无效投标处理。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14.6 </w:t>
      </w:r>
      <w:r>
        <w:rPr>
          <w:rFonts w:hint="eastAsia" w:ascii="宋体" w:hAnsi="宋体" w:eastAsia="宋体" w:cs="宋体"/>
          <w:color w:val="000000" w:themeColor="text1"/>
          <w:highlight w:val="none"/>
          <w14:textFill>
            <w14:solidFill>
              <w14:schemeClr w14:val="tx1"/>
            </w14:solidFill>
          </w14:textFill>
        </w:rPr>
        <w:t xml:space="preserve">不接受超过采购项目预算金额的投标报价。具体见招标文件第三章《投标资料表》。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15. 投标货币</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15.1以招标文件第三章《投标资料表》中的要求为准。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16. 投标保证金：</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16.1以招标文件第三章《投标资料表》中的要求为准。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17. 投标有效期</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17.1投标有效期为开标之日后90天。采购人可以要求对投标有效期延长一次，但该延长期最长不超过30天。</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 投标文件的编制要求和签署要求</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18.1.电子投标文件要求</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18.1.1电子招标投标交易平台（即“苏采云”系统）相关要求是本招标文件的组成部分。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18.1.2投标人</w:t>
      </w:r>
      <w:r>
        <w:rPr>
          <w:rFonts w:ascii="宋体" w:hAnsi="宋体" w:eastAsia="宋体" w:cs="宋体"/>
          <w:color w:val="000000" w:themeColor="text1"/>
          <w:highlight w:val="none"/>
          <w14:textFill>
            <w14:solidFill>
              <w14:schemeClr w14:val="tx1"/>
            </w14:solidFill>
          </w14:textFill>
        </w:rPr>
        <w:t xml:space="preserve">应在规定的网上</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时间</w:t>
      </w:r>
      <w:r>
        <w:rPr>
          <w:rFonts w:hint="eastAsia" w:ascii="宋体" w:hAnsi="宋体" w:eastAsia="宋体" w:cs="宋体"/>
          <w:color w:val="000000" w:themeColor="text1"/>
          <w:highlight w:val="none"/>
          <w14:textFill>
            <w14:solidFill>
              <w14:schemeClr w14:val="tx1"/>
            </w14:solidFill>
          </w14:textFill>
        </w:rPr>
        <w:t xml:space="preserve">内</w:t>
      </w:r>
      <w:r>
        <w:rPr>
          <w:rFonts w:ascii="宋体" w:hAnsi="宋体" w:eastAsia="宋体" w:cs="宋体"/>
          <w:color w:val="000000" w:themeColor="text1"/>
          <w:highlight w:val="none"/>
          <w14:textFill>
            <w14:solidFill>
              <w14:schemeClr w14:val="tx1"/>
            </w14:solidFill>
          </w14:textFill>
        </w:rPr>
        <w:t xml:space="preserve">使用</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政府采购客户端</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编制电子</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文件，并在提交</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文件截止时间之前上传</w:t>
      </w:r>
      <w:r>
        <w:rPr>
          <w:rFonts w:hint="eastAsia" w:ascii="宋体" w:hAnsi="宋体" w:eastAsia="宋体" w:cs="宋体"/>
          <w:color w:val="000000" w:themeColor="text1"/>
          <w:highlight w:val="none"/>
          <w14:textFill>
            <w14:solidFill>
              <w14:schemeClr w14:val="tx1"/>
            </w14:solidFill>
          </w14:textFill>
        </w:rPr>
        <w:t xml:space="preserve">投标</w:t>
      </w:r>
      <w:r>
        <w:rPr>
          <w:rFonts w:ascii="宋体" w:hAnsi="宋体" w:eastAsia="宋体" w:cs="宋体"/>
          <w:color w:val="000000" w:themeColor="text1"/>
          <w:highlight w:val="none"/>
          <w14:textFill>
            <w14:solidFill>
              <w14:schemeClr w14:val="tx1"/>
            </w14:solidFill>
          </w14:textFill>
        </w:rPr>
        <w:t xml:space="preserve">文件。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18.1.3投标人应当对招标文件提出的要求和条件作出实质性响应，并在电子投标系统逐条应答。</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18.1.4投标人应对要求提供的资格证明文件（如资质证书、资格证书）、技术资料（如白皮书、彩页、手册、检测报告等）扫描上传至投标系统。</w:t>
      </w:r>
      <w:r/>
    </w:p>
    <w:p>
      <w:pPr>
        <w:numPr>
          <w:ilvl w:val="0"/>
          <w:numId w:val="6"/>
        </w:num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投标文件的加密、提交与接收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19.1投标文件的加密、签署、盖章要求：见招标文件第三章《投标资料表》。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19.2提交投标文件的截止时间（投标截止时间）：见招标文件第三章《投标资料表》。</w:t>
      </w:r>
      <w:r/>
    </w:p>
    <w:p>
      <w:pPr>
        <w:pStyle w:val="1176"/>
        <w:ind w:firstLine="480"/>
        <w:keepLines w:val="0"/>
        <w:keepNext w:val="0"/>
        <w:pageBreakBefore w:val="0"/>
        <w:spacing w:line="440" w:lineRule="exact"/>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14:textFill>
            <w14:solidFill>
              <w14:schemeClr w14:val="tx1"/>
            </w14:solidFill>
          </w14:textFill>
        </w:rPr>
        <w:t xml:space="preserve">19.3投标人应当在招标文件要求提交投标文件的截止时间前，将投标文件提交至“苏采云”系统，逾期提交的投标文件，“苏采云”系统将自动拒收。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20. 投标人在投标截止时间前，可以对所递交的投标文件进行补充、修改或者撤回，并书面通知采购代理机构。补充、修改的内容应当按照招标文件要求签署、盖章、密封后，作为投标文件的组成部分。</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21. 分包</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21.1投标人根据招标文件的规定和采购项目的实际情况，拟在中标后将中标项目的非主体、非关键性工作分包的，应当在投标文件中载明分包承担主体，分包承担主体应当具备相应资质条件且不得再次分包。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21.2 招标文件对本项目分包的规定：见招标文件第三章《投标资料表》。</w:t>
      </w:r>
      <w:r/>
    </w:p>
    <w:p>
      <w:pPr>
        <w:ind w:firstLine="480"/>
        <w:keepLines w:val="0"/>
        <w:keepNext w:val="0"/>
        <w:pageBreakBefore w:val="0"/>
        <w:spacing w:line="440" w:lineRule="exact"/>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22. 投标人应当</w:t>
      </w:r>
      <w:r>
        <w:rPr>
          <w:rFonts w:hint="eastAsia" w:ascii="宋体" w:hAnsi="宋体" w:eastAsia="宋体" w:cs="宋体"/>
          <w:bCs/>
          <w:color w:val="000000" w:themeColor="text1"/>
          <w:highlight w:val="none"/>
          <w14:textFill>
            <w14:solidFill>
              <w14:schemeClr w14:val="tx1"/>
            </w14:solidFill>
          </w14:textFill>
        </w:rPr>
        <w:t xml:space="preserve">遵循公平竞争的原则，不得恶意串通，不得妨碍其他投标人的竞争行为，不得损害采购人或者其他投标人的合法权益。</w:t>
      </w:r>
      <w:r/>
    </w:p>
    <w:p>
      <w:pPr>
        <w:ind w:firstLine="480"/>
        <w:jc w:val="left"/>
        <w:keepLines w:val="0"/>
        <w:keepNext w:val="0"/>
        <w:pageBreakBefore w:val="0"/>
        <w:spacing w:line="440" w:lineRule="exact"/>
        <w:widowControl/>
        <w:rPr>
          <w:rFonts w:hint="eastAsia" w:ascii="宋体" w:hAnsi="宋体" w:eastAsia="宋体" w:cs="宋体"/>
          <w:bCs/>
          <w:strike w:val="0"/>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在评标过程中发现投标人有上述情形的，评标委员会应当认定其投标无效，并书</w:t>
      </w:r>
      <w:r>
        <w:rPr>
          <w:rFonts w:hint="eastAsia" w:ascii="宋体" w:hAnsi="宋体" w:eastAsia="宋体" w:cs="宋体"/>
          <w:bCs/>
          <w:strike w:val="0"/>
          <w:color w:val="000000" w:themeColor="text1"/>
          <w:highlight w:val="none"/>
          <w14:textFill>
            <w14:solidFill>
              <w14:schemeClr w14:val="tx1"/>
            </w14:solidFill>
          </w14:textFill>
        </w:rPr>
        <w:t xml:space="preserve">面报告本级财政部门。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w:t>
      </w:r>
      <w:r>
        <w:rPr>
          <w:rFonts w:hint="eastAsia" w:ascii="宋体" w:hAnsi="宋体" w:eastAsia="宋体" w:cs="宋体"/>
          <w:color w:val="000000" w:themeColor="text1"/>
          <w:highlight w:val="none"/>
          <w14:textFill>
            <w14:solidFill>
              <w14:schemeClr w14:val="tx1"/>
            </w14:solidFill>
          </w14:textFill>
        </w:rPr>
        <w:t xml:space="preserve">. 有下列情形之一的，视为投标人串通投标，其投标无效：</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23.1</w:t>
      </w:r>
      <w:r>
        <w:rPr>
          <w:rFonts w:hint="eastAsia" w:ascii="宋体" w:hAnsi="宋体" w:eastAsia="宋体" w:cs="宋体"/>
          <w:color w:val="000000" w:themeColor="text1"/>
          <w:highlight w:val="none"/>
          <w14:textFill>
            <w14:solidFill>
              <w14:schemeClr w14:val="tx1"/>
            </w14:solidFill>
          </w14:textFill>
        </w:rPr>
        <w:t xml:space="preserve">不同投标人的投标文件由同一单位或者个人编制；</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23.2</w:t>
      </w:r>
      <w:r>
        <w:rPr>
          <w:rFonts w:hint="eastAsia" w:ascii="宋体" w:hAnsi="宋体" w:eastAsia="宋体" w:cs="宋体"/>
          <w:color w:val="000000" w:themeColor="text1"/>
          <w:highlight w:val="none"/>
          <w14:textFill>
            <w14:solidFill>
              <w14:schemeClr w14:val="tx1"/>
            </w14:solidFill>
          </w14:textFill>
        </w:rPr>
        <w:t xml:space="preserve">不同投标人委托同一单位或者个人办理投标事宜；</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23.3</w:t>
      </w:r>
      <w:r>
        <w:rPr>
          <w:rFonts w:hint="eastAsia" w:ascii="宋体" w:hAnsi="宋体" w:eastAsia="宋体" w:cs="宋体"/>
          <w:color w:val="000000" w:themeColor="text1"/>
          <w:highlight w:val="none"/>
          <w14:textFill>
            <w14:solidFill>
              <w14:schemeClr w14:val="tx1"/>
            </w14:solidFill>
          </w14:textFill>
        </w:rPr>
        <w:t xml:space="preserve">不同投标人的投标文件载明的项目管理成员或者联系人员为同一人；</w:t>
      </w:r>
      <w:r/>
    </w:p>
    <w:p>
      <w:pPr>
        <w:ind w:firstLine="480"/>
        <w:keepLines w:val="0"/>
        <w:keepNext w:val="0"/>
        <w:pageBreakBefore w:val="0"/>
        <w:spacing w:line="440" w:lineRule="exact"/>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23.4</w:t>
      </w:r>
      <w:r>
        <w:rPr>
          <w:rFonts w:hint="eastAsia" w:ascii="宋体" w:hAnsi="宋体" w:eastAsia="宋体" w:cs="宋体"/>
          <w:color w:val="000000" w:themeColor="text1"/>
          <w:highlight w:val="none"/>
          <w14:textFill>
            <w14:solidFill>
              <w14:schemeClr w14:val="tx1"/>
            </w14:solidFill>
          </w14:textFill>
        </w:rPr>
        <w:t xml:space="preserve">不同投标人的投标文件异常一致或者投标报价呈规律性差异</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jc w:val="center"/>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四、开标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24.开标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24.2 开标仪式由采购代理机构组织。苏采云系统将自动对项目进行开标，并宣布各投标人名称和投标价格。</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24.3 开标时，由采购代理机构工作人员宣布投标人名称、投标价格和招标文件规定的需要宣布的其他内容。招标文件规定的需要宣布的内容：见招标文件第三章《投标资料表》。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24.4开标过程应当由采购人或者采购代理机构负责记录，由参加开标的各投标人代表线上确认和相关工作人员签字确认后随采购文件一并存档。</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投标人未参加开标的，视同认可开标结果。</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lang w:bidi="ar"/>
          <w14:textFill>
            <w14:solidFill>
              <w14:schemeClr w14:val="tx1"/>
            </w14:solidFill>
          </w14:textFill>
        </w:rPr>
        <w:outlineLvl w:val="9"/>
      </w:pPr>
      <w:r>
        <w:rPr>
          <w:rFonts w:hint="eastAsia" w:ascii="宋体" w:hAnsi="宋体" w:eastAsia="宋体" w:cs="宋体"/>
          <w:color w:val="000000" w:themeColor="text1"/>
          <w:highlight w:val="none"/>
          <w:lang w:bidi="ar"/>
          <w14:textFill>
            <w14:solidFill>
              <w14:schemeClr w14:val="tx1"/>
            </w14:solidFill>
          </w14:textFill>
        </w:rPr>
        <w:t xml:space="preserve">24.5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keepLines w:val="0"/>
        <w:keepNext w:val="0"/>
        <w:pageBreakBefore w:val="0"/>
        <w:spacing w:line="44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color w:val="000000" w:themeColor="text1"/>
          <w:highlight w:val="none"/>
          <w14:textFill>
            <w14:solidFill>
              <w14:schemeClr w14:val="tx1"/>
            </w14:solidFill>
          </w14:textFill>
        </w:rPr>
      </w:r>
      <w:r/>
    </w:p>
    <w:p>
      <w:pPr>
        <w:ind w:firstLine="3935"/>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五、评标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25. 公开招标采购项目开标结束后，采购人依法对投标人的资格进行审查。</w:t>
      </w:r>
      <w:r/>
    </w:p>
    <w:p>
      <w:pPr>
        <w:ind w:left="0" w:firstLine="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合格投标人不足3家的，不得评标。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25.1 评标工作由采购代理机构负责组织，并履行下列职责：</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（一）核对评审专家身份和采购人代表授权函，对评审专家在政府采购活动中的职责履行情况予以记录，并及时将有关违法违规行为向财政部门报告；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（二）宣布评标纪律；</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（三）公布投标人名单，告知评审专家应当回避的情形；</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（四）组织评标委员会推选评标组长，采购人代表不得担任组长；</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（五）在评标期间采取必要的通讯管理措施，保证评标活动不受外界干扰；</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（六）根据评标委员会的要求介绍政府采购相关政策法规、招标文件；</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（七）维护评标秩序，监督评标委员会依照招标文件规定的评标程序、方法和标准进行独立评审，及时制止和纠正采购人代表、评审专家的倾向性言论或者违法违规行为；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（八）核对评标结果，有《</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政府采购</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货物和服务招标投标管理办法》第六十四条规定情形的，要求评标委员会复核或者书面说明理由，评标委员会拒绝的，应予记录并向本级财政部门报告；</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（九）评审工作完成后，按照规定向评审专家支付劳务报酬和异地评审差旅费，不得向评审专家以外的其他人员支付评审劳务报酬；</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（十）处理与评标有关的其他事项。</w:t>
      </w:r>
      <w:r/>
    </w:p>
    <w:p>
      <w:pPr>
        <w:ind w:firstLine="36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25.2 评标委员会负责具体评标事务，并独立履行下列职责：</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（一）审查、评价投标文件是否符合招标文件的商务、技术等实质性要求；</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（二）要求投标人对投标文件有关事项作出澄清或者说明；</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（三）对投标文件进行比较和评价；</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（四）确定中标候选人名单，以及根据采购人委托直接确定中标人；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（五）向采购人、采购代理机构或者有关部门报告评标中发现的违法行为。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26. 评标方法、评标标准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26.1评标方法分为最低评标价法和综合评分法。本项目的评标方法：见招标文件第三章《投标资料表》。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26.2本项目的评标标准：见招标文件第四章《评标标准》。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27.评标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27.1评标工作程序：</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（一）投标文件初审。</w:t>
      </w:r>
      <w:r/>
    </w:p>
    <w:p>
      <w:pPr>
        <w:ind w:firstLine="84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1、资格性检查。</w:t>
      </w:r>
      <w:r/>
    </w:p>
    <w:p>
      <w:pPr>
        <w:ind w:firstLine="84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2、符合性检查。</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（二）澄清有关问题。</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（三）比较与评价。</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（四）推荐中标候选供应商名单。</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（五）编写评审报告（评标报告）。</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27.2在评标中，不得改变招标文件中规定的评标标准、方法和中标条件。评标委员会对投标文件响应性的判定基于投标文件本身的内容，而不寻求外部的证据。</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27.3相同品牌产品投标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27.3.1采用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最低评标价法</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27.3.2使用</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综合评分法</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27.3.3非单一产品采购项目，采购人应当根据采购项目技术构成、产品价格比重等合理确定核心产品，并在招标文件中载明。多家投标人提供的核心产品品牌相同的，按前两款规定处理。采购人根据采购项目技术构成、产品价格比重等确定核心产品：见招标文件第三章《投标资料表》。</w:t>
      </w:r>
      <w:r/>
    </w:p>
    <w:p>
      <w:pPr>
        <w:numPr>
          <w:ilvl w:val="0"/>
          <w:numId w:val="0"/>
        </w:numPr>
        <w:ind w:left="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28.</w:t>
      </w:r>
      <w:r>
        <w:rPr>
          <w:rFonts w:hint="eastAsia" w:ascii="宋体" w:hAnsi="宋体" w:eastAsia="宋体" w:cs="宋体"/>
          <w:color w:val="000000" w:themeColor="text1"/>
          <w:highlight w:val="none"/>
          <w14:textFill>
            <w14:solidFill>
              <w14:schemeClr w14:val="tx1"/>
            </w14:solidFill>
          </w14:textFill>
        </w:rPr>
        <w:t xml:space="preserve">投标文件报价出现前后不一致的（明显笔误的除外），按照下列规定修正：（一）投标文件中开标一览表（报价表）内容与投标文件中相应内容不一致的，</w:t>
      </w:r>
      <w:r/>
    </w:p>
    <w:p>
      <w:pPr>
        <w:numPr>
          <w:ilvl w:val="0"/>
          <w:numId w:val="0"/>
        </w:numPr>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以开标一览表（报价表）为准；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（二）大写金额和小写金额不一致的，以大写金额为准；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（三）单价金额小数点或者百分比有明显错位的，以开标一览表的总价为准，并修改单价；</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（四）总价金额与按单价汇总金额不一致的，以单价金额计算结果为准。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同时出现两种以上不一致的，按照前款规定的顺序修正。修正后的报价按照投标人的澄清、说明或者补正，经投标人确认后产生约束力，投标人不确认的，其投标无效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lang w:val="en-US" w:eastAsia="zh-CN"/>
        </w:rPr>
        <w:outlineLvl w:val="9"/>
      </w:pPr>
      <w:r>
        <w:rPr>
          <w:rFonts w:hint="eastAsia" w:ascii="宋体" w:hAnsi="宋体" w:eastAsia="宋体" w:cs="宋体"/>
          <w:color w:val="auto"/>
          <w:highlight w:val="none"/>
          <w:shd w:val="clear" w:color="auto" w:fill="auto"/>
          <w:lang w:val="en-US" w:eastAsia="zh-CN"/>
        </w:rPr>
        <w:t xml:space="preserve">29.政府采购异常低价审查</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lang w:val="en-US" w:eastAsia="zh-CN"/>
        </w:rPr>
        <w:t xml:space="preserve">（一）评标过程中出现下列情形之一的，评标委员会应当启动异常低价投标审查程序：</w:t>
      </w:r>
      <w:r/>
    </w:p>
    <w:p>
      <w:pPr>
        <w:ind w:firstLine="480"/>
        <w:jc w:val="left"/>
        <w:keepLines w:val="0"/>
        <w:keepNext w:val="0"/>
        <w:pageBreakBefore w:val="0"/>
        <w:spacing w:line="440" w:lineRule="exact"/>
        <w:widowControl/>
        <w:rPr>
          <w:rFonts w:hint="default" w:ascii="宋体" w:hAnsi="宋体" w:eastAsia="宋体" w:cs="宋体"/>
          <w:color w:val="auto"/>
          <w:highlight w:val="none"/>
          <w:shd w:val="clear" w:color="auto" w:fill="auto"/>
          <w:lang w:val="en-US" w:eastAsia="zh-CN"/>
        </w:rPr>
        <w:outlineLvl w:val="9"/>
      </w:pPr>
      <w:r>
        <w:rPr>
          <w:rFonts w:hint="default" w:ascii="宋体" w:hAnsi="宋体" w:eastAsia="宋体" w:cs="宋体"/>
          <w:color w:val="auto"/>
          <w:highlight w:val="none"/>
          <w:shd w:val="clear" w:color="auto" w:fill="auto"/>
          <w:lang w:val="en-US" w:eastAsia="zh-CN"/>
        </w:rPr>
        <w:t xml:space="preserve">1.投标报价低于全部通过符合性审查供应商投标报价平均值50%的，即投标报价</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全部通过符合性审查供应商投标报价平均值×50%；</w:t>
      </w:r>
      <w:r/>
    </w:p>
    <w:p>
      <w:pPr>
        <w:ind w:firstLine="480"/>
        <w:jc w:val="left"/>
        <w:keepLines w:val="0"/>
        <w:keepNext w:val="0"/>
        <w:pageBreakBefore w:val="0"/>
        <w:spacing w:line="440" w:lineRule="exact"/>
        <w:widowControl/>
        <w:rPr>
          <w:rFonts w:hint="default" w:ascii="宋体" w:hAnsi="宋体" w:eastAsia="宋体" w:cs="宋体"/>
          <w:color w:val="auto"/>
          <w:highlight w:val="none"/>
          <w:shd w:val="clear" w:color="auto" w:fill="auto"/>
          <w:lang w:val="en-US" w:eastAsia="zh-CN"/>
        </w:rPr>
        <w:outlineLvl w:val="9"/>
      </w:pPr>
      <w:r>
        <w:rPr>
          <w:rFonts w:hint="default" w:ascii="宋体" w:hAnsi="宋体" w:eastAsia="宋体" w:cs="宋体"/>
          <w:color w:val="auto"/>
          <w:highlight w:val="none"/>
          <w:shd w:val="clear" w:color="auto" w:fill="auto"/>
          <w:lang w:val="en-US" w:eastAsia="zh-CN"/>
        </w:rPr>
        <w:t xml:space="preserve">2.投标报价低于通过符合性审查的次低报价供应商投标报价50%的，即投标报价</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通过符合性审查的次低报价供应商投标报价×50%；</w:t>
      </w:r>
      <w:r/>
    </w:p>
    <w:p>
      <w:pPr>
        <w:ind w:firstLine="480"/>
        <w:jc w:val="left"/>
        <w:keepLines w:val="0"/>
        <w:keepNext w:val="0"/>
        <w:pageBreakBefore w:val="0"/>
        <w:spacing w:line="440" w:lineRule="exact"/>
        <w:widowControl/>
        <w:rPr>
          <w:rFonts w:hint="default" w:ascii="宋体" w:hAnsi="宋体" w:eastAsia="宋体" w:cs="宋体"/>
          <w:color w:val="auto"/>
          <w:highlight w:val="none"/>
          <w:shd w:val="clear" w:color="auto" w:fill="auto"/>
          <w:lang w:val="en-US" w:eastAsia="zh-CN"/>
        </w:rPr>
        <w:outlineLvl w:val="9"/>
      </w:pPr>
      <w:r>
        <w:rPr>
          <w:rFonts w:hint="default" w:ascii="宋体" w:hAnsi="宋体" w:eastAsia="宋体" w:cs="宋体"/>
          <w:color w:val="auto"/>
          <w:highlight w:val="none"/>
          <w:shd w:val="clear" w:color="auto" w:fill="auto"/>
          <w:lang w:val="en-US" w:eastAsia="zh-CN"/>
        </w:rPr>
        <w:t xml:space="preserve">3.投标报价低于采购项目最高限价45%的，即投标报价</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采购项目最高限价×45%；</w:t>
      </w:r>
      <w:r/>
    </w:p>
    <w:p>
      <w:pPr>
        <w:ind w:firstLine="480"/>
        <w:jc w:val="left"/>
        <w:keepLines w:val="0"/>
        <w:keepNext w:val="0"/>
        <w:pageBreakBefore w:val="0"/>
        <w:spacing w:line="440" w:lineRule="exact"/>
        <w:widowControl/>
        <w:rPr>
          <w:rFonts w:hint="default" w:ascii="宋体" w:hAnsi="宋体" w:eastAsia="宋体" w:cs="宋体"/>
          <w:color w:val="auto"/>
          <w:highlight w:val="none"/>
          <w:shd w:val="clear" w:color="auto" w:fill="auto"/>
          <w:lang w:val="en-US" w:eastAsia="zh-CN"/>
        </w:rPr>
        <w:outlineLvl w:val="9"/>
      </w:pPr>
      <w:r>
        <w:rPr>
          <w:rFonts w:hint="default" w:ascii="宋体" w:hAnsi="宋体" w:eastAsia="宋体" w:cs="宋体"/>
          <w:color w:val="auto"/>
          <w:highlight w:val="none"/>
          <w:shd w:val="clear" w:color="auto" w:fill="auto"/>
          <w:lang w:val="en-US" w:eastAsia="zh-CN"/>
        </w:rPr>
        <w:t xml:space="preserve">4.评</w:t>
      </w:r>
      <w:r>
        <w:rPr>
          <w:rFonts w:hint="eastAsia" w:ascii="宋体" w:hAnsi="宋体" w:eastAsia="宋体" w:cs="宋体"/>
          <w:color w:val="auto"/>
          <w:highlight w:val="none"/>
          <w:shd w:val="clear" w:color="auto" w:fill="auto"/>
          <w:lang w:val="en-US" w:eastAsia="zh-CN"/>
        </w:rPr>
        <w:t xml:space="preserve">标</w:t>
      </w:r>
      <w:r>
        <w:rPr>
          <w:rFonts w:hint="default" w:ascii="宋体" w:hAnsi="宋体" w:eastAsia="宋体" w:cs="宋体"/>
          <w:color w:val="auto"/>
          <w:highlight w:val="none"/>
          <w:shd w:val="clear" w:color="auto" w:fill="auto"/>
          <w:lang w:val="en-US" w:eastAsia="zh-CN"/>
        </w:rPr>
        <w:t xml:space="preserve">委员会基于专业判断，认为供应商报价过低，有可能影响产品质量或者不能诚信履约的其他情形。</w:t>
      </w:r>
      <w:r/>
    </w:p>
    <w:p>
      <w:pPr>
        <w:ind w:firstLine="480"/>
        <w:jc w:val="left"/>
        <w:keepLines w:val="0"/>
        <w:keepNext w:val="0"/>
        <w:pageBreakBefore w:val="0"/>
        <w:spacing w:line="440" w:lineRule="exact"/>
        <w:widowControl/>
        <w:rPr>
          <w:rFonts w:hint="default" w:ascii="宋体" w:hAnsi="宋体" w:eastAsia="宋体" w:cs="宋体"/>
          <w:color w:val="auto"/>
          <w:highlight w:val="none"/>
          <w:shd w:val="clear" w:color="auto" w:fill="auto"/>
          <w:lang w:val="en-US" w:eastAsia="zh-CN"/>
        </w:rPr>
        <w:outlineLvl w:val="9"/>
      </w:pPr>
      <w:r>
        <w:rPr>
          <w:rFonts w:hint="default" w:ascii="宋体" w:hAnsi="宋体" w:eastAsia="宋体" w:cs="宋体"/>
          <w:color w:val="auto"/>
          <w:highlight w:val="none"/>
          <w:shd w:val="clear" w:color="auto" w:fill="auto"/>
          <w:lang w:val="en-US" w:eastAsia="zh-CN"/>
        </w:rPr>
        <w:t xml:space="preserve">（二）评审委员会启动异常低价投标审查后，应当要求相关供应商在评</w:t>
      </w:r>
      <w:r>
        <w:rPr>
          <w:rFonts w:hint="eastAsia" w:ascii="宋体" w:hAnsi="宋体" w:eastAsia="宋体" w:cs="宋体"/>
          <w:color w:val="auto"/>
          <w:highlight w:val="none"/>
          <w:shd w:val="clear" w:color="auto" w:fill="auto"/>
          <w:lang w:val="en-US" w:eastAsia="zh-CN"/>
        </w:rPr>
        <w:t xml:space="preserve">标</w:t>
      </w:r>
      <w:r>
        <w:rPr>
          <w:rFonts w:hint="default" w:ascii="宋体" w:hAnsi="宋体" w:eastAsia="宋体" w:cs="宋体"/>
          <w:color w:val="auto"/>
          <w:highlight w:val="none"/>
          <w:shd w:val="clear" w:color="auto" w:fill="auto"/>
          <w:lang w:val="en-US" w:eastAsia="zh-CN"/>
        </w:rPr>
        <w:t xml:space="preserve">现场合理的时间内</w:t>
      </w:r>
      <w:r>
        <w:rPr>
          <w:rFonts w:hint="eastAsia" w:ascii="宋体" w:hAnsi="宋体" w:eastAsia="宋体" w:cs="Times New Roman"/>
          <w:b w:val="0"/>
          <w:bCs w:val="0"/>
          <w:color w:val="auto"/>
          <w:sz w:val="24"/>
          <w:highlight w:val="none"/>
          <w:shd w:val="clear" w:color="auto" w:fill="auto"/>
        </w:rPr>
        <w:t xml:space="preserve">通过“苏采云”系统（使用“CA数字证书”,加盖电子签章）</w:t>
      </w:r>
      <w:r>
        <w:rPr>
          <w:rFonts w:hint="default" w:ascii="宋体" w:hAnsi="宋体" w:eastAsia="宋体" w:cs="宋体"/>
          <w:color w:val="auto"/>
          <w:highlight w:val="none"/>
          <w:shd w:val="clear" w:color="auto" w:fill="auto"/>
          <w:lang w:val="en-US" w:eastAsia="zh-CN"/>
        </w:rPr>
        <w:t xml:space="preserve">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w:t>
      </w:r>
      <w:r>
        <w:rPr>
          <w:rFonts w:hint="eastAsia" w:ascii="宋体" w:hAnsi="宋体" w:eastAsia="宋体" w:cs="宋体"/>
          <w:color w:val="auto"/>
          <w:highlight w:val="none"/>
          <w:shd w:val="clear" w:color="auto" w:fill="auto"/>
          <w:lang w:val="en-US" w:eastAsia="zh-CN"/>
        </w:rPr>
        <w:t xml:space="preserve">标</w:t>
      </w:r>
      <w:r>
        <w:rPr>
          <w:rFonts w:hint="default" w:ascii="宋体" w:hAnsi="宋体" w:eastAsia="宋体" w:cs="宋体"/>
          <w:color w:val="auto"/>
          <w:highlight w:val="none"/>
          <w:shd w:val="clear" w:color="auto" w:fill="auto"/>
          <w:lang w:val="en-US" w:eastAsia="zh-CN"/>
        </w:rPr>
        <w:t xml:space="preserve">现场可不再重复提交。</w:t>
      </w:r>
      <w:r/>
    </w:p>
    <w:p>
      <w:pPr>
        <w:ind w:firstLine="480"/>
        <w:jc w:val="left"/>
        <w:keepLines w:val="0"/>
        <w:keepNext w:val="0"/>
        <w:pageBreakBefore w:val="0"/>
        <w:spacing w:line="440" w:lineRule="exact"/>
        <w:widowControl/>
        <w:rPr>
          <w:rFonts w:hint="default" w:ascii="宋体" w:hAnsi="宋体" w:eastAsia="宋体" w:cs="宋体"/>
          <w:color w:val="auto"/>
          <w:highlight w:val="none"/>
          <w:shd w:val="clear" w:color="auto" w:fill="auto"/>
          <w:lang w:val="en-US" w:eastAsia="zh-CN"/>
        </w:rPr>
        <w:outlineLvl w:val="9"/>
      </w:pPr>
      <w:r>
        <w:rPr>
          <w:rFonts w:hint="eastAsia" w:ascii="宋体" w:hAnsi="宋体" w:eastAsia="宋体" w:cs="宋体"/>
          <w:color w:val="auto"/>
          <w:highlight w:val="none"/>
          <w:shd w:val="clear" w:color="auto" w:fill="auto"/>
          <w:lang w:val="en-US" w:eastAsia="zh-CN"/>
        </w:rPr>
        <w:t xml:space="preserve">（三）</w:t>
      </w:r>
      <w:r>
        <w:rPr>
          <w:rFonts w:hint="default" w:ascii="宋体" w:hAnsi="宋体" w:eastAsia="宋体" w:cs="宋体"/>
          <w:color w:val="auto"/>
          <w:highlight w:val="none"/>
          <w:shd w:val="clear" w:color="auto" w:fill="auto"/>
          <w:lang w:val="en-US" w:eastAsia="zh-CN"/>
        </w:rPr>
        <w:t xml:space="preserve">评</w:t>
      </w:r>
      <w:r>
        <w:rPr>
          <w:rFonts w:hint="eastAsia" w:ascii="宋体" w:hAnsi="宋体" w:eastAsia="宋体" w:cs="宋体"/>
          <w:color w:val="auto"/>
          <w:highlight w:val="none"/>
          <w:shd w:val="clear" w:color="auto" w:fill="auto"/>
          <w:lang w:val="en-US" w:eastAsia="zh-CN"/>
        </w:rPr>
        <w:t xml:space="preserve">标</w:t>
      </w:r>
      <w:r>
        <w:rPr>
          <w:rFonts w:hint="default" w:ascii="宋体" w:hAnsi="宋体" w:eastAsia="宋体" w:cs="宋体"/>
          <w:color w:val="auto"/>
          <w:highlight w:val="none"/>
          <w:shd w:val="clear" w:color="auto" w:fill="auto"/>
          <w:lang w:val="en-US" w:eastAsia="zh-CN"/>
        </w:rPr>
        <w:t xml:space="preserve">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w:t>
      </w:r>
      <w:r>
        <w:rPr>
          <w:rFonts w:hint="eastAsia" w:ascii="宋体" w:hAnsi="宋体" w:eastAsia="宋体" w:cs="宋体"/>
          <w:color w:val="auto"/>
          <w:highlight w:val="none"/>
          <w:shd w:val="clear" w:color="auto" w:fill="auto"/>
          <w:lang w:val="en-US" w:eastAsia="zh-CN"/>
        </w:rPr>
        <w:t xml:space="preserve">标</w:t>
      </w:r>
      <w:r>
        <w:rPr>
          <w:rFonts w:hint="default" w:ascii="宋体" w:hAnsi="宋体" w:eastAsia="宋体" w:cs="宋体"/>
          <w:color w:val="auto"/>
          <w:highlight w:val="none"/>
          <w:shd w:val="clear" w:color="auto" w:fill="auto"/>
          <w:lang w:val="en-US" w:eastAsia="zh-CN"/>
        </w:rPr>
        <w:t xml:space="preserve">委员会应当将其作为无效投标处理。</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lang w:val="en-US" w:eastAsia="zh-CN"/>
        </w:rPr>
        <w:outlineLvl w:val="9"/>
      </w:pPr>
      <w:r>
        <w:rPr>
          <w:rFonts w:hint="eastAsia" w:ascii="宋体" w:hAnsi="宋体" w:eastAsia="宋体" w:cs="宋体"/>
          <w:color w:val="auto"/>
          <w:highlight w:val="none"/>
          <w:shd w:val="clear" w:color="auto" w:fill="auto"/>
          <w:lang w:val="en-US" w:eastAsia="zh-CN"/>
        </w:rPr>
        <w:t xml:space="preserve">（四）</w:t>
      </w:r>
      <w:r>
        <w:rPr>
          <w:rFonts w:hint="default" w:ascii="宋体" w:hAnsi="宋体" w:eastAsia="宋体" w:cs="宋体"/>
          <w:color w:val="auto"/>
          <w:highlight w:val="none"/>
          <w:shd w:val="clear" w:color="auto" w:fill="auto"/>
          <w:lang w:val="en-US" w:eastAsia="zh-CN"/>
        </w:rPr>
        <w:t xml:space="preserve">异常低价投标审查的启动原因、审查意见和审查结果应当在评</w:t>
      </w:r>
      <w:r>
        <w:rPr>
          <w:rFonts w:hint="eastAsia" w:ascii="宋体" w:hAnsi="宋体" w:eastAsia="宋体" w:cs="宋体"/>
          <w:color w:val="auto"/>
          <w:highlight w:val="none"/>
          <w:shd w:val="clear" w:color="auto" w:fill="auto"/>
          <w:lang w:val="en-US" w:eastAsia="zh-CN"/>
        </w:rPr>
        <w:t xml:space="preserve">标</w:t>
      </w:r>
      <w:r>
        <w:rPr>
          <w:rFonts w:hint="default" w:ascii="宋体" w:hAnsi="宋体" w:eastAsia="宋体" w:cs="宋体"/>
          <w:color w:val="auto"/>
          <w:highlight w:val="none"/>
          <w:shd w:val="clear" w:color="auto" w:fill="auto"/>
          <w:lang w:val="en-US" w:eastAsia="zh-CN"/>
        </w:rPr>
        <w:t xml:space="preserve">报告中记录，并随供应商提供的相关书面说明及证明材料，以及评</w:t>
      </w:r>
      <w:r>
        <w:rPr>
          <w:rFonts w:hint="eastAsia" w:ascii="宋体" w:hAnsi="宋体" w:eastAsia="宋体" w:cs="宋体"/>
          <w:color w:val="auto"/>
          <w:highlight w:val="none"/>
          <w:shd w:val="clear" w:color="auto" w:fill="auto"/>
          <w:lang w:val="en-US" w:eastAsia="zh-CN"/>
        </w:rPr>
        <w:t xml:space="preserve">标</w:t>
      </w:r>
      <w:r>
        <w:rPr>
          <w:rFonts w:hint="default" w:ascii="宋体" w:hAnsi="宋体" w:eastAsia="宋体" w:cs="宋体"/>
          <w:color w:val="auto"/>
          <w:highlight w:val="none"/>
          <w:shd w:val="clear" w:color="auto" w:fill="auto"/>
          <w:lang w:val="en-US" w:eastAsia="zh-CN"/>
        </w:rPr>
        <w:t xml:space="preserve">委员会有关互联网浏览、查询历史一并归档。</w:t>
      </w:r>
      <w:r/>
    </w:p>
    <w:p>
      <w:pPr>
        <w:ind w:firstLine="480"/>
        <w:jc w:val="left"/>
        <w:keepLines w:val="0"/>
        <w:keepNext w:val="0"/>
        <w:pageBreakBefore w:val="0"/>
        <w:spacing w:line="440" w:lineRule="exact"/>
        <w:widowControl/>
        <w:rPr>
          <w:rFonts w:hint="eastAsia" w:ascii="宋体" w:hAnsi="宋体" w:eastAsia="宋体" w:cs="宋体"/>
          <w:bCs/>
          <w:color w:val="auto"/>
          <w:highlight w:val="none"/>
          <w:shd w:val="clear" w:color="auto" w:fill="auto"/>
        </w:rPr>
        <w:outlineLvl w:val="9"/>
      </w:pPr>
      <w:r>
        <w:rPr>
          <w:rFonts w:hint="eastAsia" w:ascii="宋体" w:hAnsi="宋体" w:eastAsia="宋体" w:cs="宋体"/>
          <w:bCs/>
          <w:color w:val="auto"/>
          <w:highlight w:val="none"/>
          <w:shd w:val="clear" w:color="auto" w:fill="auto"/>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left"/>
        <w:keepLines w:val="0"/>
        <w:keepNext w:val="0"/>
        <w:pageBreakBefore w:val="0"/>
        <w:spacing w:line="440" w:lineRule="exact"/>
        <w:widowControl/>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30.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440" w:lineRule="exact"/>
        <w:widowControl/>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 中标无效的确认：</w:t>
      </w:r>
      <w:r/>
    </w:p>
    <w:p>
      <w:pPr>
        <w:ind w:firstLine="480"/>
        <w:jc w:val="left"/>
        <w:keepLines w:val="0"/>
        <w:keepNext w:val="0"/>
        <w:pageBreakBefore w:val="0"/>
        <w:spacing w:line="440" w:lineRule="exact"/>
        <w:widowControl/>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31.1 提供虚假材料谋取中标的；</w:t>
      </w:r>
      <w:r/>
    </w:p>
    <w:p>
      <w:pPr>
        <w:ind w:firstLine="480"/>
        <w:jc w:val="left"/>
        <w:keepLines w:val="0"/>
        <w:keepNext w:val="0"/>
        <w:pageBreakBefore w:val="0"/>
        <w:spacing w:line="440" w:lineRule="exact"/>
        <w:widowControl/>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31.2.采取不正当手段诋毁、排挤其他投标人的；</w:t>
      </w:r>
      <w:r/>
    </w:p>
    <w:p>
      <w:pPr>
        <w:ind w:firstLine="480"/>
        <w:jc w:val="left"/>
        <w:keepLines w:val="0"/>
        <w:keepNext w:val="0"/>
        <w:pageBreakBefore w:val="0"/>
        <w:spacing w:line="440" w:lineRule="exact"/>
        <w:widowControl/>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31.3 与招标</w:t>
      </w:r>
      <w:r>
        <w:rPr>
          <w:rFonts w:hint="eastAsia" w:ascii="宋体" w:hAnsi="宋体" w:eastAsia="宋体" w:cs="宋体"/>
          <w:bCs/>
          <w:color w:val="auto"/>
          <w:highlight w:val="none"/>
          <w:lang w:eastAsia="zh-CN"/>
        </w:rPr>
        <w:t xml:space="preserve">采购人</w:t>
      </w:r>
      <w:r>
        <w:rPr>
          <w:rFonts w:hint="eastAsia" w:ascii="宋体" w:hAnsi="宋体" w:eastAsia="宋体" w:cs="宋体"/>
          <w:bCs/>
          <w:color w:val="auto"/>
          <w:highlight w:val="none"/>
        </w:rPr>
        <w:t xml:space="preserve">、其他投标人恶意串通的；</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31.4 向招标</w:t>
      </w:r>
      <w:r>
        <w:rPr>
          <w:rFonts w:hint="eastAsia" w:ascii="宋体" w:hAnsi="宋体" w:eastAsia="宋体" w:cs="宋体"/>
          <w:bCs/>
          <w:color w:val="000000" w:themeColor="text1"/>
          <w:highlight w:val="none"/>
          <w:lang w:eastAsia="zh-CN"/>
          <w14:textFill>
            <w14:solidFill>
              <w14:schemeClr w14:val="tx1"/>
            </w14:solidFill>
          </w14:textFill>
        </w:rPr>
        <w:t xml:space="preserve">采购人</w:t>
      </w:r>
      <w:r>
        <w:rPr>
          <w:rFonts w:hint="eastAsia" w:ascii="宋体" w:hAnsi="宋体" w:eastAsia="宋体" w:cs="宋体"/>
          <w:bCs/>
          <w:color w:val="000000" w:themeColor="text1"/>
          <w:highlight w:val="none"/>
          <w14:textFill>
            <w14:solidFill>
              <w14:schemeClr w14:val="tx1"/>
            </w14:solidFill>
          </w14:textFill>
        </w:rPr>
        <w:t xml:space="preserve">行贿或者提供其他不正当利益的；</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31.5 在招标过程中与招标</w:t>
      </w:r>
      <w:r>
        <w:rPr>
          <w:rFonts w:hint="eastAsia" w:ascii="宋体" w:hAnsi="宋体" w:eastAsia="宋体" w:cs="宋体"/>
          <w:bCs/>
          <w:color w:val="000000" w:themeColor="text1"/>
          <w:highlight w:val="none"/>
          <w:lang w:eastAsia="zh-CN"/>
          <w14:textFill>
            <w14:solidFill>
              <w14:schemeClr w14:val="tx1"/>
            </w14:solidFill>
          </w14:textFill>
        </w:rPr>
        <w:t xml:space="preserve">采购人</w:t>
      </w:r>
      <w:r>
        <w:rPr>
          <w:rFonts w:hint="eastAsia" w:ascii="宋体" w:hAnsi="宋体" w:eastAsia="宋体" w:cs="宋体"/>
          <w:bCs/>
          <w:color w:val="000000" w:themeColor="text1"/>
          <w:highlight w:val="none"/>
          <w14:textFill>
            <w14:solidFill>
              <w14:schemeClr w14:val="tx1"/>
            </w14:solidFill>
          </w14:textFill>
        </w:rPr>
        <w:t xml:space="preserve">进行协商谈判、不按照招标文件和中标供应商的投标文件订立合同，或者与采购人另行订立背离合同实质性内容的协议的；</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Cs/>
          <w:color w:val="000000" w:themeColor="text1"/>
          <w:highlight w:val="none"/>
          <w14:textFill>
            <w14:solidFill>
              <w14:schemeClr w14:val="tx1"/>
            </w14:solidFill>
          </w14:textFill>
        </w:rPr>
        <w:t xml:space="preserve">31.6.拒绝有关部门监督检查或者提供虚假情况的</w:t>
      </w:r>
      <w:r>
        <w:rPr>
          <w:rFonts w:hint="eastAsia" w:ascii="宋体" w:hAnsi="宋体" w:eastAsia="宋体" w:cs="宋体"/>
          <w:b/>
          <w:color w:val="000000" w:themeColor="text1"/>
          <w:highlight w:val="none"/>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32.无效投标条款和废标条款</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32.1无效投标条款</w:t>
      </w:r>
      <w:r/>
    </w:p>
    <w:p>
      <w:pPr>
        <w:ind w:firstLine="480"/>
        <w:jc w:val="left"/>
        <w:keepLines w:val="0"/>
        <w:keepNext w:val="0"/>
        <w:pageBreakBefore w:val="0"/>
        <w:spacing w:line="440" w:lineRule="exact"/>
        <w:widowControl/>
        <w:rPr>
          <w:rFonts w:hint="default"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32.1.1 投标人在苏采云系统规定的时间内未成功解密电子投标文件的； </w:t>
      </w:r>
      <w:r/>
    </w:p>
    <w:p>
      <w:pPr>
        <w:ind w:firstLine="480"/>
        <w:jc w:val="left"/>
        <w:keepLines w:val="0"/>
        <w:keepNext w:val="0"/>
        <w:pageBreakBefore w:val="0"/>
        <w:spacing w:line="440" w:lineRule="exact"/>
        <w:widowControl/>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32.1.2 投标人未按照招标文件要求上传电子投标文件的；</w:t>
      </w:r>
      <w:r/>
    </w:p>
    <w:p>
      <w:pPr>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Cs/>
          <w:color w:val="000000" w:themeColor="text1"/>
          <w:highlight w:val="none"/>
          <w:lang w:val="en-US" w:eastAsia="zh-CN"/>
          <w14:textFill>
            <w14:solidFill>
              <w14:schemeClr w14:val="tx1"/>
            </w14:solidFill>
          </w14:textFill>
        </w:rPr>
        <w:t xml:space="preserve">32.1.</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3同一投标人提交两个（含两个）以上不同的投标报价的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32.1.4投标人不具备招标文件中规定资格要求的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32.1.5投标人的报价超过了采购预算或最高限价的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32.1.6未通过符合性审查的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36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 32.1.7不符合招标文件中规定的实质性要求和条件的（本招标文件中斜体且有下划线部分为实质性要求和条件）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32.1.9 投标文件含有采购人不能接受的附加条件的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32.1.11 投标文件未按照招标文件要求加盖CA电子公章的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32.1.12其他法律、法规及本招标文件规定的属无效投标的情形。</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32.2废标条款</w:t>
      </w:r>
      <w:r/>
    </w:p>
    <w:p>
      <w:pPr>
        <w:ind w:left="520" w:hanging="4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32.2.1符合专业条件的供应商或者对招标文件作实质响应的供应商不足三家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32.2.2出现影响采购公正的违法、违规行为的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firstLine="439"/>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32.2.3因重大变故，采购任务取消的</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p>
    <w:p>
      <w:pPr>
        <w:ind w:left="520" w:hanging="40"/>
        <w:jc w:val="left"/>
        <w:spacing w:line="440" w:lineRule="exact"/>
        <w:rPr>
          <w:rFonts w:hint="default"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32.2.4评标委员会认定招标文件存在歧义、重大缺陷导致评审工作无法进的；</w:t>
      </w:r>
      <w:r/>
    </w:p>
    <w:p>
      <w:pPr>
        <w:ind w:left="520" w:hanging="4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32.2.5 因苏采云系统系统故障原因造成开标不成功的。</w:t>
      </w:r>
      <w:r/>
    </w:p>
    <w:p>
      <w:pPr>
        <w:ind w:firstLine="439"/>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32.3 投标截止时间结束后参加投标的供应商不足三家的处理：</w:t>
      </w:r>
      <w:r/>
    </w:p>
    <w:p>
      <w:pPr>
        <w:ind w:firstLine="480"/>
        <w:jc w:val="left"/>
        <w:spacing w:line="440" w:lineRule="exact"/>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32.3.1如出现投标截止时间结束后参加投标的供应商或者在评标期间对招标文件做出实质响应的供应商不足三家情况，按政府采购相关规定执行。</w:t>
      </w:r>
      <w:r/>
    </w:p>
    <w:p>
      <w:pPr>
        <w:ind w:firstLine="562"/>
        <w:jc w:val="center"/>
        <w:keepLines w:val="0"/>
        <w:keepNext w:val="0"/>
        <w:pageBreakBefore w:val="0"/>
        <w:spacing w:line="440" w:lineRule="exact"/>
        <w:rPr>
          <w:rFonts w:hint="eastAsia" w:ascii="宋体" w:hAnsi="宋体" w:eastAsia="宋体" w:cs="宋体"/>
          <w:b/>
          <w:color w:val="000000" w:themeColor="text1"/>
          <w:sz w:val="28"/>
          <w:szCs w:val="28"/>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r>
      <w:r/>
    </w:p>
    <w:p>
      <w:pPr>
        <w:ind w:firstLine="562"/>
        <w:jc w:val="center"/>
        <w:keepLines w:val="0"/>
        <w:keepNext w:val="0"/>
        <w:pageBreakBefore w:val="0"/>
        <w:spacing w:line="440" w:lineRule="exact"/>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六、定标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33.</w:t>
      </w:r>
      <w:r>
        <w:rPr>
          <w:rFonts w:hint="eastAsia" w:ascii="宋体" w:hAnsi="宋体" w:eastAsia="宋体" w:cs="宋体"/>
          <w:color w:val="000000" w:themeColor="text1"/>
          <w:sz w:val="24"/>
          <w:highlight w:val="none"/>
          <w14:textFill>
            <w14:solidFill>
              <w14:schemeClr w14:val="tx1"/>
            </w14:solidFill>
          </w14:textFill>
        </w:rPr>
        <w:t xml:space="preserve">确定中标人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33.</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 采购代理机构应当在评标结束后2个工作日内将评标报告送采购人。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 采购人应当自收到评标报告之日起5个工作日内，在评标报告确定的中标候选人名单中按顺序确定中标人。</w:t>
      </w:r>
      <w:r>
        <w:rPr>
          <w:rFonts w:hint="eastAsia" w:ascii="宋体" w:hAnsi="宋体" w:eastAsia="宋体" w:cs="宋体"/>
          <w:color w:val="000000" w:themeColor="text1"/>
          <w:sz w:val="24"/>
          <w:highlight w:val="none"/>
          <w14:textFill>
            <w14:solidFill>
              <w14:schemeClr w14:val="tx1"/>
            </w14:solidFill>
          </w14:textFill>
        </w:rPr>
        <w:t xml:space="preserve">中标候选人并列的，由采购人或者采购人委托评标委员会按照招标文件规定的方式确定中标人；招标文件未规定的，采取随机抽取的方式确定。中标候选人并列的，招标文件规定的确定中标人方式：见招标文件第三章《投</w:t>
      </w:r>
      <w:r>
        <w:rPr>
          <w:rFonts w:hint="eastAsia" w:ascii="宋体" w:hAnsi="宋体" w:eastAsia="宋体" w:cs="宋体"/>
          <w:color w:val="000000" w:themeColor="text1"/>
          <w:highlight w:val="none"/>
          <w14:textFill>
            <w14:solidFill>
              <w14:schemeClr w14:val="tx1"/>
            </w14:solidFill>
          </w14:textFill>
        </w:rPr>
        <w:t xml:space="preserve">标资料表》。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35.</w:t>
      </w:r>
      <w:r>
        <w:rPr>
          <w:rFonts w:hint="eastAsia" w:ascii="宋体" w:hAnsi="宋体" w:eastAsia="宋体" w:cs="宋体"/>
          <w:color w:val="000000" w:themeColor="text1"/>
          <w:highlight w:val="none"/>
          <w14:textFill>
            <w14:solidFill>
              <w14:schemeClr w14:val="tx1"/>
            </w14:solidFill>
          </w14:textFill>
        </w:rPr>
        <w:t xml:space="preserve">中标通知书发出后，采购人不得违法改变中标结果，中标人无正当理由不得放弃中标。</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keepLines w:val="0"/>
        <w:keepNext w:val="0"/>
        <w:pageBreakBefore w:val="0"/>
        <w:spacing w:line="440" w:lineRule="exact"/>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 w:val="28"/>
          <w:szCs w:val="28"/>
          <w:highlight w:val="none"/>
          <w14:textFill>
            <w14:solidFill>
              <w14:schemeClr w14:val="tx1"/>
            </w14:solidFill>
          </w14:textFill>
        </w:rPr>
        <w:t xml:space="preserve">七、政府采购合同</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 签订政府采购合同（合同签订方式）</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应当自中标通知书发出之日起</w:t>
      </w:r>
      <w:r>
        <w:rPr>
          <w:rFonts w:hint="eastAsia" w:ascii="宋体" w:hAnsi="宋体" w:eastAsia="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不得向中标人提出任何不合理的要求作为签订合同的条件。</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.2中标或者成交供应商拒绝与</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签订合同的，</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可以按照评审报告推荐的中标或者成交候选人名单排序，确定下一候选人为中标或者成交供应商，也可以重新开展政府采购活动。</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与中标人应当根据合同的约定依法履行合同义务。</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政府采购合同的履行、违约责任和解决争议的方法等适用《中华人民共和国合同法》。</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39.</w:t>
      </w:r>
      <w:r>
        <w:rPr>
          <w:rFonts w:hint="eastAsia" w:ascii="宋体" w:hAnsi="宋体" w:eastAsia="宋体" w:cs="宋体"/>
          <w:color w:val="000000" w:themeColor="text1"/>
          <w:highlight w:val="none"/>
          <w14:textFill>
            <w14:solidFill>
              <w14:schemeClr w14:val="tx1"/>
            </w14:solidFill>
          </w14:textFill>
        </w:rPr>
        <w:t xml:space="preserve">履约保证金：</w:t>
      </w:r>
      <w:r/>
    </w:p>
    <w:p>
      <w:pPr>
        <w:ind w:firstLine="480"/>
        <w:spacing w:line="479" w:lineRule="atLeast"/>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39.1 履约保证金的数额不得超过政府采购合同金额的10%。中标人应当以支票、汇票、本票或者金融机构、担保机构出具的</w:t>
      </w:r>
      <w:r>
        <w:rPr>
          <w:rFonts w:hint="eastAsia" w:ascii="宋体" w:hAnsi="宋体" w:eastAsia="宋体" w:cs="宋体"/>
          <w:color w:val="000000" w:themeColor="text1"/>
          <w:highlight w:val="none"/>
          <w:lang w:val="en-US" w:eastAsia="zh-CN"/>
          <w14:textFill>
            <w14:solidFill>
              <w14:schemeClr w14:val="tx1"/>
            </w14:solidFill>
          </w14:textFill>
        </w:rPr>
        <w:t xml:space="preserve">保函</w:t>
      </w:r>
      <w:r>
        <w:rPr>
          <w:rFonts w:hint="eastAsia" w:ascii="宋体" w:hAnsi="宋体" w:eastAsia="宋体" w:cs="宋体"/>
          <w:color w:val="000000" w:themeColor="text1"/>
          <w:highlight w:val="none"/>
          <w14:textFill>
            <w14:solidFill>
              <w14:schemeClr w14:val="tx1"/>
            </w14:solidFill>
          </w14:textFill>
        </w:rPr>
        <w:t xml:space="preserve">等非现金形式提交。</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39.2</w:t>
      </w:r>
      <w:r>
        <w:rPr>
          <w:rFonts w:hint="eastAsia" w:ascii="宋体" w:hAnsi="宋体" w:eastAsia="宋体" w:cs="宋体"/>
          <w:color w:val="000000" w:themeColor="text1"/>
          <w:highlight w:val="none"/>
          <w14:textFill>
            <w14:solidFill>
              <w14:schemeClr w14:val="tx1"/>
            </w14:solidFill>
          </w14:textFill>
        </w:rPr>
        <w:t xml:space="preserve">中标人应在政府采购合同签订前，向采购人提交履约保证金。</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39.</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 签定合同后，如中标人不按双方合同约定履约，采购人将按照合同约定扣除其全部或部分履约保证金。如中标人违约给采购人造成的损失超过履约保证金的，应当依法赔偿超过部分的损失。</w:t>
      </w:r>
      <w:r/>
    </w:p>
    <w:p>
      <w:pPr>
        <w:ind w:firstLine="480"/>
        <w:jc w:val="left"/>
        <w:spacing w:line="400" w:lineRule="exact"/>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39.4</w:t>
      </w:r>
      <w:r>
        <w:rPr>
          <w:rFonts w:hint="eastAsia" w:ascii="宋体" w:hAnsi="宋体" w:eastAsia="宋体" w:cs="宋体"/>
          <w:color w:val="000000" w:themeColor="text1"/>
          <w:highlight w:val="none"/>
          <w14:textFill>
            <w14:solidFill>
              <w14:schemeClr w14:val="tx1"/>
            </w14:solidFill>
          </w14:textFill>
        </w:rPr>
        <w:t xml:space="preserve">履约保证金自合同生效之日起至合同约定的中标人主要义务履行完毕止，采购人应当按合同约定及时退还履约保证金</w:t>
      </w:r>
      <w:r>
        <w:rPr>
          <w:rFonts w:hint="eastAsia" w:cs="Arial" w:asciiTheme="minorEastAsia" w:hAnsiTheme="minorEastAsia" w:eastAsiaTheme="minorEastAsia"/>
          <w:color w:val="000000" w:themeColor="text1"/>
          <w:sz w:val="24"/>
          <w:szCs w:val="24"/>
          <w:highlight w:val="none"/>
          <w14:textFill>
            <w14:solidFill>
              <w14:schemeClr w14:val="tx1"/>
            </w14:solidFill>
          </w14:textFill>
        </w:rPr>
        <w:t xml:space="preserve">（无息）</w:t>
      </w:r>
      <w:r>
        <w:rPr>
          <w:rFonts w:hint="eastAsia" w:eastAsia="宋体" w:cs="Arial" w:asciiTheme="minorEastAsia" w:hAnsiTheme="minorEastAsia"/>
          <w:color w:val="000000" w:themeColor="text1"/>
          <w:sz w:val="24"/>
          <w:szCs w:val="24"/>
          <w:highlight w:val="none"/>
          <w:lang w:eastAsia="zh-CN"/>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9.5</w:t>
      </w:r>
      <w:r>
        <w:rPr>
          <w:rFonts w:hint="eastAsia" w:ascii="宋体" w:hAnsi="宋体" w:eastAsia="宋体" w:cs="宋体"/>
          <w:color w:val="000000" w:themeColor="text1"/>
          <w:highlight w:val="none"/>
          <w14:textFill>
            <w14:solidFill>
              <w14:schemeClr w14:val="tx1"/>
            </w14:solidFill>
          </w14:textFill>
        </w:rPr>
        <w:t xml:space="preserve"> 逾期退还履约保证金的采购人承担违约责任，按照中国人民银行同期贷款基准利率向中标人支付超期资金占用费。</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39.6</w:t>
      </w:r>
      <w:r>
        <w:rPr>
          <w:rFonts w:hint="eastAsia" w:ascii="宋体" w:hAnsi="宋体" w:eastAsia="宋体" w:cs="宋体"/>
          <w:color w:val="000000" w:themeColor="text1"/>
          <w:highlight w:val="none"/>
          <w14:textFill>
            <w14:solidFill>
              <w14:schemeClr w14:val="tx1"/>
            </w14:solidFill>
          </w14:textFill>
        </w:rPr>
        <w:t xml:space="preserve"> 本项目履约保证金要求详见招标文件第三章《投标资料表》</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40</w:t>
      </w:r>
      <w:r>
        <w:rPr>
          <w:rFonts w:hint="eastAsia" w:ascii="宋体" w:hAnsi="宋体" w:eastAsia="宋体" w:cs="宋体"/>
          <w:color w:val="000000" w:themeColor="text1"/>
          <w:highlight w:val="none"/>
          <w14:textFill>
            <w14:solidFill>
              <w14:schemeClr w14:val="tx1"/>
            </w14:solidFill>
          </w14:textFill>
        </w:rPr>
        <w:t xml:space="preserve">. 腐败和欺诈行为</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40</w:t>
      </w:r>
      <w:r>
        <w:rPr>
          <w:rFonts w:hint="eastAsia" w:ascii="宋体" w:hAnsi="宋体" w:eastAsia="宋体" w:cs="宋体"/>
          <w:color w:val="000000" w:themeColor="text1"/>
          <w:highlight w:val="none"/>
          <w14:textFill>
            <w14:solidFill>
              <w14:schemeClr w14:val="tx1"/>
            </w14:solidFill>
          </w14:textFill>
        </w:rPr>
        <w:t xml:space="preserve">.1 采购代理机构、采购人、投标人等参与招投标的各方，均应在招标、采购、合同执行等过程中保持廉洁和最高的道德水准。</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1、腐败和欺诈行为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① “腐败行为”系指在招标、采购和合同执行等过程中，为谋求利益，影响相关人员而提供、给予、接受或索取任何有价物，并导致损害</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和/或采购代理机构及他人的行为。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② “欺诈行为”系指为了影响招标、采购和合同执行等过程而隐瞒事实，从而给</w:t>
      </w:r>
      <w:r>
        <w:rPr>
          <w:rFonts w:hint="eastAsia" w:ascii="宋体" w:hAnsi="宋体" w:eastAsia="宋体" w:cs="宋体"/>
          <w:color w:val="000000" w:themeColor="text1"/>
          <w:highlight w:val="none"/>
          <w:lang w:eastAsia="zh-CN"/>
          <w14:textFill>
            <w14:solidFill>
              <w14:schemeClr w14:val="tx1"/>
            </w14:solidFill>
          </w14:textFill>
        </w:rPr>
        <w:t xml:space="preserve">甲方</w:t>
      </w:r>
      <w:r>
        <w:rPr>
          <w:rFonts w:hint="eastAsia" w:ascii="宋体" w:hAnsi="宋体" w:eastAsia="宋体" w:cs="宋体"/>
          <w:color w:val="000000" w:themeColor="text1"/>
          <w:highlight w:val="none"/>
          <w14:textFill>
            <w14:solidFill>
              <w14:schemeClr w14:val="tx1"/>
            </w14:solidFill>
          </w14:textFill>
        </w:rPr>
        <w:t xml:space="preserve">和/或采购代理机构及他人造成损害的行为，其中包括投标人之间的串通行为。</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2、如果被推荐的中标人有腐败和欺诈行为，将取消其中标。</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3、如果投标人在任何时候，被法院及政府有关管理部门认定为有腐败和欺诈行为，采购代理机构有权拒绝其投标、取消其中标资格、撤消已签署的合同。</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40</w:t>
      </w:r>
      <w:r>
        <w:rPr>
          <w:rFonts w:hint="eastAsia" w:ascii="宋体" w:hAnsi="宋体" w:eastAsia="宋体" w:cs="宋体"/>
          <w:color w:val="000000" w:themeColor="text1"/>
          <w:highlight w:val="none"/>
          <w14:textFill>
            <w14:solidFill>
              <w14:schemeClr w14:val="tx1"/>
            </w14:solidFill>
          </w14:textFill>
        </w:rPr>
        <w:t xml:space="preserve">.2 投标人应注意《合同通用条款》关于腐败和欺诈行为的相关规定。</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41.</w:t>
      </w:r>
      <w:r>
        <w:rPr>
          <w:rFonts w:hint="eastAsia" w:ascii="宋体" w:hAnsi="宋体" w:eastAsia="宋体" w:cs="宋体"/>
          <w:color w:val="000000" w:themeColor="text1"/>
          <w:highlight w:val="none"/>
          <w14:textFill>
            <w14:solidFill>
              <w14:schemeClr w14:val="tx1"/>
            </w14:solidFill>
          </w14:textFill>
        </w:rPr>
        <w:t xml:space="preserve">政府采购履约资金扶持政策</w:t>
      </w:r>
      <w:r/>
    </w:p>
    <w:p>
      <w:pPr>
        <w:ind w:firstLine="480"/>
        <w:jc w:val="left"/>
        <w:keepLines w:val="0"/>
        <w:keepNext w:val="0"/>
        <w:pageBreakBefore w:val="0"/>
        <w:spacing w:line="440" w:lineRule="exact"/>
        <w:widowControl/>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中标供应商可凭政府采购合同办理融资贷款，详情请见江苏政府采购网“政采贷”专栏。</w:t>
      </w:r>
      <w:r/>
    </w:p>
    <w:p>
      <w:pPr>
        <w:ind w:firstLine="480"/>
        <w:jc w:val="left"/>
        <w:spacing w:line="40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42.</w:t>
      </w:r>
      <w:r>
        <w:rPr>
          <w:rFonts w:hint="eastAsia" w:ascii="宋体" w:hAnsi="宋体" w:eastAsia="宋体" w:cs="宋体"/>
          <w:color w:val="000000" w:themeColor="text1"/>
          <w14:textFill>
            <w14:solidFill>
              <w14:schemeClr w14:val="tx1"/>
            </w14:solidFill>
          </w14:textFill>
        </w:rPr>
        <w:t xml:space="preserve">标的物的追加</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562"/>
        <w:jc w:val="center"/>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八、询问和质疑</w:t>
      </w:r>
      <w:r/>
    </w:p>
    <w:p>
      <w:pPr>
        <w:pStyle w:val="1132"/>
        <w:ind w:left="859" w:hanging="379"/>
        <w:spacing w:before="0" w:after="0" w:line="240" w:lineRule="auto"/>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43. </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质疑处理</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43.2.1对可以质疑的采购文件提出质疑的，为收到采购文件之日或者采购文件公告期限届满之日；</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43.2.2对采购过程提出质疑的，为各采购程序环节结束之日；</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br/>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　　43.2.3对中标或者成交结果提出质疑的，为中标或者成交结果公告期限届满之日。</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采购人质疑接收人及联系方式见</w:t>
      </w:r>
      <w:r>
        <w:rPr>
          <w:rFonts w:hint="eastAsia" w:ascii="宋体" w:hAnsi="宋体" w:eastAsia="宋体" w:cs="宋体"/>
          <w:color w:val="000000" w:themeColor="text1"/>
          <w:highlight w:val="none"/>
          <w14:textFill>
            <w14:solidFill>
              <w14:schemeClr w14:val="tx1"/>
            </w14:solidFill>
          </w14:textFill>
        </w:rPr>
        <w:t xml:space="preserve">招标文件第三章《投标资料表》</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 以下情形的质疑不予受理</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43.4.1 内容不符合《政府采购质疑和投诉办法》第十二条规定的质疑。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43.4.2 超出政府采购法定期限的质疑。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43.4.3 以传真、电子邮件等方式递交的非原件形式的质疑。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43.4.4 未参加投标活动的供应商或在投标活动中自身权益未受到损害的供应商所提出的质疑。</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43.4.5供应商组成联合体参加投标，联合体中任何一方或多方未按要求签字、盖章、加盖公章的质疑。</w:t>
      </w:r>
      <w:r/>
    </w:p>
    <w:p>
      <w:pPr>
        <w:ind w:firstLine="480"/>
        <w:spacing w:line="4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43.5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4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43.6质疑处理</w:t>
      </w:r>
      <w:r>
        <w:rPr>
          <w:rFonts w:hint="eastAsia" w:ascii="宋体" w:hAnsi="宋体" w:eastAsia="宋体" w:cs="宋体"/>
          <w:color w:val="000000" w:themeColor="text1"/>
          <w:highlight w:val="none"/>
          <w14:textFill>
            <w14:solidFill>
              <w14:schemeClr w14:val="tx1"/>
            </w14:solidFill>
          </w14:textFill>
        </w:rPr>
        <w:t xml:space="preserve">以招标文件第三章《投标资料表》中的要求为准。</w:t>
      </w:r>
      <w:r/>
    </w:p>
    <w:p>
      <w:pPr>
        <w:pStyle w:val="1140"/>
        <w:rPr>
          <w:rFonts w:hint="eastAsia"/>
        </w:rPr>
      </w:pPr>
      <w:r>
        <w:rPr>
          <w:rFonts w:hint="eastAsia"/>
        </w:rPr>
      </w:r>
      <w:r/>
    </w:p>
    <w:p>
      <w:pPr>
        <w:numPr>
          <w:ilvl w:val="0"/>
          <w:numId w:val="7"/>
        </w:numPr>
        <w:ind w:firstLine="562"/>
        <w:jc w:val="center"/>
        <w:spacing w:line="40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电子招标投标交易平台</w:t>
      </w:r>
      <w:r/>
    </w:p>
    <w:p>
      <w:pPr>
        <w:ind w:firstLine="480"/>
        <w:spacing w:line="48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44.电子招标投标交易平台（即“苏采云”系统，网址：</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instrText xml:space="preserve"> HYPERLINK "http://jszfcg.jsczt.cn/" \o "http://jszfcg.jsczt.cn/" </w:instrTex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http://jszfcg.jsczt.cn/</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）相关要求是本招标文件的组成部分。</w:t>
      </w:r>
      <w:r/>
    </w:p>
    <w:p>
      <w:pPr>
        <w:numPr>
          <w:ilvl w:val="0"/>
          <w:numId w:val="8"/>
        </w:numPr>
        <w:ind w:firstLine="723"/>
        <w:jc w:val="center"/>
        <w:rPr>
          <w:rFonts w:hint="eastAsia" w:ascii="宋体" w:hAnsi="宋体" w:eastAsia="宋体" w:cs="宋体"/>
          <w:b/>
          <w:color w:val="000000" w:themeColor="text1"/>
          <w:sz w:val="36"/>
          <w:szCs w:val="36"/>
          <w:highlight w:val="none"/>
          <w14:textFill>
            <w14:solidFill>
              <w14:schemeClr w14:val="tx1"/>
            </w14:solidFill>
          </w14:textFill>
        </w:rPr>
        <w:outlineLvl w:val="0"/>
      </w:pPr>
      <w:r/>
      <w:bookmarkStart w:id="4" w:name="_Toc25699"/>
      <w:r>
        <w:rPr>
          <w:rFonts w:hint="eastAsia" w:ascii="宋体" w:hAnsi="宋体" w:eastAsia="宋体" w:cs="宋体"/>
          <w:b/>
          <w:color w:val="000000" w:themeColor="text1"/>
          <w:sz w:val="36"/>
          <w:szCs w:val="36"/>
          <w:highlight w:val="none"/>
          <w14:textFill>
            <w14:solidFill>
              <w14:schemeClr w14:val="tx1"/>
            </w14:solidFill>
          </w14:textFill>
        </w:rPr>
        <w:t xml:space="preserve">投标资料表</w:t>
      </w:r>
      <w:bookmarkEnd w:id="4"/>
      <w:r/>
      <w:r/>
    </w:p>
    <w:p>
      <w:pPr>
        <w:pStyle w:val="1359"/>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59"/>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tbl>
      <w:tblPr>
        <w:tblStyle w:val="1139"/>
        <w:tblW w:w="963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8401"/>
      </w:tblGrid>
      <w:tr>
        <w:trPr>
          <w:trHeight w:val="418"/>
        </w:trPr>
        <w:tc>
          <w:tcPr>
            <w:tcW w:w="1231" w:type="dxa"/>
            <w:vAlign w:val="top"/>
            <w:textDirection w:val="lrTb"/>
            <w:noWrap w:val="false"/>
          </w:tcPr>
          <w:p>
            <w:pPr>
              <w:ind w:firstLine="0"/>
              <w:jc w:val="center"/>
              <w:spacing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条款项号</w:t>
            </w:r>
            <w:r/>
          </w:p>
        </w:tc>
        <w:tc>
          <w:tcPr>
            <w:tcW w:w="8401" w:type="dxa"/>
            <w:vAlign w:val="top"/>
            <w:textDirection w:val="lrTb"/>
            <w:noWrap w:val="false"/>
          </w:tcPr>
          <w:p>
            <w:pPr>
              <w:ind w:firstLine="0"/>
              <w:jc w:val="center"/>
              <w:spacing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内容</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ind w:firstLine="482"/>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一、总则</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w:t>
            </w:r>
            <w:r/>
          </w:p>
        </w:tc>
        <w:tc>
          <w:tcPr>
            <w:tcW w:w="8401" w:type="dxa"/>
            <w:vAlign w:val="top"/>
            <w:textDirection w:val="lrTb"/>
            <w:noWrap w:val="false"/>
          </w:tcPr>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采购人：丰县机关事务管理服务中心 </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本次采购采用的政府采购方式：公开招标</w:t>
            </w:r>
            <w:r/>
          </w:p>
        </w:tc>
      </w:tr>
      <w:tr>
        <w:trPr>
          <w:trHeight w:val="90"/>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采购人确定的采购项目属性：</w:t>
            </w:r>
            <w:r>
              <w:rPr>
                <w:rFonts w:hint="eastAsia" w:ascii="宋体" w:hAnsi="宋体" w:eastAsia="宋体" w:cs="宋体"/>
                <w:color w:val="000000" w:themeColor="text1"/>
                <w:highlight w:val="none"/>
                <w:lang w:val="en-US" w:eastAsia="zh-CN"/>
                <w14:textFill>
                  <w14:solidFill>
                    <w14:schemeClr w14:val="tx1"/>
                  </w14:solidFill>
                </w14:textFill>
              </w:rPr>
              <w:t xml:space="preserve">服务</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本项目是否为专门面向中小微企业采购的项目：</w:t>
            </w:r>
            <w:r>
              <w:rPr>
                <w:rFonts w:hint="eastAsia" w:ascii="宋体" w:hAnsi="宋体" w:eastAsia="宋体" w:cs="宋体"/>
                <w:color w:val="000000" w:themeColor="text1"/>
                <w:highlight w:val="none"/>
                <w:lang w:val="en-US" w:eastAsia="zh-CN"/>
                <w14:textFill>
                  <w14:solidFill>
                    <w14:schemeClr w14:val="tx1"/>
                  </w14:solidFill>
                </w14:textFill>
              </w:rPr>
              <w:t xml:space="preserve">是</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本项目采购代理机构：丰县公共资源交易中心 </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投标人的资格条件：</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（一）满足《中华人民共和国政府采购法》第二十二条规定；</w:t>
            </w:r>
            <w:r/>
          </w:p>
          <w:p>
            <w:pPr>
              <w:ind w:firstLine="480"/>
              <w:spacing w:line="400" w:lineRule="exact"/>
              <w:rPr>
                <w:rFonts w:hint="eastAsia" w:ascii="宋体" w:hAnsi="宋体" w:eastAsia="宋体" w:cs="宋体"/>
                <w:color w:val="auto"/>
                <w:highlight w:val="none"/>
                <w:lang w:eastAsia="zh-CN"/>
              </w:rPr>
            </w:pPr>
            <w:r>
              <w:rPr>
                <w:rFonts w:hint="eastAsia" w:ascii="宋体" w:hAnsi="宋体" w:eastAsia="宋体" w:cs="宋体"/>
                <w:color w:val="000000" w:themeColor="text1"/>
                <w:highlight w:val="none"/>
                <w14:textFill>
                  <w14:solidFill>
                    <w14:schemeClr w14:val="tx1"/>
                  </w14:solidFill>
                </w14:textFill>
              </w:rPr>
              <w:t xml:space="preserve">（二）落实政府采购政策需满足的资格要</w:t>
            </w:r>
            <w:r>
              <w:rPr>
                <w:rFonts w:hint="eastAsia" w:ascii="宋体" w:hAnsi="宋体" w:eastAsia="宋体" w:cs="宋体"/>
                <w:color w:val="auto"/>
                <w:highlight w:val="none"/>
              </w:rPr>
              <w:t xml:space="preserve">求：此项目属于专门面向中小微企业采购的项目，</w:t>
            </w:r>
            <w:r>
              <w:rPr>
                <w:rFonts w:hint="eastAsia" w:ascii="宋体" w:hAnsi="宋体" w:eastAsia="宋体" w:cs="宋体"/>
                <w:color w:val="auto"/>
                <w:highlight w:val="none"/>
                <w:lang w:val="en-US" w:eastAsia="zh-CN"/>
              </w:rPr>
              <w:t xml:space="preserve">即提供服务的</w:t>
            </w:r>
            <w:r>
              <w:rPr>
                <w:rFonts w:hint="eastAsia" w:ascii="宋体" w:hAnsi="宋体" w:eastAsia="宋体" w:cs="宋体"/>
                <w:color w:val="auto"/>
                <w:highlight w:val="none"/>
              </w:rPr>
              <w:t xml:space="preserve">供应商应为中小微企业、监狱企业、残疾人福利性单位。</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本项目的特定资格要求：</w:t>
            </w:r>
            <w:r>
              <w:rPr>
                <w:rFonts w:hint="eastAsia" w:ascii="宋体" w:hAnsi="宋体" w:eastAsia="宋体" w:cs="宋体"/>
                <w:color w:val="000000" w:themeColor="text1"/>
                <w:highlight w:val="none"/>
                <w:lang w:val="en-US" w:eastAsia="zh-CN"/>
                <w14:textFill>
                  <w14:solidFill>
                    <w14:schemeClr w14:val="tx1"/>
                  </w14:solidFill>
                </w14:textFill>
              </w:rPr>
              <w:t xml:space="preserve">无</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说明：</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1.本项目不接受联合体参与采购活动。</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4.查询及使用供应商信用记录</w:t>
            </w:r>
            <w:r>
              <w:rPr>
                <w:rFonts w:hint="eastAsia" w:ascii="宋体" w:hAnsi="宋体" w:eastAsia="宋体" w:cs="宋体"/>
                <w:color w:val="000000" w:themeColor="text1"/>
                <w:highlight w:val="none"/>
                <w:lang w:bidi="ar"/>
                <w14:textFill>
                  <w14:solidFill>
                    <w14:schemeClr w14:val="tx1"/>
                  </w14:solidFill>
                </w14:textFill>
              </w:rPr>
              <w:t xml:space="preserve">（投标文件中无需提供证明材料）</w:t>
            </w:r>
            <w:r>
              <w:rPr>
                <w:rFonts w:hint="eastAsia" w:ascii="宋体" w:hAnsi="宋体" w:eastAsia="宋体" w:cs="宋体"/>
                <w:color w:val="000000" w:themeColor="text1"/>
                <w:highlight w:val="none"/>
                <w14:textFill>
                  <w14:solidFill>
                    <w14:schemeClr w14:val="tx1"/>
                  </w14:solidFill>
                </w14:textFill>
              </w:rPr>
              <w:t xml:space="preserve">：</w:t>
            </w:r>
            <w:r/>
          </w:p>
          <w:p>
            <w:pPr>
              <w:ind w:left="0"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（1）由采购人查询信用信息。</w:t>
            </w:r>
            <w:r/>
          </w:p>
          <w:p>
            <w:pPr>
              <w:ind w:left="0" w:firstLine="480"/>
              <w:keepLines w:val="0"/>
              <w:keepNext w:val="0"/>
              <w:pageBreakBefore w:val="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（2）查询渠道：“信用中国”网（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www.creditchina.gov.cn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及</w:t>
            </w:r>
            <w:r>
              <w:rPr>
                <w:rFonts w:hint="eastAsia" w:ascii="宋体" w:hAnsi="宋体" w:eastAsia="宋体" w:cs="宋体"/>
                <w:color w:val="000000" w:themeColor="text1"/>
                <w:highlight w:val="none"/>
                <w14:textFill>
                  <w14:solidFill>
                    <w14:schemeClr w14:val="tx1"/>
                  </w14:solidFill>
                </w14:textFill>
              </w:rPr>
              <w:t xml:space="preserve">中国政府采购网（</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www.ccgp.gov.cn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w:t>
            </w:r>
            <w:r/>
          </w:p>
          <w:p>
            <w:pPr>
              <w:ind w:left="0" w:firstLine="480"/>
              <w:keepLines w:val="0"/>
              <w:keepNext w:val="0"/>
              <w:pageBreakBefore w:val="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（3）截止时点（查询环节）：开</w:t>
            </w:r>
            <w:r>
              <w:rPr>
                <w:rFonts w:hint="eastAsia" w:ascii="宋体" w:hAnsi="宋体" w:eastAsia="宋体" w:cs="宋体"/>
                <w:color w:val="000000" w:themeColor="text1"/>
                <w14:textFill>
                  <w14:solidFill>
                    <w14:schemeClr w14:val="tx1"/>
                  </w14:solidFill>
                </w14:textFill>
              </w:rPr>
              <w:t xml:space="preserve">标后资格审查结束前；</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（4）信用信息查询记录和证据留存的具体方式：网页截屏打印，与其他采购文件一并保存。</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（5）信用信息的使用规则：</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451"/>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招标代理服务费：无</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ind w:firstLine="482"/>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二、招标</w:t>
            </w:r>
            <w:r/>
          </w:p>
        </w:tc>
      </w:tr>
      <w:tr>
        <w:trPr>
          <w:trHeight w:val="2661"/>
        </w:trPr>
        <w:tc>
          <w:tcPr>
            <w:tcW w:w="1231" w:type="dxa"/>
            <w:vAlign w:val="top"/>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9.1</w:t>
            </w:r>
            <w:r/>
          </w:p>
        </w:tc>
        <w:tc>
          <w:tcPr>
            <w:tcW w:w="8401" w:type="dxa"/>
            <w:vAlign w:val="top"/>
            <w:textDirection w:val="lrTb"/>
            <w:noWrap w:val="false"/>
          </w:tcPr>
          <w:p>
            <w:pPr>
              <w:pStyle w:val="1173"/>
              <w:ind w:firstLine="480"/>
              <w:keepLines w:val="0"/>
              <w:keepNext w:val="0"/>
              <w:pageBreakBefore w:val="0"/>
              <w:spacing w:line="400" w:lineRule="exact"/>
              <w:widowControl w:val="off"/>
              <w:rPr>
                <w:rFonts w:hint="eastAsia"/>
                <w:color w:val="000000" w:themeColor="text1"/>
                <w:highlight w:val="none"/>
                <w14:textFill>
                  <w14:solidFill>
                    <w14:schemeClr w14:val="tx1"/>
                  </w14:solidFill>
                </w14:textFill>
              </w:rPr>
              <w:outlineLvl w:val="9"/>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w:t>
            </w:r>
            <w:r/>
          </w:p>
        </w:tc>
        <w:tc>
          <w:tcPr>
            <w:tcW w:w="8401" w:type="dxa"/>
            <w:vAlign w:val="top"/>
            <w:textDirection w:val="lrTb"/>
            <w:noWrap w:val="false"/>
          </w:tcPr>
          <w:p>
            <w:pPr>
              <w:ind w:firstLine="480"/>
              <w:spacing w:line="400" w:lineRule="exact"/>
              <w:tabs>
                <w:tab w:val="left" w:pos="57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投标人应根据实际需要自行联系踏勘现场，并对相关数据、要求进行确认，责任和风险自行承担。</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不安排开标前答疑会</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ind w:firstLine="482"/>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三、投标</w:t>
            </w:r>
            <w:r/>
          </w:p>
        </w:tc>
      </w:tr>
      <w:tr>
        <w:trPr>
          <w:trHeight w:val="3076"/>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8401" w:type="dxa"/>
            <w:vAlign w:val="top"/>
            <w:textDirection w:val="lrTb"/>
            <w:noWrap w:val="false"/>
          </w:tcPr>
          <w:p>
            <w:pPr>
              <w:ind w:left="0" w:right="0" w:firstLine="480"/>
              <w:keepLines w:val="0"/>
              <w:keepNext w:val="0"/>
              <w:pageBreakBefore w:val="0"/>
              <w:spacing w:before="0" w:beforeAutospacing="0" w:after="0" w:afterAutospacing="0" w:line="400" w:lineRule="exact"/>
              <w:widowControl w:val="off"/>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outlineLvl w:val="9"/>
              <w:suppressLineNumbers w:val="0"/>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fldChar w:fldCharType="begin"/>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instrText xml:space="preserve"> HYPERLINK "http://jszfcg.jsczt.cn/" </w:instrText>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fldChar w:fldCharType="separate"/>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http://jszfcg.jsczt.cn/</w:t>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fldChar w:fldCharType="end"/>
            </w: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）--已报名项目--报名详情页面内相应链接进行下载；“苏采云”系统供应商操作手册的获取及操作中的技术问题可通过“苏采云”系统中的客服热线进行咨询。</w:t>
            </w:r>
            <w:r/>
          </w:p>
          <w:p>
            <w:pPr>
              <w:ind w:left="0" w:right="0" w:firstLine="480"/>
              <w:keepLines w:val="0"/>
              <w:keepNext w:val="0"/>
              <w:pageBreakBefore w:val="0"/>
              <w:spacing w:before="0" w:beforeAutospacing="0" w:after="0" w:afterAutospacing="0" w:line="400" w:lineRule="exact"/>
              <w:widowControl w:val="off"/>
              <w:rPr>
                <w:rFonts w:hint="eastAsia"/>
                <w:color w:val="000000" w:themeColor="text1"/>
                <w:highlight w:val="none"/>
                <w14:textFill>
                  <w14:solidFill>
                    <w14:schemeClr w14:val="tx1"/>
                  </w14:solidFill>
                </w14:textFill>
              </w:rPr>
              <w:outlineLvl w:val="9"/>
              <w:suppressLineNumbers w:val="0"/>
            </w:pPr>
            <w:r>
              <w:rPr>
                <w:rFonts w:hint="eastAsia" w:ascii="宋体" w:hAnsi="宋体" w:eastAsia="宋体" w:cs="宋体"/>
                <w:b w:val="0"/>
                <w:bCs/>
                <w:caps w:val="0"/>
                <w:color w:val="000000" w:themeColor="text1"/>
                <w:sz w:val="24"/>
                <w:szCs w:val="24"/>
                <w:highlight w:val="none"/>
                <w:lang w:val="en-US" w:eastAsia="zh-CN" w:bidi="ar-SA"/>
                <w14:textFill>
                  <w14:solidFill>
                    <w14:schemeClr w14:val="tx1"/>
                  </w14:solidFill>
                </w14:textFill>
              </w:rPr>
              <w:t xml:space="preserve">特别说明：政府采购客户端工具需要导出加密的投标文件（后缀名为zip）。</w:t>
            </w:r>
            <w:r>
              <w:rPr>
                <w:rFonts w:hint="eastAsia" w:ascii="宋体" w:hAnsi="宋体" w:eastAsia="宋体" w:cs="宋体"/>
                <w:b/>
                <w:bCs w:val="0"/>
                <w:caps w:val="0"/>
                <w:color w:val="000000" w:themeColor="text1"/>
                <w:sz w:val="24"/>
                <w:szCs w:val="24"/>
                <w:highlight w:val="none"/>
                <w:lang w:val="en-US" w:eastAsia="zh-CN" w:bidi="ar-SA"/>
                <w14:textFill>
                  <w14:solidFill>
                    <w14:schemeClr w14:val="tx1"/>
                  </w14:solidFill>
                </w14:textFill>
              </w:rPr>
              <w:t xml:space="preserve">投标文件不得超过150M！</w:t>
            </w:r>
            <w:r/>
          </w:p>
        </w:tc>
      </w:tr>
      <w:tr>
        <w:trPr>
          <w:trHeight w:val="428"/>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投标文件的语言为中文</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w:t>
            </w:r>
            <w:r/>
          </w:p>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电子投标文件编制要求：</w:t>
            </w:r>
            <w:r/>
          </w:p>
          <w:p>
            <w:pPr>
              <w:ind w:firstLine="480"/>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请按照以下要求（包括但不限于以下要求）制作：</w:t>
            </w:r>
            <w:r/>
          </w:p>
          <w:p>
            <w:pPr>
              <w:ind w:firstLine="482"/>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一、基本目录</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1.《开标一览表》（加盖电子签章，政府采购客户端工具输入报价自动生成</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2.《授权委托书》（如有授权，加盖电子签章，格式见招标文件第七章《投标文件相关格式》）；</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3.《投标人承诺》（加盖电子签章，格式见招标文件第七章《投标文件相关格式》）；</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4.《投标人基本情况表》（加盖电子签章，格式见招标文件第七章《投标文件相关格式》）；</w:t>
            </w:r>
            <w:r/>
          </w:p>
          <w:p>
            <w:pPr>
              <w:ind w:firstLine="480"/>
              <w:spacing w:line="400" w:lineRule="exact"/>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二、资格条件</w:t>
            </w:r>
            <w:r>
              <w:rPr>
                <w:rFonts w:hint="eastAsia" w:ascii="宋体" w:hAnsi="宋体" w:eastAsia="宋体" w:cs="宋体"/>
                <w:b/>
                <w:color w:val="000000" w:themeColor="text1"/>
                <w14:textFill>
                  <w14:solidFill>
                    <w14:schemeClr w14:val="tx1"/>
                  </w14:solidFill>
                </w14:textFill>
              </w:rPr>
              <w:t xml:space="preserve">（</w:t>
            </w:r>
            <w:r>
              <w:rPr>
                <w:rFonts w:hint="eastAsia" w:ascii="宋体" w:hAnsi="宋体" w:eastAsia="宋体" w:cs="宋体"/>
                <w:b/>
                <w:color w:val="000000" w:themeColor="text1"/>
                <w:lang w:val="en-US" w:eastAsia="zh-CN"/>
                <w14:textFill>
                  <w14:solidFill>
                    <w14:schemeClr w14:val="tx1"/>
                  </w14:solidFill>
                </w14:textFill>
              </w:rPr>
              <w:t xml:space="preserve">1-8条</w:t>
            </w:r>
            <w:r>
              <w:rPr>
                <w:rFonts w:hint="eastAsia" w:ascii="宋体" w:hAnsi="宋体" w:eastAsia="宋体" w:cs="宋体"/>
                <w:b/>
                <w:color w:val="000000" w:themeColor="text1"/>
                <w14:textFill>
                  <w14:solidFill>
                    <w14:schemeClr w14:val="tx1"/>
                  </w14:solidFill>
                </w14:textFill>
              </w:rPr>
              <w:t xml:space="preserve">必须提供，否则投标无效）</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1.</w:t>
            </w:r>
            <w:r>
              <w:rPr>
                <w:rFonts w:hint="eastAsia" w:ascii="宋体" w:hAnsi="宋体" w:eastAsia="宋体" w:cs="宋体"/>
                <w:bCs/>
                <w:color w:val="000000" w:themeColor="text1"/>
                <w14:textFill>
                  <w14:solidFill>
                    <w14:schemeClr w14:val="tx1"/>
                  </w14:solidFill>
                </w14:textFill>
              </w:rPr>
              <w:t xml:space="preserve">投标人合法有效的法人或者其他组织的营业执照等证明文件</w:t>
            </w:r>
            <w:r>
              <w:rPr>
                <w:rFonts w:hint="eastAsia" w:ascii="宋体" w:hAnsi="宋体" w:eastAsia="宋体" w:cs="宋体"/>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14:textFill>
                  <w14:solidFill>
                    <w14:schemeClr w14:val="tx1"/>
                  </w14:solidFill>
                </w14:textFill>
              </w:rPr>
              <w:t xml:space="preserve">投标人</w:t>
            </w:r>
            <w:r>
              <w:rPr>
                <w:rFonts w:hint="eastAsia" w:ascii="宋体" w:hAnsi="宋体" w:eastAsia="宋体" w:cs="宋体"/>
                <w:bCs/>
                <w:color w:val="000000" w:themeColor="text1"/>
                <w:lang w:val="en-US" w:eastAsia="zh-CN"/>
                <w14:textFill>
                  <w14:solidFill>
                    <w14:schemeClr w14:val="tx1"/>
                  </w14:solidFill>
                </w14:textFill>
              </w:rPr>
              <w:t xml:space="preserve">为分支机构的，还须提供法人公司批准其参加本项目投标的授权文件</w:t>
            </w:r>
            <w:r>
              <w:rPr>
                <w:rFonts w:hint="eastAsia" w:ascii="宋体" w:hAnsi="宋体" w:eastAsia="宋体" w:cs="宋体"/>
                <w:bCs/>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14:textFill>
                  <w14:solidFill>
                    <w14:schemeClr w14:val="tx1"/>
                  </w14:solidFill>
                </w14:textFill>
              </w:rPr>
              <w:t xml:space="preserve">，自然人的身份证明。以上证明文件提供扫描件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2.</w:t>
            </w:r>
            <w:r>
              <w:rPr>
                <w:rFonts w:hint="eastAsia" w:ascii="宋体" w:hAnsi="宋体" w:eastAsia="宋体" w:cs="宋体"/>
                <w:bCs/>
                <w:color w:val="000000" w:themeColor="text1"/>
                <w:highlight w:val="none"/>
                <w14:textFill>
                  <w14:solidFill>
                    <w14:schemeClr w14:val="tx1"/>
                  </w14:solidFill>
                </w14:textFill>
              </w:rPr>
              <w:t xml:space="preserve">投标人财务状况证明材料原件扫描件（提供以下选项之一即可）：</w:t>
            </w:r>
            <w:r/>
          </w:p>
          <w:p>
            <w:pPr>
              <w:ind w:firstLine="48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A.</w:t>
            </w:r>
            <w:r>
              <w:rPr>
                <w:rFonts w:hint="eastAsia" w:ascii="宋体" w:hAnsi="宋体" w:eastAsia="宋体" w:cs="宋体"/>
                <w:bCs/>
                <w:color w:val="000000" w:themeColor="text1"/>
                <w14:textFill>
                  <w14:solidFill>
                    <w14:schemeClr w14:val="tx1"/>
                  </w14:solidFill>
                </w14:textFill>
              </w:rPr>
              <w:t xml:space="preserve">投标人的本项目开标时间前6个月内任何日期的资产负债表及利润表月报表</w:t>
            </w:r>
            <w:r>
              <w:rPr>
                <w:rFonts w:hint="eastAsia" w:ascii="宋体" w:hAnsi="宋体" w:eastAsia="宋体" w:cs="宋体"/>
                <w:bCs/>
                <w:color w:val="000000" w:themeColor="text1"/>
                <w:lang w:val="en-US" w:eastAsia="zh-CN"/>
                <w14:textFill>
                  <w14:solidFill>
                    <w14:schemeClr w14:val="tx1"/>
                  </w14:solidFill>
                </w14:textFill>
              </w:rPr>
              <w:t xml:space="preserve">；</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B.投标人基本开户银行出具的资信证明；</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C.财政部门认可的政府采购专业担保机构出具的投标担保函。</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3.</w:t>
            </w:r>
            <w:r>
              <w:rPr>
                <w:rFonts w:hint="eastAsia" w:ascii="宋体" w:hAnsi="宋体" w:eastAsia="宋体" w:cs="宋体"/>
                <w:bCs/>
                <w:color w:val="000000" w:themeColor="text1"/>
                <w:highlight w:val="none"/>
                <w14:textFill>
                  <w14:solidFill>
                    <w14:schemeClr w14:val="tx1"/>
                  </w14:solidFill>
                </w14:textFill>
              </w:rPr>
              <w:t xml:space="preserve">投标人在本项目开标时间前6个月内任何1个月的依法缴纳税收和社会保障资金的相关材料原件扫描件</w:t>
            </w:r>
            <w:r>
              <w:rPr>
                <w:rFonts w:hint="eastAsia" w:ascii="宋体" w:hAnsi="宋体" w:eastAsia="宋体" w:cs="宋体"/>
                <w:bCs/>
                <w:color w:val="000000" w:themeColor="text1"/>
                <w:highlight w:val="none"/>
                <w:lang w:val="en-US"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刚成立企业提供依法缴纳税收和依法缴纳社会保障资金承诺函</w:t>
            </w:r>
            <w:r>
              <w:rPr>
                <w:rFonts w:hint="eastAsia" w:ascii="宋体" w:hAnsi="宋体" w:eastAsia="宋体" w:cs="宋体"/>
                <w:bCs/>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highlight w:val="none"/>
                <w14:textFill>
                  <w14:solidFill>
                    <w14:schemeClr w14:val="tx1"/>
                  </w14:solidFill>
                </w14:textFill>
              </w:rPr>
              <w:t xml:space="preserve">，依法免税或不需要缴纳社会保障资金的投标人应提供相应其依法免税或不需要缴纳社会保障资金的证明文件原件扫描件；</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具备履行合同所必需的设备和专业技术能力证明材料；</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投标文件中根据项目需求提供《具备履行合同所必需的设备和专业技术能力的书面声明》（</w:t>
            </w:r>
            <w:r>
              <w:rPr>
                <w:rFonts w:hint="eastAsia" w:ascii="宋体" w:hAnsi="宋体" w:eastAsia="宋体" w:cs="宋体"/>
                <w:color w:val="000000" w:themeColor="text1"/>
                <w:highlight w:val="none"/>
                <w14:textFill>
                  <w14:solidFill>
                    <w14:schemeClr w14:val="tx1"/>
                  </w14:solidFill>
                </w14:textFill>
              </w:rPr>
              <w:t xml:space="preserve">加盖电子签章</w:t>
            </w:r>
            <w:r>
              <w:rPr>
                <w:rFonts w:hint="eastAsia" w:ascii="宋体" w:hAnsi="宋体" w:eastAsia="宋体" w:cs="宋体"/>
                <w:bCs/>
                <w:color w:val="000000" w:themeColor="text1"/>
                <w:highlight w:val="none"/>
                <w14:textFill>
                  <w14:solidFill>
                    <w14:schemeClr w14:val="tx1"/>
                  </w14:solidFill>
                </w14:textFill>
              </w:rPr>
              <w:t xml:space="preserve">，格式见招标文件第七章《投标文件相关格式》）；</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5.</w:t>
            </w:r>
            <w:r>
              <w:rPr>
                <w:rFonts w:hint="eastAsia" w:ascii="宋体" w:hAnsi="宋体" w:eastAsia="宋体" w:cs="宋体"/>
                <w:bCs/>
                <w:color w:val="000000" w:themeColor="text1"/>
                <w:highlight w:val="none"/>
                <w14:textFill>
                  <w14:solidFill>
                    <w14:schemeClr w14:val="tx1"/>
                  </w14:solidFill>
                </w14:textFill>
              </w:rPr>
              <w:t xml:space="preserve">投标人参加政府采购活动前3年内在经营活动中没有重大违法记录的书面声明（加盖电子签章，格式见招标文件第七章《投标文件相关格式》）；</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8.落实政府采购政策需满足的资格要求：提供《中小企业声明函》或</w:t>
            </w:r>
            <w:r>
              <w:rPr>
                <w:rFonts w:hint="eastAsia" w:ascii="宋体" w:hAnsi="宋体" w:eastAsia="宋体" w:cs="宋体"/>
                <w:bCs/>
                <w:color w:val="000000" w:themeColor="text1"/>
                <w:highlight w:val="none"/>
                <w14:textFill>
                  <w14:solidFill>
                    <w14:schemeClr w14:val="tx1"/>
                  </w14:solidFill>
                </w14:textFill>
              </w:rPr>
              <w:t xml:space="preserve">监狱企业、残疾人福利性单位</w:t>
            </w:r>
            <w:r>
              <w:rPr>
                <w:rFonts w:hint="eastAsia" w:ascii="宋体" w:hAnsi="宋体" w:eastAsia="宋体" w:cs="宋体"/>
                <w:bCs/>
                <w:color w:val="000000" w:themeColor="text1"/>
                <w:highlight w:val="none"/>
                <w:lang w:val="en-US" w:eastAsia="zh-CN"/>
                <w14:textFill>
                  <w14:solidFill>
                    <w14:schemeClr w14:val="tx1"/>
                  </w14:solidFill>
                </w14:textFill>
              </w:rPr>
              <w:t xml:space="preserve">证明材料。（加盖电子签章，格式见招标文件第七章《投标文件相关格式》）。</w:t>
            </w:r>
            <w:r/>
          </w:p>
          <w:p>
            <w:pPr>
              <w:ind w:firstLine="480"/>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9.</w:t>
            </w:r>
            <w:r>
              <w:rPr>
                <w:rFonts w:hint="eastAsia" w:ascii="宋体" w:hAnsi="宋体" w:eastAsia="宋体" w:cs="宋体"/>
                <w:bCs/>
                <w:color w:val="000000" w:themeColor="text1"/>
                <w:highlight w:val="none"/>
                <w14:textFill>
                  <w14:solidFill>
                    <w14:schemeClr w14:val="tx1"/>
                  </w14:solidFill>
                </w14:textFill>
              </w:rPr>
              <w:t xml:space="preserve">投标人无被列入失信被执行人、重大税收违法案件当事人名单、政府采购严重失信行为记录名单及其他不符合《中华人民共和国政府采购法》第二十二条规定条件的信用记录（要求见本章条款项号“6.”内容）。</w:t>
            </w:r>
            <w:r/>
          </w:p>
          <w:p>
            <w:pPr>
              <w:ind w:firstLine="482"/>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三、符合条件（必须提供，否则投标无效）</w:t>
            </w:r>
            <w:r/>
          </w:p>
          <w:p>
            <w:pPr>
              <w:ind w:firstLine="48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（一）报价部分</w:t>
            </w:r>
            <w:r/>
          </w:p>
          <w:p>
            <w:pPr>
              <w:ind w:firstLine="48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1</w:t>
            </w:r>
            <w:r>
              <w:rPr>
                <w:rFonts w:hint="eastAsia" w:ascii="宋体" w:hAnsi="宋体" w:eastAsia="宋体" w:cs="宋体"/>
                <w:bCs/>
                <w:color w:val="000000" w:themeColor="text1"/>
                <w14:textFill>
                  <w14:solidFill>
                    <w14:schemeClr w14:val="tx1"/>
                  </w14:solidFill>
                </w14:textFill>
              </w:rPr>
              <w:t xml:space="preserve">.《分项价格表》（加盖电子签章，格式见招标文件第七章《投标文件相关格式》）；</w:t>
            </w:r>
            <w:r/>
          </w:p>
          <w:p>
            <w:pPr>
              <w:ind w:firstLine="480"/>
              <w:spacing w:line="40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w:t>
            </w:r>
            <w:r>
              <w:rPr>
                <w:rFonts w:hint="eastAsia" w:ascii="宋体" w:hAnsi="宋体" w:eastAsia="宋体" w:cs="宋体"/>
                <w:bCs/>
                <w:color w:val="000000" w:themeColor="text1"/>
                <w14:textFill>
                  <w14:solidFill>
                    <w14:schemeClr w14:val="tx1"/>
                  </w14:solidFill>
                </w14:textFill>
              </w:rPr>
              <w:t xml:space="preserve">.《投标函》（加盖电子签章，格式见招标文件第七章《投标文件相关格式》）；</w:t>
            </w:r>
            <w:r/>
          </w:p>
          <w:p>
            <w:pPr>
              <w:ind w:firstLine="48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3.《采购需求符合性条件响应表》（加盖电子签章，格式见招标文件第七章《投标文件相关格式》）；</w:t>
            </w:r>
            <w:r/>
          </w:p>
          <w:p>
            <w:pPr>
              <w:ind w:firstLine="48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4.《偏离表》（加盖电子签章，格式见招标文件第七章《投标文件相关格式》）。</w:t>
            </w:r>
            <w:r/>
          </w:p>
          <w:p>
            <w:pPr>
              <w:ind w:firstLine="480"/>
              <w:keepLines w:val="0"/>
              <w:keepNext w:val="0"/>
              <w:pageBreakBefore w:val="0"/>
              <w:spacing w:line="500" w:lineRule="exact"/>
              <w:widowControl w:val="off"/>
              <w:rPr>
                <w:rFonts w:hint="eastAsia" w:ascii="宋体" w:hAnsi="宋体" w:eastAsia="宋体" w:cs="宋体"/>
                <w:bCs/>
                <w:color w:val="000000" w:themeColor="text1"/>
                <w:highlight w:val="none"/>
                <w:lang w:val="en-US" w:eastAsia="zh-CN"/>
                <w14:textFill>
                  <w14:solidFill>
                    <w14:schemeClr w14:val="tx1"/>
                  </w14:solidFill>
                </w14:textFill>
              </w:rPr>
              <w:outlineLvl w:val="9"/>
            </w:pPr>
            <w:r>
              <w:rPr>
                <w:rFonts w:hint="eastAsia" w:ascii="宋体" w:hAnsi="宋体" w:eastAsia="宋体" w:cs="宋体"/>
                <w:b/>
                <w:color w:val="000000" w:themeColor="text1"/>
                <w:highlight w:val="none"/>
                <w:lang w:val="en-US" w:eastAsia="zh-CN"/>
                <w14:textFill>
                  <w14:solidFill>
                    <w14:schemeClr w14:val="tx1"/>
                  </w14:solidFill>
                </w14:textFill>
              </w:rPr>
              <w:t xml:space="preserve">四、综合评审评分项</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ind w:firstLine="48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1.物业管理服务方案（要求见招标文件第四章《评分标准》及第六章《采购需求》），包括以下方案：</w:t>
            </w:r>
            <w:r/>
          </w:p>
          <w:p>
            <w:pPr>
              <w:ind w:firstLine="480"/>
              <w:jc w:val="left"/>
              <w:widowControl/>
              <w:rPr>
                <w:rStyle w:val="1355"/>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基本</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服务</w:t>
            </w:r>
            <w:r>
              <w:rPr>
                <w:rStyle w:val="1355"/>
                <w:rFonts w:hint="eastAsia" w:ascii="宋体" w:hAnsi="宋体" w:eastAsia="宋体" w:cs="宋体"/>
                <w:color w:val="000000" w:themeColor="text1"/>
                <w:sz w:val="24"/>
                <w:szCs w:val="24"/>
                <w14:textFill>
                  <w14:solidFill>
                    <w14:schemeClr w14:val="tx1"/>
                  </w14:solidFill>
                </w14:textFill>
              </w:rPr>
              <w:t xml:space="preserve">方案</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pStyle w:val="1140"/>
              <w:ind w:left="0" w:firstLine="480"/>
              <w:rPr>
                <w:rStyle w:val="1355"/>
                <w:rFonts w:hint="eastAsia" w:ascii="宋体" w:hAnsi="宋体" w:eastAsia="宋体" w:cs="宋体"/>
                <w:color w:val="000000" w:themeColor="text1"/>
                <w:sz w:val="24"/>
                <w:szCs w:val="24"/>
                <w:lang w:val="en-US" w:eastAsia="zh-CN"/>
                <w14:textFill>
                  <w14:solidFill>
                    <w14:schemeClr w14:val="tx1"/>
                  </w14:solidFill>
                </w14:textFill>
              </w:rPr>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（2）房屋维护服务方案；</w:t>
            </w:r>
            <w:r/>
          </w:p>
          <w:p>
            <w:pPr>
              <w:pStyle w:val="1140"/>
              <w:ind w:left="0" w:firstLine="480"/>
              <w:rPr>
                <w:rStyle w:val="1355"/>
                <w:rFonts w:hint="eastAsia" w:ascii="宋体" w:hAnsi="宋体" w:eastAsia="宋体" w:cs="宋体"/>
                <w:color w:val="000000" w:themeColor="text1"/>
                <w:sz w:val="24"/>
                <w:szCs w:val="24"/>
                <w:lang w:val="en-US" w:eastAsia="zh-CN"/>
                <w14:textFill>
                  <w14:solidFill>
                    <w14:schemeClr w14:val="tx1"/>
                  </w14:solidFill>
                </w14:textFill>
              </w:rPr>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（3）</w:t>
            </w:r>
            <w:r>
              <w:rPr>
                <w:rStyle w:val="1355"/>
                <w:rFonts w:hint="eastAsia" w:ascii="宋体" w:hAnsi="宋体" w:eastAsia="宋体" w:cs="宋体"/>
                <w:color w:val="000000" w:themeColor="text1"/>
                <w:sz w:val="24"/>
                <w:szCs w:val="24"/>
                <w14:textFill>
                  <w14:solidFill>
                    <w14:schemeClr w14:val="tx1"/>
                  </w14:solidFill>
                </w14:textFill>
              </w:rPr>
              <w:t xml:space="preserve">公共设施设备维护服务</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方案；</w:t>
            </w:r>
            <w:r/>
          </w:p>
          <w:p>
            <w:pPr>
              <w:pStyle w:val="1140"/>
              <w:ind w:left="0" w:firstLine="480"/>
              <w:rPr>
                <w:rStyle w:val="1355"/>
                <w:rFonts w:hint="eastAsia" w:ascii="宋体" w:hAnsi="宋体" w:eastAsia="宋体" w:cs="宋体"/>
                <w:color w:val="000000" w:themeColor="text1"/>
                <w:sz w:val="24"/>
                <w:szCs w:val="24"/>
                <w14:textFill>
                  <w14:solidFill>
                    <w14:schemeClr w14:val="tx1"/>
                  </w14:solidFill>
                </w14:textFill>
              </w:rPr>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保洁</w:t>
            </w:r>
            <w:r>
              <w:rPr>
                <w:rStyle w:val="1355"/>
                <w:rFonts w:hint="eastAsia" w:ascii="宋体" w:hAnsi="宋体" w:eastAsia="宋体" w:cs="宋体"/>
                <w:color w:val="000000" w:themeColor="text1"/>
                <w:sz w:val="24"/>
                <w:szCs w:val="24"/>
                <w14:textFill>
                  <w14:solidFill>
                    <w14:schemeClr w14:val="tx1"/>
                  </w14:solidFill>
                </w14:textFill>
              </w:rPr>
              <w:t xml:space="preserve">服务方案</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pStyle w:val="1140"/>
              <w:ind w:left="0" w:firstLine="480"/>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1355"/>
                <w:rFonts w:hint="eastAsia" w:ascii="宋体" w:hAnsi="宋体" w:eastAsia="宋体" w:cs="宋体"/>
                <w:color w:val="000000" w:themeColor="text1"/>
                <w:sz w:val="24"/>
                <w:szCs w:val="24"/>
                <w:lang w:eastAsia="zh-CN"/>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5</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绿化服务方案</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pStyle w:val="1140"/>
              <w:ind w:left="0" w:firstLine="480"/>
              <w:rPr>
                <w:rFonts w:hint="eastAsia"/>
                <w:lang w:val="en-US" w:eastAsia="zh-CN"/>
              </w:rPr>
            </w:pP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（6）安保服务方案。</w:t>
            </w:r>
            <w:r/>
          </w:p>
          <w:p>
            <w:pPr>
              <w:ind w:firstLine="480"/>
              <w:jc w:val="left"/>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（二）商务部分</w:t>
            </w:r>
            <w:r/>
          </w:p>
          <w:p>
            <w:pPr>
              <w:pStyle w:val="1140"/>
              <w:ind w:left="0" w:firstLine="480"/>
              <w:rPr>
                <w:rStyle w:val="1355"/>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1.物业管理服务人员方案（要求见招标文件第四章《评分标准》及第六章《采购需求》），包括以下方案：</w:t>
            </w:r>
            <w:r/>
          </w:p>
          <w:p>
            <w:pPr>
              <w:ind w:firstLine="480"/>
              <w:spacing w:line="400" w:lineRule="exact"/>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（1）组织机构设置方案；</w:t>
            </w:r>
            <w:r/>
          </w:p>
          <w:p>
            <w:pPr>
              <w:ind w:firstLine="48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（2）人员配备方案。</w:t>
            </w:r>
            <w:r/>
          </w:p>
          <w:p>
            <w:pPr>
              <w:ind w:firstLine="480"/>
              <w:spacing w:line="400" w:lineRule="exact"/>
              <w:rPr>
                <w:rFonts w:hint="default"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2.供应商履约能力（要求见招标文件第四章《评分标准》）；</w:t>
            </w:r>
            <w:r/>
          </w:p>
          <w:p>
            <w:pPr>
              <w:ind w:firstLine="48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3.投标人业绩（要求见招标文件第四章《评分标准》）；</w:t>
            </w:r>
            <w:r/>
          </w:p>
          <w:p>
            <w:pPr>
              <w:ind w:firstLine="480"/>
              <w:spacing w:line="400" w:lineRule="exact"/>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bCs/>
                <w:color w:val="000000" w:themeColor="text1"/>
                <w:lang w:val="en-US" w:eastAsia="zh-CN"/>
                <w14:textFill>
                  <w14:solidFill>
                    <w14:schemeClr w14:val="tx1"/>
                  </w14:solidFill>
                </w14:textFill>
              </w:rPr>
              <w:t xml:space="preserve">4.服务评价（要求见招标文件第四章《评分标准》）。</w:t>
            </w:r>
            <w:r/>
          </w:p>
          <w:p>
            <w:pPr>
              <w:ind w:firstLine="482"/>
              <w:spacing w:line="400" w:lineRule="exact"/>
              <w:rPr>
                <w:rFonts w:ascii="宋体" w:hAnsi="宋体" w:eastAsia="宋体" w:cs="宋体"/>
                <w:b/>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highlight w:val="none"/>
                <w14:textFill>
                  <w14:solidFill>
                    <w14:schemeClr w14:val="tx1"/>
                  </w14:solidFill>
                </w14:textFill>
              </w:rPr>
              <w:t xml:space="preserve">五、价格折扣文件格式</w:t>
            </w:r>
            <w:r>
              <w:rPr>
                <w:rFonts w:hint="eastAsia" w:ascii="宋体" w:hAnsi="宋体" w:eastAsia="宋体" w:cs="宋体"/>
                <w:b/>
                <w:color w:val="000000" w:themeColor="text1"/>
                <w:highlight w:val="none"/>
                <w:lang w:eastAsia="zh-CN"/>
                <w14:textFill>
                  <w14:solidFill>
                    <w14:schemeClr w14:val="tx1"/>
                  </w14:solidFill>
                </w14:textFill>
              </w:rPr>
              <w:t xml:space="preserve">：</w:t>
            </w:r>
            <w:r/>
          </w:p>
          <w:p>
            <w:pPr>
              <w:ind w:firstLine="480"/>
              <w:keepLines w:val="0"/>
              <w:keepNext w:val="0"/>
              <w:pageBreakBefore w:val="0"/>
              <w:spacing w:line="240" w:lineRule="auto"/>
              <w:rPr>
                <w:rFonts w:hint="eastAsia" w:eastAsia="宋体" w:cs="宋体" w:asciiTheme="minorEastAsia" w:hAnsiTheme="minorEastAsia"/>
                <w:color w:val="000000" w:themeColor="text1"/>
                <w:highlight w:val="yellow"/>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highlight w:val="none"/>
                <w14:textFill>
                  <w14:solidFill>
                    <w14:schemeClr w14:val="tx1"/>
                  </w14:solidFill>
                </w14:textFill>
              </w:rPr>
              <w:t xml:space="preserve">（一）企业报价折扣证明：</w:t>
            </w:r>
            <w:r>
              <w:rPr>
                <w:rFonts w:hint="eastAsia" w:ascii="宋体" w:hAnsi="宋体" w:eastAsia="宋体" w:cs="宋体"/>
                <w:color w:val="000000" w:themeColor="text1"/>
                <w:highlight w:val="none"/>
                <w:lang w:val="en-US" w:eastAsia="zh-CN"/>
                <w14:textFill>
                  <w14:solidFill>
                    <w14:schemeClr w14:val="tx1"/>
                  </w14:solidFill>
                </w14:textFill>
              </w:rPr>
              <w:t xml:space="preserve">无</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firstLine="480"/>
              <w:spacing w:line="400" w:lineRule="exact"/>
              <w:rPr>
                <w:rFonts w:hint="eastAsia" w:ascii="宋体" w:hAnsi="宋体" w:eastAsia="宋体" w:cs="宋体"/>
                <w:b/>
                <w:bCs/>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lang w:val="en-US" w:eastAsia="zh-CN"/>
                <w14:textFill>
                  <w14:solidFill>
                    <w14:schemeClr w14:val="tx1"/>
                  </w14:solidFill>
                </w14:textFill>
              </w:rPr>
              <w:t xml:space="preserve">政府采购相关政策说明：</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（一）支持中小企业发展相关政策  </w:t>
            </w:r>
            <w:r/>
          </w:p>
          <w:p>
            <w:pPr>
              <w:pStyle w:val="1156"/>
              <w:numPr>
                <w:ilvl w:val="0"/>
                <w:numId w:val="0"/>
              </w:numPr>
              <w:ind w:right="0" w:firstLine="480"/>
              <w:keepLines w:val="0"/>
              <w:keepNext w:val="0"/>
              <w:pageBreakBefore w:val="0"/>
              <w:spacing w:before="0" w:after="0" w:line="400" w:lineRule="exact"/>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本项目为专门面向中小企业采购的项目</w:t>
            </w:r>
            <w:r/>
          </w:p>
          <w:p>
            <w:pPr>
              <w:pStyle w:val="1156"/>
              <w:numPr>
                <w:ilvl w:val="0"/>
                <w:numId w:val="0"/>
              </w:numPr>
              <w:ind w:right="0"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1.投标人提供的服务全部由符合政策要求的中小企业承接的，提供《中小企业声明函》（加盖电子签章，格式见招标文件第七章《投标文件相关格式》）。</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highlight w:val="none"/>
                <w14:textFill>
                  <w14:solidFill>
                    <w14:schemeClr w14:val="tx1"/>
                  </w14:solidFill>
                </w14:textFill>
              </w:rPr>
              <w:t xml:space="preserve">本项目采</w:t>
            </w:r>
            <w:r>
              <w:rPr>
                <w:rFonts w:hint="eastAsia" w:ascii="宋体" w:hAnsi="宋体" w:eastAsia="宋体" w:cs="宋体"/>
                <w:b/>
                <w:bCs w:val="0"/>
                <w:color w:val="000000" w:themeColor="text1"/>
                <w:highlight w:val="none"/>
                <w:lang w:val="en-US" w:eastAsia="zh-CN"/>
                <w14:textFill>
                  <w14:solidFill>
                    <w14:schemeClr w14:val="tx1"/>
                  </w14:solidFill>
                </w14:textFill>
              </w:rPr>
              <w:t xml:space="preserve">购标的对应的中小企业划分标准所属行业为 ：</w:t>
            </w:r>
            <w:r>
              <w:rPr>
                <w:rFonts w:hint="eastAsia" w:ascii="宋体" w:hAnsi="宋体" w:eastAsia="宋体" w:cs="宋体"/>
                <w:b/>
                <w:bCs w:val="0"/>
                <w:color w:val="000000" w:themeColor="text1"/>
                <w:highlight w:val="none"/>
                <w:u w:val="single"/>
                <w:lang w:val="en-US" w:eastAsia="zh-CN"/>
                <w14:textFill>
                  <w14:solidFill>
                    <w14:schemeClr w14:val="tx1"/>
                  </w14:solidFill>
                </w14:textFill>
              </w:rPr>
              <w:t xml:space="preserve">物业管理</w:t>
            </w:r>
            <w:r>
              <w:rPr>
                <w:rFonts w:hint="eastAsia" w:ascii="宋体" w:hAnsi="宋体" w:eastAsia="宋体" w:cs="宋体"/>
                <w:b/>
                <w:bCs w:val="0"/>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2.投标人为监狱企业的，提供省级以上监狱管理局、戒毒管理局（含新疆生产建设兵团）出具的属于监狱企业的证明文件原件的扫描件。</w:t>
            </w:r>
            <w:r/>
          </w:p>
          <w:p>
            <w:pPr>
              <w:pStyle w:val="1156"/>
              <w:numPr>
                <w:ilvl w:val="0"/>
                <w:numId w:val="0"/>
              </w:numPr>
              <w:ind w:right="0" w:firstLine="48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注：具体以《财政部 司法部关于政府采购支持监狱企业发展有关问题的通</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知》（财库〔2014〕68号）的规定为准。</w:t>
            </w:r>
            <w:r/>
          </w:p>
          <w:p>
            <w:pPr>
              <w:pStyle w:val="1156"/>
              <w:numPr>
                <w:ilvl w:val="0"/>
                <w:numId w:val="0"/>
              </w:numPr>
              <w:ind w:right="0"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3.投标人为享受政府采购支持政策的残疾人福利性单位的，提供《残疾人福利性单位声明函》（加盖电子签章，格式见招标文件第七章《</w:t>
            </w:r>
            <w:r>
              <w:rPr>
                <w:rFonts w:hint="eastAsia" w:ascii="宋体" w:hAnsi="宋体" w:eastAsia="宋体" w:cs="宋体"/>
                <w:color w:val="000000" w:themeColor="text1"/>
                <w:highlight w:val="none"/>
                <w:lang w:val="en-US" w:eastAsia="zh-CN"/>
                <w14:textFill>
                  <w14:solidFill>
                    <w14:schemeClr w14:val="tx1"/>
                  </w14:solidFill>
                </w14:textFill>
              </w:rPr>
              <w:t xml:space="preserve">投标文件相关格式》）。</w:t>
            </w:r>
            <w:r/>
          </w:p>
          <w:p>
            <w:pPr>
              <w:pStyle w:val="1156"/>
              <w:numPr>
                <w:ilvl w:val="0"/>
                <w:numId w:val="0"/>
              </w:numPr>
              <w:ind w:right="0"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享受政府采购支持政策的残疾人福利性单位应当同时满足以下条件：</w:t>
            </w:r>
            <w:r/>
          </w:p>
          <w:p>
            <w:pPr>
              <w:pStyle w:val="115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①安置的残疾人占本单位在职职工人数的比例不低于25%（含25%），并且安置的残疾人人数不少于10人（含10人）；</w:t>
            </w:r>
            <w:r/>
          </w:p>
          <w:p>
            <w:pPr>
              <w:pStyle w:val="115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②依法与安置的每位残疾人签订了一年以上（含一年）的劳动合同或服务协议；</w:t>
            </w:r>
            <w:r/>
          </w:p>
          <w:p>
            <w:pPr>
              <w:pStyle w:val="115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③为安置的每位残疾人按月足额缴纳了基本养老保险、基本医疗保险、失业保险、工伤保险和生育保险等社会保险费；</w:t>
            </w:r>
            <w:r/>
          </w:p>
          <w:p>
            <w:pPr>
              <w:pStyle w:val="115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115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115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56"/>
              <w:numPr>
                <w:ilvl w:val="0"/>
                <w:numId w:val="0"/>
              </w:numPr>
              <w:ind w:right="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具体以《三部门联合发布关于促进残疾人就业政府采购政策的通知》（财库〔2017〕141号）规定为准。</w:t>
            </w:r>
            <w:r/>
          </w:p>
          <w:p>
            <w:pPr>
              <w:ind w:firstLine="480"/>
              <w:jc w:val="left"/>
              <w:keepLines w:val="0"/>
              <w:keepNext w:val="0"/>
              <w:pageBreakBefore w:val="0"/>
              <w:spacing w:line="400" w:lineRule="atLeast"/>
              <w:widowControl w:val="off"/>
              <w:rPr>
                <w:rFonts w:ascii="宋体" w:hAnsi="宋体" w:eastAsia="宋体"/>
                <w:b/>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注：</w:t>
            </w:r>
            <w:r>
              <w:rPr>
                <w:rFonts w:ascii="宋体" w:hAnsi="宋体" w:eastAsia="宋体"/>
                <w:b/>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属于</w:t>
            </w:r>
            <w:r>
              <w:rPr>
                <w:rFonts w:ascii="宋体" w:hAnsi="宋体" w:eastAsia="宋体"/>
                <w:b/>
                <w:color w:val="000000" w:themeColor="text1"/>
                <w:sz w:val="24"/>
                <w:szCs w:val="24"/>
                <w:highlight w:val="none"/>
                <w:lang w:val="en-US" w:eastAsia="zh-CN"/>
                <w14:textFill>
                  <w14:solidFill>
                    <w14:schemeClr w14:val="tx1"/>
                  </w14:solidFill>
                </w14:textFill>
              </w:rPr>
              <w:t xml:space="preserve">专门面向中小企业采购的项目，</w:t>
            </w:r>
            <w:r>
              <w:rPr>
                <w:rFonts w:ascii="宋体" w:hAnsi="宋体" w:eastAsia="宋体"/>
                <w:b/>
                <w:color w:val="000000" w:themeColor="text1"/>
                <w:sz w:val="24"/>
                <w:szCs w:val="24"/>
                <w:highlight w:val="none"/>
                <w14:textFill>
                  <w14:solidFill>
                    <w14:schemeClr w14:val="tx1"/>
                  </w14:solidFill>
                </w14:textFill>
              </w:rPr>
              <w:t xml:space="preserve">评审时</w:t>
            </w:r>
            <w:r>
              <w:rPr>
                <w:rFonts w:ascii="宋体" w:hAnsi="宋体" w:eastAsia="宋体"/>
                <w:b/>
                <w:color w:val="000000" w:themeColor="text1"/>
                <w:sz w:val="24"/>
                <w:szCs w:val="24"/>
                <w:highlight w:val="none"/>
                <w:lang w:val="en-US" w:eastAsia="zh-CN"/>
                <w14:textFill>
                  <w14:solidFill>
                    <w14:schemeClr w14:val="tx1"/>
                  </w14:solidFill>
                </w14:textFill>
              </w:rPr>
              <w:t xml:space="preserve">不再执行价格评审优惠政策。</w:t>
            </w:r>
            <w:r/>
          </w:p>
          <w:p>
            <w:pPr>
              <w:ind w:firstLine="480"/>
              <w:spacing w:line="400" w:lineRule="exact"/>
              <w:rPr>
                <w:rFonts w:hint="eastAsia" w:ascii="宋体" w:hAnsi="宋体" w:eastAsia="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严格落实</w:t>
            </w:r>
            <w:r>
              <w:rPr>
                <w:rFonts w:hint="eastAsia" w:ascii="宋体" w:hAnsi="宋体" w:eastAsia="宋体" w:cs="宋体"/>
                <w:b w:val="0"/>
                <w:bCs w:val="0"/>
                <w:color w:val="000000" w:themeColor="text1"/>
                <w:highlight w:val="none"/>
                <w14:textFill>
                  <w14:solidFill>
                    <w14:schemeClr w14:val="tx1"/>
                  </w14:solidFill>
                </w14:textFill>
              </w:rPr>
              <w:t xml:space="preserve">节能、</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环保产品政策</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ind w:firstLine="480"/>
              <w:spacing w:line="400" w:lineRule="exact"/>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（三）严格执行</w:t>
            </w:r>
            <w:r>
              <w:rPr>
                <w:rFonts w:hint="eastAsia" w:ascii="宋体" w:hAnsi="宋体" w:eastAsia="宋体" w:cs="宋体"/>
                <w:color w:val="000000" w:themeColor="text1"/>
                <w:highlight w:val="none"/>
                <w14:textFill>
                  <w14:solidFill>
                    <w14:schemeClr w14:val="tx1"/>
                  </w14:solidFill>
                </w14:textFill>
              </w:rPr>
              <w:t xml:space="preserve">绿色</w:t>
            </w:r>
            <w:r>
              <w:rPr>
                <w:rFonts w:hint="eastAsia" w:ascii="宋体" w:hAnsi="宋体" w:eastAsia="宋体" w:cs="宋体"/>
                <w:color w:val="000000" w:themeColor="text1"/>
                <w:highlight w:val="none"/>
                <w:lang w:val="en-US" w:eastAsia="zh-CN"/>
                <w14:textFill>
                  <w14:solidFill>
                    <w14:schemeClr w14:val="tx1"/>
                  </w14:solidFill>
                </w14:textFill>
              </w:rPr>
              <w:t xml:space="preserve">包装标准</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本项目中涉及商品包装和快递包装的，</w:t>
            </w:r>
            <w:r>
              <w:rPr>
                <w:rFonts w:hint="eastAsia" w:ascii="宋体" w:hAnsi="宋体" w:eastAsia="宋体" w:cs="宋体"/>
                <w:color w:val="000000" w:themeColor="text1"/>
                <w:highlight w:val="none"/>
                <w14:textFill>
                  <w14:solidFill>
                    <w14:schemeClr w14:val="tx1"/>
                  </w14:solidFill>
                </w14:textFill>
              </w:rPr>
              <w:t xml:space="preserve">严格执</w:t>
            </w:r>
            <w:r>
              <w:rPr>
                <w:rFonts w:hint="eastAsia" w:ascii="宋体" w:hAnsi="宋体" w:eastAsia="宋体" w:cs="宋体"/>
                <w:color w:val="000000" w:themeColor="text1"/>
                <w:highlight w:val="none"/>
                <w:lang w:val="en-US" w:eastAsia="zh-CN"/>
                <w14:textFill>
                  <w14:solidFill>
                    <w14:schemeClr w14:val="tx1"/>
                  </w14:solidFill>
                </w14:textFill>
              </w:rPr>
              <w:t xml:space="preserve">行</w:t>
            </w:r>
            <w:r>
              <w:rPr>
                <w:rFonts w:hint="eastAsia" w:ascii="宋体" w:hAnsi="宋体" w:eastAsia="宋体" w:cs="宋体"/>
                <w:color w:val="000000" w:themeColor="text1"/>
                <w:highlight w:val="none"/>
                <w14:textFill>
                  <w14:solidFill>
                    <w14:schemeClr w14:val="tx1"/>
                  </w14:solidFill>
                </w14:textFill>
              </w:rPr>
              <w:t xml:space="preserve">《商品包装政府采购需求标准（试行）》《快递包装政府采购需求标准（试行）〉》（财办库〔2020〕123号）</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spacing w:line="400" w:lineRule="exact"/>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四</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严格执行绿色数据中心标准。</w:t>
            </w:r>
            <w:r/>
          </w:p>
          <w:p>
            <w:pPr>
              <w:ind w:firstLine="48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本项目中如有涉及数据中心相关设备、运维服务的，严格执行《绿色数据中心政府采购需求标准（试行）》</w:t>
            </w:r>
            <w:r>
              <w:rPr>
                <w:rFonts w:hint="eastAsia" w:ascii="宋体" w:hAnsi="宋体" w:eastAsia="宋体" w:cs="宋体"/>
                <w:color w:val="000000" w:themeColor="text1"/>
                <w:highlight w:val="none"/>
                <w14:textFill>
                  <w14:solidFill>
                    <w14:schemeClr w14:val="tx1"/>
                  </w14:solidFill>
                </w14:textFill>
              </w:rPr>
              <w:t xml:space="preserve">（财库〔2023〕7号）需求标准</w:t>
            </w:r>
            <w:r>
              <w:rPr>
                <w:rFonts w:hint="eastAsia" w:ascii="宋体" w:hAnsi="宋体" w:eastAsia="宋体" w:cs="宋体"/>
                <w:color w:val="000000" w:themeColor="text1"/>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五）落实挥发性有机化合物（VOCs）治理要求。</w:t>
            </w:r>
            <w:r/>
          </w:p>
          <w:p>
            <w:pPr>
              <w:ind w:firstLine="480"/>
              <w:spacing w:line="400" w:lineRule="exact"/>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ind w:firstLine="480"/>
              <w:spacing w:line="400" w:lineRule="exact"/>
              <w:rPr>
                <w:rFonts w:hint="eastAsia" w:ascii="宋体" w:hAnsi="宋体" w:eastAsia="宋体" w:cs="宋体"/>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14:textFill>
                  <w14:solidFill>
                    <w14:schemeClr w14:val="tx1"/>
                  </w14:solidFill>
                </w14:textFill>
              </w:rPr>
              <w:t xml:space="preserve">注：</w:t>
            </w:r>
            <w:r/>
          </w:p>
          <w:p>
            <w:pPr>
              <w:ind w:firstLine="480"/>
              <w:spacing w:line="400" w:lineRule="exact"/>
              <w:rPr>
                <w:rFonts w:hint="eastAsia" w:ascii="宋体" w:hAnsi="宋体" w:eastAsia="宋体" w:cs="宋体"/>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14:textFill>
                  <w14:solidFill>
                    <w14:schemeClr w14:val="tx1"/>
                  </w14:solidFill>
                </w14:textFill>
              </w:rPr>
              <w:t xml:space="preserve">1.投标人应对以上文件的合法性、真实性负责。</w:t>
            </w:r>
            <w:r/>
          </w:p>
          <w:p>
            <w:pPr>
              <w:ind w:firstLine="480"/>
              <w:spacing w:line="400" w:lineRule="exact"/>
              <w:rPr>
                <w:rFonts w:hint="eastAsia" w:ascii="宋体" w:hAnsi="宋体" w:cs="宋体"/>
                <w:bCs/>
                <w:color w:val="000000" w:themeColor="text1"/>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highlight w:val="none"/>
                <w14:textFill>
                  <w14:solidFill>
                    <w14:schemeClr w14:val="tx1"/>
                  </w14:solidFill>
                </w14:textFill>
              </w:rPr>
              <w:t xml:space="preserve">2.签订合同前，中标人必须向</w:t>
            </w:r>
            <w:r>
              <w:rPr>
                <w:rFonts w:hint="eastAsia" w:ascii="宋体" w:hAnsi="宋体" w:eastAsia="宋体" w:cs="宋体"/>
                <w:b/>
                <w:bCs/>
                <w:color w:val="000000" w:themeColor="text1"/>
                <w:highlight w:val="none"/>
                <w:lang w:eastAsia="zh-CN"/>
                <w14:textFill>
                  <w14:solidFill>
                    <w14:schemeClr w14:val="tx1"/>
                  </w14:solidFill>
                </w14:textFill>
              </w:rPr>
              <w:t xml:space="preserve">采购人</w:t>
            </w:r>
            <w:r>
              <w:rPr>
                <w:rFonts w:hint="eastAsia" w:ascii="宋体" w:hAnsi="宋体" w:eastAsia="宋体" w:cs="宋体"/>
                <w:b/>
                <w:bCs/>
                <w:color w:val="000000" w:themeColor="text1"/>
                <w:highlight w:val="none"/>
                <w14:textFill>
                  <w14:solidFill>
                    <w14:schemeClr w14:val="tx1"/>
                  </w14:solidFill>
                </w14:textFill>
              </w:rPr>
              <w:t xml:space="preserve">提交其投标文件中所有扫描件的原件，</w:t>
            </w:r>
            <w:r>
              <w:rPr>
                <w:rFonts w:hint="eastAsia" w:ascii="宋体" w:hAnsi="宋体" w:eastAsia="宋体" w:cs="宋体"/>
                <w:b/>
                <w:bCs/>
                <w:color w:val="000000" w:themeColor="text1"/>
                <w:highlight w:val="none"/>
                <w:lang w:eastAsia="zh-CN"/>
                <w14:textFill>
                  <w14:solidFill>
                    <w14:schemeClr w14:val="tx1"/>
                  </w14:solidFill>
                </w14:textFill>
              </w:rPr>
              <w:t xml:space="preserve">采购人</w:t>
            </w:r>
            <w:r>
              <w:rPr>
                <w:rFonts w:hint="eastAsia" w:ascii="宋体" w:hAnsi="宋体" w:eastAsia="宋体" w:cs="宋体"/>
                <w:b/>
                <w:bCs/>
                <w:color w:val="000000" w:themeColor="text1"/>
                <w:highlight w:val="none"/>
                <w14:textFill>
                  <w14:solidFill>
                    <w14:schemeClr w14:val="tx1"/>
                  </w14:solidFill>
                </w14:textFill>
              </w:rPr>
              <w:t xml:space="preserve">核查（核对）无误后，签订合同。如中标人不能在</w:t>
            </w:r>
            <w:r>
              <w:rPr>
                <w:rFonts w:hint="eastAsia" w:ascii="宋体" w:hAnsi="宋体" w:eastAsia="宋体" w:cs="宋体"/>
                <w:b/>
                <w:bCs/>
                <w:color w:val="000000" w:themeColor="text1"/>
                <w:highlight w:val="none"/>
                <w:lang w:eastAsia="zh-CN"/>
                <w14:textFill>
                  <w14:solidFill>
                    <w14:schemeClr w14:val="tx1"/>
                  </w14:solidFill>
                </w14:textFill>
              </w:rPr>
              <w:t xml:space="preserve">采购人</w:t>
            </w:r>
            <w:r>
              <w:rPr>
                <w:rFonts w:hint="eastAsia" w:ascii="宋体" w:hAnsi="宋体" w:eastAsia="宋体" w:cs="宋体"/>
                <w:b/>
                <w:bCs/>
                <w:color w:val="000000" w:themeColor="text1"/>
                <w:highlight w:val="none"/>
                <w14:textFill>
                  <w14:solidFill>
                    <w14:schemeClr w14:val="tx1"/>
                  </w14:solidFill>
                </w14:textFill>
              </w:rPr>
              <w:t xml:space="preserve">规定的时间内向采购人提供原件，将被</w:t>
            </w:r>
            <w:r>
              <w:rPr>
                <w:rFonts w:hint="eastAsia" w:ascii="宋体" w:hAnsi="宋体" w:eastAsia="宋体" w:cs="宋体"/>
                <w:b/>
                <w:bCs/>
                <w:color w:val="000000" w:themeColor="text1"/>
                <w:highlight w:val="none"/>
                <w:lang w:eastAsia="zh-CN"/>
                <w14:textFill>
                  <w14:solidFill>
                    <w14:schemeClr w14:val="tx1"/>
                  </w14:solidFill>
                </w14:textFill>
              </w:rPr>
              <w:t xml:space="preserve">采购人</w:t>
            </w:r>
            <w:r>
              <w:rPr>
                <w:rFonts w:hint="eastAsia" w:ascii="宋体" w:hAnsi="宋体" w:eastAsia="宋体" w:cs="宋体"/>
                <w:b/>
                <w:bCs/>
                <w:color w:val="000000" w:themeColor="text1"/>
                <w:highlight w:val="none"/>
                <w14:textFill>
                  <w14:solidFill>
                    <w14:schemeClr w14:val="tx1"/>
                  </w14:solidFill>
                </w14:textFill>
              </w:rPr>
              <w:t xml:space="preserve">认定为具有《中华人民共和国政府采购法》第七十七条所规定的“提供虚假材料谋取中标、成交的”情形，并承担相应的法律责任。特别要求的除外。</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w:t>
            </w:r>
            <w:r/>
          </w:p>
        </w:tc>
        <w:tc>
          <w:tcPr>
            <w:tcW w:w="8401" w:type="dxa"/>
            <w:vAlign w:val="top"/>
            <w:textDirection w:val="lrTb"/>
            <w:noWrap w:val="false"/>
          </w:tcPr>
          <w:p>
            <w:pPr>
              <w:ind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商务条件见：</w:t>
            </w:r>
            <w:r/>
          </w:p>
          <w:p>
            <w:pPr>
              <w:ind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1.招标文件第四章《评标标准》</w:t>
            </w:r>
            <w:r>
              <w:rPr>
                <w:rFonts w:hint="eastAsia" w:ascii="宋体" w:hAnsi="宋体" w:eastAsia="宋体" w:cs="宋体"/>
                <w:bCs/>
                <w:color w:val="000000" w:themeColor="text1"/>
                <w:highlight w:val="none"/>
                <w14:textFill>
                  <w14:solidFill>
                    <w14:schemeClr w14:val="tx1"/>
                  </w14:solidFill>
                </w14:textFill>
              </w:rPr>
              <w:t xml:space="preserve">中的《评审细则》</w:t>
            </w:r>
            <w:r/>
          </w:p>
          <w:p>
            <w:pPr>
              <w:ind w:firstLine="480"/>
              <w:spacing w:line="40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2.招标文件第三章《投标资料表》中12.1和12.2</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w:t>
            </w:r>
            <w:r/>
          </w:p>
        </w:tc>
        <w:tc>
          <w:tcPr>
            <w:tcW w:w="8401" w:type="dxa"/>
            <w:vAlign w:val="top"/>
            <w:textDirection w:val="lrTb"/>
            <w:noWrap w:val="false"/>
          </w:tcPr>
          <w:p>
            <w:pPr>
              <w:ind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交货和提供服务的时间见：招标文件第五章 《拟签订的合同文本》及招标文件第六章《采购需求》。</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14.6</w:t>
            </w:r>
            <w:r/>
          </w:p>
        </w:tc>
        <w:tc>
          <w:tcPr>
            <w:tcW w:w="8401" w:type="dxa"/>
            <w:vAlign w:val="top"/>
            <w:textDirection w:val="lrTb"/>
            <w:noWrap w:val="false"/>
          </w:tcPr>
          <w:p>
            <w:pPr>
              <w:ind w:left="0" w:firstLine="482"/>
              <w:spacing w:line="400" w:lineRule="exact"/>
              <w:widowControl/>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不接受超过</w:t>
            </w:r>
            <w:r>
              <w:rPr>
                <w:rFonts w:hint="eastAsia" w:ascii="宋体" w:hAnsi="宋体" w:eastAsia="宋体" w:cs="宋体"/>
                <w:b/>
                <w:bCs/>
                <w:color w:val="000000" w:themeColor="text1"/>
                <w:highlight w:val="none"/>
                <w:lang w:val="en-US" w:eastAsia="zh-CN"/>
                <w14:textFill>
                  <w14:solidFill>
                    <w14:schemeClr w14:val="tx1"/>
                  </w14:solidFill>
                </w14:textFill>
              </w:rPr>
              <w:t xml:space="preserve">387</w:t>
            </w:r>
            <w:r>
              <w:rPr>
                <w:rFonts w:hint="eastAsia" w:ascii="宋体" w:hAnsi="宋体" w:eastAsia="宋体" w:cs="宋体"/>
                <w:b/>
                <w:bCs/>
                <w:color w:val="000000" w:themeColor="text1"/>
                <w:highlight w:val="none"/>
                <w14:textFill>
                  <w14:solidFill>
                    <w14:schemeClr w14:val="tx1"/>
                  </w14:solidFill>
                </w14:textFill>
              </w:rPr>
              <w:t xml:space="preserve">万元（采购项目</w:t>
            </w:r>
            <w:r>
              <w:rPr>
                <w:rFonts w:hint="eastAsia" w:ascii="宋体" w:hAnsi="宋体" w:eastAsia="宋体" w:cs="宋体"/>
                <w:b/>
                <w:bCs/>
                <w:color w:val="000000" w:themeColor="text1"/>
                <w:highlight w:val="none"/>
                <w:lang w:val="en-US" w:eastAsia="zh-CN"/>
                <w14:textFill>
                  <w14:solidFill>
                    <w14:schemeClr w14:val="tx1"/>
                  </w14:solidFill>
                </w14:textFill>
              </w:rPr>
              <w:t xml:space="preserve">最高限价金额</w:t>
            </w:r>
            <w:r>
              <w:rPr>
                <w:rFonts w:hint="eastAsia" w:ascii="宋体" w:hAnsi="宋体" w:eastAsia="宋体" w:cs="宋体"/>
                <w:b/>
                <w:bCs/>
                <w:color w:val="000000" w:themeColor="text1"/>
                <w:highlight w:val="none"/>
                <w14:textFill>
                  <w14:solidFill>
                    <w14:schemeClr w14:val="tx1"/>
                  </w14:solidFill>
                </w14:textFill>
              </w:rPr>
              <w:t xml:space="preserve">）的投标报价</w:t>
            </w:r>
            <w:r>
              <w:rPr>
                <w:rFonts w:hint="eastAsia" w:ascii="宋体" w:hAnsi="宋体" w:eastAsia="宋体" w:cs="宋体"/>
                <w:color w:val="000000" w:themeColor="text1"/>
                <w:highlight w:val="none"/>
                <w14:textFill>
                  <w14:solidFill>
                    <w14:schemeClr w14:val="tx1"/>
                  </w14:solidFill>
                </w14:textFill>
              </w:rPr>
              <w:t xml:space="preserve">（报价包括完成项目的所有费用，采购人不再支付报价以外的任何费用）。</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w:t>
            </w:r>
            <w:r/>
          </w:p>
        </w:tc>
        <w:tc>
          <w:tcPr>
            <w:tcW w:w="8401" w:type="dxa"/>
            <w:vAlign w:val="top"/>
            <w:textDirection w:val="lrTb"/>
            <w:noWrap w:val="false"/>
          </w:tcPr>
          <w:p>
            <w:pPr>
              <w:ind w:left="0" w:firstLine="480"/>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以人民币报价。</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一、投标保证金：无</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40"/>
              <w:ind w:firstLine="0"/>
              <w:jc w:val="center"/>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18.1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投标人应当通过“苏采云”系统提交数据电文形式的投标文件（即电子投标）。</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特别说明：通过“苏采云”系统提交政府采购客户端工具导出加密的投标文件（后缀名为zip）。</w:t>
            </w:r>
            <w:r>
              <w:rPr>
                <w:rFonts w:hint="eastAsia" w:ascii="宋体" w:hAnsi="宋体" w:eastAsia="宋体" w:cs="宋体"/>
                <w:b/>
                <w:bCs/>
                <w:color w:val="000000" w:themeColor="text1"/>
                <w:highlight w:val="none"/>
                <w14:textFill>
                  <w14:solidFill>
                    <w14:schemeClr w14:val="tx1"/>
                  </w14:solidFill>
                </w14:textFill>
              </w:rPr>
              <w:t xml:space="preserve">投标文件不得超过150M！</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电子投标文件的加密、签署、盖章要求：</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1、投标文件的加密要求：</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2、投标文件的签署要求：见招标文件第七章《投标文件相关格式》。</w:t>
            </w:r>
            <w:r/>
          </w:p>
          <w:p>
            <w:pPr>
              <w:ind w:firstLine="480"/>
              <w:spacing w:line="400" w:lineRule="exact"/>
              <w:rPr>
                <w:rFonts w:hint="eastAsia" w:ascii="宋体" w:hAnsi="宋体" w:eastAsia="宋体" w:cs="宋体"/>
                <w:color w:val="000000" w:themeColor="text1"/>
                <w:highlight w:val="none"/>
                <w:lang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3、投标文件的盖章要求：见招标文件第三章《投标资料表》12.1和招标文件第七章《投标文件相关格式》。投标人须通过“苏采云”系统提供的政府采购客户端工具（使用“CA数字证书”）加盖电子签章。</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19.2</w:t>
            </w:r>
            <w:r/>
          </w:p>
        </w:tc>
        <w:tc>
          <w:tcPr>
            <w:tcW w:w="8401" w:type="dxa"/>
            <w:vAlign w:val="top"/>
            <w:textDirection w:val="lrTb"/>
            <w:noWrap w:val="false"/>
          </w:tcPr>
          <w:p>
            <w:pPr>
              <w:ind w:left="480" w:firstLine="0"/>
              <w:spacing w:line="400" w:lineRule="exact"/>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投标文件的提交与接收： </w:t>
            </w:r>
            <w:r/>
          </w:p>
          <w:p>
            <w:pPr>
              <w:ind w:left="480" w:firstLine="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1.提交投标文件截止时间</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202</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年</w:t>
            </w:r>
            <w:r>
              <w:rPr>
                <w:rFonts w:hint="eastAsia" w:ascii="宋体" w:hAnsi="宋体" w:eastAsia="宋体" w:cs="宋体"/>
                <w:b/>
                <w:color w:val="auto"/>
                <w:highlight w:val="none"/>
                <w:lang w:val="en-US" w:eastAsia="zh-CN"/>
              </w:rPr>
              <w:t xml:space="preserve"> 3 </w:t>
            </w:r>
            <w:r>
              <w:rPr>
                <w:rFonts w:hint="eastAsia" w:ascii="宋体" w:hAnsi="宋体" w:eastAsia="宋体" w:cs="宋体"/>
                <w:b/>
                <w:color w:val="auto"/>
                <w:highlight w:val="none"/>
              </w:rPr>
              <w:t xml:space="preserve">月</w:t>
            </w:r>
            <w:r>
              <w:rPr>
                <w:rFonts w:hint="eastAsia" w:ascii="宋体" w:hAnsi="宋体" w:eastAsia="宋体" w:cs="宋体"/>
                <w:b/>
                <w:color w:val="auto"/>
                <w:highlight w:val="none"/>
                <w:lang w:val="en-US" w:eastAsia="zh-CN"/>
              </w:rPr>
              <w:t xml:space="preserve"> 27 </w:t>
            </w:r>
            <w:r>
              <w:rPr>
                <w:rFonts w:hint="eastAsia" w:ascii="宋体" w:hAnsi="宋体" w:eastAsia="宋体" w:cs="宋体"/>
                <w:b/>
                <w:color w:val="auto"/>
                <w:highlight w:val="none"/>
              </w:rPr>
              <w:t xml:space="preserve">日北京时间09</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0；</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w:t>
            </w:r>
            <w:r/>
          </w:p>
        </w:tc>
        <w:tc>
          <w:tcPr>
            <w:tcW w:w="8401" w:type="dxa"/>
            <w:vAlign w:val="top"/>
            <w:textDirection w:val="lrTb"/>
            <w:noWrap w:val="false"/>
          </w:tcPr>
          <w:p>
            <w:pPr>
              <w:ind w:firstLine="480"/>
              <w:spacing w:line="400" w:lineRule="exact"/>
              <w:shd w:val="clear" w:color="ffffff" w:fill="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投标人应当在投标截止时间前完成投标文件的传输提交，并可以补充、修改或者撤回投标文件。</w:t>
            </w:r>
            <w:r/>
          </w:p>
          <w:p>
            <w:pPr>
              <w:ind w:firstLine="480"/>
              <w:spacing w:line="400" w:lineRule="exact"/>
              <w:shd w:val="clear" w:color="ffffff" w:fill="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补充、修改投标文件的，须先撤回投标文件，重新编制（即补充、修改）投标文件，在投标截止时间前完成投标文件的传输提交。</w:t>
            </w:r>
            <w:r/>
          </w:p>
          <w:p>
            <w:pPr>
              <w:ind w:firstLine="480"/>
              <w:spacing w:line="400" w:lineRule="exact"/>
              <w:shd w:val="clear" w:color="ffffff" w:fill="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投标截止时间前未完成投标文件传输的，视为撤回投标文件。投标截止时间后送达的投标文件，“苏采云”系统应当拒收。</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w:t>
            </w:r>
            <w:r/>
          </w:p>
        </w:tc>
        <w:tc>
          <w:tcPr>
            <w:tcW w:w="8401" w:type="dxa"/>
            <w:vAlign w:val="top"/>
            <w:textDirection w:val="lrTb"/>
            <w:noWrap w:val="false"/>
          </w:tcPr>
          <w:p>
            <w:pPr>
              <w:pStyle w:val="1174"/>
              <w:ind w:firstLine="480"/>
              <w:spacing w:line="4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招标文件对本项目分包的规定：采购人不允许采用分包方式履行合同。</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ind w:firstLine="482"/>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四、开标</w:t>
            </w:r>
            <w:r/>
          </w:p>
        </w:tc>
      </w:tr>
      <w:tr>
        <w:trPr>
          <w:trHeight w:val="682"/>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开标时间及地点：</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1.开标时间：</w:t>
            </w:r>
            <w:r>
              <w:rPr>
                <w:rFonts w:hint="eastAsia" w:ascii="宋体" w:hAnsi="宋体" w:eastAsia="宋体" w:cs="宋体"/>
                <w:b/>
                <w:color w:val="auto"/>
                <w:highlight w:val="none"/>
              </w:rPr>
              <w:t xml:space="preserve">202</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年</w:t>
            </w:r>
            <w:r>
              <w:rPr>
                <w:rFonts w:hint="eastAsia" w:ascii="宋体" w:hAnsi="宋体" w:eastAsia="宋体" w:cs="宋体"/>
                <w:b/>
                <w:color w:val="auto"/>
                <w:highlight w:val="none"/>
                <w:lang w:val="en-US" w:eastAsia="zh-CN"/>
              </w:rPr>
              <w:t xml:space="preserve"> 3 </w:t>
            </w:r>
            <w:r>
              <w:rPr>
                <w:rFonts w:hint="eastAsia" w:ascii="宋体" w:hAnsi="宋体" w:eastAsia="宋体" w:cs="宋体"/>
                <w:b/>
                <w:color w:val="auto"/>
                <w:highlight w:val="none"/>
              </w:rPr>
              <w:t xml:space="preserve">月</w:t>
            </w:r>
            <w:r>
              <w:rPr>
                <w:rFonts w:hint="eastAsia" w:ascii="宋体" w:hAnsi="宋体" w:eastAsia="宋体" w:cs="宋体"/>
                <w:b/>
                <w:color w:val="auto"/>
                <w:highlight w:val="none"/>
                <w:lang w:val="en-US" w:eastAsia="zh-CN"/>
              </w:rPr>
              <w:t xml:space="preserve"> 27 </w:t>
            </w:r>
            <w:r>
              <w:rPr>
                <w:rFonts w:hint="eastAsia" w:ascii="宋体" w:hAnsi="宋体" w:eastAsia="宋体" w:cs="宋体"/>
                <w:b/>
                <w:color w:val="auto"/>
                <w:highlight w:val="none"/>
              </w:rPr>
              <w:t xml:space="preserve">日北京时间09：30</w:t>
            </w:r>
            <w:r/>
          </w:p>
          <w:p>
            <w:pPr>
              <w:ind w:firstLine="480"/>
              <w:jc w:val="left"/>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2.开标地点：“苏采云”系统（网址：http://jszfcg.jsczt.cn/）“开标大厅”或进入徐州政府采购网（网址：</w:t>
            </w:r>
            <w:r>
              <w:rPr>
                <w:rFonts w:hint="eastAsia" w:ascii="宋体" w:hAnsi="宋体" w:eastAsia="宋体" w:cs="宋体"/>
                <w:color w:val="000000" w:themeColor="text1"/>
                <w:highlight w:val="none"/>
                <w14:textFill>
                  <w14:solidFill>
                    <w14:schemeClr w14:val="tx1"/>
                  </w14:solidFill>
                </w14:textFill>
              </w:rPr>
              <w:t xml:space="preserve">https://czj.xz.gov.cn/zfcg/</w:t>
            </w:r>
            <w:r>
              <w:rPr>
                <w:rFonts w:hint="eastAsia" w:ascii="宋体" w:hAnsi="宋体" w:eastAsia="宋体" w:cs="宋体"/>
                <w:color w:val="000000" w:themeColor="text1"/>
                <w:highlight w:val="none"/>
                <w14:textFill>
                  <w14:solidFill>
                    <w14:schemeClr w14:val="tx1"/>
                  </w14:solidFill>
                </w14:textFill>
              </w:rPr>
              <w:t xml:space="preserve">）--业务工作--用户登录，点击“苏采云”进入系统“开标大厅”。</w:t>
            </w:r>
            <w:r/>
          </w:p>
        </w:tc>
      </w:tr>
      <w:tr>
        <w:trPr>
          <w:trHeight w:val="682"/>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w:t>
            </w:r>
            <w:r/>
          </w:p>
        </w:tc>
        <w:tc>
          <w:tcPr>
            <w:tcW w:w="8401" w:type="dxa"/>
            <w:vAlign w:val="top"/>
            <w:textDirection w:val="lrTb"/>
            <w:noWrap w:val="false"/>
          </w:tcPr>
          <w:p>
            <w:pPr>
              <w:ind w:firstLine="480"/>
              <w:jc w:val="left"/>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highlight w:val="none"/>
                <w14:textFill>
                  <w14:solidFill>
                    <w14:schemeClr w14:val="tx1"/>
                  </w14:solidFill>
                </w14:textFill>
              </w:rPr>
              <w:t xml:space="preserve">开标时间后30分钟内</w:t>
            </w:r>
            <w:r>
              <w:rPr>
                <w:rFonts w:hint="eastAsia" w:ascii="宋体" w:hAnsi="宋体" w:eastAsia="宋体" w:cs="宋体"/>
                <w:color w:val="000000" w:themeColor="text1"/>
                <w:highlight w:val="none"/>
                <w14:textFill>
                  <w14:solidFill>
                    <w14:schemeClr w14:val="tx1"/>
                  </w14:solidFill>
                </w14:textFill>
              </w:rPr>
              <w:t xml:space="preserve">，通过“苏采云”系统（使用“CA数字证书”）解密。</w:t>
            </w:r>
            <w:r/>
          </w:p>
          <w:p>
            <w:pPr>
              <w:ind w:firstLine="480"/>
              <w:jc w:val="left"/>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400" w:lineRule="exact"/>
              <w:rPr>
                <w:rFonts w:hint="eastAsia"/>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“苏采云”系统生成开标记录并向社会公众公布，但依法应当保密的除外。</w:t>
            </w:r>
            <w:r/>
          </w:p>
        </w:tc>
      </w:tr>
      <w:tr>
        <w:trPr>
          <w:trHeight w:val="682"/>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24.4</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“苏采云”系统生成开标记录并</w:t>
            </w:r>
            <w:r>
              <w:rPr>
                <w:rFonts w:hint="eastAsia" w:ascii="宋体" w:hAnsi="宋体" w:eastAsia="宋体" w:cs="宋体"/>
                <w:b/>
                <w:bCs/>
                <w:color w:val="000000" w:themeColor="text1"/>
                <w:sz w:val="24"/>
                <w:highlight w:val="none"/>
                <w14:textFill>
                  <w14:solidFill>
                    <w14:schemeClr w14:val="tx1"/>
                  </w14:solidFill>
                </w14:textFill>
              </w:rPr>
              <w:t xml:space="preserve">向社会公众公布后5分钟内</w:t>
            </w:r>
            <w:r>
              <w:rPr>
                <w:rFonts w:hint="eastAsia" w:ascii="宋体" w:hAnsi="宋体" w:eastAsia="宋体" w:cs="宋体"/>
                <w:color w:val="000000" w:themeColor="text1"/>
                <w:sz w:val="24"/>
                <w:highlight w:val="none"/>
                <w14:textFill>
                  <w14:solidFill>
                    <w14:schemeClr w14:val="tx1"/>
                  </w14:solidFill>
                </w14:textFill>
              </w:rPr>
              <w:t xml:space="preserve">，投标人通过“苏采云”系统（使用“CA数字证书”）</w:t>
            </w:r>
            <w:r>
              <w:rPr>
                <w:rFonts w:hint="eastAsia" w:ascii="宋体" w:hAnsi="宋体" w:eastAsia="宋体" w:cs="宋体"/>
                <w:b/>
                <w:bCs/>
                <w:color w:val="000000" w:themeColor="text1"/>
                <w:sz w:val="24"/>
                <w:highlight w:val="none"/>
                <w14:textFill>
                  <w14:solidFill>
                    <w14:schemeClr w14:val="tx1"/>
                  </w14:solidFill>
                </w14:textFill>
              </w:rPr>
              <w:t xml:space="preserve">确认开标过程</w:t>
            </w:r>
            <w:r>
              <w:rPr>
                <w:rFonts w:hint="eastAsia" w:ascii="宋体" w:hAnsi="宋体" w:eastAsia="宋体" w:cs="宋体"/>
                <w:color w:val="000000" w:themeColor="text1"/>
                <w:sz w:val="24"/>
                <w:highlight w:val="none"/>
                <w14:textFill>
                  <w14:solidFill>
                    <w14:schemeClr w14:val="tx1"/>
                  </w14:solidFill>
                </w14:textFill>
              </w:rPr>
              <w:t xml:space="preserve">。在以上时间内投标人没有确认的，视同该投标人认可开标结果。</w:t>
            </w:r>
            <w:r/>
          </w:p>
        </w:tc>
      </w:tr>
      <w:tr>
        <w:trPr>
          <w:trHeight w:val="360"/>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24.5</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ind w:firstLine="482"/>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五、评标</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26.</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p>
        </w:tc>
        <w:tc>
          <w:tcPr>
            <w:tcW w:w="8401" w:type="dxa"/>
            <w:vAlign w:val="top"/>
            <w:textDirection w:val="lrTb"/>
            <w:noWrap w:val="false"/>
          </w:tcPr>
          <w:p>
            <w:pPr>
              <w:ind w:firstLine="482"/>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采用综合评分法。</w:t>
            </w:r>
            <w:r/>
          </w:p>
        </w:tc>
      </w:tr>
      <w:tr>
        <w:trPr/>
        <w:tc>
          <w:tcPr>
            <w:tcW w:w="1231"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27.1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评标结果按评审后得分由高到低顺序排列。</w:t>
            </w:r>
            <w:r>
              <w:rPr>
                <w:rFonts w:hint="eastAsia" w:ascii="宋体" w:hAnsi="宋体" w:eastAsia="宋体" w:cs="宋体"/>
                <w:color w:val="000000" w:themeColor="text1"/>
                <w:highlight w:val="none"/>
                <w14:textFill>
                  <w14:solidFill>
                    <w14:schemeClr w14:val="tx1"/>
                  </w14:solidFill>
                </w14:textFill>
              </w:rPr>
              <w:t xml:space="preserve">得分相同的，按投标报价由低到高顺序排列。得分且投标报价相同的</w:t>
            </w:r>
            <w:r>
              <w:rPr>
                <w:rFonts w:hint="eastAsia" w:ascii="宋体" w:hAnsi="宋体" w:eastAsia="宋体" w:cs="宋体"/>
                <w:color w:val="000000" w:themeColor="text1"/>
                <w:highlight w:val="none"/>
                <w:lang w:val="en-US" w:eastAsia="zh-CN"/>
                <w14:textFill>
                  <w14:solidFill>
                    <w14:schemeClr w14:val="tx1"/>
                  </w14:solidFill>
                </w14:textFill>
              </w:rPr>
              <w:t xml:space="preserve">并列</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0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14:textFill>
                  <w14:solidFill>
                    <w14:schemeClr w14:val="tx1"/>
                  </w14:solidFill>
                </w14:textFill>
              </w:rPr>
              <w:t xml:space="preserve">投标文件满足招标文件全部实质性要求，且按照评审因素的量化指标评审得分最高的投标人为排名第一的中标候选人。</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27.3.1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报价相同的，招标文件规定的确定一个投标人参加评标的方式：由采购人确定。</w:t>
            </w:r>
            <w:r/>
          </w:p>
          <w:p>
            <w:pPr>
              <w:ind w:firstLine="480"/>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核心产品为两个及以上的，不同投标人所投的核心产品中有部分产品为同一品牌的，按照提供相同品牌产品处理。</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27.3.2</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评审得分相同的，招标文件规定的确定一个投标人获得中标人推荐资格的方式：由采购人确定。</w:t>
            </w:r>
            <w:r/>
          </w:p>
          <w:p>
            <w:pPr>
              <w:ind w:firstLine="480"/>
              <w:spacing w:line="400" w:lineRule="exac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核心产品为两个及以上的，不同投标人所投的核心产品中有部分产品为同一品牌的，按照提供相同品牌产品处理。</w:t>
            </w:r>
            <w:r/>
          </w:p>
        </w:tc>
      </w:tr>
      <w:tr>
        <w:trPr>
          <w:trHeight w:val="434"/>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27.3.3</w:t>
            </w:r>
            <w:r/>
          </w:p>
        </w:tc>
        <w:tc>
          <w:tcPr>
            <w:tcW w:w="8401" w:type="dxa"/>
            <w:vAlign w:val="top"/>
            <w:textDirection w:val="lrTb"/>
            <w:noWrap w:val="false"/>
          </w:tcPr>
          <w:p>
            <w:pPr>
              <w:ind w:left="0" w:firstLine="480"/>
              <w:spacing w:line="400" w:lineRule="exact"/>
              <w:rPr>
                <w:rFonts w:hint="eastAsia" w:ascii="宋体" w:hAnsi="宋体" w:eastAsia="宋体" w:cs="宋体"/>
                <w:b/>
                <w:bCs/>
                <w:color w:val="000000" w:themeColor="text1"/>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b w:val="0"/>
                <w:bCs w:val="0"/>
                <w:color w:val="000000" w:themeColor="text1"/>
                <w:highlight w:val="none"/>
                <w14:textFill>
                  <w14:solidFill>
                    <w14:schemeClr w14:val="tx1"/>
                  </w14:solidFill>
                </w14:textFill>
              </w:rPr>
              <w:t xml:space="preserve">采购人根据采购项目技术构成、产品价格比重等确定核心产品：</w:t>
            </w:r>
            <w:r>
              <w:rPr>
                <w:rFonts w:hint="eastAsia" w:ascii="宋体" w:hAnsi="宋体" w:eastAsia="宋体"/>
                <w:b w:val="0"/>
                <w:bCs w:val="0"/>
                <w:color w:val="000000" w:themeColor="text1"/>
                <w:highlight w:val="none"/>
                <w:lang w:val="en-US" w:eastAsia="zh-CN"/>
                <w14:textFill>
                  <w14:solidFill>
                    <w14:schemeClr w14:val="tx1"/>
                  </w14:solidFill>
                </w14:textFill>
              </w:rPr>
              <w:t xml:space="preserve">无</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w:t>
            </w:r>
            <w:r/>
          </w:p>
        </w:tc>
        <w:tc>
          <w:tcPr>
            <w:tcW w:w="8401" w:type="dxa"/>
            <w:vAlign w:val="top"/>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14:textFill>
                  <w14:solidFill>
                    <w14:schemeClr w14:val="tx1"/>
                  </w14:solidFill>
                </w14:textFill>
              </w:rPr>
              <w:t xml:space="preserve">在评标期间，请投标人保持在线</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keepLines w:val="0"/>
              <w:keepNext w:val="0"/>
              <w:pageBreakBefore w:val="0"/>
              <w:spacing w:line="36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keepLines w:val="0"/>
              <w:keepNext w:val="0"/>
              <w:pageBreakBefore w:val="0"/>
              <w:spacing w:line="360" w:lineRule="exact"/>
              <w:rPr>
                <w:rFonts w:hint="eastAsia" w:ascii="宋体" w:hAnsi="宋体" w:eastAsia="宋体" w:cs="宋体"/>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提醒投标人。投标人自行查看，投标人因自身原因不及时查看导致没收到信息，“苏采云”系统不承担任何责任。</w:t>
            </w:r>
            <w:r/>
          </w:p>
        </w:tc>
      </w:tr>
      <w:tr>
        <w:trPr>
          <w:trHeight w:val="3211"/>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w:t>
            </w:r>
            <w:r/>
          </w:p>
        </w:tc>
        <w:tc>
          <w:tcPr>
            <w:tcW w:w="8401" w:type="dxa"/>
            <w:vAlign w:val="top"/>
            <w:textDirection w:val="lrTb"/>
            <w:noWrap w:val="false"/>
          </w:tcPr>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提醒投标人。投标人自行查看，投标人因自身原因不及时查看导致没收到信息，“苏采云”系统不承担任何责任。</w:t>
            </w:r>
            <w:r/>
          </w:p>
        </w:tc>
      </w:tr>
      <w:tr>
        <w:trPr>
          <w:trHeight w:val="90"/>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pStyle w:val="1340"/>
              <w:ind w:firstLine="482"/>
              <w:jc w:val="center"/>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b/>
                <w:color w:val="000000" w:themeColor="text1"/>
                <w:highlight w:val="none"/>
                <w:lang w:val="en-US" w:eastAsia="zh-CN"/>
                <w14:textFill>
                  <w14:solidFill>
                    <w14:schemeClr w14:val="tx1"/>
                  </w14:solidFill>
                </w14:textFill>
              </w:rPr>
              <w:t xml:space="preserve">六、定标</w:t>
            </w:r>
            <w:r/>
          </w:p>
        </w:tc>
      </w:tr>
      <w:tr>
        <w:trPr>
          <w:trHeight w:val="570"/>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p>
        </w:tc>
        <w:tc>
          <w:tcPr>
            <w:tcW w:w="8401" w:type="dxa"/>
            <w:vAlign w:val="top"/>
            <w:textDirection w:val="lrTb"/>
            <w:noWrap w:val="false"/>
          </w:tcPr>
          <w:p>
            <w:pPr>
              <w:pStyle w:val="1558"/>
              <w:ind w:firstLine="439"/>
              <w:jc w:val="left"/>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采购人根据评标报告确定的中标候选人顺序确定中标人，中标候选人并列的，招标文件规定的确定中标人方式：</w:t>
            </w:r>
            <w:r/>
          </w:p>
          <w:p>
            <w:pPr>
              <w:pStyle w:val="1558"/>
              <w:ind w:firstLine="439"/>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1.确定人：采购人。</w:t>
            </w:r>
            <w:r/>
          </w:p>
          <w:p>
            <w:pPr>
              <w:ind w:firstLine="480"/>
              <w:jc w:val="left"/>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2.确定中标人方式：根据技术部分得分高低排序，确定中标人；技术部分得分相同的，根据商务部分高低排序，确定中标人；如商务部分得分也相同，由采购人自行确定。</w:t>
            </w:r>
            <w:r/>
          </w:p>
        </w:tc>
      </w:tr>
      <w:tr>
        <w:trPr>
          <w:trHeight w:val="860"/>
        </w:trPr>
        <w:tc>
          <w:tcPr>
            <w:tcW w:w="1231"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34.1</w:t>
            </w:r>
            <w:r/>
          </w:p>
        </w:tc>
        <w:tc>
          <w:tcPr>
            <w:tcW w:w="8401" w:type="dxa"/>
            <w:vAlign w:val="top"/>
            <w:textDirection w:val="lrTb"/>
            <w:noWrap w:val="false"/>
          </w:tcPr>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在公告中标结果的同时，通过“苏采云”系统以数据电文形式：向中标人发出中标通知书；告知未通过资格审查的投标人,其未通过的原因；采用综合评分法评审的，告知未中标人本人的评审得分与排序。</w:t>
            </w:r>
            <w:r/>
          </w:p>
        </w:tc>
      </w:tr>
      <w:tr>
        <w:trPr>
          <w:trHeight w:val="895"/>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34.2</w:t>
            </w:r>
            <w:r/>
          </w:p>
        </w:tc>
        <w:tc>
          <w:tcPr>
            <w:tcW w:w="8401" w:type="dxa"/>
            <w:vAlign w:val="top"/>
            <w:textDirection w:val="lrTb"/>
            <w:noWrap w:val="false"/>
          </w:tcPr>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采用最低评标价法的，公告中标结果时同时公告因落实政府采购政策等原因进行价格扣除后中标供应商的评审报价；采用综合评分法的，公告中标结果时同时公告中标供应商的评审总得分。</w:t>
            </w:r>
            <w:r/>
          </w:p>
        </w:tc>
      </w:tr>
      <w:tr>
        <w:trPr>
          <w:trHeight w:val="357"/>
        </w:trPr>
        <w:tc>
          <w:tcPr>
            <w:tcW w:w="1231"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34.3</w:t>
            </w:r>
            <w:r/>
          </w:p>
        </w:tc>
        <w:tc>
          <w:tcPr>
            <w:tcW w:w="8401" w:type="dxa"/>
            <w:vAlign w:val="top"/>
            <w:textDirection w:val="lrTb"/>
            <w:noWrap w:val="false"/>
          </w:tcPr>
          <w:p>
            <w:pPr>
              <w:ind w:firstLine="480"/>
              <w:jc w:val="left"/>
              <w:spacing w:line="400" w:lineRule="exac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中标结果在省级以上财政部门指定的媒体上进行公告。</w:t>
            </w:r>
            <w:r/>
          </w:p>
        </w:tc>
      </w:tr>
      <w:tr>
        <w:trPr>
          <w:trHeight w:val="1637"/>
        </w:trPr>
        <w:tc>
          <w:tcPr>
            <w:tcW w:w="1231" w:type="dxa"/>
            <w:vAlign w:val="top"/>
            <w:textDirection w:val="lrTb"/>
            <w:noWrap w:val="false"/>
          </w:tcPr>
          <w:p>
            <w:pPr>
              <w:ind w:firstLine="0"/>
              <w:jc w:val="center"/>
              <w:spacing w:line="400" w:lineRule="exact"/>
              <w:rPr>
                <w:rFonts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35.</w:t>
            </w:r>
            <w:r/>
          </w:p>
        </w:tc>
        <w:tc>
          <w:tcPr>
            <w:tcW w:w="8401" w:type="dxa"/>
            <w:vAlign w:val="top"/>
            <w:textDirection w:val="lrTb"/>
            <w:noWrap w:val="false"/>
          </w:tcPr>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8401" w:type="dxa"/>
            <w:vAlign w:val="top"/>
            <w:textDirection w:val="lrTb"/>
            <w:noWrap w:val="false"/>
          </w:tcPr>
          <w:p>
            <w:pPr>
              <w:ind w:firstLine="482"/>
              <w:jc w:val="center"/>
              <w:spacing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七、政府采购合同</w:t>
            </w:r>
            <w:r/>
          </w:p>
        </w:tc>
      </w:tr>
      <w:tr>
        <w:trPr>
          <w:trHeight w:val="882"/>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.1</w:t>
            </w:r>
            <w:r/>
          </w:p>
        </w:tc>
        <w:tc>
          <w:tcPr>
            <w:tcW w:w="8401" w:type="dxa"/>
            <w:vAlign w:val="top"/>
            <w:textDirection w:val="lrTb"/>
            <w:noWrap w:val="false"/>
          </w:tcPr>
          <w:p>
            <w:pPr>
              <w:ind w:firstLine="48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采购人</w:t>
            </w:r>
            <w:r>
              <w:rPr>
                <w:rFonts w:hint="eastAsia" w:ascii="宋体" w:hAnsi="宋体" w:eastAsia="宋体" w:cs="宋体"/>
                <w:color w:val="000000" w:themeColor="text1"/>
                <w:highlight w:val="none"/>
                <w14:textFill>
                  <w14:solidFill>
                    <w14:schemeClr w14:val="tx1"/>
                  </w14:solidFill>
                </w14:textFill>
              </w:rPr>
              <w:t xml:space="preserve">与中标、成交供应商应当在中标、成交通知书发出之日起</w:t>
            </w:r>
            <w:r>
              <w:rPr>
                <w:rFonts w:hint="eastAsia" w:ascii="宋体" w:hAnsi="宋体" w:eastAsia="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日内，按照采购文件确定的事项签订采购合同。</w:t>
            </w:r>
            <w:r/>
          </w:p>
        </w:tc>
      </w:tr>
      <w:tr>
        <w:trPr>
          <w:trHeight w:val="2575"/>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8401" w:type="dxa"/>
            <w:vAlign w:val="top"/>
            <w:textDirection w:val="lrTb"/>
            <w:noWrap w:val="false"/>
          </w:tcPr>
          <w:p>
            <w:pPr>
              <w:pStyle w:val="1556"/>
              <w:ind w:firstLine="480"/>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履约保证金</w:t>
            </w:r>
            <w:r/>
          </w:p>
          <w:p>
            <w:pPr>
              <w:pStyle w:val="1556"/>
              <w:ind w:firstLine="480"/>
              <w:spacing w:after="0"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ascii="Wingdings" w:hAnsi="Wingdings" w:eastAsia="Wingdings" w:cs="Wingdings"/>
                <w:color w:val="auto"/>
                <w:highlight w:val="none"/>
              </w:rPr>
              <w:t xml:space="preserve">þ</w:t>
            </w:r>
            <w:r>
              <w:rPr>
                <w:rFonts w:hint="eastAsia" w:ascii="宋体" w:hAnsi="宋体" w:cs="宋体"/>
                <w:color w:val="auto"/>
                <w:highlight w:val="none"/>
              </w:rPr>
              <w:t xml:space="preserve">不要求提交履约保证金</w:t>
            </w:r>
            <w:r>
              <w:rPr>
                <w:rFonts w:hint="eastAsia" w:ascii="宋体" w:hAnsi="宋体" w:cs="宋体"/>
                <w:color w:val="auto"/>
                <w:highlight w:val="none"/>
                <w:lang w:eastAsia="zh-CN"/>
              </w:rPr>
              <w:t xml:space="preserve">。</w:t>
            </w:r>
            <w:r/>
          </w:p>
          <w:p>
            <w:pPr>
              <w:pStyle w:val="1556"/>
              <w:ind w:firstLine="480"/>
              <w:spacing w:after="0" w:line="400" w:lineRule="exact"/>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□要求提交履约保证金：乙方交纳合同金额的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（不得超过合同金额的10%），作为本合同的履约保证金。中标人应当以支票、汇票、本票或者金融机构、担保机构出具的保函等非现金形式提交。</w:t>
            </w:r>
            <w:r/>
          </w:p>
          <w:p>
            <w:pPr>
              <w:pStyle w:val="1556"/>
              <w:ind w:firstLine="480"/>
              <w:spacing w:after="0" w:line="400" w:lineRule="exact"/>
              <w:rPr>
                <w:rFonts w:hint="eastAsia"/>
                <w:color w:val="000000" w:themeColor="text1"/>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注：</w:t>
            </w:r>
            <w:r>
              <w:rPr>
                <w:rFonts w:hint="eastAsia" w:ascii="宋体" w:hAnsi="宋体" w:cs="宋体"/>
                <w:color w:val="000000" w:themeColor="text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trHeight w:val="90"/>
        </w:trPr>
        <w:tc>
          <w:tcPr>
            <w:tcW w:w="1231" w:type="dxa"/>
            <w:vAlign w:val="top"/>
            <w:textDirection w:val="lrTb"/>
            <w:noWrap w:val="false"/>
          </w:tcPr>
          <w:p>
            <w:pPr>
              <w:ind w:firstLine="0"/>
              <w:jc w:val="center"/>
              <w:spacing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41.</w:t>
            </w:r>
            <w:r/>
          </w:p>
        </w:tc>
        <w:tc>
          <w:tcPr>
            <w:tcW w:w="8401" w:type="dxa"/>
            <w:vAlign w:val="top"/>
            <w:textDirection w:val="lrTb"/>
            <w:noWrap w:val="false"/>
          </w:tcPr>
          <w:p>
            <w:pPr>
              <w:pStyle w:val="1556"/>
              <w:ind w:firstLine="480"/>
              <w:spacing w:after="0" w:line="40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政府采购履约资金扶持政策</w:t>
            </w:r>
            <w:r/>
          </w:p>
          <w:p>
            <w:pPr>
              <w:pStyle w:val="1340"/>
              <w:ind w:firstLine="480"/>
              <w:spacing w:after="0"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中标供应商可凭政府采购合同办理融资贷款，详情请见江苏政府采购网“政采贷”专栏。</w:t>
            </w:r>
            <w:r/>
          </w:p>
        </w:tc>
      </w:tr>
      <w:tr>
        <w:trPr>
          <w:trHeight w:val="90"/>
        </w:trPr>
        <w:tc>
          <w:tcPr>
            <w:tcW w:w="1231" w:type="dxa"/>
            <w:vAlign w:val="top"/>
            <w:textDirection w:val="lrTb"/>
            <w:noWrap w:val="false"/>
          </w:tcPr>
          <w:p>
            <w:pPr>
              <w:ind w:firstLine="0"/>
              <w:jc w:val="cente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8401" w:type="dxa"/>
            <w:vAlign w:val="top"/>
            <w:textDirection w:val="lrTb"/>
            <w:noWrap w:val="false"/>
          </w:tcPr>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1.根据丰县公共资源交易中心与</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丰县机关事务管理服务中心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（采购人）签订的本采购项目的《委托代理协议》，投标人对政府采购活动事项有疑问的，向</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丰县机关事务管理服务中心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（采购人）提出询问；投标人认为招标文件、招标过程和中标、成交结果使自己的权益受到损害的，可以在知道或者应知其权益受到损害之日起七个工作日内，以书面形式向</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丰县机关事务管理服务中心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（采购人）提出质疑。询问和质疑由</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丰县机关事务管理服务中心</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（采购人）依法处理。</w:t>
            </w:r>
            <w:r/>
          </w:p>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2.投标人在法定质疑期内一次性提出针对同一采购程序环节的质疑。</w:t>
            </w:r>
            <w:r/>
          </w:p>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3.质疑函</w:t>
            </w:r>
            <w:r/>
          </w:p>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接收质疑函的方式：投标人直接送交或投标人通过EMS邮寄。</w:t>
            </w:r>
            <w:r/>
          </w:p>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联系部门：丰县机关事务管理服务中心</w:t>
            </w:r>
            <w:r/>
          </w:p>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联系电话：0516-89222366</w:t>
            </w:r>
            <w:r/>
          </w:p>
          <w:p>
            <w:pPr>
              <w:pStyle w:val="1153"/>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通讯地址：丰县中阳大道东段300号</w:t>
            </w:r>
            <w:r/>
          </w:p>
        </w:tc>
      </w:tr>
      <w:tr>
        <w:trPr>
          <w:trHeight w:val="1295"/>
        </w:trPr>
        <w:tc>
          <w:tcPr>
            <w:tcW w:w="1231" w:type="dxa"/>
            <w:vAlign w:val="top"/>
            <w:textDirection w:val="lrTb"/>
            <w:noWrap w:val="false"/>
          </w:tcPr>
          <w:p>
            <w:pPr>
              <w:ind w:firstLine="0"/>
              <w:jc w:val="center"/>
              <w:spacing w:line="24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附加</w:t>
            </w:r>
            <w:r/>
          </w:p>
          <w:p>
            <w:pPr>
              <w:ind w:firstLine="0"/>
              <w:jc w:val="center"/>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tc>
        <w:tc>
          <w:tcPr>
            <w:tcW w:w="8401" w:type="dxa"/>
            <w:vAlign w:val="top"/>
            <w:textDirection w:val="lrTb"/>
            <w:noWrap w:val="false"/>
          </w:tcPr>
          <w:p>
            <w:pPr>
              <w:pStyle w:val="1340"/>
              <w:ind w:firstLine="480"/>
              <w:spacing w:after="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中标人在收到中标通知书时，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丰县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公共资源交易中心提供</w:t>
            </w:r>
            <w:r>
              <w:rPr>
                <w:rFonts w:hint="eastAsia" w:ascii="宋体" w:hAnsi="宋体" w:eastAsia="宋体" w:cs="宋体"/>
                <w:color w:val="000000" w:themeColor="text1"/>
                <w:sz w:val="24"/>
                <w:szCs w:val="24"/>
                <w:highlight w:val="none"/>
                <w14:textFill>
                  <w14:solidFill>
                    <w14:schemeClr w14:val="tx1"/>
                  </w14:solidFill>
                </w14:textFill>
              </w:rPr>
              <w:t xml:space="preserve">纸质投标文件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份（正本1份，副本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纸质投标文件内容须与中标人所提交的电子投标文件一致。</w:t>
            </w:r>
            <w:r/>
          </w:p>
        </w:tc>
      </w:tr>
    </w:tbl>
    <w:p>
      <w:pPr>
        <w:pStyle w:val="1376"/>
        <w:numPr>
          <w:ilvl w:val="0"/>
          <w:numId w:val="9"/>
        </w:numPr>
        <w:ind w:firstLine="723"/>
        <w:jc w:val="center"/>
        <w:keepLines w:val="0"/>
        <w:keepNext w:val="0"/>
        <w:pageBreakBefore w:val="0"/>
        <w:spacing w:before="0" w:after="0" w:line="240" w:lineRule="auto"/>
        <w:widowControl w:val="off"/>
        <w:rPr>
          <w:rFonts w:hint="eastAsia" w:ascii="宋体" w:hAnsi="宋体" w:eastAsia="宋体" w:cs="宋体"/>
          <w:color w:val="000000" w:themeColor="text1"/>
          <w:highlight w:val="none"/>
          <w14:textFill>
            <w14:solidFill>
              <w14:schemeClr w14:val="tx1"/>
            </w14:solidFill>
          </w14:textFill>
        </w:rPr>
      </w:pPr>
      <w:r/>
      <w:bookmarkStart w:id="5" w:name="_Toc11879"/>
      <w:r/>
      <w:bookmarkStart w:id="6" w:name="_Toc484939575"/>
      <w:r>
        <w:rPr>
          <w:rFonts w:hint="eastAsia" w:ascii="宋体" w:hAnsi="宋体" w:eastAsia="宋体" w:cs="宋体"/>
          <w:color w:val="000000" w:themeColor="text1"/>
          <w:highlight w:val="none"/>
          <w14:textFill>
            <w14:solidFill>
              <w14:schemeClr w14:val="tx1"/>
            </w14:solidFill>
          </w14:textFill>
        </w:rPr>
        <w:t xml:space="preserve">评标标准</w:t>
      </w:r>
      <w:bookmarkEnd w:id="5"/>
      <w:r/>
      <w:r/>
    </w:p>
    <w:tbl>
      <w:tblPr>
        <w:tblStyle w:val="1139"/>
        <w:tblpPr w:horzAnchor="page" w:tblpX="1493" w:vertAnchor="text" w:tblpY="309" w:leftFromText="180" w:topFromText="0" w:rightFromText="180" w:bottomFromText="0"/>
        <w:tblW w:w="97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792"/>
        <w:gridCol w:w="924"/>
        <w:gridCol w:w="6444"/>
        <w:gridCol w:w="745"/>
      </w:tblGrid>
      <w:tr>
        <w:trPr>
          <w:trHeight w:val="433"/>
        </w:trPr>
        <w:tc>
          <w:tcPr>
            <w:gridSpan w:val="2"/>
            <w:tcW w:w="158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评分因素</w:t>
            </w:r>
            <w:r/>
          </w:p>
        </w:tc>
        <w:tc>
          <w:tcPr>
            <w:gridSpan w:val="2"/>
            <w:tcW w:w="736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评分细则</w:t>
            </w:r>
            <w:r/>
          </w:p>
        </w:tc>
        <w:tc>
          <w:tcPr>
            <w:tcW w:w="74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是否客观分</w:t>
            </w:r>
            <w:r/>
          </w:p>
        </w:tc>
      </w:tr>
      <w:tr>
        <w:trPr>
          <w:trHeight w:val="971"/>
        </w:trPr>
        <w:tc>
          <w:tcPr>
            <w:gridSpan w:val="2"/>
            <w:tcW w:w="158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部分</w:t>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gridSpan w:val="2"/>
            <w:tcW w:w="7368" w:type="dxa"/>
            <w:vAlign w:val="center"/>
            <w:textDirection w:val="lrTb"/>
            <w:noWrap w:val="false"/>
          </w:tcPr>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rPr>
              <w:outlineLvl w:val="9"/>
            </w:pPr>
            <w:r>
              <w:rPr>
                <w:rStyle w:val="1355"/>
                <w:rFonts w:hint="eastAsia" w:ascii="宋体" w:hAnsi="宋体" w:eastAsia="宋体" w:cs="宋体"/>
                <w:color w:val="auto"/>
                <w:sz w:val="24"/>
                <w:szCs w:val="24"/>
                <w:highlight w:val="none"/>
                <w:lang w:val="en-US" w:eastAsia="zh-CN"/>
              </w:rPr>
              <w:t xml:space="preserve">综合评分法中的价格分统一采用低价优先法计算；</w:t>
            </w:r>
            <w:r/>
          </w:p>
          <w:p>
            <w:pPr>
              <w:ind w:left="0" w:right="0" w:firstLine="480"/>
              <w:jc w:val="left"/>
              <w:keepLines w:val="0"/>
              <w:keepNext w:val="0"/>
              <w:pageBreakBefore w:val="0"/>
              <w:spacing w:line="240" w:lineRule="auto"/>
              <w:widowControl/>
              <w:rPr>
                <w:rFonts w:hint="eastAsia" w:ascii="宋体" w:hAnsi="宋体" w:eastAsia="宋体" w:cs="宋体"/>
                <w:color w:val="auto"/>
                <w:sz w:val="24"/>
                <w:szCs w:val="24"/>
              </w:rPr>
              <w:outlineLvl w:val="9"/>
            </w:pPr>
            <w:r>
              <w:rPr>
                <w:rStyle w:val="1355"/>
                <w:rFonts w:hint="eastAsia" w:ascii="宋体" w:hAnsi="宋体" w:eastAsia="宋体" w:cs="宋体"/>
                <w:color w:val="auto"/>
                <w:sz w:val="24"/>
                <w:szCs w:val="24"/>
                <w:highlight w:val="none"/>
                <w:lang w:val="en-US" w:eastAsia="zh-CN"/>
              </w:rPr>
              <w:t xml:space="preserve">各投标人价格得分=最低投标报价（即投标人的最低评审价格）÷各投标人评审价格×15。</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是</w:t>
            </w:r>
            <w:r/>
          </w:p>
        </w:tc>
      </w:tr>
      <w:tr>
        <w:trPr>
          <w:trHeight w:val="0"/>
        </w:trPr>
        <w:tc>
          <w:tcPr>
            <w:tcW w:w="795"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技术部分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分</w:t>
            </w:r>
            <w:r/>
          </w:p>
        </w:tc>
        <w:tc>
          <w:tcPr>
            <w:tcW w:w="79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物业管理服务方案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47分</w:t>
            </w:r>
            <w:r>
              <w:rPr>
                <w:rFonts w:hint="eastAsia" w:ascii="宋体" w:hAnsi="宋体" w:eastAsia="宋体" w:cs="宋体"/>
                <w:color w:val="auto"/>
                <w:sz w:val="24"/>
                <w:szCs w:val="24"/>
                <w:lang w:eastAsia="zh-CN"/>
              </w:rPr>
              <w:t xml:space="preserve">）</w:t>
            </w:r>
            <w:r/>
          </w:p>
        </w:tc>
        <w:tc>
          <w:tcPr>
            <w:gridSpan w:val="2"/>
            <w:tcW w:w="7368" w:type="dxa"/>
            <w:vAlign w:val="center"/>
            <w:textDirection w:val="lrTb"/>
            <w:noWrap w:val="false"/>
          </w:tcPr>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rPr>
              <w:outlineLvl w:val="9"/>
            </w:pPr>
            <w:r>
              <w:rPr>
                <w:rStyle w:val="1355"/>
                <w:rFonts w:hint="eastAsia" w:ascii="宋体" w:hAnsi="宋体" w:eastAsia="宋体" w:cs="宋体"/>
                <w:color w:val="auto"/>
                <w:sz w:val="24"/>
                <w:szCs w:val="24"/>
                <w:lang w:val="en-US" w:eastAsia="zh-CN"/>
              </w:rPr>
              <w:t xml:space="preserve">1.基本</w:t>
            </w:r>
            <w:r>
              <w:rPr>
                <w:rStyle w:val="1355"/>
                <w:rFonts w:hint="eastAsia" w:ascii="宋体" w:hAnsi="宋体" w:eastAsia="宋体" w:cs="宋体"/>
                <w:color w:val="auto"/>
                <w:sz w:val="24"/>
                <w:szCs w:val="24"/>
                <w:lang w:eastAsia="zh-CN"/>
              </w:rPr>
              <w:t xml:space="preserve">服务</w:t>
            </w:r>
            <w:r>
              <w:rPr>
                <w:rStyle w:val="1355"/>
                <w:rFonts w:hint="eastAsia" w:ascii="宋体" w:hAnsi="宋体" w:eastAsia="宋体" w:cs="宋体"/>
                <w:color w:val="auto"/>
                <w:sz w:val="24"/>
                <w:szCs w:val="24"/>
              </w:rPr>
              <w:t xml:space="preserve">方案 （</w:t>
            </w:r>
            <w:r>
              <w:rPr>
                <w:rStyle w:val="1355"/>
                <w:rFonts w:hint="eastAsia" w:ascii="宋体" w:hAnsi="宋体" w:eastAsia="宋体" w:cs="宋体"/>
                <w:color w:val="auto"/>
                <w:sz w:val="24"/>
                <w:szCs w:val="24"/>
                <w:lang w:val="en-US" w:eastAsia="zh-CN"/>
              </w:rPr>
              <w:t xml:space="preserve">11</w:t>
            </w:r>
            <w:r>
              <w:rPr>
                <w:rStyle w:val="1355"/>
                <w:rFonts w:hint="eastAsia" w:ascii="宋体" w:hAnsi="宋体" w:eastAsia="宋体" w:cs="宋体"/>
                <w:color w:val="auto"/>
                <w:sz w:val="24"/>
                <w:szCs w:val="24"/>
              </w:rPr>
              <w:t xml:space="preserve">分）</w:t>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rPr>
              <w:t xml:space="preserve">    方案要求对招标文件第六章《采购需求》中“基本服务”</w:t>
            </w:r>
            <w:r>
              <w:rPr>
                <w:rStyle w:val="1355"/>
                <w:rFonts w:hint="eastAsia" w:ascii="宋体" w:hAnsi="宋体" w:eastAsia="宋体" w:cs="宋体"/>
                <w:color w:val="auto"/>
                <w:sz w:val="24"/>
                <w:szCs w:val="24"/>
                <w:lang w:val="en-US" w:eastAsia="zh-CN"/>
              </w:rPr>
              <w:t xml:space="preserve">的</w:t>
            </w:r>
            <w:r>
              <w:rPr>
                <w:rStyle w:val="1355"/>
                <w:rFonts w:hint="eastAsia" w:ascii="宋体" w:hAnsi="宋体" w:eastAsia="宋体" w:cs="宋体"/>
                <w:color w:val="auto"/>
                <w:sz w:val="24"/>
                <w:szCs w:val="24"/>
              </w:rPr>
              <w:t xml:space="preserve">“服务内容”</w:t>
            </w:r>
            <w:r>
              <w:rPr>
                <w:rStyle w:val="1355"/>
                <w:rFonts w:hint="eastAsia" w:ascii="宋体" w:hAnsi="宋体" w:eastAsia="宋体" w:cs="宋体"/>
                <w:color w:val="auto"/>
                <w:sz w:val="24"/>
                <w:szCs w:val="24"/>
                <w:lang w:eastAsia="zh-CN"/>
              </w:rPr>
              <w:t xml:space="preserve">（</w:t>
            </w:r>
            <w:r>
              <w:rPr>
                <w:rStyle w:val="1355"/>
                <w:rFonts w:hint="eastAsia" w:ascii="宋体" w:hAnsi="宋体" w:eastAsia="宋体" w:cs="宋体"/>
                <w:color w:val="auto"/>
                <w:sz w:val="24"/>
                <w:szCs w:val="24"/>
                <w:lang w:val="en-US" w:eastAsia="zh-CN"/>
              </w:rPr>
              <w:t xml:space="preserve">共11项）</w:t>
            </w:r>
            <w:r>
              <w:rPr>
                <w:rStyle w:val="1355"/>
                <w:rFonts w:hint="eastAsia" w:ascii="宋体" w:hAnsi="宋体" w:eastAsia="宋体" w:cs="宋体"/>
                <w:color w:val="auto"/>
                <w:sz w:val="24"/>
                <w:szCs w:val="24"/>
              </w:rPr>
              <w:t xml:space="preserve">对应的“服务标准”进行完善，</w:t>
            </w:r>
            <w:r>
              <w:rPr>
                <w:rStyle w:val="1355"/>
                <w:rFonts w:hint="eastAsia" w:ascii="宋体" w:hAnsi="宋体" w:eastAsia="宋体" w:cs="宋体"/>
                <w:color w:val="auto"/>
                <w:sz w:val="24"/>
                <w:szCs w:val="24"/>
                <w:lang w:val="en-US" w:eastAsia="zh-CN"/>
              </w:rPr>
              <w:t xml:space="preserve">且表述具体方案措施。</w:t>
            </w:r>
            <w:r/>
          </w:p>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rPr>
              <w:outlineLvl w:val="9"/>
            </w:pPr>
            <w:r>
              <w:rPr>
                <w:rStyle w:val="1355"/>
                <w:rFonts w:hint="eastAsia" w:ascii="宋体" w:hAnsi="宋体" w:eastAsia="宋体" w:cs="宋体"/>
                <w:color w:val="auto"/>
                <w:sz w:val="24"/>
                <w:szCs w:val="24"/>
              </w:rPr>
              <w:t xml:space="preserve">上述内容齐全，符合实际切实可行且无缺陷得</w:t>
            </w:r>
            <w:r>
              <w:rPr>
                <w:rStyle w:val="1355"/>
                <w:rFonts w:hint="eastAsia" w:ascii="宋体" w:hAnsi="宋体" w:eastAsia="宋体" w:cs="宋体"/>
                <w:color w:val="auto"/>
                <w:sz w:val="24"/>
                <w:szCs w:val="24"/>
                <w:lang w:val="en-US" w:eastAsia="zh-CN"/>
              </w:rPr>
              <w:t xml:space="preserve">11分</w:t>
            </w:r>
            <w:r>
              <w:rPr>
                <w:rStyle w:val="1355"/>
                <w:rFonts w:hint="eastAsia" w:ascii="宋体" w:hAnsi="宋体" w:eastAsia="宋体" w:cs="宋体"/>
                <w:color w:val="auto"/>
                <w:sz w:val="24"/>
                <w:szCs w:val="24"/>
              </w:rPr>
              <w:t xml:space="preserve">，每缺少一项内容扣</w:t>
            </w:r>
            <w:r>
              <w:rPr>
                <w:rStyle w:val="1355"/>
                <w:rFonts w:hint="eastAsia" w:ascii="宋体" w:hAnsi="宋体" w:eastAsia="宋体" w:cs="宋体"/>
                <w:color w:val="auto"/>
                <w:sz w:val="24"/>
                <w:szCs w:val="24"/>
                <w:lang w:val="en-US" w:eastAsia="zh-CN"/>
              </w:rPr>
              <w:t xml:space="preserve">1</w:t>
            </w:r>
            <w:r>
              <w:rPr>
                <w:rStyle w:val="1355"/>
                <w:rFonts w:hint="eastAsia" w:ascii="宋体" w:hAnsi="宋体" w:eastAsia="宋体" w:cs="宋体"/>
                <w:color w:val="auto"/>
                <w:sz w:val="24"/>
                <w:szCs w:val="24"/>
              </w:rPr>
              <w:t xml:space="preserve">分，扣完为止；单项内容每存在一处缺陷扣</w:t>
            </w:r>
            <w:r>
              <w:rPr>
                <w:rStyle w:val="1355"/>
                <w:rFonts w:hint="eastAsia" w:ascii="宋体" w:hAnsi="宋体" w:eastAsia="宋体" w:cs="宋体"/>
                <w:color w:val="auto"/>
                <w:sz w:val="24"/>
                <w:szCs w:val="24"/>
                <w:lang w:val="en-US" w:eastAsia="zh-CN"/>
              </w:rPr>
              <w:t xml:space="preserve">0.5</w:t>
            </w:r>
            <w:r>
              <w:rPr>
                <w:rStyle w:val="1355"/>
                <w:rFonts w:hint="eastAsia" w:ascii="宋体" w:hAnsi="宋体" w:eastAsia="宋体" w:cs="宋体"/>
                <w:color w:val="auto"/>
                <w:sz w:val="24"/>
                <w:szCs w:val="24"/>
              </w:rPr>
              <w:t xml:space="preserve">分，单项内容分（</w:t>
            </w:r>
            <w:r>
              <w:rPr>
                <w:rStyle w:val="1355"/>
                <w:rFonts w:hint="eastAsia" w:ascii="宋体" w:hAnsi="宋体" w:eastAsia="宋体" w:cs="宋体"/>
                <w:color w:val="auto"/>
                <w:sz w:val="24"/>
                <w:szCs w:val="24"/>
                <w:lang w:val="en-US" w:eastAsia="zh-CN"/>
              </w:rPr>
              <w:t xml:space="preserve">1</w:t>
            </w:r>
            <w:r>
              <w:rPr>
                <w:rStyle w:val="1355"/>
                <w:rFonts w:hint="eastAsia" w:ascii="宋体" w:hAnsi="宋体" w:eastAsia="宋体" w:cs="宋体"/>
                <w:color w:val="auto"/>
                <w:sz w:val="24"/>
                <w:szCs w:val="24"/>
              </w:rPr>
              <w:t xml:space="preserve">分）扣完为止。</w:t>
            </w:r>
            <w:r/>
          </w:p>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rPr>
              <w:t xml:space="preserve">未提供的得0分，本项最高得</w:t>
            </w:r>
            <w:r>
              <w:rPr>
                <w:rStyle w:val="1355"/>
                <w:rFonts w:hint="eastAsia" w:ascii="宋体" w:hAnsi="宋体" w:eastAsia="宋体" w:cs="宋体"/>
                <w:color w:val="auto"/>
                <w:sz w:val="24"/>
                <w:szCs w:val="24"/>
                <w:lang w:val="en-US" w:eastAsia="zh-CN"/>
              </w:rPr>
              <w:t xml:space="preserve">11</w:t>
            </w:r>
            <w:r>
              <w:rPr>
                <w:rStyle w:val="1355"/>
                <w:rFonts w:hint="eastAsia" w:ascii="宋体" w:hAnsi="宋体" w:eastAsia="宋体" w:cs="宋体"/>
                <w:color w:val="auto"/>
                <w:sz w:val="24"/>
                <w:szCs w:val="24"/>
              </w:rPr>
              <w:t xml:space="preserve">分，最低得0分。</w:t>
            </w:r>
            <w:r/>
          </w:p>
          <w:p>
            <w:pPr>
              <w:ind w:left="0" w:right="0" w:firstLine="240"/>
              <w:jc w:val="left"/>
              <w:keepLines w:val="0"/>
              <w:keepNext w:val="0"/>
              <w:pageBreakBefore w:val="0"/>
              <w:spacing w:line="240" w:lineRule="auto"/>
              <w:widowControl/>
              <w:rPr>
                <w:rStyle w:val="1355"/>
                <w:rFonts w:hint="eastAsia" w:ascii="宋体" w:hAnsi="宋体" w:eastAsia="宋体" w:cs="宋体"/>
                <w:color w:val="auto"/>
                <w:sz w:val="24"/>
                <w:szCs w:val="24"/>
              </w:rPr>
              <w:outlineLvl w:val="9"/>
            </w:pPr>
            <w:r>
              <w:rPr>
                <w:rStyle w:val="1355"/>
                <w:rFonts w:hint="eastAsia" w:ascii="宋体" w:hAnsi="宋体" w:eastAsia="宋体" w:cs="宋体"/>
                <w:color w:val="auto"/>
                <w:sz w:val="24"/>
                <w:szCs w:val="24"/>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否</w:t>
            </w:r>
            <w:r/>
          </w:p>
        </w:tc>
      </w:tr>
      <w:tr>
        <w:trPr>
          <w:trHeight w:val="478"/>
        </w:trPr>
        <w:tc>
          <w:tcPr>
            <w:tcW w:w="795"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gridSpan w:val="2"/>
            <w:tcW w:w="7368" w:type="dxa"/>
            <w:vAlign w:val="center"/>
            <w:textDirection w:val="lrTb"/>
            <w:noWrap w:val="false"/>
          </w:tcPr>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2.</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房屋维护服务方</w:t>
            </w:r>
            <w:r>
              <w:rPr>
                <w:rStyle w:val="1355"/>
                <w:rFonts w:hint="eastAsia" w:ascii="宋体" w:hAnsi="宋体" w:eastAsia="宋体" w:cs="宋体"/>
                <w:color w:val="auto"/>
                <w:sz w:val="24"/>
                <w:szCs w:val="24"/>
                <w:lang w:val="en-US" w:eastAsia="zh-CN"/>
              </w:rPr>
              <w:t xml:space="preserve">案（4分）</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方案要求对招标文件第六章《采购需求》中“</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房屋维护服务</w:t>
            </w:r>
            <w:r>
              <w:rPr>
                <w:rStyle w:val="1355"/>
                <w:rFonts w:hint="eastAsia" w:ascii="宋体" w:hAnsi="宋体" w:eastAsia="宋体" w:cs="宋体"/>
                <w:color w:val="000000" w:themeColor="text1"/>
                <w:sz w:val="24"/>
                <w:szCs w:val="24"/>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的</w:t>
            </w:r>
            <w:r>
              <w:rPr>
                <w:rStyle w:val="1355"/>
                <w:rFonts w:hint="eastAsia" w:ascii="宋体" w:hAnsi="宋体" w:eastAsia="宋体" w:cs="宋体"/>
                <w:color w:val="000000" w:themeColor="text1"/>
                <w:sz w:val="24"/>
                <w:szCs w:val="24"/>
                <w14:textFill>
                  <w14:solidFill>
                    <w14:schemeClr w14:val="tx1"/>
                  </w14:solidFill>
                </w14:textFill>
              </w:rPr>
              <w:t xml:space="preserve">服务要求</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共4项）</w:t>
            </w:r>
            <w:r>
              <w:rPr>
                <w:rStyle w:val="1355"/>
                <w:rFonts w:hint="eastAsia" w:ascii="宋体" w:hAnsi="宋体" w:eastAsia="宋体" w:cs="宋体"/>
                <w:color w:val="000000" w:themeColor="text1"/>
                <w:sz w:val="24"/>
                <w:szCs w:val="24"/>
                <w14:textFill>
                  <w14:solidFill>
                    <w14:schemeClr w14:val="tx1"/>
                  </w14:solidFill>
                </w14:textFill>
              </w:rPr>
              <w:t xml:space="preserve">进行完善，</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上述内容齐全，符合实际切实可行且无缺陷得</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355"/>
                <w:rFonts w:hint="eastAsia" w:ascii="宋体" w:hAnsi="宋体" w:eastAsia="宋体" w:cs="宋体"/>
                <w:color w:val="000000" w:themeColor="text1"/>
                <w:sz w:val="24"/>
                <w:szCs w:val="24"/>
                <w14:textFill>
                  <w14:solidFill>
                    <w14:schemeClr w14:val="tx1"/>
                  </w14:solidFill>
                </w14:textFill>
              </w:rPr>
              <w:t xml:space="preserve">分，每缺少一项内容扣</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355"/>
                <w:rFonts w:hint="eastAsia" w:ascii="宋体" w:hAnsi="宋体" w:eastAsia="宋体" w:cs="宋体"/>
                <w:color w:val="000000" w:themeColor="text1"/>
                <w:sz w:val="24"/>
                <w:szCs w:val="24"/>
                <w14:textFill>
                  <w14:solidFill>
                    <w14:schemeClr w14:val="tx1"/>
                  </w14:solidFill>
                </w14:textFill>
              </w:rPr>
              <w:t xml:space="preserve">分，扣完为止；单项内容每存在一处缺陷扣</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0.5</w:t>
            </w:r>
            <w:r>
              <w:rPr>
                <w:rStyle w:val="1355"/>
                <w:rFonts w:hint="eastAsia" w:ascii="宋体" w:hAnsi="宋体" w:eastAsia="宋体" w:cs="宋体"/>
                <w:color w:val="000000" w:themeColor="text1"/>
                <w:sz w:val="24"/>
                <w:szCs w:val="24"/>
                <w14:textFill>
                  <w14:solidFill>
                    <w14:schemeClr w14:val="tx1"/>
                  </w14:solidFill>
                </w14:textFill>
              </w:rPr>
              <w:t xml:space="preserve">分，单项内容分（</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355"/>
                <w:rFonts w:hint="eastAsia" w:ascii="宋体" w:hAnsi="宋体" w:eastAsia="宋体" w:cs="宋体"/>
                <w:color w:val="000000" w:themeColor="text1"/>
                <w:sz w:val="24"/>
                <w:szCs w:val="24"/>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未提供的得0分，本项最高得</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355"/>
                <w:rFonts w:hint="eastAsia" w:ascii="宋体" w:hAnsi="宋体" w:eastAsia="宋体" w:cs="宋体"/>
                <w:color w:val="000000" w:themeColor="text1"/>
                <w:sz w:val="24"/>
                <w:szCs w:val="24"/>
                <w14:textFill>
                  <w14:solidFill>
                    <w14:schemeClr w14:val="tx1"/>
                  </w14:solidFill>
                </w14:textFill>
              </w:rPr>
              <w:t xml:space="preserve">分，最低得0分。</w:t>
            </w:r>
            <w:r/>
          </w:p>
          <w:p>
            <w:pPr>
              <w:ind w:left="0" w:right="0" w:firstLine="240"/>
              <w:jc w:val="left"/>
              <w:keepLines w:val="0"/>
              <w:keepNext w:val="0"/>
              <w:pageBreakBefore w:val="0"/>
              <w:spacing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否</w:t>
            </w:r>
            <w:r/>
          </w:p>
        </w:tc>
      </w:tr>
      <w:tr>
        <w:trPr>
          <w:trHeight w:val="478"/>
        </w:trPr>
        <w:tc>
          <w:tcPr>
            <w:tcW w:w="795"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gridSpan w:val="2"/>
            <w:tcW w:w="7368" w:type="dxa"/>
            <w:vAlign w:val="center"/>
            <w:textDirection w:val="lrTb"/>
            <w:noWrap w:val="false"/>
          </w:tcPr>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3</w:t>
            </w:r>
            <w:r>
              <w:rPr>
                <w:rStyle w:val="1355"/>
                <w:rFonts w:hint="eastAsia" w:ascii="宋体" w:hAnsi="宋体" w:eastAsia="宋体" w:cs="宋体"/>
                <w:color w:val="000000" w:themeColor="text1"/>
                <w:sz w:val="24"/>
                <w:szCs w:val="24"/>
                <w14:textFill>
                  <w14:solidFill>
                    <w14:schemeClr w14:val="tx1"/>
                  </w14:solidFill>
                </w14:textFill>
              </w:rPr>
              <w:t xml:space="preserve">.公共设施设备维护服务</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方案（9分）</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方案要求对招标文件第六章《采购需求》中“</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公共设施设备维护服务</w:t>
            </w:r>
            <w:r>
              <w:rPr>
                <w:rStyle w:val="1355"/>
                <w:rFonts w:hint="eastAsia" w:ascii="宋体" w:hAnsi="宋体" w:eastAsia="宋体" w:cs="宋体"/>
                <w:color w:val="000000" w:themeColor="text1"/>
                <w:sz w:val="24"/>
                <w:szCs w:val="24"/>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的</w:t>
            </w:r>
            <w:r>
              <w:rPr>
                <w:rStyle w:val="1355"/>
                <w:rFonts w:hint="eastAsia" w:ascii="宋体" w:hAnsi="宋体" w:eastAsia="宋体" w:cs="宋体"/>
                <w:color w:val="000000" w:themeColor="text1"/>
                <w:sz w:val="24"/>
                <w:szCs w:val="24"/>
                <w14:textFill>
                  <w14:solidFill>
                    <w14:schemeClr w14:val="tx1"/>
                  </w14:solidFill>
                </w14:textFill>
              </w:rPr>
              <w:t xml:space="preserve">服务要求</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共9项</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w:t>
            </w:r>
            <w:r>
              <w:rPr>
                <w:rStyle w:val="1355"/>
                <w:rFonts w:hint="eastAsia" w:ascii="宋体" w:hAnsi="宋体" w:eastAsia="宋体" w:cs="宋体"/>
                <w:color w:val="000000" w:themeColor="text1"/>
                <w:sz w:val="24"/>
                <w:szCs w:val="24"/>
                <w14:textFill>
                  <w14:solidFill>
                    <w14:schemeClr w14:val="tx1"/>
                  </w14:solidFill>
                </w14:textFill>
              </w:rPr>
              <w:t xml:space="preserve">进行完善，</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上述内容齐全，符合实际切实可行且无缺陷得</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9</w:t>
            </w:r>
            <w:r>
              <w:rPr>
                <w:rStyle w:val="1355"/>
                <w:rFonts w:hint="eastAsia" w:ascii="宋体" w:hAnsi="宋体" w:eastAsia="宋体" w:cs="宋体"/>
                <w:color w:val="000000" w:themeColor="text1"/>
                <w:sz w:val="24"/>
                <w:szCs w:val="24"/>
                <w14:textFill>
                  <w14:solidFill>
                    <w14:schemeClr w14:val="tx1"/>
                  </w14:solidFill>
                </w14:textFill>
              </w:rPr>
              <w:t xml:space="preserve">分，每缺少一项内容扣</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355"/>
                <w:rFonts w:hint="eastAsia" w:ascii="宋体" w:hAnsi="宋体" w:eastAsia="宋体" w:cs="宋体"/>
                <w:color w:val="000000" w:themeColor="text1"/>
                <w:sz w:val="24"/>
                <w:szCs w:val="24"/>
                <w14:textFill>
                  <w14:solidFill>
                    <w14:schemeClr w14:val="tx1"/>
                  </w14:solidFill>
                </w14:textFill>
              </w:rPr>
              <w:t xml:space="preserve">分，扣完为止；单项内容每存在一处缺陷扣</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0.5</w:t>
            </w:r>
            <w:r>
              <w:rPr>
                <w:rStyle w:val="1355"/>
                <w:rFonts w:hint="eastAsia" w:ascii="宋体" w:hAnsi="宋体" w:eastAsia="宋体" w:cs="宋体"/>
                <w:color w:val="000000" w:themeColor="text1"/>
                <w:sz w:val="24"/>
                <w:szCs w:val="24"/>
                <w14:textFill>
                  <w14:solidFill>
                    <w14:schemeClr w14:val="tx1"/>
                  </w14:solidFill>
                </w14:textFill>
              </w:rPr>
              <w:t xml:space="preserve">分，单项内容分（</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355"/>
                <w:rFonts w:hint="eastAsia" w:ascii="宋体" w:hAnsi="宋体" w:eastAsia="宋体" w:cs="宋体"/>
                <w:color w:val="000000" w:themeColor="text1"/>
                <w:sz w:val="24"/>
                <w:szCs w:val="24"/>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未提供的得0分，本项最高得</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9</w:t>
            </w:r>
            <w:r>
              <w:rPr>
                <w:rStyle w:val="1355"/>
                <w:rFonts w:hint="eastAsia" w:ascii="宋体" w:hAnsi="宋体" w:eastAsia="宋体" w:cs="宋体"/>
                <w:color w:val="000000" w:themeColor="text1"/>
                <w:sz w:val="24"/>
                <w:szCs w:val="24"/>
                <w14:textFill>
                  <w14:solidFill>
                    <w14:schemeClr w14:val="tx1"/>
                  </w14:solidFill>
                </w14:textFill>
              </w:rPr>
              <w:t xml:space="preserve">分，最低得0分。</w:t>
            </w:r>
            <w:r/>
          </w:p>
          <w:p>
            <w:pPr>
              <w:ind w:left="0" w:right="0" w:firstLine="24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否</w:t>
            </w:r>
            <w:r/>
          </w:p>
        </w:tc>
      </w:tr>
      <w:tr>
        <w:trPr>
          <w:trHeight w:val="90"/>
        </w:trPr>
        <w:tc>
          <w:tcPr>
            <w:tcW w:w="795"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gridSpan w:val="2"/>
            <w:tcW w:w="7368" w:type="dxa"/>
            <w:vAlign w:val="center"/>
            <w:textDirection w:val="lrTb"/>
            <w:noWrap w:val="false"/>
          </w:tcPr>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355"/>
                <w:rFonts w:hint="eastAsia" w:ascii="宋体" w:hAnsi="宋体" w:eastAsia="宋体" w:cs="宋体"/>
                <w:color w:val="000000" w:themeColor="text1"/>
                <w:sz w:val="24"/>
                <w:szCs w:val="24"/>
                <w14:textFill>
                  <w14:solidFill>
                    <w14:schemeClr w14:val="tx1"/>
                  </w14:solidFill>
                </w14:textFill>
              </w:rPr>
              <w:t xml:space="preserve">.</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保洁</w:t>
            </w:r>
            <w:r>
              <w:rPr>
                <w:rStyle w:val="1355"/>
                <w:rFonts w:hint="eastAsia" w:ascii="宋体" w:hAnsi="宋体" w:eastAsia="宋体" w:cs="宋体"/>
                <w:color w:val="000000" w:themeColor="text1"/>
                <w:sz w:val="24"/>
                <w:szCs w:val="24"/>
                <w14:textFill>
                  <w14:solidFill>
                    <w14:schemeClr w14:val="tx1"/>
                  </w14:solidFill>
                </w14:textFill>
              </w:rPr>
              <w:t xml:space="preserve">服务方案 </w:t>
            </w:r>
            <w:r>
              <w:rPr>
                <w:rStyle w:val="1355"/>
                <w:rFonts w:hint="eastAsia" w:ascii="宋体" w:hAnsi="宋体" w:eastAsia="宋体" w:cs="宋体"/>
                <w:color w:val="000000" w:themeColor="text1"/>
                <w:sz w:val="24"/>
                <w:szCs w:val="24"/>
                <w:highlight w:val="none"/>
                <w14:textFill>
                  <w14:solidFill>
                    <w14:schemeClr w14:val="tx1"/>
                  </w14:solidFill>
                </w14:textFill>
              </w:rPr>
              <w:t xml:space="preserve">（</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Style w:val="1355"/>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方案要求对招标文件第六章《采购需求》中“</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保洁服务</w:t>
            </w:r>
            <w:r>
              <w:rPr>
                <w:rStyle w:val="1355"/>
                <w:rFonts w:hint="eastAsia" w:ascii="宋体" w:hAnsi="宋体" w:eastAsia="宋体" w:cs="宋体"/>
                <w:color w:val="000000" w:themeColor="text1"/>
                <w:sz w:val="24"/>
                <w:szCs w:val="24"/>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的</w:t>
            </w:r>
            <w:r>
              <w:rPr>
                <w:rStyle w:val="1355"/>
                <w:rFonts w:hint="eastAsia" w:ascii="宋体" w:hAnsi="宋体" w:eastAsia="宋体" w:cs="宋体"/>
                <w:color w:val="000000" w:themeColor="text1"/>
                <w:sz w:val="24"/>
                <w:szCs w:val="24"/>
                <w14:textFill>
                  <w14:solidFill>
                    <w14:schemeClr w14:val="tx1"/>
                  </w14:solidFill>
                </w14:textFill>
              </w:rPr>
              <w:t xml:space="preserve">服务要求</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共6项）</w:t>
            </w:r>
            <w:r>
              <w:rPr>
                <w:rStyle w:val="1355"/>
                <w:rFonts w:hint="eastAsia" w:ascii="宋体" w:hAnsi="宋体" w:eastAsia="宋体" w:cs="宋体"/>
                <w:color w:val="000000" w:themeColor="text1"/>
                <w:sz w:val="24"/>
                <w:szCs w:val="24"/>
                <w14:textFill>
                  <w14:solidFill>
                    <w14:schemeClr w14:val="tx1"/>
                  </w14:solidFill>
                </w14:textFill>
              </w:rPr>
              <w:t xml:space="preserve">进行完善，</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上述内容齐全，符合实际切实可行且无缺陷得</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12</w:t>
            </w:r>
            <w:r>
              <w:rPr>
                <w:rStyle w:val="1355"/>
                <w:rFonts w:hint="eastAsia" w:ascii="宋体" w:hAnsi="宋体" w:eastAsia="宋体" w:cs="宋体"/>
                <w:color w:val="000000" w:themeColor="text1"/>
                <w:sz w:val="24"/>
                <w:szCs w:val="24"/>
                <w14:textFill>
                  <w14:solidFill>
                    <w14:schemeClr w14:val="tx1"/>
                  </w14:solidFill>
                </w14:textFill>
              </w:rPr>
              <w:t xml:space="preserve">分，每缺少一项内容扣</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355"/>
                <w:rFonts w:hint="eastAsia" w:ascii="宋体" w:hAnsi="宋体" w:eastAsia="宋体" w:cs="宋体"/>
                <w:color w:val="000000" w:themeColor="text1"/>
                <w:sz w:val="24"/>
                <w:szCs w:val="24"/>
                <w14:textFill>
                  <w14:solidFill>
                    <w14:schemeClr w14:val="tx1"/>
                  </w14:solidFill>
                </w14:textFill>
              </w:rPr>
              <w:t xml:space="preserve">分，扣完为止；单项内容每存在一处缺陷扣</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0.5</w:t>
            </w:r>
            <w:r>
              <w:rPr>
                <w:rStyle w:val="1355"/>
                <w:rFonts w:hint="eastAsia" w:ascii="宋体" w:hAnsi="宋体" w:eastAsia="宋体" w:cs="宋体"/>
                <w:color w:val="000000" w:themeColor="text1"/>
                <w:sz w:val="24"/>
                <w:szCs w:val="24"/>
                <w14:textFill>
                  <w14:solidFill>
                    <w14:schemeClr w14:val="tx1"/>
                  </w14:solidFill>
                </w14:textFill>
              </w:rPr>
              <w:t xml:space="preserve">分，单项内容分（</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355"/>
                <w:rFonts w:hint="eastAsia" w:ascii="宋体" w:hAnsi="宋体" w:eastAsia="宋体" w:cs="宋体"/>
                <w:color w:val="000000" w:themeColor="text1"/>
                <w:sz w:val="24"/>
                <w:szCs w:val="24"/>
                <w14:textFill>
                  <w14:solidFill>
                    <w14:schemeClr w14:val="tx1"/>
                  </w14:solidFill>
                </w14:textFill>
              </w:rPr>
              <w:t xml:space="preserve">分）扣完为止。</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14:textFill>
                  <w14:solidFill>
                    <w14:schemeClr w14:val="tx1"/>
                  </w14:solidFill>
                </w14:textFill>
              </w:rPr>
              <w:t xml:space="preserve">未提供的得0分，本项最高得</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12</w:t>
            </w:r>
            <w:r>
              <w:rPr>
                <w:rStyle w:val="1355"/>
                <w:rFonts w:hint="eastAsia" w:ascii="宋体" w:hAnsi="宋体" w:eastAsia="宋体" w:cs="宋体"/>
                <w:color w:val="000000" w:themeColor="text1"/>
                <w:sz w:val="24"/>
                <w:szCs w:val="24"/>
                <w14:textFill>
                  <w14:solidFill>
                    <w14:schemeClr w14:val="tx1"/>
                  </w14:solidFill>
                </w14:textFill>
              </w:rPr>
              <w:t xml:space="preserve">分，最低得0分。</w:t>
            </w:r>
            <w:r/>
          </w:p>
          <w:p>
            <w:pPr>
              <w:ind w:left="0" w:right="0" w:firstLine="240"/>
              <w:jc w:val="left"/>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否</w:t>
            </w:r>
            <w:r/>
          </w:p>
        </w:tc>
      </w:tr>
      <w:tr>
        <w:trPr>
          <w:trHeight w:val="3463"/>
        </w:trPr>
        <w:tc>
          <w:tcPr>
            <w:tcW w:w="795"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gridSpan w:val="2"/>
            <w:tcW w:w="7368" w:type="dxa"/>
            <w:vAlign w:val="center"/>
            <w:textDirection w:val="lrTb"/>
            <w:noWrap w:val="false"/>
          </w:tcPr>
          <w:p>
            <w:pPr>
              <w:numPr>
                <w:ilvl w:val="0"/>
                <w:numId w:val="0"/>
              </w:numPr>
              <w:ind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5.绿化服务方案</w:t>
            </w:r>
            <w:r>
              <w:rPr>
                <w:rStyle w:val="1355"/>
                <w:rFonts w:hint="eastAsia" w:ascii="宋体" w:hAnsi="宋体" w:eastAsia="宋体" w:cs="宋体"/>
                <w:color w:val="auto"/>
                <w:sz w:val="24"/>
                <w:szCs w:val="24"/>
                <w:highlight w:val="none"/>
                <w:lang w:val="en-US" w:eastAsia="zh-CN"/>
              </w:rPr>
              <w:t xml:space="preserve">（4分）   </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numPr>
                <w:ilvl w:val="0"/>
                <w:numId w:val="0"/>
              </w:numPr>
              <w:ind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方案要求对招标文件第六章《采购需求》中“绿化服务方案”</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的服务要求</w:t>
            </w:r>
            <w:r>
              <w:rPr>
                <w:rStyle w:val="1355"/>
                <w:rFonts w:hint="eastAsia" w:ascii="宋体" w:hAnsi="宋体" w:eastAsia="宋体" w:cs="宋体"/>
                <w:color w:val="000000" w:themeColor="text1"/>
                <w:sz w:val="24"/>
                <w:szCs w:val="24"/>
                <w:lang w:eastAsia="zh-CN"/>
                <w14:textFill>
                  <w14:solidFill>
                    <w14:schemeClr w14:val="tx1"/>
                  </w14:solidFill>
                </w14:textFill>
              </w:rPr>
              <w:t xml:space="preserve">（</w:t>
            </w: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共2项）进行完善，</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且表述具体方案措施。</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上述内容齐全，符合实际切实可行且无缺陷得4分，每缺少一项内容扣2分，扣完为止；单项内容每存在一处缺陷扣1分，单项内容分（2分）扣完为止。</w:t>
            </w:r>
            <w:r/>
          </w:p>
          <w:p>
            <w:pPr>
              <w:ind w:left="0" w:right="0" w:firstLine="480"/>
              <w:jc w:val="left"/>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未提供的得0分，本项最高得4分，最低得0分。</w:t>
            </w:r>
            <w:r/>
          </w:p>
          <w:p>
            <w:pPr>
              <w:ind w:left="0" w:right="0" w:firstLine="240"/>
              <w:jc w:val="left"/>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否</w:t>
            </w:r>
            <w:r/>
          </w:p>
        </w:tc>
      </w:tr>
      <w:tr>
        <w:trPr>
          <w:trHeight w:val="3463"/>
        </w:trPr>
        <w:tc>
          <w:tcPr>
            <w:tcW w:w="795"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gridSpan w:val="2"/>
            <w:tcW w:w="7368" w:type="dxa"/>
            <w:vAlign w:val="center"/>
            <w:textDirection w:val="lrTb"/>
            <w:noWrap w:val="false"/>
          </w:tcPr>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highlight w:val="none"/>
                <w:lang w:val="en-US" w:eastAsia="zh-CN"/>
              </w:rPr>
              <w:t xml:space="preserve">6.安保服务方案 （7分）</w:t>
            </w:r>
            <w:r/>
          </w:p>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方案要求对招标文件第六章《采购需求》中“安保服务方案”的服务要求</w:t>
            </w:r>
            <w:r>
              <w:rPr>
                <w:rStyle w:val="1355"/>
                <w:rFonts w:hint="eastAsia" w:ascii="宋体" w:hAnsi="宋体" w:eastAsia="宋体" w:cs="宋体"/>
                <w:color w:val="auto"/>
                <w:sz w:val="24"/>
                <w:szCs w:val="24"/>
                <w:lang w:eastAsia="zh-CN"/>
              </w:rPr>
              <w:t xml:space="preserve">（</w:t>
            </w:r>
            <w:r>
              <w:rPr>
                <w:rStyle w:val="1355"/>
                <w:rFonts w:hint="eastAsia" w:ascii="宋体" w:hAnsi="宋体" w:eastAsia="宋体" w:cs="宋体"/>
                <w:color w:val="auto"/>
                <w:sz w:val="24"/>
                <w:szCs w:val="24"/>
                <w:lang w:val="en-US" w:eastAsia="zh-CN"/>
              </w:rPr>
              <w:t xml:space="preserve">共7项）进行完善，</w:t>
            </w:r>
            <w:r>
              <w:rPr>
                <w:rStyle w:val="1355"/>
                <w:rFonts w:hint="eastAsia" w:ascii="宋体" w:hAnsi="宋体" w:eastAsia="宋体" w:cs="宋体"/>
                <w:color w:val="auto"/>
                <w:sz w:val="24"/>
                <w:szCs w:val="24"/>
                <w:highlight w:val="none"/>
                <w:lang w:val="en-US" w:eastAsia="zh-CN"/>
              </w:rPr>
              <w:t xml:space="preserve">且表述具体方案措施。</w:t>
            </w:r>
            <w:r/>
          </w:p>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上述内容齐全，符合实际切实可行且无缺陷得7分，每缺少一项内容扣1分，扣完为止；单项内容每存在一处缺陷扣0.5分，单项内容分（1分）扣完为止。</w:t>
            </w:r>
            <w:r/>
          </w:p>
          <w:p>
            <w:pPr>
              <w:ind w:left="0" w:right="0" w:firstLine="48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未提供的得0分，本项最高得7分，最低得0分。</w:t>
            </w:r>
            <w:r/>
          </w:p>
          <w:p>
            <w:pPr>
              <w:ind w:left="0" w:right="0" w:firstLine="240"/>
              <w:jc w:val="left"/>
              <w:keepLines w:val="0"/>
              <w:keepNext w:val="0"/>
              <w:pageBreakBefore w:val="0"/>
              <w:spacing w:line="240" w:lineRule="auto"/>
              <w:widowControl/>
              <w:rPr>
                <w:rFonts w:hint="eastAsia" w:ascii="宋体" w:hAnsi="宋体" w:eastAsia="宋体" w:cs="宋体"/>
                <w:color w:val="auto"/>
                <w:sz w:val="24"/>
                <w:szCs w:val="24"/>
              </w:rPr>
              <w:outlineLvl w:val="9"/>
            </w:pPr>
            <w:r>
              <w:rPr>
                <w:rStyle w:val="1355"/>
                <w:rFonts w:hint="eastAsia" w:ascii="宋体" w:hAnsi="宋体" w:eastAsia="宋体" w:cs="宋体"/>
                <w:color w:val="auto"/>
                <w:sz w:val="24"/>
                <w:szCs w:val="24"/>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否</w:t>
            </w:r>
            <w:r/>
          </w:p>
        </w:tc>
      </w:tr>
      <w:tr>
        <w:trPr>
          <w:trHeight w:val="403"/>
        </w:trPr>
        <w:tc>
          <w:tcPr>
            <w:tcW w:w="795" w:type="dxa"/>
            <w:vAlign w:val="center"/>
            <w:vMerge w:val="restart"/>
            <w:textDirection w:val="lrTb"/>
            <w:noWrap w:val="false"/>
          </w:tcPr>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商务</w:t>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部分</w:t>
            </w:r>
            <w:r/>
          </w:p>
          <w:p>
            <w:pPr>
              <w:ind w:left="0" w:right="0" w:firstLine="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（38分）</w:t>
            </w:r>
            <w:r/>
          </w:p>
        </w:tc>
        <w:tc>
          <w:tcPr>
            <w:tcW w:w="792" w:type="dxa"/>
            <w:vAlign w:val="center"/>
            <w:vMerge w:val="restart"/>
            <w:textDirection w:val="lrTb"/>
            <w:noWrap w:val="false"/>
          </w:tcPr>
          <w:p>
            <w:pPr>
              <w:ind w:left="0" w:right="0" w:firstLine="0"/>
              <w:jc w:val="center"/>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物业管理服务人员方案</w:t>
            </w:r>
            <w:r/>
          </w:p>
          <w:p>
            <w:pPr>
              <w:ind w:left="0" w:righ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lang w:val="en-US" w:eastAsia="zh-CN"/>
              </w:rPr>
              <w:t xml:space="preserve">（27分）</w:t>
            </w:r>
            <w:r/>
          </w:p>
        </w:tc>
        <w:tc>
          <w:tcPr>
            <w:tcW w:w="924"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rPr>
              <w:outlineLvl w:val="9"/>
            </w:pPr>
            <w:r>
              <w:rPr>
                <w:rStyle w:val="1355"/>
                <w:rFonts w:hint="eastAsia" w:ascii="宋体" w:hAnsi="宋体" w:eastAsia="宋体" w:cs="宋体"/>
                <w:color w:val="auto"/>
                <w:sz w:val="24"/>
                <w:szCs w:val="24"/>
                <w:highlight w:val="none"/>
              </w:rPr>
              <w:t xml:space="preserve">组</w:t>
            </w:r>
            <w:r>
              <w:rPr>
                <w:rStyle w:val="1355"/>
                <w:rFonts w:hint="eastAsia" w:ascii="宋体" w:hAnsi="宋体" w:eastAsia="宋体" w:cs="宋体"/>
                <w:color w:val="auto"/>
                <w:sz w:val="24"/>
                <w:szCs w:val="24"/>
                <w:highlight w:val="none"/>
                <w:lang w:val="en-US" w:eastAsia="zh-CN"/>
              </w:rPr>
              <w:t xml:space="preserve">织机构设置方案</w:t>
            </w:r>
            <w:r/>
          </w:p>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highlight w:val="none"/>
                <w:lang w:val="en-US" w:eastAsia="zh-CN"/>
              </w:rPr>
              <w:t xml:space="preserve">（5</w:t>
            </w:r>
            <w:r>
              <w:rPr>
                <w:rStyle w:val="1355"/>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highlight w:val="none"/>
              </w:rPr>
              <w:t xml:space="preserve">）</w:t>
            </w:r>
            <w:r/>
          </w:p>
        </w:tc>
        <w:tc>
          <w:tcPr>
            <w:tcW w:w="6444" w:type="dxa"/>
            <w:vAlign w:val="center"/>
            <w:textDirection w:val="lrTb"/>
            <w:noWrap w:val="false"/>
          </w:tcPr>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方案要求针对第六章《采购需求》中“物业管理服务人员需求”中各服务部门（共5个部门）职责及工作流程要求进行完善，</w:t>
            </w:r>
            <w:r>
              <w:rPr>
                <w:rStyle w:val="1355"/>
                <w:rFonts w:hint="eastAsia" w:ascii="宋体" w:hAnsi="宋体" w:eastAsia="宋体" w:cs="宋体"/>
                <w:color w:val="auto"/>
                <w:sz w:val="24"/>
                <w:szCs w:val="24"/>
                <w:highlight w:val="none"/>
                <w:lang w:val="en-US" w:eastAsia="zh-CN"/>
              </w:rPr>
              <w:t xml:space="preserve">且表述具体方案措施。</w:t>
            </w:r>
            <w:r/>
          </w:p>
          <w:p>
            <w:pPr>
              <w:pStyle w:val="1550"/>
              <w:ind w:left="0" w:right="0" w:firstLine="48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bidi="ar-SA"/>
              </w:rPr>
            </w:pPr>
            <w:r>
              <w:rPr>
                <w:rStyle w:val="1355"/>
                <w:rFonts w:hint="eastAsia" w:ascii="宋体" w:hAnsi="宋体" w:eastAsia="宋体" w:cs="宋体"/>
                <w:color w:val="auto"/>
                <w:sz w:val="24"/>
                <w:szCs w:val="24"/>
                <w:highlight w:val="none"/>
                <w:lang w:val="en-US" w:eastAsia="zh-CN" w:bidi="ar-SA"/>
              </w:rPr>
              <w:t xml:space="preserve">各服务部门职责及工作流程内容齐全，符合实际切实可行且无缺陷得5分，缺少各服务部门职责或服务岗位工作流程内容扣1分，扣完为止；各服务部门职责或工作流程内容每存在一处缺陷扣0.5分，单项内容分（1分）扣完为止。</w:t>
            </w:r>
            <w:r/>
          </w:p>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highlight w:val="none"/>
                <w:lang w:val="en-US" w:eastAsia="zh-CN" w:bidi="ar-SA"/>
              </w:rPr>
              <w:t xml:space="preserve">未提供的得0分，本项最高得5分，最低得0分。</w:t>
            </w:r>
            <w:r/>
          </w:p>
          <w:p>
            <w:pPr>
              <w:ind w:left="0" w:right="0" w:firstLine="24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否</w:t>
            </w:r>
            <w:r/>
          </w:p>
        </w:tc>
      </w:tr>
      <w:tr>
        <w:trPr>
          <w:trHeight w:val="809"/>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924" w:type="dxa"/>
            <w:vAlign w:val="center"/>
            <w:vMerge w:val="restart"/>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人员配备方案（22分）</w:t>
            </w:r>
            <w:r/>
          </w:p>
        </w:tc>
        <w:tc>
          <w:tcPr>
            <w:tcW w:w="6444" w:type="dxa"/>
            <w:vAlign w:val="center"/>
            <w:textDirection w:val="lrTb"/>
            <w:noWrap w:val="false"/>
          </w:tcPr>
          <w:p>
            <w:pPr>
              <w:numPr>
                <w:ilvl w:val="0"/>
                <w:numId w:val="0"/>
              </w:numPr>
              <w:ind w:right="0" w:firstLine="48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1.项目经理（1.5分）：</w:t>
            </w:r>
            <w:r>
              <w:rPr>
                <w:rFonts w:hint="eastAsia" w:ascii="宋体" w:hAnsi="宋体" w:eastAsia="宋体" w:cs="宋体"/>
                <w:color w:val="auto"/>
                <w:sz w:val="24"/>
                <w:szCs w:val="24"/>
                <w:lang w:val="en-US" w:eastAsia="zh-CN"/>
              </w:rPr>
              <w:t xml:space="preserve">拟派驻的项目经理</w:t>
            </w:r>
            <w:r>
              <w:rPr>
                <w:rStyle w:val="1355"/>
                <w:rFonts w:hint="eastAsia" w:ascii="宋体" w:hAnsi="宋体" w:eastAsia="宋体" w:cs="宋体"/>
                <w:color w:val="auto"/>
                <w:sz w:val="24"/>
                <w:szCs w:val="24"/>
                <w:lang w:val="en-US" w:eastAsia="zh-CN"/>
              </w:rPr>
              <w:t xml:space="preserve">满足45周岁以下、大专及以上学历且为投标人自有员工的，得1.5分。</w:t>
            </w:r>
            <w:r/>
          </w:p>
          <w:p>
            <w:pPr>
              <w:ind w:left="0" w:right="0" w:firstLine="240"/>
              <w:jc w:val="left"/>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lang w:val="en-US" w:eastAsia="zh-CN"/>
              </w:rPr>
              <w:t xml:space="preserve">（投标文件中提供以上人员的身份证扫描件、学历证书扫描件及投标人为其交纳的本项目开标时间前六个月内任意1个月的社会保障资金的相关材料的扫描件，不提供或提供不全不得分。）</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是</w:t>
            </w:r>
            <w:r/>
          </w:p>
        </w:tc>
      </w:tr>
      <w:tr>
        <w:trPr>
          <w:trHeight w:val="809"/>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924"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444" w:type="dxa"/>
            <w:vAlign w:val="center"/>
            <w:textDirection w:val="lrTb"/>
            <w:noWrap w:val="false"/>
          </w:tcPr>
          <w:p>
            <w:pPr>
              <w:numPr>
                <w:ilvl w:val="0"/>
                <w:numId w:val="0"/>
              </w:numPr>
              <w:ind w:right="0" w:firstLine="480"/>
              <w:jc w:val="left"/>
              <w:keepLines w:val="0"/>
              <w:keepNext w:val="0"/>
              <w:pageBreakBefore w:val="0"/>
              <w:spacing w:line="240" w:lineRule="auto"/>
              <w:widowControl/>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2.客服（1分）：</w:t>
            </w:r>
            <w:r>
              <w:rPr>
                <w:rFonts w:hint="eastAsia" w:ascii="宋体" w:hAnsi="宋体" w:eastAsia="宋体" w:cs="宋体"/>
                <w:color w:val="auto"/>
                <w:sz w:val="24"/>
                <w:szCs w:val="24"/>
                <w:lang w:val="en-US" w:eastAsia="zh-CN"/>
              </w:rPr>
              <w:t xml:space="preserve">拟派驻的客服人员</w:t>
            </w:r>
            <w:r>
              <w:rPr>
                <w:rStyle w:val="1355"/>
                <w:rFonts w:hint="eastAsia" w:ascii="宋体" w:hAnsi="宋体" w:eastAsia="宋体" w:cs="宋体"/>
                <w:color w:val="auto"/>
                <w:sz w:val="24"/>
                <w:szCs w:val="24"/>
                <w:lang w:val="en-US" w:eastAsia="zh-CN"/>
              </w:rPr>
              <w:t xml:space="preserve">满足</w:t>
            </w:r>
            <w:r>
              <w:rPr>
                <w:rStyle w:val="1355"/>
                <w:rFonts w:hint="eastAsia" w:ascii="宋体" w:hAnsi="宋体" w:eastAsia="宋体" w:cs="宋体"/>
                <w:color w:val="auto"/>
                <w:sz w:val="24"/>
                <w:szCs w:val="24"/>
              </w:rPr>
              <w:t xml:space="preserve">45周岁以下、大专</w:t>
            </w:r>
            <w:r>
              <w:rPr>
                <w:rStyle w:val="1355"/>
                <w:rFonts w:hint="eastAsia" w:ascii="宋体" w:hAnsi="宋体" w:eastAsia="宋体" w:cs="宋体"/>
                <w:color w:val="auto"/>
                <w:sz w:val="24"/>
                <w:szCs w:val="24"/>
                <w:lang w:val="en-US" w:eastAsia="zh-CN"/>
              </w:rPr>
              <w:t xml:space="preserve">及</w:t>
            </w:r>
            <w:r>
              <w:rPr>
                <w:rStyle w:val="1355"/>
                <w:rFonts w:hint="eastAsia" w:ascii="宋体" w:hAnsi="宋体" w:eastAsia="宋体" w:cs="宋体"/>
                <w:color w:val="auto"/>
                <w:sz w:val="24"/>
                <w:szCs w:val="24"/>
              </w:rPr>
              <w:t xml:space="preserve">以上学历</w:t>
            </w:r>
            <w:r>
              <w:rPr>
                <w:rStyle w:val="1355"/>
                <w:rFonts w:hint="eastAsia" w:ascii="宋体" w:hAnsi="宋体" w:eastAsia="宋体" w:cs="宋体"/>
                <w:color w:val="auto"/>
                <w:sz w:val="24"/>
                <w:szCs w:val="24"/>
                <w:lang w:val="en-US"/>
              </w:rPr>
              <w:t xml:space="preserve">的</w:t>
            </w:r>
            <w:r>
              <w:rPr>
                <w:rStyle w:val="1355"/>
                <w:rFonts w:hint="eastAsia" w:ascii="宋体" w:hAnsi="宋体" w:eastAsia="宋体" w:cs="宋体"/>
                <w:color w:val="auto"/>
                <w:sz w:val="24"/>
                <w:szCs w:val="24"/>
              </w:rPr>
              <w:t xml:space="preserve">，</w:t>
            </w:r>
            <w:r>
              <w:rPr>
                <w:rStyle w:val="1355"/>
                <w:rFonts w:hint="eastAsia" w:ascii="宋体" w:hAnsi="宋体" w:eastAsia="宋体" w:cs="宋体"/>
                <w:color w:val="auto"/>
                <w:sz w:val="24"/>
                <w:szCs w:val="24"/>
                <w:lang w:val="en-US" w:eastAsia="zh-CN"/>
              </w:rPr>
              <w:t xml:space="preserve">得1分。</w:t>
            </w:r>
            <w:r/>
          </w:p>
          <w:p>
            <w:pPr>
              <w:pStyle w:val="1140"/>
              <w:numPr>
                <w:ilvl w:val="0"/>
                <w:numId w:val="0"/>
              </w:numPr>
              <w:ind w:right="0" w:firstLine="24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bidi="ar-SA"/>
              </w:rPr>
            </w:pPr>
            <w:r>
              <w:rPr>
                <w:rStyle w:val="1355"/>
                <w:rFonts w:hint="eastAsia" w:ascii="宋体" w:hAnsi="宋体" w:eastAsia="宋体" w:cs="宋体"/>
                <w:color w:val="auto"/>
                <w:sz w:val="24"/>
                <w:szCs w:val="24"/>
                <w:lang w:val="en-US" w:eastAsia="zh-CN"/>
              </w:rPr>
              <w:t xml:space="preserve">（投标文件中提供以上人员的身份证扫描件、学历证书扫描件及投标人为其交纳的本项目开标时间前六个月内任意1个月的社会保障资金的相关材料的扫描件</w:t>
            </w:r>
            <w:r>
              <w:rPr>
                <w:rStyle w:val="1355"/>
                <w:rFonts w:hint="eastAsia" w:ascii="宋体" w:hAnsi="宋体" w:eastAsia="宋体" w:cs="宋体"/>
                <w:color w:val="auto"/>
                <w:sz w:val="24"/>
                <w:szCs w:val="24"/>
                <w:highlight w:val="none"/>
                <w:lang w:val="en-US" w:eastAsia="zh-CN" w:bidi="ar-SA"/>
              </w:rPr>
              <w:t xml:space="preserve">或劳动合同扫描件</w:t>
            </w:r>
            <w:r>
              <w:rPr>
                <w:rStyle w:val="1355"/>
                <w:rFonts w:hint="eastAsia" w:ascii="宋体" w:hAnsi="宋体" w:eastAsia="宋体" w:cs="宋体"/>
                <w:color w:val="auto"/>
                <w:sz w:val="24"/>
                <w:szCs w:val="24"/>
                <w:lang w:val="en-US" w:eastAsia="zh-CN"/>
              </w:rPr>
              <w:t xml:space="preserve">，不提供或提供不全不得分。）</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lang w:val="en-US" w:eastAsia="zh-CN"/>
              </w:rPr>
              <w:t xml:space="preserve">是</w:t>
            </w:r>
            <w:r/>
          </w:p>
        </w:tc>
      </w:tr>
      <w:tr>
        <w:trPr>
          <w:trHeight w:val="809"/>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924"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444" w:type="dxa"/>
            <w:vAlign w:val="center"/>
            <w:textDirection w:val="lrTb"/>
            <w:noWrap w:val="false"/>
          </w:tcPr>
          <w:p>
            <w:pPr>
              <w:numPr>
                <w:ilvl w:val="0"/>
                <w:numId w:val="0"/>
              </w:numPr>
              <w:ind w:right="0" w:firstLine="480"/>
              <w:jc w:val="left"/>
              <w:keepLines w:val="0"/>
              <w:keepNext w:val="0"/>
              <w:pageBreakBefore w:val="0"/>
              <w:spacing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3.公用设施设备维护服务（4分）：</w:t>
            </w:r>
            <w:r/>
          </w:p>
          <w:p>
            <w:pPr>
              <w:pStyle w:val="1140"/>
              <w:numPr>
                <w:ilvl w:val="0"/>
                <w:numId w:val="0"/>
              </w:numPr>
              <w:ind w:right="0" w:firstLine="24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color w:val="auto"/>
                <w:sz w:val="24"/>
                <w:szCs w:val="24"/>
                <w:lang w:val="en-US" w:eastAsia="zh-CN"/>
              </w:rPr>
              <w:t xml:space="preserve">拟派驻的</w:t>
            </w:r>
            <w:r>
              <w:rPr>
                <w:rFonts w:hint="eastAsia" w:ascii="宋体" w:hAnsi="宋体" w:eastAsia="宋体" w:cs="宋体"/>
                <w:bCs/>
                <w:color w:val="auto"/>
                <w:sz w:val="24"/>
                <w:szCs w:val="24"/>
                <w:highlight w:val="none"/>
                <w:lang w:val="en-US" w:eastAsia="zh-CN"/>
              </w:rPr>
              <w:t xml:space="preserve">主管</w:t>
            </w:r>
            <w:r>
              <w:rPr>
                <w:rStyle w:val="1355"/>
                <w:rFonts w:hint="eastAsia" w:ascii="宋体" w:hAnsi="宋体" w:eastAsia="宋体" w:cs="宋体"/>
                <w:color w:val="auto"/>
                <w:sz w:val="24"/>
                <w:szCs w:val="24"/>
                <w:lang w:val="en-US" w:eastAsia="zh-CN"/>
              </w:rPr>
              <w:t xml:space="preserve">满足</w:t>
            </w:r>
            <w:r>
              <w:rPr>
                <w:rStyle w:val="1355"/>
                <w:rFonts w:hint="eastAsia" w:ascii="宋体" w:hAnsi="宋体" w:eastAsia="宋体" w:cs="宋体"/>
                <w:color w:val="auto"/>
                <w:sz w:val="24"/>
                <w:szCs w:val="24"/>
                <w:highlight w:val="none"/>
                <w:lang w:val="en-US" w:eastAsia="zh-CN" w:bidi="ar-SA"/>
              </w:rPr>
              <w:t xml:space="preserve">55周岁以下，具有有效的电工证或高压电工作业特种作业操作证得1分，具有消防设施操作员证的得1分。</w:t>
            </w:r>
            <w:r>
              <w:rPr>
                <w:rFonts w:hint="eastAsia" w:ascii="宋体" w:hAnsi="宋体" w:eastAsia="宋体" w:cs="宋体"/>
                <w:color w:val="auto"/>
                <w:sz w:val="24"/>
                <w:szCs w:val="24"/>
                <w:lang w:val="en-US" w:eastAsia="zh-CN"/>
              </w:rPr>
              <w:t xml:space="preserve">本项最高得2分。</w:t>
            </w:r>
            <w:r/>
          </w:p>
          <w:p>
            <w:pPr>
              <w:pStyle w:val="1140"/>
              <w:numPr>
                <w:ilvl w:val="0"/>
                <w:numId w:val="0"/>
              </w:numPr>
              <w:ind w:right="0" w:firstLine="24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bidi="ar-SA"/>
              </w:rPr>
            </w:pPr>
            <w:r>
              <w:rPr>
                <w:rStyle w:val="1355"/>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lang w:val="en-US" w:eastAsia="zh-CN"/>
              </w:rPr>
              <w:t xml:space="preserve">拟派驻的弱电维修、高配工、水电工、暖通工人员中，</w:t>
            </w:r>
            <w:r>
              <w:rPr>
                <w:rStyle w:val="1355"/>
                <w:rFonts w:hint="eastAsia" w:ascii="宋体" w:hAnsi="宋体" w:eastAsia="宋体" w:cs="宋体"/>
                <w:color w:val="auto"/>
                <w:sz w:val="24"/>
                <w:szCs w:val="24"/>
                <w:lang w:val="en-US" w:eastAsia="zh-CN"/>
              </w:rPr>
              <w:t xml:space="preserve">满足</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5周岁以下，具有有效的电工证或高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低</w:t>
            </w:r>
            <w:r>
              <w:rPr>
                <w:rFonts w:hint="eastAsia" w:ascii="宋体" w:hAnsi="宋体" w:eastAsia="宋体" w:cs="宋体"/>
                <w:color w:val="auto"/>
                <w:sz w:val="24"/>
                <w:szCs w:val="24"/>
              </w:rPr>
              <w:t xml:space="preserve">压电工作业特种作业操作证，</w:t>
            </w:r>
            <w:r>
              <w:rPr>
                <w:rFonts w:hint="eastAsia" w:ascii="宋体" w:hAnsi="宋体" w:eastAsia="宋体" w:cs="宋体"/>
                <w:color w:val="auto"/>
                <w:sz w:val="24"/>
                <w:szCs w:val="24"/>
                <w:lang w:val="en-US" w:eastAsia="zh-CN"/>
              </w:rPr>
              <w:t xml:space="preserve">每提供一个得0.5分，本</w:t>
            </w:r>
            <w:r>
              <w:rPr>
                <w:rStyle w:val="1355"/>
                <w:rFonts w:hint="eastAsia" w:ascii="宋体" w:hAnsi="宋体" w:eastAsia="宋体" w:cs="宋体"/>
                <w:color w:val="auto"/>
                <w:sz w:val="24"/>
                <w:szCs w:val="24"/>
                <w:highlight w:val="none"/>
                <w:lang w:val="en-US" w:eastAsia="zh-CN" w:bidi="ar-SA"/>
              </w:rPr>
              <w:t xml:space="preserve">项最高得2分。</w:t>
            </w:r>
            <w:r/>
          </w:p>
          <w:p>
            <w:pPr>
              <w:pStyle w:val="1140"/>
              <w:numPr>
                <w:ilvl w:val="0"/>
                <w:numId w:val="0"/>
              </w:numPr>
              <w:ind w:right="0" w:firstLine="240"/>
              <w:jc w:val="left"/>
              <w:keepLines w:val="0"/>
              <w:keepNext w:val="0"/>
              <w:pageBreakBefore w:val="0"/>
              <w:spacing w:line="240" w:lineRule="auto"/>
              <w:rPr>
                <w:rFonts w:hint="eastAsia" w:ascii="宋体" w:hAnsi="宋体" w:eastAsia="宋体" w:cs="宋体"/>
                <w:color w:val="auto"/>
                <w:sz w:val="24"/>
                <w:szCs w:val="24"/>
                <w:lang w:val="en-US" w:eastAsia="zh-CN"/>
              </w:rPr>
            </w:pPr>
            <w:r>
              <w:rPr>
                <w:rStyle w:val="1355"/>
                <w:rFonts w:hint="eastAsia" w:ascii="宋体" w:hAnsi="宋体" w:eastAsia="宋体" w:cs="宋体"/>
                <w:color w:val="auto"/>
                <w:sz w:val="24"/>
                <w:szCs w:val="24"/>
                <w:highlight w:val="none"/>
                <w:lang w:val="en-US" w:eastAsia="zh-CN" w:bidi="ar-SA"/>
              </w:rPr>
              <w:t xml:space="preserve">（投标文件中提供投标人开标时间前六个月内任一个月为以上人员缴纳</w:t>
            </w:r>
            <w:r>
              <w:rPr>
                <w:rStyle w:val="1355"/>
                <w:rFonts w:hint="eastAsia" w:ascii="宋体" w:hAnsi="宋体" w:eastAsia="宋体" w:cs="宋体"/>
                <w:color w:val="auto"/>
                <w:sz w:val="24"/>
                <w:szCs w:val="24"/>
                <w:lang w:val="en-US" w:eastAsia="zh-CN"/>
              </w:rPr>
              <w:t xml:space="preserve">社会保障资金</w:t>
            </w:r>
            <w:r>
              <w:rPr>
                <w:rStyle w:val="1355"/>
                <w:rFonts w:hint="eastAsia" w:ascii="宋体" w:hAnsi="宋体" w:eastAsia="宋体" w:cs="宋体"/>
                <w:color w:val="auto"/>
                <w:sz w:val="24"/>
                <w:szCs w:val="24"/>
                <w:highlight w:val="none"/>
                <w:lang w:val="en-US" w:eastAsia="zh-CN" w:bidi="ar-SA"/>
              </w:rPr>
              <w:t xml:space="preserve">的证明材料或劳动合同扫描件、身份证扫描件及相关证书扫描件，不提供或提供不全不得分。）</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lang w:val="en-US" w:eastAsia="zh-CN"/>
              </w:rPr>
              <w:t xml:space="preserve">是</w:t>
            </w:r>
            <w:r/>
          </w:p>
        </w:tc>
      </w:tr>
      <w:tr>
        <w:trPr>
          <w:trHeight w:val="440"/>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r>
            <w:r/>
          </w:p>
        </w:tc>
        <w:tc>
          <w:tcPr>
            <w:tcW w:w="924" w:type="dxa"/>
            <w:vAlign w:val="center"/>
            <w:vMerge w:val="continue"/>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r>
            <w:r/>
          </w:p>
        </w:tc>
        <w:tc>
          <w:tcPr>
            <w:tcW w:w="6444" w:type="dxa"/>
            <w:vAlign w:val="center"/>
            <w:textDirection w:val="lrTb"/>
            <w:noWrap w:val="false"/>
          </w:tcPr>
          <w:p>
            <w:pPr>
              <w:pStyle w:val="1140"/>
              <w:numPr>
                <w:ilvl w:val="0"/>
                <w:numId w:val="0"/>
              </w:numPr>
              <w:ind w:right="0" w:firstLine="48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rPr>
            </w:pPr>
            <w:r>
              <w:rPr>
                <w:rStyle w:val="1355"/>
                <w:rFonts w:hint="eastAsia" w:ascii="宋体" w:hAnsi="宋体" w:eastAsia="宋体" w:cs="宋体"/>
                <w:color w:val="auto"/>
                <w:sz w:val="24"/>
                <w:szCs w:val="24"/>
                <w:highlight w:val="none"/>
                <w:lang w:val="en-US" w:eastAsia="zh-CN"/>
              </w:rPr>
              <w:t xml:space="preserve">4.保安服务（8.5分）：</w:t>
            </w:r>
            <w:r/>
          </w:p>
          <w:p>
            <w:pPr>
              <w:pStyle w:val="1140"/>
              <w:numPr>
                <w:ilvl w:val="0"/>
                <w:numId w:val="0"/>
              </w:numPr>
              <w:ind w:right="0" w:firstLine="24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rPr>
            </w:pPr>
            <w:r>
              <w:rPr>
                <w:rStyle w:val="1355"/>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lang w:val="en-US" w:eastAsia="zh-CN"/>
              </w:rPr>
              <w:t xml:space="preserve">拟派驻的</w:t>
            </w:r>
            <w:r>
              <w:rPr>
                <w:rStyle w:val="1355"/>
                <w:rFonts w:hint="eastAsia" w:ascii="宋体" w:hAnsi="宋体" w:eastAsia="宋体" w:cs="宋体"/>
                <w:color w:val="auto"/>
                <w:sz w:val="24"/>
                <w:szCs w:val="24"/>
                <w:highlight w:val="none"/>
                <w:lang w:val="en-US" w:eastAsia="zh-CN"/>
              </w:rPr>
              <w:t xml:space="preserve">主管</w:t>
            </w:r>
            <w:r>
              <w:rPr>
                <w:rStyle w:val="1355"/>
                <w:rFonts w:hint="eastAsia" w:ascii="宋体" w:hAnsi="宋体" w:eastAsia="宋体" w:cs="宋体"/>
                <w:color w:val="auto"/>
                <w:sz w:val="24"/>
                <w:szCs w:val="24"/>
                <w:lang w:val="en-US" w:eastAsia="zh-CN"/>
              </w:rPr>
              <w:t xml:space="preserve">满足</w:t>
            </w:r>
            <w:r>
              <w:rPr>
                <w:rStyle w:val="1355"/>
                <w:rFonts w:hint="eastAsia" w:ascii="宋体" w:hAnsi="宋体" w:eastAsia="宋体" w:cs="宋体"/>
                <w:color w:val="auto"/>
                <w:sz w:val="24"/>
                <w:szCs w:val="24"/>
                <w:highlight w:val="none"/>
                <w:lang w:val="en-US" w:eastAsia="zh-CN"/>
              </w:rPr>
              <w:t xml:space="preserve">45周岁以下，是退伍军人的得0.5分，具有保安员证得0.5分，具有消防设施操作员证得0.5分。本项最高得1.5分。</w:t>
            </w:r>
            <w:r/>
          </w:p>
          <w:p>
            <w:pPr>
              <w:pStyle w:val="1140"/>
              <w:numPr>
                <w:ilvl w:val="0"/>
                <w:numId w:val="0"/>
              </w:numPr>
              <w:ind w:right="0" w:firstLine="24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rPr>
            </w:pPr>
            <w:r>
              <w:rPr>
                <w:rStyle w:val="1355"/>
                <w:rFonts w:hint="eastAsia" w:ascii="宋体" w:hAnsi="宋体" w:eastAsia="宋体" w:cs="宋体"/>
                <w:color w:val="auto"/>
                <w:sz w:val="24"/>
                <w:szCs w:val="24"/>
                <w:highlight w:val="none"/>
                <w:lang w:val="en-US" w:eastAsia="zh-CN"/>
              </w:rPr>
              <w:t xml:space="preserve">（2）拟派</w:t>
            </w:r>
            <w:r>
              <w:rPr>
                <w:rFonts w:hint="eastAsia" w:ascii="宋体" w:hAnsi="宋体" w:eastAsia="宋体" w:cs="宋体"/>
                <w:color w:val="auto"/>
                <w:sz w:val="24"/>
                <w:szCs w:val="24"/>
                <w:lang w:val="en-US" w:eastAsia="zh-CN"/>
              </w:rPr>
              <w:t xml:space="preserve">驻</w:t>
            </w:r>
            <w:r>
              <w:rPr>
                <w:rStyle w:val="1355"/>
                <w:rFonts w:hint="eastAsia" w:ascii="宋体" w:hAnsi="宋体" w:eastAsia="宋体" w:cs="宋体"/>
                <w:color w:val="auto"/>
                <w:sz w:val="24"/>
                <w:szCs w:val="24"/>
                <w:highlight w:val="none"/>
                <w:lang w:val="en-US" w:eastAsia="zh-CN"/>
              </w:rPr>
              <w:t xml:space="preserve">的门岗、消控岗、巡逻岗人员中，满足55周岁以下，每提供一个保安员证书得0.5分，最高得5.5分；每提供一个消防设施操作员证得0.5分，最高得1.5分。本项最多得7分。</w:t>
            </w:r>
            <w:r/>
          </w:p>
          <w:p>
            <w:pPr>
              <w:pStyle w:val="1140"/>
              <w:numPr>
                <w:ilvl w:val="0"/>
                <w:numId w:val="0"/>
              </w:numPr>
              <w:ind w:right="0" w:firstLine="240"/>
              <w:jc w:val="left"/>
              <w:keepLines w:val="0"/>
              <w:keepNext w:val="0"/>
              <w:pageBreakBefore w:val="0"/>
              <w:spacing w:line="240" w:lineRule="auto"/>
              <w:rPr>
                <w:rStyle w:val="1355"/>
                <w:rFonts w:hint="eastAsia" w:ascii="宋体" w:hAnsi="宋体" w:eastAsia="宋体" w:cs="宋体"/>
                <w:color w:val="auto"/>
                <w:sz w:val="24"/>
                <w:szCs w:val="24"/>
                <w:highlight w:val="none"/>
                <w:lang w:val="en-US" w:eastAsia="zh-CN"/>
              </w:rPr>
            </w:pPr>
            <w:r>
              <w:rPr>
                <w:rStyle w:val="1355"/>
                <w:rFonts w:hint="eastAsia" w:ascii="宋体" w:hAnsi="宋体" w:eastAsia="宋体" w:cs="宋体"/>
                <w:color w:val="auto"/>
                <w:sz w:val="24"/>
                <w:szCs w:val="24"/>
                <w:highlight w:val="none"/>
                <w:lang w:val="en-US" w:eastAsia="zh-CN"/>
              </w:rPr>
              <w:t xml:space="preserve">（投标文件中提供投标人开标时间前六个月内任一个月为以上人员缴纳</w:t>
            </w:r>
            <w:r>
              <w:rPr>
                <w:rStyle w:val="1355"/>
                <w:rFonts w:hint="eastAsia" w:ascii="宋体" w:hAnsi="宋体" w:eastAsia="宋体" w:cs="宋体"/>
                <w:color w:val="auto"/>
                <w:sz w:val="24"/>
                <w:szCs w:val="24"/>
                <w:lang w:val="en-US" w:eastAsia="zh-CN"/>
              </w:rPr>
              <w:t xml:space="preserve">社会保障资金</w:t>
            </w:r>
            <w:r>
              <w:rPr>
                <w:rStyle w:val="1355"/>
                <w:rFonts w:hint="eastAsia" w:ascii="宋体" w:hAnsi="宋体" w:eastAsia="宋体" w:cs="宋体"/>
                <w:color w:val="auto"/>
                <w:sz w:val="24"/>
                <w:szCs w:val="24"/>
                <w:highlight w:val="none"/>
                <w:lang w:val="en-US" w:eastAsia="zh-CN"/>
              </w:rPr>
              <w:t xml:space="preserve">的证明材料或劳动合同扫描件、身份证扫描件及相关证书扫描件，不提供或提供不全不得分。）</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highlight w:val="none"/>
                <w:lang w:val="en-US" w:eastAsia="zh-CN" w:bidi="ar-SA"/>
              </w:rPr>
              <w:t xml:space="preserve">是</w:t>
            </w:r>
            <w:r/>
          </w:p>
        </w:tc>
      </w:tr>
      <w:tr>
        <w:trPr>
          <w:trHeight w:val="3550"/>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r>
            <w:r/>
          </w:p>
        </w:tc>
        <w:tc>
          <w:tcPr>
            <w:tcW w:w="792" w:type="dxa"/>
            <w:vAlign w:val="center"/>
            <w:vMerge w:val="continue"/>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r>
            <w:r/>
          </w:p>
        </w:tc>
        <w:tc>
          <w:tcPr>
            <w:tcW w:w="924" w:type="dxa"/>
            <w:vAlign w:val="center"/>
            <w:vMerge w:val="continue"/>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color w:val="ff0000"/>
                <w:sz w:val="24"/>
                <w:szCs w:val="24"/>
                <w:highlight w:val="none"/>
                <w:lang w:val="en-US" w:eastAsia="zh-CN" w:bidi="ar-SA"/>
              </w:rPr>
            </w:r>
            <w:r/>
          </w:p>
        </w:tc>
        <w:tc>
          <w:tcPr>
            <w:tcW w:w="6444" w:type="dxa"/>
            <w:vAlign w:val="center"/>
            <w:textDirection w:val="lrTb"/>
            <w:noWrap w:val="false"/>
          </w:tcPr>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5.岗位职责（7分）</w:t>
            </w:r>
            <w:r/>
          </w:p>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方案要求针对第六章《采购需求》中“物业管理服务人员需求”中要求的岗位（14类），详细描述各岗位职责。</w:t>
            </w:r>
            <w:r/>
          </w:p>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各岗位职责内容符合实际切实可行且无缺陷得7分，每缺少一类岗位职责内容扣0.5分，扣完为止；每类岗位职责内容每存在一处缺陷扣0.5分。</w:t>
            </w:r>
            <w:r/>
          </w:p>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未提供的得0分，本项最高得7分，最低得0分。</w:t>
            </w:r>
            <w:r/>
          </w:p>
          <w:p>
            <w:pPr>
              <w:ind w:left="0" w:right="0" w:firstLine="240"/>
              <w:jc w:val="left"/>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lang w:val="en-US" w:eastAsia="zh-CN"/>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auto"/>
                <w:sz w:val="24"/>
                <w:szCs w:val="24"/>
                <w:highlight w:val="none"/>
                <w:lang w:val="en-US" w:eastAsia="zh-CN" w:bidi="ar-SA"/>
              </w:rPr>
              <w:outlineLvl w:val="9"/>
            </w:pPr>
            <w:r>
              <w:rPr>
                <w:rStyle w:val="1355"/>
                <w:rFonts w:hint="eastAsia" w:ascii="宋体" w:hAnsi="宋体" w:eastAsia="宋体" w:cs="宋体"/>
                <w:color w:val="auto"/>
                <w:sz w:val="24"/>
                <w:szCs w:val="24"/>
                <w:highlight w:val="none"/>
                <w:lang w:val="en-US" w:eastAsia="zh-CN" w:bidi="ar-SA"/>
              </w:rPr>
              <w:t xml:space="preserve">否</w:t>
            </w:r>
            <w:r/>
          </w:p>
        </w:tc>
      </w:tr>
      <w:tr>
        <w:trPr>
          <w:trHeight w:val="2048"/>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tc>
        <w:tc>
          <w:tcPr>
            <w:tcW w:w="792"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highlight w:val="none"/>
                <w14:textFill>
                  <w14:solidFill>
                    <w14:schemeClr w14:val="tx1"/>
                  </w14:solidFill>
                </w14:textFill>
              </w:rPr>
              <w:t xml:space="preserve">供应商</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履约能力（3分）</w:t>
            </w:r>
            <w:r/>
          </w:p>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gridSpan w:val="2"/>
            <w:tcW w:w="7368" w:type="dxa"/>
            <w:vAlign w:val="center"/>
            <w:textDirection w:val="lrTb"/>
            <w:noWrap w:val="false"/>
          </w:tcPr>
          <w:p>
            <w:pPr>
              <w:ind w:left="0" w:right="0" w:firstLine="480"/>
              <w:jc w:val="left"/>
              <w:keepLines w:val="0"/>
              <w:keepNext w:val="0"/>
              <w:pageBreakBefore w:val="0"/>
              <w:spacing w:line="240" w:lineRule="auto"/>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Style w:val="1355"/>
                <w:rFonts w:hint="eastAsia" w:ascii="宋体" w:hAnsi="宋体" w:eastAsia="宋体" w:cs="宋体"/>
                <w:color w:val="000000" w:themeColor="text1"/>
                <w:sz w:val="24"/>
                <w:szCs w:val="24"/>
                <w:highlight w:val="none"/>
                <w14:textFill>
                  <w14:solidFill>
                    <w14:schemeClr w14:val="tx1"/>
                  </w14:solidFill>
                </w14:textFill>
              </w:rPr>
              <w:t xml:space="preserve">供应商</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具有国家认监委认可的机构颁发的有效期内的ISO9001系列质量管理体系认证、有效期内的ISO14001系列环境管理体系认证、ISO45001系列职业健康安全管理体系认证，每有一个证书得1分，满分3分。</w:t>
            </w:r>
            <w:r/>
          </w:p>
          <w:p>
            <w:pPr>
              <w:ind w:left="0" w:right="0" w:firstLine="240"/>
              <w:jc w:val="left"/>
              <w:keepLines w:val="0"/>
              <w:keepNext w:val="0"/>
              <w:pageBreakBefore w:val="0"/>
              <w:spacing w:line="240" w:lineRule="auto"/>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w:t>
            </w:r>
            <w:r>
              <w:rPr>
                <w:rStyle w:val="1355"/>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投标</w:t>
            </w:r>
            <w:r>
              <w:rPr>
                <w:rStyle w:val="1355"/>
                <w:rFonts w:hint="eastAsia" w:ascii="宋体" w:hAnsi="宋体" w:eastAsia="宋体" w:cs="宋体"/>
                <w:b w:val="0"/>
                <w:bCs w:val="0"/>
                <w:color w:val="000000" w:themeColor="text1"/>
                <w:sz w:val="24"/>
                <w:szCs w:val="24"/>
                <w:highlight w:val="none"/>
                <w14:textFill>
                  <w14:solidFill>
                    <w14:schemeClr w14:val="tx1"/>
                  </w14:solidFill>
                </w14:textFill>
              </w:rPr>
              <w:t xml:space="preserve">文件中</w:t>
            </w:r>
            <w:r>
              <w:rPr>
                <w:rStyle w:val="1355"/>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须</w:t>
            </w:r>
            <w:r>
              <w:rPr>
                <w:rStyle w:val="135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提供以上有效证书扫描件及网站的查询截图，不提供或提供不全的不得分。）</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是</w:t>
            </w:r>
            <w:r/>
          </w:p>
        </w:tc>
      </w:tr>
      <w:tr>
        <w:trPr>
          <w:trHeight w:val="0"/>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W w:w="79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u w:val="none"/>
                <w:lang w:val="en-US" w:eastAsia="zh-CN" w:bidi="ar-SA"/>
              </w:rPr>
              <w:outlineLvl w:val="9"/>
            </w:pPr>
            <w:r>
              <w:rPr>
                <w:rStyle w:val="1355"/>
                <w:rFonts w:hint="eastAsia" w:ascii="宋体" w:hAnsi="宋体" w:eastAsia="宋体" w:cs="宋体"/>
                <w:color w:val="auto"/>
                <w:sz w:val="24"/>
                <w:szCs w:val="24"/>
                <w:lang w:val="en-US" w:eastAsia="zh-CN"/>
              </w:rPr>
              <w:t xml:space="preserve">投标人业绩（4分）</w:t>
            </w:r>
            <w:r/>
          </w:p>
        </w:tc>
        <w:tc>
          <w:tcPr>
            <w:gridSpan w:val="2"/>
            <w:tcW w:w="7368" w:type="dxa"/>
            <w:vAlign w:val="center"/>
            <w:textDirection w:val="lrTb"/>
            <w:noWrap w:val="false"/>
          </w:tcPr>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投标文件中提供投标人为卖方(乙方)，合同签订日期</w:t>
            </w:r>
            <w:r>
              <w:rPr>
                <w:rStyle w:val="1355"/>
                <w:rFonts w:hint="eastAsia" w:ascii="宋体" w:hAnsi="宋体" w:eastAsia="宋体" w:cs="宋体"/>
                <w:color w:val="auto"/>
                <w:sz w:val="24"/>
                <w:szCs w:val="24"/>
                <w:highlight w:val="none"/>
                <w:lang w:val="en-US" w:eastAsia="zh-CN"/>
              </w:rPr>
              <w:t xml:space="preserve">在2022</w:t>
            </w:r>
            <w:r>
              <w:rPr>
                <w:rStyle w:val="1355"/>
                <w:rFonts w:hint="eastAsia" w:ascii="宋体" w:hAnsi="宋体" w:eastAsia="宋体" w:cs="宋体"/>
                <w:color w:val="auto"/>
                <w:sz w:val="24"/>
                <w:szCs w:val="24"/>
                <w:highlight w:val="none"/>
              </w:rPr>
              <w:t xml:space="preserve">年1月1日以来（以合同签订时间为准）</w:t>
            </w:r>
            <w:r>
              <w:rPr>
                <w:rStyle w:val="1355"/>
                <w:rFonts w:hint="eastAsia" w:ascii="宋体" w:hAnsi="宋体" w:eastAsia="宋体" w:cs="宋体"/>
                <w:color w:val="auto"/>
                <w:sz w:val="24"/>
                <w:szCs w:val="24"/>
                <w:highlight w:val="none"/>
                <w:lang w:val="en-US" w:eastAsia="zh-CN"/>
              </w:rPr>
              <w:t xml:space="preserve">,</w:t>
            </w:r>
            <w:r>
              <w:rPr>
                <w:rStyle w:val="1355"/>
                <w:rFonts w:hint="eastAsia" w:ascii="宋体" w:hAnsi="宋体" w:eastAsia="宋体" w:cs="宋体"/>
                <w:color w:val="auto"/>
                <w:sz w:val="24"/>
                <w:szCs w:val="24"/>
                <w:lang w:val="en-US" w:eastAsia="zh-CN"/>
              </w:rPr>
              <w:t xml:space="preserve">合同内容为物业管理服务项目（非住宅、非公园）的合同扫描件，每提供一份得1分。本项最多得4分,最低得0分。</w:t>
            </w:r>
            <w:r/>
          </w:p>
          <w:p>
            <w:pPr>
              <w:ind w:left="0" w:right="0" w:firstLine="480"/>
              <w:jc w:val="left"/>
              <w:keepLines w:val="0"/>
              <w:keepNext w:val="0"/>
              <w:pageBreakBefore w:val="0"/>
              <w:spacing w:line="240" w:lineRule="auto"/>
              <w:rPr>
                <w:rFonts w:hint="eastAsia" w:ascii="宋体" w:hAnsi="宋体" w:eastAsia="宋体" w:cs="宋体"/>
                <w:color w:val="auto"/>
                <w:sz w:val="24"/>
                <w:szCs w:val="24"/>
                <w:u w:val="none"/>
                <w:lang w:val="en-US" w:eastAsia="zh-CN" w:bidi="ar-SA"/>
              </w:rPr>
              <w:outlineLvl w:val="9"/>
            </w:pPr>
            <w:r>
              <w:rPr>
                <w:rStyle w:val="1355"/>
                <w:rFonts w:hint="eastAsia" w:ascii="宋体" w:hAnsi="宋体" w:eastAsia="宋体" w:cs="宋体"/>
                <w:color w:val="auto"/>
                <w:sz w:val="24"/>
                <w:szCs w:val="24"/>
                <w:lang w:val="en-US" w:eastAsia="zh-CN"/>
              </w:rPr>
              <w:t xml:space="preserve">注：同一业主或同一项目不重复计分。</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是</w:t>
            </w:r>
            <w:r/>
          </w:p>
        </w:tc>
      </w:tr>
      <w:tr>
        <w:trPr>
          <w:trHeight w:val="0"/>
        </w:trPr>
        <w:tc>
          <w:tcPr>
            <w:tcW w:w="795"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themeColor="text1"/>
                <w:sz w:val="24"/>
                <w:szCs w:val="24"/>
                <w:lang w:val="en-US" w:eastAsia="zh-CN" w:bidi="ar-SA"/>
                <w14:textFill>
                  <w14:solidFill>
                    <w14:schemeClr w14:val="tx1"/>
                  </w14:solidFill>
                </w14:textFill>
              </w:rPr>
              <w:outlineLvl w:val="9"/>
            </w:pPr>
            <w:r>
              <w:rPr>
                <w:rFonts w:hint="eastAsia" w:ascii="宋体" w:hAnsi="宋体" w:eastAsia="宋体" w:cs="宋体"/>
                <w:color w:val="000000" w:themeColor="text1"/>
                <w:sz w:val="24"/>
                <w:szCs w:val="24"/>
                <w:lang w:val="en-US" w:eastAsia="zh-CN" w:bidi="ar-SA"/>
                <w14:textFill>
                  <w14:solidFill>
                    <w14:schemeClr w14:val="tx1"/>
                  </w14:solidFill>
                </w14:textFill>
              </w:rPr>
            </w:r>
            <w:r/>
          </w:p>
        </w:tc>
        <w:tc>
          <w:tcPr>
            <w:tcW w:w="792" w:type="dxa"/>
            <w:vAlign w:val="center"/>
            <w:textDirection w:val="lrTb"/>
            <w:noWrap w:val="false"/>
          </w:tcPr>
          <w:p>
            <w:pPr>
              <w:ind w:left="0" w:right="0" w:firstLine="0"/>
              <w:jc w:val="center"/>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服务</w:t>
            </w:r>
            <w:r/>
          </w:p>
          <w:p>
            <w:pPr>
              <w:ind w:left="0" w:right="0" w:firstLine="0"/>
              <w:jc w:val="center"/>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评价</w:t>
            </w:r>
            <w:r/>
          </w:p>
          <w:p>
            <w:pPr>
              <w:ind w:left="0" w:right="0" w:firstLine="0"/>
              <w:jc w:val="center"/>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（4分）</w:t>
            </w:r>
            <w:r/>
          </w:p>
        </w:tc>
        <w:tc>
          <w:tcPr>
            <w:gridSpan w:val="2"/>
            <w:tcW w:w="7368" w:type="dxa"/>
            <w:vAlign w:val="center"/>
            <w:textDirection w:val="lrTb"/>
            <w:noWrap w:val="false"/>
          </w:tcPr>
          <w:p>
            <w:pPr>
              <w:ind w:left="0" w:right="0" w:firstLine="480"/>
              <w:jc w:val="left"/>
              <w:keepLines w:val="0"/>
              <w:keepNext w:val="0"/>
              <w:pageBreakBefore w:val="0"/>
              <w:spacing w:line="240" w:lineRule="auto"/>
              <w:rPr>
                <w:rStyle w:val="1355"/>
                <w:rFonts w:hint="eastAsia" w:ascii="宋体" w:hAnsi="宋体" w:eastAsia="宋体" w:cs="宋体"/>
                <w:color w:val="auto"/>
                <w:sz w:val="24"/>
                <w:szCs w:val="24"/>
                <w:lang w:val="en-US" w:eastAsia="zh-CN"/>
              </w:rPr>
              <w:outlineLvl w:val="9"/>
            </w:pPr>
            <w:r>
              <w:rPr>
                <w:rStyle w:val="1355"/>
                <w:rFonts w:hint="eastAsia" w:ascii="宋体" w:hAnsi="宋体" w:eastAsia="宋体" w:cs="宋体"/>
                <w:color w:val="auto"/>
                <w:sz w:val="24"/>
                <w:szCs w:val="24"/>
                <w:lang w:val="en-US" w:eastAsia="zh-CN"/>
              </w:rPr>
              <w:t xml:space="preserve">投标文件中提供与上述投标人业绩项目对应的业主单位出具的对物业服务满意或优秀或同等级的评价证明材料扫描件，每提供1份得1分，本项最高得4分（证明材料需业主单位盖章，满意度为一般或者差的不得分）。</w:t>
            </w:r>
            <w:r/>
          </w:p>
        </w:tc>
        <w:tc>
          <w:tcPr>
            <w:tcW w:w="745" w:type="dxa"/>
            <w:vAlign w:val="center"/>
            <w:textDirection w:val="lrTb"/>
            <w:noWrap w:val="false"/>
          </w:tcPr>
          <w:p>
            <w:pPr>
              <w:ind w:left="0" w:right="0" w:firstLine="0"/>
              <w:jc w:val="center"/>
              <w:keepLines w:val="0"/>
              <w:keepNext w:val="0"/>
              <w:pageBreakBefore w:val="0"/>
              <w:spacing w:line="240" w:lineRule="auto"/>
              <w:widowControl/>
              <w:rPr>
                <w:rStyle w:val="1355"/>
                <w:rFonts w:hint="eastAsia" w:ascii="宋体" w:hAnsi="宋体" w:eastAsia="宋体" w:cs="宋体"/>
                <w:color w:val="000000" w:themeColor="text1"/>
                <w:sz w:val="24"/>
                <w:szCs w:val="24"/>
                <w:lang w:val="en-US" w:eastAsia="zh-CN"/>
                <w14:textFill>
                  <w14:solidFill>
                    <w14:schemeClr w14:val="tx1"/>
                  </w14:solidFill>
                </w14:textFill>
              </w:rPr>
              <w:outlineLvl w:val="9"/>
            </w:pPr>
            <w:r>
              <w:rPr>
                <w:rStyle w:val="1355"/>
                <w:rFonts w:hint="eastAsia" w:ascii="宋体" w:hAnsi="宋体" w:eastAsia="宋体" w:cs="宋体"/>
                <w:color w:val="000000" w:themeColor="text1"/>
                <w:sz w:val="24"/>
                <w:szCs w:val="24"/>
                <w:lang w:val="en-US" w:eastAsia="zh-CN"/>
                <w14:textFill>
                  <w14:solidFill>
                    <w14:schemeClr w14:val="tx1"/>
                  </w14:solidFill>
                </w14:textFill>
              </w:rPr>
              <w:t xml:space="preserve">是</w:t>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注：评分结果精确到小数点后两位。</w:t>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6"/>
        <w:rPr>
          <w:rFonts w:hint="eastAsia"/>
        </w:rPr>
      </w:pPr>
      <w:r>
        <w:rPr>
          <w:rFonts w:hint="eastAsia"/>
        </w:rPr>
      </w:r>
      <w:r/>
    </w:p>
    <w:p>
      <w:pPr>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auto"/>
          <w:sz w:val="36"/>
          <w:szCs w:val="36"/>
          <w:highlight w:val="none"/>
          <w:lang w:eastAsia="zh-CN"/>
        </w:rPr>
        <w:t xml:space="preserve">第五章</w:t>
      </w:r>
      <w:r>
        <w:rPr>
          <w:rFonts w:hint="eastAsia" w:ascii="宋体" w:hAnsi="宋体" w:eastAsia="宋体" w:cs="宋体"/>
          <w:b/>
          <w:bCs/>
          <w:color w:val="auto"/>
          <w:sz w:val="36"/>
          <w:szCs w:val="36"/>
          <w:highlight w:val="none"/>
        </w:rPr>
        <w:t xml:space="preserve"> </w:t>
      </w:r>
      <w:bookmarkStart w:id="7" w:name="_Toc4628"/>
      <w:r>
        <w:rPr>
          <w:rFonts w:hint="eastAsia" w:ascii="宋体" w:hAnsi="宋体" w:eastAsia="宋体" w:cs="宋体"/>
          <w:b/>
          <w:bCs/>
          <w:color w:val="000000"/>
          <w:sz w:val="36"/>
          <w:szCs w:val="36"/>
          <w:highlight w:val="none"/>
        </w:rPr>
        <w:t xml:space="preserve">拟签订的合同文本</w:t>
      </w:r>
      <w:r/>
    </w:p>
    <w:p>
      <w:pPr>
        <w:ind w:left="0" w:firstLine="0"/>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left="0" w:firstLine="0"/>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                </w:t>
      </w:r>
      <w:r/>
    </w:p>
    <w:p>
      <w:pPr>
        <w:ind w:left="0" w:firstLine="0"/>
        <w:spacing w:before="120" w:after="1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项目编号： </w:t>
      </w:r>
      <w:r/>
    </w:p>
    <w:p>
      <w:pPr>
        <w:pStyle w:val="1462"/>
        <w:ind w:left="0" w:firstLine="0"/>
        <w:spacing w:before="120" w:after="120"/>
        <w:rPr>
          <w:rFonts w:hint="eastAsia" w:ascii="宋体" w:hAnsi="宋体" w:eastAsia="宋体" w:cs="宋体"/>
          <w:sz w:val="24"/>
          <w:szCs w:val="24"/>
          <w:lang w:eastAsia="zh-CN"/>
        </w:rPr>
      </w:pPr>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t xml:space="preserve">丰县机关事务管理服务中心</w:t>
      </w:r>
      <w:r/>
    </w:p>
    <w:p>
      <w:pPr>
        <w:pStyle w:val="1462"/>
        <w:ind w:left="0" w:firstLine="0"/>
        <w:spacing w:before="120" w:after="120"/>
        <w:rPr>
          <w:rFonts w:hint="eastAsia" w:ascii="宋体" w:hAnsi="宋体" w:eastAsia="宋体" w:cs="宋体"/>
          <w:sz w:val="24"/>
          <w:szCs w:val="24"/>
        </w:rPr>
      </w:pPr>
      <w:r>
        <w:rPr>
          <w:rFonts w:hint="eastAsia" w:ascii="宋体" w:hAnsi="宋体" w:eastAsia="宋体" w:cs="宋体"/>
          <w:sz w:val="24"/>
          <w:szCs w:val="24"/>
        </w:rPr>
        <w:t xml:space="preserve">乙方：（中标供应商）_________</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甲、乙双方根据《中华人民共和国政府采购法》、《中华人民共和国民法典》，按照</w:t>
      </w:r>
      <w:r>
        <w:rPr>
          <w:rFonts w:hint="eastAsia" w:ascii="宋体" w:hAnsi="宋体" w:eastAsia="宋体" w:cs="宋体"/>
          <w:color w:val="auto"/>
          <w:sz w:val="24"/>
          <w:szCs w:val="24"/>
          <w:lang w:val="en-US" w:eastAsia="zh-CN"/>
        </w:rPr>
        <w:t xml:space="preserve">丰县公共卫生服务中心物业管理服务项目</w:t>
      </w:r>
      <w:r>
        <w:rPr>
          <w:rFonts w:hint="eastAsia" w:ascii="宋体" w:hAnsi="宋体" w:eastAsia="宋体" w:cs="宋体"/>
          <w:sz w:val="24"/>
          <w:szCs w:val="24"/>
        </w:rPr>
        <w:t xml:space="preserve">发出的中标通知书、招标文件及乙方的投标文件等，按照平等、自愿的原则，经友好协商，签订本合同。</w:t>
      </w:r>
      <w:r/>
    </w:p>
    <w:p>
      <w:pPr>
        <w:numPr>
          <w:ilvl w:val="0"/>
          <w:numId w:val="0"/>
        </w:numPr>
        <w:ind w:left="0" w:right="0"/>
        <w:jc w:val="center"/>
        <w:keepLines w:val="0"/>
        <w:keepNext w:val="0"/>
        <w:pageBreakBefore w:val="0"/>
        <w:spacing w:before="181" w:after="181" w:line="44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第一章 </w:t>
      </w:r>
      <w:r>
        <w:rPr>
          <w:rFonts w:hint="eastAsia" w:ascii="宋体" w:hAnsi="宋体" w:eastAsia="宋体" w:cs="宋体"/>
          <w:b/>
          <w:bCs/>
          <w:sz w:val="24"/>
          <w:szCs w:val="24"/>
        </w:rPr>
        <w:t xml:space="preserve">物业管理服务基本情况</w:t>
      </w:r>
      <w:r/>
    </w:p>
    <w:p>
      <w:pPr>
        <w:pStyle w:val="1173"/>
        <w:ind w:left="0" w:right="0" w:firstLine="480"/>
        <w:keepLines w:val="0"/>
        <w:keepNext w:val="0"/>
        <w:spacing w:before="0" w:after="0" w:line="440" w:lineRule="exact"/>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第一条 物业管理服务区域</w:t>
      </w:r>
      <w:r/>
    </w:p>
    <w:tbl>
      <w:tblPr>
        <w:tblStyle w:val="1139"/>
        <w:tblW w:w="89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26"/>
        <w:gridCol w:w="3264"/>
        <w:gridCol w:w="2907"/>
      </w:tblGrid>
      <w:tr>
        <w:trPr>
          <w:jc w:val="center"/>
          <w:trHeight w:val="455"/>
        </w:trPr>
        <w:tc>
          <w:tcPr>
            <w:tcW w:w="2826" w:type="dxa"/>
            <w:vAlign w:val="center"/>
            <w:textDirection w:val="lrTb"/>
            <w:noWrap w:val="false"/>
          </w:tcPr>
          <w:p>
            <w:pPr>
              <w:pStyle w:val="1173"/>
              <w:ind w:left="0" w:right="0"/>
              <w:jc w:val="center"/>
              <w:keepLines w:val="0"/>
              <w:keepNext w:val="0"/>
              <w:spacing w:before="0" w:after="0" w:line="440" w:lineRule="exact"/>
              <w:rPr>
                <w:rFonts w:hint="eastAsia" w:ascii="宋体" w:hAnsi="宋体" w:eastAsia="宋体" w:cs="宋体"/>
                <w:b w:val="0"/>
                <w:bCs w:val="0"/>
                <w:sz w:val="24"/>
                <w:szCs w:val="24"/>
                <w:lang w:bidi="zh-CN"/>
              </w:rPr>
              <w:outlineLvl w:val="9"/>
            </w:pPr>
            <w:r>
              <w:rPr>
                <w:rFonts w:hint="eastAsia" w:ascii="宋体" w:hAnsi="宋体" w:eastAsia="宋体" w:cs="宋体"/>
                <w:b w:val="0"/>
                <w:bCs w:val="0"/>
                <w:sz w:val="24"/>
                <w:szCs w:val="24"/>
                <w:lang w:bidi="zh-CN"/>
              </w:rPr>
              <w:t xml:space="preserve">物业名称</w:t>
            </w:r>
            <w:r/>
          </w:p>
        </w:tc>
        <w:tc>
          <w:tcPr>
            <w:tcW w:w="3264" w:type="dxa"/>
            <w:vAlign w:val="center"/>
            <w:textDirection w:val="lrTb"/>
            <w:noWrap w:val="false"/>
          </w:tcPr>
          <w:p>
            <w:pPr>
              <w:pStyle w:val="1173"/>
              <w:ind w:left="0" w:right="0"/>
              <w:jc w:val="center"/>
              <w:keepLines w:val="0"/>
              <w:keepNext w:val="0"/>
              <w:spacing w:before="0" w:after="0" w:line="440" w:lineRule="exact"/>
              <w:rPr>
                <w:rFonts w:hint="eastAsia" w:ascii="宋体" w:hAnsi="宋体" w:eastAsia="宋体" w:cs="宋体"/>
                <w:b w:val="0"/>
                <w:bCs w:val="0"/>
                <w:sz w:val="24"/>
                <w:szCs w:val="24"/>
                <w:lang w:bidi="zh-CN"/>
              </w:rPr>
              <w:outlineLvl w:val="9"/>
            </w:pPr>
            <w:r>
              <w:rPr>
                <w:rFonts w:hint="eastAsia" w:ascii="宋体" w:hAnsi="宋体" w:eastAsia="宋体" w:cs="宋体"/>
                <w:b w:val="0"/>
                <w:bCs w:val="0"/>
                <w:sz w:val="24"/>
                <w:szCs w:val="24"/>
                <w:lang w:bidi="zh-CN"/>
              </w:rPr>
              <w:t xml:space="preserve">物业地址</w:t>
            </w:r>
            <w:r/>
          </w:p>
        </w:tc>
        <w:tc>
          <w:tcPr>
            <w:tcW w:w="2907" w:type="dxa"/>
            <w:vAlign w:val="center"/>
            <w:textDirection w:val="lrTb"/>
            <w:noWrap w:val="false"/>
          </w:tcPr>
          <w:p>
            <w:pPr>
              <w:pStyle w:val="1173"/>
              <w:ind w:left="0" w:right="0"/>
              <w:jc w:val="center"/>
              <w:keepLines w:val="0"/>
              <w:keepNext w:val="0"/>
              <w:spacing w:before="0" w:after="0" w:line="440" w:lineRule="exact"/>
              <w:rPr>
                <w:rFonts w:hint="eastAsia" w:ascii="宋体" w:hAnsi="宋体" w:eastAsia="宋体" w:cs="宋体"/>
                <w:b w:val="0"/>
                <w:bCs w:val="0"/>
                <w:sz w:val="24"/>
                <w:szCs w:val="24"/>
                <w:lang w:bidi="zh-CN"/>
              </w:rPr>
              <w:outlineLvl w:val="9"/>
            </w:pPr>
            <w:r>
              <w:rPr>
                <w:rFonts w:hint="eastAsia" w:ascii="宋体" w:hAnsi="宋体" w:eastAsia="宋体" w:cs="宋体"/>
                <w:b w:val="0"/>
                <w:bCs w:val="0"/>
                <w:sz w:val="24"/>
                <w:szCs w:val="24"/>
                <w:lang w:bidi="zh-CN"/>
              </w:rPr>
              <w:t xml:space="preserve">物业区域及面积</w:t>
            </w:r>
            <w:r/>
          </w:p>
        </w:tc>
      </w:tr>
      <w:tr>
        <w:trPr>
          <w:jc w:val="center"/>
          <w:trHeight w:val="408"/>
        </w:trPr>
        <w:tc>
          <w:tcPr>
            <w:tcW w:w="2826" w:type="dxa"/>
            <w:vAlign w:val="center"/>
            <w:textDirection w:val="lrTb"/>
            <w:noWrap w:val="false"/>
          </w:tcPr>
          <w:p>
            <w:pPr>
              <w:pStyle w:val="1150"/>
              <w:ind w:left="0" w:firstLine="0"/>
              <w:jc w:val="center"/>
              <w:keepLines w:val="0"/>
              <w:keepNext w:val="0"/>
              <w:pageBreakBefore w:val="0"/>
              <w:spacing w:line="400" w:lineRule="exact"/>
              <w:widowControl w:val="off"/>
              <w:rPr>
                <w:rFonts w:hint="eastAsia" w:ascii="宋体" w:hAnsi="宋体" w:eastAsia="宋体" w:cs="宋体"/>
                <w:b w:val="0"/>
                <w:bCs w:val="0"/>
                <w:sz w:val="24"/>
                <w:szCs w:val="24"/>
                <w:lang w:val="en-US" w:bidi="zh-CN"/>
              </w:rPr>
              <w:outlineLvl w:val="9"/>
            </w:pPr>
            <w:r>
              <w:rPr>
                <w:rFonts w:hint="eastAsia" w:ascii="宋体" w:hAnsi="宋体" w:eastAsia="宋体" w:cs="宋体"/>
                <w:color w:val="auto"/>
                <w:sz w:val="24"/>
                <w:szCs w:val="24"/>
                <w:highlight w:val="none"/>
                <w:lang w:val="en-US" w:eastAsia="zh-CN"/>
              </w:rPr>
              <w:t xml:space="preserve">公共卫生服务中心大楼</w:t>
            </w:r>
            <w:r/>
          </w:p>
        </w:tc>
        <w:tc>
          <w:tcPr>
            <w:tcW w:w="3264" w:type="dxa"/>
            <w:vAlign w:val="center"/>
            <w:textDirection w:val="lrTb"/>
            <w:noWrap w:val="false"/>
          </w:tcPr>
          <w:p>
            <w:pPr>
              <w:pStyle w:val="1150"/>
              <w:ind w:left="0" w:firstLine="0"/>
              <w:jc w:val="center"/>
              <w:keepLines w:val="0"/>
              <w:keepNext w:val="0"/>
              <w:pageBreakBefore w:val="0"/>
              <w:spacing w:line="400" w:lineRule="exact"/>
              <w:widowControl w:val="off"/>
              <w:rPr>
                <w:rFonts w:hint="eastAsia" w:ascii="宋体" w:hAnsi="宋体" w:eastAsia="宋体" w:cs="宋体"/>
                <w:b w:val="0"/>
                <w:bCs w:val="0"/>
                <w:sz w:val="24"/>
                <w:szCs w:val="24"/>
                <w:lang w:val="en-US" w:bidi="zh-CN"/>
              </w:rPr>
              <w:outlineLvl w:val="9"/>
            </w:pPr>
            <w:r>
              <w:rPr>
                <w:rFonts w:hint="eastAsia" w:ascii="宋体" w:hAnsi="宋体" w:eastAsia="宋体" w:cs="宋体"/>
                <w:color w:val="auto"/>
                <w:sz w:val="24"/>
                <w:szCs w:val="24"/>
                <w:highlight w:val="none"/>
                <w:lang w:val="en-US" w:eastAsia="zh-CN"/>
              </w:rPr>
              <w:t xml:space="preserve">丰邑大道与通慧路交接处</w:t>
            </w:r>
            <w:r/>
          </w:p>
        </w:tc>
        <w:tc>
          <w:tcPr>
            <w:tcW w:w="2907" w:type="dxa"/>
            <w:vAlign w:val="center"/>
            <w:textDirection w:val="lrTb"/>
            <w:noWrap w:val="false"/>
          </w:tcPr>
          <w:p>
            <w:pPr>
              <w:pStyle w:val="1150"/>
              <w:jc w:val="center"/>
              <w:keepLines w:val="0"/>
              <w:keepNext w:val="0"/>
              <w:pageBreakBefore w:val="0"/>
              <w:spacing w:line="40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color w:val="000000"/>
                <w:sz w:val="24"/>
                <w:szCs w:val="24"/>
                <w:highlight w:val="none"/>
                <w:lang w:val="en-US" w:eastAsia="zh-CN"/>
              </w:rPr>
              <w:t xml:space="preserve">21685.59平方米</w:t>
            </w:r>
            <w:r/>
          </w:p>
        </w:tc>
      </w:tr>
    </w:tbl>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第二条 物业管理服务内容</w:t>
      </w:r>
      <w:r/>
    </w:p>
    <w:p>
      <w:pPr>
        <w:ind w:left="0" w:right="0" w:firstLine="480"/>
        <w:jc w:val="left"/>
        <w:keepLines w:val="0"/>
        <w:keepNext w:val="0"/>
        <w:spacing w:line="440" w:lineRule="exact"/>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详见合同附件1</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第三条 物业管理服务要求</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1.物业管理服务工作要求</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1.1物业管理服务工作原则：统一、规范、高效、安全。</w:t>
      </w:r>
      <w:r/>
    </w:p>
    <w:p>
      <w:pPr>
        <w:ind w:left="0" w:right="0" w:firstLine="480"/>
        <w:jc w:val="left"/>
        <w:keepLines w:val="0"/>
        <w:keepNext w:val="0"/>
        <w:spacing w:line="440" w:lineRule="exact"/>
        <w:widowControl/>
        <w:rPr>
          <w:rFonts w:hint="eastAsia" w:ascii="宋体" w:hAnsi="宋体" w:eastAsia="宋体" w:cs="宋体"/>
          <w:sz w:val="24"/>
          <w:szCs w:val="24"/>
          <w:highlight w:val="yellow"/>
        </w:rPr>
        <w:outlineLvl w:val="9"/>
      </w:pPr>
      <w:r>
        <w:rPr>
          <w:rFonts w:hint="eastAsia" w:ascii="宋体" w:hAnsi="宋体" w:eastAsia="宋体" w:cs="宋体"/>
          <w:sz w:val="24"/>
          <w:szCs w:val="24"/>
        </w:rPr>
        <w:t xml:space="preserve">1.2物业管理服务工作要求</w:t>
      </w:r>
      <w:r>
        <w:rPr>
          <w:rFonts w:hint="eastAsia" w:ascii="宋体" w:hAnsi="宋体" w:eastAsia="宋体" w:cs="宋体"/>
          <w:color w:val="000000"/>
          <w:sz w:val="24"/>
          <w:szCs w:val="24"/>
          <w:highlight w:val="none"/>
        </w:rPr>
        <w:t xml:space="preserve">：见合同附件2。</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2.物业管理服务人员要求</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2.1物业管理服务人员配备原则：精干、专业、敬业、健康。</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2.2物业管理服务人员均需同时具备以下条件：</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2.2.1无犯罪记录、无恶习、无复杂社会关系；</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2.2.2有医院出具的健康证明，无重大疾病和传染病，具备正常从事物业管理服务工作所需要的身体条件；</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2.2.3岗前培训合格率100％。</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2.3按照乙方投标文件中《</w:t>
      </w:r>
      <w:r>
        <w:rPr>
          <w:rFonts w:hint="eastAsia" w:ascii="宋体" w:hAnsi="宋体" w:eastAsia="宋体" w:cs="宋体"/>
          <w:color w:val="000000"/>
          <w:sz w:val="24"/>
          <w:szCs w:val="24"/>
        </w:rPr>
        <w:t xml:space="preserve">物业管理服务人员方案</w:t>
      </w:r>
      <w:r>
        <w:rPr>
          <w:rFonts w:hint="eastAsia" w:ascii="宋体" w:hAnsi="宋体" w:eastAsia="宋体" w:cs="宋体"/>
          <w:sz w:val="24"/>
          <w:szCs w:val="24"/>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sz w:val="24"/>
        </w:rPr>
        <w:t xml:space="preserve">3.组织机构设置及人员配备要求：</w:t>
      </w:r>
      <w:r>
        <w:rPr>
          <w:rFonts w:hint="eastAsia" w:ascii="宋体" w:hAnsi="宋体" w:eastAsia="宋体" w:cs="宋体"/>
          <w:color w:val="000000"/>
          <w:sz w:val="24"/>
          <w:highlight w:val="none"/>
        </w:rPr>
        <w:t xml:space="preserve">见合同附件3。</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4.采购需求</w:t>
      </w:r>
      <w:r>
        <w:rPr>
          <w:rFonts w:hint="eastAsia" w:ascii="宋体" w:hAnsi="宋体" w:eastAsia="宋体" w:cs="宋体"/>
          <w:color w:val="000000"/>
          <w:sz w:val="24"/>
          <w:highlight w:val="none"/>
        </w:rPr>
        <w:t xml:space="preserve">：见合同附件4。</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5.验收标准（验收要求、验收标准和程序）：</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(1)验收标准：见本合同“第二章  物业管理服务质量”。</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(2)验收要求、验收程序：乙方提出书面验收要求，甲方接到书面验收要求后5个工作日内出具验收书，如乙方对验收书有异议，在接到验收书后7个工作日内向甲方书面提出。</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（3）验收组织方式：</w:t>
      </w:r>
      <w:r>
        <w:rPr>
          <w:rFonts w:ascii="Wingdings" w:hAnsi="Wingdings" w:eastAsia="Wingdings" w:cs="Wingdings"/>
          <w:color w:val="auto"/>
          <w:sz w:val="24"/>
        </w:rPr>
        <w:t xml:space="preserve">þ</w:t>
      </w:r>
      <w:r>
        <w:rPr>
          <w:rFonts w:hint="eastAsia" w:ascii="宋体" w:hAnsi="宋体" w:eastAsia="宋体" w:cs="宋体"/>
          <w:color w:val="auto"/>
          <w:sz w:val="24"/>
        </w:rPr>
        <w:t xml:space="preserve">自行组织 </w:t>
      </w:r>
      <w:r>
        <w:rPr>
          <w:rFonts w:ascii="Wingdings" w:hAnsi="Wingdings" w:eastAsia="Wingdings" w:cs="Wingdings"/>
          <w:color w:val="auto"/>
          <w:sz w:val="24"/>
        </w:rPr>
        <w:t xml:space="preserve">¨</w:t>
      </w:r>
      <w:r>
        <w:rPr>
          <w:rFonts w:hint="eastAsia" w:ascii="宋体" w:hAnsi="宋体" w:eastAsia="宋体" w:cs="宋体"/>
          <w:color w:val="auto"/>
          <w:sz w:val="24"/>
        </w:rPr>
        <w:t xml:space="preserve">委托第三方组织</w:t>
      </w:r>
      <w:r/>
    </w:p>
    <w:p>
      <w:pPr>
        <w:ind w:left="0" w:firstLine="480"/>
        <w:jc w:val="left"/>
        <w:keepLines w:val="0"/>
        <w:keepNext w:val="0"/>
        <w:pageBreakBefore w:val="0"/>
        <w:spacing w:line="440" w:lineRule="exact"/>
        <w:widowControl/>
        <w:rPr>
          <w:rFonts w:hint="eastAsia" w:ascii="宋体" w:hAnsi="宋体" w:eastAsia="宋体" w:cs="宋体"/>
          <w:color w:val="auto"/>
          <w:sz w:val="24"/>
          <w:u w:val="single"/>
        </w:rPr>
      </w:pPr>
      <w:r>
        <w:rPr>
          <w:rFonts w:hint="eastAsia" w:ascii="宋体" w:hAnsi="宋体" w:eastAsia="宋体" w:cs="宋体"/>
          <w:color w:val="auto"/>
          <w:sz w:val="24"/>
        </w:rPr>
        <w:t xml:space="preserve">     验收主体：</w:t>
      </w:r>
      <w:r>
        <w:rPr>
          <w:rFonts w:hint="eastAsia" w:ascii="宋体" w:hAnsi="宋体" w:eastAsia="宋体" w:cs="宋体"/>
          <w:color w:val="auto"/>
          <w:sz w:val="24"/>
          <w:u w:val="single"/>
        </w:rPr>
        <w:t xml:space="preserve">                  </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     是否邀请本项目的其他供应商参加验收：</w:t>
      </w:r>
      <w:r>
        <w:rPr>
          <w:rFonts w:ascii="Wingdings" w:hAnsi="Wingdings" w:eastAsia="Wingdings" w:cs="Wingdings"/>
          <w:color w:val="auto"/>
          <w:sz w:val="24"/>
        </w:rPr>
        <w:t xml:space="preserve">¨</w:t>
      </w:r>
      <w:r>
        <w:rPr>
          <w:rFonts w:hint="eastAsia" w:ascii="宋体" w:hAnsi="宋体" w:eastAsia="宋体" w:cs="宋体"/>
          <w:color w:val="auto"/>
          <w:sz w:val="24"/>
        </w:rPr>
        <w:t xml:space="preserve">是  </w:t>
      </w:r>
      <w:r>
        <w:rPr>
          <w:rFonts w:ascii="Wingdings" w:hAnsi="Wingdings" w:eastAsia="Wingdings" w:cs="Wingdings"/>
          <w:color w:val="auto"/>
          <w:sz w:val="24"/>
        </w:rPr>
        <w:t xml:space="preserve">þ</w:t>
      </w:r>
      <w:r>
        <w:rPr>
          <w:rFonts w:hint="eastAsia" w:ascii="宋体" w:hAnsi="宋体" w:eastAsia="宋体" w:cs="宋体"/>
          <w:color w:val="auto"/>
          <w:sz w:val="24"/>
        </w:rPr>
        <w:t xml:space="preserve">否</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是否邀请专家参加验收：</w:t>
      </w:r>
      <w:r>
        <w:rPr>
          <w:rFonts w:ascii="Wingdings" w:hAnsi="Wingdings" w:eastAsia="Wingdings" w:cs="Wingdings"/>
          <w:color w:val="auto"/>
          <w:sz w:val="24"/>
        </w:rPr>
        <w:t xml:space="preserve">¨</w:t>
      </w:r>
      <w:r>
        <w:rPr>
          <w:rFonts w:hint="eastAsia" w:ascii="宋体" w:hAnsi="宋体" w:eastAsia="宋体" w:cs="宋体"/>
          <w:color w:val="auto"/>
          <w:sz w:val="24"/>
        </w:rPr>
        <w:t xml:space="preserve">是  </w:t>
      </w:r>
      <w:r>
        <w:rPr>
          <w:rFonts w:ascii="Wingdings" w:hAnsi="Wingdings" w:eastAsia="Wingdings" w:cs="Wingdings"/>
          <w:color w:val="auto"/>
          <w:sz w:val="24"/>
        </w:rPr>
        <w:t xml:space="preserve">þ</w:t>
      </w:r>
      <w:r>
        <w:rPr>
          <w:rFonts w:hint="eastAsia" w:ascii="宋体" w:hAnsi="宋体" w:eastAsia="宋体" w:cs="宋体"/>
          <w:color w:val="auto"/>
          <w:sz w:val="24"/>
        </w:rPr>
        <w:t xml:space="preserve">否</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是否邀请服务对象参加验收：</w:t>
      </w:r>
      <w:r>
        <w:rPr>
          <w:rFonts w:ascii="Wingdings" w:hAnsi="Wingdings" w:eastAsia="Wingdings" w:cs="Wingdings"/>
          <w:color w:val="auto"/>
          <w:sz w:val="24"/>
        </w:rPr>
        <w:t xml:space="preserve">þ</w:t>
      </w:r>
      <w:r>
        <w:rPr>
          <w:rFonts w:hint="eastAsia" w:ascii="宋体" w:hAnsi="宋体" w:eastAsia="宋体" w:cs="宋体"/>
          <w:color w:val="auto"/>
          <w:sz w:val="24"/>
        </w:rPr>
        <w:t xml:space="preserve">是  </w:t>
      </w:r>
      <w:r>
        <w:rPr>
          <w:rFonts w:ascii="Wingdings" w:hAnsi="Wingdings" w:eastAsia="Wingdings" w:cs="Wingdings"/>
          <w:color w:val="auto"/>
          <w:sz w:val="24"/>
        </w:rPr>
        <w:t xml:space="preserve">¨</w:t>
      </w:r>
      <w:r>
        <w:rPr>
          <w:rFonts w:hint="eastAsia" w:ascii="宋体" w:hAnsi="宋体" w:eastAsia="宋体" w:cs="宋体"/>
          <w:color w:val="auto"/>
          <w:sz w:val="24"/>
        </w:rPr>
        <w:t xml:space="preserve">否</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是否邀请第三方检测机构参加验收：</w:t>
      </w:r>
      <w:r>
        <w:rPr>
          <w:rFonts w:ascii="Wingdings" w:hAnsi="Wingdings" w:eastAsia="Wingdings" w:cs="Wingdings"/>
          <w:color w:val="auto"/>
          <w:sz w:val="24"/>
        </w:rPr>
        <w:t xml:space="preserve">¨</w:t>
      </w:r>
      <w:r>
        <w:rPr>
          <w:rFonts w:hint="eastAsia" w:ascii="宋体" w:hAnsi="宋体" w:eastAsia="宋体" w:cs="宋体"/>
          <w:color w:val="auto"/>
          <w:sz w:val="24"/>
        </w:rPr>
        <w:t xml:space="preserve">是  </w:t>
      </w:r>
      <w:r>
        <w:rPr>
          <w:rFonts w:ascii="Wingdings" w:hAnsi="Wingdings" w:eastAsia="Wingdings" w:cs="Wingdings"/>
          <w:color w:val="auto"/>
          <w:sz w:val="24"/>
        </w:rPr>
        <w:t xml:space="preserve">þ</w:t>
      </w:r>
      <w:r>
        <w:rPr>
          <w:rFonts w:hint="eastAsia" w:ascii="宋体" w:hAnsi="宋体" w:eastAsia="宋体" w:cs="宋体"/>
          <w:color w:val="auto"/>
          <w:sz w:val="24"/>
        </w:rPr>
        <w:t xml:space="preserve">否</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是否进行抽查：</w:t>
      </w:r>
      <w:r>
        <w:rPr>
          <w:rFonts w:ascii="Wingdings" w:hAnsi="Wingdings" w:eastAsia="Wingdings" w:cs="Wingdings"/>
          <w:color w:val="auto"/>
          <w:sz w:val="24"/>
        </w:rPr>
        <w:t xml:space="preserve">þ</w:t>
      </w:r>
      <w:r>
        <w:rPr>
          <w:rFonts w:hint="eastAsia" w:ascii="宋体" w:hAnsi="宋体" w:eastAsia="宋体" w:cs="宋体"/>
          <w:color w:val="auto"/>
          <w:sz w:val="24"/>
        </w:rPr>
        <w:t xml:space="preserve">是 </w:t>
      </w:r>
      <w:r>
        <w:rPr>
          <w:rFonts w:hint="eastAsia" w:ascii="宋体" w:hAnsi="宋体" w:eastAsia="宋体" w:cs="宋体"/>
          <w:color w:val="auto"/>
          <w:sz w:val="24"/>
          <w:lang w:val="en-US" w:eastAsia="zh-CN"/>
        </w:rPr>
        <w:t xml:space="preserve"> </w:t>
      </w:r>
      <w:r>
        <w:rPr>
          <w:rFonts w:ascii="Wingdings" w:hAnsi="Wingdings" w:eastAsia="Wingdings" w:cs="Wingdings"/>
          <w:color w:val="auto"/>
          <w:sz w:val="24"/>
        </w:rPr>
        <w:t xml:space="preserve">¨</w:t>
      </w:r>
      <w:r>
        <w:rPr>
          <w:rFonts w:hint="eastAsia" w:ascii="宋体" w:hAnsi="宋体" w:eastAsia="宋体" w:cs="宋体"/>
          <w:color w:val="auto"/>
          <w:sz w:val="24"/>
        </w:rPr>
        <w:t xml:space="preserve">否</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验收组织的其他事项：</w:t>
      </w:r>
      <w:r>
        <w:rPr>
          <w:rFonts w:hint="eastAsia" w:ascii="宋体" w:hAnsi="宋体" w:eastAsia="宋体" w:cs="宋体"/>
          <w:color w:val="auto"/>
          <w:sz w:val="24"/>
          <w:u w:val="single"/>
        </w:rPr>
        <w:t xml:space="preserve">                </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（4）履约验收时间：（计划于何时验收/供应商提出验收申请之日起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5</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日内组织验收） </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（5）履约验收方式：</w:t>
      </w:r>
      <w:r>
        <w:rPr>
          <w:rFonts w:ascii="Wingdings" w:hAnsi="Wingdings" w:eastAsia="Wingdings" w:cs="Wingdings"/>
          <w:color w:val="auto"/>
          <w:sz w:val="24"/>
        </w:rPr>
        <w:t xml:space="preserve">¨</w:t>
      </w:r>
      <w:r>
        <w:rPr>
          <w:rFonts w:hint="eastAsia" w:ascii="宋体" w:hAnsi="宋体" w:eastAsia="宋体" w:cs="宋体"/>
          <w:color w:val="auto"/>
          <w:sz w:val="24"/>
        </w:rPr>
        <w:t xml:space="preserve">一次性验收         </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                   </w:t>
      </w:r>
      <w:r>
        <w:rPr>
          <w:rFonts w:ascii="Wingdings" w:hAnsi="Wingdings" w:eastAsia="Wingdings" w:cs="Wingdings"/>
          <w:color w:val="auto"/>
          <w:sz w:val="24"/>
        </w:rPr>
        <w:t xml:space="preserve">þ</w:t>
      </w:r>
      <w:r>
        <w:rPr>
          <w:rFonts w:hint="eastAsia" w:ascii="宋体" w:hAnsi="宋体" w:eastAsia="宋体" w:cs="宋体"/>
          <w:color w:val="auto"/>
          <w:sz w:val="24"/>
        </w:rPr>
        <w:t xml:space="preserve">分期/分项验收：</w:t>
      </w:r>
      <w:r>
        <w:rPr>
          <w:rFonts w:hint="eastAsia" w:ascii="宋体" w:hAnsi="宋体" w:eastAsia="宋体" w:cs="宋体"/>
          <w:color w:val="auto"/>
          <w:sz w:val="24"/>
          <w:u w:val="single"/>
        </w:rPr>
        <w:t xml:space="preserve">（应明确分期/分项验收的工作安排）</w:t>
      </w:r>
      <w:r>
        <w:rPr>
          <w:rFonts w:hint="eastAsia" w:ascii="宋体" w:hAnsi="宋体" w:eastAsia="宋体" w:cs="宋体"/>
          <w:color w:val="auto"/>
          <w:sz w:val="24"/>
        </w:rPr>
        <w:t xml:space="preserve">  </w:t>
      </w:r>
      <w:r/>
    </w:p>
    <w:p>
      <w:pPr>
        <w:ind w:left="0" w:firstLine="480"/>
        <w:jc w:val="left"/>
        <w:keepLines w:val="0"/>
        <w:keepNext w:val="0"/>
        <w:pageBreakBefore w:val="0"/>
        <w:spacing w:line="440" w:lineRule="exact"/>
        <w:widowControl/>
        <w:rPr>
          <w:rFonts w:hint="eastAsia" w:ascii="宋体" w:hAnsi="宋体" w:eastAsia="宋体" w:cs="宋体"/>
          <w:color w:val="auto"/>
          <w:sz w:val="24"/>
          <w:u w:val="single"/>
        </w:rPr>
      </w:pPr>
      <w:r>
        <w:rPr>
          <w:rFonts w:hint="eastAsia" w:ascii="宋体" w:hAnsi="宋体" w:eastAsia="宋体" w:cs="宋体"/>
          <w:color w:val="auto"/>
          <w:sz w:val="24"/>
        </w:rPr>
        <w:t xml:space="preserve">（6）履约验收程序：</w:t>
      </w:r>
      <w:r>
        <w:rPr>
          <w:rFonts w:hint="eastAsia" w:ascii="宋体" w:hAnsi="宋体" w:eastAsia="宋体" w:cs="宋体"/>
          <w:color w:val="auto"/>
          <w:sz w:val="24"/>
          <w:u w:val="single"/>
        </w:rPr>
        <w:t xml:space="preserve">                                         </w:t>
      </w:r>
      <w:r/>
    </w:p>
    <w:p>
      <w:pPr>
        <w:ind w:left="0" w:firstLine="480"/>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（7）履约验收的内容： </w:t>
      </w:r>
      <w:r>
        <w:rPr>
          <w:rFonts w:hint="eastAsia" w:ascii="宋体" w:hAnsi="宋体" w:eastAsia="宋体" w:cs="宋体"/>
          <w:color w:val="auto"/>
          <w:sz w:val="24"/>
          <w:u w:val="single"/>
        </w:rPr>
        <w:t xml:space="preserve">（应当包括每一项技术和商务要求的履约情况，特别是落实政府采购扶持中小企业，支持绿色发展和乡村振兴等政策情况。）</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6.物业管理服务人员工资要求</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按照法律、法规和国家、省、市的规定，乙方按月足额发放工资；</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left="0" w:right="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工资发放采用银行代发方式。</w:t>
      </w:r>
      <w:r/>
    </w:p>
    <w:p>
      <w:pPr>
        <w:numPr>
          <w:ilvl w:val="0"/>
          <w:numId w:val="0"/>
        </w:numPr>
        <w:ind w:left="0" w:right="0"/>
        <w:jc w:val="center"/>
        <w:keepLines w:val="0"/>
        <w:keepNext w:val="0"/>
        <w:pageBreakBefore w:val="0"/>
        <w:spacing w:before="181" w:after="181" w:line="44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第二章  物业管理服务质量</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第四条  物业管理服务质量要求</w:t>
      </w:r>
      <w:r/>
    </w:p>
    <w:p>
      <w:pPr>
        <w:contextualSpacing/>
        <w:ind w:left="0" w:right="0" w:firstLine="439"/>
        <w:keepLines w:val="0"/>
        <w:keepNext w:val="0"/>
        <w:spacing w:line="440" w:lineRule="exact"/>
        <w:rPr>
          <w:rFonts w:hint="eastAsia" w:ascii="宋体" w:hAnsi="宋体" w:eastAsia="宋体" w:cs="宋体"/>
          <w:color w:val="000000"/>
          <w:sz w:val="24"/>
          <w:szCs w:val="24"/>
          <w:lang w:eastAsia="zh-CN"/>
        </w:rPr>
        <w:outlineLvl w:val="9"/>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按照</w:t>
      </w:r>
      <w:r>
        <w:rPr>
          <w:rFonts w:hint="eastAsia" w:ascii="宋体" w:hAnsi="宋体" w:eastAsia="宋体" w:cs="宋体"/>
          <w:color w:val="auto"/>
          <w:sz w:val="24"/>
          <w:szCs w:val="24"/>
        </w:rPr>
        <w:t xml:space="preserve">《</w:t>
      </w:r>
      <w:r>
        <w:rPr>
          <w:rFonts w:hint="eastAsia" w:ascii="宋体" w:hAnsi="宋体" w:eastAsia="宋体" w:cs="宋体"/>
          <w:sz w:val="24"/>
        </w:rPr>
        <w:t xml:space="preserve">物业管理服务日常考核细则</w:t>
      </w:r>
      <w:r>
        <w:rPr>
          <w:rFonts w:hint="eastAsia" w:ascii="宋体" w:hAnsi="宋体" w:eastAsia="宋体" w:cs="宋体"/>
          <w:color w:val="000000"/>
          <w:sz w:val="24"/>
          <w:szCs w:val="24"/>
          <w:highlight w:val="none"/>
        </w:rPr>
        <w:t xml:space="preserve">》（见合同附件5）</w:t>
      </w:r>
      <w:r>
        <w:rPr>
          <w:rFonts w:hint="eastAsia" w:ascii="宋体" w:hAnsi="宋体" w:eastAsia="宋体" w:cs="宋体"/>
          <w:color w:val="000000"/>
          <w:sz w:val="24"/>
          <w:szCs w:val="24"/>
          <w:highlight w:val="none"/>
          <w:lang w:val="en-US" w:eastAsia="zh-CN"/>
        </w:rPr>
        <w:t xml:space="preserve">要</w:t>
      </w:r>
      <w:r>
        <w:rPr>
          <w:rFonts w:hint="eastAsia" w:ascii="宋体" w:hAnsi="宋体" w:eastAsia="宋体" w:cs="宋体"/>
          <w:color w:val="000000"/>
          <w:sz w:val="24"/>
          <w:szCs w:val="24"/>
          <w:lang w:val="en-US" w:eastAsia="zh-CN"/>
        </w:rPr>
        <w:t xml:space="preserve">求，达到</w:t>
      </w: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分以上</w:t>
      </w:r>
      <w:r>
        <w:rPr>
          <w:rFonts w:hint="eastAsia" w:ascii="宋体" w:hAnsi="宋体" w:eastAsia="宋体" w:cs="宋体"/>
          <w:color w:val="000000"/>
          <w:sz w:val="24"/>
          <w:szCs w:val="24"/>
          <w:lang w:val="en-US" w:eastAsia="zh-CN"/>
        </w:rPr>
        <w:t xml:space="preserve">；</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2.在有重大接待任务及重要检查时，不出现严重问题。</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3.不出现水、电安全事故。</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4.严格执行上级有关部门防疫规定，认真履行消毒防疫措施。</w:t>
      </w:r>
      <w:r/>
    </w:p>
    <w:p>
      <w:pPr>
        <w:ind w:left="0" w:right="0" w:firstLine="480"/>
        <w:jc w:val="left"/>
        <w:keepLines w:val="0"/>
        <w:keepNext w:val="0"/>
        <w:pageBreakBefore w:val="0"/>
        <w:spacing w:line="440" w:lineRule="exact"/>
        <w:widowControl/>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5</w:t>
      </w:r>
      <w:r>
        <w:rPr>
          <w:rFonts w:hint="eastAsia" w:ascii="宋体" w:hAnsi="宋体" w:eastAsia="宋体" w:cs="宋体"/>
          <w:sz w:val="24"/>
          <w:szCs w:val="24"/>
          <w:highlight w:val="none"/>
        </w:rPr>
        <w:t xml:space="preserve">.日常保洁，</w:t>
      </w:r>
      <w:r>
        <w:rPr>
          <w:rFonts w:hint="eastAsia" w:ascii="宋体" w:hAnsi="宋体" w:eastAsia="宋体" w:cs="宋体"/>
          <w:color w:val="000000"/>
          <w:sz w:val="24"/>
          <w:szCs w:val="24"/>
          <w:highlight w:val="none"/>
        </w:rPr>
        <w:t xml:space="preserve">同一部位不能出现3次以上问题。</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6.要求按时巡视环境、设备，不得造成损失。</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7.要求及时发现水、电设备故障，不得出现长流水、长明灯。</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8.要求及时发现空房未上锁并及时处理。</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9.不得做出任何有损公共卫生的事，如随地吐痰、乱丢垃圾或乱写乱画等。</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10.不得迟到、早退、旷工、无故缺勤，或上班时间串岗、空岗等。</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11.不得发生服务态度恶劣，粗言秽语，不按甲方规定保障行为。</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12.物业服务人员要求按规定统一着装。</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13.不得工作散漫、粗心大意造成工作差错。</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14.不得消极怠工，态度不端正，工作被动、拖拉、未能按时完成工作。</w:t>
      </w:r>
      <w:r/>
    </w:p>
    <w:p>
      <w:pPr>
        <w:numPr>
          <w:ilvl w:val="0"/>
          <w:numId w:val="0"/>
        </w:numPr>
        <w:ind w:left="0" w:right="0"/>
        <w:jc w:val="center"/>
        <w:keepLines w:val="0"/>
        <w:keepNext w:val="0"/>
        <w:pageBreakBefore w:val="0"/>
        <w:spacing w:before="181" w:after="181" w:line="44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第三章  物业管理服务期限及物业管理服务费</w:t>
      </w:r>
      <w:r/>
    </w:p>
    <w:p>
      <w:pPr>
        <w:ind w:left="0" w:right="0" w:firstLine="480"/>
        <w:keepLines w:val="0"/>
        <w:keepNext w:val="0"/>
        <w:pageBreakBefore w:val="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第五条 物业管理服务期限（合同期限）</w:t>
      </w:r>
      <w:r/>
    </w:p>
    <w:p>
      <w:pPr>
        <w:ind w:firstLine="480"/>
        <w:keepLines w:val="0"/>
        <w:keepNext w:val="0"/>
        <w:pageBreakBefore w:val="0"/>
        <w:spacing w:line="4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bidi="ar"/>
        </w:rPr>
        <w:t xml:space="preserve">本合同期限为三年，</w:t>
      </w:r>
      <w:r>
        <w:rPr>
          <w:rFonts w:hint="eastAsia" w:ascii="宋体" w:hAnsi="宋体" w:eastAsia="宋体" w:cs="宋体"/>
          <w:i w:val="0"/>
          <w:iCs w:val="0"/>
          <w:color w:val="000000" w:themeColor="text1"/>
          <w:sz w:val="24"/>
          <w:szCs w:val="24"/>
          <w:highlight w:val="none"/>
          <w:lang w:val="en-US" w:eastAsia="zh-CN" w:bidi="ar"/>
          <w14:textFill>
            <w14:solidFill>
              <w14:schemeClr w14:val="tx1"/>
            </w14:solidFill>
          </w14:textFill>
        </w:rPr>
        <w:t xml:space="preserve">自   年  月  日起至   年  月  日止</w:t>
      </w:r>
      <w:r>
        <w:rPr>
          <w:rFonts w:hint="eastAsia" w:ascii="宋体" w:hAnsi="宋体" w:eastAsia="宋体" w:cs="宋体"/>
          <w:i w:val="0"/>
          <w:iCs w:val="0"/>
          <w:color w:val="auto"/>
          <w:sz w:val="24"/>
          <w:szCs w:val="24"/>
          <w:highlight w:val="none"/>
          <w:lang w:val="en-US" w:eastAsia="zh-CN" w:bidi="ar"/>
        </w:rPr>
        <w:t xml:space="preserve">。</w:t>
      </w:r>
      <w:r>
        <w:rPr>
          <w:rFonts w:hint="eastAsia" w:ascii="宋体" w:hAnsi="宋体" w:eastAsia="宋体" w:cs="宋体"/>
          <w:b w:val="0"/>
          <w:bCs w:val="0"/>
          <w:i w:val="0"/>
          <w:iCs w:val="0"/>
          <w:color w:val="auto"/>
          <w:sz w:val="24"/>
          <w:szCs w:val="24"/>
          <w:highlight w:val="none"/>
        </w:rPr>
        <w:t xml:space="preserve">乙方</w:t>
      </w:r>
      <w:r>
        <w:rPr>
          <w:rFonts w:hint="eastAsia" w:ascii="宋体" w:hAnsi="宋体" w:eastAsia="宋体" w:cs="宋体"/>
          <w:i w:val="0"/>
          <w:iCs w:val="0"/>
          <w:color w:val="auto"/>
          <w:sz w:val="24"/>
          <w:szCs w:val="24"/>
          <w:highlight w:val="none"/>
        </w:rPr>
        <w:t xml:space="preserve">退出</w:t>
      </w:r>
      <w:r>
        <w:rPr>
          <w:rFonts w:hint="eastAsia" w:ascii="宋体" w:hAnsi="宋体" w:eastAsia="宋体" w:cs="宋体"/>
          <w:i w:val="0"/>
          <w:iCs w:val="0"/>
          <w:color w:val="auto"/>
          <w:sz w:val="24"/>
          <w:szCs w:val="24"/>
        </w:rPr>
        <w:t xml:space="preserve">本物业管理时需经过</w:t>
      </w:r>
      <w:r>
        <w:rPr>
          <w:rFonts w:hint="eastAsia" w:ascii="宋体" w:hAnsi="宋体" w:eastAsia="宋体" w:cs="宋体"/>
          <w:b w:val="0"/>
          <w:bCs w:val="0"/>
          <w:i w:val="0"/>
          <w:iCs w:val="0"/>
          <w:color w:val="auto"/>
          <w:sz w:val="24"/>
          <w:szCs w:val="24"/>
          <w:highlight w:val="none"/>
        </w:rPr>
        <w:t xml:space="preserve">甲方</w:t>
      </w:r>
      <w:r>
        <w:rPr>
          <w:rFonts w:hint="eastAsia" w:ascii="宋体" w:hAnsi="宋体" w:eastAsia="宋体" w:cs="宋体"/>
          <w:i w:val="0"/>
          <w:iCs w:val="0"/>
          <w:color w:val="auto"/>
          <w:sz w:val="24"/>
          <w:szCs w:val="24"/>
          <w:highlight w:val="none"/>
        </w:rPr>
        <w:t xml:space="preserve">验收合格，并完成与后续物业管理企业的衔接后方可退出。</w:t>
      </w:r>
      <w:r/>
    </w:p>
    <w:p>
      <w:pPr>
        <w:ind w:left="0" w:right="0" w:firstLine="480"/>
        <w:keepLines w:val="0"/>
        <w:keepNext w:val="0"/>
        <w:pageBreakBefore w:val="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第六条 物业管理服务费</w:t>
      </w:r>
      <w:r/>
    </w:p>
    <w:p>
      <w:pPr>
        <w:ind w:left="0" w:right="0" w:firstLine="425"/>
        <w:keepLines w:val="0"/>
        <w:keepNext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1.本合同总价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480"/>
        <w:jc w:val="left"/>
        <w:keepLines w:val="0"/>
        <w:keepNext w:val="0"/>
        <w:pageBreakBefore w:val="0"/>
        <w:spacing w:line="460" w:lineRule="exact"/>
        <w:widowControl/>
        <w:rPr>
          <w:rFonts w:hint="eastAsia" w:ascii="宋体" w:hAnsi="宋体" w:eastAsia="宋体" w:cs="宋体"/>
          <w:b w:val="0"/>
          <w:bCs w:val="0"/>
          <w:i w:val="0"/>
          <w:iCs w:val="0"/>
          <w:color w:val="auto"/>
          <w:sz w:val="24"/>
          <w:szCs w:val="24"/>
          <w:highlight w:val="yellow"/>
        </w:rPr>
        <w:suppressLineNumbers w:val="0"/>
      </w:pPr>
      <w:r>
        <w:rPr>
          <w:rFonts w:hint="eastAsia" w:ascii="宋体" w:hAnsi="宋体" w:eastAsia="宋体" w:cs="宋体"/>
          <w:b w:val="0"/>
          <w:bCs w:val="0"/>
          <w:i w:val="0"/>
          <w:iCs w:val="0"/>
          <w:color w:val="auto"/>
          <w:sz w:val="24"/>
          <w:szCs w:val="24"/>
          <w:highlight w:val="none"/>
          <w:lang w:val="en-US" w:eastAsia="zh-CN"/>
        </w:rPr>
        <w:t xml:space="preserve">2.本</w:t>
      </w:r>
      <w:r>
        <w:rPr>
          <w:rFonts w:hint="eastAsia" w:ascii="宋体" w:hAnsi="宋体" w:eastAsia="宋体" w:cs="宋体"/>
          <w:b w:val="0"/>
          <w:bCs w:val="0"/>
          <w:i w:val="0"/>
          <w:iCs w:val="0"/>
          <w:color w:val="auto"/>
          <w:sz w:val="24"/>
          <w:szCs w:val="24"/>
          <w:highlight w:val="none"/>
        </w:rPr>
        <w:t xml:space="preserve">月</w:t>
      </w:r>
      <w:r>
        <w:rPr>
          <w:rFonts w:hint="eastAsia" w:ascii="宋体" w:hAnsi="宋体" w:eastAsia="宋体" w:cs="宋体"/>
          <w:b w:val="0"/>
          <w:bCs w:val="0"/>
          <w:i w:val="0"/>
          <w:iCs w:val="0"/>
          <w:color w:val="000000"/>
          <w:sz w:val="24"/>
          <w:szCs w:val="24"/>
          <w:highlight w:val="none"/>
        </w:rPr>
        <w:t xml:space="preserve">支</w:t>
      </w:r>
      <w:r>
        <w:rPr>
          <w:rFonts w:hint="eastAsia" w:ascii="宋体" w:hAnsi="宋体" w:eastAsia="宋体" w:cs="宋体"/>
          <w:b w:val="0"/>
          <w:bCs w:val="0"/>
          <w:i w:val="0"/>
          <w:iCs w:val="0"/>
          <w:color w:val="000000"/>
          <w:sz w:val="24"/>
          <w:szCs w:val="24"/>
          <w:highlight w:val="none"/>
          <w:lang w:eastAsia="zh-CN"/>
        </w:rPr>
        <w:t xml:space="preserve">付上</w:t>
      </w:r>
      <w:r>
        <w:rPr>
          <w:rFonts w:hint="eastAsia" w:ascii="宋体" w:hAnsi="宋体" w:eastAsia="宋体" w:cs="宋体"/>
          <w:b w:val="0"/>
          <w:bCs w:val="0"/>
          <w:i w:val="0"/>
          <w:iCs w:val="0"/>
          <w:color w:val="000000"/>
          <w:sz w:val="24"/>
          <w:szCs w:val="24"/>
          <w:highlight w:val="none"/>
          <w:lang w:val="en-US" w:eastAsia="zh-CN"/>
        </w:rPr>
        <w:t xml:space="preserve">月物业</w:t>
      </w:r>
      <w:r>
        <w:rPr>
          <w:rFonts w:hint="eastAsia" w:ascii="宋体" w:hAnsi="宋体" w:eastAsia="宋体" w:cs="宋体"/>
          <w:b w:val="0"/>
          <w:bCs w:val="0"/>
          <w:i w:val="0"/>
          <w:iCs w:val="0"/>
          <w:color w:val="auto"/>
          <w:sz w:val="24"/>
          <w:szCs w:val="24"/>
          <w:highlight w:val="none"/>
        </w:rPr>
        <w:t xml:space="preserve">服务费用。甲方于每月月底前对乙方当月管理情况进行考核汇总，考核结果如果需要扣款从服务费中扣除。</w:t>
      </w:r>
      <w:r/>
    </w:p>
    <w:p>
      <w:pPr>
        <w:ind w:firstLine="480"/>
        <w:keepLines w:val="0"/>
        <w:keepNext w:val="0"/>
        <w:pageBreakBefore w:val="0"/>
        <w:spacing w:line="46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验收（考核）结果按照《物业管理服务日常考核细则》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当月考核成绩在</w:t>
      </w:r>
      <w:r>
        <w:rPr>
          <w:rFonts w:hint="eastAsia" w:ascii="宋体" w:hAnsi="宋体" w:eastAsia="宋体" w:cs="宋体"/>
          <w:i w:val="0"/>
          <w:iCs w:val="0"/>
          <w:color w:val="auto"/>
          <w:sz w:val="24"/>
          <w:szCs w:val="24"/>
          <w:highlight w:val="none"/>
          <w:lang w:val="en-US" w:eastAsia="zh-CN"/>
        </w:rPr>
        <w:t xml:space="preserve">95</w:t>
      </w:r>
      <w:r>
        <w:rPr>
          <w:rFonts w:hint="eastAsia" w:ascii="宋体" w:hAnsi="宋体" w:eastAsia="宋体" w:cs="宋体"/>
          <w:i w:val="0"/>
          <w:iCs w:val="0"/>
          <w:color w:val="auto"/>
          <w:sz w:val="24"/>
          <w:szCs w:val="24"/>
          <w:highlight w:val="none"/>
        </w:rPr>
        <w:t xml:space="preserve">分以上（含9</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）的，全额支付当月服务费；</w:t>
      </w:r>
      <w:r/>
    </w:p>
    <w:p>
      <w:pPr>
        <w:ind w:firstLine="480"/>
        <w:keepLines w:val="0"/>
        <w:keepNext w:val="0"/>
        <w:pageBreakBefore w:val="0"/>
        <w:spacing w:line="460" w:lineRule="exact"/>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验收（考核）结果按照《物业管理服务日常考核细则》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当月考核成绩在</w:t>
      </w:r>
      <w:r>
        <w:rPr>
          <w:rFonts w:hint="eastAsia" w:ascii="宋体" w:hAnsi="宋体" w:eastAsia="宋体" w:cs="宋体"/>
          <w:i w:val="0"/>
          <w:iCs w:val="0"/>
          <w:color w:val="auto"/>
          <w:sz w:val="24"/>
          <w:szCs w:val="24"/>
          <w:highlight w:val="none"/>
          <w:lang w:val="en-US" w:eastAsia="zh-CN"/>
        </w:rPr>
        <w:t xml:space="preserve">90</w:t>
      </w:r>
      <w:r>
        <w:rPr>
          <w:rFonts w:hint="eastAsia" w:ascii="宋体" w:hAnsi="宋体" w:eastAsia="宋体" w:cs="宋体"/>
          <w:i w:val="0"/>
          <w:iCs w:val="0"/>
          <w:color w:val="auto"/>
          <w:sz w:val="24"/>
          <w:szCs w:val="24"/>
          <w:highlight w:val="none"/>
        </w:rPr>
        <w:t xml:space="preserve">分（含</w:t>
      </w:r>
      <w:r>
        <w:rPr>
          <w:rFonts w:hint="eastAsia" w:ascii="宋体" w:hAnsi="宋体" w:eastAsia="宋体" w:cs="宋体"/>
          <w:i w:val="0"/>
          <w:iCs w:val="0"/>
          <w:color w:val="auto"/>
          <w:sz w:val="24"/>
          <w:szCs w:val="24"/>
          <w:highlight w:val="none"/>
          <w:lang w:val="en-US" w:eastAsia="zh-CN"/>
        </w:rPr>
        <w:t xml:space="preserve">90</w:t>
      </w:r>
      <w:r>
        <w:rPr>
          <w:rFonts w:hint="eastAsia" w:ascii="宋体" w:hAnsi="宋体" w:eastAsia="宋体" w:cs="宋体"/>
          <w:i w:val="0"/>
          <w:iCs w:val="0"/>
          <w:color w:val="auto"/>
          <w:sz w:val="24"/>
          <w:szCs w:val="24"/>
          <w:highlight w:val="none"/>
        </w:rPr>
        <w:t xml:space="preserve">分）以上、9</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以下的，每下降一分，扣除当月服务费的1%；</w:t>
      </w:r>
      <w:r/>
    </w:p>
    <w:p>
      <w:pPr>
        <w:numPr>
          <w:ilvl w:val="0"/>
          <w:numId w:val="0"/>
        </w:numPr>
        <w:ind w:firstLine="480"/>
        <w:keepLines w:val="0"/>
        <w:keepNext w:val="0"/>
        <w:pageBreakBefore w:val="0"/>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验收（考核）结果按照《物业管理服务日常考核细则》考核得分在8</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分以下</w:t>
      </w:r>
      <w:r>
        <w:rPr>
          <w:rFonts w:hint="eastAsia" w:ascii="宋体" w:hAnsi="宋体" w:eastAsia="宋体" w:cs="宋体"/>
          <w:i w:val="0"/>
          <w:iCs w:val="0"/>
          <w:color w:val="auto"/>
          <w:sz w:val="24"/>
          <w:szCs w:val="24"/>
          <w:highlight w:val="none"/>
        </w:rPr>
        <w:t xml:space="preserve">的，全额扣除合同约定的“每月物业管理服务费”，甲方有权保留与乙方提前终止合同的权利。</w:t>
      </w:r>
      <w:r/>
    </w:p>
    <w:p>
      <w:pPr>
        <w:ind w:firstLine="480"/>
        <w:keepLines w:val="0"/>
        <w:keepNext w:val="0"/>
        <w:pageBreakBefore w:val="0"/>
        <w:spacing w:line="460" w:lineRule="exact"/>
        <w:widowControl w:val="off"/>
        <w:rPr>
          <w:rFonts w:hint="eastAsia" w:ascii="宋体" w:hAnsi="宋体" w:eastAsia="宋体" w:cs="宋体"/>
          <w:i w:val="0"/>
          <w:iCs w:val="0"/>
          <w:strike w:val="0"/>
          <w:color w:val="auto"/>
          <w:sz w:val="24"/>
          <w:szCs w:val="24"/>
          <w:highlight w:val="none"/>
          <w:lang w:eastAsia="zh-CN"/>
        </w:rPr>
      </w:pPr>
      <w:r>
        <w:rPr>
          <w:rFonts w:hint="eastAsia" w:ascii="宋体" w:hAnsi="宋体" w:eastAsia="宋体" w:cs="宋体"/>
          <w:i w:val="0"/>
          <w:iCs w:val="0"/>
          <w:strike w:val="0"/>
          <w:color w:val="auto"/>
          <w:sz w:val="24"/>
          <w:szCs w:val="24"/>
          <w:highlight w:val="none"/>
          <w:lang w:eastAsia="zh-CN"/>
        </w:rPr>
        <w:t xml:space="preserve">（</w:t>
      </w:r>
      <w:r>
        <w:rPr>
          <w:rFonts w:hint="eastAsia" w:ascii="宋体" w:hAnsi="宋体" w:eastAsia="宋体" w:cs="宋体"/>
          <w:i w:val="0"/>
          <w:iCs w:val="0"/>
          <w:strike w:val="0"/>
          <w:color w:val="auto"/>
          <w:sz w:val="24"/>
          <w:szCs w:val="24"/>
          <w:highlight w:val="none"/>
          <w:lang w:val="en-US" w:eastAsia="zh-CN"/>
        </w:rPr>
        <w:t xml:space="preserve">4</w:t>
      </w:r>
      <w:r>
        <w:rPr>
          <w:rFonts w:hint="eastAsia" w:ascii="宋体" w:hAnsi="宋体" w:eastAsia="宋体" w:cs="宋体"/>
          <w:i w:val="0"/>
          <w:iCs w:val="0"/>
          <w:strike w:val="0"/>
          <w:color w:val="auto"/>
          <w:sz w:val="24"/>
          <w:szCs w:val="24"/>
          <w:highlight w:val="none"/>
          <w:lang w:eastAsia="zh-CN"/>
        </w:rPr>
        <w:t xml:space="preserve">）</w:t>
      </w:r>
      <w:r>
        <w:rPr>
          <w:rFonts w:hint="eastAsia" w:ascii="宋体" w:hAnsi="宋体" w:eastAsia="宋体" w:cs="宋体"/>
          <w:i w:val="0"/>
          <w:iCs w:val="0"/>
          <w:strike w:val="0"/>
          <w:color w:val="auto"/>
          <w:sz w:val="24"/>
          <w:szCs w:val="24"/>
          <w:highlight w:val="none"/>
        </w:rPr>
        <w:t xml:space="preserve">月度考核连续两个月为</w:t>
      </w:r>
      <w:r>
        <w:rPr>
          <w:rFonts w:hint="eastAsia" w:ascii="宋体" w:hAnsi="宋体" w:eastAsia="宋体" w:cs="宋体"/>
          <w:i w:val="0"/>
          <w:iCs w:val="0"/>
          <w:strike w:val="0"/>
          <w:color w:val="auto"/>
          <w:sz w:val="24"/>
          <w:szCs w:val="24"/>
          <w:highlight w:val="none"/>
          <w:lang w:val="en-US" w:eastAsia="zh-CN"/>
        </w:rPr>
        <w:t xml:space="preserve">85</w:t>
      </w:r>
      <w:r>
        <w:rPr>
          <w:rFonts w:hint="eastAsia" w:ascii="宋体" w:hAnsi="宋体" w:eastAsia="宋体" w:cs="宋体"/>
          <w:i w:val="0"/>
          <w:iCs w:val="0"/>
          <w:strike w:val="0"/>
          <w:color w:val="auto"/>
          <w:sz w:val="24"/>
          <w:szCs w:val="24"/>
          <w:highlight w:val="none"/>
        </w:rPr>
        <w:t xml:space="preserve">分以下，甲方有权单方面解除合同，并扣除所有履约保证金</w:t>
      </w:r>
      <w:r>
        <w:rPr>
          <w:rFonts w:hint="eastAsia" w:ascii="宋体" w:hAnsi="宋体" w:eastAsia="宋体" w:cs="宋体"/>
          <w:i w:val="0"/>
          <w:iCs w:val="0"/>
          <w:strike w:val="0"/>
          <w:color w:val="auto"/>
          <w:sz w:val="24"/>
          <w:szCs w:val="24"/>
          <w:highlight w:val="none"/>
          <w:lang w:eastAsia="zh-CN"/>
        </w:rPr>
        <w:t xml:space="preserve">（</w:t>
      </w:r>
      <w:r>
        <w:rPr>
          <w:rFonts w:hint="eastAsia" w:ascii="宋体" w:hAnsi="宋体" w:eastAsia="宋体" w:cs="宋体"/>
          <w:i w:val="0"/>
          <w:iCs w:val="0"/>
          <w:strike w:val="0"/>
          <w:color w:val="auto"/>
          <w:sz w:val="24"/>
          <w:szCs w:val="24"/>
          <w:highlight w:val="none"/>
          <w:lang w:val="en-US" w:eastAsia="zh-CN"/>
        </w:rPr>
        <w:t xml:space="preserve">如有</w:t>
      </w:r>
      <w:r>
        <w:rPr>
          <w:rFonts w:hint="eastAsia" w:ascii="宋体" w:hAnsi="宋体" w:eastAsia="宋体" w:cs="宋体"/>
          <w:i w:val="0"/>
          <w:iCs w:val="0"/>
          <w:strike w:val="0"/>
          <w:color w:val="auto"/>
          <w:sz w:val="24"/>
          <w:szCs w:val="24"/>
          <w:highlight w:val="none"/>
          <w:lang w:eastAsia="zh-CN"/>
        </w:rPr>
        <w:t xml:space="preserve">）。</w:t>
      </w:r>
      <w:r/>
    </w:p>
    <w:p>
      <w:pPr>
        <w:ind w:left="0" w:right="0" w:firstLine="480"/>
        <w:jc w:val="left"/>
        <w:keepLines w:val="0"/>
        <w:keepNext w:val="0"/>
        <w:pageBreakBefore w:val="0"/>
        <w:spacing w:line="440" w:lineRule="exact"/>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.履约保证金</w:t>
      </w:r>
      <w:r>
        <w:rPr>
          <w:rFonts w:hint="eastAsia" w:ascii="宋体" w:hAnsi="宋体" w:eastAsia="宋体" w:cs="宋体"/>
          <w:i w:val="0"/>
          <w:iCs w:val="0"/>
          <w:strike w:val="0"/>
          <w:color w:val="auto"/>
          <w:sz w:val="24"/>
          <w:szCs w:val="24"/>
          <w:highlight w:val="none"/>
          <w:lang w:eastAsia="zh-CN"/>
        </w:rPr>
        <w:t xml:space="preserve">（</w:t>
      </w:r>
      <w:r>
        <w:rPr>
          <w:rFonts w:hint="eastAsia" w:ascii="宋体" w:hAnsi="宋体" w:eastAsia="宋体" w:cs="宋体"/>
          <w:i w:val="0"/>
          <w:iCs w:val="0"/>
          <w:strike w:val="0"/>
          <w:color w:val="auto"/>
          <w:sz w:val="24"/>
          <w:szCs w:val="24"/>
          <w:highlight w:val="none"/>
          <w:lang w:val="en-US" w:eastAsia="zh-CN"/>
        </w:rPr>
        <w:t xml:space="preserve">如有</w:t>
      </w:r>
      <w:r>
        <w:rPr>
          <w:rFonts w:hint="eastAsia" w:ascii="宋体" w:hAnsi="宋体" w:eastAsia="宋体" w:cs="宋体"/>
          <w:i w:val="0"/>
          <w:iCs w:val="0"/>
          <w:strike w:val="0"/>
          <w:color w:val="auto"/>
          <w:sz w:val="24"/>
          <w:szCs w:val="24"/>
          <w:highlight w:val="none"/>
          <w:lang w:eastAsia="zh-CN"/>
        </w:rPr>
        <w:t xml:space="preserve">）</w:t>
      </w:r>
      <w:r>
        <w:rPr>
          <w:rFonts w:hint="eastAsia" w:ascii="宋体" w:hAnsi="宋体" w:eastAsia="宋体" w:cs="宋体"/>
          <w:sz w:val="24"/>
          <w:szCs w:val="24"/>
          <w:highlight w:val="none"/>
        </w:rPr>
        <w:t xml:space="preserve">退还的方式、时间、条件和不予退还的情形</w:t>
      </w:r>
      <w:r>
        <w:rPr>
          <w:rFonts w:hint="eastAsia" w:ascii="宋体" w:hAnsi="宋体" w:eastAsia="宋体" w:cs="宋体"/>
          <w:sz w:val="24"/>
          <w:szCs w:val="24"/>
          <w:highlight w:val="none"/>
          <w:lang w:eastAsia="zh-CN"/>
        </w:rPr>
        <w:t xml:space="preserve">：</w:t>
      </w:r>
      <w:r/>
    </w:p>
    <w:p>
      <w:pPr>
        <w:ind w:left="0" w:right="0" w:firstLine="480"/>
        <w:jc w:val="left"/>
        <w:keepLines w:val="0"/>
        <w:keepNext w:val="0"/>
        <w:pageBreakBefore w:val="0"/>
        <w:spacing w:line="440" w:lineRule="exact"/>
        <w:widowControl/>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退还方式</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由甲方将履约保证金无息退还至乙方</w:t>
      </w:r>
      <w:r>
        <w:rPr>
          <w:rFonts w:hint="eastAsia" w:ascii="宋体" w:hAnsi="宋体" w:eastAsia="宋体" w:cs="宋体"/>
          <w:sz w:val="24"/>
          <w:szCs w:val="24"/>
          <w:highlight w:val="none"/>
          <w:lang w:val="zh-CN"/>
        </w:rPr>
        <w:t xml:space="preserve">账户。</w:t>
      </w:r>
      <w:r/>
    </w:p>
    <w:p>
      <w:pPr>
        <w:ind w:left="0" w:right="0" w:firstLine="480"/>
        <w:jc w:val="left"/>
        <w:keepLines w:val="0"/>
        <w:keepNext w:val="0"/>
        <w:pageBreakBefore w:val="0"/>
        <w:spacing w:line="44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退还时间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本项目履行完毕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验收合格后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十日内退还。</w:t>
      </w:r>
      <w:r/>
    </w:p>
    <w:p>
      <w:pPr>
        <w:ind w:left="0" w:right="0" w:firstLine="480"/>
        <w:jc w:val="left"/>
        <w:keepLines w:val="0"/>
        <w:keepNext w:val="0"/>
        <w:pageBreakBefore w:val="0"/>
        <w:spacing w:line="44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退还条件：本项目合同义务全部履行完毕，没有违约行为，办理完物业交</w:t>
      </w:r>
      <w:r/>
    </w:p>
    <w:p>
      <w:pPr>
        <w:ind w:left="0" w:right="0" w:firstLine="0"/>
        <w:jc w:val="left"/>
        <w:keepLines w:val="0"/>
        <w:keepNext w:val="0"/>
        <w:pageBreakBefore w:val="0"/>
        <w:spacing w:line="44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接的相关手续，并按时退场后。</w:t>
      </w:r>
      <w:r/>
    </w:p>
    <w:p>
      <w:pPr>
        <w:ind w:left="0" w:right="0" w:firstLine="480"/>
        <w:jc w:val="left"/>
        <w:keepLines w:val="0"/>
        <w:keepNext w:val="0"/>
        <w:pageBreakBefore w:val="0"/>
        <w:spacing w:line="44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不予退还的情形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zh-CN"/>
        </w:rPr>
        <w:t xml:space="preserve">乙方拒绝履行合同义务，</w:t>
      </w:r>
      <w:r>
        <w:rPr>
          <w:rFonts w:hint="eastAsia" w:ascii="宋体" w:hAnsi="宋体" w:eastAsia="宋体" w:cs="宋体"/>
          <w:sz w:val="24"/>
          <w:szCs w:val="24"/>
          <w:highlight w:val="none"/>
        </w:rPr>
        <w:t xml:space="preserve">未能完全履行合同规定的义务或其履行不符合合同的约定，甲方有权扣除履约保证金取得补偿。②月度考核连续两个月为</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分以下，甲方有权单方面解除合同，并扣除所有履约保证金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.合同约定的乙方账户</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开户银行：</w:t>
      </w:r>
      <w:r/>
    </w:p>
    <w:p>
      <w:pPr>
        <w:ind w:left="0" w:right="0" w:firstLine="480"/>
        <w:jc w:val="left"/>
        <w:keepLines w:val="0"/>
        <w:keepNext w:val="0"/>
        <w:pageBreakBefore w:val="0"/>
        <w:spacing w:line="44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银行帐号：</w:t>
      </w:r>
      <w:r/>
    </w:p>
    <w:p>
      <w:pPr>
        <w:numPr>
          <w:ilvl w:val="0"/>
          <w:numId w:val="0"/>
        </w:numPr>
        <w:ind w:left="0" w:right="0"/>
        <w:jc w:val="center"/>
        <w:keepLines w:val="0"/>
        <w:keepNext w:val="0"/>
        <w:pageBreakBefore w:val="0"/>
        <w:spacing w:before="181" w:after="181" w:line="440" w:lineRule="exact"/>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第四章  物业的承接验收</w:t>
      </w:r>
      <w:r/>
    </w:p>
    <w:p>
      <w:pPr>
        <w:ind w:left="0" w:right="0" w:firstLine="480"/>
        <w:jc w:val="left"/>
        <w:keepLines w:val="0"/>
        <w:keepNext w:val="0"/>
        <w:spacing w:line="440" w:lineRule="exact"/>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第七条 乙方承接物业时，甲方应配合乙方对以下物业共用部位、共用设施设备进行查验：</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1.承重结构部位、外墙面、大厅、楼梯间、走廊通道、管道井等；</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2.上下水管道、落水管、供电线路、共用照明、化粪池、配电设备（高低压）、中央空调、加压供水设备、消防设备、电梯设备等；</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3.配电房、水泵房、消防、安全监控室、公共卫生间等。</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第八条 资料移交</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1.乙方承接物业时，甲方应根据乙方需要移交相关资料：</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2.合同终止时，乙方应将已经移交给乙方的资料移交给甲方。</w:t>
      </w:r>
      <w:r/>
    </w:p>
    <w:p>
      <w:pPr>
        <w:numPr>
          <w:ilvl w:val="0"/>
          <w:numId w:val="0"/>
        </w:numPr>
        <w:ind w:left="0" w:right="0"/>
        <w:jc w:val="center"/>
        <w:keepLines w:val="0"/>
        <w:keepNext w:val="0"/>
        <w:pageBreakBefore w:val="0"/>
        <w:spacing w:before="181" w:after="181" w:line="44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第五章  双方的权利义务</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第九条 甲方的权利义务</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1.甲方的权利</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1.1 依据合同约定，对乙方进行检查和考核。</w:t>
      </w:r>
      <w:r/>
    </w:p>
    <w:p>
      <w:pPr>
        <w:ind w:left="0" w:right="0" w:firstLine="480"/>
        <w:jc w:val="left"/>
        <w:keepLines w:val="0"/>
        <w:keepNext w:val="0"/>
        <w:spacing w:line="44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1.2乙方如有人员调整应经甲方书面同意。</w:t>
      </w:r>
      <w:r>
        <w:rPr>
          <w:rFonts w:hint="eastAsia" w:ascii="宋体" w:hAnsi="宋体" w:eastAsia="宋体" w:cs="宋体"/>
          <w:sz w:val="24"/>
          <w:szCs w:val="24"/>
          <w:highlight w:val="none"/>
        </w:rPr>
        <w:t xml:space="preserve">涉及项目主管等人员的调整应提前2个月告知甲方。</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1.3甲方有权警告违反本合同规定的乙方人员。按照甲方要求，乙方更换违反本合同规定的人员。</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1.4追究乙方违约责任。</w:t>
      </w:r>
      <w:r/>
    </w:p>
    <w:p>
      <w:pPr>
        <w:ind w:left="0" w:right="0" w:firstLine="480"/>
        <w:jc w:val="left"/>
        <w:keepLines w:val="0"/>
        <w:keepNext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2.甲方的义务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按合同约定支付物业管理服务费。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物业管理服务用房由甲方指定。</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甲方保证交付使用的物业符合国家规定的验收标准，按照国家规定的保修期限和保修范围承担物业的保修责任。 </w:t>
      </w:r>
      <w:r/>
    </w:p>
    <w:p>
      <w:pPr>
        <w:ind w:left="0" w:right="0" w:firstLine="480"/>
        <w:jc w:val="left"/>
        <w:keepLines w:val="0"/>
        <w:keepNext w:val="0"/>
        <w:pageBreakBefore w:val="0"/>
        <w:spacing w:line="44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第十条 乙方的权利义务</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1.乙方的权利</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1.1有权要求甲方按合同约定支付物业管理服务费。</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1.2有权要求甲方指定物业管理服务用房。</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2.乙方的义务</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 乙方不得分包本项目；</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2.2提供的物业服务符合本合同“第二章  物业管理服务质量”；</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2.3按照本合同约定提供物业服务，具体见“第三条  物业管理服务要求”中“1.物业管理服务工作要求”；</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2.4乙方应按响应文件配备人员及到岗，具体见“第三条  物业管理服务要求”中“3.</w:t>
      </w:r>
      <w:r>
        <w:rPr>
          <w:rFonts w:hint="eastAsia" w:ascii="宋体" w:hAnsi="宋体" w:eastAsia="宋体" w:cs="宋体"/>
          <w:sz w:val="24"/>
          <w:szCs w:val="22"/>
          <w:lang w:val="zh-CN" w:bidi="zh-CN"/>
        </w:rPr>
        <w:t xml:space="preserve"> 组织机构设置及人员配备要求</w:t>
      </w:r>
      <w:r>
        <w:rPr>
          <w:rFonts w:hint="eastAsia" w:ascii="宋体" w:hAnsi="宋体" w:eastAsia="宋体" w:cs="宋体"/>
          <w:sz w:val="24"/>
        </w:rPr>
        <w:t xml:space="preserve">”； </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2.5按照甲方要求，乙方更换违反本合同规定的人员；</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2.6接受甲方的检查和考核；</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2.7按照甲方审核认可的服装式样、颜色，乙方制作和购买乙方物业管理人员的服装，所有服装费用均由乙方承担；</w:t>
      </w:r>
      <w:r/>
    </w:p>
    <w:p>
      <w:pPr>
        <w:ind w:firstLine="480"/>
        <w:jc w:val="left"/>
        <w:keepLines w:val="0"/>
        <w:keepNext w:val="0"/>
        <w:pageBreakBefore w:val="0"/>
        <w:spacing w:line="440" w:lineRule="exact"/>
        <w:widowControl/>
        <w:rPr>
          <w:rFonts w:hint="eastAsia" w:ascii="宋体" w:hAnsi="宋体" w:eastAsia="宋体" w:cs="宋体"/>
          <w:sz w:val="24"/>
          <w:highlight w:val="none"/>
        </w:rPr>
      </w:pPr>
      <w:r>
        <w:rPr>
          <w:rFonts w:hint="eastAsia" w:ascii="宋体" w:hAnsi="宋体" w:eastAsia="宋体" w:cs="宋体"/>
          <w:sz w:val="24"/>
        </w:rPr>
        <w:t xml:space="preserve">2.8乙方如有人员调整应经甲方书面同意。</w:t>
      </w:r>
      <w:r>
        <w:rPr>
          <w:rFonts w:hint="eastAsia" w:ascii="宋体" w:hAnsi="宋体" w:eastAsia="宋体" w:cs="宋体"/>
          <w:sz w:val="24"/>
          <w:highlight w:val="none"/>
        </w:rPr>
        <w:t xml:space="preserve">涉及项目经理、保洁员等人员的调整应提前1个月告知甲方，</w:t>
      </w:r>
      <w:r>
        <w:rPr>
          <w:rFonts w:hint="eastAsia" w:ascii="宋体" w:hAnsi="宋体" w:eastAsia="宋体" w:cs="宋体"/>
          <w:strike w:val="0"/>
          <w:sz w:val="24"/>
          <w:highlight w:val="none"/>
          <w:lang w:val="en-US" w:eastAsia="zh-CN"/>
        </w:rPr>
        <w:t xml:space="preserve">保安</w:t>
      </w:r>
      <w:r>
        <w:rPr>
          <w:rFonts w:hint="eastAsia" w:ascii="宋体" w:hAnsi="宋体" w:eastAsia="宋体" w:cs="宋体"/>
          <w:sz w:val="24"/>
          <w:highlight w:val="none"/>
        </w:rPr>
        <w:t xml:space="preserve">人员无特殊情况保持在岗不少于6个月；</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2.9不得占用非指定的物业管理用房，不得改变物业管理用房用途；</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2.10不得因乙方原因发生火灾、水灾、伤亡等重大安全事故；</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2.11合同终止时，乙方应将物业管理用房、相关资料等交还给甲方；</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2.12 乙方应及时向甲方通用通告本物业管理服务区域内有关物业管理服务的重大事项，及时处理投诉，接受甲方监督；</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2.13因维修物业或者公共利益，乙方确需临时占用、挖掘本物业管理服务区域内道路、场地的，应征得甲方的同意。临时占用、挖掘本物业管理服务区域内道路、场地的，应在甲方要求的期限内恢复原状；</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2.14乙方未能履行本合同的约定，导致甲方或第三方人身、财产安全受到损害的，依法承担相应的法律责任。乙方对自己管理的范围内因管理不善而造成的一切损失，负相应的赔偿责任；</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2.15乙方对本项目物业管理服务人员进行岗前培训，不得违章指挥、强制冒险作业、违规作业；</w:t>
      </w:r>
      <w:r/>
    </w:p>
    <w:p>
      <w:pPr>
        <w:ind w:firstLine="480"/>
        <w:jc w:val="left"/>
        <w:keepLines w:val="0"/>
        <w:keepNext w:val="0"/>
        <w:pageBreakBefore w:val="0"/>
        <w:spacing w:line="440" w:lineRule="exact"/>
        <w:widowControl/>
        <w:rPr>
          <w:rFonts w:hint="eastAsia" w:ascii="宋体" w:hAnsi="宋体" w:eastAsia="宋体" w:cs="宋体"/>
          <w:sz w:val="24"/>
        </w:rPr>
      </w:pPr>
      <w:r>
        <w:rPr>
          <w:rFonts w:hint="eastAsia" w:ascii="宋体" w:hAnsi="宋体" w:eastAsia="宋体" w:cs="宋体"/>
          <w:sz w:val="24"/>
        </w:rPr>
        <w:t xml:space="preserve">2.16乙方负责处理本公司员工的生病、事故、伤残、死亡以及一切劳务纠纷，甲方不承担任何相关责任。乙方保证如有上述情况发生，积极处理，确保不影响甲方正常办公。</w:t>
      </w:r>
      <w:r/>
    </w:p>
    <w:p>
      <w:pPr>
        <w:numPr>
          <w:ilvl w:val="0"/>
          <w:numId w:val="0"/>
        </w:numPr>
        <w:ind w:left="0" w:right="0"/>
        <w:jc w:val="center"/>
        <w:keepLines w:val="0"/>
        <w:keepNext w:val="0"/>
        <w:pageBreakBefore w:val="0"/>
        <w:spacing w:before="181" w:after="181" w:line="44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第六章  违约责任</w:t>
      </w:r>
      <w:r/>
    </w:p>
    <w:p>
      <w:pPr>
        <w:ind w:left="0" w:right="0" w:firstLine="480"/>
        <w:keepLines w:val="0"/>
        <w:keepNext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第十一条 违约责任</w:t>
      </w:r>
      <w:r/>
    </w:p>
    <w:p>
      <w:pPr>
        <w:ind w:left="0" w:right="0" w:firstLine="480"/>
        <w:keepLines w:val="0"/>
        <w:keepNext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一、甲方责任</w:t>
      </w:r>
      <w:r/>
    </w:p>
    <w:p>
      <w:pPr>
        <w:ind w:left="0" w:right="0" w:firstLine="540"/>
        <w:keepLines w:val="0"/>
        <w:keepNext w:val="0"/>
        <w:spacing w:line="44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甲方无故逾期验收和办理合同款项支付手续的,乙方按合同履约，甲方按合同约定支付物业管理服务费，甲方每逾期</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天，甲方向乙方支付当月物业管理服务费（0.1）%的违约金，但违约金的总数不超过当月物业管理服务费的（1）%。</w:t>
      </w:r>
      <w:r/>
    </w:p>
    <w:p>
      <w:pPr>
        <w:ind w:left="0" w:right="0" w:firstLine="480"/>
        <w:keepLines w:val="0"/>
        <w:keepNext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二、乙方的责任</w:t>
      </w:r>
      <w:r/>
    </w:p>
    <w:p>
      <w:pPr>
        <w:ind w:left="0" w:right="0" w:firstLine="480"/>
        <w:keepLines w:val="0"/>
        <w:keepNext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第一部分</w:t>
      </w:r>
      <w:r/>
    </w:p>
    <w:p>
      <w:pPr>
        <w:ind w:left="0" w:right="0" w:firstLine="470"/>
        <w:keepLines w:val="0"/>
        <w:keepNext w:val="0"/>
        <w:spacing w:line="440" w:lineRule="exact"/>
        <w:rPr>
          <w:rFonts w:hint="eastAsia" w:ascii="宋体" w:hAnsi="宋体" w:eastAsia="宋体" w:cs="宋体"/>
          <w:sz w:val="24"/>
          <w:szCs w:val="24"/>
        </w:rPr>
        <w:outlineLvl w:val="9"/>
      </w:pPr>
      <w:r>
        <w:rPr>
          <w:rFonts w:hint="eastAsia" w:ascii="宋体" w:hAnsi="宋体" w:eastAsia="宋体" w:cs="宋体"/>
          <w:sz w:val="24"/>
          <w:szCs w:val="24"/>
          <w:highlight w:val="none"/>
        </w:rPr>
        <w:t xml:space="preserve">乙方有下列情况之一的，全额扣除当月的合同约定的 “每月物业管理服务费”，且甲方有权解除合同</w:t>
      </w:r>
      <w:r>
        <w:rPr>
          <w:rFonts w:hint="eastAsia" w:ascii="宋体" w:hAnsi="宋体" w:eastAsia="宋体" w:cs="宋体"/>
          <w:sz w:val="24"/>
          <w:szCs w:val="24"/>
        </w:rPr>
        <w:t xml:space="preserve">，由此造成乙方的直接损失和间接损失，甲方不予补偿；造成甲方损失的，甲方有权要求乙方赔偿，赔偿费从物业管理服务费、履约保证金（如有）中直接扣除，不足部分向乙方追索。</w:t>
      </w:r>
      <w:r/>
    </w:p>
    <w:p>
      <w:pPr>
        <w:ind w:left="0" w:right="0" w:firstLine="425"/>
        <w:keepLines w:val="0"/>
        <w:keepNext w:val="0"/>
        <w:spacing w:line="44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乙方分包本项目的；</w:t>
      </w:r>
      <w:r/>
    </w:p>
    <w:p>
      <w:pPr>
        <w:ind w:left="0" w:right="0" w:firstLine="425"/>
        <w:keepLines w:val="0"/>
        <w:keepNext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按照《物业管理服务日常考核细则》</w:t>
      </w:r>
      <w:r>
        <w:rPr>
          <w:rFonts w:hint="eastAsia" w:ascii="宋体" w:hAnsi="宋体" w:eastAsia="宋体" w:cs="宋体"/>
          <w:color w:val="auto"/>
          <w:sz w:val="24"/>
          <w:szCs w:val="24"/>
          <w:highlight w:val="none"/>
          <w:lang w:val="en-US" w:eastAsia="zh-CN"/>
        </w:rPr>
        <w:t xml:space="preserve">要求，月</w:t>
      </w:r>
      <w:r>
        <w:rPr>
          <w:rFonts w:hint="eastAsia" w:ascii="宋体" w:hAnsi="宋体" w:eastAsia="宋体" w:cs="宋体"/>
          <w:color w:val="auto"/>
          <w:sz w:val="24"/>
          <w:szCs w:val="24"/>
          <w:highlight w:val="none"/>
        </w:rPr>
        <w:t xml:space="preserve">考核得分在</w:t>
      </w: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分以下的。</w:t>
      </w:r>
      <w:r/>
    </w:p>
    <w:p>
      <w:pPr>
        <w:ind w:left="0" w:right="0" w:firstLine="425"/>
        <w:keepLines w:val="0"/>
        <w:keepNext w:val="0"/>
        <w:spacing w:line="440" w:lineRule="exact"/>
        <w:rPr>
          <w:rFonts w:hint="eastAsia" w:ascii="宋体" w:hAnsi="宋体" w:eastAsia="宋体" w:cs="宋体"/>
          <w:color w:val="auto"/>
          <w:sz w:val="24"/>
          <w:szCs w:val="24"/>
          <w:highlight w:val="yellow"/>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乙方违反本合同“第一章 物业管理服务基本情况”中“第三条 物业管理服务要求”中“6.物业管理服务人员工资要求”的。</w:t>
      </w:r>
      <w:r/>
    </w:p>
    <w:p>
      <w:pPr>
        <w:ind w:left="0" w:right="0" w:firstLine="425"/>
        <w:keepLines w:val="0"/>
        <w:keepNext w:val="0"/>
        <w:spacing w:line="44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合同签订后，乙方进驻服务人员未按照投标文件中人员配备标准执行的。</w:t>
      </w:r>
      <w:r/>
    </w:p>
    <w:p>
      <w:pPr>
        <w:ind w:left="0" w:right="0" w:firstLine="425"/>
        <w:keepLines w:val="0"/>
        <w:keepNext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第二部分</w:t>
      </w:r>
      <w:r/>
    </w:p>
    <w:p>
      <w:pPr>
        <w:ind w:firstLine="480"/>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一</w:t>
      </w:r>
      <w:r>
        <w:rPr>
          <w:rFonts w:hint="eastAsia" w:ascii="宋体" w:hAnsi="宋体" w:eastAsia="宋体" w:cs="宋体"/>
          <w:sz w:val="24"/>
          <w:lang w:eastAsia="zh-CN"/>
        </w:rPr>
        <w:t xml:space="preserve">）</w:t>
      </w:r>
      <w:r>
        <w:rPr>
          <w:rFonts w:hint="eastAsia" w:ascii="宋体" w:hAnsi="宋体" w:eastAsia="宋体" w:cs="宋体"/>
          <w:sz w:val="24"/>
        </w:rPr>
        <w:t xml:space="preserve"> 乙方违反“第十条 乙方的权利义务”中“2.乙方的义务”中2.3—2.16的，第一次发生（发现）的，</w:t>
      </w:r>
      <w:r>
        <w:rPr>
          <w:rFonts w:hint="eastAsia" w:ascii="宋体" w:hAnsi="宋体" w:eastAsia="宋体" w:cs="宋体"/>
          <w:sz w:val="24"/>
          <w:highlight w:val="none"/>
        </w:rPr>
        <w:t xml:space="preserve">甲方有权从物业管理服务费中扣10000元。第二次发生（发现）的，甲方有权从物业管理服务费中扣20000元，且甲方有权解除合同，由此造成乙方的直接损失和间接损失，甲方不予补偿；</w:t>
      </w:r>
      <w:r>
        <w:rPr>
          <w:rFonts w:hint="eastAsia" w:ascii="宋体" w:hAnsi="宋体" w:eastAsia="宋体" w:cs="宋体"/>
          <w:sz w:val="24"/>
        </w:rPr>
        <w:t xml:space="preserve">造成甲方损失的，甲方有权要求乙方赔偿，赔偿费从物业管理服务费、履约保证金（如有）中直接扣除，不足部分向乙方追索。</w:t>
      </w:r>
      <w:r/>
    </w:p>
    <w:p>
      <w:pPr>
        <w:ind w:left="0" w:right="0" w:firstLine="480"/>
        <w:keepLines w:val="0"/>
        <w:keepNext w:val="0"/>
        <w:pageBreakBefore w:val="0"/>
        <w:spacing w:line="440" w:lineRule="exact"/>
        <w:widowControl w:val="off"/>
        <w:rPr>
          <w:rFonts w:hint="eastAsia" w:ascii="宋体" w:hAnsi="宋体" w:eastAsia="宋体" w:cs="宋体"/>
          <w:sz w:val="24"/>
        </w:rPr>
        <w:outlineLvl w:val="9"/>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二</w:t>
      </w:r>
      <w:r>
        <w:rPr>
          <w:rFonts w:hint="eastAsia" w:ascii="宋体" w:hAnsi="宋体" w:eastAsia="宋体" w:cs="宋体"/>
          <w:sz w:val="24"/>
          <w:lang w:eastAsia="zh-CN"/>
        </w:rPr>
        <w:t xml:space="preserve">）</w:t>
      </w:r>
      <w:r>
        <w:rPr>
          <w:rFonts w:hint="eastAsia" w:ascii="宋体" w:hAnsi="宋体" w:eastAsia="宋体" w:cs="宋体"/>
          <w:sz w:val="24"/>
        </w:rPr>
        <w:t xml:space="preserve">上述违约事项如与《物业管理服务日常考核细则》中相关内容相同，乙方应先行承担上述违约责任，乙方按照本合同承担违约责任后，甲方按照《物业管理服务日常考核细则》考核时，将不再扣减相应的分值。</w:t>
      </w:r>
      <w:r/>
    </w:p>
    <w:p>
      <w:pPr>
        <w:numPr>
          <w:ilvl w:val="0"/>
          <w:numId w:val="0"/>
        </w:numPr>
        <w:ind w:right="0" w:firstLine="480"/>
        <w:keepLines w:val="0"/>
        <w:keepNext w:val="0"/>
        <w:spacing w:line="440" w:lineRule="exact"/>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第十二条</w:t>
      </w:r>
      <w:r>
        <w:rPr>
          <w:rFonts w:hint="eastAsia" w:ascii="宋体" w:hAnsi="宋体" w:eastAsia="宋体" w:cs="宋体"/>
          <w:sz w:val="24"/>
          <w:szCs w:val="24"/>
          <w:highlight w:val="none"/>
        </w:rPr>
        <w:t xml:space="preserve">本合同在下列条件全部满足后生效，</w:t>
      </w:r>
      <w:r>
        <w:rPr>
          <w:rFonts w:hint="eastAsia" w:ascii="宋体" w:hAnsi="宋体" w:eastAsia="宋体" w:cs="宋体"/>
          <w:sz w:val="24"/>
          <w:szCs w:val="24"/>
        </w:rPr>
        <w:t xml:space="preserve">生效日期以下列条件全部满足的最晚日期为准：</w:t>
      </w:r>
      <w:r/>
    </w:p>
    <w:p>
      <w:pPr>
        <w:numPr>
          <w:ilvl w:val="0"/>
          <w:numId w:val="0"/>
        </w:numPr>
        <w:ind w:right="0"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双方加盖公章或合同专用章；</w:t>
      </w:r>
      <w:r/>
    </w:p>
    <w:p>
      <w:pPr>
        <w:numPr>
          <w:ilvl w:val="0"/>
          <w:numId w:val="0"/>
        </w:numPr>
        <w:ind w:right="0" w:firstLine="480"/>
        <w:keepLines w:val="0"/>
        <w:keepNext w:val="0"/>
        <w:pageBreakBefore w:val="0"/>
        <w:spacing w:line="440" w:lineRule="exact"/>
        <w:rPr>
          <w:rFonts w:hint="eastAsia" w:ascii="宋体" w:hAnsi="宋体" w:eastAsia="宋体" w:cs="宋体"/>
          <w:color w:val="ff0000"/>
          <w:sz w:val="24"/>
          <w:szCs w:val="24"/>
          <w:highlight w:val="none"/>
        </w:rPr>
        <w:outlineLvl w:val="9"/>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甲方收到乙方按政府采购合同金额（合同总价</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提交的履约保证金。</w:t>
      </w:r>
      <w:r/>
    </w:p>
    <w:p>
      <w:pPr>
        <w:ind w:left="0" w:right="0"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第十三条 合同的双方当事人不得擅自变更、中止或者终止合同。 </w:t>
      </w:r>
      <w:r/>
    </w:p>
    <w:p>
      <w:pPr>
        <w:ind w:left="0" w:right="0" w:firstLine="480"/>
        <w:keepLines w:val="0"/>
        <w:keepNext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第十四条 双方约定，在履行合同过程中产生争议时，应通过友好协商解决，若协商不成可向甲方所在地人民法院提起诉讼。</w:t>
      </w:r>
      <w:r/>
    </w:p>
    <w:p>
      <w:pPr>
        <w:ind w:firstLine="480"/>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第十五条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合同期满，本合同自动解除。若合同到期而新物业服务人尚未通过招标等方式确定，原物业服务人应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要求继续提供服务的，该期间为“过渡服务期”。</w:t>
      </w:r>
      <w:r>
        <w:rPr>
          <w:rFonts w:hint="default" w:ascii="宋体" w:hAnsi="宋体" w:eastAsia="宋体" w:cs="宋体"/>
          <w:sz w:val="24"/>
          <w:szCs w:val="24"/>
        </w:rPr>
        <w:br/>
      </w:r>
      <w:r>
        <w:rPr>
          <w:rFonts w:hint="default" w:ascii="宋体" w:hAnsi="宋体" w:eastAsia="宋体" w:cs="宋体"/>
          <w:sz w:val="24"/>
          <w:szCs w:val="24"/>
        </w:rPr>
        <w:t xml:space="preserve">过渡服务期的物业服务费，由双方参照原合同标准并结合实际服务情况协商确定</w:t>
      </w:r>
      <w:r>
        <w:rPr>
          <w:rFonts w:hint="eastAsia" w:ascii="宋体" w:hAnsi="宋体" w:eastAsia="宋体" w:cs="宋体"/>
          <w:sz w:val="24"/>
          <w:szCs w:val="24"/>
          <w:lang w:eastAsia="zh-CN"/>
        </w:rPr>
        <w:t xml:space="preserve">。</w:t>
      </w:r>
      <w:r/>
    </w:p>
    <w:p>
      <w:pPr>
        <w:ind w:left="0" w:right="0"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第十</w:t>
      </w:r>
      <w:r>
        <w:rPr>
          <w:rFonts w:hint="eastAsia" w:ascii="宋体" w:hAnsi="宋体" w:eastAsia="宋体" w:cs="宋体"/>
          <w:sz w:val="24"/>
          <w:szCs w:val="24"/>
          <w:lang w:eastAsia="zh-CN"/>
        </w:rPr>
        <w:t xml:space="preserve">六</w:t>
      </w:r>
      <w:r>
        <w:rPr>
          <w:rFonts w:hint="eastAsia" w:ascii="宋体" w:hAnsi="宋体" w:eastAsia="宋体" w:cs="宋体"/>
          <w:sz w:val="24"/>
          <w:szCs w:val="24"/>
        </w:rPr>
        <w:t xml:space="preserve">条 合同其他未尽事宜及与招标文件有矛盾之处，以招标文件[项目编号：JSZC-320321-FXZX-G2026-0003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为准。</w:t>
      </w:r>
      <w:r/>
    </w:p>
    <w:p>
      <w:pPr>
        <w:ind w:left="0" w:right="0" w:firstLine="480"/>
        <w:keepLines w:val="0"/>
        <w:keepNext w:val="0"/>
        <w:spacing w:line="440" w:lineRule="exact"/>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第十</w:t>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条 合同一式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份，具有同等法律效力，甲</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w:t>
      </w:r>
      <w:r>
        <w:rPr>
          <w:rFonts w:hint="eastAsia" w:ascii="宋体" w:hAnsi="宋体" w:eastAsia="宋体" w:cs="宋体"/>
          <w:sz w:val="24"/>
          <w:szCs w:val="24"/>
          <w:lang w:val="en-US" w:eastAsia="zh-CN"/>
        </w:rPr>
        <w:t xml:space="preserve">双</w:t>
      </w:r>
      <w:r>
        <w:rPr>
          <w:rFonts w:hint="eastAsia" w:ascii="宋体" w:hAnsi="宋体" w:eastAsia="宋体" w:cs="宋体"/>
          <w:sz w:val="24"/>
          <w:szCs w:val="24"/>
        </w:rPr>
        <w:t xml:space="preserve">方</w:t>
      </w:r>
      <w:r>
        <w:rPr>
          <w:rFonts w:hint="eastAsia" w:ascii="宋体" w:hAnsi="宋体" w:eastAsia="宋体" w:cs="宋体"/>
          <w:sz w:val="24"/>
          <w:szCs w:val="24"/>
          <w:u w:val="none"/>
          <w:lang w:val="en-US" w:eastAsia="zh-CN"/>
        </w:rPr>
        <w:t xml:space="preserve">各执</w:t>
      </w:r>
      <w:r>
        <w:rPr>
          <w:rFonts w:hint="eastAsia" w:ascii="宋体" w:hAnsi="宋体" w:eastAsia="宋体" w:cs="宋体"/>
          <w:sz w:val="24"/>
          <w:szCs w:val="24"/>
          <w:u w:val="single"/>
          <w:lang w:val="en-US" w:eastAsia="zh-CN"/>
        </w:rPr>
        <w:t xml:space="preserve">贰</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p>
    <w:p>
      <w:pPr>
        <w:ind w:left="0" w:right="0" w:firstLine="480"/>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第十</w:t>
      </w:r>
      <w:r>
        <w:rPr>
          <w:rFonts w:hint="eastAsia" w:ascii="宋体" w:hAnsi="宋体" w:eastAsia="宋体" w:cs="宋体"/>
          <w:sz w:val="24"/>
          <w:szCs w:val="24"/>
          <w:lang w:eastAsia="zh-CN"/>
        </w:rPr>
        <w:t xml:space="preserve">八</w:t>
      </w:r>
      <w:r>
        <w:rPr>
          <w:rFonts w:hint="eastAsia" w:ascii="宋体" w:hAnsi="宋体" w:eastAsia="宋体" w:cs="宋体"/>
          <w:sz w:val="24"/>
          <w:szCs w:val="24"/>
        </w:rPr>
        <w:t xml:space="preserve">条 按照《财政部关于做好政府采购信息公开工作的通知》（财库〔2015〕135号），甲方依据《保守国家秘密法》等法律制度规定确定本合同</w:t>
      </w:r>
      <w:r>
        <w:rPr>
          <w:rFonts w:hint="eastAsia" w:ascii="宋体" w:hAnsi="宋体" w:eastAsia="宋体" w:cs="宋体"/>
          <w:sz w:val="24"/>
          <w:szCs w:val="24"/>
          <w:u w:val="single"/>
        </w:rPr>
        <w:t xml:space="preserve">          （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部分涉及国家秘密，该涉及国家秘密部分不公告；甲方依据《反不正当竞争法》等法律制度的规定与乙方约定本合同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部分涉及商业秘密，该涉及商业秘密部分不公告。</w:t>
      </w:r>
      <w:r/>
    </w:p>
    <w:p>
      <w:pPr>
        <w:pStyle w:val="1156"/>
        <w:tabs>
          <w:tab w:val="right" w:pos="8296" w:leader="dot"/>
        </w:tabs>
        <w:rPr>
          <w:rFonts w:hint="eastAsia"/>
        </w:rPr>
      </w:pPr>
      <w:r>
        <w:rPr>
          <w:rFonts w:hint="eastAsia"/>
        </w:rPr>
      </w:r>
      <w:r/>
    </w:p>
    <w:p>
      <w:pPr>
        <w:pStyle w:val="1462"/>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 </w:t>
      </w:r>
      <w:r/>
    </w:p>
    <w:p>
      <w:pPr>
        <w:pStyle w:val="1462"/>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r/>
    </w:p>
    <w:p>
      <w:pPr>
        <w:pStyle w:val="1462"/>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法定代表人或授权代表：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法定代表人或授权代表：</w:t>
      </w:r>
      <w:r/>
    </w:p>
    <w:p>
      <w:pPr>
        <w:pStyle w:val="1462"/>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2"/>
          <w:lang w:val="en-US" w:eastAsia="zh-CN"/>
        </w:rPr>
        <w:t xml:space="preserve">签订</w:t>
      </w:r>
      <w:r>
        <w:rPr>
          <w:rFonts w:hint="eastAsia" w:ascii="宋体" w:hAnsi="宋体" w:eastAsia="宋体" w:cs="宋体"/>
          <w:sz w:val="24"/>
          <w:szCs w:val="22"/>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2"/>
          <w:lang w:val="en-US" w:eastAsia="zh-CN"/>
        </w:rPr>
        <w:t xml:space="preserve">签订</w:t>
      </w:r>
      <w:r>
        <w:rPr>
          <w:rFonts w:hint="eastAsia" w:ascii="宋体" w:hAnsi="宋体" w:eastAsia="宋体" w:cs="宋体"/>
          <w:sz w:val="24"/>
          <w:szCs w:val="22"/>
        </w:rPr>
        <w:t xml:space="preserve">日期：</w:t>
      </w:r>
      <w:r>
        <w:rPr>
          <w:rFonts w:hint="eastAsia" w:ascii="宋体" w:hAnsi="宋体" w:eastAsia="宋体" w:cs="宋体"/>
          <w:sz w:val="24"/>
          <w:szCs w:val="22"/>
          <w:lang w:val="en-US" w:eastAsia="zh-CN"/>
        </w:rPr>
        <w:t xml:space="preserve">     </w:t>
      </w:r>
      <w:r>
        <w:rPr>
          <w:rFonts w:hint="eastAsia" w:ascii="宋体" w:hAnsi="宋体" w:eastAsia="宋体" w:cs="宋体"/>
          <w:sz w:val="24"/>
          <w:szCs w:val="24"/>
        </w:rPr>
        <w:t xml:space="preserve">年  月</w:t>
      </w:r>
      <w:r>
        <w:rPr>
          <w:rFonts w:hint="eastAsia" w:eastAsia="宋体" w:cs="宋体"/>
          <w:sz w:val="24"/>
          <w:szCs w:val="24"/>
          <w:lang w:val="en-US" w:eastAsia="zh-CN"/>
        </w:rPr>
        <w:t xml:space="preserve"> </w:t>
      </w:r>
      <w:r>
        <w:rPr>
          <w:rFonts w:hint="eastAsia" w:ascii="宋体" w:hAnsi="宋体" w:eastAsia="宋体" w:cs="宋体"/>
          <w:sz w:val="24"/>
          <w:szCs w:val="24"/>
        </w:rPr>
        <w:t xml:space="preserve"> 日                                </w:t>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both"/>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pStyle w:val="1462"/>
        <w:jc w:val="center"/>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合同附件</w:t>
      </w:r>
      <w:r/>
    </w:p>
    <w:p>
      <w:pPr>
        <w:pStyle w:val="1173"/>
        <w:ind w:left="0" w:right="0"/>
        <w:keepLines w:val="0"/>
        <w:keepNext w:val="0"/>
        <w:spacing w:before="0" w:after="0" w:line="440" w:lineRule="exact"/>
        <w:rPr>
          <w:rFonts w:hint="eastAsia" w:ascii="宋体" w:hAnsi="宋体" w:eastAsia="宋体" w:cs="宋体"/>
          <w:sz w:val="24"/>
          <w:szCs w:val="24"/>
        </w:rPr>
        <w:outlineLvl w:val="9"/>
      </w:pPr>
      <w:r>
        <w:rPr>
          <w:rFonts w:hint="eastAsia" w:ascii="宋体" w:hAnsi="宋体" w:eastAsia="宋体" w:cs="宋体"/>
          <w:sz w:val="24"/>
          <w:szCs w:val="24"/>
        </w:rPr>
      </w:r>
      <w:r/>
    </w:p>
    <w:p>
      <w:pPr>
        <w:contextualSpacing/>
        <w:ind w:firstLine="420"/>
        <w:keepLines w:val="0"/>
        <w:keepNext w:val="0"/>
        <w:pageBreakBefore w:val="0"/>
        <w:spacing w:line="440" w:lineRule="exact"/>
        <w:widowControl w:val="off"/>
        <w:rPr>
          <w:rFonts w:hint="eastAsia" w:ascii="宋体" w:hAnsi="宋体" w:eastAsia="宋体" w:cs="宋体"/>
          <w:sz w:val="24"/>
        </w:rPr>
        <w:outlineLvl w:val="9"/>
      </w:pPr>
      <w:r>
        <w:rPr>
          <w:rFonts w:hint="eastAsia" w:ascii="宋体" w:hAnsi="宋体" w:eastAsia="宋体" w:cs="宋体"/>
          <w:sz w:val="24"/>
        </w:rPr>
        <w:t xml:space="preserve">合同附件1：物业管理服务内容（要求见招标文件第六章《采购需求》。）</w:t>
      </w:r>
      <w:r/>
    </w:p>
    <w:p>
      <w:pPr>
        <w:contextualSpacing/>
        <w:ind w:firstLine="420"/>
        <w:keepLines w:val="0"/>
        <w:keepNext w:val="0"/>
        <w:pageBreakBefore w:val="0"/>
        <w:spacing w:line="440" w:lineRule="exact"/>
        <w:widowControl w:val="off"/>
        <w:rPr>
          <w:rFonts w:hint="eastAsia" w:ascii="宋体" w:hAnsi="宋体" w:eastAsia="宋体" w:cs="宋体"/>
          <w:sz w:val="24"/>
        </w:rPr>
        <w:outlineLvl w:val="9"/>
      </w:pPr>
      <w:r>
        <w:rPr>
          <w:rFonts w:hint="eastAsia" w:ascii="宋体" w:hAnsi="宋体" w:eastAsia="宋体" w:cs="宋体"/>
          <w:sz w:val="24"/>
        </w:rPr>
        <w:t xml:space="preserve">合同附件2：物业管理服务工作要求（要求见招标文件第六章《采购需求》；合同见乙方投标文件中《</w:t>
      </w:r>
      <w:r>
        <w:rPr>
          <w:rFonts w:hint="eastAsia" w:ascii="宋体" w:hAnsi="宋体" w:eastAsia="宋体" w:cs="宋体"/>
          <w:bCs/>
          <w:sz w:val="24"/>
        </w:rPr>
        <w:t xml:space="preserve">物业管理服务方案》</w:t>
      </w:r>
      <w:r>
        <w:rPr>
          <w:rFonts w:hint="eastAsia" w:ascii="宋体" w:hAnsi="宋体" w:eastAsia="宋体" w:cs="宋体"/>
          <w:sz w:val="24"/>
        </w:rPr>
        <w:t xml:space="preserve">。）</w:t>
      </w:r>
      <w:r/>
    </w:p>
    <w:p>
      <w:pPr>
        <w:contextualSpacing/>
        <w:ind w:firstLine="420"/>
        <w:keepLines w:val="0"/>
        <w:keepNext w:val="0"/>
        <w:pageBreakBefore w:val="0"/>
        <w:spacing w:line="440" w:lineRule="exact"/>
        <w:widowControl w:val="off"/>
        <w:rPr>
          <w:rFonts w:hint="eastAsia" w:ascii="宋体" w:hAnsi="宋体" w:eastAsia="宋体" w:cs="宋体"/>
          <w:sz w:val="24"/>
        </w:rPr>
        <w:outlineLvl w:val="9"/>
      </w:pPr>
      <w:r>
        <w:rPr>
          <w:rFonts w:hint="eastAsia" w:ascii="宋体" w:hAnsi="宋体" w:eastAsia="宋体" w:cs="宋体"/>
          <w:sz w:val="24"/>
        </w:rPr>
        <w:t xml:space="preserve">合同附件3：组织机构设置及人员配备</w:t>
      </w:r>
      <w:r>
        <w:rPr>
          <w:rFonts w:hint="eastAsia" w:ascii="宋体" w:hAnsi="宋体" w:eastAsia="宋体" w:cs="宋体"/>
          <w:bCs/>
          <w:sz w:val="24"/>
        </w:rPr>
        <w:t xml:space="preserve">要求</w:t>
      </w:r>
      <w:r>
        <w:rPr>
          <w:rFonts w:hint="eastAsia" w:ascii="宋体" w:hAnsi="宋体" w:eastAsia="宋体" w:cs="宋体"/>
          <w:sz w:val="24"/>
        </w:rPr>
        <w:t xml:space="preserve">（要求见招标文件第六章《采购需求》；合同见乙方投标文件中《</w:t>
      </w:r>
      <w:r>
        <w:rPr>
          <w:rFonts w:hint="eastAsia" w:ascii="宋体" w:hAnsi="宋体" w:eastAsia="宋体" w:cs="宋体"/>
          <w:color w:val="000000"/>
          <w:sz w:val="24"/>
        </w:rPr>
        <w:t xml:space="preserve">物业管理服务人员方案</w:t>
      </w:r>
      <w:r>
        <w:rPr>
          <w:rFonts w:hint="eastAsia" w:ascii="宋体" w:hAnsi="宋体" w:eastAsia="宋体" w:cs="宋体"/>
          <w:bCs/>
          <w:sz w:val="24"/>
        </w:rPr>
        <w:t xml:space="preserve">》</w:t>
      </w:r>
      <w:r>
        <w:rPr>
          <w:rFonts w:hint="eastAsia" w:ascii="宋体" w:hAnsi="宋体" w:eastAsia="宋体" w:cs="宋体"/>
          <w:sz w:val="24"/>
        </w:rPr>
        <w:t xml:space="preserve">。）</w:t>
      </w:r>
      <w:r/>
    </w:p>
    <w:p>
      <w:pPr>
        <w:contextualSpacing/>
        <w:ind w:firstLine="420"/>
        <w:keepLines w:val="0"/>
        <w:keepNext w:val="0"/>
        <w:pageBreakBefore w:val="0"/>
        <w:spacing w:line="440" w:lineRule="exact"/>
        <w:widowControl w:val="off"/>
        <w:rPr>
          <w:rFonts w:hint="eastAsia" w:ascii="宋体" w:hAnsi="宋体" w:eastAsia="宋体" w:cs="宋体"/>
          <w:sz w:val="24"/>
        </w:rPr>
        <w:outlineLvl w:val="9"/>
      </w:pPr>
      <w:r>
        <w:rPr>
          <w:rFonts w:hint="eastAsia" w:ascii="宋体" w:hAnsi="宋体" w:eastAsia="宋体" w:cs="宋体"/>
          <w:sz w:val="24"/>
        </w:rPr>
        <w:t xml:space="preserve">合同附件4：采购需求(要求见招标文件第六章《采购需求》）</w:t>
      </w:r>
      <w:r/>
    </w:p>
    <w:p>
      <w:pPr>
        <w:ind w:firstLine="420"/>
        <w:keepLines w:val="0"/>
        <w:keepNext w:val="0"/>
        <w:pageBreakBefore w:val="0"/>
        <w:spacing w:line="440" w:lineRule="exact"/>
        <w:widowControl w:val="off"/>
        <w:rPr>
          <w:rFonts w:hint="eastAsia" w:ascii="宋体" w:hAnsi="宋体" w:eastAsia="宋体" w:cs="宋体"/>
          <w:highlight w:val="none"/>
        </w:rPr>
        <w:outlineLvl w:val="9"/>
      </w:pPr>
      <w:r>
        <w:rPr>
          <w:rFonts w:hint="eastAsia" w:ascii="宋体" w:hAnsi="宋体" w:eastAsia="宋体" w:cs="宋体"/>
          <w:sz w:val="24"/>
          <w:highlight w:val="none"/>
        </w:rPr>
        <w:t xml:space="preserve">合同附件5：《物业管理服务日常考核细则》</w:t>
      </w:r>
      <w:r/>
    </w:p>
    <w:p>
      <w:pPr>
        <w:ind w:firstLine="240"/>
        <w:keepLines w:val="0"/>
        <w:keepNext w:val="0"/>
        <w:pageBreakBefore w:val="0"/>
        <w:spacing w:line="440" w:lineRule="exact"/>
        <w:widowControl/>
        <w:rPr>
          <w:rFonts w:hint="eastAsia" w:ascii="仿宋" w:hAnsi="仿宋" w:eastAsia="仿宋"/>
          <w:sz w:val="24"/>
        </w:rPr>
      </w:pPr>
      <w:r>
        <w:rPr>
          <w:rFonts w:hint="eastAsia" w:ascii="仿宋" w:hAnsi="仿宋" w:eastAsia="仿宋"/>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rPr>
          <w:rFonts w:hint="eastAsia"/>
        </w:rPr>
      </w:pPr>
      <w:r>
        <w:rPr>
          <w:rFonts w:hint="eastAsia"/>
        </w:rPr>
      </w:r>
      <w:r/>
    </w:p>
    <w:p>
      <w:pPr>
        <w:pStyle w:val="1140"/>
        <w:ind w:left="0" w:firstLine="0"/>
        <w:rPr>
          <w:rFonts w:hint="eastAsia"/>
        </w:rPr>
      </w:pPr>
      <w:r>
        <w:rPr>
          <w:rFonts w:hint="eastAsia"/>
        </w:rPr>
      </w:r>
      <w:r/>
    </w:p>
    <w:p>
      <w:pPr>
        <w:rPr>
          <w:rFonts w:hint="eastAsia"/>
        </w:rPr>
      </w:pPr>
      <w:r>
        <w:rPr>
          <w:rFonts w:hint="eastAsia"/>
        </w:rPr>
      </w:r>
      <w:bookmarkEnd w:id="7"/>
      <w:r/>
      <w:r/>
    </w:p>
    <w:p>
      <w:pPr>
        <w:pStyle w:val="1150"/>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150"/>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150"/>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150"/>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150"/>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150"/>
        <w:ind w:left="0" w:firstLine="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150"/>
        <w:ind w:left="0"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left="0" w:firstLine="0"/>
        <w:widowControl/>
        <w:rPr>
          <w:rFonts w:hint="eastAsia" w:ascii="黑体" w:hAnsi="黑体" w:eastAsia="黑体" w:cs="黑体"/>
          <w:sz w:val="30"/>
          <w:szCs w:val="30"/>
          <w:highlight w:val="none"/>
        </w:rPr>
      </w:pPr>
      <w:r>
        <w:rPr>
          <w:rFonts w:hint="eastAsia" w:ascii="黑体" w:hAnsi="黑体" w:eastAsia="黑体" w:cs="黑体"/>
          <w:sz w:val="24"/>
          <w:highlight w:val="none"/>
        </w:rPr>
        <w:t xml:space="preserve">合同附件5</w:t>
      </w:r>
      <w:r/>
    </w:p>
    <w:p>
      <w:pPr>
        <w:ind w:firstLine="240"/>
        <w:jc w:val="center"/>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《物业管理服务日常考核细则》</w:t>
      </w:r>
      <w:r/>
    </w:p>
    <w:tbl>
      <w:tblPr>
        <w:tblStyle w:val="1139"/>
        <w:tblpPr w:horzAnchor="page" w:tblpX="857" w:vertAnchor="text" w:tblpY="607" w:leftFromText="180" w:topFromText="0" w:rightFromText="180" w:bottomFromText="0"/>
        <w:tblW w:w="10740" w:type="dxa"/>
        <w:tblInd w:w="0" w:type="dxa"/>
        <w:tblLayout w:type="fixed"/>
        <w:tblCellMar>
          <w:left w:w="108" w:type="dxa"/>
          <w:top w:w="0" w:type="dxa"/>
          <w:right w:w="108" w:type="dxa"/>
          <w:bottom w:w="0" w:type="dxa"/>
        </w:tblCellMar>
        <w:tblLook w:val="04A0" w:firstRow="1" w:lastRow="0" w:firstColumn="1" w:lastColumn="0" w:noHBand="0" w:noVBand="1"/>
      </w:tblPr>
      <w:tblGrid>
        <w:gridCol w:w="959"/>
        <w:gridCol w:w="964"/>
        <w:gridCol w:w="5076"/>
        <w:gridCol w:w="1189"/>
        <w:gridCol w:w="851"/>
        <w:gridCol w:w="850"/>
        <w:gridCol w:w="851"/>
      </w:tblGrid>
      <w:tr>
        <w:trPr>
          <w:trHeight w:val="900"/>
        </w:trPr>
        <w:tc>
          <w:tcPr>
            <w:gridSpan w:val="2"/>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bidi="ar"/>
              </w:rPr>
              <w:t xml:space="preserve">考核项目</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bidi="ar"/>
              </w:rPr>
              <w:t xml:space="preserve">考核内容</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bidi="ar"/>
              </w:rPr>
              <w:t xml:space="preserve">扣分标准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bidi="ar"/>
              </w:rPr>
              <w:t xml:space="preserve">扣分</w:t>
            </w:r>
            <w:r>
              <w:rPr>
                <w:rFonts w:hint="eastAsia" w:ascii="宋体" w:hAnsi="宋体" w:eastAsia="宋体" w:cs="宋体"/>
                <w:b/>
                <w:bCs/>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原因</w:t>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bidi="ar"/>
              </w:rPr>
              <w:t xml:space="preserve">应得</w:t>
            </w:r>
            <w:r>
              <w:rPr>
                <w:rFonts w:hint="eastAsia" w:ascii="宋体" w:hAnsi="宋体" w:eastAsia="宋体" w:cs="宋体"/>
                <w:b/>
                <w:bCs/>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分数</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bidi="ar"/>
              </w:rPr>
              <w:t xml:space="preserve">实得</w:t>
            </w:r>
            <w:r>
              <w:rPr>
                <w:rFonts w:hint="eastAsia" w:ascii="宋体" w:hAnsi="宋体" w:eastAsia="宋体" w:cs="宋体"/>
                <w:b/>
                <w:bCs/>
                <w:color w:val="000000"/>
                <w:sz w:val="21"/>
                <w:szCs w:val="21"/>
                <w:highlight w:val="none"/>
                <w:lang w:val="en-US" w:eastAsia="zh-CN" w:bidi="ar"/>
              </w:rPr>
              <w:t xml:space="preserve"> </w:t>
            </w:r>
            <w:r>
              <w:rPr>
                <w:rFonts w:hint="eastAsia" w:ascii="宋体" w:hAnsi="宋体" w:eastAsia="宋体" w:cs="宋体"/>
                <w:b/>
                <w:bCs/>
                <w:color w:val="000000"/>
                <w:sz w:val="21"/>
                <w:szCs w:val="21"/>
                <w:highlight w:val="none"/>
                <w:lang w:bidi="ar"/>
              </w:rPr>
              <w:t xml:space="preserve">分数</w:t>
            </w:r>
            <w:r/>
          </w:p>
        </w:tc>
      </w:tr>
      <w:tr>
        <w:trPr>
          <w:cantSplit/>
          <w:trHeight w:val="90"/>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一、公共设备设施的管理要求（2</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96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公共设备设施的管理</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1．配电及消防管理要求：配电室要求建立值班制度，定期巡视维护并进行重点检测，电器的运行和维修严格按操作规程，确保用电安全，配电室内照明通风良好，室温控制在36℃以下。建立配电运行值班记录</w:t>
            </w:r>
            <w:r>
              <w:rPr>
                <w:rFonts w:hint="eastAsia" w:ascii="宋体" w:hAnsi="宋体" w:eastAsia="宋体" w:cs="宋体"/>
                <w:color w:val="000000"/>
                <w:sz w:val="21"/>
                <w:szCs w:val="21"/>
                <w:highlight w:val="none"/>
                <w:lang w:eastAsia="zh-CN" w:bidi="ar"/>
              </w:rPr>
              <w:t xml:space="preserve">台账</w:t>
            </w:r>
            <w:r>
              <w:rPr>
                <w:rFonts w:hint="eastAsia" w:ascii="宋体" w:hAnsi="宋体" w:eastAsia="宋体" w:cs="宋体"/>
                <w:color w:val="000000"/>
                <w:sz w:val="21"/>
                <w:szCs w:val="21"/>
                <w:highlight w:val="none"/>
                <w:lang w:bidi="ar"/>
              </w:rPr>
              <w:t xml:space="preserve">，制定供配电设备检查保养计划，做好机电运行交接班记录和高低压配电运行日志，遵守供配电设备维修保养工作规程。建立标志牌，停电、控闸、检修时必须挂标志牌作业。消防控制中心24小时值班，消防值班人员经过培训并持证上岗。消防系统设施设备齐全、完好无损，可随时</w:t>
            </w:r>
            <w:r>
              <w:rPr>
                <w:rFonts w:hint="eastAsia" w:ascii="宋体" w:hAnsi="宋体" w:eastAsia="宋体" w:cs="宋体"/>
                <w:color w:val="000000"/>
                <w:sz w:val="21"/>
                <w:szCs w:val="21"/>
                <w:highlight w:val="none"/>
                <w:lang w:val="en-US" w:eastAsia="zh-CN" w:bidi="ar"/>
              </w:rPr>
              <w:t xml:space="preserve">启</w:t>
            </w:r>
            <w:r>
              <w:rPr>
                <w:rFonts w:hint="eastAsia" w:ascii="宋体" w:hAnsi="宋体" w:eastAsia="宋体" w:cs="宋体"/>
                <w:color w:val="000000"/>
                <w:sz w:val="21"/>
                <w:szCs w:val="21"/>
                <w:highlight w:val="none"/>
                <w:lang w:bidi="ar"/>
              </w:rPr>
              <w:t xml:space="preserve">用；消防管理人员须掌握消防设施设备的使用方法并能及时处理各种问题；制订突发火灾的应急方案，设立消防疏散示意图，照明设施，引路标志完好，紧急疏散通道畅通。</w:t>
            </w:r>
            <w:r/>
          </w:p>
        </w:tc>
        <w:tc>
          <w:tcPr>
            <w:tcBorders>
              <w:top w:val="single" w:color="000000" w:sz="8" w:space="0"/>
              <w:left w:val="none" w:color="000000" w:sz="4" w:space="0"/>
              <w:bottom w:val="single" w:color="000000" w:sz="8" w:space="0"/>
              <w:right w:val="single" w:color="000000" w:sz="8" w:space="0"/>
            </w:tcBorders>
            <w:tcW w:w="118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全部符合得2</w:t>
            </w:r>
            <w:r>
              <w:rPr>
                <w:rStyle w:val="1336"/>
                <w:rFonts w:hint="eastAsia" w:ascii="宋体" w:hAnsi="宋体" w:eastAsia="宋体" w:cs="宋体"/>
                <w:sz w:val="21"/>
                <w:szCs w:val="21"/>
                <w:highlight w:val="none"/>
                <w:lang w:val="en-US" w:eastAsia="zh-CN" w:bidi="ar"/>
              </w:rPr>
              <w:t xml:space="preserve">5</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w:t>
            </w:r>
            <w:r>
              <w:rPr>
                <w:rStyle w:val="1336"/>
                <w:rFonts w:hint="eastAsia" w:ascii="宋体" w:hAnsi="宋体" w:eastAsia="宋体" w:cs="宋体"/>
                <w:color w:val="000000"/>
                <w:sz w:val="21"/>
                <w:szCs w:val="21"/>
                <w:highlight w:val="none"/>
                <w:lang w:bidi="ar"/>
              </w:rPr>
              <w:t xml:space="preserve">不合格扣</w:t>
            </w:r>
            <w:r>
              <w:rPr>
                <w:rStyle w:val="1336"/>
                <w:rFonts w:hint="eastAsia" w:ascii="宋体" w:hAnsi="宋体" w:eastAsia="宋体" w:cs="宋体"/>
                <w:color w:val="000000"/>
                <w:sz w:val="21"/>
                <w:szCs w:val="21"/>
                <w:highlight w:val="none"/>
                <w:lang w:val="en-US" w:eastAsia="zh-CN" w:bidi="ar"/>
              </w:rPr>
              <w:t xml:space="preserve">0.5</w:t>
            </w:r>
            <w:r>
              <w:rPr>
                <w:rStyle w:val="1336"/>
                <w:rFonts w:hint="eastAsia" w:ascii="宋体" w:hAnsi="宋体" w:eastAsia="宋体" w:cs="宋体"/>
                <w:color w:val="000000"/>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851"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bidi="ar"/>
              </w:rPr>
              <w:t xml:space="preserve">25</w:t>
            </w:r>
            <w:r/>
          </w:p>
        </w:tc>
        <w:tc>
          <w:tcPr>
            <w:tcBorders>
              <w:top w:val="single" w:color="000000" w:sz="8" w:space="0"/>
              <w:left w:val="none" w:color="000000" w:sz="4" w:space="0"/>
              <w:bottom w:val="single" w:color="000000" w:sz="8" w:space="0"/>
              <w:right w:val="single" w:color="000000" w:sz="8" w:space="0"/>
            </w:tcBorders>
            <w:tcW w:w="851"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548"/>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2．中央空调、水暖及管道等系统的服务要求：正确操作中央空调及其附属设备，使其在正常状态下运转，无异音，水暖管道无跑、冒、滴、漏等异常现象发生，出现异常(需要停机的要及时停机)及时处理，保障机器能在安全、可靠状态下运转。保证各种机器设备故障及时维修率达100％，设备完好率达100％。</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1513"/>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3．电梯服务标准：定期检查电梯运行情况，发现问题及时和专业化公司联系，保证及时准确排除故障，尽快恢复正常运行。电梯轿厢进行及时清洁打扫，要求光洁、明亮、无污垢、无斑点。保证内部卫生整洁，环境舒适，正常使用。</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4．共用设施的管理：制定保养计划，制定维修方案，制定巡查方案，确保责任到人。</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4734"/>
        </w:trPr>
        <w:tc>
          <w:tcPr>
            <w:tcBorders>
              <w:top w:val="single" w:color="000000" w:sz="8" w:space="0"/>
              <w:left w:val="single" w:color="000000" w:sz="8" w:space="0"/>
              <w:right w:val="single" w:color="000000" w:sz="8" w:space="0"/>
            </w:tcBorders>
            <w:tcW w:w="959" w:type="dxa"/>
            <w:vAlign w:val="center"/>
            <w:vMerge w:val="restart"/>
            <w:textDirection w:val="lrTb"/>
            <w:noWrap w:val="false"/>
          </w:tcPr>
          <w:p>
            <w:pPr>
              <w:ind w:firstLine="0"/>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二、环境卫生保洁管理要求（3</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卫生间</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（1）卫生间的门要求洁净，无手印、无黑点、污渍、门缝及闭门器无尘土。</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（2）玻璃镜面保持光亮、无水点、水渍、无手印。</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（3）台面、洗手盆、水龙头、皂液盒要求无污物、无水迹、无杂物、 白洁光亮。</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（4）瓷砖墙面、隔断板、隔断门要保证无污迹、无尘土。</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（5）压水杆及不锈钢扶手、电镀件要保持无水迹、无水印、无污迹、光亮如新。</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（6）地面要保持干净光洁，边角无杂物、无污迹、无水迹。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（7）垃圾及时</w:t>
            </w:r>
            <w:r>
              <w:rPr>
                <w:rFonts w:hint="eastAsia" w:ascii="宋体" w:hAnsi="宋体" w:eastAsia="宋体" w:cs="宋体"/>
                <w:color w:val="000000"/>
                <w:sz w:val="21"/>
                <w:szCs w:val="21"/>
                <w:highlight w:val="none"/>
                <w:lang w:eastAsia="zh-CN" w:bidi="ar"/>
              </w:rPr>
              <w:t xml:space="preserve">清理</w:t>
            </w:r>
            <w:r>
              <w:rPr>
                <w:rFonts w:hint="eastAsia" w:ascii="宋体" w:hAnsi="宋体" w:eastAsia="宋体" w:cs="宋体"/>
                <w:color w:val="000000"/>
                <w:sz w:val="21"/>
                <w:szCs w:val="21"/>
                <w:highlight w:val="none"/>
                <w:lang w:bidi="ar"/>
              </w:rPr>
              <w:t xml:space="preserve">，垃圾袋及时更换，垃圾桶内壁及桶后墙面要保持无污迹。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（8）排风口、灯罩、天花板保证无尘土、无污渍。</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（9）卫生间内空气清新无异味。</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（10）卫生间内各种设备完好无损，发现损坏及时报修。</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全部符合得</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Fonts w:hint="eastAsia" w:ascii="宋体" w:hAnsi="宋体" w:eastAsia="宋体" w:cs="宋体"/>
                <w:color w:val="000000"/>
                <w:sz w:val="21"/>
                <w:szCs w:val="21"/>
                <w:highlight w:val="none"/>
                <w:lang w:bidi="ar"/>
              </w:rPr>
              <w:t xml:space="preserve">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bidi="ar"/>
              </w:rPr>
              <w:t xml:space="preserve">6</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533"/>
        </w:trPr>
        <w:tc>
          <w:tcPr>
            <w:tcBorders>
              <w:left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．建筑物走廊地面、中庭、连廊、楼梯、附属物、</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米以下墙面（含玻璃）等</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（1）地面：光亮，无尘、无污迹、无堆放杂物</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（2）天花、灯具：无污迹、无积尘、无蜘蛛网</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（3）墙面：无污迹。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（4）指示牌、标识牌、门牌：无尘、无污迹。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（5）装饰物表面，洁净，无尘。</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（6）门户（办公室门、管井门、消防通道门、电梯门等）：无尘、无污迹。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（7）楼梯，扶手无尘，无污迹;台阶，无污迹，无垃圾。</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（8）消防栓：外侧玻璃光亮，无污迹。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（9）垃圾桶：桶体光洁无污迹、无痰迹；烟灰缸盖上无烟头、杂物；桶内垃圾不超过容积1/3</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w:t>
            </w:r>
            <w:r>
              <w:rPr>
                <w:rStyle w:val="1336"/>
                <w:rFonts w:hint="eastAsia" w:ascii="宋体" w:hAnsi="宋体" w:eastAsia="宋体" w:cs="宋体"/>
                <w:sz w:val="21"/>
                <w:szCs w:val="21"/>
                <w:highlight w:val="none"/>
                <w:lang w:val="en-US" w:eastAsia="zh-CN" w:bidi="ar"/>
              </w:rPr>
              <w:t xml:space="preserve">5</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outlineLvl w:val="9"/>
            </w:pPr>
            <w:r>
              <w:rPr>
                <w:rFonts w:hint="eastAsia" w:ascii="宋体" w:hAnsi="宋体" w:eastAsia="宋体" w:cs="宋体"/>
                <w:color w:val="000000"/>
                <w:sz w:val="21"/>
                <w:szCs w:val="21"/>
                <w:highlight w:val="none"/>
                <w:lang w:val="en-US" w:eastAsia="zh-CN" w:bidi="ar"/>
              </w:rPr>
              <w:t xml:space="preserve">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outlineLvl w:val="9"/>
            </w:pPr>
            <w:r>
              <w:rPr>
                <w:rFonts w:hint="eastAsia" w:ascii="宋体" w:hAnsi="宋体" w:eastAsia="宋体" w:cs="宋体"/>
                <w:color w:val="000000"/>
                <w:sz w:val="21"/>
                <w:szCs w:val="21"/>
                <w:highlight w:val="none"/>
                <w:lang w:val="en-US" w:eastAsia="zh-CN" w:bidi="ar"/>
              </w:rPr>
            </w:r>
            <w:r/>
          </w:p>
        </w:tc>
      </w:tr>
      <w:tr>
        <w:trPr>
          <w:cantSplit/>
          <w:trHeight w:val="2187"/>
        </w:trPr>
        <w:tc>
          <w:tcPr>
            <w:tcBorders>
              <w:left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．电梯</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（1）电梯门、门框，洁净、无尘。</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（2）轿厢厢体，光亮、无污迹。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（3）电梯运行键、故障报警电话，无尘，无污迹。</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（4）轿厢地面，洁净（每天更换清洗地毯）。</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（5）轨道，无垃圾，无积灰。</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bidi="ar"/>
              </w:rPr>
              <w:t xml:space="preserve">3</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4605"/>
        </w:trPr>
        <w:tc>
          <w:tcPr>
            <w:tcBorders>
              <w:left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.办公楼等</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（1）门面，门框，门把手，洁净无尘。</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（2）桌面干净无污渍、无尘土。</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（3）皮沙发光亮，布艺沙发干净无污迹、无尘，椅子腿干净无尘，摆放整齐。</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（4）窗台，窗框,洁净无尘，无污迹,窗帘悬挂整齐。</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（5）墙面,地面，</w:t>
            </w:r>
            <w:r>
              <w:rPr>
                <w:rFonts w:hint="eastAsia" w:ascii="宋体" w:hAnsi="宋体" w:eastAsia="宋体" w:cs="宋体"/>
                <w:color w:val="000000"/>
                <w:sz w:val="21"/>
                <w:szCs w:val="21"/>
                <w:highlight w:val="none"/>
                <w:lang w:eastAsia="zh-CN" w:bidi="ar"/>
              </w:rPr>
              <w:t xml:space="preserve">踢脚线</w:t>
            </w:r>
            <w:r>
              <w:rPr>
                <w:rFonts w:hint="eastAsia" w:ascii="宋体" w:hAnsi="宋体" w:eastAsia="宋体" w:cs="宋体"/>
                <w:color w:val="000000"/>
                <w:sz w:val="21"/>
                <w:szCs w:val="21"/>
                <w:highlight w:val="none"/>
                <w:lang w:bidi="ar"/>
              </w:rPr>
              <w:t xml:space="preserve">，干净无污渍、无细小的垃圾。天花，墙角无蜘网。</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（6）区域地毯干净无污迹、无尘土、杂物、无破损现象。</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（7）室内物品摆放整齐。</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（8）垃圾桶干净无污；垃圾及时</w:t>
            </w:r>
            <w:r>
              <w:rPr>
                <w:rFonts w:hint="eastAsia" w:ascii="宋体" w:hAnsi="宋体" w:eastAsia="宋体" w:cs="宋体"/>
                <w:color w:val="000000"/>
                <w:sz w:val="21"/>
                <w:szCs w:val="21"/>
                <w:highlight w:val="none"/>
                <w:lang w:eastAsia="zh-CN" w:bidi="ar"/>
              </w:rPr>
              <w:t xml:space="preserve">倾倒</w:t>
            </w:r>
            <w:r>
              <w:rPr>
                <w:rFonts w:hint="eastAsia" w:ascii="宋体" w:hAnsi="宋体" w:eastAsia="宋体" w:cs="宋体"/>
                <w:color w:val="000000"/>
                <w:sz w:val="21"/>
                <w:szCs w:val="21"/>
                <w:highlight w:val="none"/>
                <w:lang w:bidi="ar"/>
              </w:rPr>
              <w:t xml:space="preserve">；垃圾袋及时更换。</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（9）室内空气清新无异味。</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（10）灯具等设施表面完好，并可正常使用（发现问题，及时报修）。</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w:t>
            </w:r>
            <w:r>
              <w:rPr>
                <w:rStyle w:val="1336"/>
                <w:rFonts w:hint="eastAsia" w:ascii="宋体" w:hAnsi="宋体" w:eastAsia="宋体" w:cs="宋体"/>
                <w:sz w:val="21"/>
                <w:szCs w:val="21"/>
                <w:highlight w:val="none"/>
                <w:lang w:val="en-US" w:eastAsia="zh-CN" w:bidi="ar"/>
              </w:rPr>
              <w:t xml:space="preserve">7</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1440"/>
        </w:trPr>
        <w:tc>
          <w:tcPr>
            <w:tcBorders>
              <w:left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val="en-US" w:eastAsia="zh-CN" w:bidi="ar"/>
              </w:rPr>
              <w:t xml:space="preserve">5</w:t>
            </w:r>
            <w:r>
              <w:rPr>
                <w:rStyle w:val="1336"/>
                <w:rFonts w:hint="eastAsia" w:ascii="宋体" w:hAnsi="宋体" w:eastAsia="宋体" w:cs="宋体"/>
                <w:sz w:val="21"/>
                <w:szCs w:val="21"/>
                <w:highlight w:val="none"/>
                <w:lang w:bidi="ar"/>
              </w:rPr>
              <w:t xml:space="preserve">.大厅、中庭</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保洁应比职工上班时间提前半小时开始；办公区卫生间保洁须在每</w:t>
            </w:r>
            <w:r>
              <w:rPr>
                <w:rStyle w:val="1336"/>
                <w:rFonts w:hint="eastAsia" w:ascii="宋体" w:hAnsi="宋体" w:eastAsia="宋体" w:cs="宋体"/>
                <w:color w:val="000000"/>
                <w:sz w:val="21"/>
                <w:szCs w:val="21"/>
                <w:highlight w:val="none"/>
                <w:lang w:bidi="ar"/>
              </w:rPr>
              <w:t xml:space="preserve">日早上</w:t>
            </w:r>
            <w:r>
              <w:rPr>
                <w:rStyle w:val="1336"/>
                <w:rFonts w:hint="eastAsia" w:ascii="宋体" w:hAnsi="宋体" w:eastAsia="宋体" w:cs="宋体"/>
                <w:color w:val="000000"/>
                <w:sz w:val="21"/>
                <w:szCs w:val="21"/>
                <w:highlight w:val="none"/>
                <w:lang w:val="en-US" w:eastAsia="zh-CN" w:bidi="ar"/>
              </w:rPr>
              <w:t xml:space="preserve">9</w:t>
            </w:r>
            <w:r>
              <w:rPr>
                <w:rStyle w:val="1336"/>
                <w:rFonts w:hint="eastAsia" w:ascii="宋体" w:hAnsi="宋体" w:eastAsia="宋体" w:cs="宋体"/>
                <w:color w:val="000000"/>
                <w:sz w:val="21"/>
                <w:szCs w:val="21"/>
                <w:highlight w:val="none"/>
                <w:lang w:bidi="ar"/>
              </w:rPr>
              <w:t xml:space="preserve">:</w:t>
            </w:r>
            <w:r>
              <w:rPr>
                <w:rStyle w:val="1336"/>
                <w:rFonts w:hint="eastAsia" w:ascii="宋体" w:hAnsi="宋体" w:eastAsia="宋体" w:cs="宋体"/>
                <w:color w:val="000000"/>
                <w:sz w:val="21"/>
                <w:szCs w:val="21"/>
                <w:highlight w:val="none"/>
                <w:lang w:val="en-US" w:eastAsia="zh-CN" w:bidi="ar"/>
              </w:rPr>
              <w:t xml:space="preserve">00</w:t>
            </w:r>
            <w:r>
              <w:rPr>
                <w:rStyle w:val="1336"/>
                <w:rFonts w:hint="eastAsia" w:ascii="宋体" w:hAnsi="宋体" w:eastAsia="宋体" w:cs="宋体"/>
                <w:color w:val="000000"/>
                <w:sz w:val="21"/>
                <w:szCs w:val="21"/>
                <w:highlight w:val="none"/>
                <w:lang w:bidi="ar"/>
              </w:rPr>
              <w:t xml:space="preserve">前完成</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符合得</w:t>
            </w:r>
            <w:r>
              <w:rPr>
                <w:rStyle w:val="1336"/>
                <w:rFonts w:hint="eastAsia" w:ascii="宋体" w:hAnsi="宋体" w:eastAsia="宋体" w:cs="宋体"/>
                <w:sz w:val="21"/>
                <w:szCs w:val="21"/>
                <w:highlight w:val="none"/>
                <w:lang w:val="en-US" w:eastAsia="zh-CN" w:bidi="ar"/>
              </w:rPr>
              <w:t xml:space="preserve">5</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发现不合格扣</w:t>
            </w:r>
            <w:r>
              <w:rPr>
                <w:rStyle w:val="1336"/>
                <w:rFonts w:hint="eastAsia" w:ascii="宋体" w:hAnsi="宋体" w:eastAsia="宋体" w:cs="宋体"/>
                <w:sz w:val="21"/>
                <w:szCs w:val="21"/>
                <w:highlight w:val="none"/>
                <w:lang w:val="en-US" w:eastAsia="zh-CN" w:bidi="ar"/>
              </w:rPr>
              <w:t xml:space="preserve">0.5</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bidi="ar"/>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2580"/>
        </w:trPr>
        <w:tc>
          <w:tcPr>
            <w:tcBorders>
              <w:left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val="en-US" w:eastAsia="zh-CN" w:bidi="ar"/>
              </w:rPr>
              <w:t xml:space="preserve">6.</w:t>
            </w:r>
            <w:r>
              <w:rPr>
                <w:rStyle w:val="1336"/>
                <w:rFonts w:hint="eastAsia" w:ascii="宋体" w:hAnsi="宋体" w:eastAsia="宋体" w:cs="宋体"/>
                <w:sz w:val="21"/>
                <w:szCs w:val="21"/>
                <w:highlight w:val="none"/>
                <w:lang w:bidi="ar"/>
              </w:rPr>
              <w:t xml:space="preserve">垃圾清运</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（1）无堆积垃圾，垃圾做到日产日清，将服务范围内的各处垃圾桶、垃圾池、按时清运至垃圾点（每天至少三次，早、中、晚各一次）。</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（2）做好垃圾袋装化，将所有垃圾集中堆放在堆放点，做到合理、卫生、四周无散放垃圾。</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bidi="ar"/>
              </w:rPr>
              <w:t xml:space="preserve">（3）做好垃圾分类投放处理工作，可回收垃圾交综合科统一处理。</w:t>
            </w:r>
            <w:r/>
          </w:p>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（4）垃圾间保持清洁、无异味，经常喷洒药水，防止发生虫害。</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w:t>
            </w:r>
            <w:r>
              <w:rPr>
                <w:rStyle w:val="1336"/>
                <w:rFonts w:hint="eastAsia" w:ascii="宋体" w:hAnsi="宋体" w:eastAsia="宋体" w:cs="宋体"/>
                <w:sz w:val="21"/>
                <w:szCs w:val="21"/>
                <w:highlight w:val="none"/>
                <w:lang w:val="en-US" w:eastAsia="zh-CN" w:bidi="ar"/>
              </w:rPr>
              <w:t xml:space="preserve">4</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4</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2535"/>
        </w:trPr>
        <w:tc>
          <w:tcPr>
            <w:tcBorders>
              <w:left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val="en-US" w:eastAsia="zh-CN" w:bidi="ar"/>
              </w:rPr>
              <w:t xml:space="preserve">7.</w:t>
            </w:r>
            <w:r>
              <w:rPr>
                <w:rStyle w:val="1336"/>
                <w:rFonts w:hint="eastAsia" w:ascii="宋体" w:hAnsi="宋体" w:eastAsia="宋体" w:cs="宋体"/>
                <w:sz w:val="21"/>
                <w:szCs w:val="21"/>
                <w:highlight w:val="none"/>
                <w:lang w:bidi="ar"/>
              </w:rPr>
              <w:t xml:space="preserve">除“四害”</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（1）除“四害”指导思想：坚持</w:t>
            </w:r>
            <w:r>
              <w:rPr>
                <w:rStyle w:val="1336"/>
                <w:rFonts w:hint="eastAsia" w:ascii="宋体" w:hAnsi="宋体" w:eastAsia="宋体" w:cs="宋体"/>
                <w:sz w:val="21"/>
                <w:szCs w:val="21"/>
                <w:highlight w:val="none"/>
                <w:lang w:eastAsia="zh-CN" w:bidi="ar"/>
              </w:rPr>
              <w:t xml:space="preserve">预防为主</w:t>
            </w:r>
            <w:r>
              <w:rPr>
                <w:rStyle w:val="1336"/>
                <w:rFonts w:hint="eastAsia" w:ascii="宋体" w:hAnsi="宋体" w:eastAsia="宋体" w:cs="宋体"/>
                <w:sz w:val="21"/>
                <w:szCs w:val="21"/>
                <w:highlight w:val="none"/>
                <w:lang w:bidi="ar"/>
              </w:rPr>
              <w:t xml:space="preserve">，防治结合；坚持综合防治，措施到位；坚持安全第一，合理用药；坚持质量第一，确保除“四害”达标。</w:t>
            </w:r>
            <w:r/>
          </w:p>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w:t>
            </w:r>
            <w:r>
              <w:rPr>
                <w:rStyle w:val="1336"/>
                <w:rFonts w:hint="eastAsia" w:ascii="宋体" w:hAnsi="宋体" w:eastAsia="宋体" w:cs="宋体"/>
                <w:sz w:val="21"/>
                <w:szCs w:val="21"/>
                <w:highlight w:val="none"/>
                <w:lang w:val="en-US" w:eastAsia="zh-CN" w:bidi="ar"/>
              </w:rPr>
              <w:t xml:space="preserve">2</w:t>
            </w:r>
            <w:r>
              <w:rPr>
                <w:rStyle w:val="1336"/>
                <w:rFonts w:hint="eastAsia" w:ascii="宋体" w:hAnsi="宋体" w:eastAsia="宋体" w:cs="宋体"/>
                <w:sz w:val="21"/>
                <w:szCs w:val="21"/>
                <w:highlight w:val="none"/>
                <w:lang w:bidi="ar"/>
              </w:rPr>
              <w:t xml:space="preserve">）全面作业</w:t>
            </w:r>
            <w:r>
              <w:rPr>
                <w:rStyle w:val="1336"/>
                <w:rFonts w:hint="default" w:ascii="宋体" w:hAnsi="宋体" w:eastAsia="宋体" w:cs="宋体"/>
                <w:sz w:val="21"/>
                <w:szCs w:val="21"/>
                <w:highlight w:val="none"/>
                <w:lang w:bidi="ar"/>
              </w:rPr>
              <w:t xml:space="preserve">：每季度至少组织1次针对“四害”的全面综合防治。</w:t>
            </w:r>
            <w:r/>
          </w:p>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bidi="ar"/>
              </w:rPr>
              <w:t xml:space="preserve">）</w:t>
            </w:r>
            <w:r>
              <w:rPr>
                <w:rStyle w:val="1336"/>
                <w:rFonts w:hint="default" w:ascii="宋体" w:hAnsi="宋体" w:eastAsia="宋体" w:cs="宋体"/>
                <w:sz w:val="21"/>
                <w:szCs w:val="21"/>
                <w:highlight w:val="none"/>
                <w:lang w:bidi="ar"/>
              </w:rPr>
              <w:t xml:space="preserve">重点作业：根据季节和监测结果，每月对重点区域（垃圾房、地下室、污水井）进行重点处理。</w:t>
            </w:r>
            <w:r/>
          </w:p>
          <w:p>
            <w:pPr>
              <w:ind w:left="0"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w:t>
            </w:r>
            <w:r>
              <w:rPr>
                <w:rStyle w:val="1336"/>
                <w:rFonts w:hint="eastAsia" w:ascii="宋体" w:hAnsi="宋体" w:eastAsia="宋体" w:cs="宋体"/>
                <w:sz w:val="21"/>
                <w:szCs w:val="21"/>
                <w:highlight w:val="none"/>
                <w:lang w:val="en-US" w:eastAsia="zh-CN" w:bidi="ar"/>
              </w:rPr>
              <w:t xml:space="preserve">4</w:t>
            </w:r>
            <w:r>
              <w:rPr>
                <w:rStyle w:val="1336"/>
                <w:rFonts w:hint="eastAsia" w:ascii="宋体" w:hAnsi="宋体" w:eastAsia="宋体" w:cs="宋体"/>
                <w:sz w:val="21"/>
                <w:szCs w:val="21"/>
                <w:highlight w:val="none"/>
                <w:lang w:bidi="ar"/>
              </w:rPr>
              <w:t xml:space="preserve">）作业记录</w:t>
            </w:r>
            <w:r>
              <w:rPr>
                <w:rStyle w:val="1336"/>
                <w:rFonts w:hint="default" w:ascii="宋体" w:hAnsi="宋体" w:eastAsia="宋体" w:cs="宋体"/>
                <w:sz w:val="21"/>
                <w:szCs w:val="21"/>
                <w:highlight w:val="none"/>
                <w:lang w:bidi="ar"/>
              </w:rPr>
              <w:t xml:space="preserve">：每次作业需有详细记录，包括时间、区域、使用药品（名称、批号、浓度）、方法、操作人、效果评估等，保存至少一年。</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发现一项不合格扣0.5分。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1155"/>
        </w:trPr>
        <w:tc>
          <w:tcPr>
            <w:tcBorders>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val="en-US" w:eastAsia="zh-CN" w:bidi="ar"/>
              </w:rPr>
              <w:t xml:space="preserve">8.</w:t>
            </w:r>
            <w:r>
              <w:rPr>
                <w:rStyle w:val="1336"/>
                <w:rFonts w:hint="eastAsia" w:ascii="宋体" w:hAnsi="宋体" w:eastAsia="宋体" w:cs="宋体"/>
                <w:sz w:val="21"/>
                <w:szCs w:val="21"/>
                <w:highlight w:val="none"/>
                <w:lang w:bidi="ar"/>
              </w:rPr>
              <w:t xml:space="preserve">墙面清洗</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建筑物外立面及高</w:t>
            </w:r>
            <w:r>
              <w:rPr>
                <w:rStyle w:val="1336"/>
                <w:rFonts w:hint="eastAsia" w:ascii="宋体" w:hAnsi="宋体" w:eastAsia="宋体" w:cs="宋体"/>
                <w:color w:val="auto"/>
                <w:sz w:val="21"/>
                <w:szCs w:val="21"/>
                <w:highlight w:val="none"/>
                <w:lang w:bidi="ar"/>
              </w:rPr>
              <w:t xml:space="preserve">位玻璃（</w:t>
            </w:r>
            <w:r>
              <w:rPr>
                <w:rStyle w:val="1336"/>
                <w:rFonts w:hint="eastAsia" w:ascii="宋体" w:hAnsi="宋体" w:eastAsia="宋体" w:cs="宋体"/>
                <w:color w:val="auto"/>
                <w:sz w:val="21"/>
                <w:szCs w:val="21"/>
                <w:highlight w:val="none"/>
                <w:lang w:val="en-US" w:eastAsia="zh-CN" w:bidi="ar"/>
              </w:rPr>
              <w:t xml:space="preserve">2</w:t>
            </w:r>
            <w:r>
              <w:rPr>
                <w:rStyle w:val="1336"/>
                <w:rFonts w:hint="eastAsia" w:ascii="宋体" w:hAnsi="宋体" w:eastAsia="宋体" w:cs="宋体"/>
                <w:color w:val="auto"/>
                <w:sz w:val="21"/>
                <w:szCs w:val="21"/>
                <w:highlight w:val="none"/>
                <w:lang w:bidi="ar"/>
              </w:rPr>
              <w:t xml:space="preserve">米以</w:t>
            </w:r>
            <w:r>
              <w:rPr>
                <w:rStyle w:val="1336"/>
                <w:rFonts w:hint="eastAsia" w:ascii="宋体" w:hAnsi="宋体" w:eastAsia="宋体" w:cs="宋体"/>
                <w:color w:val="auto"/>
                <w:sz w:val="21"/>
                <w:szCs w:val="21"/>
                <w:highlight w:val="none"/>
                <w:lang w:eastAsia="zh-CN" w:bidi="ar"/>
              </w:rPr>
              <w:t xml:space="preserve">下</w:t>
            </w:r>
            <w:r>
              <w:rPr>
                <w:rStyle w:val="1336"/>
                <w:rFonts w:hint="eastAsia" w:ascii="宋体" w:hAnsi="宋体" w:eastAsia="宋体" w:cs="宋体"/>
                <w:color w:val="auto"/>
                <w:sz w:val="21"/>
                <w:szCs w:val="21"/>
                <w:highlight w:val="none"/>
                <w:lang w:bidi="ar"/>
              </w:rPr>
              <w:t xml:space="preserve">）每年</w:t>
            </w:r>
            <w:r>
              <w:rPr>
                <w:rStyle w:val="1336"/>
                <w:rFonts w:hint="eastAsia" w:ascii="宋体" w:hAnsi="宋体" w:eastAsia="宋体" w:cs="宋体"/>
                <w:sz w:val="21"/>
                <w:szCs w:val="21"/>
                <w:highlight w:val="none"/>
                <w:lang w:bidi="ar"/>
              </w:rPr>
              <w:t xml:space="preserve">清洗两次。</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符合得</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eastAsia="zh-CN" w:bidi="ar"/>
              </w:rPr>
              <w:outlineLvl w:val="9"/>
            </w:pPr>
            <w:r>
              <w:rPr>
                <w:rStyle w:val="1336"/>
                <w:rFonts w:hint="eastAsia" w:ascii="宋体" w:hAnsi="宋体" w:eastAsia="宋体" w:cs="宋体"/>
                <w:sz w:val="21"/>
                <w:szCs w:val="21"/>
                <w:highlight w:val="none"/>
                <w:lang w:val="en-US" w:eastAsia="zh-CN" w:bidi="ar"/>
              </w:rPr>
              <w:t xml:space="preserve">三、绿化养护服务要求（3分）</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left"/>
              <w:keepLines w:val="0"/>
              <w:keepNext w:val="0"/>
              <w:pageBreakBefore w:val="0"/>
              <w:spacing w:line="240" w:lineRule="auto"/>
              <w:widowControl/>
              <w:rPr>
                <w:rStyle w:val="1336"/>
                <w:rFonts w:hint="default" w:ascii="宋体" w:hAnsi="宋体" w:eastAsia="宋体" w:cs="宋体"/>
                <w:sz w:val="21"/>
                <w:szCs w:val="21"/>
                <w:highlight w:val="none"/>
                <w:lang w:val="en-US" w:eastAsia="zh-CN" w:bidi="ar"/>
              </w:rPr>
              <w:outlineLvl w:val="9"/>
            </w:pPr>
            <w:r>
              <w:rPr>
                <w:rStyle w:val="1336"/>
                <w:rFonts w:hint="eastAsia" w:ascii="宋体" w:hAnsi="宋体" w:eastAsia="宋体" w:cs="宋体"/>
                <w:sz w:val="21"/>
                <w:szCs w:val="21"/>
                <w:highlight w:val="none"/>
                <w:lang w:eastAsia="zh-CN" w:bidi="ar"/>
              </w:rPr>
              <w:t xml:space="preserve">绿化</w:t>
            </w:r>
            <w:r>
              <w:rPr>
                <w:rStyle w:val="1336"/>
                <w:rFonts w:hint="eastAsia" w:ascii="宋体" w:hAnsi="宋体" w:eastAsia="宋体" w:cs="宋体"/>
                <w:sz w:val="21"/>
                <w:szCs w:val="21"/>
                <w:highlight w:val="none"/>
                <w:lang w:val="en-US" w:eastAsia="zh-CN" w:bidi="ar"/>
              </w:rPr>
              <w:t xml:space="preserve">养护管理 </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1</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bidi="ar"/>
              </w:rPr>
              <w:t xml:space="preserve">未按规定及时修剪，清理杂草，及时浇灌树木的</w:t>
            </w:r>
            <w:r>
              <w:rPr>
                <w:rStyle w:val="1336"/>
                <w:rFonts w:hint="eastAsia" w:ascii="宋体" w:hAnsi="宋体" w:eastAsia="宋体" w:cs="宋体"/>
                <w:sz w:val="21"/>
                <w:szCs w:val="21"/>
                <w:highlight w:val="none"/>
                <w:lang w:val="en-US" w:eastAsia="zh-CN" w:bidi="ar"/>
              </w:rPr>
              <w:t xml:space="preserve"> ；                                               </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2</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bidi="ar"/>
              </w:rPr>
              <w:t xml:space="preserve">未及时预防病虫害，导致树木落叶干枯的</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                                                      </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bidi="ar"/>
              </w:rPr>
              <w:t xml:space="preserve">如影响园内绿化整体美观视情况</w:t>
            </w:r>
            <w:r>
              <w:rPr>
                <w:rStyle w:val="1336"/>
                <w:rFonts w:hint="eastAsia" w:ascii="宋体" w:hAnsi="宋体" w:eastAsia="宋体" w:cs="宋体"/>
                <w:sz w:val="21"/>
                <w:szCs w:val="21"/>
                <w:highlight w:val="none"/>
                <w:lang w:eastAsia="zh-CN" w:bidi="ar"/>
              </w:rPr>
              <w:t xml:space="preserve">的</w:t>
            </w:r>
            <w:r>
              <w:rPr>
                <w:rStyle w:val="1336"/>
                <w:rFonts w:hint="eastAsia" w:ascii="宋体" w:hAnsi="宋体" w:eastAsia="宋体" w:cs="宋体"/>
                <w:sz w:val="21"/>
                <w:szCs w:val="21"/>
                <w:highlight w:val="none"/>
                <w:lang w:bidi="ar"/>
              </w:rPr>
              <w:t xml:space="preserve">。</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符合得</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bidi="ar"/>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left="0" w:firstLine="0"/>
              <w:jc w:val="center"/>
              <w:keepLines w:val="0"/>
              <w:keepNext w:val="0"/>
              <w:pageBreakBefore w:val="0"/>
              <w:spacing w:line="240" w:lineRule="auto"/>
              <w:widowControl/>
              <w:rPr>
                <w:rStyle w:val="1336"/>
                <w:rFonts w:hint="default" w:ascii="宋体" w:hAnsi="宋体" w:eastAsia="宋体" w:cs="宋体"/>
                <w:sz w:val="21"/>
                <w:szCs w:val="21"/>
                <w:highlight w:val="none"/>
                <w:lang w:val="en-US" w:eastAsia="zh-CN" w:bidi="ar"/>
              </w:rPr>
              <w:outlineLvl w:val="9"/>
            </w:pPr>
            <w:r>
              <w:rPr>
                <w:rStyle w:val="1336"/>
                <w:rFonts w:hint="eastAsia" w:ascii="宋体" w:hAnsi="宋体" w:eastAsia="宋体" w:cs="宋体"/>
                <w:sz w:val="21"/>
                <w:szCs w:val="21"/>
                <w:highlight w:val="none"/>
                <w:lang w:val="en-US" w:eastAsia="zh-CN" w:bidi="ar"/>
              </w:rPr>
              <w:t xml:space="preserve">3</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ind w:left="0" w:firstLine="0"/>
              <w:jc w:val="left"/>
              <w:keepLines w:val="0"/>
              <w:keepNext w:val="0"/>
              <w:pageBreakBefore w:val="0"/>
              <w:spacing w:line="240" w:lineRule="auto"/>
              <w:widowControl/>
              <w:rPr>
                <w:rStyle w:val="1336"/>
                <w:rFonts w:hint="default" w:ascii="宋体" w:hAnsi="宋体" w:eastAsia="宋体" w:cs="宋体"/>
                <w:sz w:val="21"/>
                <w:szCs w:val="21"/>
                <w:highlight w:val="none"/>
                <w:lang w:val="en-US" w:eastAsia="zh-CN" w:bidi="ar"/>
              </w:rPr>
              <w:outlineLvl w:val="9"/>
            </w:pPr>
            <w:r>
              <w:rPr>
                <w:rStyle w:val="1336"/>
                <w:rFonts w:hint="eastAsia" w:ascii="宋体" w:hAnsi="宋体" w:eastAsia="宋体" w:cs="宋体"/>
                <w:sz w:val="21"/>
                <w:szCs w:val="21"/>
                <w:highlight w:val="none"/>
                <w:lang w:val="en-US" w:eastAsia="zh-CN" w:bidi="ar"/>
              </w:rPr>
              <w:t xml:space="preserve">四、</w:t>
            </w:r>
            <w:r>
              <w:rPr>
                <w:rStyle w:val="1336"/>
                <w:rFonts w:hint="default" w:ascii="宋体" w:hAnsi="宋体" w:eastAsia="宋体" w:cs="宋体"/>
                <w:sz w:val="21"/>
                <w:szCs w:val="21"/>
                <w:highlight w:val="none"/>
                <w:lang w:val="en-US" w:eastAsia="zh-CN" w:bidi="ar"/>
              </w:rPr>
              <w:t xml:space="preserve">房屋维护服务</w:t>
            </w:r>
            <w:r>
              <w:rPr>
                <w:rStyle w:val="1336"/>
                <w:rFonts w:hint="eastAsia" w:ascii="宋体" w:hAnsi="宋体" w:eastAsia="宋体" w:cs="宋体"/>
                <w:sz w:val="21"/>
                <w:szCs w:val="21"/>
                <w:highlight w:val="none"/>
                <w:lang w:val="en-US" w:eastAsia="zh-CN" w:bidi="ar"/>
              </w:rPr>
              <w:t xml:space="preserve">要求（3分)</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eastAsia="zh-CN" w:bidi="ar"/>
              </w:rPr>
              <w:outlineLvl w:val="9"/>
            </w:pPr>
            <w:r>
              <w:rPr>
                <w:rStyle w:val="1336"/>
                <w:rFonts w:hint="default" w:ascii="宋体" w:hAnsi="宋体" w:eastAsia="宋体" w:cs="宋体"/>
                <w:sz w:val="21"/>
                <w:szCs w:val="21"/>
                <w:highlight w:val="none"/>
                <w:lang w:val="en-US" w:eastAsia="zh-CN" w:bidi="ar"/>
              </w:rPr>
              <w:t xml:space="preserve">房屋</w:t>
            </w:r>
            <w:r>
              <w:rPr>
                <w:rStyle w:val="1336"/>
                <w:rFonts w:hint="eastAsia" w:ascii="宋体" w:hAnsi="宋体" w:eastAsia="宋体" w:cs="宋体"/>
                <w:sz w:val="21"/>
                <w:szCs w:val="21"/>
                <w:highlight w:val="none"/>
                <w:lang w:val="en-US" w:eastAsia="zh-CN" w:bidi="ar"/>
              </w:rPr>
              <w:t xml:space="preserve"> </w:t>
            </w:r>
            <w:r>
              <w:rPr>
                <w:rStyle w:val="1336"/>
                <w:rFonts w:hint="default" w:ascii="宋体" w:hAnsi="宋体" w:eastAsia="宋体" w:cs="宋体"/>
                <w:sz w:val="21"/>
                <w:szCs w:val="21"/>
                <w:highlight w:val="none"/>
                <w:lang w:val="en-US" w:eastAsia="zh-CN" w:bidi="ar"/>
              </w:rPr>
              <w:t xml:space="preserve">维护</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val="en-US" w:eastAsia="zh-CN" w:bidi="ar"/>
              </w:rPr>
              <w:t xml:space="preserve">（1）</w:t>
            </w:r>
            <w:r>
              <w:rPr>
                <w:rStyle w:val="1336"/>
                <w:rFonts w:hint="default" w:ascii="宋体" w:hAnsi="宋体" w:eastAsia="宋体" w:cs="宋体"/>
                <w:sz w:val="21"/>
                <w:szCs w:val="21"/>
                <w:highlight w:val="none"/>
                <w:lang w:val="en-US" w:eastAsia="zh-CN" w:bidi="ar"/>
              </w:rPr>
              <w:t xml:space="preserve">办公楼外观完好，</w:t>
            </w:r>
            <w:r>
              <w:rPr>
                <w:rStyle w:val="1336"/>
                <w:rFonts w:hint="eastAsia" w:ascii="宋体" w:hAnsi="宋体" w:eastAsia="宋体" w:cs="宋体"/>
                <w:sz w:val="21"/>
                <w:szCs w:val="21"/>
                <w:highlight w:val="none"/>
                <w:lang w:val="en-US" w:eastAsia="zh-CN" w:bidi="ar"/>
              </w:rPr>
              <w:t xml:space="preserve">建筑装饰面</w:t>
            </w:r>
            <w:r>
              <w:rPr>
                <w:rStyle w:val="1336"/>
                <w:rFonts w:hint="default" w:ascii="宋体" w:hAnsi="宋体" w:eastAsia="宋体" w:cs="宋体"/>
                <w:sz w:val="21"/>
                <w:szCs w:val="21"/>
                <w:highlight w:val="none"/>
                <w:lang w:val="en-US" w:eastAsia="zh-CN" w:bidi="ar"/>
              </w:rPr>
              <w:t xml:space="preserve">无脱落</w:t>
            </w:r>
            <w:r>
              <w:rPr>
                <w:rStyle w:val="1336"/>
                <w:rFonts w:hint="eastAsia" w:ascii="宋体" w:hAnsi="宋体" w:eastAsia="宋体" w:cs="宋体"/>
                <w:sz w:val="21"/>
                <w:szCs w:val="21"/>
                <w:highlight w:val="none"/>
                <w:lang w:val="en-US" w:eastAsia="zh-CN" w:bidi="ar"/>
              </w:rPr>
              <w:t xml:space="preserve">、</w:t>
            </w:r>
            <w:r>
              <w:rPr>
                <w:rStyle w:val="1336"/>
                <w:rFonts w:hint="default" w:ascii="宋体" w:hAnsi="宋体" w:eastAsia="宋体" w:cs="宋体"/>
                <w:sz w:val="21"/>
                <w:szCs w:val="21"/>
                <w:highlight w:val="none"/>
                <w:lang w:val="en-US" w:eastAsia="zh-CN" w:bidi="ar"/>
              </w:rPr>
              <w:t xml:space="preserve">无破损</w:t>
            </w:r>
            <w:r>
              <w:rPr>
                <w:rStyle w:val="1336"/>
                <w:rFonts w:hint="eastAsia" w:ascii="宋体" w:hAnsi="宋体" w:eastAsia="宋体" w:cs="宋体"/>
                <w:sz w:val="21"/>
                <w:szCs w:val="21"/>
                <w:highlight w:val="none"/>
                <w:lang w:val="en-US" w:eastAsia="zh-CN" w:bidi="ar"/>
              </w:rPr>
              <w:t xml:space="preserve">、无</w:t>
            </w:r>
            <w:r>
              <w:rPr>
                <w:rStyle w:val="1336"/>
                <w:rFonts w:hint="default" w:ascii="宋体" w:hAnsi="宋体" w:eastAsia="宋体" w:cs="宋体"/>
                <w:sz w:val="21"/>
                <w:szCs w:val="21"/>
                <w:highlight w:val="none"/>
                <w:lang w:val="en-US" w:eastAsia="zh-CN" w:bidi="ar"/>
              </w:rPr>
              <w:t xml:space="preserve">污渍</w:t>
            </w:r>
            <w:r>
              <w:rPr>
                <w:rStyle w:val="1336"/>
                <w:rFonts w:hint="eastAsia" w:ascii="宋体" w:hAnsi="宋体" w:eastAsia="宋体" w:cs="宋体"/>
                <w:sz w:val="21"/>
                <w:szCs w:val="21"/>
                <w:highlight w:val="none"/>
                <w:lang w:val="en-US" w:eastAsia="zh-CN" w:bidi="ar"/>
              </w:rPr>
              <w:t xml:space="preserve">，</w:t>
            </w:r>
            <w:r>
              <w:rPr>
                <w:rStyle w:val="1336"/>
                <w:rFonts w:hint="default" w:ascii="宋体" w:hAnsi="宋体" w:eastAsia="宋体" w:cs="宋体"/>
                <w:sz w:val="21"/>
                <w:szCs w:val="21"/>
                <w:highlight w:val="none"/>
                <w:lang w:val="en-US" w:eastAsia="zh-CN" w:bidi="ar"/>
              </w:rPr>
              <w:t xml:space="preserve">无破损</w:t>
            </w:r>
            <w:r>
              <w:rPr>
                <w:rStyle w:val="1336"/>
                <w:rFonts w:hint="eastAsia" w:ascii="宋体" w:hAnsi="宋体" w:eastAsia="宋体" w:cs="宋体"/>
                <w:sz w:val="21"/>
                <w:szCs w:val="21"/>
                <w:highlight w:val="none"/>
                <w:lang w:val="en-US" w:eastAsia="zh-CN" w:bidi="ar"/>
              </w:rPr>
              <w:t xml:space="preserve">。                                 （2）通道、楼梯、</w:t>
            </w:r>
            <w:r>
              <w:rPr>
                <w:rStyle w:val="1336"/>
                <w:rFonts w:hint="default" w:ascii="宋体" w:hAnsi="宋体" w:eastAsia="宋体" w:cs="宋体"/>
                <w:sz w:val="21"/>
                <w:szCs w:val="21"/>
                <w:highlight w:val="none"/>
                <w:lang w:val="en-US" w:eastAsia="zh-CN" w:bidi="ar"/>
              </w:rPr>
              <w:t xml:space="preserve">门窗等设施的完好和正常使用</w:t>
            </w:r>
            <w:r>
              <w:rPr>
                <w:rStyle w:val="1336"/>
                <w:rFonts w:hint="eastAsia" w:ascii="宋体" w:hAnsi="宋体" w:eastAsia="宋体" w:cs="宋体"/>
                <w:sz w:val="21"/>
                <w:szCs w:val="21"/>
                <w:highlight w:val="none"/>
                <w:lang w:val="en-US" w:eastAsia="zh-CN" w:bidi="ar"/>
              </w:rPr>
              <w:t xml:space="preserve">。（3）</w:t>
            </w:r>
            <w:r>
              <w:rPr>
                <w:rStyle w:val="1336"/>
                <w:rFonts w:hint="default" w:ascii="宋体" w:hAnsi="宋体" w:eastAsia="宋体" w:cs="宋体"/>
                <w:sz w:val="21"/>
                <w:szCs w:val="21"/>
                <w:highlight w:val="none"/>
                <w:lang w:val="en-US" w:eastAsia="zh-CN" w:bidi="ar"/>
              </w:rPr>
              <w:t xml:space="preserve">路面状态良好，地漏通畅不堵塞</w:t>
            </w:r>
            <w:r>
              <w:rPr>
                <w:rStyle w:val="1336"/>
                <w:rFonts w:hint="eastAsia" w:ascii="宋体" w:hAnsi="宋体" w:eastAsia="宋体" w:cs="宋体"/>
                <w:sz w:val="21"/>
                <w:szCs w:val="21"/>
                <w:highlight w:val="none"/>
                <w:lang w:val="en-US" w:eastAsia="zh-CN" w:bidi="ar"/>
              </w:rPr>
              <w:t xml:space="preserve">。                       （4）安全</w:t>
            </w:r>
            <w:r>
              <w:rPr>
                <w:rStyle w:val="1336"/>
                <w:rFonts w:hint="default" w:ascii="宋体" w:hAnsi="宋体" w:eastAsia="宋体" w:cs="宋体"/>
                <w:sz w:val="21"/>
                <w:szCs w:val="21"/>
                <w:highlight w:val="none"/>
                <w:lang w:val="en-US" w:eastAsia="zh-CN" w:bidi="ar"/>
              </w:rPr>
              <w:t xml:space="preserve">巡视</w:t>
            </w:r>
            <w:r>
              <w:rPr>
                <w:rStyle w:val="1336"/>
                <w:rFonts w:hint="eastAsia" w:ascii="宋体" w:hAnsi="宋体" w:eastAsia="宋体" w:cs="宋体"/>
                <w:sz w:val="21"/>
                <w:szCs w:val="21"/>
                <w:highlight w:val="none"/>
                <w:lang w:val="en-US" w:eastAsia="zh-CN" w:bidi="ar"/>
              </w:rPr>
              <w:t xml:space="preserve">，</w:t>
            </w:r>
            <w:r>
              <w:rPr>
                <w:rStyle w:val="1336"/>
                <w:rFonts w:hint="default" w:ascii="宋体" w:hAnsi="宋体" w:eastAsia="宋体" w:cs="宋体"/>
                <w:sz w:val="21"/>
                <w:szCs w:val="21"/>
                <w:highlight w:val="none"/>
                <w:lang w:val="en-US" w:eastAsia="zh-CN" w:bidi="ar"/>
              </w:rPr>
              <w:t xml:space="preserve">发现外观有变形、开裂等现象</w:t>
            </w:r>
            <w:r>
              <w:rPr>
                <w:rStyle w:val="1336"/>
                <w:rFonts w:hint="eastAsia" w:ascii="宋体" w:hAnsi="宋体" w:eastAsia="宋体" w:cs="宋体"/>
                <w:sz w:val="21"/>
                <w:szCs w:val="21"/>
                <w:highlight w:val="none"/>
                <w:lang w:val="en-US" w:eastAsia="zh-CN" w:bidi="ar"/>
              </w:rPr>
              <w:t xml:space="preserve">，及时</w:t>
            </w:r>
            <w:r>
              <w:rPr>
                <w:rStyle w:val="1336"/>
                <w:rFonts w:hint="default" w:ascii="宋体" w:hAnsi="宋体" w:eastAsia="宋体" w:cs="宋体"/>
                <w:sz w:val="21"/>
                <w:szCs w:val="21"/>
                <w:highlight w:val="none"/>
                <w:lang w:val="en-US" w:eastAsia="zh-CN" w:bidi="ar"/>
              </w:rPr>
              <w:t xml:space="preserve">建议</w:t>
            </w:r>
            <w:r>
              <w:rPr>
                <w:rStyle w:val="1336"/>
                <w:rFonts w:hint="eastAsia" w:ascii="宋体" w:hAnsi="宋体" w:eastAsia="宋体" w:cs="宋体"/>
                <w:sz w:val="21"/>
                <w:szCs w:val="21"/>
                <w:highlight w:val="none"/>
                <w:lang w:val="en-US" w:eastAsia="zh-CN" w:bidi="ar"/>
              </w:rPr>
              <w:t xml:space="preserve">采购人</w:t>
            </w:r>
            <w:r>
              <w:rPr>
                <w:rStyle w:val="1336"/>
                <w:rFonts w:hint="default" w:ascii="宋体" w:hAnsi="宋体" w:eastAsia="宋体" w:cs="宋体"/>
                <w:sz w:val="21"/>
                <w:szCs w:val="21"/>
                <w:highlight w:val="none"/>
                <w:lang w:val="en-US" w:eastAsia="zh-CN" w:bidi="ar"/>
              </w:rPr>
              <w:t xml:space="preserve">申请房屋安全鉴定</w:t>
            </w:r>
            <w:r>
              <w:rPr>
                <w:rStyle w:val="1336"/>
                <w:rFonts w:hint="eastAsia" w:ascii="宋体" w:hAnsi="宋体" w:eastAsia="宋体" w:cs="宋体"/>
                <w:sz w:val="21"/>
                <w:szCs w:val="21"/>
                <w:highlight w:val="none"/>
                <w:lang w:val="en-US" w:eastAsia="zh-CN" w:bidi="ar"/>
              </w:rPr>
              <w:t xml:space="preserve">，</w:t>
            </w:r>
            <w:r>
              <w:rPr>
                <w:rStyle w:val="1336"/>
                <w:rFonts w:hint="default" w:ascii="宋体" w:hAnsi="宋体" w:eastAsia="宋体" w:cs="宋体"/>
                <w:sz w:val="21"/>
                <w:szCs w:val="21"/>
                <w:highlight w:val="none"/>
                <w:lang w:val="en-US" w:eastAsia="zh-CN" w:bidi="ar"/>
              </w:rPr>
              <w:t xml:space="preserve">并采取必要的避险和防护措施</w:t>
            </w:r>
            <w:r>
              <w:rPr>
                <w:rStyle w:val="1336"/>
                <w:rFonts w:hint="eastAsia" w:ascii="宋体" w:hAnsi="宋体" w:eastAsia="宋体" w:cs="宋体"/>
                <w:sz w:val="21"/>
                <w:szCs w:val="21"/>
                <w:highlight w:val="none"/>
                <w:lang w:val="en-US" w:eastAsia="zh-CN" w:bidi="ar"/>
              </w:rPr>
              <w:t xml:space="preserve">。</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符合得</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461"/>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eastAsia="zh-CN" w:bidi="ar"/>
              </w:rPr>
              <w:t xml:space="preserve">五、安保</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eastAsia="zh-CN" w:bidi="ar"/>
              </w:rPr>
              <w:t xml:space="preserve">管理服务要求（</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eastAsia="zh-CN" w:bidi="ar"/>
              </w:rPr>
              <w:t xml:space="preserve">）</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安保值守秩序管理</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left="0" w:firstLine="0"/>
              <w:jc w:val="left"/>
              <w:keepLines w:val="0"/>
              <w:keepNext w:val="0"/>
              <w:pageBreakBefore w:val="0"/>
              <w:spacing w:line="240" w:lineRule="auto"/>
              <w:widowControl/>
              <w:rPr>
                <w:rStyle w:val="1336"/>
                <w:rFonts w:hint="eastAsia" w:ascii="宋体" w:hAnsi="宋体" w:eastAsia="宋体" w:cs="宋体"/>
                <w:sz w:val="21"/>
                <w:szCs w:val="21"/>
                <w:highlight w:val="none"/>
                <w:lang w:eastAsia="zh-CN" w:bidi="ar"/>
              </w:rPr>
              <w:outlineLvl w:val="9"/>
            </w:pP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1</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bidi="ar"/>
              </w:rPr>
              <w:t xml:space="preserve">发现保安人员不服从管理、不听指挥，10分钟内未到事故现场处理事故的</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                                  </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2</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bidi="ar"/>
              </w:rPr>
              <w:t xml:space="preserve">门岗工作不认真，检查不仔细，使无关人员、车辆混入大院，造成不良后果的</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                               </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3</w:t>
            </w:r>
            <w:r>
              <w:rPr>
                <w:rStyle w:val="1336"/>
                <w:rFonts w:hint="eastAsia" w:ascii="宋体" w:hAnsi="宋体" w:eastAsia="宋体" w:cs="宋体"/>
                <w:sz w:val="21"/>
                <w:szCs w:val="21"/>
                <w:highlight w:val="none"/>
                <w:lang w:eastAsia="zh-CN" w:bidi="ar"/>
              </w:rPr>
              <w:t xml:space="preserve">）门卫接待登记手续不全，态度不好遭到投诉的；</w:t>
            </w:r>
            <w:r>
              <w:rPr>
                <w:rStyle w:val="1336"/>
                <w:rFonts w:hint="eastAsia" w:ascii="宋体" w:hAnsi="宋体" w:eastAsia="宋体" w:cs="宋体"/>
                <w:sz w:val="21"/>
                <w:szCs w:val="21"/>
                <w:highlight w:val="none"/>
                <w:lang w:val="en-US" w:eastAsia="zh-CN" w:bidi="ar"/>
              </w:rPr>
              <w:t xml:space="preserve">                                                       </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4</w:t>
            </w:r>
            <w:r>
              <w:rPr>
                <w:rStyle w:val="1336"/>
                <w:rFonts w:hint="eastAsia" w:ascii="宋体" w:hAnsi="宋体" w:eastAsia="宋体" w:cs="宋体"/>
                <w:sz w:val="21"/>
                <w:szCs w:val="21"/>
                <w:highlight w:val="none"/>
                <w:lang w:eastAsia="zh-CN" w:bidi="ar"/>
              </w:rPr>
              <w:t xml:space="preserve">）对来访人员处理不当，造成交通不畅、产生不良后果的；</w:t>
            </w:r>
            <w:r>
              <w:rPr>
                <w:rStyle w:val="1336"/>
                <w:rFonts w:hint="eastAsia" w:ascii="宋体" w:hAnsi="宋体" w:eastAsia="宋体" w:cs="宋体"/>
                <w:sz w:val="21"/>
                <w:szCs w:val="21"/>
                <w:highlight w:val="none"/>
                <w:lang w:val="en-US" w:eastAsia="zh-CN" w:bidi="ar"/>
              </w:rPr>
              <w:t xml:space="preserve">                                                            </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5</w:t>
            </w:r>
            <w:r>
              <w:rPr>
                <w:rStyle w:val="1336"/>
                <w:rFonts w:hint="eastAsia" w:ascii="宋体" w:hAnsi="宋体" w:eastAsia="宋体" w:cs="宋体"/>
                <w:sz w:val="21"/>
                <w:szCs w:val="21"/>
                <w:highlight w:val="none"/>
                <w:lang w:eastAsia="zh-CN" w:bidi="ar"/>
              </w:rPr>
              <w:t xml:space="preserve">）各种车辆的停车管理不严，停车混乱，对违停车辆处置不当的；</w:t>
            </w:r>
            <w:r>
              <w:rPr>
                <w:rStyle w:val="1336"/>
                <w:rFonts w:hint="eastAsia" w:ascii="宋体" w:hAnsi="宋体" w:eastAsia="宋体" w:cs="宋体"/>
                <w:sz w:val="21"/>
                <w:szCs w:val="21"/>
                <w:highlight w:val="none"/>
                <w:lang w:val="en-US" w:eastAsia="zh-CN" w:bidi="ar"/>
              </w:rPr>
              <w:t xml:space="preserve">                                               </w:t>
            </w:r>
            <w:r>
              <w:rPr>
                <w:rStyle w:val="1336"/>
                <w:rFonts w:hint="eastAsia" w:ascii="宋体" w:hAnsi="宋体" w:eastAsia="宋体" w:cs="宋体"/>
                <w:sz w:val="21"/>
                <w:szCs w:val="21"/>
                <w:highlight w:val="none"/>
                <w:lang w:eastAsia="zh-CN" w:bidi="ar"/>
              </w:rPr>
              <w:t xml:space="preserve">（</w:t>
            </w:r>
            <w:r>
              <w:rPr>
                <w:rStyle w:val="1336"/>
                <w:rFonts w:hint="eastAsia" w:ascii="宋体" w:hAnsi="宋体" w:eastAsia="宋体" w:cs="宋体"/>
                <w:sz w:val="21"/>
                <w:szCs w:val="21"/>
                <w:highlight w:val="none"/>
                <w:lang w:val="en-US" w:eastAsia="zh-CN" w:bidi="ar"/>
              </w:rPr>
              <w:t xml:space="preserve">6）公共区域有安全隐患，未能及时发现并上报，有警情未处理或处理不当造成严重损失的；                                  （7）实行24小时值守制，发现无人值班的。</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符合得</w:t>
            </w:r>
            <w:r>
              <w:rPr>
                <w:rStyle w:val="1336"/>
                <w:rFonts w:hint="eastAsia" w:ascii="宋体" w:hAnsi="宋体" w:eastAsia="宋体" w:cs="宋体"/>
                <w:sz w:val="21"/>
                <w:szCs w:val="21"/>
                <w:highlight w:val="none"/>
                <w:lang w:val="en-US" w:eastAsia="zh-CN" w:bidi="ar"/>
              </w:rPr>
              <w:t xml:space="preserve">4</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bidi="ar"/>
              </w:rPr>
              <w:t xml:space="preserve">六</w:t>
            </w:r>
            <w:r>
              <w:rPr>
                <w:rFonts w:hint="eastAsia" w:ascii="宋体" w:hAnsi="宋体" w:eastAsia="宋体" w:cs="宋体"/>
                <w:color w:val="000000"/>
                <w:sz w:val="21"/>
                <w:szCs w:val="21"/>
                <w:highlight w:val="none"/>
                <w:lang w:bidi="ar"/>
              </w:rPr>
              <w:t xml:space="preserve">、勤杂工作服务要求（</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勤杂</w:t>
            </w:r>
            <w:r>
              <w:rPr>
                <w:rStyle w:val="1336"/>
                <w:rFonts w:hint="eastAsia" w:ascii="宋体" w:hAnsi="宋体" w:eastAsia="宋体" w:cs="宋体"/>
                <w:sz w:val="21"/>
                <w:szCs w:val="21"/>
                <w:highlight w:val="none"/>
                <w:lang w:val="en-US" w:eastAsia="zh-CN" w:bidi="ar"/>
              </w:rPr>
              <w:t xml:space="preserve">  </w:t>
            </w:r>
            <w:r>
              <w:rPr>
                <w:rStyle w:val="1336"/>
                <w:rFonts w:hint="eastAsia" w:ascii="宋体" w:hAnsi="宋体" w:eastAsia="宋体" w:cs="宋体"/>
                <w:sz w:val="21"/>
                <w:szCs w:val="21"/>
                <w:highlight w:val="none"/>
                <w:lang w:bidi="ar"/>
              </w:rPr>
              <w:t xml:space="preserve">任务</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随时按甲方要求及时做好各类活动的会场布置工作，保证双休日、节假日的各种活动，诸如挂条幅、插彩旗、搬办公家具和调整桌椅、宣传、各类会务等服务工作。完成甲方要求的其他应急性工作。</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符合得4分，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发现不合格扣</w:t>
            </w:r>
            <w:r>
              <w:rPr>
                <w:rStyle w:val="1336"/>
                <w:rFonts w:hint="eastAsia" w:ascii="宋体" w:hAnsi="宋体" w:eastAsia="宋体" w:cs="宋体"/>
                <w:sz w:val="21"/>
                <w:szCs w:val="21"/>
                <w:highlight w:val="none"/>
                <w:lang w:val="en-US" w:eastAsia="zh-CN" w:bidi="ar"/>
              </w:rPr>
              <w:t xml:space="preserve">0.5</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eastAsia="zh-CN" w:bidi="ar"/>
              </w:rPr>
              <w:t xml:space="preserve">七</w:t>
            </w:r>
            <w:r>
              <w:rPr>
                <w:rStyle w:val="1336"/>
                <w:rFonts w:hint="eastAsia" w:ascii="宋体" w:hAnsi="宋体" w:eastAsia="宋体" w:cs="宋体"/>
                <w:sz w:val="21"/>
                <w:szCs w:val="21"/>
                <w:highlight w:val="none"/>
                <w:lang w:bidi="ar"/>
              </w:rPr>
              <w:t xml:space="preserve">、物业档案资料的管理要求（</w:t>
            </w:r>
            <w:r>
              <w:rPr>
                <w:rStyle w:val="1336"/>
                <w:rFonts w:hint="eastAsia" w:ascii="宋体" w:hAnsi="宋体" w:eastAsia="宋体" w:cs="宋体"/>
                <w:sz w:val="21"/>
                <w:szCs w:val="21"/>
                <w:highlight w:val="none"/>
                <w:lang w:val="en-US" w:eastAsia="zh-CN" w:bidi="ar"/>
              </w:rPr>
              <w:t xml:space="preserve">4</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物业档案资料的管理</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left="0"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专人管理；分类明确；明确档案资料的收集、整理、归档的分工和职责。</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全部符合得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Fonts w:hint="eastAsia" w:ascii="宋体" w:hAnsi="宋体" w:eastAsia="宋体" w:cs="宋体"/>
                <w:color w:val="000000"/>
                <w:sz w:val="21"/>
                <w:szCs w:val="21"/>
                <w:highlight w:val="none"/>
                <w:lang w:bidi="ar"/>
              </w:rPr>
              <w:t xml:space="preserve">发现不合格扣</w:t>
            </w:r>
            <w:r>
              <w:rPr>
                <w:rFonts w:hint="eastAsia" w:ascii="宋体" w:hAnsi="宋体" w:eastAsia="宋体" w:cs="宋体"/>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870"/>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bidi="ar"/>
              </w:rPr>
              <w:t xml:space="preserve">八</w:t>
            </w:r>
            <w:r>
              <w:rPr>
                <w:rFonts w:hint="eastAsia" w:ascii="宋体" w:hAnsi="宋体" w:eastAsia="宋体" w:cs="宋体"/>
                <w:color w:val="000000"/>
                <w:sz w:val="21"/>
                <w:szCs w:val="21"/>
                <w:highlight w:val="none"/>
                <w:lang w:bidi="ar"/>
              </w:rPr>
              <w:t xml:space="preserve">、公共设施节水、节电、节能管理要求（</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964"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公共设施节水、节电、节能管理</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rPr>
              <w:outlineLvl w:val="9"/>
            </w:pPr>
            <w:r>
              <w:rPr>
                <w:rStyle w:val="1336"/>
                <w:rFonts w:hint="eastAsia" w:ascii="宋体" w:hAnsi="宋体" w:eastAsia="宋体" w:cs="宋体"/>
                <w:sz w:val="21"/>
                <w:szCs w:val="21"/>
                <w:highlight w:val="none"/>
                <w:lang w:bidi="ar"/>
              </w:rPr>
              <w:t xml:space="preserve">1．消防控制(室）中心24小时值班，消防系统设施设备齐全，运行正常，完好无损，可随时</w:t>
            </w:r>
            <w:r>
              <w:rPr>
                <w:rStyle w:val="1336"/>
                <w:rFonts w:hint="eastAsia" w:ascii="宋体" w:hAnsi="宋体" w:eastAsia="宋体" w:cs="宋体"/>
                <w:sz w:val="21"/>
                <w:szCs w:val="21"/>
                <w:highlight w:val="none"/>
                <w:lang w:eastAsia="zh-CN" w:bidi="ar"/>
              </w:rPr>
              <w:t xml:space="preserve">启用</w:t>
            </w:r>
            <w:r/>
          </w:p>
        </w:tc>
        <w:tc>
          <w:tcPr>
            <w:tcBorders>
              <w:top w:val="single" w:color="000000" w:sz="8" w:space="0"/>
              <w:left w:val="none" w:color="000000" w:sz="4" w:space="0"/>
              <w:bottom w:val="single" w:color="000000" w:sz="8" w:space="0"/>
              <w:right w:val="single" w:color="000000" w:sz="8" w:space="0"/>
            </w:tcBorders>
            <w:tcW w:w="118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w:t>
            </w:r>
            <w:r>
              <w:rPr>
                <w:rStyle w:val="1336"/>
                <w:rFonts w:hint="eastAsia" w:ascii="宋体" w:hAnsi="宋体" w:eastAsia="宋体" w:cs="宋体"/>
                <w:sz w:val="21"/>
                <w:szCs w:val="21"/>
                <w:highlight w:val="none"/>
                <w:lang w:val="en-US" w:eastAsia="zh-CN" w:bidi="ar"/>
              </w:rPr>
              <w:t xml:space="preserve">6</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w:t>
            </w:r>
            <w:r>
              <w:rPr>
                <w:rStyle w:val="1336"/>
                <w:rFonts w:hint="eastAsia" w:ascii="宋体" w:hAnsi="宋体" w:eastAsia="宋体" w:cs="宋体"/>
                <w:sz w:val="21"/>
                <w:szCs w:val="21"/>
                <w:highlight w:val="none"/>
                <w:lang w:val="en-US" w:eastAsia="zh-CN" w:bidi="ar"/>
              </w:rPr>
              <w:t xml:space="preserve">1</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2．发现用水冲洗汽车、坐垫等情况要及时劝阻并报告；</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3．发现开门窗时开空调的情况及时提醒；</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4．发现长明灯的情况要及时采取相应措施；</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5．卫生间、餐厅粘贴节水、节粮标识；</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6.配合采购人做好节能宣传工作。</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eastAsia="zh-CN" w:bidi="ar"/>
              </w:rPr>
              <w:t xml:space="preserve">九</w:t>
            </w:r>
            <w:r>
              <w:rPr>
                <w:rStyle w:val="1336"/>
                <w:rFonts w:hint="eastAsia" w:ascii="宋体" w:hAnsi="宋体" w:eastAsia="宋体" w:cs="宋体"/>
                <w:sz w:val="21"/>
                <w:szCs w:val="21"/>
                <w:highlight w:val="none"/>
                <w:lang w:bidi="ar"/>
              </w:rPr>
              <w:t xml:space="preserve">、服务投诉和满意度管理要求（4分）</w:t>
            </w:r>
            <w:r/>
          </w:p>
        </w:tc>
        <w:tc>
          <w:tcPr>
            <w:tcBorders>
              <w:top w:val="single" w:color="000000" w:sz="8" w:space="0"/>
              <w:left w:val="none" w:color="000000" w:sz="4" w:space="0"/>
              <w:bottom w:val="single" w:color="000000" w:sz="8" w:space="0"/>
              <w:right w:val="single" w:color="000000" w:sz="8" w:space="0"/>
            </w:tcBorders>
            <w:tcW w:w="964" w:type="dxa"/>
            <w:vAlign w:val="center"/>
            <w:vMerge w:val="restart"/>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服务投诉和满意度管理</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1.要求设立受理投诉部门，专人负责登记处理投诉问题。</w:t>
            </w:r>
            <w:r/>
          </w:p>
        </w:tc>
        <w:tc>
          <w:tcPr>
            <w:tcBorders>
              <w:top w:val="single" w:color="000000" w:sz="8" w:space="0"/>
              <w:left w:val="none" w:color="000000" w:sz="4" w:space="0"/>
              <w:bottom w:val="single" w:color="000000" w:sz="8" w:space="0"/>
              <w:right w:val="single" w:color="000000" w:sz="8" w:space="0"/>
            </w:tcBorders>
            <w:tcW w:w="118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全部符合得4分，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发现一项不合格扣2分。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2.要求定期开展满意度测评。</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47"/>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eastAsia="zh-CN" w:bidi="ar"/>
              </w:rPr>
              <w:t xml:space="preserve">十</w:t>
            </w:r>
            <w:r>
              <w:rPr>
                <w:rStyle w:val="1336"/>
                <w:rFonts w:hint="eastAsia" w:ascii="宋体" w:hAnsi="宋体" w:eastAsia="宋体" w:cs="宋体"/>
                <w:sz w:val="21"/>
                <w:szCs w:val="21"/>
                <w:highlight w:val="none"/>
                <w:lang w:bidi="ar"/>
              </w:rPr>
              <w:t xml:space="preserve">、物业管理规章制度制定要求（</w:t>
            </w:r>
            <w:r>
              <w:rPr>
                <w:rStyle w:val="1336"/>
                <w:rFonts w:hint="eastAsia" w:ascii="宋体" w:hAnsi="宋体" w:eastAsia="宋体" w:cs="宋体"/>
                <w:sz w:val="21"/>
                <w:szCs w:val="21"/>
                <w:highlight w:val="none"/>
                <w:lang w:val="en-US" w:eastAsia="zh-CN" w:bidi="ar"/>
              </w:rPr>
              <w:t xml:space="preserve">2</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物业管理规章制度制定</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要针对本项目要求，结合项目特点，制定切实可行的物业管理规章制度。</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符合得</w:t>
            </w:r>
            <w:r>
              <w:rPr>
                <w:rStyle w:val="1336"/>
                <w:rFonts w:hint="eastAsia" w:ascii="宋体" w:hAnsi="宋体" w:eastAsia="宋体" w:cs="宋体"/>
                <w:sz w:val="21"/>
                <w:szCs w:val="21"/>
                <w:highlight w:val="none"/>
                <w:lang w:val="en-US" w:eastAsia="zh-CN" w:bidi="ar"/>
              </w:rPr>
              <w:t xml:space="preserve">2</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发现不合格扣</w:t>
            </w:r>
            <w:r>
              <w:rPr>
                <w:rStyle w:val="1336"/>
                <w:rFonts w:hint="eastAsia" w:ascii="宋体" w:hAnsi="宋体" w:eastAsia="宋体" w:cs="宋体"/>
                <w:sz w:val="21"/>
                <w:szCs w:val="21"/>
                <w:highlight w:val="none"/>
                <w:lang w:val="en-US" w:eastAsia="zh-CN" w:bidi="ar"/>
              </w:rPr>
              <w:t xml:space="preserve">2</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eastAsia="zh-CN" w:bidi="ar"/>
              </w:rPr>
              <w:t xml:space="preserve">十一</w:t>
            </w:r>
            <w:r>
              <w:rPr>
                <w:rStyle w:val="1336"/>
                <w:rFonts w:hint="eastAsia" w:ascii="宋体" w:hAnsi="宋体" w:eastAsia="宋体" w:cs="宋体"/>
                <w:sz w:val="21"/>
                <w:szCs w:val="21"/>
                <w:highlight w:val="none"/>
                <w:lang w:bidi="ar"/>
              </w:rPr>
              <w:t xml:space="preserve">、处理突发事件预案要求  （5分）</w:t>
            </w:r>
            <w:r/>
          </w:p>
        </w:tc>
        <w:tc>
          <w:tcPr>
            <w:tcBorders>
              <w:top w:val="single" w:color="000000" w:sz="8" w:space="0"/>
              <w:left w:val="none" w:color="000000" w:sz="4" w:space="0"/>
              <w:bottom w:val="single" w:color="000000" w:sz="8" w:space="0"/>
              <w:right w:val="single" w:color="000000" w:sz="8" w:space="0"/>
            </w:tcBorders>
            <w:tcW w:w="964" w:type="dxa"/>
            <w:vAlign w:val="center"/>
            <w:vMerge w:val="restart"/>
            <w:textDirection w:val="lrTb"/>
            <w:noWrap w:val="false"/>
          </w:tcPr>
          <w:p>
            <w:pPr>
              <w:ind w:left="0" w:firstLine="0"/>
              <w:jc w:val="center"/>
              <w:keepLines w:val="0"/>
              <w:keepNext w:val="0"/>
              <w:pageBreakBefore w:val="0"/>
              <w:spacing w:line="240" w:lineRule="auto"/>
              <w:widowControl/>
              <w:rPr>
                <w:rStyle w:val="1336"/>
                <w:rFonts w:hint="eastAsia" w:ascii="宋体" w:hAnsi="宋体" w:eastAsia="宋体" w:cs="宋体"/>
                <w:sz w:val="21"/>
                <w:szCs w:val="21"/>
                <w:highlight w:val="none"/>
                <w:lang w:bidi="ar"/>
              </w:rPr>
              <w:outlineLvl w:val="9"/>
            </w:pPr>
            <w:r>
              <w:rPr>
                <w:rStyle w:val="1336"/>
                <w:rFonts w:hint="eastAsia" w:ascii="宋体" w:hAnsi="宋体" w:eastAsia="宋体" w:cs="宋体"/>
                <w:sz w:val="21"/>
                <w:szCs w:val="21"/>
                <w:highlight w:val="none"/>
                <w:lang w:bidi="ar"/>
              </w:rPr>
              <w:t xml:space="preserve">处理突发事件预案</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1.处理共用设备的突发事件;</w:t>
            </w:r>
            <w:r/>
          </w:p>
        </w:tc>
        <w:tc>
          <w:tcPr>
            <w:tcBorders>
              <w:top w:val="single" w:color="000000" w:sz="8" w:space="0"/>
              <w:left w:val="none" w:color="000000" w:sz="4" w:space="0"/>
              <w:bottom w:val="single" w:color="000000" w:sz="8" w:space="0"/>
              <w:right w:val="single" w:color="000000" w:sz="8" w:space="0"/>
            </w:tcBorders>
            <w:tcW w:w="118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全部符合得5分，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2.处理共用设施的突发事件;</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3.处理公共秩序的突发事件；</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4.对火灾突发事件的处理；</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300"/>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5.对大风、雨雪天气的处理；</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1440"/>
        </w:trPr>
        <w:tc>
          <w:tcPr>
            <w:tcBorders>
              <w:top w:val="single" w:color="000000" w:sz="8" w:space="0"/>
              <w:left w:val="single" w:color="000000" w:sz="8" w:space="0"/>
              <w:bottom w:val="single" w:color="000000" w:sz="8" w:space="0"/>
              <w:right w:val="single" w:color="000000" w:sz="8" w:space="0"/>
            </w:tcBorders>
            <w:tcW w:w="95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bidi="ar"/>
              </w:rPr>
              <w:t xml:space="preserve">十二</w:t>
            </w:r>
            <w:r>
              <w:rPr>
                <w:rFonts w:hint="eastAsia" w:ascii="宋体" w:hAnsi="宋体" w:eastAsia="宋体" w:cs="宋体"/>
                <w:color w:val="000000"/>
                <w:sz w:val="21"/>
                <w:szCs w:val="21"/>
                <w:highlight w:val="none"/>
                <w:lang w:bidi="ar"/>
              </w:rPr>
              <w:t xml:space="preserve">、物业管理服务设施的配置要求（2分）</w:t>
            </w:r>
            <w:r/>
          </w:p>
        </w:tc>
        <w:tc>
          <w:tcPr>
            <w:tcBorders>
              <w:top w:val="single" w:color="000000" w:sz="8" w:space="0"/>
              <w:left w:val="none" w:color="000000" w:sz="4" w:space="0"/>
              <w:bottom w:val="single" w:color="000000" w:sz="8" w:space="0"/>
              <w:right w:val="single" w:color="000000" w:sz="8" w:space="0"/>
            </w:tcBorders>
            <w:tcW w:w="9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物业管理服务设施的配置</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default" w:ascii="宋体" w:hAnsi="宋体" w:eastAsia="宋体" w:cs="宋体"/>
                <w:color w:val="000000"/>
                <w:sz w:val="21"/>
                <w:szCs w:val="21"/>
                <w:highlight w:val="none"/>
                <w:lang w:val="en-US" w:eastAsia="zh-CN"/>
              </w:rPr>
              <w:outlineLvl w:val="9"/>
            </w:pPr>
            <w:r>
              <w:rPr>
                <w:rStyle w:val="1336"/>
                <w:rFonts w:hint="eastAsia" w:ascii="宋体" w:hAnsi="宋体" w:eastAsia="宋体" w:cs="宋体"/>
                <w:sz w:val="21"/>
                <w:szCs w:val="21"/>
                <w:highlight w:val="none"/>
                <w:lang w:bidi="ar"/>
              </w:rPr>
              <w:t xml:space="preserve">为做好物业管理服务工作，要求供应商在服务期内配置包含但不限于以下服务设施，具体要求如下：扫地机</w:t>
            </w:r>
            <w:r>
              <w:rPr>
                <w:rStyle w:val="1336"/>
                <w:rFonts w:hint="eastAsia" w:ascii="宋体" w:hAnsi="宋体" w:eastAsia="宋体" w:cs="宋体"/>
                <w:sz w:val="21"/>
                <w:szCs w:val="21"/>
                <w:highlight w:val="none"/>
                <w:lang w:val="en-US" w:eastAsia="zh-CN" w:bidi="ar"/>
              </w:rPr>
              <w:t xml:space="preserve">台1台、保洁车1台、吹地机2台、吸尘吸水机2台、尘推车1台、安保器材2套</w:t>
            </w:r>
            <w:r/>
          </w:p>
        </w:tc>
        <w:tc>
          <w:tcPr>
            <w:tcBorders>
              <w:top w:val="single" w:color="000000" w:sz="8" w:space="0"/>
              <w:left w:val="none" w:color="000000" w:sz="4" w:space="0"/>
              <w:bottom w:val="single" w:color="000000" w:sz="8" w:space="0"/>
              <w:right w:val="single" w:color="000000" w:sz="8" w:space="0"/>
            </w:tcBorders>
            <w:tcW w:w="1189"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全部符合得2分，</w:t>
            </w:r>
            <w:r>
              <w:rPr>
                <w:rStyle w:val="1336"/>
                <w:rFonts w:hint="eastAsia" w:ascii="宋体" w:hAnsi="宋体" w:eastAsia="宋体" w:cs="宋体"/>
                <w:sz w:val="21"/>
                <w:szCs w:val="21"/>
                <w:highlight w:val="none"/>
                <w:lang w:eastAsia="zh-CN" w:bidi="ar"/>
              </w:rPr>
              <w:t xml:space="preserve">每次</w:t>
            </w:r>
            <w:r>
              <w:rPr>
                <w:rFonts w:hint="eastAsia" w:ascii="宋体" w:hAnsi="宋体" w:eastAsia="宋体" w:cs="宋体"/>
                <w:color w:val="000000"/>
                <w:sz w:val="21"/>
                <w:szCs w:val="21"/>
                <w:highlight w:val="none"/>
                <w:lang w:bidi="ar"/>
              </w:rPr>
              <w:t xml:space="preserve">发现一项不合格扣1分。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95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十</w:t>
            </w:r>
            <w:r>
              <w:rPr>
                <w:rStyle w:val="1336"/>
                <w:rFonts w:hint="eastAsia" w:ascii="宋体" w:hAnsi="宋体" w:eastAsia="宋体" w:cs="宋体"/>
                <w:sz w:val="21"/>
                <w:szCs w:val="21"/>
                <w:highlight w:val="none"/>
                <w:lang w:eastAsia="zh-CN" w:bidi="ar"/>
              </w:rPr>
              <w:t xml:space="preserve">三</w:t>
            </w:r>
            <w:r>
              <w:rPr>
                <w:rStyle w:val="1336"/>
                <w:rFonts w:hint="eastAsia" w:ascii="宋体" w:hAnsi="宋体" w:eastAsia="宋体" w:cs="宋体"/>
                <w:sz w:val="21"/>
                <w:szCs w:val="21"/>
                <w:highlight w:val="none"/>
                <w:lang w:bidi="ar"/>
              </w:rPr>
              <w:t xml:space="preserve">、合理化建议及其他相关事项的管理要求（</w:t>
            </w:r>
            <w:r>
              <w:rPr>
                <w:rStyle w:val="1336"/>
                <w:rFonts w:hint="eastAsia" w:ascii="宋体" w:hAnsi="宋体" w:eastAsia="宋体" w:cs="宋体"/>
                <w:sz w:val="21"/>
                <w:szCs w:val="21"/>
                <w:highlight w:val="none"/>
                <w:lang w:val="en-US" w:eastAsia="zh-CN" w:bidi="ar"/>
              </w:rPr>
              <w:t xml:space="preserve">4</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964" w:type="dxa"/>
            <w:vAlign w:val="center"/>
            <w:vMerge w:val="restart"/>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合理化建议及其他相关事项的管理</w:t>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1.在物业管理服务过程中，要求及时发现问题，向采购人提出合理化建议等。</w:t>
            </w:r>
            <w:r/>
          </w:p>
        </w:tc>
        <w:tc>
          <w:tcPr>
            <w:tcBorders>
              <w:top w:val="single" w:color="000000" w:sz="8" w:space="0"/>
              <w:left w:val="none" w:color="000000" w:sz="4" w:space="0"/>
              <w:bottom w:val="single" w:color="000000" w:sz="8" w:space="0"/>
              <w:right w:val="single" w:color="000000" w:sz="8" w:space="0"/>
            </w:tcBorders>
            <w:tcW w:w="118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全部符合得</w:t>
            </w:r>
            <w:r>
              <w:rPr>
                <w:rStyle w:val="1336"/>
                <w:rFonts w:hint="eastAsia" w:ascii="宋体" w:hAnsi="宋体" w:eastAsia="宋体" w:cs="宋体"/>
                <w:sz w:val="21"/>
                <w:szCs w:val="21"/>
                <w:highlight w:val="none"/>
                <w:lang w:val="en-US" w:eastAsia="zh-CN" w:bidi="ar"/>
              </w:rPr>
              <w:t xml:space="preserve">4</w:t>
            </w:r>
            <w:r>
              <w:rPr>
                <w:rStyle w:val="1336"/>
                <w:rFonts w:hint="eastAsia" w:ascii="宋体" w:hAnsi="宋体" w:eastAsia="宋体" w:cs="宋体"/>
                <w:sz w:val="21"/>
                <w:szCs w:val="21"/>
                <w:highlight w:val="none"/>
                <w:lang w:bidi="ar"/>
              </w:rPr>
              <w:t xml:space="preserve">分，</w:t>
            </w:r>
            <w:r>
              <w:rPr>
                <w:rStyle w:val="1336"/>
                <w:rFonts w:hint="eastAsia" w:ascii="宋体" w:hAnsi="宋体" w:eastAsia="宋体" w:cs="宋体"/>
                <w:sz w:val="21"/>
                <w:szCs w:val="21"/>
                <w:highlight w:val="none"/>
                <w:lang w:eastAsia="zh-CN" w:bidi="ar"/>
              </w:rPr>
              <w:t xml:space="preserve">每次</w:t>
            </w:r>
            <w:r>
              <w:rPr>
                <w:rStyle w:val="1336"/>
                <w:rFonts w:hint="eastAsia" w:ascii="宋体" w:hAnsi="宋体" w:eastAsia="宋体" w:cs="宋体"/>
                <w:sz w:val="21"/>
                <w:szCs w:val="21"/>
                <w:highlight w:val="none"/>
                <w:lang w:bidi="ar"/>
              </w:rPr>
              <w:t xml:space="preserve">发现一项不合格扣</w:t>
            </w:r>
            <w:r>
              <w:rPr>
                <w:rStyle w:val="1336"/>
                <w:rFonts w:hint="eastAsia" w:ascii="宋体" w:hAnsi="宋体" w:eastAsia="宋体" w:cs="宋体"/>
                <w:sz w:val="21"/>
                <w:szCs w:val="21"/>
                <w:highlight w:val="none"/>
                <w:lang w:val="en-US" w:eastAsia="zh-CN" w:bidi="ar"/>
              </w:rPr>
              <w:t xml:space="preserve">0.5</w:t>
            </w:r>
            <w:r>
              <w:rPr>
                <w:rStyle w:val="1336"/>
                <w:rFonts w:hint="eastAsia" w:ascii="宋体" w:hAnsi="宋体" w:eastAsia="宋体" w:cs="宋体"/>
                <w:sz w:val="21"/>
                <w:szCs w:val="21"/>
                <w:highlight w:val="none"/>
                <w:lang w:bidi="ar"/>
              </w:rPr>
              <w:t xml:space="preserve">分。</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cantSplit/>
          <w:trHeight w:val="1155"/>
        </w:trPr>
        <w:tc>
          <w:tcPr>
            <w:tcBorders>
              <w:top w:val="single" w:color="000000" w:sz="8" w:space="0"/>
              <w:left w:val="single" w:color="000000" w:sz="8" w:space="0"/>
              <w:bottom w:val="single" w:color="000000" w:sz="8" w:space="0"/>
              <w:right w:val="single" w:color="000000" w:sz="8" w:space="0"/>
            </w:tcBorders>
            <w:tcW w:w="95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964"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5076"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Style w:val="1336"/>
                <w:rFonts w:hint="eastAsia" w:ascii="宋体" w:hAnsi="宋体" w:eastAsia="宋体" w:cs="宋体"/>
                <w:sz w:val="21"/>
                <w:szCs w:val="21"/>
                <w:highlight w:val="none"/>
                <w:lang w:bidi="ar"/>
              </w:rPr>
              <w:t xml:space="preserve">2.供水、供电、消防、电梯、空调、电信等专业单位和公司在物业管理服务区域内对相关管线、设施设备维修养护时，要求中标人进行监督和管理。</w:t>
            </w:r>
            <w:r/>
          </w:p>
        </w:tc>
        <w:tc>
          <w:tcPr>
            <w:tcBorders>
              <w:top w:val="single" w:color="000000" w:sz="8" w:space="0"/>
              <w:left w:val="none" w:color="000000" w:sz="4" w:space="0"/>
              <w:bottom w:val="single" w:color="000000" w:sz="8" w:space="0"/>
              <w:right w:val="single" w:color="000000" w:sz="8" w:space="0"/>
            </w:tcBorders>
            <w:tcW w:w="1189"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w:t>
            </w:r>
            <w:r/>
          </w:p>
        </w:tc>
        <w:tc>
          <w:tcPr>
            <w:tcBorders>
              <w:top w:val="single" w:color="000000" w:sz="8" w:space="0"/>
              <w:left w:val="none" w:color="000000" w:sz="4" w:space="0"/>
              <w:bottom w:val="single" w:color="000000" w:sz="8" w:space="0"/>
              <w:right w:val="single" w:color="000000" w:sz="8" w:space="0"/>
            </w:tcBorders>
            <w:tcW w:w="8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285"/>
        </w:trPr>
        <w:tc>
          <w:tcPr>
            <w:gridSpan w:val="7"/>
            <w:tcBorders>
              <w:top w:val="none" w:color="000000" w:sz="4" w:space="0"/>
              <w:left w:val="single" w:color="000000" w:sz="8" w:space="0"/>
              <w:bottom w:val="single" w:color="000000" w:sz="8" w:space="0"/>
              <w:right w:val="single" w:color="000000" w:sz="8" w:space="0"/>
            </w:tcBorders>
            <w:tcW w:w="1074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56"/>
        <w:rPr>
          <w:rFonts w:hint="eastAsia"/>
        </w:rPr>
      </w:pPr>
      <w:r>
        <w:rPr>
          <w:rFonts w:hint="eastAsia"/>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53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bookmarkEnd w:id="6"/>
      <w:r/>
      <w:r/>
    </w:p>
    <w:p>
      <w:pPr>
        <w:rPr>
          <w:rFonts w:hint="eastAsia"/>
          <w:color w:val="000000" w:themeColor="text1"/>
          <w14:textFill>
            <w14:solidFill>
              <w14:schemeClr w14:val="tx1"/>
            </w14:solidFill>
          </w14:textFill>
        </w:rPr>
      </w:pPr>
      <w:r/>
      <w:bookmarkStart w:id="8" w:name="_Toc484939581"/>
      <w:r/>
      <w:r/>
    </w:p>
    <w:p>
      <w:pPr>
        <w:numPr>
          <w:ilvl w:val="0"/>
          <w:numId w:val="0"/>
        </w:numPr>
        <w:ind w:firstLine="2891"/>
        <w:jc w:val="both"/>
        <w:rPr>
          <w:rFonts w:hint="eastAsia" w:ascii="宋体" w:hAnsi="宋体" w:eastAsia="宋体" w:cs="宋体"/>
          <w:b/>
          <w:bCs/>
          <w:color w:val="000000" w:themeColor="text1"/>
          <w:sz w:val="36"/>
          <w:szCs w:val="36"/>
          <w:highlight w:val="none"/>
          <w14:textFill>
            <w14:solidFill>
              <w14:schemeClr w14:val="tx1"/>
            </w14:solidFill>
          </w14:textFill>
        </w:rPr>
        <w:outlineLvl w:val="0"/>
      </w:pPr>
      <w:r/>
      <w:bookmarkStart w:id="9" w:name="_Toc3693"/>
      <w:r>
        <w:rPr>
          <w:rFonts w:hint="eastAsia" w:ascii="宋体" w:hAnsi="宋体" w:eastAsia="宋体" w:cs="宋体"/>
          <w:b/>
          <w:bCs/>
          <w:color w:val="000000" w:themeColor="text1"/>
          <w:sz w:val="36"/>
          <w:szCs w:val="36"/>
          <w:highlight w:val="none"/>
          <w:lang w:eastAsia="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 xml:space="preserve">采购需求</w:t>
      </w:r>
      <w:bookmarkEnd w:id="9"/>
      <w:r/>
      <w:r/>
    </w:p>
    <w:p>
      <w:pPr>
        <w:ind w:left="0" w:firstLine="482"/>
        <w:keepLines w:val="0"/>
        <w:keepNext w:val="0"/>
        <w:pageBreakBefore w:val="0"/>
        <w:spacing w:line="500" w:lineRule="exact"/>
        <w:widowControl w:val="off"/>
        <w:rPr>
          <w:rFonts w:hint="eastAsia" w:ascii="宋体" w:hAnsi="宋体" w:eastAsia="宋体" w:cs="宋体"/>
          <w:b/>
          <w:bCs w:val="0"/>
          <w:color w:val="000000" w:themeColor="text1"/>
          <w:sz w:val="32"/>
          <w:szCs w:val="32"/>
          <w:highlight w:val="none"/>
          <w14:textFill>
            <w14:solidFill>
              <w14:schemeClr w14:val="tx1"/>
            </w14:solidFill>
          </w14:textFill>
        </w:rPr>
        <w:outlineLvl w:val="9"/>
      </w:pPr>
      <w:r>
        <w:rPr>
          <w:rFonts w:hint="eastAsia" w:ascii="宋体" w:hAnsi="宋体" w:eastAsia="宋体" w:cs="宋体"/>
          <w:b/>
          <w:bCs w:val="0"/>
          <w:color w:val="000000" w:themeColor="text1"/>
          <w:sz w:val="32"/>
          <w:szCs w:val="32"/>
          <w:highlight w:val="none"/>
          <w14:textFill>
            <w14:solidFill>
              <w14:schemeClr w14:val="tx1"/>
            </w14:solidFill>
          </w14:textFill>
        </w:rPr>
      </w:r>
      <w:r/>
    </w:p>
    <w:p>
      <w:pPr>
        <w:numPr>
          <w:ilvl w:val="0"/>
          <w:numId w:val="10"/>
        </w:numPr>
        <w:ind w:left="0" w:right="0" w:firstLine="480"/>
        <w:keepLines w:val="0"/>
        <w:keepNext w:val="0"/>
        <w:pageBreakBefore w:val="0"/>
        <w:spacing w:line="440" w:lineRule="exact"/>
        <w:widowControl/>
        <w:rPr>
          <w:rFonts w:hint="eastAsia" w:ascii="宋体" w:hAnsi="宋体" w:eastAsia="宋体" w:cs="宋体"/>
          <w:b/>
          <w:bCs/>
          <w:color w:val="000000"/>
          <w:sz w:val="24"/>
          <w:szCs w:val="24"/>
          <w:highlight w:val="none"/>
        </w:rPr>
      </w:pPr>
      <w:r/>
      <w:bookmarkStart w:id="10" w:name="_Toc10702"/>
      <w:r>
        <w:rPr>
          <w:rFonts w:hint="eastAsia" w:ascii="宋体" w:hAnsi="宋体" w:eastAsia="宋体" w:cs="宋体"/>
          <w:b/>
          <w:bCs/>
          <w:color w:val="000000"/>
          <w:sz w:val="24"/>
          <w:szCs w:val="24"/>
          <w:highlight w:val="none"/>
        </w:rPr>
        <w:t xml:space="preserve">说明</w:t>
      </w:r>
      <w:r/>
    </w:p>
    <w:p>
      <w:pPr>
        <w:numPr>
          <w:ilvl w:val="0"/>
          <w:numId w:val="0"/>
        </w:numPr>
        <w:ind w:left="0" w:right="0"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丰县机关事务管理服务中心</w:t>
      </w:r>
      <w:r/>
    </w:p>
    <w:p>
      <w:pPr>
        <w:ind w:left="0" w:right="0" w:firstLine="480"/>
        <w:keepLines w:val="0"/>
        <w:keepNext w:val="0"/>
        <w:pageBreakBefore w:val="0"/>
        <w:spacing w:line="440" w:lineRule="exact"/>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采购项目名称：</w:t>
      </w:r>
      <w:r>
        <w:rPr>
          <w:rFonts w:hint="eastAsia" w:ascii="宋体" w:hAnsi="宋体" w:eastAsia="宋体" w:cs="宋体"/>
          <w:color w:val="000000"/>
          <w:sz w:val="24"/>
          <w:szCs w:val="24"/>
          <w:highlight w:val="none"/>
          <w:lang w:val="en-US" w:eastAsia="zh-CN"/>
        </w:rPr>
        <w:t xml:space="preserve">丰县公共卫生服务中心物业管理服务项目</w:t>
      </w:r>
      <w:r/>
    </w:p>
    <w:p>
      <w:pPr>
        <w:ind w:left="0" w:right="0" w:firstLine="480"/>
        <w:keepLines w:val="0"/>
        <w:keepNext w:val="0"/>
        <w:pageBreakBefore w:val="0"/>
        <w:spacing w:line="440" w:lineRule="exact"/>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lang w:val="en-US" w:eastAsia="zh-CN"/>
        </w:rPr>
        <w:t xml:space="preserve">丰县公共卫生服务中心物业管理服务项目</w:t>
      </w:r>
      <w:r/>
    </w:p>
    <w:p>
      <w:pPr>
        <w:ind w:left="0" w:right="0" w:firstLine="480"/>
        <w:keepLines w:val="0"/>
        <w:keepNext w:val="0"/>
        <w:pageBreakBefore w:val="0"/>
        <w:spacing w:line="440" w:lineRule="exact"/>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4.本项目为专门面向中小企业采购的项目。</w:t>
      </w:r>
      <w:r/>
    </w:p>
    <w:p>
      <w:pPr>
        <w:ind w:left="0" w:right="0" w:firstLine="480"/>
        <w:keepLines w:val="0"/>
        <w:keepNext w:val="0"/>
        <w:pageBreakBefore w:val="0"/>
        <w:spacing w:line="440" w:lineRule="exact"/>
        <w:tabs>
          <w:tab w:val="left" w:pos="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5.本项目采购预算金额为人民币387万元。</w:t>
      </w:r>
      <w:r/>
    </w:p>
    <w:p>
      <w:pPr>
        <w:ind w:left="0" w:right="0" w:firstLine="480"/>
        <w:keepLines w:val="0"/>
        <w:keepNext w:val="0"/>
        <w:pageBreakBefore w:val="0"/>
        <w:spacing w:line="440" w:lineRule="exact"/>
        <w:tabs>
          <w:tab w:val="left" w:pos="0" w:leader="none"/>
        </w:tabs>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二</w:t>
      </w:r>
      <w:r>
        <w:rPr>
          <w:rFonts w:hint="eastAsia" w:ascii="宋体" w:hAnsi="宋体" w:eastAsia="宋体" w:cs="宋体"/>
          <w:b/>
          <w:bCs/>
          <w:color w:val="auto"/>
          <w:sz w:val="24"/>
          <w:szCs w:val="24"/>
        </w:rPr>
        <w:t xml:space="preserve">、项目基本概况</w:t>
      </w:r>
      <w:r/>
    </w:p>
    <w:p>
      <w:pPr>
        <w:contextualSpacing/>
        <w:ind w:left="0" w:right="0"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1.物业情况：</w:t>
      </w:r>
      <w:r/>
    </w:p>
    <w:tbl>
      <w:tblPr>
        <w:tblStyle w:val="1139"/>
        <w:tblW w:w="9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12"/>
        <w:gridCol w:w="4800"/>
      </w:tblGrid>
      <w:tr>
        <w:trPr>
          <w:jc w:val="center"/>
          <w:trHeight w:val="455"/>
        </w:trPr>
        <w:tc>
          <w:tcPr>
            <w:tcW w:w="4412" w:type="dxa"/>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物业名称</w:t>
            </w:r>
            <w:r/>
          </w:p>
        </w:tc>
        <w:tc>
          <w:tcPr>
            <w:tcW w:w="4800" w:type="dxa"/>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物业地址</w:t>
            </w:r>
            <w:r/>
          </w:p>
        </w:tc>
      </w:tr>
      <w:tr>
        <w:trPr>
          <w:jc w:val="center"/>
          <w:trHeight w:val="681"/>
        </w:trPr>
        <w:tc>
          <w:tcPr>
            <w:tcW w:w="4412" w:type="dxa"/>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color w:val="auto"/>
                <w:sz w:val="24"/>
                <w:szCs w:val="24"/>
                <w:lang w:val="en-US" w:bidi="zh-CN"/>
              </w:rPr>
            </w:pPr>
            <w:r>
              <w:rPr>
                <w:rFonts w:hint="eastAsia" w:ascii="宋体" w:hAnsi="宋体" w:eastAsia="宋体" w:cs="宋体"/>
                <w:color w:val="auto"/>
                <w:sz w:val="24"/>
                <w:szCs w:val="24"/>
                <w:lang w:val="zh-CN" w:bidi="zh-CN"/>
              </w:rPr>
              <w:t xml:space="preserve">物业名称：</w:t>
            </w:r>
            <w:r>
              <w:rPr>
                <w:rFonts w:hint="eastAsia" w:ascii="宋体" w:hAnsi="宋体" w:eastAsia="宋体" w:cs="宋体"/>
                <w:color w:val="auto"/>
                <w:sz w:val="24"/>
                <w:szCs w:val="24"/>
                <w:lang w:val="en-US" w:eastAsia="zh-CN"/>
              </w:rPr>
              <w:t xml:space="preserve">丰县公共卫生服务中心</w:t>
            </w:r>
            <w:r/>
          </w:p>
        </w:tc>
        <w:tc>
          <w:tcPr>
            <w:tcW w:w="4800" w:type="dxa"/>
            <w:vAlign w:val="center"/>
            <w:textDirection w:val="lrTb"/>
            <w:noWrap w:val="false"/>
          </w:tcPr>
          <w:p>
            <w:pPr>
              <w:ind w:left="0" w:right="0" w:firstLine="0"/>
              <w:jc w:val="center"/>
              <w:keepLines w:val="0"/>
              <w:keepNext w:val="0"/>
              <w:pageBreakBefore w:val="0"/>
              <w:spacing w:line="440" w:lineRule="exact"/>
              <w:rPr>
                <w:rFonts w:hint="eastAsia" w:ascii="宋体" w:hAnsi="宋体" w:eastAsia="宋体" w:cs="宋体"/>
                <w:color w:val="auto"/>
                <w:sz w:val="24"/>
                <w:szCs w:val="24"/>
                <w:lang w:val="zh-CN" w:bidi="zh-CN"/>
              </w:rPr>
            </w:pPr>
            <w:r>
              <w:rPr>
                <w:rFonts w:hint="eastAsia" w:ascii="宋体" w:hAnsi="宋体" w:eastAsia="宋体" w:cs="宋体"/>
                <w:color w:val="auto"/>
                <w:sz w:val="24"/>
                <w:szCs w:val="24"/>
                <w:highlight w:val="none"/>
                <w:lang w:val="en-US" w:eastAsia="zh-CN"/>
              </w:rPr>
              <w:t xml:space="preserve">公共卫生服务中心办公楼丰邑大道与通慧路交接处</w:t>
            </w:r>
            <w:r/>
          </w:p>
        </w:tc>
      </w:tr>
    </w:tbl>
    <w:p>
      <w:pPr>
        <w:ind w:left="0" w:right="0" w:firstLine="480"/>
        <w:keepLines w:val="0"/>
        <w:keepNext w:val="0"/>
        <w:pageBreakBefore w:val="0"/>
        <w:spacing w:line="440" w:lineRule="exact"/>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2.采购人提供供应商使用的场地、设施、设备、材料等</w:t>
      </w:r>
      <w:r/>
    </w:p>
    <w:p>
      <w:pPr>
        <w:ind w:left="0" w:right="0" w:firstLine="480"/>
        <w:keepLines w:val="0"/>
        <w:keepNext w:val="0"/>
        <w:pageBreakBefore w:val="0"/>
        <w:spacing w:line="440" w:lineRule="exac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1）可提供物业综合办公室四间、约100平米；</w:t>
      </w:r>
      <w:r/>
    </w:p>
    <w:p>
      <w:pPr>
        <w:ind w:left="0" w:right="0" w:firstLine="480"/>
        <w:keepLines w:val="0"/>
        <w:keepNext w:val="0"/>
        <w:pageBreakBefore w:val="0"/>
        <w:spacing w:line="440" w:lineRule="exac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（2）仓库一间约30平米；</w:t>
      </w:r>
      <w:r/>
    </w:p>
    <w:p>
      <w:pPr>
        <w:ind w:left="0" w:right="0" w:firstLine="480"/>
        <w:keepLines w:val="0"/>
        <w:keepNext w:val="0"/>
        <w:pageBreakBefore w:val="0"/>
        <w:spacing w:line="440" w:lineRule="exac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（3）可提供食堂；</w:t>
      </w:r>
      <w:r/>
    </w:p>
    <w:p>
      <w:pPr>
        <w:ind w:left="0" w:right="0" w:firstLine="480"/>
        <w:keepLines w:val="0"/>
        <w:keepNext w:val="0"/>
        <w:pageBreakBefore w:val="0"/>
        <w:spacing w:line="440" w:lineRule="exact"/>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 xml:space="preserve">供应商应当承担除以上所列场地、设施、设备、材料外，与物业管理服务有关的其他场地、设施、设备、材料等。</w:t>
      </w:r>
      <w:r/>
    </w:p>
    <w:p>
      <w:pPr>
        <w:ind w:left="0" w:right="0" w:firstLine="480"/>
        <w:keepLines w:val="0"/>
        <w:keepNext w:val="0"/>
        <w:pageBreakBefore w:val="0"/>
        <w:spacing w:line="440" w:lineRule="exact"/>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三、物业服务范围</w:t>
      </w:r>
      <w:r/>
    </w:p>
    <w:p>
      <w:pPr>
        <w:ind w:left="0" w:right="0" w:firstLine="480"/>
        <w:keepLines w:val="0"/>
        <w:keepNext w:val="0"/>
        <w:pageBreakBefore w:val="0"/>
        <w:spacing w:line="440" w:lineRule="exact"/>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物业名称：丰县公共卫生服务中心</w:t>
      </w:r>
      <w:r/>
    </w:p>
    <w:p>
      <w:pPr>
        <w:numPr>
          <w:ilvl w:val="0"/>
          <w:numId w:val="11"/>
        </w:numPr>
        <w:ind w:left="0" w:right="0" w:firstLine="480"/>
        <w:jc w:val="left"/>
        <w:keepLines w:val="0"/>
        <w:keepNext w:val="0"/>
        <w:pageBreakBefore w:val="0"/>
        <w:spacing w:line="440" w:lineRule="exact"/>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物业管理（建筑物）</w:t>
      </w:r>
      <w:r/>
    </w:p>
    <w:tbl>
      <w:tblPr>
        <w:tblStyle w:val="1167"/>
        <w:tblW w:w="93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1884"/>
        <w:gridCol w:w="4272"/>
        <w:gridCol w:w="2196"/>
      </w:tblGrid>
      <w:tr>
        <w:trPr/>
        <w:tc>
          <w:tcPr>
            <w:gridSpan w:val="2"/>
            <w:tcW w:w="2839"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b w:val="0"/>
                <w:bCs w:val="0"/>
                <w:sz w:val="24"/>
                <w:szCs w:val="24"/>
                <w:highlight w:val="none"/>
                <w:lang w:val="en-US" w:eastAsia="zh-CN"/>
              </w:rPr>
              <w:t xml:space="preserve">名称</w:t>
            </w:r>
            <w:r/>
          </w:p>
        </w:tc>
        <w:tc>
          <w:tcPr>
            <w:tcW w:w="4272"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b w:val="0"/>
                <w:bCs w:val="0"/>
                <w:sz w:val="24"/>
                <w:szCs w:val="24"/>
                <w:highlight w:val="none"/>
              </w:rPr>
              <w:t xml:space="preserve">明细</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b w:val="0"/>
                <w:bCs w:val="0"/>
                <w:sz w:val="24"/>
                <w:szCs w:val="24"/>
                <w:highlight w:val="none"/>
                <w:lang w:val="en-US" w:eastAsia="zh-CN"/>
              </w:rPr>
              <w:t xml:space="preserve">服务内容及标准</w:t>
            </w:r>
            <w:r/>
          </w:p>
        </w:tc>
      </w:tr>
      <w:tr>
        <w:trPr/>
        <w:tc>
          <w:tcPr>
            <w:gridSpan w:val="2"/>
            <w:tcW w:w="2839"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建筑名称</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丰县公共卫生服务中心大楼（地上17层，地下1层）</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r>
      <w:tr>
        <w:trPr/>
        <w:tc>
          <w:tcPr>
            <w:tcW w:w="955" w:type="dxa"/>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总面积</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建筑面积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21685.59㎡</w:t>
            </w:r>
            <w:r/>
          </w:p>
        </w:tc>
        <w:tc>
          <w:tcPr>
            <w:tcW w:w="219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“房屋维护服务”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“安保服务”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需保洁面积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室内：18241.7㎡                                       室外：13000㎡</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rHeight w:val="334"/>
        </w:trPr>
        <w:tc>
          <w:tcPr>
            <w:tcW w:w="95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门窗</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门窗总数量（个）及总面积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木门：327樘678㎡</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防火门：208樘517㎡</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其他门：2樘39㎡</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铝合金百叶窗：504扇860㎡</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铝合金窗：741扇2510㎡</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玻璃幕墙：10163㎡</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“房屋维护服务”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“保洁服务”</w:t>
            </w:r>
            <w:r/>
          </w:p>
        </w:tc>
      </w:tr>
      <w:tr>
        <w:trPr/>
        <w:tc>
          <w:tcPr>
            <w:tcW w:w="95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地面</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混凝土地面，环氧地坪，瓷砖。20000㎡</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“房屋维护服务”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“保洁服务”</w:t>
            </w:r>
            <w:r/>
          </w:p>
        </w:tc>
      </w:tr>
      <w:tr>
        <w:trPr/>
        <w:tc>
          <w:tcPr>
            <w:tcW w:w="95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b w:val="0"/>
                <w:bCs w:val="0"/>
                <w:sz w:val="24"/>
                <w:szCs w:val="24"/>
                <w:highlight w:val="none"/>
                <w:lang w:val="en-US" w:eastAsia="zh-CN"/>
              </w:rPr>
              <w:t xml:space="preserve">内墙饰面</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b w:val="0"/>
                <w:bCs w:val="0"/>
                <w:sz w:val="24"/>
                <w:szCs w:val="24"/>
                <w:highlight w:val="none"/>
                <w:lang w:val="en-US" w:eastAsia="zh-CN"/>
              </w:rPr>
              <w:t xml:space="preserve">内墙饰面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内墙乳胶漆，墙面瓷砖。</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55000㎡</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“房屋维护服务”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“保洁服务”</w:t>
            </w:r>
            <w:r/>
          </w:p>
        </w:tc>
      </w:tr>
      <w:tr>
        <w:trPr/>
        <w:tc>
          <w:tcPr>
            <w:tcW w:w="95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顶面</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顶面各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顶面乳胶漆，顶面石膏板，微孔铝板。20000㎡</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“房屋维护服务”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“保洁服务”</w:t>
            </w:r>
            <w:r/>
          </w:p>
        </w:tc>
      </w:tr>
      <w:tr>
        <w:trPr/>
        <w:tc>
          <w:tcPr>
            <w:tcW w:w="955"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rPr>
              <w:t xml:space="preserve">外墙</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外墙</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玻璃幕墙，石材（铝板）幕墙，外墙涂料。15000㎡</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“房屋维护服务”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“保洁服务”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外墙</w:t>
            </w:r>
            <w:r>
              <w:rPr>
                <w:rFonts w:hint="eastAsia" w:ascii="宋体" w:hAnsi="宋体" w:eastAsia="宋体" w:cs="宋体"/>
                <w:sz w:val="24"/>
                <w:szCs w:val="24"/>
                <w:highlight w:val="none"/>
              </w:rPr>
              <w:t xml:space="preserve">需</w:t>
            </w:r>
            <w:r>
              <w:rPr>
                <w:rFonts w:hint="eastAsia" w:ascii="宋体" w:hAnsi="宋体" w:eastAsia="宋体" w:cs="宋体"/>
                <w:sz w:val="24"/>
                <w:szCs w:val="24"/>
                <w:highlight w:val="none"/>
                <w:lang w:val="en-US" w:eastAsia="zh-CN"/>
              </w:rPr>
              <w:t xml:space="preserve">清洗面积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13000㎡</w:t>
            </w:r>
            <w:r/>
          </w:p>
        </w:tc>
        <w:tc>
          <w:tcPr>
            <w:tcW w:w="219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c>
          <w:tcPr>
            <w:tcW w:w="955"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lang w:val="en-US" w:eastAsia="zh-CN"/>
              </w:rPr>
              <w:t xml:space="preserve">会议室</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会议桌、会议椅、屏幕、会议系统等相关设施。</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color w:val="auto"/>
                <w:sz w:val="24"/>
                <w:szCs w:val="24"/>
                <w:highlight w:val="none"/>
                <w:lang w:val="en-US" w:eastAsia="zh-CN"/>
              </w:rPr>
              <w:t xml:space="preserve">会议室数量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4个，面积400平方米</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c>
          <w:tcPr>
            <w:tcW w:w="955"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报告厅</w:t>
            </w:r>
            <w:r/>
          </w:p>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会议桌、会议椅、屏幕、会议系统等相关设施。</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color w:val="auto"/>
                <w:sz w:val="24"/>
                <w:szCs w:val="24"/>
                <w:highlight w:val="none"/>
                <w:lang w:val="en-US" w:eastAsia="zh-CN"/>
              </w:rPr>
              <w:t xml:space="preserve">报告厅数量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1个，面积约320平方米</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c>
          <w:tcPr>
            <w:tcW w:w="95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color w:val="auto"/>
                <w:sz w:val="24"/>
                <w:szCs w:val="24"/>
                <w:highlight w:val="none"/>
                <w:lang w:val="en-US" w:eastAsia="zh-CN"/>
              </w:rPr>
              <w:t xml:space="preserve">卫生间</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卫生间</w:t>
            </w:r>
            <w:r>
              <w:rPr>
                <w:rFonts w:hint="eastAsia" w:ascii="宋体" w:hAnsi="宋体" w:eastAsia="宋体" w:cs="宋体"/>
                <w:color w:val="auto"/>
                <w:sz w:val="24"/>
                <w:szCs w:val="24"/>
                <w:highlight w:val="none"/>
                <w:lang w:val="en-US" w:eastAsia="zh-CN"/>
              </w:rPr>
              <w:t xml:space="preserve">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34个卫生间，总面积约1700平方米</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c>
          <w:tcPr>
            <w:tcW w:w="955"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color w:val="auto"/>
                <w:sz w:val="24"/>
                <w:szCs w:val="24"/>
                <w:highlight w:val="none"/>
                <w:lang w:val="en-US" w:eastAsia="zh-CN"/>
              </w:rPr>
              <w:t xml:space="preserve">垃圾存放点</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各垃圾存放点位置、</w:t>
            </w:r>
            <w:r>
              <w:rPr>
                <w:rFonts w:hint="eastAsia" w:ascii="宋体" w:hAnsi="宋体" w:eastAsia="宋体" w:cs="宋体"/>
                <w:sz w:val="24"/>
                <w:szCs w:val="24"/>
                <w:highlight w:val="none"/>
              </w:rPr>
              <w:t xml:space="preserve">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及数量（个）</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东西步梯各楼层分别设置，总计123个，面积约50平方米</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w:t>
            </w:r>
            <w:r/>
          </w:p>
        </w:tc>
      </w:tr>
      <w:tr>
        <w:trPr/>
        <w:tc>
          <w:tcPr>
            <w:tcW w:w="955"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rPr>
              <w:t xml:space="preserve">车位数</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地下车位数</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55个</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见“保洁服务”与“安保服务”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地面车位数</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120个</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见“保洁服务”与“安保服务”</w:t>
            </w:r>
            <w:r/>
          </w:p>
        </w:tc>
      </w:tr>
      <w:tr>
        <w:trPr/>
        <w:tc>
          <w:tcPr>
            <w:tcW w:w="955" w:type="dxa"/>
            <w:vAlign w:val="center"/>
            <w:vMerge w:val="restart"/>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highlight w:val="none"/>
                <w:lang w:val="en-US" w:eastAsia="zh-CN"/>
              </w:rPr>
              <w:t xml:space="preserve">车行/人行口</w:t>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车行口</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1个</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见“保洁服务”与“安保服务”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人行口</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1个</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见“保洁服务”与“安保服务”</w:t>
            </w:r>
            <w:r/>
          </w:p>
        </w:tc>
      </w:tr>
      <w:tr>
        <w:trPr/>
        <w:tc>
          <w:tcPr>
            <w:tcW w:w="955" w:type="dxa"/>
            <w:vAlign w:val="center"/>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电梯</w:t>
            </w:r>
            <w:r>
              <w:rPr>
                <w:rFonts w:hint="eastAsia" w:ascii="宋体" w:hAnsi="宋体" w:eastAsia="宋体" w:cs="宋体"/>
                <w:sz w:val="24"/>
                <w:szCs w:val="24"/>
                <w:highlight w:val="none"/>
                <w:lang w:val="en-US" w:eastAsia="zh-CN"/>
              </w:rPr>
              <w:t xml:space="preserve">系统</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客梯4部，总功率39KW，不在质保期内</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vertAlign w:val="baseline"/>
              </w:rPr>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见“安保服务”与“公用设施设备维护服务”</w:t>
            </w:r>
            <w:r/>
          </w:p>
        </w:tc>
      </w:tr>
      <w:tr>
        <w:trPr/>
        <w:tc>
          <w:tcPr>
            <w:tcW w:w="955" w:type="dxa"/>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sz w:val="24"/>
                <w:szCs w:val="24"/>
                <w:highlight w:val="none"/>
                <w:lang w:val="en-US" w:eastAsia="zh-CN"/>
              </w:rPr>
              <w:t xml:space="preserve">设施设备（可另行附表）</w:t>
            </w:r>
            <w:r/>
          </w:p>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空调</w:t>
            </w:r>
            <w:r>
              <w:rPr>
                <w:rFonts w:hint="eastAsia" w:ascii="宋体" w:hAnsi="宋体" w:eastAsia="宋体" w:cs="宋体"/>
                <w:sz w:val="24"/>
                <w:szCs w:val="24"/>
                <w:highlight w:val="none"/>
                <w:lang w:val="en-US" w:eastAsia="zh-CN"/>
              </w:rPr>
              <w:t xml:space="preserve">系统</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多联式空调系统，空调夏季冷负荷总共约为：1019kW,冷负荷指标：150W/㎡；本工程空调冬季热负荷总共约为：713kW,热负荷指标：104W/㎡；</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21台立式空调、总功率129.2KW、在质保期内；165台壁挂式空调、总功率799.4KW、在质保期内；5台天井空调、总功率74KW、在质保期内。</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见“安保服务”与“公用设施设备维护服务”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给排水</w:t>
            </w:r>
            <w:r>
              <w:rPr>
                <w:rFonts w:hint="eastAsia" w:ascii="宋体" w:hAnsi="宋体" w:eastAsia="宋体" w:cs="宋体"/>
                <w:sz w:val="24"/>
                <w:szCs w:val="24"/>
                <w:highlight w:val="none"/>
                <w:lang w:val="en-US" w:eastAsia="zh-CN"/>
              </w:rPr>
              <w:t xml:space="preserve">系统</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污水处理泵14个、污水井7个、蓄水池箱2个、卫生间排水、建筑外排水、给排水管道及一切附属设施。</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见“安保服务”与“公用设施设备维护服务”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消防</w:t>
            </w:r>
            <w:r>
              <w:rPr>
                <w:rFonts w:hint="eastAsia" w:ascii="宋体" w:hAnsi="宋体" w:eastAsia="宋体" w:cs="宋体"/>
                <w:sz w:val="24"/>
                <w:szCs w:val="24"/>
                <w:highlight w:val="none"/>
                <w:lang w:val="en-US" w:eastAsia="zh-CN"/>
              </w:rPr>
              <w:t xml:space="preserve">系统</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主要消防设备：一台火灾报警联动控制器，两台消防栓泵，一套消火栓稳压系统，两台喷淋泵，一套喷淋稳压系统，一台现场控制箱 。</w:t>
            </w:r>
            <w:r/>
          </w:p>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消防系统：水灭火系统、气体灭火系统、干粉灭火系统、防烟排烟系统。不在质保期内</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color w:val="000000" w:themeColor="text1"/>
                <w:sz w:val="24"/>
                <w:szCs w:val="24"/>
                <w:vertAlign w:val="baseline"/>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见“安保服务”与“公用设施设备维护服务”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rPr>
              <w:t xml:space="preserve">照明系统</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照明系统分为消防应急照明和普通照明不在质保期内</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见“安保服务”与“公用设施设备维护服务”</w:t>
            </w:r>
            <w:r/>
          </w:p>
        </w:tc>
      </w:tr>
      <w:tr>
        <w:trPr/>
        <w:tc>
          <w:tcPr>
            <w:tcW w:w="955" w:type="dxa"/>
            <w:vAlign w:val="center"/>
            <w:vMerge w:val="continue"/>
            <w:textDirection w:val="lrTb"/>
            <w:noWrap w:val="false"/>
          </w:tcPr>
          <w:p>
            <w:pPr>
              <w:ind w:firstLine="0"/>
              <w:jc w:val="center"/>
              <w:keepLines w:val="0"/>
              <w:keepNext w:val="0"/>
              <w:pageBreakBefore w:val="0"/>
              <w:spacing w:after="0" w:line="24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188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供配电系统</w:t>
            </w:r>
            <w:r/>
          </w:p>
        </w:tc>
        <w:tc>
          <w:tcPr>
            <w:tcW w:w="4272"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高压柜3台、低压柜3台，总功率2450KV</w:t>
            </w:r>
            <w:r/>
          </w:p>
        </w:tc>
        <w:tc>
          <w:tcPr>
            <w:tcW w:w="2196"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vertAlign w:val="baseline"/>
              </w:rPr>
              <w:outlineLvl w:val="9"/>
            </w:pPr>
            <w:r>
              <w:rPr>
                <w:rFonts w:hint="eastAsia" w:ascii="宋体" w:hAnsi="宋体" w:eastAsia="宋体" w:cs="宋体"/>
                <w:sz w:val="24"/>
                <w:szCs w:val="24"/>
                <w:highlight w:val="none"/>
                <w:lang w:val="en-US" w:eastAsia="zh-CN"/>
              </w:rPr>
              <w:t xml:space="preserve">见“公用设施设备维护服务”</w:t>
            </w:r>
            <w:r/>
          </w:p>
        </w:tc>
      </w:tr>
    </w:tbl>
    <w:p>
      <w:pPr>
        <w:pStyle w:val="1131"/>
        <w:ind w:left="0" w:right="0" w:firstLine="0"/>
        <w:jc w:val="both"/>
        <w:pageBreakBefore w:val="0"/>
        <w:spacing w:before="0" w:after="0" w:line="44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（2）物业管理（室外）</w:t>
      </w:r>
      <w:r/>
    </w:p>
    <w:tbl>
      <w:tblPr>
        <w:tblStyle w:val="1167"/>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1"/>
        <w:gridCol w:w="2340"/>
        <w:gridCol w:w="5064"/>
      </w:tblGrid>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sz w:val="24"/>
                <w:szCs w:val="24"/>
                <w:highlight w:val="none"/>
                <w:lang w:val="en-US" w:eastAsia="zh-CN"/>
              </w:rPr>
              <w:t xml:space="preserve">名称</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sz w:val="24"/>
                <w:szCs w:val="24"/>
                <w:highlight w:val="none"/>
              </w:rPr>
              <w:t xml:space="preserve">明细</w:t>
            </w:r>
            <w:r/>
          </w:p>
        </w:tc>
        <w:tc>
          <w:tcPr>
            <w:tcW w:w="5064"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b w:val="0"/>
                <w:bCs/>
                <w:sz w:val="24"/>
                <w:szCs w:val="24"/>
                <w:highlight w:val="none"/>
              </w:rPr>
              <w:outlineLvl w:val="9"/>
            </w:pPr>
            <w:r>
              <w:rPr>
                <w:rFonts w:hint="eastAsia" w:ascii="宋体" w:hAnsi="宋体" w:eastAsia="宋体" w:cs="宋体"/>
                <w:b w:val="0"/>
                <w:bCs/>
                <w:sz w:val="24"/>
                <w:szCs w:val="24"/>
                <w:highlight w:val="none"/>
                <w:lang w:val="en-US" w:eastAsia="zh-CN"/>
              </w:rPr>
              <w:t xml:space="preserve">服务内容及标准</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室外面积</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13000㎡</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见“保洁服务”与“安保服务”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rPr>
              <w:t xml:space="preserve">绿化</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5200㎡</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见“保洁服务”与“绿化服务”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广场</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7800㎡</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见“保洁服务”与“安保服务”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路灯、草坪灯、音箱</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路灯34个</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见“保洁服务”与“公用设施设备维护服务”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消防栓</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113个</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见“安保服务”与“公用设施设备维护服务”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垃圾箱</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垃圾箱123个</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室外配电箱</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室外配电箱1个</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见“保洁服务”与“公用设施设备维护服务”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门前三包</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100平方米</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露台</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1120平方米</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w:t>
            </w:r>
            <w:r>
              <w:rPr>
                <w:rFonts w:hint="eastAsia" w:ascii="宋体" w:hAnsi="宋体" w:eastAsia="宋体" w:cs="宋体"/>
                <w:color w:val="000000"/>
                <w:sz w:val="24"/>
                <w:szCs w:val="24"/>
                <w:lang w:val="en-US" w:eastAsia="zh-CN" w:bidi="ar"/>
              </w:rPr>
              <w:t xml:space="preserve">“房屋维护服务”</w:t>
            </w:r>
            <w:r>
              <w:rPr>
                <w:rFonts w:hint="eastAsia" w:ascii="宋体" w:hAnsi="宋体" w:eastAsia="宋体" w:cs="宋体"/>
                <w:sz w:val="24"/>
                <w:szCs w:val="24"/>
                <w:highlight w:val="none"/>
                <w:lang w:val="en-US" w:eastAsia="zh-CN"/>
              </w:rPr>
              <w:t xml:space="preserve">“保洁服务”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监控</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室内监控110个，室外监控19个</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见“保洁服务”与“安保服务”</w:t>
            </w:r>
            <w:r/>
          </w:p>
        </w:tc>
      </w:tr>
      <w:tr>
        <w:trPr>
          <w:trHeight w:val="454"/>
        </w:trPr>
        <w:tc>
          <w:tcPr>
            <w:tcW w:w="18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vertAlign w:val="baseline"/>
                <w:lang w:val="en-US" w:eastAsia="zh-CN"/>
              </w:rPr>
              <w:outlineLvl w:val="9"/>
            </w:pPr>
            <w:r>
              <w:rPr>
                <w:rFonts w:hint="eastAsia" w:ascii="宋体" w:hAnsi="宋体" w:eastAsia="宋体" w:cs="宋体"/>
                <w:sz w:val="24"/>
                <w:szCs w:val="24"/>
                <w:highlight w:val="none"/>
                <w:vertAlign w:val="baseline"/>
                <w:lang w:val="en-US" w:eastAsia="zh-CN"/>
              </w:rPr>
              <w:t xml:space="preserve">指示牌、显示屏</w:t>
            </w:r>
            <w:r/>
          </w:p>
        </w:tc>
        <w:tc>
          <w:tcPr>
            <w:tcW w:w="234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指示牌36个、显示屏1个</w:t>
            </w:r>
            <w:r/>
          </w:p>
        </w:tc>
        <w:tc>
          <w:tcPr>
            <w:tcW w:w="5064"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见“保洁服务”与“公用设施设备维护服务”</w:t>
            </w:r>
            <w:r/>
          </w:p>
        </w:tc>
      </w:tr>
    </w:tbl>
    <w:p>
      <w:pPr>
        <w:pStyle w:val="1517"/>
        <w:numPr>
          <w:ilvl w:val="0"/>
          <w:numId w:val="0"/>
        </w:numPr>
        <w:ind w:left="0" w:right="0"/>
        <w:jc w:val="both"/>
        <w:keepLines w:val="0"/>
        <w:keepNext w:val="0"/>
        <w:pageBreakBefore w:val="0"/>
        <w:spacing w:line="440" w:lineRule="exact"/>
        <w:widowControl w:val="off"/>
        <w:rPr>
          <w:rFonts w:hint="eastAsia" w:ascii="宋体" w:hAnsi="宋体" w:eastAsia="宋体" w:cs="宋体"/>
          <w:b/>
          <w:bCs/>
          <w:color w:val="auto"/>
          <w:sz w:val="24"/>
          <w:szCs w:val="24"/>
          <w:lang w:val="en-US" w:bidi="ar-SA"/>
        </w:rPr>
      </w:pPr>
      <w:r>
        <w:rPr>
          <w:rFonts w:hint="eastAsia" w:ascii="宋体" w:hAnsi="宋体" w:eastAsia="宋体" w:cs="宋体"/>
          <w:b/>
          <w:bCs/>
          <w:color w:val="auto"/>
          <w:sz w:val="24"/>
          <w:szCs w:val="24"/>
          <w:lang w:val="en-US" w:bidi="ar-SA"/>
        </w:rPr>
      </w:r>
      <w:r/>
    </w:p>
    <w:p>
      <w:pPr>
        <w:pStyle w:val="1517"/>
        <w:numPr>
          <w:ilvl w:val="0"/>
          <w:numId w:val="0"/>
        </w:numPr>
        <w:ind w:right="0" w:firstLine="482"/>
        <w:jc w:val="both"/>
        <w:keepLines w:val="0"/>
        <w:keepNext w:val="0"/>
        <w:pageBreakBefore w:val="0"/>
        <w:spacing w:line="440" w:lineRule="exact"/>
        <w:widowControl w:val="off"/>
        <w:rPr>
          <w:rFonts w:hint="eastAsia" w:ascii="宋体" w:hAnsi="宋体" w:eastAsia="宋体" w:cs="宋体"/>
          <w:b/>
          <w:bCs/>
          <w:color w:val="auto"/>
          <w:sz w:val="24"/>
          <w:szCs w:val="24"/>
          <w:lang w:val="en-US" w:bidi="ar-SA"/>
        </w:rPr>
      </w:pPr>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bidi="ar-SA"/>
        </w:rPr>
        <w:t xml:space="preserve">物业管理服务内容及标准</w:t>
      </w:r>
      <w:r/>
    </w:p>
    <w:p>
      <w:pPr>
        <w:pStyle w:val="1517"/>
        <w:numPr>
          <w:ilvl w:val="0"/>
          <w:numId w:val="0"/>
        </w:numPr>
        <w:ind w:left="0" w:right="0" w:firstLine="480"/>
        <w:jc w:val="both"/>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（一）物业管理服务包括基本服务、</w:t>
      </w:r>
      <w:r>
        <w:rPr>
          <w:rFonts w:hint="eastAsia" w:ascii="宋体" w:hAnsi="宋体" w:eastAsia="宋体" w:cs="宋体"/>
          <w:color w:val="auto"/>
          <w:sz w:val="24"/>
          <w:szCs w:val="24"/>
          <w:lang w:eastAsia="zh-CN"/>
        </w:rPr>
        <w:t xml:space="preserve">房屋维护服务、</w:t>
      </w:r>
      <w:r>
        <w:rPr>
          <w:rFonts w:hint="eastAsia" w:ascii="宋体" w:hAnsi="宋体" w:eastAsia="宋体" w:cs="宋体"/>
          <w:color w:val="auto"/>
          <w:sz w:val="24"/>
          <w:szCs w:val="24"/>
        </w:rPr>
        <w:t xml:space="preserve">公用设施设备维护服务、保洁服务、</w:t>
      </w:r>
      <w:r>
        <w:rPr>
          <w:rFonts w:hint="eastAsia" w:ascii="宋体" w:hAnsi="宋体" w:eastAsia="宋体" w:cs="宋体"/>
          <w:color w:val="auto"/>
          <w:sz w:val="24"/>
          <w:szCs w:val="24"/>
          <w:lang w:eastAsia="zh-CN"/>
        </w:rPr>
        <w:t xml:space="preserve">绿化服务、</w:t>
      </w:r>
      <w:r>
        <w:rPr>
          <w:rFonts w:hint="eastAsia" w:ascii="宋体" w:hAnsi="宋体" w:eastAsia="宋体" w:cs="宋体"/>
          <w:color w:val="auto"/>
          <w:sz w:val="24"/>
          <w:szCs w:val="24"/>
          <w:lang w:val="en-US" w:eastAsia="zh-CN"/>
        </w:rPr>
        <w:t xml:space="preserve">安保服务</w:t>
      </w:r>
      <w:r>
        <w:rPr>
          <w:rFonts w:hint="eastAsia" w:ascii="宋体" w:hAnsi="宋体" w:eastAsia="宋体" w:cs="宋体"/>
          <w:color w:val="auto"/>
          <w:sz w:val="24"/>
          <w:szCs w:val="24"/>
        </w:rPr>
        <w:t xml:space="preserve">等。</w:t>
      </w:r>
      <w:r/>
    </w:p>
    <w:p>
      <w:pPr>
        <w:ind w:left="0" w:right="0" w:firstLine="0"/>
        <w:keepLines w:val="0"/>
        <w:keepNext w:val="0"/>
        <w:pageBreakBefore w:val="0"/>
        <w:spacing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1.基本服务</w:t>
      </w:r>
      <w:r/>
    </w:p>
    <w:tbl>
      <w:tblPr>
        <w:tblStyle w:val="1139"/>
        <w:tblpPr w:horzAnchor="page" w:tblpX="1412" w:vertAnchor="text" w:tblpY="349" w:leftFromText="180" w:topFromText="0" w:rightFromText="180" w:bottomFromText="0"/>
        <w:tblW w:w="94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128"/>
        <w:gridCol w:w="7613"/>
      </w:tblGrid>
      <w:tr>
        <w:trPr>
          <w:trHeight w:val="455"/>
        </w:trPr>
        <w:tc>
          <w:tcPr>
            <w:tcW w:w="67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序号</w:t>
            </w:r>
            <w:r/>
          </w:p>
        </w:tc>
        <w:tc>
          <w:tcPr>
            <w:tcW w:w="1128"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服务内容</w:t>
            </w:r>
            <w:r/>
          </w:p>
        </w:tc>
        <w:tc>
          <w:tcPr>
            <w:tcW w:w="761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服务标准</w:t>
            </w:r>
            <w:r/>
          </w:p>
        </w:tc>
      </w:tr>
      <w:tr>
        <w:trPr>
          <w:trHeight w:val="644"/>
        </w:trPr>
        <w:tc>
          <w:tcPr>
            <w:tcW w:w="672"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1</w:t>
            </w:r>
            <w:r/>
          </w:p>
        </w:tc>
        <w:tc>
          <w:tcPr>
            <w:tcW w:w="1128"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目标与责任</w:t>
            </w:r>
            <w:r/>
          </w:p>
        </w:tc>
        <w:tc>
          <w:tcPr>
            <w:tcW w:w="7613" w:type="dxa"/>
            <w:vAlign w:val="center"/>
            <w:textDirection w:val="lrTb"/>
            <w:noWrap w:val="false"/>
          </w:tcPr>
          <w:p>
            <w:pPr>
              <w:ind w:left="0" w:right="0" w:firstLine="0"/>
              <w:jc w:val="left"/>
              <w:keepLines w:val="0"/>
              <w:keepNext w:val="0"/>
              <w:pageBreakBefore w:val="0"/>
              <w:spacing w:line="240" w:lineRule="auto"/>
              <w:widowControl w:val="off"/>
              <w:tabs>
                <w:tab w:val="left" w:pos="580" w:leader="none"/>
              </w:tabs>
              <w:rPr>
                <w:rFonts w:hint="eastAsia" w:ascii="宋体" w:hAnsi="宋体" w:eastAsia="宋体" w:cs="宋体"/>
                <w:color w:val="auto"/>
                <w:sz w:val="24"/>
                <w:szCs w:val="24"/>
                <w:lang w:val="en-US" w:bidi="zh-CN"/>
              </w:rPr>
              <w:outlineLvl w:val="9"/>
            </w:pPr>
            <w:r>
              <w:rPr>
                <w:rFonts w:hint="eastAsia" w:ascii="宋体" w:hAnsi="宋体" w:eastAsia="宋体" w:cs="宋体"/>
                <w:color w:val="auto"/>
                <w:spacing w:val="-8"/>
                <w:sz w:val="24"/>
                <w:szCs w:val="24"/>
                <w:lang w:val="zh-CN" w:bidi="zh-CN"/>
              </w:rPr>
              <w:t xml:space="preserve">（</w:t>
            </w:r>
            <w:r>
              <w:rPr>
                <w:rFonts w:hint="eastAsia" w:ascii="宋体" w:hAnsi="宋体" w:eastAsia="宋体" w:cs="宋体"/>
                <w:color w:val="auto"/>
                <w:spacing w:val="-8"/>
                <w:sz w:val="24"/>
                <w:szCs w:val="24"/>
                <w:lang w:val="en-US" w:bidi="zh-CN"/>
              </w:rPr>
              <w:t xml:space="preserve">1</w:t>
            </w:r>
            <w:r>
              <w:rPr>
                <w:rFonts w:hint="eastAsia" w:ascii="宋体" w:hAnsi="宋体" w:eastAsia="宋体" w:cs="宋体"/>
                <w:color w:val="auto"/>
                <w:spacing w:val="-8"/>
                <w:sz w:val="24"/>
                <w:szCs w:val="24"/>
                <w:lang w:val="zh-CN" w:bidi="zh-CN"/>
              </w:rPr>
              <w:t xml:space="preserve">）结合采购人要求及物业服务实际情况，制定年度管理目标，明确责任分工，并制定配套实施方案。</w:t>
            </w:r>
            <w:r/>
          </w:p>
        </w:tc>
      </w:tr>
      <w:tr>
        <w:trPr>
          <w:trHeight w:val="90"/>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580" w:leader="none"/>
              </w:tabs>
              <w:rPr>
                <w:rFonts w:hint="eastAsia" w:ascii="宋体" w:hAnsi="宋体" w:eastAsia="宋体" w:cs="宋体"/>
                <w:color w:val="auto"/>
                <w:spacing w:val="-12"/>
                <w:sz w:val="24"/>
                <w:szCs w:val="24"/>
                <w:highlight w:val="none"/>
                <w:lang w:val="zh-CN" w:bidi="zh-CN"/>
              </w:rPr>
              <w:outlineLvl w:val="9"/>
            </w:pPr>
            <w:r>
              <w:rPr>
                <w:rFonts w:hint="eastAsia" w:ascii="宋体" w:hAnsi="宋体" w:eastAsia="宋体" w:cs="宋体"/>
                <w:color w:val="auto"/>
                <w:sz w:val="24"/>
                <w:szCs w:val="24"/>
                <w:highlight w:val="none"/>
                <w:lang w:val="en-US" w:eastAsia="zh-CN" w:bidi="ar-SA"/>
              </w:rPr>
              <w:t xml:space="preserve">（2）配合采购人各类重大活动现场保洁、秩序维护、会务保障等。</w:t>
            </w:r>
            <w:r/>
          </w:p>
        </w:tc>
      </w:tr>
      <w:tr>
        <w:trPr>
          <w:cantSplit/>
          <w:trHeight w:val="681"/>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2</w:t>
            </w:r>
            <w:r/>
          </w:p>
        </w:tc>
        <w:tc>
          <w:tcPr>
            <w:tcW w:w="112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服务人员</w:t>
            </w:r>
            <w:r>
              <w:rPr>
                <w:rFonts w:hint="eastAsia" w:ascii="宋体" w:hAnsi="宋体" w:eastAsia="宋体" w:cs="宋体"/>
                <w:sz w:val="24"/>
                <w:szCs w:val="24"/>
                <w:lang w:val="en-US" w:bidi="zh-CN"/>
              </w:rPr>
              <w:t xml:space="preserve">  </w:t>
            </w:r>
            <w:r>
              <w:rPr>
                <w:rFonts w:hint="eastAsia" w:ascii="宋体" w:hAnsi="宋体" w:eastAsia="宋体" w:cs="宋体"/>
                <w:sz w:val="24"/>
                <w:szCs w:val="24"/>
                <w:lang w:val="zh-CN" w:bidi="zh-CN"/>
              </w:rPr>
              <w:t xml:space="preserve">要求</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04"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8"/>
                <w:sz w:val="24"/>
                <w:szCs w:val="24"/>
                <w:lang w:val="zh-CN" w:bidi="zh-CN"/>
              </w:rPr>
              <w:t xml:space="preserve">（</w:t>
            </w:r>
            <w:r>
              <w:rPr>
                <w:rFonts w:hint="eastAsia" w:ascii="宋体" w:hAnsi="宋体" w:eastAsia="宋体" w:cs="宋体"/>
                <w:color w:val="auto"/>
                <w:spacing w:val="-8"/>
                <w:sz w:val="24"/>
                <w:szCs w:val="24"/>
                <w:lang w:val="en-US" w:bidi="zh-CN"/>
              </w:rPr>
              <w:t xml:space="preserve">1</w:t>
            </w:r>
            <w:r>
              <w:rPr>
                <w:rFonts w:hint="eastAsia" w:ascii="宋体" w:hAnsi="宋体" w:eastAsia="宋体" w:cs="宋体"/>
                <w:color w:val="auto"/>
                <w:spacing w:val="-8"/>
                <w:sz w:val="24"/>
                <w:szCs w:val="24"/>
                <w:lang w:val="zh-CN" w:bidi="zh-CN"/>
              </w:rPr>
              <w:t xml:space="preserve">）每季度至少开展</w:t>
            </w:r>
            <w:r>
              <w:rPr>
                <w:rFonts w:hint="eastAsia" w:ascii="宋体" w:hAnsi="宋体" w:eastAsia="宋体" w:cs="宋体"/>
                <w:color w:val="auto"/>
                <w:sz w:val="24"/>
                <w:szCs w:val="24"/>
                <w:lang w:val="zh-CN" w:bidi="zh-CN"/>
              </w:rPr>
              <w:t xml:space="preserve">1</w:t>
            </w:r>
            <w:r>
              <w:rPr>
                <w:rFonts w:hint="eastAsia" w:ascii="宋体" w:hAnsi="宋体" w:eastAsia="宋体" w:cs="宋体"/>
                <w:color w:val="auto"/>
                <w:spacing w:val="-8"/>
                <w:sz w:val="24"/>
                <w:szCs w:val="24"/>
                <w:lang w:val="zh-CN" w:bidi="zh-CN"/>
              </w:rPr>
              <w:t xml:space="preserve">次岗位技能、职业素质、服务知识、客户文化、绿色节能环保等教育培训，并</w:t>
            </w:r>
            <w:r>
              <w:rPr>
                <w:rFonts w:hint="eastAsia" w:ascii="宋体" w:hAnsi="宋体" w:eastAsia="宋体" w:cs="宋体"/>
                <w:color w:val="auto"/>
                <w:sz w:val="24"/>
                <w:szCs w:val="24"/>
                <w:lang w:val="zh-CN" w:bidi="zh-CN"/>
              </w:rPr>
              <w:t xml:space="preserve">进行适当形式的考核。</w:t>
            </w:r>
            <w:r/>
          </w:p>
        </w:tc>
      </w:tr>
      <w:tr>
        <w:trPr>
          <w:cantSplit/>
          <w:trHeight w:val="453"/>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3"/>
                <w:sz w:val="24"/>
                <w:szCs w:val="24"/>
                <w:lang w:val="zh-CN" w:bidi="zh-CN"/>
              </w:rPr>
              <w:t xml:space="preserve">（</w:t>
            </w:r>
            <w:r>
              <w:rPr>
                <w:rFonts w:hint="eastAsia" w:ascii="宋体" w:hAnsi="宋体" w:eastAsia="宋体" w:cs="宋体"/>
                <w:color w:val="auto"/>
                <w:spacing w:val="-3"/>
                <w:sz w:val="24"/>
                <w:szCs w:val="24"/>
                <w:lang w:val="en-US" w:bidi="zh-CN"/>
              </w:rPr>
              <w:t xml:space="preserve">2</w:t>
            </w:r>
            <w:r>
              <w:rPr>
                <w:rFonts w:hint="eastAsia" w:ascii="宋体" w:hAnsi="宋体" w:eastAsia="宋体" w:cs="宋体"/>
                <w:color w:val="auto"/>
                <w:spacing w:val="-3"/>
                <w:sz w:val="24"/>
                <w:szCs w:val="24"/>
                <w:lang w:val="zh-CN" w:bidi="zh-CN"/>
              </w:rPr>
              <w:t xml:space="preserve">）根据采购人要求对服务人员进行从业资格审查，审查结果向采购人报备。</w:t>
            </w:r>
            <w:r/>
          </w:p>
        </w:tc>
      </w:tr>
      <w:tr>
        <w:trPr>
          <w:cantSplit/>
          <w:trHeight w:val="68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284" w:leader="none"/>
              </w:tabs>
              <w:rPr>
                <w:rFonts w:hint="eastAsia" w:ascii="宋体" w:hAnsi="宋体" w:eastAsia="宋体" w:cs="宋体"/>
                <w:sz w:val="24"/>
                <w:szCs w:val="24"/>
                <w:lang w:val="zh-CN" w:bidi="zh-CN"/>
              </w:rPr>
              <w:outlineLvl w:val="9"/>
            </w:pPr>
            <w:r>
              <w:rPr>
                <w:rFonts w:hint="eastAsia" w:ascii="宋体" w:hAnsi="宋体" w:eastAsia="宋体" w:cs="宋体"/>
                <w:spacing w:val="-6"/>
                <w:sz w:val="24"/>
                <w:szCs w:val="24"/>
                <w:lang w:val="zh-CN" w:bidi="zh-CN"/>
              </w:rPr>
              <w:t xml:space="preserve">（</w:t>
            </w:r>
            <w:r>
              <w:rPr>
                <w:rFonts w:hint="eastAsia" w:ascii="宋体" w:hAnsi="宋体" w:eastAsia="宋体" w:cs="宋体"/>
                <w:spacing w:val="-6"/>
                <w:sz w:val="24"/>
                <w:szCs w:val="24"/>
                <w:lang w:val="en-US" w:bidi="zh-CN"/>
              </w:rPr>
              <w:t xml:space="preserve">3</w:t>
            </w:r>
            <w:r>
              <w:rPr>
                <w:rFonts w:hint="eastAsia" w:ascii="宋体" w:hAnsi="宋体" w:eastAsia="宋体" w:cs="宋体"/>
                <w:spacing w:val="-6"/>
                <w:sz w:val="24"/>
                <w:szCs w:val="24"/>
                <w:lang w:val="zh-CN" w:bidi="zh-CN"/>
              </w:rPr>
              <w:t xml:space="preserve">）服务人员的年龄、学历、工作经验及资格条件应当与所在岗位能力要求相匹配，到岗前应当经过</w:t>
            </w:r>
            <w:r>
              <w:rPr>
                <w:rFonts w:hint="eastAsia" w:ascii="宋体" w:hAnsi="宋体" w:eastAsia="宋体" w:cs="宋体"/>
                <w:spacing w:val="-7"/>
                <w:sz w:val="24"/>
                <w:szCs w:val="24"/>
                <w:lang w:val="zh-CN" w:bidi="zh-CN"/>
              </w:rPr>
              <w:t xml:space="preserve">必要的岗前培训以达到岗位能力要求，国家、行业规定应当取得职业资格证书或特种作业证书的，应当按规</w:t>
            </w:r>
            <w:r>
              <w:rPr>
                <w:rFonts w:hint="eastAsia" w:ascii="宋体" w:hAnsi="宋体" w:eastAsia="宋体" w:cs="宋体"/>
                <w:sz w:val="24"/>
                <w:szCs w:val="24"/>
                <w:lang w:val="zh-CN" w:bidi="zh-CN"/>
              </w:rPr>
              <w:t xml:space="preserve">定持证上岗。</w:t>
            </w:r>
            <w:r/>
          </w:p>
        </w:tc>
      </w:tr>
      <w:tr>
        <w:trPr>
          <w:cantSplit/>
          <w:trHeight w:val="126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0" w:leader="none"/>
              </w:tabs>
              <w:rPr>
                <w:rFonts w:hint="eastAsia" w:ascii="宋体" w:hAnsi="宋体" w:eastAsia="宋体" w:cs="宋体"/>
                <w:sz w:val="24"/>
                <w:szCs w:val="24"/>
                <w:lang w:val="zh-CN" w:bidi="zh-CN"/>
              </w:rPr>
              <w:outlineLvl w:val="9"/>
            </w:pPr>
            <w:r>
              <w:rPr>
                <w:rFonts w:hint="eastAsia" w:ascii="宋体" w:hAnsi="宋体" w:eastAsia="宋体" w:cs="宋体"/>
                <w:spacing w:val="-5"/>
                <w:sz w:val="24"/>
                <w:szCs w:val="24"/>
                <w:lang w:val="zh-CN" w:bidi="zh-CN"/>
              </w:rPr>
              <w:t xml:space="preserve">（</w:t>
            </w:r>
            <w:r>
              <w:rPr>
                <w:rFonts w:hint="eastAsia" w:ascii="宋体" w:hAnsi="宋体" w:eastAsia="宋体" w:cs="宋体"/>
                <w:spacing w:val="-5"/>
                <w:sz w:val="24"/>
                <w:szCs w:val="24"/>
                <w:lang w:val="en-US" w:bidi="zh-CN"/>
              </w:rPr>
              <w:t xml:space="preserve">4</w:t>
            </w:r>
            <w:r>
              <w:rPr>
                <w:rFonts w:hint="eastAsia" w:ascii="宋体" w:hAnsi="宋体" w:eastAsia="宋体" w:cs="宋体"/>
                <w:spacing w:val="-5"/>
                <w:sz w:val="24"/>
                <w:szCs w:val="24"/>
                <w:lang w:val="zh-CN" w:bidi="zh-CN"/>
              </w:rPr>
              <w:t xml:space="preserve">）如采购人认为服务人员不适应岗位要求或存在其他影响工作的，可要求供应商进行调换。如因供</w:t>
            </w:r>
            <w:r>
              <w:rPr>
                <w:rFonts w:hint="eastAsia" w:ascii="宋体" w:hAnsi="宋体" w:eastAsia="宋体" w:cs="宋体"/>
                <w:spacing w:val="-7"/>
                <w:sz w:val="24"/>
                <w:szCs w:val="24"/>
                <w:lang w:val="zh-CN" w:bidi="zh-CN"/>
              </w:rPr>
              <w:t xml:space="preserve">应商原因对服务人员进行调换，应当经采购人同意，更换比例不得超过本项目服务人员总数的 </w:t>
            </w:r>
            <w:r>
              <w:rPr>
                <w:rFonts w:hint="eastAsia" w:ascii="宋体" w:hAnsi="宋体" w:eastAsia="宋体" w:cs="宋体"/>
                <w:sz w:val="24"/>
                <w:szCs w:val="24"/>
                <w:lang w:val="zh-CN" w:bidi="zh-CN"/>
              </w:rPr>
              <w:t xml:space="preserve">20%</w:t>
            </w:r>
            <w:r>
              <w:rPr>
                <w:rFonts w:hint="eastAsia" w:ascii="宋体" w:hAnsi="宋体" w:eastAsia="宋体" w:cs="宋体"/>
                <w:spacing w:val="-8"/>
                <w:sz w:val="24"/>
                <w:szCs w:val="24"/>
                <w:lang w:val="zh-CN" w:bidi="zh-CN"/>
              </w:rPr>
              <w:t xml:space="preserve">。本项目</w:t>
            </w:r>
            <w:r>
              <w:rPr>
                <w:rFonts w:hint="eastAsia" w:ascii="宋体" w:hAnsi="宋体" w:eastAsia="宋体" w:cs="宋体"/>
                <w:spacing w:val="-5"/>
                <w:sz w:val="24"/>
                <w:szCs w:val="24"/>
                <w:lang w:val="zh-CN" w:bidi="zh-CN"/>
              </w:rPr>
              <w:t xml:space="preserve">服务人员不得在其他项目兼职。</w:t>
            </w:r>
            <w:r/>
          </w:p>
        </w:tc>
      </w:tr>
      <w:tr>
        <w:trPr>
          <w:cantSplit/>
          <w:trHeight w:val="699"/>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Borders>
              <w:bottom w:val="single" w:color="000000" w:sz="4" w:space="0"/>
            </w:tcBorders>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12"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5</w:t>
            </w:r>
            <w:r>
              <w:rPr>
                <w:rFonts w:hint="eastAsia" w:ascii="宋体" w:hAnsi="宋体" w:eastAsia="宋体" w:cs="宋体"/>
                <w:spacing w:val="-3"/>
                <w:sz w:val="24"/>
                <w:szCs w:val="24"/>
                <w:lang w:val="zh-CN" w:bidi="zh-CN"/>
              </w:rPr>
              <w:t xml:space="preserve">）着装分类统一，佩戴标识。仪容整洁、姿态端正、举止文明。用语文明礼貌，态度温和耐心。</w:t>
            </w:r>
            <w:r/>
          </w:p>
        </w:tc>
      </w:tr>
      <w:tr>
        <w:trPr>
          <w:cantSplit/>
          <w:trHeight w:val="90"/>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w:t>
            </w:r>
            <w:r/>
          </w:p>
        </w:tc>
        <w:tc>
          <w:tcPr>
            <w:tcW w:w="112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保密和思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想政治教育</w:t>
            </w:r>
            <w:r/>
          </w:p>
        </w:tc>
        <w:tc>
          <w:tcPr>
            <w:tcW w:w="7613" w:type="dxa"/>
            <w:vAlign w:val="center"/>
            <w:textDirection w:val="lrTb"/>
            <w:noWrap w:val="false"/>
          </w:tcPr>
          <w:p>
            <w:pPr>
              <w:numPr>
                <w:ilvl w:val="0"/>
                <w:numId w:val="0"/>
              </w:num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）建立保密管理制度。制度内容应当包括但不限于：①明确重点要害岗位保密职责。②对涉密工作岗位的保密要求。</w:t>
            </w:r>
            <w:r/>
          </w:p>
        </w:tc>
      </w:tr>
      <w:tr>
        <w:trPr>
          <w:cantSplit/>
          <w:trHeight w:val="587"/>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numPr>
                <w:ilvl w:val="0"/>
                <w:numId w:val="0"/>
              </w:num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zh-CN"/>
              </w:rPr>
              <w:t xml:space="preserve">（2）根据采购人要求与涉密工作岗位的服务人员签订保密协议。保密协议应当向采购人报备。</w:t>
            </w:r>
            <w:r/>
          </w:p>
        </w:tc>
      </w:tr>
      <w:tr>
        <w:trPr>
          <w:cantSplit/>
          <w:trHeight w:val="61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numPr>
                <w:ilvl w:val="0"/>
                <w:numId w:val="0"/>
              </w:num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zh-CN"/>
              </w:rPr>
              <w:t xml:space="preserve">（3）每季度至少开展 1 次对服务人员进行保密、思想政治教育的培训，提高服务人员保密意识和思想</w:t>
            </w:r>
            <w:r/>
          </w:p>
        </w:tc>
      </w:tr>
      <w:tr>
        <w:trPr>
          <w:cantSplit/>
          <w:trHeight w:val="455"/>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Borders>
              <w:bottom w:val="single" w:color="000000" w:sz="4" w:space="0"/>
            </w:tcBorders>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numPr>
                <w:ilvl w:val="0"/>
                <w:numId w:val="0"/>
              </w:num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rPr>
              <w:outlineLvl w:val="9"/>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）政治意识。新入职员工应当接受保密、思想政治教育培训，进行必要的人员经历审查，合格后签订保密协议</w:t>
            </w:r>
            <w:r/>
          </w:p>
        </w:tc>
      </w:tr>
      <w:tr>
        <w:trPr>
          <w:trHeight w:val="455"/>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en-US" w:bidi="zh-CN"/>
              </w:rPr>
              <w:t xml:space="preserve">4</w:t>
            </w:r>
            <w:r/>
          </w:p>
        </w:tc>
        <w:tc>
          <w:tcPr>
            <w:tcW w:w="112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档案管理</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3"/>
                <w:sz w:val="24"/>
                <w:szCs w:val="24"/>
                <w:lang w:val="zh-CN" w:bidi="zh-CN"/>
              </w:rPr>
              <w:t xml:space="preserve">（</w:t>
            </w:r>
            <w:r>
              <w:rPr>
                <w:rFonts w:hint="eastAsia" w:ascii="宋体" w:hAnsi="宋体" w:eastAsia="宋体" w:cs="宋体"/>
                <w:color w:val="auto"/>
                <w:spacing w:val="-3"/>
                <w:sz w:val="24"/>
                <w:szCs w:val="24"/>
                <w:lang w:val="en-US" w:bidi="zh-CN"/>
              </w:rPr>
              <w:t xml:space="preserve">1</w:t>
            </w:r>
            <w:r>
              <w:rPr>
                <w:rFonts w:hint="eastAsia" w:ascii="宋体" w:hAnsi="宋体" w:eastAsia="宋体" w:cs="宋体"/>
                <w:color w:val="auto"/>
                <w:spacing w:val="-3"/>
                <w:sz w:val="24"/>
                <w:szCs w:val="24"/>
                <w:lang w:val="zh-CN" w:bidi="zh-CN"/>
              </w:rPr>
              <w:t xml:space="preserve">）建立物业信息，准确、及时地对文件资料和服务记录进行归档保存，并确保其物理安全。</w:t>
            </w:r>
            <w:r/>
          </w:p>
        </w:tc>
      </w:tr>
      <w:tr>
        <w:trPr>
          <w:trHeight w:val="327"/>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12"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2</w:t>
            </w:r>
            <w:r>
              <w:rPr>
                <w:rFonts w:hint="eastAsia" w:ascii="宋体" w:hAnsi="宋体" w:eastAsia="宋体" w:cs="宋体"/>
                <w:spacing w:val="-3"/>
                <w:sz w:val="24"/>
                <w:szCs w:val="24"/>
                <w:lang w:val="zh-CN" w:bidi="zh-CN"/>
              </w:rPr>
              <w:t xml:space="preserve">）档案和记录齐全，包括但不限于：</w:t>
            </w:r>
            <w:r>
              <w:rPr>
                <w:rFonts w:hint="eastAsia" w:ascii="宋体" w:hAnsi="宋体" w:eastAsia="宋体" w:cs="宋体"/>
                <w:sz w:val="24"/>
                <w:szCs w:val="24"/>
                <w:lang w:val="zh-CN" w:bidi="zh-CN"/>
              </w:rPr>
              <w:t xml:space="preserve">①</w:t>
            </w:r>
            <w:r>
              <w:rPr>
                <w:rFonts w:hint="eastAsia" w:ascii="宋体" w:hAnsi="宋体" w:eastAsia="宋体" w:cs="宋体"/>
                <w:spacing w:val="-3"/>
                <w:sz w:val="24"/>
                <w:szCs w:val="24"/>
                <w:lang w:val="zh-CN" w:bidi="zh-CN"/>
              </w:rPr>
              <w:t xml:space="preserve">采购人建议与投诉等。教育培训和考核记录。保密、思想 政治教育培训记录。②配电设施设备维护服务：</w:t>
            </w:r>
            <w:r>
              <w:rPr>
                <w:rFonts w:hint="eastAsia" w:ascii="宋体" w:hAnsi="宋体" w:eastAsia="宋体" w:cs="宋体"/>
                <w:spacing w:val="-10"/>
                <w:sz w:val="24"/>
                <w:szCs w:val="24"/>
                <w:lang w:val="zh-CN" w:bidi="zh-CN"/>
              </w:rPr>
              <w:t xml:space="preserve">设备台账、设备卡、使用说明、维保记录、巡查记录、设施设备安全运行、设施设备定期巡检、维</w:t>
            </w:r>
            <w:r>
              <w:rPr>
                <w:rFonts w:hint="eastAsia" w:ascii="宋体" w:hAnsi="宋体" w:eastAsia="宋体" w:cs="宋体"/>
                <w:spacing w:val="-5"/>
                <w:sz w:val="24"/>
                <w:szCs w:val="24"/>
                <w:lang w:val="zh-CN" w:bidi="zh-CN"/>
              </w:rPr>
              <w:t xml:space="preserve">护保养、维修档案等</w:t>
            </w:r>
            <w:r>
              <w:rPr>
                <w:rFonts w:hint="eastAsia" w:ascii="宋体" w:hAnsi="宋体" w:eastAsia="宋体" w:cs="宋体"/>
                <w:spacing w:val="-3"/>
                <w:sz w:val="24"/>
                <w:szCs w:val="24"/>
                <w:lang w:val="zh-CN" w:bidi="zh-CN"/>
              </w:rPr>
              <w:t xml:space="preserve">③给排水设施设备维护服务：</w:t>
            </w:r>
            <w:r>
              <w:rPr>
                <w:rFonts w:hint="eastAsia" w:ascii="宋体" w:hAnsi="宋体" w:eastAsia="宋体" w:cs="宋体"/>
                <w:spacing w:val="-10"/>
                <w:sz w:val="24"/>
                <w:szCs w:val="24"/>
                <w:lang w:val="zh-CN" w:bidi="zh-CN"/>
              </w:rPr>
              <w:t xml:space="preserve">设备台账、设备卡、使用说明、维保记录、巡查记录、设施设备安全运行、设施设备定期巡检、维</w:t>
            </w:r>
            <w:r>
              <w:rPr>
                <w:rFonts w:hint="eastAsia" w:ascii="宋体" w:hAnsi="宋体" w:eastAsia="宋体" w:cs="宋体"/>
                <w:spacing w:val="-5"/>
                <w:sz w:val="24"/>
                <w:szCs w:val="24"/>
                <w:lang w:val="zh-CN" w:bidi="zh-CN"/>
              </w:rPr>
              <w:t xml:space="preserve">护保养、维修档案等</w:t>
            </w:r>
            <w:r>
              <w:rPr>
                <w:rFonts w:hint="eastAsia" w:ascii="宋体" w:hAnsi="宋体" w:eastAsia="宋体" w:cs="宋体"/>
                <w:spacing w:val="-3"/>
                <w:sz w:val="24"/>
                <w:szCs w:val="24"/>
                <w:lang w:val="zh-CN" w:bidi="zh-CN"/>
              </w:rPr>
              <w:t xml:space="preserve">④保安服务：监控记录、突发事件演习与处置记录等。⑤保洁服务：工作日志、清</w:t>
            </w:r>
            <w:r>
              <w:rPr>
                <w:rFonts w:hint="eastAsia" w:ascii="宋体" w:hAnsi="宋体" w:eastAsia="宋体" w:cs="宋体"/>
                <w:spacing w:val="-9"/>
                <w:sz w:val="24"/>
                <w:szCs w:val="24"/>
                <w:lang w:val="zh-CN" w:bidi="zh-CN"/>
              </w:rPr>
              <w:t xml:space="preserve">洁检查表、用品清单、客户反馈表等。</w:t>
            </w:r>
            <w:r>
              <w:rPr>
                <w:rFonts w:hint="eastAsia" w:ascii="宋体" w:hAnsi="宋体" w:eastAsia="宋体" w:cs="宋体"/>
                <w:sz w:val="24"/>
                <w:szCs w:val="24"/>
                <w:lang w:val="zh-CN" w:bidi="zh-CN"/>
              </w:rPr>
              <w:t xml:space="preserve">⑥绿化服务：绿化树木的修剪、新栽补栽、消杀灌溉等。</w:t>
            </w:r>
            <w:r>
              <w:rPr>
                <w:rFonts w:hint="eastAsia" w:ascii="宋体" w:hAnsi="宋体" w:eastAsia="宋体" w:cs="宋体"/>
                <w:sz w:val="24"/>
                <w:szCs w:val="24"/>
                <w:highlight w:val="none"/>
                <w:lang w:val="zh-CN" w:bidi="zh-CN"/>
              </w:rPr>
              <w:fldChar w:fldCharType="begin"/>
            </w:r>
            <w:r>
              <w:rPr>
                <w:rFonts w:hint="eastAsia" w:ascii="宋体" w:hAnsi="宋体" w:eastAsia="宋体" w:cs="宋体"/>
                <w:sz w:val="24"/>
                <w:szCs w:val="24"/>
                <w:highlight w:val="none"/>
                <w:lang w:val="zh-CN" w:bidi="zh-CN"/>
              </w:rPr>
              <w:instrText xml:space="preserve"> = 7 \* GB3 \* MERGEFORMAT </w:instrText>
            </w:r>
            <w:r>
              <w:rPr>
                <w:rFonts w:hint="eastAsia" w:ascii="宋体" w:hAnsi="宋体" w:eastAsia="宋体" w:cs="宋体"/>
                <w:sz w:val="24"/>
                <w:szCs w:val="24"/>
                <w:highlight w:val="none"/>
                <w:lang w:val="zh-CN" w:bidi="zh-CN"/>
              </w:rPr>
              <w:fldChar w:fldCharType="separate"/>
            </w:r>
            <w:r>
              <w:rPr>
                <w:rFonts w:hint="eastAsia" w:ascii="宋体" w:hAnsi="宋体" w:eastAsia="宋体" w:cs="宋体"/>
                <w:sz w:val="24"/>
                <w:szCs w:val="24"/>
                <w:highlight w:val="none"/>
              </w:rPr>
              <w:t xml:space="preserve">⑦</w:t>
            </w:r>
            <w:r>
              <w:rPr>
                <w:rFonts w:hint="eastAsia" w:ascii="宋体" w:hAnsi="宋体" w:eastAsia="宋体" w:cs="宋体"/>
                <w:sz w:val="24"/>
                <w:szCs w:val="24"/>
                <w:highlight w:val="none"/>
                <w:lang w:val="zh-CN" w:bidi="zh-CN"/>
              </w:rPr>
              <w:fldChar w:fldCharType="end"/>
            </w:r>
            <w:r>
              <w:rPr>
                <w:rFonts w:hint="eastAsia" w:ascii="宋体" w:hAnsi="宋体" w:eastAsia="宋体" w:cs="宋体"/>
                <w:sz w:val="24"/>
                <w:szCs w:val="24"/>
                <w:highlight w:val="none"/>
                <w:lang w:val="zh-CN" w:bidi="zh-CN"/>
              </w:rPr>
              <w:t xml:space="preserve">其他：客户信息、财务明细、合同协议、信报信息登记、大件物品进出登记等。</w:t>
            </w:r>
            <w:r/>
          </w:p>
        </w:tc>
      </w:tr>
      <w:tr>
        <w:trPr>
          <w:cantSplit/>
          <w:trHeight w:val="68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7"/>
                <w:sz w:val="24"/>
                <w:szCs w:val="24"/>
                <w:lang w:val="zh-CN" w:bidi="zh-CN"/>
              </w:rPr>
              <w:t xml:space="preserve">（</w:t>
            </w:r>
            <w:r>
              <w:rPr>
                <w:rFonts w:hint="eastAsia" w:ascii="宋体" w:hAnsi="宋体" w:eastAsia="宋体" w:cs="宋体"/>
                <w:color w:val="auto"/>
                <w:spacing w:val="-7"/>
                <w:sz w:val="24"/>
                <w:szCs w:val="24"/>
                <w:lang w:val="en-US" w:bidi="zh-CN"/>
              </w:rPr>
              <w:t xml:space="preserve">3</w:t>
            </w:r>
            <w:r>
              <w:rPr>
                <w:rFonts w:hint="eastAsia" w:ascii="宋体" w:hAnsi="宋体" w:eastAsia="宋体" w:cs="宋体"/>
                <w:color w:val="auto"/>
                <w:spacing w:val="-7"/>
                <w:sz w:val="24"/>
                <w:szCs w:val="24"/>
                <w:lang w:val="zh-CN" w:bidi="zh-CN"/>
              </w:rPr>
              <w:t xml:space="preserve">）遵守采购人的信息、档案资料保密要求，未经许可，不得将建筑物平面图等资料转作其他用途或</w:t>
            </w:r>
            <w:r>
              <w:rPr>
                <w:rFonts w:hint="eastAsia" w:ascii="宋体" w:hAnsi="宋体" w:eastAsia="宋体" w:cs="宋体"/>
                <w:color w:val="auto"/>
                <w:sz w:val="24"/>
                <w:szCs w:val="24"/>
                <w:lang w:val="zh-CN" w:bidi="zh-CN"/>
              </w:rPr>
              <w:t xml:space="preserve">向其他单位、个人提供。</w:t>
            </w:r>
            <w:r/>
          </w:p>
        </w:tc>
      </w:tr>
      <w:tr>
        <w:trPr>
          <w:cantSplit/>
          <w:trHeight w:val="324"/>
        </w:trPr>
        <w:tc>
          <w:tcPr>
            <w:tcBorders>
              <w:bottom w:val="single" w:color="000000" w:sz="4" w:space="0"/>
            </w:tcBorders>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Borders>
              <w:bottom w:val="single" w:color="000000" w:sz="4" w:space="0"/>
            </w:tcBorders>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3"/>
                <w:sz w:val="24"/>
                <w:szCs w:val="24"/>
                <w:lang w:val="zh-CN" w:bidi="zh-CN"/>
              </w:rPr>
              <w:t xml:space="preserve">（</w:t>
            </w:r>
            <w:r>
              <w:rPr>
                <w:rFonts w:hint="eastAsia" w:ascii="宋体" w:hAnsi="宋体" w:eastAsia="宋体" w:cs="宋体"/>
                <w:color w:val="auto"/>
                <w:spacing w:val="-3"/>
                <w:sz w:val="24"/>
                <w:szCs w:val="24"/>
                <w:lang w:val="en-US" w:bidi="zh-CN"/>
              </w:rPr>
              <w:t xml:space="preserve">4</w:t>
            </w:r>
            <w:r>
              <w:rPr>
                <w:rFonts w:hint="eastAsia" w:ascii="宋体" w:hAnsi="宋体" w:eastAsia="宋体" w:cs="宋体"/>
                <w:color w:val="auto"/>
                <w:spacing w:val="-3"/>
                <w:sz w:val="24"/>
                <w:szCs w:val="24"/>
                <w:lang w:val="zh-CN" w:bidi="zh-CN"/>
              </w:rPr>
              <w:t xml:space="preserve">）履约结束后，相关资料交还采购人，采购人按政府采购相关规定存档。</w:t>
            </w:r>
            <w:r/>
          </w:p>
        </w:tc>
      </w:tr>
      <w:tr>
        <w:trPr>
          <w:cantSplit/>
          <w:trHeight w:val="681"/>
        </w:trPr>
        <w:tc>
          <w:tcPr>
            <w:tcBorders>
              <w:top w:val="none" w:color="000000" w:sz="4" w:space="0"/>
            </w:tcBorders>
            <w:tcW w:w="67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5</w:t>
            </w:r>
            <w:r/>
          </w:p>
          <w:p>
            <w:pPr>
              <w:pStyle w:val="1156"/>
              <w:rPr>
                <w:rFonts w:hint="default"/>
                <w:lang w:val="en-US"/>
              </w:rPr>
            </w:pPr>
            <w:r>
              <w:rPr>
                <w:rFonts w:hint="default"/>
                <w:lang w:val="en-US"/>
              </w:rPr>
            </w:r>
            <w:r/>
          </w:p>
        </w:tc>
        <w:tc>
          <w:tcPr>
            <w:tcBorders>
              <w:top w:val="none" w:color="000000" w:sz="4" w:space="0"/>
            </w:tcBorders>
            <w:tcW w:w="112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color w:val="000000"/>
                <w:sz w:val="24"/>
                <w:szCs w:val="24"/>
                <w:lang w:val="zh-CN" w:bidi="zh-CN"/>
              </w:rPr>
              <w:t xml:space="preserve">服务改进</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7"/>
                <w:sz w:val="24"/>
                <w:szCs w:val="24"/>
                <w:lang w:val="zh-CN" w:bidi="zh-CN"/>
              </w:rPr>
              <w:t xml:space="preserve">（</w:t>
            </w:r>
            <w:r>
              <w:rPr>
                <w:rFonts w:hint="eastAsia" w:ascii="宋体" w:hAnsi="宋体" w:eastAsia="宋体" w:cs="宋体"/>
                <w:color w:val="auto"/>
                <w:spacing w:val="-7"/>
                <w:sz w:val="24"/>
                <w:szCs w:val="24"/>
                <w:lang w:val="en-US" w:bidi="zh-CN"/>
              </w:rPr>
              <w:t xml:space="preserve">1</w:t>
            </w:r>
            <w:r>
              <w:rPr>
                <w:rFonts w:hint="eastAsia" w:ascii="宋体" w:hAnsi="宋体" w:eastAsia="宋体" w:cs="宋体"/>
                <w:color w:val="auto"/>
                <w:spacing w:val="-7"/>
                <w:sz w:val="24"/>
                <w:szCs w:val="24"/>
                <w:lang w:val="zh-CN" w:bidi="zh-CN"/>
              </w:rPr>
              <w:t xml:space="preserve">）明确负责人，定期对物业服务过程进行自查，结合反馈意见与评价结果采取改进措施，持续提升</w:t>
            </w:r>
            <w:r>
              <w:rPr>
                <w:rFonts w:hint="eastAsia" w:ascii="宋体" w:hAnsi="宋体" w:eastAsia="宋体" w:cs="宋体"/>
                <w:color w:val="auto"/>
                <w:sz w:val="24"/>
                <w:szCs w:val="24"/>
                <w:lang w:val="zh-CN" w:bidi="zh-CN"/>
              </w:rPr>
              <w:t xml:space="preserve">管理与服务水平。</w:t>
            </w:r>
            <w:r/>
          </w:p>
        </w:tc>
      </w:tr>
      <w:tr>
        <w:trPr>
          <w:cantSplit/>
          <w:trHeight w:val="68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6"/>
                <w:sz w:val="24"/>
                <w:szCs w:val="24"/>
                <w:lang w:val="zh-CN" w:bidi="zh-CN"/>
              </w:rPr>
              <w:t xml:space="preserve">（</w:t>
            </w:r>
            <w:r>
              <w:rPr>
                <w:rFonts w:hint="eastAsia" w:ascii="宋体" w:hAnsi="宋体" w:eastAsia="宋体" w:cs="宋体"/>
                <w:color w:val="auto"/>
                <w:spacing w:val="-6"/>
                <w:sz w:val="24"/>
                <w:szCs w:val="24"/>
                <w:lang w:val="en-US" w:bidi="zh-CN"/>
              </w:rPr>
              <w:t xml:space="preserve">2</w:t>
            </w:r>
            <w:r>
              <w:rPr>
                <w:rFonts w:hint="eastAsia" w:ascii="宋体" w:hAnsi="宋体" w:eastAsia="宋体" w:cs="宋体"/>
                <w:color w:val="auto"/>
                <w:spacing w:val="-6"/>
                <w:sz w:val="24"/>
                <w:szCs w:val="24"/>
                <w:lang w:val="zh-CN" w:bidi="zh-CN"/>
              </w:rPr>
              <w:t xml:space="preserve">）对不合格服务进行控制，对不合格服务的原因进行识别和分析，及时采取纠正措施，消除不合格</w:t>
            </w:r>
            <w:r>
              <w:rPr>
                <w:rFonts w:hint="eastAsia" w:ascii="宋体" w:hAnsi="宋体" w:eastAsia="宋体" w:cs="宋体"/>
                <w:color w:val="auto"/>
                <w:sz w:val="24"/>
                <w:szCs w:val="24"/>
                <w:lang w:val="zh-CN" w:bidi="zh-CN"/>
              </w:rPr>
              <w:t xml:space="preserve">的原因，防止不合格再发生。</w:t>
            </w:r>
            <w:r/>
          </w:p>
        </w:tc>
      </w:tr>
      <w:tr>
        <w:trPr>
          <w:cantSplit/>
          <w:trHeight w:val="406"/>
        </w:trPr>
        <w:tc>
          <w:tcPr>
            <w:tcW w:w="672"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12"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3"/>
                <w:sz w:val="24"/>
                <w:szCs w:val="24"/>
                <w:lang w:val="zh-CN" w:bidi="zh-CN"/>
              </w:rPr>
              <w:t xml:space="preserve">（</w:t>
            </w:r>
            <w:r>
              <w:rPr>
                <w:rFonts w:hint="eastAsia" w:ascii="宋体" w:hAnsi="宋体" w:eastAsia="宋体" w:cs="宋体"/>
                <w:color w:val="auto"/>
                <w:spacing w:val="-3"/>
                <w:sz w:val="24"/>
                <w:szCs w:val="24"/>
                <w:lang w:val="en-US" w:bidi="zh-CN"/>
              </w:rPr>
              <w:t xml:space="preserve">3</w:t>
            </w:r>
            <w:r>
              <w:rPr>
                <w:rFonts w:hint="eastAsia" w:ascii="宋体" w:hAnsi="宋体" w:eastAsia="宋体" w:cs="宋体"/>
                <w:color w:val="auto"/>
                <w:spacing w:val="-3"/>
                <w:sz w:val="24"/>
                <w:szCs w:val="24"/>
                <w:lang w:val="zh-CN" w:bidi="zh-CN"/>
              </w:rPr>
              <w:t xml:space="preserve">）需整改问题及时整改完成。</w:t>
            </w:r>
            <w:r/>
          </w:p>
        </w:tc>
      </w:tr>
      <w:tr>
        <w:trPr>
          <w:trHeight w:val="453"/>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default"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6</w:t>
            </w:r>
            <w:r/>
          </w:p>
        </w:tc>
        <w:tc>
          <w:tcPr>
            <w:tcW w:w="112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重大活动后勤保障</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pacing w:val="-7"/>
                <w:sz w:val="24"/>
                <w:szCs w:val="24"/>
                <w:lang w:val="zh-CN" w:bidi="zh-CN"/>
              </w:rPr>
              <w:outlineLvl w:val="9"/>
            </w:pPr>
            <w:r>
              <w:rPr>
                <w:rFonts w:hint="eastAsia" w:ascii="宋体" w:hAnsi="宋体" w:eastAsia="宋体" w:cs="宋体"/>
                <w:color w:val="auto"/>
                <w:spacing w:val="-7"/>
                <w:sz w:val="24"/>
                <w:szCs w:val="24"/>
                <w:lang w:val="zh-CN" w:bidi="zh-CN"/>
              </w:rPr>
              <w:t xml:space="preserve">（</w:t>
            </w:r>
            <w:r>
              <w:rPr>
                <w:rFonts w:hint="eastAsia" w:ascii="宋体" w:hAnsi="宋体" w:eastAsia="宋体" w:cs="宋体"/>
                <w:color w:val="auto"/>
                <w:spacing w:val="-7"/>
                <w:sz w:val="24"/>
                <w:szCs w:val="24"/>
                <w:lang w:val="en-US" w:bidi="zh-CN"/>
              </w:rPr>
              <w:t xml:space="preserve">1</w:t>
            </w:r>
            <w:r>
              <w:rPr>
                <w:rFonts w:hint="eastAsia" w:ascii="宋体" w:hAnsi="宋体" w:eastAsia="宋体" w:cs="宋体"/>
                <w:color w:val="auto"/>
                <w:spacing w:val="-7"/>
                <w:sz w:val="24"/>
                <w:szCs w:val="24"/>
                <w:lang w:val="zh-CN" w:bidi="zh-CN"/>
              </w:rPr>
              <w:t xml:space="preserve">）制订流程。配合采购人制订重大活动后勤保障工作流程，需对任务进行详细了解，并根据工作安排制定详细的后勤保障计划。</w:t>
            </w:r>
            <w:r/>
          </w:p>
        </w:tc>
      </w:tr>
      <w:tr>
        <w:trPr>
          <w:trHeight w:val="453"/>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pacing w:val="-7"/>
                <w:sz w:val="24"/>
                <w:szCs w:val="24"/>
                <w:lang w:val="zh-CN" w:bidi="zh-CN"/>
              </w:rPr>
              <w:outlineLvl w:val="9"/>
            </w:pPr>
            <w:r>
              <w:rPr>
                <w:rFonts w:hint="eastAsia" w:ascii="宋体" w:hAnsi="宋体" w:eastAsia="宋体" w:cs="宋体"/>
                <w:color w:val="auto"/>
                <w:spacing w:val="-7"/>
                <w:sz w:val="24"/>
                <w:szCs w:val="24"/>
                <w:lang w:val="zh-CN" w:bidi="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31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pacing w:val="-7"/>
                <w:sz w:val="24"/>
                <w:szCs w:val="24"/>
                <w:lang w:val="zh-CN" w:bidi="zh-CN"/>
              </w:rPr>
              <w:outlineLvl w:val="9"/>
            </w:pPr>
            <w:r>
              <w:rPr>
                <w:rFonts w:hint="eastAsia" w:ascii="宋体" w:hAnsi="宋体" w:eastAsia="宋体" w:cs="宋体"/>
                <w:color w:val="auto"/>
                <w:spacing w:val="-7"/>
                <w:sz w:val="24"/>
                <w:szCs w:val="24"/>
                <w:lang w:val="zh-CN" w:bidi="zh-CN"/>
              </w:rPr>
              <w:t xml:space="preserve">（3）收尾工作。对现场进行检查，做好清理工作。</w:t>
            </w:r>
            <w:r/>
          </w:p>
        </w:tc>
      </w:tr>
      <w:tr>
        <w:trPr>
          <w:cantSplit/>
          <w:trHeight w:val="453"/>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default"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7</w:t>
            </w:r>
            <w:r/>
          </w:p>
        </w:tc>
        <w:tc>
          <w:tcPr>
            <w:tcW w:w="112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应急保障预案</w:t>
            </w:r>
            <w:r/>
          </w:p>
        </w:tc>
        <w:tc>
          <w:tcPr>
            <w:tcW w:w="7613" w:type="dxa"/>
            <w:vAlign w:val="center"/>
            <w:textDirection w:val="lrTb"/>
            <w:noWrap w:val="false"/>
          </w:tcPr>
          <w:p>
            <w:pPr>
              <w:ind w:left="0" w:right="0" w:firstLine="0"/>
              <w:jc w:val="left"/>
              <w:keepLines w:val="0"/>
              <w:keepNext w:val="0"/>
              <w:pageBreakBefore w:val="0"/>
              <w:spacing w:line="240" w:lineRule="auto"/>
              <w:shd w:val="clear" w:color="auto" w:fill="auto"/>
              <w:widowControl/>
              <w:rPr>
                <w:rFonts w:hint="eastAsia" w:ascii="宋体" w:hAnsi="宋体" w:eastAsia="宋体" w:cs="宋体"/>
                <w:color w:val="auto"/>
                <w:sz w:val="24"/>
                <w:szCs w:val="24"/>
                <w:lang w:val="zh-CN" w:bidi="zh-CN"/>
              </w:rPr>
            </w:pPr>
            <w:r>
              <w:rPr>
                <w:rFonts w:hint="eastAsia" w:ascii="宋体" w:hAnsi="宋体" w:eastAsia="宋体" w:cs="宋体"/>
                <w:color w:val="auto"/>
                <w:sz w:val="24"/>
                <w:szCs w:val="24"/>
                <w:highlight w:val="none"/>
                <w:lang w:val="en-US" w:eastAsia="zh-CN" w:bidi="ar-S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cantSplit/>
          <w:trHeight w:val="453"/>
        </w:trPr>
        <w:tc>
          <w:tcPr>
            <w:tcBorders>
              <w:top w:val="none" w:color="000000" w:sz="4" w:space="0"/>
            </w:tcBorders>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highlight w:val="yellow"/>
              </w:rPr>
              <w:outlineLvl w:val="9"/>
            </w:pPr>
            <w:r>
              <w:rPr>
                <w:rFonts w:hint="eastAsia" w:ascii="宋体" w:hAnsi="宋体" w:eastAsia="宋体" w:cs="宋体"/>
                <w:sz w:val="24"/>
                <w:szCs w:val="24"/>
                <w:highlight w:val="yellow"/>
              </w:rPr>
            </w:r>
            <w:r/>
          </w:p>
        </w:tc>
        <w:tc>
          <w:tcPr>
            <w:tcBorders>
              <w:top w:val="none" w:color="000000" w:sz="4" w:space="0"/>
            </w:tcBorders>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highlight w:val="yellow"/>
              </w:rPr>
              <w:outlineLvl w:val="9"/>
            </w:pPr>
            <w:r>
              <w:rPr>
                <w:rFonts w:hint="eastAsia" w:ascii="宋体" w:hAnsi="宋体" w:eastAsia="宋体" w:cs="宋体"/>
                <w:sz w:val="24"/>
                <w:szCs w:val="24"/>
                <w:highlight w:val="yellow"/>
              </w:rPr>
            </w:r>
            <w:r/>
          </w:p>
        </w:tc>
        <w:tc>
          <w:tcPr>
            <w:tcW w:w="7613" w:type="dxa"/>
            <w:vAlign w:val="center"/>
            <w:textDirection w:val="lrTb"/>
            <w:noWrap w:val="false"/>
          </w:tcPr>
          <w:p>
            <w:pPr>
              <w:ind w:left="0" w:right="0" w:firstLine="0"/>
              <w:jc w:val="left"/>
              <w:keepLines w:val="0"/>
              <w:keepNext w:val="0"/>
              <w:pageBreakBefore w:val="0"/>
              <w:spacing w:line="240" w:lineRule="auto"/>
              <w:shd w:val="clear" w:color="auto" w:fill="auto"/>
              <w:widowControl/>
              <w:rPr>
                <w:rFonts w:hint="eastAsia" w:ascii="宋体" w:hAnsi="宋体" w:eastAsia="宋体" w:cs="宋体"/>
                <w:color w:val="auto"/>
                <w:sz w:val="24"/>
                <w:szCs w:val="24"/>
                <w:lang w:val="zh-CN" w:bidi="zh-CN"/>
              </w:rPr>
            </w:pPr>
            <w:r>
              <w:rPr>
                <w:rFonts w:hint="eastAsia" w:ascii="宋体" w:hAnsi="宋体" w:eastAsia="宋体" w:cs="宋体"/>
                <w:color w:val="auto"/>
                <w:sz w:val="24"/>
                <w:szCs w:val="24"/>
                <w:highlight w:val="none"/>
                <w:lang w:val="en-US" w:eastAsia="zh-CN" w:bidi="ar-S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trHeight w:val="455"/>
        </w:trPr>
        <w:tc>
          <w:tcPr>
            <w:tcBorders>
              <w:top w:val="none" w:color="000000" w:sz="4" w:space="0"/>
            </w:tcBorders>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highlight w:val="yellow"/>
              </w:rPr>
              <w:outlineLvl w:val="9"/>
            </w:pPr>
            <w:r>
              <w:rPr>
                <w:rFonts w:hint="eastAsia" w:ascii="宋体" w:hAnsi="宋体" w:eastAsia="宋体" w:cs="宋体"/>
                <w:sz w:val="24"/>
                <w:szCs w:val="24"/>
                <w:highlight w:val="yellow"/>
              </w:rPr>
            </w:r>
            <w:r/>
          </w:p>
        </w:tc>
        <w:tc>
          <w:tcPr>
            <w:tcBorders>
              <w:top w:val="none" w:color="000000" w:sz="4" w:space="0"/>
            </w:tcBorders>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highlight w:val="yellow"/>
              </w:rPr>
              <w:outlineLvl w:val="9"/>
            </w:pPr>
            <w:r>
              <w:rPr>
                <w:rFonts w:hint="eastAsia" w:ascii="宋体" w:hAnsi="宋体" w:eastAsia="宋体" w:cs="宋体"/>
                <w:sz w:val="24"/>
                <w:szCs w:val="24"/>
                <w:highlight w:val="yellow"/>
              </w:rPr>
            </w:r>
            <w:r/>
          </w:p>
        </w:tc>
        <w:tc>
          <w:tcPr>
            <w:tcW w:w="7613" w:type="dxa"/>
            <w:vAlign w:val="center"/>
            <w:textDirection w:val="lrTb"/>
            <w:noWrap w:val="false"/>
          </w:tcPr>
          <w:p>
            <w:pPr>
              <w:ind w:left="0" w:right="0" w:firstLine="0"/>
              <w:jc w:val="left"/>
              <w:keepLines w:val="0"/>
              <w:keepNext w:val="0"/>
              <w:pageBreakBefore w:val="0"/>
              <w:spacing w:line="240" w:lineRule="auto"/>
              <w:shd w:val="clear" w:color="auto" w:fill="auto"/>
              <w:widowControl/>
              <w:rPr>
                <w:rFonts w:hint="eastAsia" w:ascii="宋体" w:hAnsi="宋体" w:eastAsia="宋体" w:cs="宋体"/>
                <w:color w:val="auto"/>
                <w:sz w:val="24"/>
                <w:szCs w:val="24"/>
                <w:lang w:val="zh-CN" w:bidi="zh-CN"/>
              </w:rPr>
            </w:pPr>
            <w:r>
              <w:rPr>
                <w:rFonts w:hint="eastAsia" w:ascii="宋体" w:hAnsi="宋体" w:eastAsia="宋体" w:cs="宋体"/>
                <w:color w:val="auto"/>
                <w:sz w:val="24"/>
                <w:szCs w:val="24"/>
                <w:highlight w:val="none"/>
                <w:lang w:val="en-US" w:eastAsia="zh-CN" w:bidi="ar-SA"/>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cantSplit/>
          <w:trHeight w:val="1005"/>
        </w:trPr>
        <w:tc>
          <w:tcPr>
            <w:tcBorders>
              <w:top w:val="none" w:color="000000" w:sz="4" w:space="0"/>
            </w:tcBorders>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highlight w:val="yellow"/>
              </w:rPr>
              <w:outlineLvl w:val="9"/>
            </w:pPr>
            <w:r>
              <w:rPr>
                <w:rFonts w:hint="eastAsia" w:ascii="宋体" w:hAnsi="宋体" w:eastAsia="宋体" w:cs="宋体"/>
                <w:sz w:val="24"/>
                <w:szCs w:val="24"/>
                <w:highlight w:val="yellow"/>
              </w:rPr>
            </w:r>
            <w:r/>
          </w:p>
        </w:tc>
        <w:tc>
          <w:tcPr>
            <w:tcBorders>
              <w:top w:val="none" w:color="000000" w:sz="4" w:space="0"/>
            </w:tcBorders>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highlight w:val="yellow"/>
              </w:rPr>
              <w:outlineLvl w:val="9"/>
            </w:pPr>
            <w:r>
              <w:rPr>
                <w:rFonts w:hint="eastAsia" w:ascii="宋体" w:hAnsi="宋体" w:eastAsia="宋体" w:cs="宋体"/>
                <w:sz w:val="24"/>
                <w:szCs w:val="24"/>
                <w:highlight w:val="yellow"/>
              </w:rPr>
            </w:r>
            <w:r/>
          </w:p>
        </w:tc>
        <w:tc>
          <w:tcPr>
            <w:tcW w:w="7613" w:type="dxa"/>
            <w:vAlign w:val="center"/>
            <w:textDirection w:val="lrTb"/>
            <w:noWrap w:val="false"/>
          </w:tcPr>
          <w:p>
            <w:pPr>
              <w:ind w:left="0" w:right="0" w:firstLine="0"/>
              <w:jc w:val="left"/>
              <w:keepLines w:val="0"/>
              <w:keepNext w:val="0"/>
              <w:pageBreakBefore w:val="0"/>
              <w:spacing w:line="240" w:lineRule="auto"/>
              <w:shd w:val="clear" w:color="auto" w:fill="auto"/>
              <w:widowControl/>
              <w:rPr>
                <w:rFonts w:hint="eastAsia" w:ascii="宋体" w:hAnsi="宋体" w:eastAsia="宋体" w:cs="宋体"/>
                <w:color w:val="auto"/>
                <w:spacing w:val="-4"/>
                <w:sz w:val="24"/>
                <w:szCs w:val="24"/>
                <w:lang w:val="zh-CN" w:bidi="zh-CN"/>
              </w:rPr>
            </w:pPr>
            <w:r>
              <w:rPr>
                <w:rFonts w:hint="eastAsia" w:ascii="宋体" w:hAnsi="宋体" w:eastAsia="宋体" w:cs="宋体"/>
                <w:color w:val="auto"/>
                <w:sz w:val="24"/>
                <w:szCs w:val="24"/>
                <w:highlight w:val="none"/>
                <w:lang w:val="en-US" w:eastAsia="zh-CN" w:bidi="ar-SA"/>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cantSplit/>
          <w:trHeight w:val="681"/>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default"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8</w:t>
            </w:r>
            <w:r/>
          </w:p>
        </w:tc>
        <w:tc>
          <w:tcPr>
            <w:tcW w:w="112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服务方案及工作制度</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pacing w:val="-4"/>
                <w:sz w:val="24"/>
                <w:szCs w:val="24"/>
                <w:lang w:val="zh-CN" w:bidi="zh-CN"/>
              </w:rPr>
              <w:outlineLvl w:val="9"/>
            </w:pPr>
            <w:r>
              <w:rPr>
                <w:rFonts w:hint="eastAsia" w:ascii="宋体" w:hAnsi="宋体" w:eastAsia="宋体" w:cs="宋体"/>
                <w:color w:val="auto"/>
                <w:spacing w:val="-8"/>
                <w:sz w:val="24"/>
                <w:szCs w:val="24"/>
                <w:lang w:val="zh-CN" w:bidi="zh-CN"/>
              </w:rPr>
              <w:t xml:space="preserve">（</w:t>
            </w:r>
            <w:r>
              <w:rPr>
                <w:rFonts w:hint="eastAsia" w:ascii="宋体" w:hAnsi="宋体" w:eastAsia="宋体" w:cs="宋体"/>
                <w:color w:val="auto"/>
                <w:spacing w:val="-8"/>
                <w:sz w:val="24"/>
                <w:szCs w:val="24"/>
                <w:lang w:val="en-US" w:bidi="zh-CN"/>
              </w:rPr>
              <w:t xml:space="preserve">1</w:t>
            </w:r>
            <w:r>
              <w:rPr>
                <w:rFonts w:hint="eastAsia" w:ascii="宋体" w:hAnsi="宋体" w:eastAsia="宋体" w:cs="宋体"/>
                <w:color w:val="auto"/>
                <w:spacing w:val="-8"/>
                <w:sz w:val="24"/>
                <w:szCs w:val="24"/>
                <w:lang w:val="zh-CN" w:bidi="zh-CN"/>
              </w:rPr>
              <w:t xml:space="preserve">）制定工作制度，主要包括：人员录用制度、档案管理制度、物业服务管理制度、用电公用设施设备相</w:t>
            </w:r>
            <w:r>
              <w:rPr>
                <w:rFonts w:hint="eastAsia" w:ascii="宋体" w:hAnsi="宋体" w:eastAsia="宋体" w:cs="宋体"/>
                <w:color w:val="auto"/>
                <w:sz w:val="24"/>
                <w:szCs w:val="24"/>
                <w:lang w:val="zh-CN" w:bidi="zh-CN"/>
              </w:rPr>
              <w:t xml:space="preserve">关管理制度等。</w:t>
            </w:r>
            <w:r/>
          </w:p>
        </w:tc>
      </w:tr>
      <w:tr>
        <w:trPr>
          <w:cantSplit/>
          <w:trHeight w:val="68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pacing w:val="-4"/>
                <w:sz w:val="24"/>
                <w:szCs w:val="24"/>
                <w:lang w:val="zh-CN" w:bidi="zh-CN"/>
              </w:rPr>
              <w:outlineLvl w:val="9"/>
            </w:pPr>
            <w:r>
              <w:rPr>
                <w:rFonts w:hint="eastAsia" w:ascii="宋体" w:hAnsi="宋体" w:eastAsia="宋体" w:cs="宋体"/>
                <w:color w:val="auto"/>
                <w:spacing w:val="-3"/>
                <w:sz w:val="24"/>
                <w:szCs w:val="24"/>
                <w:lang w:val="zh-CN" w:bidi="zh-CN"/>
              </w:rPr>
              <w:t xml:space="preserve">（</w:t>
            </w:r>
            <w:r>
              <w:rPr>
                <w:rFonts w:hint="eastAsia" w:ascii="宋体" w:hAnsi="宋体" w:eastAsia="宋体" w:cs="宋体"/>
                <w:color w:val="auto"/>
                <w:spacing w:val="-3"/>
                <w:sz w:val="24"/>
                <w:szCs w:val="24"/>
                <w:lang w:val="en-US" w:bidi="zh-CN"/>
              </w:rPr>
              <w:t xml:space="preserve">2</w:t>
            </w:r>
            <w:r>
              <w:rPr>
                <w:rFonts w:hint="eastAsia" w:ascii="宋体" w:hAnsi="宋体" w:eastAsia="宋体" w:cs="宋体"/>
                <w:color w:val="auto"/>
                <w:spacing w:val="-3"/>
                <w:sz w:val="24"/>
                <w:szCs w:val="24"/>
                <w:lang w:val="zh-CN" w:bidi="zh-CN"/>
              </w:rPr>
              <w:t xml:space="preserve">）制定项目实施方案，主要包括：交接方案、人员培训方案、人员稳定性方案、保密方案等。</w:t>
            </w:r>
            <w:r/>
          </w:p>
        </w:tc>
      </w:tr>
      <w:tr>
        <w:trPr>
          <w:cantSplit/>
          <w:trHeight w:val="68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z w:val="24"/>
                <w:szCs w:val="24"/>
                <w:lang w:bidi="zh-CN"/>
              </w:rPr>
              <w:outlineLvl w:val="9"/>
            </w:pPr>
            <w:r>
              <w:rPr>
                <w:rFonts w:hint="eastAsia" w:ascii="宋体" w:hAnsi="宋体" w:eastAsia="宋体" w:cs="宋体"/>
                <w:color w:val="auto"/>
                <w:spacing w:val="-10"/>
                <w:sz w:val="24"/>
                <w:szCs w:val="24"/>
                <w:lang w:val="zh-CN" w:bidi="zh-CN"/>
              </w:rPr>
              <w:t xml:space="preserve">（</w:t>
            </w:r>
            <w:r>
              <w:rPr>
                <w:rFonts w:hint="eastAsia" w:ascii="宋体" w:hAnsi="宋体" w:eastAsia="宋体" w:cs="宋体"/>
                <w:color w:val="auto"/>
                <w:spacing w:val="-10"/>
                <w:sz w:val="24"/>
                <w:szCs w:val="24"/>
                <w:lang w:val="en-US" w:bidi="zh-CN"/>
              </w:rPr>
              <w:t xml:space="preserve">3</w:t>
            </w:r>
            <w:r>
              <w:rPr>
                <w:rFonts w:hint="eastAsia" w:ascii="宋体" w:hAnsi="宋体" w:eastAsia="宋体" w:cs="宋体"/>
                <w:color w:val="auto"/>
                <w:spacing w:val="-10"/>
                <w:sz w:val="24"/>
                <w:szCs w:val="24"/>
                <w:lang w:val="zh-CN" w:bidi="zh-CN"/>
              </w:rPr>
              <w:t xml:space="preserve">）制定物业服务方案，主要包括：用电设施设备维护服务方案、给排水服务方案、</w:t>
            </w:r>
            <w:r>
              <w:rPr>
                <w:rFonts w:hint="eastAsia" w:ascii="宋体" w:hAnsi="宋体" w:eastAsia="宋体" w:cs="宋体"/>
                <w:color w:val="auto"/>
                <w:sz w:val="24"/>
                <w:szCs w:val="24"/>
                <w:lang w:val="zh-CN" w:bidi="zh-CN"/>
              </w:rPr>
              <w:t xml:space="preserve">保洁服务方案、保安服务方案。</w:t>
            </w:r>
            <w:r/>
          </w:p>
        </w:tc>
      </w:tr>
      <w:tr>
        <w:trPr>
          <w:cantSplit/>
          <w:trHeight w:val="275"/>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9</w:t>
            </w:r>
            <w:r/>
          </w:p>
        </w:tc>
        <w:tc>
          <w:tcPr>
            <w:tcW w:w="1128" w:type="dxa"/>
            <w:vAlign w:val="center"/>
            <w:vMerge w:val="restart"/>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auto"/>
                <w:spacing w:val="-10"/>
                <w:sz w:val="24"/>
                <w:szCs w:val="24"/>
                <w:lang w:val="zh-CN" w:bidi="zh-CN"/>
              </w:rPr>
              <w:outlineLvl w:val="9"/>
            </w:pPr>
            <w:r>
              <w:rPr>
                <w:rFonts w:hint="eastAsia" w:ascii="宋体" w:hAnsi="宋体" w:eastAsia="宋体" w:cs="宋体"/>
                <w:color w:val="auto"/>
                <w:spacing w:val="-10"/>
                <w:sz w:val="24"/>
                <w:szCs w:val="24"/>
                <w:lang w:val="en-US" w:eastAsia="zh-CN" w:bidi="zh-CN"/>
              </w:rPr>
              <w:t xml:space="preserve">服务热线及紧急维修</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pacing w:val="-10"/>
                <w:sz w:val="24"/>
                <w:szCs w:val="24"/>
                <w:lang w:val="zh-CN" w:bidi="zh-CN"/>
              </w:rPr>
              <w:outlineLvl w:val="9"/>
            </w:pPr>
            <w:r>
              <w:rPr>
                <w:rFonts w:hint="eastAsia" w:ascii="宋体" w:hAnsi="宋体" w:eastAsia="宋体" w:cs="宋体"/>
                <w:color w:val="auto"/>
                <w:spacing w:val="-10"/>
                <w:sz w:val="24"/>
                <w:szCs w:val="24"/>
                <w:lang w:val="en-US" w:eastAsia="zh-CN" w:bidi="zh-CN"/>
              </w:rPr>
              <w:t xml:space="preserve">（1）设置24小时报修服务热线。</w:t>
            </w:r>
            <w:r/>
          </w:p>
        </w:tc>
      </w:tr>
      <w:tr>
        <w:trPr>
          <w:cantSplit/>
          <w:trHeight w:val="443"/>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auto"/>
                <w:spacing w:val="-10"/>
                <w:sz w:val="24"/>
                <w:szCs w:val="24"/>
                <w:lang w:val="zh-CN" w:bidi="zh-CN"/>
              </w:rPr>
              <w:outlineLvl w:val="9"/>
            </w:pPr>
            <w:r>
              <w:rPr>
                <w:rFonts w:hint="eastAsia" w:ascii="宋体" w:hAnsi="宋体" w:eastAsia="宋体" w:cs="宋体"/>
                <w:color w:val="auto"/>
                <w:spacing w:val="-10"/>
                <w:sz w:val="24"/>
                <w:szCs w:val="24"/>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auto"/>
                <w:spacing w:val="-10"/>
                <w:sz w:val="24"/>
                <w:szCs w:val="24"/>
                <w:lang w:val="zh-CN" w:bidi="zh-CN"/>
              </w:rPr>
              <w:outlineLvl w:val="9"/>
            </w:pPr>
            <w:r>
              <w:rPr>
                <w:rFonts w:hint="eastAsia" w:ascii="宋体" w:hAnsi="宋体" w:eastAsia="宋体" w:cs="宋体"/>
                <w:color w:val="auto"/>
                <w:spacing w:val="-10"/>
                <w:sz w:val="24"/>
                <w:szCs w:val="24"/>
                <w:lang w:val="en-US" w:eastAsia="zh-CN" w:bidi="zh-CN"/>
              </w:rPr>
              <w:t xml:space="preserve">（2）紧急维修应当15分钟内到达现场，不间断维修直至修复。</w:t>
            </w:r>
            <w:r/>
          </w:p>
        </w:tc>
      </w:tr>
      <w:tr>
        <w:trPr>
          <w:cantSplit/>
          <w:trHeight w:val="453"/>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default"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10</w:t>
            </w:r>
            <w:r/>
          </w:p>
        </w:tc>
        <w:tc>
          <w:tcPr>
            <w:tcW w:w="1128" w:type="dxa"/>
            <w:vAlign w:val="center"/>
            <w:vMerge w:val="restart"/>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t xml:space="preserve">公共设施节水、节电、节能管理</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t xml:space="preserve">（1）定期巡查及时统计损坏的设备设施并报给采购人，消耗品及时供应保证物业正常运行。</w:t>
            </w:r>
            <w:r/>
          </w:p>
        </w:tc>
      </w:tr>
      <w:tr>
        <w:trPr>
          <w:cantSplit/>
          <w:trHeight w:val="335"/>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t xml:space="preserve">（2）巡查卫生间，发现跑、冒、滴、漏水情况迅速处理或报告。</w:t>
            </w:r>
            <w:r/>
          </w:p>
        </w:tc>
      </w:tr>
      <w:tr>
        <w:trPr>
          <w:cantSplit/>
          <w:trHeight w:val="395"/>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t xml:space="preserve">（3）发现用水冲洗汽车、坐垫等情况要及时劝阻并报告。</w:t>
            </w:r>
            <w:r/>
          </w:p>
        </w:tc>
      </w:tr>
      <w:tr>
        <w:trPr>
          <w:cantSplit/>
          <w:trHeight w:val="371"/>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t xml:space="preserve">（4）发现房间无人或开门窗时开空调的情况及时提醒。</w:t>
            </w:r>
            <w:r/>
          </w:p>
        </w:tc>
      </w:tr>
      <w:tr>
        <w:trPr>
          <w:cantSplit/>
          <w:trHeight w:val="407"/>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t xml:space="preserve">（5）发现长明灯的情况要及时采取相应措施</w:t>
            </w:r>
            <w:r/>
          </w:p>
        </w:tc>
      </w:tr>
      <w:tr>
        <w:trPr>
          <w:cantSplit/>
          <w:trHeight w:val="453"/>
        </w:trPr>
        <w:tc>
          <w:tcPr>
            <w:tcW w:w="672" w:type="dxa"/>
            <w:vAlign w:val="center"/>
            <w:vMerge w:val="restart"/>
            <w:textDirection w:val="lrTb"/>
            <w:noWrap w:val="false"/>
          </w:tcPr>
          <w:p>
            <w:pPr>
              <w:ind w:left="0" w:right="0" w:firstLine="0"/>
              <w:jc w:val="center"/>
              <w:keepLines w:val="0"/>
              <w:keepNext w:val="0"/>
              <w:pageBreakBefore w:val="0"/>
              <w:spacing w:line="240" w:lineRule="auto"/>
              <w:rPr>
                <w:rFonts w:hint="default"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11</w:t>
            </w:r>
            <w:r/>
          </w:p>
        </w:tc>
        <w:tc>
          <w:tcPr>
            <w:tcW w:w="1128" w:type="dxa"/>
            <w:vAlign w:val="center"/>
            <w:vMerge w:val="restart"/>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eastAsia="zh-CN" w:bidi="zh-CN"/>
              </w:rPr>
              <w:t xml:space="preserve">物业移交</w:t>
            </w:r>
            <w:r/>
          </w:p>
        </w:tc>
        <w:tc>
          <w:tcPr>
            <w:tcW w:w="7613" w:type="dxa"/>
            <w:vAlign w:val="center"/>
            <w:textDirection w:val="lrTb"/>
            <w:noWrap w:val="false"/>
          </w:tcPr>
          <w:p>
            <w:pPr>
              <w:ind w:left="0" w:right="0" w:firstLine="0"/>
              <w:jc w:val="left"/>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eastAsia="zh-CN" w:bidi="zh-CN"/>
              </w:rPr>
              <w:t xml:space="preserve">（</w:t>
            </w:r>
            <w:r>
              <w:rPr>
                <w:rFonts w:hint="eastAsia" w:ascii="宋体" w:hAnsi="宋体" w:eastAsia="宋体" w:cs="宋体"/>
                <w:color w:val="000000"/>
                <w:sz w:val="24"/>
                <w:szCs w:val="24"/>
                <w:highlight w:val="none"/>
                <w:lang w:val="en-US" w:eastAsia="zh-CN" w:bidi="zh-CN"/>
              </w:rPr>
              <w:t xml:space="preserve">1</w:t>
            </w:r>
            <w:r>
              <w:rPr>
                <w:rFonts w:hint="eastAsia" w:ascii="宋体" w:hAnsi="宋体" w:eastAsia="宋体" w:cs="宋体"/>
                <w:color w:val="000000"/>
                <w:sz w:val="24"/>
                <w:szCs w:val="24"/>
                <w:highlight w:val="none"/>
                <w:lang w:val="zh-CN" w:eastAsia="zh-CN" w:bidi="zh-CN"/>
              </w:rPr>
              <w:t xml:space="preserve">）中标</w:t>
            </w:r>
            <w:r>
              <w:rPr>
                <w:rFonts w:hint="eastAsia" w:ascii="宋体" w:hAnsi="宋体" w:eastAsia="宋体" w:cs="宋体"/>
                <w:color w:val="000000"/>
                <w:sz w:val="24"/>
                <w:szCs w:val="24"/>
                <w:highlight w:val="none"/>
                <w:lang w:val="en-US" w:eastAsia="zh-CN" w:bidi="zh-CN"/>
              </w:rPr>
              <w:t xml:space="preserve">供应商</w:t>
            </w:r>
            <w:r>
              <w:rPr>
                <w:rFonts w:hint="eastAsia" w:ascii="宋体" w:hAnsi="宋体" w:eastAsia="宋体" w:cs="宋体"/>
                <w:color w:val="000000"/>
                <w:sz w:val="24"/>
                <w:szCs w:val="24"/>
                <w:highlight w:val="none"/>
                <w:lang w:val="zh-CN" w:eastAsia="zh-CN" w:bidi="zh-CN"/>
              </w:rPr>
              <w:t xml:space="preserve">在合同签订后三天内必须与原物业公司进行交接，并派</w:t>
            </w:r>
            <w:r>
              <w:rPr>
                <w:rFonts w:hint="eastAsia" w:ascii="宋体" w:hAnsi="宋体" w:eastAsia="宋体" w:cs="宋体"/>
                <w:color w:val="000000"/>
                <w:sz w:val="24"/>
                <w:szCs w:val="24"/>
                <w:highlight w:val="none"/>
                <w:lang w:val="en-US" w:eastAsia="zh-CN" w:bidi="zh-CN"/>
              </w:rPr>
              <w:t xml:space="preserve">人</w:t>
            </w:r>
            <w:r>
              <w:rPr>
                <w:rFonts w:hint="eastAsia" w:ascii="宋体" w:hAnsi="宋体" w:eastAsia="宋体" w:cs="宋体"/>
                <w:color w:val="000000"/>
                <w:sz w:val="24"/>
                <w:szCs w:val="24"/>
                <w:highlight w:val="none"/>
                <w:lang w:val="zh-CN" w:eastAsia="zh-CN" w:bidi="zh-CN"/>
              </w:rPr>
              <w:t xml:space="preserve">员进驻大楼、配电室、地下机房</w:t>
            </w:r>
            <w:r>
              <w:rPr>
                <w:rFonts w:hint="eastAsia" w:ascii="宋体" w:hAnsi="宋体" w:eastAsia="宋体" w:cs="宋体"/>
                <w:color w:val="000000"/>
                <w:sz w:val="24"/>
                <w:szCs w:val="24"/>
                <w:highlight w:val="none"/>
                <w:lang w:val="en-US" w:eastAsia="zh-CN" w:bidi="zh-CN"/>
              </w:rPr>
              <w:t xml:space="preserve">等服务区域</w:t>
            </w:r>
            <w:r>
              <w:rPr>
                <w:rFonts w:hint="eastAsia" w:ascii="宋体" w:hAnsi="宋体" w:eastAsia="宋体" w:cs="宋体"/>
                <w:color w:val="000000"/>
                <w:sz w:val="24"/>
                <w:szCs w:val="24"/>
                <w:highlight w:val="none"/>
                <w:lang w:val="zh-CN" w:eastAsia="zh-CN" w:bidi="zh-CN"/>
              </w:rPr>
              <w:t xml:space="preserve">；中标</w:t>
            </w:r>
            <w:r>
              <w:rPr>
                <w:rFonts w:hint="eastAsia" w:ascii="宋体" w:hAnsi="宋体" w:eastAsia="宋体" w:cs="宋体"/>
                <w:color w:val="000000"/>
                <w:sz w:val="24"/>
                <w:szCs w:val="24"/>
                <w:highlight w:val="none"/>
                <w:lang w:val="en-US" w:eastAsia="zh-CN" w:bidi="zh-CN"/>
              </w:rPr>
              <w:t xml:space="preserve">供应商</w:t>
            </w:r>
            <w:r>
              <w:rPr>
                <w:rFonts w:hint="eastAsia" w:ascii="宋体" w:hAnsi="宋体" w:eastAsia="宋体" w:cs="宋体"/>
                <w:color w:val="000000"/>
                <w:sz w:val="24"/>
                <w:szCs w:val="24"/>
                <w:highlight w:val="none"/>
                <w:lang w:val="zh-CN" w:eastAsia="zh-CN" w:bidi="zh-CN"/>
              </w:rPr>
              <w:t xml:space="preserve">应及时与采购人沟通，了解相关情况，尽快做好接管原物业的相关图纸、资料，并对设施、设备逐项进行交接前的调试和测定；要求务必三天内完成交接，如</w:t>
            </w:r>
            <w:r>
              <w:rPr>
                <w:rFonts w:hint="eastAsia" w:ascii="宋体" w:hAnsi="宋体" w:eastAsia="宋体" w:cs="宋体"/>
                <w:color w:val="000000"/>
                <w:sz w:val="24"/>
                <w:szCs w:val="24"/>
                <w:highlight w:val="none"/>
                <w:lang w:val="en-US" w:eastAsia="zh-CN" w:bidi="zh-CN"/>
              </w:rPr>
              <w:t xml:space="preserve">中标供应商</w:t>
            </w:r>
            <w:r>
              <w:rPr>
                <w:rFonts w:hint="eastAsia" w:ascii="宋体" w:hAnsi="宋体" w:eastAsia="宋体" w:cs="宋体"/>
                <w:color w:val="000000"/>
                <w:sz w:val="24"/>
                <w:szCs w:val="24"/>
                <w:highlight w:val="none"/>
                <w:lang w:val="zh-CN" w:eastAsia="zh-CN" w:bidi="zh-CN"/>
              </w:rPr>
              <w:t xml:space="preserve">不积极配合(由采购人负责监交)，视同违约，采购人有权与</w:t>
            </w:r>
            <w:r>
              <w:rPr>
                <w:rFonts w:hint="eastAsia" w:ascii="宋体" w:hAnsi="宋体" w:eastAsia="宋体" w:cs="宋体"/>
                <w:color w:val="000000"/>
                <w:sz w:val="24"/>
                <w:szCs w:val="24"/>
                <w:highlight w:val="none"/>
                <w:lang w:val="en-US" w:eastAsia="zh-CN" w:bidi="zh-CN"/>
              </w:rPr>
              <w:t xml:space="preserve">中标供应商</w:t>
            </w:r>
            <w:r>
              <w:rPr>
                <w:rFonts w:hint="eastAsia" w:ascii="宋体" w:hAnsi="宋体" w:eastAsia="宋体" w:cs="宋体"/>
                <w:color w:val="000000"/>
                <w:sz w:val="24"/>
                <w:szCs w:val="24"/>
                <w:highlight w:val="none"/>
                <w:lang w:val="zh-CN" w:eastAsia="zh-CN" w:bidi="zh-CN"/>
              </w:rPr>
              <w:t xml:space="preserve">解除合同。</w:t>
            </w:r>
            <w:r/>
          </w:p>
        </w:tc>
      </w:tr>
      <w:tr>
        <w:trPr>
          <w:cantSplit/>
          <w:trHeight w:val="1334"/>
        </w:trPr>
        <w:tc>
          <w:tcPr>
            <w:tcW w:w="67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28" w:type="dxa"/>
            <w:vAlign w:val="center"/>
            <w:vMerge w:val="continue"/>
            <w:textDirection w:val="lrTb"/>
            <w:noWrap w:val="false"/>
          </w:tcPr>
          <w:p>
            <w:pPr>
              <w:ind w:left="0" w:right="0" w:firstLine="0"/>
              <w:jc w:val="center"/>
              <w:keepLines w:val="0"/>
              <w:keepNext w:val="0"/>
              <w:pageBreakBefore w:val="0"/>
              <w:spacing w:line="240" w:lineRule="auto"/>
              <w:tabs>
                <w:tab w:val="left" w:pos="602" w:leader="none"/>
              </w:tabs>
              <w:rPr>
                <w:rFonts w:hint="eastAsia" w:ascii="宋体" w:hAnsi="宋体" w:eastAsia="宋体" w:cs="宋体"/>
                <w:color w:val="000000"/>
                <w:sz w:val="24"/>
                <w:szCs w:val="24"/>
                <w:highlight w:val="none"/>
                <w:lang w:val="zh-CN" w:bidi="zh-CN"/>
              </w:rPr>
              <w:outlineLvl w:val="9"/>
            </w:pPr>
            <w:r>
              <w:rPr>
                <w:rFonts w:hint="eastAsia" w:ascii="宋体" w:hAnsi="宋体" w:eastAsia="宋体" w:cs="宋体"/>
                <w:color w:val="000000"/>
                <w:sz w:val="24"/>
                <w:szCs w:val="24"/>
                <w:highlight w:val="none"/>
                <w:lang w:val="zh-CN" w:bidi="zh-CN"/>
              </w:rPr>
            </w:r>
            <w:r/>
          </w:p>
        </w:tc>
        <w:tc>
          <w:tcPr>
            <w:tcW w:w="7613"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eastAsia="zh-CN" w:bidi="zh-CN"/>
              </w:rPr>
              <w:t xml:space="preserve">（</w:t>
            </w:r>
            <w:r>
              <w:rPr>
                <w:rFonts w:hint="eastAsia" w:ascii="宋体" w:hAnsi="宋体" w:eastAsia="宋体" w:cs="宋体"/>
                <w:color w:val="000000"/>
                <w:sz w:val="24"/>
                <w:szCs w:val="24"/>
                <w:highlight w:val="none"/>
                <w:lang w:val="en-US" w:eastAsia="zh-CN" w:bidi="zh-CN"/>
              </w:rPr>
              <w:t xml:space="preserve">2</w:t>
            </w:r>
            <w:r>
              <w:rPr>
                <w:rFonts w:hint="eastAsia" w:ascii="宋体" w:hAnsi="宋体" w:eastAsia="宋体" w:cs="宋体"/>
                <w:color w:val="000000"/>
                <w:sz w:val="24"/>
                <w:szCs w:val="24"/>
                <w:highlight w:val="none"/>
                <w:lang w:val="zh-CN" w:eastAsia="zh-CN" w:bidi="zh-CN"/>
              </w:rPr>
              <w:t xml:space="preserve">）本项目合同期结束后，在新供应商未进驻前，按原合同继续做好物业管理（注：继续做的费用不含在本合同总价内），同时清点物品，配合使用单位及新中标</w:t>
            </w:r>
            <w:r>
              <w:rPr>
                <w:rFonts w:hint="eastAsia" w:ascii="宋体" w:hAnsi="宋体" w:eastAsia="宋体" w:cs="宋体"/>
                <w:color w:val="000000"/>
                <w:sz w:val="24"/>
                <w:szCs w:val="24"/>
                <w:highlight w:val="none"/>
                <w:lang w:val="en-US" w:eastAsia="zh-CN" w:bidi="zh-CN"/>
              </w:rPr>
              <w:t xml:space="preserve">供应商</w:t>
            </w:r>
            <w:r>
              <w:rPr>
                <w:rFonts w:hint="eastAsia" w:ascii="宋体" w:hAnsi="宋体" w:eastAsia="宋体" w:cs="宋体"/>
                <w:color w:val="000000"/>
                <w:sz w:val="24"/>
                <w:szCs w:val="24"/>
                <w:highlight w:val="none"/>
                <w:lang w:val="zh-CN" w:eastAsia="zh-CN" w:bidi="zh-CN"/>
              </w:rPr>
              <w:t xml:space="preserve">做好移交工作，无条件配合移交下一合同期内的供应商。</w:t>
            </w:r>
            <w:r/>
          </w:p>
        </w:tc>
      </w:tr>
    </w:tbl>
    <w:p>
      <w:pPr>
        <w:pStyle w:val="1173"/>
        <w:numPr>
          <w:ilvl w:val="0"/>
          <w:numId w:val="0"/>
        </w:numPr>
        <w:ind w:right="0"/>
        <w:keepLines w:val="0"/>
        <w:keepNext w:val="0"/>
        <w:pageBreakBefore w:val="0"/>
        <w:spacing w:before="0" w:after="0" w:line="440" w:lineRule="exact"/>
        <w:rPr>
          <w:rFonts w:hint="eastAsia" w:ascii="宋体" w:hAnsi="宋体" w:eastAsia="宋体" w:cs="宋体"/>
          <w:b w:val="0"/>
          <w:bCs w:val="0"/>
          <w:color w:val="auto"/>
          <w:spacing w:val="-3"/>
          <w:sz w:val="24"/>
          <w:szCs w:val="24"/>
          <w:highlight w:val="none"/>
          <w:lang w:val="en-US" w:eastAsia="zh-CN"/>
        </w:rPr>
      </w:pPr>
      <w:r>
        <w:rPr>
          <w:rFonts w:hint="eastAsia" w:ascii="宋体" w:hAnsi="宋体" w:eastAsia="宋体" w:cs="宋体"/>
          <w:b w:val="0"/>
          <w:bCs w:val="0"/>
          <w:color w:val="auto"/>
          <w:spacing w:val="-3"/>
          <w:sz w:val="24"/>
          <w:szCs w:val="24"/>
          <w:highlight w:val="none"/>
          <w:lang w:val="en-US" w:eastAsia="zh-CN"/>
        </w:rPr>
        <w:t xml:space="preserve">2.房屋维护服务 </w:t>
      </w:r>
      <w:r/>
    </w:p>
    <w:tbl>
      <w:tblPr>
        <w:tblStyle w:val="1139"/>
        <w:tblW w:w="92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1111"/>
        <w:gridCol w:w="7541"/>
      </w:tblGrid>
      <w:tr>
        <w:trPr>
          <w:jc w:val="center"/>
          <w:trHeight w:val="455"/>
        </w:trPr>
        <w:tc>
          <w:tcPr>
            <w:tcW w:w="603" w:type="dxa"/>
            <w:vAlign w:val="center"/>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序号</w:t>
            </w:r>
            <w:r/>
          </w:p>
        </w:tc>
        <w:tc>
          <w:tcPr>
            <w:tcW w:w="1111" w:type="dxa"/>
            <w:vAlign w:val="center"/>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服务内容</w:t>
            </w:r>
            <w:r/>
          </w:p>
        </w:tc>
        <w:tc>
          <w:tcPr>
            <w:tcW w:w="7541" w:type="dxa"/>
            <w:vAlign w:val="center"/>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服务标准</w:t>
            </w:r>
            <w:r/>
          </w:p>
        </w:tc>
      </w:tr>
      <w:tr>
        <w:trPr>
          <w:cantSplit/>
          <w:jc w:val="center"/>
          <w:trHeight w:val="455"/>
        </w:trPr>
        <w:tc>
          <w:tcPr>
            <w:tcW w:w="60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1</w:t>
            </w:r>
            <w:r/>
          </w:p>
        </w:tc>
        <w:tc>
          <w:tcPr>
            <w:tcW w:w="1111"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主体结构、围护结构、部品部件</w:t>
            </w:r>
            <w:r/>
          </w:p>
        </w:tc>
        <w:tc>
          <w:tcPr>
            <w:tcW w:w="7541"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）每季度至少开展 1 次房屋结构安全巡视,发现外观有变形、开裂等现象,及时建议采购人申请房屋安全鉴定,并采取必要的避险和防护措施。</w:t>
            </w:r>
            <w:r/>
          </w:p>
        </w:tc>
      </w:tr>
      <w:tr>
        <w:trPr>
          <w:cantSplit/>
          <w:jc w:val="center"/>
          <w:trHeight w:val="679"/>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ind w:left="0" w:right="0" w:firstLine="0"/>
              <w:jc w:val="left"/>
              <w:keepLines w:val="0"/>
              <w:keepNext w:val="0"/>
              <w:pageBreakBefore w:val="0"/>
              <w:spacing w:line="240" w:lineRule="auto"/>
              <w:widowControl w:val="off"/>
              <w:tabs>
                <w:tab w:val="left" w:pos="604"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2</w:t>
            </w:r>
            <w:r>
              <w:rPr>
                <w:rFonts w:hint="eastAsia" w:ascii="宋体" w:hAnsi="宋体" w:eastAsia="宋体" w:cs="宋体"/>
                <w:sz w:val="24"/>
                <w:szCs w:val="24"/>
                <w:lang w:val="zh-CN" w:bidi="zh-CN"/>
              </w:rPr>
              <w:t xml:space="preserve">）每季度至少开展 1 次外墙贴饰面、幕墙玻璃、雨篷、散水、空调室外机支撑构件等检查,发现破损,及时向采购人报告,按采购人要求出具维修方案,待采购人同意后按维修方案实施维修。</w:t>
            </w:r>
            <w:r/>
          </w:p>
        </w:tc>
      </w:tr>
      <w:tr>
        <w:trPr>
          <w:cantSplit/>
          <w:jc w:val="center"/>
          <w:trHeight w:val="679"/>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ind w:left="0" w:right="0" w:firstLine="0"/>
              <w:jc w:val="left"/>
              <w:keepLines w:val="0"/>
              <w:keepNext w:val="0"/>
              <w:pageBreakBefore w:val="0"/>
              <w:spacing w:line="240" w:lineRule="auto"/>
              <w:widowControl w:val="off"/>
              <w:tabs>
                <w:tab w:val="left" w:pos="604" w:leader="none"/>
              </w:tabs>
              <w:rPr>
                <w:rFonts w:hint="eastAsia" w:ascii="宋体" w:hAnsi="宋体" w:eastAsia="宋体" w:cs="宋体"/>
                <w:spacing w:val="-4"/>
                <w:sz w:val="24"/>
                <w:szCs w:val="24"/>
                <w:lang w:val="zh-CN" w:bidi="zh-CN"/>
              </w:rPr>
              <w:outlineLvl w:val="9"/>
            </w:pPr>
            <w:r>
              <w:rPr>
                <w:rFonts w:hint="eastAsia" w:ascii="宋体" w:hAnsi="宋体" w:eastAsia="宋体" w:cs="宋体"/>
                <w:spacing w:val="-4"/>
                <w:sz w:val="24"/>
                <w:szCs w:val="24"/>
                <w:lang w:val="zh-CN" w:bidi="zh-CN"/>
              </w:rPr>
              <w:t xml:space="preserve">（3)每半月至少开展 1 次公用部位的门、窗、楼梯、通风道、室内地面、墙面、吊顶和室外屋面等巡查,发现破损,及时向采购人报告,按采购人要求出具维修方案,待采购人同意后按维修方案实施维修。</w:t>
            </w:r>
            <w:r/>
          </w:p>
        </w:tc>
      </w:tr>
      <w:tr>
        <w:trPr>
          <w:cantSplit/>
          <w:jc w:val="center"/>
          <w:trHeight w:val="679"/>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ind w:left="0" w:right="0" w:firstLine="0"/>
              <w:jc w:val="left"/>
              <w:keepLines w:val="0"/>
              <w:keepNext w:val="0"/>
              <w:pageBreakBefore w:val="0"/>
              <w:spacing w:line="240" w:lineRule="auto"/>
              <w:widowControl w:val="off"/>
              <w:tabs>
                <w:tab w:val="left" w:pos="604" w:leader="none"/>
              </w:tabs>
              <w:rPr>
                <w:rFonts w:hint="eastAsia" w:ascii="宋体" w:hAnsi="宋体" w:eastAsia="宋体" w:cs="宋体"/>
                <w:spacing w:val="-4"/>
                <w:sz w:val="24"/>
                <w:szCs w:val="24"/>
                <w:lang w:val="zh-CN" w:bidi="zh-CN"/>
              </w:rPr>
              <w:outlineLvl w:val="9"/>
            </w:pPr>
            <w:r>
              <w:rPr>
                <w:rFonts w:hint="eastAsia" w:ascii="宋体" w:hAnsi="宋体" w:eastAsia="宋体" w:cs="宋体"/>
                <w:spacing w:val="-4"/>
                <w:sz w:val="24"/>
                <w:szCs w:val="24"/>
                <w:lang w:val="zh-CN" w:bidi="zh-CN"/>
              </w:rPr>
              <w:t xml:space="preserve">(4)每年强降雨天气前后、雨雪季节检查屋面防水和雨落管等,发现破损,及时向采购人报告,按采购人要求出具维修方案,待采购人同意后按维修方案实施维修。</w:t>
            </w:r>
            <w:r/>
          </w:p>
        </w:tc>
      </w:tr>
      <w:tr>
        <w:trPr>
          <w:cantSplit/>
          <w:jc w:val="center"/>
          <w:trHeight w:val="679"/>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ind w:left="0" w:right="0" w:firstLine="0"/>
              <w:jc w:val="left"/>
              <w:keepLines w:val="0"/>
              <w:keepNext w:val="0"/>
              <w:pageBreakBefore w:val="0"/>
              <w:spacing w:line="240" w:lineRule="auto"/>
              <w:widowControl w:val="off"/>
              <w:tabs>
                <w:tab w:val="left" w:pos="604" w:leader="none"/>
              </w:tabs>
              <w:rPr>
                <w:rFonts w:hint="eastAsia" w:ascii="宋体" w:hAnsi="宋体" w:eastAsia="宋体" w:cs="宋体"/>
                <w:spacing w:val="-4"/>
                <w:sz w:val="24"/>
                <w:szCs w:val="24"/>
                <w:lang w:val="zh-CN" w:bidi="zh-CN"/>
              </w:rPr>
              <w:outlineLvl w:val="9"/>
            </w:pPr>
            <w:r>
              <w:rPr>
                <w:rFonts w:hint="eastAsia" w:ascii="宋体" w:hAnsi="宋体" w:eastAsia="宋体" w:cs="宋体"/>
                <w:spacing w:val="-4"/>
                <w:sz w:val="24"/>
                <w:szCs w:val="24"/>
                <w:lang w:val="zh-CN" w:bidi="zh-CN"/>
              </w:rPr>
              <w:t xml:space="preserve">(5)办公楼外观完好,建筑装饰面无脱落、无破损、无污渍,玻璃幕墙清洁明亮、无破损。</w:t>
            </w:r>
            <w:r/>
          </w:p>
        </w:tc>
      </w:tr>
      <w:tr>
        <w:trPr>
          <w:cantSplit/>
          <w:jc w:val="center"/>
          <w:trHeight w:val="90"/>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ind w:left="0" w:right="0" w:firstLine="0"/>
              <w:jc w:val="left"/>
              <w:keepLines w:val="0"/>
              <w:keepNext w:val="0"/>
              <w:pageBreakBefore w:val="0"/>
              <w:spacing w:line="240" w:lineRule="auto"/>
              <w:widowControl w:val="off"/>
              <w:tabs>
                <w:tab w:val="left" w:pos="604" w:leader="none"/>
              </w:tabs>
              <w:rPr>
                <w:rFonts w:hint="eastAsia" w:ascii="宋体" w:hAnsi="宋体" w:eastAsia="宋体" w:cs="宋体"/>
                <w:spacing w:val="-4"/>
                <w:sz w:val="24"/>
                <w:szCs w:val="24"/>
                <w:lang w:val="zh-CN" w:bidi="zh-CN"/>
              </w:rPr>
              <w:outlineLvl w:val="9"/>
            </w:pPr>
            <w:r>
              <w:rPr>
                <w:rFonts w:hint="eastAsia" w:ascii="宋体" w:hAnsi="宋体" w:eastAsia="宋体" w:cs="宋体"/>
                <w:spacing w:val="-4"/>
                <w:sz w:val="24"/>
                <w:szCs w:val="24"/>
                <w:lang w:val="zh-CN" w:bidi="zh-CN"/>
              </w:rPr>
              <w:t xml:space="preserve">(6)通道、楼梯、门窗等设施的完好和正常使用。</w:t>
            </w:r>
            <w:r/>
          </w:p>
        </w:tc>
      </w:tr>
      <w:tr>
        <w:trPr>
          <w:cantSplit/>
          <w:jc w:val="center"/>
          <w:trHeight w:val="1303"/>
        </w:trPr>
        <w:tc>
          <w:tcPr>
            <w:tcBorders>
              <w:top w:val="none" w:color="000000" w:sz="4" w:space="0"/>
            </w:tcBorders>
            <w:tcW w:w="60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w:t>
            </w:r>
            <w:r/>
          </w:p>
        </w:tc>
        <w:tc>
          <w:tcPr>
            <w:tcBorders>
              <w:top w:val="none" w:color="000000" w:sz="4" w:space="0"/>
            </w:tcBorders>
            <w:tcW w:w="1111"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outlineLvl w:val="9"/>
            </w:pPr>
            <w:r>
              <w:rPr>
                <w:rFonts w:hint="eastAsia" w:ascii="宋体" w:hAnsi="宋体" w:eastAsia="宋体" w:cs="宋体"/>
                <w:b w:val="0"/>
                <w:bCs w:val="0"/>
                <w:color w:val="auto"/>
                <w:spacing w:val="-3"/>
                <w:sz w:val="24"/>
                <w:szCs w:val="24"/>
                <w:lang w:val="en-US" w:eastAsia="zh-CN"/>
              </w:rPr>
              <w:t xml:space="preserve">其他设施</w:t>
            </w:r>
            <w:r/>
          </w:p>
        </w:tc>
        <w:tc>
          <w:tcPr>
            <w:tcW w:w="7541" w:type="dxa"/>
            <w:vAlign w:val="center"/>
            <w:textDirection w:val="lrTb"/>
            <w:noWrap w:val="false"/>
          </w:tcPr>
          <w:p>
            <w:pPr>
              <w:pStyle w:val="1173"/>
              <w:numPr>
                <w:ilvl w:val="0"/>
                <w:numId w:val="0"/>
              </w:numPr>
              <w:ind w:left="0" w:right="0" w:firstLine="0"/>
              <w:jc w:val="left"/>
              <w:keepLines w:val="0"/>
              <w:keepNext w:val="0"/>
              <w:pageBreakBefore w:val="0"/>
              <w:spacing w:before="0" w:after="0" w:line="240" w:lineRule="auto"/>
              <w:rPr>
                <w:rFonts w:hint="eastAsia" w:ascii="宋体" w:hAnsi="宋体" w:eastAsia="宋体" w:cs="宋体"/>
                <w:spacing w:val="-4"/>
                <w:sz w:val="24"/>
                <w:szCs w:val="24"/>
                <w:lang w:val="zh-CN" w:bidi="zh-CN"/>
              </w:rPr>
            </w:pPr>
            <w:r>
              <w:rPr>
                <w:rFonts w:hint="eastAsia" w:ascii="宋体" w:hAnsi="宋体" w:eastAsia="宋体" w:cs="宋体"/>
                <w:b w:val="0"/>
                <w:bCs w:val="0"/>
                <w:color w:val="auto"/>
                <w:spacing w:val="-3"/>
                <w:sz w:val="24"/>
                <w:szCs w:val="24"/>
                <w:lang w:val="en-US" w:eastAsia="zh-CN"/>
              </w:rPr>
              <w:t xml:space="preserve">（1）每半月至少开展 1 次大门、围墙、道路、场地、管井、沟渠等巡查，每半月至少检查 1 次雨污水管井、化粪池等巡查，发现破损，及时向采购人报告，按采购人要求出具维修方案，待采购人同意后按维修方案实施维修。</w:t>
            </w:r>
            <w:r/>
          </w:p>
        </w:tc>
      </w:tr>
      <w:tr>
        <w:trPr>
          <w:cantSplit/>
          <w:jc w:val="center"/>
          <w:trHeight w:val="679"/>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spacing w:val="-4"/>
                <w:sz w:val="24"/>
                <w:szCs w:val="24"/>
                <w:lang w:val="zh-CN" w:bidi="zh-CN"/>
              </w:rPr>
              <w:outlineLvl w:val="9"/>
              <w:suppressLineNumbers w:val="0"/>
            </w:pPr>
            <w:r>
              <w:rPr>
                <w:rFonts w:hint="eastAsia" w:ascii="宋体" w:hAnsi="宋体" w:eastAsia="宋体" w:cs="宋体"/>
                <w:b w:val="0"/>
                <w:bCs w:val="0"/>
                <w:color w:val="auto"/>
                <w:spacing w:val="-3"/>
                <w:sz w:val="24"/>
                <w:szCs w:val="24"/>
                <w:lang w:val="en-US" w:eastAsia="zh-CN"/>
              </w:rPr>
              <w:t xml:space="preserve">（2）每年至少开展 1 次防雷装置检测，发现失效，及时向采购人报告，按采购人要求出具维修方案，待采购人同意后按维修方案实施维修。</w:t>
            </w:r>
            <w:r/>
          </w:p>
        </w:tc>
      </w:tr>
      <w:tr>
        <w:trPr>
          <w:cantSplit/>
          <w:jc w:val="center"/>
          <w:trHeight w:val="477"/>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spacing w:val="-4"/>
                <w:sz w:val="24"/>
                <w:szCs w:val="24"/>
                <w:lang w:val="zh-CN" w:bidi="zh-CN"/>
              </w:rPr>
              <w:outlineLvl w:val="9"/>
              <w:suppressLineNumbers w:val="0"/>
            </w:pPr>
            <w:r>
              <w:rPr>
                <w:rFonts w:hint="eastAsia" w:ascii="宋体" w:hAnsi="宋体" w:eastAsia="宋体" w:cs="宋体"/>
                <w:b w:val="0"/>
                <w:bCs w:val="0"/>
                <w:color w:val="auto"/>
                <w:spacing w:val="-3"/>
                <w:sz w:val="24"/>
                <w:szCs w:val="24"/>
                <w:lang w:val="en-US" w:eastAsia="zh-CN"/>
              </w:rPr>
              <w:t xml:space="preserve">（3）路面状态良好，地漏通畅不堵塞。</w:t>
            </w:r>
            <w:r/>
          </w:p>
        </w:tc>
      </w:tr>
      <w:tr>
        <w:trPr>
          <w:cantSplit/>
          <w:jc w:val="center"/>
          <w:trHeight w:val="453"/>
        </w:trPr>
        <w:tc>
          <w:tcPr>
            <w:tcW w:w="60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3</w:t>
            </w:r>
            <w:r/>
          </w:p>
        </w:tc>
        <w:tc>
          <w:tcPr>
            <w:tcW w:w="1111" w:type="dxa"/>
            <w:vAlign w:val="center"/>
            <w:vMerge w:val="restart"/>
            <w:textDirection w:val="lrTb"/>
            <w:noWrap w:val="false"/>
          </w:tcPr>
          <w:p>
            <w:pPr>
              <w:pStyle w:val="1173"/>
              <w:numPr>
                <w:ilvl w:val="0"/>
                <w:numId w:val="0"/>
              </w:numPr>
              <w:ind w:left="0" w:right="0" w:firstLine="0"/>
              <w:jc w:val="center"/>
              <w:keepLines w:val="0"/>
              <w:keepNext w:val="0"/>
              <w:pageBreakBefore w:val="0"/>
              <w:spacing w:before="0" w:after="0" w:line="240" w:lineRule="auto"/>
              <w:rPr>
                <w:rFonts w:hint="eastAsia" w:ascii="宋体" w:hAnsi="宋体" w:eastAsia="宋体" w:cs="宋体"/>
                <w:b w:val="0"/>
                <w:bCs w:val="0"/>
                <w:color w:val="auto"/>
                <w:spacing w:val="-3"/>
                <w:sz w:val="24"/>
                <w:szCs w:val="24"/>
                <w:lang w:val="en-US" w:eastAsia="zh-CN"/>
              </w:rPr>
            </w:pPr>
            <w:r>
              <w:rPr>
                <w:rFonts w:hint="eastAsia" w:ascii="宋体" w:hAnsi="宋体" w:eastAsia="宋体" w:cs="宋体"/>
                <w:b w:val="0"/>
                <w:bCs w:val="0"/>
                <w:color w:val="auto"/>
                <w:spacing w:val="-3"/>
                <w:sz w:val="24"/>
                <w:szCs w:val="24"/>
                <w:lang w:val="en-US" w:eastAsia="zh-CN"/>
              </w:rPr>
              <w:t xml:space="preserve">装饰装修监督管理</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541"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b w:val="0"/>
                <w:bCs w:val="0"/>
                <w:color w:val="auto"/>
                <w:spacing w:val="-3"/>
                <w:sz w:val="24"/>
                <w:szCs w:val="24"/>
                <w:lang w:val="en-US" w:eastAsia="zh-CN"/>
              </w:rPr>
              <w:t xml:space="preserve">（1）装饰装修前，供应商应当与采购人或采购人委托的装修企业签订装饰装修管理服务协议，告知装饰装修须知，并对装饰装修过程进行管理服务。</w:t>
            </w:r>
            <w:r/>
          </w:p>
        </w:tc>
      </w:tr>
      <w:tr>
        <w:trPr>
          <w:cantSplit/>
          <w:jc w:val="center"/>
          <w:trHeight w:val="453"/>
        </w:trPr>
        <w:tc>
          <w:tcPr>
            <w:tcBorders>
              <w:top w:val="none" w:color="000000" w:sz="4" w:space="0"/>
            </w:tcBorders>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pStyle w:val="1173"/>
              <w:numPr>
                <w:ilvl w:val="0"/>
                <w:numId w:val="0"/>
              </w:numPr>
              <w:ind w:left="0" w:right="0" w:firstLine="0"/>
              <w:jc w:val="left"/>
              <w:keepLines w:val="0"/>
              <w:keepNext w:val="0"/>
              <w:pageBreakBefore w:val="0"/>
              <w:spacing w:before="0" w:after="0" w:line="240" w:lineRule="auto"/>
              <w:rPr>
                <w:rFonts w:hint="eastAsia" w:ascii="宋体" w:hAnsi="宋体" w:eastAsia="宋体" w:cs="宋体"/>
                <w:sz w:val="24"/>
                <w:szCs w:val="24"/>
                <w:lang w:val="zh-CN" w:bidi="zh-CN"/>
              </w:rPr>
            </w:pPr>
            <w:r>
              <w:rPr>
                <w:rFonts w:hint="eastAsia" w:ascii="宋体" w:hAnsi="宋体" w:eastAsia="宋体" w:cs="宋体"/>
                <w:b w:val="0"/>
                <w:bCs w:val="0"/>
                <w:color w:val="auto"/>
                <w:spacing w:val="-3"/>
                <w:sz w:val="24"/>
                <w:szCs w:val="24"/>
                <w:lang w:val="en-US" w:eastAsia="zh-CN"/>
              </w:rPr>
              <w:t xml:space="preserve">（2）根据协议内容，做好装修垃圾临时堆放、清运等。</w:t>
            </w:r>
            <w:r/>
          </w:p>
        </w:tc>
      </w:tr>
      <w:tr>
        <w:trPr>
          <w:cantSplit/>
          <w:jc w:val="center"/>
          <w:trHeight w:val="453"/>
        </w:trPr>
        <w:tc>
          <w:tcPr>
            <w:tcBorders>
              <w:top w:val="none" w:color="000000" w:sz="4" w:space="0"/>
            </w:tcBorders>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541" w:type="dxa"/>
            <w:vAlign w:val="center"/>
            <w:textDirection w:val="lrTb"/>
            <w:noWrap w:val="false"/>
          </w:tcPr>
          <w:p>
            <w:pPr>
              <w:pStyle w:val="1173"/>
              <w:numPr>
                <w:ilvl w:val="0"/>
                <w:numId w:val="0"/>
              </w:numPr>
              <w:ind w:left="0" w:right="0" w:firstLine="0"/>
              <w:jc w:val="left"/>
              <w:keepLines w:val="0"/>
              <w:keepNext w:val="0"/>
              <w:pageBreakBefore w:val="0"/>
              <w:spacing w:before="0" w:after="0" w:line="240" w:lineRule="auto"/>
              <w:rPr>
                <w:rFonts w:hint="eastAsia" w:ascii="宋体" w:hAnsi="宋体" w:eastAsia="宋体" w:cs="宋体"/>
                <w:sz w:val="24"/>
                <w:szCs w:val="24"/>
                <w:lang w:val="zh-CN" w:bidi="zh-CN"/>
              </w:rPr>
            </w:pPr>
            <w:r>
              <w:rPr>
                <w:rFonts w:hint="eastAsia" w:ascii="宋体" w:hAnsi="宋体" w:eastAsia="宋体" w:cs="宋体"/>
                <w:b w:val="0"/>
                <w:bCs w:val="0"/>
                <w:color w:val="auto"/>
                <w:spacing w:val="-3"/>
                <w:sz w:val="24"/>
                <w:szCs w:val="24"/>
                <w:lang w:val="en-US" w:eastAsia="zh-CN"/>
              </w:rPr>
              <w:t xml:space="preserve">（3）受采购人委托对房屋内装修进行严格的监督管理，发现问题及时上报，确保不因装修而危及大楼结构安全、人身安全和影响正常办公秩序。</w:t>
            </w:r>
            <w:r/>
          </w:p>
        </w:tc>
      </w:tr>
      <w:tr>
        <w:trPr>
          <w:cantSplit/>
          <w:jc w:val="center"/>
          <w:trHeight w:val="453"/>
        </w:trPr>
        <w:tc>
          <w:tcPr>
            <w:tcW w:w="603"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4</w:t>
            </w:r>
            <w:r/>
          </w:p>
        </w:tc>
        <w:tc>
          <w:tcPr>
            <w:tcW w:w="1111" w:type="dxa"/>
            <w:vAlign w:val="center"/>
            <w:vMerge w:val="restart"/>
            <w:textDirection w:val="lrTb"/>
            <w:noWrap w:val="false"/>
          </w:tcPr>
          <w:p>
            <w:pPr>
              <w:pStyle w:val="1173"/>
              <w:numPr>
                <w:ilvl w:val="0"/>
                <w:numId w:val="0"/>
              </w:numPr>
              <w:ind w:left="0" w:right="0" w:firstLine="0"/>
              <w:jc w:val="center"/>
              <w:keepLines w:val="0"/>
              <w:keepNext w:val="0"/>
              <w:pageBreakBefore w:val="0"/>
              <w:spacing w:before="0" w:after="0" w:line="240" w:lineRule="auto"/>
              <w:rPr>
                <w:rFonts w:hint="eastAsia" w:ascii="宋体" w:hAnsi="宋体" w:eastAsia="宋体" w:cs="宋体"/>
                <w:b w:val="0"/>
                <w:bCs w:val="0"/>
                <w:color w:val="auto"/>
                <w:spacing w:val="-3"/>
                <w:sz w:val="24"/>
                <w:szCs w:val="24"/>
                <w:lang w:val="en-US" w:eastAsia="zh-CN"/>
              </w:rPr>
            </w:pPr>
            <w:r>
              <w:rPr>
                <w:rFonts w:hint="eastAsia" w:ascii="宋体" w:hAnsi="宋体" w:eastAsia="宋体" w:cs="宋体"/>
                <w:b w:val="0"/>
                <w:bCs w:val="0"/>
                <w:color w:val="auto"/>
                <w:spacing w:val="-3"/>
                <w:sz w:val="24"/>
                <w:szCs w:val="24"/>
                <w:lang w:val="en-US" w:eastAsia="zh-CN"/>
              </w:rPr>
              <w:t xml:space="preserve">标识标牌</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541" w:type="dxa"/>
            <w:vAlign w:val="center"/>
            <w:textDirection w:val="lrTb"/>
            <w:noWrap w:val="false"/>
          </w:tcPr>
          <w:p>
            <w:pPr>
              <w:pStyle w:val="1173"/>
              <w:numPr>
                <w:ilvl w:val="0"/>
                <w:numId w:val="0"/>
              </w:numPr>
              <w:ind w:left="0" w:right="0" w:firstLine="0"/>
              <w:jc w:val="left"/>
              <w:keepLines w:val="0"/>
              <w:keepNext w:val="0"/>
              <w:pageBreakBefore w:val="0"/>
              <w:spacing w:before="0" w:after="0" w:line="240" w:lineRule="auto"/>
              <w:rPr>
                <w:rFonts w:hint="eastAsia" w:ascii="宋体" w:hAnsi="宋体" w:eastAsia="宋体" w:cs="宋体"/>
                <w:sz w:val="24"/>
                <w:szCs w:val="24"/>
                <w:lang w:val="zh-CN" w:bidi="zh-CN"/>
              </w:rPr>
            </w:pPr>
            <w:r>
              <w:rPr>
                <w:rFonts w:hint="eastAsia" w:ascii="宋体" w:hAnsi="宋体" w:eastAsia="宋体" w:cs="宋体"/>
                <w:b w:val="0"/>
                <w:bCs w:val="0"/>
                <w:color w:val="auto"/>
                <w:spacing w:val="-3"/>
                <w:sz w:val="24"/>
                <w:szCs w:val="24"/>
                <w:lang w:val="en-US" w:eastAsia="zh-CN"/>
              </w:rPr>
              <w:t xml:space="preserve">（1）标识标牌符合《公共信息图形符号 第 1 部分：通用符号》（GB/T 10001.1）的相关要求，消防与安全标识符合《安全标志及其使用导则》（GB2894）、《消防安全标志 第 1 部分：标志》（GB13495.1） 的相关要求。</w:t>
            </w:r>
            <w:r/>
          </w:p>
        </w:tc>
      </w:tr>
      <w:tr>
        <w:trPr>
          <w:cantSplit/>
          <w:jc w:val="center"/>
          <w:trHeight w:val="453"/>
        </w:trPr>
        <w:tc>
          <w:tcPr>
            <w:tcW w:w="603"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1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541"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sz w:val="24"/>
                <w:szCs w:val="24"/>
                <w:lang w:val="zh-CN" w:bidi="zh-CN"/>
              </w:rPr>
              <w:suppressLineNumbers w:val="0"/>
            </w:pPr>
            <w:r>
              <w:rPr>
                <w:rFonts w:hint="eastAsia" w:ascii="宋体" w:hAnsi="宋体" w:eastAsia="宋体" w:cs="宋体"/>
                <w:b w:val="0"/>
                <w:bCs w:val="0"/>
                <w:color w:val="auto"/>
                <w:spacing w:val="-3"/>
                <w:sz w:val="24"/>
                <w:szCs w:val="24"/>
                <w:lang w:val="en-US" w:eastAsia="zh-CN"/>
              </w:rPr>
              <w:t xml:space="preserve">（2）每月至少检查 1 次标识标牌和消防与安全标识。应当规范清晰、路线指引正确、安装稳固。</w:t>
            </w:r>
            <w:r/>
          </w:p>
        </w:tc>
      </w:tr>
    </w:tbl>
    <w:p>
      <w:pPr>
        <w:pStyle w:val="1173"/>
        <w:numPr>
          <w:ilvl w:val="0"/>
          <w:numId w:val="0"/>
        </w:numPr>
        <w:ind w:left="0" w:right="0"/>
        <w:keepLines w:val="0"/>
        <w:keepNext w:val="0"/>
        <w:pageBreakBefore w:val="0"/>
        <w:spacing w:before="0" w:after="0" w:line="440" w:lineRule="exact"/>
        <w:rPr>
          <w:rFonts w:hint="eastAsia" w:ascii="宋体" w:hAnsi="宋体" w:eastAsia="宋体" w:cs="宋体"/>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3.</w:t>
      </w:r>
      <w:r>
        <w:rPr>
          <w:rFonts w:hint="eastAsia" w:ascii="宋体" w:hAnsi="宋体" w:eastAsia="宋体" w:cs="宋体"/>
          <w:b w:val="0"/>
          <w:bCs w:val="0"/>
          <w:color w:val="auto"/>
          <w:spacing w:val="-3"/>
          <w:sz w:val="24"/>
          <w:szCs w:val="24"/>
          <w:highlight w:val="none"/>
        </w:rPr>
        <w:t xml:space="preserve">公用设施设备维护服务</w:t>
      </w:r>
      <w:r/>
    </w:p>
    <w:tbl>
      <w:tblPr>
        <w:tblStyle w:val="1139"/>
        <w:tblW w:w="9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
        <w:gridCol w:w="1006"/>
        <w:gridCol w:w="7692"/>
      </w:tblGrid>
      <w:tr>
        <w:trPr>
          <w:jc w:val="center"/>
          <w:trHeight w:val="455"/>
        </w:trPr>
        <w:tc>
          <w:tcPr>
            <w:tcW w:w="625" w:type="dxa"/>
            <w:vAlign w:val="center"/>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序号</w:t>
            </w:r>
            <w:r/>
          </w:p>
        </w:tc>
        <w:tc>
          <w:tcPr>
            <w:tcW w:w="1006" w:type="dxa"/>
            <w:vAlign w:val="center"/>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服务内容</w:t>
            </w:r>
            <w:r/>
          </w:p>
        </w:tc>
        <w:tc>
          <w:tcPr>
            <w:tcW w:w="7692" w:type="dxa"/>
            <w:vAlign w:val="center"/>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服务标准</w:t>
            </w:r>
            <w:r/>
          </w:p>
        </w:tc>
      </w:tr>
      <w:tr>
        <w:trPr>
          <w:cantSplit/>
          <w:jc w:val="center"/>
          <w:trHeight w:val="455"/>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1</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基本要求</w:t>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w:t>
            </w:r>
            <w:r>
              <w:rPr>
                <w:rFonts w:hint="eastAsia" w:ascii="宋体" w:hAnsi="宋体" w:eastAsia="宋体" w:cs="宋体"/>
                <w:spacing w:val="-6"/>
                <w:sz w:val="24"/>
                <w:szCs w:val="24"/>
                <w:lang w:val="zh-CN" w:bidi="zh-CN"/>
              </w:rPr>
              <w:t xml:space="preserve">重大节假日及恶劣天气前后，组织系统巡检 </w:t>
            </w:r>
            <w:r>
              <w:rPr>
                <w:rFonts w:hint="eastAsia" w:ascii="宋体" w:hAnsi="宋体" w:eastAsia="宋体" w:cs="宋体"/>
                <w:sz w:val="24"/>
                <w:szCs w:val="24"/>
                <w:lang w:val="zh-CN" w:bidi="zh-CN"/>
              </w:rPr>
              <w:t xml:space="preserve">1</w:t>
            </w:r>
            <w:r>
              <w:rPr>
                <w:rFonts w:hint="eastAsia" w:ascii="宋体" w:hAnsi="宋体" w:eastAsia="宋体" w:cs="宋体"/>
                <w:spacing w:val="3"/>
                <w:sz w:val="24"/>
                <w:szCs w:val="24"/>
                <w:lang w:val="zh-CN" w:bidi="zh-CN"/>
              </w:rPr>
              <w:t xml:space="preserve"> </w:t>
            </w:r>
            <w:r>
              <w:rPr>
                <w:rFonts w:hint="eastAsia" w:ascii="宋体" w:hAnsi="宋体" w:eastAsia="宋体" w:cs="宋体"/>
                <w:sz w:val="24"/>
                <w:szCs w:val="24"/>
                <w:lang w:val="zh-CN" w:bidi="zh-CN"/>
              </w:rPr>
              <w:t xml:space="preserve">次。</w:t>
            </w:r>
            <w:r/>
          </w:p>
        </w:tc>
      </w:tr>
      <w:tr>
        <w:trPr>
          <w:cantSplit/>
          <w:jc w:val="center"/>
          <w:trHeight w:val="679"/>
        </w:trPr>
        <w:tc>
          <w:tcPr>
            <w:tcBorders>
              <w:top w:val="none" w:color="000000" w:sz="4" w:space="0"/>
            </w:tcBorders>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4" w:leader="none"/>
              </w:tabs>
              <w:rPr>
                <w:rFonts w:hint="eastAsia" w:ascii="宋体" w:hAnsi="宋体" w:eastAsia="宋体" w:cs="宋体"/>
                <w:sz w:val="24"/>
                <w:szCs w:val="24"/>
                <w:lang w:val="zh-CN" w:bidi="zh-CN"/>
              </w:rPr>
              <w:outlineLvl w:val="9"/>
            </w:pPr>
            <w:r>
              <w:rPr>
                <w:rFonts w:hint="eastAsia" w:ascii="宋体" w:hAnsi="宋体" w:eastAsia="宋体" w:cs="宋体"/>
                <w:spacing w:val="-4"/>
                <w:sz w:val="24"/>
                <w:szCs w:val="24"/>
                <w:lang w:val="zh-CN" w:bidi="zh-CN"/>
              </w:rPr>
              <w:t xml:space="preserve">（</w:t>
            </w:r>
            <w:r>
              <w:rPr>
                <w:rFonts w:hint="eastAsia" w:ascii="宋体" w:hAnsi="宋体" w:eastAsia="宋体" w:cs="宋体"/>
                <w:spacing w:val="-4"/>
                <w:sz w:val="24"/>
                <w:szCs w:val="24"/>
                <w:lang w:val="en-US" w:bidi="zh-CN"/>
              </w:rPr>
              <w:t xml:space="preserve">2</w:t>
            </w:r>
            <w:r>
              <w:rPr>
                <w:rFonts w:hint="eastAsia" w:ascii="宋体" w:hAnsi="宋体" w:eastAsia="宋体" w:cs="宋体"/>
                <w:spacing w:val="-4"/>
                <w:sz w:val="24"/>
                <w:szCs w:val="24"/>
                <w:lang w:val="zh-CN" w:bidi="zh-CN"/>
              </w:rPr>
              <w:t xml:space="preserve">）</w:t>
            </w:r>
            <w:r>
              <w:rPr>
                <w:rFonts w:hint="eastAsia" w:ascii="宋体" w:hAnsi="宋体" w:eastAsia="宋体" w:cs="宋体"/>
                <w:spacing w:val="-5"/>
                <w:sz w:val="24"/>
                <w:szCs w:val="24"/>
                <w:lang w:val="zh-CN" w:bidi="zh-CN"/>
              </w:rPr>
              <w:t xml:space="preserve">具备设施设备安全、稳定运行的环境和场所</w:t>
            </w:r>
            <w:r>
              <w:rPr>
                <w:rFonts w:hint="eastAsia" w:ascii="宋体" w:hAnsi="宋体" w:eastAsia="宋体" w:cs="宋体"/>
                <w:spacing w:val="-3"/>
                <w:sz w:val="24"/>
                <w:szCs w:val="24"/>
                <w:lang w:val="zh-CN" w:bidi="zh-CN"/>
              </w:rPr>
              <w:t xml:space="preserve">（含有限空间</w:t>
            </w:r>
            <w:r>
              <w:rPr>
                <w:rFonts w:hint="eastAsia" w:ascii="宋体" w:hAnsi="宋体" w:eastAsia="宋体" w:cs="宋体"/>
                <w:spacing w:val="-7"/>
                <w:sz w:val="24"/>
                <w:szCs w:val="24"/>
                <w:lang w:val="zh-CN" w:bidi="zh-CN"/>
              </w:rPr>
              <w:t xml:space="preserve">）</w:t>
            </w:r>
            <w:r>
              <w:rPr>
                <w:rFonts w:hint="eastAsia" w:ascii="宋体" w:hAnsi="宋体" w:eastAsia="宋体" w:cs="宋体"/>
                <w:spacing w:val="-5"/>
                <w:sz w:val="24"/>
                <w:szCs w:val="24"/>
                <w:lang w:val="zh-CN" w:bidi="zh-CN"/>
              </w:rPr>
              <w:t xml:space="preserve">，温湿度、照度、粉尘和烟雾浓度等</w:t>
            </w:r>
            <w:r>
              <w:rPr>
                <w:rFonts w:hint="eastAsia" w:ascii="宋体" w:hAnsi="宋体" w:eastAsia="宋体" w:cs="宋体"/>
                <w:sz w:val="24"/>
                <w:szCs w:val="24"/>
                <w:lang w:val="zh-CN" w:bidi="zh-CN"/>
              </w:rPr>
              <w:t xml:space="preserve">符合相关安全规范。</w:t>
            </w:r>
            <w:r/>
          </w:p>
        </w:tc>
      </w:tr>
      <w:tr>
        <w:trPr>
          <w:cantSplit/>
          <w:jc w:val="center"/>
          <w:trHeight w:val="679"/>
        </w:trPr>
        <w:tc>
          <w:tcPr>
            <w:tcBorders>
              <w:top w:val="none" w:color="000000" w:sz="4" w:space="0"/>
            </w:tcBorders>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w:t>
            </w:r>
            <w:r/>
          </w:p>
        </w:tc>
        <w:tc>
          <w:tcPr>
            <w:tcBorders>
              <w:top w:val="none" w:color="000000" w:sz="4" w:space="0"/>
            </w:tcBorders>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outlineLvl w:val="9"/>
            </w:pPr>
            <w:r>
              <w:rPr>
                <w:rFonts w:hint="eastAsia" w:ascii="宋体" w:hAnsi="宋体" w:eastAsia="宋体" w:cs="宋体"/>
                <w:color w:val="000000"/>
                <w:sz w:val="24"/>
                <w:szCs w:val="24"/>
                <w:highlight w:val="none"/>
                <w:lang w:eastAsia="zh-CN"/>
              </w:rPr>
              <w:t xml:space="preserve">设备机房</w:t>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359"/>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（2）设备机房门窗、锁具应当完好、有效。</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（3）每半月至少开展 1 次清洁，整洁有序、无杂物、无积尘、无鼠、无虫害，温湿度符合设备运行要求。</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（4）按各设备机房国家标准规范规定维护/保管消防、通风、应急照明，防止小动物进入。</w:t>
            </w:r>
            <w:r/>
          </w:p>
        </w:tc>
      </w:tr>
      <w:tr>
        <w:trPr>
          <w:cantSplit/>
          <w:jc w:val="center"/>
          <w:trHeight w:val="32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（5）安全防护用具配置齐全，检验合格。</w:t>
            </w:r>
            <w:r/>
          </w:p>
        </w:tc>
      </w:tr>
      <w:tr>
        <w:trPr>
          <w:cantSplit/>
          <w:jc w:val="center"/>
          <w:trHeight w:val="38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（6）应急设施设备用品应当齐全、完备，可随时启用。</w:t>
            </w:r>
            <w:r/>
          </w:p>
        </w:tc>
      </w:tr>
      <w:tr>
        <w:trPr>
          <w:cantSplit/>
          <w:jc w:val="center"/>
          <w:trHeight w:val="453"/>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3</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给排水系统</w:t>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生活饮用水卫生符合《生活饮用水卫生标准》</w:t>
            </w:r>
            <w:r>
              <w:rPr>
                <w:rFonts w:hint="eastAsia" w:ascii="宋体" w:hAnsi="宋体" w:eastAsia="宋体" w:cs="宋体"/>
                <w:sz w:val="24"/>
                <w:szCs w:val="24"/>
                <w:lang w:val="zh-CN" w:bidi="zh-CN"/>
              </w:rPr>
              <w:t xml:space="preserve">（GB5749）</w:t>
            </w:r>
            <w:r>
              <w:rPr>
                <w:rFonts w:hint="eastAsia" w:ascii="宋体" w:hAnsi="宋体" w:eastAsia="宋体" w:cs="宋体"/>
                <w:spacing w:val="-3"/>
                <w:sz w:val="24"/>
                <w:szCs w:val="24"/>
                <w:lang w:val="zh-CN" w:bidi="zh-CN"/>
              </w:rPr>
              <w:t xml:space="preserve">的相关要求。</w:t>
            </w:r>
            <w:r/>
          </w:p>
        </w:tc>
      </w:tr>
      <w:tr>
        <w:trPr>
          <w:cantSplit/>
          <w:jc w:val="center"/>
          <w:trHeight w:val="453"/>
        </w:trPr>
        <w:tc>
          <w:tcPr>
            <w:tcBorders>
              <w:top w:val="none" w:color="000000" w:sz="4" w:space="0"/>
            </w:tcBorders>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2</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二次供水卫生符合《二次供水设施卫生规范》</w:t>
            </w:r>
            <w:r>
              <w:rPr>
                <w:rFonts w:hint="eastAsia" w:ascii="宋体" w:hAnsi="宋体" w:eastAsia="宋体" w:cs="宋体"/>
                <w:sz w:val="24"/>
                <w:szCs w:val="24"/>
                <w:lang w:val="zh-CN" w:bidi="zh-CN"/>
              </w:rPr>
              <w:t xml:space="preserve">（GB17051）</w:t>
            </w:r>
            <w:r>
              <w:rPr>
                <w:rFonts w:hint="eastAsia" w:ascii="宋体" w:hAnsi="宋体" w:eastAsia="宋体" w:cs="宋体"/>
                <w:spacing w:val="-3"/>
                <w:sz w:val="24"/>
                <w:szCs w:val="24"/>
                <w:lang w:val="zh-CN" w:bidi="zh-CN"/>
              </w:rPr>
              <w:t xml:space="preserve">的相关要求。</w:t>
            </w:r>
            <w:r/>
          </w:p>
        </w:tc>
      </w:tr>
      <w:tr>
        <w:trPr>
          <w:cantSplit/>
          <w:jc w:val="center"/>
          <w:trHeight w:val="321"/>
        </w:trPr>
        <w:tc>
          <w:tcPr>
            <w:tcBorders>
              <w:top w:val="none" w:color="000000" w:sz="4" w:space="0"/>
            </w:tcBorders>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3</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设施设备、阀门、管道等运行正常，无跑、冒、滴、漏现象。</w:t>
            </w:r>
            <w:r/>
          </w:p>
        </w:tc>
      </w:tr>
      <w:tr>
        <w:trPr>
          <w:cantSplit/>
          <w:jc w:val="center"/>
          <w:trHeight w:val="405"/>
        </w:trPr>
        <w:tc>
          <w:tcPr>
            <w:tcBorders>
              <w:top w:val="none" w:color="000000" w:sz="4" w:space="0"/>
            </w:tcBorders>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4</w:t>
            </w:r>
            <w:r>
              <w:rPr>
                <w:rFonts w:hint="eastAsia" w:ascii="宋体" w:hAnsi="宋体" w:eastAsia="宋体" w:cs="宋体"/>
                <w:sz w:val="24"/>
                <w:szCs w:val="24"/>
                <w:lang w:val="zh-CN" w:bidi="zh-CN"/>
              </w:rPr>
              <w:t xml:space="preserve">）</w:t>
            </w:r>
            <w:r>
              <w:rPr>
                <w:rFonts w:hint="eastAsia" w:ascii="宋体" w:hAnsi="宋体" w:eastAsia="宋体" w:cs="宋体"/>
                <w:spacing w:val="-6"/>
                <w:sz w:val="24"/>
                <w:szCs w:val="24"/>
                <w:lang w:val="zh-CN" w:bidi="zh-CN"/>
              </w:rPr>
              <w:t xml:space="preserve">有水泵房、水箱间的，每日至少巡视 </w:t>
            </w:r>
            <w:r>
              <w:rPr>
                <w:rFonts w:hint="eastAsia" w:ascii="宋体" w:hAnsi="宋体" w:eastAsia="宋体" w:cs="宋体"/>
                <w:sz w:val="24"/>
                <w:szCs w:val="24"/>
                <w:lang w:val="zh-CN" w:bidi="zh-CN"/>
              </w:rPr>
              <w:t xml:space="preserve">1</w:t>
            </w:r>
            <w:r>
              <w:rPr>
                <w:rFonts w:hint="eastAsia" w:ascii="宋体" w:hAnsi="宋体" w:eastAsia="宋体" w:cs="宋体"/>
                <w:spacing w:val="4"/>
                <w:sz w:val="24"/>
                <w:szCs w:val="24"/>
                <w:lang w:val="zh-CN" w:bidi="zh-CN"/>
              </w:rPr>
              <w:t xml:space="preserve"> </w:t>
            </w:r>
            <w:r>
              <w:rPr>
                <w:rFonts w:hint="eastAsia" w:ascii="宋体" w:hAnsi="宋体" w:eastAsia="宋体" w:cs="宋体"/>
                <w:spacing w:val="-9"/>
                <w:sz w:val="24"/>
                <w:szCs w:val="24"/>
                <w:lang w:val="zh-CN" w:bidi="zh-CN"/>
              </w:rPr>
              <w:t xml:space="preserve">次。每年至少养护 </w:t>
            </w:r>
            <w:r>
              <w:rPr>
                <w:rFonts w:hint="eastAsia" w:ascii="宋体" w:hAnsi="宋体" w:eastAsia="宋体" w:cs="宋体"/>
                <w:sz w:val="24"/>
                <w:szCs w:val="24"/>
                <w:lang w:val="zh-CN" w:bidi="zh-CN"/>
              </w:rPr>
              <w:t xml:space="preserve">1</w:t>
            </w:r>
            <w:r>
              <w:rPr>
                <w:rFonts w:hint="eastAsia" w:ascii="宋体" w:hAnsi="宋体" w:eastAsia="宋体" w:cs="宋体"/>
                <w:spacing w:val="4"/>
                <w:sz w:val="24"/>
                <w:szCs w:val="24"/>
                <w:lang w:val="zh-CN" w:bidi="zh-CN"/>
              </w:rPr>
              <w:t xml:space="preserve"> </w:t>
            </w:r>
            <w:r>
              <w:rPr>
                <w:rFonts w:hint="eastAsia" w:ascii="宋体" w:hAnsi="宋体" w:eastAsia="宋体" w:cs="宋体"/>
                <w:spacing w:val="-2"/>
                <w:sz w:val="24"/>
                <w:szCs w:val="24"/>
                <w:lang w:val="zh-CN" w:bidi="zh-CN"/>
              </w:rPr>
              <w:t xml:space="preserve">次水泵。</w:t>
            </w:r>
            <w:r/>
          </w:p>
        </w:tc>
      </w:tr>
      <w:tr>
        <w:trPr>
          <w:cantSplit/>
          <w:jc w:val="center"/>
          <w:trHeight w:val="453"/>
        </w:trPr>
        <w:tc>
          <w:tcPr>
            <w:tcBorders>
              <w:top w:val="none" w:color="000000" w:sz="4" w:space="0"/>
            </w:tcBorders>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5</w:t>
            </w:r>
            <w:r>
              <w:rPr>
                <w:rFonts w:hint="eastAsia" w:ascii="宋体" w:hAnsi="宋体" w:eastAsia="宋体" w:cs="宋体"/>
                <w:sz w:val="24"/>
                <w:szCs w:val="24"/>
                <w:lang w:val="zh-CN" w:bidi="zh-CN"/>
              </w:rPr>
              <w:t xml:space="preserve">）</w:t>
            </w:r>
            <w:r>
              <w:rPr>
                <w:rFonts w:hint="eastAsia" w:ascii="宋体" w:hAnsi="宋体" w:eastAsia="宋体" w:cs="宋体"/>
                <w:spacing w:val="-10"/>
                <w:sz w:val="24"/>
                <w:szCs w:val="24"/>
                <w:lang w:val="zh-CN" w:bidi="zh-CN"/>
              </w:rPr>
              <w:t xml:space="preserve">每季度至少开展 </w:t>
            </w:r>
            <w:r>
              <w:rPr>
                <w:rFonts w:hint="eastAsia" w:ascii="宋体" w:hAnsi="宋体" w:eastAsia="宋体" w:cs="宋体"/>
                <w:sz w:val="24"/>
                <w:szCs w:val="24"/>
                <w:lang w:val="zh-CN" w:bidi="zh-CN"/>
              </w:rPr>
              <w:t xml:space="preserve">1</w:t>
            </w:r>
            <w:r>
              <w:rPr>
                <w:rFonts w:hint="eastAsia" w:ascii="宋体" w:hAnsi="宋体" w:eastAsia="宋体" w:cs="宋体"/>
                <w:spacing w:val="8"/>
                <w:sz w:val="24"/>
                <w:szCs w:val="24"/>
                <w:lang w:val="zh-CN" w:bidi="zh-CN"/>
              </w:rPr>
              <w:t xml:space="preserve"> </w:t>
            </w:r>
            <w:r>
              <w:rPr>
                <w:rFonts w:hint="eastAsia" w:ascii="宋体" w:hAnsi="宋体" w:eastAsia="宋体" w:cs="宋体"/>
                <w:spacing w:val="-3"/>
                <w:sz w:val="24"/>
                <w:szCs w:val="24"/>
                <w:lang w:val="zh-CN" w:bidi="zh-CN"/>
              </w:rPr>
              <w:t xml:space="preserve">次对排水管进行疏通、清污，保证室内外排水系统通畅。</w:t>
            </w:r>
            <w:r/>
          </w:p>
        </w:tc>
      </w:tr>
      <w:tr>
        <w:trPr>
          <w:cantSplit/>
          <w:jc w:val="center"/>
          <w:trHeight w:val="405"/>
        </w:trPr>
        <w:tc>
          <w:tcPr>
            <w:tcBorders>
              <w:top w:val="none" w:color="000000" w:sz="4" w:space="0"/>
            </w:tcBorders>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6</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遇供水单位限水、停水，按规定时间通知采购人。</w:t>
            </w:r>
            <w:r/>
          </w:p>
        </w:tc>
      </w:tr>
      <w:tr>
        <w:trPr>
          <w:cantSplit/>
          <w:jc w:val="center"/>
          <w:trHeight w:val="280"/>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4</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t xml:space="preserve">电梯系统</w:t>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（1）电梯运行平稳、无异响、平层、开关正常。每周至少开展2次电梯的安全状况检查。</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strike w:val="0"/>
                <w:color w:val="auto"/>
                <w:sz w:val="24"/>
                <w:szCs w:val="24"/>
                <w:highlight w:val="none"/>
                <w:lang w:val="en-US" w:eastAsia="zh-CN"/>
              </w:rPr>
              <w:t xml:space="preserve">（2）根据采购人需求，合理设置电梯开启的数量、时间。</w:t>
            </w:r>
            <w:r/>
          </w:p>
        </w:tc>
      </w:tr>
      <w:tr>
        <w:trPr>
          <w:cantSplit/>
          <w:jc w:val="center"/>
          <w:trHeight w:val="41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strike w:val="0"/>
                <w:color w:val="auto"/>
                <w:sz w:val="24"/>
                <w:szCs w:val="24"/>
                <w:highlight w:val="none"/>
                <w:lang w:val="en-US" w:eastAsia="zh-CN"/>
              </w:rPr>
              <w:t xml:space="preserve">（3）</w:t>
            </w:r>
            <w:r>
              <w:rPr>
                <w:rFonts w:hint="eastAsia" w:ascii="宋体" w:hAnsi="宋体" w:eastAsia="宋体" w:cs="宋体"/>
                <w:b w:val="0"/>
                <w:bCs w:val="0"/>
                <w:strike w:val="0"/>
                <w:color w:val="auto"/>
                <w:sz w:val="24"/>
                <w:szCs w:val="24"/>
                <w:highlight w:val="none"/>
                <w:lang w:val="en-US" w:eastAsia="zh-CN"/>
              </w:rPr>
              <w:t xml:space="preserve">会同电梯维保单位，监督落实以下事项：①电梯准用证、年检合格证等证件齐全，相关证件、紧急救援电话和乘客注意事项置于轿厢醒目位置。②每年至少开展1次对电梯的全面检测，并出具检测报告，核发电梯使用标志。③电梯维保应当符合《电梯维护保养规则》（TSG T5002）的有关要求。④有电梯突发事件或事故的应急措施与救援预案，每年至少开展演练1次。电梯出现故障，物业服务人员10分钟内到场应急处理，维保专业人员30分钟内到场应急处理。⑤到场进行救助和排除故障。电梯紧急电话保持畅通。电梯维修、保养时在现场设置提示标识和防护围栏</w:t>
            </w:r>
            <w:r>
              <w:rPr>
                <w:rFonts w:hint="eastAsia" w:ascii="宋体" w:hAnsi="宋体" w:eastAsia="宋体" w:cs="宋体"/>
                <w:b w:val="0"/>
                <w:bCs w:val="0"/>
                <w:color w:val="auto"/>
                <w:sz w:val="24"/>
                <w:szCs w:val="24"/>
                <w:highlight w:val="none"/>
                <w:lang w:val="en-US" w:eastAsia="zh-CN"/>
              </w:rPr>
              <w:t xml:space="preserve">。</w:t>
            </w:r>
            <w:r/>
          </w:p>
        </w:tc>
      </w:tr>
      <w:tr>
        <w:trPr>
          <w:cantSplit/>
          <w:jc w:val="center"/>
          <w:trHeight w:val="453"/>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5</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color w:val="000000"/>
                <w:sz w:val="24"/>
                <w:szCs w:val="24"/>
                <w:highlight w:val="none"/>
                <w:lang w:val="en-US" w:bidi="zh-CN"/>
              </w:rPr>
              <w:t xml:space="preserve">中央空调</w:t>
            </w:r>
            <w:r>
              <w:rPr>
                <w:rFonts w:hint="eastAsia" w:ascii="宋体" w:hAnsi="宋体" w:eastAsia="宋体" w:cs="宋体"/>
                <w:color w:val="000000"/>
                <w:sz w:val="24"/>
                <w:szCs w:val="24"/>
                <w:highlight w:val="none"/>
                <w:lang w:val="zh-CN" w:bidi="zh-CN"/>
              </w:rPr>
              <w:t xml:space="preserve">系统</w:t>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sz w:val="24"/>
                <w:szCs w:val="24"/>
                <w:highlight w:val="none"/>
                <w:lang w:val="zh-CN" w:bidi="zh-CN"/>
              </w:rPr>
            </w:pPr>
            <w:r>
              <w:rPr>
                <w:rFonts w:hint="eastAsia" w:ascii="宋体" w:hAnsi="宋体" w:eastAsia="宋体" w:cs="宋体"/>
                <w:b w:val="0"/>
                <w:bCs w:val="0"/>
                <w:color w:val="auto"/>
                <w:sz w:val="24"/>
                <w:szCs w:val="24"/>
                <w:highlight w:val="none"/>
                <w:lang w:val="en-US" w:eastAsia="zh-CN"/>
              </w:rPr>
              <w:t xml:space="preserve">（1）空调通风系统运行管理符合《空调通风系统运行管理标准》（GB50365）的相关要求。</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sz w:val="24"/>
                <w:szCs w:val="24"/>
                <w:highlight w:val="none"/>
                <w:lang w:val="en-US" w:bidi="zh-CN"/>
              </w:rPr>
            </w:pPr>
            <w:r>
              <w:rPr>
                <w:rFonts w:hint="eastAsia" w:ascii="宋体" w:hAnsi="宋体" w:eastAsia="宋体" w:cs="宋体"/>
                <w:b w:val="0"/>
                <w:bCs w:val="0"/>
                <w:color w:val="auto"/>
                <w:sz w:val="24"/>
                <w:szCs w:val="24"/>
                <w:highlight w:val="none"/>
                <w:lang w:val="en-US" w:eastAsia="zh-CN"/>
              </w:rPr>
              <w:t xml:space="preserve">（2）办公楼内温湿度、空气质量等符合《室内空气质量标准》（GB/T18883）的相关要求。</w:t>
            </w:r>
            <w:r/>
          </w:p>
        </w:tc>
      </w:tr>
      <w:tr>
        <w:trPr>
          <w:cantSplit/>
          <w:jc w:val="center"/>
          <w:trHeight w:val="43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（3）定期维保并做好记录，保证空调设施设备处于良好状态。</w:t>
            </w:r>
            <w:r/>
          </w:p>
        </w:tc>
      </w:tr>
      <w:tr>
        <w:trPr>
          <w:cantSplit/>
          <w:jc w:val="center"/>
          <w:trHeight w:val="395"/>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（4）中央空调运行前对设施设备进行系统检查。</w:t>
            </w:r>
            <w:r/>
          </w:p>
        </w:tc>
      </w:tr>
      <w:tr>
        <w:trPr>
          <w:cantSplit/>
          <w:jc w:val="center"/>
          <w:trHeight w:val="38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（5）每半年至少开展1次管道、阀门检查并除锈。</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（6）每年至少开展1次新风机、空气处理机滤网等清洗消毒。</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rPr>
              <w:t xml:space="preserve">（7）每年至少开展1次分体式空调滤网清洁。</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（8）制冷、供暖系统温度设定及启用时间符合节能要求。</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sz w:val="24"/>
                <w:szCs w:val="24"/>
                <w:highlight w:val="none"/>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sz w:val="24"/>
                <w:szCs w:val="24"/>
                <w:highlight w:val="none"/>
                <w:lang w:val="en-US" w:bidi="zh-CN"/>
              </w:rPr>
            </w:pPr>
            <w:r>
              <w:rPr>
                <w:rFonts w:hint="eastAsia" w:ascii="宋体" w:hAnsi="宋体" w:eastAsia="宋体" w:cs="宋体"/>
                <w:sz w:val="24"/>
                <w:szCs w:val="24"/>
                <w:highlight w:val="none"/>
                <w:lang w:val="en-US" w:bidi="zh-CN"/>
              </w:rPr>
              <w:t xml:space="preserve">（9）</w:t>
            </w:r>
            <w:r>
              <w:rPr>
                <w:rFonts w:hint="eastAsia" w:ascii="宋体" w:hAnsi="宋体" w:eastAsia="宋体" w:cs="宋体"/>
                <w:b w:val="0"/>
                <w:bCs w:val="0"/>
                <w:color w:val="auto"/>
                <w:sz w:val="24"/>
                <w:szCs w:val="24"/>
                <w:highlight w:val="none"/>
                <w:lang w:val="en-US" w:eastAsia="zh-CN"/>
              </w:rPr>
              <w:t xml:space="preserve">发现故障或损坏应当在30分钟内到场，紧急维修应当在15分钟内到达现场，在12小时内维修完毕。</w:t>
            </w:r>
            <w:r/>
          </w:p>
        </w:tc>
      </w:tr>
      <w:tr>
        <w:trPr>
          <w:cantSplit/>
          <w:jc w:val="center"/>
          <w:trHeight w:val="453"/>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6</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zh-CN" w:bidi="zh-CN"/>
              </w:rPr>
              <w:outlineLvl w:val="9"/>
            </w:pPr>
            <w:r>
              <w:rPr>
                <w:rFonts w:hint="eastAsia" w:ascii="宋体" w:hAnsi="宋体" w:eastAsia="宋体" w:cs="宋体"/>
                <w:b w:val="0"/>
                <w:bCs w:val="0"/>
                <w:color w:val="auto"/>
                <w:sz w:val="24"/>
                <w:szCs w:val="24"/>
                <w:highlight w:val="none"/>
                <w:lang w:val="zh-CN" w:eastAsia="zh-CN"/>
              </w:rPr>
              <w:t xml:space="preserve">消防系统</w:t>
            </w:r>
            <w:r/>
          </w:p>
        </w:tc>
        <w:tc>
          <w:tcPr>
            <w:shd w:val="clear" w:color="auto" w:fill="auto"/>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rPr>
              <w:t xml:space="preserve">（1）消防设施的维护管理符合《建筑消防设施的维护管理》（GB25201）的相关要求。</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yellow"/>
                <w:lang w:val="zh-CN" w:bidi="zh-CN"/>
              </w:rPr>
              <w:outlineLvl w:val="9"/>
            </w:pPr>
            <w:r>
              <w:rPr>
                <w:rFonts w:hint="eastAsia" w:ascii="宋体" w:hAnsi="宋体" w:eastAsia="宋体" w:cs="宋体"/>
                <w:sz w:val="24"/>
                <w:szCs w:val="24"/>
                <w:highlight w:val="yellow"/>
                <w:lang w:val="zh-CN" w:bidi="zh-CN"/>
              </w:rPr>
            </w:r>
            <w:r/>
          </w:p>
        </w:tc>
        <w:tc>
          <w:tcPr>
            <w:shd w:val="clear" w:color="auto" w:fill="auto"/>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（2）消防设备检测符合《建筑消防设施检测技术规程》（GA503或XF503）的相关要求。</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bidi="zh-CN"/>
              </w:rPr>
              <w:outlineLvl w:val="9"/>
            </w:pPr>
            <w:r>
              <w:rPr>
                <w:rFonts w:hint="eastAsia" w:ascii="宋体" w:hAnsi="宋体" w:eastAsia="宋体" w:cs="宋体"/>
                <w:sz w:val="24"/>
                <w:szCs w:val="24"/>
                <w:lang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yellow"/>
                <w:lang w:val="zh-CN" w:bidi="zh-CN"/>
              </w:rPr>
              <w:outlineLvl w:val="9"/>
            </w:pPr>
            <w:r>
              <w:rPr>
                <w:rFonts w:hint="eastAsia" w:ascii="宋体" w:hAnsi="宋体" w:eastAsia="宋体" w:cs="宋体"/>
                <w:sz w:val="24"/>
                <w:szCs w:val="24"/>
                <w:highlight w:val="yellow"/>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会同消防系统维保单位，监督落实以下事项：①消防设施平面图、火警疏散示意图、防火分区图等按幢设置在楼层醒目位置。②消火栓箱、防火门、灭火器、消防水泵、红外线报警器、应急照明、安全疏散等系统运行正常。③消防系统各设施设备使用说明清晰，宜图文结合。④自动喷水灭火系统启动正常。⑤正压送风、防排烟系统运行正常。⑥消防监控系统运行良好，自动和手动报警设施启动正常。</w:t>
            </w:r>
            <w:r/>
          </w:p>
        </w:tc>
      </w:tr>
      <w:tr>
        <w:trPr>
          <w:cantSplit/>
          <w:jc w:val="center"/>
          <w:trHeight w:val="458"/>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7</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供配电系统</w:t>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w:t>
            </w:r>
            <w:r>
              <w:rPr>
                <w:rFonts w:hint="eastAsia" w:ascii="宋体" w:hAnsi="宋体" w:eastAsia="宋体" w:cs="宋体"/>
                <w:spacing w:val="-20"/>
                <w:sz w:val="24"/>
                <w:szCs w:val="24"/>
                <w:lang w:val="zh-CN" w:bidi="zh-CN"/>
              </w:rPr>
              <w:t xml:space="preserve">建立</w:t>
            </w:r>
            <w:r>
              <w:rPr>
                <w:rFonts w:hint="eastAsia" w:ascii="宋体" w:hAnsi="宋体" w:eastAsia="宋体" w:cs="宋体"/>
                <w:spacing w:val="-20"/>
                <w:sz w:val="24"/>
                <w:szCs w:val="24"/>
                <w:lang w:val="en-US" w:bidi="zh-CN"/>
              </w:rPr>
              <w:t xml:space="preserve">24小时</w:t>
            </w:r>
            <w:r>
              <w:rPr>
                <w:rFonts w:hint="eastAsia" w:ascii="宋体" w:hAnsi="宋体" w:eastAsia="宋体" w:cs="宋体"/>
                <w:spacing w:val="-3"/>
                <w:sz w:val="24"/>
                <w:szCs w:val="24"/>
                <w:lang w:val="zh-CN" w:bidi="zh-CN"/>
              </w:rPr>
              <w:t xml:space="preserve">运行值班监控制度。</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599" w:leader="none"/>
              </w:tabs>
              <w:rPr>
                <w:rFonts w:hint="eastAsia" w:ascii="宋体" w:hAnsi="宋体" w:eastAsia="宋体" w:cs="宋体"/>
                <w:sz w:val="24"/>
                <w:szCs w:val="24"/>
                <w:lang w:val="zh-CN" w:bidi="zh-CN"/>
              </w:rPr>
              <w:outlineLvl w:val="9"/>
            </w:pPr>
            <w:r>
              <w:rPr>
                <w:rFonts w:hint="eastAsia" w:ascii="宋体" w:hAnsi="宋体" w:eastAsia="宋体" w:cs="宋体"/>
                <w:spacing w:val="-4"/>
                <w:sz w:val="24"/>
                <w:szCs w:val="24"/>
                <w:lang w:val="zh-CN" w:bidi="zh-CN"/>
              </w:rPr>
              <w:t xml:space="preserve">（</w:t>
            </w:r>
            <w:r>
              <w:rPr>
                <w:rFonts w:hint="eastAsia" w:ascii="宋体" w:hAnsi="宋体" w:eastAsia="宋体" w:cs="宋体"/>
                <w:spacing w:val="-4"/>
                <w:sz w:val="24"/>
                <w:szCs w:val="24"/>
                <w:lang w:val="en-US" w:bidi="zh-CN"/>
              </w:rPr>
              <w:t xml:space="preserve">2</w:t>
            </w:r>
            <w:r>
              <w:rPr>
                <w:rFonts w:hint="eastAsia" w:ascii="宋体" w:hAnsi="宋体" w:eastAsia="宋体" w:cs="宋体"/>
                <w:spacing w:val="-4"/>
                <w:sz w:val="24"/>
                <w:szCs w:val="24"/>
                <w:lang w:val="zh-CN" w:bidi="zh-CN"/>
              </w:rPr>
              <w:t xml:space="preserve">）</w:t>
            </w:r>
            <w:r>
              <w:rPr>
                <w:rFonts w:hint="eastAsia" w:ascii="宋体" w:hAnsi="宋体" w:eastAsia="宋体" w:cs="宋体"/>
                <w:spacing w:val="-6"/>
                <w:sz w:val="24"/>
                <w:szCs w:val="24"/>
                <w:lang w:val="zh-CN" w:bidi="zh-CN"/>
              </w:rPr>
              <w:t xml:space="preserve">对供电</w:t>
            </w:r>
            <w:r>
              <w:rPr>
                <w:rFonts w:hint="eastAsia" w:ascii="宋体" w:hAnsi="宋体" w:eastAsia="宋体" w:cs="宋体"/>
                <w:b w:val="0"/>
                <w:bCs w:val="0"/>
                <w:color w:val="auto"/>
                <w:sz w:val="24"/>
                <w:szCs w:val="24"/>
                <w:highlight w:val="none"/>
                <w:lang w:val="zh-CN" w:eastAsia="zh-CN"/>
              </w:rPr>
              <w:t xml:space="preserve">范围</w:t>
            </w:r>
            <w:r>
              <w:rPr>
                <w:rFonts w:hint="eastAsia" w:ascii="宋体" w:hAnsi="宋体" w:eastAsia="宋体" w:cs="宋体"/>
                <w:spacing w:val="-6"/>
                <w:sz w:val="24"/>
                <w:szCs w:val="24"/>
                <w:lang w:val="zh-CN" w:bidi="zh-CN"/>
              </w:rPr>
              <w:t xml:space="preserve">内的电气设备定期巡视维护，加强高低压配电柜、配电箱、控制柜及线路等重点部位</w:t>
            </w:r>
            <w:r>
              <w:rPr>
                <w:rFonts w:hint="eastAsia" w:ascii="宋体" w:hAnsi="宋体" w:eastAsia="宋体" w:cs="宋体"/>
                <w:sz w:val="24"/>
                <w:szCs w:val="24"/>
                <w:lang w:val="zh-CN" w:bidi="zh-CN"/>
              </w:rPr>
              <w:t xml:space="preserve">监测。</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3</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公共使用的照明、指示灯具线路、开关、接地等保持完好，确保用电安全。</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4</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核心部位用电建立高可控用电保障和配备应急发电设备，定期维护应急发电设备。</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599" w:leader="none"/>
              </w:tabs>
              <w:rPr>
                <w:rFonts w:hint="eastAsia" w:ascii="宋体" w:hAnsi="宋体" w:eastAsia="宋体" w:cs="宋体"/>
                <w:sz w:val="24"/>
                <w:szCs w:val="24"/>
                <w:lang w:val="zh-CN" w:bidi="zh-CN"/>
              </w:rPr>
              <w:outlineLvl w:val="9"/>
            </w:pPr>
            <w:r>
              <w:rPr>
                <w:rFonts w:hint="eastAsia" w:ascii="宋体" w:hAnsi="宋体" w:eastAsia="宋体" w:cs="宋体"/>
                <w:spacing w:val="-5"/>
                <w:sz w:val="24"/>
                <w:szCs w:val="24"/>
                <w:lang w:val="zh-CN" w:bidi="zh-CN"/>
              </w:rPr>
              <w:t xml:space="preserve">（</w:t>
            </w:r>
            <w:r>
              <w:rPr>
                <w:rFonts w:hint="eastAsia" w:ascii="宋体" w:hAnsi="宋体" w:eastAsia="宋体" w:cs="宋体"/>
                <w:spacing w:val="-5"/>
                <w:sz w:val="24"/>
                <w:szCs w:val="24"/>
                <w:lang w:val="en-US" w:bidi="zh-CN"/>
              </w:rPr>
              <w:t xml:space="preserve">5</w:t>
            </w:r>
            <w:r>
              <w:rPr>
                <w:rFonts w:hint="eastAsia" w:ascii="宋体" w:hAnsi="宋体" w:eastAsia="宋体" w:cs="宋体"/>
                <w:spacing w:val="-5"/>
                <w:sz w:val="24"/>
                <w:szCs w:val="24"/>
                <w:lang w:val="zh-CN" w:bidi="zh-CN"/>
              </w:rPr>
              <w:t xml:space="preserve">）</w:t>
            </w:r>
            <w:r>
              <w:rPr>
                <w:rFonts w:hint="eastAsia" w:ascii="宋体" w:hAnsi="宋体" w:eastAsia="宋体" w:cs="宋体"/>
                <w:spacing w:val="-6"/>
                <w:sz w:val="24"/>
                <w:szCs w:val="24"/>
                <w:lang w:val="zh-CN" w:bidi="zh-CN"/>
              </w:rPr>
              <w:t xml:space="preserve">发生非计划性停电的，应当在事件发生后及时通知采购人，快速恢复或启用应急电源，并做好应</w:t>
            </w:r>
            <w:r>
              <w:rPr>
                <w:rFonts w:hint="eastAsia" w:ascii="宋体" w:hAnsi="宋体" w:eastAsia="宋体" w:cs="宋体"/>
                <w:sz w:val="24"/>
                <w:szCs w:val="24"/>
                <w:lang w:val="zh-CN" w:bidi="zh-CN"/>
              </w:rPr>
              <w:t xml:space="preserve">急事件上报及处理工作。</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6）</w:t>
            </w:r>
            <w:r>
              <w:rPr>
                <w:rFonts w:hint="eastAsia" w:ascii="宋体" w:hAnsi="宋体" w:eastAsia="宋体" w:cs="宋体"/>
                <w:spacing w:val="-3"/>
                <w:sz w:val="24"/>
                <w:szCs w:val="24"/>
                <w:lang w:val="zh-CN" w:bidi="zh-CN"/>
              </w:rPr>
              <w:t xml:space="preserve">复杂故障涉及供电部门维修处置的及时与供电部门联系，并向采购人报告。</w:t>
            </w:r>
            <w:r/>
          </w:p>
        </w:tc>
      </w:tr>
      <w:tr>
        <w:trPr>
          <w:cantSplit/>
          <w:jc w:val="center"/>
          <w:trHeight w:val="453"/>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bidi="zh-CN"/>
              </w:rPr>
              <w:outlineLvl w:val="9"/>
            </w:pPr>
            <w:r>
              <w:rPr>
                <w:rFonts w:hint="eastAsia" w:ascii="宋体" w:hAnsi="宋体" w:eastAsia="宋体" w:cs="宋体"/>
                <w:sz w:val="24"/>
                <w:szCs w:val="24"/>
                <w:lang w:val="en-US" w:bidi="zh-CN"/>
              </w:rPr>
              <w:t xml:space="preserve">8</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照明系统</w:t>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外观整洁无缺损、无松落。</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2</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更换的照明灯具应当选用节能环保产品，亮度与更换前保持一致。</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3</w:t>
            </w:r>
            <w:r>
              <w:rPr>
                <w:rFonts w:hint="eastAsia" w:ascii="宋体" w:hAnsi="宋体" w:eastAsia="宋体" w:cs="宋体"/>
                <w:sz w:val="24"/>
                <w:szCs w:val="24"/>
                <w:lang w:val="zh-CN" w:bidi="zh-CN"/>
              </w:rPr>
              <w:t xml:space="preserve">）</w:t>
            </w:r>
            <w:r>
              <w:rPr>
                <w:rFonts w:hint="eastAsia" w:ascii="宋体" w:hAnsi="宋体" w:eastAsia="宋体" w:cs="宋体"/>
                <w:spacing w:val="-11"/>
                <w:sz w:val="24"/>
                <w:szCs w:val="24"/>
                <w:lang w:val="zh-CN" w:bidi="zh-CN"/>
              </w:rPr>
              <w:t xml:space="preserve">每周至少开展 </w:t>
            </w:r>
            <w:r>
              <w:rPr>
                <w:rFonts w:hint="eastAsia" w:ascii="宋体" w:hAnsi="宋体" w:eastAsia="宋体" w:cs="宋体"/>
                <w:sz w:val="24"/>
                <w:szCs w:val="24"/>
                <w:lang w:val="zh-CN" w:bidi="zh-CN"/>
              </w:rPr>
              <w:t xml:space="preserve">1</w:t>
            </w:r>
            <w:r>
              <w:rPr>
                <w:rFonts w:hint="eastAsia" w:ascii="宋体" w:hAnsi="宋体" w:eastAsia="宋体" w:cs="宋体"/>
                <w:spacing w:val="3"/>
                <w:sz w:val="24"/>
                <w:szCs w:val="24"/>
                <w:lang w:val="zh-CN" w:bidi="zh-CN"/>
              </w:rPr>
              <w:t xml:space="preserve"> </w:t>
            </w:r>
            <w:r>
              <w:rPr>
                <w:rFonts w:hint="eastAsia" w:ascii="宋体" w:hAnsi="宋体" w:eastAsia="宋体" w:cs="宋体"/>
                <w:spacing w:val="-3"/>
                <w:sz w:val="24"/>
                <w:szCs w:val="24"/>
                <w:lang w:val="zh-CN" w:bidi="zh-CN"/>
              </w:rPr>
              <w:t xml:space="preserve">次公共区域照明设备巡视。</w:t>
            </w:r>
            <w:r/>
          </w:p>
        </w:tc>
      </w:tr>
      <w:tr>
        <w:trPr>
          <w:cantSplit/>
          <w:jc w:val="center"/>
          <w:trHeight w:val="453"/>
        </w:trPr>
        <w:tc>
          <w:tcPr>
            <w:tcW w:w="625" w:type="dxa"/>
            <w:vAlign w:val="center"/>
            <w:vMerge w:val="restart"/>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en-US" w:eastAsia="zh-CN" w:bidi="zh-CN"/>
              </w:rPr>
              <w:outlineLvl w:val="9"/>
            </w:pPr>
            <w:r>
              <w:rPr>
                <w:rFonts w:hint="eastAsia" w:ascii="宋体" w:hAnsi="宋体" w:eastAsia="宋体" w:cs="宋体"/>
                <w:spacing w:val="-3"/>
                <w:sz w:val="24"/>
                <w:szCs w:val="24"/>
                <w:lang w:val="en-US" w:eastAsia="zh-CN" w:bidi="zh-CN"/>
              </w:rPr>
              <w:t xml:space="preserve">9</w:t>
            </w:r>
            <w:r/>
          </w:p>
        </w:tc>
        <w:tc>
          <w:tcPr>
            <w:tcW w:w="1006" w:type="dxa"/>
            <w:vAlign w:val="center"/>
            <w:vMerge w:val="restart"/>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eastAsia="zh-CN" w:bidi="zh-CN"/>
              </w:rPr>
              <w:outlineLvl w:val="9"/>
            </w:pPr>
            <w:r>
              <w:rPr>
                <w:rFonts w:hint="eastAsia" w:ascii="宋体" w:hAnsi="宋体" w:eastAsia="宋体" w:cs="宋体"/>
                <w:spacing w:val="-3"/>
                <w:sz w:val="24"/>
                <w:szCs w:val="24"/>
                <w:lang w:val="zh-CN" w:eastAsia="zh-CN" w:bidi="zh-CN"/>
              </w:rPr>
              <w:t xml:space="preserve">弱电系统</w:t>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en-US" w:eastAsia="zh-CN" w:bidi="zh-CN"/>
              </w:rPr>
              <w:t xml:space="preserve">（1）安全防范系统维护保养符合《安全防范系统维护保养规范》（GA/T 1081）的相关要求。</w:t>
            </w:r>
            <w:r/>
          </w:p>
        </w:tc>
      </w:tr>
      <w:tr>
        <w:trPr>
          <w:cantSplit/>
          <w:jc w:val="center"/>
          <w:trHeight w:val="453"/>
        </w:trPr>
        <w:tc>
          <w:tcPr>
            <w:tcW w:w="625" w:type="dxa"/>
            <w:vAlign w:val="center"/>
            <w:vMerge w:val="continue"/>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zh-CN" w:bidi="zh-CN"/>
              </w:rPr>
            </w:r>
            <w:r/>
          </w:p>
        </w:tc>
        <w:tc>
          <w:tcPr>
            <w:tcW w:w="1006" w:type="dxa"/>
            <w:vAlign w:val="center"/>
            <w:vMerge w:val="continue"/>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zh-CN" w:bidi="zh-CN"/>
              </w:rPr>
            </w:r>
            <w:r/>
          </w:p>
        </w:tc>
        <w:tc>
          <w:tcPr>
            <w:tcW w:w="7692"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en-US" w:eastAsia="zh-CN" w:bidi="zh-CN"/>
              </w:rPr>
              <w:t xml:space="preserve">（2）保持监控系统、门禁系统、安全防范系统等运行正常，有故障及时排除。</w:t>
            </w:r>
            <w:r/>
          </w:p>
        </w:tc>
      </w:tr>
    </w:tbl>
    <w:p>
      <w:pPr>
        <w:ind w:left="0" w:right="0" w:firstLine="0"/>
        <w:jc w:val="left"/>
        <w:keepLines w:val="0"/>
        <w:keepNext w:val="0"/>
        <w:pageBreakBefore w:val="0"/>
        <w:spacing w:line="440" w:lineRule="exact"/>
        <w:widowControl w:val="off"/>
        <w:tabs>
          <w:tab w:val="left" w:pos="609" w:leader="none"/>
        </w:tabs>
        <w:rPr>
          <w:rFonts w:hint="eastAsia" w:ascii="宋体" w:hAnsi="宋体" w:eastAsia="宋体" w:cs="宋体"/>
          <w:b w:val="0"/>
          <w:bCs w:val="0"/>
          <w:color w:val="auto"/>
          <w:spacing w:val="-3"/>
          <w:sz w:val="24"/>
          <w:szCs w:val="24"/>
        </w:rPr>
        <w:outlineLvl w:val="9"/>
      </w:pPr>
      <w:r>
        <w:rPr>
          <w:rFonts w:hint="eastAsia" w:ascii="宋体" w:hAnsi="宋体" w:eastAsia="宋体" w:cs="宋体"/>
          <w:spacing w:val="-3"/>
          <w:sz w:val="24"/>
          <w:szCs w:val="24"/>
          <w:lang w:val="en-US" w:eastAsia="zh-CN" w:bidi="zh-CN"/>
        </w:rPr>
        <w:t xml:space="preserve">4</w:t>
      </w:r>
      <w:r>
        <w:rPr>
          <w:rFonts w:hint="eastAsia" w:ascii="宋体" w:hAnsi="宋体" w:eastAsia="宋体" w:cs="宋体"/>
          <w:spacing w:val="-3"/>
          <w:sz w:val="24"/>
          <w:szCs w:val="24"/>
          <w:lang w:val="zh-CN" w:bidi="zh-CN"/>
        </w:rPr>
        <w:t xml:space="preserve">.保洁服务</w:t>
      </w:r>
      <w:r/>
    </w:p>
    <w:tbl>
      <w:tblPr>
        <w:tblStyle w:val="1139"/>
        <w:tblW w:w="9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0"/>
        <w:gridCol w:w="1140"/>
        <w:gridCol w:w="7705"/>
      </w:tblGrid>
      <w:tr>
        <w:trPr>
          <w:jc w:val="center"/>
          <w:trHeight w:val="455"/>
        </w:trPr>
        <w:tc>
          <w:tcPr>
            <w:tcW w:w="5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序号</w:t>
            </w:r>
            <w:r/>
          </w:p>
        </w:tc>
        <w:tc>
          <w:tcPr>
            <w:tcW w:w="114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服务内容</w:t>
            </w:r>
            <w:r/>
          </w:p>
        </w:tc>
        <w:tc>
          <w:tcPr>
            <w:tcW w:w="7705" w:type="dxa"/>
            <w:vAlign w:val="center"/>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服务标准</w:t>
            </w:r>
            <w:r/>
          </w:p>
        </w:tc>
      </w:tr>
      <w:tr>
        <w:trPr>
          <w:cantSplit/>
          <w:jc w:val="center"/>
          <w:trHeight w:val="455"/>
        </w:trPr>
        <w:tc>
          <w:tcPr>
            <w:tcW w:w="5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en-US" w:bidi="zh-CN"/>
              </w:rPr>
              <w:t xml:space="preserve">1</w:t>
            </w:r>
            <w:r/>
          </w:p>
        </w:tc>
        <w:tc>
          <w:tcPr>
            <w:tcW w:w="11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基本要求</w:t>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1</w:t>
            </w:r>
            <w:r>
              <w:rPr>
                <w:rFonts w:hint="eastAsia" w:ascii="宋体" w:hAnsi="宋体" w:eastAsia="宋体" w:cs="宋体"/>
                <w:spacing w:val="-3"/>
                <w:sz w:val="24"/>
                <w:szCs w:val="24"/>
                <w:lang w:val="zh-CN" w:bidi="zh-CN"/>
              </w:rPr>
              <w:t xml:space="preserve">）建立保洁服务的工作制度及工作计划，并按照执行。</w:t>
            </w:r>
            <w:r/>
          </w:p>
        </w:tc>
      </w:tr>
      <w:tr>
        <w:trPr>
          <w:cantSplit/>
          <w:jc w:val="center"/>
          <w:trHeight w:val="45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2</w:t>
            </w:r>
            <w:r>
              <w:rPr>
                <w:rFonts w:hint="eastAsia" w:ascii="宋体" w:hAnsi="宋体" w:eastAsia="宋体" w:cs="宋体"/>
                <w:spacing w:val="-3"/>
                <w:sz w:val="24"/>
                <w:szCs w:val="24"/>
                <w:lang w:val="zh-CN" w:bidi="zh-CN"/>
              </w:rPr>
              <w:t xml:space="preserve">）做好保洁服务工作记录，记录填写规范、保存完好。</w:t>
            </w:r>
            <w:r/>
          </w:p>
        </w:tc>
      </w:tr>
      <w:tr>
        <w:trPr>
          <w:cantSplit/>
          <w:jc w:val="center"/>
          <w:trHeight w:val="681"/>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592" w:leader="none"/>
              </w:tabs>
              <w:rPr>
                <w:rFonts w:hint="eastAsia" w:ascii="宋体" w:hAnsi="宋体" w:eastAsia="宋体" w:cs="宋体"/>
                <w:sz w:val="24"/>
                <w:szCs w:val="24"/>
                <w:lang w:val="zh-CN" w:bidi="zh-CN"/>
              </w:rPr>
              <w:outlineLvl w:val="9"/>
            </w:pPr>
            <w:r>
              <w:rPr>
                <w:rFonts w:hint="eastAsia" w:ascii="宋体" w:hAnsi="宋体" w:eastAsia="宋体" w:cs="宋体"/>
                <w:spacing w:val="-7"/>
                <w:sz w:val="24"/>
                <w:szCs w:val="24"/>
                <w:lang w:val="zh-CN" w:bidi="zh-CN"/>
              </w:rPr>
              <w:t xml:space="preserve">（</w:t>
            </w:r>
            <w:r>
              <w:rPr>
                <w:rFonts w:hint="eastAsia" w:ascii="宋体" w:hAnsi="宋体" w:eastAsia="宋体" w:cs="宋体"/>
                <w:spacing w:val="-7"/>
                <w:sz w:val="24"/>
                <w:szCs w:val="24"/>
                <w:lang w:val="en-US" w:bidi="zh-CN"/>
              </w:rPr>
              <w:t xml:space="preserve">3</w:t>
            </w:r>
            <w:r>
              <w:rPr>
                <w:rFonts w:hint="eastAsia" w:ascii="宋体" w:hAnsi="宋体" w:eastAsia="宋体" w:cs="宋体"/>
                <w:spacing w:val="-7"/>
                <w:sz w:val="24"/>
                <w:szCs w:val="24"/>
                <w:lang w:val="zh-CN" w:bidi="zh-CN"/>
              </w:rPr>
              <w:t xml:space="preserve">）作业时采取安全防护措施，防止对作业人员或他人造成伤害。相关耗材的环保、安全性等应当符</w:t>
            </w:r>
            <w:r>
              <w:rPr>
                <w:rFonts w:hint="eastAsia" w:ascii="宋体" w:hAnsi="宋体" w:eastAsia="宋体" w:cs="宋体"/>
                <w:sz w:val="24"/>
                <w:szCs w:val="24"/>
                <w:lang w:val="zh-CN" w:bidi="zh-CN"/>
              </w:rPr>
              <w:t xml:space="preserve">合国家相关规定要求。</w:t>
            </w:r>
            <w:r/>
          </w:p>
        </w:tc>
      </w:tr>
      <w:tr>
        <w:trPr>
          <w:cantSplit/>
          <w:jc w:val="center"/>
          <w:trHeight w:val="455"/>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4</w:t>
            </w:r>
            <w:r>
              <w:rPr>
                <w:rFonts w:hint="eastAsia" w:ascii="宋体" w:hAnsi="宋体" w:eastAsia="宋体" w:cs="宋体"/>
                <w:spacing w:val="-3"/>
                <w:sz w:val="24"/>
                <w:szCs w:val="24"/>
                <w:lang w:val="zh-CN" w:bidi="zh-CN"/>
              </w:rPr>
              <w:t xml:space="preserve">）进入保密区域时，有采购人相关人员全程在场。</w:t>
            </w:r>
            <w:r/>
          </w:p>
        </w:tc>
      </w:tr>
      <w:tr>
        <w:trPr>
          <w:cantSplit/>
          <w:jc w:val="center"/>
          <w:trHeight w:val="1506"/>
        </w:trPr>
        <w:tc>
          <w:tcPr>
            <w:tcW w:w="5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en-US" w:bidi="zh-CN"/>
              </w:rPr>
              <w:t xml:space="preserve">2</w:t>
            </w:r>
            <w:r/>
          </w:p>
        </w:tc>
        <w:tc>
          <w:tcPr>
            <w:tcW w:w="11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办公用房区域保洁</w:t>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1</w:t>
            </w:r>
            <w:r>
              <w:rPr>
                <w:rFonts w:hint="eastAsia" w:ascii="宋体" w:hAnsi="宋体" w:eastAsia="宋体" w:cs="宋体"/>
                <w:spacing w:val="-3"/>
                <w:sz w:val="24"/>
                <w:szCs w:val="24"/>
                <w:lang w:val="zh-CN" w:bidi="zh-CN"/>
              </w:rPr>
              <w:t xml:space="preserve">）大厅、</w:t>
            </w:r>
            <w:r>
              <w:rPr>
                <w:rFonts w:hint="eastAsia" w:ascii="宋体" w:hAnsi="宋体" w:eastAsia="宋体" w:cs="宋体"/>
                <w:spacing w:val="-3"/>
                <w:sz w:val="24"/>
                <w:szCs w:val="24"/>
                <w:lang w:val="en-US" w:bidi="zh-CN"/>
              </w:rPr>
              <w:t xml:space="preserve">场馆、</w:t>
            </w:r>
            <w:r>
              <w:rPr>
                <w:rFonts w:hint="eastAsia" w:ascii="宋体" w:hAnsi="宋体" w:eastAsia="宋体" w:cs="宋体"/>
                <w:spacing w:val="-3"/>
                <w:sz w:val="24"/>
                <w:szCs w:val="24"/>
                <w:lang w:val="zh-CN" w:bidi="zh-CN"/>
              </w:rPr>
              <w:t xml:space="preserve">楼内公共通道：</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①公共通道保持干净，无异味、无杂物、无积水，每日至少开展 1 次清洁作业。</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②门窗玻璃干净无尘，透光性好，每周至少开展 1 次清洁作业。</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③指示牌干净，无污渍，每日至少开展 1 次清洁作业。</w:t>
            </w:r>
            <w:r/>
          </w:p>
        </w:tc>
      </w:tr>
      <w:tr>
        <w:trPr>
          <w:cantSplit/>
          <w:jc w:val="center"/>
          <w:trHeight w:val="136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2</w:t>
            </w:r>
            <w:r>
              <w:rPr>
                <w:rFonts w:hint="eastAsia" w:ascii="宋体" w:hAnsi="宋体" w:eastAsia="宋体" w:cs="宋体"/>
                <w:spacing w:val="-3"/>
                <w:sz w:val="24"/>
                <w:szCs w:val="24"/>
                <w:lang w:val="zh-CN" w:bidi="zh-CN"/>
              </w:rPr>
              <w:t xml:space="preserve">）电器设施设备：</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①配电箱、设备机房、会议室音视频设备、消防栓及开关插座等保持表面干净，无尘无污迹，每月至少开展 1 次清洁作业。</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②监控摄像头、门禁系统等表面光亮，无尘、无斑点，每月至少开展 1 次清洁作业。</w:t>
            </w:r>
            <w:r/>
          </w:p>
        </w:tc>
      </w:tr>
      <w:tr>
        <w:trPr>
          <w:cantSplit/>
          <w:jc w:val="center"/>
          <w:trHeight w:val="45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5"/>
                <w:sz w:val="24"/>
                <w:szCs w:val="24"/>
                <w:lang w:val="zh-CN" w:bidi="zh-CN"/>
              </w:rPr>
              <w:t xml:space="preserve">（</w:t>
            </w:r>
            <w:r>
              <w:rPr>
                <w:rFonts w:hint="eastAsia" w:ascii="宋体" w:hAnsi="宋体" w:eastAsia="宋体" w:cs="宋体"/>
                <w:spacing w:val="-5"/>
                <w:sz w:val="24"/>
                <w:szCs w:val="24"/>
                <w:lang w:val="en-US" w:bidi="zh-CN"/>
              </w:rPr>
              <w:t xml:space="preserve">3</w:t>
            </w:r>
            <w:r>
              <w:rPr>
                <w:rFonts w:hint="eastAsia" w:ascii="宋体" w:hAnsi="宋体" w:eastAsia="宋体" w:cs="宋体"/>
                <w:spacing w:val="-5"/>
                <w:sz w:val="24"/>
                <w:szCs w:val="24"/>
                <w:lang w:val="zh-CN" w:bidi="zh-CN"/>
              </w:rPr>
              <w:t xml:space="preserve">）楼梯及楼梯间保持干净、无异味、无杂物、无积水，每日至少开展 </w:t>
            </w:r>
            <w:r>
              <w:rPr>
                <w:rFonts w:hint="eastAsia" w:ascii="宋体" w:hAnsi="宋体" w:eastAsia="宋体" w:cs="宋体"/>
                <w:sz w:val="24"/>
                <w:szCs w:val="24"/>
                <w:lang w:val="zh-CN" w:bidi="zh-CN"/>
              </w:rPr>
              <w:t xml:space="preserve">1</w:t>
            </w:r>
            <w:r>
              <w:rPr>
                <w:rFonts w:hint="eastAsia" w:ascii="宋体" w:hAnsi="宋体" w:eastAsia="宋体" w:cs="宋体"/>
                <w:spacing w:val="8"/>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45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5"/>
                <w:sz w:val="24"/>
                <w:szCs w:val="24"/>
                <w:lang w:val="zh-CN" w:bidi="zh-CN"/>
              </w:rPr>
              <w:t xml:space="preserve">（</w:t>
            </w:r>
            <w:r>
              <w:rPr>
                <w:rFonts w:hint="eastAsia" w:ascii="宋体" w:hAnsi="宋体" w:eastAsia="宋体" w:cs="宋体"/>
                <w:spacing w:val="-5"/>
                <w:sz w:val="24"/>
                <w:szCs w:val="24"/>
                <w:lang w:val="en-US" w:bidi="zh-CN"/>
              </w:rPr>
              <w:t xml:space="preserve">4</w:t>
            </w:r>
            <w:r>
              <w:rPr>
                <w:rFonts w:hint="eastAsia" w:ascii="宋体" w:hAnsi="宋体" w:eastAsia="宋体" w:cs="宋体"/>
                <w:spacing w:val="-5"/>
                <w:sz w:val="24"/>
                <w:szCs w:val="24"/>
                <w:lang w:val="zh-CN" w:bidi="zh-CN"/>
              </w:rPr>
              <w:t xml:space="preserve">）开水间保持干净、无异味、无杂物、无积水，每日至少开展 </w:t>
            </w:r>
            <w:r>
              <w:rPr>
                <w:rFonts w:hint="eastAsia" w:ascii="宋体" w:hAnsi="宋体" w:eastAsia="宋体" w:cs="宋体"/>
                <w:sz w:val="24"/>
                <w:szCs w:val="24"/>
                <w:lang w:val="zh-CN" w:bidi="zh-CN"/>
              </w:rPr>
              <w:t xml:space="preserve">1</w:t>
            </w:r>
            <w:r>
              <w:rPr>
                <w:rFonts w:hint="eastAsia" w:ascii="宋体" w:hAnsi="宋体" w:eastAsia="宋体" w:cs="宋体"/>
                <w:spacing w:val="7"/>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916"/>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numPr>
                <w:ilvl w:val="0"/>
                <w:numId w:val="0"/>
              </w:num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5</w:t>
            </w:r>
            <w:r>
              <w:rPr>
                <w:rFonts w:hint="eastAsia" w:ascii="宋体" w:hAnsi="宋体" w:eastAsia="宋体" w:cs="宋体"/>
                <w:spacing w:val="-3"/>
                <w:sz w:val="24"/>
                <w:szCs w:val="24"/>
                <w:lang w:val="zh-CN" w:bidi="zh-CN"/>
              </w:rPr>
              <w:t xml:space="preserve">）作业工具间：</w:t>
            </w:r>
            <w:r/>
          </w:p>
          <w:p>
            <w:pPr>
              <w:numPr>
                <w:ilvl w:val="0"/>
                <w:numId w:val="0"/>
              </w:num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①保持干净，无异味、无杂物、无积水，每日至少开展 1 次清洁作业。</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②作业工具摆放整齐有序，表面干净无渍，每日消毒。</w:t>
            </w:r>
            <w:r/>
          </w:p>
        </w:tc>
      </w:tr>
      <w:tr>
        <w:trPr>
          <w:cantSplit/>
          <w:jc w:val="center"/>
          <w:trHeight w:val="928"/>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6</w:t>
            </w:r>
            <w:r>
              <w:rPr>
                <w:rFonts w:hint="eastAsia" w:ascii="宋体" w:hAnsi="宋体" w:eastAsia="宋体" w:cs="宋体"/>
                <w:spacing w:val="-3"/>
                <w:sz w:val="24"/>
                <w:szCs w:val="24"/>
                <w:lang w:val="zh-CN" w:bidi="zh-CN"/>
              </w:rPr>
              <w:t xml:space="preserve">）公共卫生间：</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①保持干净，无异味，垃圾无溢出，每日至少开展 1 次清洁作业。</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rPr>
              <w:outlineLvl w:val="9"/>
            </w:pPr>
            <w:r>
              <w:rPr>
                <w:rFonts w:hint="eastAsia" w:ascii="宋体" w:hAnsi="宋体" w:eastAsia="宋体" w:cs="宋体"/>
                <w:color w:val="000000"/>
                <w:sz w:val="24"/>
                <w:szCs w:val="24"/>
                <w:lang w:val="zh-CN" w:bidi="zh-CN"/>
              </w:rPr>
              <w:t xml:space="preserve">②洗手盆、水龙头漏水应及时维修。</w:t>
            </w:r>
            <w:r/>
          </w:p>
        </w:tc>
      </w:tr>
      <w:tr>
        <w:trPr>
          <w:cantSplit/>
          <w:jc w:val="center"/>
          <w:trHeight w:val="1108"/>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7</w:t>
            </w:r>
            <w:r>
              <w:rPr>
                <w:rFonts w:hint="eastAsia" w:ascii="宋体" w:hAnsi="宋体" w:eastAsia="宋体" w:cs="宋体"/>
                <w:spacing w:val="-3"/>
                <w:sz w:val="24"/>
                <w:szCs w:val="24"/>
                <w:lang w:val="zh-CN" w:bidi="zh-CN"/>
              </w:rPr>
              <w:t xml:space="preserve">）电梯轿厢：</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①保持干净，无污渍、无粘贴物、无异味，每日至少开展 1 次清洁作业。</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②灯具、操作指示板明亮。</w:t>
            </w:r>
            <w:r/>
          </w:p>
        </w:tc>
      </w:tr>
      <w:tr>
        <w:trPr>
          <w:cantSplit/>
          <w:jc w:val="center"/>
          <w:trHeight w:val="45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5"/>
                <w:sz w:val="24"/>
                <w:szCs w:val="24"/>
                <w:lang w:val="zh-CN" w:bidi="zh-CN"/>
              </w:rPr>
              <w:t xml:space="preserve">（</w:t>
            </w:r>
            <w:r>
              <w:rPr>
                <w:rFonts w:hint="eastAsia" w:ascii="宋体" w:hAnsi="宋体" w:eastAsia="宋体" w:cs="宋体"/>
                <w:spacing w:val="-5"/>
                <w:sz w:val="24"/>
                <w:szCs w:val="24"/>
                <w:lang w:val="en-US" w:bidi="zh-CN"/>
              </w:rPr>
              <w:t xml:space="preserve">8</w:t>
            </w:r>
            <w:r>
              <w:rPr>
                <w:rFonts w:hint="eastAsia" w:ascii="宋体" w:hAnsi="宋体" w:eastAsia="宋体" w:cs="宋体"/>
                <w:spacing w:val="-5"/>
                <w:sz w:val="24"/>
                <w:szCs w:val="24"/>
                <w:lang w:val="zh-CN" w:bidi="zh-CN"/>
              </w:rPr>
              <w:t xml:space="preserve">）平台、屋顶、天沟保持干净，有杂物及时清扫，每月至少开展 </w:t>
            </w:r>
            <w:r>
              <w:rPr>
                <w:rFonts w:hint="eastAsia" w:ascii="宋体" w:hAnsi="宋体" w:eastAsia="宋体" w:cs="宋体"/>
                <w:sz w:val="24"/>
                <w:szCs w:val="24"/>
                <w:lang w:val="zh-CN" w:bidi="zh-CN"/>
              </w:rPr>
              <w:t xml:space="preserve">1</w:t>
            </w:r>
            <w:r>
              <w:rPr>
                <w:rFonts w:hint="eastAsia" w:ascii="宋体" w:hAnsi="宋体" w:eastAsia="宋体" w:cs="宋体"/>
                <w:spacing w:val="4"/>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261"/>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597" w:leader="none"/>
              </w:tabs>
              <w:rPr>
                <w:rFonts w:hint="eastAsia" w:ascii="宋体" w:hAnsi="宋体" w:eastAsia="宋体" w:cs="宋体"/>
                <w:sz w:val="24"/>
                <w:szCs w:val="24"/>
                <w:lang w:val="zh-CN" w:bidi="zh-CN"/>
              </w:rPr>
              <w:outlineLvl w:val="9"/>
            </w:pPr>
            <w:r>
              <w:rPr>
                <w:rFonts w:hint="eastAsia" w:ascii="宋体" w:hAnsi="宋体" w:eastAsia="宋体" w:cs="宋体"/>
                <w:spacing w:val="-8"/>
                <w:sz w:val="24"/>
                <w:szCs w:val="24"/>
                <w:lang w:val="zh-CN" w:bidi="zh-CN"/>
              </w:rPr>
              <w:t xml:space="preserve">（</w:t>
            </w:r>
            <w:r>
              <w:rPr>
                <w:rFonts w:hint="eastAsia" w:ascii="宋体" w:hAnsi="宋体" w:eastAsia="宋体" w:cs="宋体"/>
                <w:spacing w:val="-8"/>
                <w:sz w:val="24"/>
                <w:szCs w:val="24"/>
                <w:lang w:val="en-US" w:bidi="zh-CN"/>
              </w:rPr>
              <w:t xml:space="preserve">9</w:t>
            </w:r>
            <w:r>
              <w:rPr>
                <w:rFonts w:hint="eastAsia" w:ascii="宋体" w:hAnsi="宋体" w:eastAsia="宋体" w:cs="宋体"/>
                <w:spacing w:val="-8"/>
                <w:sz w:val="24"/>
                <w:szCs w:val="24"/>
                <w:lang w:val="zh-CN" w:bidi="zh-CN"/>
              </w:rPr>
              <w:t xml:space="preserve">）石材地面、内墙做好养护工作，每季度开展 </w:t>
            </w:r>
            <w:r>
              <w:rPr>
                <w:rFonts w:hint="eastAsia" w:ascii="宋体" w:hAnsi="宋体" w:eastAsia="宋体" w:cs="宋体"/>
                <w:sz w:val="24"/>
                <w:szCs w:val="24"/>
                <w:lang w:val="zh-CN" w:bidi="zh-CN"/>
              </w:rPr>
              <w:t xml:space="preserve">1</w:t>
            </w:r>
            <w:r>
              <w:rPr>
                <w:rFonts w:hint="eastAsia" w:ascii="宋体" w:hAnsi="宋体" w:eastAsia="宋体" w:cs="宋体"/>
                <w:spacing w:val="28"/>
                <w:sz w:val="24"/>
                <w:szCs w:val="24"/>
                <w:lang w:val="zh-CN" w:bidi="zh-CN"/>
              </w:rPr>
              <w:t xml:space="preserve"> </w:t>
            </w:r>
            <w:r>
              <w:rPr>
                <w:rFonts w:hint="eastAsia" w:ascii="宋体" w:hAnsi="宋体" w:eastAsia="宋体" w:cs="宋体"/>
                <w:spacing w:val="-7"/>
                <w:sz w:val="24"/>
                <w:szCs w:val="24"/>
                <w:lang w:val="zh-CN" w:bidi="zh-CN"/>
              </w:rPr>
              <w:t xml:space="preserve">次清洁作业。</w:t>
            </w:r>
            <w:r/>
          </w:p>
        </w:tc>
      </w:tr>
      <w:tr>
        <w:trPr>
          <w:cantSplit/>
          <w:jc w:val="center"/>
          <w:trHeight w:val="397"/>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bottom w:val="single" w:color="000000" w:sz="6" w:space="0"/>
            </w:tcBorders>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6"/>
                <w:sz w:val="24"/>
                <w:szCs w:val="24"/>
                <w:highlight w:val="none"/>
                <w:lang w:val="zh-CN" w:bidi="zh-CN"/>
              </w:rPr>
              <w:t xml:space="preserve">（</w:t>
            </w:r>
            <w:r>
              <w:rPr>
                <w:rFonts w:hint="eastAsia" w:ascii="宋体" w:hAnsi="宋体" w:eastAsia="宋体" w:cs="宋体"/>
                <w:spacing w:val="-6"/>
                <w:sz w:val="24"/>
                <w:szCs w:val="24"/>
                <w:highlight w:val="none"/>
                <w:lang w:val="en-US" w:bidi="zh-CN"/>
              </w:rPr>
              <w:t xml:space="preserve">10</w:t>
            </w:r>
            <w:r>
              <w:rPr>
                <w:rFonts w:hint="eastAsia" w:ascii="宋体" w:hAnsi="宋体" w:eastAsia="宋体" w:cs="宋体"/>
                <w:spacing w:val="-6"/>
                <w:sz w:val="24"/>
                <w:szCs w:val="24"/>
                <w:highlight w:val="none"/>
                <w:lang w:val="zh-CN" w:bidi="zh-CN"/>
              </w:rPr>
              <w:t xml:space="preserve">）地毯干净、</w:t>
            </w:r>
            <w:r>
              <w:rPr>
                <w:rFonts w:hint="eastAsia" w:ascii="宋体" w:hAnsi="宋体" w:eastAsia="宋体" w:cs="宋体"/>
                <w:spacing w:val="-6"/>
                <w:sz w:val="24"/>
                <w:szCs w:val="24"/>
                <w:lang w:val="zh-CN" w:bidi="zh-CN"/>
              </w:rPr>
              <w:t xml:space="preserve">无油渍、无污渍、无褪色，每月至少开展 </w:t>
            </w:r>
            <w:r>
              <w:rPr>
                <w:rFonts w:hint="eastAsia" w:ascii="宋体" w:hAnsi="宋体" w:eastAsia="宋体" w:cs="宋体"/>
                <w:sz w:val="24"/>
                <w:szCs w:val="24"/>
                <w:lang w:val="zh-CN" w:bidi="zh-CN"/>
              </w:rPr>
              <w:t xml:space="preserve">1</w:t>
            </w:r>
            <w:r>
              <w:rPr>
                <w:rFonts w:hint="eastAsia" w:ascii="宋体" w:hAnsi="宋体" w:eastAsia="宋体" w:cs="宋体"/>
                <w:spacing w:val="4"/>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453"/>
        </w:trPr>
        <w:tc>
          <w:tcPr>
            <w:tcW w:w="5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en-US" w:bidi="zh-CN"/>
              </w:rPr>
              <w:t xml:space="preserve">3</w:t>
            </w:r>
            <w:r/>
          </w:p>
        </w:tc>
        <w:tc>
          <w:tcPr>
            <w:tcW w:w="11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公共场地区域保洁</w:t>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6"/>
                <w:sz w:val="24"/>
                <w:szCs w:val="24"/>
                <w:lang w:val="zh-CN" w:bidi="zh-CN"/>
              </w:rPr>
              <w:t xml:space="preserve">（</w:t>
            </w:r>
            <w:r>
              <w:rPr>
                <w:rFonts w:hint="eastAsia" w:ascii="宋体" w:hAnsi="宋体" w:eastAsia="宋体" w:cs="宋体"/>
                <w:spacing w:val="-6"/>
                <w:sz w:val="24"/>
                <w:szCs w:val="24"/>
                <w:lang w:val="en-US" w:bidi="zh-CN"/>
              </w:rPr>
              <w:t xml:space="preserve">1</w:t>
            </w:r>
            <w:r>
              <w:rPr>
                <w:rFonts w:hint="eastAsia" w:ascii="宋体" w:hAnsi="宋体" w:eastAsia="宋体" w:cs="宋体"/>
                <w:spacing w:val="-6"/>
                <w:sz w:val="24"/>
                <w:szCs w:val="24"/>
                <w:lang w:val="zh-CN" w:bidi="zh-CN"/>
              </w:rPr>
              <w:t xml:space="preserve">）每日清扫道路地面、停车场等公共区域 </w:t>
            </w:r>
            <w:r>
              <w:rPr>
                <w:rFonts w:hint="eastAsia" w:ascii="宋体" w:hAnsi="宋体" w:eastAsia="宋体" w:cs="宋体"/>
                <w:sz w:val="24"/>
                <w:szCs w:val="24"/>
                <w:lang w:val="zh-CN" w:bidi="zh-CN"/>
              </w:rPr>
              <w:t xml:space="preserve">2</w:t>
            </w:r>
            <w:r>
              <w:rPr>
                <w:rFonts w:hint="eastAsia" w:ascii="宋体" w:hAnsi="宋体" w:eastAsia="宋体" w:cs="宋体"/>
                <w:spacing w:val="4"/>
                <w:sz w:val="24"/>
                <w:szCs w:val="24"/>
                <w:lang w:val="zh-CN" w:bidi="zh-CN"/>
              </w:rPr>
              <w:t xml:space="preserve"> </w:t>
            </w:r>
            <w:r>
              <w:rPr>
                <w:rFonts w:hint="eastAsia" w:ascii="宋体" w:hAnsi="宋体" w:eastAsia="宋体" w:cs="宋体"/>
                <w:spacing w:val="-3"/>
                <w:sz w:val="24"/>
                <w:szCs w:val="24"/>
                <w:lang w:val="zh-CN" w:bidi="zh-CN"/>
              </w:rPr>
              <w:t xml:space="preserve">次，保持干净、无杂物、无积水。</w:t>
            </w:r>
            <w:r/>
          </w:p>
        </w:tc>
      </w:tr>
      <w:tr>
        <w:trPr>
          <w:cantSplit/>
          <w:jc w:val="center"/>
          <w:trHeight w:val="441"/>
        </w:trPr>
        <w:tc>
          <w:tcPr>
            <w:tcBorders>
              <w:top w:val="none" w:color="000000"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2</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雪、冰冻等恶劣天气时及时清扫积水、积雪，并采取安全防护措施。</w:t>
            </w:r>
            <w:r/>
          </w:p>
        </w:tc>
      </w:tr>
      <w:tr>
        <w:trPr>
          <w:cantSplit/>
          <w:jc w:val="center"/>
          <w:trHeight w:val="419"/>
        </w:trPr>
        <w:tc>
          <w:tcPr>
            <w:tcBorders>
              <w:top w:val="none" w:color="000000"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6"/>
                <w:sz w:val="24"/>
                <w:szCs w:val="24"/>
                <w:lang w:val="zh-CN" w:bidi="zh-CN"/>
              </w:rPr>
              <w:t xml:space="preserve">（</w:t>
            </w:r>
            <w:r>
              <w:rPr>
                <w:rFonts w:hint="eastAsia" w:ascii="宋体" w:hAnsi="宋体" w:eastAsia="宋体" w:cs="宋体"/>
                <w:spacing w:val="-6"/>
                <w:sz w:val="24"/>
                <w:szCs w:val="24"/>
                <w:lang w:val="en-US" w:bidi="zh-CN"/>
              </w:rPr>
              <w:t xml:space="preserve">3</w:t>
            </w:r>
            <w:r>
              <w:rPr>
                <w:rFonts w:hint="eastAsia" w:ascii="宋体" w:hAnsi="宋体" w:eastAsia="宋体" w:cs="宋体"/>
                <w:spacing w:val="-6"/>
                <w:sz w:val="24"/>
                <w:szCs w:val="24"/>
                <w:lang w:val="zh-CN" w:bidi="zh-CN"/>
              </w:rPr>
              <w:t xml:space="preserve">）各种路标、宣传栏等保持干净，每月至少开展 </w:t>
            </w:r>
            <w:r>
              <w:rPr>
                <w:rFonts w:hint="eastAsia" w:ascii="宋体" w:hAnsi="宋体" w:eastAsia="宋体" w:cs="宋体"/>
                <w:sz w:val="24"/>
                <w:szCs w:val="24"/>
                <w:lang w:val="zh-CN" w:bidi="zh-CN"/>
              </w:rPr>
              <w:t xml:space="preserve">1</w:t>
            </w:r>
            <w:r>
              <w:rPr>
                <w:rFonts w:hint="eastAsia" w:ascii="宋体" w:hAnsi="宋体" w:eastAsia="宋体" w:cs="宋体"/>
                <w:spacing w:val="7"/>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453"/>
        </w:trPr>
        <w:tc>
          <w:tcPr>
            <w:tcBorders>
              <w:top w:val="none" w:color="000000"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7"/>
                <w:sz w:val="24"/>
                <w:szCs w:val="24"/>
                <w:lang w:val="zh-CN" w:bidi="zh-CN"/>
              </w:rPr>
              <w:t xml:space="preserve">（</w:t>
            </w:r>
            <w:r>
              <w:rPr>
                <w:rFonts w:hint="eastAsia" w:ascii="宋体" w:hAnsi="宋体" w:eastAsia="宋体" w:cs="宋体"/>
                <w:spacing w:val="-7"/>
                <w:sz w:val="24"/>
                <w:szCs w:val="24"/>
                <w:lang w:val="en-US" w:bidi="zh-CN"/>
              </w:rPr>
              <w:t xml:space="preserve">4</w:t>
            </w:r>
            <w:r>
              <w:rPr>
                <w:rFonts w:hint="eastAsia" w:ascii="宋体" w:hAnsi="宋体" w:eastAsia="宋体" w:cs="宋体"/>
                <w:spacing w:val="-7"/>
                <w:sz w:val="24"/>
                <w:szCs w:val="24"/>
                <w:lang w:val="zh-CN" w:bidi="zh-CN"/>
              </w:rPr>
              <w:t xml:space="preserve">）清洁室外照明设备，每月至少开展 </w:t>
            </w:r>
            <w:r>
              <w:rPr>
                <w:rFonts w:hint="eastAsia" w:ascii="宋体" w:hAnsi="宋体" w:eastAsia="宋体" w:cs="宋体"/>
                <w:sz w:val="24"/>
                <w:szCs w:val="24"/>
                <w:lang w:val="zh-CN" w:bidi="zh-CN"/>
              </w:rPr>
              <w:t xml:space="preserve">1</w:t>
            </w:r>
            <w:r>
              <w:rPr>
                <w:rFonts w:hint="eastAsia" w:ascii="宋体" w:hAnsi="宋体" w:eastAsia="宋体" w:cs="宋体"/>
                <w:spacing w:val="6"/>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453"/>
        </w:trPr>
        <w:tc>
          <w:tcPr>
            <w:tcBorders>
              <w:top w:val="none" w:color="000000"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5"/>
                <w:sz w:val="24"/>
                <w:szCs w:val="24"/>
                <w:lang w:val="zh-CN" w:bidi="zh-CN"/>
              </w:rPr>
              <w:t xml:space="preserve">（</w:t>
            </w:r>
            <w:r>
              <w:rPr>
                <w:rFonts w:hint="eastAsia" w:ascii="宋体" w:hAnsi="宋体" w:eastAsia="宋体" w:cs="宋体"/>
                <w:spacing w:val="-5"/>
                <w:sz w:val="24"/>
                <w:szCs w:val="24"/>
                <w:lang w:val="en-US" w:bidi="zh-CN"/>
              </w:rPr>
              <w:t xml:space="preserve">5</w:t>
            </w:r>
            <w:r>
              <w:rPr>
                <w:rFonts w:hint="eastAsia" w:ascii="宋体" w:hAnsi="宋体" w:eastAsia="宋体" w:cs="宋体"/>
                <w:spacing w:val="-5"/>
                <w:sz w:val="24"/>
                <w:szCs w:val="24"/>
                <w:lang w:val="zh-CN" w:bidi="zh-CN"/>
              </w:rPr>
              <w:t xml:space="preserve">）绿地内无杂物、无改变用途和破坏、践踏、占用现象，每天至少开展 </w:t>
            </w:r>
            <w:r>
              <w:rPr>
                <w:rFonts w:hint="eastAsia" w:ascii="宋体" w:hAnsi="宋体" w:eastAsia="宋体" w:cs="宋体"/>
                <w:sz w:val="24"/>
                <w:szCs w:val="24"/>
                <w:lang w:val="zh-CN" w:bidi="zh-CN"/>
              </w:rPr>
              <w:t xml:space="preserve">1</w:t>
            </w:r>
            <w:r>
              <w:rPr>
                <w:rFonts w:hint="eastAsia" w:ascii="宋体" w:hAnsi="宋体" w:eastAsia="宋体" w:cs="宋体"/>
                <w:spacing w:val="4"/>
                <w:sz w:val="24"/>
                <w:szCs w:val="24"/>
                <w:lang w:val="zh-CN" w:bidi="zh-CN"/>
              </w:rPr>
              <w:t xml:space="preserve"> </w:t>
            </w:r>
            <w:r>
              <w:rPr>
                <w:rFonts w:hint="eastAsia" w:ascii="宋体" w:hAnsi="宋体" w:eastAsia="宋体" w:cs="宋体"/>
                <w:spacing w:val="-2"/>
                <w:sz w:val="24"/>
                <w:szCs w:val="24"/>
                <w:lang w:val="zh-CN" w:bidi="zh-CN"/>
              </w:rPr>
              <w:t xml:space="preserve">次巡查。</w:t>
            </w:r>
            <w:r/>
          </w:p>
        </w:tc>
      </w:tr>
      <w:tr>
        <w:trPr>
          <w:cantSplit/>
          <w:jc w:val="center"/>
          <w:trHeight w:val="681"/>
        </w:trPr>
        <w:tc>
          <w:tcPr>
            <w:tcW w:w="5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en-US" w:bidi="zh-CN"/>
              </w:rPr>
              <w:t xml:space="preserve">4</w:t>
            </w:r>
            <w:r/>
          </w:p>
        </w:tc>
        <w:tc>
          <w:tcPr>
            <w:tcW w:w="11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垃圾处理</w:t>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587" w:leader="none"/>
              </w:tabs>
              <w:rPr>
                <w:rFonts w:hint="eastAsia" w:ascii="宋体" w:hAnsi="宋体" w:eastAsia="宋体" w:cs="宋体"/>
                <w:sz w:val="24"/>
                <w:szCs w:val="24"/>
                <w:lang w:val="zh-CN" w:bidi="zh-CN"/>
              </w:rPr>
              <w:outlineLvl w:val="9"/>
            </w:pPr>
            <w:r>
              <w:rPr>
                <w:rFonts w:hint="eastAsia" w:ascii="宋体" w:hAnsi="宋体" w:eastAsia="宋体" w:cs="宋体"/>
                <w:spacing w:val="-6"/>
                <w:sz w:val="24"/>
                <w:szCs w:val="24"/>
                <w:lang w:val="zh-CN" w:bidi="zh-CN"/>
              </w:rPr>
              <w:t xml:space="preserve">（</w:t>
            </w:r>
            <w:r>
              <w:rPr>
                <w:rFonts w:hint="eastAsia" w:ascii="宋体" w:hAnsi="宋体" w:eastAsia="宋体" w:cs="宋体"/>
                <w:spacing w:val="-6"/>
                <w:sz w:val="24"/>
                <w:szCs w:val="24"/>
                <w:lang w:val="en-US" w:bidi="zh-CN"/>
              </w:rPr>
              <w:t xml:space="preserve">1</w:t>
            </w:r>
            <w:r>
              <w:rPr>
                <w:rFonts w:hint="eastAsia" w:ascii="宋体" w:hAnsi="宋体" w:eastAsia="宋体" w:cs="宋体"/>
                <w:spacing w:val="-6"/>
                <w:sz w:val="24"/>
                <w:szCs w:val="24"/>
                <w:lang w:val="zh-CN" w:bidi="zh-CN"/>
              </w:rPr>
              <w:t xml:space="preserve">）在指定位置摆放分类垃圾桶，并在显著处张贴垃圾分类标识。分类垃圾桶和垃圾分类标识根据所</w:t>
            </w:r>
            <w:r>
              <w:rPr>
                <w:rFonts w:hint="eastAsia" w:ascii="宋体" w:hAnsi="宋体" w:eastAsia="宋体" w:cs="宋体"/>
                <w:sz w:val="24"/>
                <w:szCs w:val="24"/>
                <w:lang w:val="zh-CN" w:bidi="zh-CN"/>
              </w:rPr>
              <w:t xml:space="preserve">在城市的要求设置。</w:t>
            </w:r>
            <w:r/>
          </w:p>
        </w:tc>
      </w:tr>
      <w:tr>
        <w:trPr>
          <w:cantSplit/>
          <w:jc w:val="center"/>
          <w:trHeight w:val="45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2</w:t>
            </w:r>
            <w:r>
              <w:rPr>
                <w:rFonts w:hint="eastAsia" w:ascii="宋体" w:hAnsi="宋体" w:eastAsia="宋体" w:cs="宋体"/>
                <w:sz w:val="24"/>
                <w:szCs w:val="24"/>
                <w:lang w:val="zh-CN" w:bidi="zh-CN"/>
              </w:rPr>
              <w:t xml:space="preserve">）</w:t>
            </w:r>
            <w:r>
              <w:rPr>
                <w:rFonts w:hint="eastAsia" w:ascii="宋体" w:hAnsi="宋体" w:eastAsia="宋体" w:cs="宋体"/>
                <w:spacing w:val="-6"/>
                <w:sz w:val="24"/>
                <w:szCs w:val="24"/>
                <w:lang w:val="zh-CN" w:bidi="zh-CN"/>
              </w:rPr>
              <w:t xml:space="preserve">桶身表面干净无污渍，每日开展至少 </w:t>
            </w:r>
            <w:r>
              <w:rPr>
                <w:rFonts w:hint="eastAsia" w:ascii="宋体" w:hAnsi="宋体" w:eastAsia="宋体" w:cs="宋体"/>
                <w:sz w:val="24"/>
                <w:szCs w:val="24"/>
                <w:lang w:val="zh-CN" w:bidi="zh-CN"/>
              </w:rPr>
              <w:t xml:space="preserve">1</w:t>
            </w:r>
            <w:r>
              <w:rPr>
                <w:rFonts w:hint="eastAsia" w:ascii="宋体" w:hAnsi="宋体" w:eastAsia="宋体" w:cs="宋体"/>
                <w:spacing w:val="3"/>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455"/>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6"/>
                <w:sz w:val="24"/>
                <w:szCs w:val="24"/>
                <w:lang w:val="zh-CN" w:bidi="zh-CN"/>
              </w:rPr>
              <w:t xml:space="preserve">（</w:t>
            </w:r>
            <w:r>
              <w:rPr>
                <w:rFonts w:hint="eastAsia" w:ascii="宋体" w:hAnsi="宋体" w:eastAsia="宋体" w:cs="宋体"/>
                <w:spacing w:val="-6"/>
                <w:sz w:val="24"/>
                <w:szCs w:val="24"/>
                <w:lang w:val="en-US" w:bidi="zh-CN"/>
              </w:rPr>
              <w:t xml:space="preserve">3</w:t>
            </w:r>
            <w:r>
              <w:rPr>
                <w:rFonts w:hint="eastAsia" w:ascii="宋体" w:hAnsi="宋体" w:eastAsia="宋体" w:cs="宋体"/>
                <w:spacing w:val="-6"/>
                <w:sz w:val="24"/>
                <w:szCs w:val="24"/>
                <w:lang w:val="zh-CN" w:bidi="zh-CN"/>
              </w:rPr>
              <w:t xml:space="preserve">）垃圾中转房保持整洁，无明显异味，每日至少开展 </w:t>
            </w:r>
            <w:r>
              <w:rPr>
                <w:rFonts w:hint="eastAsia" w:ascii="宋体" w:hAnsi="宋体" w:eastAsia="宋体" w:cs="宋体"/>
                <w:sz w:val="24"/>
                <w:szCs w:val="24"/>
                <w:lang w:val="zh-CN" w:bidi="zh-CN"/>
              </w:rPr>
              <w:t xml:space="preserve">1</w:t>
            </w:r>
            <w:r>
              <w:rPr>
                <w:rFonts w:hint="eastAsia" w:ascii="宋体" w:hAnsi="宋体" w:eastAsia="宋体" w:cs="宋体"/>
                <w:spacing w:val="7"/>
                <w:sz w:val="24"/>
                <w:szCs w:val="24"/>
                <w:lang w:val="zh-CN" w:bidi="zh-CN"/>
              </w:rPr>
              <w:t xml:space="preserve"> </w:t>
            </w:r>
            <w:r>
              <w:rPr>
                <w:rFonts w:hint="eastAsia" w:ascii="宋体" w:hAnsi="宋体" w:eastAsia="宋体" w:cs="宋体"/>
                <w:spacing w:val="-3"/>
                <w:sz w:val="24"/>
                <w:szCs w:val="24"/>
                <w:lang w:val="zh-CN" w:bidi="zh-CN"/>
              </w:rPr>
              <w:t xml:space="preserve">次清洁作业。</w:t>
            </w:r>
            <w:r/>
          </w:p>
        </w:tc>
      </w:tr>
      <w:tr>
        <w:trPr>
          <w:cantSplit/>
          <w:jc w:val="center"/>
          <w:trHeight w:val="45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4</w:t>
            </w:r>
            <w:r>
              <w:rPr>
                <w:rFonts w:hint="eastAsia" w:ascii="宋体" w:hAnsi="宋体" w:eastAsia="宋体" w:cs="宋体"/>
                <w:spacing w:val="-3"/>
                <w:sz w:val="24"/>
                <w:szCs w:val="24"/>
                <w:lang w:val="zh-CN" w:bidi="zh-CN"/>
              </w:rPr>
              <w:t xml:space="preserve">）每个工作日内要对楼层产生的垃圾，进行清理分类，并运至垃圾集中堆放点。</w:t>
            </w:r>
            <w:r/>
          </w:p>
        </w:tc>
      </w:tr>
      <w:tr>
        <w:trPr>
          <w:cantSplit/>
          <w:jc w:val="center"/>
          <w:trHeight w:val="373"/>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3"/>
                <w:sz w:val="24"/>
                <w:szCs w:val="24"/>
                <w:lang w:val="zh-CN" w:bidi="zh-CN"/>
              </w:rPr>
              <w:t xml:space="preserve">（</w:t>
            </w:r>
            <w:r>
              <w:rPr>
                <w:rFonts w:hint="eastAsia" w:ascii="宋体" w:hAnsi="宋体" w:eastAsia="宋体" w:cs="宋体"/>
                <w:color w:val="auto"/>
                <w:spacing w:val="-3"/>
                <w:sz w:val="24"/>
                <w:szCs w:val="24"/>
                <w:lang w:val="en-US" w:bidi="zh-CN"/>
              </w:rPr>
              <w:t xml:space="preserve">5</w:t>
            </w:r>
            <w:r>
              <w:rPr>
                <w:rFonts w:hint="eastAsia" w:ascii="宋体" w:hAnsi="宋体" w:eastAsia="宋体" w:cs="宋体"/>
                <w:color w:val="auto"/>
                <w:spacing w:val="-3"/>
                <w:sz w:val="24"/>
                <w:szCs w:val="24"/>
                <w:lang w:val="zh-CN" w:bidi="zh-CN"/>
              </w:rPr>
              <w:t xml:space="preserve">）垃圾装袋，日产日清。</w:t>
            </w:r>
            <w:r/>
          </w:p>
        </w:tc>
      </w:tr>
      <w:tr>
        <w:trPr>
          <w:cantSplit/>
          <w:jc w:val="center"/>
          <w:trHeight w:val="395"/>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zh-CN" w:bidi="zh-CN"/>
              </w:rPr>
              <w:outlineLvl w:val="9"/>
            </w:pPr>
            <w:r>
              <w:rPr>
                <w:rFonts w:hint="eastAsia" w:ascii="宋体" w:hAnsi="宋体" w:eastAsia="宋体" w:cs="宋体"/>
                <w:sz w:val="24"/>
                <w:szCs w:val="24"/>
                <w:lang w:val="zh-CN" w:bidi="zh-CN"/>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color w:val="auto"/>
                <w:spacing w:val="-3"/>
                <w:sz w:val="24"/>
                <w:szCs w:val="24"/>
                <w:lang w:val="zh-CN" w:bidi="zh-CN"/>
              </w:rPr>
              <w:t xml:space="preserve">（</w:t>
            </w:r>
            <w:r>
              <w:rPr>
                <w:rFonts w:hint="eastAsia" w:ascii="宋体" w:hAnsi="宋体" w:eastAsia="宋体" w:cs="宋体"/>
                <w:color w:val="auto"/>
                <w:spacing w:val="-3"/>
                <w:sz w:val="24"/>
                <w:szCs w:val="24"/>
                <w:lang w:val="en-US" w:bidi="zh-CN"/>
              </w:rPr>
              <w:t xml:space="preserve">6</w:t>
            </w:r>
            <w:r>
              <w:rPr>
                <w:rFonts w:hint="eastAsia" w:ascii="宋体" w:hAnsi="宋体" w:eastAsia="宋体" w:cs="宋体"/>
                <w:color w:val="auto"/>
                <w:spacing w:val="-3"/>
                <w:sz w:val="24"/>
                <w:szCs w:val="24"/>
                <w:lang w:val="zh-CN" w:bidi="zh-CN"/>
              </w:rPr>
              <w:t xml:space="preserve">）建立垃圾清运台账，交由规范的渠道回收处理。</w:t>
            </w:r>
            <w:r/>
          </w:p>
        </w:tc>
      </w:tr>
      <w:tr>
        <w:trPr>
          <w:cantSplit/>
          <w:jc w:val="center"/>
          <w:trHeight w:val="349"/>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7</w:t>
            </w:r>
            <w:r>
              <w:rPr>
                <w:rFonts w:hint="eastAsia" w:ascii="宋体" w:hAnsi="宋体" w:eastAsia="宋体" w:cs="宋体"/>
                <w:spacing w:val="-3"/>
                <w:sz w:val="24"/>
                <w:szCs w:val="24"/>
                <w:lang w:val="zh-CN" w:bidi="zh-CN"/>
              </w:rPr>
              <w:t xml:space="preserve">）做好垃圾分类管理的宣传工作，督促并引导全员参与垃圾分类投放。</w:t>
            </w:r>
            <w:r/>
          </w:p>
        </w:tc>
      </w:tr>
      <w:tr>
        <w:trPr>
          <w:cantSplit/>
          <w:jc w:val="center"/>
          <w:trHeight w:val="338"/>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en-US" w:eastAsia="zh-CN" w:bidi="zh-CN"/>
              </w:rPr>
              <w:t xml:space="preserve">（8）化粪池清掏，无明显异味，每半年至少开展1次清洁作业。</w:t>
            </w:r>
            <w:r/>
          </w:p>
        </w:tc>
      </w:tr>
      <w:tr>
        <w:trPr>
          <w:cantSplit/>
          <w:jc w:val="center"/>
          <w:trHeight w:val="449"/>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bottom w:val="single" w:color="auto" w:sz="4" w:space="0"/>
            </w:tcBorders>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zh-CN" w:bidi="zh-CN"/>
              </w:rPr>
              <w:t xml:space="preserve">（</w:t>
            </w:r>
            <w:r>
              <w:rPr>
                <w:rFonts w:hint="eastAsia" w:ascii="宋体" w:hAnsi="宋体" w:eastAsia="宋体" w:cs="宋体"/>
                <w:spacing w:val="-3"/>
                <w:sz w:val="24"/>
                <w:szCs w:val="24"/>
                <w:lang w:val="en-US" w:bidi="zh-CN"/>
              </w:rPr>
              <w:t xml:space="preserve">9</w:t>
            </w:r>
            <w:r>
              <w:rPr>
                <w:rFonts w:hint="eastAsia" w:ascii="宋体" w:hAnsi="宋体" w:eastAsia="宋体" w:cs="宋体"/>
                <w:spacing w:val="-3"/>
                <w:sz w:val="24"/>
                <w:szCs w:val="24"/>
                <w:lang w:val="zh-CN" w:bidi="zh-CN"/>
              </w:rPr>
              <w:t xml:space="preserve">）垃圾分类投放管理工作的执行标准，按所在城市的要求执行。</w:t>
            </w:r>
            <w:r/>
          </w:p>
        </w:tc>
      </w:tr>
      <w:tr>
        <w:trPr>
          <w:cantSplit/>
          <w:jc w:val="center"/>
          <w:trHeight w:val="417"/>
        </w:trPr>
        <w:tc>
          <w:tcPr>
            <w:tcW w:w="5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w:t>
            </w:r>
            <w:r/>
          </w:p>
        </w:tc>
        <w:tc>
          <w:tcPr>
            <w:tcW w:w="1140" w:type="dxa"/>
            <w:vAlign w:val="center"/>
            <w:vMerge w:val="restart"/>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color w:val="auto"/>
                <w:spacing w:val="-3"/>
                <w:sz w:val="24"/>
                <w:szCs w:val="24"/>
                <w:lang w:val="zh-CN" w:bidi="zh-CN"/>
              </w:rPr>
              <w:outlineLvl w:val="9"/>
            </w:pPr>
            <w:r>
              <w:rPr>
                <w:rFonts w:hint="eastAsia" w:ascii="宋体" w:hAnsi="宋体" w:eastAsia="宋体" w:cs="宋体"/>
                <w:color w:val="auto"/>
                <w:spacing w:val="-3"/>
                <w:sz w:val="24"/>
                <w:szCs w:val="24"/>
                <w:lang w:val="zh-CN" w:bidi="zh-CN"/>
              </w:rPr>
              <w:t xml:space="preserve">卫生消毒</w:t>
            </w:r>
            <w:r/>
          </w:p>
        </w:tc>
        <w:tc>
          <w:tcPr>
            <w:tcBorders>
              <w:bottom w:val="single" w:color="auto" w:sz="4" w:space="0"/>
            </w:tcBorders>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spacing w:val="-3"/>
                <w:sz w:val="24"/>
                <w:szCs w:val="24"/>
                <w:lang w:val="zh-CN" w:bidi="zh-CN"/>
              </w:rPr>
              <w:outlineLvl w:val="9"/>
            </w:pPr>
            <w:r>
              <w:rPr>
                <w:rFonts w:hint="eastAsia" w:ascii="宋体" w:hAnsi="宋体" w:eastAsia="宋体" w:cs="宋体"/>
                <w:spacing w:val="-3"/>
                <w:sz w:val="24"/>
                <w:szCs w:val="24"/>
                <w:lang w:val="zh-CN" w:bidi="zh-CN"/>
              </w:rPr>
              <w:t xml:space="preserve">（1）办公用房区域、公共场所区域和周围环境预防性卫生消毒，消毒后及时通风，每周至少开展 1次作业。</w:t>
            </w:r>
            <w:r/>
          </w:p>
        </w:tc>
      </w:tr>
      <w:tr>
        <w:trPr>
          <w:cantSplit/>
          <w:jc w:val="center"/>
          <w:trHeight w:val="417"/>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color w:val="ff0000"/>
                <w:spacing w:val="-3"/>
                <w:sz w:val="24"/>
                <w:szCs w:val="24"/>
                <w:lang w:val="zh-CN" w:bidi="zh-CN"/>
              </w:rPr>
              <w:outlineLvl w:val="9"/>
            </w:pPr>
            <w:r>
              <w:rPr>
                <w:rFonts w:hint="eastAsia" w:ascii="宋体" w:hAnsi="宋体" w:eastAsia="宋体" w:cs="宋体"/>
                <w:color w:val="ff0000"/>
                <w:spacing w:val="-3"/>
                <w:sz w:val="24"/>
                <w:szCs w:val="24"/>
                <w:lang w:val="zh-CN" w:bidi="zh-CN"/>
              </w:rPr>
            </w:r>
            <w:r/>
          </w:p>
        </w:tc>
        <w:tc>
          <w:tcPr>
            <w:tcBorders>
              <w:bottom w:val="single" w:color="auto" w:sz="4" w:space="0"/>
            </w:tcBorders>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pacing w:val="-3"/>
                <w:sz w:val="24"/>
                <w:szCs w:val="24"/>
                <w:lang w:val="zh-CN" w:bidi="zh-CN"/>
              </w:rPr>
              <w:outlineLvl w:val="9"/>
            </w:pPr>
            <w:r>
              <w:rPr>
                <w:rFonts w:hint="eastAsia" w:ascii="宋体" w:hAnsi="宋体" w:eastAsia="宋体" w:cs="宋体"/>
                <w:color w:val="auto"/>
                <w:spacing w:val="-3"/>
                <w:sz w:val="24"/>
                <w:szCs w:val="24"/>
                <w:lang w:val="zh-CN" w:bidi="zh-CN"/>
              </w:rPr>
              <w:t xml:space="preserve">（2）采取综合措施消灭老鼠、蟑螂，控制室内外蚊虫孳生，达到基本无蝇，每季度至少开展 1次作业。</w:t>
            </w:r>
            <w:r/>
          </w:p>
        </w:tc>
      </w:tr>
      <w:tr>
        <w:trPr>
          <w:cantSplit/>
          <w:jc w:val="center"/>
          <w:trHeight w:val="336"/>
        </w:trPr>
        <w:tc>
          <w:tcPr>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vMerge w:val="continue"/>
            <w:textDirection w:val="lrTb"/>
            <w:noWrap w:val="false"/>
          </w:tcPr>
          <w:p>
            <w:pPr>
              <w:ind w:left="0" w:right="0" w:firstLine="0"/>
              <w:jc w:val="center"/>
              <w:keepLines w:val="0"/>
              <w:keepNext w:val="0"/>
              <w:pageBreakBefore w:val="0"/>
              <w:spacing w:line="240" w:lineRule="auto"/>
              <w:widowControl w:val="off"/>
              <w:tabs>
                <w:tab w:val="left" w:pos="609" w:leader="none"/>
              </w:tabs>
              <w:rPr>
                <w:rFonts w:hint="eastAsia" w:ascii="宋体" w:hAnsi="宋体" w:eastAsia="宋体" w:cs="宋体"/>
                <w:color w:val="ff0000"/>
                <w:spacing w:val="-3"/>
                <w:sz w:val="24"/>
                <w:szCs w:val="24"/>
                <w:lang w:val="zh-CN" w:bidi="zh-CN"/>
              </w:rPr>
              <w:outlineLvl w:val="9"/>
            </w:pPr>
            <w:r>
              <w:rPr>
                <w:rFonts w:hint="eastAsia" w:ascii="宋体" w:hAnsi="宋体" w:eastAsia="宋体" w:cs="宋体"/>
                <w:color w:val="ff0000"/>
                <w:spacing w:val="-3"/>
                <w:sz w:val="24"/>
                <w:szCs w:val="24"/>
                <w:lang w:val="zh-CN" w:bidi="zh-CN"/>
              </w:rPr>
            </w:r>
            <w:r/>
          </w:p>
        </w:tc>
        <w:tc>
          <w:tcPr>
            <w:tcBorders>
              <w:bottom w:val="single" w:color="auto" w:sz="4" w:space="0"/>
            </w:tcBorders>
            <w:tcW w:w="7705"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pacing w:val="-3"/>
                <w:sz w:val="24"/>
                <w:szCs w:val="24"/>
                <w:lang w:val="zh-CN" w:bidi="zh-CN"/>
              </w:rPr>
              <w:outlineLvl w:val="9"/>
            </w:pPr>
            <w:r>
              <w:rPr>
                <w:rFonts w:hint="eastAsia" w:ascii="宋体" w:hAnsi="宋体" w:eastAsia="宋体" w:cs="宋体"/>
                <w:color w:val="auto"/>
                <w:spacing w:val="-3"/>
                <w:sz w:val="24"/>
                <w:szCs w:val="24"/>
                <w:lang w:val="zh-CN" w:bidi="zh-CN"/>
              </w:rPr>
              <w:t xml:space="preserve">（3）发生公共卫生事件时，邀请专业单位开展消毒、检测等工作。</w:t>
            </w:r>
            <w:r/>
          </w:p>
        </w:tc>
      </w:tr>
      <w:tr>
        <w:trPr>
          <w:cantSplit/>
          <w:jc w:val="center"/>
          <w:trHeight w:val="774"/>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tcBorders>
            <w:tcW w:w="114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highlight w:val="none"/>
              </w:rPr>
              <w:t xml:space="preserve">绿色保洁</w:t>
            </w:r>
            <w:r/>
          </w:p>
        </w:tc>
        <w:tc>
          <w:tcPr>
            <w:tcBorders>
              <w:top w:val="single" w:color="auto" w:sz="4" w:space="0"/>
              <w:bottom w:val="single" w:color="auto" w:sz="4" w:space="0"/>
              <w:right w:val="single" w:color="auto" w:sz="4" w:space="0"/>
            </w:tcBorders>
            <w:tcW w:w="7705" w:type="dxa"/>
            <w:vAlign w:val="center"/>
            <w:textDirection w:val="lrTb"/>
            <w:noWrap w:val="false"/>
          </w:tcPr>
          <w:p>
            <w:pPr>
              <w:ind w:left="0" w:right="0" w:firstLine="0"/>
              <w:jc w:val="left"/>
              <w:keepLines w:val="0"/>
              <w:keepNext w:val="0"/>
              <w:pageBreakBefore w:val="0"/>
              <w:spacing w:line="240" w:lineRule="auto"/>
              <w:widowControl w:val="off"/>
              <w:tabs>
                <w:tab w:val="left" w:pos="578" w:leader="none"/>
              </w:tabs>
              <w:rPr>
                <w:rFonts w:hint="eastAsia" w:ascii="宋体" w:hAnsi="宋体" w:eastAsia="宋体" w:cs="宋体"/>
                <w:color w:val="auto"/>
                <w:spacing w:val="-13"/>
                <w:sz w:val="24"/>
                <w:szCs w:val="24"/>
                <w:lang w:val="zh-CN" w:bidi="zh-CN"/>
              </w:rPr>
              <w:outlineLvl w:val="9"/>
            </w:pPr>
            <w:r>
              <w:rPr>
                <w:rFonts w:hint="eastAsia" w:ascii="宋体" w:hAnsi="宋体" w:eastAsia="宋体" w:cs="宋体"/>
                <w:color w:val="auto"/>
                <w:spacing w:val="-13"/>
                <w:sz w:val="24"/>
                <w:szCs w:val="24"/>
                <w:lang w:val="zh-CN" w:bidi="zh-CN"/>
              </w:rPr>
              <w:t xml:space="preserve">（</w:t>
            </w:r>
            <w:r>
              <w:rPr>
                <w:rFonts w:hint="eastAsia" w:ascii="宋体" w:hAnsi="宋体" w:eastAsia="宋体" w:cs="宋体"/>
                <w:color w:val="auto"/>
                <w:spacing w:val="-13"/>
                <w:sz w:val="24"/>
                <w:szCs w:val="24"/>
                <w:lang w:val="en-US" w:bidi="zh-CN"/>
              </w:rPr>
              <w:t xml:space="preserve">1</w:t>
            </w:r>
            <w:r>
              <w:rPr>
                <w:rFonts w:hint="eastAsia" w:ascii="宋体" w:hAnsi="宋体" w:eastAsia="宋体" w:cs="宋体"/>
                <w:color w:val="auto"/>
                <w:spacing w:val="-13"/>
                <w:sz w:val="24"/>
                <w:szCs w:val="24"/>
                <w:lang w:val="zh-CN" w:bidi="zh-CN"/>
              </w:rPr>
              <w:t xml:space="preserve">）使用环保材料：选择使用可回收、可降解或低污染的清洁材料，减少对环境的影响。</w:t>
            </w:r>
            <w:r/>
          </w:p>
        </w:tc>
      </w:tr>
      <w:tr>
        <w:trPr>
          <w:cantSplit/>
          <w:jc w:val="center"/>
          <w:trHeight w:val="417"/>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top w:val="single" w:color="auto" w:sz="4" w:space="0"/>
            </w:tcBorders>
            <w:tcW w:w="7705" w:type="dxa"/>
            <w:vAlign w:val="center"/>
            <w:textDirection w:val="lrTb"/>
            <w:noWrap w:val="false"/>
          </w:tcPr>
          <w:p>
            <w:pPr>
              <w:ind w:left="0" w:right="0" w:firstLine="0"/>
              <w:jc w:val="left"/>
              <w:keepLines w:val="0"/>
              <w:keepNext w:val="0"/>
              <w:pageBreakBefore w:val="0"/>
              <w:spacing w:line="240" w:lineRule="auto"/>
              <w:widowControl w:val="off"/>
              <w:tabs>
                <w:tab w:val="left" w:pos="578" w:leader="none"/>
              </w:tabs>
              <w:rPr>
                <w:rFonts w:hint="eastAsia" w:ascii="宋体" w:hAnsi="宋体" w:eastAsia="宋体" w:cs="宋体"/>
                <w:color w:val="auto"/>
                <w:spacing w:val="-13"/>
                <w:sz w:val="24"/>
                <w:szCs w:val="24"/>
                <w:lang w:val="zh-CN" w:bidi="zh-CN"/>
              </w:rPr>
              <w:outlineLvl w:val="9"/>
            </w:pPr>
            <w:r>
              <w:rPr>
                <w:rFonts w:hint="eastAsia" w:ascii="宋体" w:hAnsi="宋体" w:eastAsia="宋体" w:cs="宋体"/>
                <w:color w:val="auto"/>
                <w:spacing w:val="-13"/>
                <w:sz w:val="24"/>
                <w:szCs w:val="24"/>
                <w:lang w:val="zh-CN" w:bidi="zh-CN"/>
              </w:rPr>
              <w:t xml:space="preserve">（</w:t>
            </w:r>
            <w:r>
              <w:rPr>
                <w:rFonts w:hint="eastAsia" w:ascii="宋体" w:hAnsi="宋体" w:eastAsia="宋体" w:cs="宋体"/>
                <w:color w:val="auto"/>
                <w:spacing w:val="-13"/>
                <w:sz w:val="24"/>
                <w:szCs w:val="24"/>
                <w:lang w:val="en-US" w:bidi="zh-CN"/>
              </w:rPr>
              <w:t xml:space="preserve">2</w:t>
            </w:r>
            <w:r>
              <w:rPr>
                <w:rFonts w:hint="eastAsia" w:ascii="宋体" w:hAnsi="宋体" w:eastAsia="宋体" w:cs="宋体"/>
                <w:color w:val="auto"/>
                <w:spacing w:val="-13"/>
                <w:sz w:val="24"/>
                <w:szCs w:val="24"/>
                <w:lang w:val="zh-CN" w:bidi="zh-CN"/>
              </w:rPr>
              <w:t xml:space="preserve">）减少化学品使用：尽量减少使用化学清洁剂，特别是那些含有有害物质的清洁剂。寻找环保替代品，以减少对环境的污染和对人体的危害。</w:t>
            </w:r>
            <w:r/>
          </w:p>
        </w:tc>
      </w:tr>
      <w:tr>
        <w:trPr>
          <w:cantSplit/>
          <w:jc w:val="center"/>
          <w:trHeight w:val="417"/>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578" w:leader="none"/>
              </w:tabs>
              <w:rPr>
                <w:rFonts w:hint="eastAsia" w:ascii="宋体" w:hAnsi="宋体" w:eastAsia="宋体" w:cs="宋体"/>
                <w:color w:val="auto"/>
                <w:spacing w:val="-13"/>
                <w:sz w:val="24"/>
                <w:szCs w:val="24"/>
                <w:lang w:val="zh-CN" w:bidi="zh-CN"/>
              </w:rPr>
              <w:outlineLvl w:val="9"/>
            </w:pPr>
            <w:r>
              <w:rPr>
                <w:rFonts w:hint="eastAsia" w:ascii="宋体" w:hAnsi="宋体" w:eastAsia="宋体" w:cs="宋体"/>
                <w:color w:val="auto"/>
                <w:spacing w:val="-13"/>
                <w:sz w:val="24"/>
                <w:szCs w:val="24"/>
                <w:lang w:val="zh-CN" w:bidi="zh-CN"/>
              </w:rPr>
              <w:t xml:space="preserve">（</w:t>
            </w:r>
            <w:r>
              <w:rPr>
                <w:rFonts w:hint="eastAsia" w:ascii="宋体" w:hAnsi="宋体" w:eastAsia="宋体" w:cs="宋体"/>
                <w:color w:val="auto"/>
                <w:spacing w:val="-13"/>
                <w:sz w:val="24"/>
                <w:szCs w:val="24"/>
                <w:lang w:val="en-US" w:bidi="zh-CN"/>
              </w:rPr>
              <w:t xml:space="preserve">3</w:t>
            </w:r>
            <w:r>
              <w:rPr>
                <w:rFonts w:hint="eastAsia" w:ascii="宋体" w:hAnsi="宋体" w:eastAsia="宋体" w:cs="宋体"/>
                <w:color w:val="auto"/>
                <w:spacing w:val="-13"/>
                <w:sz w:val="24"/>
                <w:szCs w:val="24"/>
                <w:lang w:val="zh-CN" w:bidi="zh-CN"/>
              </w:rPr>
              <w:t xml:space="preserve">）垃圾分类：将废弃物进行正确分类，确保可回收物得到回收，有害物得到妥善处理，减少垃圾对环境的影响。</w:t>
            </w:r>
            <w:r/>
          </w:p>
        </w:tc>
      </w:tr>
      <w:tr>
        <w:trPr>
          <w:cantSplit/>
          <w:jc w:val="center"/>
          <w:trHeight w:val="417"/>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578" w:leader="none"/>
              </w:tabs>
              <w:rPr>
                <w:rFonts w:hint="eastAsia" w:ascii="宋体" w:hAnsi="宋体" w:eastAsia="宋体" w:cs="宋体"/>
                <w:color w:val="auto"/>
                <w:spacing w:val="-13"/>
                <w:sz w:val="24"/>
                <w:szCs w:val="24"/>
                <w:lang w:val="zh-CN" w:bidi="zh-CN"/>
              </w:rPr>
              <w:outlineLvl w:val="9"/>
            </w:pPr>
            <w:r>
              <w:rPr>
                <w:rFonts w:hint="eastAsia" w:ascii="宋体" w:hAnsi="宋体" w:eastAsia="宋体" w:cs="宋体"/>
                <w:color w:val="auto"/>
                <w:spacing w:val="-13"/>
                <w:sz w:val="24"/>
                <w:szCs w:val="24"/>
                <w:lang w:val="zh-CN" w:bidi="zh-CN"/>
              </w:rPr>
              <w:t xml:space="preserve">（</w:t>
            </w:r>
            <w:r>
              <w:rPr>
                <w:rFonts w:hint="eastAsia" w:ascii="宋体" w:hAnsi="宋体" w:eastAsia="宋体" w:cs="宋体"/>
                <w:color w:val="auto"/>
                <w:spacing w:val="-13"/>
                <w:sz w:val="24"/>
                <w:szCs w:val="24"/>
                <w:lang w:val="en-US" w:bidi="zh-CN"/>
              </w:rPr>
              <w:t xml:space="preserve">4</w:t>
            </w:r>
            <w:r>
              <w:rPr>
                <w:rFonts w:hint="eastAsia" w:ascii="宋体" w:hAnsi="宋体" w:eastAsia="宋体" w:cs="宋体"/>
                <w:color w:val="auto"/>
                <w:spacing w:val="-13"/>
                <w:sz w:val="24"/>
                <w:szCs w:val="24"/>
                <w:lang w:val="zh-CN" w:bidi="zh-CN"/>
              </w:rPr>
              <w:t xml:space="preserve">）绿色清洁方式：采用物理清洁方法，如使用吸尘器、拖把等，减少化学清洁剂的使用。在必要时，选择低毒、无污染的清洁剂。</w:t>
            </w:r>
            <w:r/>
          </w:p>
        </w:tc>
      </w:tr>
      <w:tr>
        <w:trPr>
          <w:cantSplit/>
          <w:jc w:val="center"/>
          <w:trHeight w:val="644"/>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1140"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7705" w:type="dxa"/>
            <w:vAlign w:val="center"/>
            <w:textDirection w:val="lrTb"/>
            <w:noWrap w:val="false"/>
          </w:tcPr>
          <w:p>
            <w:pPr>
              <w:ind w:left="0" w:right="0" w:firstLine="0"/>
              <w:jc w:val="left"/>
              <w:keepLines w:val="0"/>
              <w:keepNext w:val="0"/>
              <w:pageBreakBefore w:val="0"/>
              <w:spacing w:line="240" w:lineRule="auto"/>
              <w:widowControl w:val="off"/>
              <w:tabs>
                <w:tab w:val="left" w:pos="578" w:leader="none"/>
              </w:tabs>
              <w:rPr>
                <w:rFonts w:hint="eastAsia" w:ascii="宋体" w:hAnsi="宋体" w:eastAsia="宋体" w:cs="宋体"/>
                <w:color w:val="auto"/>
                <w:spacing w:val="-13"/>
                <w:sz w:val="24"/>
                <w:szCs w:val="24"/>
                <w:lang w:val="zh-CN" w:bidi="zh-CN"/>
              </w:rPr>
              <w:outlineLvl w:val="9"/>
            </w:pPr>
            <w:r>
              <w:rPr>
                <w:rFonts w:hint="eastAsia" w:ascii="宋体" w:hAnsi="宋体" w:eastAsia="宋体" w:cs="宋体"/>
                <w:color w:val="auto"/>
                <w:spacing w:val="-13"/>
                <w:sz w:val="24"/>
                <w:szCs w:val="24"/>
                <w:lang w:val="zh-CN" w:bidi="zh-CN"/>
              </w:rPr>
              <w:t xml:space="preserve">（</w:t>
            </w:r>
            <w:r>
              <w:rPr>
                <w:rFonts w:hint="eastAsia" w:ascii="宋体" w:hAnsi="宋体" w:eastAsia="宋体" w:cs="宋体"/>
                <w:color w:val="auto"/>
                <w:spacing w:val="-13"/>
                <w:sz w:val="24"/>
                <w:szCs w:val="24"/>
                <w:lang w:val="en-US" w:bidi="zh-CN"/>
              </w:rPr>
              <w:t xml:space="preserve">5</w:t>
            </w:r>
            <w:r>
              <w:rPr>
                <w:rFonts w:hint="eastAsia" w:ascii="宋体" w:hAnsi="宋体" w:eastAsia="宋体" w:cs="宋体"/>
                <w:color w:val="auto"/>
                <w:spacing w:val="-13"/>
                <w:sz w:val="24"/>
                <w:szCs w:val="24"/>
                <w:lang w:val="zh-CN" w:bidi="zh-CN"/>
              </w:rPr>
              <w:t xml:space="preserve">）环保意识培训：对保洁人员进行环保意识培训，提高他们的环保意识，确保他们在工作中遵循绿色要求。</w:t>
            </w:r>
            <w:r/>
          </w:p>
        </w:tc>
      </w:tr>
    </w:tbl>
    <w:p>
      <w:pPr>
        <w:pStyle w:val="1173"/>
        <w:numPr>
          <w:ilvl w:val="0"/>
          <w:numId w:val="0"/>
        </w:num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5.绿化服务</w:t>
      </w:r>
      <w:r/>
    </w:p>
    <w:tbl>
      <w:tblPr>
        <w:tblStyle w:val="1167"/>
        <w:tblpPr w:horzAnchor="page" w:tblpX="1400" w:vertAnchor="text" w:tblpY="157" w:leftFromText="180" w:topFromText="0" w:rightFromText="180" w:bottomFromText="0"/>
        <w:tblW w:w="9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224"/>
        <w:gridCol w:w="7584"/>
      </w:tblGrid>
      <w:tr>
        <w:trPr>
          <w:trHeight w:val="90"/>
        </w:trPr>
        <w:tc>
          <w:tcPr>
            <w:tcW w:w="708" w:type="dxa"/>
            <w:vAlign w:val="center"/>
            <w:textDirection w:val="lrTb"/>
            <w:noWrap w:val="false"/>
          </w:tcPr>
          <w:p>
            <w:pPr>
              <w:pStyle w:val="1173"/>
              <w:ind w:left="0" w:right="0" w:firstLine="0"/>
              <w:jc w:val="both"/>
              <w:keepLines w:val="0"/>
              <w:keepNext w:val="0"/>
              <w:pageBreakBefore w:val="0"/>
              <w:spacing w:before="0" w:beforeAutospacing="0" w:after="0" w:line="24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sz w:val="24"/>
                <w:szCs w:val="24"/>
                <w:lang w:val="zh-CN" w:bidi="zh-CN"/>
              </w:rPr>
              <w:t xml:space="preserve">序号</w:t>
            </w:r>
            <w:r/>
          </w:p>
        </w:tc>
        <w:tc>
          <w:tcPr>
            <w:tcW w:w="1224" w:type="dxa"/>
            <w:vAlign w:val="center"/>
            <w:textDirection w:val="lrTb"/>
            <w:noWrap w:val="false"/>
          </w:tcPr>
          <w:p>
            <w:pPr>
              <w:pStyle w:val="1173"/>
              <w:ind w:left="0" w:right="0" w:firstLine="0"/>
              <w:jc w:val="center"/>
              <w:keepLines w:val="0"/>
              <w:keepNext w:val="0"/>
              <w:pageBreakBefore w:val="0"/>
              <w:spacing w:before="0" w:after="0" w:line="24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服务内容</w:t>
            </w:r>
            <w:r/>
          </w:p>
        </w:tc>
        <w:tc>
          <w:tcPr>
            <w:tcW w:w="7584" w:type="dxa"/>
            <w:vAlign w:val="center"/>
            <w:textDirection w:val="lrTb"/>
            <w:noWrap w:val="false"/>
          </w:tcPr>
          <w:p>
            <w:pPr>
              <w:pStyle w:val="1173"/>
              <w:ind w:left="0" w:right="0" w:firstLine="0"/>
              <w:jc w:val="center"/>
              <w:keepLines w:val="0"/>
              <w:keepNext w:val="0"/>
              <w:pageBreakBefore w:val="0"/>
              <w:spacing w:before="0" w:after="0" w:line="24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服务标准</w:t>
            </w:r>
            <w:r/>
          </w:p>
        </w:tc>
      </w:tr>
      <w:tr>
        <w:trPr>
          <w:trHeight w:val="432"/>
        </w:trPr>
        <w:tc>
          <w:tcPr>
            <w:tcW w:w="708" w:type="dxa"/>
            <w:vAlign w:val="center"/>
            <w:vMerge w:val="restart"/>
            <w:textDirection w:val="lrTb"/>
            <w:noWrap w:val="false"/>
          </w:tcPr>
          <w:p>
            <w:pPr>
              <w:pStyle w:val="1173"/>
              <w:ind w:left="0" w:right="0" w:firstLine="0"/>
              <w:jc w:val="center"/>
              <w:keepLines w:val="0"/>
              <w:keepNext w:val="0"/>
              <w:pageBreakBefore w:val="0"/>
              <w:spacing w:before="0"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w:t>
            </w:r>
            <w:r/>
          </w:p>
        </w:tc>
        <w:tc>
          <w:tcPr>
            <w:tcW w:w="1224" w:type="dxa"/>
            <w:vAlign w:val="center"/>
            <w:vMerge w:val="restart"/>
            <w:textDirection w:val="lrTb"/>
            <w:noWrap w:val="false"/>
          </w:tcPr>
          <w:p>
            <w:pPr>
              <w:pStyle w:val="1173"/>
              <w:ind w:left="0" w:right="0"/>
              <w:jc w:val="center"/>
              <w:keepLines w:val="0"/>
              <w:keepNext w:val="0"/>
              <w:pageBreakBefore w:val="0"/>
              <w:spacing w:before="0"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基本要求</w:t>
            </w:r>
            <w:r/>
          </w:p>
        </w:tc>
        <w:tc>
          <w:tcPr>
            <w:tcW w:w="7584" w:type="dxa"/>
            <w:vAlign w:val="center"/>
            <w:textDirection w:val="lrTb"/>
            <w:noWrap w:val="false"/>
          </w:tcPr>
          <w:p>
            <w:pPr>
              <w:pStyle w:val="1173"/>
              <w:ind w:left="0" w:right="0"/>
              <w:jc w:val="left"/>
              <w:keepLines w:val="0"/>
              <w:keepNext w:val="0"/>
              <w:pageBreakBefore w:val="0"/>
              <w:spacing w:before="0"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（1）制定绿化服务的工作制度及工作计划，并按照执行。</w:t>
            </w:r>
            <w:r/>
          </w:p>
        </w:tc>
      </w:tr>
      <w:tr>
        <w:trPr>
          <w:trHeight w:val="372"/>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（2）做好绿化服务工作记录，填写规范。</w:t>
            </w:r>
            <w:r/>
          </w:p>
        </w:tc>
      </w:tr>
      <w:tr>
        <w:trPr>
          <w:trHeight w:val="300"/>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（3）作业时采取安全防护措施，防止对作业人员或他人造成伤害。</w:t>
            </w:r>
            <w:r/>
          </w:p>
        </w:tc>
      </w:tr>
      <w:tr>
        <w:trPr>
          <w:trHeight w:val="348"/>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（4）相关耗材的环保、安全性应当符合规定要求。</w:t>
            </w:r>
            <w:r/>
          </w:p>
        </w:tc>
      </w:tr>
      <w:tr>
        <w:trPr>
          <w:trHeight w:val="454"/>
        </w:trPr>
        <w:tc>
          <w:tcPr>
            <w:tcW w:w="708" w:type="dxa"/>
            <w:vAlign w:val="center"/>
            <w:vMerge w:val="restart"/>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224" w:type="dxa"/>
            <w:vAlign w:val="center"/>
            <w:vMerge w:val="restart"/>
            <w:textDirection w:val="lrTb"/>
            <w:noWrap w:val="false"/>
          </w:tcPr>
          <w:p>
            <w:pPr>
              <w:pStyle w:val="1173"/>
              <w:ind w:left="0" w:right="0"/>
              <w:jc w:val="center"/>
              <w:keepLines w:val="0"/>
              <w:keepNext w:val="0"/>
              <w:pageBreakBefore w:val="0"/>
              <w:spacing w:before="0"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pStyle w:val="1173"/>
              <w:ind w:left="0" w:right="0"/>
              <w:jc w:val="center"/>
              <w:keepLines w:val="0"/>
              <w:keepNext w:val="0"/>
              <w:pageBreakBefore w:val="0"/>
              <w:spacing w:before="0" w:after="0"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p>
            <w:pPr>
              <w:pStyle w:val="1173"/>
              <w:ind w:left="0" w:right="0"/>
              <w:jc w:val="center"/>
              <w:keepLines w:val="0"/>
              <w:keepNext w:val="0"/>
              <w:pageBreakBefore w:val="0"/>
              <w:spacing w:before="0" w:after="0"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 w:val="0"/>
                <w:bCs w:val="0"/>
                <w:color w:val="auto"/>
                <w:sz w:val="24"/>
                <w:szCs w:val="24"/>
                <w:lang w:val="en-US" w:eastAsia="zh-CN"/>
              </w:rPr>
              <w:t xml:space="preserve">室外绿化养护</w:t>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aps/>
                <w:color w:val="auto"/>
                <w:sz w:val="24"/>
                <w:szCs w:val="24"/>
                <w:lang w:val="en-US" w:eastAsia="zh-CN" w:bidi="ar-SA"/>
              </w:rPr>
              <w:t xml:space="preserve">（1）根据生</w:t>
            </w:r>
            <w:r>
              <w:rPr>
                <w:rFonts w:hint="eastAsia" w:ascii="宋体" w:hAnsi="宋体" w:eastAsia="宋体" w:cs="宋体"/>
                <w:color w:val="auto"/>
                <w:sz w:val="24"/>
                <w:szCs w:val="24"/>
                <w:highlight w:val="none"/>
                <w:u w:val="none"/>
                <w:lang w:val="en-US" w:eastAsia="zh-CN"/>
              </w:rPr>
              <w:t xml:space="preserve">长环境、植物特性进行除草、灌溉、施肥、整形修剪、防治病虫害等。</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（2）根据生长情况修剪绿地，绿地内无枯草、无杂物，</w:t>
            </w:r>
            <w:r>
              <w:rPr>
                <w:rFonts w:hint="eastAsia" w:ascii="宋体" w:hAnsi="宋体" w:eastAsia="宋体" w:cs="宋体"/>
                <w:color w:val="auto"/>
                <w:sz w:val="24"/>
                <w:szCs w:val="24"/>
                <w:highlight w:val="none"/>
                <w:u w:val="none"/>
                <w:lang w:val="en-US" w:eastAsia="zh-CN"/>
              </w:rPr>
              <w:t xml:space="preserve">无干枯坏死和病虫侵害，基本无裸露土地。</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（3）定期修剪树木、花卉等，</w:t>
            </w:r>
            <w:r>
              <w:rPr>
                <w:rFonts w:hint="eastAsia" w:ascii="宋体" w:hAnsi="宋体" w:eastAsia="宋体" w:cs="宋体"/>
                <w:color w:val="auto"/>
                <w:sz w:val="24"/>
                <w:szCs w:val="24"/>
                <w:highlight w:val="none"/>
                <w:u w:val="none"/>
                <w:lang w:val="en-US" w:eastAsia="zh-CN"/>
              </w:rPr>
              <w:t xml:space="preserve">灌乔木生长正常、造型美观自然、花枝新鲜，无枯叶、无病虫、无死树缺株。</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绿篱生长造型正常，颜色正常，修剪及时，基本无死株和干死株，有虫株率在10%以下。</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u w:val="none"/>
                <w:lang w:val="en-US" w:eastAsia="zh-CN"/>
              </w:rPr>
              <w:t xml:space="preserve">清除花坛和花景的花蒂、黄叶、杂草、垃圾，做好病虫害防治。</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pStyle w:val="1150"/>
              <w:ind w:left="0" w:right="0" w:firstLine="0"/>
              <w:jc w:val="left"/>
              <w:keepLines w:val="0"/>
              <w:keepNext w:val="0"/>
              <w:pageBreakBefore w:val="0"/>
              <w:spacing w:after="0" w:line="24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u w:val="none"/>
                <w:lang w:val="en-US" w:eastAsia="zh-CN"/>
              </w:rPr>
              <w:t xml:space="preserve">草坪生长旺盛，草根不裸露，生长季节不枯黄，杂草率</w:t>
            </w:r>
            <w:r>
              <w:rPr>
                <w:rFonts w:hint="eastAsia" w:ascii="宋体" w:hAnsi="宋体" w:eastAsia="宋体" w:cs="宋体"/>
                <w:color w:val="auto"/>
                <w:sz w:val="24"/>
                <w:szCs w:val="24"/>
                <w:highlight w:val="none"/>
                <w:lang w:val="en-US" w:eastAsia="zh-CN"/>
              </w:rPr>
              <w:t xml:space="preserve">≤15%，覆盖率达95%以上，草坪空秃面积不超过0.1㎡，无垃圾及堆料堆物。</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（7）根据病虫害发生规律实施综合治理，通常在病虫率高时，以药剂杀死病虫，以确保植物良好生长。产生垃圾的主要区域和路段做到日产日 清。</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（8）雨雪、冰冻等恶劣天气来临前，专人巡查，对绿植做好预防措施，排除安全隐患。</w:t>
            </w:r>
            <w:r/>
          </w:p>
        </w:tc>
      </w:tr>
      <w:tr>
        <w:trPr>
          <w:trHeight w:val="454"/>
        </w:trPr>
        <w:tc>
          <w:tcPr>
            <w:tcW w:w="708"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224" w:type="dxa"/>
            <w:vAlign w:val="center"/>
            <w:vMerge w:val="continue"/>
            <w:textDirection w:val="lrTb"/>
            <w:noWrap w:val="false"/>
          </w:tcPr>
          <w:p>
            <w:pPr>
              <w:numPr>
                <w:ilvl w:val="0"/>
                <w:numId w:val="0"/>
              </w:num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5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（9）恶劣天气后，及时清除倒树断枝，疏通道路，尽快恢复原状。</w:t>
            </w:r>
            <w:r/>
          </w:p>
        </w:tc>
      </w:tr>
    </w:tbl>
    <w:p>
      <w:pPr>
        <w:pStyle w:val="1173"/>
        <w:ind w:left="0" w:right="0"/>
        <w:keepLines w:val="0"/>
        <w:keepNext w:val="0"/>
        <w:pageBreakBefore w:val="0"/>
        <w:spacing w:before="0" w:after="0"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6.安保</w:t>
      </w:r>
      <w:r>
        <w:rPr>
          <w:rFonts w:hint="eastAsia" w:ascii="宋体" w:hAnsi="宋体" w:eastAsia="宋体" w:cs="宋体"/>
          <w:b w:val="0"/>
          <w:bCs w:val="0"/>
          <w:color w:val="auto"/>
          <w:sz w:val="24"/>
          <w:szCs w:val="24"/>
        </w:rPr>
        <w:t xml:space="preserve">服务</w:t>
      </w:r>
      <w:r/>
    </w:p>
    <w:tbl>
      <w:tblPr>
        <w:tblStyle w:val="1139"/>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8"/>
        <w:gridCol w:w="1182"/>
        <w:gridCol w:w="7578"/>
      </w:tblGrid>
      <w:tr>
        <w:trPr>
          <w:jc w:val="center"/>
          <w:trHeight w:val="455"/>
        </w:trPr>
        <w:tc>
          <w:tcPr>
            <w:tcW w:w="738" w:type="dxa"/>
            <w:vAlign w:val="center"/>
            <w:textDirection w:val="lrTb"/>
            <w:noWrap w:val="false"/>
          </w:tcPr>
          <w:p>
            <w:pPr>
              <w:ind w:left="0" w:right="0" w:firstLine="0"/>
              <w:jc w:val="center"/>
              <w:keepLines w:val="0"/>
              <w:keepNext w:val="0"/>
              <w:pageBreakBefore w:val="0"/>
              <w:spacing w:line="240" w:lineRule="auto"/>
              <w:tabs>
                <w:tab w:val="left" w:pos="609" w:leader="none"/>
              </w:tabs>
              <w:rPr>
                <w:rFonts w:hint="eastAsia" w:ascii="宋体" w:hAnsi="宋体" w:eastAsia="宋体" w:cs="宋体"/>
                <w:bCs/>
                <w:color w:val="auto"/>
                <w:sz w:val="24"/>
                <w:szCs w:val="24"/>
                <w:lang w:val="zh-CN" w:bidi="zh-CN"/>
              </w:rPr>
            </w:pPr>
            <w:r>
              <w:rPr>
                <w:rFonts w:hint="eastAsia" w:ascii="宋体" w:hAnsi="宋体" w:eastAsia="宋体" w:cs="宋体"/>
                <w:bCs/>
                <w:color w:val="auto"/>
                <w:sz w:val="24"/>
                <w:szCs w:val="24"/>
                <w:lang w:val="zh-CN" w:bidi="zh-CN"/>
              </w:rPr>
              <w:t xml:space="preserve">序号</w:t>
            </w:r>
            <w:r/>
          </w:p>
        </w:tc>
        <w:tc>
          <w:tcPr>
            <w:tcW w:w="1182" w:type="dxa"/>
            <w:vAlign w:val="center"/>
            <w:textDirection w:val="lrTb"/>
            <w:noWrap w:val="false"/>
          </w:tcPr>
          <w:p>
            <w:pPr>
              <w:ind w:left="0" w:right="0" w:firstLine="0"/>
              <w:jc w:val="center"/>
              <w:keepLines w:val="0"/>
              <w:keepNext w:val="0"/>
              <w:pageBreakBefore w:val="0"/>
              <w:spacing w:line="240" w:lineRule="auto"/>
              <w:tabs>
                <w:tab w:val="left" w:pos="609" w:leader="none"/>
              </w:tabs>
              <w:rPr>
                <w:rFonts w:hint="eastAsia" w:ascii="宋体" w:hAnsi="宋体" w:eastAsia="宋体" w:cs="宋体"/>
                <w:bCs/>
                <w:color w:val="auto"/>
                <w:sz w:val="24"/>
                <w:szCs w:val="24"/>
                <w:lang w:val="zh-CN" w:bidi="zh-CN"/>
              </w:rPr>
            </w:pPr>
            <w:r>
              <w:rPr>
                <w:rFonts w:hint="eastAsia" w:ascii="宋体" w:hAnsi="宋体" w:eastAsia="宋体" w:cs="宋体"/>
                <w:bCs/>
                <w:color w:val="auto"/>
                <w:sz w:val="24"/>
                <w:szCs w:val="24"/>
                <w:lang w:val="zh-CN" w:bidi="zh-CN"/>
              </w:rPr>
              <w:t xml:space="preserve">服务内容</w:t>
            </w:r>
            <w:r/>
          </w:p>
        </w:tc>
        <w:tc>
          <w:tcPr>
            <w:tcW w:w="7578" w:type="dxa"/>
            <w:vAlign w:val="center"/>
            <w:textDirection w:val="lrTb"/>
            <w:noWrap w:val="false"/>
          </w:tcPr>
          <w:p>
            <w:pPr>
              <w:ind w:left="0" w:right="0" w:firstLine="0"/>
              <w:jc w:val="center"/>
              <w:keepLines w:val="0"/>
              <w:keepNext w:val="0"/>
              <w:pageBreakBefore w:val="0"/>
              <w:spacing w:line="240" w:lineRule="auto"/>
              <w:tabs>
                <w:tab w:val="left" w:pos="609" w:leader="none"/>
              </w:tabs>
              <w:rPr>
                <w:rFonts w:hint="eastAsia" w:ascii="宋体" w:hAnsi="宋体" w:eastAsia="宋体" w:cs="宋体"/>
                <w:bCs/>
                <w:color w:val="auto"/>
                <w:sz w:val="24"/>
                <w:szCs w:val="24"/>
                <w:lang w:val="zh-CN" w:bidi="zh-CN"/>
              </w:rPr>
            </w:pPr>
            <w:r>
              <w:rPr>
                <w:rFonts w:hint="eastAsia" w:ascii="宋体" w:hAnsi="宋体" w:eastAsia="宋体" w:cs="宋体"/>
                <w:bCs/>
                <w:color w:val="auto"/>
                <w:sz w:val="24"/>
                <w:szCs w:val="24"/>
                <w:lang w:val="zh-CN" w:bidi="zh-CN"/>
              </w:rPr>
              <w:t xml:space="preserve">服务标准</w:t>
            </w:r>
            <w:r/>
          </w:p>
        </w:tc>
      </w:tr>
      <w:tr>
        <w:trPr>
          <w:cantSplit/>
          <w:jc w:val="center"/>
          <w:trHeight w:val="385"/>
        </w:trPr>
        <w:tc>
          <w:tcPr>
            <w:tcW w:w="73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1</w:t>
            </w:r>
            <w:r/>
          </w:p>
        </w:tc>
        <w:tc>
          <w:tcPr>
            <w:tcW w:w="118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基本要求</w:t>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（1）建立保安服务相关制度，并按照执行。</w:t>
            </w:r>
            <w:r/>
          </w:p>
        </w:tc>
      </w:tr>
      <w:tr>
        <w:trPr>
          <w:cantSplit/>
          <w:jc w:val="center"/>
          <w:trHeight w:val="429"/>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（2）对巡查、值守及异常情况等做好相关记录，填写规范，保存完好。</w:t>
            </w:r>
            <w:r/>
          </w:p>
        </w:tc>
      </w:tr>
      <w:tr>
        <w:trPr>
          <w:cantSplit/>
          <w:jc w:val="center"/>
          <w:trHeight w:val="335"/>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（3）配备保安服务必要的器材。</w:t>
            </w:r>
            <w:r/>
          </w:p>
        </w:tc>
      </w:tr>
      <w:tr>
        <w:trPr>
          <w:cantSplit/>
          <w:jc w:val="center"/>
          <w:trHeight w:val="385"/>
        </w:trPr>
        <w:tc>
          <w:tcPr>
            <w:tcW w:w="73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2</w:t>
            </w:r>
            <w:r/>
          </w:p>
        </w:tc>
        <w:tc>
          <w:tcPr>
            <w:tcW w:w="118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出入管理</w:t>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（1）办公楼（区）主出入口应当实行 24 小时值班制。</w:t>
            </w:r>
            <w:r/>
          </w:p>
        </w:tc>
      </w:tr>
      <w:tr>
        <w:trPr>
          <w:cantSplit/>
          <w:jc w:val="center"/>
          <w:trHeight w:val="309"/>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（2）设置门岗。</w:t>
            </w:r>
            <w:r/>
          </w:p>
        </w:tc>
      </w:tr>
      <w:tr>
        <w:trPr>
          <w:cantSplit/>
          <w:jc w:val="center"/>
          <w:trHeight w:val="681"/>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（3）在出入口对外来人员及其携带大件物品、外来车辆进行询问和记录，并与相关部门取得联系，同意后方可进入。</w:t>
            </w:r>
            <w:r/>
          </w:p>
        </w:tc>
      </w:tr>
      <w:tr>
        <w:trPr>
          <w:cantSplit/>
          <w:jc w:val="center"/>
          <w:trHeight w:val="429"/>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（4）大件物品搬出有相关部门开具的证明和清单，经核实后放行。</w:t>
            </w:r>
            <w:r/>
          </w:p>
        </w:tc>
      </w:tr>
      <w:tr>
        <w:trPr>
          <w:cantSplit/>
          <w:jc w:val="center"/>
          <w:trHeight w:val="736"/>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en-US" w:eastAsia="zh-CN" w:bidi="ar"/>
              </w:rPr>
              <w:t xml:space="preserve">（5）排查可疑人员，对于不出示证件、不按规定登记、不听劝阻而强行闯入者，及时劝离，必要时通知公安机关进行处理。</w:t>
            </w:r>
            <w:r/>
          </w:p>
        </w:tc>
      </w:tr>
      <w:tr>
        <w:trPr>
          <w:cantSplit/>
          <w:jc w:val="center"/>
          <w:trHeight w:val="681"/>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（6）配合相关部门积极疏导上访人员，有效疏导如出入口人群集聚、车辆拥堵、货物堵塞道路等情况。</w:t>
            </w:r>
            <w:r/>
          </w:p>
        </w:tc>
      </w:tr>
      <w:tr>
        <w:trPr>
          <w:cantSplit/>
          <w:jc w:val="center"/>
          <w:trHeight w:val="1021"/>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274"/>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（8）提供现场接待服务。</w:t>
            </w:r>
            <w:r/>
          </w:p>
          <w:p>
            <w:pPr>
              <w:ind w:left="0" w:right="0" w:firstLine="0"/>
              <w:jc w:val="left"/>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①做好来访人员、车辆进出证件登记，及时通报。</w:t>
            </w:r>
            <w:r/>
          </w:p>
          <w:p>
            <w:pPr>
              <w:ind w:left="0" w:right="0" w:firstLine="0"/>
              <w:jc w:val="left"/>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②严禁无关人员、可疑人员和危险物品进入办公楼（区）内。</w:t>
            </w:r>
            <w:r/>
          </w:p>
          <w:p>
            <w:pPr>
              <w:ind w:left="0" w:right="0" w:firstLine="0"/>
              <w:jc w:val="left"/>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③物品摆放整齐有序、分类放置。</w:t>
            </w:r>
            <w:r/>
          </w:p>
          <w:p>
            <w:pPr>
              <w:ind w:left="0" w:right="0" w:firstLine="0"/>
              <w:jc w:val="left"/>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④现场办理等待时间不超过 5 分钟，等待较长时间应当及时沟通。⑤对来访人员咨询、建议、求助等事项，及时处理或答复，处理和答复率 100%。</w:t>
            </w:r>
            <w:r/>
          </w:p>
          <w:p>
            <w:pPr>
              <w:ind w:left="0" w:right="0" w:firstLine="0"/>
              <w:jc w:val="left"/>
              <w:keepLines w:val="0"/>
              <w:keepNext w:val="0"/>
              <w:pageBreakBefore w:val="0"/>
              <w:spacing w:line="240" w:lineRule="auto"/>
              <w:rPr>
                <w:rFonts w:hint="eastAsia" w:ascii="宋体" w:hAnsi="宋体" w:eastAsia="宋体" w:cs="宋体"/>
                <w:color w:val="auto"/>
                <w:sz w:val="24"/>
                <w:szCs w:val="24"/>
                <w:highlight w:val="yellow"/>
                <w:lang w:val="zh-CN" w:bidi="zh-CN"/>
              </w:rPr>
            </w:pPr>
            <w:r>
              <w:rPr>
                <w:rFonts w:hint="eastAsia" w:ascii="宋体" w:hAnsi="宋体" w:eastAsia="宋体" w:cs="宋体"/>
                <w:color w:val="auto"/>
                <w:sz w:val="24"/>
                <w:szCs w:val="24"/>
                <w:lang w:val="zh-CN" w:bidi="zh-CN"/>
              </w:rPr>
              <w:t xml:space="preserve">⑥接待服务工作时间应当覆盖采购人工作时间。</w:t>
            </w:r>
            <w:r/>
          </w:p>
          <w:p>
            <w:pPr>
              <w:ind w:left="0" w:right="0" w:firstLine="0"/>
              <w:jc w:val="left"/>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⑦与被访人进行核实确认；告知被访人的办公室门牌号；告知访客注意事项（根据实际需要填写注意事项）</w:t>
            </w:r>
            <w:r/>
          </w:p>
        </w:tc>
      </w:tr>
      <w:tr>
        <w:trPr>
          <w:cantSplit/>
          <w:jc w:val="center"/>
          <w:trHeight w:val="274"/>
        </w:trPr>
        <w:tc>
          <w:tcPr>
            <w:tcBorders>
              <w:top w:val="none" w:color="000000" w:sz="4" w:space="0"/>
            </w:tcBorders>
            <w:tcW w:w="73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Borders>
              <w:top w:val="none" w:color="000000" w:sz="4" w:space="0"/>
            </w:tcBorders>
            <w:tcW w:w="118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值班巡查</w:t>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（1）建立 24 小时值班巡查制度。</w:t>
            </w:r>
            <w:r/>
          </w:p>
        </w:tc>
      </w:tr>
      <w:tr>
        <w:trPr>
          <w:cantSplit/>
          <w:jc w:val="center"/>
          <w:trHeight w:val="274"/>
        </w:trPr>
        <w:tc>
          <w:tcPr>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（2）制定巡查路线，按照指定时间和路线执行，加强重点区域、重点部位及装修区域的巡查。</w:t>
            </w:r>
            <w:r/>
          </w:p>
        </w:tc>
      </w:tr>
      <w:tr>
        <w:trPr>
          <w:cantSplit/>
          <w:jc w:val="center"/>
          <w:trHeight w:val="274"/>
        </w:trPr>
        <w:tc>
          <w:tcPr>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（3）巡查期间保持通信设施设备畅通，遇到异常情况立即上报并在现场采取相应措施。</w:t>
            </w:r>
            <w:r/>
          </w:p>
        </w:tc>
      </w:tr>
      <w:tr>
        <w:trPr>
          <w:cantSplit/>
          <w:jc w:val="center"/>
          <w:trHeight w:val="274"/>
        </w:trPr>
        <w:tc>
          <w:tcPr>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（4）收到监控室指令后，巡查人员及时到达指定地点并迅速采取相应措施。</w:t>
            </w:r>
            <w:r/>
          </w:p>
        </w:tc>
      </w:tr>
      <w:tr>
        <w:trPr>
          <w:cantSplit/>
          <w:jc w:val="center"/>
          <w:trHeight w:val="455"/>
        </w:trPr>
        <w:tc>
          <w:tcPr>
            <w:tcW w:w="73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en-US" w:bidi="zh-CN"/>
              </w:rPr>
              <w:t xml:space="preserve">4</w:t>
            </w:r>
            <w:r/>
          </w:p>
        </w:tc>
        <w:tc>
          <w:tcPr>
            <w:tcW w:w="118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监控值守</w:t>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（1）监控室环境符合系统设备运行要求，定期进行检查和检测，确保系统功能正常。</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（2）监控设备 24 小时正常运行，监控室实行专人 24 小时值班制度。</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（3）监控记录画面清晰，视频监控无死角、无盲区。</w:t>
            </w:r>
            <w:r/>
          </w:p>
        </w:tc>
      </w:tr>
      <w:tr>
        <w:trPr>
          <w:cantSplit/>
          <w:jc w:val="center"/>
          <w:trHeight w:val="455"/>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（4）值班期间遵守操作规程和保密制度，做好监控记录的保存工作。</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（5）监控记录保持完整，保存时间不应少于 90 天。</w:t>
            </w:r>
            <w:r/>
          </w:p>
        </w:tc>
      </w:tr>
      <w:tr>
        <w:trPr>
          <w:cantSplit/>
          <w:jc w:val="center"/>
          <w:trHeight w:val="506"/>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（6）无关人员进入监控室或查阅监控记录，经授权人批准并做好相关记录。</w:t>
            </w:r>
            <w:r/>
          </w:p>
        </w:tc>
      </w:tr>
      <w:tr>
        <w:trPr>
          <w:cantSplit/>
          <w:jc w:val="center"/>
          <w:trHeight w:val="681"/>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（7）监控室收到火情等报警信号、其他异常情况信号后，及时报警并安排其他安保人员前往现场进行处理。</w:t>
            </w:r>
            <w:r/>
          </w:p>
        </w:tc>
      </w:tr>
      <w:tr>
        <w:trPr>
          <w:cantSplit/>
          <w:jc w:val="center"/>
          <w:trHeight w:val="453"/>
        </w:trPr>
        <w:tc>
          <w:tcPr>
            <w:tcW w:w="73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en-US" w:bidi="zh-CN"/>
              </w:rPr>
              <w:t xml:space="preserve">5</w:t>
            </w:r>
            <w:r/>
          </w:p>
        </w:tc>
        <w:tc>
          <w:tcPr>
            <w:tcW w:w="118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车辆停放</w:t>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（1）车辆行驶路线设置合理、规范，导向标志完整、清晰。</w:t>
            </w:r>
            <w:r/>
          </w:p>
        </w:tc>
      </w:tr>
      <w:tr>
        <w:trPr>
          <w:cantSplit/>
          <w:jc w:val="center"/>
          <w:trHeight w:val="455"/>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（2）合理规划车辆停放区域，张贴车辆引导标识，对车辆及停放区域实行规范管理。</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（3）严禁在办公楼的公用走道、楼梯间、安全出口处等公共区域停放车辆或充电。</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（4）非机动车定点有序停放。</w:t>
            </w:r>
            <w:r/>
          </w:p>
        </w:tc>
      </w:tr>
      <w:tr>
        <w:trPr>
          <w:cantSplit/>
          <w:jc w:val="center"/>
          <w:trHeight w:val="681"/>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（5）发现车辆异常情况及时通知车主，并做好登记；发生交通事故、自然灾害等意外事故时及时赶赴现场疏导和协助处理，响应时间不超过 3 分钟。</w:t>
            </w:r>
            <w:r/>
          </w:p>
        </w:tc>
      </w:tr>
      <w:tr>
        <w:trPr>
          <w:cantSplit/>
          <w:jc w:val="center"/>
          <w:trHeight w:val="453"/>
        </w:trPr>
        <w:tc>
          <w:tcPr>
            <w:tcW w:w="73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en-US" w:bidi="zh-CN"/>
              </w:rPr>
              <w:t xml:space="preserve">6</w:t>
            </w:r>
            <w:r/>
          </w:p>
        </w:tc>
        <w:tc>
          <w:tcPr>
            <w:tcW w:w="118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消防安全管理</w:t>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w:t>
            </w:r>
            <w:r>
              <w:rPr>
                <w:rFonts w:hint="eastAsia" w:ascii="宋体" w:hAnsi="宋体" w:eastAsia="宋体" w:cs="宋体"/>
                <w:color w:val="auto"/>
                <w:sz w:val="24"/>
                <w:szCs w:val="24"/>
                <w:lang w:val="en-US" w:bidi="zh-CN"/>
              </w:rPr>
              <w:t xml:space="preserve">1</w:t>
            </w:r>
            <w:r>
              <w:rPr>
                <w:rFonts w:hint="eastAsia" w:ascii="宋体" w:hAnsi="宋体" w:eastAsia="宋体" w:cs="宋体"/>
                <w:color w:val="auto"/>
                <w:sz w:val="24"/>
                <w:szCs w:val="24"/>
                <w:lang w:val="zh-CN" w:bidi="zh-CN"/>
              </w:rPr>
              <w:t xml:space="preserve">）建立消防安全责任制，确定各级消防安全责任人及其职责。</w:t>
            </w:r>
            <w:r/>
          </w:p>
        </w:tc>
      </w:tr>
      <w:tr>
        <w:trPr>
          <w:cantSplit/>
          <w:jc w:val="center"/>
          <w:trHeight w:val="455"/>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w:t>
            </w:r>
            <w:r>
              <w:rPr>
                <w:rFonts w:hint="eastAsia" w:ascii="宋体" w:hAnsi="宋体" w:eastAsia="宋体" w:cs="宋体"/>
                <w:color w:val="auto"/>
                <w:sz w:val="24"/>
                <w:szCs w:val="24"/>
                <w:lang w:val="en-US" w:bidi="zh-CN"/>
              </w:rPr>
              <w:t xml:space="preserve">2</w:t>
            </w:r>
            <w:r>
              <w:rPr>
                <w:rFonts w:hint="eastAsia" w:ascii="宋体" w:hAnsi="宋体" w:eastAsia="宋体" w:cs="宋体"/>
                <w:color w:val="auto"/>
                <w:sz w:val="24"/>
                <w:szCs w:val="24"/>
                <w:lang w:val="zh-CN" w:bidi="zh-CN"/>
              </w:rPr>
              <w:t xml:space="preserve">）</w:t>
            </w:r>
            <w:r>
              <w:rPr>
                <w:rFonts w:hint="eastAsia" w:ascii="宋体" w:hAnsi="宋体" w:eastAsia="宋体" w:cs="宋体"/>
                <w:color w:val="auto"/>
                <w:spacing w:val="-10"/>
                <w:sz w:val="24"/>
                <w:szCs w:val="24"/>
                <w:lang w:val="zh-CN" w:bidi="zh-CN"/>
              </w:rPr>
              <w:t xml:space="preserve">消防控制室实行 </w:t>
            </w:r>
            <w:r>
              <w:rPr>
                <w:rFonts w:hint="eastAsia" w:ascii="宋体" w:hAnsi="宋体" w:eastAsia="宋体" w:cs="宋体"/>
                <w:color w:val="auto"/>
                <w:sz w:val="24"/>
                <w:szCs w:val="24"/>
                <w:lang w:val="zh-CN" w:bidi="zh-CN"/>
              </w:rPr>
              <w:t xml:space="preserve">24</w:t>
            </w:r>
            <w:r>
              <w:rPr>
                <w:rFonts w:hint="eastAsia" w:ascii="宋体" w:hAnsi="宋体" w:eastAsia="宋体" w:cs="宋体"/>
                <w:color w:val="auto"/>
                <w:spacing w:val="6"/>
                <w:sz w:val="24"/>
                <w:szCs w:val="24"/>
                <w:lang w:val="zh-CN" w:bidi="zh-CN"/>
              </w:rPr>
              <w:t xml:space="preserve"> </w:t>
            </w:r>
            <w:r>
              <w:rPr>
                <w:rFonts w:hint="eastAsia" w:ascii="宋体" w:hAnsi="宋体" w:eastAsia="宋体" w:cs="宋体"/>
                <w:color w:val="auto"/>
                <w:spacing w:val="-7"/>
                <w:sz w:val="24"/>
                <w:szCs w:val="24"/>
                <w:lang w:val="zh-CN" w:bidi="zh-CN"/>
              </w:rPr>
              <w:t xml:space="preserve">小时值班制度，每班不少于 </w:t>
            </w:r>
            <w:r>
              <w:rPr>
                <w:rFonts w:hint="eastAsia" w:ascii="宋体" w:hAnsi="宋体" w:eastAsia="宋体" w:cs="宋体"/>
                <w:color w:val="auto"/>
                <w:sz w:val="24"/>
                <w:szCs w:val="24"/>
                <w:lang w:val="zh-CN" w:bidi="zh-CN"/>
              </w:rPr>
              <w:t xml:space="preserve">2</w:t>
            </w:r>
            <w:r>
              <w:rPr>
                <w:rFonts w:hint="eastAsia" w:ascii="宋体" w:hAnsi="宋体" w:eastAsia="宋体" w:cs="宋体"/>
                <w:color w:val="auto"/>
                <w:spacing w:val="6"/>
                <w:sz w:val="24"/>
                <w:szCs w:val="24"/>
                <w:lang w:val="zh-CN" w:bidi="zh-CN"/>
              </w:rPr>
              <w:t xml:space="preserve"> </w:t>
            </w:r>
            <w:r>
              <w:rPr>
                <w:rFonts w:hint="eastAsia" w:ascii="宋体" w:hAnsi="宋体" w:eastAsia="宋体" w:cs="宋体"/>
                <w:color w:val="auto"/>
                <w:spacing w:val="-2"/>
                <w:sz w:val="24"/>
                <w:szCs w:val="24"/>
                <w:lang w:val="zh-CN" w:bidi="zh-CN"/>
              </w:rPr>
              <w:t xml:space="preserve">人。</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w:t>
            </w:r>
            <w:r>
              <w:rPr>
                <w:rFonts w:hint="eastAsia" w:ascii="宋体" w:hAnsi="宋体" w:eastAsia="宋体" w:cs="宋体"/>
                <w:color w:val="auto"/>
                <w:sz w:val="24"/>
                <w:szCs w:val="24"/>
                <w:lang w:val="en-US" w:bidi="zh-CN"/>
              </w:rPr>
              <w:t xml:space="preserve">3</w:t>
            </w:r>
            <w:r>
              <w:rPr>
                <w:rFonts w:hint="eastAsia" w:ascii="宋体" w:hAnsi="宋体" w:eastAsia="宋体" w:cs="宋体"/>
                <w:color w:val="auto"/>
                <w:sz w:val="24"/>
                <w:szCs w:val="24"/>
                <w:lang w:val="zh-CN" w:bidi="zh-CN"/>
              </w:rPr>
              <w:t xml:space="preserve">）</w:t>
            </w:r>
            <w:r>
              <w:rPr>
                <w:rFonts w:hint="eastAsia" w:ascii="宋体" w:hAnsi="宋体" w:eastAsia="宋体" w:cs="宋体"/>
                <w:color w:val="auto"/>
                <w:spacing w:val="-3"/>
                <w:sz w:val="24"/>
                <w:szCs w:val="24"/>
                <w:lang w:val="zh-CN" w:bidi="zh-CN"/>
              </w:rPr>
              <w:t xml:space="preserve">消火栓、应急照明、应急物资、消防及人员逃生通道、消防车通道可随时正常使用。</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w:t>
            </w:r>
            <w:r>
              <w:rPr>
                <w:rFonts w:hint="eastAsia" w:ascii="宋体" w:hAnsi="宋体" w:eastAsia="宋体" w:cs="宋体"/>
                <w:color w:val="auto"/>
                <w:sz w:val="24"/>
                <w:szCs w:val="24"/>
                <w:lang w:val="en-US" w:bidi="zh-CN"/>
              </w:rPr>
              <w:t xml:space="preserve">4</w:t>
            </w:r>
            <w:r>
              <w:rPr>
                <w:rFonts w:hint="eastAsia" w:ascii="宋体" w:hAnsi="宋体" w:eastAsia="宋体" w:cs="宋体"/>
                <w:color w:val="auto"/>
                <w:sz w:val="24"/>
                <w:szCs w:val="24"/>
                <w:lang w:val="zh-CN" w:bidi="zh-CN"/>
              </w:rPr>
              <w:t xml:space="preserve">）</w:t>
            </w:r>
            <w:r>
              <w:rPr>
                <w:rFonts w:hint="eastAsia" w:ascii="宋体" w:hAnsi="宋体" w:eastAsia="宋体" w:cs="宋体"/>
                <w:color w:val="auto"/>
                <w:spacing w:val="-3"/>
                <w:sz w:val="24"/>
                <w:szCs w:val="24"/>
                <w:lang w:val="zh-CN" w:bidi="zh-CN"/>
              </w:rPr>
              <w:t xml:space="preserve">易燃易爆品设专区专人管理，做好相关记录。</w:t>
            </w:r>
            <w:r/>
          </w:p>
        </w:tc>
      </w:tr>
      <w:tr>
        <w:trPr>
          <w:cantSplit/>
          <w:jc w:val="center"/>
          <w:trHeight w:val="455"/>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tabs>
                <w:tab w:val="left" w:pos="609" w:leader="none"/>
              </w:tabs>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w:t>
            </w:r>
            <w:r>
              <w:rPr>
                <w:rFonts w:hint="eastAsia" w:ascii="宋体" w:hAnsi="宋体" w:eastAsia="宋体" w:cs="宋体"/>
                <w:color w:val="auto"/>
                <w:sz w:val="24"/>
                <w:szCs w:val="24"/>
                <w:lang w:val="en-US" w:bidi="zh-CN"/>
              </w:rPr>
              <w:t xml:space="preserve">5</w:t>
            </w:r>
            <w:r>
              <w:rPr>
                <w:rFonts w:hint="eastAsia" w:ascii="宋体" w:hAnsi="宋体" w:eastAsia="宋体" w:cs="宋体"/>
                <w:color w:val="auto"/>
                <w:sz w:val="24"/>
                <w:szCs w:val="24"/>
                <w:lang w:val="zh-CN" w:bidi="zh-CN"/>
              </w:rPr>
              <w:t xml:space="preserve">）</w:t>
            </w:r>
            <w:r>
              <w:rPr>
                <w:rFonts w:hint="eastAsia" w:ascii="宋体" w:hAnsi="宋体" w:eastAsia="宋体" w:cs="宋体"/>
                <w:color w:val="auto"/>
                <w:spacing w:val="-6"/>
                <w:sz w:val="24"/>
                <w:szCs w:val="24"/>
                <w:lang w:val="zh-CN" w:bidi="zh-CN"/>
              </w:rPr>
              <w:t xml:space="preserve">定期组织消防安全宣传，每半年至少开展 </w:t>
            </w:r>
            <w:r>
              <w:rPr>
                <w:rFonts w:hint="eastAsia" w:ascii="宋体" w:hAnsi="宋体" w:eastAsia="宋体" w:cs="宋体"/>
                <w:color w:val="auto"/>
                <w:sz w:val="24"/>
                <w:szCs w:val="24"/>
                <w:lang w:val="zh-CN" w:bidi="zh-CN"/>
              </w:rPr>
              <w:t xml:space="preserve">1</w:t>
            </w:r>
            <w:r>
              <w:rPr>
                <w:rFonts w:hint="eastAsia" w:ascii="宋体" w:hAnsi="宋体" w:eastAsia="宋体" w:cs="宋体"/>
                <w:color w:val="auto"/>
                <w:spacing w:val="6"/>
                <w:sz w:val="24"/>
                <w:szCs w:val="24"/>
                <w:lang w:val="zh-CN" w:bidi="zh-CN"/>
              </w:rPr>
              <w:t xml:space="preserve"> </w:t>
            </w:r>
            <w:r>
              <w:rPr>
                <w:rFonts w:hint="eastAsia" w:ascii="宋体" w:hAnsi="宋体" w:eastAsia="宋体" w:cs="宋体"/>
                <w:color w:val="auto"/>
                <w:spacing w:val="-3"/>
                <w:sz w:val="24"/>
                <w:szCs w:val="24"/>
                <w:lang w:val="zh-CN" w:bidi="zh-CN"/>
              </w:rPr>
              <w:t xml:space="preserve">次消防演练。</w:t>
            </w:r>
            <w:r/>
          </w:p>
        </w:tc>
      </w:tr>
      <w:tr>
        <w:trPr>
          <w:cantSplit/>
          <w:jc w:val="center"/>
          <w:trHeight w:val="453"/>
        </w:trPr>
        <w:tc>
          <w:tcPr>
            <w:tcW w:w="738"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en-US" w:bidi="zh-CN"/>
              </w:rPr>
              <w:t xml:space="preserve">7</w:t>
            </w:r>
            <w:r/>
          </w:p>
        </w:tc>
        <w:tc>
          <w:tcPr>
            <w:tcW w:w="1182"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 xml:space="preserve">突发事件处理</w:t>
            </w:r>
            <w:r/>
          </w:p>
        </w:tc>
        <w:tc>
          <w:tcPr>
            <w:tcW w:w="7578"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制定突发事件安全责任书，明确突发事件责任人及应承担的安全责任。</w:t>
            </w:r>
            <w:r/>
          </w:p>
        </w:tc>
      </w:tr>
      <w:tr>
        <w:trPr>
          <w:cantSplit/>
          <w:jc w:val="center"/>
          <w:trHeight w:val="455"/>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2</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建立应急突发事件处置队伍，明确各自的职责。</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3</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识别、分析各种潜在风险，针对不同风险类型制定相应解决方案，并配备应急物资。</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4</w:t>
            </w:r>
            <w:r>
              <w:rPr>
                <w:rFonts w:hint="eastAsia" w:ascii="宋体" w:hAnsi="宋体" w:eastAsia="宋体" w:cs="宋体"/>
                <w:sz w:val="24"/>
                <w:szCs w:val="24"/>
                <w:lang w:val="zh-CN" w:bidi="zh-CN"/>
              </w:rPr>
              <w:t xml:space="preserve">）</w:t>
            </w:r>
            <w:r>
              <w:rPr>
                <w:rFonts w:hint="eastAsia" w:ascii="宋体" w:hAnsi="宋体" w:eastAsia="宋体" w:cs="宋体"/>
                <w:spacing w:val="-10"/>
                <w:sz w:val="24"/>
                <w:szCs w:val="24"/>
                <w:lang w:val="zh-CN" w:bidi="zh-CN"/>
              </w:rPr>
              <w:t xml:space="preserve">每半年至少开展 </w:t>
            </w:r>
            <w:r>
              <w:rPr>
                <w:rFonts w:hint="eastAsia" w:ascii="宋体" w:hAnsi="宋体" w:eastAsia="宋体" w:cs="宋体"/>
                <w:sz w:val="24"/>
                <w:szCs w:val="24"/>
                <w:lang w:val="zh-CN" w:bidi="zh-CN"/>
              </w:rPr>
              <w:t xml:space="preserve">1</w:t>
            </w:r>
            <w:r>
              <w:rPr>
                <w:rFonts w:hint="eastAsia" w:ascii="宋体" w:hAnsi="宋体" w:eastAsia="宋体" w:cs="宋体"/>
                <w:spacing w:val="6"/>
                <w:sz w:val="24"/>
                <w:szCs w:val="24"/>
                <w:lang w:val="zh-CN" w:bidi="zh-CN"/>
              </w:rPr>
              <w:t xml:space="preserve"> </w:t>
            </w:r>
            <w:r>
              <w:rPr>
                <w:rFonts w:hint="eastAsia" w:ascii="宋体" w:hAnsi="宋体" w:eastAsia="宋体" w:cs="宋体"/>
                <w:spacing w:val="-3"/>
                <w:sz w:val="24"/>
                <w:szCs w:val="24"/>
                <w:lang w:val="zh-CN" w:bidi="zh-CN"/>
              </w:rPr>
              <w:t xml:space="preserve">次突发事件应急演练，并有相应记录。</w:t>
            </w:r>
            <w:r/>
          </w:p>
        </w:tc>
      </w:tr>
      <w:tr>
        <w:trPr>
          <w:cantSplit/>
          <w:jc w:val="center"/>
          <w:trHeight w:val="455"/>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5</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发生意外事件时，及时采取应急措施，维护办公区域物业服务正常进行，保护人身财产安全。</w:t>
            </w:r>
            <w:r/>
          </w:p>
        </w:tc>
      </w:tr>
      <w:tr>
        <w:trPr>
          <w:cantSplit/>
          <w:jc w:val="center"/>
          <w:trHeight w:val="681"/>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6</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办公区域物业服务应急预案终止实施后，积极采取措施，在尽可能短的时间内，消除事故带来</w:t>
            </w:r>
            <w:r>
              <w:rPr>
                <w:rFonts w:hint="eastAsia" w:ascii="宋体" w:hAnsi="宋体" w:eastAsia="宋体" w:cs="宋体"/>
                <w:sz w:val="24"/>
                <w:szCs w:val="24"/>
                <w:lang w:val="zh-CN" w:bidi="zh-CN"/>
              </w:rPr>
              <w:t xml:space="preserve">的不良影响，妥善安置和慰问受害及受影响的人员和部门。</w:t>
            </w:r>
            <w:r/>
          </w:p>
        </w:tc>
      </w:tr>
      <w:tr>
        <w:trPr>
          <w:cantSplit/>
          <w:jc w:val="center"/>
          <w:trHeight w:val="453"/>
        </w:trPr>
        <w:tc>
          <w:tcPr>
            <w:tcBorders>
              <w:top w:val="none" w:color="000000" w:sz="4" w:space="0"/>
            </w:tcBorders>
            <w:tcW w:w="738"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tcBorders>
            <w:tcW w:w="1182"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78" w:type="dxa"/>
            <w:vAlign w:val="center"/>
            <w:textDirection w:val="lrTb"/>
            <w:noWrap w:val="false"/>
          </w:tcPr>
          <w:p>
            <w:pPr>
              <w:ind w:left="0" w:right="0" w:firstLine="0"/>
              <w:jc w:val="left"/>
              <w:keepLines w:val="0"/>
              <w:keepNext w:val="0"/>
              <w:pageBreakBefore w:val="0"/>
              <w:spacing w:line="240" w:lineRule="auto"/>
              <w:widowControl w:val="off"/>
              <w:tabs>
                <w:tab w:val="left" w:pos="609" w:leader="none"/>
              </w:tabs>
              <w:rPr>
                <w:rFonts w:hint="eastAsia" w:ascii="宋体" w:hAnsi="宋体" w:eastAsia="宋体" w:cs="宋体"/>
                <w:color w:val="auto"/>
                <w:sz w:val="24"/>
                <w:szCs w:val="24"/>
                <w:lang w:val="zh-CN" w:bidi="zh-CN"/>
              </w:rPr>
              <w:outlineLvl w:val="9"/>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7</w:t>
            </w:r>
            <w:r>
              <w:rPr>
                <w:rFonts w:hint="eastAsia" w:ascii="宋体" w:hAnsi="宋体" w:eastAsia="宋体" w:cs="宋体"/>
                <w:sz w:val="24"/>
                <w:szCs w:val="24"/>
                <w:lang w:val="zh-CN" w:bidi="zh-CN"/>
              </w:rPr>
              <w:t xml:space="preserve">）</w:t>
            </w:r>
            <w:r>
              <w:rPr>
                <w:rFonts w:hint="eastAsia" w:ascii="宋体" w:hAnsi="宋体" w:eastAsia="宋体" w:cs="宋体"/>
                <w:spacing w:val="-3"/>
                <w:sz w:val="24"/>
                <w:szCs w:val="24"/>
                <w:lang w:val="zh-CN" w:bidi="zh-CN"/>
              </w:rPr>
              <w:t xml:space="preserve">事故处理后，及时形成事故应急总结报告，完善应急救援工作方案。</w:t>
            </w:r>
            <w:r/>
          </w:p>
        </w:tc>
      </w:tr>
    </w:tbl>
    <w:p>
      <w:pPr>
        <w:ind w:left="0" w:right="0" w:firstLine="48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日常性的维护和维修：定期排查，发现问题及时报修，做到随坏随修，确保一般公用设备设施运行正常。</w:t>
      </w:r>
      <w:r>
        <w:rPr>
          <w:rFonts w:hint="eastAsia" w:ascii="宋体" w:hAnsi="宋体" w:eastAsia="宋体" w:cs="宋体"/>
          <w:color w:val="auto"/>
          <w:sz w:val="24"/>
          <w:szCs w:val="24"/>
          <w:highlight w:val="none"/>
          <w:lang w:val="en-US" w:eastAsia="zh-CN"/>
        </w:rPr>
        <w:t xml:space="preserve">单项工程</w:t>
      </w:r>
      <w:r>
        <w:rPr>
          <w:rFonts w:hint="eastAsia" w:ascii="宋体" w:hAnsi="宋体" w:eastAsia="宋体" w:cs="宋体"/>
          <w:color w:val="auto"/>
          <w:sz w:val="24"/>
          <w:szCs w:val="24"/>
          <w:highlight w:val="none"/>
        </w:rPr>
        <w:t xml:space="preserve">维修费</w:t>
      </w:r>
      <w:r>
        <w:rPr>
          <w:rFonts w:hint="eastAsia" w:ascii="宋体" w:hAnsi="宋体" w:eastAsia="宋体" w:cs="宋体"/>
          <w:color w:val="auto"/>
          <w:sz w:val="24"/>
          <w:szCs w:val="24"/>
          <w:highlight w:val="none"/>
          <w:lang w:val="en-US" w:eastAsia="zh-CN"/>
        </w:rPr>
        <w:t xml:space="preserve">在1000元及以下的</w:t>
      </w:r>
      <w:r>
        <w:rPr>
          <w:rFonts w:hint="eastAsia" w:ascii="宋体" w:hAnsi="宋体" w:eastAsia="宋体" w:cs="宋体"/>
          <w:color w:val="auto"/>
          <w:sz w:val="24"/>
          <w:szCs w:val="24"/>
          <w:highlight w:val="none"/>
        </w:rPr>
        <w:t xml:space="preserve">由中标方承担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1000元以上由采购方承担。</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（二）投标文件要求</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1.投标文件中提供《物业管理服务方案》文件。</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2.《物业管理服务方案》需包括以下内容：</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2.1基本服务方案；</w:t>
      </w:r>
      <w:r/>
    </w:p>
    <w:p>
      <w:pPr>
        <w:ind w:left="0" w:right="0" w:firstLine="480"/>
        <w:keepLines w:val="0"/>
        <w:keepNext w:val="0"/>
        <w:pageBreakBefore w:val="0"/>
        <w:spacing w:line="44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b w:val="0"/>
          <w:bCs w:val="0"/>
          <w:color w:val="auto"/>
          <w:spacing w:val="-3"/>
          <w:sz w:val="24"/>
          <w:szCs w:val="24"/>
          <w:highlight w:val="none"/>
          <w:lang w:val="en-US" w:eastAsia="zh-CN"/>
        </w:rPr>
        <w:t xml:space="preserve">2.2房屋维护服务方案</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2.3公共设施设备维护服务方案；</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2.4保洁服务方案；</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2.5绿化服务方案；</w:t>
      </w:r>
      <w:r/>
    </w:p>
    <w:p>
      <w:p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2.6安保服务方案；</w:t>
      </w:r>
      <w:r/>
    </w:p>
    <w:p>
      <w:pPr>
        <w:numPr>
          <w:ilvl w:val="0"/>
          <w:numId w:val="0"/>
        </w:numPr>
        <w:ind w:left="0" w:right="0" w:firstLine="482"/>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五、供应商履行合同所需的设备</w:t>
      </w:r>
      <w:r/>
    </w:p>
    <w:p>
      <w:pPr>
        <w:numPr>
          <w:ilvl w:val="0"/>
          <w:numId w:val="0"/>
        </w:numPr>
        <w:ind w:left="0" w:righ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采购人根据项目实际需求，需要供应商提供以下作业设备（自有或租赁）用于物业管理服务，签订合同前备齐，由采购人查验：</w:t>
      </w:r>
      <w:r/>
    </w:p>
    <w:tbl>
      <w:tblPr>
        <w:tblStyle w:val="1139"/>
        <w:tblW w:w="9513" w:type="dxa"/>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2"/>
        <w:gridCol w:w="1788"/>
        <w:gridCol w:w="2124"/>
        <w:gridCol w:w="1800"/>
        <w:gridCol w:w="2049"/>
      </w:tblGrid>
      <w:tr>
        <w:trPr>
          <w:trHeight w:val="473"/>
        </w:trPr>
        <w:tc>
          <w:tcPr>
            <w:tcW w:w="1752" w:type="dxa"/>
            <w:vAlign w:val="center"/>
            <w:textDirection w:val="lrTb"/>
            <w:noWrap w:val="false"/>
          </w:tcPr>
          <w:p>
            <w:pPr>
              <w:ind w:left="0" w:right="0" w:firstLine="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1788"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用途</w:t>
            </w:r>
            <w:r/>
          </w:p>
        </w:tc>
        <w:tc>
          <w:tcPr>
            <w:tcW w:w="2124"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作业设备名称</w:t>
            </w:r>
            <w:r/>
          </w:p>
        </w:tc>
        <w:tc>
          <w:tcPr>
            <w:tcW w:w="1800"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2049"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r>
      <w:tr>
        <w:trPr>
          <w:trHeight w:val="458"/>
        </w:trPr>
        <w:tc>
          <w:tcPr>
            <w:tcW w:w="1752"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788"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保洁服务</w:t>
            </w:r>
            <w:r/>
          </w:p>
        </w:tc>
        <w:tc>
          <w:tcPr>
            <w:tcW w:w="2124"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扫地机</w:t>
            </w:r>
            <w:r/>
          </w:p>
        </w:tc>
        <w:tc>
          <w:tcPr>
            <w:tcW w:w="1800"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p>
        </w:tc>
        <w:tc>
          <w:tcPr>
            <w:tcW w:w="2049"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台</w:t>
            </w:r>
            <w:r/>
          </w:p>
        </w:tc>
      </w:tr>
      <w:tr>
        <w:trPr>
          <w:trHeight w:val="458"/>
        </w:trPr>
        <w:tc>
          <w:tcPr>
            <w:tcW w:w="1752"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1788"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保洁服务</w:t>
            </w:r>
            <w:r/>
          </w:p>
        </w:tc>
        <w:tc>
          <w:tcPr>
            <w:tcW w:w="2124"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保洁车</w:t>
            </w:r>
            <w:r/>
          </w:p>
        </w:tc>
        <w:tc>
          <w:tcPr>
            <w:tcW w:w="1800"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p>
        </w:tc>
        <w:tc>
          <w:tcPr>
            <w:tcW w:w="2049"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台</w:t>
            </w:r>
            <w:r/>
          </w:p>
        </w:tc>
      </w:tr>
      <w:tr>
        <w:trPr>
          <w:trHeight w:val="458"/>
        </w:trPr>
        <w:tc>
          <w:tcPr>
            <w:tcW w:w="1752"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c>
          <w:tcPr>
            <w:tcW w:w="1788"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保洁服务</w:t>
            </w:r>
            <w:r/>
          </w:p>
        </w:tc>
        <w:tc>
          <w:tcPr>
            <w:tcW w:w="2124"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吹地机</w:t>
            </w:r>
            <w:r/>
          </w:p>
        </w:tc>
        <w:tc>
          <w:tcPr>
            <w:tcW w:w="1800"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tcW w:w="2049"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台</w:t>
            </w:r>
            <w:r/>
          </w:p>
        </w:tc>
      </w:tr>
      <w:tr>
        <w:trPr>
          <w:trHeight w:val="458"/>
        </w:trPr>
        <w:tc>
          <w:tcPr>
            <w:tcW w:w="1752"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p>
        </w:tc>
        <w:tc>
          <w:tcPr>
            <w:tcW w:w="1788"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w:t>
            </w:r>
            <w:r>
              <w:rPr>
                <w:rFonts w:hint="eastAsia" w:ascii="宋体" w:hAnsi="宋体" w:eastAsia="宋体" w:cs="宋体"/>
                <w:b w:val="0"/>
                <w:bCs/>
                <w:color w:val="auto"/>
                <w:sz w:val="24"/>
                <w:szCs w:val="24"/>
                <w:highlight w:val="none"/>
                <w:lang w:val="en-US" w:eastAsia="zh-CN"/>
              </w:rPr>
              <w:t xml:space="preserve">洁</w:t>
            </w:r>
            <w:r>
              <w:rPr>
                <w:rFonts w:hint="eastAsia" w:ascii="宋体" w:hAnsi="宋体" w:eastAsia="宋体" w:cs="宋体"/>
                <w:b w:val="0"/>
                <w:bCs/>
                <w:color w:val="auto"/>
                <w:sz w:val="24"/>
                <w:szCs w:val="24"/>
                <w:highlight w:val="none"/>
              </w:rPr>
              <w:t xml:space="preserve">服务</w:t>
            </w:r>
            <w:r/>
          </w:p>
        </w:tc>
        <w:tc>
          <w:tcPr>
            <w:tcW w:w="2124"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吸尘吸水机</w:t>
            </w:r>
            <w:r/>
          </w:p>
        </w:tc>
        <w:tc>
          <w:tcPr>
            <w:tcW w:w="1800"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tcW w:w="2049"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台</w:t>
            </w:r>
            <w:r/>
          </w:p>
        </w:tc>
      </w:tr>
      <w:tr>
        <w:trPr>
          <w:trHeight w:val="458"/>
        </w:trPr>
        <w:tc>
          <w:tcPr>
            <w:tcW w:w="1752"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5</w:t>
            </w:r>
            <w:r/>
          </w:p>
        </w:tc>
        <w:tc>
          <w:tcPr>
            <w:tcW w:w="1788"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保洁服务</w:t>
            </w:r>
            <w:r/>
          </w:p>
        </w:tc>
        <w:tc>
          <w:tcPr>
            <w:tcW w:w="2124"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尘推车</w:t>
            </w:r>
            <w:r/>
          </w:p>
        </w:tc>
        <w:tc>
          <w:tcPr>
            <w:tcW w:w="1800"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p>
        </w:tc>
        <w:tc>
          <w:tcPr>
            <w:tcW w:w="2049"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台</w:t>
            </w:r>
            <w:r/>
          </w:p>
        </w:tc>
      </w:tr>
      <w:tr>
        <w:trPr>
          <w:trHeight w:val="478"/>
        </w:trPr>
        <w:tc>
          <w:tcPr>
            <w:tcW w:w="1752"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p>
        </w:tc>
        <w:tc>
          <w:tcPr>
            <w:tcW w:w="1788"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安保</w:t>
            </w:r>
            <w:r>
              <w:rPr>
                <w:rFonts w:hint="eastAsia" w:ascii="宋体" w:hAnsi="宋体" w:eastAsia="宋体" w:cs="宋体"/>
                <w:b w:val="0"/>
                <w:bCs/>
                <w:color w:val="auto"/>
                <w:sz w:val="24"/>
                <w:szCs w:val="24"/>
                <w:highlight w:val="none"/>
              </w:rPr>
              <w:t xml:space="preserve">服务</w:t>
            </w:r>
            <w:r/>
          </w:p>
        </w:tc>
        <w:tc>
          <w:tcPr>
            <w:tcW w:w="2124"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安保器材</w:t>
            </w:r>
            <w:r/>
          </w:p>
        </w:tc>
        <w:tc>
          <w:tcPr>
            <w:tcW w:w="1800"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tcW w:w="2049" w:type="dxa"/>
            <w:vAlign w:val="center"/>
            <w:textDirection w:val="lrTb"/>
            <w:noWrap w:val="false"/>
          </w:tcPr>
          <w:p>
            <w:pPr>
              <w:ind w:left="0" w:right="0"/>
              <w:jc w:val="center"/>
              <w:pageBreakBefore w:val="0"/>
              <w:spacing w:line="440" w:lineRule="exac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套</w:t>
            </w:r>
            <w:r/>
          </w:p>
        </w:tc>
      </w:tr>
    </w:tbl>
    <w:p>
      <w:pPr>
        <w:pStyle w:val="1145"/>
        <w:ind w:left="0" w:right="0" w:firstLine="439"/>
        <w:pageBreakBefore w:val="0"/>
        <w:spacing w:line="44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注：采购人已无偿提供的作业设备，不在此重复要求。</w:t>
      </w:r>
      <w:r/>
    </w:p>
    <w:p>
      <w:pPr>
        <w:pStyle w:val="1145"/>
        <w:ind w:left="0" w:right="0" w:firstLine="441"/>
        <w:pageBreakBefore w:val="0"/>
        <w:spacing w:line="44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说明：本“供应商履行合同所需的设备”为不允许偏离的实质性要求和条件，如有偏离，在符合性审查时按照</w:t>
      </w:r>
      <w:bookmarkStart w:id="11" w:name="OLE_LINK21"/>
      <w:r/>
      <w:bookmarkStart w:id="12" w:name="OLE_LINK22"/>
      <w:r>
        <w:rPr>
          <w:rFonts w:hint="eastAsia" w:ascii="宋体" w:hAnsi="宋体" w:eastAsia="宋体" w:cs="宋体"/>
          <w:b/>
          <w:bCs/>
          <w:sz w:val="24"/>
          <w:szCs w:val="24"/>
          <w:highlight w:val="none"/>
          <w:lang w:val="en-US" w:eastAsia="zh-CN" w:bidi="ar-SA"/>
        </w:rPr>
        <w:t xml:space="preserve">投标无效</w:t>
      </w:r>
      <w:bookmarkEnd w:id="11"/>
      <w:r/>
      <w:bookmarkEnd w:id="12"/>
      <w:r>
        <w:rPr>
          <w:rFonts w:hint="eastAsia" w:ascii="宋体" w:hAnsi="宋体" w:eastAsia="宋体" w:cs="宋体"/>
          <w:b/>
          <w:bCs/>
          <w:sz w:val="24"/>
          <w:szCs w:val="24"/>
          <w:highlight w:val="none"/>
          <w:lang w:val="en-US" w:eastAsia="zh-CN" w:bidi="ar-SA"/>
        </w:rPr>
        <w:t xml:space="preserve">处理。</w:t>
      </w:r>
      <w:r/>
    </w:p>
    <w:p>
      <w:pPr>
        <w:numPr>
          <w:ilvl w:val="0"/>
          <w:numId w:val="0"/>
        </w:numPr>
        <w:ind w:left="0" w:right="0" w:firstLine="482"/>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六、物业管理服务人员需求</w:t>
      </w:r>
      <w:r/>
    </w:p>
    <w:tbl>
      <w:tblPr>
        <w:tblStyle w:val="1167"/>
        <w:tblW w:w="95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256"/>
        <w:gridCol w:w="1018"/>
        <w:gridCol w:w="1188"/>
        <w:gridCol w:w="5184"/>
      </w:tblGrid>
      <w:tr>
        <w:trPr>
          <w:trHeight w:val="454"/>
        </w:trPr>
        <w:tc>
          <w:tcPr>
            <w:tcW w:w="901"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rPr>
              <w:t xml:space="preserve">部门</w:t>
            </w:r>
            <w:r>
              <w:rPr>
                <w:rFonts w:hint="eastAsia" w:ascii="宋体" w:hAnsi="宋体" w:eastAsia="宋体" w:cs="宋体"/>
                <w:b w:val="0"/>
                <w:bCs/>
                <w:color w:val="auto"/>
                <w:sz w:val="24"/>
                <w:szCs w:val="24"/>
                <w:highlight w:val="none"/>
                <w:lang w:eastAsia="zh-CN"/>
              </w:rPr>
              <w:t xml:space="preserve">职能</w:t>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岗位</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同时在岗人数</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岗位所需总人数</w:t>
            </w:r>
            <w:r/>
          </w:p>
        </w:tc>
        <w:tc>
          <w:tcPr>
            <w:tcW w:w="5184"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outlineLvl w:val="9"/>
            </w:pPr>
            <w:r/>
            <w:bookmarkStart w:id="13" w:name="OLE_LINK187"/>
            <w:r/>
            <w:bookmarkStart w:id="14" w:name="OLE_LINK186"/>
            <w:r>
              <w:rPr>
                <w:rFonts w:hint="eastAsia" w:ascii="宋体" w:hAnsi="宋体" w:eastAsia="宋体" w:cs="宋体"/>
                <w:b w:val="0"/>
                <w:bCs/>
                <w:color w:val="000000" w:themeColor="text1"/>
                <w:sz w:val="24"/>
                <w:szCs w:val="24"/>
                <w:highlight w:val="none"/>
                <w14:textFill>
                  <w14:solidFill>
                    <w14:schemeClr w14:val="tx1"/>
                  </w14:solidFill>
                </w14:textFill>
              </w:rPr>
              <w:t xml:space="preserve">岗位人员要求</w:t>
            </w:r>
            <w:bookmarkEnd w:id="13"/>
            <w:r/>
            <w:bookmarkEnd w:id="14"/>
            <w:r/>
            <w:r/>
          </w:p>
        </w:tc>
      </w:tr>
      <w:tr>
        <w:trPr>
          <w:trHeight w:val="454"/>
        </w:trPr>
        <w:tc>
          <w:tcPr>
            <w:tcW w:w="901"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服务中心</w:t>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项目经理</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rPr>
              <w:t xml:space="preserve">大专</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以上学历，45周岁以下，有敬业精神</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为投标人</w:t>
            </w:r>
            <w:r>
              <w:rPr>
                <w:rFonts w:hint="eastAsia" w:ascii="宋体" w:hAnsi="宋体" w:eastAsia="宋体" w:cs="宋体"/>
                <w:color w:val="auto"/>
                <w:sz w:val="24"/>
                <w:szCs w:val="24"/>
                <w:highlight w:val="none"/>
              </w:rPr>
              <w:t xml:space="preserve">自有员工</w:t>
            </w:r>
            <w:r>
              <w:rPr>
                <w:rFonts w:hint="eastAsia" w:ascii="宋体" w:hAnsi="宋体" w:eastAsia="宋体" w:cs="宋体"/>
                <w:color w:val="auto"/>
                <w:sz w:val="24"/>
                <w:szCs w:val="24"/>
                <w:highlight w:val="none"/>
                <w:lang w:eastAsia="zh-CN"/>
              </w:rPr>
              <w:t xml:space="preserve">。</w:t>
            </w:r>
            <w:r/>
          </w:p>
        </w:tc>
      </w:tr>
      <w:tr>
        <w:trPr>
          <w:trHeight w:val="454"/>
        </w:trPr>
        <w:tc>
          <w:tcPr>
            <w:tcW w:w="901"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客服</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大专</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以上学历，45周岁以下，有敬业精神</w:t>
            </w:r>
            <w:r>
              <w:rPr>
                <w:rFonts w:hint="eastAsia" w:ascii="宋体" w:hAnsi="宋体" w:eastAsia="宋体" w:cs="宋体"/>
                <w:color w:val="auto"/>
                <w:sz w:val="24"/>
                <w:szCs w:val="24"/>
                <w:lang w:eastAsia="zh-CN"/>
              </w:rPr>
              <w:t xml:space="preserve">。</w:t>
            </w:r>
            <w:r/>
          </w:p>
        </w:tc>
      </w:tr>
      <w:tr>
        <w:trPr>
          <w:trHeight w:val="454"/>
        </w:trPr>
        <w:tc>
          <w:tcPr>
            <w:tcW w:w="901"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公用设施设备维护服务</w:t>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主管</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高中</w:t>
            </w:r>
            <w:r>
              <w:rPr>
                <w:rFonts w:hint="eastAsia" w:ascii="宋体" w:hAnsi="宋体" w:eastAsia="宋体" w:cs="宋体"/>
                <w:color w:val="auto"/>
                <w:sz w:val="24"/>
                <w:szCs w:val="24"/>
              </w:rPr>
              <w:t xml:space="preserve">以上学历，</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5周岁以下，具有有效的电工证或高压电工作业特种作业操作证，</w:t>
            </w:r>
            <w:r>
              <w:rPr>
                <w:rFonts w:hint="eastAsia" w:ascii="宋体" w:hAnsi="宋体" w:eastAsia="宋体" w:cs="宋体"/>
                <w:color w:val="auto"/>
                <w:sz w:val="24"/>
                <w:szCs w:val="24"/>
                <w:lang w:val="en-US" w:eastAsia="zh-CN"/>
              </w:rPr>
              <w:t xml:space="preserve">消防设施操作员证，</w:t>
            </w:r>
            <w:r>
              <w:rPr>
                <w:rFonts w:hint="eastAsia" w:ascii="宋体" w:hAnsi="宋体" w:eastAsia="宋体" w:cs="宋体"/>
                <w:color w:val="auto"/>
                <w:sz w:val="24"/>
                <w:szCs w:val="24"/>
              </w:rPr>
              <w:t xml:space="preserve">有敬业精神。</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弱电</w:t>
            </w:r>
            <w:r>
              <w:rPr>
                <w:rFonts w:hint="eastAsia" w:ascii="宋体" w:hAnsi="宋体" w:eastAsia="宋体" w:cs="宋体"/>
                <w:color w:val="auto"/>
                <w:sz w:val="24"/>
                <w:szCs w:val="24"/>
              </w:rPr>
              <w:t xml:space="preserve">维修</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初中</w:t>
            </w:r>
            <w:r>
              <w:rPr>
                <w:rFonts w:hint="eastAsia" w:ascii="宋体" w:hAnsi="宋体" w:eastAsia="宋体" w:cs="宋体"/>
                <w:color w:val="auto"/>
                <w:sz w:val="24"/>
                <w:szCs w:val="24"/>
              </w:rPr>
              <w:t xml:space="preserve">以上学历，</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5周岁以下，具有有效的电工证或高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低</w:t>
            </w:r>
            <w:r>
              <w:rPr>
                <w:rFonts w:hint="eastAsia" w:ascii="宋体" w:hAnsi="宋体" w:eastAsia="宋体" w:cs="宋体"/>
                <w:color w:val="auto"/>
                <w:sz w:val="24"/>
                <w:szCs w:val="24"/>
              </w:rPr>
              <w:t xml:space="preserve">压电工作业特种作业操作证，有敬业精神。</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高配工</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初中</w:t>
            </w:r>
            <w:r>
              <w:rPr>
                <w:rFonts w:hint="eastAsia" w:ascii="宋体" w:hAnsi="宋体" w:eastAsia="宋体" w:cs="宋体"/>
                <w:color w:val="auto"/>
                <w:sz w:val="24"/>
                <w:szCs w:val="24"/>
              </w:rPr>
              <w:t xml:space="preserve">以上学历，</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5周岁以下，具有有效的电工证或高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低</w:t>
            </w:r>
            <w:r>
              <w:rPr>
                <w:rFonts w:hint="eastAsia" w:ascii="宋体" w:hAnsi="宋体" w:eastAsia="宋体" w:cs="宋体"/>
                <w:color w:val="auto"/>
                <w:sz w:val="24"/>
                <w:szCs w:val="24"/>
              </w:rPr>
              <w:t xml:space="preserve">压电工作业特种作业操作证，有敬业精神。</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水电工</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初中</w:t>
            </w:r>
            <w:r>
              <w:rPr>
                <w:rFonts w:hint="eastAsia" w:ascii="宋体" w:hAnsi="宋体" w:eastAsia="宋体" w:cs="宋体"/>
                <w:color w:val="auto"/>
                <w:sz w:val="24"/>
                <w:szCs w:val="24"/>
              </w:rPr>
              <w:t xml:space="preserve">以上学历，</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5周岁以下，具有有效的电工证或高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低</w:t>
            </w:r>
            <w:r>
              <w:rPr>
                <w:rFonts w:hint="eastAsia" w:ascii="宋体" w:hAnsi="宋体" w:eastAsia="宋体" w:cs="宋体"/>
                <w:color w:val="auto"/>
                <w:sz w:val="24"/>
                <w:szCs w:val="24"/>
              </w:rPr>
              <w:t xml:space="preserve">压电工作业特种作业操作证，有敬业精神。</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rPr>
              <w:t xml:space="preserve">暖通</w:t>
            </w:r>
            <w:r>
              <w:rPr>
                <w:rFonts w:hint="eastAsia" w:ascii="宋体" w:hAnsi="宋体" w:eastAsia="宋体" w:cs="宋体"/>
                <w:bCs/>
                <w:color w:val="auto"/>
                <w:sz w:val="24"/>
                <w:szCs w:val="24"/>
                <w:highlight w:val="none"/>
              </w:rPr>
              <w:t xml:space="preserve">工</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初中</w:t>
            </w:r>
            <w:r>
              <w:rPr>
                <w:rFonts w:hint="eastAsia" w:ascii="宋体" w:hAnsi="宋体" w:eastAsia="宋体" w:cs="宋体"/>
                <w:color w:val="auto"/>
                <w:sz w:val="24"/>
                <w:szCs w:val="24"/>
              </w:rPr>
              <w:t xml:space="preserve">以上学历，</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5周岁以下，具有有效的电工证或高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低</w:t>
            </w:r>
            <w:r>
              <w:rPr>
                <w:rFonts w:hint="eastAsia" w:ascii="宋体" w:hAnsi="宋体" w:eastAsia="宋体" w:cs="宋体"/>
                <w:color w:val="auto"/>
                <w:sz w:val="24"/>
                <w:szCs w:val="24"/>
              </w:rPr>
              <w:t xml:space="preserve">压电工作业特种作业操作证，有敬业精神。</w:t>
            </w:r>
            <w:r/>
          </w:p>
        </w:tc>
      </w:tr>
      <w:tr>
        <w:trPr>
          <w:trHeight w:val="454"/>
        </w:trPr>
        <w:tc>
          <w:tcPr>
            <w:tcW w:w="901"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保洁服务</w:t>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主管</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初中</w:t>
            </w:r>
            <w:r>
              <w:rPr>
                <w:rFonts w:hint="eastAsia" w:ascii="宋体" w:hAnsi="宋体" w:eastAsia="宋体" w:cs="宋体"/>
                <w:color w:val="auto"/>
                <w:sz w:val="24"/>
                <w:szCs w:val="24"/>
              </w:rPr>
              <w:t xml:space="preserve">以上学历，5</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周岁以下，身体健康，有敬业精神。</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保洁员</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10</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10</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小学以上学历，55周岁以下，身体健康，有敬业精神。</w:t>
            </w:r>
            <w:r/>
          </w:p>
        </w:tc>
      </w:tr>
      <w:tr>
        <w:trPr>
          <w:trHeight w:val="454"/>
        </w:trPr>
        <w:tc>
          <w:tcPr>
            <w:tcW w:w="901"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绿化服务</w:t>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绿化工</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小学以上学历，</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周岁以下，身体健康，有敬业精神。</w:t>
            </w:r>
            <w:r/>
          </w:p>
        </w:tc>
      </w:tr>
      <w:tr>
        <w:trPr>
          <w:trHeight w:val="454"/>
        </w:trPr>
        <w:tc>
          <w:tcPr>
            <w:tcW w:w="901" w:type="dxa"/>
            <w:vAlign w:val="center"/>
            <w:vMerge w:val="restart"/>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保安服务</w:t>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主管</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高中以上学历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45周岁以下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退伍军人，</w:t>
            </w:r>
            <w:r>
              <w:rPr>
                <w:rFonts w:hint="eastAsia" w:ascii="宋体" w:hAnsi="宋体" w:eastAsia="宋体" w:cs="宋体"/>
                <w:color w:val="auto"/>
                <w:sz w:val="24"/>
                <w:szCs w:val="24"/>
                <w:lang w:eastAsia="zh-CN"/>
              </w:rPr>
              <w:t xml:space="preserve">具有</w:t>
            </w:r>
            <w:r>
              <w:rPr>
                <w:rFonts w:hint="eastAsia" w:ascii="宋体" w:hAnsi="宋体" w:eastAsia="宋体" w:cs="宋体"/>
                <w:color w:val="auto"/>
                <w:sz w:val="24"/>
                <w:szCs w:val="24"/>
                <w:lang w:val="en-US" w:eastAsia="zh-CN"/>
              </w:rPr>
              <w:t xml:space="preserve">保安员证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消防设施操作员证，</w:t>
            </w:r>
            <w:r>
              <w:rPr>
                <w:rFonts w:hint="eastAsia" w:ascii="宋体" w:hAnsi="宋体" w:eastAsia="宋体" w:cs="宋体"/>
                <w:color w:val="auto"/>
                <w:sz w:val="24"/>
                <w:szCs w:val="24"/>
              </w:rPr>
              <w:t xml:space="preserve">有敬业精神</w:t>
            </w:r>
            <w:r>
              <w:rPr>
                <w:rFonts w:hint="eastAsia" w:ascii="宋体" w:hAnsi="宋体" w:eastAsia="宋体" w:cs="宋体"/>
                <w:color w:val="auto"/>
                <w:sz w:val="24"/>
                <w:szCs w:val="24"/>
                <w:lang w:eastAsia="zh-CN"/>
              </w:rPr>
              <w:t xml:space="preserve">。</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门岗</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初中</w:t>
            </w:r>
            <w:r>
              <w:rPr>
                <w:rFonts w:hint="eastAsia" w:ascii="宋体" w:hAnsi="宋体" w:eastAsia="宋体" w:cs="宋体"/>
                <w:color w:val="auto"/>
                <w:sz w:val="24"/>
                <w:szCs w:val="24"/>
              </w:rPr>
              <w:t xml:space="preserve">以上学历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55</w:t>
            </w:r>
            <w:r>
              <w:rPr>
                <w:rFonts w:hint="eastAsia" w:ascii="宋体" w:hAnsi="宋体" w:eastAsia="宋体" w:cs="宋体"/>
                <w:color w:val="auto"/>
                <w:sz w:val="24"/>
                <w:szCs w:val="24"/>
              </w:rPr>
              <w:t xml:space="preserve">周岁以下</w:t>
            </w:r>
            <w:r>
              <w:rPr>
                <w:rFonts w:hint="eastAsia" w:ascii="宋体" w:hAnsi="宋体" w:eastAsia="宋体" w:cs="宋体"/>
                <w:color w:val="auto"/>
                <w:sz w:val="24"/>
                <w:szCs w:val="24"/>
                <w:lang w:eastAsia="zh-CN"/>
              </w:rPr>
              <w:t xml:space="preserve">，具有</w:t>
            </w:r>
            <w:r>
              <w:rPr>
                <w:rFonts w:hint="eastAsia" w:ascii="宋体" w:hAnsi="宋体" w:eastAsia="宋体" w:cs="宋体"/>
                <w:color w:val="auto"/>
                <w:sz w:val="24"/>
                <w:szCs w:val="24"/>
                <w:lang w:val="en-US" w:eastAsia="zh-CN"/>
              </w:rPr>
              <w:t xml:space="preserve">保安员证书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有敬业精神</w:t>
            </w:r>
            <w:r>
              <w:rPr>
                <w:rFonts w:hint="eastAsia" w:ascii="宋体" w:hAnsi="宋体" w:eastAsia="宋体" w:cs="宋体"/>
                <w:color w:val="auto"/>
                <w:sz w:val="24"/>
                <w:szCs w:val="24"/>
                <w:lang w:eastAsia="zh-CN"/>
              </w:rPr>
              <w:t xml:space="preserve">。</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消控岗</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eastAsia="zh-CN"/>
              </w:rPr>
              <w:t xml:space="preserve">初</w:t>
            </w:r>
            <w:r>
              <w:rPr>
                <w:rFonts w:hint="eastAsia" w:ascii="宋体" w:hAnsi="宋体" w:eastAsia="宋体" w:cs="宋体"/>
                <w:color w:val="auto"/>
                <w:sz w:val="24"/>
                <w:szCs w:val="24"/>
              </w:rPr>
              <w:t xml:space="preserve">中以上学历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5周岁以下</w:t>
            </w:r>
            <w:r>
              <w:rPr>
                <w:rFonts w:hint="eastAsia" w:ascii="宋体" w:hAnsi="宋体" w:eastAsia="宋体" w:cs="宋体"/>
                <w:color w:val="auto"/>
                <w:sz w:val="24"/>
                <w:szCs w:val="24"/>
                <w:lang w:eastAsia="zh-CN"/>
              </w:rPr>
              <w:t xml:space="preserve">，具有</w:t>
            </w:r>
            <w:r>
              <w:rPr>
                <w:rFonts w:hint="eastAsia" w:ascii="宋体" w:hAnsi="宋体" w:eastAsia="宋体" w:cs="宋体"/>
                <w:color w:val="auto"/>
                <w:sz w:val="24"/>
                <w:szCs w:val="24"/>
                <w:lang w:val="en-US" w:eastAsia="zh-CN"/>
              </w:rPr>
              <w:t xml:space="preserve">保安员证书</w:t>
            </w:r>
            <w:r>
              <w:rPr>
                <w:rFonts w:hint="eastAsia" w:ascii="宋体" w:hAnsi="宋体" w:eastAsia="宋体" w:cs="宋体"/>
                <w:color w:val="auto"/>
                <w:sz w:val="24"/>
                <w:szCs w:val="24"/>
                <w:lang w:eastAsia="zh-CN"/>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消防设施操作员证</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有敬业精神</w:t>
            </w:r>
            <w:r>
              <w:rPr>
                <w:rFonts w:hint="eastAsia" w:ascii="宋体" w:hAnsi="宋体" w:eastAsia="宋体" w:cs="宋体"/>
                <w:color w:val="auto"/>
                <w:sz w:val="24"/>
                <w:szCs w:val="24"/>
                <w:lang w:eastAsia="zh-CN"/>
              </w:rPr>
              <w:t xml:space="preserve">。</w:t>
            </w:r>
            <w:r/>
          </w:p>
        </w:tc>
      </w:tr>
      <w:tr>
        <w:trPr>
          <w:trHeight w:val="454"/>
        </w:trPr>
        <w:tc>
          <w:tcPr>
            <w:tcW w:w="901" w:type="dxa"/>
            <w:vAlign w:val="center"/>
            <w:vMerge w:val="continue"/>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巡逻岗</w:t>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2</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初中</w:t>
            </w:r>
            <w:r>
              <w:rPr>
                <w:rFonts w:hint="eastAsia" w:ascii="宋体" w:hAnsi="宋体" w:eastAsia="宋体" w:cs="宋体"/>
                <w:color w:val="auto"/>
                <w:sz w:val="24"/>
                <w:szCs w:val="24"/>
              </w:rPr>
              <w:t xml:space="preserve">以上学历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55</w:t>
            </w:r>
            <w:r>
              <w:rPr>
                <w:rFonts w:hint="eastAsia" w:ascii="宋体" w:hAnsi="宋体" w:eastAsia="宋体" w:cs="宋体"/>
                <w:color w:val="auto"/>
                <w:sz w:val="24"/>
                <w:szCs w:val="24"/>
              </w:rPr>
              <w:t xml:space="preserve">周岁以下</w:t>
            </w:r>
            <w:r>
              <w:rPr>
                <w:rFonts w:hint="eastAsia" w:ascii="宋体" w:hAnsi="宋体" w:eastAsia="宋体" w:cs="宋体"/>
                <w:color w:val="auto"/>
                <w:sz w:val="24"/>
                <w:szCs w:val="24"/>
                <w:lang w:eastAsia="zh-CN"/>
              </w:rPr>
              <w:t xml:space="preserve">，具有</w:t>
            </w:r>
            <w:r>
              <w:rPr>
                <w:rFonts w:hint="eastAsia" w:ascii="宋体" w:hAnsi="宋体" w:eastAsia="宋体" w:cs="宋体"/>
                <w:color w:val="auto"/>
                <w:sz w:val="24"/>
                <w:szCs w:val="24"/>
                <w:lang w:val="en-US" w:eastAsia="zh-CN"/>
              </w:rPr>
              <w:t xml:space="preserve">保安员证书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有敬业精神</w:t>
            </w:r>
            <w:r>
              <w:rPr>
                <w:rFonts w:hint="eastAsia" w:ascii="宋体" w:hAnsi="宋体" w:eastAsia="宋体" w:cs="宋体"/>
                <w:color w:val="auto"/>
                <w:sz w:val="24"/>
                <w:szCs w:val="24"/>
                <w:lang w:eastAsia="zh-CN"/>
              </w:rPr>
              <w:t xml:space="preserve">。</w:t>
            </w:r>
            <w:r/>
          </w:p>
        </w:tc>
      </w:tr>
      <w:tr>
        <w:trPr>
          <w:trHeight w:val="454"/>
        </w:trPr>
        <w:tc>
          <w:tcPr>
            <w:tcW w:w="901"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auto"/>
                <w:sz w:val="24"/>
                <w:szCs w:val="24"/>
                <w:lang w:eastAsia="zh-CN"/>
              </w:rPr>
              <w:outlineLvl w:val="9"/>
            </w:pPr>
            <w:r/>
            <w:bookmarkStart w:id="15" w:name="_Toc1962"/>
            <w:r/>
            <w:bookmarkStart w:id="16" w:name="_Toc20385"/>
            <w:r/>
            <w:bookmarkStart w:id="17" w:name="_Toc21574"/>
            <w:r>
              <w:rPr>
                <w:rFonts w:hint="eastAsia" w:ascii="宋体" w:hAnsi="宋体" w:eastAsia="宋体" w:cs="宋体"/>
                <w:color w:val="auto"/>
                <w:sz w:val="24"/>
                <w:szCs w:val="24"/>
                <w:lang w:eastAsia="zh-CN"/>
              </w:rPr>
              <w:t xml:space="preserve">合计</w:t>
            </w:r>
            <w:r/>
          </w:p>
        </w:tc>
        <w:tc>
          <w:tcPr>
            <w:tcW w:w="125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W w:w="101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31</w:t>
            </w:r>
            <w:r/>
          </w:p>
        </w:tc>
        <w:tc>
          <w:tcPr>
            <w:tcW w:w="1188"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31</w:t>
            </w:r>
            <w:r/>
          </w:p>
        </w:tc>
        <w:tc>
          <w:tcPr>
            <w:tcW w:w="5184" w:type="dxa"/>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tc>
      </w:tr>
    </w:tbl>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注：供应商应当按国家相关法律法规，合理确定服务人员工资标准、工作时间等。供应商应当自行为服务人员办理必需的保险，有关人员伤亡及第三者责任险均应当考虑在报价因素中。</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说明：</w:t>
      </w:r>
      <w:r/>
    </w:p>
    <w:p>
      <w:pPr>
        <w:numPr>
          <w:ilvl w:val="0"/>
          <w:numId w:val="0"/>
        </w:numPr>
        <w:ind w:right="0" w:firstLine="482"/>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1.上表中“同时在岗人数”“岗位所需总人数”为不允许负偏离的实质性要求和条件，如有偏离，在符合性审查时按照投标无效处理。</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000000" w:themeColor="text1"/>
          <w:sz w:val="24"/>
          <w:szCs w:val="24"/>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投标供应商拟派驻现场的项目经理在中标后必须实际驻现场管理，进场时须提供拟配备项目经理的学历证书复印件、身份证复印件及投标人为其交纳的本项目开标时间前六个月内任意1个月的社会保障资金的相关材料</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p>
    <w:p>
      <w:pPr>
        <w:pStyle w:val="1140"/>
        <w:ind w:left="0" w:firstLine="482"/>
        <w:keepLines w:val="0"/>
        <w:keepNext w:val="0"/>
        <w:pageBreakBefore w:val="0"/>
        <w:spacing w:line="440" w:lineRule="exact"/>
        <w:widowControl w:val="off"/>
        <w:rPr>
          <w:rFonts w:hint="eastAsia"/>
          <w:color w:val="auto"/>
          <w:lang w:val="en-US" w:eastAsia="zh-CN"/>
        </w:rPr>
        <w:outlineLvl w:val="9"/>
      </w:pPr>
      <w:r>
        <w:rPr>
          <w:rFonts w:hint="eastAsia" w:ascii="宋体" w:hAnsi="宋体" w:eastAsia="宋体" w:cs="宋体"/>
          <w:b/>
          <w:bCs/>
          <w:color w:val="auto"/>
          <w:sz w:val="24"/>
          <w:szCs w:val="24"/>
          <w:lang w:val="en-US" w:eastAsia="zh-CN"/>
        </w:rPr>
        <w:t xml:space="preserve">说明：本“项目经理要求”为不允许偏离的实质性要求和条件，如有偏离，在符合性审查时按照投标无效处理。</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outlineLvl w:val="9"/>
      </w:pPr>
      <w:r>
        <w:rPr>
          <w:rFonts w:hint="eastAsia" w:ascii="宋体" w:hAnsi="宋体" w:eastAsia="宋体" w:cs="宋体"/>
          <w:color w:val="auto"/>
          <w:sz w:val="24"/>
          <w:szCs w:val="24"/>
          <w:lang w:val="en-US" w:eastAsia="zh-CN"/>
        </w:rPr>
        <w:t xml:space="preserve">3.为本项目服务的团队人员未经采购人同意，不得私自更换。经采购人同意更换的人员，上岗前需经采购人同意，并须符合招标文件上对该岗位的配置要求。采购人认为需要更换的人员，中标人应在采购人规定的时间内，进行更换。</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说明：本“团队人员更换要求”为不允许偏离的实质性要求和条件，如有偏离，在符合性审查时按照投标无效处理。</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4.投标供应商应保证按投标文件所列人员全部上岗，有专门的培训部门和制度，有新进员工上岗前培训计划及针对本项目中标后员工培训计划，本项目员工上岗培训率应达到100％。</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投标供应商应必须保证项目经理及所有主管人员的稳定，不得中途（合同期内）调整上述人员离开采购人责任区域。如中标单位擅自调整，则视为违反合同，采购单位有权解除合同，且不承担任何法律责任和经济责任。</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6.投标供应商应按劳动法规定规范用工，与劳动者签订劳动合同，承担未正确执行劳动用工规定所产生的法律责任，维护和保障员工的合法权益。</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7.投标人应对服务人员购置相关保险，合同有效期内因投标人未履行或未适当履行安全保障义务、管理不当，或发生意外等原因导致的服务人员伤亡由投标人负责。</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8.投标供应商应确保在合同签订后，3日内主要管理人员到岗，7日内其他工作人员到岗。退场时，按照采购人要求毫无保留地移交档案资料、管理用房并做好设备设施等交接工作。</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（二）投标文件要求</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1.投标文件中提供《物业管理服务人员方案》文件。</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2.《物业管理服务人员方案》对照“（一）物业管理服务人员具体需求”编制。包含但不限于组织机构设置方案、人员配备具体方案。</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（1）组织机构设置方案：对照“（一）物业管理服务人员需求”编制，包含但不限于服务中心、公用设施设备维护、保洁服务、绿化服务、保安服务部门的职责和工作流程。</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（2）人员配备方案：对照“（一）物业管理服务人员需求”编制，包含但不限于按照岗位（14类）配备人员，详细描述各岗位职责。</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七、物业服务期限</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本物业委托服务期限为三年。退出</w:t>
      </w:r>
      <w:r>
        <w:rPr>
          <w:rFonts w:hint="eastAsia" w:ascii="宋体" w:hAnsi="宋体" w:eastAsia="宋体" w:cs="宋体"/>
          <w:color w:val="auto"/>
          <w:sz w:val="24"/>
          <w:szCs w:val="24"/>
          <w:lang w:val="en-US" w:eastAsia="zh-CN"/>
        </w:rPr>
        <w:t xml:space="preserve">本物业管理时需经过采购人验收合格，并完成与后续物业管理企业的衔接后方可退出。</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说明：本“物业服务期限”为不允许偏离的实质性要求和条件，如有偏离，在符合性审查时按照投标无效处理。</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八、付款方式</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见招标文件第五章《拟签订的合同文本》中“第六条 物业管理服务费”。</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说明：本“付款方式”为不允许偏离的实质性要求和条件，如有偏离，在符合性审查时按照投标无效处理。</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九、验收标准与要求</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1.验收标准与要求： 见招标文件第五章《拟签订的合同文本》中“第一章物业管理服务基本情况”中“第三条 物业管理服务要求”中“5.验收标准（验收要求、验收标准和程序）”。</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2.考核要求：合同期内采购人按物业服务合同对本项目物业管理进行考评，如未达到考评标准或发生重大管理失误等现象，则可终止委托合同，由中标供应商承担违约和赔偿责任。</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十、投标报价的相关说明</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1.本项目不接受超过人民币387万元（采购项目预算金额）的投标报价。</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报价包含但不限于完成本项服务工作所需的全部服务成本、经营成本、法定税费和管理企业的利润、合同包含的所有风险、责任等各项应有费用。服务费采用“包干制”，一旦中标，在项目实施中出现任何遗漏，均由中标供应商免费提供，采购人不再支付任何费用。</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报价不得违反丰县关于最低工资标准的相关规定和丰县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4.报价须充分考虑服务期限（合同期限）内最低工资标准调整因素和社会保险基数调整因素。</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5.报价需充分考虑服务期限（合同期限）内的市场因素和成本变化状况的风险。</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6.采购人不支付投标报价以外的任何费用。</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7.报价在合同执行过程中是固定的，不得以任何理由予以变更。</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说明：本“投标报价的相关说明”为不允许偏离的实质性要求和条件，如有偏离，在符合性审查时按照投标无效处理。</w:t>
      </w:r>
      <w:r/>
    </w:p>
    <w:p>
      <w:pPr>
        <w:numPr>
          <w:ilvl w:val="0"/>
          <w:numId w:val="0"/>
        </w:numPr>
        <w:ind w:left="480" w:right="0"/>
        <w:keepLines w:val="0"/>
        <w:keepNext w:val="0"/>
        <w:pageBreakBefore w:val="0"/>
        <w:spacing w:line="440" w:lineRule="exact"/>
        <w:widowControl w:val="off"/>
        <w:tabs>
          <w:tab w:val="left" w:pos="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十一、需要说明的其他事项</w:t>
      </w:r>
      <w:bookmarkEnd w:id="15"/>
      <w:r/>
      <w:bookmarkEnd w:id="16"/>
      <w:r/>
      <w:bookmarkEnd w:id="17"/>
      <w:r/>
      <w:r/>
    </w:p>
    <w:p>
      <w:pPr>
        <w:numPr>
          <w:ilvl w:val="0"/>
          <w:numId w:val="0"/>
        </w:numPr>
        <w:ind w:left="480" w:right="0"/>
        <w:keepLines w:val="0"/>
        <w:keepNext w:val="0"/>
        <w:pageBreakBefore w:val="0"/>
        <w:spacing w:line="440" w:lineRule="exact"/>
        <w:widowControl w:val="off"/>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1.零星维修材料费用</w:t>
      </w:r>
      <w:r/>
    </w:p>
    <w:p>
      <w:pPr>
        <w:numPr>
          <w:ilvl w:val="0"/>
          <w:numId w:val="0"/>
        </w:numPr>
        <w:ind w:left="0" w:righ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相关费用包含在物业管理服务采购合同金额之内，单项工程维修费在1000元及以下的由供应商承担。</w:t>
      </w:r>
      <w:r/>
    </w:p>
    <w:p>
      <w:pPr>
        <w:numPr>
          <w:ilvl w:val="0"/>
          <w:numId w:val="0"/>
        </w:numPr>
        <w:ind w:left="0" w:righ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2.低值易耗品费用</w:t>
      </w:r>
      <w:r/>
    </w:p>
    <w:p>
      <w:pPr>
        <w:numPr>
          <w:ilvl w:val="0"/>
          <w:numId w:val="0"/>
        </w:numPr>
        <w:ind w:left="0" w:right="0" w:firstLine="480"/>
        <w:jc w:val="both"/>
        <w:keepLines w:val="0"/>
        <w:keepNext w:val="0"/>
        <w:pageBreakBefore w:val="0"/>
        <w:spacing w:line="440" w:lineRule="exact"/>
        <w:widowControl w:val="off"/>
        <w:rPr>
          <w:rFonts w:hint="eastAsia" w:ascii="宋体" w:hAnsi="宋体" w:eastAsia="宋体" w:cs="宋体"/>
          <w:b w:val="0"/>
          <w:bCs w:val="0"/>
          <w:strike/>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涉及以下情形的，相关费用包含在物业管理服务采购合同金额之内，由供应商承担：垃圾袋等保洁消耗品、管道清理清淤、垃圾清运、除四害消杀。</w:t>
      </w:r>
      <w:r/>
    </w:p>
    <w:p>
      <w:pPr>
        <w:pStyle w:val="1130"/>
        <w:ind w:left="0" w:right="0" w:firstLine="439"/>
        <w:pageBreakBefore w:val="0"/>
        <w:spacing w:before="0" w:after="0" w:line="440" w:lineRule="exact"/>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3.绿化费用</w:t>
      </w:r>
      <w:r/>
    </w:p>
    <w:p>
      <w:pPr>
        <w:numPr>
          <w:ilvl w:val="0"/>
          <w:numId w:val="0"/>
        </w:numPr>
        <w:ind w:left="0" w:right="0" w:firstLine="480"/>
        <w:jc w:val="both"/>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涉及以下情形的，相关费用包含在物业管理服务采购合同金额之内，由供应商承担：管理范围内苗木绿化养护、农药、化肥以及因养护不力造成苗木枯死需更新苗木等费用。</w:t>
      </w:r>
      <w:r/>
    </w:p>
    <w:p>
      <w:pPr>
        <w:numPr>
          <w:ilvl w:val="0"/>
          <w:numId w:val="0"/>
        </w:numPr>
        <w:ind w:left="0" w:right="0" w:firstLine="480"/>
        <w:jc w:val="both"/>
        <w:keepLines w:val="0"/>
        <w:keepNext w:val="0"/>
        <w:pageBreakBefore w:val="0"/>
        <w:spacing w:line="440" w:lineRule="exact"/>
        <w:widowControl w:val="off"/>
        <w:rPr>
          <w:rFonts w:hint="eastAsia" w:ascii="宋体" w:hAnsi="宋体" w:eastAsia="宋体" w:cs="宋体"/>
          <w:b w:val="0"/>
          <w:color w:val="auto"/>
          <w:sz w:val="24"/>
          <w:szCs w:val="24"/>
          <w:highlight w:val="none"/>
          <w:lang w:val="en-US" w:eastAsia="zh-CN" w:bidi="ar"/>
        </w:rPr>
      </w:pPr>
      <w:r>
        <w:rPr>
          <w:rFonts w:hint="eastAsia" w:ascii="宋体" w:hAnsi="宋体" w:eastAsia="宋体" w:cs="宋体"/>
          <w:b w:val="0"/>
          <w:color w:val="auto"/>
          <w:sz w:val="24"/>
          <w:szCs w:val="24"/>
          <w:highlight w:val="none"/>
          <w:lang w:val="en-US" w:eastAsia="zh-CN" w:bidi="ar"/>
        </w:rPr>
        <w:t xml:space="preserve">注：本款涉及的零星维修材料、低值易耗品、绿化等费用，涉及的相关服务由供应商承担，服务费用包含在物业服务项目合同金额之内。</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b/>
          <w:bCs/>
          <w:color w:val="ff0000"/>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说明：本“需要说明的其他事项”为不允许偏离的实质性要求和条件，如有偏离，在符合性审查时按照响应无效处理。</w:t>
      </w:r>
      <w:r/>
    </w:p>
    <w:p>
      <w:pPr>
        <w:ind w:left="0" w:right="0" w:firstLine="480"/>
        <w:keepLines w:val="0"/>
        <w:keepNext w:val="0"/>
        <w:pageBreakBefore w:val="0"/>
        <w:spacing w:line="440" w:lineRule="exact"/>
        <w:widowControl w:val="off"/>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十二、其他要求</w:t>
      </w:r>
      <w:r>
        <w:rPr>
          <w:rFonts w:hint="eastAsia" w:ascii="宋体" w:hAnsi="宋体" w:eastAsia="宋体" w:cs="宋体"/>
          <w:color w:val="auto"/>
          <w:sz w:val="24"/>
          <w:szCs w:val="24"/>
          <w:lang w:val="en-US" w:eastAsia="zh-CN"/>
        </w:rPr>
        <w:t xml:space="preserve">：见招标文件第五章《拟签订的合同文本》。</w:t>
      </w:r>
      <w:r/>
    </w:p>
    <w:p>
      <w:pPr>
        <w:pStyle w:val="1376"/>
        <w:ind w:left="0" w:firstLine="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76"/>
        <w:ind w:left="0" w:firstLine="253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投标文件相关格式</w:t>
      </w:r>
      <w:bookmarkEnd w:id="8"/>
      <w:r/>
      <w:bookmarkEnd w:id="10"/>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目     录</w:t>
      </w:r>
      <w:r/>
    </w:p>
    <w:p>
      <w:pPr>
        <w:pStyle w:val="117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40"/>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投标函</w:t>
      </w:r>
      <w:r/>
    </w:p>
    <w:p>
      <w:pPr>
        <w:pStyle w:val="1340"/>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开标一览表</w:t>
      </w:r>
      <w:r/>
    </w:p>
    <w:p>
      <w:pPr>
        <w:ind w:firstLine="560"/>
        <w:rPr>
          <w:rFonts w:hint="eastAsia"/>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 分项价格表</w:t>
      </w:r>
      <w:r/>
    </w:p>
    <w:p>
      <w:pPr>
        <w:pStyle w:val="1340"/>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4．偏离表</w:t>
      </w:r>
      <w:r/>
    </w:p>
    <w:p>
      <w:pPr>
        <w:pStyle w:val="1340"/>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 法定代表人授权书</w:t>
      </w:r>
      <w:r/>
    </w:p>
    <w:p>
      <w:pPr>
        <w:pStyle w:val="1340"/>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 投标人承诺  </w:t>
      </w:r>
      <w:r/>
    </w:p>
    <w:p>
      <w:pPr>
        <w:pStyle w:val="1340"/>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cs="宋体"/>
          <w:color w:val="000000" w:themeColor="text1"/>
          <w:sz w:val="28"/>
          <w:szCs w:val="28"/>
          <w:highlight w:val="none"/>
          <w14:textFill>
            <w14:solidFill>
              <w14:schemeClr w14:val="tx1"/>
            </w14:solidFill>
          </w14:textFill>
        </w:rPr>
        <w:t xml:space="preserve">. 中小企业声明函</w:t>
      </w:r>
      <w:r/>
    </w:p>
    <w:p>
      <w:pPr>
        <w:pStyle w:val="1340"/>
        <w:ind w:firstLine="560"/>
        <w:spacing w:line="4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具备履行合同所必需的设备和专业技术能力的书面声明</w:t>
      </w:r>
      <w:r/>
    </w:p>
    <w:p>
      <w:pPr>
        <w:pStyle w:val="1340"/>
        <w:ind w:firstLine="560"/>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9</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投标人参加政府采购活动前3年内在经营活动中没有重大违法记录的书</w:t>
      </w:r>
      <w:r>
        <w:rPr>
          <w:rFonts w:hint="eastAsia" w:ascii="宋体" w:hAnsi="宋体" w:eastAsia="宋体" w:cs="宋体"/>
          <w:color w:val="000000" w:themeColor="text1"/>
          <w:sz w:val="28"/>
          <w:szCs w:val="28"/>
          <w:highlight w:val="none"/>
          <w14:textFill>
            <w14:solidFill>
              <w14:schemeClr w14:val="tx1"/>
            </w14:solidFill>
          </w14:textFill>
        </w:rPr>
        <w:t xml:space="preserve">面声明</w:t>
      </w:r>
      <w:r/>
    </w:p>
    <w:p>
      <w:pPr>
        <w:pStyle w:val="1556"/>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en-US" w:eastAsia="zh-CN"/>
          <w14:textFill>
            <w14:solidFill>
              <w14:schemeClr w14:val="tx1"/>
            </w14:solidFill>
          </w14:textFill>
        </w:rPr>
        <w:t xml:space="preserve">0</w:t>
      </w:r>
      <w:r>
        <w:rPr>
          <w:rFonts w:hint="eastAsia" w:ascii="宋体" w:hAnsi="宋体" w:cs="宋体"/>
          <w:color w:val="000000" w:themeColor="text1"/>
          <w:sz w:val="28"/>
          <w:szCs w:val="28"/>
          <w14:textFill>
            <w14:solidFill>
              <w14:schemeClr w14:val="tx1"/>
            </w14:solidFill>
          </w14:textFill>
        </w:rPr>
        <w:t xml:space="preserve">.投标人相关承诺</w:t>
      </w:r>
      <w:r/>
    </w:p>
    <w:p>
      <w:pPr>
        <w:pStyle w:val="1556"/>
        <w:ind w:firstLine="560"/>
        <w:spacing w:line="4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lang w:val="en-US" w:eastAsia="zh-CN"/>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.投标人书面声明</w:t>
      </w:r>
      <w:r/>
    </w:p>
    <w:p>
      <w:pPr>
        <w:pStyle w:val="1340"/>
        <w:ind w:firstLine="560"/>
        <w:spacing w:line="460" w:lineRule="exact"/>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w:t>
      </w:r>
      <w:r>
        <w:rPr>
          <w:rFonts w:hint="eastAsia" w:ascii="宋体" w:hAnsi="宋体" w:cs="宋体"/>
          <w:color w:val="000000" w:themeColor="text1"/>
          <w:sz w:val="28"/>
          <w:szCs w:val="28"/>
          <w:lang w:val="en-US" w:eastAsia="zh-CN" w:bidi="ar-SA"/>
          <w14:textFill>
            <w14:solidFill>
              <w14:schemeClr w14:val="tx1"/>
            </w14:solidFill>
          </w14:textFill>
        </w:rPr>
        <w:t xml:space="preserve">2</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 采购需求符合性条件响应表</w:t>
      </w:r>
      <w:r/>
    </w:p>
    <w:p>
      <w:pPr>
        <w:pStyle w:val="1340"/>
        <w:ind w:firstLine="560"/>
        <w:spacing w:line="460" w:lineRule="exact"/>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1</w:t>
      </w:r>
      <w:r>
        <w:rPr>
          <w:rFonts w:hint="eastAsia" w:ascii="宋体" w:hAnsi="宋体" w:cs="宋体"/>
          <w:color w:val="000000" w:themeColor="text1"/>
          <w:sz w:val="28"/>
          <w:szCs w:val="28"/>
          <w:lang w:val="en-US" w:eastAsia="zh-CN" w:bidi="ar-SA"/>
          <w14:textFill>
            <w14:solidFill>
              <w14:schemeClr w14:val="tx1"/>
            </w14:solidFill>
          </w14:textFill>
        </w:rPr>
        <w:t xml:space="preserve">3</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 投标人基本情况表</w:t>
      </w:r>
      <w:r/>
    </w:p>
    <w:p>
      <w:pPr>
        <w:pStyle w:val="1556"/>
        <w:ind w:firstLine="560"/>
        <w:spacing w:line="4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附：</w:t>
      </w:r>
      <w:r>
        <w:rPr>
          <w:rFonts w:hint="eastAsia" w:ascii="宋体" w:hAnsi="宋体" w:eastAsia="宋体" w:cs="宋体"/>
          <w:color w:val="000000" w:themeColor="text1"/>
          <w:sz w:val="28"/>
          <w:szCs w:val="28"/>
          <w14:textFill>
            <w14:solidFill>
              <w14:schemeClr w14:val="tx1"/>
            </w14:solidFill>
          </w14:textFill>
        </w:rPr>
        <w:t xml:space="preserve">质疑函范本</w:t>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14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pStyle w:val="114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0"/>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1. </w:t>
      </w:r>
      <w:r>
        <w:rPr>
          <w:rFonts w:hint="eastAsia" w:ascii="宋体" w:hAnsi="宋体" w:eastAsia="宋体" w:cs="宋体"/>
          <w:b/>
          <w:bCs/>
          <w:color w:val="000000" w:themeColor="text1"/>
          <w:sz w:val="30"/>
          <w:szCs w:val="30"/>
          <w:highlight w:val="none"/>
          <w14:textFill>
            <w14:solidFill>
              <w14:schemeClr w14:val="tx1"/>
            </w14:solidFill>
          </w14:textFill>
        </w:rPr>
        <w:t xml:space="preserve">投标</w:t>
      </w:r>
      <w:r>
        <w:rPr>
          <w:rFonts w:hint="eastAsia" w:ascii="宋体" w:hAnsi="宋体" w:eastAsia="宋体" w:cs="宋体"/>
          <w:b/>
          <w:bCs/>
          <w:color w:val="000000" w:themeColor="text1"/>
          <w:sz w:val="28"/>
          <w:szCs w:val="28"/>
          <w:highlight w:val="none"/>
          <w14:textFill>
            <w14:solidFill>
              <w14:schemeClr w14:val="tx1"/>
            </w14:solidFill>
          </w14:textFill>
        </w:rPr>
        <w:t xml:space="preserve">函</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u w:val="single"/>
          <w14:textFill>
            <w14:solidFill>
              <w14:schemeClr w14:val="tx1"/>
            </w14:solidFill>
          </w14:textFill>
        </w:rPr>
        <w:t xml:space="preserve">丰县公共资源交易中心  </w:t>
      </w:r>
      <w:r/>
    </w:p>
    <w:p>
      <w:pPr>
        <w:ind w:firstLine="480"/>
        <w:keepLines w:val="0"/>
        <w:keepNext w:val="0"/>
        <w:pageBreakBefore w:val="0"/>
        <w:spacing w:line="44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w:t>
      </w:r>
      <w:r>
        <w:rPr>
          <w:rFonts w:hint="eastAsia" w:ascii="宋体" w:hAnsi="宋体" w:eastAsia="宋体" w:cs="宋体"/>
          <w:color w:val="000000" w:themeColor="text1"/>
          <w:szCs w:val="21"/>
          <w:highlight w:val="none"/>
          <w:u w:val="single"/>
          <w14:textFill>
            <w14:solidFill>
              <w14:schemeClr w14:val="tx1"/>
            </w14:solidFill>
          </w14:textFill>
        </w:rPr>
        <w:t xml:space="preserve">丰县公共卫生服务中心物业管理服务项目</w:t>
      </w: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u w:val="single"/>
          <w14:textFill>
            <w14:solidFill>
              <w14:schemeClr w14:val="tx1"/>
            </w14:solidFill>
          </w14:textFill>
        </w:rPr>
        <w:t xml:space="preserve">JSZC-320321-FXZX-G2026-000</w:t>
      </w:r>
      <w:r>
        <w:rPr>
          <w:rFonts w:hint="eastAsia" w:ascii="宋体" w:hAnsi="宋体" w:eastAsia="宋体" w:cs="宋体"/>
          <w:color w:val="000000" w:themeColor="text1"/>
          <w:u w:val="singl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]招标文件，</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姓名)</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代表我方</w:t>
      </w:r>
      <w:r>
        <w:rPr>
          <w:rFonts w:hint="eastAsia" w:ascii="宋体" w:hAnsi="宋体" w:eastAsia="宋体" w:cs="宋体"/>
          <w:color w:val="000000" w:themeColor="text1"/>
          <w:szCs w:val="21"/>
          <w:highlight w:val="none"/>
          <w:u w:val="single"/>
          <w14:textFill>
            <w14:solidFill>
              <w14:schemeClr w14:val="tx1"/>
            </w14:solidFill>
          </w14:textFill>
        </w:rPr>
        <w:t xml:space="preserve">（投标人的名称）</w:t>
      </w:r>
      <w:r>
        <w:rPr>
          <w:rFonts w:hint="eastAsia" w:ascii="宋体" w:hAnsi="宋体" w:eastAsia="宋体" w:cs="宋体"/>
          <w:color w:val="000000" w:themeColor="text1"/>
          <w:highlight w:val="none"/>
          <w14:textFill>
            <w14:solidFill>
              <w14:schemeClr w14:val="tx1"/>
            </w14:solidFill>
          </w14:textFill>
        </w:rPr>
        <w:t xml:space="preserve">全权处理本次投标的有关事宜。</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据此函，投标人承诺并同意如下：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1.投标人唯一投标报价见《开标一览表》。</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2.投标人将按招标文件的规定履行合同责任和义务。</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4.投标有效期为开标之日后</w:t>
      </w:r>
      <w:r>
        <w:rPr>
          <w:rFonts w:hint="eastAsia" w:ascii="宋体" w:hAnsi="宋体" w:eastAsia="宋体" w:cs="宋体"/>
          <w:color w:val="000000" w:themeColor="text1"/>
          <w:highlight w:val="none"/>
          <w:u w:val="single"/>
          <w14:textFill>
            <w14:solidFill>
              <w14:schemeClr w14:val="tx1"/>
            </w14:solidFill>
          </w14:textFill>
        </w:rPr>
        <w:t xml:space="preserve">90</w:t>
      </w:r>
      <w:r>
        <w:rPr>
          <w:rFonts w:hint="eastAsia" w:ascii="宋体" w:hAnsi="宋体" w:eastAsia="宋体" w:cs="宋体"/>
          <w:color w:val="000000" w:themeColor="text1"/>
          <w:highlight w:val="none"/>
          <w14:textFill>
            <w14:solidFill>
              <w14:schemeClr w14:val="tx1"/>
            </w14:solidFill>
          </w14:textFill>
        </w:rPr>
        <w:t xml:space="preserve">天。</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right="34"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6.丰县公共资源交易中心有权将我单位本项目的《开标一览表》和《分项价格表》予以公示，公示的方式由丰县公共资源交易中心确定。</w:t>
      </w:r>
      <w:r/>
    </w:p>
    <w:p>
      <w:pPr>
        <w:ind w:right="34"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8.与本投标有关的一切正式往来信函请寄：</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电话：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传真： </w:t>
      </w:r>
      <w:r/>
    </w:p>
    <w:p>
      <w:pPr>
        <w:pStyle w:val="11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16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default" w:ascii="宋体" w:hAnsi="宋体" w:eastAsia="宋体" w:cs="宋体"/>
          <w:color w:val="000000" w:themeColor="text1"/>
          <w:lang w:val="en-US" w:eastAsia="zh-CN"/>
          <w14:textFill>
            <w14:solidFill>
              <w14:schemeClr w14:val="tx1"/>
            </w14:solidFill>
          </w14:textFill>
        </w:rPr>
        <w:sectPr>
          <w:headerReference w:type="default" r:id="rId12"/>
          <w:footerReference w:type="default" r:id="rId23"/>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w:t>
      </w:r>
      <w:r>
        <w:rPr>
          <w:rFonts w:hint="eastAsia" w:ascii="宋体" w:hAnsi="宋体" w:eastAsia="宋体" w:cs="宋体"/>
          <w:color w:val="000000" w:themeColor="text1"/>
          <w:lang w:val="en-US" w:eastAsia="zh-CN"/>
          <w14:textFill>
            <w14:solidFill>
              <w14:schemeClr w14:val="tx1"/>
            </w14:solidFill>
          </w14:textFill>
        </w:rPr>
        <w:t xml:space="preserve">  日</w:t>
      </w:r>
      <w:r/>
    </w:p>
    <w:p>
      <w:pPr>
        <w:ind w:firstLine="0"/>
        <w:jc w:val="lef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numPr>
          <w:ilvl w:val="0"/>
          <w:numId w:val="12"/>
        </w:numPr>
        <w:ind w:firstLine="0"/>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开标一览表</w:t>
      </w:r>
      <w:r/>
    </w:p>
    <w:p>
      <w:pPr>
        <w:pStyle w:val="1437"/>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keepLines w:val="0"/>
        <w:keepNext w:val="0"/>
        <w:pageBreakBefore w:val="0"/>
        <w:spacing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rPr>
          <w:rFonts w:hint="eastAsia" w:ascii="宋体" w:hAnsi="宋体" w:eastAsia="宋体" w:cs="宋体"/>
          <w:color w:val="000000" w:themeColor="text1"/>
          <w:highlight w:val="none"/>
          <w14:textFill>
            <w14:solidFill>
              <w14:schemeClr w14:val="tx1"/>
            </w14:solidFill>
          </w14:textFill>
        </w:rPr>
        <w:t xml:space="preserve">                        </w:t>
      </w:r>
      <w:r/>
    </w:p>
    <w:p>
      <w:pPr>
        <w:ind w:firstLine="480"/>
        <w:keepLines w:val="0"/>
        <w:keepNext w:val="0"/>
        <w:pageBreakBefore w:val="0"/>
        <w:spacing w:line="440" w:lineRule="exact"/>
        <w:widowControl w:val="off"/>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p>
      <w:pPr>
        <w:ind w:firstLine="60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货币单位：人民币元</w:t>
      </w:r>
      <w:r/>
    </w:p>
    <w:tbl>
      <w:tblPr>
        <w:tblStyle w:val="1139"/>
        <w:tblpPr w:horzAnchor="page" w:tblpX="1820" w:vertAnchor="text" w:tblpY="368" w:leftFromText="180" w:topFromText="0" w:rightFromText="180" w:bottomFromText="0"/>
        <w:tblW w:w="8380" w:type="dxa"/>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4"/>
        <w:gridCol w:w="2028"/>
        <w:gridCol w:w="2428"/>
      </w:tblGrid>
      <w:tr>
        <w:trPr>
          <w:cantSplit/>
          <w:trHeight w:val="795"/>
        </w:trPr>
        <w:tc>
          <w:tcPr>
            <w:tcW w:w="3924" w:type="dxa"/>
            <w:vAlign w:val="center"/>
            <w:textDirection w:val="lrTb"/>
            <w:noWrap w:val="false"/>
          </w:tcPr>
          <w:p>
            <w:pPr>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p>
        </w:tc>
        <w:tc>
          <w:tcPr>
            <w:tcW w:w="2028" w:type="dxa"/>
            <w:vAlign w:val="center"/>
            <w:textDirection w:val="lrTb"/>
            <w:noWrap w:val="false"/>
          </w:tcPr>
          <w:p>
            <w:pPr>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项目内容</w:t>
            </w:r>
            <w:r/>
          </w:p>
        </w:tc>
        <w:tc>
          <w:tcPr>
            <w:tcW w:w="2428" w:type="dxa"/>
            <w:vAlign w:val="center"/>
            <w:textDirection w:val="lrTb"/>
            <w:noWrap w:val="false"/>
          </w:tcPr>
          <w:p>
            <w:pPr>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总价（小写）</w:t>
            </w:r>
            <w:r/>
          </w:p>
        </w:tc>
      </w:tr>
      <w:tr>
        <w:trPr>
          <w:cantSplit/>
          <w:trHeight w:val="1898"/>
        </w:trPr>
        <w:tc>
          <w:tcPr>
            <w:tcW w:w="3924" w:type="dxa"/>
            <w:vAlign w:val="center"/>
            <w:textDirection w:val="lrTb"/>
            <w:noWrap w:val="false"/>
          </w:tcPr>
          <w:p>
            <w:pPr>
              <w:ind w:firstLine="480"/>
              <w:jc w:val="cente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u w:val="none"/>
                <w14:textFill>
                  <w14:solidFill>
                    <w14:schemeClr w14:val="tx1"/>
                  </w14:solidFill>
                </w14:textFill>
              </w:rPr>
              <w:t xml:space="preserve">丰县公共卫生服务中心物业管理服务项目 </w:t>
            </w:r>
            <w:r/>
          </w:p>
        </w:tc>
        <w:tc>
          <w:tcPr>
            <w:tcW w:w="2028" w:type="dxa"/>
            <w:vAlign w:val="center"/>
            <w:textDirection w:val="lrTb"/>
            <w:noWrap w:val="false"/>
          </w:tcPr>
          <w:p>
            <w:pPr>
              <w:ind w:firstLine="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详见投标文件</w:t>
            </w:r>
            <w:r/>
          </w:p>
        </w:tc>
        <w:tc>
          <w:tcPr>
            <w:tcW w:w="2428" w:type="dxa"/>
            <w:vAlign w:val="center"/>
            <w:textDirection w:val="lrTb"/>
            <w:noWrap w:val="false"/>
          </w:tcPr>
          <w:p>
            <w:pPr>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cantSplit/>
          <w:trHeight w:val="971"/>
        </w:trPr>
        <w:tc>
          <w:tcPr>
            <w:gridSpan w:val="2"/>
            <w:tcW w:w="5952" w:type="dxa"/>
            <w:vAlign w:val="center"/>
            <w:textDirection w:val="lrTb"/>
            <w:noWrap w:val="false"/>
          </w:tcPr>
          <w:p>
            <w:pPr>
              <w:ind w:firstLine="480"/>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总价（大写）</w:t>
            </w:r>
            <w:r/>
          </w:p>
        </w:tc>
        <w:tc>
          <w:tcPr>
            <w:tcW w:w="2428" w:type="dxa"/>
            <w:vAlign w:val="center"/>
            <w:textDirection w:val="lrTb"/>
            <w:noWrap w:val="false"/>
          </w:tcPr>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pStyle w:val="1433"/>
        <w:ind w:firstLine="480"/>
        <w:spacing w:line="4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433"/>
        <w:spacing w:line="460" w:lineRule="exact"/>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w:t>
      </w:r>
      <w:r>
        <w:rPr>
          <w:rFonts w:hint="eastAsia" w:ascii="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报价包括本项目所有涉及的全部费用，采购人不再支付报价以外的任何费用。</w:t>
      </w:r>
      <w:r/>
    </w:p>
    <w:p>
      <w:pPr>
        <w:pStyle w:val="1433"/>
        <w:ind w:firstLine="482"/>
        <w:spacing w:line="46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2.报价以总价为准，大小写不一致以大写为准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1437"/>
        <w:ind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437"/>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bookmarkStart w:id="18" w:name="_Toc31553_WPSOffice_Level2"/>
      <w:r/>
      <w:bookmarkStart w:id="19" w:name="_Toc26100_WPSOffice_Level2"/>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0"/>
        <w:jc w:val="righ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w:t>
      </w:r>
      <w:r/>
    </w:p>
    <w:p>
      <w:pPr>
        <w:ind w:firstLine="0"/>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w:t>
      </w:r>
      <w:r>
        <w:rPr>
          <w:rFonts w:hint="eastAsia" w:ascii="宋体" w:hAnsi="宋体" w:eastAsia="宋体" w:cs="宋体"/>
          <w:color w:val="000000" w:themeColor="text1"/>
          <w:lang w:val="en-US" w:eastAsia="zh-CN"/>
          <w14:textFill>
            <w14:solidFill>
              <w14:schemeClr w14:val="tx1"/>
            </w14:solidFill>
          </w14:textFill>
        </w:rPr>
        <w:t xml:space="preserve">  日</w:t>
      </w:r>
      <w:r/>
    </w:p>
    <w:p>
      <w:pPr>
        <w:ind w:firstLine="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7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73"/>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0"/>
        <w:jc w:val="center"/>
        <w:spacing w:line="500" w:lineRule="exact"/>
        <w:rPr>
          <w:rFonts w:hint="eastAsia" w:ascii="宋体" w:hAnsi="宋体" w:eastAsia="宋体" w:cs="宋体"/>
          <w:b/>
          <w:color w:val="000000" w:themeColor="text1"/>
          <w:sz w:val="32"/>
          <w:szCs w:val="36"/>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r>
      <w:r/>
    </w:p>
    <w:p>
      <w:pPr>
        <w:ind w:firstLine="0"/>
        <w:jc w:val="center"/>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6"/>
          <w:highlight w:val="none"/>
          <w14:textFill>
            <w14:solidFill>
              <w14:schemeClr w14:val="tx1"/>
            </w14:solidFill>
          </w14:textFill>
        </w:rPr>
        <w:t xml:space="preserve">3.分项价格表</w:t>
      </w:r>
      <w:bookmarkEnd w:id="18"/>
      <w:r/>
      <w:bookmarkEnd w:id="19"/>
      <w:r/>
      <w:r/>
    </w:p>
    <w:p>
      <w:pPr>
        <w:pStyle w:val="1486"/>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keepLines w:val="0"/>
        <w:keepNext w:val="0"/>
        <w:pageBreakBefore w:val="0"/>
        <w:spacing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rPr>
          <w:rFonts w:hint="eastAsia" w:ascii="宋体" w:hAnsi="宋体" w:eastAsia="宋体" w:cs="宋体"/>
          <w:color w:val="000000" w:themeColor="text1"/>
          <w:highlight w:val="none"/>
          <w14:textFill>
            <w14:solidFill>
              <w14:schemeClr w14:val="tx1"/>
            </w14:solidFill>
          </w14:textFill>
        </w:rPr>
        <w:t xml:space="preserve">                        </w:t>
      </w:r>
      <w:r/>
    </w:p>
    <w:p>
      <w:pPr>
        <w:ind w:firstLine="480"/>
        <w:keepLines w:val="0"/>
        <w:keepNext w:val="0"/>
        <w:pageBreakBefore w:val="0"/>
        <w:spacing w:line="440" w:lineRule="exact"/>
        <w:widowControl w:val="off"/>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p>
      <w:pPr>
        <w:ind w:firstLine="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                                       </w:t>
      </w:r>
      <w:bookmarkStart w:id="20" w:name="_Toc3994_WPSOffice_Level1"/>
      <w:r>
        <w:rPr>
          <w:rFonts w:hint="eastAsia" w:ascii="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货币单位：人民币元</w:t>
      </w:r>
      <w:bookmarkEnd w:id="20"/>
      <w:r/>
      <w:r/>
    </w:p>
    <w:p>
      <w:pPr>
        <w:ind w:firstLine="422"/>
        <w:spacing w:line="30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21" w:name="_Toc20571_WPSOffice_Level1"/>
      <w:r/>
      <w:r/>
    </w:p>
    <w:p>
      <w:pPr>
        <w:ind w:firstLine="422"/>
        <w:spacing w:line="3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（详细分项报价内容自制）</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21"/>
      <w:r/>
      <w:r/>
    </w:p>
    <w:p>
      <w:pPr>
        <w:ind w:firstLine="482"/>
        <w:rPr>
          <w:rFonts w:hint="eastAsia" w:ascii="宋体" w:hAnsi="宋体" w:eastAsia="宋体" w:cs="宋体"/>
          <w:b/>
          <w:bCs/>
          <w:i/>
          <w:iCs/>
          <w:color w:val="000000" w:themeColor="text1"/>
          <w:highlight w:val="none"/>
          <w14:textFill>
            <w14:solidFill>
              <w14:schemeClr w14:val="tx1"/>
            </w14:solidFill>
          </w14:textFill>
        </w:rPr>
      </w:pPr>
      <w:r>
        <w:rPr>
          <w:rFonts w:hint="eastAsia" w:ascii="宋体" w:hAnsi="宋体" w:eastAsia="宋体" w:cs="宋体"/>
          <w:b/>
          <w:bCs/>
          <w:i/>
          <w:iCs/>
          <w:color w:val="000000" w:themeColor="text1"/>
          <w:highlight w:val="none"/>
          <w14:textFill>
            <w14:solidFill>
              <w14:schemeClr w14:val="tx1"/>
            </w14:solidFill>
          </w14:textFill>
        </w:rPr>
      </w:r>
      <w:r/>
    </w:p>
    <w:p>
      <w:pPr>
        <w:pStyle w:val="1173"/>
        <w:rPr>
          <w:rFonts w:hint="eastAsia" w:ascii="宋体" w:hAnsi="宋体" w:eastAsia="宋体" w:cs="宋体"/>
          <w:b w:val="0"/>
          <w:bCs w:val="0"/>
          <w:i/>
          <w:iCs/>
          <w:color w:val="000000" w:themeColor="text1"/>
          <w:highlight w:val="none"/>
          <w14:textFill>
            <w14:solidFill>
              <w14:schemeClr w14:val="tx1"/>
            </w14:solidFill>
          </w14:textFill>
        </w:rPr>
      </w:pPr>
      <w:r>
        <w:rPr>
          <w:rFonts w:hint="eastAsia" w:ascii="宋体" w:hAnsi="宋体" w:eastAsia="宋体" w:cs="宋体"/>
          <w:b w:val="0"/>
          <w:bCs w:val="0"/>
          <w:i/>
          <w:iCs/>
          <w:color w:val="000000" w:themeColor="text1"/>
          <w:highlight w:val="none"/>
          <w14:textFill>
            <w14:solidFill>
              <w14:schemeClr w14:val="tx1"/>
            </w14:solidFill>
          </w14:textFill>
        </w:rPr>
      </w:r>
      <w:r/>
    </w:p>
    <w:p>
      <w:pPr>
        <w:rPr>
          <w:rFonts w:hint="eastAsia" w:ascii="宋体" w:hAnsi="宋体" w:eastAsia="宋体" w:cs="宋体"/>
          <w:b/>
          <w:bCs/>
          <w:i/>
          <w:iCs/>
          <w:color w:val="000000" w:themeColor="text1"/>
          <w:highlight w:val="none"/>
          <w14:textFill>
            <w14:solidFill>
              <w14:schemeClr w14:val="tx1"/>
            </w14:solidFill>
          </w14:textFill>
        </w:rPr>
      </w:pPr>
      <w:r>
        <w:rPr>
          <w:rFonts w:hint="eastAsia" w:ascii="宋体" w:hAnsi="宋体" w:eastAsia="宋体" w:cs="宋体"/>
          <w:b/>
          <w:bCs/>
          <w:i/>
          <w:iCs/>
          <w:color w:val="000000" w:themeColor="text1"/>
          <w:highlight w:val="none"/>
          <w14:textFill>
            <w14:solidFill>
              <w14:schemeClr w14:val="tx1"/>
            </w14:solidFill>
          </w14:textFill>
        </w:rPr>
      </w:r>
      <w:r/>
    </w:p>
    <w:p>
      <w:pPr>
        <w:pStyle w:val="117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ind w:left="0" w:firstLine="0"/>
        <w:spacing w:line="30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left="0" w:firstLine="0"/>
        <w:spacing w:line="30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left="0" w:firstLine="0"/>
        <w:spacing w:line="30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left="0" w:firstLine="0"/>
        <w:spacing w:line="3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numPr>
          <w:ilvl w:val="0"/>
          <w:numId w:val="13"/>
        </w:numPr>
        <w:ind w:left="0" w:firstLine="0"/>
        <w:spacing w:line="3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如果不提供详细分项报价将视为没有实质性响应招标文件；</w:t>
      </w:r>
      <w:r/>
    </w:p>
    <w:p>
      <w:pPr>
        <w:numPr>
          <w:ilvl w:val="0"/>
          <w:numId w:val="13"/>
        </w:numPr>
        <w:ind w:left="0" w:firstLine="0"/>
        <w:spacing w:line="30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投标人对以上数据的真实性负责。</w:t>
      </w:r>
      <w:r/>
    </w:p>
    <w:p>
      <w:pPr>
        <w:ind w:firstLine="482"/>
        <w:spacing w:line="400" w:lineRule="exact"/>
        <w:rPr>
          <w:rFonts w:hint="eastAsia" w:ascii="宋体" w:hAnsi="宋体" w:eastAsia="宋体" w:cs="宋体"/>
          <w:b/>
          <w:bCs/>
          <w:i/>
          <w:iCs/>
          <w:color w:val="000000" w:themeColor="text1"/>
          <w:highlight w:val="none"/>
          <w14:textFill>
            <w14:solidFill>
              <w14:schemeClr w14:val="tx1"/>
            </w14:solidFill>
          </w14:textFill>
        </w:rPr>
      </w:pPr>
      <w:r>
        <w:rPr>
          <w:rFonts w:hint="eastAsia" w:ascii="宋体" w:hAnsi="宋体" w:eastAsia="宋体" w:cs="宋体"/>
          <w:b/>
          <w:bCs/>
          <w:i/>
          <w:iCs/>
          <w:color w:val="000000" w:themeColor="text1"/>
          <w:highlight w:val="none"/>
          <w14:textFill>
            <w14:solidFill>
              <w14:schemeClr w14:val="tx1"/>
            </w14:solidFill>
          </w14:textFill>
        </w:rPr>
      </w:r>
      <w:r/>
    </w:p>
    <w:p>
      <w:pPr>
        <w:ind w:firstLine="482"/>
        <w:spacing w:line="400" w:lineRule="exact"/>
        <w:rPr>
          <w:rFonts w:hint="eastAsia" w:ascii="宋体" w:hAnsi="宋体" w:eastAsia="宋体" w:cs="宋体"/>
          <w:b/>
          <w:bCs/>
          <w:i/>
          <w:iCs/>
          <w:color w:val="000000" w:themeColor="text1"/>
          <w:highlight w:val="none"/>
          <w14:textFill>
            <w14:solidFill>
              <w14:schemeClr w14:val="tx1"/>
            </w14:solidFill>
          </w14:textFill>
        </w:rPr>
      </w:pPr>
      <w:r>
        <w:rPr>
          <w:rFonts w:hint="eastAsia" w:ascii="宋体" w:hAnsi="宋体" w:eastAsia="宋体" w:cs="宋体"/>
          <w:b/>
          <w:bCs/>
          <w:i/>
          <w:iCs/>
          <w:color w:val="000000" w:themeColor="text1"/>
          <w:highlight w:val="none"/>
          <w14:textFill>
            <w14:solidFill>
              <w14:schemeClr w14:val="tx1"/>
            </w14:solidFill>
          </w14:textFill>
        </w:rPr>
        <w:t xml:space="preserve">丰县公共资源交易中心有权将以上内容进行公示</w:t>
      </w:r>
      <w:r/>
    </w:p>
    <w:p>
      <w:pPr>
        <w:rPr>
          <w:rFonts w:hint="eastAsia"/>
          <w:color w:val="000000" w:themeColor="text1"/>
          <w:highlight w:val="none"/>
          <w14:textFill>
            <w14:solidFill>
              <w14:schemeClr w14:val="tx1"/>
            </w14:solidFill>
          </w14:textFill>
        </w:rPr>
        <w:sectPr>
          <w:headerReference w:type="default" r:id="rId13"/>
          <w:footerReference w:type="default" r:id="rId24"/>
          <w:footnotePr/>
          <w:endnotePr/>
          <w:type w:val="nextPage"/>
          <w:pgSz w:w="11906" w:h="16838" w:orient="portrait"/>
          <w:pgMar w:top="1440" w:right="1466" w:bottom="1440" w:left="1560" w:header="851" w:footer="992" w:gutter="0"/>
          <w:cols w:num="1" w:sep="0" w:space="1701" w:equalWidth="1"/>
          <w:docGrid w:linePitch="360"/>
        </w:sectPr>
      </w:pPr>
      <w:r>
        <w:rPr>
          <w:rFonts w:hint="eastAsia"/>
          <w:color w:val="000000" w:themeColor="text1"/>
          <w:highlight w:val="none"/>
          <w14:textFill>
            <w14:solidFill>
              <w14:schemeClr w14:val="tx1"/>
            </w14:solidFill>
          </w14:textFill>
        </w:rPr>
      </w:r>
      <w:r/>
    </w:p>
    <w:p>
      <w:pPr>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556"/>
        <w:ind w:firstLine="0"/>
        <w:jc w:val="center"/>
        <w:spacing w:line="500" w:lineRule="exact"/>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4.偏离表</w:t>
      </w:r>
      <w:r/>
    </w:p>
    <w:p>
      <w:pPr>
        <w:ind w:left="0" w:firstLine="0"/>
        <w:keepLines w:val="0"/>
        <w:keepNext w:val="0"/>
        <w:pageBreakBefore w:val="0"/>
        <w:spacing w:line="440" w:lineRule="exact"/>
        <w:widowControl w:val="off"/>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p>
    <w:p>
      <w:pPr>
        <w:ind w:left="0" w:firstLine="0"/>
        <w:keepLines w:val="0"/>
        <w:keepNext w:val="0"/>
        <w:pageBreakBefore w:val="0"/>
        <w:spacing w:line="440" w:lineRule="exact"/>
        <w:widowControl w:val="off"/>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tbl>
      <w:tblPr>
        <w:tblStyle w:val="1139"/>
        <w:tblW w:w="87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543"/>
        <w:gridCol w:w="1680"/>
        <w:gridCol w:w="1536"/>
        <w:gridCol w:w="1764"/>
      </w:tblGrid>
      <w:tr>
        <w:trPr>
          <w:trHeight w:val="414"/>
        </w:trPr>
        <w:tc>
          <w:tcPr>
            <w:tcW w:w="828"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1404"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aps/>
                <w:color w:val="000000" w:themeColor="text1"/>
                <w:highlight w:val="none"/>
                <w14:textFill>
                  <w14:solidFill>
                    <w14:schemeClr w14:val="tx1"/>
                  </w14:solidFill>
                </w14:textFill>
              </w:rPr>
              <w:t xml:space="preserve">偏离内容</w:t>
            </w:r>
            <w:r/>
          </w:p>
        </w:tc>
        <w:tc>
          <w:tcPr>
            <w:tcW w:w="1543"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招标文件的要求</w:t>
            </w:r>
            <w:r/>
          </w:p>
        </w:tc>
        <w:tc>
          <w:tcPr>
            <w:tcW w:w="1680"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投标文件中的内容</w:t>
            </w:r>
            <w:r/>
          </w:p>
        </w:tc>
        <w:tc>
          <w:tcPr>
            <w:tcW w:w="1536"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（正/负/无）偏离</w:t>
            </w:r>
            <w:r/>
          </w:p>
        </w:tc>
        <w:tc>
          <w:tcPr>
            <w:tcW w:w="1764" w:type="dxa"/>
            <w:vAlign w:val="center"/>
            <w:textDirection w:val="lrTb"/>
            <w:noWrap w:val="false"/>
          </w:tcPr>
          <w:p>
            <w:pPr>
              <w:ind w:firstLine="0"/>
              <w:jc w:val="cente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证明文件位置及说明</w:t>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569"/>
        </w:trPr>
        <w:tc>
          <w:tcPr>
            <w:tcW w:w="828"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40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43"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680"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536"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764" w:type="dxa"/>
            <w:vAlign w:val="top"/>
            <w:textDirection w:val="lrTb"/>
            <w:noWrap w:val="false"/>
          </w:tcPr>
          <w:p>
            <w:pPr>
              <w:ind w:firstLine="0"/>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ind w:firstLine="0"/>
        <w:spacing w:line="360" w:lineRule="auto"/>
        <w:rPr>
          <w:rFonts w:hint="eastAsia" w:ascii="宋体" w:hAnsi="宋体" w:eastAsia="宋体" w:cs="宋体"/>
          <w:b w:val="0"/>
          <w:bCs w:val="0"/>
          <w:color w:val="000000" w:themeColor="text1"/>
          <w:sz w:val="24"/>
          <w:highlight w:val="none"/>
          <w:u w:val="none"/>
          <w14:textFill>
            <w14:solidFill>
              <w14:schemeClr w14:val="tx1"/>
            </w14:solidFill>
          </w14:textFill>
        </w:rPr>
      </w:pPr>
      <w:r>
        <w:rPr>
          <w:rFonts w:hint="eastAsia" w:ascii="宋体" w:hAnsi="宋体" w:eastAsia="宋体" w:cs="宋体"/>
          <w:b w:val="0"/>
          <w:bCs w:val="0"/>
          <w:color w:val="000000" w:themeColor="text1"/>
          <w:sz w:val="24"/>
          <w:highlight w:val="none"/>
          <w:u w:val="none"/>
          <w14:textFill>
            <w14:solidFill>
              <w14:schemeClr w14:val="tx1"/>
            </w14:solidFill>
          </w14:textFill>
        </w:rPr>
      </w:r>
      <w:r/>
    </w:p>
    <w:p>
      <w:pPr>
        <w:ind w:firstLine="198"/>
        <w:jc w:val="left"/>
        <w:keepLines w:val="0"/>
        <w:keepNext w:val="0"/>
        <w:pageBreakBefore w:val="0"/>
        <w:spacing w:line="440" w:lineRule="exact"/>
        <w:widowControl w:val="off"/>
        <w:rPr>
          <w:rFonts w:hint="eastAsia" w:ascii="宋体" w:hAnsi="宋体" w:eastAsia="宋体" w:cs="宋体"/>
          <w:b/>
          <w:bCs/>
          <w:color w:val="000000" w:themeColor="text1"/>
          <w:highlight w:val="none"/>
          <w:u w:val="none"/>
          <w14:textFill>
            <w14:solidFill>
              <w14:schemeClr w14:val="tx1"/>
            </w14:solidFill>
          </w14:textFill>
        </w:rPr>
        <w:outlineLvl w:val="9"/>
      </w:pPr>
      <w:r>
        <w:rPr>
          <w:rFonts w:hint="eastAsia" w:ascii="宋体" w:hAnsi="宋体" w:eastAsia="宋体" w:cs="宋体"/>
          <w:b/>
          <w:bCs/>
          <w:color w:val="000000" w:themeColor="text1"/>
          <w:highlight w:val="none"/>
          <w:u w:val="none"/>
          <w:lang w:val="en-US" w:eastAsia="zh-CN"/>
          <w14:textFill>
            <w14:solidFill>
              <w14:schemeClr w14:val="tx1"/>
            </w14:solidFill>
          </w14:textFill>
        </w:rPr>
        <w:t xml:space="preserve">  </w:t>
      </w:r>
      <w:r>
        <w:rPr>
          <w:rFonts w:hint="eastAsia" w:ascii="宋体" w:hAnsi="宋体" w:eastAsia="宋体" w:cs="宋体"/>
          <w:b/>
          <w:bCs/>
          <w:color w:val="000000" w:themeColor="text1"/>
          <w:highlight w:val="none"/>
          <w:u w:val="non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ind w:firstLine="48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w:t>
      </w:r>
      <w:r/>
    </w:p>
    <w:p>
      <w:pPr>
        <w:ind w:firstLine="480"/>
        <w:jc w:val="right"/>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                        </w:t>
      </w:r>
      <w:r/>
    </w:p>
    <w:p>
      <w:pPr>
        <w:ind w:firstLine="480"/>
        <w:jc w:val="center"/>
        <w:keepLines w:val="0"/>
        <w:keepNext w:val="0"/>
        <w:pageBreakBefore w:val="0"/>
        <w:spacing w:line="240" w:lineRule="auto"/>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   年  月  日</w:t>
      </w:r>
      <w:r/>
    </w:p>
    <w:p>
      <w:pPr>
        <w:pStyle w:val="115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40"/>
        <w:ind w:firstLine="0"/>
        <w:jc w:val="center"/>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pStyle w:val="1340"/>
        <w:ind w:firstLine="0"/>
        <w:jc w:val="center"/>
        <w:spacing w:line="500" w:lineRule="exact"/>
        <w:rPr>
          <w:rFonts w:hint="eastAsia"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r>
      <w:r/>
    </w:p>
    <w:p>
      <w:pPr>
        <w:ind w:firstLine="480"/>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                     </w:t>
      </w:r>
      <w:r>
        <w:rPr>
          <w:rFonts w:hint="eastAsia" w:ascii="宋体" w:hAnsi="宋体" w:eastAsia="宋体" w:cs="宋体"/>
          <w:b/>
          <w:bCs/>
          <w:color w:val="000000" w:themeColor="text1"/>
          <w:sz w:val="30"/>
          <w:szCs w:val="30"/>
          <w:highlight w:val="none"/>
          <w14:textFill>
            <w14:solidFill>
              <w14:schemeClr w14:val="tx1"/>
            </w14:solidFill>
          </w14:textFill>
        </w:rPr>
        <w:t xml:space="preserve">5. 法定代表人授权书</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委托人：</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法定代表人（负责人）：               职务：</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法人营业执照注册号：</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受托人：                   性别：男（女）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年龄：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岁                 民族：</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族</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职务：</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身份证号：</w:t>
      </w:r>
      <w:r/>
    </w:p>
    <w:p>
      <w:pPr>
        <w:ind w:firstLine="4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兹委托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全权代表我企业（公司）参与</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w:t>
      </w: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）的招、投标活动及签订经济合同。（         ）以我企业（公司）名义所为的法律行为及签署的文件，我企业（公司）均予以认可。有关法律责任均由我企业（公司）承担。（         ）无转委托权。委托期限自</w:t>
      </w:r>
      <w:r>
        <w:rPr>
          <w:rFonts w:hint="eastAsia" w:ascii="宋体" w:hAnsi="宋体" w:eastAsia="宋体" w:cs="宋体"/>
          <w:color w:val="000000" w:themeColor="text1"/>
          <w:highlight w:val="none"/>
          <w:u w:val="single"/>
          <w14:textFill>
            <w14:solidFill>
              <w14:schemeClr w14:val="tx1"/>
            </w14:solidFill>
          </w14:textFill>
        </w:rPr>
        <w:t xml:space="preserve">    年  月   日起至    年  月    日</w:t>
      </w:r>
      <w:r>
        <w:rPr>
          <w:rFonts w:hint="eastAsia" w:ascii="宋体" w:hAnsi="宋体" w:eastAsia="宋体" w:cs="宋体"/>
          <w:color w:val="000000" w:themeColor="text1"/>
          <w:highlight w:val="none"/>
          <w14:textFill>
            <w14:solidFill>
              <w14:schemeClr w14:val="tx1"/>
            </w14:solidFill>
          </w14:textFill>
        </w:rPr>
        <w:t xml:space="preserve">止。</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特此授权委托。</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委托人（电子签章）：                          受托人（签字或盖章）：</w:t>
      </w:r>
      <w:r/>
    </w:p>
    <w:p>
      <w:pPr>
        <w:ind w:firstLine="480"/>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法定代表人</w:t>
      </w:r>
      <w:r>
        <w:rPr>
          <w:rFonts w:hint="eastAsia" w:ascii="宋体" w:hAnsi="宋体" w:eastAsia="宋体" w:cs="宋体"/>
          <w:color w:val="000000" w:themeColor="text1"/>
          <w:highlight w:val="none"/>
          <w14:textFill>
            <w14:solidFill>
              <w14:schemeClr w14:val="tx1"/>
            </w14:solidFill>
          </w14:textFill>
        </w:rPr>
        <w:t xml:space="preserve">（负责人）</w:t>
      </w:r>
      <w:r>
        <w:rPr>
          <w:rFonts w:ascii="宋体" w:hAnsi="宋体" w:eastAsia="宋体" w:cs="宋体"/>
          <w:color w:val="000000" w:themeColor="text1"/>
          <w:highlight w:val="none"/>
          <w14:textFill>
            <w14:solidFill>
              <w14:schemeClr w14:val="tx1"/>
            </w14:solidFill>
          </w14:textFill>
        </w:rPr>
        <w:t xml:space="preserve">（签字</w:t>
      </w:r>
      <w:r>
        <w:rPr>
          <w:rFonts w:hint="eastAsia" w:ascii="宋体" w:hAnsi="宋体" w:eastAsia="宋体" w:cs="宋体"/>
          <w:color w:val="000000" w:themeColor="text1"/>
          <w:highlight w:val="none"/>
          <w14:textFill>
            <w14:solidFill>
              <w14:schemeClr w14:val="tx1"/>
            </w14:solidFill>
          </w14:textFill>
        </w:rPr>
        <w:t xml:space="preserve">或盖章</w:t>
      </w: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(受托人身份证原件扫描件附后)</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437"/>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02"/>
        <w:jc w:val="center"/>
        <w:rPr>
          <w:rFonts w:hint="eastAsia" w:ascii="宋体" w:hAnsi="宋体" w:eastAsia="宋体" w:cs="宋体"/>
          <w:b/>
          <w:color w:val="000000" w:themeColor="text1"/>
          <w:sz w:val="30"/>
          <w:szCs w:val="30"/>
          <w:highlight w:val="none"/>
          <w14:textFill>
            <w14:solidFill>
              <w14:schemeClr w14:val="tx1"/>
            </w14:solidFill>
          </w14:textFill>
        </w:rPr>
      </w:pPr>
      <w:r/>
      <w:bookmarkStart w:id="22" w:name="_Toc27841_WPSOffice_Level2"/>
      <w:r/>
      <w:bookmarkStart w:id="23" w:name="_Toc12965_WPSOffice_Level2"/>
      <w:r/>
      <w:r/>
    </w:p>
    <w:p>
      <w:pPr>
        <w:ind w:firstLine="602"/>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602"/>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6.投标人承诺（含售后服务承诺）</w:t>
      </w:r>
      <w:bookmarkEnd w:id="22"/>
      <w:r/>
      <w:bookmarkEnd w:id="23"/>
      <w:r/>
      <w:r/>
    </w:p>
    <w:p>
      <w:pPr>
        <w:ind w:firstLine="562"/>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p>
      <w:pPr>
        <w:ind w:firstLine="480"/>
        <w:jc w:val="left"/>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如我单位中标，将履行以下承诺(</w:t>
      </w:r>
      <w:r>
        <w:rPr>
          <w:rFonts w:hint="eastAsia" w:ascii="宋体" w:hAnsi="宋体" w:eastAsia="宋体" w:cs="宋体"/>
          <w:b/>
          <w:color w:val="000000" w:themeColor="text1"/>
          <w:highlight w:val="none"/>
          <w14:textFill>
            <w14:solidFill>
              <w14:schemeClr w14:val="tx1"/>
            </w14:solidFill>
          </w14:textFill>
        </w:rPr>
        <w:t xml:space="preserve">包含但不限于以下承诺</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jc w:val="left"/>
        <w:spacing w:line="50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一、将遵循公开、公正和诚实信用的原则自愿参加</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w:t>
      </w:r>
      <w:r>
        <w:rPr>
          <w:rFonts w:hint="eastAsia" w:ascii="宋体" w:hAnsi="宋体" w:eastAsia="宋体" w:cs="宋体"/>
          <w:color w:val="000000" w:themeColor="text1"/>
          <w:highlight w:val="none"/>
          <w14:textFill>
            <w14:solidFill>
              <w14:schemeClr w14:val="tx1"/>
            </w14:solidFill>
          </w14:textFill>
        </w:rPr>
        <w:t xml:space="preserve">的投标；</w:t>
      </w:r>
      <w:r/>
    </w:p>
    <w:p>
      <w:pPr>
        <w:pStyle w:val="1366"/>
        <w:ind w:firstLine="480"/>
        <w:spacing w:line="500" w:lineRule="exact"/>
        <w:tabs>
          <w:tab w:val="left" w:pos="422" w:leader="none"/>
        </w:tabs>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二、所提供的一切材料都是真实、合法、有效的；</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sectPr>
          <w:headerReference w:type="default" r:id="rId14"/>
          <w:footerReference w:type="default" r:id="rId25"/>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ind w:firstLine="602"/>
        <w:jc w:val="center"/>
        <w:spacing w:line="380" w:lineRule="atLeast"/>
        <w:rPr>
          <w:rFonts w:hint="eastAsia" w:ascii="宋体" w:hAnsi="宋体" w:eastAsia="宋体" w:cs="宋体"/>
          <w:b/>
          <w:bCs/>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30"/>
          <w:highlight w:val="none"/>
          <w14:textFill>
            <w14:solidFill>
              <w14:schemeClr w14:val="tx1"/>
            </w14:solidFill>
          </w14:textFill>
        </w:rPr>
      </w:r>
      <w:r/>
    </w:p>
    <w:p>
      <w:pPr>
        <w:ind w:firstLine="602"/>
        <w:jc w:val="center"/>
        <w:spacing w:line="380" w:lineRule="atLeast"/>
        <w:rPr>
          <w:rFonts w:hint="eastAsia" w:ascii="宋体" w:hAnsi="宋体" w:eastAsia="宋体" w:cs="宋体"/>
          <w:b/>
          <w:bCs/>
          <w:color w:val="000000" w:themeColor="text1"/>
          <w:sz w:val="30"/>
          <w:szCs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30"/>
          <w:highlight w:val="none"/>
          <w14:textFill>
            <w14:solidFill>
              <w14:schemeClr w14:val="tx1"/>
            </w14:solidFill>
          </w14:textFill>
        </w:rPr>
        <w:t xml:space="preserve">7.中小企业声明函</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w:t>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p>
      <w:pPr>
        <w:pStyle w:val="1176"/>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1176"/>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highlight w:val="none"/>
          <w:u w:val="single"/>
          <w14:textFill>
            <w14:solidFill>
              <w14:schemeClr w14:val="tx1"/>
            </w14:solidFill>
          </w14:textFill>
        </w:rPr>
        <w:t xml:space="preserve">丰县机关事务管理服务中心</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丰县公共卫生服务中心物业管理服务项目</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采购活动，提供的</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rPr>
          <w:rFonts w:hint="eastAsia" w:ascii="宋体" w:hAnsi="宋体" w:cs="宋体"/>
          <w:color w:val="000000" w:themeColor="text1"/>
          <w:sz w:val="24"/>
          <w:highlight w:val="none"/>
          <w14:textFill>
            <w14:solidFill>
              <w14:schemeClr w14:val="tx1"/>
            </w14:solidFill>
          </w14:textFill>
        </w:rPr>
        <w:t xml:space="preserve">全部由符合政</w:t>
      </w:r>
      <w:r>
        <w:rPr>
          <w:rFonts w:ascii="宋体" w:hAnsi="宋体" w:cs="宋体"/>
          <w:color w:val="000000" w:themeColor="text1"/>
          <w:sz w:val="24"/>
          <w:highlight w:val="none"/>
          <w14:textFill>
            <w14:solidFill>
              <w14:schemeClr w14:val="tx1"/>
            </w14:solidFill>
          </w14:textFill>
        </w:rPr>
        <w:t xml:space="preserve">策要求的中小企业</w:t>
      </w:r>
      <w:r>
        <w:rPr>
          <w:rFonts w:hint="eastAsia" w:ascii="宋体" w:hAnsi="宋体" w:cs="宋体"/>
          <w:color w:val="000000" w:themeColor="text1"/>
          <w:sz w:val="24"/>
          <w:highlight w:val="none"/>
          <w:lang w:val="en-US" w:eastAsia="zh-CN"/>
          <w14:textFill>
            <w14:solidFill>
              <w14:schemeClr w14:val="tx1"/>
            </w14:solidFill>
          </w14:textFill>
        </w:rPr>
        <w:t xml:space="preserve">承接</w:t>
      </w:r>
      <w:r>
        <w:rPr>
          <w:rFonts w:ascii="宋体" w:hAnsi="宋体" w:cs="宋体"/>
          <w:color w:val="000000" w:themeColor="text1"/>
          <w:sz w:val="24"/>
          <w:highlight w:val="none"/>
          <w14:textFill>
            <w14:solidFill>
              <w14:schemeClr w14:val="tx1"/>
            </w14:solidFill>
          </w14:textFill>
        </w:rPr>
        <w:t xml:space="preserve">。相关企业的具体情况如</w:t>
      </w:r>
      <w:r>
        <w:rPr>
          <w:rFonts w:hint="eastAsia" w:ascii="宋体" w:hAnsi="宋体" w:cs="宋体"/>
          <w:color w:val="000000" w:themeColor="text1"/>
          <w:sz w:val="24"/>
          <w:highlight w:val="none"/>
          <w14:textFill>
            <w14:solidFill>
              <w14:schemeClr w14:val="tx1"/>
            </w14:solidFill>
          </w14:textFill>
        </w:rPr>
        <w:t xml:space="preserve">下：</w:t>
      </w:r>
      <w:r/>
    </w:p>
    <w:p>
      <w:pPr>
        <w:ind w:firstLine="480"/>
        <w:keepLines w:val="0"/>
        <w:keepNext w:val="0"/>
        <w:pageBreakBefore w:val="0"/>
        <w:spacing w:line="420" w:lineRule="exact"/>
        <w:tabs>
          <w:tab w:val="left" w:pos="0" w:leader="none"/>
        </w:tabs>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val="en-US" w:eastAsia="zh-CN"/>
          <w14:textFill>
            <w14:solidFill>
              <w14:schemeClr w14:val="tx1"/>
            </w14:solidFill>
          </w14:textFill>
        </w:rPr>
        <w:t xml:space="preserve">丰县公共卫生服务中心物业管理服务项目 </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物业管理  </w:t>
      </w:r>
      <w:r>
        <w:rPr>
          <w:rFonts w:hint="eastAsia" w:ascii="宋体" w:hAnsi="宋体" w:eastAsia="宋体" w:cs="宋体"/>
          <w:color w:val="000000" w:themeColor="text1"/>
          <w:highlight w:val="none"/>
          <w14:textFill>
            <w14:solidFill>
              <w14:schemeClr w14:val="tx1"/>
            </w14:solidFill>
          </w14:textFill>
        </w:rPr>
        <w:t xml:space="preserve">行业；</w:t>
      </w:r>
      <w:r>
        <w:rPr>
          <w:rFonts w:hint="eastAsia" w:ascii="宋体" w:hAnsi="宋体" w:eastAsia="宋体" w:cs="宋体"/>
          <w:color w:val="000000" w:themeColor="text1"/>
          <w:highlight w:val="none"/>
          <w:lang w:val="en-US" w:eastAsia="zh-CN"/>
          <w14:textFill>
            <w14:solidFill>
              <w14:schemeClr w14:val="tx1"/>
            </w14:solidFill>
          </w14:textFill>
        </w:rPr>
        <w:t xml:space="preserve">服务商</w:t>
      </w:r>
      <w:r>
        <w:rPr>
          <w:rFonts w:hint="eastAsia" w:ascii="宋体" w:hAnsi="宋体" w:eastAsia="宋体" w:cs="宋体"/>
          <w:color w:val="000000" w:themeColor="text1"/>
          <w:highlight w:val="none"/>
          <w14:textFill>
            <w14:solidFill>
              <w14:schemeClr w14:val="tx1"/>
            </w14:solidFill>
          </w14:textFill>
        </w:rPr>
        <w:t xml:space="preserve">为（</w:t>
      </w:r>
      <w:r>
        <w:rPr>
          <w:rFonts w:ascii="宋体" w:hAnsi="宋体" w:eastAsia="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从业人员</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万元，资产总额为</w:t>
      </w:r>
      <w:r>
        <w:rPr>
          <w:rFonts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万元 </w:t>
      </w:r>
      <w:r>
        <w:rPr>
          <w:rFonts w:ascii="宋体" w:hAnsi="宋体" w:eastAsia="宋体" w:cs="宋体"/>
          <w:color w:val="000000" w:themeColor="text1"/>
          <w:highlight w:val="none"/>
          <w:vertAlign w:val="superscript"/>
          <w14:textFill>
            <w14:solidFill>
              <w14:schemeClr w14:val="tx1"/>
            </w14:solidFill>
          </w14:textFill>
        </w:rPr>
        <w:t xml:space="preserve">1</w:t>
      </w:r>
      <w:r>
        <w:rPr>
          <w:rFonts w:ascii="宋体" w:hAnsi="宋体" w:eastAsia="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eastAsia="宋体" w:cs="宋体"/>
          <w:color w:val="000000" w:themeColor="text1"/>
          <w:highlight w:val="none"/>
          <w:u w:val="none"/>
          <w14:textFill>
            <w14:solidFill>
              <w14:schemeClr w14:val="tx1"/>
            </w14:solidFill>
          </w14:textFill>
        </w:rPr>
        <w:t xml:space="preserve">（中型企业、小型企业、微型企业）</w:t>
      </w:r>
      <w:r>
        <w:rPr>
          <w:rFonts w:hint="eastAsia" w:ascii="宋体" w:hAnsi="宋体" w:eastAsia="宋体" w:cs="宋体"/>
          <w:color w:val="000000" w:themeColor="text1"/>
          <w:highlight w:val="none"/>
          <w:u w:val="none"/>
          <w:lang w:eastAsia="zh-CN"/>
          <w14:textFill>
            <w14:solidFill>
              <w14:schemeClr w14:val="tx1"/>
            </w14:solidFill>
          </w14:textFill>
        </w:rPr>
        <w:t xml:space="preserve">。</w:t>
      </w:r>
      <w:r/>
    </w:p>
    <w:p>
      <w:pPr>
        <w:ind w:firstLine="48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8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left="0" w:firstLine="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8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本企业对上述声明内容的真实性负责。如有虚假，将依 法承担相应责任。</w:t>
      </w:r>
      <w:r/>
    </w:p>
    <w:p>
      <w:pPr>
        <w:ind w:firstLine="480"/>
        <w:jc w:val="center"/>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1487"/>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center"/>
        <w:spacing w:line="460" w:lineRule="exac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电子签章</w:t>
      </w:r>
      <w:r>
        <w:rPr>
          <w:rFonts w:ascii="宋体" w:hAnsi="宋体" w:eastAsia="宋体" w:cs="宋体"/>
          <w:color w:val="000000" w:themeColor="text1"/>
          <w:highlight w:val="none"/>
          <w14:textFill>
            <w14:solidFill>
              <w14:schemeClr w14:val="tx1"/>
            </w14:solidFill>
          </w14:textFill>
        </w:rPr>
        <w:t xml:space="preserve">）： </w:t>
      </w:r>
      <w:r/>
    </w:p>
    <w:p>
      <w:pPr>
        <w:ind w:firstLine="480"/>
        <w:jc w:val="center"/>
        <w:spacing w:line="4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ascii="宋体" w:hAnsi="宋体" w:eastAsia="宋体" w:cs="宋体"/>
          <w:color w:val="000000" w:themeColor="text1"/>
          <w:highlight w:val="none"/>
          <w14:textFill>
            <w14:solidFill>
              <w14:schemeClr w14:val="tx1"/>
            </w14:solidFill>
          </w14:textFill>
        </w:rPr>
        <w:t xml:space="preserve">日 期： </w:t>
      </w:r>
      <w:r/>
    </w:p>
    <w:p>
      <w:pPr>
        <w:ind w:firstLine="240"/>
        <w:spacing w:line="460" w:lineRule="exact"/>
        <w:rPr>
          <w:rFonts w:hint="default" w:ascii="宋体" w:hAnsi="宋体" w:eastAsia="仿宋_GB2312" w:cs="宋体"/>
          <w:color w:val="000000" w:themeColor="text1"/>
          <w:highlight w:val="none"/>
          <w:u w:val="single"/>
          <w:lang w:val="en-US" w:eastAsia="zh-CN"/>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 xml:space="preserve">          </w:t>
      </w:r>
      <w:r/>
    </w:p>
    <w:p>
      <w:pPr>
        <w:ind w:firstLine="360"/>
        <w:spacing w:line="460" w:lineRule="exact"/>
        <w:rPr>
          <w:rFonts w:ascii="宋体" w:hAnsi="宋体" w:eastAsia="宋体" w:cs="宋体"/>
          <w:color w:val="000000" w:themeColor="text1"/>
          <w:sz w:val="18"/>
          <w:szCs w:val="18"/>
          <w:highlight w:val="none"/>
          <w14:textFill>
            <w14:solidFill>
              <w14:schemeClr w14:val="tx1"/>
            </w14:solidFill>
          </w14:textFill>
        </w:rPr>
      </w:pPr>
      <w:r>
        <w:rPr>
          <w:rFonts w:ascii="宋体" w:hAnsi="宋体" w:eastAsia="宋体" w:cs="宋体"/>
          <w:color w:val="000000" w:themeColor="text1"/>
          <w:sz w:val="18"/>
          <w:szCs w:val="18"/>
          <w:highlight w:val="none"/>
          <w:vertAlign w:val="superscript"/>
          <w14:textFill>
            <w14:solidFill>
              <w14:schemeClr w14:val="tx1"/>
            </w14:solidFill>
          </w14:textFill>
        </w:rPr>
        <w:t xml:space="preserve">1</w:t>
      </w:r>
      <w:r>
        <w:rPr>
          <w:rFonts w:ascii="宋体" w:hAnsi="宋体" w:eastAsia="宋体" w:cs="宋体"/>
          <w:color w:val="000000" w:themeColor="text1"/>
          <w:sz w:val="18"/>
          <w:szCs w:val="18"/>
          <w:highlight w:val="none"/>
          <w14:textFill>
            <w14:solidFill>
              <w14:schemeClr w14:val="tx1"/>
            </w14:solidFill>
          </w14:textFill>
        </w:rPr>
        <w:t xml:space="preserve">从业人员、营业收入、资产总额填报上一年度数据，无上一年度数据的新成立企业可不填报。</w:t>
      </w:r>
      <w:r/>
    </w:p>
    <w:p>
      <w:pPr>
        <w:pStyle w:val="1431"/>
        <w:ind w:firstLine="360"/>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p>
      <w:pPr>
        <w:pStyle w:val="1431"/>
        <w:ind w:firstLine="360"/>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p>
      <w:pPr>
        <w:ind w:left="0" w:firstLine="0"/>
        <w:spacing w:line="480" w:lineRule="exact"/>
        <w:rPr>
          <w:rFonts w:hint="default" w:ascii="Times New Roman" w:hAnsi="Times New Roman" w:cs="Times New Roman"/>
          <w:color w:val="000000" w:themeColor="text1"/>
          <w:spacing w:val="6"/>
          <w:sz w:val="24"/>
          <w14:textFill>
            <w14:solidFill>
              <w14:schemeClr w14:val="tx1"/>
            </w14:solidFill>
          </w14:textFill>
        </w:rPr>
      </w:pPr>
      <w:r>
        <w:rPr>
          <w:rFonts w:hint="default" w:ascii="Times New Roman" w:hAnsi="Times New Roman" w:cs="Times New Roman"/>
          <w:color w:val="000000" w:themeColor="text1"/>
          <w:spacing w:val="6"/>
          <w:sz w:val="24"/>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监狱企业证明函</w:t>
      </w:r>
      <w:r>
        <w:rPr>
          <w:rFonts w:hint="eastAsia" w:ascii="宋体" w:hAnsi="宋体" w:eastAsia="宋体" w:cs="宋体"/>
          <w:b/>
          <w:bCs/>
          <w:color w:val="000000" w:themeColor="text1"/>
          <w:sz w:val="30"/>
          <w:szCs w:val="30"/>
          <w:highlight w:val="none"/>
          <w14:textFill>
            <w14:solidFill>
              <w14:schemeClr w14:val="tx1"/>
            </w14:solidFill>
          </w14:textFill>
        </w:rPr>
        <w:t xml:space="preserve">（如有）</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根据《财政部司法部关于政府采购支持监狱企业发展有关问题的通知》（财库[2014]68号）的规定，</w:t>
      </w:r>
      <w:r>
        <w:rPr>
          <w:rFonts w:hint="eastAsia" w:ascii="宋体" w:hAnsi="宋体" w:eastAsia="宋体" w:cs="宋体"/>
          <w:color w:val="000000" w:themeColor="text1"/>
          <w:spacing w:val="6"/>
          <w:highlight w:val="none"/>
          <w:u w:val="single"/>
          <w:lang w:val="en-US" w:eastAsia="zh-CN"/>
          <w14:textFill>
            <w14:solidFill>
              <w14:schemeClr w14:val="tx1"/>
            </w14:solidFill>
          </w14:textFill>
        </w:rPr>
        <w:t xml:space="preserve"> （填写供应商法定全称）</w:t>
      </w: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 为监狱企业。</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特此证明。</w:t>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r>
      <w:r/>
    </w:p>
    <w:p>
      <w:pPr>
        <w:ind w:firstLine="504"/>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r>
      <w:r/>
    </w:p>
    <w:p>
      <w:pPr>
        <w:ind w:left="0" w:firstLine="0"/>
        <w:jc w:val="right"/>
        <w:spacing w:line="588" w:lineRule="exact"/>
        <w:rPr>
          <w:rFonts w:hint="eastAsia"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省级以上监狱管理局、戒毒管理局（含新疆生产建设兵团）（盖章）：</w:t>
      </w:r>
      <w:r/>
    </w:p>
    <w:p>
      <w:pPr>
        <w:ind w:firstLine="504"/>
        <w:jc w:val="right"/>
        <w:spacing w:line="588" w:lineRule="exact"/>
        <w:rPr>
          <w:rFonts w:hint="default" w:ascii="宋体" w:hAnsi="宋体" w:eastAsia="宋体" w:cs="宋体"/>
          <w:color w:val="000000" w:themeColor="text1"/>
          <w:spacing w:val="6"/>
          <w:highlight w:val="none"/>
          <w:lang w:val="en-US" w:eastAsia="zh-CN"/>
          <w14:textFill>
            <w14:solidFill>
              <w14:schemeClr w14:val="tx1"/>
            </w14:solidFill>
          </w14:textFill>
        </w:rPr>
      </w:pPr>
      <w:r>
        <w:rPr>
          <w:rFonts w:hint="eastAsia" w:ascii="宋体" w:hAnsi="宋体" w:eastAsia="宋体" w:cs="宋体"/>
          <w:color w:val="000000" w:themeColor="text1"/>
          <w:spacing w:val="6"/>
          <w:highlight w:val="none"/>
          <w:lang w:val="en-US" w:eastAsia="zh-CN"/>
          <w14:textFill>
            <w14:solidFill>
              <w14:schemeClr w14:val="tx1"/>
            </w14:solidFill>
          </w14:textFill>
        </w:rPr>
        <w:t xml:space="preserve">日 期：   年  月  日</w:t>
      </w:r>
      <w:r/>
    </w:p>
    <w:p>
      <w:pPr>
        <w:ind w:left="0" w:firstLine="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14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14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147"/>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ind w:firstLine="2409"/>
        <w:jc w:val="both"/>
        <w:spacing w:before="100" w:beforeAutospacing="1" w:after="100" w:afterAutospacing="1" w:line="450" w:lineRule="atLeas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14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14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numPr>
          <w:ilvl w:val="0"/>
          <w:numId w:val="0"/>
        </w:numPr>
        <w:ind w:firstLine="2409"/>
        <w:jc w:val="both"/>
        <w:spacing w:before="100" w:beforeAutospacing="1" w:after="100" w:afterAutospacing="1" w:line="450" w:lineRule="atLeas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numPr>
          <w:ilvl w:val="0"/>
          <w:numId w:val="0"/>
        </w:numPr>
        <w:ind w:firstLine="2409"/>
        <w:jc w:val="both"/>
        <w:spacing w:before="100" w:beforeAutospacing="1" w:after="100" w:afterAutospacing="1" w:line="450" w:lineRule="atLeas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numPr>
          <w:ilvl w:val="0"/>
          <w:numId w:val="0"/>
        </w:numPr>
        <w:ind w:firstLine="2409"/>
        <w:jc w:val="both"/>
        <w:spacing w:before="100" w:beforeAutospacing="1" w:after="100" w:afterAutospacing="1" w:line="450" w:lineRule="atLeas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numPr>
          <w:ilvl w:val="0"/>
          <w:numId w:val="0"/>
        </w:numPr>
        <w:ind w:firstLine="2409"/>
        <w:jc w:val="both"/>
        <w:spacing w:before="100" w:beforeAutospacing="1" w:after="100" w:afterAutospacing="1" w:line="450" w:lineRule="atLeas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残疾人福利性单位声明函（如有）</w:t>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14:textFill>
            <w14:solidFill>
              <w14:schemeClr w14:val="tx1"/>
            </w14:solidFill>
          </w14:textFill>
        </w:rPr>
        <w:t xml:space="preserve">〔2017〕141</w:t>
      </w:r>
      <w:r>
        <w:rPr>
          <w:rFonts w:hint="eastAsia" w:ascii="宋体" w:hAnsi="宋体" w:eastAsia="宋体" w:cs="宋体"/>
          <w:color w:val="000000" w:themeColor="text1"/>
          <w:spacing w:val="6"/>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highlight w:val="none"/>
          <w14:textFill>
            <w14:solidFill>
              <w14:schemeClr w14:val="tx1"/>
            </w14:solidFill>
          </w14:textFill>
        </w:rPr>
        <w:t xml:space="preserve">______</w:t>
      </w:r>
      <w:r>
        <w:rPr>
          <w:rFonts w:hint="eastAsia" w:ascii="宋体" w:hAnsi="宋体" w:eastAsia="宋体" w:cs="宋体"/>
          <w:color w:val="000000" w:themeColor="text1"/>
          <w:spacing w:val="6"/>
          <w:highlight w:val="none"/>
          <w14:textFill>
            <w14:solidFill>
              <w14:schemeClr w14:val="tx1"/>
            </w14:solidFill>
          </w14:textFill>
        </w:rPr>
        <w:t xml:space="preserve">单位的</w:t>
      </w:r>
      <w:r>
        <w:rPr>
          <w:rFonts w:hint="eastAsia" w:ascii="宋体" w:hAnsi="宋体" w:eastAsia="宋体" w:cs="宋体"/>
          <w:color w:val="000000" w:themeColor="text1"/>
          <w:highlight w:val="none"/>
          <w14:textFill>
            <w14:solidFill>
              <w14:schemeClr w14:val="tx1"/>
            </w14:solidFill>
          </w14:textFill>
        </w:rPr>
        <w:t xml:space="preserve">______</w:t>
      </w:r>
      <w:r>
        <w:rPr>
          <w:rFonts w:hint="eastAsia" w:ascii="宋体" w:hAnsi="宋体" w:eastAsia="宋体" w:cs="宋体"/>
          <w:color w:val="000000" w:themeColor="text1"/>
          <w:spacing w:val="6"/>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r>
      <w:r/>
    </w:p>
    <w:p>
      <w:pPr>
        <w:ind w:firstLine="504"/>
        <w:spacing w:line="588" w:lineRule="exact"/>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default" w:ascii="Times New Roman" w:hAnsi="Times New Roman" w:cs="Times New Roman"/>
          <w:color w:val="000000" w:themeColor="text1"/>
          <w:sz w:val="24"/>
          <w:szCs w:val="24"/>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6"/>
        <w:rPr>
          <w:rFonts w:hint="eastAsia"/>
        </w:rPr>
      </w:pPr>
      <w:r>
        <w:rPr>
          <w:rFonts w:hint="eastAsia"/>
        </w:rPr>
      </w:r>
      <w:r/>
    </w:p>
    <w:p>
      <w:pPr>
        <w:pStyle w:val="115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602"/>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14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114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ind w:firstLine="602"/>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30"/>
          <w:szCs w:val="30"/>
          <w:highlight w:val="none"/>
          <w14:textFill>
            <w14:solidFill>
              <w14:schemeClr w14:val="tx1"/>
            </w14:solidFill>
          </w14:textFill>
        </w:rPr>
        <w:t xml:space="preserve">.具备履行合同所必需的设备和专业技术能力的书面声明</w:t>
      </w:r>
      <w:r/>
    </w:p>
    <w:p>
      <w:pPr>
        <w:ind w:left="0" w:firstLine="480"/>
        <w:jc w:val="center"/>
        <w:keepLines w:val="0"/>
        <w:keepNext w:val="0"/>
        <w:pageBreakBefore w:val="0"/>
        <w:spacing w:line="440" w:lineRule="exact"/>
        <w:widowControl w:val="off"/>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p>
      <w:pPr>
        <w:pStyle w:val="1340"/>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72"/>
        <w:ind w:firstLine="480"/>
        <w:spacing w:line="460" w:lineRule="exact"/>
        <w:rPr>
          <w:rFonts w:hint="eastAsia" w:ascii="宋体" w:hAnsi="宋体" w:cs="宋体"/>
          <w:color w:val="000000"/>
          <w:highlight w:val="none"/>
        </w:rPr>
      </w:pPr>
      <w:r>
        <w:rPr>
          <w:rFonts w:hint="eastAsia" w:ascii="宋体" w:hAnsi="宋体" w:eastAsia="宋体" w:cs="宋体"/>
          <w:sz w:val="24"/>
          <w:szCs w:val="24"/>
          <w:lang w:val="en-US" w:eastAsia="zh-CN" w:bidi="ar-SA"/>
        </w:rPr>
        <w:t xml:space="preserve">我单位郑重声明：我单位具备履行本项目采购合同所必需的设备和专业技术能力，具体为：</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（证明材料原件扫描件附后）</w:t>
      </w:r>
      <w:r/>
    </w:p>
    <w:p>
      <w:pPr>
        <w:ind w:firstLine="480"/>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13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特此声明</w:t>
      </w:r>
      <w:r/>
    </w:p>
    <w:p>
      <w:pPr>
        <w:pStyle w:val="13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我单位对上述声明的真实性负责，如有虚假，将依法承担相应责任。</w:t>
      </w:r>
      <w:r/>
    </w:p>
    <w:p>
      <w:pPr>
        <w:pStyle w:val="13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340"/>
        <w:ind w:firstLine="48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sectPr>
          <w:headerReference w:type="default" r:id="rId15"/>
          <w:footerReference w:type="default" r:id="rId26"/>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0"/>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w:t>
      </w:r>
      <w:r/>
    </w:p>
    <w:p>
      <w:pPr>
        <w:ind w:firstLine="4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before="100" w:beforeAutospacing="1" w:after="100" w:afterAutospacing="1"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我单位在参加</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w:t>
      </w: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451"/>
        <w:ind w:firstLine="480"/>
        <w:spacing w:line="360" w:lineRule="auto"/>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我单位对上述声明的真实性负责。如有虚假，将依法承担相应责任。</w:t>
      </w:r>
      <w:r/>
    </w:p>
    <w:p>
      <w:pPr>
        <w:ind w:firstLine="60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pStyle w:val="117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72"/>
        <w:rPr>
          <w:rFonts w:hint="eastAsia"/>
        </w:rPr>
        <w:sectPr>
          <w:headerReference w:type="default" r:id="rId16"/>
          <w:footerReference w:type="default" r:id="rId27"/>
          <w:footnotePr/>
          <w:endnotePr/>
          <w:type w:val="nextPage"/>
          <w:pgSz w:w="11906" w:h="16838" w:orient="portrait"/>
          <w:pgMar w:top="1440" w:right="1466" w:bottom="1440" w:left="1560" w:header="851" w:footer="992" w:gutter="0"/>
          <w:cols w:num="1" w:sep="0" w:space="1701" w:equalWidth="1"/>
          <w:docGrid w:linePitch="360"/>
        </w:sectPr>
      </w:pPr>
      <w:r>
        <w:rPr>
          <w:rFonts w:hint="eastAsia"/>
        </w:rPr>
      </w:r>
      <w:r/>
    </w:p>
    <w:p>
      <w:pPr>
        <w:rPr>
          <w:rFonts w:hint="eastAsia"/>
          <w:color w:val="000000" w:themeColor="text1"/>
          <w:lang w:val="en-US" w:eastAsia="zh-CN"/>
          <w14:textFill>
            <w14:solidFill>
              <w14:schemeClr w14:val="tx1"/>
            </w14:solidFill>
          </w14:textFill>
        </w:rPr>
      </w:pPr>
      <w:r/>
      <w:bookmarkStart w:id="24" w:name="_Toc31537"/>
      <w:r/>
      <w:bookmarkStart w:id="25" w:name="_Toc2052"/>
      <w:r/>
      <w:bookmarkStart w:id="26" w:name="_Toc27143_WPSOffice_Level1"/>
      <w:r/>
      <w:r/>
    </w:p>
    <w:p>
      <w:pPr>
        <w:jc w:val="center"/>
        <w:keepLines w:val="0"/>
        <w:keepNext w:val="0"/>
        <w:pageBreakBefore w:val="0"/>
        <w:spacing w:line="500" w:lineRule="exact"/>
        <w:widowControl w:val="off"/>
        <w:rPr>
          <w:rFonts w:hint="eastAsia" w:ascii="宋体" w:hAnsi="宋体" w:eastAsia="宋体" w:cs="宋体"/>
          <w:b/>
          <w:bCs/>
          <w:color w:val="000000" w:themeColor="text1"/>
          <w:sz w:val="30"/>
          <w:szCs w:val="30"/>
          <w14:textFill>
            <w14:solidFill>
              <w14:schemeClr w14:val="tx1"/>
            </w14:solidFill>
          </w14:textFill>
        </w:rPr>
        <w:outlineLvl w:val="9"/>
      </w:pPr>
      <w:r>
        <w:rPr>
          <w:rFonts w:hint="eastAsia" w:ascii="宋体" w:hAnsi="宋体" w:eastAsia="宋体" w:cs="宋体"/>
          <w:b/>
          <w:bCs/>
          <w:color w:val="000000" w:themeColor="text1"/>
          <w:sz w:val="30"/>
          <w:szCs w:val="30"/>
          <w14:textFill>
            <w14:solidFill>
              <w14:schemeClr w14:val="tx1"/>
            </w14:solidFill>
          </w14:textFill>
        </w:rPr>
        <w:t xml:space="preserve">1</w:t>
      </w:r>
      <w:r>
        <w:rPr>
          <w:rFonts w:hint="eastAsia" w:ascii="宋体" w:hAnsi="宋体" w:eastAsia="宋体" w:cs="宋体"/>
          <w:b/>
          <w:bCs/>
          <w:color w:val="000000" w:themeColor="text1"/>
          <w:sz w:val="30"/>
          <w:szCs w:val="30"/>
          <w:lang w:val="en-US" w:eastAsia="zh-CN"/>
          <w14:textFill>
            <w14:solidFill>
              <w14:schemeClr w14:val="tx1"/>
            </w14:solidFill>
          </w14:textFill>
        </w:rPr>
        <w:t xml:space="preserve">0</w:t>
      </w:r>
      <w:r>
        <w:rPr>
          <w:rFonts w:hint="eastAsia" w:ascii="宋体" w:hAnsi="宋体" w:eastAsia="宋体" w:cs="宋体"/>
          <w:b/>
          <w:bCs/>
          <w:color w:val="000000" w:themeColor="text1"/>
          <w:sz w:val="30"/>
          <w:szCs w:val="30"/>
          <w14:textFill>
            <w14:solidFill>
              <w14:schemeClr w14:val="tx1"/>
            </w14:solidFill>
          </w14:textFill>
        </w:rPr>
        <w:t xml:space="preserve">.投标人相关承诺</w:t>
      </w:r>
      <w:r/>
    </w:p>
    <w:p>
      <w:pPr>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t xml:space="preserve">我单位承诺：</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r>
      <w:r/>
    </w:p>
    <w:p>
      <w:pPr>
        <w:ind w:firstLine="584"/>
        <w:keepLines w:val="0"/>
        <w:keepNext w:val="0"/>
        <w:pageBreakBefore w:val="0"/>
        <w:spacing w:line="500" w:lineRule="exact"/>
        <w:widowControl w:val="off"/>
        <w:rPr>
          <w:rFonts w:hint="eastAsia" w:ascii="宋体" w:hAnsi="宋体" w:eastAsia="宋体" w:cs="宋体"/>
          <w:color w:val="000000" w:themeColor="text1"/>
          <w:spacing w:val="6"/>
          <w:sz w:val="24"/>
          <w:szCs w:val="24"/>
          <w14:textFill>
            <w14:solidFill>
              <w14:schemeClr w14:val="tx1"/>
            </w14:solidFill>
          </w14:textFill>
        </w:rPr>
        <w:outlineLvl w:val="9"/>
      </w:pPr>
      <w:r>
        <w:rPr>
          <w:rFonts w:hint="eastAsia" w:ascii="宋体" w:hAnsi="宋体" w:eastAsia="宋体" w:cs="宋体"/>
          <w:color w:val="000000" w:themeColor="text1"/>
          <w:spacing w:val="6"/>
          <w:sz w:val="24"/>
          <w:szCs w:val="24"/>
          <w14:textFill>
            <w14:solidFill>
              <w14:schemeClr w14:val="tx1"/>
            </w14:solidFill>
          </w14:textFill>
        </w:rPr>
        <w:t xml:space="preserve">我单位对上述承诺负责，并依法承担相应责任。</w:t>
      </w:r>
      <w:r/>
    </w:p>
    <w:p>
      <w:pPr>
        <w:ind w:firstLine="3000"/>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pStyle w:val="1487"/>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pStyle w:val="1487"/>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pStyle w:val="1487"/>
        <w:keepLines w:val="0"/>
        <w:keepNext w:val="0"/>
        <w:pageBreakBefore w:val="0"/>
        <w:spacing w:line="50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sectPr>
          <w:headerReference w:type="default" r:id="rId17"/>
          <w:footerReference w:type="default" r:id="rId28"/>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  日</w:t>
      </w:r>
      <w:r/>
    </w:p>
    <w:p>
      <w:pPr>
        <w:jc w:val="center"/>
        <w:pageBreakBefore w:val="0"/>
        <w:spacing w:line="500" w:lineRule="exact"/>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r>
      <w:r/>
    </w:p>
    <w:p>
      <w:pPr>
        <w:jc w:val="cente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30"/>
          <w:szCs w:val="30"/>
          <w14:textFill>
            <w14:solidFill>
              <w14:schemeClr w14:val="tx1"/>
            </w14:solidFill>
          </w14:textFill>
        </w:rPr>
        <w:t xml:space="preserve">1</w:t>
      </w:r>
      <w:r>
        <w:rPr>
          <w:rFonts w:hint="eastAsia" w:ascii="宋体" w:hAnsi="宋体" w:eastAsia="宋体" w:cs="宋体"/>
          <w:b/>
          <w:bCs/>
          <w:color w:val="000000" w:themeColor="text1"/>
          <w:sz w:val="30"/>
          <w:szCs w:val="30"/>
          <w:lang w:val="en-US" w:eastAsia="zh-CN"/>
          <w14:textFill>
            <w14:solidFill>
              <w14:schemeClr w14:val="tx1"/>
            </w14:solidFill>
          </w14:textFill>
        </w:rPr>
        <w:t xml:space="preserve">1</w:t>
      </w:r>
      <w:r>
        <w:rPr>
          <w:rFonts w:hint="eastAsia" w:ascii="宋体" w:hAnsi="宋体" w:eastAsia="宋体" w:cs="宋体"/>
          <w:b/>
          <w:bCs/>
          <w:color w:val="000000" w:themeColor="text1"/>
          <w:sz w:val="30"/>
          <w:szCs w:val="30"/>
          <w14:textFill>
            <w14:solidFill>
              <w14:schemeClr w14:val="tx1"/>
            </w14:solidFill>
          </w14:textFill>
        </w:rPr>
        <w:t xml:space="preserve">.投标人书面声明</w:t>
      </w:r>
      <w:r/>
    </w:p>
    <w:p>
      <w:pP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p>
    <w:p>
      <w:pPr>
        <w:ind w:left="0" w:firstLine="480"/>
        <w:keepLines w:val="0"/>
        <w:keepNext w:val="0"/>
        <w:pageBreakBefore w:val="0"/>
        <w:spacing w:line="440" w:lineRule="exact"/>
        <w:widowControl w:val="off"/>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r/>
    </w:p>
    <w:p>
      <w:pPr>
        <w:ind w:firstLine="480"/>
        <w:jc w:val="left"/>
        <w:pageBreakBefore w:val="0"/>
        <w:spacing w:line="5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84"/>
        <w:pageBreakBefore w:val="0"/>
        <w:spacing w:line="50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我单位不是为本采购项目提供整体设计、规范编制或者项目管理、监理、检测等服务的供应商。</w:t>
      </w:r>
      <w:r/>
    </w:p>
    <w:p>
      <w:pPr>
        <w:ind w:firstLine="584"/>
        <w:pageBreakBefore w:val="0"/>
        <w:spacing w:line="50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特此声明。</w:t>
      </w:r>
      <w:r/>
    </w:p>
    <w:p>
      <w:pPr>
        <w:ind w:firstLine="584"/>
        <w:pageBreakBefore w:val="0"/>
        <w:spacing w:line="50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我单位对上述声明的真实性负责。如有虚假，将依法承担相应责任。</w:t>
      </w:r>
      <w:r/>
    </w:p>
    <w:p>
      <w:pPr>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000"/>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487"/>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487"/>
        <w:pageBreakBefore w:val="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right"/>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color w:val="000000" w:themeColor="text1"/>
          <w14:textFill>
            <w14:solidFill>
              <w14:schemeClr w14:val="tx1"/>
            </w14:solidFill>
          </w14:textFill>
        </w:rPr>
        <w:sectPr>
          <w:headerReference w:type="default" r:id="rId18"/>
          <w:footerReference w:type="default" r:id="rId29"/>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w:t>
      </w:r>
      <w:r>
        <w:rPr>
          <w:rFonts w:hint="eastAsia" w:ascii="宋体" w:hAnsi="宋体" w:eastAsia="宋体" w:cs="宋体"/>
          <w:color w:val="000000" w:themeColor="text1"/>
          <w:lang w:val="en-US" w:eastAsia="zh-CN"/>
          <w14:textFill>
            <w14:solidFill>
              <w14:schemeClr w14:val="tx1"/>
            </w14:solidFill>
          </w14:textFill>
        </w:rPr>
        <w:t xml:space="preserve">  日</w:t>
      </w:r>
      <w:r>
        <w:rPr>
          <w:rFonts w:hint="eastAsia" w:ascii="宋体" w:hAnsi="宋体" w:eastAsia="宋体" w:cs="宋体"/>
          <w:color w:val="000000" w:themeColor="text1"/>
          <w14:textFill>
            <w14:solidFill>
              <w14:schemeClr w14:val="tx1"/>
            </w14:solidFill>
          </w14:textFill>
        </w:rPr>
        <w:t xml:space="preserve"> </w:t>
      </w:r>
      <w:bookmarkEnd w:id="24"/>
      <w:r/>
      <w:bookmarkEnd w:id="25"/>
      <w:r/>
      <w:bookmarkEnd w:id="26"/>
      <w:r/>
      <w: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12</w:t>
      </w:r>
      <w:r>
        <w:rPr>
          <w:rFonts w:hint="eastAsia" w:ascii="宋体" w:hAnsi="宋体" w:eastAsia="宋体" w:cs="宋体"/>
          <w:b/>
          <w:bCs/>
          <w:color w:val="auto"/>
          <w:sz w:val="32"/>
          <w:szCs w:val="32"/>
        </w:rPr>
        <w:t xml:space="preserve">.采购需求符合性条件响应表</w:t>
      </w:r>
      <w:r/>
    </w:p>
    <w:p>
      <w:pPr>
        <w:ind w:left="0" w:firstLine="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p>
      <w:pPr>
        <w:ind w:left="0" w:firstLine="0"/>
        <w:keepLines w:val="0"/>
        <w:keepNext w:val="0"/>
        <w:pageBreakBefore w:val="0"/>
        <w:spacing w:line="440" w:lineRule="exact"/>
        <w:widowControl w:val="off"/>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项目名称：</w:t>
      </w:r>
      <w:r>
        <w:rPr>
          <w:rFonts w:hint="eastAsia" w:ascii="宋体" w:hAnsi="宋体" w:eastAsia="宋体" w:cs="宋体"/>
          <w:color w:val="000000" w:themeColor="text1"/>
          <w:highlight w:val="none"/>
          <w:u w:val="single"/>
          <w14:textFill>
            <w14:solidFill>
              <w14:schemeClr w14:val="tx1"/>
            </w14:solidFill>
          </w14:textFill>
        </w:rPr>
        <w:t xml:space="preserve">丰县公共卫生服务中心物业管理服务项目 </w:t>
      </w:r>
      <w:r/>
    </w:p>
    <w:p>
      <w:pPr>
        <w:ind w:left="0" w:firstLine="0"/>
        <w:keepLines w:val="0"/>
        <w:keepNext w:val="0"/>
        <w:pageBreakBefore w:val="0"/>
        <w:spacing w:line="440" w:lineRule="exact"/>
        <w:widowControl w:val="off"/>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JSZC-320321-FXZX-G2026-000</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3</w:t>
      </w:r>
      <w:bookmarkStart w:id="27" w:name="_GoBack"/>
      <w:r/>
      <w:bookmarkEnd w:id="27"/>
      <w:r/>
      <w:r/>
    </w:p>
    <w:tbl>
      <w:tblPr>
        <w:tblStyle w:val="1139"/>
        <w:tblW w:w="9120" w:type="dxa"/>
        <w:tblInd w:w="-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20"/>
        <w:gridCol w:w="2664"/>
        <w:gridCol w:w="2688"/>
        <w:gridCol w:w="1908"/>
        <w:gridCol w:w="1440"/>
      </w:tblGrid>
      <w:tr>
        <w:trPr>
          <w:trHeight w:val="794"/>
        </w:trPr>
        <w:tc>
          <w:tcPr>
            <w:tcW w:w="4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auto"/>
                <w:sz w:val="24"/>
                <w:szCs w:val="24"/>
              </w:rPr>
              <w:outlineLvl w:val="9"/>
            </w:pPr>
            <w:r>
              <w:rPr>
                <w:rFonts w:hint="eastAsia" w:ascii="宋体" w:hAnsi="宋体" w:eastAsia="宋体" w:cs="宋体"/>
                <w:caps/>
                <w:color w:val="auto"/>
                <w:sz w:val="24"/>
                <w:szCs w:val="24"/>
              </w:rPr>
              <w:t xml:space="preserve">序号</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auto"/>
                <w:sz w:val="24"/>
                <w:szCs w:val="24"/>
              </w:rPr>
              <w:outlineLvl w:val="9"/>
            </w:pPr>
            <w:r>
              <w:rPr>
                <w:rFonts w:hint="eastAsia" w:ascii="宋体" w:hAnsi="宋体" w:eastAsia="宋体" w:cs="宋体"/>
                <w:caps/>
                <w:color w:val="auto"/>
                <w:sz w:val="24"/>
                <w:szCs w:val="24"/>
              </w:rPr>
              <w:t xml:space="preserve">采购需求符合性条件</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auto"/>
                <w:sz w:val="24"/>
                <w:szCs w:val="24"/>
              </w:rPr>
              <w:outlineLvl w:val="9"/>
            </w:pPr>
            <w:r>
              <w:rPr>
                <w:rFonts w:hint="eastAsia" w:ascii="宋体" w:hAnsi="宋体" w:eastAsia="宋体" w:cs="宋体"/>
                <w:color w:val="auto"/>
                <w:sz w:val="24"/>
                <w:szCs w:val="24"/>
              </w:rPr>
              <w:t xml:space="preserve">招标文件的要求</w:t>
            </w:r>
            <w:r/>
          </w:p>
        </w:tc>
        <w:tc>
          <w:tcPr>
            <w:tcW w:w="19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auto"/>
                <w:sz w:val="24"/>
                <w:szCs w:val="24"/>
              </w:rPr>
              <w:outlineLvl w:val="9"/>
            </w:pPr>
            <w:r>
              <w:rPr>
                <w:rFonts w:hint="eastAsia" w:ascii="宋体" w:hAnsi="宋体" w:eastAsia="宋体" w:cs="宋体"/>
                <w:color w:val="auto"/>
                <w:sz w:val="24"/>
                <w:szCs w:val="24"/>
              </w:rPr>
              <w:t xml:space="preserve">投标文件中的响应情况</w:t>
            </w:r>
            <w:r>
              <w:rPr>
                <w:rFonts w:hint="eastAsia" w:ascii="宋体" w:hAnsi="宋体" w:eastAsia="宋体" w:cs="宋体"/>
                <w:caps/>
                <w:color w:val="auto"/>
                <w:sz w:val="24"/>
                <w:szCs w:val="24"/>
              </w:rPr>
              <w:t xml:space="preserve">（完全响应/未完全响应）</w:t>
            </w:r>
            <w:r/>
          </w:p>
        </w:tc>
        <w:tc>
          <w:tcPr>
            <w:tcW w:w="14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color w:val="auto"/>
                <w:sz w:val="24"/>
                <w:szCs w:val="24"/>
              </w:rPr>
              <w:outlineLvl w:val="9"/>
            </w:pPr>
            <w:r>
              <w:rPr>
                <w:rFonts w:hint="eastAsia" w:ascii="宋体" w:hAnsi="宋体" w:eastAsia="宋体" w:cs="宋体"/>
                <w:caps/>
                <w:color w:val="auto"/>
                <w:sz w:val="24"/>
                <w:szCs w:val="24"/>
              </w:rPr>
              <w:t xml:space="preserve">说明</w:t>
            </w:r>
            <w:r/>
          </w:p>
        </w:tc>
      </w:tr>
      <w:tr>
        <w:trPr>
          <w:trHeight w:val="794"/>
        </w:trPr>
        <w:tc>
          <w:tcPr>
            <w:tcW w:w="4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“供应商履行合同所需的设备”的响应情况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794"/>
        </w:trPr>
        <w:tc>
          <w:tcPr>
            <w:tcW w:w="4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2</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“同时在岗人数”“岗位所需总人数”的响应情况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915"/>
        </w:trPr>
        <w:tc>
          <w:tcPr>
            <w:tcW w:w="42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拟派驻</w:t>
            </w:r>
            <w:r>
              <w:rPr>
                <w:rFonts w:hint="eastAsia" w:ascii="宋体" w:hAnsi="宋体" w:eastAsia="宋体" w:cs="宋体"/>
                <w:color w:val="auto"/>
                <w:sz w:val="24"/>
                <w:szCs w:val="24"/>
              </w:rPr>
              <w:t xml:space="preserve">项目经理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outlineLvl w:val="9"/>
            </w:pPr>
            <w:r>
              <w:rPr>
                <w:rFonts w:hint="default" w:ascii="宋体" w:hAnsi="宋体" w:eastAsia="宋体" w:cs="宋体"/>
                <w:color w:val="auto"/>
                <w:sz w:val="24"/>
                <w:szCs w:val="24"/>
                <w:lang w:val="en-US" w:eastAsia="zh-CN"/>
              </w:rPr>
            </w:r>
            <w:r/>
          </w:p>
        </w:tc>
      </w:tr>
      <w:tr>
        <w:trPr>
          <w:trHeight w:val="915"/>
        </w:trPr>
        <w:tc>
          <w:tcPr>
            <w:tcW w:w="42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“团队人员更换要求”</w:t>
            </w:r>
            <w:r>
              <w:rPr>
                <w:rFonts w:hint="eastAsia" w:ascii="宋体" w:hAnsi="宋体" w:eastAsia="宋体" w:cs="宋体"/>
                <w:color w:val="auto"/>
                <w:sz w:val="24"/>
                <w:szCs w:val="24"/>
              </w:rPr>
              <w:t xml:space="preserve">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left"/>
              <w:keepLines w:val="0"/>
              <w:keepNext w:val="0"/>
              <w:pageBreakBefore w:val="0"/>
              <w:spacing w:line="240" w:lineRule="auto"/>
              <w:widowControl w:val="off"/>
              <w:rPr>
                <w:rFonts w:hint="default" w:ascii="宋体" w:hAnsi="宋体" w:eastAsia="宋体" w:cs="宋体"/>
                <w:color w:val="auto"/>
                <w:sz w:val="24"/>
                <w:szCs w:val="24"/>
                <w:lang w:val="en-US" w:eastAsia="zh-CN"/>
              </w:rPr>
              <w:outlineLvl w:val="9"/>
            </w:pPr>
            <w:r>
              <w:rPr>
                <w:rFonts w:hint="default" w:ascii="宋体" w:hAnsi="宋体" w:eastAsia="宋体" w:cs="宋体"/>
                <w:color w:val="auto"/>
                <w:sz w:val="24"/>
                <w:szCs w:val="24"/>
                <w:lang w:val="en-US" w:eastAsia="zh-CN"/>
              </w:rPr>
            </w:r>
            <w:r/>
          </w:p>
        </w:tc>
      </w:tr>
      <w:tr>
        <w:trPr>
          <w:trHeight w:val="794"/>
        </w:trPr>
        <w:tc>
          <w:tcPr>
            <w:tcW w:w="4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5</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“物业服务期限”的响应情况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794"/>
        </w:trPr>
        <w:tc>
          <w:tcPr>
            <w:tcW w:w="4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6</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“付款方式” 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794"/>
        </w:trPr>
        <w:tc>
          <w:tcPr>
            <w:tcW w:w="42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7</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“投标报价的相关说明”的响应情况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r>
        <w:trPr>
          <w:trHeight w:val="794"/>
        </w:trPr>
        <w:tc>
          <w:tcPr>
            <w:tcW w:w="42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8</w:t>
            </w:r>
            <w:r/>
          </w:p>
        </w:tc>
        <w:tc>
          <w:tcPr>
            <w:tcW w:w="266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“需要说明的其他事项”</w:t>
            </w:r>
            <w:r>
              <w:rPr>
                <w:rFonts w:hint="eastAsia" w:ascii="宋体" w:hAnsi="宋体" w:eastAsia="宋体" w:cs="宋体"/>
                <w:color w:val="auto"/>
                <w:sz w:val="24"/>
                <w:szCs w:val="24"/>
              </w:rPr>
              <w:t xml:space="preserve">的响应情况</w:t>
            </w:r>
            <w:r/>
          </w:p>
        </w:tc>
        <w:tc>
          <w:tcPr>
            <w:tcW w:w="268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见招标文件第六章《采购需求》中相关要求</w:t>
            </w:r>
            <w:r/>
          </w:p>
        </w:tc>
        <w:tc>
          <w:tcPr>
            <w:tcW w:w="190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W w:w="14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r>
    </w:tbl>
    <w:p>
      <w:pPr>
        <w:ind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ind w:firstLine="0"/>
        <w:jc w:val="left"/>
        <w:keepLines w:val="0"/>
        <w:keepNext w:val="0"/>
        <w:pageBreakBefore w:val="0"/>
        <w:spacing w:line="24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注：</w:t>
      </w:r>
      <w:r/>
    </w:p>
    <w:p>
      <w:pPr>
        <w:ind w:firstLine="0"/>
        <w:jc w:val="left"/>
        <w:keepLines w:val="0"/>
        <w:keepNext w:val="0"/>
        <w:pageBreakBefore w:val="0"/>
        <w:spacing w:line="240"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1.上表响应情况栏为必填内容，说明栏为选填内容。</w:t>
      </w:r>
      <w:r/>
    </w:p>
    <w:p>
      <w:pPr>
        <w:ind w:firstLine="0"/>
        <w:jc w:val="left"/>
        <w:keepLines w:val="0"/>
        <w:keepNext w:val="0"/>
        <w:pageBreakBefore w:val="0"/>
        <w:spacing w:line="24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2.如响应情况栏未填写或填写“未完全响应”，在符合性审查时均按照投标无效处理。</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3120"/>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（电子签章）  </w:t>
      </w:r>
      <w:r/>
    </w:p>
    <w:p>
      <w:pPr>
        <w:ind w:firstLine="31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   年  月  日</w:t>
      </w:r>
      <w:r/>
    </w:p>
    <w:p>
      <w:pPr>
        <w:pStyle w:val="1325"/>
        <w:ind w:left="0" w:firstLine="0"/>
        <w:jc w:val="center"/>
        <w:tabs>
          <w:tab w:val="left" w:pos="126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13</w:t>
      </w:r>
      <w:r>
        <w:rPr>
          <w:rFonts w:hint="eastAsia" w:ascii="宋体" w:hAnsi="宋体" w:cs="宋体"/>
          <w:color w:val="000000" w:themeColor="text1"/>
          <w:highlight w:val="none"/>
          <w14:textFill>
            <w14:solidFill>
              <w14:schemeClr w14:val="tx1"/>
            </w14:solidFill>
          </w14:textFill>
        </w:rPr>
        <w:t xml:space="preserve">.投标人基本情况表</w:t>
      </w:r>
      <w:r/>
    </w:p>
    <w:tbl>
      <w:tblPr>
        <w:tblStyle w:val="1139"/>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jc w:val="center"/>
          <w:trHeight w:val="56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11"/>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注册地址</w:t>
            </w:r>
            <w:r/>
          </w:p>
        </w:tc>
        <w:tc>
          <w:tcPr>
            <w:gridSpan w:val="3"/>
            <w:tcW w:w="324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邮政编码</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5"/>
        </w:trPr>
        <w:tc>
          <w:tcPr>
            <w:tcW w:w="1986" w:type="dxa"/>
            <w:vAlign w:val="center"/>
            <w:vMerge w:val="restart"/>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13"/>
        </w:trPr>
        <w:tc>
          <w:tcPr>
            <w:tcW w:w="1986" w:type="dxa"/>
            <w:vAlign w:val="center"/>
            <w:vMerge w:val="continue"/>
            <w:textDirection w:val="lrTb"/>
            <w:noWrap w:val="false"/>
          </w:tcPr>
          <w:p>
            <w:pPr>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  真</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　箱</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08"/>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02"/>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技术负责人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62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成立时间</w:t>
            </w:r>
            <w:r/>
          </w:p>
        </w:tc>
        <w:tc>
          <w:tcPr>
            <w:gridSpan w:val="2"/>
            <w:tcW w:w="1973"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gridSpan w:val="4"/>
            <w:tcW w:w="4609"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员工总人数：</w:t>
            </w:r>
            <w:r/>
          </w:p>
        </w:tc>
      </w:tr>
      <w:tr>
        <w:trPr>
          <w:cantSplit/>
          <w:jc w:val="center"/>
          <w:trHeight w:val="610"/>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营业执照号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4"/>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注册资金</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2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开户银行帐户</w:t>
            </w:r>
            <w:r/>
          </w:p>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账号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700"/>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经营范围</w:t>
            </w:r>
            <w:r/>
          </w:p>
        </w:tc>
        <w:tc>
          <w:tcPr>
            <w:gridSpan w:val="6"/>
            <w:tcW w:w="6582" w:type="dxa"/>
            <w:vAlign w:val="center"/>
            <w:textDirection w:val="lrTb"/>
            <w:noWrap w:val="false"/>
          </w:tcPr>
          <w:p>
            <w:pPr>
              <w:ind w:firstLine="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847"/>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企业类型</w:t>
            </w:r>
            <w:r/>
          </w:p>
        </w:tc>
        <w:tc>
          <w:tcPr>
            <w:gridSpan w:val="6"/>
            <w:tcW w:w="6582" w:type="dxa"/>
            <w:vAlign w:val="center"/>
            <w:textDirection w:val="lrTb"/>
            <w:noWrap w:val="false"/>
          </w:tcPr>
          <w:p>
            <w:pPr>
              <w:ind w:firstLine="0"/>
              <w:jc w:val="center"/>
              <w:spacing w:line="5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大型企业 </w:t>
            </w:r>
            <w:r>
              <w:rPr>
                <w:rFonts w:hint="eastAsia" w:ascii="仿宋" w:hAnsi="仿宋" w:eastAsia="仿宋" w:cs="宋体"/>
                <w:b/>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中型企业 </w:t>
            </w:r>
            <w:r>
              <w:rPr>
                <w:rFonts w:hint="eastAsia" w:ascii="仿宋" w:hAnsi="仿宋" w:eastAsia="仿宋" w:cs="宋体"/>
                <w:b/>
                <w:color w:val="000000" w:themeColor="text1"/>
                <w:szCs w:val="21"/>
                <w:highlight w:val="none"/>
                <w14:textFill>
                  <w14:solidFill>
                    <w14:schemeClr w14:val="tx1"/>
                  </w14:solidFill>
                </w14:textFill>
              </w:rPr>
              <w:t xml:space="preserve">□</w:t>
            </w:r>
            <w:r/>
          </w:p>
          <w:p>
            <w:pPr>
              <w:ind w:firstLine="0"/>
              <w:jc w:val="center"/>
              <w:spacing w:line="580" w:lineRule="exact"/>
              <w:rPr>
                <w:rFonts w:hint="eastAsia" w:ascii="宋体" w:hAnsi="宋体" w:eastAsia="仿宋"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小型企业 </w:t>
            </w:r>
            <w:r>
              <w:rPr>
                <w:rFonts w:hint="eastAsia" w:ascii="仿宋" w:hAnsi="仿宋" w:eastAsia="仿宋" w:cs="宋体"/>
                <w:b/>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微型企业 </w:t>
            </w:r>
            <w:r>
              <w:rPr>
                <w:rFonts w:hint="eastAsia" w:ascii="仿宋" w:hAnsi="仿宋" w:eastAsia="仿宋" w:cs="宋体"/>
                <w:b/>
                <w:color w:val="000000" w:themeColor="text1"/>
                <w:szCs w:val="21"/>
                <w:highlight w:val="none"/>
                <w14:textFill>
                  <w14:solidFill>
                    <w14:schemeClr w14:val="tx1"/>
                  </w14:solidFill>
                </w14:textFill>
              </w:rPr>
              <w:t xml:space="preserve">□</w:t>
            </w:r>
            <w:r/>
          </w:p>
        </w:tc>
      </w:tr>
      <w:tr>
        <w:trPr>
          <w:jc w:val="center"/>
          <w:trHeight w:val="507"/>
        </w:trPr>
        <w:tc>
          <w:tcPr>
            <w:tcW w:w="1986"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ind w:firstLine="4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right"/>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投标人名称（电子签章）： ______________</w:t>
      </w:r>
      <w:r/>
    </w:p>
    <w:p>
      <w:pPr>
        <w:ind w:firstLine="480"/>
        <w:jc w:val="center"/>
        <w:spacing w:line="50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日  期：   年  月</w:t>
      </w:r>
      <w:r>
        <w:rPr>
          <w:rFonts w:hint="eastAsia" w:ascii="宋体" w:hAnsi="宋体" w:eastAsia="宋体" w:cs="宋体"/>
          <w:color w:val="000000" w:themeColor="text1"/>
          <w:lang w:val="en-US" w:eastAsia="zh-CN"/>
          <w14:textFill>
            <w14:solidFill>
              <w14:schemeClr w14:val="tx1"/>
            </w14:solidFill>
          </w14:textFill>
        </w:rPr>
        <w:t xml:space="preserve">  日</w:t>
      </w: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质疑函范本</w:t>
      </w:r>
      <w:r/>
    </w:p>
    <w:p>
      <w:pPr>
        <w:ind w:firstLine="198"/>
        <w:keepLines w:val="0"/>
        <w:keepNext w:val="0"/>
        <w:pageBreakBefore w:val="0"/>
        <w:spacing w:line="500" w:lineRule="exact"/>
        <w:widowControl w:val="off"/>
        <w:rPr>
          <w:rFonts w:hint="eastAsia"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一、质疑供应商基本信息</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质疑供应商：</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地址：</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联系人：</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授权代表：</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联系电话：</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ascii="仿宋" w:hAnsi="仿宋" w:eastAsia="仿宋" w:cs="仿宋"/>
          <w:color w:val="000000" w:themeColor="text1"/>
          <w:sz w:val="32"/>
          <w:szCs w:val="32"/>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地址：</w:t>
      </w:r>
      <w:r>
        <w:rPr>
          <w:rFonts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邮编：</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二、质疑项目基本情况</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质疑项目的名称：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质疑项目的编号：</w:t>
      </w:r>
      <w:r>
        <w:rPr>
          <w:rFonts w:hint="eastAsia" w:ascii="仿宋" w:hAnsi="仿宋" w:eastAsia="仿宋" w:cs="仿宋"/>
          <w:color w:val="000000" w:themeColor="text1"/>
          <w:sz w:val="32"/>
          <w:szCs w:val="32"/>
          <w:u w:val="single"/>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 xml:space="preserve">包号：</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采购人名称：</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采购文件获取日期：</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三、质疑事项具体内容</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质疑事项1：</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事实依据：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法律依据：</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质疑事项2</w:t>
      </w:r>
      <w:r/>
    </w:p>
    <w:p>
      <w:pPr>
        <w:ind w:firstLine="198"/>
        <w:keepLines w:val="0"/>
        <w:keepNext w:val="0"/>
        <w:pageBreakBefore w:val="0"/>
        <w:spacing w:line="50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w:t>
      </w:r>
      <w:r/>
    </w:p>
    <w:p>
      <w:pPr>
        <w:ind w:firstLine="198"/>
        <w:keepLines w:val="0"/>
        <w:keepNext w:val="0"/>
        <w:pageBreakBefore w:val="0"/>
        <w:spacing w:line="500" w:lineRule="exact"/>
        <w:widowControl w:val="off"/>
        <w:rPr>
          <w:rFonts w:ascii="黑体" w:hAnsi="黑体" w:eastAsia="黑体" w:cs="仿宋"/>
          <w:bCs/>
          <w:color w:val="000000" w:themeColor="text1"/>
          <w:sz w:val="32"/>
          <w:szCs w:val="32"/>
          <w14:textFill>
            <w14:solidFill>
              <w14:schemeClr w14:val="tx1"/>
            </w14:solidFill>
          </w14:textFill>
        </w:rPr>
        <w:outlineLvl w:val="9"/>
      </w:pPr>
      <w:r>
        <w:rPr>
          <w:rFonts w:hint="eastAsia" w:ascii="黑体" w:hAnsi="黑体" w:eastAsia="黑体" w:cs="仿宋"/>
          <w:bCs/>
          <w:color w:val="000000" w:themeColor="text1"/>
          <w:sz w:val="32"/>
          <w:szCs w:val="32"/>
          <w14:textFill>
            <w14:solidFill>
              <w14:schemeClr w14:val="tx1"/>
            </w14:solidFill>
          </w14:textFill>
        </w:rPr>
        <w:t xml:space="preserve">四、与质疑事项相关的质疑请求</w:t>
      </w:r>
      <w:r/>
    </w:p>
    <w:p>
      <w:pPr>
        <w:ind w:firstLine="198"/>
        <w:keepLines w:val="0"/>
        <w:keepNext w:val="0"/>
        <w:pageBreakBefore w:val="0"/>
        <w:spacing w:line="500" w:lineRule="exact"/>
        <w:widowControl w:val="off"/>
        <w:rPr>
          <w:rFonts w:ascii="仿宋" w:hAnsi="仿宋" w:eastAsia="仿宋" w:cs="仿宋"/>
          <w:color w:val="000000" w:themeColor="text1"/>
          <w:sz w:val="32"/>
          <w:szCs w:val="32"/>
          <w:u w:val="single"/>
          <w14:textFill>
            <w14:solidFill>
              <w14:schemeClr w14:val="tx1"/>
            </w14:solidFill>
          </w14:textFill>
        </w:rPr>
        <w:outlineLvl w:val="9"/>
      </w:pPr>
      <w:r>
        <w:rPr>
          <w:rFonts w:hint="eastAsia" w:ascii="仿宋" w:hAnsi="仿宋" w:eastAsia="仿宋" w:cs="仿宋"/>
          <w:color w:val="000000" w:themeColor="text1"/>
          <w:sz w:val="32"/>
          <w:szCs w:val="32"/>
          <w14:textFill>
            <w14:solidFill>
              <w14:schemeClr w14:val="tx1"/>
            </w14:solidFill>
          </w14:textFill>
        </w:rPr>
        <w:t xml:space="preserve">请求：</w:t>
      </w:r>
      <w:r>
        <w:rPr>
          <w:rFonts w:hint="eastAsia" w:ascii="仿宋" w:hAnsi="仿宋" w:eastAsia="仿宋" w:cs="仿宋"/>
          <w:color w:val="000000" w:themeColor="text1"/>
          <w:sz w:val="32"/>
          <w:szCs w:val="32"/>
          <w:u w:val="single"/>
          <w14:textFill>
            <w14:solidFill>
              <w14:schemeClr w14:val="tx1"/>
            </w14:solidFill>
          </w14:textFill>
        </w:rPr>
        <w:t xml:space="preserve">                                               </w:t>
      </w:r>
      <w:r/>
    </w:p>
    <w:p>
      <w:pPr>
        <w:ind w:firstLine="198"/>
        <w:keepLines w:val="0"/>
        <w:keepNext w:val="0"/>
        <w:pageBreakBefore w:val="0"/>
        <w:spacing w:line="500" w:lineRule="exact"/>
        <w:widowControl w:val="off"/>
        <w:rPr>
          <w:rFonts w:ascii="仿宋_GB2312" w:eastAsia="仿宋_GB2312"/>
          <w:color w:val="000000" w:themeColor="text1"/>
          <w:sz w:val="30"/>
          <w:szCs w:val="30"/>
          <w14:textFill>
            <w14:solidFill>
              <w14:schemeClr w14:val="tx1"/>
            </w14:solidFill>
          </w14:textFill>
        </w:rPr>
        <w:outlineLvl w:val="9"/>
      </w:pPr>
      <w:r>
        <w:rPr>
          <w:rFonts w:hint="eastAsia" w:ascii="仿宋_GB2312" w:eastAsia="仿宋_GB2312"/>
          <w:color w:val="000000" w:themeColor="text1"/>
          <w:sz w:val="30"/>
          <w:szCs w:val="30"/>
          <w14:textFill>
            <w14:solidFill>
              <w14:schemeClr w14:val="tx1"/>
            </w14:solidFill>
          </w14:textFill>
        </w:rPr>
        <w:t xml:space="preserve">签字(签章)：                   公章：                      </w:t>
      </w:r>
      <w:r/>
    </w:p>
    <w:p>
      <w:pPr>
        <w:ind w:firstLine="198"/>
        <w:keepLines w:val="0"/>
        <w:keepNext w:val="0"/>
        <w:pageBreakBefore w:val="0"/>
        <w:spacing w:line="500" w:lineRule="exact"/>
        <w:widowControl w:val="off"/>
        <w:rPr>
          <w:rFonts w:ascii="仿宋_GB2312" w:eastAsia="仿宋_GB2312"/>
          <w:color w:val="000000" w:themeColor="text1"/>
          <w:sz w:val="30"/>
          <w:szCs w:val="30"/>
          <w14:textFill>
            <w14:solidFill>
              <w14:schemeClr w14:val="tx1"/>
            </w14:solidFill>
          </w14:textFill>
        </w:rPr>
        <w:outlineLvl w:val="9"/>
      </w:pPr>
      <w:r>
        <w:rPr>
          <w:rFonts w:hint="eastAsia" w:ascii="仿宋_GB2312" w:eastAsia="仿宋_GB2312"/>
          <w:color w:val="000000" w:themeColor="text1"/>
          <w:sz w:val="30"/>
          <w:szCs w:val="30"/>
          <w14:textFill>
            <w14:solidFill>
              <w14:schemeClr w14:val="tx1"/>
            </w14:solidFill>
          </w14:textFill>
        </w:rPr>
        <w:t xml:space="preserve">日期：    </w:t>
      </w:r>
      <w:r/>
    </w:p>
    <w:p>
      <w:pPr>
        <w:ind w:firstLine="198"/>
        <w:keepLines w:val="0"/>
        <w:keepNext w:val="0"/>
        <w:pageBreakBefore w:val="0"/>
        <w:spacing w:line="44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ascii="仿宋" w:hAnsi="仿宋" w:eastAsia="仿宋" w:cs="仿宋"/>
          <w:color w:val="000000" w:themeColor="text1"/>
          <w:sz w:val="32"/>
          <w:szCs w:val="32"/>
          <w14:textFill>
            <w14:solidFill>
              <w14:schemeClr w14:val="tx1"/>
            </w14:solidFill>
          </w14:textFill>
        </w:rPr>
      </w:r>
      <w:r/>
    </w:p>
    <w:p>
      <w:pPr>
        <w:ind w:firstLine="198"/>
        <w:keepLines w:val="0"/>
        <w:keepNext w:val="0"/>
        <w:pageBreakBefore w:val="0"/>
        <w:spacing w:line="440" w:lineRule="exact"/>
        <w:widowControl w:val="off"/>
        <w:rPr>
          <w:rFonts w:ascii="仿宋" w:hAnsi="仿宋" w:eastAsia="仿宋" w:cs="仿宋"/>
          <w:color w:val="000000" w:themeColor="text1"/>
          <w:sz w:val="32"/>
          <w:szCs w:val="32"/>
          <w14:textFill>
            <w14:solidFill>
              <w14:schemeClr w14:val="tx1"/>
            </w14:solidFill>
          </w14:textFill>
        </w:rPr>
        <w:outlineLvl w:val="9"/>
      </w:pPr>
      <w:r>
        <w:rPr>
          <w:rFonts w:ascii="仿宋" w:hAnsi="仿宋" w:eastAsia="仿宋" w:cs="仿宋"/>
          <w:color w:val="000000" w:themeColor="text1"/>
          <w:sz w:val="32"/>
          <w:szCs w:val="32"/>
          <w14:textFill>
            <w14:solidFill>
              <w14:schemeClr w14:val="tx1"/>
            </w14:solidFill>
          </w14:textFill>
        </w:rPr>
      </w:r>
      <w:r/>
    </w:p>
    <w:p>
      <w:pPr>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t xml:space="preserve">质疑函制作说明：</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1.供应商提出质疑时，应提交质疑函和必要的证明材料。</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2.质疑供应商若委托代理人进行质疑的，质疑函应按要求列明“授权代表”的有关内容，并在附件中提交由质疑</w:t>
      </w:r>
      <w:r>
        <w:rPr>
          <w:rFonts w:hint="eastAsia" w:ascii="仿宋_GB2312" w:hAnsi="宋体" w:eastAsia="仿宋_GB2312" w:cs="宋体"/>
          <w:color w:val="000000" w:themeColor="text1"/>
          <w:sz w:val="32"/>
          <w:szCs w:val="32"/>
          <w14:textFill>
            <w14:solidFill>
              <w14:schemeClr w14:val="tx1"/>
            </w14:solidFill>
          </w14:textFill>
        </w:rPr>
        <w:t xml:space="preserve">供应商签署的授权委托书。授权委托书应载明代理人的姓名或者名称、代理事项、具体权限、期限和相关事项。</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3.质疑供应商若对项目的某一分包进行质疑，质疑函中应列明具体分包号。</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4.质疑函的质疑事项应具体、明确，并有必要的事实依据和法律依据。</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5.质疑函的质疑请求应与质疑事项相关。</w:t>
      </w:r>
      <w:r/>
    </w:p>
    <w:p>
      <w:pPr>
        <w:ind w:firstLine="640"/>
        <w:jc w:val="left"/>
        <w:widowControl/>
        <w:rPr>
          <w:rFonts w:ascii="仿宋_GB2312" w:eastAsia="仿宋_GB2312"/>
          <w:color w:val="000000" w:themeColor="text1"/>
          <w:sz w:val="32"/>
          <w:szCs w:val="32"/>
          <w14:textFill>
            <w14:solidFill>
              <w14:schemeClr w14:val="tx1"/>
            </w14:solidFill>
          </w14:textFill>
        </w:rPr>
      </w:pPr>
      <w:r>
        <w:rPr>
          <w:rFonts w:hint="eastAsia" w:ascii="仿宋_GB2312" w:eastAsia="仿宋_GB2312"/>
          <w:color w:val="000000" w:themeColor="text1"/>
          <w:sz w:val="32"/>
          <w:szCs w:val="32"/>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ascii="仿宋_GB2312" w:eastAsia="仿宋_GB2312"/>
          <w:color w:val="000000" w:themeColor="text1"/>
          <w:sz w:val="30"/>
          <w:szCs w:val="30"/>
          <w14:textFill>
            <w14:solidFill>
              <w14:schemeClr w14:val="tx1"/>
            </w14:solidFill>
          </w14:textFill>
        </w:rPr>
      </w:pPr>
      <w:r>
        <w:rPr>
          <w:rFonts w:ascii="仿宋_GB2312" w:eastAsia="仿宋_GB2312"/>
          <w:color w:val="000000" w:themeColor="text1"/>
          <w:sz w:val="30"/>
          <w:szCs w:val="30"/>
          <w14:textFill>
            <w14:solidFill>
              <w14:schemeClr w14:val="tx1"/>
            </w14:solidFill>
          </w14:textFill>
        </w:rPr>
      </w:r>
      <w:r/>
    </w:p>
    <w:p>
      <w:pPr>
        <w:pStyle w:val="1325"/>
        <w:jc w:val="left"/>
        <w:spacing w:before="120" w:after="120"/>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sectPr>
      <w:headerReference w:type="default" r:id="rId19"/>
      <w:footerReference w:type="default" r:id="rId30"/>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楷体_GB2312">
    <w:panose1 w:val="02010609060101010101"/>
  </w:font>
  <w:font w:name="Book Antiqua">
    <w:panose1 w:val="02040602050305030304"/>
  </w:font>
  <w:font w:name="Tahoma">
    <w:panose1 w:val="020B0604030504040204"/>
  </w:font>
  <w:font w:name="Segoe UI Symbol">
    <w:panose1 w:val="020B0502040204020203"/>
  </w:font>
  <w:font w:name="Adobe 仿宋 Std R">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仿宋">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- 1 -</w:t>
                          </w:r>
                          <w:r>
                            <w:rPr>
                              <w:rFonts w:hint="eastAsia" w:ascii="宋体" w:hAnsi="宋体" w:eastAsia="宋体" w:cs="宋体"/>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- 1 -</w:t>
                    </w:r>
                    <w:r>
                      <w:rPr>
                        <w:rFonts w:hint="eastAsia" w:ascii="宋体" w:hAnsi="宋体" w:eastAsia="宋体" w:cs="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- 3 -</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- 3 -</w:t>
                    </w:r>
                    <w:r>
                      <w:rPr>
                        <w:rFonts w:hint="eastAsia"/>
                        <w:lang w:eastAsia="zh-CN"/>
                      </w:rPr>
                      <w:fldChar w:fldCharType="end"/>
                    </w:r>
                    <w:r/>
                  </w:p>
                </w:txbxContent>
              </v:textbox>
            </v:shape>
          </w:pict>
        </mc:Fallback>
      </mc:AlternateContent>
    </w:r>
    <w:r/>
  </w:p>
  <w:p>
    <w:pPr>
      <w:pStyle w:val="1378"/>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- 63 -</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- 63 -</w:t>
                    </w:r>
                    <w:r>
                      <w:rPr>
                        <w:rFonts w:hint="eastAsia"/>
                        <w:lang w:eastAsia="zh-CN"/>
                      </w:rPr>
                      <w:fldChar w:fldCharType="end"/>
                    </w:r>
                    <w:r/>
                  </w:p>
                </w:txbxContent>
              </v:textbox>
            </v:shape>
          </w:pict>
        </mc:Fallback>
      </mc:AlternateContent>
    </w:r>
    <w:r/>
  </w:p>
  <w:p>
    <w:pPr>
      <w:pStyle w:val="1378"/>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p>
                </w:txbxContent>
              </v:textbox>
            </v:shape>
          </w:pict>
        </mc:Fallback>
      </mc:AlternateContent>
    </w:r>
    <w:r/>
  </w:p>
  <w:p>
    <w:pPr>
      <w:pStyle w:val="1378"/>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- 69 -</w:t>
                          </w:r>
                          <w:r>
                            <w:rPr>
                              <w:rFonts w:hint="eastAsia"/>
                              <w:lang w:eastAsia="zh-C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- 69 -</w:t>
                    </w:r>
                    <w:r>
                      <w:rPr>
                        <w:rFonts w:hint="eastAsia"/>
                        <w:lang w:eastAsia="zh-CN"/>
                      </w:rPr>
                      <w:fldChar w:fldCharType="end"/>
                    </w:r>
                    <w:r/>
                  </w:p>
                </w:txbxContent>
              </v:textbox>
            </v:shape>
          </w:pict>
        </mc:Fallback>
      </mc:AlternateContent>
    </w:r>
    <w:r/>
  </w:p>
  <w:p>
    <w:pPr>
      <w:pStyle w:val="1378"/>
      <w:ind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- 73 -</w:t>
                          </w:r>
                          <w:r>
                            <w:rPr>
                              <w:rFonts w:hint="eastAsia"/>
                              <w:lang w:eastAsia="zh-CN"/>
                            </w:rP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- 73 -</w:t>
                    </w:r>
                    <w:r>
                      <w:rPr>
                        <w:rFonts w:hint="eastAsia"/>
                        <w:lang w:eastAsia="zh-CN"/>
                      </w:rPr>
                      <w:fldChar w:fldCharType="end"/>
                    </w:r>
                    <w:r/>
                  </w:p>
                </w:txbxContent>
              </v:textbox>
            </v:shape>
          </w:pict>
        </mc:Fallback>
      </mc:AlternateContent>
    </w:r>
    <w:r/>
  </w:p>
  <w:p>
    <w:pPr>
      <w:pStyle w:val="1378"/>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- 74 -</w:t>
                          </w:r>
                          <w:r>
                            <w:rPr>
                              <w:rFonts w:hint="eastAsia"/>
                              <w:lang w:eastAsia="zh-CN"/>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- 74 -</w:t>
                    </w:r>
                    <w:r>
                      <w:rPr>
                        <w:rFonts w:hint="eastAsia"/>
                        <w:lang w:eastAsia="zh-CN"/>
                      </w:rPr>
                      <w:fldChar w:fldCharType="end"/>
                    </w:r>
                    <w:r/>
                  </w:p>
                </w:txbxContent>
              </v:textbox>
            </v:shape>
          </w:pict>
        </mc:Fallback>
      </mc:AlternateContent>
    </w:r>
    <w:r/>
  </w:p>
  <w:p>
    <w:pPr>
      <w:pStyle w:val="1378"/>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- 75 -</w:t>
                          </w:r>
                          <w:r>
                            <w:rPr>
                              <w:rFonts w:hint="eastAsia"/>
                              <w:lang w:eastAsia="zh-CN"/>
                            </w:rP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- 75 -</w:t>
                    </w:r>
                    <w:r>
                      <w:rPr>
                        <w:rFonts w:hint="eastAsia"/>
                        <w:lang w:eastAsia="zh-CN"/>
                      </w:rPr>
                      <w:fldChar w:fldCharType="end"/>
                    </w:r>
                    <w:r/>
                  </w:p>
                </w:txbxContent>
              </v:textbox>
            </v:shape>
          </w:pict>
        </mc:Fallback>
      </mc:AlternateContent>
    </w:r>
    <w:r/>
  </w:p>
  <w:p>
    <w:pPr>
      <w:pStyle w:val="1378"/>
      <w:ind w:firstLine="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3"/>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- 76 -</w:t>
                          </w:r>
                          <w:r>
                            <w:rPr>
                              <w:rFonts w:hint="eastAsia" w:ascii="宋体" w:hAnsi="宋体" w:eastAsia="宋体" w:cs="宋体"/>
                              <w:lang w:eastAsia="zh-CN"/>
                            </w:rP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3"/>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- 76 -</w:t>
                    </w:r>
                    <w:r>
                      <w:rPr>
                        <w:rFonts w:hint="eastAsia" w:ascii="宋体" w:hAnsi="宋体" w:eastAsia="宋体" w:cs="宋体"/>
                        <w:lang w:eastAsia="zh-CN"/>
                      </w:rPr>
                      <w:fldChar w:fldCharType="end"/>
                    </w:r>
                    <w:r/>
                  </w:p>
                </w:txbxContent>
              </v:textbox>
            </v:shape>
          </w:pict>
        </mc:Fallback>
      </mc:AlternateContent>
    </w:r>
    <w:r/>
  </w:p>
  <w:p>
    <w:pPr>
      <w:pStyle w:val="13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74" w:lineRule="auto"/>
      </w:pPr>
      <w:r>
        <w:separator/>
      </w:r>
      <w:r/>
    </w:p>
  </w:footnote>
  <w:footnote w:type="continuationSeparator" w:id="0">
    <w:p>
      <w:pPr>
        <w:spacing w:line="274"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iCs/>
        <w:sz w:val="18"/>
        <w:u w:val="single"/>
      </w:rPr>
    </w:pP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pStyle w:val="1491"/>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1"/>
      <w:numFmt w:val="decimal"/>
      <w:pStyle w:val="149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553"/>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482"/>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454"/>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481"/>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7"/>
      <w:isLgl w:val="false"/>
      <w:suff w:val="tab"/>
      <w:lvlText w:val="%1、"/>
      <w:lvlJc w:val="left"/>
      <w:pPr>
        <w:ind w:left="360" w:hanging="360"/>
      </w:pPr>
      <w:rPr>
        <w:rFonts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6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0"/>
  </w:num>
  <w:num w:numId="6">
    <w:abstractNumId w:val="7"/>
  </w:num>
  <w:num w:numId="7">
    <w:abstractNumId w:val="8"/>
  </w:num>
  <w:num w:numId="8">
    <w:abstractNumId w:val="6"/>
  </w:num>
  <w:num w:numId="9">
    <w:abstractNumId w:val="9"/>
  </w:num>
  <w:num w:numId="10">
    <w:abstractNumId w:val="12"/>
  </w:num>
  <w:num w:numId="11">
    <w:abstractNumId w:val="11"/>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28" w:default="1">
    <w:name w:val="Normal"/>
    <w:next w:val="1140"/>
    <w:link w:val="1408"/>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129">
    <w:name w:val="Heading 1"/>
    <w:basedOn w:val="1128"/>
    <w:next w:val="1128"/>
    <w:link w:val="1177"/>
    <w:uiPriority w:val="9"/>
    <w:qFormat/>
    <w:pPr>
      <w:keepLines/>
      <w:keepNext/>
      <w:spacing w:before="480" w:after="200"/>
      <w:outlineLvl w:val="0"/>
    </w:pPr>
    <w:rPr>
      <w:rFonts w:ascii="Arial" w:hAnsi="Arial" w:eastAsia="Arial" w:cs="Arial"/>
      <w:sz w:val="40"/>
      <w:szCs w:val="40"/>
    </w:rPr>
  </w:style>
  <w:style w:type="paragraph" w:styleId="1130">
    <w:name w:val="Heading 2"/>
    <w:basedOn w:val="1128"/>
    <w:next w:val="1128"/>
    <w:link w:val="1178"/>
    <w:uiPriority w:val="9"/>
    <w:unhideWhenUsed/>
    <w:qFormat/>
    <w:pPr>
      <w:keepLines/>
      <w:keepNext/>
      <w:spacing w:before="360" w:after="200"/>
      <w:outlineLvl w:val="1"/>
    </w:pPr>
    <w:rPr>
      <w:rFonts w:ascii="Arial" w:hAnsi="Arial" w:eastAsia="Arial" w:cs="Arial"/>
      <w:sz w:val="34"/>
    </w:rPr>
  </w:style>
  <w:style w:type="paragraph" w:styleId="1131">
    <w:name w:val="Heading 3"/>
    <w:basedOn w:val="1128"/>
    <w:next w:val="1128"/>
    <w:link w:val="1179"/>
    <w:uiPriority w:val="9"/>
    <w:unhideWhenUsed/>
    <w:qFormat/>
    <w:pPr>
      <w:keepLines/>
      <w:keepNext/>
      <w:spacing w:before="320" w:after="200"/>
      <w:outlineLvl w:val="2"/>
    </w:pPr>
    <w:rPr>
      <w:rFonts w:ascii="Arial" w:hAnsi="Arial" w:eastAsia="Arial" w:cs="Arial"/>
      <w:sz w:val="30"/>
      <w:szCs w:val="30"/>
    </w:rPr>
  </w:style>
  <w:style w:type="paragraph" w:styleId="1132">
    <w:name w:val="Heading 4"/>
    <w:basedOn w:val="1128"/>
    <w:next w:val="1141"/>
    <w:link w:val="1180"/>
    <w:uiPriority w:val="9"/>
    <w:unhideWhenUsed/>
    <w:qFormat/>
    <w:pPr>
      <w:keepLines/>
      <w:keepNext/>
      <w:spacing w:before="320" w:after="200"/>
      <w:outlineLvl w:val="3"/>
    </w:pPr>
    <w:rPr>
      <w:rFonts w:ascii="Arial" w:hAnsi="Arial" w:eastAsia="Arial" w:cs="Arial"/>
      <w:b/>
      <w:bCs/>
      <w:sz w:val="26"/>
      <w:szCs w:val="26"/>
    </w:rPr>
  </w:style>
  <w:style w:type="paragraph" w:styleId="1133">
    <w:name w:val="Heading 5"/>
    <w:basedOn w:val="1128"/>
    <w:next w:val="1128"/>
    <w:link w:val="1181"/>
    <w:uiPriority w:val="9"/>
    <w:unhideWhenUsed/>
    <w:qFormat/>
    <w:pPr>
      <w:keepLines/>
      <w:keepNext/>
      <w:spacing w:before="320" w:after="200"/>
      <w:outlineLvl w:val="4"/>
    </w:pPr>
    <w:rPr>
      <w:rFonts w:ascii="Arial" w:hAnsi="Arial" w:eastAsia="Arial" w:cs="Arial"/>
      <w:b/>
      <w:bCs/>
      <w:sz w:val="24"/>
      <w:szCs w:val="24"/>
    </w:rPr>
  </w:style>
  <w:style w:type="paragraph" w:styleId="1134">
    <w:name w:val="Heading 6"/>
    <w:basedOn w:val="1128"/>
    <w:next w:val="1128"/>
    <w:link w:val="1182"/>
    <w:uiPriority w:val="9"/>
    <w:unhideWhenUsed/>
    <w:qFormat/>
    <w:pPr>
      <w:keepLines/>
      <w:keepNext/>
      <w:spacing w:before="320" w:after="200"/>
      <w:outlineLvl w:val="5"/>
    </w:pPr>
    <w:rPr>
      <w:rFonts w:ascii="Arial" w:hAnsi="Arial" w:eastAsia="Arial" w:cs="Arial"/>
      <w:b/>
      <w:bCs/>
      <w:sz w:val="22"/>
      <w:szCs w:val="22"/>
    </w:rPr>
  </w:style>
  <w:style w:type="paragraph" w:styleId="1135">
    <w:name w:val="Heading 7"/>
    <w:basedOn w:val="1128"/>
    <w:next w:val="1128"/>
    <w:link w:val="1183"/>
    <w:uiPriority w:val="9"/>
    <w:unhideWhenUsed/>
    <w:qFormat/>
    <w:pPr>
      <w:keepLines/>
      <w:keepNext/>
      <w:spacing w:before="320" w:after="200"/>
      <w:outlineLvl w:val="6"/>
    </w:pPr>
    <w:rPr>
      <w:rFonts w:ascii="Arial" w:hAnsi="Arial" w:eastAsia="Arial" w:cs="Arial"/>
      <w:b/>
      <w:bCs/>
      <w:i/>
      <w:iCs/>
      <w:sz w:val="22"/>
      <w:szCs w:val="22"/>
    </w:rPr>
  </w:style>
  <w:style w:type="paragraph" w:styleId="1136">
    <w:name w:val="Heading 8"/>
    <w:basedOn w:val="1128"/>
    <w:next w:val="1128"/>
    <w:link w:val="1184"/>
    <w:uiPriority w:val="9"/>
    <w:unhideWhenUsed/>
    <w:qFormat/>
    <w:pPr>
      <w:keepLines/>
      <w:keepNext/>
      <w:spacing w:before="320" w:after="200"/>
      <w:outlineLvl w:val="7"/>
    </w:pPr>
    <w:rPr>
      <w:rFonts w:ascii="Arial" w:hAnsi="Arial" w:eastAsia="Arial" w:cs="Arial"/>
      <w:i/>
      <w:iCs/>
      <w:sz w:val="22"/>
      <w:szCs w:val="22"/>
    </w:rPr>
  </w:style>
  <w:style w:type="paragraph" w:styleId="1137">
    <w:name w:val="Heading 9"/>
    <w:basedOn w:val="1128"/>
    <w:next w:val="1128"/>
    <w:link w:val="1185"/>
    <w:uiPriority w:val="9"/>
    <w:unhideWhenUsed/>
    <w:qFormat/>
    <w:pPr>
      <w:keepLines/>
      <w:keepNext/>
      <w:spacing w:before="320" w:after="200"/>
      <w:outlineLvl w:val="8"/>
    </w:pPr>
    <w:rPr>
      <w:rFonts w:ascii="Arial" w:hAnsi="Arial" w:eastAsia="Arial" w:cs="Arial"/>
      <w:i/>
      <w:iCs/>
      <w:sz w:val="21"/>
      <w:szCs w:val="21"/>
    </w:rPr>
  </w:style>
  <w:style w:type="character" w:styleId="1138" w:default="1">
    <w:name w:val="Default Paragraph Font"/>
    <w:uiPriority w:val="1"/>
    <w:semiHidden/>
    <w:unhideWhenUsed/>
    <w:qFormat/>
  </w:style>
  <w:style w:type="table" w:styleId="1139" w:default="1">
    <w:name w:val="Normal Table"/>
    <w:uiPriority w:val="99"/>
    <w:semiHidden/>
    <w:unhideWhenUsed/>
    <w:qFormat/>
    <w:tblPr>
      <w:tblCellMar>
        <w:left w:w="108" w:type="dxa"/>
        <w:top w:w="0" w:type="dxa"/>
        <w:right w:w="108" w:type="dxa"/>
        <w:bottom w:w="0" w:type="dxa"/>
      </w:tblCellMar>
    </w:tblPr>
  </w:style>
  <w:style w:type="paragraph" w:styleId="1140">
    <w:name w:val="Block Text"/>
    <w:basedOn w:val="1128"/>
    <w:uiPriority w:val="6"/>
    <w:qFormat/>
    <w:pPr>
      <w:ind w:left="256" w:right="6" w:firstLine="624"/>
    </w:pPr>
    <w:rPr>
      <w:rFonts w:eastAsia="仿宋"/>
      <w:sz w:val="28"/>
      <w:szCs w:val="20"/>
    </w:rPr>
  </w:style>
  <w:style w:type="paragraph" w:styleId="1141">
    <w:name w:val="Normal Indent"/>
    <w:basedOn w:val="1128"/>
    <w:next w:val="1128"/>
    <w:uiPriority w:val="99"/>
    <w:qFormat/>
    <w:pPr>
      <w:ind w:firstLine="420"/>
    </w:pPr>
    <w:rPr>
      <w:rFonts w:ascii="Calibri" w:eastAsia="宋体"/>
      <w:szCs w:val="20"/>
    </w:rPr>
  </w:style>
  <w:style w:type="paragraph" w:styleId="1142">
    <w:name w:val="toc 7"/>
    <w:basedOn w:val="1128"/>
    <w:next w:val="1128"/>
    <w:uiPriority w:val="39"/>
    <w:unhideWhenUsed/>
    <w:qFormat/>
    <w:pPr>
      <w:ind w:left="1701" w:right="0" w:firstLine="0"/>
      <w:spacing w:after="57"/>
    </w:pPr>
  </w:style>
  <w:style w:type="paragraph" w:styleId="1143">
    <w:name w:val="Caption"/>
    <w:basedOn w:val="1128"/>
    <w:next w:val="11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44">
    <w:name w:val="index 5"/>
    <w:basedOn w:val="1128"/>
    <w:next w:val="1128"/>
    <w:uiPriority w:val="99"/>
    <w:qFormat/>
    <w:pPr>
      <w:ind w:left="798"/>
      <w:jc w:val="left"/>
    </w:pPr>
  </w:style>
  <w:style w:type="paragraph" w:styleId="1145">
    <w:name w:val="annotation text"/>
    <w:basedOn w:val="1128"/>
    <w:uiPriority w:val="99"/>
    <w:qFormat/>
    <w:pPr>
      <w:jc w:val="left"/>
    </w:pPr>
    <w:rPr>
      <w:rFonts w:ascii="Calibri" w:eastAsia="宋体"/>
    </w:rPr>
  </w:style>
  <w:style w:type="paragraph" w:styleId="1146">
    <w:name w:val="Body Text"/>
    <w:basedOn w:val="1128"/>
    <w:next w:val="1128"/>
    <w:uiPriority w:val="99"/>
    <w:qFormat/>
    <w:pPr>
      <w:spacing w:after="120"/>
    </w:pPr>
    <w:rPr>
      <w:rFonts w:ascii="Calibri" w:hAnsi="Calibri" w:eastAsia="宋体"/>
    </w:rPr>
  </w:style>
  <w:style w:type="paragraph" w:styleId="1147">
    <w:name w:val="Body Text Indent"/>
    <w:basedOn w:val="1128"/>
    <w:next w:val="1128"/>
    <w:uiPriority w:val="0"/>
    <w:qFormat/>
    <w:pPr>
      <w:ind w:left="420"/>
      <w:spacing w:after="120"/>
    </w:pPr>
    <w:rPr>
      <w:rFonts w:ascii="Times New Roman" w:hAnsi="Times New Roman" w:eastAsia="宋体" w:cs="Times New Roman"/>
    </w:rPr>
  </w:style>
  <w:style w:type="paragraph" w:styleId="1148">
    <w:name w:val="toc 5"/>
    <w:basedOn w:val="1128"/>
    <w:next w:val="1128"/>
    <w:uiPriority w:val="39"/>
    <w:unhideWhenUsed/>
    <w:qFormat/>
    <w:pPr>
      <w:ind w:left="1134" w:right="0" w:firstLine="0"/>
      <w:spacing w:after="57"/>
    </w:pPr>
  </w:style>
  <w:style w:type="paragraph" w:styleId="1149">
    <w:name w:val="toc 3"/>
    <w:basedOn w:val="1128"/>
    <w:next w:val="1128"/>
    <w:uiPriority w:val="39"/>
    <w:unhideWhenUsed/>
    <w:qFormat/>
    <w:pPr>
      <w:ind w:left="567" w:right="0" w:firstLine="0"/>
      <w:spacing w:after="57"/>
    </w:pPr>
  </w:style>
  <w:style w:type="paragraph" w:styleId="1150">
    <w:name w:val="Plain Text"/>
    <w:basedOn w:val="1128"/>
    <w:uiPriority w:val="0"/>
    <w:qFormat/>
    <w:rPr>
      <w:rFonts w:ascii="宋体" w:hAnsi="Courier New"/>
      <w:szCs w:val="21"/>
    </w:rPr>
  </w:style>
  <w:style w:type="paragraph" w:styleId="1151">
    <w:name w:val="toc 8"/>
    <w:basedOn w:val="1128"/>
    <w:next w:val="1128"/>
    <w:uiPriority w:val="39"/>
    <w:unhideWhenUsed/>
    <w:qFormat/>
    <w:pPr>
      <w:ind w:left="1984" w:right="0" w:firstLine="0"/>
      <w:spacing w:after="57"/>
    </w:pPr>
  </w:style>
  <w:style w:type="paragraph" w:styleId="1152">
    <w:name w:val="endnote text"/>
    <w:basedOn w:val="1128"/>
    <w:link w:val="1321"/>
    <w:uiPriority w:val="99"/>
    <w:semiHidden/>
    <w:unhideWhenUsed/>
    <w:qFormat/>
    <w:pPr>
      <w:spacing w:after="0" w:line="240" w:lineRule="auto"/>
    </w:pPr>
    <w:rPr>
      <w:sz w:val="20"/>
    </w:rPr>
  </w:style>
  <w:style w:type="paragraph" w:styleId="1153">
    <w:name w:val="Footer"/>
    <w:basedOn w:val="1128"/>
    <w:link w:val="1194"/>
    <w:uiPriority w:val="99"/>
    <w:unhideWhenUsed/>
    <w:qFormat/>
    <w:pPr>
      <w:spacing w:after="0" w:line="240" w:lineRule="auto"/>
      <w:tabs>
        <w:tab w:val="center" w:pos="7143" w:leader="none"/>
        <w:tab w:val="right" w:pos="14287" w:leader="none"/>
      </w:tabs>
    </w:pPr>
  </w:style>
  <w:style w:type="paragraph" w:styleId="1154">
    <w:name w:val="envelope return"/>
    <w:basedOn w:val="1128"/>
    <w:uiPriority w:val="0"/>
    <w:qFormat/>
    <w:pPr>
      <w:ind w:firstLine="200"/>
    </w:pPr>
    <w:rPr>
      <w:rFonts w:ascii="Arial" w:hAnsi="Arial" w:eastAsia="仿宋_GB2312" w:cs="Arial"/>
    </w:rPr>
  </w:style>
  <w:style w:type="paragraph" w:styleId="1155">
    <w:name w:val="Header"/>
    <w:basedOn w:val="1128"/>
    <w:uiPriority w:val="99"/>
    <w:unhideWhenUsed/>
    <w:qFormat/>
    <w:pPr>
      <w:spacing w:after="0" w:line="240" w:lineRule="auto"/>
      <w:tabs>
        <w:tab w:val="center" w:pos="7143" w:leader="none"/>
        <w:tab w:val="right" w:pos="14287" w:leader="none"/>
      </w:tabs>
    </w:pPr>
  </w:style>
  <w:style w:type="paragraph" w:styleId="1156">
    <w:name w:val="toc 1"/>
    <w:basedOn w:val="1128"/>
    <w:next w:val="1128"/>
    <w:uiPriority w:val="39"/>
    <w:unhideWhenUsed/>
    <w:qFormat/>
    <w:pPr>
      <w:ind w:left="0" w:right="0" w:firstLine="0"/>
      <w:spacing w:after="57"/>
    </w:pPr>
  </w:style>
  <w:style w:type="paragraph" w:styleId="1157">
    <w:name w:val="toc 4"/>
    <w:basedOn w:val="1128"/>
    <w:next w:val="1128"/>
    <w:uiPriority w:val="39"/>
    <w:unhideWhenUsed/>
    <w:qFormat/>
    <w:pPr>
      <w:ind w:left="850" w:right="0" w:firstLine="0"/>
      <w:spacing w:after="57"/>
    </w:pPr>
  </w:style>
  <w:style w:type="paragraph" w:styleId="1158">
    <w:name w:val="Subtitle"/>
    <w:basedOn w:val="1128"/>
    <w:next w:val="1128"/>
    <w:link w:val="1188"/>
    <w:uiPriority w:val="11"/>
    <w:qFormat/>
    <w:pPr>
      <w:spacing w:before="200" w:after="200"/>
    </w:pPr>
    <w:rPr>
      <w:sz w:val="24"/>
      <w:szCs w:val="24"/>
    </w:rPr>
  </w:style>
  <w:style w:type="paragraph" w:styleId="1159">
    <w:name w:val="footnote text"/>
    <w:basedOn w:val="1128"/>
    <w:next w:val="1144"/>
    <w:link w:val="1320"/>
    <w:uiPriority w:val="99"/>
    <w:semiHidden/>
    <w:unhideWhenUsed/>
    <w:qFormat/>
    <w:pPr>
      <w:spacing w:after="40" w:line="240" w:lineRule="auto"/>
    </w:pPr>
    <w:rPr>
      <w:sz w:val="18"/>
    </w:rPr>
  </w:style>
  <w:style w:type="paragraph" w:styleId="1160">
    <w:name w:val="toc 6"/>
    <w:basedOn w:val="1128"/>
    <w:next w:val="1128"/>
    <w:uiPriority w:val="39"/>
    <w:unhideWhenUsed/>
    <w:qFormat/>
    <w:pPr>
      <w:ind w:left="1417" w:right="0" w:firstLine="0"/>
      <w:spacing w:after="57"/>
    </w:pPr>
  </w:style>
  <w:style w:type="paragraph" w:styleId="1161">
    <w:name w:val="table of figures"/>
    <w:basedOn w:val="1128"/>
    <w:next w:val="1128"/>
    <w:uiPriority w:val="99"/>
    <w:unhideWhenUsed/>
    <w:qFormat/>
    <w:pPr>
      <w:spacing w:after="0" w:afterAutospacing="0"/>
    </w:pPr>
  </w:style>
  <w:style w:type="paragraph" w:styleId="1162">
    <w:name w:val="toc 2"/>
    <w:basedOn w:val="1128"/>
    <w:next w:val="1128"/>
    <w:uiPriority w:val="39"/>
    <w:unhideWhenUsed/>
    <w:qFormat/>
    <w:pPr>
      <w:ind w:left="283" w:right="0" w:firstLine="0"/>
      <w:spacing w:after="57"/>
    </w:pPr>
  </w:style>
  <w:style w:type="paragraph" w:styleId="1163">
    <w:name w:val="toc 9"/>
    <w:basedOn w:val="1128"/>
    <w:next w:val="1128"/>
    <w:uiPriority w:val="39"/>
    <w:unhideWhenUsed/>
    <w:qFormat/>
    <w:pPr>
      <w:ind w:left="2268" w:right="0" w:firstLine="0"/>
      <w:spacing w:after="57"/>
    </w:pPr>
  </w:style>
  <w:style w:type="paragraph" w:styleId="1164">
    <w:name w:val="Normal (Web)"/>
    <w:basedOn w:val="1128"/>
    <w:uiPriority w:val="0"/>
    <w:qFormat/>
    <w:pPr>
      <w:ind w:left="0" w:right="0"/>
      <w:jc w:val="left"/>
      <w:spacing w:before="0" w:beforeAutospacing="1" w:after="0" w:afterAutospacing="1"/>
    </w:pPr>
    <w:rPr>
      <w:sz w:val="24"/>
      <w:lang w:val="en-US" w:eastAsia="zh-CN" w:bidi="ar"/>
    </w:rPr>
  </w:style>
  <w:style w:type="paragraph" w:styleId="1165">
    <w:name w:val="Title"/>
    <w:basedOn w:val="1128"/>
    <w:next w:val="1128"/>
    <w:link w:val="1187"/>
    <w:uiPriority w:val="10"/>
    <w:qFormat/>
    <w:pPr>
      <w:contextualSpacing/>
      <w:spacing w:before="300" w:after="200"/>
    </w:pPr>
    <w:rPr>
      <w:sz w:val="48"/>
      <w:szCs w:val="48"/>
    </w:rPr>
  </w:style>
  <w:style w:type="paragraph" w:styleId="1166">
    <w:name w:val="Body Text First Indent 2"/>
    <w:basedOn w:val="1147"/>
    <w:next w:val="1128"/>
    <w:uiPriority w:val="0"/>
    <w:qFormat/>
    <w:pPr>
      <w:ind w:firstLine="420"/>
    </w:pPr>
    <w:rPr>
      <w:rFonts w:ascii="Times New Roman" w:hAnsi="Times New Roman" w:eastAsia="宋体" w:cs="Times New Roman"/>
    </w:rPr>
  </w:style>
  <w:style w:type="table" w:styleId="11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68">
    <w:name w:val="endnote reference"/>
    <w:uiPriority w:val="99"/>
    <w:semiHidden/>
    <w:unhideWhenUsed/>
    <w:qFormat/>
    <w:rPr>
      <w:vertAlign w:val="superscript"/>
    </w:rPr>
  </w:style>
  <w:style w:type="character" w:styleId="1169">
    <w:name w:val="FollowedHyperlink"/>
    <w:basedOn w:val="1138"/>
    <w:uiPriority w:val="99"/>
    <w:semiHidden/>
    <w:unhideWhenUsed/>
    <w:qFormat/>
    <w:rPr>
      <w:color w:val="2b3642"/>
      <w:spacing w:val="12"/>
      <w:sz w:val="19"/>
      <w:szCs w:val="19"/>
      <w:u w:val="none"/>
    </w:rPr>
  </w:style>
  <w:style w:type="character" w:styleId="1170">
    <w:name w:val="Hyperlink"/>
    <w:uiPriority w:val="99"/>
    <w:unhideWhenUsed/>
    <w:qFormat/>
    <w:rPr>
      <w:color w:val="0000ff" w:themeColor="hyperlink"/>
      <w:u w:val="single"/>
      <w14:textFill>
        <w14:solidFill>
          <w14:schemeClr w14:val="hlink"/>
        </w14:solidFill>
      </w14:textFill>
    </w:rPr>
  </w:style>
  <w:style w:type="character" w:styleId="1171">
    <w:name w:val="footnote reference"/>
    <w:uiPriority w:val="99"/>
    <w:unhideWhenUsed/>
    <w:qFormat/>
    <w:rPr>
      <w:vertAlign w:val="superscript"/>
    </w:rPr>
  </w:style>
  <w:style w:type="paragraph" w:styleId="1172" w:customStyle="1">
    <w:name w:val="正文缩进1"/>
    <w:basedOn w:val="1128"/>
    <w:next w:val="1128"/>
    <w:link w:val="1405"/>
    <w:uiPriority w:val="99"/>
    <w:qFormat/>
    <w:pPr>
      <w:ind w:firstLine="420"/>
    </w:pPr>
    <w:rPr>
      <w:rFonts w:ascii="Calibri" w:eastAsia="宋体"/>
      <w:szCs w:val="20"/>
    </w:rPr>
  </w:style>
  <w:style w:type="paragraph" w:styleId="1173" w:customStyle="1">
    <w:name w:val="目录 111"/>
    <w:basedOn w:val="1174"/>
    <w:next w:val="1128"/>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174" w:customStyle="1">
    <w:name w:val="正文111"/>
    <w:next w:val="117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75" w:customStyle="1">
    <w:name w:val="目录 11"/>
    <w:basedOn w:val="1176"/>
    <w:next w:val="1128"/>
    <w:uiPriority w:val="0"/>
    <w:qFormat/>
    <w:pPr>
      <w:jc w:val="left"/>
      <w:spacing w:after="100" w:line="259" w:lineRule="auto"/>
      <w:widowControl/>
    </w:pPr>
    <w:rPr>
      <w:rFonts w:ascii="Calibri" w:hAnsi="Calibri" w:eastAsia="宋体"/>
      <w:sz w:val="22"/>
      <w:szCs w:val="22"/>
    </w:rPr>
  </w:style>
  <w:style w:type="paragraph" w:styleId="1176" w:customStyle="1">
    <w:name w:val="正文11"/>
    <w:next w:val="117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77" w:customStyle="1">
    <w:name w:val="Heading 1 Char"/>
    <w:link w:val="1129"/>
    <w:uiPriority w:val="9"/>
    <w:qFormat/>
    <w:rPr>
      <w:rFonts w:ascii="Arial" w:hAnsi="Arial" w:eastAsia="Arial" w:cs="Arial"/>
      <w:sz w:val="40"/>
      <w:szCs w:val="40"/>
    </w:rPr>
  </w:style>
  <w:style w:type="character" w:styleId="1178" w:customStyle="1">
    <w:name w:val="Heading 2 Char"/>
    <w:link w:val="1130"/>
    <w:uiPriority w:val="9"/>
    <w:qFormat/>
    <w:rPr>
      <w:rFonts w:ascii="Arial" w:hAnsi="Arial" w:eastAsia="Arial" w:cs="Arial"/>
      <w:sz w:val="34"/>
    </w:rPr>
  </w:style>
  <w:style w:type="character" w:styleId="1179" w:customStyle="1">
    <w:name w:val="Heading 3 Char"/>
    <w:link w:val="1131"/>
    <w:uiPriority w:val="9"/>
    <w:qFormat/>
    <w:rPr>
      <w:rFonts w:ascii="Arial" w:hAnsi="Arial" w:eastAsia="Arial" w:cs="Arial"/>
      <w:sz w:val="30"/>
      <w:szCs w:val="30"/>
    </w:rPr>
  </w:style>
  <w:style w:type="character" w:styleId="1180" w:customStyle="1">
    <w:name w:val="Heading 4 Char"/>
    <w:link w:val="1132"/>
    <w:uiPriority w:val="9"/>
    <w:qFormat/>
    <w:rPr>
      <w:rFonts w:ascii="Arial" w:hAnsi="Arial" w:eastAsia="Arial" w:cs="Arial"/>
      <w:b/>
      <w:bCs/>
      <w:sz w:val="26"/>
      <w:szCs w:val="26"/>
    </w:rPr>
  </w:style>
  <w:style w:type="character" w:styleId="1181" w:customStyle="1">
    <w:name w:val="Heading 5 Char"/>
    <w:link w:val="1133"/>
    <w:uiPriority w:val="9"/>
    <w:qFormat/>
    <w:rPr>
      <w:rFonts w:ascii="Arial" w:hAnsi="Arial" w:eastAsia="Arial" w:cs="Arial"/>
      <w:b/>
      <w:bCs/>
      <w:sz w:val="24"/>
      <w:szCs w:val="24"/>
    </w:rPr>
  </w:style>
  <w:style w:type="character" w:styleId="1182" w:customStyle="1">
    <w:name w:val="Heading 6 Char"/>
    <w:link w:val="1134"/>
    <w:uiPriority w:val="9"/>
    <w:qFormat/>
    <w:rPr>
      <w:rFonts w:ascii="Arial" w:hAnsi="Arial" w:eastAsia="Arial" w:cs="Arial"/>
      <w:b/>
      <w:bCs/>
      <w:sz w:val="22"/>
      <w:szCs w:val="22"/>
    </w:rPr>
  </w:style>
  <w:style w:type="character" w:styleId="1183" w:customStyle="1">
    <w:name w:val="Heading 7 Char"/>
    <w:link w:val="1135"/>
    <w:uiPriority w:val="9"/>
    <w:qFormat/>
    <w:rPr>
      <w:rFonts w:ascii="Arial" w:hAnsi="Arial" w:eastAsia="Arial" w:cs="Arial"/>
      <w:b/>
      <w:bCs/>
      <w:i/>
      <w:iCs/>
      <w:sz w:val="22"/>
      <w:szCs w:val="22"/>
    </w:rPr>
  </w:style>
  <w:style w:type="character" w:styleId="1184" w:customStyle="1">
    <w:name w:val="Heading 8 Char"/>
    <w:link w:val="1136"/>
    <w:uiPriority w:val="9"/>
    <w:qFormat/>
    <w:rPr>
      <w:rFonts w:ascii="Arial" w:hAnsi="Arial" w:eastAsia="Arial" w:cs="Arial"/>
      <w:i/>
      <w:iCs/>
      <w:sz w:val="22"/>
      <w:szCs w:val="22"/>
    </w:rPr>
  </w:style>
  <w:style w:type="character" w:styleId="1185" w:customStyle="1">
    <w:name w:val="Heading 9 Char"/>
    <w:link w:val="1137"/>
    <w:uiPriority w:val="9"/>
    <w:qFormat/>
    <w:rPr>
      <w:rFonts w:ascii="Arial" w:hAnsi="Arial" w:eastAsia="Arial" w:cs="Arial"/>
      <w:i/>
      <w:iCs/>
      <w:sz w:val="21"/>
      <w:szCs w:val="21"/>
    </w:rPr>
  </w:style>
  <w:style w:type="paragraph" w:styleId="1186">
    <w:name w:val="No Spacing"/>
    <w:uiPriority w:val="1"/>
    <w:qFormat/>
    <w:pPr>
      <w:spacing w:before="0" w:after="0" w:line="240" w:lineRule="auto"/>
    </w:pPr>
    <w:rPr>
      <w:rFonts w:hint="default" w:ascii="Times New Roman" w:hAnsi="Times New Roman" w:eastAsia="宋体" w:cs="Times New Roman"/>
    </w:rPr>
  </w:style>
  <w:style w:type="character" w:styleId="1187" w:customStyle="1">
    <w:name w:val="Title Char"/>
    <w:link w:val="1165"/>
    <w:uiPriority w:val="10"/>
    <w:qFormat/>
    <w:rPr>
      <w:sz w:val="48"/>
      <w:szCs w:val="48"/>
    </w:rPr>
  </w:style>
  <w:style w:type="character" w:styleId="1188" w:customStyle="1">
    <w:name w:val="Subtitle Char"/>
    <w:link w:val="1158"/>
    <w:uiPriority w:val="11"/>
    <w:qFormat/>
    <w:rPr>
      <w:sz w:val="24"/>
      <w:szCs w:val="24"/>
    </w:rPr>
  </w:style>
  <w:style w:type="paragraph" w:styleId="1189">
    <w:name w:val="Quote"/>
    <w:basedOn w:val="1128"/>
    <w:next w:val="1128"/>
    <w:link w:val="1190"/>
    <w:uiPriority w:val="29"/>
    <w:qFormat/>
    <w:pPr>
      <w:ind w:left="720" w:right="720"/>
    </w:pPr>
    <w:rPr>
      <w:i/>
    </w:rPr>
  </w:style>
  <w:style w:type="character" w:styleId="1190" w:customStyle="1">
    <w:name w:val="Quote Char"/>
    <w:link w:val="1189"/>
    <w:uiPriority w:val="29"/>
    <w:qFormat/>
    <w:rPr>
      <w:i/>
    </w:rPr>
  </w:style>
  <w:style w:type="paragraph" w:styleId="1191">
    <w:name w:val="Intense Quote"/>
    <w:basedOn w:val="1128"/>
    <w:next w:val="1128"/>
    <w:link w:val="11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2" w:customStyle="1">
    <w:name w:val="Intense Quote Char"/>
    <w:link w:val="1191"/>
    <w:uiPriority w:val="30"/>
    <w:qFormat/>
    <w:rPr>
      <w:i/>
    </w:rPr>
  </w:style>
  <w:style w:type="character" w:styleId="1193" w:customStyle="1">
    <w:name w:val="Footer Char"/>
    <w:link w:val="1153"/>
    <w:uiPriority w:val="99"/>
    <w:qFormat/>
  </w:style>
  <w:style w:type="character" w:styleId="1194" w:customStyle="1">
    <w:name w:val="Caption Char"/>
    <w:link w:val="1153"/>
    <w:uiPriority w:val="99"/>
    <w:qFormat/>
  </w:style>
  <w:style w:type="table" w:styleId="11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20" w:customStyle="1">
    <w:name w:val="Footnote Text Char"/>
    <w:link w:val="1159"/>
    <w:uiPriority w:val="99"/>
    <w:qFormat/>
    <w:rPr>
      <w:sz w:val="18"/>
    </w:rPr>
  </w:style>
  <w:style w:type="character" w:styleId="1321" w:customStyle="1">
    <w:name w:val="Endnote Text Char"/>
    <w:link w:val="1152"/>
    <w:uiPriority w:val="99"/>
    <w:qFormat/>
    <w:rPr>
      <w:sz w:val="20"/>
    </w:rPr>
  </w:style>
  <w:style w:type="paragraph" w:styleId="1322" w:customStyle="1">
    <w:name w:val="TOC Heading"/>
    <w:uiPriority w:val="39"/>
    <w:unhideWhenUsed/>
    <w:qFormat/>
    <w:rPr>
      <w:rFonts w:hint="default" w:ascii="Times New Roman" w:hAnsi="Times New Roman" w:eastAsia="宋体" w:cs="Times New Roman"/>
    </w:rPr>
  </w:style>
  <w:style w:type="paragraph" w:styleId="1323" w:customStyle="1">
    <w:name w:val="标题 11"/>
    <w:basedOn w:val="1128"/>
    <w:next w:val="1128"/>
    <w:link w:val="1338"/>
    <w:uiPriority w:val="9"/>
    <w:qFormat/>
    <w:pPr>
      <w:jc w:val="center"/>
      <w:keepLines/>
      <w:keepNext/>
      <w:spacing w:before="340" w:after="330" w:line="578" w:lineRule="auto"/>
      <w:outlineLvl w:val="0"/>
    </w:pPr>
    <w:rPr>
      <w:rFonts w:ascii="Calibri" w:eastAsia="宋体"/>
      <w:b/>
      <w:bCs/>
      <w:sz w:val="44"/>
      <w:szCs w:val="44"/>
    </w:rPr>
  </w:style>
  <w:style w:type="paragraph" w:styleId="1324" w:customStyle="1">
    <w:name w:val="标题 212"/>
    <w:basedOn w:val="1128"/>
    <w:next w:val="1128"/>
    <w:link w:val="1386"/>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325" w:customStyle="1">
    <w:name w:val="标题 31"/>
    <w:basedOn w:val="1128"/>
    <w:next w:val="1128"/>
    <w:link w:val="1342"/>
    <w:uiPriority w:val="9"/>
    <w:qFormat/>
    <w:pPr>
      <w:ind w:left="720" w:hanging="720"/>
      <w:keepLines/>
      <w:keepNext/>
      <w:spacing w:before="260" w:after="260" w:line="416" w:lineRule="auto"/>
      <w:outlineLvl w:val="2"/>
    </w:pPr>
    <w:rPr>
      <w:rFonts w:ascii="Calibri" w:eastAsia="宋体"/>
      <w:b/>
      <w:bCs/>
      <w:sz w:val="32"/>
      <w:szCs w:val="32"/>
    </w:rPr>
  </w:style>
  <w:style w:type="paragraph" w:styleId="1326" w:customStyle="1">
    <w:name w:val="标题 41"/>
    <w:basedOn w:val="1128"/>
    <w:next w:val="1172"/>
    <w:link w:val="1389"/>
    <w:uiPriority w:val="9"/>
    <w:qFormat/>
    <w:pPr>
      <w:ind w:left="864" w:hanging="864"/>
      <w:keepLines/>
      <w:keepNext/>
      <w:spacing w:before="280" w:after="290" w:line="376" w:lineRule="auto"/>
      <w:outlineLvl w:val="3"/>
    </w:pPr>
    <w:rPr>
      <w:rFonts w:ascii="Cambria" w:hAnsi="Cambria" w:eastAsia="宋体"/>
      <w:b/>
      <w:bCs/>
      <w:sz w:val="28"/>
      <w:szCs w:val="28"/>
    </w:rPr>
  </w:style>
  <w:style w:type="paragraph" w:styleId="1327" w:customStyle="1">
    <w:name w:val="标题 51"/>
    <w:basedOn w:val="1128"/>
    <w:next w:val="1128"/>
    <w:link w:val="1388"/>
    <w:uiPriority w:val="9"/>
    <w:qFormat/>
    <w:pPr>
      <w:keepLines/>
      <w:keepNext/>
      <w:spacing w:line="377" w:lineRule="auto"/>
      <w:outlineLvl w:val="4"/>
    </w:pPr>
    <w:rPr>
      <w:rFonts w:ascii="Calibri"/>
      <w:b/>
      <w:bCs/>
      <w:szCs w:val="28"/>
    </w:rPr>
  </w:style>
  <w:style w:type="paragraph" w:styleId="1328" w:customStyle="1">
    <w:name w:val="标题 61"/>
    <w:basedOn w:val="1128"/>
    <w:next w:val="1128"/>
    <w:link w:val="1362"/>
    <w:uiPriority w:val="9"/>
    <w:qFormat/>
    <w:pPr>
      <w:ind w:left="1152" w:hanging="1152"/>
      <w:keepLines/>
      <w:keepNext/>
      <w:spacing w:before="240" w:after="64" w:line="320" w:lineRule="auto"/>
      <w:outlineLvl w:val="5"/>
    </w:pPr>
    <w:rPr>
      <w:rFonts w:ascii="Cambria" w:hAnsi="Cambria" w:eastAsia="宋体"/>
      <w:b/>
      <w:bCs/>
    </w:rPr>
  </w:style>
  <w:style w:type="paragraph" w:styleId="1329" w:customStyle="1">
    <w:name w:val="标题 71"/>
    <w:basedOn w:val="1128"/>
    <w:next w:val="1128"/>
    <w:link w:val="1354"/>
    <w:uiPriority w:val="9"/>
    <w:qFormat/>
    <w:pPr>
      <w:ind w:left="1296" w:hanging="1296"/>
      <w:keepLines/>
      <w:keepNext/>
      <w:spacing w:before="240" w:after="64" w:line="320" w:lineRule="auto"/>
      <w:outlineLvl w:val="6"/>
    </w:pPr>
    <w:rPr>
      <w:rFonts w:ascii="Calibri" w:eastAsia="宋体"/>
      <w:b/>
      <w:bCs/>
    </w:rPr>
  </w:style>
  <w:style w:type="paragraph" w:styleId="1330" w:customStyle="1">
    <w:name w:val="标题 81"/>
    <w:basedOn w:val="1128"/>
    <w:next w:val="1128"/>
    <w:link w:val="1369"/>
    <w:uiPriority w:val="9"/>
    <w:qFormat/>
    <w:pPr>
      <w:ind w:left="1440" w:hanging="1440"/>
      <w:keepLines/>
      <w:keepNext/>
      <w:spacing w:before="240" w:after="64" w:line="320" w:lineRule="auto"/>
      <w:outlineLvl w:val="7"/>
    </w:pPr>
    <w:rPr>
      <w:rFonts w:ascii="Cambria" w:hAnsi="Cambria" w:eastAsia="宋体"/>
    </w:rPr>
  </w:style>
  <w:style w:type="paragraph" w:styleId="1331" w:customStyle="1">
    <w:name w:val="标题 91"/>
    <w:basedOn w:val="1128"/>
    <w:next w:val="1128"/>
    <w:link w:val="1353"/>
    <w:uiPriority w:val="9"/>
    <w:qFormat/>
    <w:pPr>
      <w:ind w:left="1584" w:hanging="1584"/>
      <w:keepLines/>
      <w:keepNext/>
      <w:spacing w:before="240" w:after="64" w:line="320" w:lineRule="auto"/>
      <w:outlineLvl w:val="8"/>
    </w:pPr>
    <w:rPr>
      <w:rFonts w:ascii="Cambria" w:hAnsi="Cambria" w:eastAsia="宋体"/>
      <w:sz w:val="21"/>
      <w:szCs w:val="21"/>
    </w:rPr>
  </w:style>
  <w:style w:type="character" w:styleId="1332" w:customStyle="1">
    <w:name w:val="默认段落字体11"/>
    <w:link w:val="1128"/>
    <w:uiPriority w:val="1"/>
    <w:unhideWhenUsed/>
    <w:qFormat/>
  </w:style>
  <w:style w:type="table" w:styleId="1333"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334" w:customStyle="1">
    <w:name w:val="Plain Text Char1"/>
    <w:link w:val="1128"/>
    <w:uiPriority w:val="99"/>
    <w:semiHidden/>
    <w:qFormat/>
    <w:rPr>
      <w:rFonts w:ascii="宋体" w:hAnsi="Courier New" w:cs="Courier New"/>
      <w:sz w:val="21"/>
      <w:szCs w:val="21"/>
    </w:rPr>
  </w:style>
  <w:style w:type="character" w:styleId="1335" w:customStyle="1">
    <w:name w:val="font101"/>
    <w:link w:val="1128"/>
    <w:uiPriority w:val="99"/>
    <w:qFormat/>
    <w:rPr>
      <w:rFonts w:ascii="宋体" w:hAnsi="宋体" w:eastAsia="宋体" w:cs="宋体"/>
      <w:color w:val="000000"/>
      <w:sz w:val="20"/>
      <w:szCs w:val="20"/>
      <w:u w:val="none"/>
    </w:rPr>
  </w:style>
  <w:style w:type="character" w:styleId="1336" w:customStyle="1">
    <w:name w:val="font31"/>
    <w:basedOn w:val="1138"/>
    <w:link w:val="1128"/>
    <w:uiPriority w:val="0"/>
    <w:qFormat/>
    <w:rPr>
      <w:rFonts w:hint="eastAsia" w:ascii="宋体" w:hAnsi="宋体" w:eastAsia="宋体" w:cs="宋体"/>
      <w:color w:val="000000"/>
      <w:sz w:val="21"/>
      <w:szCs w:val="21"/>
      <w:u w:val="none"/>
    </w:rPr>
  </w:style>
  <w:style w:type="character" w:styleId="1337" w:customStyle="1">
    <w:name w:val="apple-converted-space"/>
    <w:link w:val="1128"/>
    <w:uiPriority w:val="99"/>
    <w:qFormat/>
    <w:rPr>
      <w:rFonts w:cs="Times New Roman"/>
    </w:rPr>
  </w:style>
  <w:style w:type="character" w:styleId="1338" w:customStyle="1">
    <w:name w:val="标题 1 Char"/>
    <w:link w:val="1323"/>
    <w:uiPriority w:val="9"/>
    <w:qFormat/>
    <w:rPr>
      <w:rFonts w:ascii="Calibri" w:hAnsi="Calibri" w:cs="Times New Roman"/>
      <w:b/>
      <w:bCs/>
      <w:sz w:val="44"/>
      <w:szCs w:val="44"/>
    </w:rPr>
  </w:style>
  <w:style w:type="character" w:styleId="1339" w:customStyle="1">
    <w:name w:val="正文文本 Char"/>
    <w:link w:val="1340"/>
    <w:uiPriority w:val="99"/>
    <w:qFormat/>
    <w:rPr>
      <w:rFonts w:ascii="Calibri" w:hAnsi="Calibri" w:cs="Times New Roman"/>
      <w:sz w:val="24"/>
      <w:szCs w:val="24"/>
    </w:rPr>
  </w:style>
  <w:style w:type="paragraph" w:styleId="1340" w:customStyle="1">
    <w:name w:val="正文文本12"/>
    <w:basedOn w:val="1128"/>
    <w:next w:val="1128"/>
    <w:link w:val="1339"/>
    <w:uiPriority w:val="99"/>
    <w:qFormat/>
    <w:pPr>
      <w:spacing w:after="120"/>
    </w:pPr>
    <w:rPr>
      <w:rFonts w:ascii="Calibri" w:eastAsia="宋体"/>
    </w:rPr>
  </w:style>
  <w:style w:type="character" w:styleId="1341" w:customStyle="1">
    <w:name w:val="已访问的超链接1"/>
    <w:link w:val="1128"/>
    <w:uiPriority w:val="0"/>
    <w:qFormat/>
    <w:rPr>
      <w:rFonts w:hint="eastAsia" w:ascii="宋体" w:hAnsi="宋体" w:eastAsia="宋体" w:cs="宋体"/>
      <w:color w:val="333333"/>
      <w:sz w:val="18"/>
      <w:szCs w:val="18"/>
      <w:u w:val="none"/>
    </w:rPr>
  </w:style>
  <w:style w:type="character" w:styleId="1342" w:customStyle="1">
    <w:name w:val="标题 3 Char"/>
    <w:link w:val="1325"/>
    <w:uiPriority w:val="9"/>
    <w:semiHidden/>
    <w:qFormat/>
    <w:rPr>
      <w:rFonts w:ascii="Calibri" w:hAnsi="Calibri" w:eastAsia="宋体" w:cs="Times New Roman"/>
      <w:b/>
      <w:bCs/>
      <w:sz w:val="32"/>
      <w:szCs w:val="32"/>
    </w:rPr>
  </w:style>
  <w:style w:type="character" w:styleId="1343" w:customStyle="1">
    <w:name w:val="+正文 Char Char"/>
    <w:link w:val="1344"/>
    <w:uiPriority w:val="0"/>
    <w:qFormat/>
    <w:rPr>
      <w:sz w:val="24"/>
      <w:szCs w:val="28"/>
    </w:rPr>
  </w:style>
  <w:style w:type="paragraph" w:styleId="1344" w:customStyle="1">
    <w:name w:val="+正文 Char"/>
    <w:basedOn w:val="1128"/>
    <w:link w:val="1343"/>
    <w:uiPriority w:val="0"/>
    <w:qFormat/>
    <w:pPr>
      <w:spacing w:line="360" w:lineRule="auto"/>
    </w:pPr>
    <w:rPr>
      <w:rFonts w:ascii="Calibri" w:eastAsia="宋体"/>
      <w:szCs w:val="28"/>
    </w:rPr>
  </w:style>
  <w:style w:type="character" w:styleId="1345" w:customStyle="1">
    <w:name w:val="Header Char"/>
    <w:link w:val="1128"/>
    <w:uiPriority w:val="99"/>
    <w:qFormat/>
    <w:rPr>
      <w:rFonts w:ascii="Calibri" w:hAnsi="Calibri"/>
      <w:sz w:val="18"/>
    </w:rPr>
  </w:style>
  <w:style w:type="character" w:styleId="1346" w:customStyle="1">
    <w:name w:val="页码1"/>
    <w:link w:val="1128"/>
    <w:uiPriority w:val="99"/>
    <w:qFormat/>
    <w:rPr>
      <w:rFonts w:cs="Times New Roman"/>
    </w:rPr>
  </w:style>
  <w:style w:type="character" w:styleId="1347" w:customStyle="1">
    <w:name w:val="明显强调"/>
    <w:link w:val="1128"/>
    <w:uiPriority w:val="21"/>
    <w:qFormat/>
    <w:rPr>
      <w:b/>
      <w:bCs/>
      <w:i/>
      <w:iCs/>
      <w:color w:val="4f81bd"/>
    </w:rPr>
  </w:style>
  <w:style w:type="character" w:styleId="1348" w:customStyle="1">
    <w:name w:val="列出段落 Char"/>
    <w:link w:val="1349"/>
    <w:uiPriority w:val="0"/>
    <w:qFormat/>
    <w:rPr>
      <w:sz w:val="21"/>
      <w:szCs w:val="24"/>
    </w:rPr>
  </w:style>
  <w:style w:type="paragraph" w:styleId="1349" w:customStyle="1">
    <w:name w:val="列出段落"/>
    <w:basedOn w:val="1128"/>
    <w:link w:val="1348"/>
    <w:uiPriority w:val="0"/>
    <w:qFormat/>
    <w:pPr>
      <w:ind w:firstLine="420"/>
    </w:pPr>
    <w:rPr>
      <w:rFonts w:ascii="Calibri" w:eastAsia="宋体"/>
      <w:sz w:val="21"/>
    </w:rPr>
  </w:style>
  <w:style w:type="character" w:styleId="1350" w:customStyle="1">
    <w:name w:val="Plain Text Char"/>
    <w:link w:val="1128"/>
    <w:uiPriority w:val="99"/>
    <w:qFormat/>
    <w:rPr>
      <w:rFonts w:ascii="宋体" w:hAnsi="Courier New"/>
      <w:sz w:val="21"/>
    </w:rPr>
  </w:style>
  <w:style w:type="character" w:styleId="1351" w:customStyle="1">
    <w:name w:val="超链接1"/>
    <w:link w:val="1128"/>
    <w:uiPriority w:val="99"/>
    <w:qFormat/>
    <w:rPr>
      <w:rFonts w:cs="Times New Roman"/>
      <w:color w:val="0000ff"/>
      <w:u w:val="single"/>
    </w:rPr>
  </w:style>
  <w:style w:type="character" w:styleId="1352" w:customStyle="1">
    <w:name w:val="font91"/>
    <w:link w:val="1128"/>
    <w:uiPriority w:val="99"/>
    <w:qFormat/>
    <w:rPr>
      <w:rFonts w:ascii="仿宋_GB2312" w:eastAsia="仿宋_GB2312" w:cs="仿宋_GB2312"/>
      <w:color w:val="ff0000"/>
      <w:sz w:val="24"/>
      <w:szCs w:val="24"/>
      <w:u w:val="none"/>
    </w:rPr>
  </w:style>
  <w:style w:type="character" w:styleId="1353" w:customStyle="1">
    <w:name w:val="标题 9 Char"/>
    <w:link w:val="1331"/>
    <w:uiPriority w:val="9"/>
    <w:semiHidden/>
    <w:qFormat/>
    <w:rPr>
      <w:rFonts w:ascii="Cambria" w:hAnsi="Cambria" w:eastAsia="宋体" w:cs="Times New Roman"/>
      <w:sz w:val="21"/>
      <w:szCs w:val="21"/>
    </w:rPr>
  </w:style>
  <w:style w:type="character" w:styleId="1354" w:customStyle="1">
    <w:name w:val="标题 7 Char"/>
    <w:link w:val="1329"/>
    <w:uiPriority w:val="9"/>
    <w:semiHidden/>
    <w:qFormat/>
    <w:rPr>
      <w:rFonts w:ascii="Calibri" w:hAnsi="Calibri" w:eastAsia="宋体" w:cs="Times New Roman"/>
      <w:b/>
      <w:bCs/>
      <w:sz w:val="24"/>
      <w:szCs w:val="24"/>
    </w:rPr>
  </w:style>
  <w:style w:type="character" w:styleId="1355" w:customStyle="1">
    <w:name w:val="font51"/>
    <w:basedOn w:val="1332"/>
    <w:link w:val="1128"/>
    <w:uiPriority w:val="0"/>
    <w:qFormat/>
    <w:rPr>
      <w:rFonts w:hint="eastAsia" w:ascii="微软雅黑" w:hAnsi="微软雅黑" w:eastAsia="微软雅黑" w:cs="微软雅黑"/>
      <w:color w:val="000000"/>
      <w:sz w:val="20"/>
      <w:szCs w:val="20"/>
      <w:u w:val="none"/>
    </w:rPr>
  </w:style>
  <w:style w:type="character" w:styleId="1356" w:customStyle="1">
    <w:name w:val="强调1"/>
    <w:basedOn w:val="1332"/>
    <w:link w:val="1128"/>
    <w:uiPriority w:val="20"/>
    <w:qFormat/>
    <w:rPr>
      <w:i/>
    </w:rPr>
  </w:style>
  <w:style w:type="character" w:styleId="1357" w:customStyle="1">
    <w:name w:val="NormalCharacter1"/>
    <w:link w:val="1128"/>
    <w:uiPriority w:val="0"/>
    <w:qFormat/>
    <w:rPr>
      <w:rFonts w:ascii="仿宋_GB2312" w:eastAsia="仿宋_GB2312"/>
      <w:sz w:val="24"/>
      <w:szCs w:val="24"/>
      <w:lang w:val="en-US" w:eastAsia="zh-CN" w:bidi="ar-SA"/>
    </w:rPr>
  </w:style>
  <w:style w:type="character" w:styleId="1358" w:customStyle="1">
    <w:name w:val="日期 Char"/>
    <w:link w:val="1359"/>
    <w:uiPriority w:val="99"/>
    <w:semiHidden/>
    <w:qFormat/>
    <w:rPr>
      <w:rFonts w:ascii="Calibri" w:hAnsi="Calibri" w:cs="Times New Roman"/>
      <w:sz w:val="24"/>
      <w:szCs w:val="24"/>
    </w:rPr>
  </w:style>
  <w:style w:type="paragraph" w:styleId="1359" w:customStyle="1">
    <w:name w:val="日期1"/>
    <w:basedOn w:val="1128"/>
    <w:next w:val="1128"/>
    <w:link w:val="1358"/>
    <w:uiPriority w:val="99"/>
    <w:qFormat/>
    <w:rPr>
      <w:rFonts w:ascii="Calibri" w:eastAsia="宋体"/>
    </w:rPr>
  </w:style>
  <w:style w:type="character" w:styleId="1360" w:customStyle="1">
    <w:name w:val="font21"/>
    <w:basedOn w:val="1332"/>
    <w:link w:val="1128"/>
    <w:uiPriority w:val="99"/>
    <w:qFormat/>
    <w:rPr>
      <w:rFonts w:ascii="仿宋_GB2312" w:eastAsia="仿宋_GB2312" w:cs="仿宋_GB2312"/>
      <w:b/>
      <w:color w:val="000000"/>
      <w:sz w:val="24"/>
      <w:szCs w:val="24"/>
      <w:u w:val="none"/>
    </w:rPr>
  </w:style>
  <w:style w:type="character" w:styleId="1361" w:customStyle="1">
    <w:name w:val="font01"/>
    <w:basedOn w:val="1332"/>
    <w:link w:val="1128"/>
    <w:uiPriority w:val="99"/>
    <w:qFormat/>
    <w:rPr>
      <w:rFonts w:ascii="仿宋_GB2312" w:eastAsia="仿宋_GB2312" w:cs="仿宋_GB2312"/>
      <w:color w:val="000000"/>
      <w:sz w:val="24"/>
      <w:szCs w:val="24"/>
      <w:u w:val="none"/>
    </w:rPr>
  </w:style>
  <w:style w:type="character" w:styleId="1362" w:customStyle="1">
    <w:name w:val="标题 6 Char"/>
    <w:link w:val="1328"/>
    <w:uiPriority w:val="9"/>
    <w:semiHidden/>
    <w:qFormat/>
    <w:rPr>
      <w:rFonts w:ascii="Cambria" w:hAnsi="Cambria" w:eastAsia="宋体" w:cs="Times New Roman"/>
      <w:b/>
      <w:bCs/>
      <w:sz w:val="24"/>
      <w:szCs w:val="24"/>
    </w:rPr>
  </w:style>
  <w:style w:type="character" w:styleId="1363" w:customStyle="1">
    <w:name w:val="font41"/>
    <w:basedOn w:val="1138"/>
    <w:link w:val="1128"/>
    <w:uiPriority w:val="0"/>
    <w:qFormat/>
    <w:rPr>
      <w:rFonts w:ascii="Calibri" w:hAnsi="Calibri" w:cs="Calibri"/>
      <w:color w:val="000000"/>
      <w:sz w:val="24"/>
      <w:szCs w:val="24"/>
      <w:u w:val="none"/>
    </w:rPr>
  </w:style>
  <w:style w:type="character" w:styleId="1364" w:customStyle="1">
    <w:name w:val="批注主题 Char"/>
    <w:link w:val="1365"/>
    <w:uiPriority w:val="99"/>
    <w:qFormat/>
    <w:rPr>
      <w:rFonts w:ascii="Calibri" w:hAnsi="Calibri" w:cs="Times New Roman"/>
      <w:b/>
      <w:bCs/>
      <w:sz w:val="24"/>
      <w:szCs w:val="24"/>
    </w:rPr>
  </w:style>
  <w:style w:type="paragraph" w:styleId="1365" w:customStyle="1">
    <w:name w:val="批注主题1"/>
    <w:basedOn w:val="1366"/>
    <w:next w:val="1366"/>
    <w:link w:val="1364"/>
    <w:uiPriority w:val="99"/>
    <w:qFormat/>
    <w:rPr>
      <w:b/>
      <w:bCs/>
    </w:rPr>
  </w:style>
  <w:style w:type="paragraph" w:styleId="1366" w:customStyle="1">
    <w:name w:val="批注文字1"/>
    <w:basedOn w:val="1128"/>
    <w:link w:val="1397"/>
    <w:uiPriority w:val="99"/>
    <w:qFormat/>
    <w:pPr>
      <w:jc w:val="left"/>
    </w:pPr>
    <w:rPr>
      <w:rFonts w:ascii="Calibri" w:eastAsia="宋体"/>
    </w:rPr>
  </w:style>
  <w:style w:type="character" w:styleId="1367" w:customStyle="1">
    <w:name w:val="font71"/>
    <w:basedOn w:val="1332"/>
    <w:link w:val="1128"/>
    <w:uiPriority w:val="99"/>
    <w:qFormat/>
    <w:rPr>
      <w:rFonts w:ascii="仿宋_GB2312" w:eastAsia="仿宋_GB2312" w:cs="仿宋_GB2312"/>
      <w:color w:val="000000"/>
      <w:sz w:val="24"/>
      <w:szCs w:val="24"/>
      <w:u w:val="none"/>
    </w:rPr>
  </w:style>
  <w:style w:type="character" w:styleId="1368" w:customStyle="1">
    <w:name w:val="font61"/>
    <w:basedOn w:val="1332"/>
    <w:link w:val="1128"/>
    <w:uiPriority w:val="0"/>
    <w:qFormat/>
    <w:rPr>
      <w:rFonts w:ascii="Segoe UI Symbol" w:hAnsi="Segoe UI Symbol" w:eastAsia="Segoe UI Symbol" w:cs="Segoe UI Symbol"/>
      <w:color w:val="000000"/>
      <w:sz w:val="24"/>
      <w:szCs w:val="24"/>
      <w:u w:val="none"/>
    </w:rPr>
  </w:style>
  <w:style w:type="character" w:styleId="1369" w:customStyle="1">
    <w:name w:val="标题 8 Char"/>
    <w:link w:val="1330"/>
    <w:uiPriority w:val="9"/>
    <w:semiHidden/>
    <w:qFormat/>
    <w:rPr>
      <w:rFonts w:ascii="Cambria" w:hAnsi="Cambria" w:eastAsia="宋体" w:cs="Times New Roman"/>
      <w:sz w:val="24"/>
      <w:szCs w:val="24"/>
    </w:rPr>
  </w:style>
  <w:style w:type="character" w:styleId="1370" w:customStyle="1">
    <w:name w:val="批注引用1"/>
    <w:link w:val="1128"/>
    <w:uiPriority w:val="99"/>
    <w:qFormat/>
    <w:rPr>
      <w:rFonts w:cs="Times New Roman"/>
      <w:sz w:val="21"/>
      <w:szCs w:val="21"/>
    </w:rPr>
  </w:style>
  <w:style w:type="character" w:styleId="1371" w:customStyle="1">
    <w:name w:val="*正文 Char"/>
    <w:link w:val="1128"/>
    <w:uiPriority w:val="0"/>
    <w:qFormat/>
    <w:rPr>
      <w:rFonts w:ascii="宋体" w:hAnsi="宋体" w:cs="黑体"/>
      <w:color w:val="000000"/>
      <w:sz w:val="24"/>
      <w:szCs w:val="24"/>
    </w:rPr>
  </w:style>
  <w:style w:type="character" w:styleId="1372" w:customStyle="1">
    <w:name w:val="font131"/>
    <w:link w:val="1128"/>
    <w:uiPriority w:val="99"/>
    <w:qFormat/>
    <w:rPr>
      <w:rFonts w:ascii="Tahoma" w:hAnsi="Tahoma" w:cs="Tahoma"/>
      <w:color w:val="333333"/>
      <w:sz w:val="20"/>
      <w:szCs w:val="20"/>
      <w:u w:val="none"/>
    </w:rPr>
  </w:style>
  <w:style w:type="character" w:styleId="1373" w:customStyle="1">
    <w:name w:val="*正文 Char Char"/>
    <w:link w:val="1374"/>
    <w:uiPriority w:val="0"/>
    <w:qFormat/>
    <w:rPr>
      <w:rFonts w:ascii="宋体" w:hAnsi="宋体"/>
      <w:sz w:val="24"/>
      <w:szCs w:val="24"/>
      <w:lang w:eastAsia="en-US" w:bidi="en-US"/>
    </w:rPr>
  </w:style>
  <w:style w:type="paragraph" w:styleId="1374" w:customStyle="1">
    <w:name w:val="*正文"/>
    <w:basedOn w:val="1128"/>
    <w:link w:val="1373"/>
    <w:uiPriority w:val="0"/>
    <w:qFormat/>
    <w:pPr>
      <w:ind w:firstLine="480"/>
      <w:jc w:val="left"/>
      <w:spacing w:after="50" w:line="360" w:lineRule="auto"/>
      <w:widowControl/>
    </w:pPr>
    <w:rPr>
      <w:rFonts w:ascii="宋体" w:hAnsi="宋体" w:eastAsia="宋体"/>
      <w:lang w:eastAsia="en-US" w:bidi="en-US"/>
    </w:rPr>
  </w:style>
  <w:style w:type="character" w:styleId="1375" w:customStyle="1">
    <w:name w:val="标题 Char"/>
    <w:link w:val="1376"/>
    <w:uiPriority w:val="10"/>
    <w:qFormat/>
    <w:rPr>
      <w:rFonts w:ascii="Cambria" w:hAnsi="Cambria" w:eastAsia="仿宋_GB2312"/>
      <w:b/>
      <w:bCs/>
      <w:sz w:val="36"/>
      <w:szCs w:val="32"/>
    </w:rPr>
  </w:style>
  <w:style w:type="paragraph" w:styleId="1376" w:customStyle="1">
    <w:name w:val="标题1"/>
    <w:basedOn w:val="1128"/>
    <w:next w:val="1128"/>
    <w:link w:val="1375"/>
    <w:uiPriority w:val="10"/>
    <w:qFormat/>
    <w:pPr>
      <w:jc w:val="center"/>
      <w:spacing w:before="300" w:after="300"/>
      <w:outlineLvl w:val="0"/>
    </w:pPr>
    <w:rPr>
      <w:rFonts w:ascii="Cambria" w:hAnsi="Cambria"/>
      <w:b/>
      <w:bCs/>
      <w:sz w:val="36"/>
      <w:szCs w:val="32"/>
    </w:rPr>
  </w:style>
  <w:style w:type="character" w:styleId="1377" w:customStyle="1">
    <w:name w:val="页脚 Char"/>
    <w:link w:val="1378"/>
    <w:uiPriority w:val="99"/>
    <w:qFormat/>
    <w:rPr>
      <w:rFonts w:ascii="Calibri" w:hAnsi="Calibri" w:cs="Times New Roman"/>
      <w:sz w:val="18"/>
      <w:szCs w:val="18"/>
    </w:rPr>
  </w:style>
  <w:style w:type="paragraph" w:styleId="1378" w:customStyle="1">
    <w:name w:val="页脚1"/>
    <w:basedOn w:val="1128"/>
    <w:link w:val="1377"/>
    <w:uiPriority w:val="99"/>
    <w:qFormat/>
    <w:pPr>
      <w:jc w:val="left"/>
      <w:tabs>
        <w:tab w:val="center" w:pos="4153" w:leader="none"/>
        <w:tab w:val="right" w:pos="8306" w:leader="none"/>
      </w:tabs>
    </w:pPr>
    <w:rPr>
      <w:rFonts w:ascii="Calibri" w:eastAsia="宋体"/>
      <w:sz w:val="18"/>
      <w:szCs w:val="18"/>
    </w:rPr>
  </w:style>
  <w:style w:type="character" w:styleId="1379" w:customStyle="1">
    <w:name w:val="正文文本缩进 Char"/>
    <w:link w:val="1380"/>
    <w:uiPriority w:val="99"/>
    <w:semiHidden/>
    <w:qFormat/>
    <w:rPr>
      <w:rFonts w:ascii="仿宋_GB2312" w:eastAsia="仿宋_GB2312"/>
      <w:sz w:val="24"/>
      <w:szCs w:val="24"/>
    </w:rPr>
  </w:style>
  <w:style w:type="paragraph" w:styleId="1380" w:customStyle="1">
    <w:name w:val="正文文本缩进1"/>
    <w:basedOn w:val="1128"/>
    <w:next w:val="1381"/>
    <w:link w:val="1379"/>
    <w:uiPriority w:val="99"/>
    <w:unhideWhenUsed/>
    <w:qFormat/>
    <w:pPr>
      <w:ind w:left="420"/>
      <w:spacing w:after="120"/>
    </w:pPr>
  </w:style>
  <w:style w:type="paragraph" w:styleId="1381" w:customStyle="1">
    <w:name w:val="寄信人地址1"/>
    <w:basedOn w:val="1128"/>
    <w:uiPriority w:val="0"/>
    <w:qFormat/>
    <w:pPr>
      <w:ind w:firstLine="200"/>
    </w:pPr>
    <w:rPr>
      <w:rFonts w:ascii="Arial" w:hAnsi="Arial" w:eastAsia="仿宋_GB2312" w:cs="Arial"/>
    </w:rPr>
  </w:style>
  <w:style w:type="character" w:styleId="1382" w:customStyle="1">
    <w:name w:val="文档结构图 Char"/>
    <w:link w:val="1383"/>
    <w:uiPriority w:val="99"/>
    <w:semiHidden/>
    <w:qFormat/>
    <w:rPr>
      <w:rFonts w:ascii="宋体" w:hAnsi="Calibri"/>
      <w:sz w:val="18"/>
      <w:szCs w:val="18"/>
    </w:rPr>
  </w:style>
  <w:style w:type="paragraph" w:styleId="1383" w:customStyle="1">
    <w:name w:val="文档结构图1"/>
    <w:basedOn w:val="1128"/>
    <w:link w:val="1382"/>
    <w:uiPriority w:val="99"/>
    <w:unhideWhenUsed/>
    <w:qFormat/>
    <w:rPr>
      <w:rFonts w:ascii="宋体" w:eastAsia="宋体"/>
      <w:sz w:val="18"/>
      <w:szCs w:val="18"/>
    </w:rPr>
  </w:style>
  <w:style w:type="character" w:styleId="1384" w:customStyle="1">
    <w:name w:val="页眉 Char"/>
    <w:link w:val="1385"/>
    <w:uiPriority w:val="99"/>
    <w:qFormat/>
    <w:rPr>
      <w:rFonts w:ascii="Calibri" w:hAnsi="Calibri" w:cs="Times New Roman"/>
      <w:sz w:val="18"/>
      <w:szCs w:val="18"/>
    </w:rPr>
  </w:style>
  <w:style w:type="paragraph" w:styleId="1385" w:customStyle="1">
    <w:name w:val="页眉1"/>
    <w:basedOn w:val="1128"/>
    <w:link w:val="1384"/>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character" w:styleId="1386" w:customStyle="1">
    <w:name w:val="标题 2 Char"/>
    <w:link w:val="1324"/>
    <w:uiPriority w:val="9"/>
    <w:qFormat/>
    <w:rPr>
      <w:rFonts w:ascii="Cambria" w:hAnsi="Cambria" w:eastAsia="宋体" w:cs="Times New Roman"/>
      <w:b/>
      <w:bCs/>
      <w:sz w:val="32"/>
      <w:szCs w:val="32"/>
    </w:rPr>
  </w:style>
  <w:style w:type="character" w:styleId="1387" w:customStyle="1">
    <w:name w:val="默认段落字体1"/>
    <w:link w:val="1128"/>
    <w:uiPriority w:val="0"/>
    <w:qFormat/>
  </w:style>
  <w:style w:type="character" w:styleId="1388" w:customStyle="1">
    <w:name w:val="标题 5 Char"/>
    <w:link w:val="1327"/>
    <w:uiPriority w:val="9"/>
    <w:qFormat/>
    <w:rPr>
      <w:rFonts w:ascii="Calibri" w:hAnsi="Calibri" w:eastAsia="仿宋_GB2312"/>
      <w:b/>
      <w:bCs/>
      <w:sz w:val="24"/>
      <w:szCs w:val="28"/>
    </w:rPr>
  </w:style>
  <w:style w:type="character" w:styleId="1389" w:customStyle="1">
    <w:name w:val="标题 4 Char"/>
    <w:link w:val="1326"/>
    <w:uiPriority w:val="9"/>
    <w:semiHidden/>
    <w:qFormat/>
    <w:rPr>
      <w:rFonts w:ascii="Cambria" w:hAnsi="Cambria" w:eastAsia="宋体" w:cs="Times New Roman"/>
      <w:b/>
      <w:bCs/>
      <w:sz w:val="28"/>
      <w:szCs w:val="28"/>
    </w:rPr>
  </w:style>
  <w:style w:type="character" w:styleId="1390" w:customStyle="1">
    <w:name w:val="font141"/>
    <w:link w:val="1128"/>
    <w:uiPriority w:val="99"/>
    <w:qFormat/>
    <w:rPr>
      <w:rFonts w:ascii="Tahoma" w:hAnsi="Tahoma" w:cs="Tahoma"/>
      <w:color w:val="000000"/>
      <w:sz w:val="20"/>
      <w:szCs w:val="20"/>
      <w:u w:val="none"/>
    </w:rPr>
  </w:style>
  <w:style w:type="character" w:styleId="1391" w:customStyle="1">
    <w:name w:val="样式 宋体 五号 首行缩进:  0.95 厘米 Char"/>
    <w:link w:val="1392"/>
    <w:uiPriority w:val="0"/>
    <w:qFormat/>
    <w:rPr>
      <w:rFonts w:ascii="宋体" w:hAnsi="宋体" w:cs="宋体"/>
      <w:sz w:val="24"/>
      <w:szCs w:val="24"/>
    </w:rPr>
  </w:style>
  <w:style w:type="paragraph" w:styleId="1392" w:customStyle="1">
    <w:name w:val="样式 宋体 五号 首行缩进:  0.95 厘米"/>
    <w:basedOn w:val="1128"/>
    <w:link w:val="1391"/>
    <w:uiPriority w:val="0"/>
    <w:qFormat/>
    <w:pPr>
      <w:ind w:firstLine="540"/>
      <w:spacing w:line="360" w:lineRule="auto"/>
      <w:tabs>
        <w:tab w:val="left" w:pos="4860" w:leader="none"/>
      </w:tabs>
    </w:pPr>
    <w:rPr>
      <w:rFonts w:ascii="宋体" w:hAnsi="宋体" w:eastAsia="宋体"/>
    </w:rPr>
  </w:style>
  <w:style w:type="character" w:styleId="1393" w:customStyle="1">
    <w:name w:val="批注框文本 Char"/>
    <w:link w:val="1394"/>
    <w:uiPriority w:val="99"/>
    <w:qFormat/>
    <w:rPr>
      <w:rFonts w:ascii="Calibri" w:hAnsi="Calibri" w:cs="Times New Roman"/>
      <w:sz w:val="18"/>
      <w:szCs w:val="18"/>
    </w:rPr>
  </w:style>
  <w:style w:type="paragraph" w:styleId="1394" w:customStyle="1">
    <w:name w:val="批注框文本1"/>
    <w:basedOn w:val="1128"/>
    <w:link w:val="1393"/>
    <w:uiPriority w:val="99"/>
    <w:qFormat/>
    <w:rPr>
      <w:rFonts w:ascii="Calibri" w:eastAsia="宋体"/>
      <w:sz w:val="18"/>
      <w:szCs w:val="18"/>
    </w:rPr>
  </w:style>
  <w:style w:type="character" w:styleId="1395" w:customStyle="1">
    <w:name w:val="正文首行缩进 Char"/>
    <w:link w:val="1396"/>
    <w:uiPriority w:val="0"/>
    <w:qFormat/>
    <w:rPr>
      <w:rFonts w:ascii="Times New Roman" w:hAnsi="Times New Roman" w:cs="Times New Roman"/>
      <w:sz w:val="21"/>
      <w:szCs w:val="22"/>
    </w:rPr>
  </w:style>
  <w:style w:type="paragraph" w:styleId="1396" w:customStyle="1">
    <w:name w:val="正文首行缩进1"/>
    <w:basedOn w:val="1340"/>
    <w:next w:val="1128"/>
    <w:link w:val="1395"/>
    <w:uiPriority w:val="0"/>
    <w:unhideWhenUsed/>
    <w:qFormat/>
    <w:pPr>
      <w:ind w:firstLine="420"/>
      <w:spacing w:line="240" w:lineRule="auto"/>
    </w:pPr>
    <w:rPr>
      <w:rFonts w:ascii="Times New Roman" w:hAnsi="Times New Roman"/>
      <w:sz w:val="21"/>
      <w:szCs w:val="22"/>
    </w:rPr>
  </w:style>
  <w:style w:type="character" w:styleId="1397" w:customStyle="1">
    <w:name w:val="批注文字 Char"/>
    <w:link w:val="1366"/>
    <w:uiPriority w:val="99"/>
    <w:qFormat/>
    <w:rPr>
      <w:rFonts w:ascii="Calibri" w:hAnsi="Calibri" w:cs="Times New Roman"/>
      <w:sz w:val="24"/>
      <w:szCs w:val="24"/>
    </w:rPr>
  </w:style>
  <w:style w:type="character" w:styleId="1398" w:customStyle="1">
    <w:name w:val="font81"/>
    <w:link w:val="1128"/>
    <w:uiPriority w:val="99"/>
    <w:qFormat/>
    <w:rPr>
      <w:rFonts w:ascii="仿宋_GB2312" w:eastAsia="仿宋_GB2312" w:cs="仿宋_GB2312"/>
      <w:b/>
      <w:color w:val="000000"/>
      <w:sz w:val="24"/>
      <w:szCs w:val="24"/>
      <w:u w:val="none"/>
    </w:rPr>
  </w:style>
  <w:style w:type="character" w:styleId="1399" w:customStyle="1">
    <w:name w:val="正文文本缩进 2 Char"/>
    <w:link w:val="1400"/>
    <w:uiPriority w:val="99"/>
    <w:semiHidden/>
    <w:qFormat/>
    <w:rPr>
      <w:rFonts w:ascii="Calibri" w:hAnsi="Calibri" w:cs="Times New Roman"/>
      <w:sz w:val="24"/>
      <w:szCs w:val="24"/>
    </w:rPr>
  </w:style>
  <w:style w:type="paragraph" w:styleId="1400" w:customStyle="1">
    <w:name w:val="正文文本缩进 21"/>
    <w:basedOn w:val="1128"/>
    <w:link w:val="1399"/>
    <w:uiPriority w:val="99"/>
    <w:qFormat/>
    <w:pPr>
      <w:ind w:firstLine="475"/>
      <w:spacing w:line="10" w:lineRule="atLeast"/>
    </w:pPr>
    <w:rPr>
      <w:rFonts w:ascii="Calibri" w:eastAsia="宋体"/>
    </w:rPr>
  </w:style>
  <w:style w:type="character" w:styleId="1401" w:customStyle="1">
    <w:name w:val="font111"/>
    <w:link w:val="1128"/>
    <w:uiPriority w:val="99"/>
    <w:qFormat/>
    <w:rPr>
      <w:rFonts w:ascii="Verdana" w:hAnsi="Verdana" w:cs="Verdana"/>
      <w:color w:val="333333"/>
      <w:sz w:val="20"/>
      <w:szCs w:val="20"/>
      <w:u w:val="none"/>
    </w:rPr>
  </w:style>
  <w:style w:type="character" w:styleId="1402" w:customStyle="1">
    <w:name w:val="bsharetext"/>
    <w:basedOn w:val="1332"/>
    <w:link w:val="1128"/>
    <w:uiPriority w:val="0"/>
    <w:qFormat/>
  </w:style>
  <w:style w:type="character" w:styleId="1403" w:customStyle="1">
    <w:name w:val="纯文本 Char"/>
    <w:link w:val="1404"/>
    <w:uiPriority w:val="99"/>
    <w:qFormat/>
    <w:rPr>
      <w:rFonts w:ascii="宋体" w:hAnsi="Courier New" w:cs="Courier New"/>
      <w:sz w:val="21"/>
      <w:szCs w:val="21"/>
    </w:rPr>
  </w:style>
  <w:style w:type="paragraph" w:styleId="1404" w:customStyle="1">
    <w:name w:val="纯文本11"/>
    <w:basedOn w:val="1128"/>
    <w:link w:val="1403"/>
    <w:uiPriority w:val="99"/>
    <w:qFormat/>
    <w:pPr>
      <w:ind w:firstLine="200"/>
      <w:spacing w:line="360" w:lineRule="auto"/>
    </w:pPr>
    <w:rPr>
      <w:rFonts w:ascii="宋体" w:hAnsi="Courier New" w:eastAsia="宋体"/>
      <w:sz w:val="21"/>
      <w:szCs w:val="21"/>
    </w:rPr>
  </w:style>
  <w:style w:type="character" w:styleId="1405" w:customStyle="1">
    <w:name w:val="正文缩进 Char"/>
    <w:link w:val="1172"/>
    <w:uiPriority w:val="99"/>
    <w:qFormat/>
    <w:rPr>
      <w:rFonts w:ascii="Calibri" w:hAnsi="Calibri"/>
      <w:sz w:val="24"/>
    </w:rPr>
  </w:style>
  <w:style w:type="character" w:styleId="1406" w:customStyle="1">
    <w:name w:val="副标题 Char"/>
    <w:link w:val="1407"/>
    <w:uiPriority w:val="11"/>
    <w:qFormat/>
    <w:rPr>
      <w:rFonts w:ascii="Cambria" w:hAnsi="Cambria" w:eastAsia="仿宋_GB2312" w:cs="Times New Roman"/>
      <w:b/>
      <w:bCs/>
      <w:sz w:val="32"/>
      <w:szCs w:val="32"/>
    </w:rPr>
  </w:style>
  <w:style w:type="paragraph" w:styleId="1407" w:customStyle="1">
    <w:name w:val="副标题1"/>
    <w:basedOn w:val="1128"/>
    <w:next w:val="1128"/>
    <w:link w:val="1406"/>
    <w:uiPriority w:val="11"/>
    <w:qFormat/>
    <w:pPr>
      <w:ind w:left="100" w:right="100"/>
      <w:jc w:val="center"/>
      <w:spacing w:before="240" w:after="120" w:line="312" w:lineRule="auto"/>
      <w:outlineLvl w:val="1"/>
    </w:pPr>
    <w:rPr>
      <w:rFonts w:ascii="Cambria" w:hAnsi="Cambria"/>
      <w:b/>
      <w:bCs/>
      <w:sz w:val="32"/>
      <w:szCs w:val="32"/>
    </w:rPr>
  </w:style>
  <w:style w:type="character" w:styleId="1408" w:customStyle="1">
    <w:name w:val="font11"/>
    <w:basedOn w:val="1332"/>
    <w:link w:val="1128"/>
    <w:uiPriority w:val="99"/>
    <w:qFormat/>
    <w:rPr>
      <w:rFonts w:ascii="Times New Roman" w:hAnsi="Times New Roman" w:cs="Times New Roman"/>
      <w:color w:val="000000"/>
      <w:sz w:val="24"/>
      <w:szCs w:val="24"/>
      <w:u w:val="none"/>
    </w:rPr>
  </w:style>
  <w:style w:type="character" w:styleId="1409" w:customStyle="1">
    <w:name w:val="最终正文格式 Char"/>
    <w:link w:val="1410"/>
    <w:uiPriority w:val="0"/>
    <w:qFormat/>
    <w:rPr>
      <w:rFonts w:ascii="Arial" w:hAnsi="Arial" w:cs="Arial"/>
    </w:rPr>
  </w:style>
  <w:style w:type="paragraph" w:styleId="1410" w:customStyle="1">
    <w:name w:val="最终正文格式"/>
    <w:basedOn w:val="1340"/>
    <w:link w:val="1409"/>
    <w:uiPriority w:val="0"/>
    <w:qFormat/>
    <w:pPr>
      <w:ind w:left="315" w:firstLine="0"/>
      <w:spacing w:line="240" w:lineRule="auto"/>
      <w:widowControl/>
    </w:pPr>
    <w:rPr>
      <w:rFonts w:ascii="Arial" w:hAnsi="Arial"/>
      <w:sz w:val="20"/>
      <w:szCs w:val="20"/>
    </w:rPr>
  </w:style>
  <w:style w:type="paragraph" w:styleId="1411" w:customStyle="1">
    <w:name w:val="xl260"/>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2" w:customStyle="1">
    <w:name w:val="xl306"/>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3" w:customStyle="1">
    <w:name w:val="xl304"/>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4" w:customStyle="1">
    <w:name w:val="索引 21"/>
    <w:basedOn w:val="1128"/>
    <w:next w:val="1128"/>
    <w:uiPriority w:val="0"/>
    <w:qFormat/>
    <w:pPr>
      <w:ind w:left="200"/>
    </w:pPr>
  </w:style>
  <w:style w:type="paragraph" w:styleId="1415" w:customStyle="1">
    <w:name w:val="列出段落4"/>
    <w:basedOn w:val="1128"/>
    <w:uiPriority w:val="0"/>
    <w:qFormat/>
    <w:pPr>
      <w:ind w:firstLine="420"/>
    </w:pPr>
    <w:rPr>
      <w:rFonts w:ascii="Calibri" w:hAnsi="Calibri" w:eastAsia="宋体" w:cs="Times New Roman"/>
      <w:sz w:val="20"/>
    </w:rPr>
  </w:style>
  <w:style w:type="paragraph" w:styleId="1416" w:customStyle="1">
    <w:name w:val="xl286"/>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7" w:customStyle="1">
    <w:name w:val="xl315"/>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8" w:customStyle="1">
    <w:name w:val="无间隔11"/>
    <w:uiPriority w:val="0"/>
    <w:qFormat/>
    <w:rPr>
      <w:rFonts w:hint="default" w:ascii="Times New Roman" w:hAnsi="Times New Roman" w:eastAsia="宋体" w:cs="Times New Roman"/>
      <w:sz w:val="22"/>
      <w:szCs w:val="22"/>
      <w:lang w:val="en-US" w:eastAsia="en-US" w:bidi="ar-SA"/>
    </w:rPr>
  </w:style>
  <w:style w:type="paragraph" w:styleId="1419" w:customStyle="1">
    <w:name w:val="xl252"/>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0" w:customStyle="1">
    <w:name w:val="xl269"/>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21"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422" w:customStyle="1">
    <w:name w:val="xl322"/>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3" w:customStyle="1">
    <w:name w:val="xl314"/>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4" w:customStyle="1">
    <w:name w:val="xl316"/>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25" w:customStyle="1">
    <w:name w:val="xl279"/>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6" w:customStyle="1">
    <w:name w:val="xl282"/>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7" w:customStyle="1">
    <w:name w:val="索引 41"/>
    <w:basedOn w:val="1128"/>
    <w:next w:val="1128"/>
    <w:uiPriority w:val="99"/>
    <w:unhideWhenUsed/>
    <w:qFormat/>
    <w:pPr>
      <w:numPr>
        <w:ilvl w:val="0"/>
        <w:numId w:val="1"/>
      </w:numPr>
    </w:pPr>
  </w:style>
  <w:style w:type="paragraph" w:styleId="1428" w:customStyle="1">
    <w:name w:val="目录 21"/>
    <w:basedOn w:val="1128"/>
    <w:next w:val="1128"/>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429" w:customStyle="1">
    <w:name w:val="xl312"/>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30" w:customStyle="1">
    <w:name w:val="TOC 标题"/>
    <w:basedOn w:val="1323"/>
    <w:next w:val="1128"/>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431" w:customStyle="1">
    <w:name w:val="正文文本 21"/>
    <w:basedOn w:val="1128"/>
    <w:uiPriority w:val="99"/>
    <w:qFormat/>
    <w:pPr>
      <w:spacing w:after="120" w:line="480" w:lineRule="auto"/>
    </w:pPr>
    <w:rPr>
      <w:rFonts w:ascii="Calibri" w:hAnsi="Calibri" w:eastAsia="宋体" w:cs="Times New Roman"/>
      <w:sz w:val="24"/>
      <w:szCs w:val="22"/>
    </w:rPr>
  </w:style>
  <w:style w:type="paragraph" w:styleId="143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433"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34" w:customStyle="1">
    <w:name w:val="xl283"/>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35" w:customStyle="1">
    <w:name w:val="目录 61"/>
    <w:basedOn w:val="1128"/>
    <w:next w:val="1128"/>
    <w:uiPriority w:val="39"/>
    <w:unhideWhenUsed/>
    <w:qFormat/>
    <w:pPr>
      <w:ind w:left="1050"/>
      <w:jc w:val="left"/>
    </w:pPr>
    <w:rPr>
      <w:rFonts w:ascii="Calibri" w:hAnsi="Calibri" w:cs="Calibri"/>
      <w:sz w:val="18"/>
      <w:szCs w:val="18"/>
    </w:rPr>
  </w:style>
  <w:style w:type="paragraph" w:styleId="1436" w:customStyle="1">
    <w:name w:val="xl308"/>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37" w:customStyle="1">
    <w:name w:val="正文1"/>
    <w:basedOn w:val="1176"/>
    <w:next w:val="1175"/>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438" w:customStyle="1">
    <w:name w:val="正文文本1"/>
    <w:basedOn w:val="1439"/>
    <w:next w:val="1440"/>
    <w:uiPriority w:val="0"/>
    <w:qFormat/>
    <w:pPr>
      <w:spacing w:after="120"/>
    </w:pPr>
    <w:rPr>
      <w:lang w:eastAsia="en-US"/>
    </w:rPr>
  </w:style>
  <w:style w:type="paragraph" w:styleId="1439" w:customStyle="1">
    <w:name w:val="正文13"/>
    <w:next w:val="13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一级条标题"/>
    <w:basedOn w:val="1441"/>
    <w:next w:val="14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41" w:customStyle="1">
    <w:name w:val="章标题"/>
    <w:basedOn w:val="1128"/>
    <w:next w:val="1128"/>
    <w:uiPriority w:val="0"/>
    <w:qFormat/>
    <w:pPr>
      <w:jc w:val="center"/>
      <w:spacing w:before="158" w:after="153" w:line="1292" w:lineRule="atLeast"/>
    </w:pPr>
    <w:rPr>
      <w:rFonts w:ascii="Arial" w:hAnsi="Calibri" w:eastAsia="黑体" w:cs="黑体"/>
      <w:sz w:val="31"/>
      <w:lang w:bidi="en-US"/>
    </w:rPr>
  </w:style>
  <w:style w:type="paragraph" w:styleId="1442" w:customStyle="1">
    <w:name w:val="段"/>
    <w:basedOn w:val="1437"/>
    <w:next w:val="1128"/>
    <w:uiPriority w:val="0"/>
    <w:qFormat/>
    <w:pPr>
      <w:ind w:firstLine="200"/>
    </w:pPr>
    <w:rPr>
      <w:rFonts w:hint="eastAsia" w:ascii="宋体"/>
    </w:rPr>
  </w:style>
  <w:style w:type="paragraph" w:styleId="1443" w:customStyle="1">
    <w:name w:val="标题 211"/>
    <w:basedOn w:val="1128"/>
    <w:next w:val="1128"/>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444" w:customStyle="1">
    <w:name w:val="xl310"/>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5" w:customStyle="1">
    <w:name w:val="目录 51"/>
    <w:basedOn w:val="1128"/>
    <w:next w:val="1128"/>
    <w:uiPriority w:val="39"/>
    <w:unhideWhenUsed/>
    <w:qFormat/>
    <w:pPr>
      <w:ind w:left="840"/>
      <w:jc w:val="left"/>
    </w:pPr>
    <w:rPr>
      <w:rFonts w:ascii="Calibri" w:hAnsi="Calibri" w:cs="Calibri"/>
      <w:sz w:val="18"/>
      <w:szCs w:val="18"/>
    </w:rPr>
  </w:style>
  <w:style w:type="paragraph" w:styleId="144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47" w:customStyle="1">
    <w:name w:val="xl277"/>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48" w:customStyle="1">
    <w:name w:val="文本块11"/>
    <w:basedOn w:val="1174"/>
    <w:uiPriority w:val="0"/>
    <w:qFormat/>
    <w:pPr>
      <w:ind w:left="256" w:right="6" w:firstLine="624"/>
    </w:pPr>
    <w:rPr>
      <w:rFonts w:ascii="Times New Roman" w:hAnsi="Times New Roman" w:eastAsia="仿宋_GB2312"/>
      <w:sz w:val="28"/>
      <w:szCs w:val="20"/>
    </w:rPr>
  </w:style>
  <w:style w:type="paragraph" w:styleId="1449" w:customStyle="1">
    <w:name w:val="样式 首行缩进:  0 字符"/>
    <w:basedOn w:val="1128"/>
    <w:uiPriority w:val="99"/>
    <w:qFormat/>
    <w:pPr>
      <w:jc w:val="left"/>
      <w:spacing w:line="360" w:lineRule="auto"/>
    </w:pPr>
    <w:rPr>
      <w:rFonts w:ascii="Arial" w:hAnsi="Arial" w:eastAsia="宋体" w:cs="宋体"/>
      <w:szCs w:val="20"/>
    </w:rPr>
  </w:style>
  <w:style w:type="paragraph" w:styleId="1450" w:customStyle="1">
    <w:name w:val="索引 51"/>
    <w:basedOn w:val="1128"/>
    <w:next w:val="1128"/>
    <w:uiPriority w:val="99"/>
    <w:unhideWhenUsed/>
    <w:qFormat/>
    <w:pPr>
      <w:ind w:left="800"/>
    </w:pPr>
  </w:style>
  <w:style w:type="paragraph" w:styleId="1451" w:customStyle="1">
    <w:name w:val="普通(网站)1"/>
    <w:basedOn w:val="1128"/>
    <w:uiPriority w:val="99"/>
    <w:qFormat/>
    <w:pPr>
      <w:jc w:val="left"/>
      <w:spacing w:before="100" w:beforeAutospacing="1" w:after="100" w:afterAutospacing="1"/>
      <w:widowControl/>
    </w:pPr>
    <w:rPr>
      <w:rFonts w:ascii="宋体" w:hAnsi="宋体" w:cs="宋体"/>
      <w:sz w:val="24"/>
    </w:rPr>
  </w:style>
  <w:style w:type="paragraph" w:styleId="1452" w:customStyle="1">
    <w:name w:val="列出段落2"/>
    <w:basedOn w:val="1128"/>
    <w:uiPriority w:val="34"/>
    <w:qFormat/>
    <w:pPr>
      <w:ind w:firstLine="420"/>
      <w:spacing w:line="360" w:lineRule="auto"/>
    </w:pPr>
    <w:rPr>
      <w:rFonts w:ascii="Calibri" w:eastAsia="宋体" w:cs="黑体"/>
      <w:szCs w:val="22"/>
    </w:rPr>
  </w:style>
  <w:style w:type="paragraph" w:styleId="1453" w:customStyle="1">
    <w:name w:val="xl257"/>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54" w:customStyle="1">
    <w:name w:val="Third Level Item Step"/>
    <w:uiPriority w:val="0"/>
    <w:qFormat/>
    <w:pPr>
      <w:numPr>
        <w:ilvl w:val="2"/>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455" w:customStyle="1">
    <w:name w:val="xl287"/>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6" w:customStyle="1">
    <w:name w:val="xl299"/>
    <w:basedOn w:val="11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7" w:customStyle="1">
    <w:name w:val="xl305"/>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458" w:customStyle="1">
    <w:name w:val="xl254"/>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9" w:customStyle="1">
    <w:name w:val="目录 91"/>
    <w:basedOn w:val="1128"/>
    <w:next w:val="1128"/>
    <w:uiPriority w:val="39"/>
    <w:unhideWhenUsed/>
    <w:qFormat/>
    <w:pPr>
      <w:ind w:left="1680"/>
      <w:jc w:val="left"/>
    </w:pPr>
    <w:rPr>
      <w:rFonts w:ascii="Calibri" w:hAnsi="Calibri" w:cs="Calibri"/>
      <w:sz w:val="18"/>
      <w:szCs w:val="18"/>
    </w:rPr>
  </w:style>
  <w:style w:type="paragraph" w:styleId="1460" w:customStyle="1">
    <w:name w:val="xl293"/>
    <w:basedOn w:val="112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1" w:customStyle="1">
    <w:name w:val="xl281"/>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2" w:customStyle="1">
    <w:name w:val="纯文本1"/>
    <w:basedOn w:val="1128"/>
    <w:uiPriority w:val="0"/>
    <w:qFormat/>
    <w:rPr>
      <w:rFonts w:ascii="宋体" w:hAnsi="宋体" w:eastAsia="楷体_GB2312"/>
      <w:sz w:val="26"/>
    </w:rPr>
  </w:style>
  <w:style w:type="paragraph" w:styleId="1463" w:customStyle="1">
    <w:name w:val="Table Paragraph"/>
    <w:basedOn w:val="1128"/>
    <w:uiPriority w:val="1"/>
    <w:qFormat/>
    <w:pPr>
      <w:jc w:val="left"/>
    </w:pPr>
    <w:rPr>
      <w:rFonts w:eastAsia="宋体"/>
      <w:sz w:val="24"/>
    </w:rPr>
  </w:style>
  <w:style w:type="paragraph" w:styleId="1464" w:customStyle="1">
    <w:name w:val="索引 31"/>
    <w:basedOn w:val="1128"/>
    <w:next w:val="1128"/>
    <w:uiPriority w:val="0"/>
    <w:qFormat/>
    <w:pPr>
      <w:ind w:left="400"/>
    </w:pPr>
  </w:style>
  <w:style w:type="paragraph" w:styleId="1465" w:customStyle="1">
    <w:name w:val="标题 21"/>
    <w:basedOn w:val="1437"/>
    <w:next w:val="1176"/>
    <w:uiPriority w:val="0"/>
    <w:qFormat/>
    <w:pPr>
      <w:numPr>
        <w:ilvl w:val="0"/>
        <w:numId w:val="3"/>
      </w:numPr>
      <w:keepLines/>
      <w:keepNext/>
      <w:spacing w:before="260" w:after="260" w:line="416" w:lineRule="auto"/>
      <w:outlineLvl w:val="1"/>
    </w:pPr>
    <w:rPr>
      <w:rFonts w:ascii="Cambria" w:hAnsi="Cambria"/>
      <w:b/>
      <w:bCs/>
      <w:sz w:val="28"/>
      <w:szCs w:val="32"/>
    </w:rPr>
  </w:style>
  <w:style w:type="paragraph" w:styleId="1466" w:customStyle="1">
    <w:name w:val="xl266"/>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467" w:customStyle="1">
    <w:name w:val="xl319"/>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468" w:customStyle="1">
    <w:name w:val="HTML 预设格式1"/>
    <w:basedOn w:val="112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1469" w:customStyle="1">
    <w:name w:val="xl255"/>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0" w:customStyle="1">
    <w:name w:val="cucd-4"/>
    <w:next w:val="1421"/>
    <w:uiPriority w:val="0"/>
    <w:qFormat/>
    <w:pPr>
      <w:ind w:left="851" w:hanging="851"/>
      <w:spacing w:line="360" w:lineRule="auto"/>
      <w:tabs>
        <w:tab w:val="left" w:pos="851" w:leader="none"/>
      </w:tabs>
      <w:outlineLvl w:val="3"/>
    </w:pPr>
    <w:rPr>
      <w:rFonts w:hint="default" w:ascii="Times New Roman" w:hAnsi="Times New Roman" w:eastAsia="宋体" w:cs="Calibri"/>
      <w:b/>
      <w:sz w:val="24"/>
      <w:szCs w:val="24"/>
      <w:lang w:val="en-US" w:eastAsia="zh-CN" w:bidi="ar-SA"/>
    </w:rPr>
  </w:style>
  <w:style w:type="paragraph" w:styleId="1471" w:customStyle="1">
    <w:name w:val="标准"/>
    <w:basedOn w:val="1128"/>
    <w:uiPriority w:val="0"/>
    <w:qFormat/>
    <w:pPr>
      <w:ind w:firstLine="200"/>
      <w:spacing w:line="360" w:lineRule="auto"/>
    </w:pPr>
    <w:rPr>
      <w:rFonts w:cs="宋体"/>
      <w:sz w:val="20"/>
      <w:szCs w:val="20"/>
    </w:rPr>
  </w:style>
  <w:style w:type="paragraph" w:styleId="1472" w:customStyle="1">
    <w:name w:val="目录 41"/>
    <w:basedOn w:val="1128"/>
    <w:next w:val="1128"/>
    <w:uiPriority w:val="39"/>
    <w:unhideWhenUsed/>
    <w:qFormat/>
    <w:pPr>
      <w:ind w:left="630"/>
      <w:jc w:val="left"/>
    </w:pPr>
    <w:rPr>
      <w:rFonts w:ascii="Calibri" w:hAnsi="Calibri" w:cs="Calibri"/>
      <w:sz w:val="18"/>
      <w:szCs w:val="18"/>
    </w:rPr>
  </w:style>
  <w:style w:type="paragraph" w:styleId="1473" w:customStyle="1">
    <w:name w:val="文本块1"/>
    <w:basedOn w:val="1128"/>
    <w:uiPriority w:val="6"/>
    <w:qFormat/>
    <w:pPr>
      <w:ind w:left="256" w:right="6" w:firstLine="624"/>
    </w:pPr>
    <w:rPr>
      <w:rFonts w:ascii="Times New Roman" w:hAnsi="Times New Roman" w:eastAsia="仿宋" w:cs="Times New Roman"/>
      <w:sz w:val="28"/>
      <w:szCs w:val="20"/>
    </w:rPr>
  </w:style>
  <w:style w:type="paragraph" w:styleId="1474" w:customStyle="1">
    <w:name w:val="xl258"/>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75" w:customStyle="1">
    <w:name w:val="xl302"/>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6" w:customStyle="1">
    <w:name w:val="彩色列表 - 着色 11"/>
    <w:basedOn w:val="1128"/>
    <w:uiPriority w:val="99"/>
    <w:qFormat/>
    <w:pPr>
      <w:ind w:firstLine="420"/>
    </w:pPr>
    <w:rPr>
      <w:sz w:val="20"/>
    </w:rPr>
  </w:style>
  <w:style w:type="paragraph" w:styleId="1477" w:customStyle="1">
    <w:name w:val="xl253"/>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8" w:customStyle="1">
    <w:name w:val="xl263"/>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9" w:customStyle="1">
    <w:name w:val="目录 31"/>
    <w:basedOn w:val="1128"/>
    <w:next w:val="1128"/>
    <w:uiPriority w:val="39"/>
    <w:unhideWhenUsed/>
    <w:qFormat/>
    <w:pPr>
      <w:ind w:left="420"/>
      <w:jc w:val="left"/>
    </w:pPr>
    <w:rPr>
      <w:rFonts w:ascii="Calibri" w:hAnsi="Calibri" w:cs="Calibri"/>
      <w:i/>
      <w:iCs/>
      <w:sz w:val="20"/>
      <w:szCs w:val="20"/>
    </w:rPr>
  </w:style>
  <w:style w:type="paragraph" w:styleId="1480" w:customStyle="1">
    <w:name w:val="HTML 预设格式2"/>
    <w:basedOn w:val="112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481" w:customStyle="1">
    <w:name w:val="Fourth Level Item Step"/>
    <w:uiPriority w:val="0"/>
    <w:qFormat/>
    <w:pPr>
      <w:numPr>
        <w:ilvl w:val="3"/>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482" w:customStyle="1">
    <w:name w:val="Sub Item Step"/>
    <w:uiPriority w:val="0"/>
    <w:qFormat/>
    <w:pPr>
      <w:numPr>
        <w:ilvl w:val="1"/>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483" w:customStyle="1">
    <w:name w:val="正文文本11"/>
    <w:basedOn w:val="1128"/>
    <w:next w:val="1128"/>
    <w:uiPriority w:val="99"/>
    <w:qFormat/>
    <w:pPr>
      <w:spacing w:after="120"/>
    </w:pPr>
    <w:rPr>
      <w:rFonts w:ascii="Calibri" w:eastAsia="宋体"/>
    </w:rPr>
  </w:style>
  <w:style w:type="paragraph" w:styleId="1484" w:customStyle="1">
    <w:name w:val="目录 71"/>
    <w:basedOn w:val="1128"/>
    <w:next w:val="1128"/>
    <w:uiPriority w:val="39"/>
    <w:unhideWhenUsed/>
    <w:qFormat/>
    <w:pPr>
      <w:ind w:left="1260"/>
      <w:jc w:val="left"/>
    </w:pPr>
    <w:rPr>
      <w:rFonts w:ascii="Calibri" w:hAnsi="Calibri" w:cs="Calibri"/>
      <w:sz w:val="18"/>
      <w:szCs w:val="18"/>
    </w:rPr>
  </w:style>
  <w:style w:type="paragraph" w:styleId="1485" w:customStyle="1">
    <w:name w:val="xl309"/>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6" w:customStyle="1">
    <w:name w:val="脚注文本1"/>
    <w:basedOn w:val="1128"/>
    <w:next w:val="1450"/>
    <w:uiPriority w:val="99"/>
    <w:unhideWhenUsed/>
    <w:qFormat/>
    <w:rPr>
      <w:rFonts w:ascii="Times New Roman" w:hAnsi="Times New Roman" w:eastAsia="宋体" w:cs="Times New Roman"/>
      <w:b/>
      <w:bCs/>
      <w:sz w:val="24"/>
      <w:szCs w:val="24"/>
    </w:rPr>
  </w:style>
  <w:style w:type="paragraph" w:styleId="1487" w:customStyle="1">
    <w:name w:val="正文首行缩进 21"/>
    <w:basedOn w:val="1380"/>
    <w:next w:val="1128"/>
    <w:uiPriority w:val="99"/>
    <w:unhideWhenUsed/>
    <w:qFormat/>
    <w:pPr>
      <w:ind w:firstLine="420"/>
    </w:pPr>
  </w:style>
  <w:style w:type="paragraph" w:styleId="1488" w:customStyle="1">
    <w:name w:val="xl296"/>
    <w:basedOn w:val="11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9" w:customStyle="1">
    <w:name w:val="目录 81"/>
    <w:basedOn w:val="1128"/>
    <w:next w:val="1128"/>
    <w:uiPriority w:val="39"/>
    <w:unhideWhenUsed/>
    <w:qFormat/>
    <w:pPr>
      <w:ind w:left="1470"/>
      <w:jc w:val="left"/>
    </w:pPr>
    <w:rPr>
      <w:rFonts w:ascii="Calibri" w:hAnsi="Calibri" w:cs="Calibri"/>
      <w:sz w:val="18"/>
      <w:szCs w:val="18"/>
    </w:rPr>
  </w:style>
  <w:style w:type="paragraph" w:styleId="1490" w:customStyle="1">
    <w:name w:val="cucd-2"/>
    <w:next w:val="1491"/>
    <w:uiPriority w:val="0"/>
    <w:qFormat/>
    <w:pPr>
      <w:numPr>
        <w:ilvl w:val="0"/>
        <w:numId w:val="4"/>
      </w:numPr>
      <w:spacing w:line="360" w:lineRule="auto"/>
      <w:outlineLvl w:val="1"/>
    </w:pPr>
    <w:rPr>
      <w:rFonts w:hint="default" w:ascii="Times New Roman" w:hAnsi="Times New Roman" w:eastAsia="黑体" w:cs="Times New Roman"/>
      <w:b/>
      <w:sz w:val="30"/>
      <w:szCs w:val="24"/>
      <w:lang w:val="en-US" w:eastAsia="zh-CN" w:bidi="ar-SA"/>
    </w:rPr>
  </w:style>
  <w:style w:type="paragraph" w:styleId="1491" w:customStyle="1">
    <w:name w:val="cucd-3"/>
    <w:next w:val="1128"/>
    <w:uiPriority w:val="0"/>
    <w:qFormat/>
    <w:pPr>
      <w:numPr>
        <w:ilvl w:val="1"/>
        <w:numId w:val="5"/>
      </w:numPr>
      <w:spacing w:line="360" w:lineRule="auto"/>
      <w:outlineLvl w:val="2"/>
    </w:pPr>
    <w:rPr>
      <w:rFonts w:hint="default" w:ascii="Times New Roman" w:hAnsi="Times New Roman" w:eastAsia="宋体" w:cs="Times New Roman"/>
      <w:b/>
      <w:sz w:val="24"/>
      <w:lang w:val="en-US" w:eastAsia="zh-CN" w:bidi="ar-SA"/>
    </w:rPr>
  </w:style>
  <w:style w:type="paragraph" w:styleId="1492" w:customStyle="1">
    <w:name w:val="xl295"/>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493" w:customStyle="1">
    <w:name w:val="xl292"/>
    <w:basedOn w:val="112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94" w:customStyle="1">
    <w:name w:val="xl284"/>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95" w:customStyle="1">
    <w:name w:val="xl276"/>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6" w:customStyle="1">
    <w:name w:val="xl270"/>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7" w:customStyle="1">
    <w:name w:val="xl294"/>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498" w:customStyle="1">
    <w:name w:val="xl251"/>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99" w:customStyle="1">
    <w:name w:val="无间隔"/>
    <w:uiPriority w:val="1"/>
    <w:qFormat/>
    <w:rPr>
      <w:rFonts w:hint="default" w:ascii="Times New Roman" w:hAnsi="Times New Roman" w:eastAsia="宋体" w:cs="Times New Roman"/>
      <w:sz w:val="24"/>
      <w:szCs w:val="24"/>
      <w:lang w:val="en-US" w:eastAsia="zh-CN" w:bidi="ar-SA"/>
    </w:rPr>
  </w:style>
  <w:style w:type="paragraph" w:styleId="1500" w:customStyle="1">
    <w:name w:val="BodyText1I21"/>
    <w:basedOn w:val="1501"/>
    <w:next w:val="1128"/>
    <w:uiPriority w:val="0"/>
    <w:qFormat/>
    <w:pPr>
      <w:ind w:left="420" w:firstLine="420"/>
      <w:jc w:val="both"/>
      <w:spacing w:after="120" w:line="274" w:lineRule="auto"/>
    </w:pPr>
  </w:style>
  <w:style w:type="paragraph" w:styleId="1501" w:customStyle="1">
    <w:name w:val="BodyTextIndent1"/>
    <w:basedOn w:val="1128"/>
    <w:uiPriority w:val="0"/>
    <w:qFormat/>
    <w:pPr>
      <w:ind w:left="420" w:firstLine="200"/>
      <w:jc w:val="both"/>
      <w:spacing w:after="120" w:line="274" w:lineRule="auto"/>
    </w:pPr>
  </w:style>
  <w:style w:type="paragraph" w:styleId="1502"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503" w:customStyle="1">
    <w:name w:val="列出段落1"/>
    <w:basedOn w:val="1128"/>
    <w:uiPriority w:val="99"/>
    <w:qFormat/>
    <w:pPr>
      <w:ind w:firstLine="420"/>
    </w:pPr>
    <w:rPr>
      <w:szCs w:val="22"/>
    </w:rPr>
  </w:style>
  <w:style w:type="paragraph" w:styleId="1504" w:customStyle="1">
    <w:name w:val="xl325"/>
    <w:basedOn w:val="11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5" w:customStyle="1">
    <w:name w:val="正文文档"/>
    <w:basedOn w:val="1128"/>
    <w:uiPriority w:val="0"/>
    <w:qFormat/>
    <w:pPr>
      <w:ind w:firstLine="485"/>
      <w:spacing w:line="360" w:lineRule="auto"/>
    </w:pPr>
    <w:rPr>
      <w:rFonts w:ascii="宋体" w:hAnsi="宋体"/>
      <w:sz w:val="24"/>
    </w:rPr>
  </w:style>
  <w:style w:type="paragraph" w:styleId="1506" w:customStyle="1">
    <w:name w:val="正文 New New New New"/>
    <w:uiPriority w:val="99"/>
    <w:qFormat/>
    <w:pPr>
      <w:jc w:val="both"/>
      <w:widowControl w:val="off"/>
    </w:pPr>
    <w:rPr>
      <w:rFonts w:hint="default" w:ascii="Times New Roman" w:hAnsi="Times New Roman" w:eastAsia="宋体" w:cs="Times New Roman"/>
      <w:sz w:val="20"/>
      <w:szCs w:val="20"/>
      <w:lang w:val="en-US" w:eastAsia="zh-CN" w:bidi="ar-SA"/>
    </w:rPr>
  </w:style>
  <w:style w:type="paragraph" w:styleId="1507" w:customStyle="1">
    <w:name w:val="xl307"/>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8" w:customStyle="1">
    <w:name w:val="xl289"/>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9" w:customStyle="1">
    <w:name w:val="xl285"/>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0" w:customStyle="1">
    <w:name w:val="xl262"/>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1" w:customStyle="1">
    <w:name w:val="xl280"/>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2" w:customStyle="1">
    <w:name w:val="xl271"/>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3" w:customStyle="1">
    <w:name w:val="xl298"/>
    <w:basedOn w:val="112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4" w:customStyle="1">
    <w:name w:val="_Style 357"/>
    <w:basedOn w:val="1380"/>
    <w:next w:val="1487"/>
    <w:uiPriority w:val="0"/>
    <w:qFormat/>
    <w:pPr>
      <w:ind w:firstLine="420"/>
    </w:pPr>
  </w:style>
  <w:style w:type="paragraph" w:styleId="1515" w:customStyle="1">
    <w:name w:val="xl268"/>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16" w:customStyle="1">
    <w:name w:val="xl273"/>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17">
    <w:name w:val="List Paragraph"/>
    <w:basedOn w:val="1128"/>
    <w:uiPriority w:val="0"/>
    <w:qFormat/>
    <w:pPr>
      <w:ind w:firstLine="420"/>
    </w:pPr>
    <w:rPr>
      <w:rFonts w:ascii="Calibri" w:hAnsi="Calibri"/>
      <w:szCs w:val="22"/>
    </w:rPr>
  </w:style>
  <w:style w:type="paragraph" w:styleId="1518" w:customStyle="1">
    <w:name w:val="xl320"/>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19" w:customStyle="1">
    <w:name w:val="xl317"/>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20" w:customStyle="1">
    <w:name w:val="xl300"/>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1" w:customStyle="1">
    <w:name w:val="xl290"/>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2" w:customStyle="1">
    <w:name w:val="BodyText1"/>
    <w:basedOn w:val="1128"/>
    <w:next w:val="1128"/>
    <w:uiPriority w:val="0"/>
    <w:qFormat/>
    <w:pPr>
      <w:ind w:firstLine="200"/>
      <w:jc w:val="both"/>
      <w:spacing w:after="120" w:line="274" w:lineRule="auto"/>
    </w:pPr>
    <w:rPr>
      <w:rFonts w:ascii="Calibri" w:hAnsi="Calibri" w:eastAsia="宋体"/>
      <w:sz w:val="24"/>
      <w:szCs w:val="24"/>
      <w:lang w:val="en-US" w:eastAsia="zh-CN" w:bidi="ar-SA"/>
    </w:rPr>
  </w:style>
  <w:style w:type="paragraph" w:styleId="1523" w:customStyle="1">
    <w:name w:val="font6"/>
    <w:basedOn w:val="112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24" w:customStyle="1">
    <w:name w:val="标题 2u"/>
    <w:basedOn w:val="1325"/>
    <w:next w:val="1128"/>
    <w:uiPriority w:val="0"/>
    <w:qFormat/>
    <w:pPr>
      <w:ind w:left="0" w:firstLine="0"/>
      <w:jc w:val="both"/>
      <w:spacing w:line="360" w:lineRule="auto"/>
    </w:pPr>
    <w:rPr>
      <w:szCs w:val="32"/>
    </w:rPr>
  </w:style>
  <w:style w:type="paragraph" w:styleId="1525" w:customStyle="1">
    <w:name w:val="正文_0"/>
    <w:basedOn w:val="1128"/>
    <w:uiPriority w:val="0"/>
    <w:qFormat/>
    <w:rPr>
      <w:rFonts w:ascii="Times New Roman" w:hAnsi="Times New Roman" w:eastAsia="宋体" w:cs="Times New Roman"/>
      <w:szCs w:val="21"/>
    </w:rPr>
  </w:style>
  <w:style w:type="paragraph" w:styleId="1526" w:customStyle="1">
    <w:name w:val="xl272"/>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27" w:customStyle="1">
    <w:name w:val="xl324"/>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8" w:customStyle="1">
    <w:name w:val="xl313"/>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9" w:customStyle="1">
    <w:name w:val="xl261"/>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0" w:customStyle="1">
    <w:name w:val="List Paragraph_0"/>
    <w:basedOn w:val="1437"/>
    <w:uiPriority w:val="99"/>
    <w:qFormat/>
    <w:pPr>
      <w:ind w:left="720"/>
    </w:pPr>
  </w:style>
  <w:style w:type="paragraph" w:styleId="1531" w:customStyle="1">
    <w:name w:val="xl318"/>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532" w:customStyle="1">
    <w:name w:val="xl303"/>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33" w:customStyle="1">
    <w:name w:val="xl321"/>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34" w:customStyle="1">
    <w:name w:val="首行缩进"/>
    <w:basedOn w:val="1437"/>
    <w:uiPriority w:val="0"/>
    <w:qFormat/>
    <w:pPr>
      <w:ind w:left="0" w:firstLine="200"/>
      <w:jc w:val="both"/>
      <w:widowControl w:val="off"/>
    </w:pPr>
    <w:rPr>
      <w:rFonts w:ascii="Times New Roman" w:cs="Times New Roman"/>
      <w:sz w:val="20"/>
    </w:rPr>
  </w:style>
  <w:style w:type="paragraph" w:styleId="1535" w:customStyle="1">
    <w:name w:val="xl291"/>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36" w:customStyle="1">
    <w:name w:val="xl275"/>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7" w:customStyle="1">
    <w:name w:val="xl259"/>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8" w:customStyle="1">
    <w:name w:val="xl288"/>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39" w:customStyle="1">
    <w:name w:val="xl274"/>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40" w:customStyle="1">
    <w:name w:val="xl297"/>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541" w:customStyle="1">
    <w:name w:val="样式 样式 左侧:  2 字符 + 左侧:  0.85 厘米 首行缩进:  2 字符1"/>
    <w:basedOn w:val="1128"/>
    <w:uiPriority w:val="0"/>
    <w:qFormat/>
    <w:pPr>
      <w:ind w:left="482" w:firstLine="200"/>
    </w:pPr>
    <w:rPr>
      <w:rFonts w:cs="宋体"/>
      <w:sz w:val="20"/>
      <w:szCs w:val="20"/>
    </w:rPr>
  </w:style>
  <w:style w:type="paragraph" w:styleId="1542" w:customStyle="1">
    <w:name w:val="xl301"/>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3" w:customStyle="1">
    <w:name w:val="xl264"/>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44" w:customStyle="1">
    <w:name w:val="font5"/>
    <w:basedOn w:val="112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45" w:customStyle="1">
    <w:name w:val="xl265"/>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46" w:customStyle="1">
    <w:name w:val="正文1111"/>
    <w:next w:val="1437"/>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547" w:customStyle="1">
    <w:name w:val="xl323"/>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8" w:customStyle="1">
    <w:name w:val="xl311"/>
    <w:basedOn w:val="112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49" w:customStyle="1">
    <w:name w:val="xl267"/>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50" w:customStyle="1">
    <w:name w:val="p0"/>
    <w:basedOn w:val="1128"/>
    <w:uiPriority w:val="99"/>
    <w:qFormat/>
    <w:pPr>
      <w:widowControl/>
    </w:pPr>
    <w:rPr>
      <w:rFonts w:ascii="Calibri" w:hAnsi="Calibri" w:cs="Calibri"/>
      <w:szCs w:val="21"/>
    </w:rPr>
  </w:style>
  <w:style w:type="paragraph" w:styleId="1551" w:customStyle="1">
    <w:name w:val="xl278"/>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2" w:customStyle="1">
    <w:name w:val="xl256"/>
    <w:basedOn w:val="112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3" w:customStyle="1">
    <w:name w:val="Item Step"/>
    <w:uiPriority w:val="0"/>
    <w:qFormat/>
    <w:pPr>
      <w:numPr>
        <w:ilvl w:val="0"/>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55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table" w:styleId="1555" w:customStyle="1">
    <w:name w:val="网格型1"/>
    <w:basedOn w:val="1333"/>
    <w:uiPriority w:val="59"/>
    <w:qFormat/>
    <w:pPr>
      <w:jc w:val="both"/>
      <w:widowControl w:val="off"/>
    </w:pPr>
    <w:tblPr/>
  </w:style>
  <w:style w:type="paragraph" w:styleId="1556" w:customStyle="1">
    <w:name w:val="正文文本111"/>
    <w:basedOn w:val="1128"/>
    <w:next w:val="1440"/>
    <w:uiPriority w:val="99"/>
    <w:qFormat/>
    <w:pPr>
      <w:spacing w:after="120"/>
    </w:pPr>
    <w:rPr>
      <w:rFonts w:ascii="Calibri" w:eastAsia="宋体"/>
    </w:rPr>
  </w:style>
  <w:style w:type="character" w:styleId="1557" w:customStyle="1">
    <w:name w:val="NormalCharacter"/>
    <w:uiPriority w:val="0"/>
    <w:semiHidden/>
    <w:qFormat/>
  </w:style>
  <w:style w:type="paragraph" w:styleId="1558" w:customStyle="1">
    <w:name w:val="正文112"/>
    <w:next w:val="1483"/>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559" w:customStyle="1">
    <w:name w:val="普通正文"/>
    <w:basedOn w:val="1128"/>
    <w:uiPriority w:val="0"/>
    <w:qFormat/>
    <w:pPr>
      <w:ind w:firstLine="480"/>
      <w:jc w:val="left"/>
      <w:spacing w:before="120" w:after="120" w:line="360" w:lineRule="auto"/>
    </w:pPr>
    <w:rPr>
      <w:rFonts w:ascii="Arial" w:hAnsi="Arial"/>
      <w:sz w:val="24"/>
      <w:szCs w:val="24"/>
    </w:rPr>
  </w:style>
  <w:style w:type="paragraph" w:styleId="156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561" w:customStyle="1">
    <w:name w:val="hover18"/>
    <w:basedOn w:val="1138"/>
    <w:uiPriority w:val="0"/>
    <w:qFormat/>
  </w:style>
  <w:style w:type="numbering" w:styleId="15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曹倩</cp:lastModifiedBy>
  <cp:revision>5</cp:revision>
  <dcterms:created xsi:type="dcterms:W3CDTF">2021-07-07T17:45:00Z</dcterms:created>
  <dcterms:modified xsi:type="dcterms:W3CDTF">2026-03-06T02:17:24Z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69BA1E3E4CA8EF4F5F177B692DB4BAAB_43</vt:lpwstr>
  </property>
  <property fmtid="{D5CDD505-2E9C-101B-9397-08002B2CF9AE}" pid="4" name="KSOTemplateDocerSaveRecord">
    <vt:lpwstr>eyJoZGlkIjoiNzRhMzliZGVhZmM4OWRmMjcyY2Y3MTg2MDJiZjg1N2IiLCJ1c2VySWQiOiI5OTgzMjY1MjAifQ==</vt:lpwstr>
  </property>
</Properties>
</file>