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jc w:val="center"/>
        <w:tabs>
          <w:tab w:val="right" w:pos="9094" w:leader="dot"/>
        </w:tabs>
        <w:rPr>
          <w:rFonts w:cs="宋体"/>
          <w:color w:val="auto"/>
          <w:sz w:val="52"/>
          <w:szCs w:val="52"/>
          <w:highlight w:val="none"/>
        </w:rPr>
      </w:pPr>
      <w:r>
        <w:rPr>
          <w:rFonts w:cs="宋体"/>
          <w:color w:val="auto"/>
          <w:sz w:val="52"/>
          <w:szCs w:val="52"/>
          <w:highlight w:val="none"/>
        </w:rPr>
      </w:r>
      <w:r/>
    </w:p>
    <w:p>
      <w:pPr>
        <w:pStyle w:val="1031"/>
        <w:jc w:val="center"/>
        <w:tabs>
          <w:tab w:val="right" w:pos="9094" w:leader="dot"/>
        </w:tabs>
        <w:rPr>
          <w:rFonts w:cs="宋体"/>
          <w:color w:val="auto"/>
          <w:sz w:val="52"/>
          <w:szCs w:val="52"/>
          <w:highlight w:val="none"/>
        </w:rPr>
      </w:pPr>
      <w:r>
        <w:rPr>
          <w:rFonts w:cs="宋体"/>
          <w:color w:val="auto"/>
          <w:sz w:val="52"/>
          <w:szCs w:val="52"/>
          <w:highlight w:val="none"/>
        </w:rPr>
      </w:r>
      <w:r/>
    </w:p>
    <w:p>
      <w:pPr>
        <w:pStyle w:val="1031"/>
        <w:jc w:val="center"/>
        <w:tabs>
          <w:tab w:val="right" w:pos="9094" w:leader="dot"/>
        </w:tabs>
        <w:rPr>
          <w:color w:val="auto"/>
          <w:sz w:val="52"/>
          <w:szCs w:val="52"/>
          <w:highlight w:val="none"/>
        </w:rPr>
      </w:pPr>
      <w:r>
        <w:rPr>
          <w:rFonts w:hint="eastAsia" w:cs="宋体"/>
          <w:color w:val="auto"/>
          <w:sz w:val="52"/>
          <w:szCs w:val="52"/>
          <w:highlight w:val="none"/>
        </w:rPr>
        <w:t xml:space="preserve">靖江市政府采购项目</w:t>
      </w:r>
      <w:r/>
    </w:p>
    <w:p>
      <w:pPr>
        <w:rPr>
          <w:color w:val="auto"/>
          <w:sz w:val="52"/>
          <w:szCs w:val="52"/>
          <w:highlight w:val="none"/>
        </w:rPr>
      </w:pPr>
      <w:r>
        <w:rPr>
          <w:color w:val="auto"/>
          <w:sz w:val="52"/>
          <w:szCs w:val="52"/>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pStyle w:val="1031"/>
        <w:jc w:val="center"/>
        <w:tabs>
          <w:tab w:val="right" w:pos="9094" w:leader="dot"/>
        </w:tabs>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w:t>
      </w:r>
      <w:r>
        <w:rPr>
          <w:rFonts w:hint="eastAsia" w:ascii="宋体" w:hAnsi="宋体" w:eastAsia="宋体" w:cs="宋体"/>
          <w:b/>
          <w:bCs/>
          <w:color w:val="auto"/>
          <w:spacing w:val="0"/>
          <w:sz w:val="72"/>
          <w:szCs w:val="72"/>
          <w:highlight w:val="none"/>
        </w:rPr>
        <w:t xml:space="preserve">谈判</w:t>
      </w:r>
      <w:r>
        <w:rPr>
          <w:rFonts w:hint="eastAsia" w:ascii="宋体" w:hAnsi="宋体" w:cs="宋体"/>
          <w:b/>
          <w:bCs/>
          <w:color w:val="auto"/>
          <w:sz w:val="72"/>
          <w:szCs w:val="72"/>
          <w:highlight w:val="none"/>
        </w:rPr>
        <w:t xml:space="preserve">文件</w:t>
      </w:r>
      <w:r/>
    </w:p>
    <w:p>
      <w:pPr>
        <w:rPr>
          <w:color w:val="auto"/>
          <w:sz w:val="36"/>
          <w:szCs w:val="36"/>
          <w:highlight w:val="none"/>
        </w:rPr>
      </w:pPr>
      <w:r>
        <w:rPr>
          <w:color w:val="auto"/>
          <w:sz w:val="36"/>
          <w:szCs w:val="36"/>
          <w:highlight w:val="none"/>
        </w:rPr>
      </w:r>
      <w:r/>
    </w:p>
    <w:p>
      <w:pPr>
        <w:ind w:firstLine="1120"/>
        <w:spacing w:line="360" w:lineRule="auto"/>
        <w:rPr>
          <w:rFonts w:cs="宋体"/>
          <w:color w:val="auto"/>
          <w:sz w:val="32"/>
          <w:szCs w:val="32"/>
          <w:highlight w:val="none"/>
        </w:rPr>
      </w:pPr>
      <w:r>
        <w:rPr>
          <w:rFonts w:cs="宋体"/>
          <w:color w:val="auto"/>
          <w:sz w:val="32"/>
          <w:szCs w:val="32"/>
          <w:highlight w:val="none"/>
        </w:rPr>
      </w:r>
      <w:r/>
    </w:p>
    <w:p>
      <w:pPr>
        <w:pStyle w:val="754"/>
        <w:ind w:firstLine="640"/>
        <w:rPr>
          <w:rFonts w:cs="宋体"/>
          <w:color w:val="auto"/>
          <w:sz w:val="32"/>
          <w:szCs w:val="32"/>
          <w:highlight w:val="none"/>
        </w:rPr>
      </w:pPr>
      <w:r>
        <w:rPr>
          <w:rFonts w:cs="宋体"/>
          <w:color w:val="auto"/>
          <w:sz w:val="32"/>
          <w:szCs w:val="32"/>
          <w:highlight w:val="none"/>
        </w:rPr>
      </w:r>
      <w:r/>
    </w:p>
    <w:p>
      <w:pPr>
        <w:pStyle w:val="754"/>
        <w:ind w:firstLine="640"/>
        <w:rPr>
          <w:rFonts w:cs="宋体"/>
          <w:color w:val="auto"/>
          <w:sz w:val="32"/>
          <w:szCs w:val="32"/>
          <w:highlight w:val="none"/>
        </w:rPr>
      </w:pPr>
      <w:r>
        <w:rPr>
          <w:rFonts w:cs="宋体"/>
          <w:color w:val="auto"/>
          <w:sz w:val="32"/>
          <w:szCs w:val="32"/>
          <w:highlight w:val="none"/>
        </w:rPr>
      </w:r>
      <w:r/>
    </w:p>
    <w:p>
      <w:pPr>
        <w:pStyle w:val="754"/>
        <w:ind w:firstLine="420"/>
        <w:rPr>
          <w:color w:val="auto"/>
          <w:highlight w:val="none"/>
          <w:lang w:val="en-US"/>
        </w:rPr>
      </w:pPr>
      <w:r>
        <w:rPr>
          <w:color w:val="auto"/>
          <w:highlight w:val="none"/>
          <w:lang w:val="en-US"/>
        </w:rPr>
      </w:r>
      <w:r/>
    </w:p>
    <w:p>
      <w:pPr>
        <w:ind w:firstLine="643"/>
        <w:widowControl/>
        <w:rPr>
          <w:rStyle w:val="865"/>
          <w:rFonts w:ascii="宋体" w:hAnsi="宋体" w:cs="宋体"/>
          <w:b/>
          <w:bCs/>
          <w:color w:val="auto"/>
          <w:sz w:val="32"/>
          <w:szCs w:val="32"/>
          <w:highlight w:val="none"/>
        </w:rPr>
      </w:pPr>
      <w:r>
        <w:rPr>
          <w:rStyle w:val="865"/>
          <w:rFonts w:hint="eastAsia" w:ascii="宋体" w:hAnsi="宋体" w:cs="宋体"/>
          <w:b/>
          <w:bCs/>
          <w:color w:val="auto"/>
          <w:sz w:val="32"/>
          <w:szCs w:val="32"/>
          <w:highlight w:val="none"/>
        </w:rPr>
        <w:t xml:space="preserve"> </w:t>
      </w:r>
      <w:r/>
    </w:p>
    <w:p>
      <w:pPr>
        <w:ind w:left="2564" w:hanging="1606"/>
        <w:jc w:val="both"/>
        <w:keepLines w:val="0"/>
        <w:keepNext w:val="0"/>
        <w:pageBreakBefore w:val="0"/>
        <w:spacing w:line="1000" w:lineRule="exact"/>
        <w:widowControl w:val="off"/>
        <w:rPr>
          <w:rStyle w:val="865"/>
          <w:rFonts w:hint="eastAsia" w:ascii="宋体" w:hAnsi="宋体" w:cs="宋体"/>
          <w:b/>
          <w:bCs/>
          <w:color w:val="auto"/>
          <w:sz w:val="32"/>
          <w:szCs w:val="32"/>
          <w:highlight w:val="none"/>
        </w:rPr>
      </w:pPr>
      <w:r>
        <w:rPr>
          <w:rStyle w:val="865"/>
          <w:rFonts w:hint="eastAsia" w:ascii="宋体" w:hAnsi="宋体" w:eastAsia="宋体" w:cs="宋体"/>
          <w:b/>
          <w:bCs/>
          <w:color w:val="auto"/>
          <w:sz w:val="32"/>
          <w:szCs w:val="32"/>
          <w:highlight w:val="none"/>
        </w:rPr>
        <w:t xml:space="preserve">项目名称：</w:t>
      </w:r>
      <w:r>
        <w:rPr>
          <w:rStyle w:val="865"/>
          <w:rFonts w:hint="eastAsia" w:ascii="宋体" w:hAnsi="宋体" w:cs="宋体"/>
          <w:b/>
          <w:bCs/>
          <w:color w:val="auto"/>
          <w:spacing w:val="-11"/>
          <w:sz w:val="32"/>
          <w:szCs w:val="32"/>
          <w:highlight w:val="none"/>
          <w:shd w:val="clear" w:color="auto" w:fill="auto"/>
        </w:rPr>
        <w:t xml:space="preserve">阜康社区5+1区域停车位改造及环境提升项目</w:t>
      </w:r>
      <w:r>
        <w:rPr>
          <w:rStyle w:val="865"/>
          <w:rFonts w:hint="eastAsia" w:ascii="宋体" w:hAnsi="宋体" w:cs="宋体"/>
          <w:b/>
          <w:bCs/>
          <w:color w:val="auto"/>
          <w:sz w:val="32"/>
          <w:szCs w:val="32"/>
          <w:highlight w:val="none"/>
        </w:rPr>
        <w:t xml:space="preserve">（政府采购工程）</w:t>
      </w:r>
      <w:r/>
    </w:p>
    <w:p>
      <w:pPr>
        <w:ind w:firstLine="964"/>
        <w:keepLines w:val="0"/>
        <w:keepNext w:val="0"/>
        <w:pageBreakBefore w:val="0"/>
        <w:spacing w:line="1000" w:lineRule="exact"/>
        <w:widowControl w:val="off"/>
        <w:rPr>
          <w:rStyle w:val="865"/>
          <w:rFonts w:hint="eastAsia" w:ascii="宋体" w:hAnsi="宋体" w:cs="宋体"/>
          <w:b/>
          <w:bCs/>
          <w:color w:val="auto"/>
          <w:sz w:val="32"/>
          <w:szCs w:val="32"/>
          <w:highlight w:val="none"/>
        </w:rPr>
      </w:pPr>
      <w:r>
        <w:rPr>
          <w:rStyle w:val="865"/>
          <w:rFonts w:hint="eastAsia" w:ascii="宋体" w:hAnsi="宋体" w:eastAsia="宋体" w:cs="宋体"/>
          <w:b/>
          <w:bCs/>
          <w:color w:val="auto"/>
          <w:sz w:val="32"/>
          <w:szCs w:val="32"/>
          <w:highlight w:val="none"/>
          <w:lang w:val="en-US"/>
        </w:rPr>
        <w:t xml:space="preserve">项目编号：</w:t>
      </w:r>
      <w:r>
        <w:rPr>
          <w:rStyle w:val="865"/>
          <w:rFonts w:hint="eastAsia" w:ascii="宋体" w:hAnsi="宋体" w:cs="宋体"/>
          <w:b/>
          <w:bCs/>
          <w:color w:val="auto"/>
          <w:sz w:val="32"/>
          <w:szCs w:val="32"/>
          <w:highlight w:val="none"/>
          <w:lang w:val="en-US"/>
        </w:rPr>
        <w:t xml:space="preserve">JSZC-321282041-JSYM-T2026-0009 </w:t>
      </w:r>
      <w:r>
        <w:rPr>
          <w:rFonts w:hint="eastAsia" w:ascii="宋体" w:hAnsi="宋体" w:cs="宋体"/>
          <w:b/>
          <w:bCs/>
          <w:i w:val="0"/>
          <w:iCs w:val="0"/>
          <w:caps w:val="0"/>
          <w:color w:val="auto"/>
          <w:spacing w:val="0"/>
          <w:sz w:val="32"/>
          <w:szCs w:val="32"/>
          <w:shd w:val="clear" w:color="auto" w:fill="ffffff"/>
          <w:lang w:val="en-US" w:eastAsia="zh-CN"/>
        </w:rPr>
        <w:t xml:space="preserve"> </w:t>
      </w:r>
      <w:r/>
    </w:p>
    <w:p>
      <w:pPr>
        <w:ind w:firstLine="964"/>
        <w:keepLines w:val="0"/>
        <w:keepNext w:val="0"/>
        <w:pageBreakBefore w:val="0"/>
        <w:spacing w:line="1000" w:lineRule="exact"/>
        <w:widowControl w:val="off"/>
        <w:rPr>
          <w:rStyle w:val="865"/>
          <w:rFonts w:hint="eastAsia" w:ascii="宋体" w:hAnsi="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采   购   人：</w:t>
      </w:r>
      <w:r>
        <w:rPr>
          <w:rFonts w:hint="eastAsia" w:ascii="宋体" w:hAnsi="宋体" w:cs="宋体"/>
          <w:b/>
          <w:bCs/>
          <w:color w:val="auto"/>
          <w:sz w:val="32"/>
          <w:szCs w:val="32"/>
          <w:highlight w:val="none"/>
          <w:lang w:val="en-US" w:eastAsia="zh-CN"/>
        </w:rPr>
        <w:t xml:space="preserve">靖江市斜桥镇人民政府</w:t>
      </w:r>
      <w:r/>
    </w:p>
    <w:p>
      <w:pPr>
        <w:ind w:firstLine="964"/>
        <w:keepLines w:val="0"/>
        <w:keepNext w:val="0"/>
        <w:pageBreakBefore w:val="0"/>
        <w:spacing w:line="1000" w:lineRule="exact"/>
        <w:widowControl w:val="off"/>
        <w:rPr>
          <w:rFonts w:hint="eastAsia" w:eastAsia="宋体"/>
          <w:b/>
          <w:bCs/>
          <w:color w:val="auto"/>
          <w:sz w:val="32"/>
          <w:szCs w:val="32"/>
          <w:highlight w:val="none"/>
          <w:lang w:val="en-GB" w:eastAsia="zh-CN"/>
        </w:rPr>
      </w:pPr>
      <w:r>
        <w:rPr>
          <w:rFonts w:hint="eastAsia"/>
          <w:b/>
          <w:bCs/>
          <w:color w:val="auto"/>
          <w:sz w:val="32"/>
          <w:szCs w:val="32"/>
          <w:highlight w:val="none"/>
        </w:rPr>
        <w:t xml:space="preserve">采购代理机构：</w:t>
      </w:r>
      <w:r>
        <w:rPr>
          <w:rFonts w:hint="eastAsia" w:ascii="宋体" w:hAnsi="宋体" w:cs="宋体"/>
          <w:b/>
          <w:bCs/>
          <w:color w:val="auto"/>
          <w:sz w:val="32"/>
          <w:szCs w:val="32"/>
          <w:highlight w:val="none"/>
          <w:lang w:eastAsia="zh-CN"/>
        </w:rPr>
        <w:t xml:space="preserve">中诚运玛咨询股份有限公司</w:t>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pStyle w:val="753"/>
        <w:rPr>
          <w:rFonts w:ascii="宋体" w:hAnsi="宋体" w:cs="宋体"/>
          <w:b/>
          <w:bCs/>
          <w:color w:val="auto"/>
          <w:sz w:val="32"/>
          <w:highlight w:val="none"/>
          <w:lang w:val="en-GB"/>
        </w:rPr>
      </w:pPr>
      <w:r>
        <w:rPr>
          <w:rFonts w:ascii="宋体" w:hAnsi="宋体" w:cs="宋体"/>
          <w:b/>
          <w:bCs/>
          <w:color w:val="auto"/>
          <w:sz w:val="32"/>
          <w:highlight w:val="none"/>
          <w:lang w:val="en-GB"/>
        </w:rPr>
      </w:r>
      <w:r/>
    </w:p>
    <w:p>
      <w:pPr>
        <w:rPr>
          <w:color w:val="auto"/>
          <w:highlight w:val="none"/>
          <w:lang w:val="en-GB"/>
        </w:rPr>
      </w:pPr>
      <w:r>
        <w:rPr>
          <w:color w:val="auto"/>
          <w:highlight w:val="none"/>
          <w:lang w:val="en-GB"/>
        </w:rPr>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jc w:val="center"/>
        <w:spacing w:line="360" w:lineRule="auto"/>
        <w:rPr>
          <w:rFonts w:ascii="宋体" w:hAnsi="宋体" w:cs="宋体"/>
          <w:b/>
          <w:bCs/>
          <w:color w:val="auto"/>
          <w:sz w:val="32"/>
          <w:highlight w:val="none"/>
          <w:lang w:val="en-GB"/>
        </w:rPr>
      </w:pPr>
      <w:r>
        <w:rPr>
          <w:rFonts w:hint="eastAsia" w:ascii="宋体" w:hAnsi="宋体" w:cs="宋体"/>
          <w:b/>
          <w:bCs/>
          <w:color w:val="auto"/>
          <w:sz w:val="32"/>
          <w:highlight w:val="none"/>
          <w:lang w:val="en-GB"/>
        </w:rPr>
        <w:t xml:space="preserve">发布日期：20</w:t>
      </w:r>
      <w:r>
        <w:rPr>
          <w:rFonts w:hint="eastAsia" w:ascii="宋体" w:hAnsi="宋体" w:cs="宋体"/>
          <w:b/>
          <w:bCs/>
          <w:color w:val="auto"/>
          <w:sz w:val="32"/>
          <w:highlight w:val="none"/>
        </w:rPr>
        <w:t xml:space="preserve">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lang w:val="en-GB"/>
        </w:rPr>
        <w:t xml:space="preserve">年</w:t>
      </w:r>
      <w:r>
        <w:rPr>
          <w:rFonts w:hint="eastAsia" w:ascii="宋体" w:hAnsi="宋体" w:cs="宋体"/>
          <w:b/>
          <w:bCs/>
          <w:color w:val="auto"/>
          <w:sz w:val="32"/>
          <w:highlight w:val="none"/>
          <w:lang w:val="en-US" w:eastAsia="zh-CN"/>
        </w:rPr>
        <w:t xml:space="preserve">03</w:t>
      </w:r>
      <w:r>
        <w:rPr>
          <w:rFonts w:hint="eastAsia" w:ascii="宋体" w:hAnsi="宋体" w:cs="宋体"/>
          <w:b/>
          <w:bCs/>
          <w:color w:val="auto"/>
          <w:sz w:val="32"/>
          <w:highlight w:val="none"/>
          <w:lang w:val="en-GB"/>
        </w:rPr>
        <w:t xml:space="preserve">月</w:t>
      </w:r>
      <w:r/>
    </w:p>
    <w:p>
      <w:pPr>
        <w:jc w:val="center"/>
        <w:rPr>
          <w:rFonts w:ascii="黑体" w:hAnsi="华文中宋" w:eastAsia="黑体"/>
          <w:bCs/>
          <w:color w:val="auto"/>
          <w:sz w:val="44"/>
          <w:szCs w:val="44"/>
          <w:highlight w:val="none"/>
        </w:rPr>
      </w:pPr>
      <w:r>
        <w:rPr>
          <w:rFonts w:ascii="黑体" w:hAnsi="华文中宋" w:eastAsia="黑体"/>
          <w:bCs/>
          <w:color w:val="auto"/>
          <w:sz w:val="44"/>
          <w:szCs w:val="44"/>
          <w:highlight w:val="none"/>
        </w:rPr>
      </w:r>
      <w:r/>
    </w:p>
    <w:p>
      <w:pPr>
        <w:pStyle w:val="1003"/>
        <w:jc w:val="center"/>
        <w:rPr>
          <w:color w:val="auto"/>
          <w:highlight w:val="none"/>
        </w:rPr>
      </w:pPr>
      <w:r>
        <w:rPr>
          <w:rFonts w:hint="eastAsia"/>
          <w:color w:val="auto"/>
          <w:highlight w:val="none"/>
        </w:rPr>
        <w:br w:type="page" w:clear="all"/>
      </w:r>
      <w:r/>
    </w:p>
    <w:p>
      <w:pPr>
        <w:pStyle w:val="1021"/>
        <w:rPr>
          <w:color w:val="auto"/>
          <w:highlight w:val="none"/>
        </w:rPr>
      </w:pPr>
      <w:r>
        <w:rPr>
          <w:color w:val="auto"/>
          <w:highlight w:val="none"/>
        </w:rPr>
      </w:r>
      <w:r/>
    </w:p>
    <w:p>
      <w:pPr>
        <w:ind w:firstLine="723"/>
        <w:jc w:val="center"/>
        <w:rPr>
          <w:rFonts w:ascii="方正小标宋简体" w:hAnsi="方正小标宋_GBK"/>
          <w:b/>
          <w:bCs/>
          <w:color w:val="auto"/>
          <w:sz w:val="36"/>
          <w:szCs w:val="36"/>
          <w:highlight w:val="none"/>
        </w:rPr>
      </w:pPr>
      <w:r/>
      <w:bookmarkStart w:id="0" w:name="OLE_LINK1"/>
      <w:r>
        <w:rPr>
          <w:rFonts w:hint="eastAsia" w:ascii="方正小标宋简体" w:hAnsi="方正小标宋_GBK"/>
          <w:b/>
          <w:bCs/>
          <w:color w:val="auto"/>
          <w:sz w:val="36"/>
          <w:szCs w:val="36"/>
          <w:highlight w:val="none"/>
        </w:rPr>
        <w:t xml:space="preserve">“政采贷”及不见面交易相关提醒</w:t>
      </w:r>
      <w:r/>
    </w:p>
    <w:p>
      <w:pPr>
        <w:ind w:firstLine="442"/>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42"/>
        <w:keepLines w:val="0"/>
        <w:keepNext w:val="0"/>
        <w:pageBreakBefore w:val="0"/>
        <w:spacing w:line="400" w:lineRule="exact"/>
        <w:widowControl w:val="off"/>
        <w:rPr>
          <w:rFonts w:ascii="宋体" w:hAnsi="宋体" w:cs="宋体"/>
          <w:b/>
          <w:bCs/>
          <w:color w:val="auto"/>
          <w:spacing w:val="-3"/>
          <w:sz w:val="21"/>
          <w:szCs w:val="21"/>
          <w:highlight w:val="none"/>
        </w:rPr>
      </w:pPr>
      <w:r>
        <w:rPr>
          <w:rFonts w:hint="eastAsia" w:ascii="宋体" w:hAnsi="宋体" w:cs="宋体"/>
          <w:b/>
          <w:bCs/>
          <w:color w:val="auto"/>
          <w:sz w:val="21"/>
          <w:szCs w:val="21"/>
          <w:highlight w:val="none"/>
        </w:rPr>
        <w:t xml:space="preserve">一、政府采购线上合同信用融资功能告知提醒</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039"/>
        <w:ind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1.“政采贷”业务流程</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5" o:title=""/>
              </v:shape>
            </w:pict>
          </mc:Fallback>
        </mc:AlternateConten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left="640"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2.常见问题</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Q1：哪些企业能申请“政采贷”？</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答：江苏省内采用国库集中支付的政府采购项目的中标供应商，可凭政府采购合同申请</w:t>
      </w:r>
      <w:r>
        <w:rPr>
          <w:rFonts w:hint="eastAsia" w:cs="宋体"/>
          <w:color w:val="auto"/>
          <w:sz w:val="21"/>
          <w:szCs w:val="21"/>
          <w:highlight w:val="none"/>
          <w:lang w:eastAsia="zh-CN"/>
        </w:rPr>
        <w:t xml:space="preserve">“</w:t>
      </w:r>
      <w:r>
        <w:rPr>
          <w:rFonts w:hint="eastAsia" w:cs="宋体"/>
          <w:color w:val="auto"/>
          <w:sz w:val="21"/>
          <w:szCs w:val="21"/>
          <w:highlight w:val="none"/>
        </w:rPr>
        <w:t xml:space="preserve">政采贷</w:t>
      </w:r>
      <w:r>
        <w:rPr>
          <w:rFonts w:hint="eastAsia" w:cs="宋体"/>
          <w:color w:val="auto"/>
          <w:sz w:val="21"/>
          <w:szCs w:val="21"/>
          <w:highlight w:val="none"/>
          <w:lang w:eastAsia="zh-CN"/>
        </w:rPr>
        <w:t xml:space="preserve">”</w:t>
      </w:r>
      <w:r>
        <w:rPr>
          <w:rFonts w:hint="eastAsia" w:cs="宋体"/>
          <w:color w:val="auto"/>
          <w:sz w:val="21"/>
          <w:szCs w:val="21"/>
          <w:highlight w:val="none"/>
        </w:rPr>
        <w:t xml:space="preserve">。</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Q2：供应商在哪里申请“政采贷”？</w:t>
      </w:r>
      <w:r/>
    </w:p>
    <w:p>
      <w:pPr>
        <w:pStyle w:val="1039"/>
        <w:ind w:firstLine="440"/>
        <w:keepLines w:val="0"/>
        <w:keepNext w:val="0"/>
        <w:pageBreakBefore w:val="0"/>
        <w:spacing w:beforeAutospacing="0" w:afterAutospacing="0" w:line="400" w:lineRule="exact"/>
        <w:widowControl w:val="off"/>
        <w:rPr>
          <w:rFonts w:hint="eastAsia" w:eastAsia="宋体" w:cs="宋体"/>
          <w:color w:val="auto"/>
          <w:sz w:val="21"/>
          <w:szCs w:val="21"/>
          <w:highlight w:val="none"/>
          <w:lang w:eastAsia="zh-CN"/>
        </w:rPr>
      </w:pPr>
      <w:r>
        <w:rPr>
          <w:rFonts w:hint="eastAsia" w:cs="宋体"/>
          <w:color w:val="auto"/>
          <w:sz w:val="21"/>
          <w:szCs w:val="21"/>
          <w:highlight w:val="none"/>
        </w:rPr>
        <w:t xml:space="preserve">答：中标供应商在“中征应收账款融资服务平台”（简称“中征平台”）上向意向银行发起融资申请</w:t>
      </w:r>
      <w:r>
        <w:rPr>
          <w:rFonts w:hint="eastAsia" w:cs="宋体"/>
          <w:color w:val="auto"/>
          <w:sz w:val="21"/>
          <w:szCs w:val="21"/>
          <w:highlight w:val="none"/>
          <w:lang w:eastAsia="zh-CN"/>
        </w:rPr>
        <w:t xml:space="preserve">。</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Q3：中标供应商要注意什么？</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答：中标供应商要加强和采购单位的沟通协调，尽早确定融资需求。需要“政采贷”融资的，政府采购合同付款账号应当空置。</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Q4：采购单位要做什么？</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Q5：“政采贷”融资失败怎么办？</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39"/>
        <w:ind w:left="640"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3.网址及联系方式</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政采贷：</w:t>
      </w:r>
      <w:r>
        <w:rPr>
          <w:color w:val="auto"/>
          <w:sz w:val="21"/>
          <w:szCs w:val="21"/>
          <w:highlight w:val="none"/>
        </w:rPr>
        <w:fldChar w:fldCharType="begin"/>
      </w:r>
      <w:r>
        <w:rPr>
          <w:color w:val="auto"/>
          <w:sz w:val="21"/>
          <w:szCs w:val="21"/>
          <w:highlight w:val="none"/>
        </w:rPr>
        <w:instrText xml:space="preserve"> HYPERLINK "http://www.ccgp-jiangsu.gov.cn/jiangsu/paying.html" </w:instrText>
      </w:r>
      <w:r>
        <w:rPr>
          <w:color w:val="auto"/>
          <w:sz w:val="21"/>
          <w:szCs w:val="21"/>
          <w:highlight w:val="none"/>
        </w:rPr>
        <w:fldChar w:fldCharType="separate"/>
      </w:r>
      <w:r>
        <w:rPr>
          <w:rFonts w:hint="eastAsia" w:cs="宋体"/>
          <w:color w:val="auto"/>
          <w:sz w:val="21"/>
          <w:szCs w:val="21"/>
          <w:highlight w:val="none"/>
        </w:rPr>
        <w:t xml:space="preserve">http://www.ccgp-jiangsu.gov.cn/jiangsu/paying.html</w:t>
      </w:r>
      <w:r>
        <w:rPr>
          <w:rFonts w:hint="eastAsia" w:cs="宋体"/>
          <w:color w:val="auto"/>
          <w:sz w:val="21"/>
          <w:szCs w:val="21"/>
          <w:highlight w:val="none"/>
        </w:rPr>
        <w:fldChar w:fldCharType="end"/>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sectPr>
          <w:footnotePr/>
          <w:endnotePr/>
          <w:type w:val="nextPage"/>
          <w:pgSz w:w="11906" w:h="16838" w:orient="portrait"/>
          <w:pgMar w:top="1134" w:right="1531" w:bottom="1021" w:left="1644" w:header="851" w:footer="992" w:gutter="0"/>
          <w:pgNumType w:start="1"/>
          <w:cols w:num="1" w:sep="0" w:space="1701" w:equalWidth="1"/>
          <w:docGrid w:linePitch="360"/>
        </w:sect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中征平台：</w:t>
      </w:r>
      <w:r>
        <w:rPr>
          <w:color w:val="auto"/>
          <w:sz w:val="21"/>
          <w:szCs w:val="21"/>
          <w:highlight w:val="none"/>
        </w:rPr>
        <w:fldChar w:fldCharType="begin"/>
      </w:r>
      <w:r>
        <w:rPr>
          <w:color w:val="auto"/>
          <w:sz w:val="21"/>
          <w:szCs w:val="21"/>
          <w:highlight w:val="none"/>
        </w:rPr>
        <w:instrText xml:space="preserve"> HYPERLINK "https://www.crcrfsp.com/" </w:instrText>
      </w:r>
      <w:r>
        <w:rPr>
          <w:color w:val="auto"/>
          <w:sz w:val="21"/>
          <w:szCs w:val="21"/>
          <w:highlight w:val="none"/>
        </w:rPr>
        <w:fldChar w:fldCharType="separate"/>
      </w:r>
      <w:r>
        <w:rPr>
          <w:rFonts w:hint="eastAsia" w:cs="宋体"/>
          <w:color w:val="auto"/>
          <w:sz w:val="21"/>
          <w:szCs w:val="21"/>
          <w:highlight w:val="none"/>
        </w:rPr>
        <w:t xml:space="preserve">https://www.crcrfsp.com/</w:t>
      </w:r>
      <w:r>
        <w:rPr>
          <w:rFonts w:cs="宋体"/>
          <w:color w:val="auto"/>
          <w:sz w:val="21"/>
          <w:szCs w:val="21"/>
          <w:highlight w:val="none"/>
        </w:rPr>
        <w:fldChar w:fldCharType="end"/>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 联系电话：0523-84821917</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二、不见面交易投标文件制作提交说明</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1.业务流程：</w:t>
      </w:r>
      <w:r>
        <w:rPr>
          <w:rFonts w:hint="eastAsia" w:ascii="宋体" w:hAnsi="宋体" w:cs="宋体"/>
          <w:color w:val="auto"/>
          <w:sz w:val="21"/>
          <w:szCs w:val="21"/>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2.苏采云资料：</w:t>
      </w:r>
      <w:r>
        <w:rPr>
          <w:rFonts w:hint="eastAsia" w:ascii="宋体" w:hAnsi="宋体" w:cs="宋体"/>
          <w:color w:val="auto"/>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sz w:val="21"/>
          <w:szCs w:val="21"/>
          <w:highlight w:val="none"/>
        </w:rPr>
        <w:fldChar w:fldCharType="begin"/>
      </w:r>
      <w:r>
        <w:rPr>
          <w:color w:val="auto"/>
          <w:sz w:val="21"/>
          <w:szCs w:val="21"/>
          <w:highlight w:val="none"/>
        </w:rPr>
        <w:instrText xml:space="preserve"> HYPERLINK "http://czj.taizhou.gov.cn/art/2022/12/9/art_61762_3436049.html" \t "http://www.ccgp-jiangsu.gov.cn/jiangsu/js_cggg/_blank" \o "苏采云系统操作手册（供应商）" </w:instrText>
      </w:r>
      <w:r>
        <w:rPr>
          <w:color w:val="auto"/>
          <w:sz w:val="21"/>
          <w:szCs w:val="21"/>
          <w:highlight w:val="none"/>
        </w:rPr>
        <w:fldChar w:fldCharType="separate"/>
      </w:r>
      <w:r>
        <w:rPr>
          <w:rStyle w:val="1057"/>
          <w:rFonts w:hint="eastAsia" w:ascii="宋体" w:hAnsi="宋体" w:cs="宋体"/>
          <w:color w:val="auto"/>
          <w:sz w:val="21"/>
          <w:szCs w:val="21"/>
          <w:highlight w:val="none"/>
          <w:shd w:val="clear" w:color="auto" w:fill="ffffff"/>
        </w:rPr>
        <w:t xml:space="preserve">苏采云系统操作手册（供应商）</w:t>
      </w:r>
      <w:r>
        <w:rPr>
          <w:rStyle w:val="1057"/>
          <w:rFonts w:ascii="宋体" w:hAnsi="宋体" w:cs="宋体"/>
          <w:color w:val="auto"/>
          <w:sz w:val="21"/>
          <w:szCs w:val="21"/>
          <w:highlight w:val="none"/>
          <w:shd w:val="clear" w:color="auto" w:fill="ffffff"/>
        </w:rPr>
        <w:fldChar w:fldCharType="end"/>
      </w:r>
      <w:r>
        <w:rPr>
          <w:rFonts w:hint="eastAsia" w:ascii="宋体" w:hAnsi="宋体" w:cs="宋体"/>
          <w:color w:val="auto"/>
          <w:sz w:val="21"/>
          <w:szCs w:val="21"/>
          <w:highlight w:val="none"/>
          <w:shd w:val="clear" w:color="auto" w:fill="ffffff"/>
          <w:lang w:bidi="ar"/>
        </w:rPr>
        <w:t xml:space="preserve">”，进行下载。</w:t>
      </w:r>
      <w:r/>
    </w:p>
    <w:p>
      <w:pPr>
        <w:ind w:firstLine="420"/>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color w:val="auto"/>
          <w:sz w:val="21"/>
          <w:szCs w:val="21"/>
          <w:highlight w:val="none"/>
        </w:rPr>
        <w:fldChar w:fldCharType="begin"/>
      </w:r>
      <w:r>
        <w:rPr>
          <w:color w:val="auto"/>
          <w:sz w:val="21"/>
          <w:szCs w:val="21"/>
          <w:highlight w:val="none"/>
        </w:rPr>
        <w:instrText xml:space="preserve"> HYPERLINK "http://czj.taizhou.gov.cn/col/col61762/index.html" \o "http://czj.taizhou.gov.cn/col/col61762/index.html" </w:instrText>
      </w:r>
      <w:r>
        <w:rPr>
          <w:color w:val="auto"/>
          <w:sz w:val="21"/>
          <w:szCs w:val="21"/>
          <w:highlight w:val="none"/>
        </w:rPr>
        <w:fldChar w:fldCharType="separate"/>
      </w:r>
      <w:r>
        <w:rPr>
          <w:rStyle w:val="1057"/>
          <w:rFonts w:hint="eastAsia" w:ascii="宋体" w:hAnsi="宋体" w:cs="宋体"/>
          <w:color w:val="auto"/>
          <w:sz w:val="21"/>
          <w:szCs w:val="21"/>
          <w:highlight w:val="none"/>
          <w:shd w:val="clear" w:color="auto" w:fill="ffffff"/>
          <w:lang w:bidi="ar"/>
        </w:rPr>
        <w:t xml:space="preserve">http://czj.taizhou.gov.cn/col/col61762/index.html</w:t>
      </w:r>
      <w:r>
        <w:rPr>
          <w:rStyle w:val="1057"/>
          <w:rFonts w:hint="eastAsia" w:ascii="宋体" w:hAnsi="宋体" w:cs="宋体"/>
          <w:color w:val="auto"/>
          <w:sz w:val="21"/>
          <w:szCs w:val="21"/>
          <w:highlight w:val="none"/>
          <w:shd w:val="clear" w:color="auto" w:fill="ffffff"/>
          <w:lang w:bidi="ar"/>
        </w:rPr>
        <w:fldChar w:fldCharType="end"/>
      </w:r>
      <w:r/>
    </w:p>
    <w:p>
      <w:pPr>
        <w:ind w:firstLine="560"/>
        <w:jc w:val="center"/>
        <w:spacing w:line="400" w:lineRule="exact"/>
        <w:rPr>
          <w:rFonts w:hint="eastAsia" w:ascii="宋体" w:hAnsi="宋体"/>
          <w:b/>
          <w:bCs/>
          <w:sz w:val="24"/>
          <w:szCs w:val="22"/>
          <w:highlight w:val="none"/>
        </w:rPr>
      </w:pPr>
      <w:r>
        <w:rPr>
          <w:rFonts w:hint="eastAsia" w:ascii="宋体" w:hAnsi="宋体"/>
          <w:b/>
          <w:bCs/>
          <w:sz w:val="24"/>
          <w:szCs w:val="22"/>
          <w:highlight w:val="none"/>
        </w:rPr>
      </w:r>
      <w:r/>
    </w:p>
    <w:p>
      <w:pPr>
        <w:ind w:firstLine="560"/>
        <w:jc w:val="center"/>
        <w:spacing w:line="400" w:lineRule="exact"/>
        <w:rPr>
          <w:rFonts w:ascii="宋体" w:hAnsi="宋体"/>
          <w:b/>
          <w:bCs/>
          <w:sz w:val="24"/>
          <w:szCs w:val="22"/>
          <w:highlight w:val="none"/>
        </w:rPr>
      </w:pPr>
      <w:r>
        <w:rPr>
          <w:rFonts w:hint="eastAsia" w:ascii="宋体" w:hAnsi="宋体"/>
          <w:b/>
          <w:bCs/>
          <w:sz w:val="24"/>
          <w:szCs w:val="22"/>
          <w:highlight w:val="none"/>
        </w:rPr>
        <w:t xml:space="preserve">关于政府采购履约保函(保险 )的提醒</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561"/>
        <w:jc w:val="left"/>
        <w:keepLines w:val="0"/>
        <w:keepNext w:val="0"/>
        <w:pageBreakBefore w:val="0"/>
        <w:spacing w:line="400" w:lineRule="exact"/>
        <w:widowControl w:val="off"/>
        <w:rPr>
          <w:rStyle w:val="854"/>
          <w:rFonts w:hint="eastAsia" w:ascii="宋体" w:hAnsi="宋体"/>
          <w:color w:val="000000"/>
          <w:sz w:val="22"/>
          <w:szCs w:val="22"/>
          <w:highlight w:val="none"/>
          <w:u w:val="none"/>
          <w:shd w:val="clear" w:color="auto" w:fill="ffffff"/>
        </w:rPr>
      </w:pPr>
      <w:r>
        <w:rPr>
          <w:rStyle w:val="854"/>
          <w:rFonts w:hint="eastAsia" w:ascii="宋体" w:hAnsi="宋体"/>
          <w:color w:val="000000"/>
          <w:sz w:val="22"/>
          <w:szCs w:val="22"/>
          <w:highlight w:val="none"/>
          <w:u w:val="none"/>
          <w:shd w:val="clear" w:color="auto" w:fill="ffffff"/>
        </w:rPr>
        <w:t xml:space="preserve">为降低供应商参与政府采购成本，供应商</w:t>
      </w:r>
      <w:r>
        <w:rPr>
          <w:rStyle w:val="854"/>
          <w:rFonts w:hint="eastAsia" w:ascii="宋体" w:hAnsi="宋体"/>
          <w:color w:val="000000"/>
          <w:sz w:val="22"/>
          <w:szCs w:val="22"/>
          <w:highlight w:val="none"/>
          <w:u w:val="none"/>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724"/>
        <w:rPr>
          <w:rFonts w:hint="eastAsia"/>
        </w:rPr>
      </w:pPr>
      <w:r>
        <w:rPr>
          <w:rFonts w:hint="eastAsia"/>
        </w:rPr>
      </w:r>
      <w:r/>
    </w:p>
    <w:p>
      <w:pPr>
        <w:rPr>
          <w:color w:val="auto"/>
          <w:highlight w:val="none"/>
        </w:rPr>
      </w:pPr>
      <w:r>
        <w:rPr>
          <w:color w:val="auto"/>
          <w:highlight w:val="none"/>
        </w:rPr>
        <w:br w:type="page" w:clear="all"/>
      </w:r>
      <w:r/>
    </w:p>
    <w:p>
      <w:pPr>
        <w:rPr>
          <w:color w:val="auto"/>
          <w:highlight w:val="none"/>
        </w:rPr>
        <w:sectPr>
          <w:footerReference w:type="default" r:id="rId10"/>
          <w:footnotePr/>
          <w:endnotePr/>
          <w:type w:val="nextPage"/>
          <w:pgSz w:w="11906" w:h="16838" w:orient="portrait"/>
          <w:pgMar w:top="1361" w:right="1361" w:bottom="1361" w:left="1361" w:header="851" w:footer="992" w:gutter="0"/>
          <w:pgNumType w:start="1"/>
          <w:cols w:num="1" w:sep="0" w:space="1701" w:equalWidth="1"/>
          <w:docGrid w:linePitch="360"/>
        </w:sectPr>
      </w:pPr>
      <w:r>
        <w:rPr>
          <w:color w:val="auto"/>
          <w:highlight w:val="none"/>
        </w:rPr>
      </w:r>
      <w:r/>
    </w:p>
    <w:sdt>
      <w:sdtPr>
        <w15:appearance w15:val="boundingBox"/>
        <w15:color w:val="dbdbdb"/>
        <w:id w:val="147478095"/>
        <w:docPartObj>
          <w:docPartGallery w:val="Table of Contents"/>
          <w:docPartUnique w:val="true"/>
        </w:docPartObj>
        <w:rPr>
          <w:rFonts w:hint="default" w:ascii="宋体" w:hAnsi="宋体" w:eastAsia="宋体" w:cs="Times New Roman"/>
          <w:sz w:val="32"/>
          <w:szCs w:val="32"/>
          <w:lang w:val="en-US" w:eastAsia="zh-CN" w:bidi="ar-SA"/>
        </w:rPr>
      </w:sdtPr>
      <w:sdtContent>
        <w:p>
          <w:pPr>
            <w:ind w:left="0" w:right="0" w:firstLine="0"/>
            <w:jc w:val="center"/>
            <w:spacing w:before="0" w:after="0" w:line="240" w:lineRule="auto"/>
            <w:rPr>
              <w:rFonts w:ascii="宋体" w:hAnsi="宋体" w:eastAsia="宋体"/>
              <w:sz w:val="32"/>
              <w:szCs w:val="32"/>
            </w:rPr>
          </w:pPr>
          <w:r/>
          <w:bookmarkStart w:id="1" w:name="_Toc22590"/>
          <w:r>
            <w:rPr>
              <w:rFonts w:ascii="宋体" w:hAnsi="宋体" w:eastAsia="宋体"/>
              <w:b/>
              <w:bCs/>
              <w:sz w:val="32"/>
              <w:szCs w:val="32"/>
            </w:rPr>
            <w:t xml:space="preserve">目</w:t>
          </w:r>
          <w:r>
            <w:rPr>
              <w:rFonts w:hint="eastAsia" w:ascii="宋体" w:hAnsi="宋体" w:eastAsia="宋体"/>
              <w:b/>
              <w:bCs/>
              <w:sz w:val="32"/>
              <w:szCs w:val="32"/>
              <w:lang w:val="en-US" w:eastAsia="zh-CN"/>
            </w:rPr>
            <w:t xml:space="preserve">   </w:t>
          </w:r>
          <w:r>
            <w:rPr>
              <w:rFonts w:ascii="宋体" w:hAnsi="宋体" w:eastAsia="宋体"/>
              <w:b/>
              <w:bCs/>
              <w:sz w:val="32"/>
              <w:szCs w:val="32"/>
            </w:rPr>
            <w:t xml:space="preserve">录</w:t>
          </w:r>
          <w:r/>
        </w:p>
        <w:p>
          <w:pPr>
            <w:pStyle w:val="724"/>
          </w:pPr>
          <w:r/>
          <w:r/>
        </w:p>
        <w:p>
          <w:pPr>
            <w:pStyle w:val="737"/>
            <w:tabs>
              <w:tab w:val="right" w:pos="9184" w:leader="dot"/>
            </w:tabs>
          </w:pPr>
          <w:r>
            <w:fldChar w:fldCharType="begin"/>
          </w:r>
          <w:r>
            <w:instrText xml:space="preserve">TOC \o "1-1" \h \u </w:instrText>
          </w:r>
          <w:r>
            <w:fldChar w:fldCharType="separate"/>
          </w:r>
          <w:r>
            <w:fldChar w:fldCharType="begin"/>
          </w:r>
          <w:r>
            <w:instrText xml:space="preserve"> HYPERLINK \l _Toc1936 </w:instrText>
          </w:r>
          <w:r>
            <w:fldChar w:fldCharType="separate"/>
          </w:r>
          <w:r>
            <w:rPr>
              <w:rFonts w:hint="eastAsia"/>
              <w:highlight w:val="none"/>
            </w:rPr>
            <w:t xml:space="preserve">第一章 竞争性</w:t>
          </w:r>
          <w:r>
            <w:rPr>
              <w:rFonts w:hint="eastAsia"/>
              <w:highlight w:val="none"/>
              <w:lang w:eastAsia="zh-CN"/>
            </w:rPr>
            <w:t xml:space="preserve">谈判</w:t>
          </w:r>
          <w:r>
            <w:rPr>
              <w:rFonts w:hint="eastAsia"/>
              <w:highlight w:val="none"/>
            </w:rPr>
            <w:t xml:space="preserve">公告</w:t>
          </w:r>
          <w:r>
            <w:tab/>
          </w:r>
          <w:r>
            <w:fldChar w:fldCharType="begin"/>
          </w:r>
          <w:r>
            <w:instrText xml:space="preserve"> PAGEREF _Toc1936 \h </w:instrText>
          </w:r>
          <w:r>
            <w:fldChar w:fldCharType="separate"/>
          </w:r>
          <w:r>
            <w:t xml:space="preserve">1</w:t>
          </w:r>
          <w:r>
            <w:fldChar w:fldCharType="end"/>
          </w:r>
          <w:r>
            <w:fldChar w:fldCharType="end"/>
          </w:r>
          <w:r/>
        </w:p>
        <w:p>
          <w:pPr>
            <w:pStyle w:val="737"/>
            <w:tabs>
              <w:tab w:val="right" w:pos="9184" w:leader="dot"/>
            </w:tabs>
            <w:rPr>
              <w:sz w:val="28"/>
              <w:szCs w:val="28"/>
            </w:rPr>
          </w:pPr>
          <w:r>
            <w:fldChar w:fldCharType="begin"/>
          </w:r>
          <w:r>
            <w:instrText xml:space="preserve"> HYPERLINK \l _Toc29098 </w:instrText>
          </w:r>
          <w:r>
            <w:fldChar w:fldCharType="separate"/>
          </w:r>
          <w:r>
            <w:rPr>
              <w:rFonts w:hint="eastAsia"/>
              <w:highlight w:val="none"/>
            </w:rPr>
            <w:t xml:space="preserve">第二章 供应商须知</w:t>
          </w:r>
          <w:r>
            <w:tab/>
          </w:r>
          <w:r>
            <w:fldChar w:fldCharType="begin"/>
          </w:r>
          <w:r>
            <w:instrText xml:space="preserve"> PAGEREF _Toc29098 \h </w:instrText>
          </w:r>
          <w:r>
            <w:fldChar w:fldCharType="separate"/>
          </w:r>
          <w:r>
            <w:t xml:space="preserve">4</w:t>
          </w:r>
          <w:r>
            <w:fldChar w:fldCharType="end"/>
          </w:r>
          <w:r>
            <w:fldChar w:fldCharType="end"/>
          </w:r>
          <w:r/>
        </w:p>
        <w:p>
          <w:pPr>
            <w:pStyle w:val="737"/>
            <w:tabs>
              <w:tab w:val="right" w:pos="9184" w:leader="dot"/>
            </w:tabs>
          </w:pPr>
          <w:r>
            <w:fldChar w:fldCharType="begin"/>
          </w:r>
          <w:r>
            <w:instrText xml:space="preserve"> HYPERLINK \l _Toc19566 </w:instrText>
          </w:r>
          <w:r>
            <w:fldChar w:fldCharType="separate"/>
          </w:r>
          <w:r>
            <w:rPr>
              <w:rFonts w:hint="eastAsia" w:ascii="宋体" w:hAnsi="宋体" w:eastAsia="宋体" w:cs="宋体"/>
              <w:szCs w:val="36"/>
              <w:highlight w:val="none"/>
            </w:rPr>
            <w:t xml:space="preserve">第三章 资格审查办法</w:t>
          </w:r>
          <w:r>
            <w:tab/>
          </w:r>
          <w:r>
            <w:fldChar w:fldCharType="begin"/>
          </w:r>
          <w:r>
            <w:instrText xml:space="preserve"> PAGEREF _Toc19566 \h </w:instrText>
          </w:r>
          <w:r>
            <w:fldChar w:fldCharType="separate"/>
          </w:r>
          <w:r>
            <w:t xml:space="preserve">20</w:t>
          </w:r>
          <w:r>
            <w:fldChar w:fldCharType="end"/>
          </w:r>
          <w:r>
            <w:fldChar w:fldCharType="end"/>
          </w:r>
          <w:r/>
        </w:p>
        <w:p>
          <w:pPr>
            <w:pStyle w:val="737"/>
            <w:tabs>
              <w:tab w:val="right" w:pos="9184" w:leader="dot"/>
            </w:tabs>
          </w:pPr>
          <w:r>
            <w:fldChar w:fldCharType="begin"/>
          </w:r>
          <w:r>
            <w:instrText xml:space="preserve"> HYPERLINK \l _Toc16747 </w:instrText>
          </w:r>
          <w:r>
            <w:fldChar w:fldCharType="separate"/>
          </w:r>
          <w:r>
            <w:rPr>
              <w:rFonts w:hint="eastAsia" w:ascii="宋体" w:hAnsi="宋体" w:eastAsia="宋体" w:cs="宋体"/>
              <w:szCs w:val="36"/>
              <w:highlight w:val="none"/>
              <w:lang w:val="en-US" w:eastAsia="zh-CN"/>
            </w:rPr>
            <w:t xml:space="preserve">第四章 评审办法</w:t>
          </w:r>
          <w:r>
            <w:tab/>
          </w:r>
          <w:r>
            <w:fldChar w:fldCharType="begin"/>
          </w:r>
          <w:r>
            <w:instrText xml:space="preserve"> PAGEREF _Toc16747 \h </w:instrText>
          </w:r>
          <w:r>
            <w:fldChar w:fldCharType="separate"/>
          </w:r>
          <w:r>
            <w:t xml:space="preserve">22</w:t>
          </w:r>
          <w:r>
            <w:fldChar w:fldCharType="end"/>
          </w:r>
          <w:r>
            <w:fldChar w:fldCharType="end"/>
          </w:r>
          <w:r/>
        </w:p>
        <w:p>
          <w:pPr>
            <w:pStyle w:val="737"/>
            <w:tabs>
              <w:tab w:val="right" w:pos="9184" w:leader="dot"/>
            </w:tabs>
          </w:pPr>
          <w:r>
            <w:fldChar w:fldCharType="begin"/>
          </w:r>
          <w:r>
            <w:instrText xml:space="preserve"> HYPERLINK \l _Toc4553 </w:instrText>
          </w:r>
          <w:r>
            <w:fldChar w:fldCharType="separate"/>
          </w:r>
          <w:r>
            <w:rPr>
              <w:rFonts w:hint="eastAsia" w:ascii="宋体" w:hAnsi="宋体" w:eastAsia="宋体" w:cs="宋体"/>
              <w:szCs w:val="36"/>
              <w:highlight w:val="none"/>
            </w:rPr>
            <w:t xml:space="preserve">第五章 合同格式及条款</w:t>
          </w:r>
          <w:r>
            <w:tab/>
          </w:r>
          <w:r>
            <w:fldChar w:fldCharType="begin"/>
          </w:r>
          <w:r>
            <w:instrText xml:space="preserve"> PAGEREF _Toc4553 \h </w:instrText>
          </w:r>
          <w:r>
            <w:fldChar w:fldCharType="separate"/>
          </w:r>
          <w:r>
            <w:t xml:space="preserve">24</w:t>
          </w:r>
          <w:r>
            <w:fldChar w:fldCharType="end"/>
          </w:r>
          <w:r>
            <w:fldChar w:fldCharType="end"/>
          </w:r>
          <w:r/>
        </w:p>
        <w:p>
          <w:pPr>
            <w:pStyle w:val="737"/>
            <w:tabs>
              <w:tab w:val="right" w:pos="9184" w:leader="dot"/>
            </w:tabs>
          </w:pPr>
          <w:r>
            <w:fldChar w:fldCharType="begin"/>
          </w:r>
          <w:r>
            <w:instrText xml:space="preserve"> HYPERLINK \l _Toc20579 </w:instrText>
          </w:r>
          <w:r>
            <w:fldChar w:fldCharType="separate"/>
          </w:r>
          <w:r>
            <w:rPr>
              <w:rFonts w:ascii="宋体" w:hAnsi="宋体" w:eastAsia="宋体" w:cs="宋体"/>
              <w:szCs w:val="36"/>
              <w:highlight w:val="none"/>
            </w:rPr>
            <w:t xml:space="preserve">第六章 项目技术要求和有关说明</w:t>
          </w:r>
          <w:r>
            <w:tab/>
          </w:r>
          <w:r>
            <w:fldChar w:fldCharType="begin"/>
          </w:r>
          <w:r>
            <w:instrText xml:space="preserve"> PAGEREF _Toc20579 \h </w:instrText>
          </w:r>
          <w:r>
            <w:fldChar w:fldCharType="separate"/>
          </w:r>
          <w:r>
            <w:t xml:space="preserve">32</w:t>
          </w:r>
          <w:r>
            <w:fldChar w:fldCharType="end"/>
          </w:r>
          <w:r>
            <w:fldChar w:fldCharType="end"/>
          </w:r>
          <w:r/>
        </w:p>
        <w:p>
          <w:pPr>
            <w:pStyle w:val="737"/>
            <w:tabs>
              <w:tab w:val="right" w:pos="9184" w:leader="dot"/>
            </w:tabs>
          </w:pPr>
          <w:r>
            <w:fldChar w:fldCharType="begin"/>
          </w:r>
          <w:r>
            <w:instrText xml:space="preserve"> HYPERLINK \l _Toc3172 </w:instrText>
          </w:r>
          <w:r>
            <w:fldChar w:fldCharType="separate"/>
          </w:r>
          <w:r>
            <w:rPr>
              <w:rFonts w:hint="eastAsia" w:ascii="宋体" w:hAnsi="宋体" w:eastAsia="宋体" w:cs="宋体"/>
              <w:szCs w:val="36"/>
              <w:highlight w:val="none"/>
            </w:rPr>
            <w:t xml:space="preserve">第七章 响应文件格式及内容</w:t>
          </w:r>
          <w:r>
            <w:tab/>
          </w:r>
          <w:r>
            <w:fldChar w:fldCharType="begin"/>
          </w:r>
          <w:r>
            <w:instrText xml:space="preserve"> PAGEREF _Toc3172 \h </w:instrText>
          </w:r>
          <w:r>
            <w:fldChar w:fldCharType="separate"/>
          </w:r>
          <w:r>
            <w:t xml:space="preserve">35</w:t>
          </w:r>
          <w:r>
            <w:fldChar w:fldCharType="end"/>
          </w:r>
          <w:r>
            <w:fldChar w:fldCharType="end"/>
          </w:r>
          <w:r/>
        </w:p>
        <w:p>
          <w:r>
            <w:fldChar w:fldCharType="end"/>
          </w:r>
          <w:r/>
        </w:p>
      </w:sdtContent>
    </w:sdt>
    <w:p>
      <w:pPr>
        <w:sectPr>
          <w:headerReference w:type="default" r:id="rId9"/>
          <w:footerReference w:type="default" r:id="rId11"/>
          <w:footnotePr/>
          <w:endnotePr/>
          <w:type w:val="continuous"/>
          <w:pgSz w:w="11906" w:h="16838" w:orient="portrait"/>
          <w:pgMar w:top="1361" w:right="1361" w:bottom="1361" w:left="1361" w:header="851" w:footer="992" w:gutter="0"/>
          <w:pgNumType w:start="1"/>
          <w:cols w:num="1" w:sep="0" w:space="1701" w:equalWidth="1"/>
          <w:docGrid w:linePitch="360"/>
        </w:sectPr>
      </w:pPr>
      <w:r/>
      <w:r/>
    </w:p>
    <w:p>
      <w:r/>
      <w:r/>
    </w:p>
    <w:p>
      <w:pPr>
        <w:pStyle w:val="713"/>
        <w:rPr>
          <w:color w:val="auto"/>
          <w:highlight w:val="none"/>
        </w:rPr>
      </w:pPr>
      <w:r/>
      <w:bookmarkStart w:id="2" w:name="_Toc1936"/>
      <w:r>
        <w:rPr>
          <w:rFonts w:hint="eastAsia"/>
          <w:color w:val="auto"/>
          <w:highlight w:val="none"/>
        </w:rPr>
        <w:t xml:space="preserve">第一章 竞争性</w:t>
      </w:r>
      <w:r>
        <w:rPr>
          <w:rFonts w:hint="eastAsia"/>
          <w:color w:val="auto"/>
          <w:highlight w:val="none"/>
          <w:lang w:eastAsia="zh-CN"/>
        </w:rPr>
        <w:t xml:space="preserve">谈判</w:t>
      </w:r>
      <w:r>
        <w:rPr>
          <w:rFonts w:hint="eastAsia"/>
          <w:color w:val="auto"/>
          <w:highlight w:val="none"/>
        </w:rPr>
        <w:t xml:space="preserve">公告</w:t>
      </w:r>
      <w:bookmarkEnd w:id="1"/>
      <w:r/>
      <w:bookmarkEnd w:id="2"/>
      <w:r/>
      <w:r/>
    </w:p>
    <w:p>
      <w:pPr>
        <w:pStyle w:val="850"/>
        <w:keepLines w:val="0"/>
        <w:pageBreakBefore w:val="0"/>
        <w:spacing w:after="0" w:line="360" w:lineRule="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项目</w:t>
      </w:r>
      <w:r>
        <w:rPr>
          <w:rFonts w:hint="eastAsia" w:ascii="宋体" w:hAnsi="宋体" w:eastAsia="宋体" w:cs="宋体"/>
          <w:b/>
          <w:bCs/>
          <w:color w:val="auto"/>
          <w:sz w:val="21"/>
          <w:szCs w:val="21"/>
          <w:highlight w:val="none"/>
          <w:lang w:val="en-US" w:eastAsia="zh-CN" w:bidi="ar"/>
        </w:rPr>
        <w:t xml:space="preserve">概况</w:t>
      </w:r>
      <w:r/>
    </w:p>
    <w:p>
      <w:pPr>
        <w:ind w:firstLine="442"/>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cs="宋体"/>
          <w:b w:val="0"/>
          <w:bCs w:val="0"/>
          <w:color w:val="auto"/>
          <w:sz w:val="21"/>
          <w:szCs w:val="21"/>
          <w:highlight w:val="none"/>
          <w:lang w:val="zh-CN"/>
        </w:rPr>
        <w:t xml:space="preserve">阜康社区5+1区域停车位改造及环境提升项目</w:t>
      </w:r>
      <w:r>
        <w:rPr>
          <w:rFonts w:hint="eastAsia" w:ascii="宋体" w:hAnsi="宋体"/>
          <w:sz w:val="22"/>
          <w:szCs w:val="22"/>
          <w:highlight w:val="none"/>
        </w:rPr>
        <w:t xml:space="preserve">（政府采购工程）</w:t>
      </w:r>
      <w:r>
        <w:rPr>
          <w:rFonts w:hint="eastAsia" w:ascii="宋体" w:hAnsi="宋体"/>
          <w:sz w:val="22"/>
          <w:szCs w:val="22"/>
          <w:highlight w:val="none"/>
          <w:lang w:eastAsia="zh-CN"/>
        </w:rPr>
        <w:t xml:space="preserve">（JSZC-321282041-JSYM-T2026-0009</w:t>
      </w:r>
      <w:r>
        <w:rPr>
          <w:rFonts w:hint="eastAsia" w:ascii="宋体" w:hAnsi="宋体" w:cs="宋体"/>
          <w:color w:val="auto"/>
          <w:sz w:val="21"/>
          <w:szCs w:val="21"/>
          <w:highlight w:val="none"/>
          <w:lang w:val="en-US" w:eastAsia="zh-CN"/>
        </w:rPr>
        <w:t xml:space="preserve">）采购项目</w:t>
      </w:r>
      <w:r>
        <w:rPr>
          <w:rFonts w:hint="eastAsia" w:ascii="宋体" w:hAnsi="宋体" w:eastAsia="宋体" w:cs="宋体"/>
          <w:b w:val="0"/>
          <w:bCs w:val="0"/>
          <w:color w:val="auto"/>
          <w:sz w:val="21"/>
          <w:szCs w:val="21"/>
          <w:highlight w:val="none"/>
          <w:lang w:val="zh-CN"/>
        </w:rPr>
        <w:t xml:space="preserve">的潜</w:t>
      </w:r>
      <w:r>
        <w:rPr>
          <w:rFonts w:hint="eastAsia" w:ascii="宋体" w:hAnsi="宋体" w:eastAsia="宋体" w:cs="宋体"/>
          <w:color w:val="auto"/>
          <w:sz w:val="21"/>
          <w:szCs w:val="21"/>
          <w:highlight w:val="none"/>
          <w:lang w:val="zh-CN"/>
        </w:rPr>
        <w:t xml:space="preserve">在供应商应在</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江苏省政府采购网-</w:t>
      </w:r>
      <w:r>
        <w:rPr>
          <w:rFonts w:hint="eastAsia" w:ascii="宋体" w:hAnsi="宋体" w:eastAsia="宋体" w:cs="宋体"/>
          <w:color w:val="auto"/>
          <w:sz w:val="21"/>
          <w:szCs w:val="21"/>
          <w:highlight w:val="none"/>
          <w:lang w:val="zh-CN"/>
        </w:rPr>
        <w:t xml:space="preserve">苏采云</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获取</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rPr>
        <w:t xml:space="preserve">文件，并于</w:t>
      </w:r>
      <w:r>
        <w:rPr>
          <w:rFonts w:hint="eastAsia" w:ascii="宋体" w:hAnsi="宋体" w:cs="宋体"/>
          <w:color w:val="auto"/>
          <w:sz w:val="21"/>
          <w:szCs w:val="21"/>
          <w:highlight w:val="none"/>
          <w:lang w:val="zh-CN"/>
        </w:rPr>
        <w:t xml:space="preserve">2026</w:t>
      </w:r>
      <w:r>
        <w:rPr>
          <w:rFonts w:hint="eastAsia" w:ascii="宋体" w:hAnsi="宋体" w:cs="宋体"/>
          <w:color w:val="auto"/>
          <w:sz w:val="21"/>
          <w:szCs w:val="21"/>
          <w:highlight w:val="none"/>
          <w:lang w:val="en-US" w:eastAsia="zh-CN"/>
        </w:rPr>
        <w:t xml:space="preserve">-04-10 09:00</w:t>
      </w:r>
      <w:r>
        <w:rPr>
          <w:rFonts w:hint="eastAsia" w:ascii="宋体" w:hAnsi="宋体" w:eastAsia="宋体" w:cs="宋体"/>
          <w:color w:val="auto"/>
          <w:sz w:val="21"/>
          <w:szCs w:val="21"/>
          <w:highlight w:val="none"/>
          <w:lang w:val="zh-CN"/>
        </w:rPr>
        <w:t xml:space="preserve">（北京时间）前递交响应文件。</w:t>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rPr>
          <w:rStyle w:val="865"/>
          <w:rFonts w:hint="eastAsia" w:ascii="宋体" w:hAnsi="宋体" w:eastAsia="宋体" w:cs="宋体"/>
          <w:b/>
          <w:bCs/>
          <w:color w:val="auto"/>
          <w:sz w:val="21"/>
          <w:szCs w:val="21"/>
          <w:highlight w:val="none"/>
        </w:rPr>
        <w:t xml:space="preserve">一、项目基本概况</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1、项目编号：</w:t>
      </w:r>
      <w:r>
        <w:rPr>
          <w:rFonts w:hint="eastAsia" w:ascii="宋体" w:hAnsi="宋体" w:cs="宋体"/>
          <w:color w:val="auto"/>
          <w:sz w:val="21"/>
          <w:szCs w:val="21"/>
          <w:highlight w:val="none"/>
          <w:lang w:val="en-US" w:eastAsia="zh-CN"/>
        </w:rPr>
        <w:t xml:space="preserve"> JSZC-321282041-JSYM-T2026-0009</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2、项目名称：</w:t>
      </w:r>
      <w:r>
        <w:rPr>
          <w:rFonts w:hint="eastAsia" w:ascii="宋体" w:hAnsi="宋体" w:cs="宋体"/>
          <w:b w:val="0"/>
          <w:bCs w:val="0"/>
          <w:color w:val="auto"/>
          <w:sz w:val="21"/>
          <w:szCs w:val="21"/>
          <w:highlight w:val="none"/>
          <w:lang w:val="zh-CN"/>
        </w:rPr>
        <w:t xml:space="preserve">阜康社区5+1区域停车位改造及环境提升项目（政府采购工程）</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3、采购方式：竞争性谈判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4、采购预算价：</w:t>
      </w:r>
      <w:r>
        <w:rPr>
          <w:rFonts w:hint="eastAsia" w:ascii="宋体" w:hAnsi="宋体" w:cs="宋体"/>
          <w:color w:val="auto"/>
          <w:sz w:val="21"/>
          <w:szCs w:val="21"/>
          <w:highlight w:val="none"/>
          <w:lang w:val="zh-CN" w:eastAsia="zh-CN"/>
        </w:rPr>
        <w:t xml:space="preserve">1340185.74</w:t>
      </w:r>
      <w:r>
        <w:rPr>
          <w:rFonts w:hint="eastAsia" w:ascii="宋体" w:hAnsi="宋体" w:eastAsia="宋体" w:cs="宋体"/>
          <w:color w:val="auto"/>
          <w:sz w:val="21"/>
          <w:szCs w:val="21"/>
          <w:highlight w:val="none"/>
          <w:lang w:val="zh-CN"/>
        </w:rPr>
        <w:t xml:space="preserve">元；最高限价</w:t>
      </w:r>
      <w:r>
        <w:rPr>
          <w:rFonts w:hint="eastAsia" w:ascii="宋体" w:hAnsi="宋体" w:cs="宋体"/>
          <w:color w:val="auto"/>
          <w:sz w:val="21"/>
          <w:szCs w:val="21"/>
          <w:highlight w:val="none"/>
          <w:lang w:val="en-US" w:eastAsia="zh-CN"/>
        </w:rPr>
        <w:t xml:space="preserve">：1151157.88</w:t>
      </w:r>
      <w:r>
        <w:rPr>
          <w:rFonts w:hint="eastAsia" w:ascii="宋体" w:hAnsi="宋体" w:eastAsia="宋体" w:cs="宋体"/>
          <w:color w:val="auto"/>
          <w:sz w:val="21"/>
          <w:szCs w:val="21"/>
          <w:highlight w:val="none"/>
          <w:lang w:val="zh-CN"/>
        </w:rPr>
        <w:t xml:space="preserve">元</w:t>
      </w:r>
      <w:r/>
    </w:p>
    <w:p>
      <w:pPr>
        <w:ind w:firstLine="440"/>
        <w:jc w:val="left"/>
        <w:keepLines w:val="0"/>
        <w:pageBreakBefore w:val="0"/>
        <w:spacing w:line="360" w:lineRule="auto"/>
        <w:widowControl/>
        <w:rPr>
          <w:rFonts w:hint="eastAsia" w:ascii="宋体" w:hAnsi="宋体" w:cs="宋体"/>
          <w:b w:val="0"/>
          <w:bCs w:val="0"/>
          <w:color w:val="auto"/>
          <w:sz w:val="21"/>
          <w:szCs w:val="21"/>
          <w:highlight w:val="none"/>
          <w:lang w:val="zh-CN"/>
        </w:rPr>
      </w:pPr>
      <w:r>
        <w:rPr>
          <w:rFonts w:hint="eastAsia" w:ascii="宋体" w:hAnsi="宋体" w:cs="宋体"/>
          <w:b w:val="0"/>
          <w:bCs w:val="0"/>
          <w:color w:val="auto"/>
          <w:sz w:val="21"/>
          <w:szCs w:val="21"/>
          <w:highlight w:val="none"/>
          <w:lang w:val="zh-CN"/>
        </w:rPr>
        <w:t xml:space="preserve">5、采购需求：</w:t>
      </w:r>
      <w:r>
        <w:rPr>
          <w:rFonts w:hint="eastAsia" w:ascii="宋体" w:hAnsi="宋体" w:cs="宋体"/>
          <w:b w:val="0"/>
          <w:bCs w:val="0"/>
          <w:strike w:val="0"/>
          <w:color w:val="auto"/>
          <w:sz w:val="21"/>
          <w:szCs w:val="21"/>
          <w:highlight w:val="none"/>
          <w:u w:val="none"/>
          <w:lang w:val="en-US" w:eastAsia="zh-CN"/>
        </w:rPr>
        <w:t xml:space="preserve">清杂、停车位浇筑、划线、树池砌筑、更换井盖等。</w:t>
      </w:r>
      <w:r>
        <w:rPr>
          <w:rFonts w:hint="eastAsia" w:ascii="宋体" w:hAnsi="宋体" w:cs="宋体"/>
          <w:b w:val="0"/>
          <w:bCs w:val="0"/>
          <w:color w:val="auto"/>
          <w:sz w:val="21"/>
          <w:szCs w:val="21"/>
          <w:highlight w:val="none"/>
          <w:lang w:val="zh-CN"/>
        </w:rPr>
        <w:t xml:space="preserve">具体</w:t>
      </w:r>
      <w:r>
        <w:rPr>
          <w:rFonts w:hint="eastAsia" w:ascii="宋体" w:hAnsi="宋体" w:cs="宋体"/>
          <w:b w:val="0"/>
          <w:bCs w:val="0"/>
          <w:color w:val="auto"/>
          <w:sz w:val="21"/>
          <w:szCs w:val="21"/>
          <w:highlight w:val="none"/>
          <w:lang w:val="en-US" w:eastAsia="zh-CN"/>
        </w:rPr>
        <w:t xml:space="preserve">见谈判文件、招标控制价清单</w:t>
      </w:r>
      <w:r>
        <w:rPr>
          <w:rFonts w:hint="eastAsia" w:ascii="宋体" w:hAnsi="宋体" w:cs="宋体"/>
          <w:b w:val="0"/>
          <w:bCs w:val="0"/>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zh-CN"/>
        </w:rPr>
        <w:t xml:space="preserve">6</w:t>
      </w:r>
      <w:r>
        <w:rPr>
          <w:rFonts w:hint="eastAsia" w:ascii="宋体" w:hAnsi="宋体" w:cs="宋体"/>
          <w:b w:val="0"/>
          <w:bCs w:val="0"/>
          <w:color w:val="auto"/>
          <w:sz w:val="21"/>
          <w:szCs w:val="21"/>
          <w:highlight w:val="none"/>
          <w:lang w:val="zh-CN" w:eastAsia="zh-CN"/>
        </w:rPr>
        <w:t xml:space="preserve">、</w:t>
      </w:r>
      <w:r>
        <w:rPr>
          <w:rFonts w:hint="eastAsia" w:ascii="宋体" w:hAnsi="宋体" w:cs="宋体"/>
          <w:b w:val="0"/>
          <w:bCs w:val="0"/>
          <w:color w:val="auto"/>
          <w:sz w:val="21"/>
          <w:szCs w:val="21"/>
          <w:highlight w:val="none"/>
          <w:lang w:val="en-US" w:eastAsia="zh-CN"/>
        </w:rPr>
        <w:t xml:space="preserve">合同履行期限</w:t>
      </w:r>
      <w:r>
        <w:rPr>
          <w:rFonts w:hint="eastAsia" w:ascii="宋体" w:hAnsi="宋体" w:cs="宋体"/>
          <w:b w:val="0"/>
          <w:bCs w:val="0"/>
          <w:color w:val="auto"/>
          <w:sz w:val="21"/>
          <w:szCs w:val="21"/>
          <w:highlight w:val="none"/>
          <w:lang w:val="zh-CN" w:eastAsia="zh-CN"/>
        </w:rPr>
        <w:t xml:space="preserve">：</w:t>
      </w:r>
      <w:r>
        <w:rPr>
          <w:rFonts w:hint="eastAsia" w:ascii="宋体" w:hAnsi="宋体" w:cs="宋体"/>
          <w:b w:val="0"/>
          <w:bCs w:val="0"/>
          <w:color w:val="auto"/>
          <w:sz w:val="21"/>
          <w:szCs w:val="21"/>
          <w:highlight w:val="none"/>
          <w:lang w:val="en-US" w:eastAsia="zh-CN"/>
        </w:rPr>
        <w:t xml:space="preserve">90日历天。</w:t>
      </w:r>
      <w:r/>
    </w:p>
    <w:p>
      <w:pPr>
        <w:ind w:firstLine="440"/>
        <w:jc w:val="left"/>
        <w:keepLines w:val="0"/>
        <w:pageBreakBefore w:val="0"/>
        <w:spacing w:line="360" w:lineRule="auto"/>
        <w:widowControl/>
        <w:rPr>
          <w:rFonts w:hint="eastAsia" w:ascii="宋体" w:hAnsi="宋体" w:cs="宋体"/>
          <w:b w:val="0"/>
          <w:bCs w:val="0"/>
          <w:color w:val="auto"/>
          <w:sz w:val="21"/>
          <w:szCs w:val="21"/>
          <w:highlight w:val="none"/>
          <w:lang w:val="zh-CN" w:eastAsia="zh-CN"/>
        </w:rPr>
      </w:pPr>
      <w:r>
        <w:rPr>
          <w:rFonts w:hint="eastAsia" w:ascii="宋体" w:hAnsi="宋体" w:cs="宋体"/>
          <w:b w:val="0"/>
          <w:bCs w:val="0"/>
          <w:color w:val="auto"/>
          <w:sz w:val="21"/>
          <w:szCs w:val="21"/>
          <w:highlight w:val="none"/>
          <w:lang w:val="en-US" w:eastAsia="zh-CN"/>
        </w:rPr>
        <w:t xml:space="preserve">7、</w:t>
      </w:r>
      <w:r>
        <w:rPr>
          <w:rFonts w:hint="eastAsia" w:ascii="宋体" w:hAnsi="宋体" w:cs="宋体"/>
          <w:b w:val="0"/>
          <w:bCs w:val="0"/>
          <w:color w:val="auto"/>
          <w:sz w:val="21"/>
          <w:szCs w:val="21"/>
          <w:highlight w:val="none"/>
          <w:lang w:val="zh-CN"/>
        </w:rPr>
        <w:t xml:space="preserve">本项目（</w:t>
      </w:r>
      <w:r>
        <w:rPr>
          <w:rFonts w:hint="eastAsia" w:ascii="宋体" w:hAnsi="宋体" w:cs="宋体"/>
          <w:b w:val="0"/>
          <w:bCs w:val="0"/>
          <w:color w:val="auto"/>
          <w:sz w:val="21"/>
          <w:szCs w:val="21"/>
          <w:highlight w:val="none"/>
          <w:lang w:val="en-US" w:eastAsia="zh-CN"/>
        </w:rPr>
        <w:t xml:space="preserve">是/否)</w:t>
      </w:r>
      <w:r>
        <w:rPr>
          <w:rFonts w:hint="eastAsia" w:ascii="宋体" w:hAnsi="宋体" w:cs="宋体"/>
          <w:b w:val="0"/>
          <w:bCs w:val="0"/>
          <w:color w:val="auto"/>
          <w:sz w:val="21"/>
          <w:szCs w:val="21"/>
          <w:highlight w:val="none"/>
          <w:lang w:val="zh-CN"/>
        </w:rPr>
        <w:t xml:space="preserve">接受联合体投标：</w:t>
      </w:r>
      <w:r>
        <w:rPr>
          <w:rFonts w:hint="eastAsia" w:ascii="宋体" w:hAnsi="宋体" w:cs="宋体"/>
          <w:b w:val="0"/>
          <w:bCs w:val="0"/>
          <w:color w:val="auto"/>
          <w:sz w:val="21"/>
          <w:szCs w:val="21"/>
          <w:highlight w:val="none"/>
          <w:lang w:val="en-US" w:eastAsia="zh-CN"/>
        </w:rPr>
        <w:t xml:space="preserve">否</w:t>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bookmarkStart w:id="3" w:name="_Hlk113550566"/>
      <w:r>
        <w:rPr>
          <w:rStyle w:val="865"/>
          <w:rFonts w:hint="eastAsia" w:ascii="宋体" w:hAnsi="宋体" w:eastAsia="宋体" w:cs="宋体"/>
          <w:b/>
          <w:bCs/>
          <w:color w:val="auto"/>
          <w:sz w:val="21"/>
          <w:szCs w:val="21"/>
          <w:highlight w:val="none"/>
          <w:lang w:val="zh-CN"/>
        </w:rPr>
        <w:t xml:space="preserve">二、</w:t>
      </w:r>
      <w:r>
        <w:rPr>
          <w:rStyle w:val="865"/>
          <w:rFonts w:hint="eastAsia" w:ascii="宋体" w:hAnsi="宋体" w:eastAsia="宋体" w:cs="宋体"/>
          <w:b/>
          <w:bCs/>
          <w:color w:val="auto"/>
          <w:sz w:val="21"/>
          <w:szCs w:val="21"/>
          <w:highlight w:val="none"/>
        </w:rPr>
        <w:t xml:space="preserve">申请人的资格条件</w:t>
      </w:r>
      <w:r/>
    </w:p>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（一）满足《中华人民共和国政府采购法》第二十二条规定:</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1、具有独立承担民事责任的能力；</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2、具有良好的商业信誉和健全的财务会计制度（承诺制）；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3、具有履行合同所必需的设备和专业技术能力（承诺制）；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4、有依法缴纳税收和社会保障资金的良好记录（承诺制）；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5、参加政府采购活动前</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年内</w:t>
      </w:r>
      <w:r>
        <w:rPr>
          <w:rFonts w:hint="eastAsia" w:ascii="宋体" w:hAnsi="宋体" w:cs="宋体"/>
          <w:szCs w:val="21"/>
        </w:rPr>
        <w:t xml:space="preserve">(成立时间不足三年的，可以自成立时间起)</w:t>
      </w:r>
      <w:r>
        <w:rPr>
          <w:rFonts w:hint="eastAsia" w:ascii="宋体" w:hAnsi="宋体" w:eastAsia="宋体" w:cs="宋体"/>
          <w:color w:val="auto"/>
          <w:sz w:val="21"/>
          <w:szCs w:val="21"/>
          <w:highlight w:val="none"/>
          <w:lang w:val="zh-CN"/>
        </w:rPr>
        <w:t xml:space="preserve">，在经营活动中没有重大违法记录（承诺制）。</w:t>
      </w:r>
      <w:r/>
    </w:p>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 xml:space="preserve">（二）</w:t>
      </w:r>
      <w:r>
        <w:rPr>
          <w:rFonts w:hint="eastAsia" w:ascii="宋体" w:hAnsi="宋体" w:eastAsia="宋体" w:cs="宋体"/>
          <w:color w:val="auto"/>
          <w:sz w:val="21"/>
          <w:szCs w:val="21"/>
          <w:highlight w:val="none"/>
          <w:lang w:val="zh-CN"/>
        </w:rPr>
        <w:t xml:space="preserve">落实政府采购政策需满足的资格要求:</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根据苏财购[2021]34号文关于“转发财政部工业和信息化部关于印发《政府采购促进中小企业发展管理办法》的通知”要求，</w:t>
      </w:r>
      <w:r>
        <w:rPr>
          <w:rFonts w:hint="eastAsia" w:ascii="宋体" w:hAnsi="宋体" w:eastAsia="宋体" w:cs="宋体"/>
          <w:b/>
          <w:bCs/>
          <w:color w:val="auto"/>
          <w:sz w:val="21"/>
          <w:szCs w:val="21"/>
          <w:highlight w:val="none"/>
          <w:lang w:val="zh-CN"/>
        </w:rPr>
        <w:t xml:space="preserve">本项目专门面向中小企业采购</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供应商应为中小微企业、监狱企业、残疾人福利性单位之一；非中小企业参与本项目投标，将作无效标处理。</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注：中小企业划分标准参照：工信部联企业[2011]300号文件规定。本项目所属行业为“建筑业”。</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eastAsia="zh-CN"/>
        </w:rPr>
        <w:t xml:space="preserve">按照本次采购标的所属行业的划型标准，符合条件的中小企业应按照采购文件格式要求提供《中小企业声明函》。请正确填写中小企业声明函，提交中小企业声明函并中标的，随中标公告一同公示。</w:t>
      </w:r>
      <w:r/>
    </w:p>
    <w:p>
      <w:pPr>
        <w:ind w:firstLine="21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(三)本项目的特定资格要求:</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）具有有效的建设行政主管部门颁发的市政公用工程施工总承包三级及以上资质；</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）具备有效的建筑施工企业安全生产许可证；</w:t>
      </w:r>
      <w:r/>
    </w:p>
    <w:p>
      <w:pPr>
        <w:ind w:firstLine="440"/>
        <w:jc w:val="left"/>
        <w:keepLines w:val="0"/>
        <w:pageBreakBefore w:val="0"/>
        <w:spacing w:line="360" w:lineRule="auto"/>
        <w:widowControl/>
        <w:rPr>
          <w:rFonts w:hint="eastAsia" w:ascii="宋体" w:hAnsi="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）项目负责人具备有效的市政公用工程专业二级(含)以上注册建造师执业资格且同时具备有效的安全生产考核合格证书（B证）；</w:t>
      </w:r>
      <w:r>
        <w:rPr>
          <w:rFonts w:hint="eastAsia" w:ascii="宋体" w:hAnsi="宋体" w:cs="宋体"/>
          <w:color w:val="auto"/>
          <w:sz w:val="21"/>
          <w:szCs w:val="21"/>
          <w:highlight w:val="none"/>
          <w:lang w:val="zh-CN"/>
        </w:rPr>
        <w:t xml:space="preserve">且无在建工程（提供承诺函，如发生投诉或反映，被投诉人或被反映人须提供工程所在地建设行政主管部门出具的该项目经理无在建工程的书面证明）。</w:t>
      </w:r>
      <w:r>
        <w:rPr>
          <w:rFonts w:hint="eastAsia" w:ascii="宋体" w:hAnsi="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lang w:val="zh-CN"/>
        </w:rPr>
        <w:t xml:space="preserve">具有在供应商处缴纳的社保证明（</w:t>
      </w:r>
      <w:r>
        <w:rPr>
          <w:rFonts w:hint="eastAsia" w:ascii="宋体" w:hAnsi="宋体" w:cs="宋体"/>
          <w:color w:val="auto"/>
          <w:sz w:val="21"/>
          <w:szCs w:val="21"/>
          <w:highlight w:val="none"/>
          <w:lang w:val="zh-CN"/>
        </w:rPr>
        <w:t xml:space="preserve">提供在投标人处缴纳的近三个月内（</w:t>
      </w:r>
      <w:r>
        <w:rPr>
          <w:rFonts w:hint="eastAsia" w:ascii="宋体" w:hAnsi="宋体" w:cs="宋体"/>
          <w:color w:val="auto"/>
          <w:sz w:val="21"/>
          <w:szCs w:val="21"/>
          <w:highlight w:val="none"/>
          <w:lang w:val="en-US" w:eastAsia="zh-CN"/>
        </w:rPr>
        <w:t xml:space="preserve">2026年1月以来</w:t>
      </w:r>
      <w:r>
        <w:rPr>
          <w:rFonts w:hint="eastAsia" w:ascii="宋体" w:hAnsi="宋体" w:cs="宋体"/>
          <w:color w:val="auto"/>
          <w:sz w:val="21"/>
          <w:szCs w:val="21"/>
          <w:highlight w:val="none"/>
          <w:lang w:val="zh-CN"/>
        </w:rPr>
        <w:t xml:space="preserve">）任意一个月的社保证明文件</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（4）项目负责人不得同时在两个或者两个以上单位受聘或者执业，包括但不限于以下情形：</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①同时在两个及以上单位签订劳动合同或</w:t>
      </w:r>
      <w:r>
        <w:rPr>
          <w:rFonts w:hint="eastAsia" w:ascii="宋体" w:hAnsi="宋体" w:cs="宋体"/>
          <w:color w:val="auto"/>
          <w:sz w:val="21"/>
          <w:szCs w:val="21"/>
          <w:highlight w:val="none"/>
          <w:lang w:val="en-US" w:eastAsia="zh-CN"/>
        </w:rPr>
        <w:t xml:space="preserve">缴纳</w:t>
      </w:r>
      <w:r>
        <w:rPr>
          <w:rFonts w:hint="eastAsia" w:ascii="宋体" w:hAnsi="宋体" w:eastAsia="宋体" w:cs="宋体"/>
          <w:color w:val="auto"/>
          <w:sz w:val="21"/>
          <w:szCs w:val="21"/>
          <w:highlight w:val="none"/>
          <w:lang w:val="zh-CN"/>
        </w:rPr>
        <w:t xml:space="preserve">社会保险；</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②将本人执（职）业资格证书同时注册在两个及以上单位；</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③在其他企业担任法定代表人。</w:t>
      </w:r>
      <w:bookmarkEnd w:id="0"/>
      <w:r/>
      <w:bookmarkEnd w:id="3"/>
      <w:r/>
      <w:r/>
    </w:p>
    <w:p>
      <w:pPr>
        <w:jc w:val="left"/>
        <w:keepLines w:val="0"/>
        <w:pageBreakBefore w:val="0"/>
        <w:spacing w:line="360" w:lineRule="auto"/>
        <w:widowControl/>
        <w:rPr>
          <w:rFonts w:hint="eastAsia" w:ascii="宋体" w:hAnsi="宋体" w:eastAsia="宋体" w:cs="宋体"/>
          <w:color w:val="auto"/>
          <w:sz w:val="21"/>
          <w:szCs w:val="21"/>
          <w:highlight w:val="none"/>
          <w:lang w:bidi="ar"/>
        </w:rPr>
      </w:pPr>
      <w:r>
        <w:rPr>
          <w:rStyle w:val="865"/>
          <w:rFonts w:hint="eastAsia" w:ascii="宋体" w:hAnsi="宋体" w:eastAsia="宋体" w:cs="宋体"/>
          <w:b/>
          <w:bCs/>
          <w:color w:val="auto"/>
          <w:sz w:val="21"/>
          <w:szCs w:val="21"/>
          <w:highlight w:val="none"/>
        </w:rPr>
        <w:t xml:space="preserve">三、获取</w:t>
      </w:r>
      <w:r>
        <w:rPr>
          <w:rStyle w:val="865"/>
          <w:rFonts w:hint="eastAsia" w:ascii="宋体" w:hAnsi="宋体" w:cs="宋体"/>
          <w:b/>
          <w:bCs/>
          <w:color w:val="auto"/>
          <w:sz w:val="21"/>
          <w:szCs w:val="21"/>
          <w:highlight w:val="none"/>
          <w:lang w:val="en-US"/>
        </w:rPr>
        <w:t xml:space="preserve">采购</w:t>
      </w:r>
      <w:r>
        <w:rPr>
          <w:rStyle w:val="865"/>
          <w:rFonts w:hint="eastAsia" w:ascii="宋体" w:hAnsi="宋体" w:eastAsia="宋体" w:cs="宋体"/>
          <w:b/>
          <w:bCs/>
          <w:color w:val="auto"/>
          <w:sz w:val="21"/>
          <w:szCs w:val="21"/>
          <w:highlight w:val="none"/>
        </w:rPr>
        <w:t xml:space="preserve">标文件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w:t>
      </w:r>
      <w:r>
        <w:rPr>
          <w:rFonts w:hint="eastAsia" w:ascii="宋体" w:hAnsi="宋体" w:cs="宋体"/>
          <w:color w:val="000000"/>
          <w:sz w:val="22"/>
          <w:highlight w:val="none"/>
          <w:lang w:val="en-US" w:eastAsia="zh-CN" w:bidi="ar"/>
        </w:rPr>
        <w:t xml:space="preserve">自谈判文件公告发布之日起3个工作日</w:t>
      </w:r>
      <w:r>
        <w:rPr>
          <w:rFonts w:hint="eastAsia" w:ascii="宋体" w:hAnsi="宋体" w:eastAsia="宋体" w:cs="宋体"/>
          <w:color w:val="auto"/>
          <w:sz w:val="21"/>
          <w:szCs w:val="21"/>
          <w:highlight w:val="none"/>
          <w:lang w:val="zh-CN" w:bidi="ar"/>
        </w:rPr>
        <w:t xml:space="preserve"> </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地点:“苏采云”系统(http://jszfcg.jsczt.cn</w:t>
      </w:r>
      <w:r>
        <w:rPr>
          <w:rFonts w:hint="eastAsia" w:ascii="宋体" w:hAnsi="宋体" w:eastAsia="宋体" w:cs="宋体"/>
          <w:sz w:val="22"/>
          <w:szCs w:val="22"/>
          <w:highlight w:val="none"/>
          <w:shd w:val="clear" w:color="auto" w:fill="ffffff"/>
          <w:lang w:val="en-US" w:eastAsia="zh-CN" w:bidi="ar"/>
        </w:rPr>
        <w:t xml:space="preserve">/</w:t>
      </w:r>
      <w:r>
        <w:rPr>
          <w:rFonts w:hint="eastAsia" w:ascii="宋体" w:hAnsi="宋体" w:eastAsia="宋体" w:cs="宋体"/>
          <w:color w:val="auto"/>
          <w:sz w:val="21"/>
          <w:szCs w:val="21"/>
          <w:highlight w:val="none"/>
          <w:lang w:val="zh-CN" w:bidi="ar"/>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方式:“苏采云”系统(http://jszfcg.jsczt.cn</w:t>
      </w:r>
      <w:r>
        <w:rPr>
          <w:rFonts w:hint="eastAsia" w:ascii="宋体" w:hAnsi="宋体" w:eastAsia="宋体" w:cs="宋体"/>
          <w:sz w:val="22"/>
          <w:szCs w:val="22"/>
          <w:highlight w:val="none"/>
          <w:shd w:val="clear" w:color="auto" w:fill="ffffff"/>
          <w:lang w:val="en-US" w:eastAsia="zh-CN" w:bidi="ar"/>
        </w:rPr>
        <w:t xml:space="preserve">/</w:t>
      </w:r>
      <w:r>
        <w:rPr>
          <w:rFonts w:hint="eastAsia" w:ascii="宋体" w:hAnsi="宋体" w:eastAsia="宋体" w:cs="宋体"/>
          <w:color w:val="auto"/>
          <w:sz w:val="21"/>
          <w:szCs w:val="21"/>
          <w:highlight w:val="none"/>
          <w:lang w:val="zh-CN" w:bidi="ar"/>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售价:0.00元。</w:t>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rPr>
          <w:rStyle w:val="865"/>
          <w:rFonts w:hint="eastAsia" w:ascii="宋体" w:hAnsi="宋体" w:eastAsia="宋体" w:cs="宋体"/>
          <w:b/>
          <w:bCs/>
          <w:color w:val="auto"/>
          <w:sz w:val="21"/>
          <w:szCs w:val="21"/>
          <w:highlight w:val="none"/>
        </w:rPr>
        <w:t xml:space="preserve">四、响应文件递交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bidi="ar"/>
        </w:rPr>
        <w:t xml:space="preserve">截止时间：</w:t>
      </w:r>
      <w:r>
        <w:rPr>
          <w:rFonts w:hint="eastAsia" w:ascii="宋体" w:hAnsi="宋体" w:cs="宋体"/>
          <w:color w:val="auto"/>
          <w:sz w:val="21"/>
          <w:szCs w:val="21"/>
          <w:highlight w:val="none"/>
          <w:lang w:val="zh-CN" w:bidi="ar"/>
        </w:rPr>
        <w:t xml:space="preserve">2026年</w:t>
      </w:r>
      <w:r>
        <w:rPr>
          <w:rFonts w:hint="eastAsia" w:ascii="宋体" w:hAnsi="宋体" w:cs="宋体"/>
          <w:color w:val="auto"/>
          <w:sz w:val="21"/>
          <w:szCs w:val="21"/>
          <w:highlight w:val="none"/>
          <w:lang w:val="en-US" w:eastAsia="zh-CN" w:bidi="ar"/>
        </w:rPr>
        <w:t xml:space="preserve">04</w:t>
      </w:r>
      <w:r>
        <w:rPr>
          <w:rFonts w:hint="eastAsia" w:ascii="宋体" w:hAnsi="宋体" w:eastAsia="宋体" w:cs="宋体"/>
          <w:color w:val="auto"/>
          <w:sz w:val="21"/>
          <w:szCs w:val="21"/>
          <w:highlight w:val="none"/>
          <w:lang w:val="zh-CN" w:bidi="ar"/>
        </w:rPr>
        <w:t xml:space="preserve">月</w:t>
      </w:r>
      <w:r>
        <w:rPr>
          <w:rFonts w:hint="eastAsia" w:ascii="宋体" w:hAnsi="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val="zh-CN" w:bidi="ar"/>
        </w:rPr>
        <w:t xml:space="preserve">日</w:t>
      </w:r>
      <w:r>
        <w:rPr>
          <w:rFonts w:hint="eastAsia" w:ascii="宋体" w:hAnsi="宋体" w:cs="宋体"/>
          <w:color w:val="auto"/>
          <w:sz w:val="21"/>
          <w:szCs w:val="21"/>
          <w:highlight w:val="none"/>
          <w:lang w:val="en-US" w:eastAsia="zh-CN" w:bidi="ar"/>
        </w:rPr>
        <w:t xml:space="preserve">09</w:t>
      </w:r>
      <w:r>
        <w:rPr>
          <w:rFonts w:hint="eastAsia" w:ascii="宋体" w:hAnsi="宋体" w:cs="宋体"/>
          <w:color w:val="auto"/>
          <w:sz w:val="21"/>
          <w:szCs w:val="21"/>
          <w:highlight w:val="none"/>
          <w:lang w:val="zh-CN" w:bidi="ar"/>
        </w:rPr>
        <w:t xml:space="preserve">：</w:t>
      </w:r>
      <w:r>
        <w:rPr>
          <w:rFonts w:hint="eastAsia" w:ascii="宋体" w:hAnsi="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val="zh-CN" w:bidi="ar"/>
        </w:rPr>
        <w:t xml:space="preserve">0</w:t>
      </w:r>
      <w:r>
        <w:rPr>
          <w:rFonts w:hint="eastAsia" w:ascii="宋体" w:hAnsi="宋体" w:cs="宋体"/>
          <w:color w:val="auto"/>
          <w:sz w:val="21"/>
          <w:szCs w:val="21"/>
          <w:highlight w:val="none"/>
          <w:lang w:val="en-US" w:eastAsia="zh-CN"/>
        </w:rPr>
        <w:t xml:space="preserve">时</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地    点：“</w:t>
      </w:r>
      <w:r>
        <w:rPr>
          <w:rFonts w:hint="eastAsia" w:ascii="宋体" w:hAnsi="宋体" w:eastAsia="宋体" w:cs="宋体"/>
          <w:color w:val="auto"/>
          <w:sz w:val="21"/>
          <w:szCs w:val="21"/>
          <w:highlight w:val="none"/>
          <w:lang w:val="zh-CN" w:bidi="ar"/>
        </w:rPr>
        <w:t xml:space="preserve">苏采云</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ar"/>
        </w:rPr>
        <w:t xml:space="preserve">系统</w:t>
      </w:r>
      <w:r>
        <w:rPr>
          <w:rFonts w:hint="eastAsia" w:ascii="宋体" w:hAnsi="宋体" w:eastAsia="宋体" w:cs="宋体"/>
          <w:color w:val="auto"/>
          <w:sz w:val="21"/>
          <w:szCs w:val="21"/>
          <w:highlight w:val="none"/>
          <w:lang w:bidi="ar"/>
        </w:rPr>
        <w:t xml:space="preserve">(http://jszfcg.jsczt.cn</w:t>
      </w:r>
      <w:r>
        <w:rPr>
          <w:rFonts w:hint="eastAsia" w:ascii="宋体" w:hAnsi="宋体" w:eastAsia="宋体" w:cs="宋体"/>
          <w:sz w:val="22"/>
          <w:szCs w:val="22"/>
          <w:highlight w:val="none"/>
          <w:shd w:val="clear" w:color="auto" w:fill="ffffff"/>
          <w:lang w:val="en-US" w:eastAsia="zh-CN" w:bidi="ar"/>
        </w:rPr>
        <w:t xml:space="preserve">/</w:t>
      </w:r>
      <w:r>
        <w:rPr>
          <w:rFonts w:hint="eastAsia" w:ascii="宋体" w:hAnsi="宋体" w:eastAsia="宋体" w:cs="宋体"/>
          <w:color w:val="auto"/>
          <w:sz w:val="21"/>
          <w:szCs w:val="21"/>
          <w:highlight w:val="none"/>
          <w:lang w:bidi="ar"/>
        </w:rPr>
        <w:t xml:space="preserve">)</w:t>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rPr>
          <w:rStyle w:val="865"/>
          <w:rFonts w:hint="eastAsia" w:ascii="宋体" w:hAnsi="宋体" w:eastAsia="宋体" w:cs="宋体"/>
          <w:b/>
          <w:bCs/>
          <w:color w:val="auto"/>
          <w:sz w:val="21"/>
          <w:szCs w:val="21"/>
          <w:highlight w:val="none"/>
        </w:rPr>
        <w:t xml:space="preserve">五、开启</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w:t>
      </w:r>
      <w:r>
        <w:rPr>
          <w:rFonts w:hint="eastAsia" w:ascii="宋体" w:hAnsi="宋体" w:cs="宋体"/>
          <w:color w:val="auto"/>
          <w:sz w:val="21"/>
          <w:szCs w:val="21"/>
          <w:highlight w:val="none"/>
          <w:lang w:val="zh-CN" w:bidi="ar"/>
        </w:rPr>
        <w:t xml:space="preserve">：</w:t>
      </w:r>
      <w:r>
        <w:rPr>
          <w:rFonts w:hint="eastAsia" w:ascii="宋体" w:hAnsi="宋体" w:cs="宋体"/>
          <w:color w:val="auto"/>
          <w:sz w:val="21"/>
          <w:szCs w:val="21"/>
          <w:highlight w:val="none"/>
          <w:lang w:val="zh-CN"/>
        </w:rPr>
        <w:t xml:space="preserve">2026年</w:t>
      </w:r>
      <w:r>
        <w:rPr>
          <w:rFonts w:hint="eastAsia" w:ascii="宋体" w:hAnsi="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lang w:val="en-US" w:eastAsia="zh-CN"/>
        </w:rPr>
        <w:t xml:space="preserve">月</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日</w:t>
      </w:r>
      <w:r>
        <w:rPr>
          <w:rFonts w:hint="eastAsia" w:ascii="宋体" w:hAnsi="宋体" w:cs="宋体"/>
          <w:color w:val="auto"/>
          <w:sz w:val="21"/>
          <w:szCs w:val="21"/>
          <w:highlight w:val="none"/>
          <w:lang w:val="en-US" w:eastAsia="zh-CN"/>
        </w:rPr>
        <w:t xml:space="preserve">09：00时</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w:t>
      </w:r>
      <w:r>
        <w:rPr>
          <w:rFonts w:hint="eastAsia" w:ascii="宋体" w:hAnsi="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zh-CN" w:bidi="ar"/>
        </w:rPr>
        <w:t xml:space="preserve">苏采云</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ar"/>
        </w:rPr>
        <w:t xml:space="preserve">系统</w:t>
      </w:r>
      <w:r>
        <w:rPr>
          <w:rFonts w:hint="eastAsia" w:ascii="宋体" w:hAnsi="宋体" w:eastAsia="宋体" w:cs="宋体"/>
          <w:color w:val="auto"/>
          <w:sz w:val="21"/>
          <w:szCs w:val="21"/>
          <w:highlight w:val="none"/>
          <w:lang w:bidi="ar"/>
        </w:rPr>
        <w:t xml:space="preserve">(http://jszfcg.jsczt.cn</w:t>
      </w:r>
      <w:r>
        <w:rPr>
          <w:rFonts w:hint="eastAsia" w:ascii="宋体" w:hAnsi="宋体" w:eastAsia="宋体" w:cs="宋体"/>
          <w:sz w:val="22"/>
          <w:szCs w:val="22"/>
          <w:highlight w:val="none"/>
          <w:shd w:val="clear" w:color="auto" w:fill="ffffff"/>
          <w:lang w:val="en-US" w:eastAsia="zh-CN" w:bidi="ar"/>
        </w:rPr>
        <w:t xml:space="preserve">/</w:t>
      </w:r>
      <w:r>
        <w:rPr>
          <w:rFonts w:hint="eastAsia" w:ascii="宋体" w:hAnsi="宋体" w:eastAsia="宋体" w:cs="宋体"/>
          <w:color w:val="auto"/>
          <w:sz w:val="21"/>
          <w:szCs w:val="21"/>
          <w:highlight w:val="none"/>
          <w:lang w:bidi="ar"/>
        </w:rPr>
        <w:t xml:space="preserve">)</w:t>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rPr>
          <w:rStyle w:val="865"/>
          <w:rFonts w:hint="eastAsia" w:ascii="宋体" w:hAnsi="宋体" w:eastAsia="宋体" w:cs="宋体"/>
          <w:b/>
          <w:bCs/>
          <w:color w:val="auto"/>
          <w:sz w:val="21"/>
          <w:szCs w:val="21"/>
          <w:highlight w:val="none"/>
        </w:rPr>
        <w:t xml:space="preserve">六、公告期限</w:t>
      </w:r>
      <w:r/>
    </w:p>
    <w:p>
      <w:pPr>
        <w:ind w:firstLine="440"/>
        <w:jc w:val="left"/>
        <w:keepLines w:val="0"/>
        <w:pageBreakBefore w:val="0"/>
        <w:spacing w:line="360" w:lineRule="auto"/>
        <w:widowControl/>
        <w:rPr>
          <w:rStyle w:val="855"/>
          <w:rFonts w:hint="eastAsia" w:ascii="宋体" w:hAnsi="宋体" w:eastAsia="宋体" w:cs="宋体"/>
          <w:color w:val="auto"/>
          <w:sz w:val="21"/>
          <w:szCs w:val="21"/>
          <w:highlight w:val="none"/>
          <w:lang w:val="zh-CN" w:bidi="ar"/>
        </w:rPr>
      </w:pPr>
      <w:r>
        <w:rPr>
          <w:rStyle w:val="855"/>
          <w:rFonts w:hint="eastAsia" w:ascii="宋体" w:hAnsi="宋体" w:eastAsia="宋体" w:cs="宋体"/>
          <w:color w:val="auto"/>
          <w:sz w:val="21"/>
          <w:szCs w:val="21"/>
          <w:highlight w:val="none"/>
          <w:lang w:val="zh-CN" w:bidi="ar"/>
        </w:rPr>
        <w:t xml:space="preserve">自本公告发布之日起</w:t>
      </w:r>
      <w:r>
        <w:rPr>
          <w:rStyle w:val="855"/>
          <w:rFonts w:hint="eastAsia" w:ascii="宋体" w:hAnsi="宋体" w:cs="宋体"/>
          <w:color w:val="auto"/>
          <w:sz w:val="21"/>
          <w:szCs w:val="21"/>
          <w:highlight w:val="none"/>
          <w:lang w:val="en-US" w:eastAsia="zh-CN" w:bidi="ar"/>
        </w:rPr>
        <w:t xml:space="preserve">3</w:t>
      </w:r>
      <w:r>
        <w:rPr>
          <w:rStyle w:val="855"/>
          <w:rFonts w:hint="eastAsia" w:ascii="宋体" w:hAnsi="宋体" w:eastAsia="宋体" w:cs="宋体"/>
          <w:color w:val="auto"/>
          <w:sz w:val="21"/>
          <w:szCs w:val="21"/>
          <w:highlight w:val="none"/>
          <w:lang w:val="zh-CN" w:bidi="ar"/>
        </w:rPr>
        <w:t xml:space="preserve">个工作日</w:t>
      </w:r>
      <w:r>
        <w:rPr>
          <w:rFonts w:hint="eastAsia" w:ascii="宋体" w:hAnsi="宋体" w:eastAsia="宋体" w:cs="宋体"/>
          <w:color w:val="auto"/>
          <w:sz w:val="21"/>
          <w:szCs w:val="21"/>
          <w:highlight w:val="none"/>
          <w:lang w:val="zh-CN" w:bidi="ar"/>
        </w:rPr>
        <w:t xml:space="preserve">。</w:t>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rPr>
          <w:rStyle w:val="865"/>
          <w:rFonts w:hint="eastAsia" w:ascii="宋体" w:hAnsi="宋体" w:eastAsia="宋体" w:cs="宋体"/>
          <w:b/>
          <w:bCs/>
          <w:color w:val="auto"/>
          <w:sz w:val="21"/>
          <w:szCs w:val="21"/>
          <w:highlight w:val="none"/>
        </w:rPr>
        <w:t xml:space="preserve">七、其他补充事宜</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1.潜在投标人访问电子招标投标交易平台的网络地址和方法：</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（2）潜在投标人访问“苏采云”系统的网络地址和方法：“苏采云”系统的网址：http://jszfcg.jsczt.cn/，点击“苏采云”进入系统。</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4）谈判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（5）招标代理机构（采购代理机构）将数据电文形式的采</w:t>
      </w:r>
      <w:r>
        <w:rPr>
          <w:rFonts w:hint="eastAsia" w:ascii="宋体" w:hAnsi="宋体" w:cs="宋体"/>
          <w:sz w:val="22"/>
          <w:szCs w:val="22"/>
          <w:highlight w:val="none"/>
          <w:shd w:val="clear" w:color="auto" w:fill="ffffff"/>
          <w:lang w:val="en-US" w:eastAsia="zh-CN" w:bidi="ar"/>
        </w:rPr>
        <w:t xml:space="preserve">购</w:t>
      </w:r>
      <w:r>
        <w:rPr>
          <w:rFonts w:hint="eastAsia" w:ascii="宋体" w:hAnsi="宋体" w:eastAsia="宋体" w:cs="宋体"/>
          <w:sz w:val="22"/>
          <w:szCs w:val="22"/>
          <w:highlight w:val="none"/>
          <w:shd w:val="clear" w:color="auto" w:fill="ffffff"/>
          <w:lang w:val="en-US" w:eastAsia="zh-CN" w:bidi="ar"/>
        </w:rPr>
        <w:t xml:space="preserve">文件加载至“苏采云”系统，供潜在投标人下载或者查阅。</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（6）苏采云系统优先使用谷歌浏览器参与不见面开标。</w:t>
      </w:r>
      <w:r/>
    </w:p>
    <w:p>
      <w:pPr>
        <w:ind w:left="0" w:right="0" w:firstLine="440"/>
        <w:jc w:val="left"/>
        <w:keepLines w:val="0"/>
        <w:keepNext w:val="0"/>
        <w:pageBreakBefore w:val="0"/>
        <w:spacing w:beforeAutospacing="0" w:afterAutospacing="0" w:line="380" w:lineRule="exact"/>
        <w:widowControl/>
        <w:rPr>
          <w:rFonts w:hint="eastAsia" w:ascii="黑体" w:hAnsi="黑体" w:eastAsia="黑体" w:cs="黑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（7）有关本次采购的事项若存在变动或修改，敬请及时关注“江苏政府采购网”发布的更正公告。</w:t>
      </w:r>
      <w:r/>
    </w:p>
    <w:p>
      <w:pPr>
        <w:ind w:firstLine="440"/>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en-US" w:eastAsia="zh-CN" w:bidi="ar"/>
        </w:rPr>
        <w:t xml:space="preserve">2</w:t>
      </w:r>
      <w:r>
        <w:rPr>
          <w:rFonts w:hint="eastAsia" w:ascii="宋体" w:hAnsi="宋体" w:cs="宋体"/>
          <w:color w:val="000000"/>
          <w:sz w:val="22"/>
          <w:highlight w:val="none"/>
          <w:lang w:val="zh-CN" w:bidi="ar"/>
        </w:rPr>
        <w:t xml:space="preserve">.如在制作电子投标文件中有任何疑</w:t>
      </w:r>
      <w:r>
        <w:rPr>
          <w:rFonts w:hint="eastAsia" w:ascii="宋体" w:hAnsi="宋体" w:cs="宋体"/>
          <w:color w:val="000000"/>
          <w:sz w:val="22"/>
          <w:highlight w:val="none"/>
          <w:lang w:val="en-US" w:eastAsia="zh-CN" w:bidi="ar"/>
        </w:rPr>
        <w:t xml:space="preserve">问</w:t>
      </w:r>
      <w:r>
        <w:rPr>
          <w:rFonts w:hint="eastAsia" w:ascii="宋体" w:hAnsi="宋体" w:cs="宋体"/>
          <w:color w:val="000000"/>
          <w:sz w:val="22"/>
          <w:highlight w:val="none"/>
          <w:lang w:val="zh-CN" w:bidi="ar"/>
        </w:rPr>
        <w:t xml:space="preserve">，请拨打电子化政府采购技术支持电</w:t>
      </w:r>
      <w:r>
        <w:rPr>
          <w:rFonts w:hint="eastAsia" w:ascii="宋体" w:hAnsi="宋体" w:cs="宋体"/>
          <w:color w:val="000000"/>
          <w:sz w:val="22"/>
          <w:highlight w:val="none"/>
          <w:lang w:val="en-US" w:eastAsia="zh-CN" w:bidi="ar"/>
        </w:rPr>
        <w:t xml:space="preserve">话：0523-</w:t>
      </w:r>
      <w:r>
        <w:rPr>
          <w:rFonts w:hint="eastAsia" w:ascii="宋体" w:hAnsi="宋体" w:cs="宋体"/>
          <w:color w:val="000000"/>
          <w:sz w:val="22"/>
          <w:highlight w:val="none"/>
          <w:lang w:val="zh-CN" w:bidi="ar"/>
        </w:rPr>
        <w:t xml:space="preserve">86897512。</w:t>
      </w:r>
      <w:r/>
    </w:p>
    <w:p>
      <w:pPr>
        <w:ind w:firstLine="440"/>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en-US" w:eastAsia="zh-CN" w:bidi="ar"/>
        </w:rPr>
        <w:t xml:space="preserve">3</w:t>
      </w:r>
      <w:r>
        <w:rPr>
          <w:rFonts w:hint="eastAsia" w:ascii="宋体" w:hAnsi="宋体" w:cs="宋体"/>
          <w:color w:val="000000"/>
          <w:sz w:val="22"/>
          <w:highlight w:val="none"/>
          <w:lang w:val="zh-CN" w:bidi="ar"/>
        </w:rPr>
        <w:t xml:space="preserve">.如潜在投标人未按上述要求操作，将自行承担所产生的风险。</w:t>
      </w:r>
      <w:r/>
    </w:p>
    <w:p>
      <w:pPr>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rPr>
          <w:rStyle w:val="865"/>
          <w:rFonts w:hint="eastAsia" w:ascii="宋体" w:hAnsi="宋体" w:eastAsia="宋体" w:cs="宋体"/>
          <w:b/>
          <w:bCs/>
          <w:color w:val="auto"/>
          <w:sz w:val="21"/>
          <w:szCs w:val="21"/>
          <w:highlight w:val="none"/>
        </w:rPr>
        <w:t xml:space="preserve">八、凡对本次采购提出询问，请按以下方式联系。</w:t>
      </w:r>
      <w:r/>
    </w:p>
    <w:p>
      <w:pPr>
        <w:pStyle w:val="843"/>
        <w:ind w:firstLine="420"/>
        <w:keepLines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1.采购人信息</w:t>
      </w:r>
      <w:r/>
    </w:p>
    <w:p>
      <w:pPr>
        <w:ind w:firstLine="42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靖江市斜桥镇人民政府</w:t>
      </w:r>
      <w:r/>
    </w:p>
    <w:p>
      <w:pPr>
        <w:ind w:firstLine="420"/>
        <w:keepLines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单位</w:t>
      </w:r>
      <w:r>
        <w:rPr>
          <w:rFonts w:hint="eastAsia" w:ascii="宋体" w:hAnsi="宋体" w:cs="宋体"/>
          <w:color w:val="auto"/>
          <w:sz w:val="21"/>
          <w:szCs w:val="21"/>
          <w:highlight w:val="none"/>
          <w:lang w:eastAsia="zh-CN"/>
        </w:rPr>
        <w:t xml:space="preserve">地址：靖江市</w:t>
      </w:r>
      <w:r>
        <w:rPr>
          <w:rFonts w:hint="eastAsia" w:ascii="宋体" w:hAnsi="宋体" w:cs="宋体"/>
          <w:color w:val="auto"/>
          <w:sz w:val="21"/>
          <w:szCs w:val="21"/>
          <w:highlight w:val="none"/>
          <w:lang w:val="en-US" w:eastAsia="zh-CN"/>
        </w:rPr>
        <w:t xml:space="preserve">斜桥镇新港大道99号</w:t>
      </w:r>
      <w:r/>
    </w:p>
    <w:p>
      <w:pPr>
        <w:ind w:firstLine="420"/>
        <w:keepLines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联系人：陈佳俊</w:t>
      </w:r>
      <w:r/>
    </w:p>
    <w:p>
      <w:pPr>
        <w:ind w:firstLine="420"/>
        <w:keepLines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联系电话 ：18952631609</w:t>
      </w:r>
      <w:r/>
    </w:p>
    <w:p>
      <w:pPr>
        <w:pStyle w:val="843"/>
        <w:ind w:firstLine="420"/>
        <w:keepLines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2.采购代理机构信息</w:t>
      </w:r>
      <w:r/>
    </w:p>
    <w:p>
      <w:pPr>
        <w:ind w:firstLine="42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中诚运玛咨询股份有限公司</w:t>
      </w:r>
      <w:r/>
    </w:p>
    <w:p>
      <w:pPr>
        <w:ind w:firstLine="42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地址：靖江市</w:t>
      </w:r>
      <w:r>
        <w:rPr>
          <w:rFonts w:hint="eastAsia" w:ascii="宋体" w:hAnsi="宋体" w:cs="宋体"/>
          <w:color w:val="auto"/>
          <w:sz w:val="21"/>
          <w:szCs w:val="21"/>
          <w:highlight w:val="none"/>
          <w:lang w:val="en-US" w:eastAsia="zh-CN"/>
        </w:rPr>
        <w:t xml:space="preserve">工农路277-1号</w:t>
      </w:r>
      <w:r/>
    </w:p>
    <w:p>
      <w:pPr>
        <w:pStyle w:val="732"/>
        <w:keepLines w:val="0"/>
        <w:pageBreakBefore w:val="0"/>
        <w:spacing w:line="360" w:lineRule="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钱女士</w:t>
      </w:r>
      <w:r/>
    </w:p>
    <w:p>
      <w:pPr>
        <w:ind w:firstLine="420"/>
        <w:keepLines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联系电话：13815983501</w:t>
      </w:r>
      <w:r/>
    </w:p>
    <w:p>
      <w:pPr>
        <w:ind w:firstLine="420"/>
        <w:keepLines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3.项目联系方式</w:t>
      </w:r>
      <w:r/>
    </w:p>
    <w:p>
      <w:pPr>
        <w:ind w:firstLine="420"/>
        <w:keepLines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项目联系人：钱女士</w:t>
      </w:r>
      <w:r/>
    </w:p>
    <w:p>
      <w:pPr>
        <w:ind w:firstLine="420"/>
        <w:keepLines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电话：13815983501</w:t>
      </w:r>
      <w:r/>
    </w:p>
    <w:p>
      <w:pPr>
        <w:ind w:firstLine="420"/>
        <w:keepLines w:val="0"/>
        <w:pageBreakBefore w:val="0"/>
        <w:spacing w:line="360" w:lineRule="auto"/>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zh-CN" w:eastAsia="zh-CN"/>
        </w:rPr>
        <w:br w:type="page" w:clear="all"/>
      </w:r>
      <w:r/>
    </w:p>
    <w:p>
      <w:pPr>
        <w:pStyle w:val="753"/>
        <w:rPr>
          <w:color w:val="auto"/>
          <w:highlight w:val="none"/>
          <w:lang w:val="zh-CN"/>
        </w:rPr>
      </w:pPr>
      <w:r>
        <w:rPr>
          <w:color w:val="auto"/>
          <w:highlight w:val="none"/>
          <w:lang w:val="zh-CN"/>
        </w:rPr>
      </w:r>
      <w:r/>
    </w:p>
    <w:p>
      <w:pPr>
        <w:pStyle w:val="713"/>
        <w:rPr>
          <w:color w:val="auto"/>
          <w:highlight w:val="none"/>
        </w:rPr>
      </w:pPr>
      <w:r/>
      <w:bookmarkStart w:id="4" w:name="_Toc29098"/>
      <w:r/>
      <w:bookmarkStart w:id="5" w:name="_Toc24884"/>
      <w:r>
        <w:rPr>
          <w:rFonts w:hint="eastAsia"/>
          <w:color w:val="auto"/>
          <w:highlight w:val="none"/>
        </w:rPr>
        <w:t xml:space="preserve">第二章 供应商须知</w:t>
      </w:r>
      <w:bookmarkEnd w:id="4"/>
      <w:r/>
      <w:bookmarkEnd w:id="5"/>
      <w:r/>
      <w:r/>
    </w:p>
    <w:p>
      <w:pPr>
        <w:jc w:val="center"/>
        <w:spacing w:line="360" w:lineRule="auto"/>
        <w:rPr>
          <w:rFonts w:ascii="宋体"/>
          <w:color w:val="auto"/>
          <w:sz w:val="24"/>
          <w:highlight w:val="none"/>
        </w:rPr>
      </w:pPr>
      <w:r>
        <w:rPr>
          <w:rFonts w:hint="eastAsia" w:ascii="宋体" w:hAnsi="宋体" w:cs="宋体"/>
          <w:b/>
          <w:bCs/>
          <w:color w:val="auto"/>
          <w:sz w:val="24"/>
          <w:highlight w:val="none"/>
        </w:rPr>
        <w:t xml:space="preserve">供应商须知前附表</w:t>
      </w:r>
      <w:r/>
    </w:p>
    <w:tbl>
      <w:tblPr>
        <w:tblStyle w:val="723"/>
        <w:tblW w:w="9470" w:type="dxa"/>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241"/>
        <w:gridCol w:w="6254"/>
      </w:tblGrid>
      <w:tr>
        <w:trPr>
          <w:trHeight w:val="612"/>
        </w:trPr>
        <w:tc>
          <w:tcPr>
            <w:tcW w:w="975"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条款号</w:t>
            </w:r>
            <w:r/>
          </w:p>
        </w:tc>
        <w:tc>
          <w:tcPr>
            <w:tcW w:w="2241"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条款名称</w:t>
            </w:r>
            <w:r/>
          </w:p>
        </w:tc>
        <w:tc>
          <w:tcPr>
            <w:tcW w:w="6254"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编列内容</w:t>
            </w:r>
            <w:r/>
          </w:p>
        </w:tc>
      </w:tr>
      <w:tr>
        <w:trPr>
          <w:trHeight w:val="90"/>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1.1.2</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采购人</w:t>
            </w:r>
            <w:r/>
          </w:p>
        </w:tc>
        <w:tc>
          <w:tcPr>
            <w:tcW w:w="6254" w:type="dxa"/>
            <w:vAlign w:val="center"/>
            <w:textDirection w:val="lrTb"/>
            <w:noWrap w:val="false"/>
          </w:tcPr>
          <w:p>
            <w:pPr>
              <w:rPr>
                <w:rFonts w:hint="eastAsia" w:ascii="宋体" w:hAnsi="Times New Roman" w:eastAsia="宋体" w:cs="Times New Roman"/>
                <w:color w:val="auto"/>
                <w:sz w:val="22"/>
                <w:highlight w:val="none"/>
                <w:lang w:val="en-US" w:eastAsia="zh-CN"/>
              </w:rPr>
            </w:pPr>
            <w:r>
              <w:rPr>
                <w:rFonts w:hint="eastAsia" w:ascii="宋体" w:hAnsi="Times New Roman" w:eastAsia="宋体" w:cs="Times New Roman"/>
                <w:color w:val="auto"/>
                <w:sz w:val="22"/>
                <w:highlight w:val="none"/>
                <w:lang w:val="en-US" w:eastAsia="zh-CN"/>
              </w:rPr>
              <w:t xml:space="preserve">名　称：靖江市</w:t>
            </w:r>
            <w:r>
              <w:rPr>
                <w:rFonts w:hint="eastAsia" w:ascii="宋体" w:cs="Times New Roman"/>
                <w:color w:val="auto"/>
                <w:sz w:val="22"/>
                <w:highlight w:val="none"/>
                <w:lang w:val="en-US" w:eastAsia="zh-CN"/>
              </w:rPr>
              <w:t xml:space="preserve">斜桥镇</w:t>
            </w:r>
            <w:r>
              <w:rPr>
                <w:rFonts w:hint="eastAsia" w:ascii="宋体" w:hAnsi="Times New Roman" w:eastAsia="宋体" w:cs="Times New Roman"/>
                <w:color w:val="auto"/>
                <w:sz w:val="22"/>
                <w:highlight w:val="none"/>
                <w:lang w:val="en-US" w:eastAsia="zh-CN"/>
              </w:rPr>
              <w:t xml:space="preserve">人民政府</w:t>
            </w:r>
            <w:r/>
          </w:p>
          <w:p>
            <w:pPr>
              <w:rPr>
                <w:rFonts w:hint="default" w:ascii="宋体" w:hAnsi="Times New Roman" w:eastAsia="宋体" w:cs="Times New Roman"/>
                <w:color w:val="auto"/>
                <w:sz w:val="22"/>
                <w:highlight w:val="none"/>
                <w:lang w:val="en-US" w:eastAsia="zh-CN"/>
              </w:rPr>
            </w:pPr>
            <w:r>
              <w:rPr>
                <w:rFonts w:hint="eastAsia" w:ascii="宋体" w:hAnsi="Times New Roman" w:eastAsia="宋体" w:cs="Times New Roman"/>
                <w:color w:val="auto"/>
                <w:sz w:val="22"/>
                <w:highlight w:val="none"/>
                <w:lang w:val="en-US" w:eastAsia="zh-CN"/>
              </w:rPr>
              <w:t xml:space="preserve">地　址：靖江市</w:t>
            </w:r>
            <w:r>
              <w:rPr>
                <w:rFonts w:hint="eastAsia" w:ascii="宋体" w:cs="Times New Roman"/>
                <w:color w:val="auto"/>
                <w:sz w:val="22"/>
                <w:highlight w:val="none"/>
                <w:lang w:val="en-US" w:eastAsia="zh-CN"/>
              </w:rPr>
              <w:t xml:space="preserve">斜桥镇新港大道99号</w:t>
            </w:r>
            <w:r/>
          </w:p>
          <w:p>
            <w:pPr>
              <w:rPr>
                <w:rFonts w:hint="eastAsia" w:ascii="宋体" w:eastAsia="宋体"/>
                <w:color w:val="auto"/>
                <w:sz w:val="22"/>
                <w:highlight w:val="none"/>
                <w:lang w:eastAsia="zh-CN"/>
              </w:rPr>
            </w:pPr>
            <w:r>
              <w:rPr>
                <w:rFonts w:hint="eastAsia" w:ascii="宋体" w:hAnsi="Times New Roman" w:eastAsia="宋体" w:cs="Times New Roman"/>
                <w:color w:val="auto"/>
                <w:sz w:val="22"/>
                <w:highlight w:val="none"/>
                <w:lang w:val="en-US" w:eastAsia="zh-CN"/>
              </w:rPr>
              <w:t xml:space="preserve">联系电话：</w:t>
            </w:r>
            <w:r>
              <w:rPr>
                <w:rFonts w:hint="eastAsia" w:ascii="宋体" w:cs="Times New Roman"/>
                <w:color w:val="auto"/>
                <w:sz w:val="22"/>
                <w:highlight w:val="none"/>
                <w:lang w:val="en-US" w:eastAsia="zh-CN"/>
              </w:rPr>
              <w:t xml:space="preserve">18952631609</w:t>
            </w:r>
            <w:r/>
          </w:p>
        </w:tc>
      </w:tr>
      <w:tr>
        <w:trPr>
          <w:trHeight w:val="1358"/>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1.1.3</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采购代理机构</w:t>
            </w:r>
            <w:r/>
          </w:p>
        </w:tc>
        <w:tc>
          <w:tcPr>
            <w:tcW w:w="6254" w:type="dxa"/>
            <w:vAlign w:val="center"/>
            <w:textDirection w:val="lrTb"/>
            <w:noWrap w:val="false"/>
          </w:tcPr>
          <w:p>
            <w:pPr>
              <w:rPr>
                <w:rFonts w:hint="default" w:ascii="宋体" w:eastAsia="宋体"/>
                <w:color w:val="auto"/>
                <w:sz w:val="22"/>
                <w:highlight w:val="none"/>
                <w:lang w:val="en-US" w:eastAsia="zh-CN"/>
              </w:rPr>
            </w:pPr>
            <w:r>
              <w:rPr>
                <w:rFonts w:hint="default" w:ascii="宋体" w:eastAsia="宋体"/>
                <w:color w:val="auto"/>
                <w:sz w:val="22"/>
                <w:highlight w:val="none"/>
                <w:lang w:val="en-US" w:eastAsia="zh-CN"/>
              </w:rPr>
              <w:t xml:space="preserve">名  称：</w:t>
            </w:r>
            <w:r>
              <w:rPr>
                <w:rFonts w:hint="eastAsia" w:ascii="宋体"/>
                <w:color w:val="auto"/>
                <w:sz w:val="22"/>
                <w:highlight w:val="none"/>
                <w:lang w:val="en-US" w:eastAsia="zh-CN"/>
              </w:rPr>
              <w:t xml:space="preserve">中诚运玛咨询股份有限公司</w:t>
            </w:r>
            <w:r/>
          </w:p>
          <w:p>
            <w:pPr>
              <w:rPr>
                <w:rFonts w:hint="default" w:ascii="宋体" w:eastAsia="宋体"/>
                <w:color w:val="auto"/>
                <w:sz w:val="22"/>
                <w:highlight w:val="none"/>
                <w:lang w:val="en-US" w:eastAsia="zh-CN"/>
              </w:rPr>
            </w:pPr>
            <w:r>
              <w:rPr>
                <w:rFonts w:hint="default" w:ascii="宋体" w:eastAsia="宋体"/>
                <w:color w:val="auto"/>
                <w:sz w:val="22"/>
                <w:highlight w:val="none"/>
                <w:lang w:val="en-US" w:eastAsia="zh-CN"/>
              </w:rPr>
              <w:t xml:space="preserve">地  址：靖江市工农路277-1号</w:t>
            </w:r>
            <w:r/>
          </w:p>
          <w:p>
            <w:pPr>
              <w:rPr>
                <w:rFonts w:hint="default" w:ascii="宋体" w:eastAsia="宋体"/>
                <w:color w:val="auto"/>
                <w:sz w:val="22"/>
                <w:highlight w:val="none"/>
                <w:lang w:val="en-US" w:eastAsia="zh-CN"/>
              </w:rPr>
            </w:pPr>
            <w:r>
              <w:rPr>
                <w:rFonts w:hint="default" w:ascii="宋体" w:eastAsia="宋体"/>
                <w:color w:val="auto"/>
                <w:sz w:val="22"/>
                <w:highlight w:val="none"/>
                <w:lang w:val="en-US" w:eastAsia="zh-CN"/>
              </w:rPr>
              <w:t xml:space="preserve">联系人：</w:t>
            </w:r>
            <w:r>
              <w:rPr>
                <w:rFonts w:hint="eastAsia" w:ascii="宋体"/>
                <w:color w:val="auto"/>
                <w:sz w:val="22"/>
                <w:highlight w:val="none"/>
                <w:lang w:val="en-US" w:eastAsia="zh-CN"/>
              </w:rPr>
              <w:t xml:space="preserve">钱女士</w:t>
            </w:r>
            <w:r/>
          </w:p>
          <w:p>
            <w:pPr>
              <w:rPr>
                <w:rFonts w:hint="default" w:ascii="宋体" w:eastAsia="宋体"/>
                <w:color w:val="auto"/>
                <w:sz w:val="22"/>
                <w:highlight w:val="none"/>
                <w:lang w:val="en-US" w:eastAsia="zh-CN"/>
              </w:rPr>
            </w:pPr>
            <w:r>
              <w:rPr>
                <w:rFonts w:hint="default" w:ascii="宋体" w:eastAsia="宋体"/>
                <w:color w:val="auto"/>
                <w:sz w:val="22"/>
                <w:highlight w:val="none"/>
                <w:lang w:val="en-US" w:eastAsia="zh-CN"/>
              </w:rPr>
              <w:t xml:space="preserve">电  话：</w:t>
            </w:r>
            <w:r>
              <w:rPr>
                <w:rFonts w:hint="eastAsia" w:ascii="宋体"/>
                <w:color w:val="auto"/>
                <w:sz w:val="22"/>
                <w:highlight w:val="none"/>
                <w:lang w:val="en-US" w:eastAsia="zh-CN"/>
              </w:rPr>
              <w:t xml:space="preserve">13815983501</w:t>
            </w:r>
            <w:r/>
          </w:p>
        </w:tc>
      </w:tr>
      <w:tr>
        <w:trPr>
          <w:trHeight w:val="618"/>
        </w:trPr>
        <w:tc>
          <w:tcPr>
            <w:tcW w:w="975" w:type="dxa"/>
            <w:vAlign w:val="center"/>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t xml:space="preserve">1.1.4</w:t>
            </w:r>
            <w:r/>
          </w:p>
        </w:tc>
        <w:tc>
          <w:tcPr>
            <w:tcW w:w="2241"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采购项目名称及编号</w:t>
            </w:r>
            <w:r/>
          </w:p>
        </w:tc>
        <w:tc>
          <w:tcPr>
            <w:tcW w:w="6254" w:type="dxa"/>
            <w:vAlign w:val="center"/>
            <w:textDirection w:val="lrTb"/>
            <w:noWrap w:val="false"/>
          </w:tcPr>
          <w:p>
            <w:pPr>
              <w:rPr>
                <w:rFonts w:hint="default" w:ascii="宋体" w:hAnsi="Times New Roman" w:eastAsia="宋体" w:cs="Times New Roman"/>
                <w:color w:val="auto"/>
                <w:sz w:val="22"/>
                <w:highlight w:val="none"/>
                <w:lang w:val="en-US" w:eastAsia="zh-CN"/>
              </w:rPr>
            </w:pPr>
            <w:r>
              <w:rPr>
                <w:rFonts w:hint="eastAsia" w:ascii="宋体" w:hAnsi="Times New Roman" w:eastAsia="宋体" w:cs="Times New Roman"/>
                <w:color w:val="auto"/>
                <w:sz w:val="22"/>
                <w:highlight w:val="none"/>
                <w:lang w:val="zh-CN" w:eastAsia="zh-CN"/>
              </w:rPr>
              <w:t xml:space="preserve">项目编号：</w:t>
            </w:r>
            <w:r>
              <w:rPr>
                <w:rFonts w:hint="eastAsia" w:ascii="宋体" w:cs="Times New Roman"/>
                <w:color w:val="auto"/>
                <w:sz w:val="22"/>
                <w:highlight w:val="none"/>
                <w:lang w:val="zh-CN" w:eastAsia="zh-CN"/>
              </w:rPr>
              <w:t xml:space="preserve">JSZC-321282041-JSYM-T2026-0009</w:t>
            </w:r>
            <w:r>
              <w:rPr>
                <w:rFonts w:hint="eastAsia" w:ascii="宋体" w:hAnsi="Times New Roman" w:eastAsia="宋体" w:cs="Times New Roman"/>
                <w:color w:val="auto"/>
                <w:sz w:val="22"/>
                <w:highlight w:val="none"/>
                <w:lang w:val="zh-CN" w:eastAsia="zh-CN"/>
              </w:rPr>
              <w:t xml:space="preserve"> </w:t>
            </w:r>
            <w:r>
              <w:rPr>
                <w:rFonts w:hint="eastAsia" w:ascii="宋体" w:hAnsi="Times New Roman" w:eastAsia="宋体" w:cs="Times New Roman"/>
                <w:color w:val="auto"/>
                <w:sz w:val="22"/>
                <w:highlight w:val="none"/>
                <w:lang w:val="en-US" w:eastAsia="zh-CN"/>
              </w:rPr>
              <w:t xml:space="preserve">            </w:t>
            </w:r>
            <w:r/>
          </w:p>
          <w:p>
            <w:pPr>
              <w:rPr>
                <w:rFonts w:hint="eastAsia" w:ascii="宋体" w:hAnsi="Times New Roman" w:eastAsia="宋体" w:cs="Times New Roman"/>
                <w:color w:val="auto"/>
                <w:sz w:val="22"/>
                <w:highlight w:val="none"/>
                <w:lang w:val="en-US" w:eastAsia="zh-CN"/>
              </w:rPr>
            </w:pPr>
            <w:r>
              <w:rPr>
                <w:rFonts w:hint="eastAsia" w:ascii="宋体" w:hAnsi="Times New Roman" w:eastAsia="宋体" w:cs="Times New Roman"/>
                <w:color w:val="auto"/>
                <w:sz w:val="22"/>
                <w:highlight w:val="none"/>
                <w:lang w:val="zh-CN" w:eastAsia="zh-CN"/>
              </w:rPr>
              <w:t xml:space="preserve">项目名称：</w:t>
            </w:r>
            <w:r>
              <w:rPr>
                <w:rFonts w:hint="eastAsia" w:ascii="宋体" w:cs="Times New Roman"/>
                <w:color w:val="auto"/>
                <w:sz w:val="22"/>
                <w:highlight w:val="none"/>
                <w:lang w:val="zh-CN" w:eastAsia="zh-CN"/>
              </w:rPr>
              <w:t xml:space="preserve">阜康社区5+1区域停车位改造及环境提升项目（政府采购工程）</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1.1.5</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标段划分</w:t>
            </w:r>
            <w:r/>
          </w:p>
        </w:tc>
        <w:tc>
          <w:tcPr>
            <w:tcW w:w="6254" w:type="dxa"/>
            <w:vAlign w:val="center"/>
            <w:textDirection w:val="lrTb"/>
            <w:noWrap w:val="false"/>
          </w:tcPr>
          <w:p>
            <w:pPr>
              <w:rPr>
                <w:rFonts w:hint="default" w:ascii="宋体" w:hAnsi="Times New Roman" w:eastAsia="宋体" w:cs="Times New Roman"/>
                <w:color w:val="auto"/>
                <w:sz w:val="22"/>
                <w:highlight w:val="none"/>
                <w:lang w:val="en-US" w:eastAsia="zh-CN"/>
              </w:rPr>
            </w:pPr>
            <w:r>
              <w:rPr>
                <w:rFonts w:hint="eastAsia" w:ascii="宋体" w:hAnsi="Times New Roman" w:eastAsia="宋体" w:cs="Times New Roman"/>
                <w:color w:val="auto"/>
                <w:sz w:val="22"/>
                <w:highlight w:val="none"/>
                <w:lang w:val="en-US" w:eastAsia="zh-CN"/>
              </w:rPr>
              <w:t xml:space="preserve">一个标段</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1.1.6</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采购方式</w:t>
            </w:r>
            <w:r/>
          </w:p>
        </w:tc>
        <w:tc>
          <w:tcPr>
            <w:tcW w:w="6254" w:type="dxa"/>
            <w:vAlign w:val="center"/>
            <w:textDirection w:val="lrTb"/>
            <w:noWrap w:val="false"/>
          </w:tcPr>
          <w:p>
            <w:pPr>
              <w:rPr>
                <w:rFonts w:hint="eastAsia" w:ascii="宋体" w:hAnsi="Times New Roman" w:eastAsia="宋体" w:cs="Times New Roman"/>
                <w:color w:val="auto"/>
                <w:sz w:val="22"/>
                <w:highlight w:val="none"/>
                <w:lang w:val="en-US" w:eastAsia="zh-CN"/>
              </w:rPr>
            </w:pPr>
            <w:r>
              <w:rPr>
                <w:rFonts w:hint="eastAsia" w:ascii="宋体" w:hAnsi="Times New Roman" w:eastAsia="宋体" w:cs="Times New Roman"/>
                <w:color w:val="auto"/>
                <w:sz w:val="22"/>
                <w:highlight w:val="none"/>
                <w:lang w:val="en-US" w:eastAsia="zh-CN"/>
              </w:rPr>
              <w:t xml:space="preserve">竞争性谈判</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1.1.7</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采购预算</w:t>
            </w:r>
            <w:r/>
          </w:p>
        </w:tc>
        <w:tc>
          <w:tcPr>
            <w:tcW w:w="6254" w:type="dxa"/>
            <w:vAlign w:val="center"/>
            <w:textDirection w:val="lrTb"/>
            <w:noWrap w:val="false"/>
          </w:tcPr>
          <w:p>
            <w:pPr>
              <w:spacing w:line="360" w:lineRule="exact"/>
              <w:rPr>
                <w:rFonts w:ascii="宋体" w:hAnsi="宋体" w:cs="宋体"/>
                <w:color w:val="auto"/>
                <w:highlight w:val="none"/>
              </w:rPr>
            </w:pPr>
            <w:r>
              <w:rPr>
                <w:rFonts w:hint="eastAsia" w:ascii="宋体" w:hAnsi="宋体" w:cs="宋体"/>
                <w:color w:val="auto"/>
                <w:sz w:val="21"/>
                <w:szCs w:val="21"/>
                <w:highlight w:val="none"/>
                <w:lang w:val="zh-CN" w:eastAsia="zh-CN"/>
              </w:rPr>
              <w:t xml:space="preserve">1340185.74</w:t>
            </w:r>
            <w:r>
              <w:rPr>
                <w:rFonts w:hint="eastAsia" w:ascii="宋体" w:hAnsi="宋体" w:cs="宋体"/>
                <w:color w:val="auto"/>
                <w:sz w:val="22"/>
                <w:highlight w:val="none"/>
                <w:lang w:val="en-US" w:eastAsia="zh-CN"/>
              </w:rPr>
              <w:t xml:space="preserve">元</w:t>
            </w:r>
            <w:r/>
          </w:p>
        </w:tc>
      </w:tr>
      <w:tr>
        <w:trPr>
          <w:trHeight w:val="475"/>
        </w:trPr>
        <w:tc>
          <w:tcPr>
            <w:tcW w:w="975" w:type="dxa"/>
            <w:vAlign w:val="center"/>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1.1.8</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最高限价</w:t>
            </w:r>
            <w:r/>
          </w:p>
        </w:tc>
        <w:tc>
          <w:tcPr>
            <w:tcW w:w="6254" w:type="dxa"/>
            <w:vAlign w:val="center"/>
            <w:textDirection w:val="lrTb"/>
            <w:noWrap w:val="false"/>
          </w:tcPr>
          <w:p>
            <w:pPr>
              <w:spacing w:line="360" w:lineRule="exact"/>
              <w:rPr>
                <w:rFonts w:hint="default" w:ascii="宋体" w:hAnsi="宋体" w:cs="宋体"/>
                <w:color w:val="auto"/>
                <w:sz w:val="22"/>
                <w:highlight w:val="none"/>
                <w:lang w:val="en-US" w:eastAsia="zh-CN"/>
              </w:rPr>
            </w:pPr>
            <w:r>
              <w:rPr>
                <w:rFonts w:hint="eastAsia" w:ascii="宋体" w:hAnsi="宋体" w:cs="宋体"/>
                <w:color w:val="auto"/>
                <w:sz w:val="21"/>
                <w:szCs w:val="21"/>
                <w:highlight w:val="none"/>
                <w:lang w:val="en-US" w:eastAsia="zh-CN"/>
              </w:rPr>
              <w:t xml:space="preserve">1151157.88</w:t>
            </w:r>
            <w:r>
              <w:rPr>
                <w:rFonts w:hint="eastAsia" w:ascii="宋体" w:hAnsi="宋体" w:cs="宋体"/>
                <w:color w:val="auto"/>
                <w:sz w:val="22"/>
                <w:highlight w:val="none"/>
                <w:lang w:val="en-US" w:eastAsia="zh-CN"/>
              </w:rPr>
              <w:t xml:space="preserve">元</w:t>
            </w:r>
            <w:r/>
          </w:p>
        </w:tc>
      </w:tr>
      <w:tr>
        <w:trPr>
          <w:trHeight w:val="475"/>
        </w:trPr>
        <w:tc>
          <w:tcPr>
            <w:tcW w:w="975" w:type="dxa"/>
            <w:vAlign w:val="center"/>
            <w:vMerge w:val="restart"/>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1.2.1</w:t>
            </w:r>
            <w:r/>
          </w:p>
        </w:tc>
        <w:tc>
          <w:tcPr>
            <w:tcW w:w="2241" w:type="dxa"/>
            <w:vAlign w:val="center"/>
            <w:textDirection w:val="lrTb"/>
            <w:noWrap w:val="false"/>
          </w:tcPr>
          <w:p>
            <w:pPr>
              <w:jc w:val="center"/>
              <w:spacing w:line="360" w:lineRule="exact"/>
              <w:rPr>
                <w:rFonts w:ascii="宋体"/>
                <w:color w:val="auto"/>
                <w:sz w:val="21"/>
                <w:szCs w:val="21"/>
                <w:highlight w:val="none"/>
              </w:rPr>
            </w:pPr>
            <w:r>
              <w:rPr>
                <w:rFonts w:hint="eastAsia" w:ascii="宋体" w:hAnsi="宋体" w:cs="宋体"/>
                <w:color w:val="auto"/>
                <w:sz w:val="21"/>
                <w:szCs w:val="21"/>
                <w:highlight w:val="none"/>
                <w:lang w:val="en-US" w:eastAsia="zh-CN"/>
              </w:rPr>
              <w:t xml:space="preserve">合同履行期限</w:t>
            </w:r>
            <w:r/>
          </w:p>
        </w:tc>
        <w:tc>
          <w:tcPr>
            <w:tcW w:w="6254" w:type="dxa"/>
            <w:vAlign w:val="center"/>
            <w:textDirection w:val="lrTb"/>
            <w:noWrap w:val="false"/>
          </w:tcPr>
          <w:p>
            <w:pPr>
              <w:numPr>
                <w:ilvl w:val="0"/>
                <w:numId w:val="0"/>
              </w:numPr>
              <w:jc w:val="left"/>
              <w:spacing w:line="420" w:lineRule="exact"/>
              <w:widowControl/>
              <w:tabs>
                <w:tab w:val="left" w:pos="5250" w:leader="none"/>
              </w:tabs>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90日历天</w:t>
            </w:r>
            <w:r/>
          </w:p>
        </w:tc>
      </w:tr>
      <w:tr>
        <w:trPr>
          <w:trHeight w:val="1564"/>
        </w:trPr>
        <w:tc>
          <w:tcPr>
            <w:tcW w:w="975" w:type="dxa"/>
            <w:vAlign w:val="center"/>
            <w:vMerge w:val="continue"/>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default" w:ascii="宋体" w:hAnsi="宋体" w:eastAsia="宋体" w:cs="宋体"/>
                <w:color w:val="auto"/>
                <w:sz w:val="22"/>
                <w:highlight w:val="none"/>
                <w:lang w:val="en-US" w:eastAsia="zh-CN"/>
              </w:rPr>
            </w:r>
            <w:r/>
          </w:p>
        </w:tc>
        <w:tc>
          <w:tcPr>
            <w:tcW w:w="2241" w:type="dxa"/>
            <w:vAlign w:val="center"/>
            <w:textDirection w:val="lrTb"/>
            <w:noWrap w:val="false"/>
          </w:tcPr>
          <w:p>
            <w:pPr>
              <w:jc w:val="center"/>
              <w:spacing w:line="360" w:lineRule="exact"/>
              <w:rPr>
                <w:rFonts w:hint="default"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付款方式</w:t>
            </w:r>
            <w:r/>
          </w:p>
        </w:tc>
        <w:tc>
          <w:tcPr>
            <w:tcW w:w="6254" w:type="dxa"/>
            <w:vAlign w:val="center"/>
            <w:textDirection w:val="lrTb"/>
            <w:noWrap w:val="false"/>
          </w:tcPr>
          <w:p>
            <w:pPr>
              <w:pStyle w:val="728"/>
              <w:ind w:left="0" w:firstLine="0"/>
              <w:keepLines w:val="0"/>
              <w:keepNext w:val="0"/>
              <w:pageBreakBefore w:val="0"/>
              <w:spacing w:line="240" w:lineRule="auto"/>
              <w:rPr>
                <w:rFonts w:hint="eastAsia" w:ascii="宋体" w:hAnsi="宋体" w:cs="宋体"/>
                <w:color w:val="auto"/>
                <w:sz w:val="22"/>
                <w:highlight w:val="none"/>
                <w:lang w:val="en-US" w:eastAsia="zh-CN"/>
              </w:rPr>
            </w:pPr>
            <w:r>
              <w:rPr>
                <w:rFonts w:hint="eastAsia" w:ascii="宋体" w:hAnsi="宋体" w:cs="宋体"/>
                <w:b w:val="0"/>
                <w:bCs/>
                <w:color w:val="auto"/>
                <w:sz w:val="21"/>
                <w:szCs w:val="21"/>
                <w:highlight w:val="none"/>
                <w:lang w:val="en-US" w:eastAsia="zh-CN" w:bidi="ar-SA"/>
              </w:rPr>
              <w:t xml:space="preserve">签订合同后发包人预付合同价的10%作为预付款，承包人需提交完整的竣工资料方可申请竣工验收。工程竣工验收合格后第一年内付至结算审核价的80%，工程竣工验收合格后第二年内付至结算审核价的97%，余款作为质保金，待质保期满后付至审核价的100%。（每次付款时，乙方应出具等额的增值税专用发票）。</w:t>
            </w:r>
            <w:r/>
          </w:p>
        </w:tc>
      </w:tr>
      <w:tr>
        <w:trPr>
          <w:trHeight w:val="510"/>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rPr>
              <w:t xml:space="preserve">1.2.</w:t>
            </w:r>
            <w:r>
              <w:rPr>
                <w:rFonts w:hint="eastAsia" w:ascii="宋体" w:hAnsi="宋体" w:cs="宋体"/>
                <w:color w:val="auto"/>
                <w:sz w:val="22"/>
                <w:highlight w:val="none"/>
                <w:lang w:val="en-US" w:eastAsia="zh-CN"/>
              </w:rPr>
              <w:t xml:space="preserve">2</w:t>
            </w:r>
            <w:r/>
          </w:p>
        </w:tc>
        <w:tc>
          <w:tcPr>
            <w:tcW w:w="2241"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验收</w:t>
            </w:r>
            <w:r>
              <w:rPr>
                <w:rFonts w:hint="eastAsia" w:ascii="宋体" w:hAnsi="宋体" w:cs="宋体"/>
                <w:color w:val="auto"/>
                <w:sz w:val="22"/>
                <w:highlight w:val="none"/>
                <w:lang w:val="zh-CN"/>
              </w:rPr>
              <w:t xml:space="preserve">要求</w:t>
            </w:r>
            <w:r/>
          </w:p>
        </w:tc>
        <w:tc>
          <w:tcPr>
            <w:tcW w:w="6254" w:type="dxa"/>
            <w:vAlign w:val="center"/>
            <w:textDirection w:val="lrTb"/>
            <w:noWrap w:val="false"/>
          </w:tcPr>
          <w:p>
            <w:pPr>
              <w:spacing w:line="360" w:lineRule="exact"/>
              <w:rPr>
                <w:rFonts w:ascii="宋体" w:hAnsi="宋体" w:cs="宋体"/>
                <w:color w:val="auto"/>
                <w:highlight w:val="none"/>
              </w:rPr>
            </w:pPr>
            <w:r>
              <w:rPr>
                <w:rFonts w:hint="eastAsia" w:ascii="宋体" w:hAnsi="宋体" w:eastAsia="宋体" w:cs="宋体"/>
                <w:b w:val="0"/>
                <w:bCs/>
                <w:color w:val="auto"/>
                <w:sz w:val="21"/>
                <w:szCs w:val="21"/>
                <w:highlight w:val="none"/>
                <w:lang w:val="en-US" w:eastAsia="zh-CN" w:bidi="ar-SA"/>
              </w:rPr>
              <w:t xml:space="preserve">符合谈判文件和国家颁布标准和有关规定。</w:t>
            </w:r>
            <w:r/>
          </w:p>
        </w:tc>
      </w:tr>
      <w:tr>
        <w:trPr>
          <w:trHeight w:val="418"/>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1.3.1</w:t>
            </w:r>
            <w:r/>
          </w:p>
        </w:tc>
        <w:tc>
          <w:tcPr>
            <w:tcW w:w="2241" w:type="dxa"/>
            <w:vAlign w:val="center"/>
            <w:textDirection w:val="lrTb"/>
            <w:noWrap w:val="false"/>
          </w:tcPr>
          <w:p>
            <w:pPr>
              <w:jc w:val="center"/>
              <w:spacing w:line="240" w:lineRule="auto"/>
              <w:rPr>
                <w:rFonts w:ascii="宋体"/>
                <w:color w:val="auto"/>
                <w:sz w:val="22"/>
                <w:highlight w:val="none"/>
              </w:rPr>
            </w:pPr>
            <w:r>
              <w:rPr>
                <w:rFonts w:hint="eastAsia" w:ascii="宋体" w:hAnsi="宋体" w:cs="宋体"/>
                <w:color w:val="auto"/>
                <w:sz w:val="22"/>
                <w:highlight w:val="none"/>
              </w:rPr>
              <w:t xml:space="preserve">合格供应商基本</w:t>
            </w:r>
            <w:r/>
          </w:p>
          <w:p>
            <w:pPr>
              <w:jc w:val="center"/>
              <w:spacing w:line="240" w:lineRule="auto"/>
              <w:rPr>
                <w:rFonts w:ascii="宋体"/>
                <w:color w:val="auto"/>
                <w:sz w:val="22"/>
                <w:highlight w:val="none"/>
              </w:rPr>
            </w:pPr>
            <w:r>
              <w:rPr>
                <w:rFonts w:hint="eastAsia" w:ascii="宋体" w:hAnsi="宋体" w:cs="宋体"/>
                <w:color w:val="auto"/>
                <w:sz w:val="22"/>
                <w:highlight w:val="none"/>
              </w:rPr>
              <w:t xml:space="preserve">条件及证明材料</w:t>
            </w:r>
            <w:r/>
          </w:p>
        </w:tc>
        <w:tc>
          <w:tcPr>
            <w:tcW w:w="6254" w:type="dxa"/>
            <w:vAlign w:val="center"/>
            <w:textDirection w:val="lrTb"/>
            <w:noWrap w:val="false"/>
          </w:tcPr>
          <w:p>
            <w:pPr>
              <w:spacing w:line="360" w:lineRule="exact"/>
              <w:rPr>
                <w:rFonts w:ascii="宋体" w:hAnsi="宋体" w:cs="宋体"/>
                <w:color w:val="auto"/>
                <w:highlight w:val="none"/>
              </w:rPr>
            </w:pPr>
            <w:r>
              <w:rPr>
                <w:rFonts w:hint="eastAsia" w:ascii="宋体" w:hAnsi="宋体" w:cs="宋体"/>
                <w:color w:val="auto"/>
                <w:highlight w:val="none"/>
              </w:rPr>
              <w:t xml:space="preserve">见</w:t>
            </w:r>
            <w:r>
              <w:rPr>
                <w:rFonts w:hint="eastAsia" w:ascii="宋体" w:hAnsi="宋体" w:cs="宋体"/>
                <w:color w:val="auto"/>
                <w:highlight w:val="none"/>
                <w:lang w:eastAsia="zh-CN"/>
              </w:rPr>
              <w:t xml:space="preserve">谈判</w:t>
            </w:r>
            <w:r>
              <w:rPr>
                <w:rFonts w:hint="eastAsia" w:ascii="宋体" w:hAnsi="宋体" w:cs="宋体"/>
                <w:color w:val="auto"/>
                <w:highlight w:val="none"/>
              </w:rPr>
              <w:t xml:space="preserve">公告</w:t>
            </w:r>
            <w:r/>
          </w:p>
        </w:tc>
      </w:tr>
      <w:tr>
        <w:trPr>
          <w:trHeight w:val="44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1.3.2</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联合体</w:t>
            </w:r>
            <w:r/>
          </w:p>
        </w:tc>
        <w:tc>
          <w:tcPr>
            <w:tcW w:w="6254"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不接受</w:t>
            </w:r>
            <w:r/>
          </w:p>
          <w:p>
            <w:pPr>
              <w:ind w:right="113"/>
              <w:spacing w:line="360" w:lineRule="exact"/>
              <w:rPr>
                <w:rFonts w:ascii="宋体"/>
                <w:color w:val="auto"/>
                <w:sz w:val="22"/>
                <w:highlight w:val="none"/>
              </w:rPr>
            </w:pPr>
            <w:r>
              <w:rPr>
                <w:rFonts w:hint="eastAsia" w:ascii="宋体" w:hAnsi="宋体" w:cs="宋体"/>
                <w:color w:val="auto"/>
                <w:sz w:val="22"/>
                <w:highlight w:val="none"/>
              </w:rPr>
              <w:t xml:space="preserve">□接受</w:t>
            </w:r>
            <w:r/>
          </w:p>
        </w:tc>
      </w:tr>
      <w:tr>
        <w:trPr>
          <w:trHeight w:val="445"/>
        </w:trPr>
        <w:tc>
          <w:tcPr>
            <w:tcW w:w="975" w:type="dxa"/>
            <w:vAlign w:val="center"/>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1.6.1</w:t>
            </w:r>
            <w:r/>
          </w:p>
        </w:tc>
        <w:tc>
          <w:tcPr>
            <w:shd w:val="clear" w:color="auto" w:fill="auto"/>
            <w:tcW w:w="2241" w:type="dxa"/>
            <w:vAlign w:val="center"/>
            <w:textDirection w:val="lrTb"/>
            <w:noWrap w:val="false"/>
          </w:tcPr>
          <w:p>
            <w:pPr>
              <w:pStyle w:val="844"/>
              <w:jc w:val="center"/>
              <w:rPr>
                <w:rFonts w:hint="eastAsia" w:ascii="宋体" w:hAnsi="宋体" w:eastAsia="宋体" w:cs="宋体"/>
                <w:color w:val="auto"/>
                <w:sz w:val="22"/>
                <w:szCs w:val="22"/>
                <w:highlight w:val="none"/>
                <w:lang w:val="zh-CN" w:eastAsia="zh-CN" w:bidi="ar-SA"/>
              </w:rPr>
            </w:pPr>
            <w:r>
              <w:rPr>
                <w:rFonts w:hint="eastAsia" w:ascii="宋体" w:hAnsi="宋体" w:eastAsia="宋体" w:cs="宋体"/>
                <w:color w:val="auto"/>
                <w:sz w:val="22"/>
                <w:szCs w:val="22"/>
                <w:highlight w:val="none"/>
                <w:lang w:val="zh-CN" w:eastAsia="zh-CN" w:bidi="ar-SA"/>
              </w:rPr>
              <w:t xml:space="preserve">踏勘现场</w:t>
            </w:r>
            <w:r/>
          </w:p>
        </w:tc>
        <w:tc>
          <w:tcPr>
            <w:shd w:val="clear" w:color="auto" w:fill="auto"/>
            <w:tcW w:w="6254" w:type="dxa"/>
            <w:vAlign w:val="center"/>
            <w:textDirection w:val="lrTb"/>
            <w:noWrap w:val="false"/>
          </w:tcPr>
          <w:p>
            <w:pPr>
              <w:pStyle w:val="844"/>
              <w:jc w:val="left"/>
              <w:rPr>
                <w:rFonts w:hint="eastAsia" w:ascii="宋体" w:hAnsi="宋体" w:eastAsia="宋体" w:cs="宋体"/>
                <w:color w:val="auto"/>
                <w:sz w:val="22"/>
                <w:szCs w:val="22"/>
                <w:highlight w:val="none"/>
                <w:lang w:val="zh-CN" w:eastAsia="zh-CN" w:bidi="ar-SA"/>
              </w:rPr>
            </w:pPr>
            <w:r>
              <w:rPr>
                <w:rFonts w:hint="eastAsia" w:ascii="宋体" w:hAnsi="宋体" w:eastAsia="宋体" w:cs="宋体"/>
                <w:color w:val="auto"/>
                <w:sz w:val="22"/>
                <w:szCs w:val="22"/>
                <w:highlight w:val="none"/>
                <w:lang w:val="zh-CN" w:eastAsia="zh-CN" w:bidi="ar-SA"/>
              </w:rPr>
              <w:t xml:space="preserve"> </w:t>
            </w:r>
            <w:r>
              <w:rPr>
                <w:rFonts w:hint="eastAsia" w:ascii="宋体" w:hAnsi="宋体" w:eastAsia="宋体" w:cs="宋体"/>
                <w:color w:val="auto"/>
                <w:sz w:val="22"/>
                <w:szCs w:val="22"/>
                <w:highlight w:val="none"/>
                <w:lang w:val="en-US" w:eastAsia="zh-CN" w:bidi="ar-SA"/>
              </w:rPr>
              <w:t xml:space="preserve"> </w:t>
            </w:r>
            <w:r>
              <w:rPr>
                <w:rFonts w:hint="eastAsia" w:ascii="宋体" w:hAnsi="宋体" w:eastAsia="宋体" w:cs="宋体"/>
                <w:color w:val="auto"/>
                <w:sz w:val="22"/>
                <w:szCs w:val="22"/>
                <w:highlight w:val="none"/>
                <w:lang w:val="zh-CN" w:eastAsia="zh-CN" w:bidi="ar-SA"/>
              </w:rPr>
              <w:t xml:space="preserve">☑ 不组织，自行踏勘</w:t>
            </w:r>
            <w:r/>
          </w:p>
          <w:p>
            <w:pPr>
              <w:pStyle w:val="844"/>
              <w:jc w:val="left"/>
              <w:rPr>
                <w:rFonts w:hint="default"/>
                <w:color w:val="auto"/>
                <w:highlight w:val="none"/>
                <w:lang w:val="en-US" w:eastAsia="zh-CN"/>
              </w:rPr>
            </w:pPr>
            <w:r>
              <w:rPr>
                <w:rFonts w:hint="eastAsia" w:ascii="宋体" w:hAnsi="宋体" w:eastAsia="宋体" w:cs="宋体"/>
                <w:color w:val="auto"/>
                <w:sz w:val="22"/>
                <w:szCs w:val="22"/>
                <w:highlight w:val="none"/>
                <w:lang w:val="zh-CN" w:eastAsia="zh-CN" w:bidi="ar-SA"/>
              </w:rPr>
              <w:t xml:space="preserve"></w:t>
            </w:r>
            <w:r>
              <w:rPr>
                <w:rFonts w:hint="eastAsia" w:ascii="宋体" w:hAnsi="宋体" w:cs="宋体"/>
                <w:color w:val="auto"/>
                <w:sz w:val="22"/>
                <w:szCs w:val="22"/>
                <w:highlight w:val="none"/>
                <w:lang w:val="zh-CN" w:eastAsia="zh-CN" w:bidi="ar-SA"/>
              </w:rPr>
              <w:t xml:space="preserve">□</w:t>
            </w:r>
            <w:r>
              <w:rPr>
                <w:rFonts w:hint="eastAsia" w:ascii="宋体" w:hAnsi="宋体" w:eastAsia="宋体" w:cs="宋体"/>
                <w:color w:val="auto"/>
                <w:sz w:val="22"/>
                <w:szCs w:val="22"/>
                <w:highlight w:val="none"/>
                <w:lang w:val="zh-CN" w:eastAsia="zh-CN" w:bidi="ar-SA"/>
              </w:rPr>
              <w:t xml:space="preserve"> 组  织，踏勘时间：</w:t>
            </w:r>
            <w:r>
              <w:rPr>
                <w:rFonts w:hint="eastAsia" w:ascii="宋体" w:hAnsi="宋体" w:cs="宋体"/>
                <w:color w:val="auto"/>
                <w:sz w:val="22"/>
                <w:szCs w:val="22"/>
                <w:highlight w:val="none"/>
                <w:lang w:val="en-US" w:eastAsia="zh-CN" w:bidi="ar-SA"/>
              </w:rPr>
              <w:t xml:space="preserve"> </w:t>
            </w:r>
            <w:r/>
          </w:p>
        </w:tc>
      </w:tr>
      <w:tr>
        <w:trPr>
          <w:trHeight w:val="485"/>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2.1</w:t>
            </w:r>
            <w:r>
              <w:rPr>
                <w:rFonts w:ascii="宋体" w:hAnsi="宋体" w:cs="宋体"/>
                <w:color w:val="auto"/>
                <w:sz w:val="22"/>
                <w:highlight w:val="none"/>
              </w:rPr>
              <w:t xml:space="preserve">.4</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供应商提疑截止时间</w:t>
            </w:r>
            <w:r/>
          </w:p>
        </w:tc>
        <w:tc>
          <w:tcPr>
            <w:tcW w:w="6254" w:type="dxa"/>
            <w:vAlign w:val="center"/>
            <w:textDirection w:val="lrTb"/>
            <w:noWrap w:val="false"/>
          </w:tcPr>
          <w:p>
            <w:pPr>
              <w:pStyle w:val="728"/>
              <w:ind w:left="0" w:firstLine="0"/>
              <w:keepLines w:val="0"/>
              <w:keepNext w:val="0"/>
              <w:pageBreakBefore w:val="0"/>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提交首次响应文件截止前3个工作日前</w:t>
            </w:r>
            <w:r/>
          </w:p>
        </w:tc>
      </w:tr>
      <w:tr>
        <w:trPr>
          <w:trHeight w:val="485"/>
        </w:trPr>
        <w:tc>
          <w:tcPr>
            <w:tcW w:w="975" w:type="dxa"/>
            <w:vAlign w:val="center"/>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3.2.1</w:t>
            </w:r>
            <w:r/>
          </w:p>
        </w:tc>
        <w:tc>
          <w:tcPr>
            <w:shd w:val="clear" w:color="auto" w:fill="auto"/>
            <w:tcW w:w="2241" w:type="dxa"/>
            <w:vAlign w:val="center"/>
            <w:textDirection w:val="lrTb"/>
            <w:noWrap w:val="false"/>
          </w:tcPr>
          <w:p>
            <w:pPr>
              <w:jc w:val="center"/>
              <w:spacing w:line="360" w:lineRule="exact"/>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highlight w:val="none"/>
              </w:rPr>
              <w:t xml:space="preserve">谈判报价</w:t>
            </w:r>
            <w:r/>
          </w:p>
        </w:tc>
        <w:tc>
          <w:tcPr>
            <w:shd w:val="clear" w:color="auto" w:fill="auto"/>
            <w:tcW w:w="6254" w:type="dxa"/>
            <w:vAlign w:val="center"/>
            <w:textDirection w:val="lrTb"/>
            <w:noWrap w:val="false"/>
          </w:tcPr>
          <w:p>
            <w:pPr>
              <w:pStyle w:val="728"/>
              <w:ind w:left="0" w:firstLine="0"/>
              <w:keepLines w:val="0"/>
              <w:keepNext w:val="0"/>
              <w:pageBreakBefore w:val="0"/>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谈判报价采用总价报价，报价为综合报价，为含税全包价。包括完成采购需求内所有内容所需的一切相关费用及其它应付的费用等。</w:t>
            </w:r>
            <w:r/>
          </w:p>
        </w:tc>
      </w:tr>
      <w:tr>
        <w:trPr>
          <w:trHeight w:val="352"/>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3.3</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tc>
        <w:tc>
          <w:tcPr>
            <w:tcW w:w="6254" w:type="dxa"/>
            <w:vAlign w:val="center"/>
            <w:textDirection w:val="lrTb"/>
            <w:noWrap w:val="false"/>
          </w:tcPr>
          <w:p>
            <w:pPr>
              <w:spacing w:line="360" w:lineRule="exact"/>
              <w:rPr>
                <w:rFonts w:ascii="宋体" w:hAnsi="宋体" w:cs="宋体"/>
                <w:color w:val="auto"/>
                <w:sz w:val="22"/>
                <w:highlight w:val="none"/>
              </w:rPr>
            </w:pPr>
            <w:r>
              <w:rPr>
                <w:rFonts w:hint="eastAsia" w:ascii="宋体" w:hAnsi="宋体" w:cs="宋体"/>
                <w:color w:val="auto"/>
                <w:sz w:val="22"/>
                <w:highlight w:val="none"/>
              </w:rPr>
              <w:t xml:space="preserve">/</w:t>
            </w:r>
            <w:r/>
          </w:p>
        </w:tc>
      </w:tr>
      <w:tr>
        <w:trPr>
          <w:trHeight w:val="46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3.4</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响应文件有效期</w:t>
            </w:r>
            <w:r/>
          </w:p>
        </w:tc>
        <w:tc>
          <w:tcPr>
            <w:tcW w:w="6254" w:type="dxa"/>
            <w:vAlign w:val="center"/>
            <w:textDirection w:val="lrTb"/>
            <w:noWrap w:val="false"/>
          </w:tcPr>
          <w:p>
            <w:pPr>
              <w:spacing w:line="360" w:lineRule="exact"/>
              <w:rPr>
                <w:rFonts w:ascii="宋体" w:hAnsi="宋体" w:cs="宋体"/>
                <w:color w:val="auto"/>
                <w:sz w:val="22"/>
                <w:highlight w:val="none"/>
                <w:lang w:val="zh-CN"/>
              </w:rPr>
            </w:pPr>
            <w:r>
              <w:rPr>
                <w:rFonts w:hint="eastAsia" w:ascii="宋体" w:hAnsi="宋体" w:cs="宋体"/>
                <w:color w:val="auto"/>
                <w:sz w:val="22"/>
                <w:highlight w:val="none"/>
              </w:rPr>
              <w:t xml:space="preserve">9</w:t>
            </w:r>
            <w:r>
              <w:rPr>
                <w:rFonts w:hint="eastAsia" w:ascii="宋体" w:hAnsi="宋体" w:cs="宋体"/>
                <w:color w:val="auto"/>
                <w:sz w:val="22"/>
                <w:highlight w:val="none"/>
                <w:lang w:val="zh-CN"/>
              </w:rPr>
              <w:t xml:space="preserve">0日（从递交响应文件截止之日算起）</w:t>
            </w:r>
            <w:r/>
          </w:p>
        </w:tc>
      </w:tr>
      <w:tr>
        <w:trPr>
          <w:trHeight w:val="666"/>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3.5</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是否允许递交备选响应方案</w:t>
            </w:r>
            <w:r/>
          </w:p>
        </w:tc>
        <w:tc>
          <w:tcPr>
            <w:tcW w:w="6254"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不允许</w:t>
            </w:r>
            <w:r/>
          </w:p>
          <w:p>
            <w:pPr>
              <w:jc w:val="left"/>
              <w:spacing w:line="360" w:lineRule="exact"/>
              <w:rPr>
                <w:rFonts w:ascii="宋体"/>
                <w:color w:val="auto"/>
                <w:sz w:val="22"/>
                <w:highlight w:val="none"/>
              </w:rPr>
            </w:pPr>
            <w:r>
              <w:rPr>
                <w:rFonts w:hint="eastAsia" w:ascii="宋体" w:hAnsi="宋体" w:cs="宋体"/>
                <w:color w:val="auto"/>
                <w:sz w:val="22"/>
                <w:highlight w:val="none"/>
              </w:rPr>
              <w:t xml:space="preserve">□允许</w:t>
            </w:r>
            <w:r/>
          </w:p>
        </w:tc>
      </w:tr>
      <w:tr>
        <w:trPr>
          <w:trHeight w:val="1235"/>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4.1.1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响应文件递交</w:t>
            </w:r>
            <w:r/>
          </w:p>
          <w:p>
            <w:pPr>
              <w:jc w:val="center"/>
              <w:spacing w:line="360" w:lineRule="exact"/>
              <w:rPr>
                <w:rFonts w:ascii="宋体"/>
                <w:color w:val="auto"/>
                <w:sz w:val="22"/>
                <w:highlight w:val="none"/>
              </w:rPr>
            </w:pPr>
            <w:r>
              <w:rPr>
                <w:rFonts w:hint="eastAsia" w:ascii="宋体" w:hAnsi="宋体" w:cs="宋体"/>
                <w:color w:val="auto"/>
                <w:sz w:val="22"/>
                <w:highlight w:val="none"/>
              </w:rPr>
              <w:t xml:space="preserve">截止时间和地点</w:t>
            </w:r>
            <w:r/>
          </w:p>
        </w:tc>
        <w:tc>
          <w:tcPr>
            <w:tcW w:w="6254"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rPr>
              <w:t xml:space="preserve">时间：</w:t>
            </w:r>
            <w:r>
              <w:rPr>
                <w:rFonts w:hint="eastAsia" w:ascii="宋体" w:hAnsi="宋体" w:cs="宋体"/>
                <w:color w:val="auto"/>
                <w:sz w:val="22"/>
                <w:highlight w:val="none"/>
                <w:u w:val="single"/>
                <w:lang w:eastAsia="zh-CN"/>
              </w:rPr>
              <w:t xml:space="preserve">2026</w:t>
            </w:r>
            <w:r>
              <w:rPr>
                <w:rFonts w:hint="eastAsia" w:ascii="宋体" w:hAnsi="宋体" w:cs="宋体"/>
                <w:color w:val="auto"/>
                <w:sz w:val="22"/>
                <w:highlight w:val="none"/>
                <w:u w:val="none"/>
                <w:lang w:eastAsia="zh-CN"/>
              </w:rPr>
              <w:t xml:space="preserve">年</w:t>
            </w:r>
            <w:r>
              <w:rPr>
                <w:rFonts w:hint="eastAsia" w:ascii="宋体" w:hAnsi="宋体" w:cs="宋体"/>
                <w:color w:val="auto"/>
                <w:sz w:val="22"/>
                <w:highlight w:val="none"/>
                <w:u w:val="single"/>
                <w:lang w:val="en-US" w:eastAsia="zh-CN"/>
              </w:rPr>
              <w:t xml:space="preserve">04</w:t>
            </w:r>
            <w:r>
              <w:rPr>
                <w:rFonts w:hint="eastAsia" w:ascii="宋体" w:hAnsi="宋体" w:cs="宋体"/>
                <w:color w:val="auto"/>
                <w:sz w:val="22"/>
                <w:highlight w:val="none"/>
              </w:rPr>
              <w:t xml:space="preserve">月</w:t>
            </w:r>
            <w:r>
              <w:rPr>
                <w:rFonts w:hint="eastAsia" w:ascii="宋体" w:hAnsi="宋体" w:cs="宋体"/>
                <w:color w:val="auto"/>
                <w:sz w:val="22"/>
                <w:highlight w:val="none"/>
                <w:u w:val="single"/>
                <w:lang w:val="en-US" w:eastAsia="zh-CN"/>
              </w:rPr>
              <w:t xml:space="preserve">10</w:t>
            </w:r>
            <w:r>
              <w:rPr>
                <w:rFonts w:hint="eastAsia" w:ascii="宋体" w:hAnsi="宋体" w:cs="宋体"/>
                <w:color w:val="auto"/>
                <w:sz w:val="22"/>
                <w:highlight w:val="none"/>
              </w:rPr>
              <w:t xml:space="preserve">日</w:t>
            </w:r>
            <w:r>
              <w:rPr>
                <w:rFonts w:hint="eastAsia" w:ascii="宋体" w:hAnsi="宋体" w:cs="宋体"/>
                <w:color w:val="auto"/>
                <w:sz w:val="22"/>
                <w:highlight w:val="none"/>
                <w:u w:val="single"/>
                <w:lang w:val="en-US" w:eastAsia="zh-CN"/>
              </w:rPr>
              <w:t xml:space="preserve">09:00</w:t>
            </w:r>
            <w:r>
              <w:rPr>
                <w:rFonts w:hint="eastAsia" w:ascii="宋体" w:hAnsi="宋体" w:cs="宋体"/>
                <w:color w:val="auto"/>
                <w:sz w:val="22"/>
                <w:highlight w:val="none"/>
              </w:rPr>
              <w:t xml:space="preserve">时</w:t>
            </w:r>
            <w:r/>
          </w:p>
          <w:p>
            <w:pPr>
              <w:spacing w:line="360" w:lineRule="exact"/>
              <w:rPr>
                <w:rFonts w:hint="eastAsia" w:ascii="宋体" w:hAnsi="宋体" w:cs="宋体"/>
                <w:color w:val="auto"/>
                <w:sz w:val="22"/>
                <w:highlight w:val="none"/>
                <w:lang w:val="en-US" w:bidi="ar"/>
              </w:rPr>
            </w:pPr>
            <w:r>
              <w:rPr>
                <w:rFonts w:hint="eastAsia" w:ascii="宋体" w:hAnsi="宋体" w:cs="宋体"/>
                <w:color w:val="auto"/>
                <w:sz w:val="22"/>
                <w:highlight w:val="none"/>
              </w:rPr>
              <w:t xml:space="preserve">地点：</w:t>
            </w:r>
            <w:r>
              <w:rPr>
                <w:rFonts w:hint="eastAsia" w:ascii="宋体" w:hAnsi="宋体" w:cs="宋体"/>
                <w:color w:val="auto"/>
                <w:sz w:val="22"/>
                <w:highlight w:val="none"/>
                <w:lang w:val="en-US" w:bidi="ar"/>
              </w:rPr>
              <w:t xml:space="preserve">“</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val="en-US" w:bidi="ar"/>
              </w:rPr>
              <w:t xml:space="preserve">”</w:t>
            </w:r>
            <w:r>
              <w:rPr>
                <w:rFonts w:hint="eastAsia" w:ascii="宋体" w:hAnsi="宋体" w:cs="宋体"/>
                <w:color w:val="auto"/>
                <w:sz w:val="22"/>
                <w:highlight w:val="none"/>
                <w:lang w:val="zh-CN" w:bidi="ar"/>
              </w:rPr>
              <w:t xml:space="preserve">系统</w:t>
            </w:r>
            <w:r/>
          </w:p>
          <w:p>
            <w:pPr>
              <w:spacing w:line="360" w:lineRule="exact"/>
              <w:rPr>
                <w:rFonts w:ascii="宋体"/>
                <w:color w:val="auto"/>
                <w:sz w:val="22"/>
                <w:highlight w:val="none"/>
              </w:rPr>
            </w:pPr>
            <w:r>
              <w:rPr>
                <w:rFonts w:hint="eastAsia" w:ascii="宋体" w:hAnsi="宋体" w:cs="宋体"/>
                <w:color w:val="auto"/>
                <w:sz w:val="22"/>
                <w:highlight w:val="none"/>
                <w:lang w:val="zh-CN" w:bidi="ar"/>
              </w:rPr>
              <w:t xml:space="preserve">网址</w:t>
            </w:r>
            <w:r>
              <w:rPr>
                <w:rFonts w:hint="eastAsia" w:ascii="宋体" w:hAnsi="宋体" w:cs="宋体"/>
                <w:color w:val="auto"/>
                <w:sz w:val="22"/>
                <w:highlight w:val="none"/>
                <w:lang w:val="en-US" w:bidi="ar"/>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57"/>
                <w:rFonts w:ascii="宋体" w:hAnsi="宋体" w:cs="宋体"/>
                <w:color w:val="auto"/>
                <w:sz w:val="22"/>
                <w:highlight w:val="none"/>
                <w:lang w:val="en-US" w:bidi="ar"/>
              </w:rPr>
              <w:t xml:space="preserve">http://jszfcg.jsczt.cn/)“</w:t>
            </w:r>
            <w:r>
              <w:rPr>
                <w:rStyle w:val="1057"/>
                <w:rFonts w:hint="eastAsia" w:ascii="宋体" w:hAnsi="宋体" w:cs="宋体"/>
                <w:color w:val="auto"/>
                <w:sz w:val="22"/>
                <w:highlight w:val="none"/>
                <w:lang w:val="zh-CN" w:bidi="ar"/>
              </w:rPr>
              <w:t xml:space="preserve">开标大厅</w:t>
            </w:r>
            <w:r>
              <w:rPr>
                <w:rStyle w:val="1057"/>
                <w:rFonts w:hint="eastAsia" w:ascii="宋体" w:hAnsi="宋体" w:cs="宋体"/>
                <w:color w:val="auto"/>
                <w:sz w:val="22"/>
                <w:highlight w:val="none"/>
                <w:lang w:val="en-US" w:bidi="ar"/>
              </w:rPr>
              <w:t xml:space="preserve">”，</w:t>
            </w:r>
            <w:r>
              <w:rPr>
                <w:rStyle w:val="1057"/>
                <w:rFonts w:hint="eastAsia" w:ascii="宋体" w:hAnsi="宋体" w:cs="宋体"/>
                <w:color w:val="auto"/>
                <w:sz w:val="22"/>
                <w:highlight w:val="none"/>
                <w:lang w:val="zh-CN" w:bidi="ar"/>
              </w:rPr>
              <w:t xml:space="preserve">点击</w:t>
            </w:r>
            <w:r>
              <w:rPr>
                <w:rStyle w:val="1057"/>
                <w:rFonts w:hint="eastAsia" w:ascii="宋体" w:hAnsi="宋体" w:cs="宋体"/>
                <w:color w:val="auto"/>
                <w:sz w:val="22"/>
                <w:highlight w:val="none"/>
                <w:lang w:val="en-US" w:bidi="ar"/>
              </w:rPr>
              <w:t xml:space="preserve">“</w:t>
            </w:r>
            <w:r>
              <w:rPr>
                <w:rStyle w:val="1057"/>
                <w:rFonts w:hint="eastAsia" w:ascii="宋体" w:hAnsi="宋体" w:cs="宋体"/>
                <w:color w:val="auto"/>
                <w:sz w:val="22"/>
                <w:highlight w:val="none"/>
                <w:lang w:val="zh-CN" w:bidi="ar"/>
              </w:rPr>
              <w:t xml:space="preserve">苏采云</w:t>
            </w:r>
            <w:r>
              <w:rPr>
                <w:rStyle w:val="1057"/>
                <w:rFonts w:hint="eastAsia" w:ascii="宋体" w:hAnsi="宋体" w:cs="宋体"/>
                <w:color w:val="auto"/>
                <w:sz w:val="22"/>
                <w:highlight w:val="none"/>
                <w:lang w:val="en-US" w:bidi="ar"/>
              </w:rPr>
              <w:t xml:space="preserve">”</w:t>
            </w:r>
            <w:r>
              <w:rPr>
                <w:rStyle w:val="1057"/>
                <w:rFonts w:hint="eastAsia" w:ascii="宋体" w:hAnsi="宋体" w:cs="宋体"/>
                <w:color w:val="auto"/>
                <w:sz w:val="22"/>
                <w:highlight w:val="none"/>
                <w:lang w:val="zh-CN" w:bidi="ar"/>
              </w:rPr>
              <w:t xml:space="preserve">进入系统</w:t>
            </w:r>
            <w:r>
              <w:rPr>
                <w:rStyle w:val="1057"/>
                <w:rFonts w:hint="eastAsia" w:ascii="宋体" w:hAnsi="宋体" w:cs="宋体"/>
                <w:color w:val="auto"/>
                <w:sz w:val="22"/>
                <w:highlight w:val="none"/>
                <w:lang w:val="en-US" w:bidi="ar"/>
              </w:rPr>
              <w:t xml:space="preserve">“</w:t>
            </w:r>
            <w:r>
              <w:rPr>
                <w:rStyle w:val="1057"/>
                <w:rFonts w:hint="eastAsia" w:ascii="宋体" w:hAnsi="宋体" w:cs="宋体"/>
                <w:color w:val="auto"/>
                <w:sz w:val="22"/>
                <w:highlight w:val="none"/>
                <w:lang w:val="zh-CN" w:bidi="ar"/>
              </w:rPr>
              <w:t xml:space="preserve">开标大厅</w:t>
            </w:r>
            <w:r>
              <w:rPr>
                <w:rStyle w:val="1057"/>
                <w:rFonts w:hint="eastAsia" w:ascii="宋体" w:hAnsi="宋体" w:cs="宋体"/>
                <w:color w:val="auto"/>
                <w:sz w:val="22"/>
                <w:highlight w:val="none"/>
                <w:lang w:val="en-US" w:bidi="ar"/>
              </w:rPr>
              <w:t xml:space="preserve">”</w:t>
            </w:r>
            <w:r>
              <w:rPr>
                <w:rStyle w:val="1057"/>
                <w:rFonts w:hint="eastAsia" w:ascii="宋体" w:hAnsi="宋体" w:cs="宋体"/>
                <w:color w:val="auto"/>
                <w:sz w:val="22"/>
                <w:highlight w:val="none"/>
                <w:lang w:val="zh-CN" w:bidi="ar"/>
              </w:rPr>
              <w:t xml:space="preserve">。</w:t>
            </w:r>
            <w:r>
              <w:rPr>
                <w:rStyle w:val="1057"/>
                <w:rFonts w:ascii="宋体" w:hAnsi="宋体" w:cs="宋体"/>
                <w:color w:val="auto"/>
                <w:sz w:val="22"/>
                <w:highlight w:val="none"/>
                <w:lang w:val="zh-CN" w:bidi="ar"/>
              </w:rPr>
              <w:fldChar w:fldCharType="end"/>
            </w:r>
            <w:r/>
          </w:p>
        </w:tc>
      </w:tr>
      <w:tr>
        <w:trPr>
          <w:trHeight w:val="1603"/>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5.1</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会议时间和方式</w:t>
            </w:r>
            <w:r/>
          </w:p>
        </w:tc>
        <w:tc>
          <w:tcPr>
            <w:tcW w:w="6254"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时间：</w:t>
            </w:r>
            <w:r>
              <w:rPr>
                <w:rFonts w:ascii="宋体" w:hAnsi="宋体" w:cs="宋体"/>
                <w:color w:val="auto"/>
                <w:sz w:val="22"/>
                <w:highlight w:val="none"/>
                <w:u w:val="single"/>
              </w:rPr>
              <w:t xml:space="preserve"> </w:t>
            </w:r>
            <w:r>
              <w:rPr>
                <w:rFonts w:hint="eastAsia" w:ascii="宋体" w:hAnsi="宋体" w:cs="宋体"/>
                <w:color w:val="auto"/>
                <w:sz w:val="22"/>
                <w:highlight w:val="none"/>
                <w:u w:val="single"/>
              </w:rPr>
              <w:t xml:space="preserve">同响应文件递交截止时间 </w:t>
            </w:r>
            <w:r/>
          </w:p>
          <w:p>
            <w:pPr>
              <w:jc w:val="left"/>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方式：</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系统</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网址</w:t>
            </w:r>
            <w:r>
              <w:rPr>
                <w:rFonts w:hint="eastAsia" w:ascii="宋体" w:hAnsi="宋体" w:cs="宋体"/>
                <w:color w:val="auto"/>
                <w:sz w:val="22"/>
                <w:highlight w:val="none"/>
                <w:lang w:bidi="ar"/>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57"/>
                <w:rFonts w:hint="eastAsia" w:ascii="宋体" w:hAnsi="宋体" w:cs="宋体"/>
                <w:color w:val="auto"/>
                <w:sz w:val="22"/>
                <w:highlight w:val="none"/>
                <w:lang w:bidi="ar"/>
              </w:rPr>
              <w:t xml:space="preserve">http://jszfcg.jsczt.cn/)“</w:t>
            </w:r>
            <w:r>
              <w:rPr>
                <w:rStyle w:val="1057"/>
                <w:rFonts w:hint="eastAsia" w:ascii="宋体" w:hAnsi="宋体" w:cs="宋体"/>
                <w:color w:val="auto"/>
                <w:sz w:val="22"/>
                <w:highlight w:val="none"/>
                <w:lang w:val="zh-CN" w:bidi="ar"/>
              </w:rPr>
              <w:t xml:space="preserve">开标大厅</w:t>
            </w:r>
            <w:r>
              <w:rPr>
                <w:rStyle w:val="1057"/>
                <w:rFonts w:hint="eastAsia" w:ascii="宋体" w:hAnsi="宋体" w:cs="宋体"/>
                <w:color w:val="auto"/>
                <w:sz w:val="22"/>
                <w:highlight w:val="none"/>
                <w:lang w:bidi="ar"/>
              </w:rPr>
              <w:t xml:space="preserve">”，</w:t>
            </w:r>
            <w:r>
              <w:rPr>
                <w:rStyle w:val="1057"/>
                <w:rFonts w:hint="eastAsia" w:ascii="宋体" w:hAnsi="宋体" w:cs="宋体"/>
                <w:color w:val="auto"/>
                <w:sz w:val="22"/>
                <w:highlight w:val="none"/>
                <w:lang w:val="zh-CN" w:bidi="ar"/>
              </w:rPr>
              <w:t xml:space="preserve">点击</w:t>
            </w:r>
            <w:r>
              <w:rPr>
                <w:rStyle w:val="1057"/>
                <w:rFonts w:hint="eastAsia" w:ascii="宋体" w:hAnsi="宋体" w:cs="宋体"/>
                <w:color w:val="auto"/>
                <w:sz w:val="22"/>
                <w:highlight w:val="none"/>
                <w:lang w:bidi="ar"/>
              </w:rPr>
              <w:t xml:space="preserve">“</w:t>
            </w:r>
            <w:r>
              <w:rPr>
                <w:rStyle w:val="1057"/>
                <w:rFonts w:hint="eastAsia" w:ascii="宋体" w:hAnsi="宋体" w:cs="宋体"/>
                <w:color w:val="auto"/>
                <w:sz w:val="22"/>
                <w:highlight w:val="none"/>
                <w:lang w:val="zh-CN" w:bidi="ar"/>
              </w:rPr>
              <w:t xml:space="preserve">苏采云</w:t>
            </w:r>
            <w:r>
              <w:rPr>
                <w:rStyle w:val="1057"/>
                <w:rFonts w:hint="eastAsia" w:ascii="宋体" w:hAnsi="宋体" w:cs="宋体"/>
                <w:color w:val="auto"/>
                <w:sz w:val="22"/>
                <w:highlight w:val="none"/>
                <w:lang w:bidi="ar"/>
              </w:rPr>
              <w:t xml:space="preserve">”</w:t>
            </w:r>
            <w:r>
              <w:rPr>
                <w:rStyle w:val="1057"/>
                <w:rFonts w:hint="eastAsia" w:ascii="宋体" w:hAnsi="宋体" w:cs="宋体"/>
                <w:color w:val="auto"/>
                <w:sz w:val="22"/>
                <w:highlight w:val="none"/>
                <w:lang w:val="zh-CN" w:bidi="ar"/>
              </w:rPr>
              <w:t xml:space="preserve">进入系统</w:t>
            </w:r>
            <w:r>
              <w:rPr>
                <w:rStyle w:val="1057"/>
                <w:rFonts w:hint="eastAsia" w:ascii="宋体" w:hAnsi="宋体" w:cs="宋体"/>
                <w:color w:val="auto"/>
                <w:sz w:val="22"/>
                <w:highlight w:val="none"/>
                <w:lang w:bidi="ar"/>
              </w:rPr>
              <w:t xml:space="preserve">“</w:t>
            </w:r>
            <w:r>
              <w:rPr>
                <w:rStyle w:val="1057"/>
                <w:rFonts w:hint="eastAsia" w:ascii="宋体" w:hAnsi="宋体" w:cs="宋体"/>
                <w:color w:val="auto"/>
                <w:sz w:val="22"/>
                <w:highlight w:val="none"/>
                <w:lang w:val="zh-CN" w:bidi="ar"/>
              </w:rPr>
              <w:t xml:space="preserve">开标大厅</w:t>
            </w:r>
            <w:r>
              <w:rPr>
                <w:rStyle w:val="1057"/>
                <w:rFonts w:hint="eastAsia" w:ascii="宋体" w:hAnsi="宋体" w:cs="宋体"/>
                <w:color w:val="auto"/>
                <w:sz w:val="22"/>
                <w:highlight w:val="none"/>
                <w:lang w:bidi="ar"/>
              </w:rPr>
              <w:t xml:space="preserve">”</w:t>
            </w:r>
            <w:r>
              <w:rPr>
                <w:rStyle w:val="1057"/>
                <w:rFonts w:hint="eastAsia" w:ascii="宋体" w:hAnsi="宋体" w:cs="宋体"/>
                <w:color w:val="auto"/>
                <w:sz w:val="22"/>
                <w:highlight w:val="none"/>
                <w:lang w:val="zh-CN" w:bidi="ar"/>
              </w:rPr>
              <w:t xml:space="preserve">。</w:t>
            </w:r>
            <w:r>
              <w:rPr>
                <w:rStyle w:val="1057"/>
                <w:rFonts w:hint="eastAsia" w:ascii="宋体" w:hAnsi="宋体" w:cs="宋体"/>
                <w:color w:val="auto"/>
                <w:sz w:val="22"/>
                <w:highlight w:val="none"/>
                <w:lang w:val="zh-CN" w:bidi="ar"/>
              </w:rPr>
              <w:fldChar w:fldCharType="end"/>
            </w:r>
            <w:r/>
          </w:p>
          <w:p>
            <w:pPr>
              <w:spacing w:line="360" w:lineRule="exact"/>
              <w:rPr>
                <w:rFonts w:ascii="宋体"/>
                <w:color w:val="auto"/>
                <w:sz w:val="22"/>
                <w:highlight w:val="none"/>
              </w:rPr>
            </w:pPr>
            <w:r>
              <w:rPr>
                <w:rFonts w:hint="eastAsia" w:ascii="宋体" w:hAnsi="宋体" w:cs="宋体"/>
                <w:color w:val="auto"/>
                <w:sz w:val="22"/>
                <w:highlight w:val="none"/>
              </w:rPr>
              <w:t xml:space="preserve">参加开标会议的具体人员及要求：</w:t>
            </w:r>
            <w:r>
              <w:rPr>
                <w:rFonts w:hint="eastAsia" w:ascii="宋体" w:hAnsi="宋体" w:cs="宋体"/>
                <w:color w:val="auto"/>
                <w:sz w:val="22"/>
                <w:highlight w:val="none"/>
                <w:u w:val="single"/>
              </w:rPr>
              <w:t xml:space="preserve">法定代表人或其响应文件载明的授权委托人参加</w:t>
            </w:r>
            <w:r>
              <w:rPr>
                <w:rFonts w:hint="eastAsia" w:ascii="宋体" w:hAnsi="宋体" w:cs="宋体"/>
                <w:color w:val="auto"/>
                <w:sz w:val="22"/>
                <w:highlight w:val="none"/>
              </w:rPr>
              <w:t xml:space="preserve">。</w:t>
            </w:r>
            <w:r/>
          </w:p>
        </w:tc>
      </w:tr>
      <w:tr>
        <w:trPr>
          <w:trHeight w:val="500"/>
        </w:trPr>
        <w:tc>
          <w:tcPr>
            <w:tcW w:w="975"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5.2.1</w:t>
            </w:r>
            <w:r/>
          </w:p>
        </w:tc>
        <w:tc>
          <w:tcPr>
            <w:tcW w:w="2241"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rPr>
              <w:t xml:space="preserve">解密时长</w:t>
            </w:r>
            <w:r/>
          </w:p>
        </w:tc>
        <w:tc>
          <w:tcPr>
            <w:tcW w:w="6254" w:type="dxa"/>
            <w:vAlign w:val="center"/>
            <w:textDirection w:val="lrTb"/>
            <w:noWrap w:val="false"/>
          </w:tcPr>
          <w:p>
            <w:pPr>
              <w:spacing w:line="400" w:lineRule="exact"/>
              <w:rPr>
                <w:rFonts w:hint="eastAsia" w:ascii="宋体" w:hAnsi="宋体" w:cs="宋体"/>
                <w:color w:val="auto"/>
                <w:sz w:val="22"/>
                <w:highlight w:val="none"/>
              </w:rPr>
            </w:pPr>
            <w:r>
              <w:rPr>
                <w:rFonts w:hint="eastAsia" w:ascii="宋体" w:hAnsi="宋体" w:cs="宋体"/>
                <w:b/>
                <w:color w:val="auto"/>
                <w:sz w:val="22"/>
                <w:highlight w:val="none"/>
                <w:u w:val="single"/>
              </w:rPr>
              <w:t xml:space="preserve">30</w:t>
            </w:r>
            <w:r>
              <w:rPr>
                <w:rFonts w:hint="eastAsia" w:ascii="宋体" w:hAnsi="宋体" w:cs="宋体"/>
                <w:color w:val="auto"/>
                <w:sz w:val="22"/>
                <w:highlight w:val="none"/>
              </w:rPr>
              <w:t xml:space="preserve">分钟</w:t>
            </w:r>
            <w:r/>
          </w:p>
        </w:tc>
      </w:tr>
      <w:tr>
        <w:trPr>
          <w:trHeight w:val="413"/>
        </w:trPr>
        <w:tc>
          <w:tcPr>
            <w:tcW w:w="975"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5.2.1</w:t>
            </w:r>
            <w:r/>
          </w:p>
        </w:tc>
        <w:tc>
          <w:tcPr>
            <w:tcW w:w="2241"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二次报价时间</w:t>
            </w:r>
            <w:r/>
          </w:p>
        </w:tc>
        <w:tc>
          <w:tcPr>
            <w:tcW w:w="6254" w:type="dxa"/>
            <w:vAlign w:val="center"/>
            <w:textDirection w:val="lrTb"/>
            <w:noWrap w:val="false"/>
          </w:tcPr>
          <w:p>
            <w:pPr>
              <w:ind w:firstLine="0"/>
              <w:spacing w:line="320" w:lineRule="atLeast"/>
              <w:rPr>
                <w:rFonts w:hint="eastAsia" w:ascii="宋体" w:hAnsi="宋体" w:cs="宋体"/>
                <w:color w:val="auto"/>
                <w:sz w:val="22"/>
                <w:highlight w:val="none"/>
              </w:rPr>
            </w:pPr>
            <w:r>
              <w:rPr>
                <w:rFonts w:ascii="宋体" w:hAnsi="宋体" w:cs="宋体"/>
                <w:b w:val="0"/>
                <w:bCs w:val="0"/>
                <w:color w:val="auto"/>
                <w:sz w:val="22"/>
                <w:highlight w:val="none"/>
              </w:rPr>
              <w:t xml:space="preserve">系统规定时间</w:t>
            </w:r>
            <w:r>
              <w:rPr>
                <w:rFonts w:hint="eastAsia" w:ascii="宋体" w:hAnsi="宋体" w:cs="宋体"/>
                <w:b/>
                <w:bCs/>
                <w:color w:val="auto"/>
                <w:sz w:val="22"/>
                <w:highlight w:val="none"/>
                <w:u w:val="single"/>
                <w:lang w:val="en-US" w:eastAsia="zh-CN"/>
              </w:rPr>
              <w:t xml:space="preserve">15分</w:t>
            </w:r>
            <w:r>
              <w:rPr>
                <w:rFonts w:hint="eastAsia" w:ascii="宋体" w:hAnsi="宋体" w:cs="宋体"/>
                <w:b w:val="0"/>
                <w:bCs w:val="0"/>
                <w:color w:val="auto"/>
                <w:sz w:val="22"/>
                <w:highlight w:val="none"/>
                <w:lang w:val="en-US" w:eastAsia="zh-CN"/>
              </w:rPr>
              <w:t xml:space="preserve">钟</w:t>
            </w:r>
            <w:r>
              <w:rPr>
                <w:rFonts w:ascii="宋体" w:hAnsi="宋体" w:cs="宋体"/>
                <w:b w:val="0"/>
                <w:bCs w:val="0"/>
                <w:color w:val="auto"/>
                <w:sz w:val="22"/>
                <w:highlight w:val="none"/>
              </w:rPr>
              <w:t xml:space="preserve">内（此处规定时间的计算以采购系统中的倒计时间为准）</w:t>
            </w:r>
            <w:r/>
          </w:p>
        </w:tc>
      </w:tr>
      <w:tr>
        <w:trPr>
          <w:trHeight w:val="63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6.2.3</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是否授权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w:t>
            </w:r>
            <w:r/>
          </w:p>
          <w:p>
            <w:pPr>
              <w:jc w:val="center"/>
              <w:spacing w:line="360" w:lineRule="exact"/>
              <w:rPr>
                <w:rFonts w:ascii="宋体"/>
                <w:color w:val="auto"/>
                <w:sz w:val="22"/>
                <w:highlight w:val="none"/>
              </w:rPr>
            </w:pPr>
            <w:r>
              <w:rPr>
                <w:rFonts w:hint="eastAsia" w:ascii="宋体" w:hAnsi="宋体" w:cs="宋体"/>
                <w:color w:val="auto"/>
                <w:sz w:val="22"/>
                <w:highlight w:val="none"/>
              </w:rPr>
              <w:t xml:space="preserve">确定成交供应商</w:t>
            </w:r>
            <w:r/>
          </w:p>
        </w:tc>
        <w:tc>
          <w:tcPr>
            <w:tcW w:w="6254" w:type="dxa"/>
            <w:vAlign w:val="center"/>
            <w:textDirection w:val="lrTb"/>
            <w:noWrap w:val="false"/>
          </w:tcPr>
          <w:p>
            <w:pPr>
              <w:spacing w:line="360" w:lineRule="exact"/>
              <w:rPr>
                <w:rFonts w:ascii="宋体"/>
                <w:color w:val="auto"/>
                <w:sz w:val="22"/>
                <w:highlight w:val="none"/>
              </w:rPr>
            </w:pPr>
            <w:r>
              <w:rPr>
                <w:rFonts w:ascii="Wingdings 2" w:hAnsi="Wingdings 2" w:eastAsia="Wingdings 2" w:cs="Wingdings 2"/>
                <w:color w:val="auto"/>
                <w:sz w:val="22"/>
                <w:highlight w:val="none"/>
              </w:rPr>
              <w:t xml:space="preserve">£</w:t>
            </w:r>
            <w:r>
              <w:rPr>
                <w:rFonts w:hint="eastAsia" w:ascii="宋体" w:hAnsi="宋体" w:cs="宋体"/>
                <w:color w:val="auto"/>
                <w:sz w:val="22"/>
                <w:highlight w:val="none"/>
              </w:rPr>
              <w:t xml:space="preserve">是</w:t>
            </w:r>
            <w:r/>
          </w:p>
          <w:p>
            <w:pPr>
              <w:spacing w:line="360" w:lineRule="exact"/>
              <w:rPr>
                <w:rFonts w:ascii="宋体"/>
                <w:color w:val="auto"/>
                <w:sz w:val="22"/>
                <w:highlight w:val="none"/>
                <w:u w:val="singl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否，推荐的成交候选人的人数为</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3</w:t>
            </w:r>
            <w:r>
              <w:rPr>
                <w:rFonts w:ascii="宋体" w:hAnsi="宋体" w:cs="宋体"/>
                <w:color w:val="auto"/>
                <w:sz w:val="22"/>
                <w:highlight w:val="none"/>
                <w:u w:val="single"/>
              </w:rPr>
              <w:t xml:space="preserve"> </w:t>
            </w:r>
            <w:r>
              <w:rPr>
                <w:rFonts w:hint="eastAsia" w:ascii="宋体" w:hAnsi="宋体" w:cs="宋体"/>
                <w:color w:val="auto"/>
                <w:sz w:val="22"/>
                <w:highlight w:val="none"/>
              </w:rPr>
              <w:t xml:space="preserve">名</w:t>
            </w:r>
            <w:r/>
          </w:p>
        </w:tc>
      </w:tr>
      <w:tr>
        <w:trPr>
          <w:trHeight w:val="128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7.3.1</w:t>
            </w:r>
            <w:r/>
          </w:p>
        </w:tc>
        <w:tc>
          <w:tcPr>
            <w:tcW w:w="2241" w:type="dxa"/>
            <w:vAlign w:val="center"/>
            <w:textDirection w:val="lrTb"/>
            <w:noWrap w:val="false"/>
          </w:tcPr>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履约保证金</w:t>
            </w:r>
            <w:r/>
          </w:p>
        </w:tc>
        <w:tc>
          <w:tcPr>
            <w:tcW w:w="6254" w:type="dxa"/>
            <w:vAlign w:val="center"/>
            <w:textDirection w:val="lrTb"/>
            <w:noWrap w:val="false"/>
          </w:tcPr>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履约担保金额：</w:t>
            </w:r>
            <w:r>
              <w:rPr>
                <w:rFonts w:hint="eastAsia" w:ascii="宋体" w:hAnsi="宋体" w:cs="宋体"/>
                <w:color w:val="auto"/>
                <w:sz w:val="22"/>
                <w:highlight w:val="none"/>
                <w:lang w:val="en-US" w:eastAsia="zh-CN"/>
              </w:rPr>
              <w:t xml:space="preserve">合同价10% </w:t>
            </w:r>
            <w:r/>
          </w:p>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履约担保形式：现金或银行保函或保证保险</w:t>
            </w:r>
            <w:r>
              <w:rPr>
                <w:rFonts w:hint="eastAsia" w:ascii="宋体" w:hAnsi="宋体" w:cs="宋体"/>
                <w:color w:val="auto"/>
                <w:sz w:val="22"/>
                <w:highlight w:val="none"/>
                <w:lang w:val="zh-CN" w:eastAsia="zh-CN"/>
              </w:rPr>
              <w:t xml:space="preserve">或电子履约保函（保险）等其他法律法规允许的缴纳方式，</w:t>
            </w:r>
            <w:r>
              <w:rPr>
                <w:rFonts w:hint="eastAsia" w:ascii="宋体" w:hAnsi="宋体" w:cs="宋体"/>
                <w:color w:val="auto"/>
                <w:sz w:val="22"/>
                <w:highlight w:val="none"/>
                <w:lang w:val="en-US" w:eastAsia="zh-CN"/>
              </w:rPr>
              <w:t xml:space="preserve">采购</w:t>
            </w:r>
            <w:r>
              <w:rPr>
                <w:rFonts w:hint="eastAsia" w:ascii="宋体" w:hAnsi="宋体" w:cs="宋体"/>
                <w:color w:val="auto"/>
                <w:sz w:val="22"/>
                <w:highlight w:val="none"/>
                <w:lang w:val="zh-CN"/>
              </w:rPr>
              <w:t xml:space="preserve">人接受上述任意履约担保形式。</w:t>
            </w:r>
            <w:r/>
          </w:p>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履约</w:t>
            </w:r>
            <w:r>
              <w:rPr>
                <w:rFonts w:hint="eastAsia" w:ascii="宋体" w:hAnsi="宋体" w:cs="宋体"/>
                <w:color w:val="auto"/>
                <w:sz w:val="22"/>
                <w:highlight w:val="none"/>
                <w:lang w:val="en-US" w:eastAsia="zh-CN"/>
              </w:rPr>
              <w:t xml:space="preserve">担保</w:t>
            </w:r>
            <w:r>
              <w:rPr>
                <w:rFonts w:hint="eastAsia" w:ascii="宋体" w:hAnsi="宋体" w:cs="宋体"/>
                <w:color w:val="auto"/>
                <w:sz w:val="22"/>
                <w:highlight w:val="none"/>
                <w:lang w:val="zh-CN"/>
              </w:rPr>
              <w:t xml:space="preserve">的有效期</w:t>
            </w:r>
            <w:r>
              <w:rPr>
                <w:rFonts w:hint="eastAsia" w:ascii="宋体" w:hAnsi="宋体" w:cs="宋体"/>
                <w:color w:val="auto"/>
                <w:sz w:val="22"/>
                <w:highlight w:val="none"/>
                <w:lang w:val="zh-CN" w:eastAsia="zh-CN"/>
              </w:rPr>
              <w:t xml:space="preserve">：</w:t>
            </w:r>
            <w:r>
              <w:rPr>
                <w:rFonts w:hint="eastAsia" w:ascii="宋体" w:hAnsi="宋体" w:cs="宋体"/>
                <w:color w:val="auto"/>
                <w:sz w:val="22"/>
                <w:highlight w:val="none"/>
                <w:lang w:val="zh-CN"/>
              </w:rPr>
              <w:t xml:space="preserve">履约</w:t>
            </w:r>
            <w:r>
              <w:rPr>
                <w:rFonts w:hint="eastAsia" w:ascii="宋体" w:hAnsi="宋体" w:cs="宋体"/>
                <w:color w:val="auto"/>
                <w:sz w:val="22"/>
                <w:highlight w:val="none"/>
                <w:lang w:val="en-US" w:eastAsia="zh-CN"/>
              </w:rPr>
              <w:t xml:space="preserve">担保</w:t>
            </w:r>
            <w:r>
              <w:rPr>
                <w:rFonts w:hint="eastAsia" w:ascii="宋体" w:hAnsi="宋体" w:cs="宋体"/>
                <w:color w:val="auto"/>
                <w:sz w:val="22"/>
                <w:highlight w:val="none"/>
                <w:lang w:val="zh-CN"/>
              </w:rPr>
              <w:t xml:space="preserve">(履约保函)的有效期至双方签署验收合格之日。</w:t>
            </w:r>
            <w:r/>
          </w:p>
          <w:p>
            <w:pPr>
              <w:jc w:val="left"/>
              <w:spacing w:line="360" w:lineRule="exact"/>
              <w:rPr>
                <w:rFonts w:hint="eastAsia" w:ascii="宋体" w:hAnsi="宋体" w:cs="宋体"/>
                <w:color w:val="auto"/>
                <w:sz w:val="22"/>
                <w:highlight w:val="none"/>
                <w:lang w:val="zh-CN" w:eastAsia="zh-CN"/>
              </w:rPr>
            </w:pPr>
            <w:r>
              <w:rPr>
                <w:rFonts w:hint="eastAsia" w:ascii="宋体" w:hAnsi="宋体" w:cs="宋体"/>
                <w:color w:val="auto"/>
                <w:sz w:val="22"/>
                <w:highlight w:val="none"/>
                <w:lang w:val="zh-CN"/>
              </w:rPr>
              <w:t xml:space="preserve">履约</w:t>
            </w:r>
            <w:r>
              <w:rPr>
                <w:rFonts w:hint="eastAsia" w:ascii="宋体" w:hAnsi="宋体" w:cs="宋体"/>
                <w:color w:val="auto"/>
                <w:sz w:val="22"/>
                <w:highlight w:val="none"/>
                <w:lang w:val="en-US" w:eastAsia="zh-CN"/>
              </w:rPr>
              <w:t xml:space="preserve">担保</w:t>
            </w:r>
            <w:r>
              <w:rPr>
                <w:rFonts w:hint="eastAsia" w:ascii="宋体" w:hAnsi="宋体" w:cs="宋体"/>
                <w:color w:val="auto"/>
                <w:sz w:val="22"/>
                <w:highlight w:val="none"/>
                <w:lang w:val="zh-CN"/>
              </w:rPr>
              <w:t xml:space="preserve">的</w:t>
            </w:r>
            <w:r>
              <w:rPr>
                <w:rFonts w:hint="eastAsia" w:ascii="宋体" w:hAnsi="宋体" w:cs="宋体"/>
                <w:color w:val="auto"/>
                <w:sz w:val="22"/>
                <w:highlight w:val="none"/>
                <w:lang w:val="en-US" w:eastAsia="zh-CN"/>
              </w:rPr>
              <w:t xml:space="preserve">退还：</w:t>
            </w:r>
            <w:r>
              <w:rPr>
                <w:rFonts w:hint="eastAsia" w:ascii="宋体" w:hAnsi="宋体" w:cs="宋体"/>
                <w:color w:val="auto"/>
                <w:sz w:val="22"/>
                <w:highlight w:val="none"/>
                <w:lang w:val="zh-CN"/>
              </w:rPr>
              <w:t xml:space="preserve">履约</w:t>
            </w:r>
            <w:r>
              <w:rPr>
                <w:rFonts w:hint="eastAsia" w:ascii="宋体" w:hAnsi="宋体" w:cs="宋体"/>
                <w:color w:val="auto"/>
                <w:sz w:val="22"/>
                <w:highlight w:val="none"/>
                <w:lang w:val="en-US" w:eastAsia="zh-CN"/>
              </w:rPr>
              <w:t xml:space="preserve">担保</w:t>
            </w:r>
            <w:r>
              <w:rPr>
                <w:rFonts w:hint="eastAsia" w:ascii="宋体" w:hAnsi="宋体" w:cs="宋体"/>
                <w:color w:val="auto"/>
                <w:sz w:val="22"/>
                <w:highlight w:val="none"/>
                <w:lang w:val="zh-CN"/>
              </w:rPr>
              <w:t xml:space="preserve">(履约保函)在双方签署验收合格后</w:t>
            </w:r>
            <w:r>
              <w:rPr>
                <w:rFonts w:hint="eastAsia" w:ascii="宋体" w:hAnsi="宋体" w:cs="宋体"/>
                <w:color w:val="auto"/>
                <w:sz w:val="22"/>
                <w:highlight w:val="none"/>
                <w:lang w:val="en-US" w:eastAsia="zh-CN"/>
              </w:rPr>
              <w:t xml:space="preserve">30日内</w:t>
            </w:r>
            <w:r>
              <w:rPr>
                <w:rFonts w:hint="eastAsia" w:ascii="宋体" w:hAnsi="宋体" w:cs="宋体"/>
                <w:color w:val="auto"/>
                <w:sz w:val="22"/>
                <w:highlight w:val="none"/>
                <w:lang w:val="zh-CN"/>
              </w:rPr>
              <w:t xml:space="preserve">退还中标人。</w:t>
            </w:r>
            <w:r/>
          </w:p>
        </w:tc>
      </w:tr>
      <w:tr>
        <w:trPr>
          <w:trHeight w:val="456"/>
        </w:trPr>
        <w:tc>
          <w:tcPr>
            <w:tcW w:w="975" w:type="dxa"/>
            <w:vAlign w:val="center"/>
            <w:vMerge w:val="restart"/>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10</w:t>
            </w:r>
            <w:r/>
          </w:p>
        </w:tc>
        <w:tc>
          <w:tcPr>
            <w:tcW w:w="2241" w:type="dxa"/>
            <w:vAlign w:val="center"/>
            <w:textDirection w:val="lrTb"/>
            <w:noWrap w:val="false"/>
          </w:tcPr>
          <w:p>
            <w:pPr>
              <w:ind w:firstLine="440"/>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中标服务费</w:t>
            </w:r>
            <w:r/>
          </w:p>
          <w:p>
            <w:pPr>
              <w:ind w:firstLine="440"/>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收取标准</w:t>
            </w:r>
            <w:r/>
          </w:p>
        </w:tc>
        <w:tc>
          <w:tcPr>
            <w:tcW w:w="6254" w:type="dxa"/>
            <w:vAlign w:val="center"/>
            <w:textDirection w:val="lrTb"/>
            <w:noWrap w:val="false"/>
          </w:tcPr>
          <w:p>
            <w:pPr>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本项目代理服务费由</w:t>
            </w:r>
            <w:r>
              <w:rPr>
                <w:rFonts w:hint="eastAsia" w:ascii="宋体" w:hAnsi="宋体" w:cs="宋体"/>
                <w:color w:val="auto"/>
                <w:sz w:val="22"/>
                <w:highlight w:val="none"/>
              </w:rPr>
              <w:t xml:space="preserve">成交</w:t>
            </w:r>
            <w:r>
              <w:rPr>
                <w:rFonts w:hint="eastAsia" w:ascii="宋体" w:hAnsi="宋体" w:cs="宋体"/>
                <w:color w:val="auto"/>
                <w:sz w:val="22"/>
                <w:highlight w:val="none"/>
                <w:lang w:val="zh-CN"/>
              </w:rPr>
              <w:t xml:space="preserve">供应商承担，无论供应商如何报价均视为包含在投标总报价中。成交供应商应在成交公示期结束后3日内向采购代理机构一次性支付。</w:t>
            </w:r>
            <w:r/>
          </w:p>
          <w:p>
            <w:pPr>
              <w:jc w:val="left"/>
              <w:spacing w:line="360" w:lineRule="exact"/>
              <w:rPr>
                <w:rFonts w:ascii="宋体" w:hAnsi="宋体" w:cs="宋体"/>
                <w:color w:val="auto"/>
                <w:sz w:val="22"/>
                <w:highlight w:val="none"/>
              </w:rPr>
            </w:pPr>
            <w:r>
              <w:rPr>
                <w:rFonts w:hint="eastAsia" w:ascii="宋体" w:hAnsi="宋体" w:cs="宋体"/>
                <w:color w:val="auto"/>
                <w:sz w:val="22"/>
                <w:highlight w:val="none"/>
                <w:lang w:val="zh-CN"/>
              </w:rPr>
              <w:t xml:space="preserve">代理服务费用标准：</w:t>
            </w:r>
            <w:r>
              <w:rPr>
                <w:rFonts w:hint="eastAsia" w:ascii="宋体" w:hAnsi="宋体" w:cs="宋体"/>
                <w:color w:val="000000"/>
                <w:sz w:val="22"/>
                <w:szCs w:val="22"/>
                <w:highlight w:val="none"/>
                <w:lang w:val="zh-CN"/>
              </w:rPr>
              <w:t xml:space="preserve">本次</w:t>
            </w:r>
            <w:r>
              <w:rPr>
                <w:rFonts w:hint="eastAsia" w:ascii="宋体" w:hAnsi="宋体" w:cs="宋体"/>
                <w:color w:val="000000"/>
                <w:sz w:val="22"/>
                <w:szCs w:val="22"/>
                <w:highlight w:val="none"/>
                <w:lang w:val="en-US" w:eastAsia="zh-CN"/>
              </w:rPr>
              <w:t xml:space="preserve">中标服务</w:t>
            </w:r>
            <w:r>
              <w:rPr>
                <w:rFonts w:hint="eastAsia" w:ascii="宋体" w:hAnsi="宋体" w:cs="宋体"/>
                <w:color w:val="000000"/>
                <w:sz w:val="22"/>
                <w:szCs w:val="22"/>
                <w:highlight w:val="none"/>
                <w:lang w:val="zh-CN"/>
              </w:rPr>
              <w:t xml:space="preserve">费按《江苏省政府采购代理服务收费指导意见》（</w:t>
            </w:r>
            <w:r>
              <w:rPr>
                <w:rFonts w:hint="eastAsia" w:ascii="宋体" w:hAnsi="宋体" w:cs="宋体"/>
                <w:color w:val="000000"/>
                <w:sz w:val="22"/>
                <w:szCs w:val="22"/>
                <w:highlight w:val="none"/>
              </w:rPr>
              <w:t xml:space="preserve">苏</w:t>
            </w:r>
            <w:r>
              <w:rPr>
                <w:rFonts w:hint="eastAsia" w:ascii="宋体" w:hAnsi="宋体" w:cs="宋体"/>
                <w:color w:val="000000"/>
                <w:sz w:val="22"/>
                <w:szCs w:val="22"/>
                <w:highlight w:val="none"/>
                <w:lang w:val="zh-CN"/>
              </w:rPr>
              <w:t xml:space="preserve">政采协〔2024〕2</w:t>
            </w:r>
            <w:r>
              <w:rPr>
                <w:rFonts w:hint="eastAsia" w:ascii="宋体" w:hAnsi="宋体" w:cs="宋体"/>
                <w:color w:val="000000"/>
                <w:sz w:val="22"/>
                <w:szCs w:val="22"/>
                <w:highlight w:val="none"/>
              </w:rPr>
              <w:t xml:space="preserve">0</w:t>
            </w:r>
            <w:r>
              <w:rPr>
                <w:rFonts w:hint="eastAsia" w:ascii="宋体" w:hAnsi="宋体" w:cs="宋体"/>
                <w:color w:val="000000"/>
                <w:sz w:val="22"/>
                <w:szCs w:val="22"/>
                <w:highlight w:val="none"/>
                <w:lang w:val="zh-CN"/>
              </w:rPr>
              <w:t xml:space="preserve">号）</w:t>
            </w:r>
            <w:r>
              <w:rPr>
                <w:rFonts w:hint="eastAsia" w:ascii="宋体" w:hAnsi="宋体" w:cs="宋体"/>
                <w:color w:val="auto"/>
                <w:sz w:val="22"/>
                <w:highlight w:val="none"/>
                <w:lang w:val="zh-CN"/>
              </w:rPr>
              <w:t xml:space="preserve">收费标准收取。</w:t>
            </w:r>
            <w:r/>
          </w:p>
        </w:tc>
      </w:tr>
      <w:tr>
        <w:trPr>
          <w:trHeight w:val="971"/>
        </w:trPr>
        <w:tc>
          <w:tcPr>
            <w:tcW w:w="975" w:type="dxa"/>
            <w:vAlign w:val="center"/>
            <w:vMerge w:val="continue"/>
            <w:textDirection w:val="lrTb"/>
            <w:noWrap w:val="false"/>
          </w:tcPr>
          <w:p>
            <w:pPr>
              <w:jc w:val="center"/>
              <w:spacing w:line="360" w:lineRule="exact"/>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r>
            <w:r/>
          </w:p>
        </w:tc>
        <w:tc>
          <w:tcPr>
            <w:tcW w:w="2241" w:type="dxa"/>
            <w:vAlign w:val="center"/>
            <w:textDirection w:val="lrTb"/>
            <w:noWrap w:val="false"/>
          </w:tcPr>
          <w:p>
            <w:pPr>
              <w:ind w:firstLine="220"/>
              <w:spacing w:before="120" w:after="120" w:line="30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监督部门及电话</w:t>
            </w:r>
            <w:r/>
          </w:p>
        </w:tc>
        <w:tc>
          <w:tcPr>
            <w:tcW w:w="6254" w:type="dxa"/>
            <w:vAlign w:val="center"/>
            <w:textDirection w:val="lrTb"/>
            <w:noWrap w:val="false"/>
          </w:tcPr>
          <w:p>
            <w:pPr>
              <w:jc w:val="left"/>
              <w:spacing w:line="32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监督部门：靖江市政府采购监督管理办公室</w:t>
            </w:r>
            <w:r/>
          </w:p>
          <w:p>
            <w:pPr>
              <w:jc w:val="left"/>
              <w:spacing w:line="32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地址：靖江市政务服务中心4楼</w:t>
            </w:r>
            <w:r/>
          </w:p>
          <w:p>
            <w:pPr>
              <w:jc w:val="left"/>
              <w:spacing w:line="32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电话：0523-89182489</w:t>
            </w:r>
            <w:r/>
          </w:p>
        </w:tc>
      </w:tr>
      <w:tr>
        <w:trPr>
          <w:trHeight w:val="971"/>
        </w:trPr>
        <w:tc>
          <w:tcPr>
            <w:tcW w:w="975" w:type="dxa"/>
            <w:vAlign w:val="center"/>
            <w:vMerge w:val="continue"/>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r>
            <w:r/>
          </w:p>
        </w:tc>
        <w:tc>
          <w:tcPr>
            <w:tcW w:w="2241" w:type="dxa"/>
            <w:vAlign w:val="center"/>
            <w:textDirection w:val="lrTb"/>
            <w:noWrap w:val="false"/>
          </w:tcPr>
          <w:p>
            <w:pPr>
              <w:pStyle w:val="844"/>
              <w:jc w:val="center"/>
              <w:rPr>
                <w:rFonts w:ascii="宋体" w:hAnsi="宋体" w:cs="宋体"/>
                <w:color w:val="auto"/>
                <w:sz w:val="22"/>
                <w:highlight w:val="none"/>
                <w:lang w:val="zh-CN"/>
              </w:rPr>
            </w:pPr>
            <w:r>
              <w:rPr>
                <w:rFonts w:hint="eastAsia" w:ascii="宋体" w:hAnsi="宋体" w:cs="宋体"/>
                <w:color w:val="auto"/>
                <w:sz w:val="22"/>
                <w:highlight w:val="none"/>
                <w:lang w:val="zh-CN"/>
              </w:rPr>
              <w:t xml:space="preserve">其他说明</w:t>
            </w:r>
            <w:r/>
          </w:p>
        </w:tc>
        <w:tc>
          <w:tcPr>
            <w:tcW w:w="6254" w:type="dxa"/>
            <w:vAlign w:val="center"/>
            <w:textDirection w:val="lrTb"/>
            <w:noWrap w:val="false"/>
          </w:tcPr>
          <w:p>
            <w:pPr>
              <w:pStyle w:val="844"/>
              <w:rPr>
                <w:rFonts w:ascii="宋体" w:hAnsi="宋体" w:cs="宋体"/>
                <w:color w:val="auto"/>
                <w:sz w:val="22"/>
                <w:highlight w:val="none"/>
                <w:lang w:val="zh-CN"/>
              </w:rPr>
            </w:pPr>
            <w:r>
              <w:rPr>
                <w:rFonts w:hint="eastAsia" w:ascii="宋体" w:hAnsi="宋体" w:cs="宋体"/>
                <w:b/>
                <w:bCs/>
                <w:color w:val="auto"/>
                <w:sz w:val="22"/>
                <w:highlight w:val="none"/>
                <w:lang w:val="zh-CN"/>
              </w:rPr>
              <w:t xml:space="preserve">1、</w:t>
            </w:r>
            <w:r>
              <w:rPr>
                <w:rFonts w:hint="eastAsia" w:ascii="宋体" w:hAnsi="宋体" w:cs="宋体"/>
                <w:b/>
                <w:bCs/>
                <w:color w:val="auto"/>
                <w:sz w:val="22"/>
                <w:highlight w:val="none"/>
                <w:lang w:val="en-US" w:eastAsia="zh-CN"/>
              </w:rPr>
              <w:t xml:space="preserve">中标</w:t>
            </w:r>
            <w:r>
              <w:rPr>
                <w:rFonts w:hint="eastAsia" w:ascii="宋体" w:hAnsi="宋体" w:cs="宋体"/>
                <w:b/>
                <w:bCs/>
                <w:color w:val="auto"/>
                <w:sz w:val="22"/>
                <w:highlight w:val="none"/>
                <w:lang w:val="zh-CN"/>
              </w:rPr>
              <w:t xml:space="preserve">单位在领取中标通知书时需提供</w:t>
            </w:r>
            <w:r>
              <w:rPr>
                <w:rFonts w:hint="eastAsia" w:ascii="宋体" w:hAnsi="宋体" w:cs="宋体"/>
                <w:b/>
                <w:bCs/>
                <w:color w:val="auto"/>
                <w:sz w:val="22"/>
                <w:highlight w:val="none"/>
                <w:lang w:val="en-US" w:eastAsia="zh-CN"/>
              </w:rPr>
              <w:t xml:space="preserve">叁</w:t>
            </w:r>
            <w:r>
              <w:rPr>
                <w:rFonts w:hint="eastAsia" w:ascii="宋体" w:hAnsi="宋体" w:cs="宋体"/>
                <w:b/>
                <w:bCs/>
                <w:color w:val="auto"/>
                <w:sz w:val="22"/>
                <w:highlight w:val="none"/>
                <w:lang w:val="zh-CN"/>
              </w:rPr>
              <w:t xml:space="preserve">份纸质</w:t>
            </w:r>
            <w:r>
              <w:rPr>
                <w:rFonts w:hint="eastAsia" w:ascii="宋体" w:hAnsi="宋体" w:cs="宋体"/>
                <w:b/>
                <w:bCs/>
                <w:color w:val="auto"/>
                <w:sz w:val="22"/>
                <w:highlight w:val="none"/>
                <w:lang w:val="en-US" w:eastAsia="zh-CN"/>
              </w:rPr>
              <w:t xml:space="preserve">响应</w:t>
            </w:r>
            <w:r>
              <w:rPr>
                <w:rFonts w:hint="eastAsia" w:ascii="宋体" w:hAnsi="宋体" w:cs="宋体"/>
                <w:b/>
                <w:bCs/>
                <w:color w:val="auto"/>
                <w:sz w:val="22"/>
                <w:highlight w:val="none"/>
                <w:lang w:val="zh-CN"/>
              </w:rPr>
              <w:t xml:space="preserve">文件；</w:t>
            </w:r>
            <w:r>
              <w:rPr>
                <w:rFonts w:hint="eastAsia" w:ascii="宋体" w:hAnsi="宋体" w:cs="宋体"/>
                <w:b/>
                <w:bCs/>
                <w:color w:val="auto"/>
                <w:sz w:val="22"/>
                <w:highlight w:val="none"/>
                <w:lang w:val="en-US" w:eastAsia="zh-CN"/>
              </w:rPr>
              <w:t xml:space="preserve">成交</w:t>
            </w:r>
            <w:r>
              <w:rPr>
                <w:rFonts w:hint="eastAsia" w:ascii="宋体" w:hAnsi="宋体" w:cs="宋体"/>
                <w:b/>
                <w:bCs/>
                <w:color w:val="auto"/>
                <w:sz w:val="22"/>
                <w:highlight w:val="none"/>
                <w:lang w:val="zh-CN"/>
              </w:rPr>
              <w:t xml:space="preserve">单位与采购单位签订合同后，须在2个工作日内上传至江苏政府采购网公示。</w:t>
            </w:r>
            <w:r/>
          </w:p>
          <w:p>
            <w:pPr>
              <w:spacing w:line="288" w:lineRule="auto"/>
              <w:rPr>
                <w:rFonts w:hint="eastAsia" w:ascii="宋体" w:hAnsi="宋体" w:cs="宋体"/>
                <w:sz w:val="22"/>
                <w:szCs w:val="22"/>
                <w:highlight w:val="none"/>
              </w:rPr>
            </w:pPr>
            <w:r>
              <w:rPr>
                <w:rFonts w:hint="eastAsia" w:ascii="宋体" w:hAnsi="宋体" w:cs="宋体"/>
                <w:color w:val="auto"/>
                <w:sz w:val="22"/>
                <w:highlight w:val="none"/>
                <w:lang w:val="zh-CN"/>
              </w:rPr>
              <w:t xml:space="preserve">2、</w:t>
            </w:r>
            <w:r>
              <w:rPr>
                <w:rFonts w:hint="eastAsia" w:ascii="宋体" w:hAnsi="宋体" w:cs="宋体"/>
                <w:sz w:val="22"/>
                <w:szCs w:val="22"/>
                <w:highlight w:val="none"/>
              </w:rPr>
              <w:t xml:space="preserve">（1）评标时，投标人投标所用资质核查结果为不达标的，视为投标人资质条件不符合国家有关规定，或不满足</w:t>
            </w:r>
            <w:r>
              <w:rPr>
                <w:rFonts w:hint="eastAsia" w:ascii="宋体" w:hAnsi="宋体" w:cs="宋体"/>
                <w:sz w:val="22"/>
                <w:szCs w:val="22"/>
                <w:highlight w:val="none"/>
                <w:lang w:val="en-US" w:eastAsia="zh-CN"/>
              </w:rPr>
              <w:t xml:space="preserve">谈判</w:t>
            </w:r>
            <w:r>
              <w:rPr>
                <w:rFonts w:hint="eastAsia" w:ascii="宋体" w:hAnsi="宋体" w:cs="宋体"/>
                <w:sz w:val="22"/>
                <w:szCs w:val="22"/>
                <w:highlight w:val="none"/>
              </w:rPr>
              <w:t xml:space="preserve">文件规定的资格条件。</w:t>
            </w:r>
            <w:r/>
          </w:p>
          <w:p>
            <w:pPr>
              <w:spacing w:line="288" w:lineRule="auto"/>
              <w:rPr>
                <w:rFonts w:hint="eastAsia" w:ascii="宋体" w:hAnsi="宋体" w:cs="宋体"/>
                <w:sz w:val="22"/>
                <w:szCs w:val="22"/>
                <w:highlight w:val="none"/>
              </w:rPr>
            </w:pPr>
            <w:r>
              <w:rPr>
                <w:rFonts w:hint="eastAsia" w:ascii="宋体" w:hAnsi="宋体" w:cs="宋体"/>
                <w:sz w:val="22"/>
                <w:szCs w:val="22"/>
                <w:highlight w:val="none"/>
              </w:rPr>
              <w:t xml:space="preserve">（2）中标公示期间，中标候选人投标所用资质核查结果为不达标的，视为其资质条件不符合国家有关规定。</w:t>
            </w:r>
            <w:r/>
          </w:p>
          <w:p>
            <w:pPr>
              <w:spacing w:line="288" w:lineRule="auto"/>
              <w:rPr>
                <w:rFonts w:hint="eastAsia" w:ascii="宋体" w:hAnsi="宋体" w:cs="宋体"/>
                <w:sz w:val="22"/>
                <w:szCs w:val="22"/>
                <w:highlight w:val="none"/>
              </w:rPr>
            </w:pPr>
            <w:r>
              <w:rPr>
                <w:rFonts w:hint="eastAsia" w:ascii="宋体" w:hAnsi="宋体" w:cs="宋体"/>
                <w:sz w:val="22"/>
                <w:szCs w:val="22"/>
                <w:highlight w:val="none"/>
              </w:rPr>
              <w:t xml:space="preserve">动态监管不合格资质查询网址：（https://entq.jsszfhcxjstzhfwpt.com:12443/ms/admin/#/open/dthc-list）</w:t>
            </w:r>
            <w:r/>
          </w:p>
          <w:p>
            <w:pPr>
              <w:spacing w:line="288" w:lineRule="auto"/>
              <w:rPr>
                <w:rFonts w:hint="eastAsia" w:ascii="宋体" w:hAnsi="宋体" w:cs="宋体"/>
                <w:sz w:val="22"/>
                <w:szCs w:val="22"/>
                <w:highlight w:val="none"/>
                <w:lang w:val="zh-CN"/>
              </w:rPr>
            </w:pPr>
            <w:r>
              <w:rPr>
                <w:rFonts w:hint="eastAsia" w:ascii="宋体" w:hAnsi="宋体" w:cs="宋体"/>
                <w:sz w:val="22"/>
                <w:szCs w:val="22"/>
                <w:highlight w:val="none"/>
                <w:lang w:val="zh-CN" w:eastAsia="zh-CN"/>
              </w:rPr>
              <w:t xml:space="preserve">3、</w:t>
            </w:r>
            <w:r>
              <w:rPr>
                <w:rFonts w:hint="eastAsia" w:ascii="宋体" w:hAnsi="宋体" w:cs="宋体"/>
                <w:sz w:val="22"/>
                <w:szCs w:val="22"/>
                <w:highlight w:val="none"/>
                <w:lang w:val="zh-CN"/>
              </w:rPr>
              <w:t xml:space="preserve">谈判文件与前附表相矛盾或冲突的部分以前附表为准，但采购需求中的要求优先执行，采购文件未明确的或与政府采购法及相关法律法规不一致的按其执行；供应商在编制响应文件中，谈判文件中没有类似表格的，格式自拟。</w:t>
            </w:r>
            <w:r/>
          </w:p>
          <w:p>
            <w:pPr>
              <w:spacing w:line="288" w:lineRule="auto"/>
              <w:rPr>
                <w:lang w:val="zh-CN"/>
              </w:rPr>
            </w:pPr>
            <w:r>
              <w:rPr>
                <w:rFonts w:hint="eastAsia" w:ascii="宋体" w:hAnsi="宋体" w:cs="宋体"/>
                <w:sz w:val="22"/>
                <w:szCs w:val="22"/>
                <w:highlight w:val="none"/>
                <w:lang w:val="en-US" w:eastAsia="zh-CN"/>
              </w:rPr>
              <w:t xml:space="preserve">4、本文件</w:t>
            </w:r>
            <w:r>
              <w:rPr>
                <w:rFonts w:hint="eastAsia" w:ascii="宋体" w:hAnsi="宋体" w:cs="宋体"/>
                <w:sz w:val="22"/>
                <w:szCs w:val="22"/>
                <w:highlight w:val="none"/>
                <w:lang w:val="zh-CN"/>
              </w:rPr>
              <w:t xml:space="preserve">内容，如含有排除或限制市场竞争的内容，请与我单位反映。</w:t>
            </w:r>
            <w:r/>
          </w:p>
        </w:tc>
      </w:tr>
    </w:tbl>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ascii="宋体"/>
          <w:b/>
          <w:bCs/>
          <w:color w:val="auto"/>
          <w:sz w:val="24"/>
          <w:highlight w:val="none"/>
        </w:rPr>
      </w:pPr>
      <w:r>
        <w:rPr>
          <w:rFonts w:hint="eastAsia" w:ascii="宋体" w:hAnsi="宋体" w:cs="宋体"/>
          <w:b/>
          <w:bCs/>
          <w:color w:val="auto"/>
          <w:sz w:val="32"/>
          <w:szCs w:val="32"/>
          <w:highlight w:val="none"/>
        </w:rPr>
        <w:t xml:space="preserve">二、供应商须知</w:t>
      </w:r>
      <w:r/>
    </w:p>
    <w:p>
      <w:pPr>
        <w:jc w:val="center"/>
        <w:spacing w:line="500" w:lineRule="exact"/>
        <w:rPr>
          <w:rFonts w:ascii="宋体"/>
          <w:color w:val="auto"/>
          <w:sz w:val="24"/>
          <w:highlight w:val="none"/>
        </w:rPr>
      </w:pPr>
      <w:r>
        <w:rPr>
          <w:rFonts w:hint="eastAsia" w:ascii="宋体" w:hAnsi="宋体" w:cs="宋体"/>
          <w:b/>
          <w:bCs/>
          <w:color w:val="auto"/>
          <w:sz w:val="24"/>
          <w:highlight w:val="none"/>
        </w:rPr>
        <w:t xml:space="preserve">一、总则</w:t>
      </w:r>
      <w:r/>
    </w:p>
    <w:p>
      <w:pPr>
        <w:pStyle w:val="999"/>
        <w:ind w:firstLine="442"/>
        <w:spacing w:line="500" w:lineRule="exact"/>
        <w:rPr>
          <w:rFonts w:ascii="宋体"/>
          <w:color w:val="auto"/>
          <w:sz w:val="22"/>
          <w:szCs w:val="22"/>
          <w:highlight w:val="none"/>
        </w:rPr>
      </w:pPr>
      <w:r/>
      <w:bookmarkStart w:id="6" w:name="_Toc3"/>
      <w:r/>
      <w:bookmarkStart w:id="7" w:name="_Toc17016"/>
      <w:r/>
      <w:bookmarkStart w:id="8" w:name="_Toc32415"/>
      <w:r/>
      <w:bookmarkStart w:id="9" w:name="_Toc8625"/>
      <w:r>
        <w:rPr>
          <w:rFonts w:ascii="宋体" w:hAnsi="宋体" w:cs="宋体"/>
          <w:color w:val="auto"/>
          <w:sz w:val="22"/>
          <w:szCs w:val="22"/>
          <w:highlight w:val="none"/>
        </w:rPr>
        <w:t xml:space="preserve">1.1</w:t>
      </w:r>
      <w:r>
        <w:rPr>
          <w:rFonts w:hint="eastAsia" w:ascii="宋体" w:hAnsi="宋体" w:cs="宋体"/>
          <w:color w:val="auto"/>
          <w:sz w:val="22"/>
          <w:szCs w:val="22"/>
          <w:highlight w:val="none"/>
        </w:rPr>
        <w:t xml:space="preserve">项目概况</w:t>
      </w:r>
      <w:bookmarkEnd w:id="6"/>
      <w:r/>
      <w:bookmarkEnd w:id="7"/>
      <w:r/>
      <w:bookmarkEnd w:id="8"/>
      <w:r/>
      <w:bookmarkEnd w:id="9"/>
      <w:r/>
      <w:r/>
    </w:p>
    <w:p>
      <w:pPr>
        <w:ind w:firstLine="440"/>
        <w:spacing w:line="500" w:lineRule="exact"/>
        <w:rPr>
          <w:rFonts w:ascii="宋体"/>
          <w:color w:val="auto"/>
          <w:sz w:val="22"/>
          <w:highlight w:val="none"/>
        </w:rPr>
      </w:pPr>
      <w:r>
        <w:rPr>
          <w:rFonts w:ascii="宋体" w:hAnsi="宋体" w:cs="宋体"/>
          <w:color w:val="auto"/>
          <w:sz w:val="22"/>
          <w:highlight w:val="none"/>
        </w:rPr>
        <w:t xml:space="preserve">1.1.1</w:t>
      </w:r>
      <w:r>
        <w:rPr>
          <w:rFonts w:hint="eastAsia" w:ascii="宋体" w:hAnsi="宋体" w:cs="宋体"/>
          <w:color w:val="auto"/>
          <w:sz w:val="22"/>
          <w:highlight w:val="none"/>
        </w:rPr>
        <w:t xml:space="preserve">根据《中华人民共和国政府采购法》、《中华人民共和国政府采购法实施条例》等有关法律、法规和规章的规定，现对本项目进行竞争性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1.1.2</w:t>
      </w:r>
      <w:r>
        <w:rPr>
          <w:rFonts w:hint="eastAsia" w:ascii="宋体" w:hAnsi="宋体" w:cs="宋体"/>
          <w:color w:val="auto"/>
          <w:sz w:val="22"/>
          <w:highlight w:val="none"/>
        </w:rPr>
        <w:t xml:space="preserve">本采购项目采购人：见供应商须知前附表。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1.1.3</w:t>
      </w:r>
      <w:r>
        <w:rPr>
          <w:rFonts w:hint="eastAsia" w:ascii="宋体" w:hAnsi="宋体" w:cs="宋体"/>
          <w:color w:val="auto"/>
          <w:sz w:val="22"/>
          <w:highlight w:val="none"/>
        </w:rPr>
        <w:t xml:space="preserve">本采购项目采购代理机构：见供应商须知前附表。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1.1.4</w:t>
      </w:r>
      <w:r>
        <w:rPr>
          <w:rFonts w:hint="eastAsia" w:ascii="宋体" w:hAnsi="宋体" w:cs="宋体"/>
          <w:color w:val="auto"/>
          <w:sz w:val="22"/>
          <w:highlight w:val="none"/>
        </w:rPr>
        <w:t xml:space="preserve">本采购项目名称及编号：见供应商须知前附表。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1.1.5</w:t>
      </w:r>
      <w:r>
        <w:rPr>
          <w:rFonts w:hint="eastAsia" w:ascii="宋体" w:hAnsi="宋体" w:cs="宋体"/>
          <w:color w:val="auto"/>
          <w:sz w:val="22"/>
          <w:highlight w:val="none"/>
        </w:rPr>
        <w:t xml:space="preserve">本采购项目标段划分：见供应商须知前附表。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1.1.6</w:t>
      </w:r>
      <w:r>
        <w:rPr>
          <w:rFonts w:hint="eastAsia" w:ascii="宋体" w:hAnsi="宋体" w:cs="宋体"/>
          <w:color w:val="auto"/>
          <w:sz w:val="22"/>
          <w:highlight w:val="none"/>
        </w:rPr>
        <w:t xml:space="preserve">本项目采购方式：见供应商须知前附表。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1.1.7</w:t>
      </w:r>
      <w:r>
        <w:rPr>
          <w:rFonts w:hint="eastAsia" w:ascii="宋体" w:hAnsi="宋体" w:cs="宋体"/>
          <w:color w:val="auto"/>
          <w:sz w:val="22"/>
          <w:highlight w:val="none"/>
        </w:rPr>
        <w:t xml:space="preserve">本项目采购预算：见供应商须知前附表。</w:t>
      </w:r>
      <w:r/>
    </w:p>
    <w:p>
      <w:pPr>
        <w:pStyle w:val="999"/>
        <w:ind w:firstLine="442"/>
        <w:spacing w:line="500" w:lineRule="exact"/>
        <w:rPr>
          <w:rFonts w:ascii="宋体"/>
          <w:color w:val="auto"/>
          <w:sz w:val="22"/>
          <w:szCs w:val="22"/>
          <w:highlight w:val="none"/>
        </w:rPr>
      </w:pPr>
      <w:r/>
      <w:bookmarkStart w:id="10" w:name="_Toc4"/>
      <w:r/>
      <w:bookmarkStart w:id="11" w:name="_Toc18155"/>
      <w:r/>
      <w:bookmarkStart w:id="12" w:name="_Toc26639"/>
      <w:r/>
      <w:bookmarkStart w:id="13" w:name="_Toc768"/>
      <w:r>
        <w:rPr>
          <w:rFonts w:ascii="宋体" w:hAnsi="宋体" w:cs="宋体"/>
          <w:color w:val="auto"/>
          <w:sz w:val="22"/>
          <w:szCs w:val="22"/>
          <w:highlight w:val="none"/>
        </w:rPr>
        <w:t xml:space="preserve">1.2.</w:t>
      </w:r>
      <w:r>
        <w:rPr>
          <w:rFonts w:hint="eastAsia" w:ascii="宋体" w:hAnsi="宋体" w:cs="宋体"/>
          <w:color w:val="auto"/>
          <w:sz w:val="22"/>
          <w:szCs w:val="22"/>
          <w:highlight w:val="none"/>
        </w:rPr>
        <w:t xml:space="preserve">合同履行期限及验收要求</w:t>
      </w:r>
      <w:bookmarkEnd w:id="10"/>
      <w:r/>
      <w:bookmarkEnd w:id="11"/>
      <w:r/>
      <w:bookmarkEnd w:id="12"/>
      <w:r/>
      <w:bookmarkEnd w:id="13"/>
      <w:r/>
      <w:r/>
    </w:p>
    <w:p>
      <w:pPr>
        <w:ind w:left="420"/>
        <w:spacing w:line="500" w:lineRule="exact"/>
        <w:rPr>
          <w:rFonts w:hint="eastAsia" w:ascii="宋体" w:hAnsi="宋体" w:cs="宋体"/>
          <w:color w:val="auto"/>
          <w:sz w:val="22"/>
          <w:highlight w:val="none"/>
        </w:rPr>
      </w:pPr>
      <w:r>
        <w:rPr>
          <w:rFonts w:ascii="宋体" w:hAnsi="宋体" w:cs="宋体"/>
          <w:color w:val="auto"/>
          <w:sz w:val="22"/>
          <w:highlight w:val="none"/>
        </w:rPr>
        <w:t xml:space="preserve">1.2.1</w:t>
      </w:r>
      <w:r>
        <w:rPr>
          <w:rFonts w:hint="eastAsia" w:ascii="宋体" w:hAnsi="宋体" w:cs="宋体"/>
          <w:color w:val="auto"/>
          <w:sz w:val="22"/>
          <w:highlight w:val="none"/>
        </w:rPr>
        <w:t xml:space="preserve">本采购项目的合同履行期限：见供应商须知前附表。</w:t>
      </w:r>
      <w:r/>
    </w:p>
    <w:p>
      <w:pPr>
        <w:ind w:left="420"/>
        <w:spacing w:line="50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本采购项目的</w:t>
      </w:r>
      <w:r>
        <w:rPr>
          <w:rFonts w:hint="eastAsia" w:ascii="宋体" w:hAnsi="宋体" w:cs="宋体"/>
          <w:color w:val="auto"/>
          <w:sz w:val="22"/>
          <w:highlight w:val="none"/>
          <w:lang w:val="en-US" w:eastAsia="zh-CN"/>
        </w:rPr>
        <w:t xml:space="preserve">付款方式：</w:t>
      </w:r>
      <w:r>
        <w:rPr>
          <w:rFonts w:hint="eastAsia" w:ascii="宋体" w:hAnsi="宋体" w:cs="宋体"/>
          <w:color w:val="auto"/>
          <w:sz w:val="22"/>
          <w:highlight w:val="none"/>
        </w:rPr>
        <w:t xml:space="preserve">见供应商须知前附表。</w:t>
      </w:r>
      <w:r/>
    </w:p>
    <w:p>
      <w:pPr>
        <w:ind w:left="420"/>
        <w:spacing w:line="500" w:lineRule="exact"/>
        <w:rPr>
          <w:rFonts w:ascii="宋体"/>
          <w:color w:val="auto"/>
          <w:sz w:val="22"/>
          <w:highlight w:val="none"/>
        </w:rPr>
      </w:pPr>
      <w:r>
        <w:rPr>
          <w:rFonts w:ascii="宋体" w:hAnsi="宋体" w:cs="宋体"/>
          <w:color w:val="auto"/>
          <w:sz w:val="22"/>
          <w:highlight w:val="none"/>
        </w:rPr>
        <w:t xml:space="preserve">1.2.2</w:t>
      </w:r>
      <w:r>
        <w:rPr>
          <w:rFonts w:hint="eastAsia" w:ascii="宋体" w:hAnsi="宋体" w:cs="宋体"/>
          <w:color w:val="auto"/>
          <w:sz w:val="22"/>
          <w:highlight w:val="none"/>
        </w:rPr>
        <w:t xml:space="preserve">本采购项目的验收要求：见供应商须知前附表。</w:t>
      </w:r>
      <w:r/>
    </w:p>
    <w:p>
      <w:pPr>
        <w:pStyle w:val="999"/>
        <w:ind w:firstLine="442"/>
        <w:spacing w:line="500" w:lineRule="exact"/>
        <w:rPr>
          <w:rFonts w:ascii="宋体"/>
          <w:color w:val="auto"/>
          <w:sz w:val="22"/>
          <w:szCs w:val="22"/>
          <w:highlight w:val="none"/>
        </w:rPr>
      </w:pPr>
      <w:r/>
      <w:bookmarkStart w:id="14" w:name="_Toc5"/>
      <w:r/>
      <w:bookmarkStart w:id="15" w:name="_Toc3009"/>
      <w:r/>
      <w:bookmarkStart w:id="16" w:name="_Toc28577"/>
      <w:r/>
      <w:bookmarkStart w:id="17" w:name="_Toc10345"/>
      <w:r>
        <w:rPr>
          <w:rFonts w:ascii="宋体" w:hAnsi="宋体" w:cs="宋体"/>
          <w:color w:val="auto"/>
          <w:sz w:val="22"/>
          <w:szCs w:val="22"/>
          <w:highlight w:val="none"/>
        </w:rPr>
        <w:t xml:space="preserve">1.3.</w:t>
      </w:r>
      <w:r>
        <w:rPr>
          <w:rFonts w:hint="eastAsia" w:ascii="宋体" w:hAnsi="宋体" w:cs="宋体"/>
          <w:color w:val="auto"/>
          <w:sz w:val="22"/>
          <w:szCs w:val="22"/>
          <w:highlight w:val="none"/>
        </w:rPr>
        <w:t xml:space="preserve">供应商的资格条件</w:t>
      </w:r>
      <w:bookmarkEnd w:id="14"/>
      <w:r/>
      <w:bookmarkEnd w:id="15"/>
      <w:r/>
      <w:bookmarkEnd w:id="16"/>
      <w:r/>
      <w:bookmarkEnd w:id="17"/>
      <w:r/>
      <w:r/>
    </w:p>
    <w:p>
      <w:pPr>
        <w:ind w:firstLine="440"/>
        <w:spacing w:line="500" w:lineRule="exact"/>
        <w:rPr>
          <w:rFonts w:ascii="宋体"/>
          <w:color w:val="auto"/>
          <w:sz w:val="22"/>
          <w:highlight w:val="none"/>
        </w:rPr>
      </w:pPr>
      <w:r>
        <w:rPr>
          <w:rFonts w:ascii="宋体" w:hAnsi="宋体" w:cs="宋体"/>
          <w:color w:val="auto"/>
          <w:sz w:val="22"/>
          <w:highlight w:val="none"/>
        </w:rPr>
        <w:t xml:space="preserve">1.3.1 </w:t>
      </w:r>
      <w:r>
        <w:rPr>
          <w:rFonts w:hint="eastAsia" w:ascii="宋体" w:hAnsi="宋体" w:cs="宋体"/>
          <w:color w:val="auto"/>
          <w:sz w:val="22"/>
          <w:highlight w:val="none"/>
        </w:rPr>
        <w:t xml:space="preserve">参加本次政府采购活动的合格供应商应当具备的条件及证明材料：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）政府采购法第二十二条第一款规定的基本条件及证明材料见供应商须知前附表。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）特定资格要求及证明材料见供应商须知前附表。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1.3.2</w:t>
      </w:r>
      <w:r>
        <w:rPr>
          <w:rFonts w:hint="eastAsia" w:ascii="宋体" w:hAnsi="宋体" w:cs="宋体"/>
          <w:color w:val="auto"/>
          <w:sz w:val="22"/>
          <w:highlight w:val="none"/>
        </w:rPr>
        <w:t xml:space="preserve">供应商须知前附表规定接受联合体的，除应符合本章第</w:t>
      </w:r>
      <w:r>
        <w:rPr>
          <w:rFonts w:ascii="宋体" w:hAnsi="宋体" w:cs="宋体"/>
          <w:color w:val="auto"/>
          <w:sz w:val="22"/>
          <w:highlight w:val="none"/>
        </w:rPr>
        <w:t xml:space="preserve">1.3.1</w:t>
      </w:r>
      <w:r>
        <w:rPr>
          <w:rFonts w:hint="eastAsia" w:ascii="宋体" w:hAnsi="宋体" w:cs="宋体"/>
          <w:color w:val="auto"/>
          <w:sz w:val="22"/>
          <w:highlight w:val="none"/>
        </w:rPr>
        <w:t xml:space="preserve">条的要求外，还应遵守以下规定：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）以联合体形式参加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，也不得组成新的联合体参加同一项目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spacing w:line="500" w:lineRule="exact"/>
        <w:rPr>
          <w:rFonts w:ascii="宋体"/>
          <w:color w:val="auto"/>
          <w:sz w:val="22"/>
          <w:highlight w:val="none"/>
        </w:rPr>
      </w:pPr>
      <w:r>
        <w:rPr>
          <w:rFonts w:ascii="宋体" w:hAnsi="宋体" w:cs="宋体"/>
          <w:color w:val="auto"/>
          <w:sz w:val="22"/>
          <w:highlight w:val="none"/>
        </w:rPr>
        <w:t xml:space="preserve">1.3.3</w:t>
      </w:r>
      <w:r>
        <w:rPr>
          <w:rFonts w:hint="eastAsia" w:ascii="宋体" w:hAnsi="宋体" w:cs="宋体"/>
          <w:color w:val="auto"/>
          <w:sz w:val="22"/>
          <w:highlight w:val="none"/>
        </w:rPr>
        <w:t xml:space="preserve">供应商有下列情形之一的，不得参加本采购项目政府采购活动：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）单位负责人为同一人或者存在直接控股、管理关系的不同供应商；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）被各级财政主管部门取消参加采购项目所在地的政府采购资格且处于有效期内；</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（3）被责令停业，暂扣或吊销营业执照，或吊销资质证书；</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（4）在中国政府采购网(www.ccgp.gov.cn)中被列入《政府采购严重违法失信行为记录名单》；</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（5）在“信用中国”网站（http://www.creditchina.gov.cn/）中被列入《严重失信主体名单》或《重大税收违法失信主体名单》；</w:t>
      </w:r>
      <w:r/>
    </w:p>
    <w:p>
      <w:pPr>
        <w:ind w:firstLine="440"/>
        <w:spacing w:line="500" w:lineRule="exact"/>
        <w:rPr>
          <w:rFonts w:hint="eastAsia" w:ascii="宋体" w:hAnsi="宋体" w:cs="宋体"/>
          <w:color w:val="auto"/>
          <w:sz w:val="22"/>
          <w:highlight w:val="none"/>
          <w:lang w:eastAsia="zh-CN"/>
        </w:rPr>
      </w:pPr>
      <w:r>
        <w:rPr>
          <w:rFonts w:hint="eastAsia" w:ascii="宋体" w:hAnsi="宋体" w:eastAsia="宋体" w:cs="宋体"/>
          <w:color w:val="auto"/>
          <w:sz w:val="22"/>
          <w:highlight w:val="none"/>
        </w:rPr>
        <w:t xml:space="preserve">（6）进入清算程序，或被宣告破产，或其他丧失履约能力的情形</w:t>
      </w:r>
      <w:r>
        <w:rPr>
          <w:rFonts w:hint="eastAsia" w:ascii="宋体" w:hAnsi="宋体" w:cs="宋体"/>
          <w:color w:val="auto"/>
          <w:sz w:val="22"/>
          <w:highlight w:val="none"/>
          <w:lang w:eastAsia="zh-CN"/>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（7）凡为本采购项目提供整体设计、规范编制或者项目管理、监理、检测等服务的供应商，不得再参加本采购项目的其他采购活动；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（8）法律、法规规定的其他情形。</w:t>
      </w:r>
      <w:r/>
    </w:p>
    <w:p>
      <w:pPr>
        <w:pStyle w:val="999"/>
        <w:ind w:firstLine="442"/>
        <w:spacing w:line="500" w:lineRule="exact"/>
        <w:rPr>
          <w:rFonts w:hint="eastAsia" w:ascii="宋体" w:hAnsi="宋体" w:cs="宋体"/>
          <w:color w:val="auto"/>
          <w:sz w:val="22"/>
          <w:szCs w:val="22"/>
          <w:highlight w:val="none"/>
        </w:rPr>
      </w:pPr>
      <w:r/>
      <w:bookmarkStart w:id="18" w:name="_Toc12890"/>
      <w:r/>
      <w:bookmarkStart w:id="19" w:name="_Toc4291"/>
      <w:r/>
      <w:bookmarkStart w:id="20" w:name="_Toc32030"/>
      <w:r/>
      <w:bookmarkStart w:id="21" w:name="_Toc6"/>
      <w:r>
        <w:rPr>
          <w:rFonts w:hint="eastAsia" w:ascii="宋体" w:hAnsi="宋体" w:cs="宋体"/>
          <w:color w:val="auto"/>
          <w:sz w:val="22"/>
          <w:szCs w:val="22"/>
          <w:highlight w:val="none"/>
        </w:rPr>
        <w:t xml:space="preserve">1.4.政府采购政策</w:t>
      </w:r>
      <w:bookmarkEnd w:id="18"/>
      <w:r/>
      <w:bookmarkEnd w:id="19"/>
      <w:r/>
      <w:bookmarkEnd w:id="20"/>
      <w:r/>
      <w:bookmarkEnd w:id="21"/>
      <w:r/>
      <w:r/>
    </w:p>
    <w:p>
      <w:pPr>
        <w:ind w:firstLine="440"/>
        <w:spacing w:line="500" w:lineRule="exact"/>
        <w:rPr>
          <w:rFonts w:hint="eastAsia" w:ascii="宋体" w:hAnsi="宋体" w:cs="宋体"/>
          <w:color w:val="auto"/>
          <w:sz w:val="22"/>
          <w:highlight w:val="none"/>
        </w:rPr>
      </w:pPr>
      <w:r/>
      <w:bookmarkStart w:id="22" w:name="_Toc611"/>
      <w:r/>
      <w:bookmarkStart w:id="23" w:name="_Toc16668"/>
      <w:r/>
      <w:bookmarkStart w:id="24" w:name="_Toc7"/>
      <w:r/>
      <w:bookmarkStart w:id="25" w:name="_Toc24982"/>
      <w:r>
        <w:rPr>
          <w:rFonts w:hint="eastAsia" w:ascii="宋体" w:hAnsi="宋体" w:cs="宋体"/>
          <w:color w:val="auto"/>
          <w:sz w:val="22"/>
          <w:highlight w:val="none"/>
        </w:rPr>
        <w:t xml:space="preserve">1.4.1政府采购履约资金扶持政策</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1.4.1.1根据国家扶持中小企业的有关政策，成交供应商可凭政府采购合同办理融资贷款，详情请见江苏政府采购网“政采贷”专栏。</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1.4.2政府采购政策功能落实</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1.4.2.1本项目专门面向中小企业,供应商应为中小微企业、监狱企业、残疾人福利性单位，非中小企业参与本项目投标，将作无效标处理。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1.4.2.2投标人须按招标文件要求提供《小微企业声明函》或《残疾人福利性单位声明函》或由省级以上监狱管理局、戒毒管理局（含新疆生产建设兵团）出具的属于监狱企业的证明文件，否则评审时不予认可。</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1.4.2.3落实财政部、</w:t>
      </w:r>
      <w:r>
        <w:rPr>
          <w:rFonts w:hint="eastAsia" w:ascii="宋体" w:hAnsi="宋体" w:cs="宋体"/>
          <w:color w:val="auto"/>
          <w:sz w:val="22"/>
          <w:highlight w:val="none"/>
          <w:lang w:eastAsia="zh-CN"/>
        </w:rPr>
        <w:t xml:space="preserve">国家发展改革委</w:t>
      </w:r>
      <w:r>
        <w:rPr>
          <w:rFonts w:hint="eastAsia" w:ascii="宋体" w:hAnsi="宋体" w:cs="宋体"/>
          <w:color w:val="auto"/>
          <w:sz w:val="22"/>
          <w:highlight w:val="none"/>
        </w:rPr>
        <w:t xml:space="preserve">、生态环境部《关于调整优化节能产品、环境标志产品政府采购执行机制的通知》，依据品目清单和认证证书实施优先采购和强制采购。《节能产品政府采购品目清单‣》、《环境标志产品政府采购品目清单》以“中国政府采购网”（http://www.ccgp.gov.cn）公告的时间、内容为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对照财库〔2019〕9 号、财库〔2019〕19 号文件规定，本项目供应商所投产品属于强制采购产品的，应提供</w:t>
      </w:r>
      <w:r>
        <w:rPr>
          <w:rFonts w:hint="eastAsia" w:ascii="宋体" w:hAnsi="宋体" w:cs="宋体"/>
          <w:color w:val="auto"/>
          <w:sz w:val="22"/>
          <w:highlight w:val="none"/>
          <w:lang w:eastAsia="zh-CN"/>
        </w:rPr>
        <w:t xml:space="preserve">国家市场监督管理总局</w:t>
      </w:r>
      <w:r>
        <w:rPr>
          <w:rFonts w:hint="eastAsia" w:ascii="宋体" w:hAnsi="宋体" w:cs="宋体"/>
          <w:color w:val="auto"/>
          <w:sz w:val="22"/>
          <w:highlight w:val="none"/>
        </w:rPr>
        <w:t xml:space="preserve">确定的列入“参与实施政府采购节能产品认证机构名录”内的认证机构出具的、有效期内的该产品的节能产品认证证书，不满足以上要求的按无效标处理。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1.4.2.4落实财政部、生态环境部、工业和信息化部《绿色数据中心政府采购需求标准（试行）》。</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1.4.2.5落实财办库〔2020〕123号文财政部办公厅、生态环境部办公厅、国家邮政局办公室关于印发《商品包装政府采购需求标准（试行）》、《快递包装政府采购需求标准（试行）》的通知。</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本项目供应商所投产品需进行商品包装和快递包装的应不低于文件要求规定的参考标准。在履约验收时按照本条款执行，违反本约定的对照合同违约条款追究违约责任。供应商一旦参与本项目投标，即完全响应本条款要求。</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1.4.2.6落实挥发性有机化合物（VOCs）治理要求，政府采购项目中涉及涂料、胶黏剂、油墨、清洗剂等挥发性有机物产品的，属于强制性标准的，投标人须执行国家和我省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999"/>
        <w:ind w:firstLine="442"/>
        <w:spacing w:line="500" w:lineRule="exact"/>
        <w:rPr>
          <w:rFonts w:ascii="宋体"/>
          <w:color w:val="auto"/>
          <w:sz w:val="22"/>
          <w:szCs w:val="22"/>
          <w:highlight w:val="none"/>
        </w:rPr>
      </w:pPr>
      <w:r>
        <w:rPr>
          <w:rFonts w:ascii="宋体" w:hAnsi="宋体" w:cs="宋体"/>
          <w:color w:val="auto"/>
          <w:sz w:val="22"/>
          <w:szCs w:val="22"/>
          <w:highlight w:val="none"/>
        </w:rPr>
        <w:t xml:space="preserve">1.5.</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费用</w:t>
      </w:r>
      <w:bookmarkEnd w:id="22"/>
      <w:r/>
      <w:bookmarkEnd w:id="23"/>
      <w:r/>
      <w:bookmarkEnd w:id="24"/>
      <w:r/>
      <w:bookmarkEnd w:id="25"/>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供应商应自行承担所有与编写、递交响应文件等有关费用。采购人和采购代理机构在任何情况下均无义务和责任承担这些费用。</w:t>
      </w:r>
      <w:r/>
    </w:p>
    <w:p>
      <w:pPr>
        <w:pStyle w:val="999"/>
        <w:ind w:firstLine="442"/>
        <w:spacing w:line="500" w:lineRule="exact"/>
        <w:rPr>
          <w:rFonts w:hint="eastAsia" w:ascii="宋体" w:hAnsi="宋体" w:cs="宋体"/>
          <w:color w:val="auto"/>
          <w:sz w:val="22"/>
          <w:szCs w:val="22"/>
          <w:highlight w:val="none"/>
          <w:lang w:val="en-GB" w:eastAsia="zh-CN"/>
        </w:rPr>
      </w:pPr>
      <w:r/>
      <w:bookmarkStart w:id="26" w:name="_Toc23140"/>
      <w:r/>
      <w:bookmarkStart w:id="27" w:name="_Toc23450"/>
      <w:r/>
      <w:bookmarkStart w:id="28" w:name="_Toc8856"/>
      <w:r/>
      <w:bookmarkStart w:id="29" w:name="_Toc8"/>
      <w:r>
        <w:rPr>
          <w:rFonts w:ascii="宋体" w:hAnsi="宋体" w:cs="宋体"/>
          <w:color w:val="auto"/>
          <w:sz w:val="22"/>
          <w:szCs w:val="22"/>
          <w:highlight w:val="none"/>
        </w:rPr>
        <w:t xml:space="preserve">1.6.</w:t>
      </w:r>
      <w:r>
        <w:rPr>
          <w:rFonts w:hint="eastAsia" w:ascii="宋体" w:hAnsi="宋体" w:cs="宋体"/>
          <w:color w:val="auto"/>
          <w:sz w:val="22"/>
          <w:szCs w:val="22"/>
          <w:highlight w:val="none"/>
          <w:lang w:val="en-GB" w:eastAsia="zh-CN"/>
        </w:rPr>
        <w:t xml:space="preserve">踏勘现场</w:t>
      </w:r>
      <w:bookmarkEnd w:id="26"/>
      <w:r/>
      <w:bookmarkEnd w:id="27"/>
      <w:r/>
      <w:bookmarkEnd w:id="28"/>
      <w:r/>
      <w:r/>
    </w:p>
    <w:p>
      <w:pPr>
        <w:rPr>
          <w:rFonts w:hint="eastAsia"/>
          <w:color w:val="auto"/>
          <w:highlight w:val="none"/>
        </w:rPr>
      </w:pPr>
      <w:r>
        <w:rPr>
          <w:rFonts w:hint="eastAsia"/>
          <w:color w:val="auto"/>
          <w:highlight w:val="none"/>
        </w:rPr>
      </w:r>
      <w:r/>
    </w:p>
    <w:p>
      <w:pPr>
        <w:pStyle w:val="844"/>
        <w:ind w:firstLine="442"/>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1.6.1供应商须知前附表规定组织踏勘现场的，采购人按供应商须知前附表规定的时间、地点组织供应商踏勘项目现场，踏勘现场所发生的费用由供应商自己承担；</w:t>
      </w:r>
      <w:r/>
    </w:p>
    <w:p>
      <w:pPr>
        <w:pStyle w:val="844"/>
        <w:ind w:firstLine="442"/>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1.6.2采购人向供应商提供的有关现场的资料和数据，是采购人现有的能使供应商利用的资料，采购人对供应商由此而做出的推论、理解和结论概不负责；</w:t>
      </w:r>
      <w:r/>
    </w:p>
    <w:p>
      <w:pPr>
        <w:pStyle w:val="844"/>
        <w:ind w:firstLine="442"/>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1.6.3供应商经过采购人的允许，可为踏勘目的进入项目现场，但供应商及其人员不得因此使采购人及其人员承担有关的责任和蒙受损失。供应商并应对由此次踏勘现场而造成的死亡、人身伤害、财产损失、损害以及任何</w:t>
      </w:r>
      <w:r>
        <w:rPr>
          <w:rFonts w:hint="eastAsia" w:ascii="宋体" w:hAnsi="宋体" w:cs="宋体"/>
          <w:color w:val="auto"/>
          <w:sz w:val="22"/>
          <w:szCs w:val="22"/>
          <w:highlight w:val="none"/>
          <w:lang w:val="en-US" w:eastAsia="zh-CN" w:bidi="ar-SA"/>
        </w:rPr>
        <w:t xml:space="preserve">其他损失</w:t>
      </w:r>
      <w:r>
        <w:rPr>
          <w:rFonts w:hint="eastAsia" w:ascii="宋体" w:hAnsi="宋体" w:eastAsia="宋体" w:cs="宋体"/>
          <w:color w:val="auto"/>
          <w:sz w:val="22"/>
          <w:szCs w:val="22"/>
          <w:highlight w:val="none"/>
          <w:lang w:val="en-US" w:eastAsia="zh-CN" w:bidi="ar-SA"/>
        </w:rPr>
        <w:t xml:space="preserve">、损害和引起的费用和开支承担责任。</w:t>
      </w:r>
      <w:r/>
    </w:p>
    <w:p>
      <w:pPr>
        <w:rPr>
          <w:color w:val="auto"/>
          <w:highlight w:val="none"/>
        </w:rPr>
      </w:pPr>
      <w:r>
        <w:rPr>
          <w:color w:val="auto"/>
          <w:highlight w:val="none"/>
        </w:rPr>
      </w:r>
      <w:r/>
    </w:p>
    <w:p>
      <w:pPr>
        <w:pStyle w:val="999"/>
        <w:ind w:firstLine="442"/>
        <w:spacing w:line="500" w:lineRule="exact"/>
        <w:rPr>
          <w:rFonts w:ascii="宋体"/>
          <w:color w:val="auto"/>
          <w:sz w:val="22"/>
          <w:szCs w:val="22"/>
          <w:highlight w:val="none"/>
        </w:rPr>
      </w:pPr>
      <w:r/>
      <w:bookmarkStart w:id="30" w:name="_Toc5279"/>
      <w:r/>
      <w:bookmarkStart w:id="31" w:name="_Toc5702"/>
      <w:r/>
      <w:bookmarkStart w:id="32" w:name="_Toc31570"/>
      <w:r>
        <w:rPr>
          <w:rFonts w:ascii="宋体" w:hAnsi="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7</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保密</w:t>
      </w:r>
      <w:bookmarkEnd w:id="29"/>
      <w:r/>
      <w:bookmarkEnd w:id="30"/>
      <w:r/>
      <w:bookmarkEnd w:id="31"/>
      <w:r/>
      <w:bookmarkEnd w:id="32"/>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参与采购活动的各方应对竞争性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文件和响应文件中的商业和技术等秘密保密，违者应对由此造成的后果承担法律责任。</w:t>
      </w:r>
      <w:r/>
    </w:p>
    <w:p>
      <w:pPr>
        <w:pStyle w:val="999"/>
        <w:ind w:firstLine="442"/>
        <w:spacing w:line="500" w:lineRule="exact"/>
        <w:rPr>
          <w:rFonts w:ascii="宋体"/>
          <w:color w:val="auto"/>
          <w:sz w:val="22"/>
          <w:szCs w:val="22"/>
          <w:highlight w:val="none"/>
        </w:rPr>
      </w:pPr>
      <w:r/>
      <w:bookmarkStart w:id="33" w:name="_Toc9927"/>
      <w:r/>
      <w:bookmarkStart w:id="34" w:name="_Toc30559"/>
      <w:r/>
      <w:bookmarkStart w:id="35" w:name="_Toc9"/>
      <w:r/>
      <w:bookmarkStart w:id="36" w:name="_Toc31701"/>
      <w:r>
        <w:rPr>
          <w:rFonts w:ascii="宋体" w:hAnsi="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8</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语言文字</w:t>
      </w:r>
      <w:bookmarkEnd w:id="33"/>
      <w:r/>
      <w:bookmarkEnd w:id="34"/>
      <w:r/>
      <w:bookmarkEnd w:id="35"/>
      <w:r/>
      <w:bookmarkEnd w:id="36"/>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除专用术语外，与本采购项目有关的语言均使用中文。必要时专用术语应附有中文注释。</w:t>
      </w:r>
      <w:r/>
    </w:p>
    <w:p>
      <w:pPr>
        <w:pStyle w:val="999"/>
        <w:ind w:firstLine="442"/>
        <w:spacing w:line="500" w:lineRule="exact"/>
        <w:rPr>
          <w:rFonts w:ascii="宋体"/>
          <w:color w:val="auto"/>
          <w:sz w:val="22"/>
          <w:szCs w:val="22"/>
          <w:highlight w:val="none"/>
        </w:rPr>
      </w:pPr>
      <w:r/>
      <w:bookmarkStart w:id="37" w:name="_Toc10"/>
      <w:r/>
      <w:bookmarkStart w:id="38" w:name="_Toc14595"/>
      <w:r/>
      <w:bookmarkStart w:id="39" w:name="_Toc20993"/>
      <w:r/>
      <w:bookmarkStart w:id="40" w:name="_Toc7806"/>
      <w:r>
        <w:rPr>
          <w:rFonts w:ascii="宋体" w:hAnsi="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9</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计量单位</w:t>
      </w:r>
      <w:bookmarkEnd w:id="37"/>
      <w:r/>
      <w:bookmarkEnd w:id="38"/>
      <w:r/>
      <w:bookmarkEnd w:id="39"/>
      <w:r/>
      <w:bookmarkEnd w:id="40"/>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所有计量均采用中华人民共和国法定计量单位。</w:t>
      </w:r>
      <w:r/>
    </w:p>
    <w:p>
      <w:pPr>
        <w:ind w:firstLine="440"/>
        <w:spacing w:line="500" w:lineRule="exact"/>
        <w:rPr>
          <w:rFonts w:ascii="宋体"/>
          <w:color w:val="auto"/>
          <w:sz w:val="22"/>
          <w:highlight w:val="none"/>
        </w:rPr>
      </w:pPr>
      <w:r>
        <w:rPr>
          <w:rFonts w:ascii="宋体"/>
          <w:color w:val="auto"/>
          <w:sz w:val="22"/>
          <w:highlight w:val="none"/>
        </w:rPr>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eastAsia="zh-CN"/>
        </w:rPr>
        <w:t xml:space="preserve">谈判</w:t>
      </w:r>
      <w:r>
        <w:rPr>
          <w:rFonts w:hint="eastAsia" w:ascii="宋体" w:hAnsi="宋体" w:cs="宋体"/>
          <w:b/>
          <w:bCs/>
          <w:color w:val="auto"/>
          <w:sz w:val="24"/>
          <w:highlight w:val="none"/>
        </w:rPr>
        <w:t xml:space="preserve">文件</w:t>
      </w:r>
      <w:r/>
    </w:p>
    <w:p>
      <w:pPr>
        <w:pStyle w:val="999"/>
        <w:ind w:firstLine="442"/>
        <w:spacing w:line="500" w:lineRule="exact"/>
        <w:rPr>
          <w:rFonts w:ascii="宋体"/>
          <w:color w:val="auto"/>
          <w:sz w:val="22"/>
          <w:szCs w:val="22"/>
          <w:highlight w:val="none"/>
        </w:rPr>
      </w:pPr>
      <w:r/>
      <w:bookmarkStart w:id="41" w:name="_Toc21449"/>
      <w:r/>
      <w:bookmarkStart w:id="42" w:name="_Toc15172"/>
      <w:r/>
      <w:bookmarkStart w:id="43" w:name="_Toc26874"/>
      <w:r/>
      <w:bookmarkStart w:id="44" w:name="_Toc11"/>
      <w:r>
        <w:rPr>
          <w:rFonts w:ascii="宋体" w:hAnsi="宋体" w:cs="宋体"/>
          <w:color w:val="auto"/>
          <w:sz w:val="22"/>
          <w:szCs w:val="22"/>
          <w:highlight w:val="none"/>
        </w:rPr>
        <w:t xml:space="preserve">2.1.</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文件组成</w:t>
      </w:r>
      <w:bookmarkEnd w:id="41"/>
      <w:r/>
      <w:bookmarkEnd w:id="42"/>
      <w:r/>
      <w:bookmarkEnd w:id="43"/>
      <w:r/>
      <w:bookmarkEnd w:id="44"/>
      <w:r/>
      <w:r/>
    </w:p>
    <w:p>
      <w:pPr>
        <w:ind w:firstLine="440"/>
        <w:spacing w:line="500" w:lineRule="exact"/>
        <w:rPr>
          <w:rFonts w:ascii="宋体"/>
          <w:color w:val="auto"/>
          <w:sz w:val="22"/>
          <w:highlight w:val="none"/>
        </w:rPr>
      </w:pPr>
      <w:r>
        <w:rPr>
          <w:rFonts w:ascii="宋体" w:hAnsi="宋体" w:cs="宋体"/>
          <w:color w:val="auto"/>
          <w:sz w:val="22"/>
          <w:highlight w:val="none"/>
        </w:rPr>
        <w:t xml:space="preserve">2.1.1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文件包括（但并不仅限于）：</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第一章</w:t>
      </w:r>
      <w:r>
        <w:rPr>
          <w:rFonts w:ascii="宋体" w:hAnsi="宋体" w:cs="宋体"/>
          <w:color w:val="auto"/>
          <w:sz w:val="22"/>
          <w:highlight w:val="none"/>
        </w:rPr>
        <w:t xml:space="preserve">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第二章</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供应商须知及前附表</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第三章 </w:t>
      </w:r>
      <w:r>
        <w:rPr>
          <w:rFonts w:hint="eastAsia" w:ascii="宋体" w:hAnsi="宋体" w:cs="宋体"/>
          <w:color w:val="auto"/>
          <w:sz w:val="22"/>
          <w:highlight w:val="none"/>
          <w:lang w:eastAsia="zh-CN"/>
        </w:rPr>
        <w:t xml:space="preserve">资格审查办法</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第四章</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lang w:eastAsia="zh-CN"/>
        </w:rPr>
        <w:t xml:space="preserve">评审办法</w:t>
      </w:r>
      <w:r>
        <w:rPr>
          <w:rFonts w:hint="eastAsia" w:ascii="宋体" w:hAnsi="宋体" w:cs="宋体"/>
          <w:color w:val="auto"/>
          <w:sz w:val="22"/>
          <w:highlight w:val="none"/>
        </w:rPr>
        <w:t xml:space="preserve"> </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第五章 </w:t>
      </w:r>
      <w:r>
        <w:rPr>
          <w:rFonts w:hint="eastAsia" w:ascii="宋体" w:hAnsi="宋体" w:cs="宋体"/>
          <w:color w:val="auto"/>
          <w:sz w:val="22"/>
          <w:highlight w:val="none"/>
          <w:lang w:eastAsia="zh-CN"/>
        </w:rPr>
        <w:t xml:space="preserve">合同格式及条款</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六</w:t>
      </w:r>
      <w:r>
        <w:rPr>
          <w:rFonts w:hint="eastAsia" w:ascii="宋体" w:hAnsi="宋体" w:cs="宋体"/>
          <w:color w:val="auto"/>
          <w:sz w:val="22"/>
          <w:highlight w:val="none"/>
        </w:rPr>
        <w:t xml:space="preserve">章 项目技术要求和有关说明 </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七</w:t>
      </w:r>
      <w:r>
        <w:rPr>
          <w:rFonts w:hint="eastAsia" w:ascii="宋体" w:hAnsi="宋体" w:cs="宋体"/>
          <w:color w:val="auto"/>
          <w:sz w:val="22"/>
          <w:highlight w:val="none"/>
        </w:rPr>
        <w:t xml:space="preserve">章 响应文件内容及格式</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2.1.2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小组可根据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lang w:val="en-US" w:eastAsia="zh-CN"/>
        </w:rPr>
        <w:t xml:space="preserve">文件</w:t>
      </w:r>
      <w:r>
        <w:rPr>
          <w:rFonts w:hint="eastAsia" w:ascii="宋体" w:hAnsi="宋体" w:cs="宋体"/>
          <w:color w:val="auto"/>
          <w:sz w:val="22"/>
          <w:highlight w:val="none"/>
        </w:rPr>
        <w:t xml:space="preserve">与供应商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情况可能实质性变动的内容，包括采购需求中的技术、服务要求以及合同条款作为竞争性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2.1.3 </w:t>
      </w:r>
      <w:r>
        <w:rPr>
          <w:rFonts w:hint="eastAsia" w:ascii="宋体" w:hAnsi="宋体" w:cs="宋体"/>
          <w:color w:val="auto"/>
          <w:sz w:val="22"/>
          <w:highlight w:val="none"/>
        </w:rPr>
        <w:t xml:space="preserve">供应商应当完整地阅读、理解构成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文件的所有内容。</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文件所作的更正、澄清、修改，构成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文件的组成部分。当上述文件相互之间发生矛盾时，以后发出的文件为准。</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2.1.4供应商应仔细阅读和检查</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2.1.5</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文件编制的响应文件有可能被</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小组否决。</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文件的澄清或修改</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2.2.1 供应商在递交响应文件前，应随时通过“江苏政府采购网（http://www.ccgp-jiangsu.gov.cn/）”查看有关</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文件的补充文件、更正公告等内容。查询如有遗漏，其风险由供应商自行承担。</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2.2.2采购人可以视采购项目具体情况，酌情顺延递交响应文件递交截止时间，并将变更时间在“江苏政府采购网（http://www.ccgp-jiangsu.gov.cn/）”上发布。</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2.2.3供应商均有义务定期登陆采购人公布的网站获取相关信息，采购人发布在上述网站的答疑、澄清、修改和补充等视为已送达各供应商且已为各供应商知悉，请各供应商密切关注。</w:t>
      </w:r>
      <w:r/>
    </w:p>
    <w:p>
      <w:pPr>
        <w:ind w:firstLine="420"/>
        <w:spacing w:line="500" w:lineRule="exact"/>
        <w:rPr>
          <w:rFonts w:ascii="宋体"/>
          <w:color w:val="auto"/>
          <w:highlight w:val="none"/>
        </w:rPr>
      </w:pPr>
      <w:r>
        <w:rPr>
          <w:rFonts w:ascii="宋体"/>
          <w:color w:val="auto"/>
          <w:highlight w:val="none"/>
        </w:rPr>
      </w:r>
      <w:r/>
    </w:p>
    <w:p>
      <w:pPr>
        <w:numPr>
          <w:ilvl w:val="0"/>
          <w:numId w:val="0"/>
        </w:numPr>
        <w:jc w:val="center"/>
        <w:spacing w:line="500" w:lineRule="exact"/>
        <w:rPr>
          <w:rFonts w:ascii="宋体"/>
          <w:b/>
          <w:bCs/>
          <w:color w:val="auto"/>
          <w:sz w:val="24"/>
          <w:highlight w:val="none"/>
        </w:rPr>
      </w:pPr>
      <w:r>
        <w:rPr>
          <w:rFonts w:hint="default" w:ascii="宋体" w:hAnsi="Times New Roman" w:eastAsia="宋体" w:cs="Times New Roman"/>
          <w:b/>
          <w:bCs/>
          <w:color w:val="auto"/>
          <w:sz w:val="24"/>
          <w:szCs w:val="22"/>
          <w:highlight w:val="none"/>
          <w:lang w:val="en-US" w:eastAsia="zh-CN" w:bidi="ar-SA"/>
        </w:rPr>
        <w:t xml:space="preserve">三、</w:t>
      </w:r>
      <w:r>
        <w:rPr>
          <w:rFonts w:hint="eastAsia" w:ascii="宋体" w:hAnsi="宋体" w:cs="宋体"/>
          <w:b/>
          <w:bCs/>
          <w:color w:val="auto"/>
          <w:sz w:val="24"/>
          <w:highlight w:val="none"/>
        </w:rPr>
        <w:t xml:space="preserve">响应文件</w:t>
      </w:r>
      <w:r/>
    </w:p>
    <w:p>
      <w:pPr>
        <w:pStyle w:val="999"/>
        <w:ind w:firstLine="442"/>
        <w:spacing w:line="500" w:lineRule="exact"/>
        <w:rPr>
          <w:rFonts w:ascii="宋体"/>
          <w:color w:val="auto"/>
          <w:sz w:val="22"/>
          <w:szCs w:val="22"/>
          <w:highlight w:val="none"/>
        </w:rPr>
      </w:pPr>
      <w:r/>
      <w:bookmarkStart w:id="45" w:name="_Toc14110"/>
      <w:r/>
      <w:bookmarkStart w:id="46" w:name="_Toc12"/>
      <w:r/>
      <w:bookmarkStart w:id="47" w:name="_Toc17057"/>
      <w:r/>
      <w:bookmarkStart w:id="48" w:name="_Toc8895"/>
      <w:r>
        <w:rPr>
          <w:rFonts w:ascii="宋体" w:hAnsi="宋体" w:cs="宋体"/>
          <w:color w:val="auto"/>
          <w:sz w:val="22"/>
          <w:szCs w:val="22"/>
          <w:highlight w:val="none"/>
        </w:rPr>
        <w:t xml:space="preserve">3.1. </w:t>
      </w:r>
      <w:r>
        <w:rPr>
          <w:rFonts w:hint="eastAsia" w:ascii="宋体" w:hAnsi="宋体" w:cs="宋体"/>
          <w:color w:val="auto"/>
          <w:sz w:val="22"/>
          <w:szCs w:val="22"/>
          <w:highlight w:val="none"/>
        </w:rPr>
        <w:t xml:space="preserve">响应文件的组成</w:t>
      </w:r>
      <w:bookmarkEnd w:id="45"/>
      <w:r/>
      <w:bookmarkEnd w:id="46"/>
      <w:r/>
      <w:bookmarkEnd w:id="47"/>
      <w:r/>
      <w:bookmarkEnd w:id="48"/>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3.1.1 </w:t>
      </w:r>
      <w:r>
        <w:rPr>
          <w:rFonts w:hint="eastAsia" w:ascii="宋体" w:hAnsi="宋体" w:cs="宋体"/>
          <w:color w:val="auto"/>
          <w:sz w:val="22"/>
          <w:highlight w:val="none"/>
        </w:rPr>
        <w:t xml:space="preserve">响应文件由组成：见电子招标文件。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3.1.2 </w:t>
      </w:r>
      <w:r>
        <w:rPr>
          <w:rFonts w:hint="eastAsia" w:ascii="宋体" w:hAnsi="宋体" w:cs="宋体"/>
          <w:color w:val="auto"/>
          <w:sz w:val="22"/>
          <w:highlight w:val="none"/>
        </w:rPr>
        <w:t xml:space="preserve">第七章“响应文件内容和格式”中要求提供相关证明材料的复印件作为附件的，供应商应未按要求在响应文件中提供相应材料或有效证明材料，将则不予认可。</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3.1.3</w:t>
      </w:r>
      <w:r>
        <w:rPr>
          <w:rFonts w:hint="eastAsia" w:ascii="宋体" w:hAnsi="宋体" w:cs="宋体"/>
          <w:color w:val="auto"/>
          <w:sz w:val="22"/>
          <w:highlight w:val="none"/>
        </w:rPr>
        <w:t xml:space="preserve">第七章“响应文件内容和格式”中要求提供相关证明材料复印件原件的，供应商应未按要求提供相应有效原件材料（单独密封），将不予认可。</w:t>
      </w:r>
      <w:r/>
    </w:p>
    <w:p>
      <w:pPr>
        <w:pStyle w:val="999"/>
        <w:ind w:firstLine="442"/>
        <w:spacing w:line="500" w:lineRule="exact"/>
        <w:rPr>
          <w:rFonts w:ascii="宋体"/>
          <w:color w:val="auto"/>
          <w:sz w:val="22"/>
          <w:szCs w:val="22"/>
          <w:highlight w:val="none"/>
        </w:rPr>
      </w:pPr>
      <w:r/>
      <w:bookmarkStart w:id="49" w:name="_Toc5938"/>
      <w:r/>
      <w:bookmarkStart w:id="50" w:name="_Toc14855"/>
      <w:r/>
      <w:bookmarkStart w:id="51" w:name="_Toc22501"/>
      <w:r/>
      <w:bookmarkStart w:id="52" w:name="_Toc13"/>
      <w:r>
        <w:rPr>
          <w:rFonts w:ascii="宋体" w:hAnsi="宋体" w:cs="宋体"/>
          <w:color w:val="auto"/>
          <w:sz w:val="22"/>
          <w:szCs w:val="22"/>
          <w:highlight w:val="none"/>
        </w:rPr>
        <w:t xml:space="preserve">3.2.</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报价</w:t>
      </w:r>
      <w:bookmarkEnd w:id="49"/>
      <w:r/>
      <w:bookmarkEnd w:id="50"/>
      <w:r/>
      <w:bookmarkEnd w:id="51"/>
      <w:r/>
      <w:bookmarkEnd w:id="52"/>
      <w:r/>
      <w:r/>
    </w:p>
    <w:p>
      <w:pPr>
        <w:ind w:firstLine="440"/>
        <w:spacing w:line="500" w:lineRule="exact"/>
        <w:rPr>
          <w:rFonts w:hint="eastAsia" w:ascii="宋体" w:hAnsi="宋体" w:cs="宋体"/>
          <w:color w:val="auto"/>
          <w:sz w:val="22"/>
          <w:highlight w:val="none"/>
          <w:lang w:val="zh-CN"/>
        </w:rPr>
      </w:pPr>
      <w:r>
        <w:rPr>
          <w:rFonts w:ascii="宋体" w:hAnsi="宋体" w:cs="宋体"/>
          <w:color w:val="auto"/>
          <w:sz w:val="22"/>
          <w:highlight w:val="none"/>
        </w:rPr>
        <w:t xml:space="preserve">3.2.1  </w:t>
      </w:r>
      <w:r>
        <w:rPr>
          <w:rFonts w:hint="eastAsia" w:ascii="宋体" w:hAnsi="宋体" w:cs="宋体"/>
          <w:color w:val="auto"/>
          <w:sz w:val="22"/>
          <w:highlight w:val="none"/>
        </w:rPr>
        <w:t xml:space="preserve">谈判</w:t>
      </w:r>
      <w:r>
        <w:rPr>
          <w:rFonts w:ascii="宋体" w:hAnsi="宋体" w:cs="宋体"/>
          <w:color w:val="auto"/>
          <w:sz w:val="22"/>
          <w:highlight w:val="none"/>
        </w:rPr>
        <w:t xml:space="preserve">报价采用总价报价，报</w:t>
      </w:r>
      <w:r>
        <w:rPr>
          <w:rFonts w:hint="eastAsia" w:ascii="宋体" w:hAnsi="宋体" w:cs="宋体"/>
          <w:color w:val="auto"/>
          <w:sz w:val="22"/>
          <w:highlight w:val="none"/>
          <w:lang w:val="zh-CN"/>
        </w:rPr>
        <w:t xml:space="preserve">价为综合报价，为含税全包价。包括</w:t>
      </w:r>
      <w:r>
        <w:rPr>
          <w:rFonts w:hint="eastAsia" w:ascii="宋体" w:hAnsi="宋体" w:cs="宋体"/>
          <w:color w:val="auto"/>
          <w:sz w:val="22"/>
          <w:highlight w:val="none"/>
        </w:rPr>
        <w:t xml:space="preserve">完成采购需求内所有内容所需的一切相关费用及其它应付的费用等</w:t>
      </w:r>
      <w:r>
        <w:rPr>
          <w:rFonts w:hint="eastAsia" w:ascii="宋体" w:hAnsi="宋体" w:eastAsia="宋体" w:cs="宋体"/>
          <w:color w:val="auto"/>
          <w:sz w:val="22"/>
          <w:highlight w:val="none"/>
        </w:rPr>
        <w:t xml:space="preserve">。</w:t>
      </w:r>
      <w:r/>
    </w:p>
    <w:p>
      <w:pPr>
        <w:ind w:firstLine="440"/>
        <w:jc w:val="left"/>
        <w:spacing w:line="500" w:lineRule="exact"/>
        <w:rPr>
          <w:rFonts w:ascii="宋体" w:hAnsi="宋体" w:cs="宋体"/>
          <w:color w:val="auto"/>
          <w:sz w:val="22"/>
          <w:highlight w:val="none"/>
        </w:rPr>
      </w:pPr>
      <w:r>
        <w:rPr>
          <w:rFonts w:ascii="宋体" w:hAnsi="宋体" w:cs="宋体"/>
          <w:color w:val="auto"/>
          <w:sz w:val="22"/>
          <w:highlight w:val="none"/>
        </w:rPr>
        <w:t xml:space="preserve">3.2.2供应商在响应文件中应按第</w:t>
      </w:r>
      <w:r>
        <w:rPr>
          <w:rFonts w:hint="eastAsia" w:ascii="宋体" w:hAnsi="宋体" w:cs="宋体"/>
          <w:color w:val="auto"/>
          <w:sz w:val="22"/>
          <w:highlight w:val="none"/>
        </w:rPr>
        <w:t xml:space="preserve">七</w:t>
      </w:r>
      <w:r>
        <w:rPr>
          <w:rFonts w:ascii="宋体" w:hAnsi="宋体" w:cs="宋体"/>
          <w:color w:val="auto"/>
          <w:sz w:val="22"/>
          <w:highlight w:val="none"/>
        </w:rPr>
        <w:t xml:space="preserve">章“响应文件内容和格式”中的要求，自行报价。</w:t>
      </w:r>
      <w:r/>
    </w:p>
    <w:p>
      <w:pPr>
        <w:ind w:firstLine="440"/>
        <w:jc w:val="left"/>
        <w:spacing w:line="500" w:lineRule="exact"/>
        <w:rPr>
          <w:rFonts w:ascii="宋体" w:hAnsi="宋体" w:cs="宋体"/>
          <w:color w:val="auto"/>
          <w:sz w:val="22"/>
          <w:highlight w:val="none"/>
        </w:rPr>
      </w:pPr>
      <w:r>
        <w:rPr>
          <w:rFonts w:ascii="宋体" w:hAnsi="宋体" w:cs="宋体"/>
          <w:color w:val="auto"/>
          <w:sz w:val="22"/>
          <w:highlight w:val="none"/>
        </w:rPr>
        <w:t xml:space="preserve">3.2.3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报价不得高于</w:t>
      </w:r>
      <w:r>
        <w:rPr>
          <w:rFonts w:hint="eastAsia" w:ascii="宋体" w:hAnsi="宋体" w:cs="宋体"/>
          <w:color w:val="auto"/>
          <w:sz w:val="22"/>
          <w:highlight w:val="none"/>
          <w:lang w:val="en-US" w:eastAsia="zh-CN"/>
        </w:rPr>
        <w:t xml:space="preserve">最高限</w:t>
      </w:r>
      <w:r>
        <w:rPr>
          <w:rFonts w:ascii="宋体" w:hAnsi="宋体" w:cs="宋体"/>
          <w:color w:val="auto"/>
          <w:sz w:val="22"/>
          <w:highlight w:val="none"/>
        </w:rPr>
        <w:t xml:space="preserve">价。</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3.2.4 供应商不得以任何方式或者方法提供</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文件以外的任何附赠条款。</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3.2.</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在政府采购合同履行中，采购人需追加与合同标的相同的货物、工程或者服务的，在不改变合同其他条款的前提下，可以与供应商协商签订补充合同，但所有补充合同的采购金额不得超过原合同采购金额的10%。</w:t>
      </w:r>
      <w:r/>
    </w:p>
    <w:p>
      <w:pPr>
        <w:pStyle w:val="999"/>
        <w:ind w:firstLine="442"/>
        <w:spacing w:line="500" w:lineRule="exact"/>
        <w:rPr>
          <w:rFonts w:ascii="宋体"/>
          <w:color w:val="auto"/>
          <w:sz w:val="22"/>
          <w:szCs w:val="22"/>
          <w:highlight w:val="none"/>
        </w:rPr>
      </w:pPr>
      <w:r/>
      <w:bookmarkStart w:id="53" w:name="_Toc4805"/>
      <w:r/>
      <w:bookmarkStart w:id="54" w:name="_Toc13760"/>
      <w:r/>
      <w:bookmarkStart w:id="55" w:name="_Toc14"/>
      <w:r/>
      <w:bookmarkStart w:id="56" w:name="_Toc3702"/>
      <w:r>
        <w:rPr>
          <w:rFonts w:ascii="宋体" w:hAnsi="宋体" w:cs="宋体"/>
          <w:color w:val="auto"/>
          <w:sz w:val="22"/>
          <w:szCs w:val="22"/>
          <w:highlight w:val="none"/>
        </w:rPr>
        <w:t xml:space="preserve">3.3.</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保证金（本</w:t>
      </w:r>
      <w:r>
        <w:rPr>
          <w:rFonts w:hint="eastAsia" w:ascii="宋体" w:hAnsi="宋体" w:cs="宋体"/>
          <w:color w:val="auto"/>
          <w:sz w:val="22"/>
          <w:szCs w:val="22"/>
          <w:highlight w:val="none"/>
          <w:lang w:eastAsia="zh-CN"/>
        </w:rPr>
        <w:t xml:space="preserve">项目</w:t>
      </w:r>
      <w:r>
        <w:rPr>
          <w:rFonts w:hint="eastAsia" w:ascii="宋体" w:hAnsi="宋体" w:cs="宋体"/>
          <w:color w:val="auto"/>
          <w:sz w:val="22"/>
          <w:szCs w:val="22"/>
          <w:highlight w:val="none"/>
        </w:rPr>
        <w:t xml:space="preserve">不</w:t>
      </w:r>
      <w:r>
        <w:rPr>
          <w:rFonts w:hint="eastAsia" w:ascii="宋体" w:hAnsi="宋体" w:cs="宋体"/>
          <w:color w:val="auto"/>
          <w:sz w:val="22"/>
          <w:szCs w:val="22"/>
          <w:highlight w:val="none"/>
          <w:lang w:eastAsia="zh-CN"/>
        </w:rPr>
        <w:t xml:space="preserve">作要求</w:t>
      </w:r>
      <w:r>
        <w:rPr>
          <w:rFonts w:hint="eastAsia" w:ascii="宋体" w:hAnsi="宋体" w:cs="宋体"/>
          <w:color w:val="auto"/>
          <w:sz w:val="22"/>
          <w:szCs w:val="22"/>
          <w:highlight w:val="none"/>
        </w:rPr>
        <w:t xml:space="preserve">）</w:t>
      </w:r>
      <w:bookmarkEnd w:id="53"/>
      <w:r/>
      <w:bookmarkEnd w:id="54"/>
      <w:r/>
      <w:bookmarkEnd w:id="55"/>
      <w:r/>
      <w:bookmarkEnd w:id="56"/>
      <w:r/>
      <w:r/>
    </w:p>
    <w:p>
      <w:pPr>
        <w:pStyle w:val="999"/>
        <w:ind w:firstLine="442"/>
        <w:spacing w:line="500" w:lineRule="exact"/>
        <w:rPr>
          <w:rFonts w:ascii="宋体"/>
          <w:color w:val="auto"/>
          <w:sz w:val="22"/>
          <w:szCs w:val="22"/>
          <w:highlight w:val="none"/>
        </w:rPr>
      </w:pPr>
      <w:r/>
      <w:bookmarkStart w:id="57" w:name="_Toc15"/>
      <w:r/>
      <w:bookmarkStart w:id="58" w:name="_Toc3615"/>
      <w:r/>
      <w:bookmarkStart w:id="59" w:name="_Toc21416"/>
      <w:r/>
      <w:bookmarkStart w:id="60" w:name="_Toc27382"/>
      <w:r>
        <w:rPr>
          <w:rFonts w:ascii="宋体" w:hAnsi="宋体" w:cs="宋体"/>
          <w:color w:val="auto"/>
          <w:sz w:val="22"/>
          <w:szCs w:val="22"/>
          <w:highlight w:val="none"/>
        </w:rPr>
        <w:t xml:space="preserve">3.4.</w:t>
      </w:r>
      <w:r>
        <w:rPr>
          <w:rFonts w:hint="eastAsia" w:ascii="宋体" w:hAnsi="宋体" w:cs="宋体"/>
          <w:color w:val="auto"/>
          <w:sz w:val="22"/>
          <w:szCs w:val="22"/>
          <w:highlight w:val="none"/>
        </w:rPr>
        <w:t xml:space="preserve">响应文件有效期</w:t>
      </w:r>
      <w:bookmarkEnd w:id="57"/>
      <w:r/>
      <w:bookmarkEnd w:id="58"/>
      <w:r/>
      <w:bookmarkEnd w:id="59"/>
      <w:r/>
      <w:bookmarkEnd w:id="60"/>
      <w:r/>
      <w:r/>
    </w:p>
    <w:p>
      <w:pPr>
        <w:ind w:firstLine="440"/>
        <w:spacing w:line="500" w:lineRule="exact"/>
        <w:rPr>
          <w:rFonts w:ascii="宋体"/>
          <w:color w:val="auto"/>
          <w:sz w:val="22"/>
          <w:highlight w:val="none"/>
        </w:rPr>
      </w:pPr>
      <w:r>
        <w:rPr>
          <w:rFonts w:ascii="宋体" w:hAnsi="宋体" w:cs="宋体"/>
          <w:color w:val="auto"/>
          <w:sz w:val="22"/>
          <w:highlight w:val="none"/>
        </w:rPr>
        <w:t xml:space="preserve">3.4.1 </w:t>
      </w:r>
      <w:r>
        <w:rPr>
          <w:rFonts w:hint="eastAsia" w:ascii="宋体" w:hAnsi="宋体" w:cs="宋体"/>
          <w:color w:val="auto"/>
          <w:sz w:val="22"/>
          <w:highlight w:val="none"/>
        </w:rPr>
        <w:t xml:space="preserve">在供应商须知前附表规定的有效期内，响应文件应保持有效。有效期短于该规定期限的响应文件将作为无效响应文件处理。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3.4.2 </w:t>
      </w:r>
      <w:r>
        <w:rPr>
          <w:rFonts w:hint="eastAsia" w:ascii="宋体" w:hAnsi="宋体" w:cs="宋体"/>
          <w:color w:val="auto"/>
          <w:sz w:val="22"/>
          <w:highlight w:val="none"/>
        </w:rPr>
        <w:t xml:space="preserve">在特殊情况下，在原响应文件有效期期满之前，采购人可与供应商协商延长响应文件的有效期。这种要求和答复都应以书面形式进行。此时，按本须知规定的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保证金的有效期也相应延长。供应商可以拒绝接受延期要求而不会被没收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保证金。同意延长有效期的供应商除按照采购人要求修改响应文件有效期外，不得修改响应文件的其他内容。</w:t>
      </w:r>
      <w:r/>
    </w:p>
    <w:p>
      <w:pPr>
        <w:pStyle w:val="999"/>
        <w:ind w:firstLine="442"/>
        <w:spacing w:before="0" w:line="500" w:lineRule="exact"/>
        <w:rPr>
          <w:rFonts w:ascii="宋体"/>
          <w:color w:val="auto"/>
          <w:sz w:val="22"/>
          <w:szCs w:val="22"/>
          <w:highlight w:val="none"/>
        </w:rPr>
      </w:pPr>
      <w:r/>
      <w:bookmarkStart w:id="61" w:name="_Toc11115"/>
      <w:r/>
      <w:bookmarkStart w:id="62" w:name="_Toc27392"/>
      <w:r/>
      <w:bookmarkStart w:id="63" w:name="_Toc16"/>
      <w:r/>
      <w:bookmarkStart w:id="64" w:name="_Toc10065"/>
      <w:r>
        <w:rPr>
          <w:rFonts w:ascii="宋体" w:hAnsi="宋体" w:cs="宋体"/>
          <w:color w:val="auto"/>
          <w:sz w:val="22"/>
          <w:szCs w:val="22"/>
          <w:highlight w:val="none"/>
        </w:rPr>
        <w:t xml:space="preserve">3.5.</w:t>
      </w:r>
      <w:r>
        <w:rPr>
          <w:rFonts w:hint="eastAsia" w:ascii="宋体" w:hAnsi="宋体" w:cs="宋体"/>
          <w:color w:val="auto"/>
          <w:sz w:val="22"/>
          <w:szCs w:val="22"/>
          <w:highlight w:val="none"/>
        </w:rPr>
        <w:t xml:space="preserve">备选响应方案</w:t>
      </w:r>
      <w:bookmarkEnd w:id="61"/>
      <w:r/>
      <w:bookmarkEnd w:id="62"/>
      <w:r/>
      <w:bookmarkEnd w:id="63"/>
      <w:r/>
      <w:bookmarkEnd w:id="64"/>
      <w:r/>
      <w:r/>
    </w:p>
    <w:p>
      <w:pPr>
        <w:ind w:firstLine="440"/>
        <w:spacing w:line="500" w:lineRule="exact"/>
        <w:rPr>
          <w:rFonts w:ascii="宋体"/>
          <w:color w:val="auto"/>
          <w:sz w:val="22"/>
          <w:highlight w:val="none"/>
        </w:rPr>
      </w:pPr>
      <w:r>
        <w:rPr>
          <w:rFonts w:ascii="宋体" w:hAnsi="宋体" w:cs="宋体"/>
          <w:color w:val="auto"/>
          <w:sz w:val="22"/>
          <w:highlight w:val="none"/>
        </w:rPr>
        <w:t xml:space="preserve">3.5.1</w:t>
      </w:r>
      <w:r>
        <w:rPr>
          <w:rFonts w:hint="eastAsia" w:ascii="宋体" w:hAnsi="宋体" w:cs="宋体"/>
          <w:color w:val="auto"/>
          <w:sz w:val="22"/>
          <w:highlight w:val="none"/>
        </w:rPr>
        <w:t xml:space="preserve">除供应商须知前附表另有规定外，供应商不得递交备选响应方案。允许供应商递交备选响应方案的，只有成交供应商所递交的备选优先方案方可予以考虑。</w:t>
      </w:r>
      <w:r/>
    </w:p>
    <w:p>
      <w:pPr>
        <w:ind w:firstLine="440"/>
        <w:spacing w:line="500" w:lineRule="exact"/>
        <w:rPr>
          <w:rFonts w:ascii="宋体"/>
          <w:color w:val="auto"/>
          <w:sz w:val="22"/>
          <w:highlight w:val="none"/>
        </w:rPr>
      </w:pPr>
      <w:r>
        <w:rPr>
          <w:rFonts w:ascii="宋体" w:hAnsi="宋体" w:cs="宋体"/>
          <w:color w:val="auto"/>
          <w:sz w:val="22"/>
          <w:highlight w:val="none"/>
        </w:rPr>
        <w:t xml:space="preserve">3.5.2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小组认为成交供应商的备选优先方案优于其按照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文件要求编制的响应方案的，采购人可以接受该备选响应方案</w:t>
      </w:r>
      <w:r/>
    </w:p>
    <w:p>
      <w:pPr>
        <w:pStyle w:val="999"/>
        <w:ind w:firstLine="442"/>
        <w:spacing w:line="500" w:lineRule="exact"/>
        <w:rPr>
          <w:rFonts w:ascii="宋体"/>
          <w:color w:val="auto"/>
          <w:sz w:val="22"/>
          <w:szCs w:val="22"/>
          <w:highlight w:val="none"/>
        </w:rPr>
      </w:pPr>
      <w:r/>
      <w:bookmarkStart w:id="65" w:name="_Toc8607"/>
      <w:r/>
      <w:bookmarkStart w:id="66" w:name="_Toc17"/>
      <w:r/>
      <w:bookmarkStart w:id="67" w:name="_Toc19559"/>
      <w:r/>
      <w:bookmarkStart w:id="68" w:name="_Toc21744"/>
      <w:r>
        <w:rPr>
          <w:rFonts w:ascii="宋体" w:hAnsi="宋体" w:cs="宋体"/>
          <w:color w:val="auto"/>
          <w:sz w:val="22"/>
          <w:szCs w:val="22"/>
          <w:highlight w:val="none"/>
        </w:rPr>
        <w:t xml:space="preserve">3.6. </w:t>
      </w:r>
      <w:r>
        <w:rPr>
          <w:rFonts w:hint="eastAsia" w:ascii="宋体" w:hAnsi="宋体" w:cs="宋体"/>
          <w:color w:val="auto"/>
          <w:sz w:val="22"/>
          <w:szCs w:val="22"/>
          <w:highlight w:val="none"/>
        </w:rPr>
        <w:t xml:space="preserve">响应文件的编制</w:t>
      </w:r>
      <w:bookmarkEnd w:id="65"/>
      <w:r/>
      <w:bookmarkEnd w:id="66"/>
      <w:r/>
      <w:bookmarkEnd w:id="67"/>
      <w:r/>
      <w:bookmarkEnd w:id="68"/>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3.6.1供应商应当按照《</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3.6.2签署要求：见《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3.6.3盖章要求：见《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文件》附件中相关格式要求。供应商须通过“苏采云”系统提供的政府采购客户端工具（使用“CA数字证书”）加盖电子签章。</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3.6.4</w:t>
      </w:r>
      <w:r>
        <w:rPr>
          <w:rFonts w:hint="eastAsia" w:ascii="宋体" w:hAnsi="宋体" w:cs="宋体"/>
          <w:b/>
          <w:bCs/>
          <w:color w:val="auto"/>
          <w:sz w:val="22"/>
          <w:highlight w:val="none"/>
          <w:lang w:bidi="ar"/>
        </w:rPr>
        <w:t xml:space="preserve">特别提醒：竞争性</w:t>
      </w:r>
      <w:r>
        <w:rPr>
          <w:rFonts w:hint="eastAsia" w:ascii="宋体" w:hAnsi="宋体" w:cs="宋体"/>
          <w:b/>
          <w:bCs/>
          <w:color w:val="auto"/>
          <w:sz w:val="22"/>
          <w:highlight w:val="none"/>
          <w:lang w:eastAsia="zh-CN" w:bidi="ar"/>
        </w:rPr>
        <w:t xml:space="preserve">谈判</w:t>
      </w:r>
      <w:r>
        <w:rPr>
          <w:rFonts w:hint="eastAsia" w:ascii="宋体" w:hAnsi="宋体" w:cs="宋体"/>
          <w:b/>
          <w:bCs/>
          <w:color w:val="auto"/>
          <w:sz w:val="22"/>
          <w:highlight w:val="none"/>
          <w:lang w:bidi="ar"/>
        </w:rPr>
        <w:t xml:space="preserve">文件中如需“被授权代表签字或盖章”，供应商可打印成文档，签字或盖章后再扫描上传，最后再电子签章。</w:t>
      </w:r>
      <w:bookmarkStart w:id="69" w:name="_Hlk179548351"/>
      <w:r>
        <w:rPr>
          <w:rFonts w:hint="eastAsia" w:ascii="宋体" w:hAnsi="宋体" w:cs="宋体"/>
          <w:b/>
          <w:bCs/>
          <w:color w:val="auto"/>
          <w:sz w:val="22"/>
          <w:highlight w:val="none"/>
          <w:lang w:bidi="ar"/>
        </w:rPr>
        <w:t xml:space="preserve">否则按投标无效处理</w:t>
      </w:r>
      <w:bookmarkEnd w:id="69"/>
      <w:r>
        <w:rPr>
          <w:rFonts w:hint="eastAsia" w:ascii="宋体" w:hAnsi="宋体" w:cs="宋体"/>
          <w:b/>
          <w:bCs/>
          <w:color w:val="auto"/>
          <w:sz w:val="22"/>
          <w:highlight w:val="none"/>
          <w:lang w:bidi="ar"/>
        </w:rPr>
        <w:t xml:space="preserve">，并按相关规定列入失信名单。</w:t>
      </w:r>
      <w:r/>
    </w:p>
    <w:p>
      <w:pPr>
        <w:pStyle w:val="1139"/>
        <w:ind w:firstLine="497"/>
        <w:spacing w:before="0" w:after="0" w:line="500" w:lineRule="exact"/>
        <w:rPr>
          <w:rFonts w:ascii="宋体" w:hAnsi="宋体" w:cs="宋体"/>
          <w:color w:val="auto"/>
          <w:sz w:val="22"/>
          <w:highlight w:val="none"/>
        </w:rPr>
      </w:pPr>
      <w:r/>
      <w:bookmarkStart w:id="70" w:name="_Toc18"/>
      <w:r>
        <w:rPr>
          <w:rFonts w:hint="eastAsia" w:ascii="宋体" w:hAnsi="宋体" w:cs="宋体"/>
          <w:color w:val="auto"/>
          <w:sz w:val="22"/>
          <w:highlight w:val="none"/>
          <w:lang w:bidi="ar"/>
        </w:rPr>
        <w:t xml:space="preserve">3.6.5</w:t>
      </w:r>
      <w:r>
        <w:rPr>
          <w:rFonts w:hint="eastAsia" w:ascii="宋体" w:hAnsi="宋体" w:cs="宋体"/>
          <w:color w:val="auto"/>
          <w:sz w:val="22"/>
          <w:highlight w:val="none"/>
        </w:rPr>
        <w:t xml:space="preserve">通过“苏采云”系统提交政府采购客户端工具导出加密的响应文件（后缀名为zip）。响应文件不得超过350M。</w:t>
      </w:r>
      <w:bookmarkEnd w:id="70"/>
      <w:r/>
      <w:r/>
    </w:p>
    <w:p>
      <w:pPr>
        <w:pStyle w:val="1139"/>
        <w:ind w:firstLine="497"/>
        <w:spacing w:before="0" w:after="0" w:line="500" w:lineRule="exact"/>
        <w:rPr>
          <w:rFonts w:hint="eastAsia" w:ascii="宋体" w:hAnsi="宋体" w:cs="宋体"/>
          <w:color w:val="auto"/>
          <w:sz w:val="22"/>
          <w:highlight w:val="none"/>
        </w:rPr>
      </w:pPr>
      <w:r/>
      <w:bookmarkStart w:id="71" w:name="_Toc19"/>
      <w:r>
        <w:rPr>
          <w:rFonts w:hint="eastAsia" w:ascii="宋体" w:hAnsi="宋体" w:cs="宋体"/>
          <w:color w:val="auto"/>
          <w:sz w:val="22"/>
          <w:highlight w:val="none"/>
        </w:rPr>
        <w:t xml:space="preserve">注：供应商应当按照《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文件》的要求编制响应文件，并对其提交的响应文件的真实性、合法性承担法律责任。</w:t>
      </w:r>
      <w:bookmarkEnd w:id="71"/>
      <w:r/>
      <w:r/>
    </w:p>
    <w:p>
      <w:pPr>
        <w:pStyle w:val="1139"/>
        <w:ind w:firstLine="497"/>
        <w:spacing w:before="0" w:after="0" w:line="500" w:lineRule="exact"/>
        <w:rPr>
          <w:rFonts w:hint="eastAsia" w:ascii="宋体" w:hAnsi="宋体" w:cs="宋体"/>
          <w:color w:val="auto"/>
          <w:sz w:val="22"/>
          <w:highlight w:val="none"/>
        </w:rPr>
      </w:pPr>
      <w:r>
        <w:rPr>
          <w:rFonts w:hint="eastAsia" w:ascii="宋体" w:hAnsi="宋体" w:cs="宋体"/>
          <w:color w:val="auto"/>
          <w:sz w:val="22"/>
          <w:highlight w:val="none"/>
        </w:rPr>
      </w:r>
      <w:r/>
    </w:p>
    <w:p>
      <w:pPr>
        <w:jc w:val="center"/>
        <w:spacing w:line="500" w:lineRule="exact"/>
        <w:widowControl/>
        <w:rPr>
          <w:rFonts w:ascii="宋体" w:hAnsi="宋体" w:cs="宋体"/>
          <w:b/>
          <w:bCs/>
          <w:color w:val="auto"/>
          <w:sz w:val="24"/>
          <w:szCs w:val="24"/>
          <w:highlight w:val="none"/>
          <w:lang w:bidi="ar"/>
        </w:rPr>
      </w:pPr>
      <w:r>
        <w:rPr>
          <w:rFonts w:hint="eastAsia" w:ascii="宋体" w:hAnsi="宋体" w:cs="宋体"/>
          <w:b/>
          <w:bCs/>
          <w:color w:val="auto"/>
          <w:sz w:val="24"/>
          <w:highlight w:val="none"/>
        </w:rPr>
        <w:t xml:space="preserve">四、</w:t>
      </w:r>
      <w:r>
        <w:rPr>
          <w:rFonts w:hint="eastAsia" w:ascii="宋体" w:hAnsi="宋体" w:cs="宋体"/>
          <w:b/>
          <w:bCs/>
          <w:color w:val="auto"/>
          <w:sz w:val="24"/>
          <w:szCs w:val="24"/>
          <w:highlight w:val="none"/>
          <w:lang w:bidi="ar"/>
        </w:rPr>
        <w:t xml:space="preserve">响应文件的递交、开启及解密</w:t>
      </w:r>
      <w:r/>
    </w:p>
    <w:p>
      <w:pPr>
        <w:pStyle w:val="999"/>
        <w:ind w:firstLine="442"/>
        <w:spacing w:before="0" w:line="500" w:lineRule="exact"/>
        <w:rPr>
          <w:rFonts w:ascii="宋体" w:hAnsi="宋体" w:cs="宋体"/>
          <w:color w:val="auto"/>
          <w:sz w:val="22"/>
          <w:szCs w:val="22"/>
          <w:highlight w:val="none"/>
        </w:rPr>
      </w:pPr>
      <w:r/>
      <w:bookmarkStart w:id="72" w:name="_Toc20667"/>
      <w:r/>
      <w:bookmarkStart w:id="73" w:name="_Toc20"/>
      <w:r/>
      <w:bookmarkStart w:id="74" w:name="_Toc6370"/>
      <w:r/>
      <w:bookmarkStart w:id="75" w:name="_Toc5077"/>
      <w:r>
        <w:rPr>
          <w:rFonts w:ascii="宋体" w:hAnsi="宋体" w:cs="宋体"/>
          <w:color w:val="auto"/>
          <w:sz w:val="22"/>
          <w:szCs w:val="22"/>
          <w:highlight w:val="none"/>
        </w:rPr>
        <w:t xml:space="preserve">4</w:t>
      </w:r>
      <w:r>
        <w:rPr>
          <w:rFonts w:ascii="宋体" w:hAnsi="宋体" w:cs="宋体"/>
          <w:color w:val="auto"/>
          <w:sz w:val="22"/>
          <w:szCs w:val="22"/>
          <w:highlight w:val="none"/>
          <w:lang w:bidi="ar"/>
        </w:rPr>
        <w:t xml:space="preserve">.1  </w:t>
      </w:r>
      <w:r>
        <w:rPr>
          <w:rFonts w:ascii="宋体" w:hAnsi="宋体" w:cs="宋体"/>
          <w:color w:val="auto"/>
          <w:sz w:val="22"/>
          <w:szCs w:val="22"/>
          <w:highlight w:val="none"/>
        </w:rPr>
        <w:t xml:space="preserve">响应文件的提交</w:t>
      </w:r>
      <w:bookmarkEnd w:id="72"/>
      <w:r/>
      <w:bookmarkEnd w:id="73"/>
      <w:r/>
      <w:bookmarkEnd w:id="74"/>
      <w:r/>
      <w:bookmarkEnd w:id="75"/>
      <w:r/>
      <w:r/>
    </w:p>
    <w:p>
      <w:pPr>
        <w:ind w:firstLine="440"/>
        <w:jc w:val="left"/>
        <w:spacing w:line="500" w:lineRule="exact"/>
        <w:rPr>
          <w:rFonts w:ascii="宋体" w:hAnsi="宋体" w:cs="宋体"/>
          <w:color w:val="auto"/>
          <w:sz w:val="22"/>
          <w:highlight w:val="none"/>
          <w:lang w:bidi="ar"/>
        </w:rPr>
      </w:pPr>
      <w:r>
        <w:rPr>
          <w:rFonts w:ascii="宋体" w:hAnsi="宋体" w:cs="宋体"/>
          <w:color w:val="auto"/>
          <w:sz w:val="22"/>
          <w:highlight w:val="none"/>
        </w:rPr>
        <w:t xml:space="preserve">4.1.1 供应商必须在供应商须知前附表规定的提交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文件截止时间前，进入“参与详情”页面，点击“上传文件”，上传已制作完成的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文件，等待开标。</w:t>
      </w:r>
      <w:r>
        <w:rPr>
          <w:rFonts w:hint="eastAsia" w:ascii="宋体" w:hAnsi="宋体" w:cs="宋体"/>
          <w:color w:val="auto"/>
          <w:sz w:val="22"/>
          <w:highlight w:val="none"/>
          <w:lang w:bidi="ar"/>
        </w:rPr>
        <w:t xml:space="preserve"> </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4.1.2 供应商有下列情形之一的，采购人将拒绝接受其</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（1）提交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文件截止时间后上传的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（2）未上传至指定系统的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pStyle w:val="999"/>
        <w:ind w:firstLine="442"/>
        <w:spacing w:before="0" w:line="500" w:lineRule="exact"/>
        <w:rPr>
          <w:rFonts w:ascii="宋体" w:hAnsi="宋体" w:cs="宋体"/>
          <w:color w:val="auto"/>
          <w:sz w:val="22"/>
          <w:szCs w:val="22"/>
          <w:highlight w:val="none"/>
        </w:rPr>
      </w:pPr>
      <w:r/>
      <w:bookmarkStart w:id="76" w:name="_Toc16232"/>
      <w:r/>
      <w:bookmarkStart w:id="77" w:name="_Toc21"/>
      <w:r/>
      <w:bookmarkStart w:id="78" w:name="_Toc12202"/>
      <w:r/>
      <w:bookmarkStart w:id="79" w:name="_Toc18421"/>
      <w:r>
        <w:rPr>
          <w:rFonts w:ascii="宋体" w:hAnsi="宋体" w:cs="宋体"/>
          <w:color w:val="auto"/>
          <w:sz w:val="22"/>
          <w:szCs w:val="22"/>
          <w:highlight w:val="none"/>
        </w:rPr>
        <w:t xml:space="preserve">4.2 响应文件的修改和撤回</w:t>
      </w:r>
      <w:bookmarkEnd w:id="76"/>
      <w:r/>
      <w:bookmarkEnd w:id="77"/>
      <w:r/>
      <w:bookmarkEnd w:id="78"/>
      <w:r/>
      <w:bookmarkEnd w:id="79"/>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4.2.1 供应商在递交响应文件截止时间前，可以对所提交的响应文件进行补充、修改或者撤回。</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4.2.2 如果响应文件在客户端重新修改过了，需要重新导出和上传新响应文件。可将原先上传的响应文件撤回，撤回后，重新上传新响应文件。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4.2.3 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有效期内，供应商不得撤回响应文件。供应商之间恶意串通而撤回投标的，将受到根据政府采购法律法规的有关规定做出的处理。</w:t>
      </w:r>
      <w:r/>
    </w:p>
    <w:p>
      <w:pPr>
        <w:ind w:firstLine="442"/>
        <w:spacing w:line="500" w:lineRule="exact"/>
        <w:rPr>
          <w:rFonts w:ascii="宋体" w:hAnsi="宋体" w:cs="宋体"/>
          <w:color w:val="auto"/>
          <w:sz w:val="22"/>
          <w:highlight w:val="none"/>
        </w:rPr>
      </w:pPr>
      <w:r>
        <w:rPr>
          <w:rFonts w:ascii="宋体" w:hAnsi="宋体" w:eastAsia="楷体_GB2312" w:cs="宋体"/>
          <w:b/>
          <w:color w:val="auto"/>
          <w:sz w:val="22"/>
          <w:highlight w:val="none"/>
        </w:rPr>
        <w:t xml:space="preserve">4.3首次响应文件解密</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4.3.1</w:t>
      </w:r>
      <w:r>
        <w:rPr>
          <w:rFonts w:ascii="宋体" w:hAnsi="宋体" w:cs="宋体"/>
          <w:color w:val="auto"/>
          <w:sz w:val="22"/>
          <w:highlight w:val="none"/>
        </w:rPr>
        <w:t xml:space="preserve">登录苏采云系统，点击“工作台”，选中“开标大厅”，选择对应项目；</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4.3.2</w:t>
      </w:r>
      <w:r>
        <w:rPr>
          <w:rFonts w:ascii="宋体" w:hAnsi="宋体" w:cs="宋体"/>
          <w:color w:val="auto"/>
          <w:sz w:val="22"/>
          <w:highlight w:val="none"/>
        </w:rPr>
        <w:t xml:space="preserve">开标流程进入【解锁】环节点击【解锁】图标，并在投标须知前附表规定的解密时长内，使用CA证书进行标书解密，解锁完成后及时关注开标大厅，等待后续</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及报价；在解密时长倒计时结束前，投标人可进行解密操作，当剩余时间为0后，投标人则不可以进行解密操作，系统会自动进入下一节点【唱标】</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4.3.3</w:t>
      </w:r>
      <w:r>
        <w:rPr>
          <w:rFonts w:ascii="宋体" w:hAnsi="宋体" w:cs="宋体"/>
          <w:color w:val="auto"/>
          <w:sz w:val="22"/>
          <w:highlight w:val="none"/>
        </w:rPr>
        <w:t xml:space="preserve">法定代表人或授权委托人通过“苏采云”系统在“开标大厅”等待</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w:t>
      </w:r>
      <w:r/>
    </w:p>
    <w:p>
      <w:pPr>
        <w:ind w:firstLine="480"/>
        <w:spacing w:line="500" w:lineRule="exact"/>
        <w:rPr>
          <w:rFonts w:ascii="宋体" w:hAnsi="宋体" w:cs="宋体"/>
          <w:bCs/>
          <w:color w:val="auto"/>
          <w:sz w:val="22"/>
          <w:highlight w:val="none"/>
        </w:rPr>
      </w:pPr>
      <w:r>
        <w:rPr>
          <w:rFonts w:ascii="宋体" w:hAnsi="宋体" w:cs="宋体"/>
          <w:bCs/>
          <w:color w:val="auto"/>
          <w:sz w:val="22"/>
          <w:highlight w:val="none"/>
        </w:rPr>
      </w:r>
      <w:r/>
    </w:p>
    <w:p>
      <w:pPr>
        <w:ind w:firstLine="482"/>
        <w:jc w:val="center"/>
        <w:spacing w:line="500" w:lineRule="exact"/>
        <w:rPr>
          <w:rFonts w:hint="eastAsia" w:ascii="宋体" w:eastAsia="宋体"/>
          <w:color w:val="auto"/>
          <w:sz w:val="24"/>
          <w:highlight w:val="none"/>
          <w:lang w:eastAsia="zh-CN"/>
        </w:rPr>
      </w:pPr>
      <w:r>
        <w:rPr>
          <w:rFonts w:hint="eastAsia" w:ascii="宋体" w:hAnsi="宋体" w:cs="宋体"/>
          <w:b/>
          <w:bCs/>
          <w:color w:val="auto"/>
          <w:sz w:val="24"/>
          <w:highlight w:val="none"/>
        </w:rPr>
        <w:t xml:space="preserve">五、竞争性</w:t>
      </w:r>
      <w:r>
        <w:rPr>
          <w:rFonts w:hint="eastAsia" w:ascii="宋体" w:hAnsi="宋体" w:cs="宋体"/>
          <w:b/>
          <w:bCs/>
          <w:color w:val="auto"/>
          <w:sz w:val="24"/>
          <w:highlight w:val="none"/>
          <w:lang w:eastAsia="zh-CN"/>
        </w:rPr>
        <w:t xml:space="preserve">谈判</w:t>
      </w:r>
      <w:r/>
    </w:p>
    <w:p>
      <w:pPr>
        <w:pStyle w:val="999"/>
        <w:spacing w:line="500" w:lineRule="exact"/>
        <w:rPr>
          <w:rFonts w:ascii="宋体" w:hAnsi="宋体" w:cs="宋体"/>
          <w:color w:val="auto"/>
          <w:sz w:val="22"/>
          <w:szCs w:val="22"/>
          <w:highlight w:val="none"/>
        </w:rPr>
      </w:pPr>
      <w:r/>
      <w:bookmarkStart w:id="80" w:name="_Toc22"/>
      <w:r/>
      <w:r/>
    </w:p>
    <w:p>
      <w:pPr>
        <w:pStyle w:val="999"/>
        <w:spacing w:line="500" w:lineRule="exact"/>
        <w:rPr>
          <w:rFonts w:ascii="宋体" w:hAnsi="宋体" w:cs="宋体"/>
          <w:color w:val="auto"/>
          <w:sz w:val="22"/>
          <w:szCs w:val="22"/>
          <w:highlight w:val="none"/>
        </w:rPr>
      </w:pPr>
      <w:r/>
      <w:bookmarkStart w:id="81" w:name="_Toc1351"/>
      <w:r/>
      <w:bookmarkStart w:id="82" w:name="_Toc10691"/>
      <w:r/>
      <w:bookmarkStart w:id="83" w:name="_Toc2417"/>
      <w:r>
        <w:rPr>
          <w:rFonts w:ascii="宋体" w:hAnsi="宋体" w:cs="宋体"/>
          <w:color w:val="auto"/>
          <w:sz w:val="22"/>
          <w:szCs w:val="22"/>
          <w:highlight w:val="none"/>
        </w:rPr>
        <w:t xml:space="preserve">5.1 </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时间和方式</w:t>
      </w:r>
      <w:bookmarkEnd w:id="80"/>
      <w:r/>
      <w:bookmarkEnd w:id="81"/>
      <w:r/>
      <w:bookmarkEnd w:id="82"/>
      <w:r/>
      <w:bookmarkEnd w:id="83"/>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5.1.1采购人或采购代理机构在供应商须知前附表规定的时间和方式举行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会议，并要求所有供应商的法定代表人或其响应文件注明的授权代表准时参加。</w:t>
      </w:r>
      <w:r/>
    </w:p>
    <w:p>
      <w:pPr>
        <w:pStyle w:val="999"/>
        <w:spacing w:line="500" w:lineRule="exact"/>
        <w:rPr>
          <w:rFonts w:hint="eastAsia" w:ascii="宋体" w:hAnsi="宋体" w:cs="宋体"/>
          <w:color w:val="auto"/>
          <w:sz w:val="22"/>
          <w:szCs w:val="22"/>
          <w:highlight w:val="none"/>
          <w:lang w:eastAsia="zh-CN"/>
        </w:rPr>
      </w:pPr>
      <w:r/>
      <w:bookmarkStart w:id="84" w:name="_Toc12119"/>
      <w:r/>
      <w:bookmarkStart w:id="85" w:name="_Toc23184"/>
      <w:r/>
      <w:bookmarkStart w:id="86" w:name="_Toc9141"/>
      <w:r>
        <w:rPr>
          <w:rFonts w:hint="eastAsia" w:ascii="宋体" w:hAnsi="宋体" w:cs="宋体"/>
          <w:color w:val="auto"/>
          <w:sz w:val="22"/>
          <w:szCs w:val="22"/>
          <w:highlight w:val="none"/>
          <w:lang w:eastAsia="zh-CN"/>
        </w:rPr>
        <w:t xml:space="preserve">5.2 </w:t>
      </w:r>
      <w:r>
        <w:rPr>
          <w:rFonts w:hint="eastAsia" w:ascii="宋体" w:hAnsi="宋体" w:cs="宋体"/>
          <w:color w:val="auto"/>
          <w:sz w:val="22"/>
          <w:szCs w:val="22"/>
          <w:highlight w:val="none"/>
          <w:lang w:val="en-US" w:eastAsia="zh-CN"/>
        </w:rPr>
        <w:t xml:space="preserve">谈判</w:t>
      </w:r>
      <w:r>
        <w:rPr>
          <w:rFonts w:hint="eastAsia" w:ascii="宋体" w:hAnsi="宋体" w:cs="宋体"/>
          <w:color w:val="auto"/>
          <w:sz w:val="22"/>
          <w:szCs w:val="22"/>
          <w:highlight w:val="none"/>
          <w:lang w:eastAsia="zh-CN"/>
        </w:rPr>
        <w:t xml:space="preserve">程序</w:t>
      </w:r>
      <w:bookmarkEnd w:id="84"/>
      <w:r/>
      <w:bookmarkEnd w:id="85"/>
      <w:r/>
      <w:bookmarkEnd w:id="86"/>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5.2.1 采购人或采购代理机构按下列程序进行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t xml:space="preserve">采购代理机构按本须知规定的时间、地点主持</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采购活动。</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w:t>
      </w:r>
      <w:r>
        <w:rPr>
          <w:rFonts w:ascii="宋体" w:hAnsi="宋体" w:cs="宋体"/>
          <w:color w:val="000000"/>
          <w:sz w:val="22"/>
          <w:highlight w:val="none"/>
        </w:rPr>
        <w:t xml:space="preserve">供应商通过</w:t>
      </w:r>
      <w:r>
        <w:rPr>
          <w:rFonts w:ascii="宋体" w:hAnsi="宋体" w:cs="宋体"/>
          <w:color w:val="000000"/>
          <w:sz w:val="22"/>
          <w:highlight w:val="none"/>
          <w:lang w:bidi="ar"/>
        </w:rPr>
        <w:t xml:space="preserve">政府采购云平台“苏采云”系统</w:t>
      </w:r>
      <w:r>
        <w:rPr>
          <w:rFonts w:ascii="宋体" w:hAnsi="宋体" w:cs="宋体"/>
          <w:color w:val="000000"/>
          <w:sz w:val="22"/>
          <w:highlight w:val="none"/>
        </w:rPr>
        <w:t xml:space="preserve">不见面开标大厅在线参与</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活动。（具体操作详见《</w:t>
      </w:r>
      <w:r>
        <w:rPr>
          <w:highlight w:val="none"/>
        </w:rPr>
        <w:fldChar w:fldCharType="begin"/>
      </w:r>
      <w:r>
        <w:rPr>
          <w:highlight w:val="none"/>
        </w:rPr>
        <w:instrText xml:space="preserve"> HYPERLINK "http://czj.taizhou.gov.cn/art/2022/12/9/art_61762_3436049.html" \t "http://www.ccgp-jiangsu.gov.cn/jiangsu/js_cggg/_blank" \o "苏采云系统操作手册（供应商）" </w:instrText>
      </w:r>
      <w:r>
        <w:rPr>
          <w:highlight w:val="none"/>
        </w:rPr>
        <w:fldChar w:fldCharType="separate"/>
      </w:r>
      <w:r>
        <w:rPr>
          <w:rFonts w:ascii="宋体" w:hAnsi="宋体" w:cs="宋体"/>
          <w:color w:val="000000"/>
          <w:sz w:val="22"/>
          <w:highlight w:val="none"/>
        </w:rPr>
        <w:t xml:space="preserve">苏采云系统操作手册（供应商）</w:t>
      </w:r>
      <w:r>
        <w:rPr>
          <w:rFonts w:ascii="宋体" w:hAnsi="宋体" w:cs="宋体"/>
          <w:color w:val="000000"/>
          <w:sz w:val="22"/>
          <w:highlight w:val="none"/>
        </w:rPr>
        <w:fldChar w:fldCharType="end"/>
      </w:r>
      <w:r>
        <w:rPr>
          <w:rFonts w:ascii="宋体" w:hAnsi="宋体" w:cs="宋体"/>
          <w:color w:val="000000"/>
          <w:sz w:val="22"/>
          <w:highlight w:val="none"/>
        </w:rPr>
        <w:t xml:space="preserve">》，投标人可至</w:t>
      </w:r>
      <w:r>
        <w:rPr>
          <w:rFonts w:ascii="宋体" w:hAnsi="宋体" w:cs="宋体"/>
          <w:color w:val="000000"/>
          <w:sz w:val="22"/>
          <w:highlight w:val="none"/>
          <w:lang w:bidi="ar"/>
        </w:rPr>
        <w:t xml:space="preserve">泰州政府采购网—服务指南--下载中心，点击进入“</w:t>
      </w:r>
      <w:r>
        <w:rPr>
          <w:highlight w:val="none"/>
        </w:rPr>
        <w:fldChar w:fldCharType="begin"/>
      </w:r>
      <w:r>
        <w:rPr>
          <w:highlight w:val="none"/>
        </w:rPr>
        <w:instrText xml:space="preserve"> HYPERLINK "http://czj.taizhou.gov.cn/art/2022/12/9/art_61762_3436049.html" \t "http://www.ccgp-jiangsu.gov.cn/jiangsu/js_cggg/_blank" \o "苏采云系统操作手册（供应商）" </w:instrText>
      </w:r>
      <w:r>
        <w:rPr>
          <w:highlight w:val="none"/>
        </w:rPr>
        <w:fldChar w:fldCharType="separate"/>
      </w:r>
      <w:r>
        <w:rPr>
          <w:rFonts w:ascii="宋体" w:hAnsi="宋体" w:cs="宋体"/>
          <w:color w:val="000000"/>
          <w:sz w:val="22"/>
          <w:highlight w:val="none"/>
        </w:rPr>
        <w:t xml:space="preserve">苏采云系统操作手册（供应商）</w:t>
      </w:r>
      <w:r>
        <w:rPr>
          <w:rFonts w:ascii="宋体" w:hAnsi="宋体" w:cs="宋体"/>
          <w:color w:val="000000"/>
          <w:sz w:val="22"/>
          <w:highlight w:val="none"/>
        </w:rPr>
        <w:fldChar w:fldCharType="end"/>
      </w:r>
      <w:r>
        <w:rPr>
          <w:rFonts w:ascii="宋体" w:hAnsi="宋体" w:cs="宋体"/>
          <w:color w:val="000000"/>
          <w:sz w:val="22"/>
          <w:highlight w:val="none"/>
          <w:lang w:bidi="ar"/>
        </w:rPr>
        <w:t xml:space="preserve">”http://czj.taizhou.gov.cn/col/col61762/index.html</w:t>
      </w:r>
      <w:r>
        <w:rPr>
          <w:rFonts w:ascii="宋体" w:hAnsi="宋体" w:cs="宋体"/>
          <w:color w:val="000000"/>
          <w:sz w:val="22"/>
          <w:highlight w:val="none"/>
        </w:rPr>
        <w:t xml:space="preserve">）</w:t>
      </w:r>
      <w:r/>
    </w:p>
    <w:p>
      <w:pPr>
        <w:pStyle w:val="812"/>
        <w:spacing w:line="360" w:lineRule="auto"/>
        <w:rPr>
          <w:color w:val="000000"/>
          <w:sz w:val="21"/>
          <w:highlight w:val="none"/>
        </w:rPr>
      </w:pPr>
      <w:r>
        <w:rPr>
          <w:color w:val="000000"/>
          <w:sz w:val="21"/>
          <w:highlight w:val="none"/>
        </w:rPr>
      </w:r>
      <w:r/>
    </w:p>
    <w:p>
      <w:pPr>
        <w:rPr>
          <w:color w:val="000000"/>
          <w:szCs w:val="21"/>
          <w:highlight w:val="none"/>
        </w:rPr>
      </w:pPr>
      <w:r>
        <w:rPr>
          <w:rFonts w:hint="eastAsia"/>
          <w:color w:val="00000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6.0pt;mso-wrap-distance-left:0.0pt;mso-wrap-distance-top:0.0pt;mso-wrap-distance-right:0.0pt;mso-wrap-distance-bottom:0.0pt;" filled="f" stroked="f">
            <v:path textboxrect="0,0,0,0"/>
            <v:imagedata r:id="rId16" o:title=""/>
          </v:shape>
          <o:OLEObject DrawAspect="Content" r:id="rId17" ObjectID="_1525042" ProgID="Package" ShapeID="_x0000_i2" Type="Embed"/>
        </w:objec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（3）</w:t>
      </w:r>
      <w:r>
        <w:rPr>
          <w:rFonts w:ascii="宋体" w:hAnsi="宋体" w:cs="宋体"/>
          <w:color w:val="000000"/>
          <w:sz w:val="22"/>
          <w:highlight w:val="none"/>
        </w:rPr>
        <w:t xml:space="preserve">响应文件开启时，响应文件使用  CA 证书解密，解密时长见投标须知前附表。如由于</w:t>
      </w:r>
      <w:r>
        <w:rPr>
          <w:rFonts w:ascii="宋体" w:hAnsi="宋体" w:cs="宋体"/>
          <w:color w:val="000000"/>
          <w:sz w:val="22"/>
          <w:highlight w:val="none"/>
          <w:lang w:bidi="ar"/>
        </w:rPr>
        <w:t xml:space="preserve">“苏采云”系统</w:t>
      </w:r>
      <w:r>
        <w:rPr>
          <w:rFonts w:ascii="宋体" w:hAnsi="宋体" w:cs="宋体"/>
          <w:color w:val="000000"/>
          <w:sz w:val="22"/>
          <w:highlight w:val="none"/>
        </w:rPr>
        <w:t xml:space="preserve">的 CA 故障导致不能解密响应文件，则全部响应文件将不被开启，予以退回。由采购人(采购代理机构)另行通知重新开启时间。</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w:t>
      </w:r>
      <w:r>
        <w:rPr>
          <w:rFonts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响应文件网上递交截止时间止成功解密的</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供应商少于三家，则本次采购失败。</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（5）</w:t>
      </w:r>
      <w:r>
        <w:rPr>
          <w:rFonts w:ascii="宋体" w:hAnsi="宋体" w:cs="宋体"/>
          <w:color w:val="000000"/>
          <w:sz w:val="22"/>
          <w:highlight w:val="none"/>
        </w:rPr>
        <w:t xml:space="preserve">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小组审查供应商解密的响应文件。</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（6）</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（7）</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小组要求供应商澄清、说明或者更正响应文件应当以书面形式做出。供应商的澄清、说明或者更正应当由其单位加盖电子公章。</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（8）</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小组所有成员集中与单一供应商分别进行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，并给予所有参加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的供应商平等的</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机会。</w:t>
      </w:r>
      <w:r>
        <w:rPr>
          <w:rFonts w:ascii="宋体" w:hAnsi="宋体" w:cs="宋体"/>
          <w:b/>
          <w:bCs/>
          <w:color w:val="000000"/>
          <w:sz w:val="22"/>
          <w:highlight w:val="none"/>
        </w:rPr>
        <w:t xml:space="preserve">为了便于</w:t>
      </w:r>
      <w:r>
        <w:rPr>
          <w:rFonts w:hint="eastAsia" w:ascii="宋体" w:hAnsi="宋体" w:cs="宋体"/>
          <w:b/>
          <w:bCs/>
          <w:color w:val="000000"/>
          <w:sz w:val="22"/>
          <w:highlight w:val="none"/>
          <w:lang w:val="en-US" w:eastAsia="zh-CN"/>
        </w:rPr>
        <w:t xml:space="preserve">谈判</w:t>
      </w:r>
      <w:r>
        <w:rPr>
          <w:rFonts w:ascii="宋体" w:hAnsi="宋体" w:cs="宋体"/>
          <w:b/>
          <w:bCs/>
          <w:color w:val="000000"/>
          <w:sz w:val="22"/>
          <w:highlight w:val="none"/>
        </w:rPr>
        <w:t xml:space="preserve">小组与各供应商及时沟通，供应商应在不见面开标大厅中保持在线状态直至项目结束。</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（9）</w:t>
      </w:r>
      <w:r>
        <w:rPr>
          <w:rFonts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过程中，</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小组可以根据采购文件和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情况实质性变动采购需求中的技术、服务要求以及合同草案条款。对采购文件做出的实质性变动是采购文件的有效组成部分，</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小组将及时以书面形式同时通知所有参加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（10）</w:t>
      </w:r>
      <w:r>
        <w:rPr>
          <w:rFonts w:ascii="宋体" w:hAnsi="宋体" w:cs="宋体"/>
          <w:b/>
          <w:bCs/>
          <w:color w:val="000000"/>
          <w:sz w:val="22"/>
          <w:highlight w:val="none"/>
        </w:rPr>
        <w:t xml:space="preserve">供应商应在</w:t>
      </w:r>
      <w:r>
        <w:rPr>
          <w:rFonts w:hint="eastAsia" w:ascii="宋体" w:hAnsi="宋体" w:cs="宋体"/>
          <w:b/>
          <w:bCs/>
          <w:color w:val="000000"/>
          <w:sz w:val="22"/>
          <w:highlight w:val="none"/>
        </w:rPr>
        <w:t xml:space="preserve">投标须知前附表</w:t>
      </w:r>
      <w:r>
        <w:rPr>
          <w:rFonts w:ascii="宋体" w:hAnsi="宋体" w:cs="宋体"/>
          <w:b/>
          <w:bCs/>
          <w:color w:val="000000"/>
          <w:sz w:val="22"/>
          <w:highlight w:val="none"/>
        </w:rPr>
        <w:t xml:space="preserve">系统规定时间（此处规定时间的计算以采购系统中的倒计时间为准）</w:t>
      </w:r>
      <w:r>
        <w:rPr>
          <w:rFonts w:ascii="宋体" w:hAnsi="宋体" w:cs="宋体"/>
          <w:color w:val="000000"/>
          <w:sz w:val="22"/>
          <w:highlight w:val="none"/>
        </w:rPr>
        <w:t xml:space="preserve">就实质性变动内容及时登录不见面开标系统并进行线上答复，重新提交相应的响应材料，供应商的答复应当由其单位加盖电子签章，未加盖电子签章的响应无效。</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（11）</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小组将要求所有实质性响应的供应商在规定时间内提交最后报价，最后报价作为评审报价。（原则上最后报价不得高于第一次报价（</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前的报价），特殊情况由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小组确定）</w:t>
      </w:r>
      <w:r/>
    </w:p>
    <w:p>
      <w:pPr>
        <w:ind w:firstLine="440"/>
        <w:spacing w:line="360" w:lineRule="atLeast"/>
        <w:rPr>
          <w:rFonts w:ascii="宋体" w:hAnsi="宋体" w:cs="宋体"/>
          <w:b/>
          <w:color w:val="000000"/>
          <w:sz w:val="22"/>
          <w:highlight w:val="none"/>
        </w:rPr>
      </w:pPr>
      <w:r>
        <w:rPr>
          <w:rFonts w:ascii="宋体" w:hAnsi="宋体" w:cs="宋体"/>
          <w:b/>
          <w:color w:val="000000"/>
          <w:sz w:val="22"/>
          <w:highlight w:val="none"/>
        </w:rPr>
        <w:t xml:space="preserve">*供应商应</w:t>
      </w:r>
      <w:r>
        <w:rPr>
          <w:rFonts w:hint="eastAsia" w:ascii="宋体" w:hAnsi="宋体" w:cs="宋体"/>
          <w:b/>
          <w:color w:val="000000"/>
          <w:sz w:val="22"/>
          <w:highlight w:val="none"/>
          <w:lang w:eastAsia="zh-CN"/>
        </w:rPr>
        <w:t xml:space="preserve">登录</w:t>
      </w:r>
      <w:r>
        <w:rPr>
          <w:rFonts w:ascii="宋体" w:hAnsi="宋体" w:cs="宋体"/>
          <w:b/>
          <w:color w:val="000000"/>
          <w:sz w:val="22"/>
          <w:highlight w:val="none"/>
        </w:rPr>
        <w:t xml:space="preserve">“苏采云”系统不见面开标大厅系统并在规定时间内进行最后报价并加盖电子公章（此处规定时间的计算以系统中的倒计时间为准）。如未在规定时间内提交最后报价的，响应文件按无效处理。</w:t>
      </w:r>
      <w:r/>
    </w:p>
    <w:p>
      <w:pPr>
        <w:ind w:firstLine="440"/>
        <w:spacing w:line="360" w:lineRule="atLeast"/>
        <w:rPr>
          <w:rFonts w:ascii="宋体" w:hAnsi="宋体" w:cs="宋体"/>
          <w:b/>
          <w:color w:val="000000"/>
          <w:sz w:val="22"/>
          <w:highlight w:val="none"/>
        </w:rPr>
      </w:pPr>
      <w:r>
        <w:rPr>
          <w:rFonts w:ascii="宋体" w:hAnsi="宋体" w:cs="宋体"/>
          <w:b/>
          <w:color w:val="000000"/>
          <w:sz w:val="22"/>
          <w:highlight w:val="none"/>
        </w:rPr>
        <w:t xml:space="preserve">*进入项</w:t>
      </w:r>
      <w:r>
        <w:rPr>
          <w:rFonts w:ascii="宋体" w:hAnsi="宋体" w:cs="宋体"/>
          <w:b/>
          <w:bCs w:val="0"/>
          <w:color w:val="000000"/>
          <w:sz w:val="22"/>
          <w:highlight w:val="none"/>
        </w:rPr>
        <w:t xml:space="preserve">目</w:t>
      </w:r>
      <w:r>
        <w:rPr>
          <w:rFonts w:hint="eastAsia" w:ascii="宋体" w:hAnsi="宋体" w:cs="宋体"/>
          <w:b/>
          <w:bCs w:val="0"/>
          <w:color w:val="000000"/>
          <w:sz w:val="22"/>
          <w:highlight w:val="none"/>
          <w:lang w:val="en-US" w:eastAsia="zh-CN"/>
        </w:rPr>
        <w:t xml:space="preserve">谈判</w:t>
      </w:r>
      <w:r>
        <w:rPr>
          <w:rFonts w:ascii="宋体" w:hAnsi="宋体" w:cs="宋体"/>
          <w:b/>
          <w:bCs w:val="0"/>
          <w:color w:val="000000"/>
          <w:sz w:val="22"/>
          <w:highlight w:val="none"/>
        </w:rPr>
        <w:t xml:space="preserve">流程后，请供应商时刻关注评审界面中是否有澄清、</w:t>
      </w:r>
      <w:r>
        <w:rPr>
          <w:rFonts w:hint="eastAsia" w:ascii="宋体" w:hAnsi="宋体" w:cs="宋体"/>
          <w:b/>
          <w:bCs w:val="0"/>
          <w:color w:val="000000"/>
          <w:sz w:val="22"/>
          <w:highlight w:val="none"/>
          <w:lang w:val="en-US" w:eastAsia="zh-CN"/>
        </w:rPr>
        <w:t xml:space="preserve">谈判</w:t>
      </w:r>
      <w:r>
        <w:rPr>
          <w:rFonts w:ascii="宋体" w:hAnsi="宋体" w:cs="宋体"/>
          <w:b/>
          <w:color w:val="000000"/>
          <w:sz w:val="22"/>
          <w:highlight w:val="none"/>
        </w:rPr>
        <w:t xml:space="preserve">承诺</w:t>
      </w:r>
      <w:r>
        <w:rPr>
          <w:rFonts w:hint="eastAsia" w:ascii="宋体" w:hAnsi="宋体" w:cs="宋体"/>
          <w:b/>
          <w:color w:val="000000"/>
          <w:sz w:val="22"/>
          <w:highlight w:val="none"/>
        </w:rPr>
        <w:t xml:space="preserve">、</w:t>
      </w:r>
      <w:r>
        <w:rPr>
          <w:rFonts w:ascii="宋体" w:hAnsi="宋体" w:cs="宋体"/>
          <w:b/>
          <w:color w:val="000000"/>
          <w:sz w:val="22"/>
          <w:highlight w:val="none"/>
        </w:rPr>
        <w:t xml:space="preserve">二次报价</w:t>
      </w:r>
      <w:r>
        <w:rPr>
          <w:rFonts w:hint="eastAsia" w:ascii="宋体" w:hAnsi="宋体" w:cs="宋体"/>
          <w:b/>
          <w:color w:val="000000"/>
          <w:sz w:val="22"/>
          <w:highlight w:val="none"/>
        </w:rPr>
        <w:t xml:space="preserve">等</w:t>
      </w:r>
      <w:r>
        <w:rPr>
          <w:rFonts w:ascii="宋体" w:hAnsi="宋体" w:cs="宋体"/>
          <w:b/>
          <w:color w:val="000000"/>
          <w:sz w:val="22"/>
          <w:highlight w:val="none"/>
        </w:rPr>
        <w:t xml:space="preserve">。如有，点击标识进入对应澄清、</w:t>
      </w:r>
      <w:r>
        <w:rPr>
          <w:rFonts w:hint="eastAsia" w:ascii="宋体" w:hAnsi="宋体" w:cs="宋体"/>
          <w:b/>
          <w:bCs/>
          <w:color w:val="000000"/>
          <w:sz w:val="22"/>
          <w:highlight w:val="none"/>
          <w:lang w:val="en-US" w:eastAsia="zh-CN"/>
        </w:rPr>
        <w:t xml:space="preserve">谈判</w:t>
      </w:r>
      <w:r>
        <w:rPr>
          <w:rFonts w:ascii="宋体" w:hAnsi="宋体" w:cs="宋体"/>
          <w:b/>
          <w:color w:val="000000"/>
          <w:sz w:val="22"/>
          <w:highlight w:val="none"/>
        </w:rPr>
        <w:t xml:space="preserve">承诺、二次报价程序并加盖电子公章。建议各供应商法定代表人或授权委托人始终保持通讯顺畅，时刻关注不见面开标大厅，不离开不见面开标大厅。</w:t>
      </w:r>
      <w:r/>
    </w:p>
    <w:p>
      <w:pPr>
        <w:pStyle w:val="999"/>
        <w:spacing w:line="500" w:lineRule="exact"/>
        <w:rPr>
          <w:rFonts w:ascii="宋体" w:hAnsi="宋体" w:cs="宋体"/>
          <w:color w:val="auto"/>
          <w:sz w:val="22"/>
          <w:szCs w:val="22"/>
          <w:highlight w:val="none"/>
        </w:rPr>
      </w:pPr>
      <w:r/>
      <w:bookmarkStart w:id="87" w:name="_Toc32211"/>
      <w:r/>
      <w:bookmarkStart w:id="88" w:name="_Toc24943"/>
      <w:r/>
      <w:bookmarkStart w:id="89" w:name="_Toc13914"/>
      <w:r>
        <w:rPr>
          <w:rFonts w:ascii="宋体" w:hAnsi="宋体" w:cs="宋体"/>
          <w:color w:val="auto"/>
          <w:sz w:val="22"/>
          <w:szCs w:val="22"/>
          <w:highlight w:val="none"/>
        </w:rPr>
        <w:t xml:space="preserve">5.</w:t>
      </w:r>
      <w:r>
        <w:rPr>
          <w:rFonts w:hint="eastAsia" w:ascii="宋体" w:hAnsi="宋体" w:cs="宋体"/>
          <w:color w:val="auto"/>
          <w:sz w:val="22"/>
          <w:szCs w:val="22"/>
          <w:highlight w:val="none"/>
          <w:lang w:val="en-US" w:eastAsia="zh-CN"/>
        </w:rPr>
        <w:t xml:space="preserve">3</w:t>
      </w:r>
      <w:r>
        <w:rPr>
          <w:rFonts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谈判</w:t>
      </w:r>
      <w:r>
        <w:rPr>
          <w:rFonts w:ascii="宋体" w:hAnsi="宋体" w:cs="宋体"/>
          <w:color w:val="auto"/>
          <w:sz w:val="22"/>
          <w:szCs w:val="22"/>
          <w:highlight w:val="none"/>
        </w:rPr>
        <w:t xml:space="preserve">注意事项</w:t>
      </w:r>
      <w:bookmarkEnd w:id="87"/>
      <w:r/>
      <w:bookmarkEnd w:id="88"/>
      <w:r/>
      <w:bookmarkEnd w:id="89"/>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.1供应商法定代表人或其授权代表在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会议期间，不得擅自离开</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“苏采云”。否则，由此造成的一切后果均由供应商自己承担。</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.2</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小组与供应商</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结束后，将要求所有继续参加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小组规定时间内递交最终报价（《最终报价单》在“苏采云”系统中递交）。</w:t>
      </w:r>
      <w:r/>
    </w:p>
    <w:p>
      <w:pPr>
        <w:ind w:firstLine="440"/>
        <w:jc w:val="left"/>
        <w:spacing w:line="360" w:lineRule="atLeast"/>
        <w:widowControl/>
        <w:rPr>
          <w:rFonts w:ascii="宋体" w:hAnsi="宋体" w:cs="宋体"/>
          <w:color w:val="000000"/>
          <w:sz w:val="22"/>
          <w:highlight w:val="none"/>
          <w:lang w:val="zh-CN"/>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.3 响应</w:t>
      </w:r>
      <w:r>
        <w:rPr>
          <w:rFonts w:ascii="宋体" w:hAnsi="宋体" w:cs="宋体"/>
          <w:color w:val="000000"/>
          <w:sz w:val="22"/>
          <w:highlight w:val="none"/>
          <w:lang w:val="zh-CN"/>
        </w:rPr>
        <w:t xml:space="preserve">人如果对</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lang w:val="zh-CN"/>
        </w:rPr>
        <w:t xml:space="preserve">过程和开标记录有疑义，应当根据《江苏省政府采购管理交易系统（苏采云）供应商操作手册》规定提出，如 “</w:t>
      </w:r>
      <w:r>
        <w:rPr>
          <w:rFonts w:ascii="宋体" w:hAnsi="宋体" w:cs="宋体"/>
          <w:color w:val="000000"/>
          <w:sz w:val="22"/>
          <w:highlight w:val="none"/>
        </w:rPr>
        <w:t xml:space="preserve">苏采云</w:t>
      </w:r>
      <w:r>
        <w:rPr>
          <w:rFonts w:ascii="宋体" w:hAnsi="宋体" w:cs="宋体"/>
          <w:color w:val="000000"/>
          <w:sz w:val="22"/>
          <w:highlight w:val="none"/>
          <w:lang w:val="zh-CN"/>
        </w:rPr>
        <w:t xml:space="preserve">”</w:t>
      </w:r>
      <w:r>
        <w:rPr>
          <w:rFonts w:ascii="宋体" w:hAnsi="宋体" w:cs="宋体"/>
          <w:color w:val="000000"/>
          <w:sz w:val="22"/>
          <w:highlight w:val="none"/>
        </w:rPr>
        <w:t xml:space="preserve">系统</w:t>
      </w:r>
      <w:r>
        <w:rPr>
          <w:rFonts w:ascii="宋体" w:hAnsi="宋体" w:cs="宋体"/>
          <w:color w:val="000000"/>
          <w:sz w:val="22"/>
          <w:highlight w:val="none"/>
          <w:lang w:val="zh-CN"/>
        </w:rPr>
        <w:t xml:space="preserve">中《</w:t>
      </w:r>
      <w:r>
        <w:rPr>
          <w:rFonts w:ascii="宋体" w:hAnsi="宋体" w:cs="宋体"/>
          <w:color w:val="000000"/>
          <w:sz w:val="22"/>
          <w:highlight w:val="none"/>
        </w:rPr>
        <w:t xml:space="preserve">首轮报价</w:t>
      </w:r>
      <w:r>
        <w:rPr>
          <w:rFonts w:ascii="宋体" w:hAnsi="宋体" w:cs="宋体"/>
          <w:color w:val="000000"/>
          <w:sz w:val="22"/>
          <w:highlight w:val="none"/>
          <w:lang w:val="zh-CN"/>
        </w:rPr>
        <w:t xml:space="preserve">一览表》</w:t>
      </w:r>
      <w:r>
        <w:rPr>
          <w:rFonts w:ascii="宋体" w:hAnsi="宋体" w:cs="宋体"/>
          <w:color w:val="000000"/>
          <w:sz w:val="22"/>
          <w:highlight w:val="none"/>
        </w:rPr>
        <w:t xml:space="preserve">及《最终报价表》</w:t>
      </w:r>
      <w:r>
        <w:rPr>
          <w:rFonts w:ascii="宋体" w:hAnsi="宋体" w:cs="宋体"/>
          <w:color w:val="000000"/>
          <w:sz w:val="22"/>
          <w:highlight w:val="none"/>
          <w:lang w:val="zh-CN"/>
        </w:rPr>
        <w:t xml:space="preserve">宣布后5分钟内未提出的，视同认可开标结果。</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.4如</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过程中出现本</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采购文件及评标办法未尽事宜，由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小组根据有关法律、法规讨论决定。</w:t>
      </w:r>
      <w:r/>
    </w:p>
    <w:p>
      <w:pPr>
        <w:ind w:firstLine="482"/>
        <w:jc w:val="center"/>
        <w:spacing w:line="500" w:lineRule="exact"/>
        <w:rPr>
          <w:rFonts w:hint="eastAsia" w:ascii="宋体" w:hAnsi="宋体" w:cs="宋体"/>
          <w:b/>
          <w:bCs/>
          <w:color w:val="auto"/>
          <w:sz w:val="24"/>
          <w:szCs w:val="24"/>
          <w:highlight w:val="none"/>
          <w:lang w:val="en-US" w:eastAsia="zh-CN"/>
          <w14:ligatures w14:val="none"/>
        </w:rPr>
      </w:pPr>
      <w:r>
        <w:rPr>
          <w:rFonts w:hint="eastAsia" w:ascii="宋体" w:hAnsi="宋体" w:cs="宋体"/>
          <w:b/>
          <w:bCs/>
          <w:color w:val="auto"/>
          <w:sz w:val="24"/>
          <w:highlight w:val="none"/>
        </w:rPr>
        <w:t xml:space="preserve">六、</w:t>
      </w:r>
      <w:r>
        <w:rPr>
          <w:rFonts w:hint="eastAsia" w:ascii="宋体" w:hAnsi="宋体" w:cs="宋体"/>
          <w:b/>
          <w:bCs/>
          <w:color w:val="000000"/>
          <w:sz w:val="24"/>
          <w:highlight w:val="none"/>
        </w:rPr>
        <w:t xml:space="preserve">响应文件评审</w:t>
      </w:r>
      <w:r/>
    </w:p>
    <w:p>
      <w:pPr>
        <w:pStyle w:val="999"/>
        <w:spacing w:line="500" w:lineRule="exact"/>
        <w:rPr>
          <w:rFonts w:ascii="宋体" w:hAnsi="宋体" w:cs="宋体"/>
          <w:color w:val="auto"/>
          <w:sz w:val="22"/>
          <w:szCs w:val="22"/>
          <w:highlight w:val="none"/>
        </w:rPr>
      </w:pPr>
      <w:r/>
      <w:bookmarkStart w:id="90" w:name="_Toc4460"/>
      <w:r/>
      <w:bookmarkStart w:id="91" w:name="_Toc27987"/>
      <w:r/>
      <w:bookmarkStart w:id="92" w:name="_Toc11596"/>
      <w:r>
        <w:rPr>
          <w:rFonts w:ascii="宋体" w:hAnsi="宋体" w:cs="宋体"/>
          <w:color w:val="auto"/>
          <w:sz w:val="22"/>
          <w:szCs w:val="22"/>
          <w:highlight w:val="none"/>
        </w:rPr>
        <w:t xml:space="preserve">6.1 </w:t>
      </w:r>
      <w:r>
        <w:rPr>
          <w:rFonts w:hint="eastAsia" w:ascii="宋体" w:hAnsi="宋体" w:cs="宋体"/>
          <w:color w:val="auto"/>
          <w:sz w:val="22"/>
          <w:szCs w:val="22"/>
          <w:highlight w:val="none"/>
          <w:lang w:val="en-US" w:eastAsia="zh-CN"/>
        </w:rPr>
        <w:t xml:space="preserve">谈判</w:t>
      </w:r>
      <w:r>
        <w:rPr>
          <w:rFonts w:ascii="宋体" w:hAnsi="宋体" w:cs="宋体"/>
          <w:color w:val="auto"/>
          <w:sz w:val="22"/>
          <w:szCs w:val="22"/>
          <w:highlight w:val="none"/>
        </w:rPr>
        <w:t xml:space="preserve">小组</w:t>
      </w:r>
      <w:bookmarkEnd w:id="90"/>
      <w:r/>
      <w:bookmarkEnd w:id="91"/>
      <w:r/>
      <w:bookmarkEnd w:id="92"/>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6.1.1 </w:t>
      </w:r>
      <w:r>
        <w:rPr>
          <w:rFonts w:hint="eastAsia" w:ascii="宋体" w:hAnsi="宋体" w:cs="宋体"/>
          <w:color w:val="000000"/>
          <w:sz w:val="22"/>
          <w:highlight w:val="none"/>
        </w:rPr>
        <w:t xml:space="preserve">响应文件的评审由采购人依法组建的</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小组负责。</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小组由采购人代表和评审专家共</w:t>
      </w:r>
      <w:r>
        <w:rPr>
          <w:rFonts w:ascii="宋体" w:hAnsi="宋体" w:cs="宋体"/>
          <w:color w:val="000000"/>
          <w:sz w:val="22"/>
          <w:highlight w:val="none"/>
        </w:rPr>
        <w:t xml:space="preserve">3</w:t>
      </w:r>
      <w:r>
        <w:rPr>
          <w:rFonts w:hint="eastAsia" w:ascii="宋体" w:hAnsi="宋体" w:cs="宋体"/>
          <w:color w:val="000000"/>
          <w:sz w:val="22"/>
          <w:highlight w:val="none"/>
        </w:rPr>
        <w:t xml:space="preserve">人以上单数组成，其中评审专家人数不得少于</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小组成员总数的</w:t>
      </w:r>
      <w:r>
        <w:rPr>
          <w:rFonts w:ascii="宋体" w:hAnsi="宋体" w:cs="宋体"/>
          <w:color w:val="000000"/>
          <w:sz w:val="22"/>
          <w:highlight w:val="none"/>
        </w:rPr>
        <w:t xml:space="preserve">2/3</w:t>
      </w:r>
      <w:r>
        <w:rPr>
          <w:rFonts w:hint="eastAsia" w:ascii="宋体" w:hAnsi="宋体" w:cs="宋体"/>
          <w:color w:val="000000"/>
          <w:sz w:val="22"/>
          <w:highlight w:val="none"/>
        </w:rPr>
        <w:t xml:space="preserve">。评审专家从政府采购评审专家库内相关专业的专家名单中随机抽取。</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6.1.2 </w:t>
      </w:r>
      <w:r>
        <w:rPr>
          <w:rFonts w:hint="eastAsia" w:ascii="宋体" w:hAnsi="宋体" w:cs="宋体"/>
          <w:color w:val="000000"/>
          <w:sz w:val="22"/>
          <w:highlight w:val="none"/>
        </w:rPr>
        <w:t xml:space="preserve">采购人代表不得以评审专家身份参加本部门或本单位采购项目的评审。采购代理机构人员不得参加本机构代理的采购项目的评审。</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6.1.3 </w:t>
      </w:r>
      <w:r>
        <w:rPr>
          <w:rFonts w:hint="eastAsia"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过程中，</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小组可以根据</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情况实质性变动采购需求中的技术、服务要求以及合同草案条款，但不得变动</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文件中的其他内容。实质性变动的内容，须经采购人代表确认。</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6.1.4 </w:t>
      </w:r>
      <w:r>
        <w:rPr>
          <w:rFonts w:hint="eastAsia" w:ascii="宋体" w:hAnsi="宋体" w:cs="宋体"/>
          <w:color w:val="000000"/>
          <w:sz w:val="22"/>
          <w:highlight w:val="none"/>
        </w:rPr>
        <w:t xml:space="preserve">对</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文件作出的实质性变动是</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文件的有效组成部分，</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小组应当及时通知所有参加</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的供应商。供应商应当按照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文件的变动情况和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小组的要求重新提交响应文件。</w:t>
      </w:r>
      <w:r/>
    </w:p>
    <w:p>
      <w:pPr>
        <w:pStyle w:val="999"/>
        <w:spacing w:line="500" w:lineRule="exact"/>
        <w:rPr>
          <w:rFonts w:hint="eastAsia" w:ascii="宋体" w:hAnsi="宋体" w:cs="宋体"/>
          <w:color w:val="auto"/>
          <w:sz w:val="22"/>
          <w:szCs w:val="22"/>
          <w:highlight w:val="none"/>
          <w:lang w:val="en-US" w:eastAsia="zh-CN"/>
        </w:rPr>
      </w:pPr>
      <w:r/>
      <w:bookmarkStart w:id="93" w:name="_Toc2886"/>
      <w:r/>
      <w:bookmarkStart w:id="94" w:name="_Toc18916"/>
      <w:r/>
      <w:bookmarkStart w:id="95" w:name="_Toc31376"/>
      <w:r>
        <w:rPr>
          <w:rFonts w:hint="eastAsia" w:ascii="宋体" w:hAnsi="宋体" w:cs="宋体"/>
          <w:color w:val="auto"/>
          <w:sz w:val="22"/>
          <w:szCs w:val="22"/>
          <w:highlight w:val="none"/>
          <w:lang w:val="en-US" w:eastAsia="zh-CN"/>
        </w:rPr>
        <w:t xml:space="preserve">6.2 评审</w:t>
      </w:r>
      <w:bookmarkEnd w:id="93"/>
      <w:r/>
      <w:bookmarkEnd w:id="94"/>
      <w:r/>
      <w:bookmarkEnd w:id="95"/>
      <w:r/>
      <w:r/>
    </w:p>
    <w:p>
      <w:pPr>
        <w:ind w:firstLine="442"/>
        <w:keepLines w:val="0"/>
        <w:keepNext w:val="0"/>
        <w:pageBreakBefore w:val="0"/>
        <w:spacing w:line="360" w:lineRule="exact"/>
        <w:widowControl w:val="off"/>
        <w:rPr>
          <w:rFonts w:ascii="宋体" w:hAnsi="宋体" w:cs="宋体"/>
          <w:b w:val="0"/>
          <w:bCs w:val="0"/>
          <w:color w:val="000000"/>
          <w:sz w:val="22"/>
          <w:highlight w:val="none"/>
        </w:rPr>
      </w:pPr>
      <w:r>
        <w:rPr>
          <w:rFonts w:ascii="宋体" w:hAnsi="宋体" w:cs="宋体"/>
          <w:b w:val="0"/>
          <w:bCs w:val="0"/>
          <w:color w:val="000000"/>
          <w:sz w:val="22"/>
          <w:highlight w:val="none"/>
        </w:rPr>
        <w:t xml:space="preserve">6.2.1 </w:t>
      </w:r>
      <w:r>
        <w:rPr>
          <w:rFonts w:hint="eastAsia" w:ascii="宋体" w:hAnsi="宋体" w:cs="宋体"/>
          <w:b w:val="0"/>
          <w:bCs w:val="0"/>
          <w:color w:val="000000"/>
          <w:sz w:val="22"/>
          <w:highlight w:val="none"/>
        </w:rPr>
        <w:t xml:space="preserve">经</w:t>
      </w:r>
      <w:r>
        <w:rPr>
          <w:rFonts w:hint="eastAsia" w:ascii="宋体" w:hAnsi="宋体" w:cs="宋体"/>
          <w:b w:val="0"/>
          <w:bCs w:val="0"/>
          <w:color w:val="000000"/>
          <w:sz w:val="22"/>
          <w:highlight w:val="none"/>
          <w:lang w:val="en-US" w:eastAsia="zh-CN"/>
        </w:rPr>
        <w:t xml:space="preserve">谈判</w:t>
      </w:r>
      <w:r>
        <w:rPr>
          <w:rFonts w:hint="eastAsia" w:ascii="宋体" w:hAnsi="宋体" w:cs="宋体"/>
          <w:b w:val="0"/>
          <w:bCs w:val="0"/>
          <w:color w:val="000000"/>
          <w:sz w:val="22"/>
          <w:highlight w:val="none"/>
        </w:rPr>
        <w:t xml:space="preserve">确定最终采购需求和提交最后报价的供应商后，</w:t>
      </w:r>
      <w:r>
        <w:rPr>
          <w:rFonts w:ascii="宋体" w:hAnsi="宋体" w:cs="宋体"/>
          <w:b w:val="0"/>
          <w:bCs w:val="0"/>
          <w:color w:val="000000"/>
          <w:sz w:val="22"/>
          <w:highlight w:val="none"/>
        </w:rPr>
        <w:t xml:space="preserve">由</w:t>
      </w:r>
      <w:r>
        <w:rPr>
          <w:rFonts w:ascii="宋体" w:hAnsi="宋体" w:cs="宋体"/>
          <w:b w:val="0"/>
          <w:bCs w:val="0"/>
          <w:color w:val="000000"/>
          <w:sz w:val="22"/>
          <w:highlight w:val="none"/>
          <w:lang w:eastAsia="zh-CN"/>
        </w:rPr>
        <w:t xml:space="preserve">谈判</w:t>
      </w:r>
      <w:r>
        <w:rPr>
          <w:rFonts w:ascii="宋体" w:hAnsi="宋体" w:cs="宋体"/>
          <w:b w:val="0"/>
          <w:bCs w:val="0"/>
          <w:color w:val="000000"/>
          <w:sz w:val="22"/>
          <w:highlight w:val="none"/>
        </w:rPr>
        <w:t xml:space="preserve">小组</w:t>
      </w:r>
      <w:r>
        <w:rPr>
          <w:rFonts w:ascii="宋体" w:hAnsi="宋体" w:cs="宋体"/>
          <w:b w:val="0"/>
          <w:bCs w:val="0"/>
          <w:color w:val="000000"/>
          <w:sz w:val="22"/>
          <w:highlight w:val="none"/>
          <w:lang w:val="en-US" w:eastAsia="zh-CN"/>
        </w:rPr>
        <w:t xml:space="preserve">按</w:t>
      </w:r>
      <w:r>
        <w:rPr>
          <w:rFonts w:ascii="宋体" w:hAnsi="宋体" w:eastAsia="宋体" w:cs="宋体"/>
          <w:b w:val="0"/>
          <w:bCs w:val="0"/>
          <w:color w:val="000000"/>
          <w:sz w:val="22"/>
          <w:szCs w:val="22"/>
          <w:highlight w:val="none"/>
          <w:lang w:val="en-US" w:eastAsia="zh-CN"/>
        </w:rPr>
        <w:t xml:space="preserve">本</w:t>
      </w:r>
      <w:r>
        <w:rPr>
          <w:rFonts w:ascii="宋体" w:hAnsi="宋体" w:eastAsia="宋体" w:cs="宋体"/>
          <w:b w:val="0"/>
          <w:bCs w:val="0"/>
          <w:color w:val="000000"/>
          <w:sz w:val="22"/>
          <w:szCs w:val="22"/>
          <w:highlight w:val="none"/>
        </w:rPr>
        <w:t xml:space="preserve">谈判文件</w:t>
      </w:r>
      <w:r>
        <w:rPr>
          <w:rFonts w:ascii="宋体" w:hAnsi="宋体" w:eastAsia="宋体" w:cs="宋体"/>
          <w:b w:val="0"/>
          <w:bCs w:val="0"/>
          <w:color w:val="000000"/>
          <w:sz w:val="22"/>
          <w:szCs w:val="22"/>
          <w:highlight w:val="none"/>
          <w:lang w:eastAsia="zh-CN"/>
        </w:rPr>
        <w:t xml:space="preserve">“</w:t>
      </w:r>
      <w:r>
        <w:rPr>
          <w:rFonts w:ascii="宋体" w:hAnsi="宋体" w:eastAsia="宋体" w:cs="宋体"/>
          <w:b w:val="0"/>
          <w:bCs w:val="0"/>
          <w:color w:val="000000"/>
          <w:sz w:val="22"/>
          <w:szCs w:val="22"/>
          <w:highlight w:val="none"/>
          <w:lang w:val="en-US" w:eastAsia="zh-CN"/>
        </w:rPr>
        <w:t xml:space="preserve">第四章 </w:t>
      </w:r>
      <w:r>
        <w:rPr>
          <w:rFonts w:ascii="宋体" w:hAnsi="宋体" w:cs="宋体"/>
          <w:b w:val="0"/>
          <w:bCs w:val="0"/>
          <w:color w:val="000000"/>
          <w:sz w:val="22"/>
          <w:szCs w:val="22"/>
          <w:highlight w:val="none"/>
          <w:lang w:val="en-US" w:eastAsia="zh-CN"/>
        </w:rPr>
        <w:t xml:space="preserve">评审办法</w:t>
      </w:r>
      <w:r>
        <w:rPr>
          <w:rFonts w:ascii="宋体" w:hAnsi="宋体" w:eastAsia="宋体" w:cs="宋体"/>
          <w:b w:val="0"/>
          <w:bCs w:val="0"/>
          <w:color w:val="000000"/>
          <w:sz w:val="22"/>
          <w:szCs w:val="22"/>
          <w:highlight w:val="none"/>
          <w:lang w:val="en-US" w:eastAsia="zh-CN"/>
        </w:rPr>
        <w:t xml:space="preserve">”</w:t>
      </w:r>
      <w:r>
        <w:rPr>
          <w:rFonts w:ascii="宋体" w:hAnsi="宋体" w:cs="宋体"/>
          <w:b w:val="0"/>
          <w:bCs w:val="0"/>
          <w:color w:val="000000"/>
          <w:sz w:val="22"/>
          <w:szCs w:val="22"/>
          <w:highlight w:val="none"/>
          <w:lang w:val="en-US" w:eastAsia="zh-CN"/>
        </w:rPr>
        <w:t xml:space="preserve">进行评审。</w:t>
      </w:r>
      <w:r/>
    </w:p>
    <w:p>
      <w:pPr>
        <w:ind w:firstLine="440"/>
        <w:spacing w:line="360" w:lineRule="atLeast"/>
        <w:rPr>
          <w:rFonts w:hint="eastAsia" w:ascii="宋体" w:hAnsi="宋体" w:cs="宋体"/>
          <w:b w:val="0"/>
          <w:bCs w:val="0"/>
          <w:color w:val="000000"/>
          <w:sz w:val="22"/>
          <w:highlight w:val="none"/>
        </w:rPr>
      </w:pPr>
      <w:r>
        <w:rPr>
          <w:rFonts w:hint="eastAsia" w:ascii="宋体" w:hAnsi="宋体" w:cs="宋体"/>
          <w:b w:val="0"/>
          <w:bCs w:val="0"/>
          <w:color w:val="000000"/>
          <w:sz w:val="22"/>
          <w:highlight w:val="none"/>
        </w:rPr>
        <w:t xml:space="preserve">6.2.</w:t>
      </w:r>
      <w:r>
        <w:rPr>
          <w:rFonts w:hint="eastAsia" w:ascii="宋体" w:hAnsi="宋体" w:cs="宋体"/>
          <w:b w:val="0"/>
          <w:bCs w:val="0"/>
          <w:color w:val="000000"/>
          <w:sz w:val="22"/>
          <w:highlight w:val="none"/>
          <w:lang w:val="en-US" w:eastAsia="zh-CN"/>
        </w:rPr>
        <w:t xml:space="preserve">2</w:t>
      </w:r>
      <w:r>
        <w:rPr>
          <w:rFonts w:hint="eastAsia" w:ascii="宋体" w:hAnsi="宋体" w:cs="宋体"/>
          <w:b w:val="0"/>
          <w:bCs w:val="0"/>
          <w:color w:val="000000"/>
          <w:sz w:val="22"/>
          <w:highlight w:val="none"/>
        </w:rPr>
        <w:t xml:space="preserve"> 评审结束后，</w:t>
      </w:r>
      <w:r>
        <w:rPr>
          <w:rFonts w:hint="eastAsia" w:ascii="宋体" w:hAnsi="宋体" w:cs="宋体"/>
          <w:b w:val="0"/>
          <w:bCs w:val="0"/>
          <w:color w:val="000000"/>
          <w:sz w:val="22"/>
          <w:highlight w:val="none"/>
          <w:lang w:val="en-US" w:eastAsia="zh-CN"/>
        </w:rPr>
        <w:t xml:space="preserve">谈判</w:t>
      </w:r>
      <w:r>
        <w:rPr>
          <w:rFonts w:hint="eastAsia" w:ascii="宋体" w:hAnsi="宋体" w:cs="宋体"/>
          <w:b w:val="0"/>
          <w:bCs w:val="0"/>
          <w:color w:val="000000"/>
          <w:sz w:val="22"/>
          <w:highlight w:val="none"/>
        </w:rPr>
        <w:t xml:space="preserve">小组按照</w:t>
      </w:r>
      <w:r>
        <w:rPr>
          <w:rFonts w:hint="eastAsia" w:ascii="宋体" w:hAnsi="宋体" w:cs="宋体"/>
          <w:b w:val="0"/>
          <w:bCs w:val="0"/>
          <w:color w:val="000000"/>
          <w:sz w:val="22"/>
          <w:highlight w:val="none"/>
          <w:lang w:val="en-US" w:eastAsia="zh-CN"/>
        </w:rPr>
        <w:t xml:space="preserve">报价</w:t>
      </w:r>
      <w:r>
        <w:rPr>
          <w:rFonts w:hint="eastAsia" w:ascii="宋体" w:hAnsi="宋体" w:cs="宋体"/>
          <w:b w:val="0"/>
          <w:bCs w:val="0"/>
          <w:color w:val="000000"/>
          <w:sz w:val="22"/>
          <w:highlight w:val="none"/>
        </w:rPr>
        <w:t xml:space="preserve">由</w:t>
      </w:r>
      <w:r>
        <w:rPr>
          <w:rFonts w:hint="eastAsia" w:ascii="宋体" w:hAnsi="宋体" w:cs="宋体"/>
          <w:b w:val="0"/>
          <w:bCs w:val="0"/>
          <w:color w:val="000000"/>
          <w:sz w:val="22"/>
          <w:highlight w:val="none"/>
          <w:lang w:val="en-US" w:eastAsia="zh-CN"/>
        </w:rPr>
        <w:t xml:space="preserve">低</w:t>
      </w:r>
      <w:r>
        <w:rPr>
          <w:rFonts w:hint="eastAsia" w:ascii="宋体" w:hAnsi="宋体" w:cs="宋体"/>
          <w:b w:val="0"/>
          <w:bCs w:val="0"/>
          <w:color w:val="000000"/>
          <w:sz w:val="22"/>
          <w:highlight w:val="none"/>
        </w:rPr>
        <w:t xml:space="preserve">到</w:t>
      </w:r>
      <w:r>
        <w:rPr>
          <w:rFonts w:hint="eastAsia" w:ascii="宋体" w:hAnsi="宋体" w:cs="宋体"/>
          <w:b w:val="0"/>
          <w:bCs w:val="0"/>
          <w:color w:val="000000"/>
          <w:sz w:val="22"/>
          <w:highlight w:val="none"/>
          <w:lang w:val="en-US" w:eastAsia="zh-CN"/>
        </w:rPr>
        <w:t xml:space="preserve">高</w:t>
      </w:r>
      <w:r>
        <w:rPr>
          <w:rFonts w:hint="eastAsia" w:ascii="宋体" w:hAnsi="宋体" w:cs="宋体"/>
          <w:b w:val="0"/>
          <w:bCs w:val="0"/>
          <w:color w:val="000000"/>
          <w:sz w:val="22"/>
          <w:highlight w:val="none"/>
        </w:rPr>
        <w:t xml:space="preserve">的顺序推荐3名成交候选供应商或根据采购人授权确定成交供应商，并编写评审报告。</w:t>
      </w:r>
      <w:r/>
    </w:p>
    <w:p>
      <w:p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w:t>
      </w:r>
      <w:r>
        <w:rPr>
          <w:rFonts w:ascii="宋体" w:hAnsi="宋体" w:cs="宋体"/>
          <w:b/>
          <w:bCs/>
          <w:sz w:val="22"/>
          <w:szCs w:val="22"/>
          <w:highlight w:val="none"/>
          <w:lang w:val="en-US" w:eastAsia="zh-CN"/>
        </w:rPr>
        <w:t xml:space="preserve">政府采购评审中出现下列情形之一的，</w:t>
      </w:r>
      <w:r>
        <w:rPr>
          <w:rFonts w:hint="eastAsia" w:ascii="宋体" w:hAnsi="宋体" w:cs="宋体"/>
          <w:b/>
          <w:bCs/>
          <w:sz w:val="22"/>
          <w:szCs w:val="22"/>
          <w:highlight w:val="none"/>
          <w:lang w:val="en-US" w:eastAsia="zh-CN"/>
        </w:rPr>
        <w:t xml:space="preserve">谈判小组</w:t>
      </w:r>
      <w:r>
        <w:rPr>
          <w:rFonts w:ascii="宋体" w:hAnsi="宋体" w:cs="宋体"/>
          <w:b/>
          <w:bCs/>
          <w:sz w:val="22"/>
          <w:szCs w:val="22"/>
          <w:highlight w:val="none"/>
          <w:lang w:val="en-US" w:eastAsia="zh-CN"/>
        </w:rPr>
        <w:t xml:space="preserve">应当启动异常低价投标（响应）审查程序：</w:t>
      </w:r>
      <w:r/>
    </w:p>
    <w:p>
      <w:pPr>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6.2.3.1</w:t>
      </w:r>
      <w:r>
        <w:rPr>
          <w:rFonts w:ascii="宋体" w:hAnsi="宋体" w:cs="宋体"/>
          <w:b/>
          <w:bCs/>
          <w:sz w:val="22"/>
          <w:szCs w:val="22"/>
          <w:highlight w:val="none"/>
          <w:lang w:val="en-US" w:eastAsia="zh-CN"/>
        </w:rPr>
        <w:t xml:space="preserve">投标（响应）报价低于采购项目预算 50% 的，即投标（响应）报价&lt;采购项目预算×50% ；</w:t>
      </w:r>
      <w:r/>
    </w:p>
    <w:p>
      <w:pPr>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6.2.3.2</w:t>
      </w:r>
      <w:r>
        <w:rPr>
          <w:rFonts w:ascii="宋体" w:hAnsi="宋体" w:cs="宋体"/>
          <w:b/>
          <w:bCs/>
          <w:sz w:val="22"/>
          <w:szCs w:val="22"/>
          <w:highlight w:val="none"/>
          <w:lang w:val="en-US" w:eastAsia="zh-CN"/>
        </w:rPr>
        <w:t xml:space="preserve">投标（响应）报价低于采购项目最高限价 45% 的，即投标（响应）报价&lt;采购项目最高限价×45%；</w:t>
      </w:r>
      <w:r/>
    </w:p>
    <w:p>
      <w:pPr>
        <w:ind w:firstLine="440"/>
        <w:spacing w:line="360" w:lineRule="atLeas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6.2.3.3谈判小组</w:t>
      </w:r>
      <w:r>
        <w:rPr>
          <w:rFonts w:ascii="宋体" w:hAnsi="宋体" w:cs="宋体"/>
          <w:b/>
          <w:bCs/>
          <w:sz w:val="22"/>
          <w:szCs w:val="22"/>
          <w:highlight w:val="none"/>
          <w:lang w:val="en-US" w:eastAsia="zh-CN"/>
        </w:rPr>
        <w:t xml:space="preserve">认为供应商报价过低，有可能影响产品质量或者不能诚信履约的情形。</w:t>
      </w:r>
      <w:r/>
    </w:p>
    <w:p>
      <w:pPr>
        <w:ind w:firstLine="440"/>
        <w:spacing w:line="360" w:lineRule="atLeast"/>
        <w:rPr>
          <w:rFonts w:hint="eastAsia" w:ascii="宋体" w:hAnsi="宋体" w:cs="宋体"/>
          <w:sz w:val="22"/>
          <w:szCs w:val="22"/>
          <w:highlight w:val="none"/>
          <w:lang w:val="en-US" w:eastAsia="zh-CN"/>
        </w:rPr>
      </w:pPr>
      <w:r>
        <w:rPr>
          <w:rFonts w:ascii="宋体" w:hAnsi="宋体" w:eastAsia="宋体" w:cs="宋体"/>
          <w:b/>
          <w:bCs/>
          <w:i w:val="0"/>
          <w:iCs w:val="0"/>
          <w:caps w:val="0"/>
          <w:color w:val="000000"/>
          <w:spacing w:val="0"/>
          <w:sz w:val="22"/>
          <w:szCs w:val="22"/>
          <w:highlight w:val="none"/>
          <w:shd w:val="clear" w:color="auto" w:fill="auto"/>
          <w:lang w:val="en-US" w:eastAsia="zh-CN"/>
        </w:rPr>
        <w:t xml:space="preserve">启动异常低价投标（响应）审查后，</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结合同类产品在主要电商平台的价格、该行业当地薪资水平等情况，依据专业经验对供应商报价合理性进行判断。投标（响应）供应商不提供书面说明、证明 材料，或者提供的书面说明、证明材料不能证明其报价合理性的，</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应当将其作为无效投标（响应）处理。审查相关情况应当在评审报告中进行记录。</w:t>
      </w:r>
      <w:r/>
    </w:p>
    <w:p>
      <w:pPr>
        <w:pStyle w:val="999"/>
        <w:spacing w:line="500" w:lineRule="exact"/>
        <w:rPr>
          <w:rFonts w:hint="eastAsia" w:ascii="宋体" w:hAnsi="宋体" w:cs="宋体"/>
          <w:color w:val="auto"/>
          <w:sz w:val="22"/>
          <w:szCs w:val="22"/>
          <w:highlight w:val="none"/>
          <w:lang w:val="en-US" w:eastAsia="zh-CN"/>
        </w:rPr>
      </w:pPr>
      <w:r/>
      <w:bookmarkStart w:id="96" w:name="_Toc13459"/>
      <w:r/>
      <w:bookmarkStart w:id="97" w:name="_Toc18634"/>
      <w:r/>
      <w:bookmarkStart w:id="98" w:name="_Toc31588"/>
      <w:r>
        <w:rPr>
          <w:rFonts w:hint="eastAsia" w:ascii="宋体" w:hAnsi="宋体" w:cs="宋体"/>
          <w:color w:val="auto"/>
          <w:sz w:val="22"/>
          <w:szCs w:val="22"/>
          <w:highlight w:val="none"/>
          <w:lang w:val="en-US" w:eastAsia="zh-CN"/>
        </w:rPr>
        <w:t xml:space="preserve">6.3 重新采购</w:t>
      </w:r>
      <w:bookmarkEnd w:id="96"/>
      <w:r/>
      <w:bookmarkEnd w:id="97"/>
      <w:r/>
      <w:bookmarkEnd w:id="98"/>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6.3.1 </w:t>
      </w:r>
      <w:r>
        <w:rPr>
          <w:rFonts w:hint="eastAsia" w:ascii="宋体" w:hAnsi="宋体" w:cs="宋体"/>
          <w:color w:val="000000"/>
          <w:sz w:val="22"/>
          <w:highlight w:val="none"/>
        </w:rPr>
        <w:t xml:space="preserve">出现下列情形之一的，采购人或者采购代理机构应当终止竞争性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采购活动，发布项目终止公告并说明原因，重新开展采购活动：</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）因情况变化，不再符合规定的竞争性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采购方式适用情形的；</w:t>
      </w:r>
      <w:r/>
    </w:p>
    <w:p>
      <w:pPr>
        <w:ind w:firstLine="440"/>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）出现影响采购公正的违法、违规行为的；</w:t>
      </w:r>
      <w:r/>
    </w:p>
    <w:p>
      <w:pPr>
        <w:ind w:firstLine="440"/>
        <w:spacing w:line="36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（3）除《</w:t>
      </w:r>
      <w:r>
        <w:rPr>
          <w:rFonts w:hint="eastAsia" w:ascii="宋体" w:hAnsi="宋体" w:eastAsia="宋体" w:cs="宋体"/>
          <w:color w:val="000000"/>
          <w:sz w:val="22"/>
          <w:highlight w:val="none"/>
          <w:lang w:val="en-US" w:eastAsia="zh-CN"/>
        </w:rPr>
        <w:t xml:space="preserve">政府采购非招标采购方式管理办法</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财政部令第74</w:t>
      </w:r>
      <w:r>
        <w:rPr>
          <w:rFonts w:hint="eastAsia" w:ascii="宋体" w:hAnsi="宋体" w:eastAsia="宋体" w:cs="宋体"/>
          <w:color w:val="000000"/>
          <w:sz w:val="22"/>
          <w:highlight w:val="none"/>
        </w:rPr>
        <w:t xml:space="preserve">号)第二十</w:t>
      </w:r>
      <w:r>
        <w:rPr>
          <w:rFonts w:hint="eastAsia" w:ascii="宋体" w:hAnsi="宋体" w:eastAsia="宋体" w:cs="宋体"/>
          <w:color w:val="000000"/>
          <w:sz w:val="22"/>
          <w:highlight w:val="none"/>
          <w:lang w:val="en-US" w:eastAsia="zh-CN"/>
        </w:rPr>
        <w:t xml:space="preserve">七</w:t>
      </w:r>
      <w:r>
        <w:rPr>
          <w:rFonts w:hint="eastAsia" w:ascii="宋体" w:hAnsi="宋体" w:eastAsia="宋体" w:cs="宋体"/>
          <w:color w:val="000000"/>
          <w:sz w:val="22"/>
          <w:highlight w:val="none"/>
        </w:rPr>
        <w:t xml:space="preserve">条第</w:t>
      </w:r>
      <w:r>
        <w:rPr>
          <w:rFonts w:hint="eastAsia" w:ascii="宋体" w:hAnsi="宋体" w:eastAsia="宋体" w:cs="宋体"/>
          <w:color w:val="000000"/>
          <w:sz w:val="22"/>
          <w:highlight w:val="none"/>
          <w:lang w:val="en-US" w:eastAsia="zh-CN"/>
        </w:rPr>
        <w:t xml:space="preserve">二</w:t>
      </w:r>
      <w:r>
        <w:rPr>
          <w:rFonts w:hint="eastAsia" w:ascii="宋体" w:hAnsi="宋体" w:eastAsia="宋体" w:cs="宋体"/>
          <w:color w:val="000000"/>
          <w:sz w:val="22"/>
          <w:highlight w:val="none"/>
        </w:rPr>
        <w:t xml:space="preserve">款规定的情形外，在采购过程中符合要求的供应商或者报价未超过采购预算的供应商不足3家的。</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w:t>
      </w:r>
      <w:r>
        <w:rPr>
          <w:rFonts w:hint="eastAsia" w:ascii="宋体" w:hAnsi="宋体" w:cs="宋体"/>
          <w:sz w:val="22"/>
          <w:szCs w:val="22"/>
          <w:highlight w:val="none"/>
        </w:rPr>
        <w:t xml:space="preserve">在</w:t>
      </w:r>
      <w:r>
        <w:rPr>
          <w:rFonts w:hint="eastAsia" w:ascii="宋体" w:hAnsi="宋体"/>
          <w:sz w:val="22"/>
          <w:szCs w:val="22"/>
          <w:highlight w:val="none"/>
        </w:rPr>
        <w:t xml:space="preserve">苏采云系统</w:t>
      </w:r>
      <w:r>
        <w:rPr>
          <w:rFonts w:hint="eastAsia" w:ascii="宋体" w:hAnsi="宋体" w:cs="宋体"/>
          <w:sz w:val="22"/>
          <w:szCs w:val="22"/>
          <w:highlight w:val="none"/>
        </w:rPr>
        <w:t xml:space="preserve">规定时间内成功解密电子响应文件的供应商不足3家的。</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6.3.2 </w:t>
      </w:r>
      <w:r>
        <w:rPr>
          <w:rFonts w:hint="eastAsia" w:ascii="宋体" w:hAnsi="宋体" w:cs="宋体"/>
          <w:color w:val="000000"/>
          <w:sz w:val="22"/>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99"/>
        <w:spacing w:line="500" w:lineRule="exact"/>
        <w:rPr>
          <w:rFonts w:hint="eastAsia" w:ascii="宋体" w:hAnsi="宋体" w:cs="宋体"/>
          <w:color w:val="auto"/>
          <w:sz w:val="22"/>
          <w:szCs w:val="22"/>
          <w:highlight w:val="none"/>
          <w:lang w:val="en-US" w:eastAsia="zh-CN"/>
        </w:rPr>
      </w:pPr>
      <w:r/>
      <w:bookmarkStart w:id="99" w:name="_Toc28251"/>
      <w:r/>
      <w:bookmarkStart w:id="100" w:name="_Toc5551"/>
      <w:r/>
      <w:bookmarkStart w:id="101" w:name="_Toc8762"/>
      <w:r>
        <w:rPr>
          <w:rFonts w:hint="eastAsia" w:ascii="宋体" w:hAnsi="宋体" w:cs="宋体"/>
          <w:color w:val="auto"/>
          <w:sz w:val="22"/>
          <w:szCs w:val="22"/>
          <w:highlight w:val="none"/>
          <w:lang w:val="en-US" w:eastAsia="zh-CN"/>
        </w:rPr>
        <w:t xml:space="preserve">6.4.保密及串通行为</w:t>
      </w:r>
      <w:bookmarkEnd w:id="99"/>
      <w:r/>
      <w:bookmarkEnd w:id="100"/>
      <w:r/>
      <w:bookmarkEnd w:id="101"/>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6.4.1</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小组成员以及与评审工作有关的人员不得泄露评审情况以及评审过程中获悉的国家秘密、商业秘密。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6.4.2</w:t>
      </w:r>
      <w:r>
        <w:rPr>
          <w:rFonts w:hint="eastAsia" w:ascii="宋体" w:hAnsi="宋体" w:cs="宋体"/>
          <w:color w:val="000000"/>
          <w:sz w:val="22"/>
          <w:highlight w:val="none"/>
        </w:rPr>
        <w:t xml:space="preserve">供应商不得与采购人、采购代理机构、其他供应商恶意串通；不得向采购人、采购代理机构或者</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小组成员行贿或者提供其他不正当利益；不得提供虚假材料谋取成交；不得以任何方式干扰、影响采购工作。</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6.4.3</w:t>
      </w:r>
      <w:r>
        <w:rPr>
          <w:rFonts w:hint="eastAsia" w:ascii="宋体" w:hAnsi="宋体" w:cs="宋体"/>
          <w:color w:val="000000"/>
          <w:sz w:val="22"/>
          <w:highlight w:val="none"/>
        </w:rPr>
        <w:t xml:space="preserve">有下列情形之一的，</w:t>
      </w:r>
      <w:r>
        <w:rPr>
          <w:rFonts w:hint="eastAsia" w:ascii="宋体" w:hAnsi="宋体" w:cs="宋体"/>
          <w:color w:val="000000"/>
          <w:sz w:val="22"/>
          <w:highlight w:val="none"/>
          <w:lang w:val="zh-CN"/>
        </w:rPr>
        <w:t xml:space="preserve">属于恶意串通，</w:t>
      </w:r>
      <w:r>
        <w:rPr>
          <w:rFonts w:hint="eastAsia" w:ascii="宋体" w:hAnsi="宋体" w:cs="宋体"/>
          <w:color w:val="000000"/>
          <w:sz w:val="22"/>
          <w:highlight w:val="none"/>
        </w:rPr>
        <w:t xml:space="preserve">成交无效，并</w:t>
      </w:r>
      <w:r>
        <w:rPr>
          <w:rFonts w:hint="eastAsia" w:ascii="宋体" w:hAnsi="宋体" w:cs="宋体"/>
          <w:color w:val="000000"/>
          <w:sz w:val="22"/>
          <w:highlight w:val="none"/>
          <w:lang w:val="zh-CN"/>
        </w:rPr>
        <w:t xml:space="preserve">依照《中华人民共和国政府采购法》第七十七条的规定追究法律责任：</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）供应商直接或者间接从采购人、采购代理机构获得其他供应商的响应情况，并修改其响应文件的；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）采购人、采购代理机构授意供应商撤换、修改响应文件的；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3</w:t>
      </w:r>
      <w:r>
        <w:rPr>
          <w:rFonts w:hint="eastAsia" w:ascii="宋体" w:hAnsi="宋体" w:cs="宋体"/>
          <w:color w:val="000000"/>
          <w:sz w:val="22"/>
          <w:highlight w:val="none"/>
        </w:rPr>
        <w:t xml:space="preserve">）供应商之间协商技术方案、合同条款以及报价等响应文件实质性内容的；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4</w:t>
      </w:r>
      <w:r>
        <w:rPr>
          <w:rFonts w:hint="eastAsia" w:ascii="宋体" w:hAnsi="宋体" w:cs="宋体"/>
          <w:color w:val="000000"/>
          <w:sz w:val="22"/>
          <w:highlight w:val="none"/>
        </w:rPr>
        <w:t xml:space="preserve">）属于同一集团、协会、商会等组织成员的供应商按照该组织要求协同参加竞争性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政府采购活动的；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5</w:t>
      </w:r>
      <w:r>
        <w:rPr>
          <w:rFonts w:hint="eastAsia" w:ascii="宋体" w:hAnsi="宋体" w:cs="宋体"/>
          <w:color w:val="000000"/>
          <w:sz w:val="22"/>
          <w:highlight w:val="none"/>
        </w:rPr>
        <w:t xml:space="preserve">）供应商之间事先约定由某一特定供应商成交的；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6</w:t>
      </w:r>
      <w:r>
        <w:rPr>
          <w:rFonts w:hint="eastAsia" w:ascii="宋体" w:hAnsi="宋体" w:cs="宋体"/>
          <w:color w:val="000000"/>
          <w:sz w:val="22"/>
          <w:highlight w:val="none"/>
        </w:rPr>
        <w:t xml:space="preserve">）供应商之间商定部分供应商放弃提交响应文件或者退出</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或者放弃成交的；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7</w:t>
      </w:r>
      <w:r>
        <w:rPr>
          <w:rFonts w:hint="eastAsia" w:ascii="宋体" w:hAnsi="宋体" w:cs="宋体"/>
          <w:color w:val="000000"/>
          <w:sz w:val="22"/>
          <w:highlight w:val="none"/>
        </w:rPr>
        <w:t xml:space="preserve">）供应商与采购人、采购代理机构以及</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小组成员之间、供应商相互之间，为谋求特定供应商成交或者排斥其他供应商的其他串通行为的。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8</w:t>
      </w:r>
      <w:r>
        <w:rPr>
          <w:rFonts w:hint="eastAsia" w:ascii="宋体" w:hAnsi="宋体" w:cs="宋体"/>
          <w:color w:val="000000"/>
          <w:sz w:val="22"/>
          <w:highlight w:val="none"/>
        </w:rPr>
        <w:t xml:space="preserve">）法律、行政法规或规章规定的其他串通行为。</w:t>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七、合同授予</w:t>
      </w:r>
      <w:r/>
    </w:p>
    <w:p>
      <w:pPr>
        <w:pStyle w:val="999"/>
        <w:ind w:firstLine="442"/>
        <w:spacing w:line="500" w:lineRule="exact"/>
        <w:rPr>
          <w:rFonts w:ascii="宋体"/>
          <w:color w:val="auto"/>
          <w:sz w:val="22"/>
          <w:szCs w:val="22"/>
          <w:highlight w:val="none"/>
        </w:rPr>
      </w:pPr>
      <w:r/>
      <w:bookmarkStart w:id="102" w:name="_Toc30335"/>
      <w:r/>
      <w:bookmarkStart w:id="103" w:name="_Toc6081"/>
      <w:r/>
      <w:bookmarkStart w:id="104" w:name="_Toc30"/>
      <w:r/>
      <w:bookmarkStart w:id="105" w:name="_Toc10051"/>
      <w:r>
        <w:rPr>
          <w:rFonts w:ascii="宋体" w:hAnsi="宋体" w:cs="宋体"/>
          <w:color w:val="auto"/>
          <w:sz w:val="22"/>
          <w:szCs w:val="22"/>
          <w:highlight w:val="none"/>
        </w:rPr>
        <w:t xml:space="preserve">7.1.</w:t>
      </w:r>
      <w:r>
        <w:rPr>
          <w:rFonts w:hint="eastAsia" w:ascii="宋体" w:hAnsi="宋体" w:cs="宋体"/>
          <w:color w:val="auto"/>
          <w:sz w:val="22"/>
          <w:szCs w:val="22"/>
          <w:highlight w:val="none"/>
        </w:rPr>
        <w:t xml:space="preserve">确定成交供应商</w:t>
      </w:r>
      <w:bookmarkEnd w:id="102"/>
      <w:r/>
      <w:bookmarkEnd w:id="103"/>
      <w:r/>
      <w:bookmarkEnd w:id="104"/>
      <w:r/>
      <w:bookmarkEnd w:id="105"/>
      <w:r/>
      <w:r/>
    </w:p>
    <w:p>
      <w:pPr>
        <w:ind w:firstLine="440"/>
        <w:spacing w:line="500" w:lineRule="exact"/>
        <w:rPr>
          <w:rFonts w:ascii="宋体"/>
          <w:color w:val="auto"/>
          <w:sz w:val="22"/>
          <w:highlight w:val="none"/>
        </w:rPr>
      </w:pPr>
      <w:r>
        <w:rPr>
          <w:rFonts w:ascii="宋体" w:hAnsi="宋体" w:cs="宋体"/>
          <w:color w:val="auto"/>
          <w:sz w:val="22"/>
          <w:highlight w:val="none"/>
        </w:rPr>
        <w:t xml:space="preserve">7.1.1</w:t>
      </w:r>
      <w:r>
        <w:rPr>
          <w:rFonts w:hint="eastAsia" w:ascii="宋体" w:hAnsi="宋体" w:cs="宋体"/>
          <w:color w:val="auto"/>
          <w:sz w:val="22"/>
          <w:highlight w:val="none"/>
        </w:rPr>
        <w:t xml:space="preserve">采购代理机构应当在评审结束后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个工作日内将评审报告送采购人确认。</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7.1.2</w:t>
      </w:r>
      <w:r>
        <w:rPr>
          <w:rFonts w:hint="eastAsia" w:ascii="宋体" w:hAnsi="宋体" w:cs="宋体"/>
          <w:color w:val="auto"/>
          <w:sz w:val="22"/>
          <w:highlight w:val="none"/>
        </w:rPr>
        <w:t xml:space="preserve">采购人应当在收到评审报告后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个工作日内，从评审报告提出的成交候选供应商中，按照排序由高到低的原则确定成交供应商，也可以书面授权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小组直接确定成交供应商。采购人逾期未确定成交供应商且不提出异议的，视为确定评审报告提出的排序第一的供应商为成交供应商。</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在确定成交供应商前，采购人不得与供应商就价格、供应商案等实质性内容进行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rPr>
        <w:t xml:space="preserve">成交供应商确定后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个工作日内，采购人或采购代理机构将在发布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公告的同一媒体发布成交结果公告，同时向成交供应商发出成交通知书。</w:t>
      </w:r>
      <w:r/>
    </w:p>
    <w:p>
      <w:pPr>
        <w:ind w:firstLine="440"/>
        <w:spacing w:line="500" w:lineRule="exact"/>
        <w:rPr>
          <w:rFonts w:ascii="宋体"/>
          <w:color w:val="auto"/>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auto"/>
          <w:highlight w:val="none"/>
        </w:rPr>
        <w:t xml:space="preserve">。</w:t>
      </w:r>
      <w:r/>
    </w:p>
    <w:p>
      <w:pPr>
        <w:pStyle w:val="999"/>
        <w:ind w:firstLine="442"/>
        <w:spacing w:line="500" w:lineRule="exact"/>
        <w:rPr>
          <w:rFonts w:ascii="宋体"/>
          <w:color w:val="auto"/>
          <w:sz w:val="22"/>
          <w:szCs w:val="22"/>
          <w:highlight w:val="none"/>
        </w:rPr>
      </w:pPr>
      <w:r/>
      <w:bookmarkStart w:id="106" w:name="_Toc1816"/>
      <w:r/>
      <w:bookmarkStart w:id="107" w:name="_Toc12285"/>
      <w:r/>
      <w:bookmarkStart w:id="108" w:name="_Toc5283"/>
      <w:r/>
      <w:bookmarkStart w:id="109" w:name="_Toc31"/>
      <w:r>
        <w:rPr>
          <w:rFonts w:ascii="宋体" w:hAnsi="宋体" w:cs="宋体"/>
          <w:color w:val="auto"/>
          <w:sz w:val="22"/>
          <w:szCs w:val="22"/>
          <w:highlight w:val="none"/>
        </w:rPr>
        <w:t xml:space="preserve">7.2.</w:t>
      </w:r>
      <w:r>
        <w:rPr>
          <w:rFonts w:hint="eastAsia" w:ascii="宋体" w:hAnsi="宋体" w:cs="宋体"/>
          <w:color w:val="auto"/>
          <w:sz w:val="22"/>
          <w:szCs w:val="22"/>
          <w:highlight w:val="none"/>
        </w:rPr>
        <w:t xml:space="preserve">成交服务费</w:t>
      </w:r>
      <w:bookmarkEnd w:id="106"/>
      <w:r/>
      <w:bookmarkEnd w:id="107"/>
      <w:r/>
      <w:bookmarkEnd w:id="108"/>
      <w:r/>
      <w:bookmarkEnd w:id="109"/>
      <w:r/>
      <w:r/>
    </w:p>
    <w:p>
      <w:pPr>
        <w:ind w:firstLine="440"/>
        <w:spacing w:line="500" w:lineRule="exact"/>
        <w:rPr>
          <w:rFonts w:ascii="宋体"/>
          <w:color w:val="auto"/>
          <w:sz w:val="22"/>
          <w:highlight w:val="none"/>
        </w:rPr>
      </w:pPr>
      <w:r>
        <w:rPr>
          <w:rFonts w:ascii="宋体" w:hAnsi="宋体" w:cs="宋体"/>
          <w:color w:val="auto"/>
          <w:sz w:val="22"/>
          <w:highlight w:val="none"/>
        </w:rPr>
        <w:t xml:space="preserve">7.2.1 </w:t>
      </w:r>
      <w:r>
        <w:rPr>
          <w:rFonts w:hint="eastAsia" w:ascii="宋体" w:hAnsi="宋体" w:cs="宋体"/>
          <w:color w:val="auto"/>
          <w:sz w:val="22"/>
          <w:highlight w:val="none"/>
        </w:rPr>
        <w:t xml:space="preserve">根据采购人与采购代理人签订的《委托代理合同》约定，本项目采购代理费由成交人承担。供应商在进行报价时，应考虑该项费用。费用标准见投标须知前附表。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7.2.2   </w:t>
      </w:r>
      <w:r>
        <w:rPr>
          <w:rFonts w:hint="eastAsia" w:ascii="宋体" w:hAnsi="宋体" w:cs="宋体"/>
          <w:color w:val="auto"/>
          <w:sz w:val="22"/>
          <w:highlight w:val="none"/>
        </w:rPr>
        <w:t xml:space="preserve">成交供应商应在领取成交通知书时，向采购代理机构缴纳代理费。</w:t>
      </w:r>
      <w:r/>
    </w:p>
    <w:p>
      <w:pPr>
        <w:ind w:firstLine="440"/>
        <w:spacing w:line="500" w:lineRule="exact"/>
        <w:rPr>
          <w:rFonts w:ascii="宋体"/>
          <w:color w:val="auto"/>
          <w:sz w:val="22"/>
          <w:highlight w:val="none"/>
        </w:rPr>
      </w:pPr>
      <w:r>
        <w:rPr>
          <w:rFonts w:ascii="宋体" w:hAnsi="宋体" w:cs="宋体"/>
          <w:color w:val="auto"/>
          <w:sz w:val="22"/>
          <w:highlight w:val="none"/>
        </w:rPr>
        <w:t xml:space="preserve">7.2.3 </w:t>
      </w:r>
      <w:r>
        <w:rPr>
          <w:rFonts w:hint="eastAsia" w:ascii="宋体" w:hAnsi="宋体" w:cs="宋体"/>
          <w:color w:val="auto"/>
          <w:sz w:val="22"/>
          <w:highlight w:val="none"/>
        </w:rPr>
        <w:t xml:space="preserve">成交供应商如未能按时足额支付该费用的，采购人有权取消其成交资格，并没收其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p>
      <w:pPr>
        <w:pStyle w:val="999"/>
        <w:ind w:firstLine="442"/>
        <w:spacing w:line="500" w:lineRule="exact"/>
        <w:rPr>
          <w:rFonts w:ascii="宋体"/>
          <w:color w:val="auto"/>
          <w:sz w:val="22"/>
          <w:szCs w:val="22"/>
          <w:highlight w:val="none"/>
        </w:rPr>
      </w:pPr>
      <w:r/>
      <w:bookmarkStart w:id="110" w:name="_Toc2301"/>
      <w:r/>
      <w:bookmarkStart w:id="111" w:name="_Toc32"/>
      <w:r/>
      <w:bookmarkStart w:id="112" w:name="_Toc18808"/>
      <w:r/>
      <w:bookmarkStart w:id="113" w:name="_Toc2273"/>
      <w:r>
        <w:rPr>
          <w:rFonts w:ascii="宋体" w:hAnsi="宋体" w:cs="宋体"/>
          <w:color w:val="auto"/>
          <w:sz w:val="22"/>
          <w:szCs w:val="22"/>
          <w:highlight w:val="none"/>
        </w:rPr>
        <w:t xml:space="preserve">7.3.</w:t>
      </w:r>
      <w:r>
        <w:rPr>
          <w:rFonts w:hint="eastAsia" w:ascii="宋体" w:hAnsi="宋体" w:cs="宋体"/>
          <w:color w:val="auto"/>
          <w:sz w:val="22"/>
          <w:szCs w:val="22"/>
          <w:highlight w:val="none"/>
        </w:rPr>
        <w:t xml:space="preserve">履约担保</w:t>
      </w:r>
      <w:bookmarkEnd w:id="110"/>
      <w:r/>
      <w:bookmarkEnd w:id="111"/>
      <w:r/>
      <w:bookmarkEnd w:id="112"/>
      <w:r/>
      <w:bookmarkEnd w:id="113"/>
      <w:r/>
      <w:r/>
    </w:p>
    <w:p>
      <w:pPr>
        <w:ind w:firstLine="440"/>
        <w:spacing w:line="500" w:lineRule="exact"/>
        <w:rPr>
          <w:rFonts w:ascii="宋体"/>
          <w:color w:val="auto"/>
          <w:sz w:val="22"/>
          <w:highlight w:val="none"/>
        </w:rPr>
      </w:pPr>
      <w:r>
        <w:rPr>
          <w:rFonts w:ascii="宋体" w:hAnsi="宋体" w:cs="宋体"/>
          <w:color w:val="auto"/>
          <w:sz w:val="22"/>
          <w:highlight w:val="none"/>
        </w:rPr>
        <w:t xml:space="preserve">7.3.1 </w:t>
      </w:r>
      <w:r>
        <w:rPr>
          <w:rFonts w:hint="eastAsia" w:ascii="宋体" w:hAnsi="宋体" w:cs="宋体"/>
          <w:color w:val="auto"/>
          <w:sz w:val="22"/>
          <w:highlight w:val="none"/>
        </w:rPr>
        <w:t xml:space="preserve">在签订合同前，成交供应商应按供应商须知前附表规定的金额、担保形式向采购人提交履约担保。</w:t>
      </w:r>
      <w:r/>
    </w:p>
    <w:p>
      <w:pPr>
        <w:ind w:firstLine="440"/>
        <w:spacing w:line="500" w:lineRule="exact"/>
        <w:rPr>
          <w:rFonts w:hint="eastAsia" w:ascii="宋体" w:hAnsi="宋体" w:cs="宋体"/>
          <w:color w:val="auto"/>
          <w:sz w:val="22"/>
          <w:highlight w:val="none"/>
        </w:rPr>
      </w:pPr>
      <w:r>
        <w:rPr>
          <w:rFonts w:ascii="宋体" w:hAnsi="宋体" w:cs="宋体"/>
          <w:color w:val="auto"/>
          <w:sz w:val="22"/>
          <w:highlight w:val="none"/>
        </w:rPr>
        <w:t xml:space="preserve">7.3.2 </w:t>
      </w:r>
      <w:r>
        <w:rPr>
          <w:rFonts w:hint="eastAsia" w:ascii="宋体" w:hAnsi="宋体" w:cs="宋体"/>
          <w:color w:val="auto"/>
          <w:sz w:val="22"/>
          <w:highlight w:val="none"/>
        </w:rPr>
        <w:t xml:space="preserve">成交供应商不能按本章第</w:t>
      </w:r>
      <w:r>
        <w:rPr>
          <w:rFonts w:ascii="宋体" w:hAnsi="宋体" w:cs="宋体"/>
          <w:color w:val="auto"/>
          <w:sz w:val="22"/>
          <w:highlight w:val="none"/>
        </w:rPr>
        <w:t xml:space="preserve">7.3.1</w:t>
      </w:r>
      <w:r>
        <w:rPr>
          <w:rFonts w:hint="eastAsia" w:ascii="宋体" w:hAnsi="宋体" w:cs="宋体"/>
          <w:color w:val="auto"/>
          <w:sz w:val="22"/>
          <w:highlight w:val="none"/>
        </w:rPr>
        <w:t xml:space="preserve">项要求提交履约担保的，视为放弃成交，其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保证金不予退还，给采购人造成的损失超过</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保证金数额的，成交供应商还应当对超过部分予以赔偿。</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7</w:t>
      </w:r>
      <w:r>
        <w:rPr>
          <w:rFonts w:hint="eastAsia" w:ascii="宋体" w:hAnsi="宋体" w:cs="宋体"/>
          <w:color w:val="auto"/>
          <w:sz w:val="22"/>
          <w:highlight w:val="none"/>
        </w:rPr>
        <w:t xml:space="preserve">.3.3 项目验收合格后30日内，采购人无息向中标人退还履约</w:t>
      </w:r>
      <w:r>
        <w:rPr>
          <w:rFonts w:hint="eastAsia" w:ascii="宋体" w:hAnsi="宋体" w:cs="宋体"/>
          <w:color w:val="auto"/>
          <w:sz w:val="22"/>
          <w:highlight w:val="none"/>
          <w:lang w:val="en-US" w:eastAsia="zh-CN"/>
        </w:rPr>
        <w:t xml:space="preserve">担保</w:t>
      </w:r>
      <w:r>
        <w:rPr>
          <w:rFonts w:hint="eastAsia" w:ascii="宋体" w:hAnsi="宋体" w:cs="宋体"/>
          <w:color w:val="auto"/>
          <w:sz w:val="22"/>
          <w:highlight w:val="none"/>
        </w:rPr>
        <w:t xml:space="preserve">。</w:t>
      </w:r>
      <w:r/>
    </w:p>
    <w:p>
      <w:pPr>
        <w:pStyle w:val="999"/>
        <w:ind w:firstLine="442"/>
        <w:spacing w:line="500" w:lineRule="exact"/>
        <w:rPr>
          <w:rFonts w:ascii="宋体"/>
          <w:color w:val="auto"/>
          <w:sz w:val="22"/>
          <w:szCs w:val="22"/>
          <w:highlight w:val="none"/>
        </w:rPr>
      </w:pPr>
      <w:r/>
      <w:bookmarkStart w:id="114" w:name="_Toc9322"/>
      <w:r/>
      <w:bookmarkStart w:id="115" w:name="_Toc25258"/>
      <w:r/>
      <w:bookmarkStart w:id="116" w:name="_Toc33"/>
      <w:r/>
      <w:bookmarkStart w:id="117" w:name="_Toc5245"/>
      <w:r>
        <w:rPr>
          <w:rFonts w:ascii="宋体" w:hAnsi="宋体" w:cs="宋体"/>
          <w:color w:val="auto"/>
          <w:sz w:val="22"/>
          <w:szCs w:val="22"/>
          <w:highlight w:val="none"/>
        </w:rPr>
        <w:t xml:space="preserve">7.4.</w:t>
      </w:r>
      <w:r>
        <w:rPr>
          <w:rFonts w:hint="eastAsia" w:ascii="宋体" w:hAnsi="宋体" w:cs="宋体"/>
          <w:color w:val="auto"/>
          <w:sz w:val="22"/>
          <w:szCs w:val="22"/>
          <w:highlight w:val="none"/>
        </w:rPr>
        <w:t xml:space="preserve">签订合同</w:t>
      </w:r>
      <w:bookmarkEnd w:id="114"/>
      <w:r/>
      <w:bookmarkEnd w:id="115"/>
      <w:r/>
      <w:bookmarkEnd w:id="116"/>
      <w:r/>
      <w:bookmarkEnd w:id="117"/>
      <w:r/>
      <w:r/>
    </w:p>
    <w:p>
      <w:pPr>
        <w:ind w:firstLine="440"/>
        <w:spacing w:line="500" w:lineRule="exact"/>
        <w:rPr>
          <w:rFonts w:ascii="宋体"/>
          <w:color w:val="auto"/>
          <w:sz w:val="22"/>
          <w:highlight w:val="none"/>
        </w:rPr>
      </w:pPr>
      <w:r>
        <w:rPr>
          <w:rFonts w:ascii="宋体" w:hAnsi="宋体" w:cs="宋体"/>
          <w:color w:val="auto"/>
          <w:sz w:val="22"/>
          <w:highlight w:val="none"/>
        </w:rPr>
        <w:t xml:space="preserve">7.4.1</w:t>
      </w:r>
      <w:r>
        <w:rPr>
          <w:rFonts w:hint="eastAsia" w:ascii="宋体" w:hAnsi="宋体" w:cs="宋体"/>
          <w:color w:val="auto"/>
          <w:sz w:val="22"/>
          <w:highlight w:val="none"/>
        </w:rPr>
        <w:t xml:space="preserve">采购人与成交供应商应当在成交通知书发出之日起</w:t>
      </w:r>
      <w:r>
        <w:rPr>
          <w:rFonts w:ascii="宋体" w:hAnsi="宋体" w:cs="宋体"/>
          <w:color w:val="auto"/>
          <w:sz w:val="22"/>
          <w:highlight w:val="none"/>
        </w:rPr>
        <w:t xml:space="preserve">30</w:t>
      </w:r>
      <w:r>
        <w:rPr>
          <w:rFonts w:hint="eastAsia" w:ascii="宋体" w:hAnsi="宋体" w:cs="宋体"/>
          <w:color w:val="auto"/>
          <w:sz w:val="22"/>
          <w:highlight w:val="none"/>
        </w:rPr>
        <w:t xml:space="preserve">日内，按照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文件确定的合同文本以及采购标的、内容、采购金额、采购数量、技术和服务要求等事项签订政府采购合同。</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7.4.2 </w:t>
      </w:r>
      <w:r>
        <w:rPr>
          <w:rFonts w:hint="eastAsia" w:ascii="宋体" w:hAnsi="宋体" w:cs="宋体"/>
          <w:color w:val="auto"/>
          <w:sz w:val="22"/>
          <w:highlight w:val="none"/>
        </w:rPr>
        <w:t xml:space="preserve">采购人不得向成交供应商提出超出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文件以外的任何要求作为签订合同的条件，不得与成交供应商订立背离</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文件确定的合同文本以及采购标的、规格型号、采购金额、采购数量、技术和服务要求等实质性内容的协议。</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7.4.3 </w:t>
      </w:r>
      <w:r>
        <w:rPr>
          <w:rFonts w:hint="eastAsia" w:ascii="宋体" w:hAnsi="宋体" w:cs="宋体"/>
          <w:color w:val="auto"/>
          <w:sz w:val="22"/>
          <w:highlight w:val="none"/>
        </w:rPr>
        <w:t xml:space="preserve">成交供应商拒绝签订政府采购合同的，采购人可以按照本章第</w:t>
      </w:r>
      <w:r>
        <w:rPr>
          <w:rFonts w:ascii="宋体" w:hAnsi="宋体" w:cs="宋体"/>
          <w:color w:val="auto"/>
          <w:sz w:val="22"/>
          <w:highlight w:val="none"/>
        </w:rPr>
        <w:t xml:space="preserve">7.1.2</w:t>
      </w:r>
      <w:r>
        <w:rPr>
          <w:rFonts w:hint="eastAsia" w:ascii="宋体" w:hAnsi="宋体" w:cs="宋体"/>
          <w:color w:val="auto"/>
          <w:sz w:val="22"/>
          <w:highlight w:val="none"/>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7.4.4 </w:t>
      </w:r>
      <w:r>
        <w:rPr>
          <w:rFonts w:hint="eastAsia" w:ascii="宋体" w:hAnsi="宋体" w:cs="宋体"/>
          <w:color w:val="auto"/>
          <w:sz w:val="22"/>
          <w:highlight w:val="none"/>
        </w:rPr>
        <w:t xml:space="preserve">采购人或者采购代理机构应当自采购合同签订之日起</w:t>
      </w:r>
      <w:r>
        <w:rPr>
          <w:rFonts w:hint="eastAsia" w:ascii="宋体" w:hAnsi="宋体" w:cs="宋体"/>
          <w:color w:val="auto"/>
          <w:sz w:val="22"/>
          <w:highlight w:val="none"/>
          <w:lang w:val="en-US" w:eastAsia="zh-CN"/>
        </w:rPr>
        <w:t xml:space="preserve">二</w:t>
      </w:r>
      <w:r>
        <w:rPr>
          <w:rFonts w:hint="eastAsia" w:ascii="宋体" w:hAnsi="宋体" w:cs="宋体"/>
          <w:color w:val="auto"/>
          <w:sz w:val="22"/>
          <w:highlight w:val="none"/>
        </w:rPr>
        <w:t xml:space="preserve">个工作日内，按照有关规定将采购合同副本报同级人民政府财政部门备案。法律、行政法规规定应当办理批准、登记等手续后生效的合同，依照其规定。</w:t>
      </w:r>
      <w:r/>
    </w:p>
    <w:p>
      <w:pPr>
        <w:ind w:firstLine="482"/>
        <w:jc w:val="cente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八、质疑与投诉</w:t>
      </w:r>
      <w:r/>
    </w:p>
    <w:p>
      <w:pPr>
        <w:pStyle w:val="999"/>
        <w:ind w:firstLine="442"/>
        <w:spacing w:line="500" w:lineRule="exact"/>
        <w:rPr>
          <w:rFonts w:ascii="宋体"/>
          <w:color w:val="auto"/>
          <w:sz w:val="22"/>
          <w:szCs w:val="22"/>
          <w:highlight w:val="none"/>
        </w:rPr>
      </w:pPr>
      <w:r/>
      <w:bookmarkStart w:id="118" w:name="_Toc31652"/>
      <w:r/>
      <w:bookmarkStart w:id="119" w:name="_Toc29108"/>
      <w:r/>
      <w:bookmarkStart w:id="120" w:name="_Toc12002"/>
      <w:r/>
      <w:bookmarkStart w:id="121" w:name="_Toc34"/>
      <w:r>
        <w:rPr>
          <w:rFonts w:ascii="宋体" w:hAnsi="宋体" w:cs="宋体"/>
          <w:color w:val="auto"/>
          <w:sz w:val="22"/>
          <w:szCs w:val="22"/>
          <w:highlight w:val="none"/>
        </w:rPr>
        <w:t xml:space="preserve">8.1</w:t>
      </w:r>
      <w:r>
        <w:rPr>
          <w:rFonts w:hint="eastAsia" w:ascii="宋体" w:hAnsi="宋体" w:cs="宋体"/>
          <w:color w:val="auto"/>
          <w:sz w:val="22"/>
          <w:szCs w:val="22"/>
          <w:highlight w:val="none"/>
        </w:rPr>
        <w:t xml:space="preserve">质疑</w:t>
      </w:r>
      <w:bookmarkEnd w:id="118"/>
      <w:r/>
      <w:bookmarkEnd w:id="119"/>
      <w:r/>
      <w:bookmarkEnd w:id="120"/>
      <w:r/>
      <w:bookmarkEnd w:id="121"/>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8.1.1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号令）以及相关的法律、法规及规定，参加本次采购活动的供应商认为采购文件、采购过程、中标或者成交结果使自己的权益受到损害的，应当在知道或者应知其权益受到损害之日起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个工作日内，应当以书面形式一次性提出针对同一采购程序环节的质疑。</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8.1.2</w:t>
      </w:r>
      <w:r>
        <w:rPr>
          <w:rFonts w:hint="eastAsia" w:ascii="宋体" w:hAnsi="宋体" w:cs="宋体"/>
          <w:color w:val="auto"/>
          <w:sz w:val="22"/>
          <w:highlight w:val="none"/>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个工作日内提出。</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8.1.3</w:t>
      </w:r>
      <w:r>
        <w:rPr>
          <w:rFonts w:hint="eastAsia" w:ascii="宋体" w:hAnsi="宋体" w:cs="宋体"/>
          <w:color w:val="auto"/>
          <w:sz w:val="22"/>
          <w:highlight w:val="none"/>
        </w:rPr>
        <w:t xml:space="preserve">供应商提出质疑应当提交质疑函和必要的证明材料。质疑函应当包括下列内容：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）供应商的姓名或者名称、地址、邮编、联系人及联系电话；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）质疑项目的名称、编号；</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）具体、明确的质疑事项和与质疑事项相关的请求；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）必要的法律依据；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）提出质疑的日期。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8.1.4</w:t>
      </w:r>
      <w:r>
        <w:rPr>
          <w:rFonts w:hint="eastAsia" w:ascii="宋体" w:hAnsi="宋体" w:cs="宋体"/>
          <w:color w:val="auto"/>
          <w:sz w:val="22"/>
          <w:highlight w:val="none"/>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8.1.5</w:t>
      </w:r>
      <w:r>
        <w:rPr>
          <w:rFonts w:hint="eastAsia" w:ascii="宋体" w:hAnsi="宋体" w:cs="宋体"/>
          <w:color w:val="auto"/>
          <w:sz w:val="22"/>
          <w:highlight w:val="none"/>
        </w:rPr>
        <w:t xml:space="preserve">除书面形式外，其他任何方式的质疑，采购人或者采购代理机构均不予接受和回复。</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8.1.6</w:t>
      </w:r>
      <w:r>
        <w:rPr>
          <w:rFonts w:hint="eastAsia" w:ascii="宋体" w:hAnsi="宋体" w:cs="宋体"/>
          <w:color w:val="auto"/>
          <w:sz w:val="22"/>
          <w:highlight w:val="none"/>
        </w:rPr>
        <w:t xml:space="preserve">采购人或者采购代理机构在收到对采购文件的质疑书后七个工作日内</w:t>
      </w:r>
      <w:r>
        <w:rPr>
          <w:rFonts w:hint="eastAsia" w:ascii="宋体" w:hAnsi="宋体" w:cs="宋体"/>
          <w:color w:val="auto"/>
          <w:sz w:val="22"/>
          <w:highlight w:val="none"/>
          <w:lang w:eastAsia="zh-CN"/>
        </w:rPr>
        <w:t xml:space="preserve">作出</w:t>
      </w:r>
      <w:r>
        <w:rPr>
          <w:rFonts w:hint="eastAsia" w:ascii="宋体" w:hAnsi="宋体" w:cs="宋体"/>
          <w:color w:val="auto"/>
          <w:sz w:val="22"/>
          <w:highlight w:val="none"/>
        </w:rPr>
        <w:t xml:space="preserve">书面答复，并以书面形式通知质疑人和其他有关供应商；但答复不得涉及商业秘密。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8.1.7</w:t>
      </w:r>
      <w:r>
        <w:rPr>
          <w:rFonts w:hint="eastAsia" w:ascii="宋体" w:hAnsi="宋体" w:cs="宋体"/>
          <w:color w:val="auto"/>
          <w:sz w:val="22"/>
          <w:highlight w:val="none"/>
        </w:rPr>
        <w:t xml:space="preserve">质疑人对采购人、采购代理机构的答复不满意或者采购人、采购代理机构未在规定的时间内</w:t>
      </w:r>
      <w:r>
        <w:rPr>
          <w:rFonts w:hint="eastAsia" w:ascii="宋体" w:hAnsi="宋体" w:cs="宋体"/>
          <w:color w:val="auto"/>
          <w:sz w:val="22"/>
          <w:highlight w:val="none"/>
          <w:lang w:eastAsia="zh-CN"/>
        </w:rPr>
        <w:t xml:space="preserve">作出</w:t>
      </w:r>
      <w:r>
        <w:rPr>
          <w:rFonts w:hint="eastAsia" w:ascii="宋体" w:hAnsi="宋体" w:cs="宋体"/>
          <w:color w:val="auto"/>
          <w:sz w:val="22"/>
          <w:highlight w:val="none"/>
        </w:rPr>
        <w:t xml:space="preserve">答复的，可以在答复期满后十五个工作日内向同级财政部门投诉。</w:t>
      </w:r>
      <w:r/>
    </w:p>
    <w:p>
      <w:pPr>
        <w:pStyle w:val="999"/>
        <w:ind w:firstLine="442"/>
        <w:spacing w:line="500" w:lineRule="exact"/>
        <w:rPr>
          <w:rFonts w:ascii="宋体"/>
          <w:color w:val="auto"/>
          <w:sz w:val="22"/>
          <w:szCs w:val="22"/>
          <w:highlight w:val="none"/>
        </w:rPr>
      </w:pPr>
      <w:r/>
      <w:bookmarkStart w:id="122" w:name="_Toc35"/>
      <w:r/>
      <w:bookmarkStart w:id="123" w:name="_Toc26806"/>
      <w:r/>
      <w:bookmarkStart w:id="124" w:name="_Toc20518"/>
      <w:r/>
      <w:bookmarkStart w:id="125" w:name="_Toc12713"/>
      <w:r>
        <w:rPr>
          <w:rFonts w:ascii="宋体" w:hAnsi="宋体" w:cs="宋体"/>
          <w:color w:val="auto"/>
          <w:sz w:val="22"/>
          <w:szCs w:val="22"/>
          <w:highlight w:val="none"/>
        </w:rPr>
        <w:t xml:space="preserve">8.2.</w:t>
      </w:r>
      <w:r>
        <w:rPr>
          <w:rFonts w:hint="eastAsia" w:ascii="宋体" w:hAnsi="宋体" w:cs="宋体"/>
          <w:color w:val="auto"/>
          <w:sz w:val="22"/>
          <w:szCs w:val="22"/>
          <w:highlight w:val="none"/>
        </w:rPr>
        <w:t xml:space="preserve">投诉</w:t>
      </w:r>
      <w:bookmarkEnd w:id="122"/>
      <w:r/>
      <w:bookmarkEnd w:id="123"/>
      <w:r/>
      <w:bookmarkEnd w:id="124"/>
      <w:r/>
      <w:bookmarkEnd w:id="125"/>
      <w:r/>
      <w:r/>
    </w:p>
    <w:p>
      <w:pPr>
        <w:ind w:firstLine="440"/>
        <w:spacing w:line="500" w:lineRule="exact"/>
        <w:rPr>
          <w:rFonts w:ascii="宋体"/>
          <w:color w:val="auto"/>
          <w:sz w:val="22"/>
          <w:highlight w:val="none"/>
        </w:rPr>
      </w:pPr>
      <w:r>
        <w:rPr>
          <w:rFonts w:ascii="宋体" w:hAnsi="宋体" w:cs="宋体"/>
          <w:color w:val="auto"/>
          <w:sz w:val="22"/>
          <w:highlight w:val="none"/>
        </w:rPr>
        <w:t xml:space="preserve">8.2.1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8.2.2 </w:t>
      </w:r>
      <w:r>
        <w:rPr>
          <w:rFonts w:hint="eastAsia" w:ascii="宋体" w:hAnsi="宋体" w:cs="宋体"/>
          <w:color w:val="auto"/>
          <w:sz w:val="22"/>
          <w:highlight w:val="none"/>
        </w:rPr>
        <w:t xml:space="preserve">投诉人投诉时</w:t>
      </w:r>
      <w:r>
        <w:rPr>
          <w:rFonts w:ascii="宋体" w:cs="宋体"/>
          <w:color w:val="auto"/>
          <w:sz w:val="22"/>
          <w:highlight w:val="none"/>
        </w:rPr>
        <w:t xml:space="preserve">,</w:t>
      </w:r>
      <w:r>
        <w:rPr>
          <w:rFonts w:hint="eastAsia" w:ascii="宋体" w:hAnsi="宋体" w:cs="宋体"/>
          <w:color w:val="auto"/>
          <w:sz w:val="22"/>
          <w:highlight w:val="none"/>
        </w:rPr>
        <w:t xml:space="preserve">应当提交投诉书和必要的证明材料，并按照被投诉采购人、采购代理机构和与投诉事项有关的供应商数量提供投诉书的副本。投诉书应当包括下列内容：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）投诉人和被投诉人的姓名或者名称、通讯地址、邮编、联系人及联系电话；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）质疑和质疑答复情况说明及相关证明材料；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）具体、明确的投诉事项和与投诉事项相关的投诉请求；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）提起投诉的日期。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8.2.3</w:t>
      </w:r>
      <w:r>
        <w:rPr>
          <w:rFonts w:hint="eastAsia" w:ascii="宋体" w:hAnsi="宋体" w:cs="宋体"/>
          <w:color w:val="auto"/>
          <w:sz w:val="22"/>
          <w:highlight w:val="none"/>
        </w:rPr>
        <w:t xml:space="preserve">投诉人为自然人的，应当由本人签字；投诉人为法人或者其他组织的，应当由法定代表人、主要负责人，或者其授权代表签字或者盖章，并加盖公章。</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8.2.4</w:t>
      </w:r>
      <w:r>
        <w:rPr>
          <w:rFonts w:hint="eastAsia" w:ascii="宋体" w:hAnsi="宋体" w:cs="宋体"/>
          <w:color w:val="auto"/>
          <w:sz w:val="22"/>
          <w:highlight w:val="none"/>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8.2.5 </w:t>
      </w:r>
      <w:r>
        <w:rPr>
          <w:rFonts w:hint="eastAsia" w:ascii="宋体" w:hAnsi="宋体" w:cs="宋体"/>
          <w:color w:val="auto"/>
          <w:sz w:val="22"/>
          <w:highlight w:val="none"/>
        </w:rPr>
        <w:t xml:space="preserve">投诉人提起投诉应当符合下列条件：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（一）提起投诉前已依法进行质疑；</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（二）投诉书内容符合规定；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（三）在投诉有效期限内提起投诉；</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（四）同一投诉事项未经财政部门投诉处理；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（五）财政部规定的其他条件。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供应商投诉的事项不得超出已质疑事项的范围，但基于质疑答复内容提出的投诉事项除外。</w:t>
      </w:r>
      <w:r/>
    </w:p>
    <w:p>
      <w:pPr>
        <w:pStyle w:val="999"/>
        <w:ind w:firstLine="442"/>
        <w:spacing w:line="500" w:lineRule="exact"/>
        <w:rPr>
          <w:rFonts w:ascii="宋体"/>
          <w:color w:val="auto"/>
          <w:sz w:val="22"/>
          <w:szCs w:val="22"/>
          <w:highlight w:val="none"/>
        </w:rPr>
      </w:pPr>
      <w:r/>
      <w:bookmarkStart w:id="126" w:name="_Toc32722"/>
      <w:r/>
      <w:bookmarkStart w:id="127" w:name="_Toc29660"/>
      <w:r/>
      <w:bookmarkStart w:id="128" w:name="_Toc7732"/>
      <w:r/>
      <w:bookmarkStart w:id="129" w:name="_Toc36"/>
      <w:r>
        <w:rPr>
          <w:rFonts w:hint="eastAsia" w:ascii="宋体" w:hAnsi="宋体" w:cs="宋体"/>
          <w:color w:val="auto"/>
          <w:sz w:val="22"/>
          <w:szCs w:val="22"/>
          <w:highlight w:val="none"/>
        </w:rPr>
        <w:t xml:space="preserve">九、其他</w:t>
      </w:r>
      <w:bookmarkEnd w:id="126"/>
      <w:r/>
      <w:bookmarkEnd w:id="127"/>
      <w:r/>
      <w:bookmarkEnd w:id="128"/>
      <w:r/>
      <w:bookmarkEnd w:id="129"/>
      <w:r/>
      <w:r/>
    </w:p>
    <w:p>
      <w:pPr>
        <w:ind w:firstLine="440"/>
        <w:jc w:val="left"/>
        <w:spacing w:line="500" w:lineRule="exact"/>
        <w:rPr>
          <w:rFonts w:ascii="宋体" w:hAnsi="宋体" w:cs="宋体"/>
          <w:color w:val="auto"/>
          <w:highlight w:val="none"/>
        </w:rPr>
      </w:pPr>
      <w:r>
        <w:rPr>
          <w:rFonts w:hint="eastAsia" w:ascii="宋体" w:hAnsi="宋体" w:cs="宋体"/>
          <w:color w:val="auto"/>
          <w:sz w:val="22"/>
          <w:highlight w:val="none"/>
        </w:rPr>
        <w:t xml:space="preserve">其他未尽事宜按照《中华人民共和国政府采购法》及相关法律、法规的有关规定执行</w:t>
      </w:r>
      <w:r>
        <w:rPr>
          <w:rFonts w:hint="eastAsia" w:ascii="宋体" w:hAnsi="宋体" w:cs="宋体"/>
          <w:color w:val="auto"/>
          <w:highlight w:val="none"/>
        </w:rPr>
        <w:t xml:space="preserve">。</w:t>
      </w:r>
      <w:r/>
    </w:p>
    <w:p>
      <w:pPr>
        <w:rPr>
          <w:rFonts w:hint="eastAsia"/>
          <w:color w:val="auto"/>
          <w:sz w:val="36"/>
          <w:szCs w:val="36"/>
          <w:highlight w:val="none"/>
        </w:rPr>
      </w:pPr>
      <w:r>
        <w:rPr>
          <w:rFonts w:hint="eastAsia"/>
          <w:color w:val="auto"/>
          <w:sz w:val="36"/>
          <w:szCs w:val="36"/>
          <w:highlight w:val="none"/>
        </w:rPr>
        <w:br w:type="page" w:clear="all"/>
      </w:r>
      <w:r/>
    </w:p>
    <w:p>
      <w:pPr>
        <w:pStyle w:val="792"/>
        <w:jc w:val="center"/>
        <w:rPr>
          <w:rFonts w:ascii="宋体" w:hAnsi="宋体" w:cs="宋体"/>
          <w:color w:val="auto"/>
          <w:sz w:val="36"/>
          <w:szCs w:val="36"/>
          <w:highlight w:val="none"/>
        </w:rPr>
      </w:pPr>
      <w:r/>
      <w:bookmarkStart w:id="130" w:name="_Toc19566"/>
      <w:r/>
      <w:bookmarkStart w:id="131" w:name="_Toc22909"/>
      <w:r>
        <w:rPr>
          <w:rFonts w:hint="eastAsia" w:ascii="宋体" w:hAnsi="宋体" w:eastAsia="宋体" w:cs="宋体"/>
          <w:color w:val="auto"/>
          <w:sz w:val="36"/>
          <w:szCs w:val="36"/>
          <w:highlight w:val="none"/>
        </w:rPr>
        <w:t xml:space="preserve">第三章 资格审查办法</w:t>
      </w:r>
      <w:bookmarkEnd w:id="130"/>
      <w:r/>
      <w:bookmarkEnd w:id="131"/>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1. </w:t>
      </w:r>
      <w:r>
        <w:rPr>
          <w:rFonts w:hint="eastAsia" w:ascii="宋体" w:hAnsi="宋体" w:cs="宋体"/>
          <w:b/>
          <w:bCs/>
          <w:color w:val="auto"/>
          <w:sz w:val="22"/>
          <w:highlight w:val="none"/>
        </w:rPr>
        <w:t xml:space="preserve">审查方法</w:t>
      </w:r>
      <w:r/>
    </w:p>
    <w:p>
      <w:pPr>
        <w:ind w:firstLine="440"/>
        <w:spacing w:line="400" w:lineRule="exact"/>
        <w:rPr>
          <w:rFonts w:hint="eastAsia" w:ascii="宋体" w:hAnsi="宋体" w:eastAsia="宋体" w:cs="宋体"/>
          <w:color w:val="auto"/>
          <w:sz w:val="22"/>
          <w:szCs w:val="22"/>
          <w:highlight w:val="none"/>
        </w:rPr>
      </w:pPr>
      <w:r>
        <w:rPr>
          <w:rFonts w:ascii="宋体" w:hAnsi="宋体" w:cs="宋体"/>
          <w:color w:val="auto"/>
          <w:sz w:val="22"/>
          <w:highlight w:val="none"/>
        </w:rPr>
        <w:t xml:space="preserve">1.1 </w:t>
      </w:r>
      <w:r>
        <w:rPr>
          <w:rFonts w:hint="eastAsia" w:ascii="宋体" w:hAnsi="宋体" w:cs="宋体"/>
          <w:color w:val="auto"/>
          <w:sz w:val="22"/>
          <w:highlight w:val="none"/>
        </w:rPr>
        <w:t xml:space="preserve">本项目资格审查</w:t>
      </w:r>
      <w:r>
        <w:rPr>
          <w:rFonts w:hint="eastAsia" w:ascii="宋体" w:hAnsi="宋体" w:cs="宋体"/>
          <w:color w:val="auto"/>
          <w:sz w:val="22"/>
          <w:highlight w:val="none"/>
          <w:lang w:val="en-US" w:eastAsia="zh-CN"/>
        </w:rPr>
        <w:t xml:space="preserve">由</w:t>
      </w:r>
      <w:r>
        <w:rPr>
          <w:rFonts w:hint="eastAsia" w:ascii="宋体" w:hAnsi="宋体" w:eastAsia="宋体" w:cs="宋体"/>
          <w:i w:val="0"/>
          <w:iCs w:val="0"/>
          <w:caps w:val="0"/>
          <w:color w:val="auto"/>
          <w:spacing w:val="0"/>
          <w:sz w:val="22"/>
          <w:szCs w:val="22"/>
          <w:highlight w:val="none"/>
          <w:shd w:val="clear" w:color="auto" w:fill="auto"/>
          <w:lang w:val="en-US" w:eastAsia="zh-CN"/>
        </w:rPr>
        <w:t xml:space="preserve">谈判</w:t>
      </w:r>
      <w:r>
        <w:rPr>
          <w:rFonts w:hint="eastAsia" w:ascii="宋体" w:hAnsi="宋体" w:eastAsia="宋体" w:cs="宋体"/>
          <w:i w:val="0"/>
          <w:iCs w:val="0"/>
          <w:caps w:val="0"/>
          <w:color w:val="auto"/>
          <w:spacing w:val="0"/>
          <w:sz w:val="22"/>
          <w:szCs w:val="22"/>
          <w:highlight w:val="none"/>
          <w:shd w:val="clear" w:color="auto" w:fill="auto"/>
        </w:rPr>
        <w:t xml:space="preserve">小组</w:t>
      </w:r>
      <w:r>
        <w:rPr>
          <w:rFonts w:hint="eastAsia" w:ascii="宋体" w:hAnsi="宋体" w:eastAsia="宋体" w:cs="宋体"/>
          <w:color w:val="auto"/>
          <w:sz w:val="22"/>
          <w:szCs w:val="22"/>
          <w:highlight w:val="none"/>
        </w:rPr>
        <w:t xml:space="preserve">依法对</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的资格进行审查。</w:t>
      </w:r>
      <w:r/>
    </w:p>
    <w:p>
      <w:pPr>
        <w:ind w:firstLine="440"/>
        <w:spacing w:line="500" w:lineRule="exact"/>
        <w:rPr>
          <w:rFonts w:ascii="宋体" w:cs="宋体"/>
          <w:color w:val="auto"/>
          <w:sz w:val="22"/>
          <w:highlight w:val="none"/>
        </w:rPr>
      </w:pPr>
      <w:r>
        <w:rPr>
          <w:rFonts w:ascii="宋体" w:hAnsi="宋体" w:cs="宋体"/>
          <w:color w:val="auto"/>
          <w:sz w:val="22"/>
          <w:highlight w:val="none"/>
        </w:rPr>
        <w:t xml:space="preserve">1.2 </w:t>
      </w:r>
      <w:r>
        <w:rPr>
          <w:rFonts w:hint="eastAsia" w:ascii="宋体" w:hAnsi="宋体" w:cs="宋体"/>
          <w:color w:val="auto"/>
          <w:sz w:val="22"/>
          <w:highlight w:val="none"/>
        </w:rPr>
        <w:t xml:space="preserve">凡符合本章资格审查标准的投标人均通过资格审查，并进入评标。</w:t>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2. </w:t>
      </w:r>
      <w:r>
        <w:rPr>
          <w:rFonts w:hint="eastAsia" w:ascii="宋体" w:hAnsi="宋体" w:cs="宋体"/>
          <w:b/>
          <w:bCs/>
          <w:color w:val="auto"/>
          <w:sz w:val="22"/>
          <w:highlight w:val="none"/>
        </w:rPr>
        <w:t xml:space="preserve">审查标准</w:t>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2.1 </w:t>
      </w:r>
      <w:r>
        <w:rPr>
          <w:rFonts w:hint="eastAsia" w:ascii="宋体" w:hAnsi="宋体" w:cs="宋体"/>
          <w:b/>
          <w:bCs/>
          <w:color w:val="auto"/>
          <w:sz w:val="22"/>
          <w:highlight w:val="none"/>
        </w:rPr>
        <w:t xml:space="preserve">投标人有不符合下列情形之一的，不能通过资格审查，其投标文件无效：</w:t>
      </w:r>
      <w:r/>
    </w:p>
    <w:p>
      <w:pPr>
        <w:ind w:firstLine="482"/>
        <w:jc w:val="left"/>
        <w:spacing w:line="50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en-US" w:eastAsia="zh-CN"/>
        </w:rPr>
        <w:t xml:space="preserve">1</w:t>
      </w:r>
      <w:r>
        <w:rPr>
          <w:rFonts w:hint="eastAsia" w:ascii="宋体" w:hAnsi="宋体" w:cs="宋体"/>
          <w:color w:val="auto"/>
          <w:sz w:val="22"/>
          <w:highlight w:val="none"/>
          <w:lang w:val="zh-CN"/>
        </w:rPr>
        <w:t xml:space="preserve">）满足《中华人民共和国政府采购法》第二十二条规定，并提供下列材料：</w:t>
      </w:r>
      <w:r/>
    </w:p>
    <w:p>
      <w:pPr>
        <w:ind w:firstLine="440"/>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fldChar w:fldCharType="begin"/>
      </w:r>
      <w:r>
        <w:rPr>
          <w:rFonts w:hint="eastAsia" w:ascii="宋体" w:hAnsi="宋体" w:cs="宋体"/>
          <w:color w:val="auto"/>
          <w:sz w:val="22"/>
          <w:szCs w:val="22"/>
          <w:highlight w:val="none"/>
        </w:rPr>
        <w:instrText xml:space="preserve"> = 1 \* GB3 \* MERGEFORMAT </w:instrText>
      </w:r>
      <w:r>
        <w:rPr>
          <w:rFonts w:hint="eastAsia" w:ascii="宋体" w:hAnsi="宋体" w:cs="宋体"/>
          <w:color w:val="auto"/>
          <w:sz w:val="22"/>
          <w:szCs w:val="22"/>
          <w:highlight w:val="none"/>
        </w:rPr>
        <w:fldChar w:fldCharType="separate"/>
      </w:r>
      <w:r>
        <w:rPr>
          <w:color w:val="auto"/>
          <w:highlight w:val="none"/>
        </w:rPr>
        <w:t xml:space="preserve">①</w:t>
      </w:r>
      <w:r>
        <w:rPr>
          <w:rFonts w:hint="eastAsia" w:ascii="宋体" w:hAnsi="宋体" w:cs="宋体"/>
          <w:color w:val="auto"/>
          <w:sz w:val="22"/>
          <w:szCs w:val="22"/>
          <w:highlight w:val="none"/>
        </w:rPr>
        <w:fldChar w:fldCharType="end"/>
      </w:r>
      <w:r>
        <w:rPr>
          <w:rFonts w:hint="eastAsia" w:ascii="宋体" w:hAnsi="宋体" w:cs="宋体"/>
          <w:color w:val="auto"/>
          <w:sz w:val="22"/>
          <w:szCs w:val="22"/>
          <w:highlight w:val="none"/>
        </w:rPr>
        <w:t xml:space="preserve">具有独立承担民事责任的能力（提供法人或者其他组织的营业执照、事业单位登记证书等证明文件，原件扫描件加盖电子签章）；</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2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②</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具有良好的商业信誉和健全的财务会计制度（</w:t>
      </w:r>
      <w:r>
        <w:rPr>
          <w:rFonts w:hint="eastAsia" w:ascii="宋体" w:cs="宋体"/>
          <w:color w:val="auto"/>
          <w:sz w:val="22"/>
          <w:szCs w:val="22"/>
          <w:highlight w:val="none"/>
          <w:lang w:val="en-US" w:eastAsia="zh-CN"/>
        </w:rPr>
        <w:t xml:space="preserve">承诺制</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zh-CN"/>
        </w:rPr>
        <w:t xml:space="preserve">；</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3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③</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具有履行合同所必需的设备和专业技术能力（</w:t>
      </w:r>
      <w:r>
        <w:rPr>
          <w:rFonts w:hint="eastAsia" w:ascii="宋体" w:hAnsi="宋体" w:cs="宋体"/>
          <w:color w:val="auto"/>
          <w:sz w:val="22"/>
          <w:szCs w:val="22"/>
          <w:highlight w:val="none"/>
          <w:lang w:val="en-US" w:eastAsia="zh-CN"/>
        </w:rPr>
        <w:t xml:space="preserve">承诺制</w:t>
      </w:r>
      <w:r>
        <w:rPr>
          <w:rFonts w:hint="eastAsia" w:ascii="宋体" w:hAnsi="宋体" w:cs="宋体"/>
          <w:color w:val="auto"/>
          <w:sz w:val="22"/>
          <w:szCs w:val="22"/>
          <w:highlight w:val="none"/>
          <w:lang w:val="zh-CN"/>
        </w:rPr>
        <w:t xml:space="preserve">）；</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4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④</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有依法缴纳税收和社会保障资金的良好记录（</w:t>
      </w:r>
      <w:r>
        <w:rPr>
          <w:rFonts w:hint="eastAsia" w:ascii="宋体" w:hAnsi="宋体" w:cs="宋体"/>
          <w:color w:val="auto"/>
          <w:sz w:val="22"/>
          <w:szCs w:val="22"/>
          <w:highlight w:val="none"/>
          <w:lang w:val="en-US" w:eastAsia="zh-CN"/>
        </w:rPr>
        <w:t xml:space="preserve">承诺制</w:t>
      </w:r>
      <w:r>
        <w:rPr>
          <w:rFonts w:hint="eastAsia" w:ascii="宋体" w:hAnsi="宋体" w:cs="宋体"/>
          <w:color w:val="auto"/>
          <w:sz w:val="22"/>
          <w:szCs w:val="22"/>
          <w:highlight w:val="none"/>
          <w:lang w:val="zh-CN"/>
        </w:rPr>
        <w:t xml:space="preserve">）；</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5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⑤</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参加政府采购活动前三年内，在经营活动中没有重大违法记录，未被列入“信用中国”网站(www.creditchina.gov.cn)失信被执行人名单、重大税收违法失信主体名单；未被列入中国政府采购网(www.ccgp.gov.cn)政府采购严重违法失信行为记录名单的供应商（提供符合采购文件格式要求的《声明函》）（加盖电子签章）；</w:t>
      </w:r>
      <w:r/>
    </w:p>
    <w:p>
      <w:pPr>
        <w:ind w:firstLine="440"/>
        <w:spacing w:line="500" w:lineRule="exact"/>
        <w:rPr>
          <w:rFonts w:hint="eastAsia" w:ascii="宋体" w:hAnsi="宋体" w:cs="宋体"/>
          <w:color w:val="auto"/>
          <w:sz w:val="22"/>
          <w:szCs w:val="22"/>
          <w:highlight w:val="none"/>
          <w:lang w:val="zh-CN"/>
        </w:rPr>
      </w:pPr>
      <w:r>
        <w:rPr>
          <w:rFonts w:hint="eastAsia" w:ascii="微软雅黑" w:hAnsi="微软雅黑" w:eastAsia="微软雅黑" w:cs="微软雅黑"/>
          <w:color w:val="auto"/>
          <w:sz w:val="22"/>
          <w:szCs w:val="22"/>
          <w:highlight w:val="none"/>
          <w:lang w:val="zh-CN"/>
        </w:rPr>
        <w:t xml:space="preserve">⑥</w:t>
      </w:r>
      <w:r>
        <w:rPr>
          <w:rFonts w:hint="eastAsia" w:ascii="宋体" w:hAnsi="宋体" w:cs="宋体"/>
          <w:color w:val="auto"/>
          <w:sz w:val="22"/>
          <w:szCs w:val="22"/>
          <w:highlight w:val="none"/>
          <w:lang w:val="zh-CN"/>
        </w:rPr>
        <w:t xml:space="preserve">具有有效的建设行政主管部门颁发的市政公用工程施工总承包三级及以上资质；</w:t>
      </w:r>
      <w:r/>
    </w:p>
    <w:p>
      <w:pPr>
        <w:ind w:firstLine="440"/>
        <w:spacing w:line="500" w:lineRule="exact"/>
        <w:rPr>
          <w:rFonts w:hint="eastAsia" w:ascii="宋体" w:hAnsi="宋体" w:cs="宋体"/>
          <w:color w:val="auto"/>
          <w:sz w:val="22"/>
          <w:szCs w:val="22"/>
          <w:highlight w:val="none"/>
          <w:lang w:val="zh-CN"/>
        </w:rPr>
      </w:pPr>
      <w:r>
        <w:rPr>
          <w:rFonts w:hint="eastAsia" w:ascii="微软雅黑" w:hAnsi="微软雅黑" w:eastAsia="微软雅黑" w:cs="微软雅黑"/>
          <w:color w:val="auto"/>
          <w:sz w:val="22"/>
          <w:szCs w:val="22"/>
          <w:highlight w:val="none"/>
          <w:lang w:val="zh-CN"/>
        </w:rPr>
        <w:t xml:space="preserve">⑦</w:t>
      </w:r>
      <w:r>
        <w:rPr>
          <w:rFonts w:hint="eastAsia" w:ascii="宋体" w:hAnsi="宋体" w:cs="宋体"/>
          <w:color w:val="auto"/>
          <w:sz w:val="22"/>
          <w:szCs w:val="22"/>
          <w:highlight w:val="none"/>
          <w:lang w:val="zh-CN"/>
        </w:rPr>
        <w:t xml:space="preserve">具备有效的建筑施工企业安全生产许可证；</w:t>
      </w:r>
      <w:r/>
    </w:p>
    <w:p>
      <w:pPr>
        <w:ind w:firstLine="440"/>
        <w:spacing w:line="500" w:lineRule="exact"/>
        <w:rPr>
          <w:rFonts w:hint="eastAsia" w:ascii="宋体" w:hAnsi="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⑧项目负责人具备有效的市政公用工程专业二级(含)以上注册建造师执业资格且同时具备有效的安全生产考核合格证书（B证）；且无在建工程（提供承诺函，如发生投诉或反映，被投诉人或被反映人须提供工程所在地建设行政主管部门出具的该项目经理无在建工程的书面证明）。</w:t>
      </w:r>
      <w:r>
        <w:rPr>
          <w:rFonts w:hint="eastAsia" w:ascii="宋体" w:hAnsi="宋体" w:cs="宋体"/>
          <w:color w:val="auto"/>
          <w:sz w:val="22"/>
          <w:szCs w:val="22"/>
          <w:highlight w:val="none"/>
          <w:lang w:val="zh-CN"/>
        </w:rPr>
        <w:t xml:space="preserve">须</w:t>
      </w:r>
      <w:r>
        <w:rPr>
          <w:rFonts w:hint="eastAsia" w:ascii="宋体" w:hAnsi="宋体" w:eastAsia="宋体" w:cs="宋体"/>
          <w:color w:val="auto"/>
          <w:sz w:val="22"/>
          <w:szCs w:val="22"/>
          <w:highlight w:val="none"/>
          <w:lang w:val="zh-CN"/>
        </w:rPr>
        <w:t xml:space="preserve">具有在供应商处缴纳的社保证明（提供在投标人处缴纳的近三个月内（</w:t>
      </w:r>
      <w:r>
        <w:rPr>
          <w:rFonts w:hint="eastAsia" w:ascii="宋体" w:hAnsi="宋体" w:cs="宋体"/>
          <w:color w:val="auto"/>
          <w:sz w:val="22"/>
          <w:szCs w:val="22"/>
          <w:highlight w:val="none"/>
          <w:lang w:val="zh-CN"/>
        </w:rPr>
        <w:t xml:space="preserve">2026年1月以来</w:t>
      </w:r>
      <w:r>
        <w:rPr>
          <w:rFonts w:hint="eastAsia" w:ascii="宋体" w:hAnsi="宋体" w:eastAsia="宋体" w:cs="宋体"/>
          <w:color w:val="auto"/>
          <w:sz w:val="22"/>
          <w:szCs w:val="22"/>
          <w:highlight w:val="none"/>
          <w:lang w:val="zh-CN"/>
        </w:rPr>
        <w:t xml:space="preserve">）任意一个月的社保证明文件)。</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⑨项目负责人不得同时在两个或者两个以上单位受聘或者执业，包括但不限于以下情形：</w:t>
      </w:r>
      <w:r/>
    </w:p>
    <w:p>
      <w:pPr>
        <w:ind w:left="0" w:firstLine="640"/>
        <w:spacing w:line="500" w:lineRule="exact"/>
        <w:rPr>
          <w:rFonts w:hint="eastAsia" w:ascii="宋体" w:hAnsi="宋体" w:cs="宋体"/>
          <w:color w:val="auto"/>
          <w:sz w:val="22"/>
          <w:szCs w:val="22"/>
          <w:highlight w:val="none"/>
          <w:lang w:val="zh-CN"/>
        </w:rPr>
      </w:pPr>
      <w:r>
        <w:rPr>
          <w:rFonts w:hint="eastAsia" w:ascii="宋体" w:hAnsi="宋体" w:eastAsia="宋体" w:cs="宋体"/>
          <w:color w:val="auto"/>
          <w:sz w:val="22"/>
          <w:szCs w:val="22"/>
          <w:highlight w:val="none"/>
          <w:lang w:val="en-US" w:eastAsia="zh-CN"/>
        </w:rPr>
        <w:t xml:space="preserve">a.</w:t>
      </w:r>
      <w:r>
        <w:rPr>
          <w:rFonts w:hint="eastAsia" w:ascii="宋体" w:hAnsi="宋体" w:cs="宋体"/>
          <w:color w:val="auto"/>
          <w:sz w:val="22"/>
          <w:szCs w:val="22"/>
          <w:highlight w:val="none"/>
          <w:lang w:val="zh-CN"/>
        </w:rPr>
        <w:t xml:space="preserve">同时在两个及以上单位签订劳动合同或缴纳社会保险；</w:t>
      </w:r>
      <w:r/>
    </w:p>
    <w:p>
      <w:pPr>
        <w:ind w:left="0" w:firstLine="6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 xml:space="preserve">b.</w:t>
      </w:r>
      <w:r>
        <w:rPr>
          <w:rFonts w:hint="eastAsia" w:ascii="宋体" w:hAnsi="宋体" w:cs="宋体"/>
          <w:color w:val="auto"/>
          <w:sz w:val="22"/>
          <w:szCs w:val="22"/>
          <w:highlight w:val="none"/>
          <w:lang w:val="zh-CN"/>
        </w:rPr>
        <w:t xml:space="preserve">将本人执（职）业资格证书同时注册在两个及以上单位；</w:t>
      </w:r>
      <w:r/>
    </w:p>
    <w:p>
      <w:pPr>
        <w:ind w:left="0" w:firstLine="6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 xml:space="preserve">c.</w:t>
      </w:r>
      <w:r>
        <w:rPr>
          <w:rFonts w:hint="eastAsia" w:ascii="宋体" w:hAnsi="宋体" w:cs="宋体"/>
          <w:color w:val="auto"/>
          <w:sz w:val="22"/>
          <w:szCs w:val="22"/>
          <w:highlight w:val="none"/>
          <w:lang w:val="zh-CN"/>
        </w:rPr>
        <w:t xml:space="preserve">在其他企业担任法定代表人。</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⑩动态考核：评标当日，投标人投标所用资质核查结果为不达标的，视为投标人资质条件不符合国家有关规定，或不满足招标文件规定的资格条件。动态监管不合格资质查询网址：（https://entq.jsszfhcxjstzhfwpt.com:12443/ms/admin/#/open/dthc-list）</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⑪投标人未被发现第二章投标须知第1.3.3项规定的任何一种情形；</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⑫投标人未出现不按资格审查要求澄清或说明的；</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⑬未被发现在资格审查过程中存在弄虚作假、行贿或有其他违法违规行为。</w:t>
      </w:r>
      <w:r/>
    </w:p>
    <w:p>
      <w:pPr>
        <w:ind w:firstLine="482"/>
        <w:jc w:val="left"/>
        <w:spacing w:line="420" w:lineRule="exact"/>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val="zh-CN" w:bidi="ar"/>
        </w:rPr>
        <w:t xml:space="preserve">落实政府采购政策需满足的资格要求：本项目专门面向中小企业采购，供应商应为中小微企业、监狱企业、残疾人福利性单位之一。（中小企业划分标准参照：工信部联企业[2011]300号文规定，</w:t>
      </w:r>
      <w:r>
        <w:rPr>
          <w:rFonts w:hint="eastAsia" w:ascii="宋体" w:hAnsi="宋体" w:cs="宋体"/>
          <w:color w:val="auto"/>
          <w:sz w:val="22"/>
          <w:highlight w:val="none"/>
          <w:lang w:val="zh-CN"/>
        </w:rPr>
        <w:t xml:space="preserve">须按照财库〔2020〕46号文要求提供中小企业声明函，本项目标的</w:t>
      </w:r>
      <w:r>
        <w:rPr>
          <w:rFonts w:hint="eastAsia" w:ascii="宋体" w:hAnsi="宋体" w:eastAsia="宋体" w:cs="宋体"/>
          <w:color w:val="auto"/>
          <w:sz w:val="22"/>
          <w:highlight w:val="none"/>
          <w:lang w:val="zh-CN"/>
        </w:rPr>
        <w:t xml:space="preserve">属于</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建筑业</w:t>
      </w:r>
      <w:r>
        <w:rPr>
          <w:rFonts w:hint="eastAsia" w:ascii="宋体" w:hAnsi="宋体" w:eastAsia="宋体" w:cs="宋体"/>
          <w:b w:val="0"/>
          <w:bCs w:val="0"/>
          <w:color w:val="auto"/>
          <w:sz w:val="22"/>
          <w:highlight w:val="none"/>
          <w:lang w:val="zh-CN" w:bidi="ar"/>
        </w:rPr>
        <w:t xml:space="preserve">”</w:t>
      </w:r>
      <w:r>
        <w:rPr>
          <w:rFonts w:hint="eastAsia" w:ascii="宋体" w:hAnsi="宋体" w:eastAsia="宋体" w:cs="宋体"/>
          <w:color w:val="auto"/>
          <w:sz w:val="22"/>
          <w:highlight w:val="none"/>
          <w:lang w:val="zh-CN"/>
        </w:rPr>
        <w:t xml:space="preserve">。</w:t>
      </w:r>
      <w:r>
        <w:rPr>
          <w:rFonts w:hint="eastAsia" w:ascii="宋体" w:hAnsi="宋体" w:cs="宋体"/>
          <w:color w:val="auto"/>
          <w:sz w:val="22"/>
          <w:highlight w:val="none"/>
          <w:lang w:val="zh-CN" w:bidi="ar"/>
        </w:rPr>
        <w:t xml:space="preserve">中小微企业以</w:t>
      </w:r>
      <w:r>
        <w:rPr>
          <w:rFonts w:hint="eastAsia" w:ascii="宋体" w:hAnsi="宋体" w:cs="宋体"/>
          <w:color w:val="auto"/>
          <w:sz w:val="22"/>
          <w:highlight w:val="none"/>
          <w:lang w:bidi="ar"/>
        </w:rPr>
        <w:t xml:space="preserve">供应商</w:t>
      </w:r>
      <w:r>
        <w:rPr>
          <w:rFonts w:hint="eastAsia" w:ascii="宋体" w:hAnsi="宋体" w:cs="宋体"/>
          <w:color w:val="auto"/>
          <w:sz w:val="22"/>
          <w:highlight w:val="none"/>
          <w:lang w:val="zh-CN" w:bidi="ar"/>
        </w:rPr>
        <w:t xml:space="preserve">填写的《中小企业声明函》为准，残疾人福利性单位以</w:t>
      </w:r>
      <w:r>
        <w:rPr>
          <w:rFonts w:hint="eastAsia" w:ascii="宋体" w:hAnsi="宋体" w:cs="宋体"/>
          <w:color w:val="auto"/>
          <w:sz w:val="22"/>
          <w:highlight w:val="none"/>
          <w:lang w:bidi="ar"/>
        </w:rPr>
        <w:t xml:space="preserve">供应商</w:t>
      </w:r>
      <w:r>
        <w:rPr>
          <w:rFonts w:hint="eastAsia" w:ascii="宋体" w:hAnsi="宋体" w:cs="宋体"/>
          <w:color w:val="auto"/>
          <w:sz w:val="22"/>
          <w:highlight w:val="none"/>
          <w:lang w:val="zh-CN" w:bidi="ar"/>
        </w:rPr>
        <w:t xml:space="preserve">填写的《残疾人福利性单位声明函》为准，监狱企业须提供由省级以上监狱管理局、戒毒管理局（含新疆生产建设兵团）出具的属于监狱企业的证明文件，否则不予认定。</w:t>
      </w:r>
      <w:r/>
    </w:p>
    <w:p>
      <w:pPr>
        <w:ind w:firstLine="482"/>
        <w:jc w:val="left"/>
        <w:spacing w:line="420" w:lineRule="exact"/>
        <w:rPr>
          <w:rFonts w:ascii="宋体" w:hAnsi="宋体" w:cs="宋体"/>
          <w:color w:val="auto"/>
          <w:sz w:val="22"/>
          <w:highlight w:val="none"/>
          <w:lang w:val="zh-CN"/>
        </w:rPr>
      </w:pPr>
      <w:r>
        <w:rPr>
          <w:rFonts w:ascii="宋体" w:hAnsi="宋体" w:cs="宋体"/>
          <w:color w:val="auto"/>
          <w:sz w:val="22"/>
          <w:highlight w:val="none"/>
        </w:rPr>
        <w:t xml:space="preserve">2.2 </w:t>
      </w:r>
      <w:r>
        <w:rPr>
          <w:rFonts w:hint="eastAsia" w:ascii="宋体" w:hAnsi="宋体" w:cs="宋体"/>
          <w:color w:val="auto"/>
          <w:sz w:val="22"/>
          <w:highlight w:val="none"/>
        </w:rPr>
        <w:t xml:space="preserve">未能通过资格审查的投标人投标文件作无效投标文件处理，其投标文件不再提交评标委员会进行评标。</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3</w:t>
      </w:r>
      <w:r>
        <w:rPr>
          <w:rFonts w:hint="eastAsia" w:ascii="宋体" w:cs="宋体"/>
          <w:b/>
          <w:bCs/>
          <w:color w:val="auto"/>
          <w:sz w:val="22"/>
          <w:highlight w:val="none"/>
        </w:rPr>
        <w:t xml:space="preserve">.澄清或说明</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.1 </w:t>
      </w:r>
      <w:r>
        <w:rPr>
          <w:rFonts w:hint="eastAsia" w:ascii="宋体" w:cs="宋体"/>
          <w:color w:val="auto"/>
          <w:sz w:val="22"/>
          <w:highlight w:val="none"/>
          <w:lang w:eastAsia="zh-CN"/>
        </w:rPr>
        <w:t xml:space="preserve">谈判</w:t>
      </w:r>
      <w:r>
        <w:rPr>
          <w:rFonts w:ascii="宋体" w:cs="宋体"/>
          <w:color w:val="auto"/>
          <w:sz w:val="22"/>
          <w:highlight w:val="none"/>
        </w:rPr>
        <w:t xml:space="preserve">期间，为有助于对</w:t>
      </w:r>
      <w:r>
        <w:rPr>
          <w:rFonts w:hint="eastAsia" w:ascii="宋体" w:cs="宋体"/>
          <w:color w:val="auto"/>
          <w:sz w:val="22"/>
          <w:highlight w:val="none"/>
        </w:rPr>
        <w:t xml:space="preserve">响应</w:t>
      </w:r>
      <w:r>
        <w:rPr>
          <w:rFonts w:ascii="宋体" w:cs="宋体"/>
          <w:color w:val="auto"/>
          <w:sz w:val="22"/>
          <w:highlight w:val="none"/>
        </w:rPr>
        <w:t xml:space="preserve">文件的审查、评价和比较，评标委员会将在“苏采云”系统中要求供应商作出必要的澄清、说明和补正。</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.2 收到评标委员会澄清要求的供应商应派人按评标委员会规定的时间和格式在“苏采云”系统中</w:t>
      </w:r>
      <w:r>
        <w:rPr>
          <w:rFonts w:hint="eastAsia" w:ascii="宋体" w:cs="宋体"/>
          <w:color w:val="auto"/>
          <w:sz w:val="22"/>
          <w:highlight w:val="none"/>
          <w:lang w:eastAsia="zh-CN"/>
        </w:rPr>
        <w:t xml:space="preserve">作出</w:t>
      </w:r>
      <w:r>
        <w:rPr>
          <w:rFonts w:ascii="宋体" w:cs="宋体"/>
          <w:color w:val="auto"/>
          <w:sz w:val="22"/>
          <w:highlight w:val="none"/>
        </w:rPr>
        <w:t xml:space="preserve">澄清，澄清的内容作为</w:t>
      </w:r>
      <w:r>
        <w:rPr>
          <w:rFonts w:hint="eastAsia" w:ascii="宋体" w:cs="宋体"/>
          <w:color w:val="auto"/>
          <w:sz w:val="22"/>
          <w:highlight w:val="none"/>
        </w:rPr>
        <w:t xml:space="preserve">投标</w:t>
      </w:r>
      <w:r>
        <w:rPr>
          <w:rFonts w:ascii="宋体" w:cs="宋体"/>
          <w:color w:val="auto"/>
          <w:sz w:val="22"/>
          <w:highlight w:val="none"/>
        </w:rPr>
        <w:t xml:space="preserve">文件的补充部分，但价格和实质性的内容不得做任何更改。具体操作方式见《操作手册》。</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.3 接到评标委员会澄清要求的供应商如未按规定</w:t>
      </w:r>
      <w:r>
        <w:rPr>
          <w:rFonts w:hint="eastAsia" w:ascii="宋体" w:cs="宋体"/>
          <w:color w:val="auto"/>
          <w:sz w:val="22"/>
          <w:highlight w:val="none"/>
          <w:lang w:eastAsia="zh-CN"/>
        </w:rPr>
        <w:t xml:space="preserve">作出</w:t>
      </w:r>
      <w:r>
        <w:rPr>
          <w:rFonts w:ascii="宋体" w:cs="宋体"/>
          <w:color w:val="auto"/>
          <w:sz w:val="22"/>
          <w:highlight w:val="none"/>
        </w:rPr>
        <w:t xml:space="preserve">澄清，其风险由供应商自行承担。</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4.</w:t>
      </w:r>
      <w:r>
        <w:rPr>
          <w:rFonts w:hint="eastAsia" w:ascii="宋体" w:cs="宋体"/>
          <w:b/>
          <w:bCs/>
          <w:color w:val="auto"/>
          <w:sz w:val="22"/>
          <w:highlight w:val="none"/>
        </w:rPr>
        <w:t xml:space="preserve">审查结果</w:t>
      </w:r>
      <w:r/>
    </w:p>
    <w:p>
      <w:pPr>
        <w:ind w:firstLine="440"/>
        <w:jc w:val="left"/>
        <w:spacing w:line="500" w:lineRule="exact"/>
        <w:rPr>
          <w:rFonts w:ascii="宋体" w:cs="宋体"/>
          <w:color w:val="auto"/>
          <w:sz w:val="22"/>
          <w:highlight w:val="none"/>
        </w:rPr>
      </w:pPr>
      <w:r>
        <w:rPr>
          <w:rFonts w:ascii="宋体" w:cs="宋体"/>
          <w:color w:val="auto"/>
          <w:sz w:val="22"/>
          <w:highlight w:val="none"/>
        </w:rPr>
        <w:t xml:space="preserve">4.1</w:t>
      </w:r>
      <w:r>
        <w:rPr>
          <w:rFonts w:hint="eastAsia" w:ascii="宋体" w:cs="宋体"/>
          <w:color w:val="auto"/>
          <w:sz w:val="22"/>
          <w:highlight w:val="none"/>
        </w:rPr>
        <w:t xml:space="preserve">采购人或者采购代理机构完成审查后，确定通过资格预审的投标人名单，并提交审查报告。</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4.2通过资格审查投标人的数量不足</w:t>
      </w:r>
      <w:r>
        <w:rPr>
          <w:rFonts w:ascii="宋体" w:cs="宋体"/>
          <w:color w:val="auto"/>
          <w:sz w:val="22"/>
          <w:highlight w:val="none"/>
        </w:rPr>
        <w:t xml:space="preserve">3</w:t>
      </w:r>
      <w:r>
        <w:rPr>
          <w:rFonts w:hint="eastAsia" w:ascii="宋体" w:cs="宋体"/>
          <w:color w:val="auto"/>
          <w:sz w:val="22"/>
          <w:highlight w:val="none"/>
        </w:rPr>
        <w:t xml:space="preserve">家的，不再进行评标。</w:t>
      </w:r>
      <w:r>
        <w:rPr>
          <w:rFonts w:ascii="宋体" w:cs="宋体"/>
          <w:color w:val="auto"/>
          <w:sz w:val="22"/>
          <w:highlight w:val="none"/>
        </w:rPr>
        <w:t xml:space="preserve"> </w:t>
      </w:r>
      <w:r/>
    </w:p>
    <w:p>
      <w:pPr>
        <w:ind w:firstLine="440"/>
        <w:jc w:val="left"/>
        <w:spacing w:line="500" w:lineRule="exact"/>
        <w:rPr>
          <w:rFonts w:ascii="宋体" w:cs="宋体"/>
          <w:color w:val="auto"/>
          <w:sz w:val="22"/>
          <w:highlight w:val="none"/>
        </w:rPr>
      </w:pPr>
      <w:r>
        <w:rPr>
          <w:rFonts w:ascii="宋体" w:cs="宋体"/>
          <w:color w:val="auto"/>
          <w:sz w:val="22"/>
          <w:highlight w:val="none"/>
        </w:rPr>
      </w:r>
      <w:r/>
    </w:p>
    <w:p>
      <w:pPr>
        <w:rPr>
          <w:rFonts w:hint="eastAsia"/>
          <w:color w:val="auto"/>
          <w:sz w:val="36"/>
          <w:szCs w:val="36"/>
          <w:highlight w:val="none"/>
          <w:lang w:val="en-US" w:eastAsia="zh-CN"/>
        </w:rPr>
      </w:pPr>
      <w:r>
        <w:rPr>
          <w:rFonts w:hint="eastAsia"/>
          <w:color w:val="auto"/>
          <w:sz w:val="36"/>
          <w:szCs w:val="36"/>
          <w:highlight w:val="none"/>
          <w:lang w:val="en-US" w:eastAsia="zh-CN"/>
        </w:rPr>
        <w:br w:type="page" w:clear="all"/>
      </w:r>
      <w:r/>
    </w:p>
    <w:p>
      <w:pPr>
        <w:pStyle w:val="713"/>
        <w:jc w:val="center"/>
        <w:rPr>
          <w:rFonts w:hint="eastAsia" w:ascii="宋体" w:hAnsi="宋体" w:cs="宋体"/>
          <w:color w:val="auto"/>
          <w:sz w:val="36"/>
          <w:szCs w:val="36"/>
          <w:highlight w:val="none"/>
        </w:rPr>
      </w:pPr>
      <w:r/>
      <w:bookmarkStart w:id="132" w:name="_Toc16747"/>
      <w:r/>
      <w:bookmarkStart w:id="133" w:name="_Toc17991"/>
      <w:r>
        <w:rPr>
          <w:rFonts w:hint="eastAsia" w:ascii="宋体" w:hAnsi="宋体" w:eastAsia="宋体" w:cs="宋体"/>
          <w:color w:val="auto"/>
          <w:sz w:val="36"/>
          <w:szCs w:val="36"/>
          <w:highlight w:val="none"/>
          <w:lang w:val="en-US" w:eastAsia="zh-CN"/>
        </w:rPr>
        <w:t xml:space="preserve">第四章 评审办法</w:t>
      </w:r>
      <w:bookmarkEnd w:id="132"/>
      <w:r/>
      <w:bookmarkEnd w:id="133"/>
      <w:r/>
      <w:r/>
    </w:p>
    <w:p>
      <w:pPr>
        <w:numPr>
          <w:ilvl w:val="0"/>
          <w:numId w:val="0"/>
        </w:numPr>
        <w:rPr>
          <w:color w:val="auto"/>
          <w:sz w:val="36"/>
          <w:szCs w:val="36"/>
          <w:highlight w:val="none"/>
          <w:lang w:val="en-US" w:eastAsia="zh-CN"/>
        </w:rPr>
      </w:pPr>
      <w:r>
        <w:rPr>
          <w:color w:val="auto"/>
          <w:sz w:val="36"/>
          <w:szCs w:val="36"/>
          <w:highlight w:val="none"/>
          <w:lang w:val="en-US" w:eastAsia="zh-CN"/>
        </w:rPr>
      </w:r>
      <w:r/>
    </w:p>
    <w:p>
      <w:pPr>
        <w:ind w:firstLine="420"/>
        <w:spacing w:line="360" w:lineRule="auto"/>
        <w:tabs>
          <w:tab w:val="left" w:pos="2870" w:leader="none"/>
        </w:tabs>
        <w:rPr>
          <w:rFonts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w:t>
      </w:r>
      <w:r>
        <w:rPr>
          <w:rFonts w:hint="eastAsia" w:ascii="宋体" w:hAnsi="宋体" w:eastAsia="宋体"/>
          <w:bCs/>
          <w:color w:val="auto"/>
          <w:highlight w:val="none"/>
        </w:rPr>
        <w:t xml:space="preserve">谈判成交原则：</w:t>
      </w:r>
      <w:r>
        <w:rPr>
          <w:rFonts w:hint="eastAsia" w:ascii="宋体" w:hAnsi="宋体" w:eastAsia="宋体"/>
          <w:color w:val="auto"/>
          <w:highlight w:val="none"/>
        </w:rPr>
        <w:t xml:space="preserve">本次谈判采用最低评标价法，</w:t>
      </w:r>
      <w:r>
        <w:rPr>
          <w:rFonts w:hint="eastAsia" w:ascii="宋体" w:hAnsi="宋体" w:eastAsia="宋体"/>
          <w:color w:val="auto"/>
          <w:szCs w:val="24"/>
          <w:highlight w:val="none"/>
        </w:rPr>
        <w:t xml:space="preserve">采购人授权评审小组，将在响应报价不超过采购预算，且响应内容的质量和服务均能满足采购文件实质性响应要求的供应商（不少于三家）中，提出最低报价的供应商确认为成交供应商。</w:t>
      </w:r>
      <w:r/>
    </w:p>
    <w:p>
      <w:pPr>
        <w:ind w:firstLine="420"/>
        <w:spacing w:line="360" w:lineRule="auto"/>
        <w:tabs>
          <w:tab w:val="left" w:pos="2870" w:leader="none"/>
        </w:tabs>
        <w:rPr>
          <w:rFonts w:ascii="宋体" w:hAnsi="宋体" w:eastAsia="宋体"/>
          <w:color w:val="auto"/>
          <w:szCs w:val="24"/>
          <w:highlight w:val="none"/>
        </w:rPr>
      </w:pPr>
      <w:r>
        <w:rPr>
          <w:rFonts w:hint="eastAsia" w:ascii="宋体" w:hAnsi="宋体" w:eastAsia="宋体"/>
          <w:color w:val="auto"/>
          <w:szCs w:val="24"/>
          <w:highlight w:val="none"/>
        </w:rPr>
        <w:t xml:space="preserve">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2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Cs w:val="24"/>
          <w:highlight w:val="none"/>
          <w:lang w:val="en-US" w:eastAsia="zh-CN"/>
        </w:rPr>
        <w:t xml:space="preserve">资格评审办法见第三章，符合性</w:t>
      </w:r>
      <w:r>
        <w:rPr>
          <w:rFonts w:ascii="宋体" w:hAnsi="宋体" w:eastAsia="宋体" w:cs="Times New Roman"/>
          <w:color w:val="auto"/>
          <w:sz w:val="21"/>
          <w:szCs w:val="24"/>
          <w:highlight w:val="none"/>
        </w:rPr>
        <w:t xml:space="preserve">评审因素与评审标准：</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①</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响应文件组成齐全，内容、格式按招标文件的规定，字迹清晰可辨：</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a.按照响应文件规定的格式、内容编制了投标文件；</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b.响应文件未因关键信息模糊而造成</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小组成员会无法判定是否实质性响应。</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2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②</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响应文件上法定代表人或其授权的委托代理人的签名或电子签章、</w:t>
      </w:r>
      <w:r>
        <w:rPr>
          <w:rFonts w:ascii="宋体" w:hAnsi="宋体" w:eastAsia="宋体" w:cs="Times New Roman"/>
          <w:color w:val="auto"/>
          <w:sz w:val="21"/>
          <w:szCs w:val="24"/>
          <w:highlight w:val="none"/>
          <w:lang w:val="en-US" w:eastAsia="zh-CN"/>
        </w:rPr>
        <w:t xml:space="preserve">供应商</w:t>
      </w:r>
      <w:r>
        <w:rPr>
          <w:rFonts w:ascii="宋体" w:hAnsi="宋体" w:eastAsia="宋体" w:cs="Times New Roman"/>
          <w:color w:val="auto"/>
          <w:sz w:val="21"/>
          <w:szCs w:val="24"/>
          <w:highlight w:val="none"/>
        </w:rPr>
        <w:t xml:space="preserve">的盖章齐全，符合</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 </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3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③</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供应商法定代表人授权委托代理人签署响应文件的，须提交授权委托书，且授权人和被授权人均在授权委托书上签名或电子签章。</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4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④</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供应商法定代表人在响应文件签署或盖法人电子签章的，提供了法定代表人身份证明。</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5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⑤</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最终报价表中投标报价为唯一报价，且未提交选择性报价。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6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⑥</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供应商未提交可调价格的投标报价。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7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⑦</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响应文件中未出现提供投标内容以外的任何附赠条款。</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8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⑧</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最终报价表中投标报价未超过</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文件规定的预算价。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9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⑨</w:t>
      </w:r>
      <w:r>
        <w:rPr>
          <w:rFonts w:ascii="宋体" w:hAnsi="宋体" w:eastAsia="宋体" w:cs="Times New Roman"/>
          <w:color w:val="auto"/>
          <w:sz w:val="21"/>
          <w:szCs w:val="24"/>
          <w:highlight w:val="none"/>
        </w:rPr>
        <w:fldChar w:fldCharType="end"/>
      </w:r>
      <w:r>
        <w:rPr>
          <w:rFonts w:hint="eastAsia" w:ascii="宋体" w:hAnsi="宋体" w:eastAsia="宋体" w:cs="Times New Roman"/>
          <w:color w:val="auto"/>
          <w:sz w:val="21"/>
          <w:szCs w:val="24"/>
          <w:highlight w:val="none"/>
        </w:rPr>
        <w:t xml:space="preserve">商务条款、技术条款偏离表</w:t>
      </w:r>
      <w:r>
        <w:rPr>
          <w:rFonts w:hint="eastAsia" w:ascii="宋体" w:hAnsi="宋体" w:cs="Times New Roman"/>
          <w:color w:val="auto"/>
          <w:sz w:val="21"/>
          <w:szCs w:val="24"/>
          <w:highlight w:val="none"/>
          <w:lang w:val="en-US" w:eastAsia="zh-CN"/>
        </w:rPr>
        <w:t xml:space="preserve">中未出现负偏离</w:t>
      </w:r>
      <w:r>
        <w:rPr>
          <w:rFonts w:ascii="宋体" w:hAnsi="宋体" w:eastAsia="宋体" w:cs="Times New Roman"/>
          <w:color w:val="auto"/>
          <w:sz w:val="21"/>
          <w:szCs w:val="24"/>
          <w:highlight w:val="none"/>
        </w:rPr>
        <w:t xml:space="preserve">。</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10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⑩</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响应文件未附有采购人不能接受的条件。</w:t>
      </w:r>
      <w:r/>
    </w:p>
    <w:p>
      <w:pPr>
        <w:ind w:firstLine="42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评审内容条款评委意见汇总后有评审内容项评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w:t>
      </w:r>
      <w:r>
        <w:rPr>
          <w:rFonts w:hint="eastAsia" w:ascii="宋体" w:hAnsi="宋体"/>
          <w:color w:val="auto"/>
          <w:szCs w:val="24"/>
          <w:highlight w:val="none"/>
          <w:lang w:eastAsia="zh-CN"/>
        </w:rPr>
        <w:t xml:space="preserve">候选</w:t>
      </w:r>
      <w:r>
        <w:rPr>
          <w:rFonts w:hint="eastAsia" w:ascii="宋体" w:hAnsi="宋体" w:eastAsia="宋体"/>
          <w:color w:val="auto"/>
          <w:szCs w:val="24"/>
          <w:highlight w:val="none"/>
        </w:rPr>
        <w:t xml:space="preserve">供应商。</w:t>
      </w:r>
      <w:r/>
    </w:p>
    <w:p>
      <w:pPr>
        <w:ind w:firstLine="42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评审小组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s="宋体"/>
          <w:color w:val="auto"/>
          <w:sz w:val="36"/>
          <w:szCs w:val="36"/>
          <w:highlight w:val="none"/>
        </w:rPr>
      </w:pPr>
      <w:r>
        <w:rPr>
          <w:rFonts w:hint="eastAsia" w:cs="宋体"/>
          <w:color w:val="auto"/>
          <w:sz w:val="36"/>
          <w:szCs w:val="36"/>
          <w:highlight w:val="none"/>
        </w:rPr>
        <w:br w:type="page" w:clear="all"/>
      </w:r>
      <w:r/>
    </w:p>
    <w:p>
      <w:pPr>
        <w:pStyle w:val="713"/>
        <w:jc w:val="center"/>
        <w:rPr>
          <w:rFonts w:ascii="宋体" w:hAnsi="宋体" w:cs="宋体"/>
          <w:color w:val="auto"/>
          <w:sz w:val="36"/>
          <w:szCs w:val="36"/>
          <w:highlight w:val="none"/>
        </w:rPr>
      </w:pPr>
      <w:r/>
      <w:bookmarkStart w:id="134" w:name="_Toc4553"/>
      <w:r/>
      <w:bookmarkStart w:id="135" w:name="_Toc20010"/>
      <w:r>
        <w:rPr>
          <w:rFonts w:hint="eastAsia" w:ascii="宋体" w:hAnsi="宋体" w:eastAsia="宋体" w:cs="宋体"/>
          <w:color w:val="auto"/>
          <w:sz w:val="36"/>
          <w:szCs w:val="36"/>
          <w:highlight w:val="none"/>
        </w:rPr>
        <w:t xml:space="preserve">第五章 合同格式及条款</w:t>
      </w:r>
      <w:bookmarkEnd w:id="134"/>
      <w:r/>
      <w:bookmarkEnd w:id="135"/>
      <w:r/>
      <w:r/>
    </w:p>
    <w:p>
      <w:pPr>
        <w:pStyle w:val="861"/>
        <w:rPr>
          <w:color w:val="auto"/>
          <w:highlight w:val="none"/>
        </w:rPr>
      </w:pPr>
      <w:r>
        <w:rPr>
          <w:color w:val="auto"/>
          <w:highlight w:val="none"/>
        </w:rPr>
      </w:r>
      <w:r/>
    </w:p>
    <w:p>
      <w:pPr>
        <w:ind w:firstLine="0"/>
        <w:jc w:val="center"/>
        <w:keepLines w:val="0"/>
        <w:keepNext w:val="0"/>
        <w:pageBreakBefore w:val="0"/>
        <w:spacing w:line="400" w:lineRule="exact"/>
        <w:rPr>
          <w:rFonts w:hint="eastAsia" w:eastAsia="宋体"/>
          <w:color w:val="auto"/>
          <w:highlight w:val="none"/>
          <w:lang w:eastAsia="zh-CN"/>
        </w:rPr>
      </w:pPr>
      <w:r>
        <w:rPr>
          <w:rFonts w:hint="eastAsia" w:ascii="仿宋" w:hAnsi="仿宋" w:eastAsia="仿宋" w:cs="仿宋"/>
          <w:b/>
          <w:bCs/>
          <w:color w:val="auto"/>
          <w:sz w:val="24"/>
          <w:highlight w:val="none"/>
        </w:rPr>
        <w:t xml:space="preserve">（此为合同参考格式，双方可以在不违反实质性条款的情况下，另行签订采购合同</w:t>
      </w:r>
      <w:r>
        <w:rPr>
          <w:rFonts w:hint="eastAsia" w:ascii="仿宋" w:hAnsi="仿宋" w:eastAsia="仿宋" w:cs="仿宋"/>
          <w:color w:val="auto"/>
          <w:sz w:val="24"/>
          <w:highlight w:val="none"/>
        </w:rPr>
        <w:t xml:space="preserve">）</w:t>
      </w:r>
      <w:r/>
    </w:p>
    <w:p>
      <w:pPr>
        <w:jc w:val="center"/>
        <w:spacing w:line="360" w:lineRule="auto"/>
        <w:rPr>
          <w:rFonts w:cs="仿宋_GB2312"/>
          <w:b/>
          <w:bCs/>
          <w:color w:val="auto"/>
          <w:sz w:val="24"/>
          <w:szCs w:val="24"/>
          <w:highlight w:val="none"/>
          <w:u w:val="single"/>
        </w:rPr>
      </w:pPr>
      <w:r>
        <w:rPr>
          <w:rFonts w:cs="仿宋_GB2312"/>
          <w:b/>
          <w:bCs/>
          <w:color w:val="auto"/>
          <w:sz w:val="24"/>
          <w:szCs w:val="24"/>
          <w:highlight w:val="none"/>
          <w:u w:val="single"/>
        </w:rPr>
      </w:r>
      <w:r/>
    </w:p>
    <w:p>
      <w:pPr>
        <w:spacing w:line="380" w:lineRule="exact"/>
        <w:rPr>
          <w:color w:val="auto"/>
          <w:highlight w:val="none"/>
        </w:rPr>
      </w:pPr>
      <w:r>
        <w:rPr>
          <w:color w:val="auto"/>
          <w:highlight w:val="none"/>
        </w:rPr>
      </w:r>
      <w:r/>
    </w:p>
    <w:p>
      <w:pPr>
        <w:jc w:val="center"/>
        <w:rPr>
          <w:color w:val="auto"/>
          <w:sz w:val="48"/>
          <w:szCs w:val="48"/>
          <w:highlight w:val="none"/>
        </w:rPr>
      </w:pPr>
      <w:r>
        <w:rPr>
          <w:rFonts w:hint="eastAsia"/>
          <w:b/>
          <w:color w:val="auto"/>
          <w:sz w:val="48"/>
          <w:szCs w:val="48"/>
          <w:highlight w:val="none"/>
        </w:rPr>
        <w:t xml:space="preserve">建设工程施工合同</w:t>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发 包 人：</w:t>
      </w:r>
      <w:r>
        <w:rPr>
          <w:rFonts w:hint="eastAsia" w:ascii="宋体" w:hAnsi="宋体" w:cs="宋体"/>
          <w:b w:val="0"/>
          <w:bCs w:val="0"/>
          <w:color w:val="auto"/>
          <w:sz w:val="32"/>
          <w:szCs w:val="32"/>
          <w:highlight w:val="none"/>
          <w:lang w:val="en-US" w:eastAsia="zh-CN"/>
        </w:rPr>
        <w:t xml:space="preserve">靖江市斜桥镇人民政府</w:t>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工程名称</w:t>
      </w:r>
      <w:r>
        <w:rPr>
          <w:rFonts w:hint="eastAsia" w:ascii="宋体" w:hAnsi="宋体" w:eastAsia="宋体" w:cs="宋体"/>
          <w:color w:val="auto"/>
          <w:spacing w:val="-20"/>
          <w:sz w:val="32"/>
          <w:szCs w:val="32"/>
          <w:highlight w:val="none"/>
        </w:rPr>
        <w:t xml:space="preserve">：</w:t>
      </w:r>
      <w:r>
        <w:rPr>
          <w:rFonts w:hint="eastAsia" w:ascii="宋体" w:hAnsi="宋体" w:cs="宋体"/>
          <w:color w:val="auto"/>
          <w:sz w:val="32"/>
          <w:szCs w:val="32"/>
          <w:highlight w:val="none"/>
          <w:lang w:val="en-US" w:eastAsia="zh-CN"/>
        </w:rPr>
        <w:t xml:space="preserve"> 阜康社区5+1区域停车位改造及环境提升项目（政府采购工程）</w:t>
      </w:r>
      <w:r>
        <w:rPr>
          <w:rFonts w:hint="eastAsia" w:ascii="宋体" w:hAnsi="宋体" w:eastAsia="宋体" w:cs="宋体"/>
          <w:color w:val="auto"/>
          <w:spacing w:val="0"/>
          <w:sz w:val="32"/>
          <w:szCs w:val="32"/>
          <w:highlight w:val="none"/>
          <w:lang w:eastAsia="zh-CN"/>
        </w:rPr>
        <w:t xml:space="preserve"> </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承 包 人： </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建 造 师：</w:t>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ind w:firstLine="2560"/>
        <w:rPr>
          <w:color w:val="auto"/>
          <w:sz w:val="32"/>
          <w:szCs w:val="32"/>
          <w:highlight w:val="none"/>
        </w:rPr>
      </w:pPr>
      <w:r>
        <w:rPr>
          <w:rFonts w:hint="eastAsia"/>
          <w:color w:val="auto"/>
          <w:sz w:val="32"/>
          <w:szCs w:val="32"/>
          <w:highlight w:val="none"/>
        </w:rPr>
        <w:t xml:space="preserve">中华人民共和国建设部</w:t>
      </w:r>
      <w:r/>
    </w:p>
    <w:p>
      <w:pPr>
        <w:ind w:firstLine="6080"/>
        <w:rPr>
          <w:color w:val="auto"/>
          <w:sz w:val="32"/>
          <w:szCs w:val="32"/>
          <w:highlight w:val="none"/>
        </w:rPr>
      </w:pPr>
      <w:r>
        <w:rPr>
          <w:rFonts w:hint="eastAsia"/>
          <w:color w:val="auto"/>
          <w:sz w:val="32"/>
          <w:szCs w:val="32"/>
          <w:highlight w:val="none"/>
        </w:rPr>
        <w:t xml:space="preserve">制定</w:t>
      </w:r>
      <w:r/>
    </w:p>
    <w:p>
      <w:pPr>
        <w:ind w:firstLine="2520"/>
        <w:rPr>
          <w:color w:val="auto"/>
          <w:sz w:val="32"/>
          <w:szCs w:val="32"/>
          <w:highlight w:val="none"/>
        </w:rPr>
      </w:pPr>
      <w:r>
        <w:rPr>
          <w:rFonts w:hint="eastAsia"/>
          <w:color w:val="auto"/>
          <w:spacing w:val="20"/>
          <w:sz w:val="32"/>
          <w:szCs w:val="32"/>
          <w:highlight w:val="none"/>
        </w:rPr>
        <w:t xml:space="preserve">国家工商行政管理局</w:t>
      </w:r>
      <w:r/>
    </w:p>
    <w:p>
      <w:pPr>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pStyle w:val="737"/>
        <w:rPr>
          <w:color w:val="auto"/>
          <w:highlight w:val="none"/>
        </w:rPr>
      </w:pPr>
      <w:r>
        <w:rPr>
          <w:color w:val="auto"/>
          <w:highlight w:val="none"/>
        </w:rPr>
      </w:r>
      <w:r/>
    </w:p>
    <w:p>
      <w:pPr>
        <w:jc w:val="center"/>
        <w:rPr>
          <w:color w:val="auto"/>
          <w:sz w:val="32"/>
          <w:szCs w:val="32"/>
          <w:highlight w:val="none"/>
        </w:rPr>
      </w:pPr>
      <w:r>
        <w:rPr>
          <w:rFonts w:hint="eastAsia"/>
          <w:b/>
          <w:color w:val="auto"/>
          <w:sz w:val="44"/>
          <w:szCs w:val="44"/>
          <w:highlight w:val="none"/>
        </w:rPr>
        <w:t xml:space="preserve">协 议 书</w:t>
      </w:r>
      <w:r/>
    </w:p>
    <w:p>
      <w:pPr>
        <w:ind w:firstLine="405"/>
        <w:spacing w:line="4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 xml:space="preserve">靖江市斜桥镇人民政府</w:t>
      </w:r>
      <w:r>
        <w:rPr>
          <w:rFonts w:hint="eastAsia" w:ascii="宋体" w:hAnsi="宋体" w:eastAsia="宋体" w:cs="宋体"/>
          <w:color w:val="auto"/>
          <w:sz w:val="21"/>
          <w:szCs w:val="21"/>
          <w:highlight w:val="none"/>
          <w:u w:val="single"/>
        </w:rPr>
        <w:t xml:space="preserve"> </w:t>
      </w:r>
      <w:r/>
    </w:p>
    <w:p>
      <w:pPr>
        <w:ind w:firstLine="405"/>
        <w:spacing w:line="4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05"/>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依照《中华人民共和国</w:t>
      </w:r>
      <w:r>
        <w:rPr>
          <w:rFonts w:hint="eastAsia" w:ascii="宋体" w:hAnsi="宋体" w:eastAsia="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》、《中华人民共和国建筑法》及其他有关法律、行政法规、遵循平等、自愿、公平和诚实信用的原则，双方就本建设工程施</w:t>
      </w:r>
      <w:r>
        <w:rPr>
          <w:rFonts w:hint="eastAsia" w:ascii="宋体" w:hAnsi="宋体" w:cs="宋体"/>
          <w:color w:val="auto"/>
          <w:sz w:val="21"/>
          <w:szCs w:val="21"/>
          <w:highlight w:val="none"/>
          <w:lang w:eastAsia="zh-CN"/>
        </w:rPr>
        <w:t xml:space="preserve">工事</w:t>
      </w:r>
      <w:r>
        <w:rPr>
          <w:rFonts w:hint="eastAsia" w:ascii="宋体" w:hAnsi="宋体" w:eastAsia="宋体" w:cs="宋体"/>
          <w:color w:val="auto"/>
          <w:sz w:val="21"/>
          <w:szCs w:val="21"/>
          <w:highlight w:val="none"/>
        </w:rPr>
        <w:t xml:space="preserve">项协商一致，订立本合同。</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一、工程概况</w:t>
      </w:r>
      <w:r/>
    </w:p>
    <w:p>
      <w:pPr>
        <w:ind w:firstLine="420"/>
        <w:spacing w:line="460" w:lineRule="exact"/>
        <w:rPr>
          <w:color w:val="auto"/>
          <w:highlight w:val="none"/>
          <w:u w:val="single"/>
        </w:rPr>
      </w:pP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 阜康社区5+1区域停车位改造及环境提升项目（政府采购工程）</w:t>
      </w:r>
      <w:r>
        <w:rPr>
          <w:rFonts w:hint="eastAsia"/>
          <w:color w:val="auto"/>
          <w:highlight w:val="none"/>
          <w:u w:val="single"/>
          <w:lang w:eastAsia="zh-CN"/>
        </w:rPr>
        <w:t xml:space="preserve"> </w:t>
      </w:r>
      <w:r>
        <w:rPr>
          <w:color w:val="auto"/>
          <w:highlight w:val="none"/>
          <w:u w:val="single"/>
        </w:rPr>
        <w:t xml:space="preserve"> </w:t>
      </w:r>
      <w:r/>
    </w:p>
    <w:p>
      <w:pPr>
        <w:spacing w:line="460" w:lineRule="exact"/>
        <w:rPr>
          <w:color w:val="auto"/>
          <w:highlight w:val="none"/>
          <w:u w:val="single"/>
        </w:rPr>
      </w:pPr>
      <w:r>
        <w:rPr>
          <w:rFonts w:hint="eastAsia"/>
          <w:color w:val="auto"/>
          <w:highlight w:val="none"/>
        </w:rPr>
        <w:t xml:space="preserve">　　工程地点：</w:t>
      </w:r>
      <w:r>
        <w:rPr>
          <w:rFonts w:hint="eastAsia"/>
          <w:color w:val="auto"/>
          <w:highlight w:val="none"/>
          <w:u w:val="single"/>
        </w:rPr>
        <w:t xml:space="preserve"> </w:t>
      </w:r>
      <w:r>
        <w:rPr>
          <w:rFonts w:hint="eastAsia"/>
          <w:color w:val="auto"/>
          <w:highlight w:val="none"/>
          <w:u w:val="single"/>
          <w:lang w:eastAsia="zh-CN"/>
        </w:rPr>
        <w:t xml:space="preserve">靖江市</w:t>
      </w:r>
      <w:r>
        <w:rPr>
          <w:rFonts w:hint="eastAsia"/>
          <w:color w:val="auto"/>
          <w:highlight w:val="none"/>
          <w:u w:val="single"/>
          <w:lang w:val="en-US" w:eastAsia="zh-CN"/>
        </w:rPr>
        <w:t xml:space="preserve">斜桥镇</w:t>
      </w:r>
      <w:r>
        <w:rPr>
          <w:rFonts w:hint="eastAsia"/>
          <w:color w:val="auto"/>
          <w:highlight w:val="none"/>
          <w:u w:val="single"/>
        </w:rPr>
        <w:t xml:space="preserve">             </w:t>
      </w:r>
      <w:r/>
    </w:p>
    <w:p>
      <w:pPr>
        <w:ind w:firstLine="420"/>
        <w:spacing w:line="460" w:lineRule="exact"/>
        <w:widowControl/>
        <w:rPr>
          <w:color w:val="auto"/>
          <w:highlight w:val="none"/>
        </w:rPr>
      </w:pPr>
      <w:r>
        <w:rPr>
          <w:rFonts w:hint="eastAsia"/>
          <w:color w:val="auto"/>
          <w:highlight w:val="none"/>
        </w:rPr>
        <w:t xml:space="preserve">工程内容：</w:t>
      </w:r>
      <w:r>
        <w:rPr>
          <w:rFonts w:hint="eastAsia"/>
          <w:color w:val="auto"/>
          <w:highlight w:val="none"/>
          <w:u w:val="single"/>
        </w:rPr>
        <w:t xml:space="preserve">                           </w:t>
      </w:r>
      <w:r/>
    </w:p>
    <w:p>
      <w:pPr>
        <w:spacing w:line="460" w:lineRule="exact"/>
        <w:widowControl/>
        <w:rPr>
          <w:color w:val="auto"/>
          <w:highlight w:val="none"/>
        </w:rPr>
      </w:pPr>
      <w:r>
        <w:rPr>
          <w:rFonts w:hint="eastAsia"/>
          <w:color w:val="auto"/>
          <w:highlight w:val="none"/>
        </w:rPr>
        <w:t xml:space="preserve">二、工程承包范围</w:t>
      </w:r>
      <w:r/>
    </w:p>
    <w:p>
      <w:pPr>
        <w:spacing w:line="460" w:lineRule="exact"/>
        <w:rPr>
          <w:color w:val="auto"/>
          <w:highlight w:val="none"/>
          <w:u w:val="single"/>
        </w:rPr>
      </w:pPr>
      <w:r>
        <w:rPr>
          <w:rFonts w:hint="eastAsia"/>
          <w:color w:val="auto"/>
          <w:highlight w:val="none"/>
        </w:rPr>
        <w:t xml:space="preserve">　　承包范围：</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p>
    <w:p>
      <w:pPr>
        <w:spacing w:line="460" w:lineRule="exact"/>
        <w:rPr>
          <w:color w:val="auto"/>
          <w:highlight w:val="none"/>
        </w:rPr>
      </w:pPr>
      <w:r>
        <w:rPr>
          <w:rFonts w:hint="eastAsia"/>
          <w:color w:val="auto"/>
          <w:highlight w:val="none"/>
        </w:rPr>
        <w:t xml:space="preserve">三、合同工期：</w:t>
      </w:r>
      <w:r/>
    </w:p>
    <w:p>
      <w:pPr>
        <w:spacing w:line="460" w:lineRule="exact"/>
        <w:rPr>
          <w:color w:val="auto"/>
          <w:highlight w:val="none"/>
          <w:u w:val="single"/>
        </w:rPr>
      </w:pPr>
      <w:r>
        <w:rPr>
          <w:rFonts w:hint="eastAsia"/>
          <w:color w:val="auto"/>
          <w:highlight w:val="none"/>
        </w:rPr>
        <w:t xml:space="preserve">　　开工日期：</w:t>
      </w:r>
      <w:r>
        <w:rPr>
          <w:rFonts w:hint="eastAsia"/>
          <w:color w:val="auto"/>
          <w:highlight w:val="none"/>
          <w:lang w:eastAsia="zh-CN"/>
        </w:rPr>
        <w:t xml:space="preserve">2026年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日（以开工报告为准）</w:t>
      </w:r>
      <w:r/>
    </w:p>
    <w:p>
      <w:pPr>
        <w:spacing w:line="460" w:lineRule="exact"/>
        <w:rPr>
          <w:color w:val="auto"/>
          <w:highlight w:val="none"/>
        </w:rPr>
      </w:pPr>
      <w:r>
        <w:rPr>
          <w:rFonts w:hint="eastAsia"/>
          <w:color w:val="auto"/>
          <w:highlight w:val="none"/>
        </w:rPr>
        <w:t xml:space="preserve">　　竣工日期：</w:t>
      </w:r>
      <w:r>
        <w:rPr>
          <w:rFonts w:hint="eastAsia"/>
          <w:color w:val="auto"/>
          <w:highlight w:val="none"/>
          <w:lang w:eastAsia="zh-CN"/>
        </w:rPr>
        <w:t xml:space="preserve">2026年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  </w:t>
      </w:r>
      <w:r/>
    </w:p>
    <w:p>
      <w:pPr>
        <w:spacing w:line="460" w:lineRule="exact"/>
        <w:rPr>
          <w:color w:val="auto"/>
          <w:highlight w:val="none"/>
        </w:rPr>
      </w:pPr>
      <w:r>
        <w:rPr>
          <w:rFonts w:hint="eastAsia"/>
          <w:color w:val="auto"/>
          <w:highlight w:val="none"/>
        </w:rPr>
        <w:t xml:space="preserve">　　合同工期总日历天数</w:t>
      </w:r>
      <w:r>
        <w:rPr>
          <w:rFonts w:hint="eastAsia"/>
          <w:color w:val="0000ff"/>
          <w:highlight w:val="none"/>
          <w:u w:val="single"/>
          <w:lang w:val="en-US" w:eastAsia="zh-CN"/>
        </w:rPr>
        <w:t xml:space="preserve">90</w:t>
      </w:r>
      <w:r>
        <w:rPr>
          <w:rFonts w:hint="eastAsia"/>
          <w:color w:val="auto"/>
          <w:highlight w:val="none"/>
        </w:rPr>
        <w:t xml:space="preserve">天</w:t>
      </w:r>
      <w:r/>
    </w:p>
    <w:p>
      <w:pPr>
        <w:spacing w:line="460" w:lineRule="exact"/>
        <w:rPr>
          <w:color w:val="auto"/>
          <w:highlight w:val="none"/>
        </w:rPr>
      </w:pPr>
      <w:r>
        <w:rPr>
          <w:rFonts w:hint="eastAsia"/>
          <w:color w:val="auto"/>
          <w:highlight w:val="none"/>
        </w:rPr>
        <w:t xml:space="preserve">四、质量标准</w:t>
      </w:r>
      <w:r/>
    </w:p>
    <w:p>
      <w:pPr>
        <w:spacing w:line="460" w:lineRule="exact"/>
        <w:rPr>
          <w:color w:val="auto"/>
          <w:highlight w:val="none"/>
          <w:u w:val="single"/>
        </w:rPr>
      </w:pPr>
      <w:r>
        <w:rPr>
          <w:rFonts w:hint="eastAsia"/>
          <w:color w:val="auto"/>
          <w:highlight w:val="none"/>
        </w:rPr>
        <w:t xml:space="preserve">　　工程质量标准：</w:t>
      </w:r>
      <w:r>
        <w:rPr>
          <w:rFonts w:hint="eastAsia"/>
          <w:color w:val="auto"/>
          <w:highlight w:val="none"/>
          <w:u w:val="single"/>
        </w:rPr>
        <w:t xml:space="preserve">工程质量符合合格标准 </w:t>
      </w:r>
      <w:r/>
    </w:p>
    <w:p>
      <w:pPr>
        <w:numPr>
          <w:ilvl w:val="0"/>
          <w:numId w:val="0"/>
        </w:numPr>
        <w:ind w:left="0" w:firstLine="0"/>
        <w:spacing w:line="460" w:lineRule="exact"/>
        <w:rPr>
          <w:rFonts w:hint="eastAsia"/>
          <w:color w:val="auto"/>
          <w:highlight w:val="none"/>
          <w:lang w:eastAsia="zh-CN"/>
        </w:rPr>
      </w:pPr>
      <w:r>
        <w:rPr>
          <w:rFonts w:hint="eastAsia" w:cs="Times New Roman"/>
          <w:color w:val="auto"/>
          <w:sz w:val="21"/>
          <w:szCs w:val="22"/>
          <w:highlight w:val="none"/>
          <w:lang w:val="en-US" w:eastAsia="zh-CN" w:bidi="ar-SA"/>
        </w:rPr>
        <w:t xml:space="preserve">五</w:t>
      </w:r>
      <w:r>
        <w:rPr>
          <w:rFonts w:hint="eastAsia" w:ascii="Times New Roman" w:hAnsi="Times New Roman" w:eastAsia="宋体" w:cs="Times New Roman"/>
          <w:color w:val="auto"/>
          <w:sz w:val="21"/>
          <w:szCs w:val="22"/>
          <w:highlight w:val="none"/>
          <w:lang w:val="en-US" w:eastAsia="zh-CN" w:bidi="ar-SA"/>
        </w:rPr>
        <w:t xml:space="preserve">、</w:t>
      </w:r>
      <w:r>
        <w:rPr>
          <w:rFonts w:hint="eastAsia"/>
          <w:color w:val="auto"/>
          <w:highlight w:val="none"/>
          <w:lang w:eastAsia="zh-CN"/>
        </w:rPr>
        <w:t xml:space="preserve">履约保证金</w:t>
      </w:r>
      <w:r/>
    </w:p>
    <w:p>
      <w:pPr>
        <w:ind w:firstLine="440"/>
        <w:jc w:val="left"/>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1、履约保证金缴纳金额</w:t>
      </w:r>
      <w:r>
        <w:rPr>
          <w:rFonts w:hint="eastAsia" w:ascii="宋体" w:hAnsi="宋体" w:cs="宋体"/>
          <w:bCs/>
          <w:color w:val="auto"/>
          <w:sz w:val="22"/>
          <w:szCs w:val="22"/>
          <w:highlight w:val="none"/>
          <w:lang w:eastAsia="zh-CN"/>
        </w:rPr>
        <w:t xml:space="preserve">：</w:t>
      </w:r>
      <w:r>
        <w:rPr>
          <w:rFonts w:hint="eastAsia" w:ascii="宋体" w:hAnsi="宋体" w:cs="宋体"/>
          <w:bCs/>
          <w:color w:val="auto"/>
          <w:sz w:val="22"/>
          <w:szCs w:val="22"/>
          <w:highlight w:val="none"/>
        </w:rPr>
        <w:t xml:space="preserve">合同总价款的</w:t>
      </w:r>
      <w:r>
        <w:rPr>
          <w:rFonts w:hint="eastAsia" w:ascii="宋体" w:hAnsi="宋体" w:cs="宋体"/>
          <w:bCs/>
          <w:color w:val="auto"/>
          <w:sz w:val="22"/>
          <w:szCs w:val="22"/>
          <w:highlight w:val="none"/>
          <w:lang w:val="en-US" w:eastAsia="zh-CN"/>
        </w:rPr>
        <w:t xml:space="preserve">10</w:t>
      </w:r>
      <w:r>
        <w:rPr>
          <w:rFonts w:hint="eastAsia" w:ascii="宋体" w:hAnsi="宋体" w:cs="宋体"/>
          <w:bCs/>
          <w:color w:val="auto"/>
          <w:sz w:val="22"/>
          <w:szCs w:val="22"/>
          <w:highlight w:val="none"/>
        </w:rPr>
        <w:t xml:space="preserve">%。</w:t>
      </w:r>
      <w:r/>
    </w:p>
    <w:p>
      <w:pPr>
        <w:ind w:firstLine="440"/>
        <w:spacing w:line="36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2、递交履约保证金的时间：中标后签订合同前。</w:t>
      </w:r>
      <w:r/>
    </w:p>
    <w:p>
      <w:pPr>
        <w:ind w:firstLine="44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3、履约保证金的缴纳形式：现金、银行保函、保证保险、电子履约保函（保险）等其他法律法规允许的缴纳方式。</w:t>
      </w:r>
      <w:r/>
    </w:p>
    <w:p>
      <w:pPr>
        <w:ind w:firstLine="44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4、履约保证金的有效期:自提交之日起至验收合格之日止。</w:t>
      </w:r>
      <w:r/>
    </w:p>
    <w:p>
      <w:pPr>
        <w:ind w:firstLine="440"/>
        <w:spacing w:line="36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val="en-US" w:eastAsia="zh-CN"/>
        </w:rPr>
        <w:t xml:space="preserve">5</w:t>
      </w:r>
      <w:r>
        <w:rPr>
          <w:rFonts w:hint="eastAsia" w:ascii="Times New Roman" w:hAnsi="Times New Roman" w:eastAsia="宋体" w:cs="Times New Roman"/>
          <w:color w:val="auto"/>
          <w:highlight w:val="none"/>
          <w:lang w:eastAsia="zh-CN"/>
        </w:rPr>
        <w:t xml:space="preserve">、若乙方未能履行合同规定的义务，甲方有权从履约保证金中取得补偿。履约保证金不足时，甲方有权通知中标单位补足履约保证金，如拒缴或长时间不缴(以甲方</w:t>
      </w:r>
      <w:r>
        <w:rPr>
          <w:rFonts w:hint="eastAsia" w:cs="Times New Roman"/>
          <w:color w:val="auto"/>
          <w:highlight w:val="none"/>
          <w:lang w:eastAsia="zh-CN"/>
        </w:rPr>
        <w:t xml:space="preserve">开具</w:t>
      </w:r>
      <w:r>
        <w:rPr>
          <w:rFonts w:hint="eastAsia" w:ascii="Times New Roman" w:hAnsi="Times New Roman" w:eastAsia="宋体" w:cs="Times New Roman"/>
          <w:color w:val="auto"/>
          <w:highlight w:val="none"/>
          <w:lang w:eastAsia="zh-CN"/>
        </w:rPr>
        <w:t xml:space="preserve">缴款通知单起一个月为限)，甲方有权从预付款中扣取部分补足履约保证金。</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6</w:t>
      </w:r>
      <w:r>
        <w:rPr>
          <w:rFonts w:hint="eastAsia"/>
          <w:color w:val="auto"/>
          <w:highlight w:val="none"/>
          <w:lang w:eastAsia="zh-CN"/>
        </w:rPr>
        <w:t xml:space="preserve">、履约保证金退还时间：履约保证金在项目验收合格后的三十日内退还。</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7</w:t>
      </w:r>
      <w:r>
        <w:rPr>
          <w:rFonts w:hint="eastAsia"/>
          <w:color w:val="auto"/>
          <w:highlight w:val="none"/>
          <w:lang w:eastAsia="zh-CN"/>
        </w:rPr>
        <w:t xml:space="preserve">、履约保证金退还条件：乙方按照招标文件、投标文件、合同要求实施该项目并通过甲方的验收。</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8</w:t>
      </w:r>
      <w:r>
        <w:rPr>
          <w:rFonts w:hint="eastAsia"/>
          <w:color w:val="auto"/>
          <w:highlight w:val="none"/>
          <w:lang w:eastAsia="zh-CN"/>
        </w:rPr>
        <w:t xml:space="preserve">、履约保证金退还方式：合同履行结束后，甲方应及时无息退还乙方缴纳的履约保证金至乙方账户。</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9、</w:t>
      </w:r>
      <w:r>
        <w:rPr>
          <w:rFonts w:hint="eastAsia"/>
          <w:color w:val="auto"/>
          <w:highlight w:val="none"/>
          <w:lang w:eastAsia="zh-CN"/>
        </w:rPr>
        <w:t xml:space="preserve">履约保证金不予退还的情形：中标人不履行与招标人订立的合同的，履约保证金不予退还，给招标人造成的损失超过履约保证金数额的，还应当对超过部分予以赔偿。</w:t>
      </w:r>
      <w:r/>
    </w:p>
    <w:p>
      <w:pPr>
        <w:pStyle w:val="746"/>
        <w:rPr>
          <w:rFonts w:hint="eastAsia"/>
          <w:color w:val="auto"/>
          <w:highlight w:val="none"/>
          <w:lang w:eastAsia="zh-CN"/>
        </w:rPr>
      </w:pPr>
      <w:r>
        <w:rPr>
          <w:rFonts w:hint="eastAsia"/>
          <w:color w:val="auto"/>
          <w:highlight w:val="none"/>
          <w:lang w:val="en-US" w:eastAsia="zh-CN"/>
        </w:rPr>
        <w:t xml:space="preserve">10、逾期退还履约保证金的违约责任：甲方逾期退还履约保证金的，每逾期一日支付乙方</w:t>
      </w:r>
      <w:r>
        <w:rPr>
          <w:rFonts w:hint="eastAsia"/>
          <w:color w:val="auto"/>
          <w:highlight w:val="none"/>
          <w:u w:val="single"/>
          <w:lang w:val="en-US" w:eastAsia="zh-CN"/>
        </w:rPr>
        <w:t xml:space="preserve">   </w:t>
      </w:r>
      <w:r>
        <w:rPr>
          <w:rFonts w:hint="eastAsia"/>
          <w:color w:val="auto"/>
          <w:highlight w:val="none"/>
          <w:lang w:val="en-US" w:eastAsia="zh-CN"/>
        </w:rPr>
        <w:t xml:space="preserve">元作为违约金。</w:t>
      </w:r>
      <w:r/>
    </w:p>
    <w:p>
      <w:pPr>
        <w:spacing w:line="460" w:lineRule="exact"/>
        <w:rPr>
          <w:color w:val="auto"/>
          <w:highlight w:val="none"/>
        </w:rPr>
      </w:pPr>
      <w:r>
        <w:rPr>
          <w:rFonts w:hint="eastAsia"/>
          <w:color w:val="auto"/>
          <w:highlight w:val="none"/>
          <w:lang w:eastAsia="zh-CN"/>
        </w:rPr>
        <w:t xml:space="preserve">六</w:t>
      </w:r>
      <w:r>
        <w:rPr>
          <w:rFonts w:hint="eastAsia"/>
          <w:color w:val="auto"/>
          <w:highlight w:val="none"/>
        </w:rPr>
        <w:t xml:space="preserve">、合同价款  </w:t>
      </w:r>
      <w:r/>
    </w:p>
    <w:p>
      <w:pPr>
        <w:spacing w:line="460" w:lineRule="exact"/>
        <w:rPr>
          <w:color w:val="auto"/>
          <w:highlight w:val="none"/>
          <w:u w:val="none"/>
        </w:rPr>
      </w:pPr>
      <w:r>
        <w:rPr>
          <w:rFonts w:hint="eastAsia"/>
          <w:color w:val="auto"/>
          <w:highlight w:val="none"/>
        </w:rPr>
        <w:t xml:space="preserve">　　金额（大写）</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（人民币） </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none"/>
        </w:rPr>
        <w:t xml:space="preserve">元</w:t>
      </w:r>
      <w:r>
        <w:rPr>
          <w:rFonts w:hint="eastAsia"/>
          <w:color w:val="auto"/>
          <w:highlight w:val="none"/>
          <w:u w:val="none"/>
          <w:lang w:val="en-US" w:eastAsia="zh-CN"/>
        </w:rPr>
        <w:t xml:space="preserve">    </w:t>
      </w:r>
      <w:r/>
    </w:p>
    <w:p>
      <w:pPr>
        <w:spacing w:line="460" w:lineRule="exact"/>
        <w:rPr>
          <w:rFonts w:hint="default" w:eastAsia="宋体"/>
          <w:color w:val="auto"/>
          <w:highlight w:val="none"/>
          <w:u w:val="single"/>
          <w:lang w:val="en-US" w:eastAsia="zh-CN"/>
        </w:rPr>
      </w:pPr>
      <w:r>
        <w:rPr>
          <w:rFonts w:hint="eastAsia"/>
          <w:color w:val="auto"/>
          <w:highlight w:val="none"/>
        </w:rPr>
        <w:t xml:space="preserve">　　</w:t>
      </w:r>
      <w:r>
        <w:rPr>
          <w:rFonts w:hint="eastAsia"/>
          <w:color w:val="auto"/>
          <w:highlight w:val="none"/>
          <w:u w:val="none"/>
          <w:lang w:val="en-US" w:eastAsia="zh-CN"/>
        </w:rPr>
        <w:t xml:space="preserve">【其中安全文明施工措施费</w:t>
      </w:r>
      <w:r>
        <w:rPr>
          <w:rFonts w:hint="eastAsia"/>
          <w:color w:val="auto"/>
          <w:highlight w:val="none"/>
          <w:u w:val="none"/>
        </w:rPr>
        <w:t xml:space="preserve">（大写） </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u w:val="none"/>
        </w:rPr>
        <w:t xml:space="preserve"> （人民币）</w:t>
      </w:r>
      <w:r>
        <w:rPr>
          <w:rFonts w:hint="eastAsia"/>
          <w:color w:val="auto"/>
          <w:highlight w:val="none"/>
          <w:u w:val="single"/>
        </w:rPr>
        <w:t xml:space="preserve">                 </w:t>
      </w:r>
      <w:r>
        <w:rPr>
          <w:rFonts w:hint="eastAsia"/>
          <w:color w:val="auto"/>
          <w:highlight w:val="none"/>
          <w:u w:val="none"/>
          <w:lang w:val="en-US" w:eastAsia="zh-CN"/>
        </w:rPr>
        <w:t xml:space="preserve">元），暂列金</w:t>
      </w:r>
      <w:r>
        <w:rPr>
          <w:rFonts w:hint="eastAsia"/>
          <w:color w:val="auto"/>
          <w:highlight w:val="none"/>
          <w:u w:val="none"/>
        </w:rPr>
        <w:t xml:space="preserve">（</w:t>
      </w:r>
      <w:r>
        <w:rPr>
          <w:rFonts w:hint="eastAsia"/>
          <w:color w:val="auto"/>
          <w:highlight w:val="none"/>
        </w:rPr>
        <w:t xml:space="preserve">大写）</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（人民币）</w:t>
      </w:r>
      <w:r>
        <w:rPr>
          <w:rFonts w:hint="eastAsia"/>
          <w:color w:val="auto"/>
          <w:highlight w:val="none"/>
          <w:u w:val="single"/>
          <w:lang w:val="en-US" w:eastAsia="zh-CN"/>
        </w:rPr>
        <w:t xml:space="preserve">                 </w:t>
      </w:r>
      <w:r>
        <w:rPr>
          <w:rFonts w:hint="eastAsia"/>
          <w:color w:val="auto"/>
          <w:highlight w:val="none"/>
          <w:u w:val="none"/>
          <w:lang w:val="en-US" w:eastAsia="zh-CN"/>
        </w:rPr>
        <w:t xml:space="preserve">元）】</w:t>
      </w:r>
      <w:r/>
    </w:p>
    <w:p>
      <w:pPr>
        <w:spacing w:line="460" w:lineRule="exact"/>
        <w:rPr>
          <w:color w:val="auto"/>
          <w:highlight w:val="none"/>
        </w:rPr>
      </w:pPr>
      <w:r>
        <w:rPr>
          <w:rFonts w:hint="eastAsia"/>
          <w:color w:val="auto"/>
          <w:highlight w:val="none"/>
          <w:lang w:eastAsia="zh-CN"/>
        </w:rPr>
        <w:t xml:space="preserve">七</w:t>
      </w:r>
      <w:r>
        <w:rPr>
          <w:rFonts w:hint="eastAsia"/>
          <w:color w:val="auto"/>
          <w:highlight w:val="none"/>
        </w:rPr>
        <w:t xml:space="preserve">、组成合同的文件</w:t>
      </w:r>
      <w:r/>
    </w:p>
    <w:p>
      <w:pPr>
        <w:ind w:firstLine="420"/>
        <w:spacing w:line="460" w:lineRule="exact"/>
        <w:rPr>
          <w:color w:val="auto"/>
          <w:highlight w:val="none"/>
        </w:rPr>
      </w:pPr>
      <w:r>
        <w:rPr>
          <w:rFonts w:hint="eastAsia"/>
          <w:color w:val="auto"/>
          <w:highlight w:val="none"/>
        </w:rPr>
        <w:t xml:space="preserve">组成本合同的文件包括：</w:t>
      </w:r>
      <w:r/>
    </w:p>
    <w:p>
      <w:pPr>
        <w:spacing w:line="460" w:lineRule="exact"/>
        <w:rPr>
          <w:color w:val="auto"/>
          <w:highlight w:val="none"/>
        </w:rPr>
      </w:pPr>
      <w:r>
        <w:rPr>
          <w:rFonts w:hint="eastAsia"/>
          <w:color w:val="auto"/>
          <w:highlight w:val="none"/>
        </w:rPr>
        <w:tab/>
      </w:r>
      <w:r>
        <w:rPr>
          <w:rFonts w:hint="eastAsia"/>
          <w:color w:val="auto"/>
          <w:highlight w:val="none"/>
        </w:rPr>
        <w:t xml:space="preserve">1、本合同协议书</w:t>
      </w:r>
      <w:r/>
    </w:p>
    <w:p>
      <w:pPr>
        <w:ind w:firstLine="420"/>
        <w:spacing w:line="460" w:lineRule="exact"/>
        <w:rPr>
          <w:rFonts w:hint="eastAsia" w:eastAsia="宋体"/>
          <w:color w:val="auto"/>
          <w:highlight w:val="none"/>
          <w:lang w:eastAsia="zh-CN"/>
        </w:rPr>
      </w:pPr>
      <w:r>
        <w:rPr>
          <w:rFonts w:hint="eastAsia"/>
          <w:color w:val="auto"/>
          <w:highlight w:val="none"/>
        </w:rPr>
        <w:t xml:space="preserve">2、</w:t>
      </w:r>
      <w:r>
        <w:rPr>
          <w:rFonts w:hint="eastAsia"/>
          <w:color w:val="auto"/>
          <w:highlight w:val="none"/>
          <w:lang w:eastAsia="zh-CN"/>
        </w:rPr>
        <w:t xml:space="preserve">成交通知书</w:t>
      </w:r>
      <w:r/>
    </w:p>
    <w:p>
      <w:pPr>
        <w:ind w:firstLine="420"/>
        <w:spacing w:line="460" w:lineRule="exact"/>
        <w:rPr>
          <w:color w:val="auto"/>
          <w:highlight w:val="none"/>
        </w:rPr>
      </w:pPr>
      <w:r>
        <w:rPr>
          <w:rFonts w:hint="eastAsia"/>
          <w:color w:val="auto"/>
          <w:highlight w:val="none"/>
        </w:rPr>
        <w:t xml:space="preserve">3、招标文件</w:t>
      </w:r>
      <w:r/>
    </w:p>
    <w:p>
      <w:pPr>
        <w:ind w:firstLine="420"/>
        <w:spacing w:line="460" w:lineRule="exact"/>
        <w:rPr>
          <w:color w:val="auto"/>
          <w:highlight w:val="none"/>
        </w:rPr>
      </w:pPr>
      <w:r>
        <w:rPr>
          <w:rFonts w:hint="eastAsia"/>
          <w:color w:val="auto"/>
          <w:highlight w:val="none"/>
        </w:rPr>
        <w:t xml:space="preserve">4、投标书及其附件</w:t>
      </w:r>
      <w:r/>
    </w:p>
    <w:p>
      <w:pPr>
        <w:ind w:firstLine="420"/>
        <w:spacing w:line="460" w:lineRule="exact"/>
        <w:rPr>
          <w:color w:val="auto"/>
          <w:highlight w:val="none"/>
        </w:rPr>
      </w:pPr>
      <w:r>
        <w:rPr>
          <w:rFonts w:hint="eastAsia"/>
          <w:color w:val="auto"/>
          <w:highlight w:val="none"/>
        </w:rPr>
        <w:t xml:space="preserve">5、本合同专用条款</w:t>
      </w:r>
      <w:r/>
    </w:p>
    <w:p>
      <w:pPr>
        <w:ind w:firstLine="420"/>
        <w:spacing w:line="460" w:lineRule="exact"/>
        <w:rPr>
          <w:color w:val="auto"/>
          <w:highlight w:val="none"/>
        </w:rPr>
      </w:pPr>
      <w:r>
        <w:rPr>
          <w:rFonts w:hint="eastAsia"/>
          <w:color w:val="auto"/>
          <w:highlight w:val="none"/>
        </w:rPr>
        <w:t xml:space="preserve">6、本合同通用条款</w:t>
      </w:r>
      <w:r/>
    </w:p>
    <w:p>
      <w:pPr>
        <w:ind w:firstLine="420"/>
        <w:spacing w:line="460" w:lineRule="exact"/>
        <w:rPr>
          <w:color w:val="auto"/>
          <w:highlight w:val="none"/>
        </w:rPr>
      </w:pPr>
      <w:r>
        <w:rPr>
          <w:rFonts w:hint="eastAsia"/>
          <w:color w:val="auto"/>
          <w:highlight w:val="none"/>
        </w:rPr>
        <w:t xml:space="preserve">7、标准、规范及有关技术文件</w:t>
      </w:r>
      <w:r/>
    </w:p>
    <w:p>
      <w:pPr>
        <w:ind w:firstLine="420"/>
        <w:spacing w:line="460" w:lineRule="exact"/>
        <w:rPr>
          <w:color w:val="auto"/>
          <w:highlight w:val="none"/>
        </w:rPr>
      </w:pPr>
      <w:r>
        <w:rPr>
          <w:rFonts w:hint="eastAsia"/>
          <w:color w:val="auto"/>
          <w:highlight w:val="none"/>
        </w:rPr>
        <w:t xml:space="preserve">8、图纸</w:t>
      </w:r>
      <w:r/>
    </w:p>
    <w:p>
      <w:pPr>
        <w:ind w:firstLine="420"/>
        <w:spacing w:line="460" w:lineRule="exact"/>
        <w:rPr>
          <w:color w:val="auto"/>
          <w:highlight w:val="none"/>
        </w:rPr>
      </w:pPr>
      <w:r>
        <w:rPr>
          <w:rFonts w:hint="eastAsia"/>
          <w:color w:val="auto"/>
          <w:highlight w:val="none"/>
        </w:rPr>
        <w:t xml:space="preserve">9、工程量清单</w:t>
      </w:r>
      <w:r/>
    </w:p>
    <w:p>
      <w:pPr>
        <w:ind w:firstLine="420"/>
        <w:spacing w:line="460" w:lineRule="exact"/>
        <w:rPr>
          <w:color w:val="auto"/>
          <w:highlight w:val="none"/>
        </w:rPr>
      </w:pPr>
      <w:r>
        <w:rPr>
          <w:rFonts w:hint="eastAsia"/>
          <w:color w:val="auto"/>
          <w:highlight w:val="none"/>
        </w:rPr>
        <w:t xml:space="preserve">10、工程报价单或预算书</w:t>
      </w:r>
      <w:r/>
    </w:p>
    <w:p>
      <w:pPr>
        <w:ind w:firstLine="420"/>
        <w:spacing w:line="460" w:lineRule="exact"/>
        <w:rPr>
          <w:color w:val="auto"/>
          <w:highlight w:val="none"/>
        </w:rPr>
      </w:pPr>
      <w:r>
        <w:rPr>
          <w:rFonts w:hint="eastAsia"/>
          <w:color w:val="auto"/>
          <w:highlight w:val="none"/>
        </w:rPr>
        <w:t xml:space="preserve">双方有关工程的洽商、变更等书面协议或文件视为本合同的组成部分。</w:t>
      </w:r>
      <w:r/>
    </w:p>
    <w:p>
      <w:pPr>
        <w:spacing w:line="460" w:lineRule="exact"/>
        <w:rPr>
          <w:color w:val="auto"/>
          <w:highlight w:val="none"/>
        </w:rPr>
      </w:pPr>
      <w:r>
        <w:rPr>
          <w:rFonts w:hint="eastAsia"/>
          <w:color w:val="auto"/>
          <w:highlight w:val="none"/>
          <w:lang w:eastAsia="zh-CN"/>
        </w:rPr>
        <w:t xml:space="preserve">八</w:t>
      </w:r>
      <w:r>
        <w:rPr>
          <w:rFonts w:hint="eastAsia"/>
          <w:color w:val="auto"/>
          <w:highlight w:val="none"/>
        </w:rPr>
        <w:t xml:space="preserve">、本协议书中有关词语含义本合同第二部分《通用条款》中分别赋予它们的定义相同。</w:t>
      </w:r>
      <w:r/>
    </w:p>
    <w:p>
      <w:pPr>
        <w:spacing w:line="460" w:lineRule="exact"/>
        <w:rPr>
          <w:color w:val="auto"/>
          <w:highlight w:val="none"/>
        </w:rPr>
      </w:pPr>
      <w:r>
        <w:rPr>
          <w:rFonts w:hint="eastAsia"/>
          <w:color w:val="auto"/>
          <w:highlight w:val="none"/>
          <w:lang w:eastAsia="zh-CN"/>
        </w:rPr>
        <w:t xml:space="preserve">九</w:t>
      </w:r>
      <w:r>
        <w:rPr>
          <w:rFonts w:hint="eastAsia"/>
          <w:color w:val="auto"/>
          <w:highlight w:val="none"/>
        </w:rPr>
        <w:t xml:space="preserve">、承包人向发包人承诺按照合同约定进行施工、竣工并在质量保修期内承担工程质量保修责任。</w:t>
      </w:r>
      <w:r/>
    </w:p>
    <w:p>
      <w:pPr>
        <w:spacing w:line="460" w:lineRule="exact"/>
        <w:rPr>
          <w:color w:val="auto"/>
          <w:highlight w:val="none"/>
        </w:rPr>
      </w:pPr>
      <w:r>
        <w:rPr>
          <w:rFonts w:hint="eastAsia"/>
          <w:color w:val="auto"/>
          <w:highlight w:val="none"/>
          <w:lang w:eastAsia="zh-CN"/>
        </w:rPr>
        <w:t xml:space="preserve">十</w:t>
      </w:r>
      <w:r>
        <w:rPr>
          <w:rFonts w:hint="eastAsia"/>
          <w:color w:val="auto"/>
          <w:highlight w:val="none"/>
        </w:rPr>
        <w:t xml:space="preserve">、发包人向承包人承诺按照合同约定的期限和方式支付合同价款及其他应当支付的款项。</w:t>
      </w:r>
      <w:r/>
    </w:p>
    <w:p>
      <w:pPr>
        <w:spacing w:line="460" w:lineRule="exact"/>
        <w:rPr>
          <w:color w:val="auto"/>
          <w:highlight w:val="none"/>
        </w:rPr>
      </w:pPr>
      <w:r>
        <w:rPr>
          <w:rFonts w:hint="eastAsia"/>
          <w:color w:val="auto"/>
          <w:highlight w:val="none"/>
        </w:rPr>
        <w:t xml:space="preserve">十</w:t>
      </w:r>
      <w:r>
        <w:rPr>
          <w:rFonts w:hint="eastAsia"/>
          <w:color w:val="auto"/>
          <w:highlight w:val="none"/>
          <w:lang w:eastAsia="zh-CN"/>
        </w:rPr>
        <w:t xml:space="preserve">一</w:t>
      </w:r>
      <w:r>
        <w:rPr>
          <w:rFonts w:hint="eastAsia"/>
          <w:color w:val="auto"/>
          <w:highlight w:val="none"/>
        </w:rPr>
        <w:t xml:space="preserve">、合同生效</w:t>
      </w:r>
      <w:r/>
    </w:p>
    <w:p>
      <w:pPr>
        <w:spacing w:line="460" w:lineRule="exact"/>
        <w:rPr>
          <w:color w:val="auto"/>
          <w:highlight w:val="none"/>
        </w:rPr>
      </w:pPr>
      <w:r>
        <w:rPr>
          <w:rFonts w:hint="eastAsia"/>
          <w:color w:val="auto"/>
          <w:highlight w:val="none"/>
        </w:rPr>
        <w:t xml:space="preserve">　　合同订立时间：</w:t>
      </w:r>
      <w:r/>
    </w:p>
    <w:p>
      <w:pPr>
        <w:spacing w:line="460" w:lineRule="exact"/>
        <w:rPr>
          <w:color w:val="auto"/>
          <w:highlight w:val="none"/>
          <w:u w:val="single"/>
        </w:rPr>
      </w:pPr>
      <w:r>
        <w:rPr>
          <w:rFonts w:hint="eastAsia"/>
          <w:color w:val="auto"/>
          <w:highlight w:val="none"/>
        </w:rPr>
        <w:t xml:space="preserve">　　合同订立地点：</w:t>
      </w:r>
      <w:r/>
    </w:p>
    <w:p>
      <w:pPr>
        <w:spacing w:line="460" w:lineRule="exact"/>
        <w:rPr>
          <w:color w:val="auto"/>
          <w:highlight w:val="none"/>
        </w:rPr>
      </w:pPr>
      <w:r>
        <w:rPr>
          <w:rFonts w:hint="eastAsia"/>
          <w:color w:val="auto"/>
          <w:highlight w:val="none"/>
        </w:rPr>
        <w:t xml:space="preserve">　　本合同双方约定</w:t>
      </w:r>
      <w:r>
        <w:rPr>
          <w:rFonts w:hint="eastAsia"/>
          <w:color w:val="auto"/>
          <w:highlight w:val="none"/>
          <w:u w:val="single"/>
        </w:rPr>
        <w:t xml:space="preserve">签字盖章</w:t>
      </w:r>
      <w:r>
        <w:rPr>
          <w:rFonts w:hint="eastAsia"/>
          <w:color w:val="auto"/>
          <w:highlight w:val="none"/>
        </w:rPr>
        <w:t xml:space="preserve">后生效。</w:t>
      </w:r>
      <w:r/>
    </w:p>
    <w:p>
      <w:pPr>
        <w:spacing w:line="460" w:lineRule="exact"/>
        <w:rPr>
          <w:color w:val="auto"/>
          <w:highlight w:val="none"/>
        </w:rPr>
      </w:pPr>
      <w:r>
        <w:rPr>
          <w:rFonts w:hint="eastAsia"/>
          <w:color w:val="auto"/>
          <w:highlight w:val="none"/>
        </w:rPr>
        <w:t xml:space="preserve">　　</w:t>
      </w:r>
      <w:r/>
    </w:p>
    <w:p>
      <w:pPr>
        <w:spacing w:line="460" w:lineRule="exact"/>
        <w:rPr>
          <w:color w:val="auto"/>
          <w:highlight w:val="none"/>
        </w:rPr>
      </w:pPr>
      <w:r>
        <w:rPr>
          <w:color w:val="auto"/>
          <w:highlight w:val="none"/>
        </w:rPr>
      </w:r>
      <w:r/>
    </w:p>
    <w:p>
      <w:pPr>
        <w:spacing w:line="460" w:lineRule="exact"/>
        <w:rPr>
          <w:color w:val="auto"/>
          <w:highlight w:val="none"/>
        </w:rPr>
      </w:pPr>
      <w:r>
        <w:rPr>
          <w:rFonts w:hint="eastAsia"/>
          <w:color w:val="auto"/>
          <w:highlight w:val="none"/>
        </w:rPr>
        <w:t xml:space="preserve">发包人：（公章）　　　　　　                   承包人：（公章）</w:t>
      </w:r>
      <w:r/>
    </w:p>
    <w:p>
      <w:pPr>
        <w:spacing w:line="460" w:lineRule="exact"/>
        <w:rPr>
          <w:color w:val="auto"/>
          <w:highlight w:val="none"/>
        </w:rPr>
      </w:pPr>
      <w:r>
        <w:rPr>
          <w:color w:val="auto"/>
          <w:highlight w:val="none"/>
        </w:rPr>
      </w:r>
      <w:r/>
    </w:p>
    <w:p>
      <w:pPr>
        <w:spacing w:line="460" w:lineRule="exact"/>
        <w:rPr>
          <w:color w:val="auto"/>
          <w:highlight w:val="none"/>
        </w:rPr>
      </w:pPr>
      <w:r>
        <w:rPr>
          <w:rFonts w:hint="eastAsia"/>
          <w:color w:val="auto"/>
          <w:highlight w:val="none"/>
        </w:rPr>
        <w:t xml:space="preserve">住      所：　　　　　　　　　　　　          住      所：</w:t>
      </w:r>
      <w:r/>
    </w:p>
    <w:p>
      <w:pPr>
        <w:spacing w:line="460" w:lineRule="exact"/>
        <w:rPr>
          <w:color w:val="auto"/>
          <w:highlight w:val="none"/>
        </w:rPr>
      </w:pPr>
      <w:r>
        <w:rPr>
          <w:rFonts w:hint="eastAsia"/>
          <w:color w:val="auto"/>
          <w:highlight w:val="none"/>
        </w:rPr>
        <w:t xml:space="preserve">法定代表人：　　　　　　　　　                法定代表人：</w:t>
      </w:r>
      <w:r/>
    </w:p>
    <w:p>
      <w:pPr>
        <w:spacing w:line="460" w:lineRule="exact"/>
        <w:rPr>
          <w:color w:val="auto"/>
          <w:highlight w:val="none"/>
        </w:rPr>
      </w:pPr>
      <w:r>
        <w:rPr>
          <w:rFonts w:hint="eastAsia"/>
          <w:color w:val="auto"/>
          <w:highlight w:val="none"/>
        </w:rPr>
        <w:t xml:space="preserve">委托代表人：　　　　　　　　　                委托代表人：</w:t>
      </w:r>
      <w:r/>
    </w:p>
    <w:p>
      <w:pPr>
        <w:spacing w:line="460" w:lineRule="exact"/>
        <w:rPr>
          <w:color w:val="auto"/>
          <w:highlight w:val="none"/>
        </w:rPr>
      </w:pPr>
      <w:r>
        <w:rPr>
          <w:rFonts w:hint="eastAsia"/>
          <w:color w:val="auto"/>
          <w:highlight w:val="none"/>
        </w:rPr>
        <w:t xml:space="preserve">电      话：　　　　　　　　　　　　          电      话：</w:t>
      </w:r>
      <w:r/>
    </w:p>
    <w:p>
      <w:pPr>
        <w:spacing w:line="460" w:lineRule="exact"/>
        <w:rPr>
          <w:color w:val="auto"/>
          <w:highlight w:val="none"/>
        </w:rPr>
      </w:pPr>
      <w:r>
        <w:rPr>
          <w:rFonts w:hint="eastAsia"/>
          <w:color w:val="auto"/>
          <w:highlight w:val="none"/>
        </w:rPr>
        <w:t xml:space="preserve">传      真：　　　　　　　　　　　　          传      真：</w:t>
      </w:r>
      <w:r/>
    </w:p>
    <w:p>
      <w:pPr>
        <w:spacing w:line="460" w:lineRule="exact"/>
        <w:rPr>
          <w:color w:val="auto"/>
          <w:highlight w:val="none"/>
        </w:rPr>
      </w:pPr>
      <w:r>
        <w:rPr>
          <w:rFonts w:hint="eastAsia"/>
          <w:color w:val="auto"/>
          <w:highlight w:val="none"/>
        </w:rPr>
        <w:t xml:space="preserve">开 户 银行：　　　　　　　　　　              开 户 银行：</w:t>
      </w:r>
      <w:r/>
    </w:p>
    <w:p>
      <w:pPr>
        <w:spacing w:line="460" w:lineRule="exact"/>
        <w:rPr>
          <w:color w:val="auto"/>
          <w:highlight w:val="none"/>
        </w:rPr>
      </w:pPr>
      <w:r>
        <w:rPr>
          <w:rFonts w:hint="eastAsia"/>
          <w:color w:val="auto"/>
          <w:highlight w:val="none"/>
        </w:rPr>
        <w:t xml:space="preserve">账      号：　　　　　　　　　　　　          账      号：</w:t>
      </w:r>
      <w:r/>
    </w:p>
    <w:p>
      <w:pPr>
        <w:spacing w:line="460" w:lineRule="exact"/>
        <w:rPr>
          <w:color w:val="auto"/>
          <w:highlight w:val="none"/>
        </w:rPr>
      </w:pPr>
      <w:r>
        <w:rPr>
          <w:rFonts w:hint="eastAsia"/>
          <w:color w:val="auto"/>
          <w:highlight w:val="none"/>
        </w:rPr>
        <w:t xml:space="preserve">邮 政 编码：　　　　　　　　　　              邮 政 编码：</w:t>
      </w:r>
      <w:r/>
    </w:p>
    <w:p>
      <w:pPr>
        <w:jc w:val="center"/>
        <w:rPr>
          <w:rFonts w:cs="仿宋_GB2312"/>
          <w:b/>
          <w:bCs/>
          <w:color w:val="auto"/>
          <w:sz w:val="24"/>
          <w:highlight w:val="none"/>
          <w:u w:val="single"/>
        </w:rPr>
      </w:pPr>
      <w:r>
        <w:rPr>
          <w:rFonts w:cs="仿宋_GB2312"/>
          <w:b/>
          <w:bCs/>
          <w:color w:val="auto"/>
          <w:sz w:val="24"/>
          <w:highlight w:val="none"/>
          <w:u w:val="single"/>
        </w:rPr>
      </w:r>
      <w:r/>
    </w:p>
    <w:p>
      <w:pPr>
        <w:jc w:val="center"/>
        <w:spacing w:line="360" w:lineRule="auto"/>
        <w:rPr>
          <w:rFonts w:cs="仿宋_GB2312"/>
          <w:b/>
          <w:bCs/>
          <w:color w:val="auto"/>
          <w:sz w:val="24"/>
          <w:highlight w:val="none"/>
          <w:u w:val="single"/>
        </w:rPr>
      </w:pPr>
      <w:r>
        <w:rPr>
          <w:rFonts w:cs="仿宋_GB2312"/>
          <w:b/>
          <w:bCs/>
          <w:color w:val="auto"/>
          <w:sz w:val="24"/>
          <w:highlight w:val="none"/>
          <w:u w:val="single"/>
        </w:rPr>
      </w:r>
      <w:r/>
    </w:p>
    <w:p>
      <w:pPr>
        <w:ind w:firstLine="110"/>
        <w:jc w:val="center"/>
        <w:spacing w:line="460" w:lineRule="exact"/>
        <w:rPr>
          <w:b/>
          <w:color w:val="auto"/>
          <w:sz w:val="44"/>
          <w:szCs w:val="44"/>
          <w:highlight w:val="none"/>
        </w:rPr>
      </w:pPr>
      <w:r>
        <w:rPr>
          <w:rFonts w:hint="eastAsia"/>
          <w:color w:val="auto"/>
          <w:highlight w:val="none"/>
        </w:rPr>
        <w:br w:type="page" w:clear="all"/>
      </w:r>
      <w:r>
        <w:rPr>
          <w:rFonts w:hint="eastAsia"/>
          <w:b/>
          <w:color w:val="auto"/>
          <w:sz w:val="44"/>
          <w:szCs w:val="44"/>
          <w:highlight w:val="none"/>
        </w:rPr>
        <w:t xml:space="preserve">通 用 条 款</w:t>
      </w:r>
      <w:r/>
    </w:p>
    <w:p>
      <w:pPr>
        <w:ind w:firstLine="221"/>
        <w:jc w:val="center"/>
        <w:spacing w:line="460" w:lineRule="exact"/>
        <w:rPr>
          <w:b/>
          <w:color w:val="auto"/>
          <w:sz w:val="44"/>
          <w:szCs w:val="44"/>
          <w:highlight w:val="none"/>
        </w:rPr>
      </w:pPr>
      <w:r>
        <w:rPr>
          <w:b/>
          <w:color w:val="auto"/>
          <w:sz w:val="44"/>
          <w:szCs w:val="44"/>
          <w:highlight w:val="none"/>
        </w:rPr>
      </w:r>
      <w:r/>
    </w:p>
    <w:p>
      <w:pPr>
        <w:jc w:val="center"/>
        <w:spacing w:line="460" w:lineRule="exact"/>
        <w:rPr>
          <w:color w:val="auto"/>
          <w:szCs w:val="21"/>
          <w:highlight w:val="none"/>
        </w:rPr>
      </w:pPr>
      <w:r>
        <w:rPr>
          <w:rFonts w:hint="eastAsia"/>
          <w:color w:val="auto"/>
          <w:szCs w:val="21"/>
          <w:highlight w:val="none"/>
        </w:rPr>
        <w:t xml:space="preserve">采用《建设工程施工合同（示范文本）》（GF—2017 —0201）</w:t>
      </w:r>
      <w:r/>
    </w:p>
    <w:p>
      <w:pPr>
        <w:spacing w:line="460" w:lineRule="exact"/>
        <w:rPr>
          <w:color w:val="auto"/>
          <w:szCs w:val="21"/>
          <w:highlight w:val="none"/>
        </w:rPr>
      </w:pPr>
      <w:r>
        <w:rPr>
          <w:color w:val="auto"/>
          <w:szCs w:val="21"/>
          <w:highlight w:val="none"/>
        </w:rPr>
      </w:r>
      <w:r/>
    </w:p>
    <w:p>
      <w:pPr>
        <w:jc w:val="center"/>
        <w:spacing w:line="460" w:lineRule="exact"/>
        <w:rPr>
          <w:b/>
          <w:color w:val="auto"/>
          <w:sz w:val="44"/>
          <w:szCs w:val="44"/>
          <w:highlight w:val="none"/>
        </w:rPr>
      </w:pPr>
      <w:r>
        <w:rPr>
          <w:rFonts w:hint="eastAsia"/>
          <w:b/>
          <w:color w:val="auto"/>
          <w:sz w:val="44"/>
          <w:szCs w:val="44"/>
          <w:highlight w:val="none"/>
        </w:rPr>
        <w:t xml:space="preserve">专 用 条 款</w:t>
      </w:r>
      <w:r/>
    </w:p>
    <w:tbl>
      <w:tblPr>
        <w:tblStyle w:val="723"/>
        <w:tblW w:w="988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0"/>
        <w:gridCol w:w="105"/>
        <w:gridCol w:w="105"/>
        <w:gridCol w:w="2430"/>
        <w:gridCol w:w="6615"/>
      </w:tblGrid>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ind w:firstLine="110"/>
              <w:jc w:val="left"/>
              <w:spacing w:line="460" w:lineRule="exact"/>
              <w:rPr>
                <w:rFonts w:hint="eastAsia" w:ascii="宋体" w:hAnsi="宋体" w:eastAsia="宋体" w:cs="宋体"/>
                <w:color w:val="auto"/>
                <w:sz w:val="24"/>
                <w:szCs w:val="24"/>
                <w:highlight w:val="none"/>
              </w:rPr>
            </w:pPr>
            <w:r>
              <w:rPr>
                <w:rFonts w:hint="eastAsia"/>
                <w:color w:val="auto"/>
                <w:highlight w:val="none"/>
              </w:rPr>
              <w:br w:type="page" w:clear="all"/>
            </w:r>
            <w:r>
              <w:rPr>
                <w:rFonts w:hint="eastAsia" w:ascii="宋体" w:hAnsi="宋体" w:eastAsia="宋体" w:cs="宋体"/>
                <w:color w:val="auto"/>
                <w:sz w:val="24"/>
                <w:szCs w:val="24"/>
                <w:highlight w:val="none"/>
              </w:rPr>
              <w:t xml:space="preserve">3.2项目经理</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项目经理每月带班生产时间不得少于本月施工时间的80%</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由承包人承担违约责任，责令限期提交劳动合同并补缴社会保险，并扣除履约保证金的</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bookmarkStart w:id="144" w:name="_GoBack"/>
            <w:r>
              <w:rPr>
                <w:rFonts w:hint="eastAsia" w:ascii="宋体" w:hAnsi="宋体" w:eastAsia="宋体" w:cs="宋体"/>
                <w:color w:val="auto"/>
                <w:sz w:val="24"/>
                <w:szCs w:val="24"/>
                <w:highlight w:val="none"/>
              </w:rPr>
              <w:t xml:space="preserve">其它</w:t>
            </w:r>
            <w:bookmarkEnd w:id="144"/>
            <w:r>
              <w:rPr>
                <w:rFonts w:hint="eastAsia" w:ascii="宋体" w:hAnsi="宋体" w:eastAsia="宋体" w:cs="宋体"/>
                <w:color w:val="auto"/>
                <w:sz w:val="24"/>
                <w:szCs w:val="24"/>
                <w:highlight w:val="none"/>
              </w:rPr>
              <w:t xml:space="preserve">：________________________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由承包人承担违约责任，并扣除履约保证金的___%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由承包人承担违约责任，发包人有权处违约金2000元/人•次(人民币)</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承包人擅自更换项目经理的违约责任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 </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承包人无正当理由拒绝更换项目经理的违约责任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3.3承包人人员</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承包人无正当理由拒绝撤换主要施工管理人员的违约责任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由承包人承担违约责任，并扣除履约保证金的_5__%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承包人擅自更换主要施工管理人员的违约责任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由承包人承担违约责任，发包人有权处违约金1000元/人•次(人民币)</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3.5分包</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法律法规禁止分包的工程</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5.1质量要求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特殊质量标准和要求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spacing w:line="360" w:lineRule="exact"/>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获得国家级优质工程，按中标价（合同价）中“分部分项工程费+单价措施项目费-工程设备费”的____%奖励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获得省级优质工程，按中标价（合同价）中“分部分项工程费+单价措施项目费-工程设备费”的____%奖励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获得市级优质工程，按中标价（合同价）中“分部分项工程费+单价措施项目费-工程设备费”的____%奖励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获得优质结构工程，按中标价（合同价）中“分部分项工程费+单价措施项目费-工程设备费”的____%奖励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项目安全生产的达标目标及相应事项的约定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杜绝一切安全事故，由承包人承担一切安全责任</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按照省、市及招标人要求实施 </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扣除5000元/天</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每天赔偿金额为合同价款的万分之</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合同价的10%</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全部的履约保证金</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7.9提前竣工的奖励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提前竣工的奖励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奖励____元/天</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10.7暂估价</w:t>
            </w:r>
            <w:r/>
          </w:p>
        </w:tc>
      </w:tr>
      <w:tr>
        <w:trPr>
          <w:cantSplit/>
          <w:jc w:val="center"/>
        </w:trPr>
        <w:tc>
          <w:tcPr>
            <w:gridSpan w:val="2"/>
            <w:tcBorders>
              <w:top w:val="none" w:color="000000" w:sz="4" w:space="0"/>
              <w:left w:val="single" w:color="000000" w:sz="4" w:space="0"/>
              <w:bottom w:val="non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w:t>
            </w:r>
            <w:r/>
          </w:p>
        </w:tc>
        <w:tc>
          <w:tcPr>
            <w:gridSpan w:val="2"/>
            <w:tcBorders>
              <w:top w:val="single" w:color="000000" w:sz="4" w:space="0"/>
              <w:left w:val="single" w:color="000000" w:sz="4" w:space="0"/>
              <w:bottom w:val="singl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对于依法必须招标的暂估价项目的确认和批准采取第_____种方式确定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（1）通用条款第1种方式：由承包人单独招标</w:t>
            </w:r>
            <w:r/>
          </w:p>
        </w:tc>
      </w:tr>
      <w:tr>
        <w:trPr>
          <w:cantSplit/>
          <w:jc w:val="center"/>
        </w:trPr>
        <w:tc>
          <w:tcPr>
            <w:gridSpan w:val="2"/>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（2）通用条款第2种方式：由发包人和承包人共同招标</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w:t>
            </w:r>
            <w:r/>
          </w:p>
        </w:tc>
        <w:tc>
          <w:tcPr>
            <w:gridSpan w:val="2"/>
            <w:tcBorders>
              <w:top w:val="single" w:color="000000" w:sz="4" w:space="0"/>
              <w:left w:val="single" w:color="000000" w:sz="4" w:space="0"/>
              <w:bottom w:val="non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对于不属于依法必须招标的暂估价项目的确认和批准采取第_____种方式确定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non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（2）通用条款第2种方式：承包人按照第10.7.1项[依法必须招标的暂估价项目]约定的第1种方式确定暂估价项目</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non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（3）通用条款第3种方式：承包人直接实施的暂估价项目:_______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11.1市场价格波动引起的调整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是</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因市场价格波动调整合同价格，采用以下方式对合同价格进行调整：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（1）人工单价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（2）材料、工程设备价格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按泰建价〔2008〕2号《关于转发江苏省建设厅&lt;关于加强建筑材料价格风险控制的指导意见&gt;的通知》调整工程价款</w:t>
            </w:r>
            <w:r/>
          </w:p>
        </w:tc>
      </w:tr>
      <w:tr>
        <w:trPr>
          <w:cantSplit/>
          <w:jc w:val="center"/>
        </w:trPr>
        <w:tc>
          <w:tcPr>
            <w:gridSpan w:val="4"/>
            <w:tcBorders>
              <w:top w:val="single" w:color="000000" w:sz="4" w:space="0"/>
              <w:left w:val="single" w:color="000000" w:sz="4" w:space="0"/>
              <w:bottom w:val="non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（3）施工机械台班单价或施工机械使用费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施工机械台班单价或施工机械使用费发生变化超过省级或行业建设主管部门或其授权的工程造价管理机构规定的范围时，按规定调整合同价格</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12.1合同价格形式</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除招标文件约定工程价款调整以外的全部风险</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其它范围：____________________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按招标文件约定的工程价款调整条款执行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其它方法：____________________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按招标文件约定的工程价款调整条款执行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其它方法：____________________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12.3计量</w:t>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《建设工程工程量清单计价规范》（GB50500—2013）及《房屋建筑与装饰工程工程量计算规范》（GB50854-2013）等9本工程量计算规范</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按月计量</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关于付款周期的约定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同计量周期</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其它：详见项目需求。</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6个月</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1年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2年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其它期限：</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15.3质量保证金</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扣留</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不扣留</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质量保证金采用第</w:t>
            </w:r>
            <w:r>
              <w:rPr>
                <w:rStyle w:val="1157"/>
                <w:rFonts w:hint="eastAsia" w:ascii="宋体" w:hAnsi="宋体" w:eastAsia="宋体" w:cs="宋体"/>
                <w:color w:val="auto"/>
                <w:sz w:val="24"/>
                <w:szCs w:val="24"/>
                <w:highlight w:val="none"/>
              </w:rPr>
              <w:t xml:space="preserve">_</w:t>
            </w:r>
            <w:r>
              <w:rPr>
                <w:rStyle w:val="1157"/>
                <w:rFonts w:hint="eastAsia" w:cs="宋体"/>
                <w:color w:val="auto"/>
                <w:sz w:val="24"/>
                <w:szCs w:val="24"/>
                <w:highlight w:val="none"/>
                <w:lang w:val="en-US"/>
              </w:rPr>
              <w:t xml:space="preserve">3</w:t>
            </w:r>
            <w:r>
              <w:rPr>
                <w:rStyle w:val="1157"/>
                <w:rFonts w:hint="eastAsia" w:ascii="宋体" w:hAnsi="宋体" w:eastAsia="宋体" w:cs="宋体"/>
                <w:color w:val="auto"/>
                <w:sz w:val="24"/>
                <w:szCs w:val="24"/>
                <w:highlight w:val="none"/>
              </w:rPr>
              <w:t xml:space="preserve">_种方式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（1）质量保证金保函，保证金额为：______</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（2）____%的工程款</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发包人按工程价款结算总额的3%预留工程质量保修金，待缺陷责任期满后返还</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质量保证金的扣留采取第</w:t>
            </w:r>
            <w:r>
              <w:rPr>
                <w:rStyle w:val="1157"/>
                <w:rFonts w:hint="eastAsia" w:ascii="宋体" w:hAnsi="宋体" w:eastAsia="宋体" w:cs="宋体"/>
                <w:color w:val="auto"/>
                <w:sz w:val="24"/>
                <w:szCs w:val="24"/>
                <w:highlight w:val="none"/>
              </w:rPr>
              <w:t xml:space="preserve">_</w:t>
            </w:r>
            <w:r>
              <w:rPr>
                <w:rStyle w:val="1157"/>
                <w:rFonts w:hint="eastAsia" w:cs="宋体"/>
                <w:color w:val="auto"/>
                <w:sz w:val="24"/>
                <w:szCs w:val="24"/>
                <w:highlight w:val="none"/>
                <w:lang w:val="en-US"/>
              </w:rPr>
              <w:t xml:space="preserve">3</w:t>
            </w:r>
            <w:r>
              <w:rPr>
                <w:rStyle w:val="1157"/>
                <w:rFonts w:hint="eastAsia" w:ascii="宋体" w:hAnsi="宋体" w:eastAsia="宋体" w:cs="宋体"/>
                <w:color w:val="auto"/>
                <w:sz w:val="24"/>
                <w:szCs w:val="24"/>
                <w:highlight w:val="none"/>
              </w:rPr>
              <w:t xml:space="preserve">_种方式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（3）其它扣留方式：</w:t>
            </w:r>
            <w:r>
              <w:rPr>
                <w:rFonts w:hint="eastAsia" w:ascii="宋体" w:hAnsi="宋体" w:eastAsia="宋体" w:cs="宋体"/>
                <w:color w:val="auto"/>
                <w:sz w:val="24"/>
                <w:szCs w:val="24"/>
                <w:highlight w:val="none"/>
                <w:u w:val="single"/>
                <w:lang w:val="en-US" w:eastAsia="zh-CN"/>
              </w:rPr>
              <w:t xml:space="preserve">工程竣工验收合格后第二年内付至结算审核价的97%，余款作为质保金</w:t>
            </w:r>
            <w:r>
              <w:rPr>
                <w:rFonts w:hint="eastAsia" w:ascii="宋体" w:hAnsi="宋体" w:cs="宋体"/>
                <w:color w:val="auto"/>
                <w:sz w:val="24"/>
                <w:szCs w:val="24"/>
                <w:highlight w:val="none"/>
                <w:u w:val="single"/>
                <w:lang w:val="en-US" w:eastAsia="zh-CN"/>
              </w:rPr>
              <w:t xml:space="preserve">。</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按法定最低保修期限</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其它期限：__________________</w:t>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____小时内</w:t>
            </w:r>
            <w:r/>
          </w:p>
        </w:tc>
      </w:tr>
    </w:tbl>
    <w:p>
      <w:pPr>
        <w:ind w:firstLine="110"/>
        <w:jc w:val="left"/>
        <w:spacing w:line="460" w:lineRule="exact"/>
        <w:rPr>
          <w:b/>
          <w:color w:val="auto"/>
          <w:sz w:val="32"/>
          <w:szCs w:val="32"/>
          <w:highlight w:val="none"/>
        </w:rPr>
      </w:pPr>
      <w:r>
        <w:rPr>
          <w:b/>
          <w:color w:val="auto"/>
          <w:sz w:val="32"/>
          <w:szCs w:val="32"/>
          <w:highlight w:val="none"/>
        </w:rPr>
      </w:r>
      <w:r/>
    </w:p>
    <w:p>
      <w:pPr>
        <w:rPr>
          <w:bCs w:val="0"/>
          <w:color w:val="auto"/>
          <w:highlight w:val="none"/>
        </w:rPr>
      </w:pPr>
      <w:r>
        <w:rPr>
          <w:bCs w:val="0"/>
          <w:color w:val="auto"/>
          <w:highlight w:val="none"/>
        </w:rPr>
        <w:br w:type="page" w:clear="all"/>
      </w:r>
      <w:r/>
    </w:p>
    <w:p>
      <w:pPr>
        <w:pStyle w:val="713"/>
        <w:jc w:val="center"/>
        <w:rPr>
          <w:rStyle w:val="1000"/>
          <w:b/>
          <w:color w:val="auto"/>
          <w:highlight w:val="none"/>
        </w:rPr>
      </w:pPr>
      <w:r/>
      <w:bookmarkStart w:id="136" w:name="_Toc3371"/>
      <w:r/>
      <w:bookmarkStart w:id="137" w:name="_Toc20579"/>
      <w:r>
        <w:rPr>
          <w:rStyle w:val="1000"/>
          <w:rFonts w:ascii="宋体" w:hAnsi="宋体" w:eastAsia="宋体" w:cs="宋体"/>
          <w:b/>
          <w:color w:val="auto"/>
          <w:sz w:val="36"/>
          <w:szCs w:val="36"/>
          <w:highlight w:val="none"/>
        </w:rPr>
        <w:t xml:space="preserve">第六章 项目技术要求和有关说明</w:t>
      </w:r>
      <w:bookmarkEnd w:id="136"/>
      <w:r/>
      <w:bookmarkEnd w:id="137"/>
      <w:r/>
      <w:r/>
    </w:p>
    <w:p>
      <w:pPr>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一、项目情况</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项目编号：</w:t>
      </w:r>
      <w:r>
        <w:rPr>
          <w:rFonts w:hint="eastAsia" w:ascii="宋体" w:hAnsi="宋体" w:cs="宋体"/>
          <w:color w:val="auto"/>
          <w:sz w:val="21"/>
          <w:szCs w:val="21"/>
          <w:highlight w:val="none"/>
          <w:lang w:val="zh-CN"/>
        </w:rPr>
        <w:t xml:space="preserve">JSZC-321282041-JSYM-T2026-0009</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项目名称：</w:t>
      </w:r>
      <w:r>
        <w:rPr>
          <w:rFonts w:hint="eastAsia" w:ascii="宋体" w:hAnsi="宋体" w:cs="宋体"/>
          <w:b w:val="0"/>
          <w:bCs w:val="0"/>
          <w:color w:val="auto"/>
          <w:sz w:val="21"/>
          <w:szCs w:val="21"/>
          <w:highlight w:val="none"/>
          <w:lang w:val="zh-CN"/>
        </w:rPr>
        <w:t xml:space="preserve">阜康社区5+1区域停车位改造及环境提升项目（政府采购工程）</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采购方式：竞争性谈判；</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采购预算价：</w:t>
      </w:r>
      <w:r>
        <w:rPr>
          <w:rFonts w:hint="eastAsia" w:ascii="宋体" w:hAnsi="宋体" w:cs="宋体"/>
          <w:color w:val="auto"/>
          <w:sz w:val="21"/>
          <w:szCs w:val="21"/>
          <w:highlight w:val="none"/>
          <w:lang w:val="zh-CN" w:eastAsia="zh-CN"/>
        </w:rPr>
        <w:t xml:space="preserve">1340185.74</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val="zh-CN"/>
        </w:rPr>
        <w:t xml:space="preserve">；最高限价：</w:t>
      </w:r>
      <w:r>
        <w:rPr>
          <w:rFonts w:hint="eastAsia" w:ascii="宋体" w:hAnsi="宋体" w:cs="宋体"/>
          <w:color w:val="0000ff"/>
          <w:sz w:val="21"/>
          <w:szCs w:val="21"/>
          <w:highlight w:val="none"/>
          <w:lang w:val="en-US" w:eastAsia="zh-CN"/>
        </w:rPr>
        <w:t xml:space="preserve">1151157.88</w:t>
      </w:r>
      <w:r>
        <w:rPr>
          <w:rFonts w:hint="eastAsia" w:ascii="宋体" w:hAnsi="宋体" w:eastAsia="宋体" w:cs="宋体"/>
          <w:color w:val="auto"/>
          <w:sz w:val="21"/>
          <w:szCs w:val="21"/>
          <w:highlight w:val="none"/>
          <w:lang w:val="en-US" w:eastAsia="zh-CN"/>
        </w:rPr>
        <w:t xml:space="preserve">元</w:t>
      </w:r>
      <w:r>
        <w:rPr>
          <w:rFonts w:hint="eastAsia" w:ascii="宋体" w:hAnsi="宋体" w:cs="宋体"/>
          <w:color w:val="auto"/>
          <w:sz w:val="21"/>
          <w:szCs w:val="21"/>
          <w:highlight w:val="none"/>
          <w:lang w:val="en-US" w:eastAsia="zh-CN"/>
        </w:rPr>
        <w:t xml:space="preserve">；</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采购需</w:t>
      </w:r>
      <w:r>
        <w:rPr>
          <w:rFonts w:hint="eastAsia" w:ascii="宋体" w:hAnsi="宋体" w:eastAsia="宋体" w:cs="宋体"/>
          <w:color w:val="auto"/>
          <w:sz w:val="21"/>
          <w:szCs w:val="21"/>
          <w:highlight w:val="none"/>
          <w:lang w:val="zh-CN" w:eastAsia="zh-CN"/>
        </w:rPr>
        <w:t xml:space="preserve">求：</w:t>
      </w:r>
      <w:r>
        <w:rPr>
          <w:rFonts w:hint="eastAsia" w:ascii="宋体" w:hAnsi="宋体" w:cs="宋体"/>
          <w:b w:val="0"/>
          <w:bCs w:val="0"/>
          <w:strike w:val="0"/>
          <w:color w:val="auto"/>
          <w:sz w:val="21"/>
          <w:szCs w:val="21"/>
          <w:highlight w:val="none"/>
          <w:u w:val="none"/>
          <w:lang w:val="en-US" w:eastAsia="zh-CN"/>
        </w:rPr>
        <w:t xml:space="preserve">清杂、停车位浇筑、划线、树池砌筑、更换井盖等。</w:t>
      </w:r>
      <w:r>
        <w:rPr>
          <w:rFonts w:hint="eastAsia" w:ascii="宋体" w:hAnsi="宋体" w:cs="宋体"/>
          <w:b w:val="0"/>
          <w:bCs w:val="0"/>
          <w:color w:val="auto"/>
          <w:sz w:val="21"/>
          <w:szCs w:val="21"/>
          <w:highlight w:val="none"/>
          <w:lang w:val="zh-CN"/>
        </w:rPr>
        <w:t xml:space="preserve">具体</w:t>
      </w:r>
      <w:r>
        <w:rPr>
          <w:rFonts w:hint="eastAsia" w:ascii="宋体" w:hAnsi="宋体" w:cs="宋体"/>
          <w:b w:val="0"/>
          <w:bCs w:val="0"/>
          <w:color w:val="auto"/>
          <w:sz w:val="21"/>
          <w:szCs w:val="21"/>
          <w:highlight w:val="none"/>
          <w:lang w:val="en-US" w:eastAsia="zh-CN"/>
        </w:rPr>
        <w:t xml:space="preserve">见谈判文件、招标控制价清单</w:t>
      </w:r>
      <w:r>
        <w:rPr>
          <w:rFonts w:hint="eastAsia" w:ascii="宋体" w:hAnsi="宋体" w:cs="宋体"/>
          <w:b w:val="0"/>
          <w:bCs w:val="0"/>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en-US" w:eastAsia="zh-CN"/>
        </w:rPr>
        <w:t xml:space="preserve">.合同履行期限</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90日历天</w:t>
      </w:r>
      <w:r>
        <w:rPr>
          <w:rFonts w:hint="eastAsia" w:ascii="宋体" w:hAnsi="宋体" w:eastAsia="宋体" w:cs="宋体"/>
          <w:color w:val="auto"/>
          <w:sz w:val="21"/>
          <w:szCs w:val="21"/>
          <w:highlight w:val="none"/>
          <w:lang w:val="zh-CN" w:eastAsia="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7.付款方式：</w:t>
      </w:r>
      <w:r>
        <w:rPr>
          <w:rFonts w:hint="eastAsia" w:ascii="宋体" w:hAnsi="宋体" w:cs="宋体"/>
          <w:color w:val="auto"/>
          <w:sz w:val="21"/>
          <w:szCs w:val="21"/>
          <w:highlight w:val="none"/>
          <w:lang w:val="en-US" w:eastAsia="zh-CN"/>
        </w:rPr>
        <w:t xml:space="preserve">签订合同后发包人预付合同价的10%作为预付款，承包人需提交完整的竣工资料方可申请竣工验收。工程竣工验收合格后第一年内付至结算审核价的80%，工程竣工验收合格后第二年内付至结算审核价的97%，余款作为质保金，待质保期满后付至审核价的100%。(每次付款时，乙方应出具等额的增值税专用发票)。</w:t>
      </w:r>
      <w:r/>
    </w:p>
    <w:p>
      <w:pPr>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二、采购内容</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rPr>
        <w:t xml:space="preserve">详见附件工程量清单：因本项目招标控制价软件格式等原因无法上传至系统，如需领取本工程招标控制价软件版可发送需求至邮箱</w:t>
      </w:r>
      <w:r>
        <w:rPr>
          <w:rFonts w:hint="eastAsia" w:ascii="宋体" w:hAnsi="宋体" w:cs="宋体"/>
          <w:color w:val="auto"/>
          <w:sz w:val="21"/>
          <w:szCs w:val="21"/>
          <w:highlight w:val="none"/>
          <w:lang w:val="en-US" w:eastAsia="zh-CN"/>
        </w:rPr>
        <w:t xml:space="preserve">1246684063</w:t>
      </w:r>
      <w:r>
        <w:rPr>
          <w:rFonts w:hint="eastAsia" w:ascii="宋体" w:hAnsi="宋体" w:eastAsia="宋体" w:cs="宋体"/>
          <w:color w:val="auto"/>
          <w:sz w:val="21"/>
          <w:szCs w:val="21"/>
          <w:highlight w:val="none"/>
          <w:lang w:val="en-US" w:eastAsia="zh-CN"/>
        </w:rPr>
        <w:t xml:space="preserve">@qq.com。</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三、项目要求：</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1.承包方式：包工包料；</w:t>
      </w:r>
      <w:r/>
    </w:p>
    <w:p>
      <w:pPr>
        <w:ind w:firstLine="482"/>
        <w:jc w:val="both"/>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zh-CN"/>
        </w:rPr>
        <w:t xml:space="preserve">2.质量标准：符合国家现行有关</w:t>
      </w:r>
      <w:r>
        <w:rPr>
          <w:rFonts w:hint="eastAsia" w:ascii="宋体" w:hAnsi="宋体" w:cs="宋体"/>
          <w:color w:val="auto"/>
          <w:sz w:val="21"/>
          <w:szCs w:val="21"/>
          <w:highlight w:val="none"/>
          <w:lang w:val="en-US" w:eastAsia="zh-CN"/>
        </w:rPr>
        <w:t xml:space="preserve">施工质量验收规范要求，并达到合格标准。</w:t>
      </w:r>
      <w:r/>
    </w:p>
    <w:p>
      <w:pPr>
        <w:ind w:firstLine="482"/>
        <w:jc w:val="both"/>
        <w:keepLines w:val="0"/>
        <w:keepNext w:val="0"/>
        <w:pageBreakBefore w:val="0"/>
        <w:spacing w:line="360" w:lineRule="auto"/>
        <w:widowControl/>
        <w:rPr>
          <w:rFonts w:hint="default"/>
          <w:color w:val="auto"/>
          <w:highlight w:val="none"/>
          <w:lang w:val="en-US" w:eastAsia="zh-CN"/>
        </w:rPr>
      </w:pPr>
      <w:r>
        <w:rPr>
          <w:rFonts w:hint="eastAsia" w:ascii="宋体" w:hAnsi="宋体" w:cs="宋体"/>
          <w:color w:val="auto"/>
          <w:sz w:val="21"/>
          <w:szCs w:val="21"/>
          <w:highlight w:val="none"/>
          <w:lang w:val="en-US" w:eastAsia="zh-CN"/>
        </w:rPr>
        <w:t xml:space="preserve">3.施工要求：成交单位应组织成立施工项目组；施工质量应符合现行国家技术、施工及验收规范规程，对施工工艺的特殊要求，按工程量清单及国家有关规定执行</w:t>
      </w:r>
      <w:r>
        <w:rPr>
          <w:rFonts w:hint="eastAsia" w:ascii="宋体" w:hAnsi="宋体" w:eastAsia="宋体" w:cs="宋体"/>
          <w:color w:val="auto"/>
          <w:sz w:val="21"/>
          <w:szCs w:val="21"/>
          <w:highlight w:val="none"/>
          <w:lang w:val="en-US" w:eastAsia="zh-CN" w:bidi="zh-CN"/>
        </w:rPr>
        <w:t xml:space="preserve">。</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四、谈判报价说明：</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1.计价方式：本工程项目采用下列第（1）种计价方式。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（1）工程量清单计价方式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（2）计价表计价方式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2.报价方式：本工程项目采用下列第（2）种报价方式。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固定单价报价。谈判供应商应充分考虑施工期间各类建材的市场风险和国家政策性调整风险系数，具体按照国家和靖江市相关文件执行。本工程的具体结算方式在合同条款中约定。执行固定单价报价的基本规定：</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①按照中标人的中标总报价（不含暂列金额和专业工程暂估价）与本工程的招标控制价（不含暂列金额和专业工程暂估价）的下浮比例进行同比例下调，中标人必须无条件接受，否则按中标人违约处理。</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cs="宋体"/>
          <w:color w:val="auto"/>
          <w:sz w:val="21"/>
          <w:szCs w:val="21"/>
          <w:highlight w:val="none"/>
          <w:lang w:val="en-US" w:eastAsia="zh-CN" w:bidi="zh-CN"/>
        </w:rPr>
        <w:t xml:space="preserve">②</w:t>
      </w:r>
      <w:r>
        <w:rPr>
          <w:rFonts w:hint="eastAsia" w:ascii="宋体" w:hAnsi="宋体" w:eastAsia="宋体" w:cs="宋体"/>
          <w:color w:val="auto"/>
          <w:sz w:val="21"/>
          <w:szCs w:val="21"/>
          <w:highlight w:val="none"/>
          <w:lang w:val="en-US" w:eastAsia="zh-CN" w:bidi="zh-CN"/>
        </w:rPr>
        <w:t xml:space="preserve">本工程在谈判文件中已明确的各项施工措施费，均包含在合同总价中。其他在谈判文件和答疑中未提及、未明确部分的施工措施费项目，可以根据相关资料按实调整，并作相应的下浮。</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cs="宋体"/>
          <w:color w:val="auto"/>
          <w:sz w:val="21"/>
          <w:szCs w:val="21"/>
          <w:highlight w:val="none"/>
          <w:lang w:val="en-US" w:eastAsia="zh-CN" w:bidi="zh-CN"/>
        </w:rPr>
        <w:t xml:space="preserve">③</w:t>
      </w:r>
      <w:r>
        <w:rPr>
          <w:rFonts w:hint="eastAsia" w:ascii="宋体" w:hAnsi="宋体" w:eastAsia="宋体" w:cs="宋体"/>
          <w:color w:val="auto"/>
          <w:sz w:val="21"/>
          <w:szCs w:val="21"/>
          <w:highlight w:val="none"/>
          <w:lang w:val="en-US" w:eastAsia="zh-CN" w:bidi="zh-CN"/>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报价时，不可竞争费用均按规定计算，不得让利或随意调整计算标准，否则报价无效。规费费率详见工程量清单。江苏省安全文明施工措施费应放在措施项目清单中（仅计取基本费，增加费不计）。谈判单位不得将不可竞争费用降低标准收取，不可竞争费费率详见工程量清单。</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4.计价格式中列明的所有需要填报的单价和合价，响应人均需填报，未填报的单价和合价，视为此项费用已包含在工程量清单的其他单价和合价中。</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五、其他要求：</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1.供应商成交后，在施工期间，成交供应商应无条件的遵守施工现场的各项规章制度。</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2.项目班子主要成员、项目负责人及相应的专业</w:t>
      </w:r>
      <w:r>
        <w:rPr>
          <w:rFonts w:hint="eastAsia" w:ascii="宋体" w:hAnsi="宋体" w:cs="宋体"/>
          <w:color w:val="auto"/>
          <w:sz w:val="21"/>
          <w:szCs w:val="21"/>
          <w:highlight w:val="none"/>
          <w:lang w:val="en-US" w:eastAsia="zh-CN" w:bidi="zh-CN"/>
        </w:rPr>
        <w:t xml:space="preserve">技术人员</w:t>
      </w:r>
      <w:r>
        <w:rPr>
          <w:rFonts w:hint="eastAsia" w:ascii="宋体" w:hAnsi="宋体" w:eastAsia="宋体" w:cs="宋体"/>
          <w:color w:val="auto"/>
          <w:sz w:val="21"/>
          <w:szCs w:val="21"/>
          <w:highlight w:val="none"/>
          <w:lang w:val="en-US" w:eastAsia="zh-CN" w:bidi="zh-CN"/>
        </w:rPr>
        <w:t xml:space="preserve">。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3.所有施工材料质量及施工质量必须严格按照国家规范及江苏省、泰州市相应地方规范、招标文件、材料厂家的技术规范的有关要求执行；</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4.成交供应商应对施工质量、安全全面负责，如因供应商原因造成质量、安全事故、供应商承担一切经济法律责任；</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5.施工期间，供应商应无条件的接受采购人的质量监督，配合采购人做好材料抽样送检等事宜，对施工中提出的质量问题要及时整改，整改完毕后通知采购人检查验收，合格后书面报送采购人备案。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6.成交供应商必须按照工程量清单和技术标准施工，不得擅自修改工程量清单，不得偷工减料；</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8.结算方式：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结算依据：后期结算仅调整经采购人批准变更(包括增加施工内容或取消部分施工项目)的相应费用增减，具体调整方式为：</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(1)涉及工程数量减少的，以实际减少数量为准，涉及工程数量增加的，以实际增加数量为准；</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9.其他说明：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工程量清单中所列工程量是设计的或估算预计数量，最终结算按实际完成的工程量计量；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现场安全文明措施费计算基本费、扬尘污染防治增加费、建筑工人实名制费用及临时设施费，其余各项规费、税金根据费用定额标准计取；</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w:t>
      </w:r>
      <w:r>
        <w:rPr>
          <w:rFonts w:hint="eastAsia" w:ascii="宋体" w:hAnsi="宋体" w:cs="宋体"/>
          <w:color w:val="auto"/>
          <w:sz w:val="21"/>
          <w:szCs w:val="21"/>
          <w:highlight w:val="none"/>
          <w:lang w:val="en-US" w:eastAsia="zh-CN" w:bidi="zh-CN"/>
        </w:rPr>
        <w:t xml:space="preserve">3</w:t>
      </w:r>
      <w:r>
        <w:rPr>
          <w:rFonts w:hint="eastAsia" w:ascii="宋体" w:hAnsi="宋体" w:eastAsia="宋体" w:cs="宋体"/>
          <w:color w:val="auto"/>
          <w:sz w:val="21"/>
          <w:szCs w:val="21"/>
          <w:highlight w:val="none"/>
          <w:lang w:val="en-US" w:eastAsia="zh-CN" w:bidi="zh-CN"/>
        </w:rPr>
        <w:t xml:space="preserve">）其它未尽事宜详见清单描述。</w:t>
      </w:r>
      <w:r/>
    </w:p>
    <w:p>
      <w:pPr>
        <w:rPr>
          <w:rFonts w:hint="eastAsia" w:cs="宋体"/>
          <w:color w:val="auto"/>
          <w:sz w:val="36"/>
          <w:szCs w:val="36"/>
          <w:highlight w:val="none"/>
        </w:rPr>
      </w:pPr>
      <w:r>
        <w:rPr>
          <w:rFonts w:hint="eastAsia" w:cs="宋体"/>
          <w:color w:val="auto"/>
          <w:sz w:val="36"/>
          <w:szCs w:val="36"/>
          <w:highlight w:val="none"/>
        </w:rPr>
        <w:br w:type="page" w:clear="all"/>
      </w:r>
      <w:r/>
    </w:p>
    <w:p>
      <w:pPr>
        <w:pStyle w:val="792"/>
        <w:jc w:val="center"/>
        <w:rPr>
          <w:rFonts w:ascii="宋体" w:hAnsi="宋体" w:cs="宋体"/>
          <w:color w:val="auto"/>
          <w:sz w:val="36"/>
          <w:szCs w:val="36"/>
          <w:highlight w:val="none"/>
        </w:rPr>
      </w:pPr>
      <w:r/>
      <w:bookmarkStart w:id="138" w:name="_Toc3172"/>
      <w:r/>
      <w:bookmarkStart w:id="139" w:name="_Toc18391"/>
      <w:r>
        <w:rPr>
          <w:rFonts w:hint="eastAsia" w:ascii="宋体" w:hAnsi="宋体" w:eastAsia="宋体" w:cs="宋体"/>
          <w:color w:val="auto"/>
          <w:sz w:val="36"/>
          <w:szCs w:val="36"/>
          <w:highlight w:val="none"/>
        </w:rPr>
        <w:t xml:space="preserve">第七章 响应文件格式及内容</w:t>
      </w:r>
      <w:bookmarkEnd w:id="138"/>
      <w:r/>
      <w:bookmarkEnd w:id="139"/>
      <w:r/>
      <w:r/>
    </w:p>
    <w:p>
      <w:pPr>
        <w:jc w:val="center"/>
        <w:spacing w:line="360" w:lineRule="auto"/>
        <w:rPr>
          <w:rFonts w:ascii="黑体" w:eastAsia="黑体" w:cs="黑体"/>
          <w:b/>
          <w:bCs/>
          <w:color w:val="auto"/>
          <w:sz w:val="32"/>
          <w:szCs w:val="32"/>
          <w:highlight w:val="none"/>
        </w:rPr>
      </w:pPr>
      <w:r>
        <w:rPr>
          <w:rFonts w:hint="eastAsia" w:ascii="黑体" w:eastAsia="黑体" w:cs="黑体"/>
          <w:b/>
          <w:bCs/>
          <w:sz w:val="32"/>
          <w:szCs w:val="32"/>
          <w:highlight w:val="none"/>
        </w:rPr>
        <w:t xml:space="preserve">（格式按“苏采云”中电子招标文件格式）</w:t>
      </w:r>
      <w:r/>
    </w:p>
    <w:p>
      <w:pPr>
        <w:jc w:val="left"/>
        <w:spacing w:line="360" w:lineRule="auto"/>
        <w:rPr>
          <w:rFonts w:ascii="黑体" w:eastAsia="黑体" w:cs="黑体"/>
          <w:b/>
          <w:bCs/>
          <w:color w:val="auto"/>
          <w:sz w:val="32"/>
          <w:szCs w:val="32"/>
          <w:highlight w:val="none"/>
        </w:rPr>
      </w:pPr>
      <w:r>
        <w:rPr>
          <w:rFonts w:hint="eastAsia" w:ascii="黑体" w:eastAsia="黑体" w:cs="黑体"/>
          <w:b/>
          <w:bCs/>
          <w:color w:val="auto"/>
          <w:sz w:val="32"/>
          <w:szCs w:val="32"/>
          <w:highlight w:val="none"/>
        </w:rPr>
        <w:t xml:space="preserve">封面</w:t>
      </w:r>
      <w:r/>
    </w:p>
    <w:p>
      <w:pPr>
        <w:jc w:val="right"/>
        <w:spacing w:line="360" w:lineRule="auto"/>
        <w:rPr>
          <w:rFonts w:ascii="黑体" w:eastAsia="黑体"/>
          <w:b/>
          <w:bCs/>
          <w:color w:val="auto"/>
          <w:sz w:val="32"/>
          <w:szCs w:val="32"/>
          <w:highlight w:val="none"/>
        </w:rPr>
      </w:pPr>
      <w:r>
        <w:rPr>
          <w:rFonts w:ascii="黑体" w:eastAsia="黑体"/>
          <w:b/>
          <w:bCs/>
          <w:color w:val="auto"/>
          <w:sz w:val="32"/>
          <w:szCs w:val="32"/>
          <w:highlight w:val="none"/>
        </w:rPr>
      </w:r>
      <w:r/>
    </w:p>
    <w:p>
      <w:pPr>
        <w:jc w:val="center"/>
        <w:rPr>
          <w:rFonts w:ascii="宋体"/>
          <w:color w:val="auto"/>
          <w:sz w:val="44"/>
          <w:szCs w:val="44"/>
          <w:highlight w:val="none"/>
        </w:rPr>
      </w:pPr>
      <w:r>
        <w:rPr>
          <w:rFonts w:ascii="宋体"/>
          <w:color w:val="auto"/>
          <w:sz w:val="44"/>
          <w:szCs w:val="44"/>
          <w:highlight w:val="none"/>
        </w:rPr>
      </w:r>
      <w:r/>
    </w:p>
    <w:p>
      <w:pPr>
        <w:rPr>
          <w:color w:val="auto"/>
          <w:highlight w:val="none"/>
        </w:rPr>
      </w:pPr>
      <w:r>
        <w:rPr>
          <w:color w:val="auto"/>
          <w:highlight w:val="none"/>
        </w:rPr>
      </w:r>
      <w:r/>
    </w:p>
    <w:p>
      <w:pPr>
        <w:jc w:val="center"/>
        <w:spacing w:line="360" w:lineRule="auto"/>
        <w:rPr>
          <w:rFonts w:ascii="宋体"/>
          <w:b/>
          <w:bCs/>
          <w:color w:val="auto"/>
          <w:sz w:val="96"/>
          <w:szCs w:val="96"/>
          <w:highlight w:val="none"/>
        </w:rPr>
      </w:pPr>
      <w:r>
        <w:rPr>
          <w:rFonts w:hint="eastAsia" w:ascii="宋体" w:hAnsi="宋体" w:cs="宋体"/>
          <w:b/>
          <w:bCs/>
          <w:color w:val="auto"/>
          <w:sz w:val="56"/>
          <w:szCs w:val="56"/>
          <w:highlight w:val="none"/>
        </w:rPr>
        <w:t xml:space="preserve">竞争性</w:t>
      </w:r>
      <w:r>
        <w:rPr>
          <w:rFonts w:hint="eastAsia" w:ascii="宋体" w:hAnsi="宋体" w:cs="宋体"/>
          <w:b/>
          <w:bCs/>
          <w:color w:val="auto"/>
          <w:sz w:val="56"/>
          <w:szCs w:val="56"/>
          <w:highlight w:val="none"/>
          <w:lang w:val="en-US" w:eastAsia="zh-CN"/>
        </w:rPr>
        <w:t xml:space="preserve">谈判</w:t>
      </w:r>
      <w:r>
        <w:rPr>
          <w:rFonts w:hint="eastAsia" w:ascii="宋体" w:hAnsi="宋体" w:cs="宋体"/>
          <w:b/>
          <w:bCs/>
          <w:color w:val="auto"/>
          <w:sz w:val="56"/>
          <w:szCs w:val="56"/>
          <w:highlight w:val="none"/>
        </w:rPr>
        <w:t xml:space="preserve">响应文件</w:t>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b/>
          <w:bCs/>
          <w:color w:val="auto"/>
          <w:sz w:val="44"/>
          <w:szCs w:val="44"/>
          <w:highlight w:val="none"/>
        </w:rPr>
      </w:pPr>
      <w:r>
        <w:rPr>
          <w:rFonts w:ascii="宋体"/>
          <w:b/>
          <w:bCs/>
          <w:color w:val="auto"/>
          <w:sz w:val="44"/>
          <w:szCs w:val="44"/>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项目名称：</w:t>
      </w:r>
      <w:r/>
    </w:p>
    <w:p>
      <w:pPr>
        <w:ind w:firstLine="980"/>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项目编号：</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pStyle w:val="860"/>
        <w:rPr>
          <w:color w:val="auto"/>
          <w:highlight w:val="none"/>
        </w:rPr>
      </w:pPr>
      <w:r>
        <w:rPr>
          <w:color w:val="auto"/>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投标人（盖章）：</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hAnsi="宋体" w:eastAsia="黑体"/>
          <w:color w:val="auto"/>
          <w:sz w:val="32"/>
          <w:szCs w:val="32"/>
          <w:highlight w:val="none"/>
        </w:rPr>
      </w:pPr>
      <w:r>
        <w:rPr>
          <w:rFonts w:ascii="宋体" w:hAnsi="宋体"/>
          <w:color w:val="auto"/>
          <w:sz w:val="28"/>
          <w:szCs w:val="28"/>
          <w:highlight w:val="none"/>
        </w:rPr>
        <w:t xml:space="preserve">   </w:t>
      </w:r>
      <w:r>
        <w:rPr>
          <w:rFonts w:hint="eastAsia" w:ascii="宋体" w:hAnsi="宋体"/>
          <w:color w:val="auto"/>
          <w:sz w:val="28"/>
          <w:szCs w:val="28"/>
          <w:highlight w:val="none"/>
        </w:rPr>
        <w:t xml:space="preserve">日期：</w:t>
      </w:r>
      <w:r>
        <w:rPr>
          <w:rFonts w:ascii="宋体" w:hAnsi="宋体"/>
          <w:color w:val="auto"/>
          <w:sz w:val="28"/>
          <w:szCs w:val="28"/>
          <w:highlight w:val="none"/>
        </w:rPr>
        <w:t xml:space="preserve">  </w:t>
      </w:r>
      <w:r>
        <w:rPr>
          <w:rFonts w:hint="eastAsia" w:ascii="宋体" w:hAnsi="宋体"/>
          <w:color w:val="auto"/>
          <w:sz w:val="28"/>
          <w:szCs w:val="28"/>
          <w:highlight w:val="none"/>
        </w:rPr>
        <w:t xml:space="preserve">年</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月</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日</w:t>
      </w:r>
      <w:r/>
    </w:p>
    <w:p>
      <w:pPr>
        <w:jc w:val="center"/>
        <w:spacing w:line="360" w:lineRule="auto"/>
        <w:rPr>
          <w:rFonts w:ascii="宋体"/>
          <w:color w:val="auto"/>
          <w:sz w:val="28"/>
          <w:szCs w:val="28"/>
          <w:highlight w:val="none"/>
        </w:rPr>
      </w:pPr>
      <w:r>
        <w:rPr>
          <w:rFonts w:ascii="宋体"/>
          <w:color w:val="auto"/>
          <w:sz w:val="28"/>
          <w:szCs w:val="28"/>
          <w:highlight w:val="none"/>
        </w:rPr>
      </w:r>
      <w:r/>
    </w:p>
    <w:p>
      <w:pPr>
        <w:pStyle w:val="860"/>
        <w:rPr>
          <w:color w:val="auto"/>
          <w:highlight w:val="none"/>
        </w:rPr>
      </w:pPr>
      <w:r>
        <w:rPr>
          <w:color w:val="auto"/>
          <w:highlight w:val="none"/>
        </w:rPr>
      </w:r>
      <w:r/>
    </w:p>
    <w:p>
      <w:pPr>
        <w:pStyle w:val="861"/>
        <w:rPr>
          <w:color w:val="auto"/>
          <w:highlight w:val="none"/>
        </w:rPr>
      </w:pPr>
      <w:r>
        <w:rPr>
          <w:color w:val="auto"/>
          <w:highlight w:val="none"/>
        </w:rPr>
      </w:r>
      <w:r/>
    </w:p>
    <w:p>
      <w:pPr>
        <w:pStyle w:val="861"/>
        <w:rPr>
          <w:color w:val="auto"/>
          <w:highlight w:val="none"/>
        </w:rPr>
      </w:pPr>
      <w:r>
        <w:rPr>
          <w:color w:val="auto"/>
          <w:highlight w:val="none"/>
        </w:rPr>
      </w:r>
      <w:r/>
    </w:p>
    <w:p>
      <w:pPr>
        <w:pStyle w:val="861"/>
        <w:rPr>
          <w:color w:val="auto"/>
          <w:highlight w:val="none"/>
        </w:rPr>
      </w:pPr>
      <w:r>
        <w:rPr>
          <w:color w:val="auto"/>
          <w:highlight w:val="none"/>
        </w:rPr>
      </w:r>
      <w:r/>
    </w:p>
    <w:p>
      <w:pPr>
        <w:pStyle w:val="861"/>
        <w:jc w:val="cente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一、基本目录</w:t>
      </w:r>
      <w:r/>
    </w:p>
    <w:p>
      <w:pPr>
        <w:jc w:val="center"/>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（一）谈判报价表</w:t>
      </w:r>
      <w:r/>
    </w:p>
    <w:p>
      <w:pPr>
        <w:pStyle w:val="860"/>
        <w:rPr>
          <w:color w:val="auto"/>
          <w:highlight w:val="none"/>
        </w:rPr>
      </w:pPr>
      <w:r>
        <w:rPr>
          <w:color w:val="auto"/>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本次为首次报价             货币单位: 人民币元</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项目名称：                  项目编号：</w:t>
      </w:r>
      <w:r/>
    </w:p>
    <w:tbl>
      <w:tblPr>
        <w:tblStyle w:val="723"/>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86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3540" w:type="dxa"/>
            <w:vAlign w:val="center"/>
            <w:textDirection w:val="lrTb"/>
            <w:noWrap w:val="false"/>
          </w:tcPr>
          <w:p>
            <w:pPr>
              <w:jc w:val="left"/>
              <w:spacing w:after="200" w:line="220" w:lineRule="atLeast"/>
              <w:rPr>
                <w:rFonts w:ascii="宋体" w:hAnsi="宋体"/>
                <w:color w:val="auto"/>
                <w:szCs w:val="21"/>
                <w:highlight w:val="none"/>
              </w:rPr>
            </w:pPr>
            <w:r>
              <w:rPr>
                <w:rFonts w:hint="eastAsia" w:ascii="宋体" w:hAnsi="宋体" w:cs="宋体"/>
                <w:color w:val="auto"/>
                <w:szCs w:val="21"/>
                <w:highlight w:val="none"/>
              </w:rPr>
              <w:t xml:space="preserve"> 项目内容</w:t>
            </w:r>
            <w:r/>
          </w:p>
        </w:tc>
        <w:tc>
          <w:tcPr>
            <w:tcW w:w="2833" w:type="dxa"/>
            <w:vAlign w:val="center"/>
            <w:textDirection w:val="lrTb"/>
            <w:noWrap w:val="false"/>
          </w:tcPr>
          <w:p>
            <w:pPr>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898"/>
        </w:trPr>
        <w:tc>
          <w:tcPr>
            <w:tcW w:w="3021" w:type="dxa"/>
            <w:vAlign w:val="center"/>
            <w:textDirection w:val="lrTb"/>
            <w:noWrap w:val="false"/>
          </w:tcPr>
          <w:p>
            <w:pPr>
              <w:pStyle w:val="860"/>
              <w:jc w:val="left"/>
              <w:spacing w:line="300" w:lineRule="auto"/>
              <w:rPr>
                <w:rFonts w:ascii="宋体" w:hAnsi="宋体" w:cs="宋体"/>
                <w:color w:val="auto"/>
                <w:szCs w:val="21"/>
                <w:highlight w:val="none"/>
              </w:rPr>
            </w:pPr>
            <w:r>
              <w:rPr>
                <w:rFonts w:ascii="宋体" w:hAnsi="宋体" w:cs="宋体"/>
                <w:color w:val="auto"/>
                <w:szCs w:val="21"/>
                <w:highlight w:val="none"/>
              </w:rPr>
            </w:r>
            <w:r/>
          </w:p>
        </w:tc>
        <w:tc>
          <w:tcPr>
            <w:tcW w:w="3540" w:type="dxa"/>
            <w:vAlign w:val="center"/>
            <w:textDirection w:val="lrTb"/>
            <w:noWrap w:val="false"/>
          </w:tcPr>
          <w:p>
            <w:pPr>
              <w:jc w:val="left"/>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W w:w="2833" w:type="dxa"/>
            <w:vAlign w:val="center"/>
            <w:textDirection w:val="lrTb"/>
            <w:noWrap w:val="false"/>
          </w:tcPr>
          <w:p>
            <w:pPr>
              <w:ind w:left="958" w:firstLine="1440"/>
              <w:spacing w:after="200" w:line="220" w:lineRule="atLeast"/>
              <w:rPr>
                <w:rFonts w:ascii="宋体" w:hAnsi="宋体" w:cs="宋体"/>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117475</wp:posOffset>
                      </wp:positionH>
                      <wp:positionV relativeFrom="paragraph">
                        <wp:posOffset>161290</wp:posOffset>
                      </wp:positionV>
                      <wp:extent cx="1083310" cy="228600"/>
                      <wp:effectExtent l="0" t="0" r="0" b="0"/>
                      <wp:wrapNone/>
                      <wp:docPr id="4" name="矩形 5"/>
                      <wp:cNvGraphicFramePr/>
                      <a:graphic xmlns:a="http://schemas.openxmlformats.org/drawingml/2006/main">
                        <a:graphicData uri="http://schemas.microsoft.com/office/word/2010/wordprocessingShape">
                          <wps:wsp>
                            <wps:cNvPr id="0" name=""/>
                            <wps:cNvSpPr/>
                            <wps:spPr bwMode="auto">
                              <a:xfrm>
                                <a:off x="0" y="0"/>
                                <a:ext cx="1083310" cy="228600"/>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3" o:spid="_x0000_s3" o:spt="1" type="#_x0000_t1" style="position:absolute;z-index:251659264;o:allowoverlap:true;o:allowincell:true;mso-position-horizontal-relative:text;margin-left:9.2pt;mso-position-horizontal:absolute;mso-position-vertical-relative:text;margin-top:12.7pt;mso-position-vertical:absolute;width:85.3pt;height:18.0pt;mso-wrap-distance-left:9.0pt;mso-wrap-distance-top:0.0pt;mso-wrap-distance-right:9.0pt;mso-wrap-distance-bottom:0.0pt;visibility:visible;" fillcolor="#FFFFFF" strokecolor="#000000">
                      <v:textbox inset="0,0,0,0">
                        <w:txbxContent>
                          <w:p>
                            <w:r/>
                            <w:r/>
                          </w:p>
                          <w:p>
                            <w:r/>
                            <w:r/>
                          </w:p>
                        </w:txbxContent>
                      </v:textbox>
                    </v:shape>
                  </w:pict>
                </mc:Fallback>
              </mc:AlternateContent>
            </w:r>
            <w:r>
              <w:rPr>
                <w:rFonts w:hint="eastAsia" w:ascii="宋体" w:hAnsi="宋体" w:cs="宋体"/>
                <w:color w:val="auto"/>
                <w:szCs w:val="21"/>
                <w:highlight w:val="none"/>
              </w:rPr>
              <w:t xml:space="preserve"> 元        元</w:t>
            </w:r>
            <w:r/>
          </w:p>
        </w:tc>
      </w:tr>
      <w:tr>
        <w:trPr>
          <w:cantSplit/>
          <w:jc w:val="center"/>
          <w:trHeight w:val="1024"/>
        </w:trPr>
        <w:tc>
          <w:tcPr>
            <w:tcW w:w="3021" w:type="dxa"/>
            <w:vAlign w:val="center"/>
            <w:textDirection w:val="lrTb"/>
            <w:noWrap w:val="false"/>
          </w:tcPr>
          <w:p>
            <w:pPr>
              <w:pStyle w:val="860"/>
              <w:jc w:val="left"/>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总价（大写）：</w:t>
            </w:r>
            <w:r/>
          </w:p>
        </w:tc>
        <w:tc>
          <w:tcPr>
            <w:gridSpan w:val="2"/>
            <w:tcW w:w="6373" w:type="dxa"/>
            <w:vAlign w:val="center"/>
            <w:textDirection w:val="lrTb"/>
            <w:noWrap w:val="false"/>
          </w:tcPr>
          <w:p>
            <w:pPr>
              <w:pStyle w:val="860"/>
              <w:jc w:val="left"/>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金额大写</w:t>
            </w:r>
            <w:r/>
          </w:p>
        </w:tc>
      </w:tr>
    </w:tbl>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报价说明: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1、报价包括完成项目的所有费用。采购人不再支付报价以外的任何费用。</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2、报价以总价为准，大小写不一致以大写为准</w:t>
      </w:r>
      <w:r>
        <w:rPr>
          <w:rFonts w:hint="eastAsia" w:ascii="宋体" w:hAnsi="宋体"/>
          <w:color w:val="auto"/>
          <w:szCs w:val="21"/>
          <w:highlight w:val="none"/>
          <w:lang w:eastAsia="zh-CN"/>
        </w:rPr>
        <w:t xml:space="preserve">；</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3、偏离说明: 详见《偏离表》</w:t>
      </w:r>
      <w:r>
        <w:rPr>
          <w:rFonts w:hint="eastAsia" w:ascii="宋体" w:hAnsi="宋体"/>
          <w:color w:val="auto"/>
          <w:szCs w:val="21"/>
          <w:highlight w:val="none"/>
          <w:lang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供应商 (电子签章) :</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供</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应</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商：</w:t>
      </w:r>
      <w:r>
        <w:rPr>
          <w:rFonts w:hint="eastAsia" w:ascii="宋体" w:hAnsi="宋体"/>
          <w:color w:val="auto"/>
          <w:szCs w:val="21"/>
          <w:highlight w:val="none"/>
        </w:rPr>
        <w:tab/>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（电子签章）</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年</w:t>
      </w:r>
      <w:r>
        <w:rPr>
          <w:rFonts w:hint="eastAsia" w:ascii="宋体" w:hAnsi="宋体"/>
          <w:color w:val="auto"/>
          <w:szCs w:val="21"/>
          <w:highlight w:val="none"/>
        </w:rPr>
        <w:tab/>
      </w:r>
      <w:r>
        <w:rPr>
          <w:rFonts w:hint="eastAsia" w:ascii="宋体" w:hAnsi="宋体"/>
          <w:color w:val="auto"/>
          <w:szCs w:val="21"/>
          <w:highlight w:val="none"/>
        </w:rPr>
        <w:t xml:space="preserve">月</w:t>
      </w:r>
      <w:r>
        <w:rPr>
          <w:rFonts w:hint="eastAsia" w:ascii="宋体" w:hAnsi="宋体"/>
          <w:color w:val="auto"/>
          <w:szCs w:val="21"/>
          <w:highlight w:val="none"/>
        </w:rPr>
        <w:tab/>
      </w:r>
      <w:r>
        <w:rPr>
          <w:rFonts w:hint="eastAsia" w:ascii="宋体" w:hAnsi="宋体"/>
          <w:color w:val="auto"/>
          <w:szCs w:val="21"/>
          <w:highlight w:val="none"/>
        </w:rPr>
        <w:t xml:space="preserve">日</w:t>
      </w:r>
      <w:r/>
    </w:p>
    <w:p>
      <w:pPr>
        <w:pStyle w:val="860"/>
        <w:ind w:right="-512"/>
        <w:rPr>
          <w:rFonts w:ascii="宋体" w:hAnsi="宋体"/>
          <w:color w:val="auto"/>
          <w:szCs w:val="21"/>
          <w:highlight w:val="none"/>
        </w:rPr>
      </w:pPr>
      <w:r>
        <w:rPr>
          <w:rFonts w:ascii="宋体" w:hAnsi="宋体"/>
          <w:color w:val="auto"/>
          <w:szCs w:val="21"/>
          <w:highlight w:val="none"/>
        </w:rPr>
      </w:r>
      <w:r/>
    </w:p>
    <w:p>
      <w:pPr>
        <w:pStyle w:val="861"/>
        <w:rPr>
          <w:color w:val="auto"/>
          <w:highlight w:val="none"/>
        </w:rPr>
      </w:pPr>
      <w:r>
        <w:rPr>
          <w:color w:val="auto"/>
          <w:highlight w:val="none"/>
        </w:rPr>
      </w:r>
      <w:r/>
    </w:p>
    <w:p>
      <w:pPr>
        <w:pStyle w:val="861"/>
        <w:rPr>
          <w:color w:val="auto"/>
          <w:highlight w:val="none"/>
        </w:rPr>
      </w:pP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ind w:right="264"/>
        <w:jc w:val="center"/>
        <w:spacing w:before="54" w:line="312" w:lineRule="auto"/>
        <w:rPr>
          <w:rFonts w:hint="eastAsia"/>
          <w:b/>
          <w:color w:val="auto"/>
          <w:sz w:val="28"/>
          <w:szCs w:val="28"/>
          <w:highlight w:val="none"/>
        </w:rPr>
      </w:pPr>
      <w:r>
        <w:rPr>
          <w:rFonts w:hint="eastAsia" w:ascii="宋体" w:hAnsi="宋体" w:cs="宋体"/>
          <w:b/>
          <w:bCs/>
          <w:color w:val="auto"/>
          <w:sz w:val="28"/>
          <w:szCs w:val="28"/>
          <w:highlight w:val="none"/>
          <w:lang w:eastAsia="zh-CN"/>
        </w:rPr>
        <w:t xml:space="preserve">（二）</w:t>
      </w:r>
      <w:r>
        <w:rPr>
          <w:rFonts w:hint="eastAsia"/>
          <w:b/>
          <w:color w:val="auto"/>
          <w:sz w:val="28"/>
          <w:szCs w:val="28"/>
          <w:highlight w:val="none"/>
        </w:rPr>
        <w:t xml:space="preserve">投标人基本情况表</w:t>
      </w:r>
      <w:r/>
    </w:p>
    <w:p>
      <w:pPr>
        <w:rPr>
          <w:rFonts w:ascii="Arial" w:hAnsi="Arial" w:cs="Arial"/>
          <w:color w:val="auto"/>
          <w:highlight w:val="none"/>
        </w:rPr>
      </w:pPr>
      <w:r>
        <w:rPr>
          <w:rFonts w:ascii="Arial" w:hAnsi="Arial" w:cs="Arial"/>
          <w:color w:val="auto"/>
          <w:highlight w:val="none"/>
        </w:rPr>
      </w:r>
      <w:r/>
    </w:p>
    <w:tbl>
      <w:tblPr>
        <w:tblStyle w:val="723"/>
        <w:tblW w:w="0" w:type="auto"/>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35"/>
        <w:gridCol w:w="1039"/>
        <w:gridCol w:w="1324"/>
        <w:gridCol w:w="1339"/>
        <w:gridCol w:w="8"/>
        <w:gridCol w:w="1416"/>
        <w:gridCol w:w="171"/>
        <w:gridCol w:w="1083"/>
        <w:gridCol w:w="1160"/>
      </w:tblGrid>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投标人名称</w:t>
            </w:r>
            <w:r/>
          </w:p>
        </w:tc>
        <w:tc>
          <w:tcPr>
            <w:gridSpan w:val="8"/>
            <w:tcW w:w="754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注册地址</w:t>
            </w:r>
            <w:r/>
          </w:p>
        </w:tc>
        <w:tc>
          <w:tcPr>
            <w:gridSpan w:val="4"/>
            <w:tcW w:w="371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416"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邮政编码</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42"/>
        </w:trPr>
        <w:tc>
          <w:tcPr>
            <w:tcW w:w="1635" w:type="dxa"/>
            <w:vAlign w:val="center"/>
            <w:vMerge w:val="restart"/>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联系方式</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联系人</w:t>
            </w:r>
            <w:r/>
          </w:p>
        </w:tc>
        <w:tc>
          <w:tcPr>
            <w:gridSpan w:val="2"/>
            <w:tcW w:w="26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148"/>
        </w:trPr>
        <w:tc>
          <w:tcPr>
            <w:tcW w:w="1635"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传真</w:t>
            </w:r>
            <w:r/>
          </w:p>
        </w:tc>
        <w:tc>
          <w:tcPr>
            <w:gridSpan w:val="2"/>
            <w:tcW w:w="26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网址</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组织结构</w:t>
            </w:r>
            <w:r/>
          </w:p>
        </w:tc>
        <w:tc>
          <w:tcPr>
            <w:gridSpan w:val="8"/>
            <w:tcW w:w="754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法定代表人</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姓名</w:t>
            </w:r>
            <w:r/>
          </w:p>
        </w:tc>
        <w:tc>
          <w:tcPr>
            <w:tcW w:w="13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技术职称</w:t>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25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tcW w:w="1160"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技术负责人</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姓名</w:t>
            </w:r>
            <w:r/>
          </w:p>
        </w:tc>
        <w:tc>
          <w:tcPr>
            <w:tcW w:w="13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技术职称</w:t>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25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tcW w:w="1160"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成立时间</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6"/>
            <w:tcW w:w="5177" w:type="dxa"/>
            <w:vAlign w:val="center"/>
            <w:textDirection w:val="lrTb"/>
            <w:noWrap w:val="false"/>
          </w:tcPr>
          <w:p>
            <w:pPr>
              <w:ind w:firstLine="1470"/>
              <w:spacing w:line="400" w:lineRule="exact"/>
              <w:rPr>
                <w:rFonts w:ascii="Arial" w:hAnsi="Arial" w:cs="Arial"/>
                <w:color w:val="auto"/>
                <w:highlight w:val="none"/>
              </w:rPr>
            </w:pPr>
            <w:r>
              <w:rPr>
                <w:rFonts w:ascii="Arial" w:hAnsi="Arial" w:cs="Arial"/>
                <w:color w:val="auto"/>
                <w:highlight w:val="none"/>
              </w:rPr>
              <w:t xml:space="preserve">员工总人数：</w:t>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企业资质等级</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restart"/>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其中</w:t>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项目经理</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营业执照号</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高级职称人员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注册资金</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中级职称人员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开户银行</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初级职称人员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账号</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技工</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2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经营范围</w:t>
            </w:r>
            <w:r/>
          </w:p>
        </w:tc>
        <w:tc>
          <w:tcPr>
            <w:gridSpan w:val="8"/>
            <w:tcW w:w="7540" w:type="dxa"/>
            <w:vAlign w:val="center"/>
            <w:textDirection w:val="lrTb"/>
            <w:noWrap w:val="false"/>
          </w:tcPr>
          <w:p>
            <w:pP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1072"/>
        </w:trPr>
        <w:tc>
          <w:tcPr>
            <w:tcW w:w="1635" w:type="dxa"/>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备注</w:t>
            </w:r>
            <w:r/>
          </w:p>
        </w:tc>
        <w:tc>
          <w:tcPr>
            <w:gridSpan w:val="8"/>
            <w:tcW w:w="7540" w:type="dxa"/>
            <w:textDirection w:val="lrTb"/>
            <w:noWrap w:val="false"/>
          </w:tcPr>
          <w:p>
            <w:pPr>
              <w:jc w:val="left"/>
              <w:spacing w:line="400" w:lineRule="exact"/>
              <w:rPr>
                <w:rFonts w:ascii="Arial" w:hAnsi="Arial" w:cs="Arial"/>
                <w:color w:val="auto"/>
                <w:highlight w:val="none"/>
              </w:rPr>
            </w:pPr>
            <w:r>
              <w:rPr>
                <w:rFonts w:ascii="Arial" w:hAnsi="Arial" w:cs="Arial"/>
                <w:color w:val="auto"/>
                <w:highlight w:val="none"/>
              </w:rPr>
            </w:r>
            <w:r/>
          </w:p>
        </w:tc>
      </w:tr>
    </w:tbl>
    <w:p>
      <w:pPr>
        <w:rPr>
          <w:rFonts w:ascii="Arial" w:hAnsi="Arial" w:cs="Arial"/>
          <w:color w:val="auto"/>
          <w:highlight w:val="none"/>
        </w:rPr>
      </w:pPr>
      <w:r>
        <w:rPr>
          <w:rFonts w:ascii="Arial" w:hAnsi="Arial" w:cs="Arial"/>
          <w:color w:val="auto"/>
          <w:highlight w:val="none"/>
        </w:rPr>
      </w:r>
      <w:r/>
    </w:p>
    <w:p>
      <w:pPr>
        <w:ind w:firstLine="480"/>
        <w:jc w:val="left"/>
        <w:spacing w:line="400" w:lineRule="exact"/>
        <w:rPr>
          <w:rFonts w:ascii="Arial" w:hAnsi="Arial" w:cs="Arial"/>
          <w:color w:val="auto"/>
          <w:sz w:val="24"/>
          <w:highlight w:val="none"/>
        </w:rPr>
      </w:pPr>
      <w:r>
        <w:rPr>
          <w:rFonts w:ascii="Arial" w:hAnsi="Arial" w:cs="Arial"/>
          <w:color w:val="auto"/>
          <w:sz w:val="24"/>
          <w:highlight w:val="none"/>
        </w:rPr>
        <w:t xml:space="preserve">投标人名称：</w:t>
      </w:r>
      <w:r>
        <w:rPr>
          <w:rFonts w:ascii="Arial" w:hAnsi="Arial" w:cs="Arial"/>
          <w:color w:val="auto"/>
          <w:sz w:val="24"/>
          <w:highlight w:val="none"/>
          <w:u w:val="single"/>
        </w:rPr>
        <w:t xml:space="preserve">                            </w:t>
      </w:r>
      <w:r>
        <w:rPr>
          <w:rFonts w:ascii="Arial" w:hAnsi="Arial" w:cs="Arial"/>
          <w:color w:val="auto"/>
          <w:sz w:val="24"/>
          <w:highlight w:val="none"/>
        </w:rPr>
        <w:t xml:space="preserve">（</w:t>
      </w:r>
      <w:r>
        <w:rPr>
          <w:rFonts w:hint="eastAsia" w:ascii="Arial" w:hAnsi="Arial" w:cs="Arial"/>
          <w:color w:val="auto"/>
          <w:sz w:val="24"/>
          <w:highlight w:val="none"/>
        </w:rPr>
        <w:t xml:space="preserve">电子签</w:t>
      </w:r>
      <w:r>
        <w:rPr>
          <w:rFonts w:ascii="Arial" w:hAnsi="Arial" w:cs="Arial"/>
          <w:color w:val="auto"/>
          <w:sz w:val="24"/>
          <w:highlight w:val="none"/>
        </w:rPr>
        <w:t xml:space="preserve">章）</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法定代表人或授权代表：</w:t>
      </w:r>
      <w:r>
        <w:rPr>
          <w:rFonts w:ascii="Arial" w:hAnsi="Arial" w:cs="Arial"/>
          <w:color w:val="auto"/>
          <w:sz w:val="24"/>
          <w:highlight w:val="none"/>
          <w:u w:val="single"/>
        </w:rPr>
        <w:t xml:space="preserve">            </w:t>
      </w:r>
      <w:r>
        <w:rPr>
          <w:rFonts w:ascii="Arial" w:hAnsi="Arial" w:cs="Arial"/>
          <w:color w:val="auto"/>
          <w:sz w:val="24"/>
          <w:highlight w:val="none"/>
        </w:rPr>
        <w:t xml:space="preserve">（签字</w:t>
      </w:r>
      <w:r>
        <w:rPr>
          <w:rFonts w:hint="eastAsia" w:ascii="Arial" w:hAnsi="Arial" w:cs="Arial"/>
          <w:color w:val="auto"/>
          <w:sz w:val="24"/>
          <w:highlight w:val="none"/>
        </w:rPr>
        <w:t xml:space="preserve">或签章</w:t>
      </w:r>
      <w:r>
        <w:rPr>
          <w:rFonts w:ascii="Arial" w:hAnsi="Arial" w:cs="Arial"/>
          <w:color w:val="auto"/>
          <w:sz w:val="24"/>
          <w:highlight w:val="none"/>
        </w:rPr>
        <w:t xml:space="preserve">）</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投标日期：</w:t>
      </w:r>
      <w:r>
        <w:rPr>
          <w:rFonts w:ascii="Arial" w:hAnsi="Arial" w:cs="Arial"/>
          <w:color w:val="auto"/>
          <w:sz w:val="24"/>
          <w:highlight w:val="none"/>
          <w:u w:val="single"/>
        </w:rPr>
        <w:t xml:space="preserve">                </w:t>
      </w:r>
      <w:r/>
    </w:p>
    <w:p>
      <w:pPr>
        <w:rPr>
          <w:b w:val="0"/>
          <w:bCs w:val="0"/>
          <w:color w:val="auto"/>
          <w:szCs w:val="28"/>
          <w:highlight w:val="none"/>
        </w:rPr>
      </w:pPr>
      <w:r>
        <w:rPr>
          <w:b w:val="0"/>
          <w:bCs w:val="0"/>
          <w:color w:val="auto"/>
          <w:szCs w:val="28"/>
          <w:highlight w:val="none"/>
        </w:rPr>
        <w:br w:type="page" w:clear="all"/>
      </w:r>
      <w:r/>
    </w:p>
    <w:p>
      <w:pPr>
        <w:ind w:firstLine="660"/>
        <w:jc w:val="center"/>
        <w:spacing w:line="440" w:lineRule="exact"/>
        <w:rPr>
          <w:rFonts w:ascii="宋体"/>
          <w:color w:val="auto"/>
          <w:sz w:val="22"/>
          <w:highlight w:val="none"/>
        </w:rPr>
      </w:pPr>
      <w:r>
        <w:rPr>
          <w:rFonts w:ascii="宋体"/>
          <w:color w:val="auto"/>
          <w:sz w:val="22"/>
          <w:highlight w:val="none"/>
        </w:rPr>
      </w:r>
      <w:r/>
    </w:p>
    <w:p>
      <w:pPr>
        <w:jc w:val="center"/>
        <w:spacing w:line="440" w:lineRule="exact"/>
        <w:rPr>
          <w:rFonts w:ascii="宋体" w:cs="宋体"/>
          <w:b/>
          <w:bCs/>
          <w:color w:val="auto"/>
          <w:sz w:val="28"/>
          <w:szCs w:val="28"/>
          <w:highlight w:val="none"/>
        </w:rPr>
      </w:pPr>
      <w:r>
        <w:rPr>
          <w:rFonts w:hint="eastAsia" w:ascii="宋体" w:hAnsi="宋体" w:cs="宋体"/>
          <w:b/>
          <w:bCs/>
          <w:color w:val="auto"/>
          <w:sz w:val="28"/>
          <w:szCs w:val="28"/>
          <w:highlight w:val="none"/>
          <w:lang w:eastAsia="zh-CN"/>
        </w:rPr>
        <w:t xml:space="preserve">（三）</w:t>
      </w:r>
      <w:r>
        <w:rPr>
          <w:rFonts w:hint="eastAsia" w:ascii="宋体" w:hAnsi="宋体" w:cs="宋体"/>
          <w:b/>
          <w:bCs/>
          <w:color w:val="auto"/>
          <w:sz w:val="28"/>
          <w:szCs w:val="28"/>
          <w:highlight w:val="none"/>
        </w:rPr>
        <w:t xml:space="preserve">法定代表人身份证明或授权委托书</w:t>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560" w:lineRule="exact"/>
        <w:rPr>
          <w:rFonts w:ascii="宋体" w:hAnsi="宋体"/>
          <w:color w:val="auto"/>
          <w:highlight w:val="none"/>
          <w:u w:val="single"/>
        </w:rPr>
      </w:pPr>
      <w:r>
        <w:rPr>
          <w:rFonts w:hint="eastAsia" w:ascii="宋体" w:hAnsi="宋体"/>
          <w:color w:val="auto"/>
          <w:highlight w:val="none"/>
        </w:rPr>
        <w:t xml:space="preserve">投标人名称：</w:t>
      </w:r>
      <w:r>
        <w:rPr>
          <w:rFonts w:ascii="宋体" w:hAnsi="宋体"/>
          <w:color w:val="auto"/>
          <w:highlight w:val="none"/>
          <w:u w:val="single"/>
        </w:rPr>
        <w:t xml:space="preserve">                               </w:t>
      </w:r>
      <w:r/>
    </w:p>
    <w:p>
      <w:pPr>
        <w:ind w:left="525" w:hanging="525"/>
        <w:spacing w:line="560" w:lineRule="exact"/>
        <w:rPr>
          <w:rFonts w:ascii="宋体" w:hAnsi="宋体"/>
          <w:color w:val="auto"/>
          <w:highlight w:val="none"/>
          <w:u w:val="single"/>
        </w:rPr>
      </w:pPr>
      <w:r>
        <w:rPr>
          <w:rFonts w:hint="eastAsia" w:ascii="宋体" w:hAnsi="宋体"/>
          <w:color w:val="auto"/>
          <w:highlight w:val="none"/>
        </w:rPr>
        <w:t xml:space="preserve">姓名：</w:t>
      </w:r>
      <w:r>
        <w:rPr>
          <w:rFonts w:ascii="宋体" w:hAnsi="宋体"/>
          <w:color w:val="auto"/>
          <w:highlight w:val="none"/>
          <w:u w:val="single"/>
        </w:rPr>
        <w:t xml:space="preserve">              </w:t>
      </w:r>
      <w:r>
        <w:rPr>
          <w:rFonts w:hint="eastAsia" w:ascii="宋体" w:hAnsi="宋体"/>
          <w:b/>
          <w:color w:val="auto"/>
          <w:highlight w:val="none"/>
        </w:rPr>
        <w:t xml:space="preserve">（法定代表人姓名）</w:t>
      </w:r>
      <w:r>
        <w:rPr>
          <w:rFonts w:ascii="宋体" w:hAnsi="宋体"/>
          <w:b/>
          <w:color w:val="auto"/>
          <w:highlight w:val="none"/>
        </w:rPr>
        <w:t xml:space="preserve"> </w:t>
      </w:r>
      <w:r>
        <w:rPr>
          <w:rFonts w:hint="eastAsia" w:ascii="宋体" w:hAnsi="宋体"/>
          <w:color w:val="auto"/>
          <w:highlight w:val="none"/>
        </w:rPr>
        <w:t xml:space="preserve">性别：</w:t>
      </w:r>
      <w:r>
        <w:rPr>
          <w:rFonts w:ascii="宋体" w:hAnsi="宋体"/>
          <w:color w:val="auto"/>
          <w:highlight w:val="none"/>
          <w:u w:val="single"/>
        </w:rPr>
        <w:t xml:space="preserve">        </w:t>
      </w:r>
      <w:r>
        <w:rPr>
          <w:rFonts w:hint="eastAsia" w:ascii="宋体" w:hAnsi="宋体"/>
          <w:color w:val="auto"/>
          <w:highlight w:val="none"/>
        </w:rPr>
        <w:t xml:space="preserve">年龄：</w:t>
      </w:r>
      <w:r>
        <w:rPr>
          <w:rFonts w:ascii="宋体" w:hAnsi="宋体"/>
          <w:color w:val="auto"/>
          <w:highlight w:val="none"/>
          <w:u w:val="single"/>
        </w:rPr>
        <w:t xml:space="preserve">      </w:t>
      </w:r>
      <w:r>
        <w:rPr>
          <w:rFonts w:hint="eastAsia" w:ascii="宋体" w:hAnsi="宋体"/>
          <w:color w:val="auto"/>
          <w:highlight w:val="none"/>
        </w:rPr>
        <w:t xml:space="preserve">职务：</w:t>
      </w:r>
      <w:r>
        <w:rPr>
          <w:rFonts w:ascii="宋体" w:hAnsi="宋体"/>
          <w:color w:val="auto"/>
          <w:highlight w:val="none"/>
          <w:u w:val="single"/>
        </w:rPr>
        <w:t xml:space="preserve">           </w:t>
      </w:r>
      <w:r/>
    </w:p>
    <w:p>
      <w:pPr>
        <w:ind w:left="525" w:hanging="525"/>
        <w:spacing w:line="560" w:lineRule="exact"/>
        <w:rPr>
          <w:rFonts w:ascii="宋体"/>
          <w:color w:val="auto"/>
          <w:highlight w:val="none"/>
          <w:u w:val="single"/>
        </w:rPr>
      </w:pPr>
      <w:r>
        <w:rPr>
          <w:rFonts w:hint="eastAsia" w:ascii="宋体" w:hAnsi="宋体"/>
          <w:color w:val="auto"/>
          <w:highlight w:val="none"/>
        </w:rPr>
        <w:t xml:space="preserve">系</w:t>
      </w:r>
      <w:r>
        <w:rPr>
          <w:rFonts w:ascii="宋体" w:hAnsi="宋体"/>
          <w:color w:val="auto"/>
          <w:highlight w:val="none"/>
          <w:u w:val="single"/>
        </w:rPr>
        <w:t xml:space="preserve">                          </w:t>
      </w:r>
      <w:r>
        <w:rPr>
          <w:rFonts w:hint="eastAsia" w:ascii="宋体" w:hAnsi="宋体"/>
          <w:color w:val="auto"/>
          <w:highlight w:val="none"/>
        </w:rPr>
        <w:t xml:space="preserve">（投标人名称）的法定代表人。</w:t>
      </w:r>
      <w:r/>
    </w:p>
    <w:p>
      <w:pPr>
        <w:spacing w:line="500" w:lineRule="exact"/>
        <w:rPr>
          <w:rFonts w:ascii="宋体"/>
          <w:color w:val="auto"/>
          <w:highlight w:val="none"/>
        </w:rPr>
      </w:pPr>
      <w:r>
        <w:rPr>
          <w:rFonts w:ascii="宋体"/>
          <w:color w:val="auto"/>
          <w:highlight w:val="none"/>
        </w:rPr>
      </w:r>
      <w:r/>
    </w:p>
    <w:p>
      <w:pPr>
        <w:spacing w:line="500" w:lineRule="exact"/>
        <w:rPr>
          <w:rFonts w:ascii="宋体"/>
          <w:color w:val="auto"/>
          <w:highlight w:val="none"/>
        </w:rPr>
      </w:pPr>
      <w:r>
        <w:rPr>
          <w:rFonts w:hint="eastAsia" w:ascii="宋体" w:hAnsi="宋体"/>
          <w:color w:val="auto"/>
          <w:highlight w:val="none"/>
        </w:rPr>
        <w:t xml:space="preserve">特此证明。</w:t>
      </w:r>
      <w:r/>
    </w:p>
    <w:p>
      <w:pPr>
        <w:spacing w:line="500" w:lineRule="exact"/>
        <w:rPr>
          <w:rFonts w:ascii="宋体"/>
          <w:color w:val="auto"/>
          <w:highlight w:val="none"/>
        </w:rPr>
      </w:pPr>
      <w:r>
        <w:rPr>
          <w:rFonts w:hint="eastAsia" w:ascii="宋体" w:hAnsi="宋体"/>
          <w:color w:val="auto"/>
          <w:highlight w:val="none"/>
        </w:rPr>
        <w:t xml:space="preserve">附：法定代表人身份证复印件。</w:t>
      </w:r>
      <w:r/>
    </w:p>
    <w:p>
      <w:pPr>
        <w:spacing w:line="500" w:lineRule="exact"/>
        <w:rPr>
          <w:rFonts w:ascii="宋体"/>
          <w:color w:val="auto"/>
          <w:highlight w:val="none"/>
        </w:rPr>
      </w:pPr>
      <w:r>
        <w:rPr>
          <w:rFonts w:ascii="宋体"/>
          <w:color w:val="auto"/>
          <w:highlight w:val="none"/>
        </w:rPr>
      </w:r>
      <w:r/>
    </w:p>
    <w:p>
      <w:pPr>
        <w:pStyle w:val="860"/>
        <w:rPr>
          <w:rFonts w:ascii="宋体"/>
          <w:color w:val="auto"/>
          <w:highlight w:val="none"/>
        </w:rPr>
      </w:pPr>
      <w:r>
        <w:rPr>
          <w:rFonts w:ascii="宋体"/>
          <w:color w:val="auto"/>
          <w:highlight w:val="none"/>
        </w:rPr>
      </w:r>
      <w:r/>
    </w:p>
    <w:p>
      <w:pPr>
        <w:pStyle w:val="860"/>
        <w:rPr>
          <w:rFonts w:ascii="宋体"/>
          <w:color w:val="auto"/>
          <w:highlight w:val="none"/>
        </w:rPr>
      </w:pPr>
      <w:r>
        <w:rPr>
          <w:rFonts w:ascii="宋体"/>
          <w:color w:val="auto"/>
          <w:highlight w:val="none"/>
        </w:rPr>
      </w:r>
      <w:r/>
    </w:p>
    <w:p>
      <w:pPr>
        <w:pStyle w:val="860"/>
        <w:rPr>
          <w:rFonts w:ascii="宋体"/>
          <w:color w:val="auto"/>
          <w:highlight w:val="none"/>
        </w:rPr>
      </w:pPr>
      <w:r>
        <w:rPr>
          <w:rFonts w:ascii="宋体"/>
          <w:color w:val="auto"/>
          <w:highlight w:val="none"/>
        </w:rPr>
      </w:r>
      <w:r/>
    </w:p>
    <w:p>
      <w:pPr>
        <w:pStyle w:val="860"/>
        <w:rPr>
          <w:rFonts w:ascii="宋体"/>
          <w:color w:val="auto"/>
          <w:highlight w:val="none"/>
        </w:rPr>
      </w:pPr>
      <w:r>
        <w:rPr>
          <w:rFonts w:ascii="宋体"/>
          <w:color w:val="auto"/>
          <w:highlight w:val="none"/>
        </w:rPr>
      </w:r>
      <w:r/>
    </w:p>
    <w:p>
      <w:pPr>
        <w:pStyle w:val="860"/>
        <w:rPr>
          <w:rFonts w:ascii="宋体"/>
          <w:color w:val="auto"/>
          <w:highlight w:val="none"/>
        </w:rPr>
      </w:pPr>
      <w:r>
        <w:rPr>
          <w:rFonts w:ascii="宋体"/>
          <w:color w:val="auto"/>
          <w:highlight w:val="none"/>
        </w:rPr>
      </w:r>
      <w:r/>
    </w:p>
    <w:p>
      <w:pPr>
        <w:ind w:left="5750" w:hanging="1680"/>
        <w:jc w:val="right"/>
        <w:spacing w:line="500" w:lineRule="exact"/>
        <w:rPr>
          <w:rFonts w:ascii="宋体"/>
          <w:color w:val="auto"/>
          <w:highlight w:val="none"/>
        </w:rPr>
      </w:pPr>
      <w:r>
        <w:rPr>
          <w:rFonts w:hint="eastAsia" w:ascii="宋体" w:hAnsi="宋体"/>
          <w:color w:val="auto"/>
          <w:highlight w:val="none"/>
        </w:rPr>
        <w:t xml:space="preserve">投标人：</w:t>
      </w:r>
      <w:r>
        <w:rPr>
          <w:rFonts w:ascii="宋体" w:hAnsi="宋体"/>
          <w:color w:val="auto"/>
          <w:highlight w:val="none"/>
          <w:u w:val="single"/>
        </w:rPr>
        <w:t xml:space="preserve">                  </w:t>
      </w:r>
      <w:r>
        <w:rPr>
          <w:rFonts w:hint="eastAsia" w:ascii="宋体" w:hAnsi="宋体"/>
          <w:color w:val="auto"/>
          <w:highlight w:val="none"/>
        </w:rPr>
        <w:t xml:space="preserve">（</w:t>
      </w:r>
      <w:r>
        <w:rPr>
          <w:rFonts w:ascii="宋体" w:hAnsi="宋体" w:cs="宋体"/>
          <w:bCs/>
          <w:color w:val="auto"/>
          <w:sz w:val="22"/>
          <w:highlight w:val="none"/>
        </w:rPr>
        <w:t xml:space="preserve">电子签章</w:t>
      </w:r>
      <w:r>
        <w:rPr>
          <w:rFonts w:hint="eastAsia" w:ascii="宋体" w:hAnsi="宋体"/>
          <w:color w:val="auto"/>
          <w:highlight w:val="none"/>
        </w:rPr>
        <w:t xml:space="preserve">）</w:t>
      </w:r>
      <w:r/>
    </w:p>
    <w:p>
      <w:pPr>
        <w:ind w:firstLine="4200"/>
        <w:jc w:val="right"/>
        <w:spacing w:line="500" w:lineRule="exact"/>
        <w:rPr>
          <w:rFonts w:ascii="宋体"/>
          <w:color w:val="auto"/>
          <w:highlight w:val="none"/>
          <w:u w:val="single"/>
        </w:rPr>
      </w:pPr>
      <w:r>
        <w:rPr>
          <w:rFonts w:ascii="宋体" w:hAnsi="宋体"/>
          <w:color w:val="auto"/>
          <w:highlight w:val="none"/>
          <w:u w:val="single"/>
        </w:rPr>
        <w:t xml:space="preserve">           </w:t>
      </w:r>
      <w:r>
        <w:rPr>
          <w:rFonts w:hint="eastAsia" w:ascii="宋体" w:hAnsi="宋体"/>
          <w:color w:val="auto"/>
          <w:highlight w:val="none"/>
        </w:rPr>
        <w:t xml:space="preserve">年</w:t>
      </w:r>
      <w:r>
        <w:rPr>
          <w:rFonts w:ascii="宋体" w:hAnsi="宋体"/>
          <w:color w:val="auto"/>
          <w:highlight w:val="none"/>
          <w:u w:val="single"/>
        </w:rPr>
        <w:t xml:space="preserve">   </w:t>
      </w:r>
      <w:r>
        <w:rPr>
          <w:rFonts w:hint="eastAsia" w:ascii="宋体" w:hAnsi="宋体"/>
          <w:color w:val="auto"/>
          <w:highlight w:val="none"/>
        </w:rPr>
        <w:t xml:space="preserve">月</w:t>
      </w:r>
      <w:r>
        <w:rPr>
          <w:rFonts w:ascii="宋体" w:hAnsi="宋体"/>
          <w:color w:val="auto"/>
          <w:highlight w:val="none"/>
          <w:u w:val="single"/>
        </w:rPr>
        <w:t xml:space="preserve">   </w:t>
      </w:r>
      <w:r>
        <w:rPr>
          <w:rFonts w:hint="eastAsia" w:ascii="宋体" w:hAnsi="宋体"/>
          <w:color w:val="auto"/>
          <w:highlight w:val="none"/>
        </w:rPr>
        <w:t xml:space="preserve">日</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61"/>
        <w:rPr>
          <w:color w:val="auto"/>
          <w:highlight w:val="none"/>
        </w:rPr>
      </w:pPr>
      <w:r>
        <w:rPr>
          <w:color w:val="auto"/>
          <w:highlight w:val="none"/>
        </w:rPr>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授权委托书</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u w:val="single"/>
        </w:rPr>
        <w:t xml:space="preserve">（法定代表人姓名）</w:t>
      </w:r>
      <w:r>
        <w:rPr>
          <w:rFonts w:hint="eastAsia" w:ascii="宋体" w:hAnsi="宋体" w:cs="宋体"/>
          <w:bCs/>
          <w:color w:val="auto"/>
          <w:sz w:val="22"/>
          <w:highlight w:val="none"/>
        </w:rPr>
        <w:t xml:space="preserve">系中华人民共和国合法企业</w:t>
      </w:r>
      <w:r>
        <w:rPr>
          <w:rFonts w:hint="eastAsia" w:ascii="宋体" w:hAnsi="宋体" w:cs="宋体"/>
          <w:bCs/>
          <w:color w:val="auto"/>
          <w:sz w:val="22"/>
          <w:highlight w:val="none"/>
          <w:u w:val="single"/>
        </w:rPr>
        <w:t xml:space="preserve">（投标人名称）</w:t>
      </w:r>
      <w:r>
        <w:rPr>
          <w:rFonts w:hint="eastAsia" w:ascii="宋体" w:hAnsi="宋体" w:cs="宋体"/>
          <w:bCs/>
          <w:color w:val="auto"/>
          <w:sz w:val="22"/>
          <w:highlight w:val="none"/>
        </w:rPr>
        <w:t xml:space="preserve">的法定代表人，特授权</w:t>
      </w:r>
      <w:r>
        <w:rPr>
          <w:rFonts w:hint="eastAsia" w:ascii="宋体" w:hAnsi="宋体" w:cs="宋体"/>
          <w:bCs/>
          <w:color w:val="auto"/>
          <w:sz w:val="22"/>
          <w:highlight w:val="none"/>
          <w:u w:val="single"/>
        </w:rPr>
        <w:t xml:space="preserve">（委托代理人）</w:t>
      </w:r>
      <w:r>
        <w:rPr>
          <w:rFonts w:hint="eastAsia" w:ascii="宋体" w:hAnsi="宋体" w:cs="宋体"/>
          <w:bCs/>
          <w:color w:val="auto"/>
          <w:sz w:val="22"/>
          <w:highlight w:val="none"/>
        </w:rPr>
        <w:t xml:space="preserve">代表我公司（单位）全权办理针对</w:t>
      </w:r>
      <w:r>
        <w:rPr>
          <w:rFonts w:hint="eastAsia" w:ascii="宋体" w:hAnsi="宋体" w:cs="宋体"/>
          <w:color w:val="auto"/>
          <w:sz w:val="22"/>
          <w:highlight w:val="none"/>
          <w:u w:val="single"/>
        </w:rPr>
        <w:t xml:space="preserve">（项目名称）</w:t>
      </w:r>
      <w:r>
        <w:rPr>
          <w:rFonts w:hint="eastAsia" w:ascii="宋体" w:hAnsi="宋体" w:cs="宋体"/>
          <w:bCs/>
          <w:color w:val="auto"/>
          <w:sz w:val="22"/>
          <w:highlight w:val="none"/>
        </w:rPr>
        <w:t xml:space="preserve">的投标、签订合同和处理有关事宜，其法律后果由我公司（单位）承担。</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委托期限：自本委托书签署之日起至投标有效期期满。</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委托代理人无转委托权。</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附：法定代表人身份证复印件和委托代理人身份证复印件</w:t>
      </w:r>
      <w:r/>
    </w:p>
    <w:p>
      <w:pPr>
        <w:pStyle w:val="860"/>
        <w:rPr>
          <w:color w:val="auto"/>
          <w:highlight w:val="none"/>
        </w:rPr>
      </w:pPr>
      <w:r>
        <w:rPr>
          <w:color w:val="auto"/>
          <w:highlight w:val="none"/>
        </w:rPr>
      </w:r>
      <w:r/>
    </w:p>
    <w:tbl>
      <w:tblPr>
        <w:tblStyle w:val="723"/>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spacing w:line="360" w:lineRule="auto"/>
        <w:rPr>
          <w:rFonts w:ascii="宋体" w:cs="宋体"/>
          <w:color w:val="auto"/>
          <w:sz w:val="22"/>
          <w:highlight w:val="none"/>
        </w:rPr>
      </w:pPr>
      <w:r>
        <w:rPr>
          <w:rFonts w:ascii="宋体" w:cs="宋体"/>
          <w:color w:val="auto"/>
          <w:sz w:val="22"/>
          <w:highlight w:val="none"/>
        </w:rPr>
      </w:r>
      <w:r/>
    </w:p>
    <w:p>
      <w:pPr>
        <w:spacing w:line="360" w:lineRule="auto"/>
        <w:rPr>
          <w:rFonts w:ascii="宋体" w:cs="宋体"/>
          <w:bCs/>
          <w:color w:val="auto"/>
          <w:sz w:val="24"/>
          <w:highlight w:val="none"/>
        </w:rPr>
      </w:pPr>
      <w:r>
        <w:rPr>
          <w:rFonts w:ascii="宋体" w:hAnsi="宋体" w:cs="宋体"/>
          <w:bCs/>
          <w:color w:val="auto"/>
          <w:sz w:val="22"/>
          <w:highlight w:val="none"/>
        </w:rPr>
        <w:t xml:space="preserve">                        </w:t>
      </w:r>
      <w:r/>
    </w:p>
    <w:tbl>
      <w:tblPr>
        <w:tblStyle w:val="723"/>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jc w:val="right"/>
        <w:spacing w:line="360" w:lineRule="auto"/>
        <w:rPr>
          <w:rFonts w:ascii="宋体" w:cs="宋体"/>
          <w:bCs/>
          <w:color w:val="auto"/>
          <w:sz w:val="24"/>
          <w:highlight w:val="none"/>
        </w:rPr>
      </w:pPr>
      <w:r>
        <w:rPr>
          <w:rFonts w:ascii="宋体" w:cs="宋体"/>
          <w:bCs/>
          <w:color w:val="auto"/>
          <w:sz w:val="24"/>
          <w:highlight w:val="none"/>
        </w:rPr>
      </w:r>
      <w:r/>
    </w:p>
    <w:p>
      <w:pPr>
        <w:pStyle w:val="860"/>
        <w:rPr>
          <w:rFonts w:ascii="宋体" w:cs="宋体"/>
          <w:color w:val="auto"/>
          <w:sz w:val="24"/>
          <w:highlight w:val="none"/>
        </w:rPr>
      </w:pPr>
      <w:r>
        <w:rPr>
          <w:rFonts w:ascii="宋体" w:cs="宋体"/>
          <w:color w:val="auto"/>
          <w:sz w:val="24"/>
          <w:highlight w:val="none"/>
        </w:rPr>
      </w:r>
      <w:r/>
    </w:p>
    <w:p>
      <w:pPr>
        <w:pStyle w:val="860"/>
        <w:rPr>
          <w:rFonts w:ascii="宋体" w:cs="宋体"/>
          <w:color w:val="auto"/>
          <w:sz w:val="24"/>
          <w:highlight w:val="none"/>
        </w:rPr>
      </w:pPr>
      <w:r>
        <w:rPr>
          <w:rFonts w:ascii="宋体" w:cs="宋体"/>
          <w:color w:val="auto"/>
          <w:sz w:val="24"/>
          <w:highlight w:val="none"/>
        </w:rPr>
      </w:r>
      <w:r/>
    </w:p>
    <w:p>
      <w:pPr>
        <w:ind w:firstLine="440"/>
        <w:jc w:val="right"/>
        <w:spacing w:line="360" w:lineRule="auto"/>
        <w:rPr>
          <w:rFonts w:ascii="宋体" w:cs="宋体"/>
          <w:bCs/>
          <w:color w:val="auto"/>
          <w:sz w:val="22"/>
          <w:highlight w:val="none"/>
        </w:rPr>
      </w:pPr>
      <w:r>
        <w:rPr>
          <w:rFonts w:ascii="宋体" w:hAnsi="宋体" w:cs="宋体"/>
          <w:bCs/>
          <w:color w:val="auto"/>
          <w:sz w:val="22"/>
          <w:highlight w:val="none"/>
        </w:rPr>
        <w:t xml:space="preserve"> </w:t>
      </w:r>
      <w:r>
        <w:rPr>
          <w:rFonts w:hint="eastAsia" w:ascii="宋体" w:hAnsi="宋体" w:cs="宋体"/>
          <w:bCs/>
          <w:color w:val="auto"/>
          <w:sz w:val="22"/>
          <w:highlight w:val="none"/>
        </w:rPr>
        <w:t xml:space="preserve">投标人：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电子签章</w:t>
      </w:r>
      <w:r>
        <w:rPr>
          <w:rFonts w:hint="eastAsia" w:ascii="宋体" w:hAnsi="宋体" w:cs="宋体"/>
          <w:bCs/>
          <w:color w:val="auto"/>
          <w:sz w:val="22"/>
          <w:highlight w:val="none"/>
        </w:rPr>
        <w:t xml:space="preserve">）</w:t>
      </w:r>
      <w:r/>
    </w:p>
    <w:p>
      <w:pPr>
        <w:ind w:firstLine="440"/>
        <w:jc w:val="right"/>
        <w:spacing w:line="360" w:lineRule="auto"/>
        <w:rPr>
          <w:rFonts w:ascii="宋体" w:hAnsi="宋体" w:cs="宋体"/>
          <w:bCs/>
          <w:color w:val="auto"/>
          <w:sz w:val="22"/>
          <w:highlight w:val="none"/>
        </w:rPr>
      </w:pPr>
      <w:r>
        <w:rPr>
          <w:rFonts w:hint="eastAsia" w:ascii="宋体" w:hAnsi="宋体" w:cs="宋体"/>
          <w:bCs/>
          <w:color w:val="auto"/>
          <w:sz w:val="22"/>
          <w:highlight w:val="none"/>
        </w:rPr>
        <w:t xml:space="preserve">法定代表人：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ind w:firstLine="440"/>
        <w:jc w:val="right"/>
        <w:spacing w:line="360" w:lineRule="auto"/>
        <w:rPr>
          <w:rFonts w:ascii="宋体" w:cs="宋体"/>
          <w:bCs/>
          <w:color w:val="auto"/>
          <w:sz w:val="24"/>
          <w:highlight w:val="none"/>
        </w:rPr>
      </w:pPr>
      <w:r>
        <w:rPr>
          <w:rFonts w:hint="eastAsia" w:ascii="宋体" w:hAnsi="宋体" w:cs="宋体"/>
          <w:bCs/>
          <w:color w:val="auto"/>
          <w:sz w:val="22"/>
          <w:highlight w:val="none"/>
        </w:rPr>
        <w:t xml:space="preserve">委托代理人： </w:t>
      </w:r>
      <w:r>
        <w:rPr>
          <w:rFonts w:hint="eastAsia"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jc w:val="right"/>
        <w:spacing w:line="360" w:lineRule="auto"/>
        <w:rPr>
          <w:rFonts w:ascii="宋体" w:cs="宋体"/>
          <w:bCs/>
          <w:color w:val="auto"/>
          <w:sz w:val="22"/>
          <w:highlight w:val="none"/>
        </w:rPr>
      </w:pPr>
      <w:r>
        <w:rPr>
          <w:rFonts w:ascii="宋体" w:hAnsi="宋体" w:cs="宋体"/>
          <w:bCs/>
          <w:color w:val="auto"/>
          <w:sz w:val="22"/>
          <w:highlight w:val="none"/>
          <w:u w:val="single"/>
        </w:rPr>
        <w:t xml:space="preserve">        </w:t>
      </w:r>
      <w:r>
        <w:rPr>
          <w:rFonts w:ascii="宋体" w:hAnsi="宋体" w:cs="宋体"/>
          <w:bCs/>
          <w:color w:val="auto"/>
          <w:sz w:val="22"/>
          <w:highlight w:val="none"/>
        </w:rPr>
        <w:t xml:space="preserve"> </w:t>
      </w:r>
      <w:r>
        <w:rPr>
          <w:rFonts w:hint="eastAsia" w:ascii="宋体" w:hAnsi="宋体" w:cs="宋体"/>
          <w:bCs/>
          <w:color w:val="auto"/>
          <w:sz w:val="22"/>
          <w:highlight w:val="none"/>
        </w:rPr>
        <w:t xml:space="preserve">年</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月</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日</w:t>
      </w:r>
      <w:r/>
    </w:p>
    <w:p>
      <w:pPr>
        <w:pStyle w:val="860"/>
        <w:rPr>
          <w:rFonts w:ascii="宋体" w:cs="宋体"/>
          <w:color w:val="auto"/>
          <w:sz w:val="24"/>
          <w:highlight w:val="none"/>
        </w:rPr>
      </w:pPr>
      <w:r>
        <w:rPr>
          <w:rFonts w:ascii="宋体" w:cs="宋体"/>
          <w:color w:val="auto"/>
          <w:sz w:val="24"/>
          <w:highlight w:val="none"/>
        </w:rPr>
      </w:r>
      <w:r/>
    </w:p>
    <w:p>
      <w:pPr>
        <w:pStyle w:val="860"/>
        <w:rPr>
          <w:rFonts w:ascii="宋体" w:cs="宋体"/>
          <w:color w:val="auto"/>
          <w:sz w:val="24"/>
          <w:highlight w:val="none"/>
        </w:rPr>
      </w:pPr>
      <w:r>
        <w:rPr>
          <w:rFonts w:ascii="宋体" w:cs="宋体"/>
          <w:color w:val="auto"/>
          <w:sz w:val="24"/>
          <w:highlight w:val="none"/>
        </w:rPr>
      </w:r>
      <w:r/>
    </w:p>
    <w:tbl>
      <w:tblPr>
        <w:tblStyle w:val="723"/>
        <w:tblW w:w="8820"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245"/>
        </w:trPr>
        <w:tc>
          <w:tcPr>
            <w:tcW w:w="8820" w:type="dxa"/>
            <w:vAlign w:val="top"/>
            <w:textDirection w:val="lrTb"/>
            <w:noWrap w:val="false"/>
          </w:tcPr>
          <w:p>
            <w:pPr>
              <w:rPr>
                <w:rFonts w:ascii="宋体"/>
                <w:b/>
                <w:color w:val="auto"/>
                <w:sz w:val="24"/>
                <w:highlight w:val="none"/>
              </w:rPr>
            </w:pPr>
            <w:r>
              <w:rPr>
                <w:rFonts w:hint="eastAsia" w:ascii="宋体" w:hAnsi="宋体"/>
                <w:b/>
                <w:bCs/>
                <w:color w:val="auto"/>
                <w:sz w:val="20"/>
                <w:highlight w:val="none"/>
              </w:rPr>
              <w:t xml:space="preserve">注：如果由</w:t>
            </w:r>
            <w:r>
              <w:rPr>
                <w:rFonts w:hint="eastAsia" w:ascii="宋体" w:hAnsi="宋体"/>
                <w:b/>
                <w:bCs/>
                <w:color w:val="auto"/>
                <w:sz w:val="20"/>
                <w:highlight w:val="none"/>
                <w:lang w:val="en-US" w:eastAsia="zh-CN"/>
              </w:rPr>
              <w:t xml:space="preserve">供应商</w:t>
            </w:r>
            <w:r>
              <w:rPr>
                <w:rFonts w:hint="eastAsia" w:ascii="宋体" w:hAnsi="宋体"/>
                <w:b/>
                <w:bCs/>
                <w:color w:val="auto"/>
                <w:sz w:val="20"/>
                <w:highlight w:val="none"/>
              </w:rPr>
              <w:t xml:space="preserve">的法定代表人签署投标文件，则无须提交授权委托书。</w:t>
            </w:r>
            <w:r/>
          </w:p>
        </w:tc>
      </w:tr>
    </w:tbl>
    <w:p>
      <w:pPr>
        <w:pStyle w:val="754"/>
        <w:ind w:firstLine="562"/>
        <w:rPr>
          <w:rFonts w:ascii="宋体" w:hAnsi="宋体" w:cs="宋体"/>
          <w:b/>
          <w:bCs/>
          <w:color w:val="auto"/>
          <w:sz w:val="28"/>
          <w:szCs w:val="28"/>
          <w:highlight w:val="none"/>
          <w:lang w:val="en-US"/>
        </w:rPr>
      </w:pPr>
      <w:r>
        <w:rPr>
          <w:rFonts w:ascii="宋体" w:hAnsi="宋体" w:cs="宋体"/>
          <w:b/>
          <w:bCs/>
          <w:color w:val="auto"/>
          <w:sz w:val="28"/>
          <w:szCs w:val="28"/>
          <w:highlight w:val="none"/>
          <w:lang w:val="en-US"/>
        </w:rPr>
      </w:r>
      <w:r/>
    </w:p>
    <w:p>
      <w:pPr>
        <w:rPr>
          <w:rFonts w:hint="eastAsia" w:ascii="黑体" w:hAnsi="黑体" w:eastAsia="黑体"/>
          <w:color w:val="auto"/>
          <w:sz w:val="36"/>
          <w:szCs w:val="28"/>
          <w:highlight w:val="none"/>
          <w:lang w:eastAsia="zh-CN"/>
        </w:rPr>
      </w:pPr>
      <w:r>
        <w:rPr>
          <w:rFonts w:hint="eastAsia" w:ascii="黑体" w:hAnsi="黑体" w:eastAsia="黑体"/>
          <w:color w:val="auto"/>
          <w:sz w:val="36"/>
          <w:szCs w:val="28"/>
          <w:highlight w:val="none"/>
          <w:lang w:eastAsia="zh-CN"/>
        </w:rPr>
        <w:br w:type="page" w:clear="all"/>
      </w:r>
      <w:r/>
    </w:p>
    <w:p>
      <w:pPr>
        <w:jc w:val="center"/>
        <w:spacing w:line="360" w:lineRule="auto"/>
        <w:rPr>
          <w:rFonts w:ascii="黑体" w:hAnsi="黑体" w:eastAsia="黑体"/>
          <w:color w:val="auto"/>
          <w:sz w:val="36"/>
          <w:szCs w:val="28"/>
          <w:highlight w:val="none"/>
        </w:rPr>
      </w:pPr>
      <w:r>
        <w:rPr>
          <w:rFonts w:hint="eastAsia" w:ascii="黑体" w:hAnsi="黑体" w:eastAsia="黑体"/>
          <w:color w:val="auto"/>
          <w:sz w:val="36"/>
          <w:szCs w:val="28"/>
          <w:highlight w:val="none"/>
          <w:lang w:eastAsia="zh-CN"/>
        </w:rPr>
        <w:t xml:space="preserve">二、</w:t>
      </w:r>
      <w:r>
        <w:rPr>
          <w:rFonts w:hint="eastAsia" w:ascii="黑体" w:hAnsi="黑体" w:eastAsia="黑体"/>
          <w:color w:val="auto"/>
          <w:sz w:val="36"/>
          <w:szCs w:val="28"/>
          <w:highlight w:val="none"/>
        </w:rPr>
        <w:t xml:space="preserve">资格条件</w:t>
      </w:r>
      <w:r/>
    </w:p>
    <w:p>
      <w:pPr>
        <w:jc w:val="center"/>
        <w:spacing w:line="36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（一）具有独立承担民事责任的能力</w:t>
      </w:r>
      <w:r/>
    </w:p>
    <w:p>
      <w:pPr>
        <w:pStyle w:val="860"/>
        <w:ind w:firstLine="562"/>
        <w:rPr>
          <w:rFonts w:ascii="宋体" w:hAnsi="宋体" w:cs="宋体"/>
          <w:b/>
          <w:color w:val="auto"/>
          <w:szCs w:val="28"/>
          <w:highlight w:val="none"/>
        </w:rPr>
      </w:pPr>
      <w:r>
        <w:rPr>
          <w:rFonts w:ascii="宋体" w:hAnsi="宋体" w:cs="宋体"/>
          <w:b/>
          <w:color w:val="auto"/>
          <w:szCs w:val="28"/>
          <w:highlight w:val="none"/>
        </w:rPr>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6"/>
      </w:tblGrid>
      <w:tr>
        <w:trPr>
          <w:jc w:val="center"/>
          <w:trHeight w:val="3094"/>
        </w:trPr>
        <w:tc>
          <w:tcPr>
            <w:tcW w:w="4926" w:type="dxa"/>
            <w:vAlign w:val="center"/>
            <w:textDirection w:val="lrTb"/>
            <w:noWrap w:val="false"/>
          </w:tcPr>
          <w:p>
            <w:pPr>
              <w:pStyle w:val="860"/>
              <w:ind w:firstLine="420"/>
              <w:jc w:val="center"/>
              <w:spacing w:line="360" w:lineRule="auto"/>
              <w:rPr>
                <w:rFonts w:ascii="宋体" w:hAnsi="宋体" w:cs="宋体"/>
                <w:b/>
                <w:color w:val="auto"/>
                <w:szCs w:val="28"/>
                <w:highlight w:val="none"/>
              </w:rPr>
            </w:pPr>
            <w:r>
              <w:rPr>
                <w:rFonts w:hint="eastAsia" w:ascii="宋体" w:hAnsi="宋体" w:cs="宋体"/>
                <w:b/>
                <w:color w:val="auto"/>
                <w:sz w:val="24"/>
                <w:szCs w:val="21"/>
                <w:highlight w:val="none"/>
              </w:rPr>
              <w:t xml:space="preserve">提供投标人有效的法人或其他组织的营业执照等证明文件原件扫描件</w:t>
            </w:r>
            <w:r/>
          </w:p>
        </w:tc>
      </w:tr>
    </w:tbl>
    <w:p>
      <w:pPr>
        <w:ind w:left="420"/>
        <w:jc w:val="center"/>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0"/>
        <w:rPr>
          <w:rFonts w:ascii="黑体" w:hAnsi="黑体" w:eastAsia="黑体"/>
          <w:color w:val="auto"/>
          <w:szCs w:val="28"/>
          <w:highlight w:val="none"/>
        </w:rPr>
      </w:pPr>
      <w:r>
        <w:rPr>
          <w:rFonts w:ascii="黑体" w:hAnsi="黑体" w:eastAsia="黑体"/>
          <w:color w:val="auto"/>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jc w:val="center"/>
        <w:spacing w:line="360" w:lineRule="auto"/>
        <w:rPr>
          <w:rFonts w:hint="eastAsia" w:ascii="黑体" w:hAnsi="黑体" w:eastAsia="黑体" w:cs="Times New Roman"/>
          <w:color w:val="auto"/>
          <w:sz w:val="28"/>
          <w:szCs w:val="28"/>
          <w:highlight w:val="none"/>
        </w:rPr>
      </w:pPr>
      <w:r>
        <w:rPr>
          <w:rFonts w:hint="eastAsia" w:ascii="黑体" w:hAnsi="黑体" w:eastAsia="黑体"/>
          <w:color w:val="auto"/>
          <w:sz w:val="28"/>
          <w:szCs w:val="28"/>
          <w:highlight w:val="none"/>
        </w:rPr>
        <w:t xml:space="preserve">（二）</w:t>
      </w:r>
      <w:r>
        <w:rPr>
          <w:rFonts w:hint="eastAsia" w:ascii="黑体" w:hAnsi="黑体" w:eastAsia="黑体" w:cs="Times New Roman"/>
          <w:color w:val="auto"/>
          <w:sz w:val="28"/>
          <w:szCs w:val="28"/>
          <w:highlight w:val="none"/>
        </w:rPr>
        <w:t xml:space="preserve">基本资格条件承诺书（格式）</w:t>
      </w:r>
      <w:r/>
    </w:p>
    <w:p>
      <w:pPr>
        <w:jc w:val="center"/>
        <w:spacing w:line="360" w:lineRule="auto"/>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ind w:firstLine="732"/>
        <w:spacing w:line="660" w:lineRule="exact"/>
        <w:rPr>
          <w:rFonts w:hint="eastAsia" w:ascii="宋体" w:hAnsi="宋体" w:eastAsia="宋体" w:cs="宋体"/>
          <w:color w:val="auto"/>
          <w:sz w:val="22"/>
          <w:szCs w:val="22"/>
          <w:highlight w:val="none"/>
        </w:rPr>
      </w:pPr>
      <w:r>
        <w:rPr>
          <w:rFonts w:hint="eastAsia" w:ascii="宋体" w:hAnsi="宋体"/>
          <w:color w:val="auto"/>
          <w:sz w:val="28"/>
          <w:szCs w:val="28"/>
          <w:highlight w:val="non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（采购人名称）     </w:t>
      </w:r>
      <w:r>
        <w:rPr>
          <w:rFonts w:hint="eastAsia" w:ascii="宋体" w:hAnsi="宋体" w:eastAsia="宋体" w:cs="宋体"/>
          <w:color w:val="auto"/>
          <w:sz w:val="22"/>
          <w:szCs w:val="22"/>
          <w:highlight w:val="none"/>
        </w:rPr>
        <w:t xml:space="preserve">：</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我单位自愿参与贵单位组织的项目政府采购活动，按照</w:t>
      </w:r>
      <w:r>
        <w:rPr>
          <w:rFonts w:hint="eastAsia" w:ascii="宋体" w:hAnsi="宋体" w:cs="宋体"/>
          <w:color w:val="auto"/>
          <w:sz w:val="22"/>
          <w:szCs w:val="22"/>
          <w:highlight w:val="none"/>
          <w:lang w:eastAsia="zh-CN"/>
        </w:rPr>
        <w:t xml:space="preserve">《中华人民共和国政府采购法》</w:t>
      </w:r>
      <w:r>
        <w:rPr>
          <w:rFonts w:hint="eastAsia" w:ascii="宋体" w:hAnsi="宋体" w:eastAsia="宋体" w:cs="宋体"/>
          <w:color w:val="auto"/>
          <w:sz w:val="22"/>
          <w:szCs w:val="22"/>
          <w:highlight w:val="none"/>
        </w:rPr>
        <w:t xml:space="preserve">及其实施条例等法律法规、规章政策以及本项目采购文件要求，我单位具备供应商基本资格条件。现就有关事项郑重承诺如下：</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1.我公司具有良好的商业信誉和健全的财务制度；</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2.我公司具有履行合同</w:t>
      </w:r>
      <w:r>
        <w:rPr>
          <w:rFonts w:hint="eastAsia" w:ascii="宋体" w:hAnsi="宋体" w:cs="宋体"/>
          <w:color w:val="auto"/>
          <w:sz w:val="22"/>
          <w:szCs w:val="22"/>
          <w:highlight w:val="none"/>
          <w:lang w:eastAsia="zh-CN"/>
        </w:rPr>
        <w:t xml:space="preserve">所必需的</w:t>
      </w:r>
      <w:r>
        <w:rPr>
          <w:rFonts w:hint="eastAsia" w:ascii="宋体" w:hAnsi="宋体" w:eastAsia="宋体" w:cs="宋体"/>
          <w:color w:val="auto"/>
          <w:sz w:val="22"/>
          <w:szCs w:val="22"/>
          <w:highlight w:val="none"/>
        </w:rPr>
        <w:t xml:space="preserve">设备和专业技术能力；</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3.我公司具有依法缴纳税收和社会保障资金的良好记录；</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4.我公司参加政府采购活动前三年内，在经营活动中没有重大违法记录；</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以上承诺内容真实准确，若有不实，自愿按照《中华人民共和国政府采购法》第七十七条规定，承担相应的法律责任。</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47"/>
        <w:ind w:left="0" w:firstLine="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ind w:firstLine="48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ind w:firstLine="48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供应商名称(电子签章)：</w:t>
      </w:r>
      <w:r/>
    </w:p>
    <w:p>
      <w:pPr>
        <w:pStyle w:val="747"/>
        <w:ind w:left="378" w:firstLine="518"/>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 (电子签章)：</w:t>
      </w:r>
      <w:r/>
    </w:p>
    <w:p>
      <w:pPr>
        <w:pStyle w:val="747"/>
        <w:ind w:left="378" w:firstLine="518"/>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日期：   年   月   日</w:t>
      </w:r>
      <w:r/>
    </w:p>
    <w:p>
      <w:pPr>
        <w:pStyle w:val="844"/>
        <w:ind w:firstLine="5280"/>
        <w:rPr>
          <w:rFonts w:ascii="宋体" w:hAnsi="宋体" w:eastAsia="宋体"/>
          <w:b/>
          <w:bCs/>
          <w:color w:val="auto"/>
          <w:sz w:val="24"/>
          <w:szCs w:val="24"/>
          <w:highlight w:val="none"/>
        </w:rPr>
      </w:pPr>
      <w:r>
        <w:rPr>
          <w:rFonts w:ascii="宋体" w:hAnsi="宋体" w:eastAsia="宋体"/>
          <w:b/>
          <w:bCs/>
          <w:color w:val="auto"/>
          <w:sz w:val="24"/>
          <w:szCs w:val="24"/>
          <w:highlight w:val="none"/>
        </w:rPr>
      </w:r>
      <w:r/>
    </w:p>
    <w:p>
      <w:pPr>
        <w:jc w:val="right"/>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color w:val="auto"/>
          <w:highlight w:val="none"/>
        </w:rPr>
      </w:pPr>
      <w:r>
        <w:rPr>
          <w:b/>
          <w:color w:val="auto"/>
          <w:sz w:val="28"/>
          <w:szCs w:val="28"/>
          <w:highlight w:val="none"/>
        </w:rPr>
        <w:br w:type="page" w:clear="all"/>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w:t>
      </w:r>
      <w:r>
        <w:rPr>
          <w:rFonts w:hint="eastAsia"/>
          <w:b/>
          <w:color w:val="auto"/>
          <w:sz w:val="28"/>
          <w:szCs w:val="28"/>
          <w:highlight w:val="none"/>
          <w:lang w:val="en-US" w:eastAsia="zh-CN"/>
        </w:rPr>
        <w:t xml:space="preserve">三</w:t>
      </w:r>
      <w:r>
        <w:rPr>
          <w:rFonts w:hint="eastAsia"/>
          <w:b/>
          <w:color w:val="auto"/>
          <w:sz w:val="28"/>
          <w:szCs w:val="28"/>
          <w:highlight w:val="none"/>
        </w:rPr>
        <w:t xml:space="preserve">）声明函</w:t>
      </w:r>
      <w:r/>
    </w:p>
    <w:p>
      <w:pPr>
        <w:spacing w:after="320" w:line="360" w:lineRule="auto"/>
        <w:rPr>
          <w:b/>
          <w:bCs/>
          <w:color w:val="auto"/>
          <w:sz w:val="28"/>
          <w:szCs w:val="28"/>
          <w:highlight w:val="none"/>
        </w:rPr>
      </w:pPr>
      <w:r/>
      <w:bookmarkStart w:id="140" w:name="_Hlk110869052"/>
      <w:r>
        <w:rPr>
          <w:rFonts w:hint="eastAsia"/>
          <w:b/>
          <w:bCs/>
          <w:color w:val="auto"/>
          <w:sz w:val="28"/>
          <w:szCs w:val="28"/>
          <w:highlight w:val="none"/>
          <w:lang w:val="en-US" w:eastAsia="zh-CN"/>
        </w:rPr>
        <w:t xml:space="preserve">3</w:t>
      </w:r>
      <w:r>
        <w:rPr>
          <w:b/>
          <w:bCs/>
          <w:color w:val="auto"/>
          <w:sz w:val="28"/>
          <w:szCs w:val="28"/>
          <w:highlight w:val="none"/>
        </w:rPr>
        <w:t xml:space="preserve">-1</w:t>
      </w:r>
      <w:bookmarkEnd w:id="140"/>
      <w:r>
        <w:rPr>
          <w:rFonts w:hint="eastAsia"/>
          <w:b/>
          <w:bCs/>
          <w:color w:val="auto"/>
          <w:sz w:val="28"/>
          <w:szCs w:val="28"/>
          <w:highlight w:val="none"/>
        </w:rPr>
        <w:t xml:space="preserve">中小企业声明函（</w:t>
      </w:r>
      <w:r>
        <w:rPr>
          <w:rFonts w:hint="eastAsia"/>
          <w:b/>
          <w:bCs/>
          <w:color w:val="auto"/>
          <w:sz w:val="28"/>
          <w:szCs w:val="28"/>
          <w:highlight w:val="none"/>
          <w:lang w:eastAsia="zh-CN"/>
        </w:rPr>
        <w:t xml:space="preserve">工程</w:t>
      </w:r>
      <w:r>
        <w:rPr>
          <w:rFonts w:hint="eastAsia"/>
          <w:b/>
          <w:bCs/>
          <w:color w:val="auto"/>
          <w:sz w:val="28"/>
          <w:szCs w:val="28"/>
          <w:highlight w:val="none"/>
        </w:rPr>
        <w:t xml:space="preserve">）</w:t>
      </w:r>
      <w:r/>
    </w:p>
    <w:p>
      <w:pPr>
        <w:ind w:firstLine="440"/>
        <w:jc w:val="left"/>
        <w:keepLines w:val="0"/>
        <w:keepNext w:val="0"/>
        <w:pageBreakBefore w:val="0"/>
        <w:spacing w:line="360" w:lineRule="auto"/>
        <w:widowControl/>
        <w:rPr>
          <w:rFonts w:hint="eastAsia" w:ascii="宋体" w:hAnsi="宋体"/>
          <w:sz w:val="22"/>
          <w:szCs w:val="22"/>
        </w:rPr>
        <w:suppressLineNumbers w:val="0"/>
      </w:pPr>
      <w:r>
        <w:rPr>
          <w:rFonts w:ascii="宋体" w:hAnsi="宋体"/>
          <w:sz w:val="22"/>
          <w:szCs w:val="22"/>
        </w:rPr>
        <w:t xml:space="preserve">本公司郑重声明，根据《政府采购促进中小企业发展管理办法》（财库﹝2020﹞46 号）的规定，本公司参加</w:t>
      </w:r>
      <w:r>
        <w:rPr>
          <w:rFonts w:ascii="宋体" w:hAnsi="宋体"/>
          <w:sz w:val="22"/>
          <w:szCs w:val="22"/>
          <w:u w:val="single"/>
        </w:rPr>
        <w:t xml:space="preserve">（单位名称）</w:t>
      </w:r>
      <w:r>
        <w:rPr>
          <w:rFonts w:ascii="宋体" w:hAnsi="宋体"/>
          <w:sz w:val="22"/>
          <w:szCs w:val="22"/>
        </w:rPr>
        <w:t xml:space="preserve">的</w:t>
      </w:r>
      <w:r>
        <w:rPr>
          <w:rFonts w:ascii="宋体" w:hAnsi="宋体"/>
          <w:sz w:val="22"/>
          <w:szCs w:val="22"/>
          <w:u w:val="single"/>
        </w:rPr>
        <w:t xml:space="preserve">（</w:t>
      </w:r>
      <w:r>
        <w:rPr>
          <w:rFonts w:hint="eastAsia" w:ascii="宋体" w:hAnsi="宋体"/>
          <w:sz w:val="22"/>
          <w:szCs w:val="22"/>
          <w:u w:val="single"/>
          <w:lang w:val="en-US" w:eastAsia="zh-CN"/>
        </w:rPr>
        <w:t xml:space="preserve">采购包</w:t>
      </w:r>
      <w:r>
        <w:rPr>
          <w:rFonts w:ascii="宋体" w:hAnsi="宋体"/>
          <w:sz w:val="22"/>
          <w:szCs w:val="22"/>
          <w:u w:val="single"/>
        </w:rPr>
        <w:t xml:space="preserve">名称）</w:t>
      </w:r>
      <w:r>
        <w:rPr>
          <w:rFonts w:ascii="宋体" w:hAnsi="宋体"/>
          <w:sz w:val="22"/>
          <w:szCs w:val="22"/>
        </w:rPr>
        <w:t xml:space="preserve">采购活动，工程的施工单位全部为符合政策要求的中小企业</w:t>
      </w:r>
      <w:r>
        <w:rPr>
          <w:rFonts w:hint="eastAsia" w:ascii="宋体" w:hAnsi="宋体"/>
          <w:sz w:val="22"/>
          <w:szCs w:val="22"/>
        </w:rPr>
        <w:t xml:space="preserve">。</w:t>
      </w:r>
      <w:r>
        <w:rPr>
          <w:rFonts w:ascii="宋体" w:hAnsi="宋体"/>
          <w:sz w:val="22"/>
          <w:szCs w:val="22"/>
        </w:rPr>
        <w:t xml:space="preserve">相关企业</w:t>
      </w:r>
      <w:r>
        <w:rPr>
          <w:rFonts w:ascii="宋体" w:hAnsi="宋体" w:eastAsia="宋体" w:cs="Times New Roman"/>
          <w:b w:val="0"/>
          <w:bCs w:val="0"/>
          <w:sz w:val="22"/>
          <w:szCs w:val="22"/>
          <w:lang w:val="en-US" w:eastAsia="zh-CN"/>
        </w:rPr>
        <w:t xml:space="preserve">（含联合</w:t>
      </w:r>
      <w:r>
        <w:rPr>
          <w:rFonts w:hint="eastAsia" w:ascii="宋体" w:hAnsi="宋体" w:eastAsia="宋体" w:cs="Times New Roman"/>
          <w:b w:val="0"/>
          <w:bCs w:val="0"/>
          <w:sz w:val="22"/>
          <w:szCs w:val="22"/>
          <w:lang w:val="en-US" w:eastAsia="zh-CN"/>
        </w:rPr>
        <w:t xml:space="preserve">体中的中小企业、签订分包意向协议的中小企业）</w:t>
      </w:r>
      <w:r>
        <w:rPr>
          <w:rFonts w:ascii="宋体" w:hAnsi="宋体"/>
          <w:sz w:val="22"/>
          <w:szCs w:val="22"/>
        </w:rPr>
        <w:t xml:space="preserve">的具体情况如下：</w:t>
      </w:r>
      <w:r/>
    </w:p>
    <w:p>
      <w:pPr>
        <w:ind w:firstLine="440"/>
        <w:spacing w:line="360" w:lineRule="auto"/>
        <w:rPr>
          <w:rFonts w:hint="eastAsia" w:ascii="宋体" w:hAnsi="宋体"/>
          <w:sz w:val="22"/>
          <w:szCs w:val="22"/>
        </w:rPr>
      </w:pPr>
      <w:r>
        <w:rPr>
          <w:rFonts w:ascii="宋体" w:hAnsi="宋体"/>
          <w:sz w:val="22"/>
          <w:szCs w:val="22"/>
        </w:rPr>
        <w:t xml:space="preserve">1.</w:t>
      </w:r>
      <w:r>
        <w:rPr>
          <w:rFonts w:ascii="宋体" w:hAnsi="宋体"/>
          <w:sz w:val="22"/>
          <w:szCs w:val="22"/>
          <w:u w:val="single"/>
        </w:rPr>
        <w:t xml:space="preserve">（标的名称</w:t>
      </w:r>
      <w:r>
        <w:rPr>
          <w:rFonts w:hint="eastAsia" w:ascii="宋体" w:hAnsi="宋体"/>
          <w:sz w:val="22"/>
          <w:szCs w:val="22"/>
          <w:u w:val="single"/>
          <w:lang w:eastAsia="zh-CN"/>
        </w:rPr>
        <w:t xml:space="preserve">）</w:t>
      </w:r>
      <w:r>
        <w:rPr>
          <w:rFonts w:ascii="宋体" w:hAnsi="宋体"/>
          <w:sz w:val="22"/>
          <w:szCs w:val="22"/>
        </w:rPr>
        <w:t xml:space="preserve"> ，</w:t>
      </w:r>
      <w:r>
        <w:rPr>
          <w:rFonts w:ascii="宋体" w:hAnsi="宋体"/>
          <w:sz w:val="22"/>
          <w:szCs w:val="22"/>
          <w:highlight w:val="none"/>
        </w:rPr>
        <w:t xml:space="preserve">属于</w:t>
      </w:r>
      <w:r>
        <w:rPr>
          <w:rFonts w:hint="eastAsia" w:ascii="宋体" w:hAnsi="宋体"/>
          <w:sz w:val="22"/>
          <w:szCs w:val="22"/>
          <w:highlight w:val="none"/>
          <w:u w:val="single"/>
          <w:lang w:val="en-US" w:eastAsia="zh-CN"/>
        </w:rPr>
        <w:t xml:space="preserve">建筑业</w:t>
      </w:r>
      <w:r>
        <w:rPr>
          <w:rFonts w:ascii="宋体" w:hAnsi="宋体"/>
          <w:sz w:val="22"/>
          <w:szCs w:val="22"/>
          <w:highlight w:val="none"/>
        </w:rPr>
        <w:t xml:space="preserve">；承</w:t>
      </w:r>
      <w:r>
        <w:rPr>
          <w:rFonts w:ascii="宋体" w:hAnsi="宋体"/>
          <w:sz w:val="22"/>
          <w:szCs w:val="22"/>
        </w:rPr>
        <w:t xml:space="preserve">建（承接）企业为</w:t>
      </w:r>
      <w:r>
        <w:rPr>
          <w:rFonts w:ascii="宋体" w:hAnsi="宋体"/>
          <w:sz w:val="22"/>
          <w:szCs w:val="22"/>
          <w:u w:val="single"/>
        </w:rPr>
        <w:t xml:space="preserve">（企业名称）</w:t>
      </w:r>
      <w:r>
        <w:rPr>
          <w:rFonts w:ascii="宋体" w:hAnsi="宋体"/>
          <w:sz w:val="22"/>
          <w:szCs w:val="22"/>
        </w:rPr>
        <w:t xml:space="preserve">，从业人员</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人，营业收入为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万元，资产总额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w:t>
      </w:r>
      <w:r>
        <w:rPr>
          <w:rFonts w:ascii="宋体" w:hAnsi="宋体"/>
          <w:sz w:val="22"/>
          <w:szCs w:val="22"/>
          <w:vertAlign w:val="superscript"/>
        </w:rPr>
        <w:t xml:space="preserve">1</w:t>
      </w:r>
      <w:r>
        <w:rPr>
          <w:rFonts w:ascii="宋体" w:hAnsi="宋体"/>
          <w:sz w:val="22"/>
          <w:szCs w:val="22"/>
        </w:rPr>
        <w:t xml:space="preserve">，属于</w:t>
      </w:r>
      <w:r>
        <w:rPr>
          <w:rFonts w:ascii="宋体" w:hAnsi="宋体"/>
          <w:sz w:val="22"/>
          <w:szCs w:val="22"/>
          <w:u w:val="single"/>
        </w:rPr>
        <w:t xml:space="preserve">（中型企业、 小型企业、微型企业）</w:t>
      </w:r>
      <w:r>
        <w:rPr>
          <w:rFonts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lang w:val="en-US" w:eastAsia="zh-CN"/>
        </w:rPr>
        <w:t xml:space="preserve">2</w:t>
      </w:r>
      <w:r>
        <w:rPr>
          <w:rFonts w:ascii="宋体" w:hAnsi="宋体"/>
          <w:sz w:val="22"/>
          <w:szCs w:val="22"/>
        </w:rPr>
        <w:t xml:space="preserve">.</w:t>
      </w:r>
      <w:r>
        <w:rPr>
          <w:rFonts w:ascii="宋体" w:hAnsi="宋体"/>
          <w:sz w:val="22"/>
          <w:szCs w:val="22"/>
          <w:u w:val="single"/>
        </w:rPr>
        <w:t xml:space="preserve">（标的名称</w:t>
      </w:r>
      <w:r>
        <w:rPr>
          <w:rFonts w:hint="eastAsia" w:ascii="宋体" w:hAnsi="宋体"/>
          <w:sz w:val="22"/>
          <w:szCs w:val="22"/>
          <w:u w:val="single"/>
          <w:lang w:eastAsia="zh-CN"/>
        </w:rPr>
        <w:t xml:space="preserve">）</w:t>
      </w:r>
      <w:r>
        <w:rPr>
          <w:rFonts w:ascii="宋体" w:hAnsi="宋体"/>
          <w:sz w:val="22"/>
          <w:szCs w:val="22"/>
        </w:rPr>
        <w:t xml:space="preserve"> ，</w:t>
      </w:r>
      <w:r>
        <w:rPr>
          <w:rFonts w:ascii="宋体" w:hAnsi="宋体"/>
          <w:sz w:val="22"/>
          <w:szCs w:val="22"/>
          <w:highlight w:val="none"/>
        </w:rPr>
        <w:t xml:space="preserve">属于</w:t>
      </w:r>
      <w:r>
        <w:rPr>
          <w:rFonts w:hint="eastAsia" w:ascii="宋体" w:hAnsi="宋体"/>
          <w:sz w:val="22"/>
          <w:szCs w:val="22"/>
          <w:highlight w:val="none"/>
          <w:u w:val="single"/>
          <w:lang w:val="en-US" w:eastAsia="zh-CN"/>
        </w:rPr>
        <w:t xml:space="preserve">       </w:t>
      </w:r>
      <w:r>
        <w:rPr>
          <w:rFonts w:ascii="宋体" w:hAnsi="宋体"/>
          <w:sz w:val="22"/>
          <w:szCs w:val="22"/>
          <w:highlight w:val="none"/>
        </w:rPr>
        <w:t xml:space="preserve">；承</w:t>
      </w:r>
      <w:r>
        <w:rPr>
          <w:rFonts w:ascii="宋体" w:hAnsi="宋体"/>
          <w:sz w:val="22"/>
          <w:szCs w:val="22"/>
        </w:rPr>
        <w:t xml:space="preserve">建（承接）企业为</w:t>
      </w:r>
      <w:r>
        <w:rPr>
          <w:rFonts w:ascii="宋体" w:hAnsi="宋体"/>
          <w:sz w:val="22"/>
          <w:szCs w:val="22"/>
          <w:u w:val="single"/>
        </w:rPr>
        <w:t xml:space="preserve">（企业名称）</w:t>
      </w:r>
      <w:r>
        <w:rPr>
          <w:rFonts w:ascii="宋体" w:hAnsi="宋体"/>
          <w:sz w:val="22"/>
          <w:szCs w:val="22"/>
        </w:rPr>
        <w:t xml:space="preserve">，从业人员</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人，营业收入为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万元，资产总额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w:t>
      </w:r>
      <w:r>
        <w:rPr>
          <w:rFonts w:ascii="宋体" w:hAnsi="宋体"/>
          <w:sz w:val="22"/>
          <w:szCs w:val="22"/>
          <w:vertAlign w:val="superscript"/>
        </w:rPr>
        <w:t xml:space="preserve">1</w:t>
      </w:r>
      <w:r>
        <w:rPr>
          <w:rFonts w:ascii="宋体" w:hAnsi="宋体"/>
          <w:sz w:val="22"/>
          <w:szCs w:val="22"/>
        </w:rPr>
        <w:t xml:space="preserve">，属于</w:t>
      </w:r>
      <w:r>
        <w:rPr>
          <w:rFonts w:ascii="宋体" w:hAnsi="宋体"/>
          <w:sz w:val="22"/>
          <w:szCs w:val="22"/>
          <w:u w:val="single"/>
        </w:rPr>
        <w:t xml:space="preserve">（中型企业、 小型企业、微型企业）</w:t>
      </w:r>
      <w:r>
        <w:rPr>
          <w:rFonts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r>
      <w:r/>
    </w:p>
    <w:p>
      <w:pPr>
        <w:ind w:firstLine="440"/>
        <w:spacing w:line="360" w:lineRule="auto"/>
        <w:rPr>
          <w:rFonts w:hint="eastAsia" w:ascii="宋体" w:hAnsi="宋体"/>
          <w:sz w:val="22"/>
          <w:szCs w:val="22"/>
        </w:rPr>
      </w:pPr>
      <w:r>
        <w:rPr>
          <w:rFonts w:ascii="宋体" w:hAnsi="宋体"/>
          <w:sz w:val="22"/>
          <w:szCs w:val="22"/>
        </w:rPr>
        <w:t xml:space="preserve"> …… </w:t>
      </w:r>
      <w:r/>
    </w:p>
    <w:p>
      <w:pPr>
        <w:ind w:firstLine="440"/>
        <w:spacing w:line="360" w:lineRule="auto"/>
        <w:rPr>
          <w:rFonts w:hint="eastAsia" w:ascii="宋体" w:hAnsi="宋体"/>
          <w:sz w:val="22"/>
          <w:szCs w:val="22"/>
        </w:rPr>
      </w:pPr>
      <w:r>
        <w:rPr>
          <w:rFonts w:ascii="宋体" w:hAnsi="宋体"/>
          <w:sz w:val="22"/>
          <w:szCs w:val="22"/>
        </w:rPr>
        <w:t xml:space="preserve">以上企业，不属于大企业的分支机构，不存在控股股东 为大企业的情形，也不存在与大企业的负责人为同一人的情形。 </w:t>
      </w:r>
      <w:r/>
    </w:p>
    <w:p>
      <w:pPr>
        <w:ind w:firstLine="440"/>
        <w:spacing w:line="360" w:lineRule="auto"/>
        <w:rPr>
          <w:rFonts w:hint="eastAsia" w:ascii="宋体" w:hAnsi="宋体"/>
          <w:sz w:val="22"/>
          <w:szCs w:val="22"/>
        </w:rPr>
      </w:pPr>
      <w:r>
        <w:rPr>
          <w:rFonts w:ascii="宋体" w:hAnsi="宋体"/>
          <w:sz w:val="22"/>
          <w:szCs w:val="22"/>
        </w:rPr>
        <w:t xml:space="preserve">本企业对上述声明内容的真实性负责。如有虚假，将依 法承担相应责任。 </w:t>
      </w:r>
      <w:r/>
    </w:p>
    <w:p>
      <w:pPr>
        <w:spacing w:line="360" w:lineRule="auto"/>
        <w:rPr>
          <w:rFonts w:hint="eastAsia" w:ascii="宋体" w:hAnsi="宋体"/>
          <w:sz w:val="22"/>
          <w:szCs w:val="22"/>
        </w:rPr>
      </w:pPr>
      <w:r>
        <w:rPr>
          <w:rFonts w:hint="eastAsia" w:ascii="宋体" w:hAnsi="宋体"/>
          <w:sz w:val="22"/>
          <w:szCs w:val="22"/>
        </w:rPr>
      </w:r>
      <w:r/>
    </w:p>
    <w:p>
      <w:pPr>
        <w:ind w:firstLine="5500"/>
        <w:spacing w:line="360" w:lineRule="auto"/>
        <w:rPr>
          <w:rFonts w:hint="eastAsia" w:ascii="宋体" w:hAnsi="宋体"/>
          <w:sz w:val="22"/>
          <w:szCs w:val="22"/>
        </w:rPr>
      </w:pPr>
      <w:r>
        <w:rPr>
          <w:rFonts w:ascii="宋体" w:hAnsi="宋体"/>
          <w:sz w:val="22"/>
          <w:szCs w:val="22"/>
        </w:rPr>
        <w:t xml:space="preserve">企业名称（</w:t>
      </w:r>
      <w:r>
        <w:rPr>
          <w:rFonts w:hint="eastAsia" w:ascii="宋体" w:hAnsi="宋体"/>
          <w:sz w:val="22"/>
          <w:szCs w:val="22"/>
        </w:rPr>
        <w:t xml:space="preserve">电子签章</w:t>
      </w:r>
      <w:r>
        <w:rPr>
          <w:rFonts w:ascii="宋体" w:hAnsi="宋体"/>
          <w:sz w:val="22"/>
          <w:szCs w:val="22"/>
        </w:rPr>
        <w:t xml:space="preserve">）： </w:t>
      </w:r>
      <w:r/>
    </w:p>
    <w:p>
      <w:pPr>
        <w:ind w:firstLine="5720"/>
        <w:spacing w:line="360" w:lineRule="auto"/>
        <w:rPr>
          <w:rFonts w:hint="eastAsia" w:ascii="宋体" w:hAnsi="宋体"/>
          <w:sz w:val="22"/>
          <w:szCs w:val="22"/>
        </w:rPr>
      </w:pPr>
      <w:r>
        <w:rPr>
          <w:rFonts w:ascii="宋体" w:hAnsi="宋体"/>
          <w:sz w:val="22"/>
          <w:szCs w:val="22"/>
        </w:rPr>
        <w:t xml:space="preserve">日 期： </w:t>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jc w:val="left"/>
        <w:rPr>
          <w:rFonts w:ascii="宋体" w:hAnsi="宋体"/>
          <w:sz w:val="22"/>
          <w:szCs w:val="22"/>
        </w:rPr>
      </w:pPr>
      <w:r>
        <w:rPr>
          <w:rFonts w:ascii="宋体" w:hAnsi="宋体"/>
          <w:sz w:val="22"/>
          <w:szCs w:val="22"/>
        </w:rPr>
      </w:r>
      <w:r/>
    </w:p>
    <w:p>
      <w:pPr>
        <w:jc w:val="left"/>
        <w:rPr>
          <w:rFonts w:ascii="宋体" w:hAnsi="宋体"/>
          <w:sz w:val="22"/>
          <w:szCs w:val="22"/>
        </w:rPr>
      </w:pPr>
      <w:r>
        <w:rPr>
          <w:rFonts w:hint="eastAsia" w:ascii="宋体" w:hAnsi="宋体"/>
          <w:sz w:val="22"/>
          <w:szCs w:val="22"/>
        </w:rPr>
        <w:t xml:space="preserve">备注：从业人员、营业收入、资产总额填报上一年度数据，无上一年度数据的新成立企业可不填报</w:t>
      </w:r>
      <w:r/>
    </w:p>
    <w:p>
      <w:pPr>
        <w:rPr>
          <w:rFonts w:hint="eastAsia"/>
          <w:b/>
          <w:bCs/>
          <w:color w:val="auto"/>
          <w:sz w:val="28"/>
          <w:szCs w:val="28"/>
          <w:highlight w:val="none"/>
          <w:lang w:val="en-US" w:eastAsia="zh-CN"/>
        </w:rPr>
      </w:pPr>
      <w:r/>
      <w:bookmarkStart w:id="141" w:name="OLE_LINK14"/>
      <w:r/>
      <w:bookmarkStart w:id="142" w:name="OLE_LINK13"/>
      <w:r>
        <w:rPr>
          <w:rFonts w:hint="eastAsia"/>
          <w:b/>
          <w:bCs/>
          <w:color w:val="auto"/>
          <w:sz w:val="28"/>
          <w:szCs w:val="28"/>
          <w:highlight w:val="none"/>
          <w:lang w:val="en-US" w:eastAsia="zh-CN"/>
        </w:rPr>
        <w:br w:type="page" w:clear="all"/>
      </w:r>
      <w:r/>
    </w:p>
    <w:p>
      <w:pPr>
        <w:spacing w:after="240" w:line="360" w:lineRule="auto"/>
        <w:rPr>
          <w:b/>
          <w:bCs/>
          <w:color w:val="auto"/>
          <w:sz w:val="28"/>
          <w:szCs w:val="28"/>
          <w:highlight w:val="none"/>
        </w:rPr>
      </w:pPr>
      <w:r>
        <w:rPr>
          <w:rFonts w:hint="eastAsia"/>
          <w:b/>
          <w:bCs/>
          <w:color w:val="auto"/>
          <w:sz w:val="28"/>
          <w:szCs w:val="28"/>
          <w:highlight w:val="none"/>
          <w:lang w:val="en-US" w:eastAsia="zh-CN"/>
        </w:rPr>
        <w:t xml:space="preserve">3</w:t>
      </w:r>
      <w:r>
        <w:rPr>
          <w:b/>
          <w:bCs/>
          <w:color w:val="auto"/>
          <w:sz w:val="28"/>
          <w:szCs w:val="28"/>
          <w:highlight w:val="none"/>
        </w:rPr>
        <w:t xml:space="preserve">-2 </w:t>
      </w:r>
      <w:r>
        <w:rPr>
          <w:rFonts w:hint="eastAsia"/>
          <w:b/>
          <w:bCs/>
          <w:color w:val="auto"/>
          <w:sz w:val="28"/>
          <w:szCs w:val="28"/>
          <w:highlight w:val="none"/>
        </w:rPr>
        <w:t xml:space="preserve">残疾人福利性单位声明函</w:t>
      </w:r>
      <w:bookmarkEnd w:id="141"/>
      <w:r/>
      <w:bookmarkEnd w:id="142"/>
      <w:r/>
      <w:r/>
    </w:p>
    <w:p>
      <w:pPr>
        <w:ind w:firstLine="48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2"/>
          <w:szCs w:val="22"/>
          <w:u w:val="single"/>
          <w:shd w:val="clear" w:color="auto" w:fill="ffffff"/>
        </w:rPr>
        <w:t xml:space="preserve">                </w:t>
      </w:r>
      <w:r>
        <w:rPr>
          <w:rFonts w:hint="eastAsia" w:ascii="宋体" w:hAnsi="宋体" w:cs="宋体"/>
          <w:sz w:val="22"/>
          <w:szCs w:val="22"/>
          <w:shd w:val="clear" w:color="auto" w:fill="ffffff"/>
        </w:rPr>
        <w:t xml:space="preserve">_单位的</w:t>
      </w:r>
      <w:r>
        <w:rPr>
          <w:rFonts w:hint="eastAsia" w:ascii="宋体" w:hAnsi="宋体" w:cs="宋体"/>
          <w:sz w:val="22"/>
          <w:szCs w:val="22"/>
          <w:u w:val="single"/>
          <w:shd w:val="clear" w:color="auto" w:fill="ffffff"/>
        </w:rPr>
        <w:t xml:space="preserve">         </w:t>
      </w:r>
      <w:r>
        <w:rPr>
          <w:rFonts w:hint="eastAsia" w:ascii="宋体" w:hAnsi="宋体" w:cs="宋体"/>
          <w:sz w:val="22"/>
          <w:szCs w:val="22"/>
          <w:shd w:val="clear" w:color="auto" w:fill="ffffff"/>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p>
    <w:p>
      <w:pPr>
        <w:ind w:firstLine="440"/>
        <w:spacing w:line="360" w:lineRule="auto"/>
        <w:rPr>
          <w:color w:val="auto"/>
          <w:highlight w:val="none"/>
          <w:shd w:val="clear" w:color="auto" w:fill="ffffff"/>
        </w:rPr>
      </w:pPr>
      <w:r>
        <w:rPr>
          <w:color w:val="auto"/>
          <w:highlight w:val="none"/>
          <w:shd w:val="clear" w:color="auto" w:fill="ffffff"/>
        </w:rPr>
      </w:r>
      <w:r/>
    </w:p>
    <w:p>
      <w:pPr>
        <w:pStyle w:val="727"/>
        <w:spacing w:line="360" w:lineRule="auto"/>
        <w:rPr>
          <w:color w:val="auto"/>
          <w:highlight w:val="none"/>
        </w:rPr>
      </w:pPr>
      <w:r>
        <w:rPr>
          <w:color w:val="auto"/>
          <w:highlight w:val="none"/>
        </w:rPr>
      </w:r>
      <w:r/>
    </w:p>
    <w:p>
      <w:pPr>
        <w:ind w:firstLine="48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ind w:firstLine="3797"/>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供应商名称：                      （电子签章）</w:t>
      </w:r>
      <w:r/>
    </w:p>
    <w:p>
      <w:pPr>
        <w:ind w:firstLine="48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ind w:firstLine="48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        </w:t>
      </w:r>
      <w:r>
        <w:rPr>
          <w:rFonts w:hint="eastAsia" w:ascii="宋体" w:hAnsi="宋体" w:cs="宋体"/>
          <w:sz w:val="22"/>
          <w:szCs w:val="22"/>
          <w:shd w:val="clear" w:color="auto" w:fill="ffffff"/>
          <w:lang w:val="en-US" w:eastAsia="zh-CN"/>
        </w:rPr>
        <w:t xml:space="preserve">                                                     </w:t>
      </w:r>
      <w:r>
        <w:rPr>
          <w:rFonts w:hint="eastAsia" w:ascii="宋体" w:hAnsi="宋体" w:cs="宋体"/>
          <w:sz w:val="22"/>
          <w:szCs w:val="22"/>
          <w:shd w:val="clear" w:color="auto" w:fill="ffffff"/>
        </w:rPr>
        <w:t xml:space="preserve">  年   月   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pStyle w:val="844"/>
        <w:spacing w:line="360" w:lineRule="exact"/>
        <w:rPr>
          <w:rFonts w:ascii="宋体" w:hAnsi="宋体" w:eastAsia="宋体"/>
          <w:b/>
          <w:color w:val="auto"/>
          <w:sz w:val="28"/>
          <w:szCs w:val="28"/>
          <w:highlight w:val="none"/>
        </w:rPr>
        <w:outlineLvl w:val="1"/>
      </w:pPr>
      <w:r/>
      <w:bookmarkStart w:id="143" w:name="_Toc42"/>
      <w:r>
        <w:rPr>
          <w:rFonts w:ascii="宋体" w:hAnsi="宋体" w:eastAsia="宋体"/>
          <w:b/>
          <w:bCs/>
          <w:color w:val="auto"/>
          <w:sz w:val="28"/>
          <w:szCs w:val="28"/>
          <w:highlight w:val="none"/>
        </w:rPr>
        <w:br w:type="page" w:clear="all"/>
      </w:r>
      <w:r>
        <w:rPr>
          <w:rFonts w:hint="eastAsia" w:ascii="宋体" w:hAnsi="宋体"/>
          <w:b/>
          <w:color w:val="auto"/>
          <w:sz w:val="28"/>
          <w:szCs w:val="28"/>
          <w:highlight w:val="none"/>
          <w:lang w:val="en-US" w:eastAsia="zh-CN"/>
        </w:rPr>
        <w:t xml:space="preserve">3</w:t>
      </w:r>
      <w:r>
        <w:rPr>
          <w:rFonts w:ascii="宋体" w:hAnsi="宋体" w:eastAsia="宋体"/>
          <w:b/>
          <w:color w:val="auto"/>
          <w:sz w:val="28"/>
          <w:szCs w:val="28"/>
          <w:highlight w:val="none"/>
        </w:rPr>
        <w:t xml:space="preserve">-3 监狱和戒毒企业（监狱企业）声明函</w:t>
      </w:r>
      <w:bookmarkEnd w:id="143"/>
      <w:r/>
      <w:r/>
    </w:p>
    <w:p>
      <w:pPr>
        <w:pStyle w:val="844"/>
        <w:ind w:firstLine="480"/>
        <w:spacing w:line="500" w:lineRule="exact"/>
        <w:rPr>
          <w:rFonts w:ascii="宋体" w:hAnsi="宋体" w:eastAsia="宋体"/>
          <w:bCs/>
          <w:color w:val="auto"/>
          <w:sz w:val="24"/>
          <w:highlight w:val="none"/>
        </w:rPr>
      </w:pPr>
      <w:r>
        <w:rPr>
          <w:rFonts w:ascii="宋体" w:hAnsi="宋体" w:eastAsia="宋体"/>
          <w:bCs/>
          <w:color w:val="auto"/>
          <w:sz w:val="24"/>
          <w:highlight w:val="none"/>
        </w:rPr>
      </w:r>
      <w:r/>
    </w:p>
    <w:tbl>
      <w:tblPr>
        <w:tblStyle w:val="7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3094"/>
        </w:trPr>
        <w:tc>
          <w:tcPr>
            <w:tcW w:w="4846" w:type="dxa"/>
            <w:vAlign w:val="center"/>
            <w:textDirection w:val="lrTb"/>
            <w:noWrap w:val="false"/>
          </w:tcPr>
          <w:p>
            <w:pPr>
              <w:pStyle w:val="727"/>
              <w:jc w:val="center"/>
              <w:spacing w:line="360" w:lineRule="auto"/>
              <w:rPr>
                <w:b/>
                <w:bCs/>
                <w:color w:val="auto"/>
                <w:sz w:val="24"/>
                <w:szCs w:val="28"/>
                <w:highlight w:val="none"/>
              </w:rPr>
            </w:pPr>
            <w:r>
              <w:rPr>
                <w:rFonts w:hint="eastAsia"/>
                <w:b/>
                <w:bCs/>
                <w:color w:val="auto"/>
                <w:sz w:val="24"/>
                <w:szCs w:val="28"/>
                <w:highlight w:val="none"/>
              </w:rPr>
              <w:t xml:space="preserve">提供省级以上监狱管理局、戒毒管理局（含新疆生产建设兵团）出具的属于监狱企业的证明文件复印件（加盖供应商公章）</w:t>
            </w:r>
            <w:r/>
          </w:p>
        </w:tc>
      </w:tr>
    </w:tbl>
    <w:p>
      <w:pPr>
        <w:pStyle w:val="727"/>
        <w:spacing w:line="360" w:lineRule="auto"/>
        <w:rPr>
          <w:color w:val="auto"/>
          <w:highlight w:val="none"/>
        </w:rPr>
      </w:pPr>
      <w:r>
        <w:rPr>
          <w:color w:val="auto"/>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widowControl/>
        <w:rPr>
          <w:b/>
          <w:color w:val="auto"/>
          <w:sz w:val="24"/>
          <w:szCs w:val="24"/>
          <w:highlight w:val="none"/>
        </w:rPr>
      </w:pPr>
      <w:r>
        <w:rPr>
          <w:b/>
          <w:color w:val="auto"/>
          <w:sz w:val="24"/>
          <w:szCs w:val="24"/>
          <w:highlight w:val="none"/>
        </w:rPr>
        <w:br w:type="page" w:clear="all"/>
      </w:r>
      <w:r/>
    </w:p>
    <w:p>
      <w:pPr>
        <w:numPr>
          <w:ilvl w:val="0"/>
          <w:numId w:val="2"/>
        </w:numPr>
        <w:ind w:right="264"/>
        <w:jc w:val="center"/>
        <w:spacing w:before="54" w:line="312" w:lineRule="auto"/>
        <w:rPr>
          <w:rFonts w:hint="eastAsia"/>
          <w:b/>
          <w:color w:val="auto"/>
          <w:sz w:val="28"/>
          <w:szCs w:val="28"/>
          <w:highlight w:val="none"/>
        </w:rPr>
      </w:pPr>
      <w:r>
        <w:rPr>
          <w:rFonts w:hint="eastAsia"/>
          <w:b/>
          <w:color w:val="auto"/>
          <w:sz w:val="28"/>
          <w:szCs w:val="28"/>
          <w:highlight w:val="none"/>
        </w:rPr>
        <w:t xml:space="preserve">本项目特定资格条件</w:t>
      </w:r>
      <w:r/>
    </w:p>
    <w:p>
      <w:pPr>
        <w:jc w:val="left"/>
        <w:keepLines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lang w:val="zh-CN"/>
        </w:rPr>
        <w:t xml:space="preserve">具有有效的建设行政主管部门颁发的市政公用工程施工总承包三级及以上资质</w:t>
      </w:r>
      <w:r>
        <w:rPr>
          <w:rFonts w:hint="eastAsia" w:ascii="宋体" w:hAnsi="宋体" w:cs="宋体"/>
          <w:color w:val="auto"/>
          <w:sz w:val="21"/>
          <w:szCs w:val="21"/>
          <w:highlight w:val="none"/>
          <w:lang w:val="zh-CN"/>
        </w:rPr>
        <w:t xml:space="preserve">（</w:t>
      </w:r>
      <w:r>
        <w:rPr>
          <w:rFonts w:hint="eastAsia" w:ascii="宋体" w:hAnsi="宋体" w:cs="宋体"/>
          <w:b/>
          <w:color w:val="auto"/>
          <w:sz w:val="21"/>
          <w:szCs w:val="21"/>
          <w:highlight w:val="none"/>
        </w:rPr>
        <w:t xml:space="preserve">原件扫描件</w:t>
      </w:r>
      <w:r>
        <w:rPr>
          <w:rFonts w:hint="eastAsia" w:ascii="宋体" w:hAnsi="宋体" w:cs="宋体"/>
          <w:b/>
          <w:color w:val="auto"/>
          <w:sz w:val="21"/>
          <w:szCs w:val="21"/>
          <w:highlight w:val="none"/>
          <w:lang w:eastAsia="zh-CN"/>
        </w:rPr>
        <w:t xml:space="preserve">）</w:t>
      </w:r>
      <w:r/>
    </w:p>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lang w:val="zh-CN"/>
        </w:rPr>
        <w:t xml:space="preserve">具备有效的建筑施工企业安全生产许可证</w:t>
      </w:r>
      <w:r>
        <w:rPr>
          <w:rFonts w:hint="eastAsia" w:ascii="宋体" w:hAnsi="宋体" w:cs="宋体"/>
          <w:color w:val="auto"/>
          <w:sz w:val="21"/>
          <w:szCs w:val="21"/>
          <w:highlight w:val="none"/>
          <w:lang w:val="zh-CN"/>
        </w:rPr>
        <w:t xml:space="preserve">（</w:t>
      </w:r>
      <w:r>
        <w:rPr>
          <w:rFonts w:hint="eastAsia" w:ascii="宋体" w:hAnsi="宋体" w:cs="宋体"/>
          <w:b/>
          <w:color w:val="auto"/>
          <w:sz w:val="21"/>
          <w:szCs w:val="21"/>
          <w:highlight w:val="none"/>
        </w:rPr>
        <w:t xml:space="preserve">原件扫描件</w:t>
      </w:r>
      <w:r>
        <w:rPr>
          <w:rFonts w:hint="eastAsia" w:ascii="宋体" w:hAnsi="宋体" w:cs="宋体"/>
          <w:b/>
          <w:color w:val="auto"/>
          <w:sz w:val="21"/>
          <w:szCs w:val="21"/>
          <w:highlight w:val="none"/>
          <w:lang w:eastAsia="zh-CN"/>
        </w:rPr>
        <w:t xml:space="preserve">）</w:t>
      </w:r>
      <w:r/>
    </w:p>
    <w:p>
      <w:pPr>
        <w:jc w:val="left"/>
        <w:spacing w:line="360" w:lineRule="auto"/>
        <w:rPr>
          <w:rFonts w:ascii="黑体" w:hAnsi="黑体" w:eastAsia="黑体"/>
          <w:color w:val="auto"/>
          <w:sz w:val="28"/>
          <w:szCs w:val="28"/>
          <w:highlight w:val="none"/>
        </w:rPr>
      </w:pPr>
      <w:r>
        <w:rPr>
          <w:rFonts w:hint="eastAsia" w:ascii="宋体" w:hAnsi="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lang w:val="zh-CN"/>
        </w:rPr>
        <w:t xml:space="preserve">项目负责人具备有效的市政公用工程专业二级(含)以上注册建造师执业资格且同时具备有效的安全生产考核合格证书（B证）</w:t>
      </w:r>
      <w:r>
        <w:rPr>
          <w:rFonts w:hint="eastAsia" w:ascii="宋体" w:hAnsi="宋体" w:cs="宋体"/>
          <w:color w:val="auto"/>
          <w:sz w:val="21"/>
          <w:szCs w:val="21"/>
          <w:highlight w:val="none"/>
          <w:lang w:val="zh-CN"/>
        </w:rPr>
        <w:t xml:space="preserve">（</w:t>
      </w:r>
      <w:r>
        <w:rPr>
          <w:rFonts w:hint="eastAsia" w:ascii="宋体" w:hAnsi="宋体" w:cs="宋体"/>
          <w:b/>
          <w:color w:val="auto"/>
          <w:sz w:val="21"/>
          <w:szCs w:val="21"/>
          <w:highlight w:val="none"/>
        </w:rPr>
        <w:t xml:space="preserve">原件扫描件</w:t>
      </w:r>
      <w:r>
        <w:rPr>
          <w:rFonts w:hint="eastAsia" w:ascii="宋体" w:hAnsi="宋体" w:cs="宋体"/>
          <w:b/>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zh-CN"/>
        </w:rPr>
        <w:t xml:space="preserve">且无在建工程（提供承诺函，如发生投诉或反映，被投诉人或被反映人须提供工程所在地建设行政主管部门出具的该项目经理无在建工程的书面证明）。须</w:t>
      </w:r>
      <w:r>
        <w:rPr>
          <w:rFonts w:hint="eastAsia" w:ascii="宋体" w:hAnsi="宋体" w:eastAsia="宋体" w:cs="宋体"/>
          <w:color w:val="auto"/>
          <w:sz w:val="21"/>
          <w:szCs w:val="21"/>
          <w:highlight w:val="none"/>
          <w:lang w:val="zh-CN"/>
        </w:rPr>
        <w:t xml:space="preserve">具有在供应商处缴纳的社保证明（</w:t>
      </w:r>
      <w:r>
        <w:rPr>
          <w:rFonts w:hint="eastAsia" w:ascii="宋体" w:hAnsi="宋体" w:cs="宋体"/>
          <w:color w:val="auto"/>
          <w:sz w:val="21"/>
          <w:szCs w:val="21"/>
          <w:highlight w:val="none"/>
          <w:lang w:val="zh-CN"/>
        </w:rPr>
        <w:t xml:space="preserve">提供在投标人处缴纳的近三个月内（</w:t>
      </w:r>
      <w:r>
        <w:rPr>
          <w:rFonts w:hint="eastAsia" w:ascii="宋体" w:hAnsi="宋体" w:cs="宋体"/>
          <w:color w:val="auto"/>
          <w:sz w:val="21"/>
          <w:szCs w:val="21"/>
          <w:highlight w:val="none"/>
          <w:lang w:val="en-US" w:eastAsia="zh-CN"/>
        </w:rPr>
        <w:t xml:space="preserve">2026年1月以来</w:t>
      </w:r>
      <w:r>
        <w:rPr>
          <w:rFonts w:hint="eastAsia" w:ascii="宋体" w:hAnsi="宋体" w:cs="宋体"/>
          <w:color w:val="auto"/>
          <w:sz w:val="21"/>
          <w:szCs w:val="21"/>
          <w:highlight w:val="none"/>
          <w:lang w:val="zh-CN"/>
        </w:rPr>
        <w:t xml:space="preserve">）任意一个月的社保证明文件</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zh-CN"/>
        </w:rPr>
        <w:t xml:space="preserve">（</w:t>
      </w:r>
      <w:r>
        <w:rPr>
          <w:rFonts w:hint="eastAsia" w:ascii="宋体" w:hAnsi="宋体" w:cs="宋体"/>
          <w:b/>
          <w:color w:val="auto"/>
          <w:sz w:val="21"/>
          <w:szCs w:val="21"/>
          <w:highlight w:val="none"/>
        </w:rPr>
        <w:t xml:space="preserve">原件扫描件</w:t>
      </w:r>
      <w:r>
        <w:rPr>
          <w:rFonts w:hint="eastAsia" w:ascii="宋体" w:hAnsi="宋体" w:cs="宋体"/>
          <w:b/>
          <w:color w:val="auto"/>
          <w:sz w:val="21"/>
          <w:szCs w:val="21"/>
          <w:highlight w:val="none"/>
          <w:lang w:eastAsia="zh-CN"/>
        </w:rPr>
        <w:t xml:space="preserve">）</w:t>
      </w:r>
      <w:r/>
    </w:p>
    <w:p>
      <w:pPr>
        <w:jc w:val="center"/>
        <w:spacing w:line="360" w:lineRule="auto"/>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0"/>
        <w:rPr>
          <w:rFonts w:ascii="黑体" w:hAnsi="黑体" w:eastAsia="黑体"/>
          <w:color w:val="auto"/>
          <w:szCs w:val="28"/>
          <w:highlight w:val="none"/>
        </w:rPr>
      </w:pPr>
      <w:r>
        <w:rPr>
          <w:rFonts w:ascii="黑体" w:hAnsi="黑体" w:eastAsia="黑体"/>
          <w:color w:val="auto"/>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jc w:val="center"/>
        <w:rPr>
          <w:rFonts w:hint="eastAsia" w:ascii="宋体" w:hAnsi="宋体" w:eastAsia="宋体" w:cs="宋体"/>
          <w:sz w:val="28"/>
          <w:szCs w:val="28"/>
          <w:lang w:val="en-US" w:eastAsia="zh-CN"/>
        </w:rPr>
      </w:pPr>
      <w:r>
        <w:rPr>
          <w:rFonts w:hint="eastAsia" w:ascii="宋体" w:hAnsi="宋体" w:eastAsia="宋体" w:cs="宋体"/>
          <w:b/>
          <w:sz w:val="28"/>
          <w:szCs w:val="28"/>
          <w:lang w:val="en-US" w:eastAsia="zh-CN"/>
        </w:rPr>
        <w:t xml:space="preserve">无在建承诺函</w:t>
      </w:r>
      <w:r/>
    </w:p>
    <w:p>
      <w:pPr>
        <w:rPr>
          <w:rFonts w:hint="eastAsia" w:ascii="宋体" w:hAnsi="宋体" w:cs="宋体"/>
        </w:rPr>
      </w:pPr>
      <w:r>
        <w:rPr>
          <w:rFonts w:hint="eastAsia" w:ascii="宋体" w:hAnsi="宋体" w:cs="宋体"/>
        </w:rPr>
      </w:r>
      <w:r/>
    </w:p>
    <w:p>
      <w:pPr>
        <w:ind w:firstLine="550"/>
        <w:jc w:val="left"/>
        <w:keepLines w:val="0"/>
        <w:keepNext w:val="0"/>
        <w:pageBreakBefore w:val="0"/>
        <w:spacing w:line="480" w:lineRule="auto"/>
        <w:widowControl w:val="off"/>
        <w:rPr>
          <w:rFonts w:hint="eastAsia" w:ascii="宋体" w:hAnsi="宋体" w:cs="宋体"/>
          <w:sz w:val="22"/>
          <w:szCs w:val="22"/>
          <w:u w:val="single"/>
        </w:rPr>
      </w:pPr>
      <w:r>
        <w:rPr>
          <w:rFonts w:hint="eastAsia" w:ascii="宋体" w:hAnsi="宋体" w:cs="宋体"/>
          <w:sz w:val="22"/>
          <w:szCs w:val="22"/>
        </w:rPr>
        <w:t xml:space="preserve">我单位参加</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 xml:space="preserve">                 </w:t>
      </w:r>
      <w:r>
        <w:rPr>
          <w:rFonts w:hint="eastAsia" w:ascii="宋体" w:hAnsi="宋体" w:cs="宋体"/>
          <w:sz w:val="22"/>
          <w:szCs w:val="22"/>
          <w:u w:val="none"/>
          <w:lang w:val="en-US" w:eastAsia="zh-CN"/>
        </w:rPr>
        <w:t xml:space="preserve">（采购包名称）</w:t>
      </w:r>
      <w:r>
        <w:rPr>
          <w:rFonts w:hint="eastAsia" w:ascii="宋体" w:hAnsi="宋体" w:cs="宋体"/>
          <w:sz w:val="22"/>
          <w:szCs w:val="22"/>
          <w:u w:val="none"/>
        </w:rPr>
        <w:t xml:space="preserve"> </w:t>
      </w:r>
      <w:r>
        <w:rPr>
          <w:rFonts w:hint="eastAsia" w:ascii="宋体" w:hAnsi="宋体" w:cs="宋体"/>
          <w:sz w:val="22"/>
          <w:szCs w:val="22"/>
        </w:rPr>
        <w:t xml:space="preserve">投标，拟派建造师</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，身份证号：</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 目前该建造师在我单位没有承接任何在建的施工工程项目。</w:t>
      </w:r>
      <w:r/>
    </w:p>
    <w:p>
      <w:pPr>
        <w:ind w:firstLine="330"/>
        <w:keepLines w:val="0"/>
        <w:keepNext w:val="0"/>
        <w:pageBreakBefore w:val="0"/>
        <w:spacing w:line="480" w:lineRule="auto"/>
        <w:widowControl w:val="off"/>
        <w:rPr>
          <w:rFonts w:hint="eastAsia" w:ascii="宋体" w:hAnsi="宋体" w:cs="宋体"/>
          <w:sz w:val="22"/>
          <w:szCs w:val="22"/>
        </w:rPr>
      </w:pPr>
      <w:r>
        <w:rPr>
          <w:rFonts w:hint="eastAsia" w:ascii="宋体" w:hAnsi="宋体" w:cs="宋体"/>
          <w:sz w:val="22"/>
          <w:szCs w:val="22"/>
        </w:rPr>
        <w:t xml:space="preserve">特此证明。</w:t>
      </w:r>
      <w:r/>
    </w:p>
    <w:p>
      <w:pPr>
        <w:ind w:firstLine="330"/>
        <w:rPr>
          <w:rFonts w:hint="eastAsia" w:ascii="宋体" w:hAnsi="宋体" w:cs="宋体"/>
          <w:sz w:val="22"/>
          <w:szCs w:val="22"/>
        </w:rPr>
      </w:pPr>
      <w:r>
        <w:rPr>
          <w:rFonts w:hint="eastAsia" w:ascii="宋体" w:hAnsi="宋体" w:cs="宋体"/>
          <w:sz w:val="22"/>
          <w:szCs w:val="22"/>
        </w:rPr>
      </w:r>
      <w:r/>
    </w:p>
    <w:p>
      <w:pPr>
        <w:ind w:left="2976"/>
        <w:rPr>
          <w:rFonts w:hint="eastAsia" w:ascii="宋体" w:hAnsi="宋体" w:cs="宋体"/>
          <w:sz w:val="22"/>
          <w:szCs w:val="22"/>
        </w:rPr>
      </w:pPr>
      <w:r>
        <w:rPr>
          <w:rFonts w:hint="eastAsia" w:ascii="宋体" w:hAnsi="宋体" w:cs="宋体"/>
          <w:sz w:val="22"/>
          <w:szCs w:val="22"/>
        </w:rPr>
        <w:t xml:space="preserve">单位名称（公章）：</w:t>
      </w:r>
      <w:r/>
    </w:p>
    <w:p>
      <w:pPr>
        <w:ind w:left="2976"/>
        <w:rPr>
          <w:rFonts w:hint="eastAsia" w:ascii="宋体" w:hAnsi="宋体" w:cs="宋体"/>
          <w:sz w:val="22"/>
          <w:szCs w:val="22"/>
        </w:rPr>
      </w:pPr>
      <w:r>
        <w:rPr>
          <w:rFonts w:hint="eastAsia" w:ascii="宋体" w:hAnsi="宋体" w:cs="宋体"/>
          <w:sz w:val="22"/>
          <w:szCs w:val="22"/>
        </w:rPr>
      </w:r>
      <w:r/>
    </w:p>
    <w:p>
      <w:pPr>
        <w:ind w:left="2976"/>
        <w:rPr>
          <w:rFonts w:hint="eastAsia"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lang w:val="en-US" w:eastAsia="zh-CN"/>
        </w:rPr>
        <w:t xml:space="preserve">电子签章</w:t>
      </w:r>
      <w:r>
        <w:rPr>
          <w:rFonts w:hint="eastAsia" w:ascii="宋体" w:hAnsi="宋体" w:cs="宋体"/>
          <w:sz w:val="22"/>
          <w:szCs w:val="22"/>
        </w:rPr>
        <w:t xml:space="preserve">）： </w:t>
      </w:r>
      <w:r/>
    </w:p>
    <w:p>
      <w:pPr>
        <w:ind w:left="2976"/>
        <w:rPr>
          <w:rFonts w:hint="eastAsia" w:ascii="宋体" w:hAnsi="宋体" w:cs="宋体"/>
          <w:sz w:val="22"/>
          <w:szCs w:val="22"/>
        </w:rPr>
      </w:pPr>
      <w:r>
        <w:rPr>
          <w:rFonts w:hint="eastAsia" w:ascii="宋体" w:hAnsi="宋体" w:cs="宋体"/>
          <w:sz w:val="22"/>
          <w:szCs w:val="22"/>
        </w:rPr>
        <w:t xml:space="preserve"> </w:t>
      </w:r>
      <w:r/>
    </w:p>
    <w:p>
      <w:pPr>
        <w:ind w:firstLine="3080"/>
        <w:rPr>
          <w:rFonts w:hint="eastAsia" w:ascii="宋体" w:hAnsi="宋体" w:cs="宋体"/>
          <w:color w:val="000000"/>
          <w:sz w:val="22"/>
          <w:szCs w:val="22"/>
        </w:rPr>
      </w:pPr>
      <w:r>
        <w:rPr>
          <w:rFonts w:hint="eastAsia" w:ascii="宋体" w:hAnsi="宋体" w:cs="宋体"/>
          <w:sz w:val="22"/>
          <w:szCs w:val="22"/>
        </w:rPr>
        <w:t xml:space="preserve">日    期：</w:t>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br w:type="page" w:clear="all"/>
      </w:r>
      <w:r/>
    </w:p>
    <w:p>
      <w:pPr>
        <w:ind w:right="264"/>
        <w:jc w:val="center"/>
        <w:spacing w:before="54" w:line="312" w:lineRule="auto"/>
        <w:rPr>
          <w:b/>
          <w:color w:val="auto"/>
          <w:sz w:val="28"/>
          <w:szCs w:val="28"/>
          <w:highlight w:val="none"/>
        </w:rPr>
      </w:pPr>
      <w:r>
        <w:rPr>
          <w:rFonts w:hint="eastAsia"/>
          <w:b/>
          <w:color w:val="auto"/>
          <w:sz w:val="28"/>
          <w:szCs w:val="28"/>
          <w:highlight w:val="none"/>
          <w:lang w:val="en-US" w:eastAsia="zh-CN"/>
        </w:rPr>
        <w:t xml:space="preserve">三</w:t>
      </w:r>
      <w:r>
        <w:rPr>
          <w:rFonts w:hint="eastAsia"/>
          <w:b/>
          <w:color w:val="auto"/>
          <w:sz w:val="28"/>
          <w:szCs w:val="28"/>
          <w:highlight w:val="none"/>
        </w:rPr>
        <w:t xml:space="preserve">、符合证明文件</w:t>
      </w:r>
      <w:r/>
    </w:p>
    <w:p>
      <w:pPr>
        <w:jc w:val="center"/>
        <w:spacing w:line="360" w:lineRule="auto"/>
        <w:rPr>
          <w:rFonts w:hint="eastAsia" w:eastAsia="宋体"/>
          <w:b/>
          <w:bCs/>
          <w:color w:val="auto"/>
          <w:sz w:val="28"/>
          <w:szCs w:val="28"/>
          <w:highlight w:val="none"/>
          <w:lang w:eastAsia="zh-CN"/>
        </w:rPr>
      </w:pPr>
      <w:r>
        <w:rPr>
          <w:rFonts w:hint="eastAsia"/>
          <w:b/>
          <w:color w:val="auto"/>
          <w:sz w:val="28"/>
          <w:szCs w:val="28"/>
          <w:highlight w:val="none"/>
        </w:rPr>
        <w:t xml:space="preserve">（一）</w:t>
      </w:r>
      <w:r>
        <w:rPr>
          <w:rFonts w:hint="eastAsia"/>
          <w:b/>
          <w:bCs/>
          <w:color w:val="auto"/>
          <w:sz w:val="28"/>
          <w:szCs w:val="28"/>
          <w:highlight w:val="none"/>
          <w:lang w:eastAsia="zh-CN"/>
        </w:rPr>
        <w:t xml:space="preserve">工程量清单明细表</w:t>
      </w:r>
      <w:r/>
    </w:p>
    <w:p>
      <w:pPr>
        <w:pStyle w:val="861"/>
        <w:rPr>
          <w:rFonts w:hAnsi="宋体" w:cs="宋体"/>
          <w:b/>
          <w:bCs/>
          <w:color w:val="auto"/>
          <w:sz w:val="28"/>
          <w:szCs w:val="28"/>
          <w:highlight w:val="none"/>
        </w:rPr>
      </w:pPr>
      <w:r>
        <w:rPr>
          <w:rFonts w:hAnsi="宋体" w:cs="宋体"/>
          <w:b/>
          <w:bCs/>
          <w:color w:val="auto"/>
          <w:sz w:val="28"/>
          <w:szCs w:val="28"/>
          <w:highlight w:val="none"/>
        </w:rPr>
      </w:r>
      <w:r/>
    </w:p>
    <w:p>
      <w:pPr>
        <w:pStyle w:val="1139"/>
        <w:spacing w:before="0" w:after="0" w:line="360" w:lineRule="exact"/>
        <w:rPr>
          <w:rFonts w:hint="eastAsia" w:ascii="宋体" w:hAnsi="宋体" w:cs="宋体"/>
          <w:sz w:val="22"/>
          <w:szCs w:val="22"/>
        </w:rPr>
      </w:pPr>
      <w:r>
        <w:rPr>
          <w:rFonts w:hint="eastAsia" w:ascii="宋体" w:hAnsi="宋体" w:cs="宋体"/>
          <w:sz w:val="22"/>
          <w:szCs w:val="22"/>
        </w:rPr>
        <w:t xml:space="preserve">本次为首次报价</w:t>
      </w:r>
      <w:r/>
    </w:p>
    <w:p>
      <w:pPr>
        <w:pStyle w:val="1140"/>
      </w:pPr>
      <w:r>
        <w:rPr>
          <w:rFonts w:ascii="宋体" w:hAnsi="宋体" w:cs="宋体"/>
          <w:sz w:val="22"/>
          <w:szCs w:val="22"/>
        </w:rPr>
        <w:t xml:space="preserve">包含</w:t>
      </w:r>
      <w:r>
        <w:rPr>
          <w:rFonts w:hint="eastAsia" w:ascii="宋体" w:hAnsi="宋体" w:cs="宋体"/>
          <w:sz w:val="22"/>
          <w:szCs w:val="22"/>
        </w:rPr>
        <w:t xml:space="preserve">：</w:t>
      </w:r>
      <w:r/>
    </w:p>
    <w:p>
      <w:pPr>
        <w:pStyle w:val="1139"/>
        <w:spacing w:before="0" w:after="0" w:line="360" w:lineRule="exact"/>
        <w:rPr>
          <w:rFonts w:ascii="宋体" w:hAnsi="宋体" w:cs="宋体"/>
          <w:sz w:val="22"/>
          <w:szCs w:val="22"/>
        </w:rPr>
      </w:pPr>
      <w:r>
        <w:rPr>
          <w:rFonts w:hint="eastAsia" w:ascii="宋体" w:hAnsi="宋体" w:cs="宋体"/>
          <w:sz w:val="22"/>
          <w:szCs w:val="22"/>
        </w:rPr>
        <w:t xml:space="preserve">              </w:t>
      </w:r>
      <w:r/>
    </w:p>
    <w:p>
      <w:pPr>
        <w:pStyle w:val="1161"/>
        <w:numPr>
          <w:ilvl w:val="0"/>
          <w:numId w:val="3"/>
        </w:numPr>
        <w:ind w:left="1140"/>
        <w:spacing w:after="0" w:line="360" w:lineRule="exact"/>
        <w:rPr>
          <w:rFonts w:cs="仿宋_GB2312"/>
          <w:sz w:val="22"/>
          <w:szCs w:val="22"/>
        </w:rPr>
      </w:pPr>
      <w:r>
        <w:rPr>
          <w:rFonts w:hint="eastAsia" w:cs="仿宋_GB2312"/>
          <w:sz w:val="22"/>
          <w:szCs w:val="22"/>
        </w:rPr>
        <w:t xml:space="preserve">投标报价封面</w:t>
      </w:r>
      <w:r/>
    </w:p>
    <w:p>
      <w:pPr>
        <w:pStyle w:val="1161"/>
        <w:numPr>
          <w:ilvl w:val="0"/>
          <w:numId w:val="3"/>
        </w:numPr>
        <w:ind w:left="1140"/>
        <w:spacing w:after="0" w:line="360" w:lineRule="exact"/>
        <w:rPr>
          <w:rFonts w:cs="仿宋_GB2312"/>
          <w:sz w:val="22"/>
          <w:szCs w:val="22"/>
        </w:rPr>
      </w:pPr>
      <w:r>
        <w:rPr>
          <w:rFonts w:hint="eastAsia" w:cs="仿宋_GB2312"/>
          <w:sz w:val="22"/>
          <w:szCs w:val="22"/>
          <w:lang w:val="en-US" w:eastAsia="zh-CN"/>
        </w:rPr>
        <w:t xml:space="preserve">建设项目投标报价汇总表</w:t>
      </w:r>
      <w:r>
        <w:rPr>
          <w:rFonts w:hint="eastAsia" w:cs="仿宋_GB2312"/>
          <w:sz w:val="22"/>
          <w:szCs w:val="22"/>
          <w:lang w:eastAsia="zh-CN"/>
        </w:rPr>
        <w:t xml:space="preserve">（</w:t>
      </w:r>
      <w:r>
        <w:rPr>
          <w:rFonts w:hint="eastAsia" w:cs="仿宋_GB2312"/>
          <w:sz w:val="22"/>
          <w:szCs w:val="22"/>
          <w:lang w:val="en-US" w:eastAsia="zh-CN"/>
        </w:rPr>
        <w:t xml:space="preserve">如有</w:t>
      </w:r>
      <w:r>
        <w:rPr>
          <w:rFonts w:hint="eastAsia" w:cs="仿宋_GB2312"/>
          <w:sz w:val="22"/>
          <w:szCs w:val="22"/>
          <w:lang w:eastAsia="zh-CN"/>
        </w:rPr>
        <w:t xml:space="preserve">）</w:t>
      </w:r>
      <w:r/>
    </w:p>
    <w:p>
      <w:pPr>
        <w:pStyle w:val="1161"/>
        <w:numPr>
          <w:ilvl w:val="0"/>
          <w:numId w:val="3"/>
        </w:numPr>
        <w:ind w:left="1140"/>
        <w:spacing w:after="0" w:line="360" w:lineRule="exact"/>
        <w:rPr>
          <w:rFonts w:cs="仿宋_GB2312"/>
          <w:sz w:val="22"/>
          <w:szCs w:val="22"/>
        </w:rPr>
      </w:pPr>
      <w:r>
        <w:rPr>
          <w:rFonts w:cs="仿宋_GB2312"/>
          <w:sz w:val="22"/>
          <w:szCs w:val="22"/>
        </w:rPr>
        <w:t xml:space="preserve">单</w:t>
      </w:r>
      <w:r>
        <w:rPr>
          <w:rFonts w:hint="eastAsia" w:cs="仿宋_GB2312"/>
          <w:sz w:val="22"/>
          <w:szCs w:val="22"/>
          <w:lang w:val="en-US" w:eastAsia="zh-CN"/>
        </w:rPr>
        <w:t xml:space="preserve">项</w:t>
      </w:r>
      <w:r>
        <w:rPr>
          <w:rFonts w:cs="仿宋_GB2312"/>
          <w:sz w:val="22"/>
          <w:szCs w:val="22"/>
        </w:rPr>
        <w:t xml:space="preserve">工程投标报价汇总表</w:t>
      </w:r>
      <w:r/>
    </w:p>
    <w:p>
      <w:pPr>
        <w:pStyle w:val="1161"/>
        <w:numPr>
          <w:ilvl w:val="0"/>
          <w:numId w:val="3"/>
        </w:numPr>
        <w:ind w:left="1140"/>
        <w:spacing w:after="0" w:line="360" w:lineRule="exact"/>
        <w:rPr>
          <w:rFonts w:cs="仿宋_GB2312"/>
          <w:sz w:val="22"/>
          <w:szCs w:val="22"/>
        </w:rPr>
      </w:pPr>
      <w:r>
        <w:rPr>
          <w:rFonts w:cs="仿宋_GB2312"/>
          <w:sz w:val="22"/>
          <w:szCs w:val="22"/>
        </w:rPr>
        <w:t xml:space="preserve">单位工程投标报价汇总表</w:t>
      </w:r>
      <w:r/>
    </w:p>
    <w:p>
      <w:pPr>
        <w:pStyle w:val="1161"/>
        <w:numPr>
          <w:ilvl w:val="0"/>
          <w:numId w:val="3"/>
        </w:numPr>
        <w:ind w:left="1140"/>
        <w:spacing w:after="0" w:line="360" w:lineRule="exact"/>
        <w:rPr>
          <w:rFonts w:cs="仿宋_GB2312"/>
          <w:sz w:val="22"/>
          <w:szCs w:val="22"/>
        </w:rPr>
      </w:pPr>
      <w:r>
        <w:rPr>
          <w:rFonts w:cs="仿宋_GB2312"/>
          <w:sz w:val="22"/>
          <w:szCs w:val="22"/>
        </w:rPr>
        <w:t xml:space="preserve">分部分项工程和单价措施项目清单与计价表</w:t>
      </w:r>
      <w:r/>
    </w:p>
    <w:p>
      <w:pPr>
        <w:pStyle w:val="1161"/>
        <w:numPr>
          <w:ilvl w:val="0"/>
          <w:numId w:val="3"/>
        </w:numPr>
        <w:ind w:left="1140"/>
        <w:spacing w:after="0" w:line="360" w:lineRule="exact"/>
        <w:rPr>
          <w:rFonts w:cs="仿宋_GB2312"/>
          <w:sz w:val="22"/>
          <w:szCs w:val="22"/>
        </w:rPr>
      </w:pPr>
      <w:r>
        <w:rPr>
          <w:rFonts w:cs="仿宋_GB2312"/>
          <w:sz w:val="22"/>
          <w:szCs w:val="22"/>
        </w:rPr>
        <w:t xml:space="preserve">总价措施项目清单与计价表</w:t>
      </w:r>
      <w:r/>
    </w:p>
    <w:p>
      <w:pPr>
        <w:pStyle w:val="1161"/>
        <w:numPr>
          <w:ilvl w:val="0"/>
          <w:numId w:val="3"/>
        </w:numPr>
        <w:ind w:left="1140"/>
        <w:spacing w:after="0" w:line="360" w:lineRule="exact"/>
        <w:rPr>
          <w:rFonts w:cs="仿宋_GB2312"/>
          <w:sz w:val="22"/>
          <w:szCs w:val="22"/>
        </w:rPr>
      </w:pPr>
      <w:r>
        <w:rPr>
          <w:rFonts w:cs="仿宋_GB2312"/>
          <w:sz w:val="22"/>
          <w:szCs w:val="22"/>
        </w:rPr>
        <w:t xml:space="preserve">其他项目清单与计价汇总表</w:t>
      </w:r>
      <w:r>
        <w:rPr>
          <w:rFonts w:hint="eastAsia" w:cs="仿宋_GB2312"/>
          <w:sz w:val="22"/>
          <w:szCs w:val="22"/>
          <w:lang w:eastAsia="zh-CN"/>
        </w:rPr>
        <w:t xml:space="preserve">（</w:t>
      </w:r>
      <w:r>
        <w:rPr>
          <w:rFonts w:hint="eastAsia" w:cs="仿宋_GB2312"/>
          <w:sz w:val="22"/>
          <w:szCs w:val="22"/>
          <w:lang w:val="en-US" w:eastAsia="zh-CN"/>
        </w:rPr>
        <w:t xml:space="preserve">如有</w:t>
      </w:r>
      <w:r>
        <w:rPr>
          <w:rFonts w:hint="eastAsia" w:cs="仿宋_GB2312"/>
          <w:sz w:val="22"/>
          <w:szCs w:val="22"/>
          <w:lang w:eastAsia="zh-CN"/>
        </w:rPr>
        <w:t xml:space="preserve">）</w:t>
      </w:r>
      <w:r/>
    </w:p>
    <w:p>
      <w:pPr>
        <w:pStyle w:val="1161"/>
        <w:numPr>
          <w:ilvl w:val="0"/>
          <w:numId w:val="3"/>
        </w:numPr>
        <w:ind w:left="1140"/>
        <w:spacing w:after="0" w:line="360" w:lineRule="exact"/>
        <w:rPr>
          <w:rFonts w:cs="仿宋_GB2312"/>
          <w:sz w:val="22"/>
          <w:szCs w:val="22"/>
        </w:rPr>
      </w:pPr>
      <w:r>
        <w:rPr>
          <w:rFonts w:cs="仿宋_GB2312"/>
          <w:sz w:val="22"/>
          <w:szCs w:val="22"/>
        </w:rPr>
        <w:t xml:space="preserve">暂列金额明细表</w:t>
      </w:r>
      <w:r>
        <w:rPr>
          <w:rFonts w:hint="eastAsia" w:cs="仿宋_GB2312"/>
          <w:sz w:val="22"/>
          <w:szCs w:val="22"/>
          <w:lang w:eastAsia="zh-CN"/>
        </w:rPr>
        <w:t xml:space="preserve">（</w:t>
      </w:r>
      <w:r>
        <w:rPr>
          <w:rFonts w:hint="eastAsia" w:cs="仿宋_GB2312"/>
          <w:sz w:val="22"/>
          <w:szCs w:val="22"/>
          <w:lang w:val="en-US" w:eastAsia="zh-CN"/>
        </w:rPr>
        <w:t xml:space="preserve">如有</w:t>
      </w:r>
      <w:r>
        <w:rPr>
          <w:rFonts w:hint="eastAsia" w:cs="仿宋_GB2312"/>
          <w:sz w:val="22"/>
          <w:szCs w:val="22"/>
          <w:lang w:eastAsia="zh-CN"/>
        </w:rPr>
        <w:t xml:space="preserve">）</w:t>
      </w:r>
      <w:r/>
    </w:p>
    <w:p>
      <w:pPr>
        <w:pStyle w:val="1161"/>
        <w:numPr>
          <w:ilvl w:val="0"/>
          <w:numId w:val="3"/>
        </w:numPr>
        <w:ind w:left="1140"/>
        <w:spacing w:after="0" w:line="360" w:lineRule="exact"/>
        <w:rPr>
          <w:rFonts w:cs="仿宋_GB2312"/>
          <w:sz w:val="22"/>
          <w:szCs w:val="22"/>
        </w:rPr>
      </w:pPr>
      <w:r>
        <w:rPr>
          <w:rFonts w:cs="仿宋_GB2312"/>
          <w:sz w:val="22"/>
          <w:szCs w:val="22"/>
        </w:rPr>
        <w:t xml:space="preserve">规费、税金项目计价表</w:t>
      </w:r>
      <w:r/>
    </w:p>
    <w:p>
      <w:pPr>
        <w:pStyle w:val="1161"/>
        <w:numPr>
          <w:ilvl w:val="0"/>
          <w:numId w:val="3"/>
        </w:numPr>
        <w:ind w:left="1140"/>
        <w:spacing w:after="0" w:line="360" w:lineRule="exact"/>
        <w:rPr>
          <w:rFonts w:cs="仿宋_GB2312"/>
          <w:sz w:val="22"/>
          <w:szCs w:val="22"/>
        </w:rPr>
      </w:pPr>
      <w:r>
        <w:rPr>
          <w:rFonts w:cs="仿宋_GB2312"/>
          <w:sz w:val="22"/>
          <w:szCs w:val="22"/>
        </w:rPr>
        <w:t xml:space="preserve">承包人供应主要材料一览表</w:t>
      </w:r>
      <w:r/>
    </w:p>
    <w:p>
      <w:pPr>
        <w:pStyle w:val="1161"/>
        <w:numPr>
          <w:ilvl w:val="0"/>
          <w:numId w:val="0"/>
        </w:numPr>
        <w:ind w:left="1470"/>
        <w:spacing w:after="0" w:line="36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1139"/>
        <w:ind w:right="29" w:firstLine="480"/>
        <w:spacing w:before="0" w:after="0" w:line="360" w:lineRule="exact"/>
        <w:rPr>
          <w:rFonts w:hint="eastAsia" w:ascii="宋体" w:hAnsi="宋体" w:cs="宋体"/>
          <w:sz w:val="22"/>
          <w:szCs w:val="22"/>
        </w:rPr>
      </w:pPr>
      <w:r>
        <w:rPr>
          <w:rFonts w:hint="eastAsia" w:ascii="宋体" w:hAnsi="宋体" w:cs="宋体"/>
          <w:sz w:val="22"/>
          <w:szCs w:val="22"/>
        </w:rPr>
      </w:r>
      <w:r/>
    </w:p>
    <w:p>
      <w:pPr>
        <w:pStyle w:val="1139"/>
        <w:ind w:right="29" w:firstLine="480"/>
        <w:spacing w:before="0" w:after="0" w:line="360" w:lineRule="exact"/>
        <w:rPr>
          <w:rFonts w:hint="eastAsia" w:ascii="宋体" w:hAnsi="宋体" w:cs="宋体"/>
          <w:sz w:val="22"/>
          <w:szCs w:val="22"/>
        </w:rPr>
      </w:pPr>
      <w:r>
        <w:rPr>
          <w:rFonts w:hint="eastAsia" w:ascii="宋体" w:hAnsi="宋体" w:cs="宋体"/>
          <w:sz w:val="22"/>
          <w:szCs w:val="22"/>
        </w:rPr>
      </w:r>
      <w:r/>
    </w:p>
    <w:p>
      <w:pPr>
        <w:pStyle w:val="1139"/>
        <w:ind w:right="29" w:firstLine="480"/>
        <w:spacing w:before="0" w:after="0" w:line="360" w:lineRule="exact"/>
        <w:rPr>
          <w:rFonts w:ascii="宋体" w:hAnsi="宋体" w:cs="宋体"/>
          <w:sz w:val="22"/>
          <w:szCs w:val="22"/>
        </w:rPr>
      </w:pPr>
      <w:r>
        <w:rPr>
          <w:rFonts w:hint="eastAsia" w:ascii="宋体" w:hAnsi="宋体" w:cs="宋体"/>
          <w:sz w:val="22"/>
          <w:szCs w:val="22"/>
        </w:rPr>
        <w:t xml:space="preserve">供应商（电子签章）：</w:t>
      </w:r>
      <w:r/>
    </w:p>
    <w:p>
      <w:pPr>
        <w:pStyle w:val="1139"/>
        <w:ind w:right="29" w:firstLine="480"/>
        <w:spacing w:before="0" w:after="0" w:line="360" w:lineRule="exact"/>
        <w:rPr>
          <w:rFonts w:ascii="宋体" w:hAnsi="宋体" w:cs="宋体"/>
          <w:sz w:val="22"/>
          <w:szCs w:val="22"/>
        </w:rPr>
      </w:pPr>
      <w:r>
        <w:rPr>
          <w:rFonts w:hint="eastAsia" w:ascii="宋体" w:hAnsi="宋体" w:cs="宋体"/>
          <w:sz w:val="22"/>
          <w:szCs w:val="22"/>
        </w:rPr>
        <w:t xml:space="preserve">供应商</w:t>
      </w:r>
      <w:r>
        <w:rPr>
          <w:rFonts w:hint="eastAsia" w:ascii="宋体" w:hAnsi="宋体" w:cs="宋体"/>
          <w:sz w:val="22"/>
          <w:szCs w:val="22"/>
          <w:lang w:val="en-US" w:eastAsia="zh-CN"/>
        </w:rPr>
        <w:t xml:space="preserve">法人或</w:t>
      </w:r>
      <w:r>
        <w:rPr>
          <w:rFonts w:hint="eastAsia" w:ascii="宋体" w:hAnsi="宋体" w:cs="宋体"/>
          <w:sz w:val="22"/>
          <w:szCs w:val="22"/>
        </w:rPr>
        <w:t xml:space="preserve">授权代表（签字或盖章）：</w:t>
      </w:r>
      <w:r/>
    </w:p>
    <w:p>
      <w:pPr>
        <w:pStyle w:val="1139"/>
        <w:ind w:right="29" w:firstLine="480"/>
        <w:spacing w:before="0" w:after="0" w:line="360" w:lineRule="exact"/>
        <w:rPr>
          <w:rFonts w:ascii="宋体" w:hAnsi="宋体" w:cs="宋体"/>
          <w:sz w:val="22"/>
          <w:szCs w:val="22"/>
        </w:rPr>
      </w:pPr>
      <w:r>
        <w:rPr>
          <w:rFonts w:hint="eastAsia" w:ascii="宋体" w:hAnsi="宋体" w:cs="宋体"/>
          <w:sz w:val="22"/>
          <w:szCs w:val="22"/>
        </w:rPr>
        <w:t xml:space="preserve">日期：</w:t>
      </w:r>
      <w:r/>
    </w:p>
    <w:p>
      <w:pPr>
        <w:pStyle w:val="1139"/>
        <w:spacing w:before="0" w:after="0" w:line="360" w:lineRule="exact"/>
        <w:rPr>
          <w:rFonts w:ascii="宋体" w:hAnsi="宋体" w:cs="宋体"/>
          <w:sz w:val="22"/>
          <w:szCs w:val="22"/>
        </w:rPr>
      </w:pPr>
      <w:r>
        <w:rPr>
          <w:rFonts w:hint="eastAsia" w:ascii="宋体" w:hAnsi="宋体" w:cs="宋体"/>
          <w:sz w:val="22"/>
          <w:szCs w:val="22"/>
        </w:rPr>
        <w:t xml:space="preserve">注：1．如果按单价计算的结果与总价不一致，以总价为准。</w:t>
      </w:r>
      <w:r/>
    </w:p>
    <w:p>
      <w:pPr>
        <w:pStyle w:val="1139"/>
        <w:ind w:firstLine="480"/>
        <w:spacing w:before="0" w:after="0" w:line="360" w:lineRule="exact"/>
        <w:rPr>
          <w:rFonts w:ascii="宋体" w:hAnsi="宋体" w:cs="宋体"/>
          <w:sz w:val="22"/>
          <w:szCs w:val="22"/>
        </w:rPr>
      </w:pPr>
      <w:r>
        <w:rPr>
          <w:rFonts w:hint="eastAsia" w:ascii="宋体" w:hAnsi="宋体" w:cs="宋体"/>
          <w:sz w:val="22"/>
          <w:szCs w:val="22"/>
        </w:rPr>
        <w:t xml:space="preserve">2．如果不提供详细分项报价将视为没有实质性响应。</w:t>
      </w:r>
      <w:r/>
    </w:p>
    <w:p>
      <w:pPr>
        <w:pStyle w:val="1139"/>
        <w:ind w:firstLine="480"/>
        <w:spacing w:before="0" w:after="0" w:line="360" w:lineRule="exact"/>
        <w:rPr>
          <w:rFonts w:ascii="宋体" w:hAnsi="宋体" w:cs="宋体"/>
          <w:sz w:val="22"/>
          <w:szCs w:val="22"/>
        </w:rPr>
      </w:pPr>
      <w:r>
        <w:rPr>
          <w:rFonts w:hint="eastAsia" w:ascii="宋体" w:hAnsi="宋体" w:cs="宋体"/>
          <w:sz w:val="22"/>
          <w:szCs w:val="22"/>
        </w:rPr>
        <w:t xml:space="preserve">3. 供应商对以上数据的真实性负责。</w:t>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eastAsia="zh-CN"/>
        </w:rPr>
        <w:t xml:space="preserve">（二）</w:t>
      </w:r>
      <w:r>
        <w:rPr>
          <w:rFonts w:hint="eastAsia" w:ascii="宋体" w:hAnsi="宋体" w:cs="宋体"/>
          <w:b/>
          <w:bCs/>
          <w:color w:val="auto"/>
          <w:sz w:val="28"/>
          <w:szCs w:val="28"/>
          <w:highlight w:val="none"/>
        </w:rPr>
        <w:t xml:space="preserve">政府采购诚信投标承诺书</w:t>
      </w:r>
      <w:r/>
    </w:p>
    <w:p>
      <w:pPr>
        <w:pStyle w:val="860"/>
        <w:spacing w:line="360" w:lineRule="exact"/>
        <w:rPr>
          <w:rFonts w:ascii="宋体" w:hAnsi="宋体" w:eastAsia="宋体" w:cs="宋体"/>
          <w:sz w:val="22"/>
          <w:szCs w:val="22"/>
          <w:u w:val="single"/>
        </w:rPr>
      </w:pPr>
      <w:r>
        <w:rPr>
          <w:rFonts w:hint="eastAsia" w:ascii="宋体" w:hAnsi="宋体" w:eastAsia="宋体" w:cs="宋体"/>
          <w:sz w:val="22"/>
          <w:szCs w:val="22"/>
          <w:u w:val="single"/>
        </w:rPr>
        <w:t xml:space="preserve">采购人名称     </w:t>
      </w:r>
      <w:r>
        <w:rPr>
          <w:rFonts w:hint="eastAsia" w:ascii="宋体" w:hAnsi="宋体" w:eastAsia="宋体" w:cs="宋体"/>
          <w:sz w:val="22"/>
          <w:szCs w:val="22"/>
        </w:rPr>
        <w:t xml:space="preserve">：</w:t>
      </w:r>
      <w:r/>
    </w:p>
    <w:p>
      <w:pPr>
        <w:ind w:firstLine="482"/>
        <w:spacing w:line="360" w:lineRule="exact"/>
        <w:rPr>
          <w:rFonts w:ascii="宋体" w:hAnsi="宋体"/>
          <w:sz w:val="22"/>
          <w:szCs w:val="22"/>
        </w:rPr>
      </w:pPr>
      <w:r>
        <w:rPr>
          <w:rFonts w:ascii="宋体" w:hAnsi="宋体" w:cs="宋体"/>
          <w:bCs/>
          <w:sz w:val="22"/>
          <w:szCs w:val="22"/>
        </w:rPr>
        <w:t xml:space="preserve">我单位自愿参加贵单位组织的</w:t>
      </w:r>
      <w:r>
        <w:rPr>
          <w:rFonts w:hint="eastAsia" w:ascii="宋体" w:hAnsi="宋体" w:cs="宋体"/>
          <w:bCs/>
          <w:sz w:val="22"/>
          <w:szCs w:val="22"/>
          <w:u w:val="single"/>
        </w:rPr>
        <w:t xml:space="preserve">    （</w:t>
      </w:r>
      <w:r>
        <w:rPr>
          <w:rFonts w:hint="eastAsia" w:ascii="宋体" w:hAnsi="宋体" w:cs="宋体"/>
          <w:bCs/>
          <w:sz w:val="22"/>
          <w:szCs w:val="22"/>
          <w:u w:val="single"/>
          <w:lang w:val="en-US" w:eastAsia="zh-CN"/>
        </w:rPr>
        <w:t xml:space="preserve">采购包</w:t>
      </w:r>
      <w:r>
        <w:rPr>
          <w:rFonts w:hint="eastAsia" w:ascii="宋体" w:hAnsi="宋体" w:cs="宋体"/>
          <w:bCs/>
          <w:sz w:val="22"/>
          <w:szCs w:val="22"/>
          <w:u w:val="single"/>
        </w:rPr>
        <w:t xml:space="preserve">名称）    </w:t>
      </w:r>
      <w:r>
        <w:rPr>
          <w:rFonts w:hint="eastAsia" w:ascii="宋体" w:hAnsi="宋体" w:cs="宋体"/>
          <w:bCs/>
          <w:sz w:val="22"/>
          <w:szCs w:val="22"/>
        </w:rPr>
        <w:t xml:space="preserve">政府采购活动，我单位在此郑重承诺：</w:t>
      </w:r>
      <w:r/>
    </w:p>
    <w:p>
      <w:pPr>
        <w:ind w:firstLine="482"/>
        <w:spacing w:line="360" w:lineRule="exact"/>
        <w:rPr>
          <w:rFonts w:ascii="宋体" w:hAnsi="宋体" w:cs="宋体"/>
          <w:bCs/>
          <w:sz w:val="22"/>
          <w:szCs w:val="22"/>
        </w:rPr>
      </w:pPr>
      <w:r>
        <w:rPr>
          <w:rFonts w:hint="eastAsia" w:ascii="宋体" w:hAnsi="宋体" w:cs="宋体"/>
          <w:bCs/>
          <w:sz w:val="22"/>
          <w:szCs w:val="22"/>
        </w:rPr>
        <w:t xml:space="preserve">1、我方承诺在招标文件规定的投标有效期内不修改、撤销投标文件。</w:t>
      </w:r>
      <w:r/>
    </w:p>
    <w:p>
      <w:pPr>
        <w:ind w:firstLine="482"/>
        <w:spacing w:line="360" w:lineRule="exact"/>
        <w:rPr>
          <w:rFonts w:ascii="宋体" w:hAnsi="宋体" w:cs="宋体"/>
          <w:bCs/>
          <w:sz w:val="22"/>
          <w:szCs w:val="22"/>
        </w:rPr>
      </w:pPr>
      <w:r>
        <w:rPr>
          <w:rFonts w:hint="eastAsia" w:ascii="宋体" w:hAnsi="宋体" w:cs="宋体"/>
          <w:bCs/>
          <w:sz w:val="22"/>
          <w:szCs w:val="22"/>
        </w:rPr>
        <w:t xml:space="preserve">2、我方未以他人名义投标或以其他方式弄虚作假，骗取中标。</w:t>
      </w:r>
      <w:r/>
    </w:p>
    <w:p>
      <w:pPr>
        <w:ind w:firstLine="482"/>
        <w:spacing w:line="360" w:lineRule="exact"/>
        <w:rPr>
          <w:rFonts w:ascii="宋体" w:hAnsi="宋体" w:cs="宋体"/>
          <w:bCs/>
          <w:sz w:val="22"/>
          <w:szCs w:val="22"/>
        </w:rPr>
      </w:pPr>
      <w:r>
        <w:rPr>
          <w:rFonts w:hint="eastAsia" w:ascii="宋体" w:hAnsi="宋体" w:cs="宋体"/>
          <w:bCs/>
          <w:sz w:val="22"/>
          <w:szCs w:val="22"/>
        </w:rPr>
        <w:t xml:space="preserve">3、我方未与其他投标人相互串通投标。</w:t>
      </w:r>
      <w:r/>
    </w:p>
    <w:p>
      <w:pPr>
        <w:ind w:firstLine="482"/>
        <w:spacing w:line="360" w:lineRule="exact"/>
        <w:rPr>
          <w:rFonts w:ascii="宋体" w:hAnsi="宋体" w:cs="宋体"/>
          <w:bCs/>
          <w:sz w:val="22"/>
          <w:szCs w:val="22"/>
        </w:rPr>
      </w:pPr>
      <w:r>
        <w:rPr>
          <w:rFonts w:hint="eastAsia" w:ascii="宋体" w:hAnsi="宋体" w:cs="宋体"/>
          <w:bCs/>
          <w:sz w:val="22"/>
          <w:szCs w:val="22"/>
        </w:rPr>
        <w:t xml:space="preserve">4、我方不向采购人或评标委员会行贿以</w:t>
      </w:r>
      <w:r>
        <w:rPr>
          <w:rFonts w:hint="eastAsia" w:ascii="宋体" w:hAnsi="宋体" w:cs="宋体"/>
          <w:bCs/>
          <w:sz w:val="22"/>
          <w:szCs w:val="22"/>
          <w:lang w:eastAsia="zh-CN"/>
        </w:rPr>
        <w:t xml:space="preserve">谋取</w:t>
      </w:r>
      <w:r>
        <w:rPr>
          <w:rFonts w:hint="eastAsia" w:ascii="宋体" w:hAnsi="宋体" w:cs="宋体"/>
          <w:bCs/>
          <w:sz w:val="22"/>
          <w:szCs w:val="22"/>
        </w:rPr>
        <w:t xml:space="preserve">中标。</w:t>
      </w:r>
      <w:r/>
    </w:p>
    <w:p>
      <w:pPr>
        <w:ind w:firstLine="482"/>
        <w:spacing w:line="360" w:lineRule="exact"/>
        <w:rPr>
          <w:rFonts w:ascii="宋体" w:hAnsi="宋体" w:cs="宋体"/>
          <w:bCs/>
          <w:sz w:val="22"/>
          <w:szCs w:val="22"/>
        </w:rPr>
      </w:pPr>
      <w:r>
        <w:rPr>
          <w:rFonts w:hint="eastAsia" w:ascii="宋体" w:hAnsi="宋体" w:cs="宋体"/>
          <w:bCs/>
          <w:sz w:val="22"/>
          <w:szCs w:val="22"/>
        </w:rPr>
        <w:t xml:space="preserve">5、我方不存在第二章投标人须知第1.3.3项情形之一。</w:t>
      </w:r>
      <w:r/>
    </w:p>
    <w:p>
      <w:pPr>
        <w:ind w:firstLine="482"/>
        <w:spacing w:line="360" w:lineRule="exact"/>
        <w:rPr>
          <w:rFonts w:ascii="宋体" w:hAnsi="宋体" w:cs="宋体"/>
          <w:bCs/>
          <w:sz w:val="22"/>
          <w:szCs w:val="22"/>
        </w:rPr>
      </w:pPr>
      <w:r>
        <w:rPr>
          <w:rFonts w:hint="eastAsia" w:ascii="宋体" w:hAnsi="宋体" w:cs="宋体"/>
          <w:bCs/>
          <w:sz w:val="22"/>
          <w:szCs w:val="22"/>
        </w:rPr>
        <w:t xml:space="preserve">6、我方所提交的投标文件及有关资料内容完整、真实和准确。</w:t>
      </w:r>
      <w:r/>
    </w:p>
    <w:p>
      <w:pPr>
        <w:ind w:firstLine="482"/>
        <w:spacing w:line="360" w:lineRule="exact"/>
        <w:rPr>
          <w:rFonts w:ascii="宋体" w:hAnsi="宋体" w:cs="宋体"/>
          <w:bCs/>
          <w:sz w:val="22"/>
          <w:szCs w:val="22"/>
        </w:rPr>
      </w:pPr>
      <w:r>
        <w:rPr>
          <w:rFonts w:hint="eastAsia" w:ascii="宋体" w:hAnsi="宋体" w:cs="宋体"/>
          <w:bCs/>
          <w:sz w:val="22"/>
          <w:szCs w:val="22"/>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360" w:lineRule="exact"/>
        <w:rPr>
          <w:rFonts w:ascii="宋体" w:hAnsi="宋体"/>
          <w:sz w:val="22"/>
          <w:szCs w:val="22"/>
        </w:rPr>
      </w:pPr>
      <w:r>
        <w:rPr>
          <w:rFonts w:ascii="宋体" w:hAnsi="宋体"/>
          <w:sz w:val="22"/>
          <w:szCs w:val="22"/>
        </w:rPr>
      </w:r>
      <w:r/>
    </w:p>
    <w:p>
      <w:pPr>
        <w:ind w:firstLine="480"/>
        <w:spacing w:line="360" w:lineRule="auto"/>
        <w:rPr>
          <w:sz w:val="24"/>
        </w:rPr>
      </w:pPr>
      <w:r>
        <w:rPr>
          <w:sz w:val="24"/>
        </w:rPr>
      </w:r>
      <w:r/>
    </w:p>
    <w:p>
      <w:pPr>
        <w:ind w:left="420"/>
        <w:jc w:val="right"/>
        <w:spacing w:line="480" w:lineRule="auto"/>
        <w:rPr>
          <w:rFonts w:ascii="宋体" w:hAnsi="宋体" w:cs="宋体"/>
          <w:sz w:val="22"/>
          <w:szCs w:val="22"/>
        </w:rPr>
      </w:pPr>
      <w:r>
        <w:rPr>
          <w:rFonts w:hint="eastAsia" w:ascii="宋体" w:hAnsi="宋体" w:cs="宋体"/>
          <w:sz w:val="22"/>
          <w:szCs w:val="22"/>
        </w:rPr>
        <w:t xml:space="preserve">投标人公章：</w:t>
      </w:r>
      <w:r>
        <w:rPr>
          <w:rFonts w:hint="eastAsia" w:ascii="宋体" w:hAnsi="宋体" w:cs="宋体"/>
          <w:sz w:val="22"/>
          <w:szCs w:val="22"/>
          <w:u w:val="single"/>
        </w:rPr>
        <w:t xml:space="preserve">            </w:t>
      </w:r>
      <w:r>
        <w:rPr>
          <w:rFonts w:hint="eastAsia" w:ascii="宋体" w:hAnsi="宋体" w:cs="宋体"/>
          <w:sz w:val="22"/>
          <w:szCs w:val="22"/>
        </w:rPr>
        <w:t xml:space="preserve">（电子签章）</w:t>
      </w:r>
      <w:r/>
    </w:p>
    <w:p>
      <w:pPr>
        <w:ind w:left="420"/>
        <w:jc w:val="right"/>
        <w:spacing w:line="480" w:lineRule="auto"/>
        <w:rPr>
          <w:rFonts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u w:val="non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（电子签章）</w:t>
      </w:r>
      <w:r/>
    </w:p>
    <w:p>
      <w:pPr>
        <w:ind w:firstLine="480"/>
        <w:jc w:val="right"/>
        <w:spacing w:line="360" w:lineRule="auto"/>
        <w:rPr>
          <w:sz w:val="22"/>
          <w:szCs w:val="22"/>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rPr>
          <w:rFonts w:ascii="黑体" w:hAnsi="黑体" w:eastAsia="黑体"/>
          <w:color w:val="auto"/>
          <w:sz w:val="28"/>
          <w:szCs w:val="28"/>
          <w:highlight w:val="none"/>
        </w:rPr>
      </w:pPr>
      <w:r>
        <w:rPr>
          <w:rFonts w:ascii="黑体" w:hAnsi="黑体" w:eastAsia="黑体"/>
          <w:color w:val="auto"/>
          <w:sz w:val="28"/>
          <w:szCs w:val="28"/>
          <w:highlight w:val="none"/>
        </w:rPr>
        <w:br w:type="page" w:clear="all"/>
      </w:r>
      <w:r/>
    </w:p>
    <w:p>
      <w:pPr>
        <w:jc w:val="center"/>
        <w:spacing w:line="44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（三）谈判</w:t>
      </w:r>
      <w:r>
        <w:rPr>
          <w:rFonts w:hint="eastAsia" w:ascii="宋体" w:hAnsi="宋体" w:cs="宋体"/>
          <w:b/>
          <w:bCs/>
          <w:color w:val="auto"/>
          <w:sz w:val="28"/>
          <w:szCs w:val="28"/>
          <w:highlight w:val="none"/>
        </w:rPr>
        <w:t xml:space="preserve">响应函</w:t>
      </w:r>
      <w:r/>
    </w:p>
    <w:p>
      <w:pPr>
        <w:spacing w:line="400" w:lineRule="exact"/>
        <w:rPr>
          <w:rFonts w:ascii="宋体"/>
          <w:color w:val="auto"/>
          <w:sz w:val="24"/>
          <w:highlight w:val="none"/>
        </w:rPr>
      </w:pPr>
      <w:r>
        <w:rPr>
          <w:rFonts w:ascii="宋体"/>
          <w:color w:val="auto"/>
          <w:sz w:val="24"/>
          <w:highlight w:val="none"/>
        </w:rPr>
      </w:r>
      <w:r/>
    </w:p>
    <w:p>
      <w:pPr>
        <w:spacing w:line="360" w:lineRule="auto"/>
        <w:rPr>
          <w:rFonts w:ascii="宋体"/>
          <w:color w:val="auto"/>
          <w:sz w:val="22"/>
          <w:highlight w:val="none"/>
        </w:rPr>
      </w:pPr>
      <w:r>
        <w:rPr>
          <w:rFonts w:hint="eastAsia" w:ascii="宋体" w:hAnsi="宋体" w:cs="宋体"/>
          <w:color w:val="auto"/>
          <w:sz w:val="22"/>
          <w:highlight w:val="none"/>
        </w:rPr>
        <w:t xml:space="preserve">致：（采购人名称）</w:t>
      </w:r>
      <w:r/>
    </w:p>
    <w:p>
      <w:pPr>
        <w:ind w:firstLine="330"/>
        <w:spacing w:line="360" w:lineRule="auto"/>
        <w:rPr>
          <w:rFonts w:ascii="宋体"/>
          <w:color w:val="auto"/>
          <w:sz w:val="22"/>
          <w:highlight w:val="none"/>
          <w:u w:val="single"/>
        </w:rPr>
      </w:pPr>
      <w:r>
        <w:rPr>
          <w:rFonts w:hint="eastAsia" w:ascii="宋体" w:hAnsi="宋体" w:cs="宋体"/>
          <w:color w:val="auto"/>
          <w:sz w:val="22"/>
          <w:highlight w:val="none"/>
        </w:rPr>
        <w:t xml:space="preserve">我方收到贵单位</w:t>
      </w:r>
      <w:r>
        <w:rPr>
          <w:rFonts w:hint="eastAsia" w:ascii="宋体" w:hAnsi="宋体" w:cs="宋体"/>
          <w:color w:val="auto"/>
          <w:sz w:val="22"/>
          <w:highlight w:val="none"/>
          <w:u w:val="single"/>
        </w:rPr>
        <w:t xml:space="preserve">（项目名称）</w:t>
      </w:r>
      <w:r>
        <w:rPr>
          <w:rFonts w:hint="eastAsia" w:ascii="宋体" w:hAnsi="宋体" w:cs="宋体"/>
          <w:color w:val="auto"/>
          <w:sz w:val="22"/>
          <w:highlight w:val="none"/>
        </w:rPr>
        <w:t xml:space="preserve">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文件，经仔细阅读和研究，我方决定参加本项目的竞争性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w:t>
      </w:r>
      <w:r/>
    </w:p>
    <w:p>
      <w:pPr>
        <w:ind w:firstLine="440"/>
        <w:spacing w:line="360" w:lineRule="auto"/>
        <w:rPr>
          <w:rFonts w:ascii="宋体"/>
          <w:color w:val="auto"/>
          <w:sz w:val="22"/>
          <w:highlight w:val="none"/>
        </w:rPr>
      </w:pPr>
      <w:r>
        <w:rPr>
          <w:rFonts w:ascii="宋体" w:hAnsi="宋体" w:cs="宋体"/>
          <w:color w:val="auto"/>
          <w:sz w:val="22"/>
          <w:highlight w:val="none"/>
        </w:rPr>
        <w:t xml:space="preserve">1</w:t>
      </w:r>
      <w:r>
        <w:rPr>
          <w:rFonts w:hint="eastAsia" w:ascii="宋体" w:hAnsi="宋体" w:cs="宋体"/>
          <w:color w:val="auto"/>
          <w:sz w:val="22"/>
          <w:highlight w:val="none"/>
        </w:rPr>
        <w:t xml:space="preserve">、我方已仔细研究了</w:t>
      </w:r>
      <w:r>
        <w:rPr>
          <w:rFonts w:hint="eastAsia" w:ascii="宋体" w:hAnsi="宋体" w:cs="宋体"/>
          <w:color w:val="auto"/>
          <w:sz w:val="22"/>
          <w:highlight w:val="none"/>
          <w:u w:val="single"/>
        </w:rPr>
        <w:t xml:space="preserve">（项目名称）</w:t>
      </w:r>
      <w:r>
        <w:rPr>
          <w:rFonts w:hint="eastAsia" w:ascii="宋体" w:hAnsi="宋体" w:cs="宋体"/>
          <w:color w:val="auto"/>
          <w:sz w:val="22"/>
          <w:highlight w:val="none"/>
        </w:rPr>
        <w:t xml:space="preserve">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文件的全部内容，愿意按竞争性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文件的规定履行合同责任和义务。</w:t>
      </w:r>
      <w:r/>
    </w:p>
    <w:p>
      <w:pPr>
        <w:ind w:firstLine="440"/>
        <w:spacing w:line="360" w:lineRule="auto"/>
        <w:rPr>
          <w:rFonts w:ascii="宋体"/>
          <w:color w:val="auto"/>
          <w:sz w:val="22"/>
          <w:highlight w:val="none"/>
          <w:u w:val="single"/>
        </w:rPr>
      </w:pPr>
      <w:r>
        <w:rPr>
          <w:rFonts w:ascii="宋体" w:hAnsi="宋体" w:cs="宋体"/>
          <w:color w:val="auto"/>
          <w:sz w:val="22"/>
          <w:highlight w:val="none"/>
        </w:rPr>
        <w:t xml:space="preserve">2</w:t>
      </w:r>
      <w:r>
        <w:rPr>
          <w:rFonts w:hint="eastAsia" w:ascii="宋体" w:hAnsi="宋体" w:cs="宋体"/>
          <w:color w:val="auto"/>
          <w:sz w:val="22"/>
          <w:highlight w:val="none"/>
        </w:rPr>
        <w:t xml:space="preserve">、我方愿意按</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文件规定和</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小组要求提交最后报价完成采购范围内的全部服务工作。</w:t>
      </w:r>
      <w:r/>
    </w:p>
    <w:p>
      <w:pPr>
        <w:ind w:firstLine="440"/>
        <w:spacing w:line="360" w:lineRule="auto"/>
        <w:rPr>
          <w:rFonts w:ascii="宋体"/>
          <w:color w:val="auto"/>
          <w:sz w:val="22"/>
          <w:highlight w:val="none"/>
        </w:rPr>
      </w:pPr>
      <w:r>
        <w:rPr>
          <w:rFonts w:ascii="宋体" w:hAnsi="宋体" w:cs="宋体"/>
          <w:color w:val="auto"/>
          <w:sz w:val="22"/>
          <w:highlight w:val="none"/>
        </w:rPr>
        <w:t xml:space="preserve">3</w:t>
      </w:r>
      <w:r>
        <w:rPr>
          <w:rFonts w:hint="eastAsia" w:ascii="宋体" w:hAnsi="宋体" w:cs="宋体"/>
          <w:color w:val="auto"/>
          <w:sz w:val="22"/>
          <w:highlight w:val="none"/>
        </w:rPr>
        <w:t xml:space="preserve">、我方承诺在竞争性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文件规定的</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有效期内不修改、撤销响应文件。</w:t>
      </w:r>
      <w:r/>
    </w:p>
    <w:p>
      <w:pPr>
        <w:ind w:firstLine="440"/>
        <w:spacing w:line="360" w:lineRule="auto"/>
        <w:rPr>
          <w:rFonts w:ascii="宋体"/>
          <w:color w:val="auto"/>
          <w:sz w:val="22"/>
          <w:highlight w:val="none"/>
        </w:rPr>
      </w:pPr>
      <w:r>
        <w:rPr>
          <w:rFonts w:ascii="宋体" w:hAnsi="宋体" w:cs="宋体"/>
          <w:color w:val="auto"/>
          <w:sz w:val="22"/>
          <w:highlight w:val="none"/>
        </w:rPr>
        <w:t xml:space="preserve">4</w:t>
      </w:r>
      <w:r>
        <w:rPr>
          <w:rFonts w:hint="eastAsia" w:ascii="宋体" w:hAnsi="宋体" w:cs="宋体"/>
          <w:color w:val="auto"/>
          <w:sz w:val="22"/>
          <w:highlight w:val="none"/>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、我方无供应商须知第</w:t>
      </w:r>
      <w:r>
        <w:rPr>
          <w:rFonts w:ascii="宋体" w:hAnsi="宋体" w:cs="宋体"/>
          <w:color w:val="auto"/>
          <w:sz w:val="22"/>
          <w:highlight w:val="none"/>
        </w:rPr>
        <w:t xml:space="preserve">1.3.</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项的情形之一。</w:t>
      </w:r>
      <w:r/>
    </w:p>
    <w:p>
      <w:pPr>
        <w:ind w:firstLine="440"/>
        <w:spacing w:line="360" w:lineRule="auto"/>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、我方承诺遵守《中华人民共和国政府采购法》的有关规定，保证在获得成交资格后，按照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文件确定的事项签订政府采购合同，履行双方所签订的合同，并承担合同规定的责任和义务。</w:t>
      </w:r>
      <w:r/>
    </w:p>
    <w:p>
      <w:pPr>
        <w:ind w:firstLine="440"/>
        <w:spacing w:line="360" w:lineRule="auto"/>
        <w:rPr>
          <w:rFonts w:ascii="宋体"/>
          <w:color w:val="auto"/>
          <w:sz w:val="22"/>
          <w:highlight w:val="none"/>
        </w:rPr>
      </w:pPr>
      <w:r>
        <w:rPr>
          <w:rFonts w:ascii="宋体" w:hAnsi="宋体" w:cs="宋体"/>
          <w:color w:val="auto"/>
          <w:sz w:val="22"/>
          <w:highlight w:val="none"/>
        </w:rPr>
        <w:t xml:space="preserve">7</w:t>
      </w:r>
      <w:r>
        <w:rPr>
          <w:rFonts w:hint="eastAsia" w:ascii="宋体" w:hAnsi="宋体" w:cs="宋体"/>
          <w:color w:val="auto"/>
          <w:sz w:val="22"/>
          <w:highlight w:val="none"/>
        </w:rPr>
        <w:t xml:space="preserve">、</w:t>
      </w:r>
      <w:r>
        <w:rPr>
          <w:rFonts w:hint="eastAsia" w:ascii="宋体" w:hAnsi="宋体" w:cs="宋体"/>
          <w:color w:val="auto"/>
          <w:sz w:val="22"/>
          <w:highlight w:val="none"/>
          <w:u w:val="single"/>
        </w:rPr>
        <w:t xml:space="preserve">其他补充说明（如有）</w:t>
      </w:r>
      <w:r>
        <w:rPr>
          <w:rFonts w:hint="eastAsia" w:ascii="宋体" w:hAnsi="宋体" w:cs="宋体"/>
          <w:color w:val="auto"/>
          <w:sz w:val="22"/>
          <w:highlight w:val="none"/>
        </w:rPr>
        <w:t xml:space="preserve">。</w:t>
      </w:r>
      <w:r/>
    </w:p>
    <w:p>
      <w:pPr>
        <w:ind w:firstLine="44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hint="eastAsia" w:ascii="宋体" w:hAnsi="宋体" w:cs="宋体"/>
          <w:color w:val="auto"/>
          <w:sz w:val="22"/>
          <w:highlight w:val="none"/>
        </w:rPr>
        <w:t xml:space="preserve">供应商：（公章）</w:t>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hint="eastAsia" w:ascii="宋体" w:hAnsi="宋体" w:cs="宋体"/>
          <w:color w:val="auto"/>
          <w:sz w:val="22"/>
          <w:highlight w:val="none"/>
        </w:rPr>
        <w:t xml:space="preserve">法定代表人或授权代表（签名或盖章）：</w:t>
      </w:r>
      <w:r/>
    </w:p>
    <w:p>
      <w:pPr>
        <w:ind w:firstLine="660"/>
        <w:spacing w:line="440" w:lineRule="exact"/>
        <w:rPr>
          <w:rFonts w:ascii="宋体"/>
          <w:color w:val="auto"/>
          <w:sz w:val="22"/>
          <w:highlight w:val="none"/>
        </w:rPr>
      </w:pPr>
      <w:r>
        <w:rPr>
          <w:rFonts w:ascii="宋体"/>
          <w:color w:val="auto"/>
          <w:sz w:val="22"/>
          <w:highlight w:val="none"/>
        </w:rPr>
      </w:r>
      <w:r/>
    </w:p>
    <w:p>
      <w:pPr>
        <w:ind w:firstLine="660"/>
        <w:jc w:val="center"/>
        <w:spacing w:line="440" w:lineRule="exact"/>
        <w:rPr>
          <w:rFonts w:ascii="宋体"/>
          <w:color w:val="auto"/>
          <w:sz w:val="22"/>
          <w:highlight w:val="none"/>
        </w:rPr>
      </w:pPr>
      <w:r>
        <w:rPr>
          <w:rFonts w:ascii="宋体"/>
          <w:color w:val="auto"/>
          <w:sz w:val="22"/>
          <w:highlight w:val="none"/>
        </w:rPr>
      </w:r>
      <w:r/>
    </w:p>
    <w:p>
      <w:pPr>
        <w:ind w:firstLine="660"/>
        <w:jc w:val="center"/>
        <w:spacing w:line="440" w:lineRule="exact"/>
        <w:rPr>
          <w:rFonts w:ascii="宋体"/>
          <w:color w:val="auto"/>
          <w:sz w:val="22"/>
          <w:highlight w:val="none"/>
        </w:rPr>
      </w:pPr>
      <w:r>
        <w:rPr>
          <w:rFonts w:ascii="宋体" w:hAnsi="宋体" w:cs="宋体"/>
          <w:color w:val="auto"/>
          <w:sz w:val="22"/>
          <w:highlight w:val="none"/>
        </w:rPr>
        <w:t xml:space="preserve">                 </w:t>
      </w:r>
      <w:r>
        <w:rPr>
          <w:rFonts w:hint="eastAsia" w:ascii="宋体" w:hAnsi="宋体" w:cs="宋体"/>
          <w:color w:val="auto"/>
          <w:sz w:val="22"/>
          <w:highlight w:val="none"/>
        </w:rPr>
        <w:t xml:space="preserve">年</w:t>
      </w:r>
      <w:r>
        <w:rPr>
          <w:rFonts w:ascii="宋体" w:hAnsi="宋体" w:cs="宋体"/>
          <w:color w:val="auto"/>
          <w:sz w:val="22"/>
          <w:highlight w:val="none"/>
        </w:rPr>
        <w:t xml:space="preserve">   </w:t>
      </w:r>
      <w:r>
        <w:rPr>
          <w:rFonts w:hint="eastAsia" w:ascii="宋体" w:hAnsi="宋体" w:cs="宋体"/>
          <w:color w:val="auto"/>
          <w:sz w:val="22"/>
          <w:highlight w:val="none"/>
        </w:rPr>
        <w:t xml:space="preserve">月</w:t>
      </w:r>
      <w:r>
        <w:rPr>
          <w:rFonts w:ascii="宋体" w:hAnsi="宋体" w:cs="宋体"/>
          <w:color w:val="auto"/>
          <w:sz w:val="22"/>
          <w:highlight w:val="none"/>
        </w:rPr>
        <w:t xml:space="preserve">  </w:t>
      </w:r>
      <w:r>
        <w:rPr>
          <w:rFonts w:hint="eastAsia" w:ascii="宋体" w:hAnsi="宋体" w:cs="宋体"/>
          <w:color w:val="auto"/>
          <w:sz w:val="22"/>
          <w:highlight w:val="none"/>
        </w:rPr>
        <w:t xml:space="preserve">日</w:t>
      </w:r>
      <w:r/>
    </w:p>
    <w:p>
      <w:pPr>
        <w:rPr>
          <w:rFonts w:ascii="黑体" w:hAnsi="黑体" w:eastAsia="黑体"/>
          <w:color w:val="auto"/>
          <w:sz w:val="36"/>
          <w:szCs w:val="36"/>
          <w:highlight w:val="none"/>
        </w:rPr>
      </w:pPr>
      <w:r>
        <w:rPr>
          <w:rFonts w:ascii="黑体" w:hAnsi="黑体" w:eastAsia="黑体"/>
          <w:color w:val="auto"/>
          <w:sz w:val="36"/>
          <w:szCs w:val="36"/>
          <w:highlight w:val="none"/>
        </w:rPr>
        <w:br w:type="page" w:clear="all"/>
      </w:r>
      <w:r/>
    </w:p>
    <w:p>
      <w:pPr>
        <w:jc w:val="center"/>
        <w:spacing w:line="440" w:lineRule="exact"/>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（四）商务条款、技术条款偏离表</w:t>
      </w:r>
      <w:r/>
    </w:p>
    <w:tbl>
      <w:tblPr>
        <w:tblStyle w:val="723"/>
        <w:tblW w:w="9358" w:type="dxa"/>
        <w:tblInd w:w="-2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606"/>
        <w:gridCol w:w="3869"/>
        <w:gridCol w:w="1539"/>
        <w:gridCol w:w="1618"/>
      </w:tblGrid>
      <w:tr>
        <w:trPr>
          <w:cantSplit/>
          <w:trHeight w:val="830"/>
        </w:trPr>
        <w:tc>
          <w:tcPr>
            <w:tcW w:w="72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60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主要商务条款</w:t>
            </w:r>
            <w:r/>
          </w:p>
        </w:tc>
        <w:tc>
          <w:tcPr>
            <w:tcW w:w="386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153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投标文件响应</w:t>
            </w:r>
            <w:r/>
          </w:p>
        </w:tc>
        <w:tc>
          <w:tcPr>
            <w:tcW w:w="16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偏离情况</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（正/负/无）</w:t>
            </w:r>
            <w:r/>
          </w:p>
        </w:tc>
      </w:tr>
      <w:tr>
        <w:trPr>
          <w:trHeight w:val="558"/>
        </w:trPr>
        <w:tc>
          <w:tcPr>
            <w:tcW w:w="72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606"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合同履行期限</w:t>
            </w:r>
            <w:r/>
          </w:p>
        </w:tc>
        <w:tc>
          <w:tcPr>
            <w:tcW w:w="3869"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90日历天</w:t>
            </w:r>
            <w:r/>
          </w:p>
        </w:tc>
        <w:tc>
          <w:tcPr>
            <w:tcW w:w="15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703"/>
        </w:trPr>
        <w:tc>
          <w:tcPr>
            <w:tcW w:w="72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606"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投标有效期</w:t>
            </w:r>
            <w:r/>
          </w:p>
        </w:tc>
        <w:tc>
          <w:tcPr>
            <w:tcW w:w="3869"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90 </w:t>
            </w:r>
            <w:r>
              <w:rPr>
                <w:rFonts w:hint="eastAsia" w:ascii="宋体" w:hAnsi="宋体" w:cs="宋体"/>
                <w:color w:val="auto"/>
                <w:szCs w:val="21"/>
                <w:highlight w:val="none"/>
                <w:lang w:val="zh-CN" w:eastAsia="zh-CN"/>
              </w:rPr>
              <w:t xml:space="preserve">日</w:t>
            </w:r>
            <w:r/>
          </w:p>
        </w:tc>
        <w:tc>
          <w:tcPr>
            <w:tcW w:w="1539"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776"/>
        </w:trPr>
        <w:tc>
          <w:tcPr>
            <w:tcW w:w="72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606" w:type="dxa"/>
            <w:vAlign w:val="center"/>
            <w:textDirection w:val="lrTb"/>
            <w:noWrap w:val="false"/>
          </w:tcPr>
          <w:p>
            <w:pPr>
              <w:jc w:val="center"/>
              <w:spacing w:line="400" w:lineRule="exact"/>
              <w:rPr>
                <w:rFonts w:ascii="宋体" w:hAnsi="宋体" w:cs="宋体"/>
                <w:color w:val="auto"/>
                <w:sz w:val="22"/>
                <w:highlight w:val="none"/>
              </w:rPr>
            </w:pPr>
            <w:r>
              <w:rPr>
                <w:rFonts w:hint="eastAsia" w:ascii="宋体" w:hAnsi="宋体" w:cs="宋体"/>
                <w:color w:val="auto"/>
                <w:szCs w:val="21"/>
                <w:highlight w:val="none"/>
              </w:rPr>
              <w:t xml:space="preserve">结算价格</w:t>
            </w:r>
            <w:r/>
          </w:p>
        </w:tc>
        <w:tc>
          <w:tcPr>
            <w:tcW w:w="3869"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固定单价，根据实际数据结算</w:t>
            </w:r>
            <w:r/>
          </w:p>
        </w:tc>
        <w:tc>
          <w:tcPr>
            <w:tcW w:w="1539"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2857"/>
        </w:trPr>
        <w:tc>
          <w:tcPr>
            <w:tcW w:w="72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60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3869"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签订合同后发包人预付合同价的10%作为预付款，承包人需提交完整的竣工资料方可申请竣工验收。工程竣工验收合格后第一年内付至结算审核价的80%，工程竣工验收合格后第二年内付至结算审核价的97%，余款作为质保金，待质保期满后付至审核价的100%。(每次付款时，乙方应出具等额的增值税专用发票)。</w:t>
            </w:r>
            <w:r/>
          </w:p>
        </w:tc>
        <w:tc>
          <w:tcPr>
            <w:tcW w:w="15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532"/>
        </w:trPr>
        <w:tc>
          <w:tcPr>
            <w:tcW w:w="726"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160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缺陷责任期</w:t>
            </w:r>
            <w:r/>
          </w:p>
        </w:tc>
        <w:tc>
          <w:tcPr>
            <w:tcW w:w="3869"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2年</w:t>
            </w:r>
            <w:r/>
          </w:p>
        </w:tc>
        <w:tc>
          <w:tcPr>
            <w:tcW w:w="15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4280"/>
        </w:trPr>
        <w:tc>
          <w:tcPr>
            <w:tcW w:w="726"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W w:w="160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履约保证金</w:t>
            </w:r>
            <w:r/>
          </w:p>
        </w:tc>
        <w:tc>
          <w:tcPr>
            <w:tcW w:w="3869"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履约担保金额：合同价10% </w:t>
            </w:r>
            <w:r/>
          </w:p>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履约担保形式：现金或银行保函或保证保险或电子履约保函（保险）等其他法律法规允许的缴纳方式,采购人接受上述任意履约担保形式。</w:t>
            </w:r>
            <w:r/>
          </w:p>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履约担保的有效期：履约担保(履约保函)的有效期至双方签署验收合格之日。</w:t>
            </w:r>
            <w:r/>
          </w:p>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履约担保的退还：履约担保(履约保函)在双方签署验收合格后30日内退还中标人。</w:t>
            </w:r>
            <w:r/>
          </w:p>
        </w:tc>
        <w:tc>
          <w:tcPr>
            <w:tcW w:w="15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828"/>
        </w:trPr>
        <w:tc>
          <w:tcPr>
            <w:tcW w:w="726"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c>
          <w:tcPr>
            <w:tcW w:w="1606" w:type="dxa"/>
            <w:vAlign w:val="center"/>
            <w:textDirection w:val="lrTb"/>
            <w:noWrap w:val="false"/>
          </w:tcPr>
          <w:p>
            <w:pPr>
              <w:jc w:val="center"/>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技术要求</w:t>
            </w:r>
            <w:r/>
          </w:p>
        </w:tc>
        <w:tc>
          <w:tcPr>
            <w:tcW w:w="3869"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见谈判文件“</w:t>
            </w:r>
            <w:r>
              <w:rPr>
                <w:rFonts w:hint="eastAsia" w:ascii="宋体" w:hAnsi="宋体" w:cs="宋体"/>
                <w:color w:val="auto"/>
                <w:szCs w:val="21"/>
                <w:highlight w:val="none"/>
              </w:rPr>
              <w:t xml:space="preserve">第六章 项目技术要求和有关说</w:t>
            </w:r>
            <w:r>
              <w:rPr>
                <w:rFonts w:hint="eastAsia" w:ascii="宋体" w:hAnsi="宋体" w:cs="宋体"/>
                <w:color w:val="auto"/>
                <w:szCs w:val="21"/>
                <w:highlight w:val="none"/>
                <w:lang w:val="en-US" w:eastAsia="zh-CN"/>
              </w:rPr>
              <w:t xml:space="preserve">明</w:t>
            </w:r>
            <w:r>
              <w:rPr>
                <w:rFonts w:hint="eastAsia" w:ascii="宋体" w:hAnsi="宋体" w:cs="宋体"/>
                <w:color w:val="auto"/>
                <w:szCs w:val="21"/>
                <w:highlight w:val="none"/>
                <w:lang w:eastAsia="zh-CN"/>
              </w:rPr>
              <w:t xml:space="preserve">”。</w:t>
            </w:r>
            <w:r/>
          </w:p>
        </w:tc>
        <w:tc>
          <w:tcPr>
            <w:tcW w:w="15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bl>
    <w:p>
      <w:pPr>
        <w:ind w:left="42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投标人公章：            （电子签章）</w:t>
      </w:r>
      <w:r/>
    </w:p>
    <w:p>
      <w:pPr>
        <w:ind w:firstLine="480"/>
        <w:jc w:val="right"/>
        <w:spacing w:line="360" w:lineRule="auto"/>
        <w:rPr>
          <w:color w:val="auto"/>
          <w:sz w:val="28"/>
          <w:szCs w:val="28"/>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日</w:t>
      </w:r>
      <w:r/>
    </w:p>
    <w:sectPr>
      <w:footerReference w:type="default" r:id="rId12"/>
      <w:footnotePr/>
      <w:endnotePr/>
      <w:type w:val="nextPage"/>
      <w:pgSz w:w="11906" w:h="16838" w:orient="portrait"/>
      <w:pgMar w:top="1361" w:right="1361" w:bottom="1361" w:left="136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MS Mincho">
    <w:panose1 w:val="02020603050405090304"/>
  </w:font>
  <w:font w:name="Tahoma">
    <w:panose1 w:val="020B0604030504040204"/>
  </w:font>
  <w:font w:name="Symbol">
    <w:panose1 w:val="05050102010706020507"/>
  </w:font>
  <w:font w:name="楷体">
    <w:panose1 w:val="02010609060101010101"/>
  </w:font>
  <w:font w:name="Cambria">
    <w:panose1 w:val="02040503050406030204"/>
  </w:font>
  <w:font w:name="楷体_GB2312">
    <w:panose1 w:val="02010609060101010101"/>
  </w:font>
  <w:font w:name="Calibri">
    <w:panose1 w:val="020F0502020204030204"/>
  </w:font>
  <w:font w:name="微软雅黑">
    <w:panose1 w:val="020B0503020204020204"/>
  </w:font>
  <w:font w:name="仿宋_GB2312">
    <w:panose1 w:val="02010609060101010101"/>
  </w:font>
  <w:font w:name="华文中宋">
    <w:panose1 w:val="02010600040101010101"/>
  </w:font>
  <w:font w:name="黑体">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left" w:pos="5081"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73685" cy="50419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273427" cy="504322"/>
                      </a:xfrm>
                      <a:prstGeom prst="rect">
                        <a:avLst/>
                      </a:prstGeom>
                      <a:noFill/>
                      <a:ln>
                        <a:noFill/>
                      </a:ln>
                    </wps:spPr>
                    <wps:txbx>
                      <w:txbxContent>
                        <w:p>
                          <w:pPr>
                            <w:pStyle w:val="1027"/>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wps:txbx>
                    <wps:bodyPr wrap="square" lIns="0" tIns="0" rIns="0" bIns="0" upright="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21.6pt;height:39.7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154"/>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2">
    <w:multiLevelType w:val="hybridMultilevel"/>
    <w:lvl w:ilvl="0">
      <w:start w:val="1"/>
      <w:numFmt w:val="decimal"/>
      <w:isLgl w:val="false"/>
      <w:suff w:val="nothing"/>
      <w:lvlText w:val="（%1）"/>
      <w:lvlJc w:val="left"/>
      <w:pPr>
        <w:ind w:left="4253"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next w:val="724"/>
    <w:link w:val="115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3">
    <w:name w:val="Heading 1"/>
    <w:basedOn w:val="712"/>
    <w:next w:val="712"/>
    <w:link w:val="755"/>
    <w:uiPriority w:val="9"/>
    <w:qFormat/>
    <w:pPr>
      <w:jc w:val="center"/>
      <w:keepLines/>
      <w:keepNext/>
      <w:spacing w:line="480" w:lineRule="auto"/>
      <w:outlineLvl w:val="0"/>
    </w:pPr>
    <w:rPr>
      <w:rFonts w:ascii="Arial" w:hAnsi="Arial" w:cs="Arial"/>
      <w:b/>
      <w:sz w:val="44"/>
      <w:szCs w:val="40"/>
    </w:rPr>
  </w:style>
  <w:style w:type="paragraph" w:styleId="714">
    <w:name w:val="Heading 2"/>
    <w:basedOn w:val="712"/>
    <w:next w:val="712"/>
    <w:link w:val="756"/>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57"/>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58"/>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59"/>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60"/>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62"/>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63"/>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customStyle="1">
    <w:name w:val="标题 211"/>
    <w:basedOn w:val="712"/>
    <w:next w:val="712"/>
    <w:link w:val="803"/>
    <w:uiPriority w:val="9"/>
    <w:unhideWhenUsed/>
    <w:qFormat/>
    <w:pPr>
      <w:keepLines/>
      <w:keepNext/>
      <w:spacing w:before="360" w:after="200"/>
      <w:outlineLvl w:val="1"/>
    </w:pPr>
    <w:rPr>
      <w:rFonts w:ascii="Arial" w:hAnsi="Arial" w:eastAsia="Arial" w:cs="Arial"/>
      <w:sz w:val="34"/>
    </w:rPr>
  </w:style>
  <w:style w:type="paragraph" w:styleId="725">
    <w:name w:val="toc 7"/>
    <w:basedOn w:val="712"/>
    <w:next w:val="712"/>
    <w:uiPriority w:val="39"/>
    <w:unhideWhenUsed/>
    <w:qFormat/>
    <w:pPr>
      <w:ind w:left="1701" w:right="0" w:firstLine="0"/>
      <w:spacing w:after="57"/>
    </w:pPr>
  </w:style>
  <w:style w:type="paragraph" w:styleId="726">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Body Text"/>
    <w:basedOn w:val="712"/>
    <w:uiPriority w:val="1"/>
    <w:qFormat/>
  </w:style>
  <w:style w:type="paragraph" w:styleId="728">
    <w:name w:val="Body Text Indent"/>
    <w:basedOn w:val="712"/>
    <w:next w:val="729"/>
    <w:uiPriority w:val="0"/>
    <w:qFormat/>
    <w:pPr>
      <w:ind w:firstLine="630"/>
    </w:pPr>
    <w:rPr>
      <w:szCs w:val="20"/>
    </w:rPr>
  </w:style>
  <w:style w:type="paragraph" w:styleId="729">
    <w:name w:val="envelope return"/>
    <w:basedOn w:val="712"/>
    <w:uiPriority w:val="99"/>
    <w:unhideWhenUsed/>
    <w:qFormat/>
    <w:rPr>
      <w:rFonts w:ascii="Arial" w:hAnsi="Arial"/>
    </w:rPr>
  </w:style>
  <w:style w:type="paragraph" w:styleId="730">
    <w:name w:val="toc 5"/>
    <w:basedOn w:val="712"/>
    <w:next w:val="712"/>
    <w:uiPriority w:val="39"/>
    <w:unhideWhenUsed/>
    <w:qFormat/>
    <w:pPr>
      <w:ind w:left="1134" w:right="0" w:firstLine="0"/>
      <w:spacing w:after="57"/>
    </w:pPr>
  </w:style>
  <w:style w:type="paragraph" w:styleId="731">
    <w:name w:val="toc 3"/>
    <w:basedOn w:val="712"/>
    <w:next w:val="712"/>
    <w:uiPriority w:val="39"/>
    <w:unhideWhenUsed/>
    <w:qFormat/>
    <w:pPr>
      <w:ind w:left="567" w:right="0" w:firstLine="0"/>
      <w:spacing w:after="57"/>
    </w:pPr>
  </w:style>
  <w:style w:type="paragraph" w:styleId="732">
    <w:name w:val="Plain Text"/>
    <w:basedOn w:val="712"/>
    <w:uiPriority w:val="0"/>
    <w:unhideWhenUsed/>
    <w:qFormat/>
    <w:rPr>
      <w:rFonts w:ascii="Courier New" w:hAnsi="Courier New"/>
      <w:szCs w:val="20"/>
    </w:rPr>
  </w:style>
  <w:style w:type="paragraph" w:styleId="733">
    <w:name w:val="toc 8"/>
    <w:basedOn w:val="712"/>
    <w:next w:val="712"/>
    <w:uiPriority w:val="39"/>
    <w:unhideWhenUsed/>
    <w:qFormat/>
    <w:pPr>
      <w:ind w:left="1984" w:right="0" w:firstLine="0"/>
      <w:spacing w:after="57"/>
    </w:pPr>
  </w:style>
  <w:style w:type="paragraph" w:styleId="734">
    <w:name w:val="endnote text"/>
    <w:basedOn w:val="712"/>
    <w:link w:val="790"/>
    <w:uiPriority w:val="99"/>
    <w:semiHidden/>
    <w:unhideWhenUsed/>
    <w:qFormat/>
    <w:pPr>
      <w:spacing w:after="0" w:line="240" w:lineRule="auto"/>
    </w:pPr>
    <w:rPr>
      <w:sz w:val="20"/>
    </w:rPr>
  </w:style>
  <w:style w:type="paragraph" w:styleId="735">
    <w:name w:val="Footer"/>
    <w:basedOn w:val="712"/>
    <w:link w:val="769"/>
    <w:uiPriority w:val="99"/>
    <w:unhideWhenUsed/>
    <w:qFormat/>
    <w:pPr>
      <w:spacing w:after="0" w:line="240" w:lineRule="auto"/>
      <w:tabs>
        <w:tab w:val="center" w:pos="7143" w:leader="none"/>
        <w:tab w:val="right" w:pos="14287" w:leader="none"/>
      </w:tabs>
    </w:pPr>
  </w:style>
  <w:style w:type="paragraph" w:styleId="736">
    <w:name w:val="Header"/>
    <w:basedOn w:val="712"/>
    <w:link w:val="768"/>
    <w:uiPriority w:val="99"/>
    <w:unhideWhenUsed/>
    <w:qFormat/>
    <w:pPr>
      <w:spacing w:after="0" w:line="240" w:lineRule="auto"/>
      <w:tabs>
        <w:tab w:val="center" w:pos="7143" w:leader="none"/>
        <w:tab w:val="right" w:pos="14287" w:leader="none"/>
      </w:tabs>
    </w:pPr>
  </w:style>
  <w:style w:type="paragraph" w:styleId="737">
    <w:name w:val="toc 1"/>
    <w:basedOn w:val="712"/>
    <w:next w:val="712"/>
    <w:uiPriority w:val="39"/>
    <w:unhideWhenUsed/>
    <w:qFormat/>
    <w:pPr>
      <w:ind w:left="0" w:right="0" w:firstLine="0"/>
      <w:spacing w:after="57"/>
    </w:pPr>
  </w:style>
  <w:style w:type="paragraph" w:styleId="738">
    <w:name w:val="toc 4"/>
    <w:basedOn w:val="712"/>
    <w:next w:val="712"/>
    <w:uiPriority w:val="39"/>
    <w:unhideWhenUsed/>
    <w:qFormat/>
    <w:pPr>
      <w:ind w:left="850" w:right="0" w:firstLine="0"/>
      <w:spacing w:after="57"/>
    </w:pPr>
  </w:style>
  <w:style w:type="paragraph" w:styleId="739">
    <w:name w:val="Subtitle"/>
    <w:basedOn w:val="712"/>
    <w:next w:val="712"/>
    <w:link w:val="765"/>
    <w:uiPriority w:val="11"/>
    <w:qFormat/>
    <w:pPr>
      <w:spacing w:before="200" w:after="200"/>
    </w:pPr>
    <w:rPr>
      <w:sz w:val="24"/>
      <w:szCs w:val="24"/>
    </w:rPr>
  </w:style>
  <w:style w:type="paragraph" w:styleId="740">
    <w:name w:val="footnote text"/>
    <w:basedOn w:val="712"/>
    <w:link w:val="789"/>
    <w:uiPriority w:val="99"/>
    <w:semiHidden/>
    <w:unhideWhenUsed/>
    <w:qFormat/>
    <w:pPr>
      <w:spacing w:after="40" w:line="240" w:lineRule="auto"/>
    </w:pPr>
    <w:rPr>
      <w:sz w:val="18"/>
    </w:rPr>
  </w:style>
  <w:style w:type="paragraph" w:styleId="741">
    <w:name w:val="toc 6"/>
    <w:basedOn w:val="712"/>
    <w:next w:val="712"/>
    <w:uiPriority w:val="39"/>
    <w:unhideWhenUsed/>
    <w:qFormat/>
    <w:pPr>
      <w:ind w:left="1417" w:right="0" w:firstLine="0"/>
      <w:spacing w:after="57"/>
    </w:pPr>
  </w:style>
  <w:style w:type="paragraph" w:styleId="742">
    <w:name w:val="table of figures"/>
    <w:basedOn w:val="712"/>
    <w:next w:val="712"/>
    <w:uiPriority w:val="99"/>
    <w:unhideWhenUsed/>
    <w:qFormat/>
    <w:pPr>
      <w:spacing w:after="0" w:afterAutospacing="0"/>
    </w:pPr>
  </w:style>
  <w:style w:type="paragraph" w:styleId="743">
    <w:name w:val="toc 2"/>
    <w:basedOn w:val="712"/>
    <w:next w:val="712"/>
    <w:uiPriority w:val="39"/>
    <w:unhideWhenUsed/>
    <w:qFormat/>
    <w:pPr>
      <w:ind w:left="283" w:right="0" w:firstLine="0"/>
      <w:spacing w:after="57"/>
    </w:pPr>
  </w:style>
  <w:style w:type="paragraph" w:styleId="744">
    <w:name w:val="toc 9"/>
    <w:basedOn w:val="712"/>
    <w:next w:val="712"/>
    <w:uiPriority w:val="39"/>
    <w:unhideWhenUsed/>
    <w:qFormat/>
    <w:pPr>
      <w:ind w:left="2268" w:right="0" w:firstLine="0"/>
      <w:spacing w:after="57"/>
    </w:pPr>
  </w:style>
  <w:style w:type="paragraph" w:styleId="745">
    <w:name w:val="Title"/>
    <w:basedOn w:val="712"/>
    <w:next w:val="712"/>
    <w:link w:val="764"/>
    <w:uiPriority w:val="10"/>
    <w:qFormat/>
    <w:pPr>
      <w:contextualSpacing/>
      <w:spacing w:before="300" w:after="200"/>
    </w:pPr>
    <w:rPr>
      <w:sz w:val="48"/>
      <w:szCs w:val="48"/>
    </w:rPr>
  </w:style>
  <w:style w:type="paragraph" w:styleId="746">
    <w:name w:val="Body Text First Indent"/>
    <w:basedOn w:val="727"/>
    <w:uiPriority w:val="99"/>
    <w:qFormat/>
    <w:pPr>
      <w:ind w:firstLine="420"/>
      <w:tabs>
        <w:tab w:val="left" w:pos="567" w:leader="none"/>
      </w:tabs>
    </w:pPr>
  </w:style>
  <w:style w:type="paragraph" w:styleId="747">
    <w:name w:val="Body Text First Indent 2"/>
    <w:basedOn w:val="728"/>
    <w:next w:val="712"/>
    <w:uiPriority w:val="0"/>
    <w:unhideWhenUsed/>
    <w:qFormat/>
    <w:pPr>
      <w:ind w:left="420" w:firstLine="420"/>
      <w:spacing w:after="120"/>
    </w:pPr>
    <w:rPr>
      <w:szCs w:val="24"/>
    </w:rPr>
  </w:style>
  <w:style w:type="table" w:styleId="7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FollowedHyperlink"/>
    <w:basedOn w:val="722"/>
    <w:uiPriority w:val="99"/>
    <w:semiHidden/>
    <w:unhideWhenUsed/>
    <w:qFormat/>
    <w:rPr>
      <w:color w:val="333333"/>
      <w:u w:val="none"/>
    </w:rPr>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footnote reference"/>
    <w:basedOn w:val="722"/>
    <w:uiPriority w:val="99"/>
    <w:unhideWhenUsed/>
    <w:qFormat/>
    <w:rPr>
      <w:vertAlign w:val="superscript"/>
    </w:rPr>
  </w:style>
  <w:style w:type="paragraph" w:styleId="753" w:customStyle="1">
    <w:name w:val="段"/>
    <w:next w:val="712"/>
    <w:uiPriority w:val="0"/>
    <w:qFormat/>
    <w:pPr>
      <w:ind w:firstLine="200"/>
      <w:jc w:val="both"/>
    </w:pPr>
    <w:rPr>
      <w:rFonts w:hint="default" w:ascii="宋体" w:hAnsi="Times New Roman" w:eastAsia="宋体" w:cs="Times New Roman"/>
      <w:sz w:val="21"/>
      <w:lang w:val="en-US" w:eastAsia="zh-CN" w:bidi="ar-SA"/>
    </w:rPr>
  </w:style>
  <w:style w:type="paragraph" w:styleId="754" w:customStyle="1">
    <w:name w:val="首行缩进"/>
    <w:basedOn w:val="712"/>
    <w:uiPriority w:val="0"/>
    <w:qFormat/>
    <w:pPr>
      <w:ind w:firstLine="480"/>
    </w:pPr>
    <w:rPr>
      <w:szCs w:val="20"/>
      <w:lang w:val="zh-CN"/>
    </w:rPr>
  </w:style>
  <w:style w:type="character" w:styleId="755" w:customStyle="1">
    <w:name w:val="Heading 1 Char"/>
    <w:link w:val="713"/>
    <w:uiPriority w:val="9"/>
    <w:qFormat/>
    <w:rPr>
      <w:rFonts w:ascii="Arial" w:hAnsi="Arial" w:eastAsia="宋体" w:cs="Arial"/>
      <w:b/>
      <w:sz w:val="44"/>
      <w:szCs w:val="40"/>
    </w:rPr>
  </w:style>
  <w:style w:type="character" w:styleId="756" w:customStyle="1">
    <w:name w:val="Heading 2 Char"/>
    <w:link w:val="714"/>
    <w:uiPriority w:val="9"/>
    <w:qFormat/>
    <w:rPr>
      <w:rFonts w:ascii="Arial" w:hAnsi="Arial" w:eastAsia="Arial" w:cs="Arial"/>
      <w:sz w:val="34"/>
    </w:rPr>
  </w:style>
  <w:style w:type="character" w:styleId="757" w:customStyle="1">
    <w:name w:val="Heading 3 Char"/>
    <w:link w:val="715"/>
    <w:uiPriority w:val="9"/>
    <w:qFormat/>
    <w:rPr>
      <w:rFonts w:ascii="Arial" w:hAnsi="Arial" w:eastAsia="Arial" w:cs="Arial"/>
      <w:sz w:val="30"/>
      <w:szCs w:val="30"/>
    </w:rPr>
  </w:style>
  <w:style w:type="character" w:styleId="758" w:customStyle="1">
    <w:name w:val="Heading 4 Char"/>
    <w:link w:val="716"/>
    <w:uiPriority w:val="9"/>
    <w:qFormat/>
    <w:rPr>
      <w:rFonts w:ascii="Arial" w:hAnsi="Arial" w:eastAsia="Arial" w:cs="Arial"/>
      <w:b/>
      <w:bCs/>
      <w:sz w:val="26"/>
      <w:szCs w:val="26"/>
    </w:rPr>
  </w:style>
  <w:style w:type="character" w:styleId="759" w:customStyle="1">
    <w:name w:val="Heading 5 Char"/>
    <w:link w:val="717"/>
    <w:uiPriority w:val="9"/>
    <w:qFormat/>
    <w:rPr>
      <w:rFonts w:ascii="Arial" w:hAnsi="Arial" w:eastAsia="Arial" w:cs="Arial"/>
      <w:b/>
      <w:bCs/>
      <w:sz w:val="24"/>
      <w:szCs w:val="24"/>
    </w:rPr>
  </w:style>
  <w:style w:type="character" w:styleId="760" w:customStyle="1">
    <w:name w:val="Heading 6 Char"/>
    <w:link w:val="718"/>
    <w:uiPriority w:val="9"/>
    <w:qFormat/>
    <w:rPr>
      <w:rFonts w:ascii="Arial" w:hAnsi="Arial" w:eastAsia="Arial" w:cs="Arial"/>
      <w:b/>
      <w:bCs/>
      <w:sz w:val="22"/>
      <w:szCs w:val="22"/>
    </w:rPr>
  </w:style>
  <w:style w:type="character" w:styleId="761" w:customStyle="1">
    <w:name w:val="Heading 7 Char"/>
    <w:link w:val="719"/>
    <w:uiPriority w:val="9"/>
    <w:qFormat/>
    <w:rPr>
      <w:rFonts w:ascii="Arial" w:hAnsi="Arial" w:eastAsia="Arial" w:cs="Arial"/>
      <w:b/>
      <w:bCs/>
      <w:i/>
      <w:iCs/>
      <w:sz w:val="22"/>
      <w:szCs w:val="22"/>
    </w:rPr>
  </w:style>
  <w:style w:type="character" w:styleId="762" w:customStyle="1">
    <w:name w:val="Heading 8 Char"/>
    <w:link w:val="720"/>
    <w:uiPriority w:val="9"/>
    <w:qFormat/>
    <w:rPr>
      <w:rFonts w:ascii="Arial" w:hAnsi="Arial" w:eastAsia="Arial" w:cs="Arial"/>
      <w:i/>
      <w:iCs/>
      <w:sz w:val="22"/>
      <w:szCs w:val="22"/>
    </w:rPr>
  </w:style>
  <w:style w:type="character" w:styleId="763" w:customStyle="1">
    <w:name w:val="Heading 9 Char"/>
    <w:link w:val="721"/>
    <w:uiPriority w:val="9"/>
    <w:qFormat/>
    <w:rPr>
      <w:rFonts w:ascii="Arial" w:hAnsi="Arial" w:eastAsia="Arial" w:cs="Arial"/>
      <w:i/>
      <w:iCs/>
      <w:sz w:val="21"/>
      <w:szCs w:val="21"/>
    </w:rPr>
  </w:style>
  <w:style w:type="character" w:styleId="764" w:customStyle="1">
    <w:name w:val="Title Char"/>
    <w:link w:val="745"/>
    <w:uiPriority w:val="10"/>
    <w:qFormat/>
    <w:rPr>
      <w:sz w:val="48"/>
      <w:szCs w:val="48"/>
    </w:rPr>
  </w:style>
  <w:style w:type="character" w:styleId="765" w:customStyle="1">
    <w:name w:val="Subtitle Char"/>
    <w:link w:val="739"/>
    <w:uiPriority w:val="11"/>
    <w:qFormat/>
    <w:rPr>
      <w:sz w:val="24"/>
      <w:szCs w:val="24"/>
    </w:rPr>
  </w:style>
  <w:style w:type="character" w:styleId="766" w:customStyle="1">
    <w:name w:val="Quote Char"/>
    <w:uiPriority w:val="29"/>
    <w:qFormat/>
    <w:rPr>
      <w:i/>
    </w:rPr>
  </w:style>
  <w:style w:type="character" w:styleId="767" w:customStyle="1">
    <w:name w:val="Intense Quote Char"/>
    <w:uiPriority w:val="30"/>
    <w:qFormat/>
    <w:rPr>
      <w:i/>
    </w:rPr>
  </w:style>
  <w:style w:type="character" w:styleId="768" w:customStyle="1">
    <w:name w:val="Header Char"/>
    <w:link w:val="736"/>
    <w:uiPriority w:val="99"/>
    <w:qFormat/>
  </w:style>
  <w:style w:type="character" w:styleId="769" w:customStyle="1">
    <w:name w:val="Caption Char"/>
    <w:link w:val="735"/>
    <w:uiPriority w:val="99"/>
    <w:qFormat/>
  </w:style>
  <w:style w:type="table" w:styleId="7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9" w:customStyle="1">
    <w:name w:val="Footnote Text Char"/>
    <w:link w:val="740"/>
    <w:uiPriority w:val="99"/>
    <w:qFormat/>
    <w:rPr>
      <w:sz w:val="18"/>
    </w:rPr>
  </w:style>
  <w:style w:type="character" w:styleId="790" w:customStyle="1">
    <w:name w:val="Endnote Text Char"/>
    <w:link w:val="734"/>
    <w:uiPriority w:val="99"/>
    <w:qFormat/>
    <w:rPr>
      <w:sz w:val="20"/>
    </w:rPr>
  </w:style>
  <w:style w:type="paragraph" w:styleId="791" w:customStyle="1">
    <w:name w:val="TOC Heading"/>
    <w:uiPriority w:val="39"/>
    <w:unhideWhenUsed/>
    <w:qFormat/>
    <w:rPr>
      <w:rFonts w:hint="default" w:ascii="Times New Roman" w:hAnsi="Times New Roman" w:eastAsia="宋体" w:cs="Times New Roman"/>
    </w:rPr>
  </w:style>
  <w:style w:type="paragraph" w:styleId="792" w:customStyle="1">
    <w:name w:val="标题 112"/>
    <w:basedOn w:val="712"/>
    <w:next w:val="712"/>
    <w:link w:val="802"/>
    <w:uiPriority w:val="9"/>
    <w:qFormat/>
    <w:pPr>
      <w:keepLines/>
      <w:keepNext/>
      <w:spacing w:before="480" w:after="200"/>
      <w:outlineLvl w:val="0"/>
    </w:pPr>
    <w:rPr>
      <w:rFonts w:ascii="Arial" w:hAnsi="Arial" w:eastAsia="Arial" w:cs="Arial"/>
      <w:sz w:val="40"/>
      <w:szCs w:val="40"/>
    </w:rPr>
  </w:style>
  <w:style w:type="paragraph" w:styleId="793" w:customStyle="1">
    <w:name w:val="标题 311"/>
    <w:basedOn w:val="712"/>
    <w:next w:val="712"/>
    <w:link w:val="804"/>
    <w:uiPriority w:val="9"/>
    <w:unhideWhenUsed/>
    <w:qFormat/>
    <w:pPr>
      <w:keepLines/>
      <w:keepNext/>
      <w:spacing w:before="320" w:after="200"/>
      <w:outlineLvl w:val="2"/>
    </w:pPr>
    <w:rPr>
      <w:rFonts w:ascii="Arial" w:hAnsi="Arial" w:eastAsia="Arial" w:cs="Arial"/>
      <w:sz w:val="30"/>
      <w:szCs w:val="30"/>
    </w:rPr>
  </w:style>
  <w:style w:type="paragraph" w:styleId="794" w:customStyle="1">
    <w:name w:val="标题 412"/>
    <w:basedOn w:val="712"/>
    <w:next w:val="712"/>
    <w:link w:val="805"/>
    <w:uiPriority w:val="9"/>
    <w:unhideWhenUsed/>
    <w:qFormat/>
    <w:pPr>
      <w:keepLines/>
      <w:keepNext/>
      <w:spacing w:before="320" w:after="200"/>
      <w:outlineLvl w:val="3"/>
    </w:pPr>
    <w:rPr>
      <w:rFonts w:ascii="Arial" w:hAnsi="Arial" w:eastAsia="Arial" w:cs="Arial"/>
      <w:b/>
      <w:bCs/>
      <w:sz w:val="26"/>
      <w:szCs w:val="26"/>
    </w:rPr>
  </w:style>
  <w:style w:type="paragraph" w:styleId="795" w:customStyle="1">
    <w:name w:val="标题 51"/>
    <w:basedOn w:val="712"/>
    <w:next w:val="712"/>
    <w:link w:val="806"/>
    <w:uiPriority w:val="9"/>
    <w:unhideWhenUsed/>
    <w:qFormat/>
    <w:pPr>
      <w:keepLines/>
      <w:keepNext/>
      <w:spacing w:before="320" w:after="200"/>
      <w:outlineLvl w:val="4"/>
    </w:pPr>
    <w:rPr>
      <w:rFonts w:ascii="Arial" w:hAnsi="Arial" w:eastAsia="Arial" w:cs="Arial"/>
      <w:b/>
      <w:bCs/>
      <w:sz w:val="24"/>
      <w:szCs w:val="24"/>
    </w:rPr>
  </w:style>
  <w:style w:type="paragraph" w:styleId="796" w:customStyle="1">
    <w:name w:val="标题 61"/>
    <w:basedOn w:val="712"/>
    <w:next w:val="712"/>
    <w:link w:val="807"/>
    <w:uiPriority w:val="9"/>
    <w:unhideWhenUsed/>
    <w:qFormat/>
    <w:pPr>
      <w:keepLines/>
      <w:keepNext/>
      <w:spacing w:before="320" w:after="200"/>
      <w:outlineLvl w:val="5"/>
    </w:pPr>
    <w:rPr>
      <w:rFonts w:ascii="Arial" w:hAnsi="Arial" w:eastAsia="Arial" w:cs="Arial"/>
      <w:b/>
      <w:bCs/>
      <w:sz w:val="22"/>
    </w:rPr>
  </w:style>
  <w:style w:type="paragraph" w:styleId="797" w:customStyle="1">
    <w:name w:val="标题 71"/>
    <w:basedOn w:val="712"/>
    <w:next w:val="712"/>
    <w:link w:val="808"/>
    <w:uiPriority w:val="9"/>
    <w:unhideWhenUsed/>
    <w:qFormat/>
    <w:pPr>
      <w:keepLines/>
      <w:keepNext/>
      <w:spacing w:before="320" w:after="200"/>
      <w:outlineLvl w:val="6"/>
    </w:pPr>
    <w:rPr>
      <w:rFonts w:ascii="Arial" w:hAnsi="Arial" w:eastAsia="Arial" w:cs="Arial"/>
      <w:b/>
      <w:bCs/>
      <w:i/>
      <w:iCs/>
      <w:sz w:val="22"/>
    </w:rPr>
  </w:style>
  <w:style w:type="paragraph" w:styleId="798" w:customStyle="1">
    <w:name w:val="标题 81"/>
    <w:basedOn w:val="712"/>
    <w:next w:val="712"/>
    <w:link w:val="809"/>
    <w:uiPriority w:val="9"/>
    <w:unhideWhenUsed/>
    <w:qFormat/>
    <w:pPr>
      <w:keepLines/>
      <w:keepNext/>
      <w:spacing w:before="320" w:after="200"/>
      <w:outlineLvl w:val="7"/>
    </w:pPr>
    <w:rPr>
      <w:rFonts w:ascii="Arial" w:hAnsi="Arial" w:eastAsia="Arial" w:cs="Arial"/>
      <w:i/>
      <w:iCs/>
      <w:sz w:val="22"/>
    </w:rPr>
  </w:style>
  <w:style w:type="paragraph" w:styleId="799" w:customStyle="1">
    <w:name w:val="标题 91"/>
    <w:basedOn w:val="712"/>
    <w:next w:val="712"/>
    <w:link w:val="810"/>
    <w:uiPriority w:val="9"/>
    <w:unhideWhenUsed/>
    <w:qFormat/>
    <w:pPr>
      <w:keepLines/>
      <w:keepNext/>
      <w:spacing w:before="320" w:after="200"/>
      <w:outlineLvl w:val="8"/>
    </w:pPr>
    <w:rPr>
      <w:rFonts w:ascii="Arial" w:hAnsi="Arial" w:eastAsia="Arial" w:cs="Arial"/>
      <w:i/>
      <w:iCs/>
      <w:szCs w:val="21"/>
    </w:rPr>
  </w:style>
  <w:style w:type="character" w:styleId="800" w:customStyle="1">
    <w:name w:val="默认段落字体111"/>
    <w:link w:val="712"/>
    <w:uiPriority w:val="1"/>
    <w:unhideWhenUsed/>
    <w:qFormat/>
  </w:style>
  <w:style w:type="table" w:styleId="801" w:customStyle="1">
    <w:name w:val="普通表格11"/>
    <w:uiPriority w:val="99"/>
    <w:unhideWhenUsed/>
    <w:qFormat/>
    <w:tblPr/>
  </w:style>
  <w:style w:type="character" w:styleId="802" w:customStyle="1">
    <w:name w:val="标题 1 字符"/>
    <w:link w:val="792"/>
    <w:uiPriority w:val="9"/>
    <w:qFormat/>
    <w:rPr>
      <w:rFonts w:ascii="Arial" w:hAnsi="Arial" w:eastAsia="Arial" w:cs="Arial"/>
      <w:sz w:val="40"/>
      <w:szCs w:val="40"/>
    </w:rPr>
  </w:style>
  <w:style w:type="character" w:styleId="803" w:customStyle="1">
    <w:name w:val="标题 2 字符"/>
    <w:link w:val="724"/>
    <w:uiPriority w:val="9"/>
    <w:qFormat/>
    <w:rPr>
      <w:rFonts w:ascii="Arial" w:hAnsi="Arial" w:eastAsia="Arial" w:cs="Arial"/>
      <w:sz w:val="34"/>
    </w:rPr>
  </w:style>
  <w:style w:type="character" w:styleId="804" w:customStyle="1">
    <w:name w:val="标题 3 字符"/>
    <w:link w:val="793"/>
    <w:uiPriority w:val="9"/>
    <w:qFormat/>
    <w:rPr>
      <w:rFonts w:ascii="Arial" w:hAnsi="Arial" w:eastAsia="Arial" w:cs="Arial"/>
      <w:sz w:val="30"/>
      <w:szCs w:val="30"/>
    </w:rPr>
  </w:style>
  <w:style w:type="character" w:styleId="805" w:customStyle="1">
    <w:name w:val="标题 4 字符"/>
    <w:link w:val="794"/>
    <w:uiPriority w:val="9"/>
    <w:qFormat/>
    <w:rPr>
      <w:rFonts w:ascii="Arial" w:hAnsi="Arial" w:eastAsia="Arial" w:cs="Arial"/>
      <w:b/>
      <w:bCs/>
      <w:sz w:val="26"/>
      <w:szCs w:val="26"/>
    </w:rPr>
  </w:style>
  <w:style w:type="character" w:styleId="806" w:customStyle="1">
    <w:name w:val="标题 5 字符"/>
    <w:link w:val="795"/>
    <w:uiPriority w:val="9"/>
    <w:qFormat/>
    <w:rPr>
      <w:rFonts w:ascii="Arial" w:hAnsi="Arial" w:eastAsia="Arial" w:cs="Arial"/>
      <w:b/>
      <w:bCs/>
      <w:sz w:val="24"/>
      <w:szCs w:val="24"/>
    </w:rPr>
  </w:style>
  <w:style w:type="character" w:styleId="807" w:customStyle="1">
    <w:name w:val="标题 6 字符"/>
    <w:link w:val="796"/>
    <w:uiPriority w:val="9"/>
    <w:qFormat/>
    <w:rPr>
      <w:rFonts w:ascii="Arial" w:hAnsi="Arial" w:eastAsia="Arial" w:cs="Arial"/>
      <w:b/>
      <w:bCs/>
      <w:sz w:val="22"/>
      <w:szCs w:val="22"/>
    </w:rPr>
  </w:style>
  <w:style w:type="character" w:styleId="808" w:customStyle="1">
    <w:name w:val="标题 7 字符"/>
    <w:link w:val="797"/>
    <w:uiPriority w:val="9"/>
    <w:qFormat/>
    <w:rPr>
      <w:rFonts w:ascii="Arial" w:hAnsi="Arial" w:eastAsia="Arial" w:cs="Arial"/>
      <w:b/>
      <w:bCs/>
      <w:i/>
      <w:iCs/>
      <w:sz w:val="22"/>
      <w:szCs w:val="22"/>
    </w:rPr>
  </w:style>
  <w:style w:type="character" w:styleId="809" w:customStyle="1">
    <w:name w:val="标题 8 字符"/>
    <w:link w:val="798"/>
    <w:uiPriority w:val="9"/>
    <w:qFormat/>
    <w:rPr>
      <w:rFonts w:ascii="Arial" w:hAnsi="Arial" w:eastAsia="Arial" w:cs="Arial"/>
      <w:i/>
      <w:iCs/>
      <w:sz w:val="22"/>
      <w:szCs w:val="22"/>
    </w:rPr>
  </w:style>
  <w:style w:type="character" w:styleId="810" w:customStyle="1">
    <w:name w:val="标题 9 字符"/>
    <w:link w:val="799"/>
    <w:uiPriority w:val="9"/>
    <w:qFormat/>
    <w:rPr>
      <w:rFonts w:ascii="Arial" w:hAnsi="Arial" w:eastAsia="Arial" w:cs="Arial"/>
      <w:i/>
      <w:iCs/>
      <w:sz w:val="21"/>
      <w:szCs w:val="21"/>
    </w:rPr>
  </w:style>
  <w:style w:type="paragraph" w:styleId="811" w:customStyle="1">
    <w:name w:val="目录 711"/>
    <w:basedOn w:val="712"/>
    <w:next w:val="712"/>
    <w:uiPriority w:val="39"/>
    <w:unhideWhenUsed/>
    <w:qFormat/>
    <w:pPr>
      <w:ind w:left="1701"/>
      <w:spacing w:after="57"/>
    </w:pPr>
  </w:style>
  <w:style w:type="paragraph" w:styleId="812" w:customStyle="1">
    <w:name w:val="正文缩进12"/>
    <w:basedOn w:val="712"/>
    <w:next w:val="712"/>
    <w:uiPriority w:val="0"/>
    <w:qFormat/>
    <w:pPr>
      <w:ind w:firstLine="420"/>
      <w:jc w:val="left"/>
    </w:pPr>
    <w:rPr>
      <w:rFonts w:ascii="Times New Roman" w:hAnsi="Times New Roman" w:eastAsia="宋体" w:cs="Times New Roman"/>
      <w:sz w:val="24"/>
      <w:szCs w:val="21"/>
    </w:rPr>
  </w:style>
  <w:style w:type="paragraph" w:styleId="813" w:customStyle="1">
    <w:name w:val="题注11"/>
    <w:basedOn w:val="712"/>
    <w:next w:val="712"/>
    <w:uiPriority w:val="35"/>
    <w:unhideWhenUsed/>
    <w:qFormat/>
    <w:pPr>
      <w:spacing w:line="276" w:lineRule="auto"/>
    </w:pPr>
    <w:rPr>
      <w:b/>
      <w:bCs/>
      <w:color w:val="4f81bd"/>
      <w:sz w:val="18"/>
      <w:szCs w:val="18"/>
    </w:rPr>
  </w:style>
  <w:style w:type="paragraph" w:styleId="814" w:customStyle="1">
    <w:name w:val="文档结构图11"/>
    <w:basedOn w:val="712"/>
    <w:uiPriority w:val="0"/>
    <w:semiHidden/>
    <w:qFormat/>
    <w:pPr>
      <w:shd w:val="clear" w:color="auto" w:fill="000080"/>
    </w:pPr>
  </w:style>
  <w:style w:type="paragraph" w:styleId="815" w:customStyle="1">
    <w:name w:val="批注文字11"/>
    <w:basedOn w:val="712"/>
    <w:link w:val="816"/>
    <w:uiPriority w:val="99"/>
    <w:unhideWhenUsed/>
    <w:qFormat/>
    <w:pPr>
      <w:jc w:val="left"/>
    </w:pPr>
  </w:style>
  <w:style w:type="character" w:styleId="816" w:customStyle="1">
    <w:name w:val="批注文字 字符"/>
    <w:basedOn w:val="800"/>
    <w:link w:val="815"/>
    <w:uiPriority w:val="99"/>
    <w:semiHidden/>
    <w:qFormat/>
    <w:rPr>
      <w:sz w:val="21"/>
      <w:szCs w:val="22"/>
    </w:rPr>
  </w:style>
  <w:style w:type="paragraph" w:styleId="817" w:customStyle="1">
    <w:name w:val="正文文本11"/>
    <w:basedOn w:val="712"/>
    <w:next w:val="818"/>
    <w:uiPriority w:val="0"/>
    <w:qFormat/>
    <w:pPr>
      <w:tabs>
        <w:tab w:val="left" w:pos="5250" w:leader="none"/>
      </w:tabs>
    </w:pPr>
    <w:rPr>
      <w:sz w:val="28"/>
    </w:rPr>
  </w:style>
  <w:style w:type="paragraph" w:styleId="818" w:customStyle="1">
    <w:name w:val="目录 511"/>
    <w:basedOn w:val="712"/>
    <w:next w:val="712"/>
    <w:uiPriority w:val="39"/>
    <w:unhideWhenUsed/>
    <w:qFormat/>
    <w:pPr>
      <w:ind w:left="1134"/>
      <w:spacing w:after="57"/>
    </w:pPr>
  </w:style>
  <w:style w:type="paragraph" w:styleId="819" w:customStyle="1">
    <w:name w:val="正文文本缩进12"/>
    <w:basedOn w:val="712"/>
    <w:next w:val="820"/>
    <w:uiPriority w:val="0"/>
    <w:qFormat/>
    <w:pPr>
      <w:ind w:left="420"/>
      <w:spacing w:after="120"/>
    </w:pPr>
    <w:rPr>
      <w:szCs w:val="21"/>
    </w:rPr>
  </w:style>
  <w:style w:type="paragraph" w:styleId="820" w:customStyle="1">
    <w:name w:val="寄信人地址12"/>
    <w:basedOn w:val="712"/>
    <w:uiPriority w:val="0"/>
    <w:qFormat/>
    <w:pPr>
      <w:ind w:firstLine="200"/>
      <w:spacing w:line="360" w:lineRule="auto"/>
    </w:pPr>
    <w:rPr>
      <w:rFonts w:ascii="Arial" w:hAnsi="Arial" w:eastAsia="仿宋_GB2312" w:cs="Arial"/>
      <w:sz w:val="24"/>
    </w:rPr>
  </w:style>
  <w:style w:type="paragraph" w:styleId="821" w:customStyle="1">
    <w:name w:val="文本块1"/>
    <w:basedOn w:val="712"/>
    <w:uiPriority w:val="0"/>
    <w:qFormat/>
    <w:pPr>
      <w:ind w:left="420" w:right="33"/>
      <w:jc w:val="left"/>
    </w:pPr>
    <w:rPr>
      <w:sz w:val="24"/>
    </w:rPr>
  </w:style>
  <w:style w:type="paragraph" w:styleId="822" w:customStyle="1">
    <w:name w:val="目录 311"/>
    <w:basedOn w:val="712"/>
    <w:next w:val="712"/>
    <w:uiPriority w:val="39"/>
    <w:unhideWhenUsed/>
    <w:qFormat/>
    <w:pPr>
      <w:ind w:left="567"/>
      <w:spacing w:after="57"/>
    </w:pPr>
  </w:style>
  <w:style w:type="paragraph" w:styleId="823" w:customStyle="1">
    <w:name w:val="纯文本1112"/>
    <w:basedOn w:val="712"/>
    <w:uiPriority w:val="0"/>
    <w:qFormat/>
    <w:pPr>
      <w:ind w:firstLine="380"/>
      <w:spacing w:line="223" w:lineRule="auto"/>
      <w:tabs>
        <w:tab w:val="left" w:pos="5890" w:leader="none"/>
        <w:tab w:val="left" w:pos="8108" w:leader="dot"/>
      </w:tabs>
    </w:pPr>
    <w:rPr>
      <w:rFonts w:ascii="宋体" w:hAnsi="Courier New"/>
      <w:color w:val="000000"/>
      <w:szCs w:val="20"/>
    </w:rPr>
  </w:style>
  <w:style w:type="paragraph" w:styleId="824" w:customStyle="1">
    <w:name w:val="目录 811"/>
    <w:basedOn w:val="712"/>
    <w:next w:val="712"/>
    <w:uiPriority w:val="39"/>
    <w:unhideWhenUsed/>
    <w:qFormat/>
    <w:pPr>
      <w:ind w:left="1984"/>
      <w:spacing w:after="57"/>
    </w:pPr>
  </w:style>
  <w:style w:type="paragraph" w:styleId="825" w:customStyle="1">
    <w:name w:val="尾注文本1"/>
    <w:basedOn w:val="712"/>
    <w:link w:val="826"/>
    <w:uiPriority w:val="99"/>
    <w:unhideWhenUsed/>
    <w:qFormat/>
    <w:rPr>
      <w:sz w:val="20"/>
    </w:rPr>
  </w:style>
  <w:style w:type="character" w:styleId="826" w:customStyle="1">
    <w:name w:val="尾注文本 字符"/>
    <w:link w:val="825"/>
    <w:uiPriority w:val="99"/>
    <w:qFormat/>
    <w:rPr>
      <w:sz w:val="20"/>
    </w:rPr>
  </w:style>
  <w:style w:type="paragraph" w:styleId="827" w:customStyle="1">
    <w:name w:val="批注框文本11"/>
    <w:basedOn w:val="712"/>
    <w:link w:val="828"/>
    <w:uiPriority w:val="99"/>
    <w:unhideWhenUsed/>
    <w:qFormat/>
    <w:rPr>
      <w:sz w:val="18"/>
      <w:szCs w:val="18"/>
    </w:rPr>
  </w:style>
  <w:style w:type="character" w:styleId="828" w:customStyle="1">
    <w:name w:val="批注框文本 字符"/>
    <w:basedOn w:val="800"/>
    <w:link w:val="827"/>
    <w:uiPriority w:val="99"/>
    <w:semiHidden/>
    <w:qFormat/>
    <w:rPr>
      <w:sz w:val="18"/>
      <w:szCs w:val="18"/>
    </w:rPr>
  </w:style>
  <w:style w:type="paragraph" w:styleId="829" w:customStyle="1">
    <w:name w:val="页脚11"/>
    <w:basedOn w:val="712"/>
    <w:link w:val="830"/>
    <w:uiPriority w:val="99"/>
    <w:unhideWhenUsed/>
    <w:qFormat/>
    <w:pPr>
      <w:tabs>
        <w:tab w:val="center" w:pos="7143" w:leader="none"/>
        <w:tab w:val="right" w:pos="14287" w:leader="none"/>
      </w:tabs>
    </w:pPr>
  </w:style>
  <w:style w:type="character" w:styleId="830" w:customStyle="1">
    <w:name w:val="页脚 字符"/>
    <w:link w:val="829"/>
    <w:uiPriority w:val="99"/>
    <w:qFormat/>
  </w:style>
  <w:style w:type="paragraph" w:styleId="831" w:customStyle="1">
    <w:name w:val="页眉11"/>
    <w:basedOn w:val="712"/>
    <w:link w:val="832"/>
    <w:uiPriority w:val="99"/>
    <w:unhideWhenUsed/>
    <w:qFormat/>
    <w:pPr>
      <w:tabs>
        <w:tab w:val="center" w:pos="7143" w:leader="none"/>
        <w:tab w:val="right" w:pos="14287" w:leader="none"/>
      </w:tabs>
    </w:pPr>
  </w:style>
  <w:style w:type="character" w:styleId="832" w:customStyle="1">
    <w:name w:val="页眉 字符"/>
    <w:link w:val="831"/>
    <w:uiPriority w:val="99"/>
    <w:qFormat/>
  </w:style>
  <w:style w:type="paragraph" w:styleId="833" w:customStyle="1">
    <w:name w:val="目录 112"/>
    <w:basedOn w:val="712"/>
    <w:next w:val="712"/>
    <w:uiPriority w:val="39"/>
    <w:unhideWhenUsed/>
    <w:qFormat/>
    <w:pPr>
      <w:spacing w:after="57"/>
    </w:pPr>
  </w:style>
  <w:style w:type="paragraph" w:styleId="834" w:customStyle="1">
    <w:name w:val="目录 411"/>
    <w:basedOn w:val="712"/>
    <w:next w:val="712"/>
    <w:uiPriority w:val="39"/>
    <w:unhideWhenUsed/>
    <w:qFormat/>
    <w:pPr>
      <w:ind w:left="850"/>
      <w:spacing w:after="57"/>
    </w:pPr>
  </w:style>
  <w:style w:type="paragraph" w:styleId="835" w:customStyle="1">
    <w:name w:val="副标题1"/>
    <w:basedOn w:val="712"/>
    <w:next w:val="712"/>
    <w:link w:val="836"/>
    <w:uiPriority w:val="11"/>
    <w:qFormat/>
    <w:pPr>
      <w:spacing w:before="200" w:after="200"/>
    </w:pPr>
    <w:rPr>
      <w:sz w:val="24"/>
      <w:szCs w:val="24"/>
    </w:rPr>
  </w:style>
  <w:style w:type="character" w:styleId="836" w:customStyle="1">
    <w:name w:val="副标题 字符"/>
    <w:link w:val="835"/>
    <w:uiPriority w:val="11"/>
    <w:qFormat/>
    <w:rPr>
      <w:sz w:val="24"/>
      <w:szCs w:val="24"/>
    </w:rPr>
  </w:style>
  <w:style w:type="paragraph" w:styleId="837" w:customStyle="1">
    <w:name w:val="脚注文本11"/>
    <w:basedOn w:val="712"/>
    <w:link w:val="838"/>
    <w:uiPriority w:val="99"/>
    <w:unhideWhenUsed/>
    <w:qFormat/>
    <w:pPr>
      <w:spacing w:after="40"/>
    </w:pPr>
    <w:rPr>
      <w:sz w:val="18"/>
    </w:rPr>
  </w:style>
  <w:style w:type="character" w:styleId="838" w:customStyle="1">
    <w:name w:val="脚注文本 字符"/>
    <w:link w:val="837"/>
    <w:uiPriority w:val="99"/>
    <w:qFormat/>
    <w:rPr>
      <w:sz w:val="18"/>
    </w:rPr>
  </w:style>
  <w:style w:type="paragraph" w:styleId="839" w:customStyle="1">
    <w:name w:val="目录 611"/>
    <w:basedOn w:val="712"/>
    <w:next w:val="712"/>
    <w:uiPriority w:val="39"/>
    <w:unhideWhenUsed/>
    <w:qFormat/>
    <w:pPr>
      <w:ind w:left="1417"/>
      <w:spacing w:after="57"/>
    </w:pPr>
  </w:style>
  <w:style w:type="paragraph" w:styleId="840" w:customStyle="1">
    <w:name w:val="图表目录1"/>
    <w:basedOn w:val="712"/>
    <w:next w:val="712"/>
    <w:uiPriority w:val="99"/>
    <w:unhideWhenUsed/>
    <w:qFormat/>
  </w:style>
  <w:style w:type="paragraph" w:styleId="841" w:customStyle="1">
    <w:name w:val="目录 211"/>
    <w:basedOn w:val="712"/>
    <w:next w:val="712"/>
    <w:uiPriority w:val="39"/>
    <w:unhideWhenUsed/>
    <w:qFormat/>
    <w:pPr>
      <w:ind w:left="283"/>
      <w:spacing w:after="57"/>
    </w:pPr>
  </w:style>
  <w:style w:type="paragraph" w:styleId="842" w:customStyle="1">
    <w:name w:val="目录 911"/>
    <w:basedOn w:val="712"/>
    <w:next w:val="712"/>
    <w:uiPriority w:val="39"/>
    <w:unhideWhenUsed/>
    <w:qFormat/>
    <w:pPr>
      <w:ind w:left="2268"/>
      <w:spacing w:after="57"/>
    </w:pPr>
  </w:style>
  <w:style w:type="paragraph" w:styleId="843" w:customStyle="1">
    <w:name w:val="普通(网站)11"/>
    <w:basedOn w:val="844"/>
    <w:uiPriority w:val="99"/>
    <w:unhideWhenUsed/>
    <w:qFormat/>
    <w:rPr>
      <w:sz w:val="24"/>
    </w:rPr>
  </w:style>
  <w:style w:type="paragraph" w:styleId="844" w:customStyle="1">
    <w:name w:val="正文11"/>
    <w:next w:val="84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45" w:customStyle="1">
    <w:name w:val="目录 11"/>
    <w:basedOn w:val="844"/>
    <w:next w:val="844"/>
    <w:uiPriority w:val="0"/>
    <w:qFormat/>
    <w:pPr>
      <w:spacing w:line="360" w:lineRule="auto"/>
      <w:tabs>
        <w:tab w:val="right" w:pos="9060" w:leader="dot"/>
      </w:tabs>
    </w:pPr>
    <w:rPr>
      <w:sz w:val="24"/>
      <w:szCs w:val="24"/>
    </w:rPr>
  </w:style>
  <w:style w:type="paragraph" w:styleId="846" w:customStyle="1">
    <w:name w:val="标题11"/>
    <w:basedOn w:val="712"/>
    <w:next w:val="712"/>
    <w:link w:val="847"/>
    <w:uiPriority w:val="10"/>
    <w:qFormat/>
    <w:pPr>
      <w:contextualSpacing/>
      <w:spacing w:before="300" w:after="200"/>
    </w:pPr>
    <w:rPr>
      <w:sz w:val="48"/>
      <w:szCs w:val="48"/>
    </w:rPr>
  </w:style>
  <w:style w:type="character" w:styleId="847" w:customStyle="1">
    <w:name w:val="标题 字符"/>
    <w:link w:val="846"/>
    <w:uiPriority w:val="10"/>
    <w:qFormat/>
    <w:rPr>
      <w:sz w:val="48"/>
      <w:szCs w:val="48"/>
    </w:rPr>
  </w:style>
  <w:style w:type="paragraph" w:styleId="848" w:customStyle="1">
    <w:name w:val="批注主题11"/>
    <w:basedOn w:val="815"/>
    <w:next w:val="815"/>
    <w:link w:val="849"/>
    <w:uiPriority w:val="99"/>
    <w:unhideWhenUsed/>
    <w:qFormat/>
    <w:rPr>
      <w:b/>
      <w:bCs/>
    </w:rPr>
  </w:style>
  <w:style w:type="character" w:styleId="849" w:customStyle="1">
    <w:name w:val="批注主题 字符"/>
    <w:basedOn w:val="816"/>
    <w:link w:val="848"/>
    <w:uiPriority w:val="99"/>
    <w:semiHidden/>
    <w:qFormat/>
    <w:rPr>
      <w:b/>
      <w:bCs/>
      <w:sz w:val="21"/>
      <w:szCs w:val="22"/>
    </w:rPr>
  </w:style>
  <w:style w:type="paragraph" w:styleId="850" w:customStyle="1">
    <w:name w:val="正文首行缩进11"/>
    <w:basedOn w:val="817"/>
    <w:uiPriority w:val="0"/>
    <w:qFormat/>
    <w:pPr>
      <w:ind w:firstLine="420"/>
    </w:pPr>
  </w:style>
  <w:style w:type="table" w:styleId="851" w:customStyle="1">
    <w:name w:val="网格型11"/>
    <w:uiPriority w:val="59"/>
    <w:qFormat/>
    <w:tblPr/>
  </w:style>
  <w:style w:type="character" w:styleId="852" w:customStyle="1">
    <w:name w:val="尾注引用1"/>
    <w:link w:val="712"/>
    <w:uiPriority w:val="99"/>
    <w:unhideWhenUsed/>
    <w:qFormat/>
    <w:rPr>
      <w:vertAlign w:val="superscript"/>
    </w:rPr>
  </w:style>
  <w:style w:type="character" w:styleId="853" w:customStyle="1">
    <w:name w:val="已访问的超链接11"/>
    <w:basedOn w:val="800"/>
    <w:link w:val="712"/>
    <w:uiPriority w:val="99"/>
    <w:unhideWhenUsed/>
    <w:qFormat/>
    <w:rPr>
      <w:color w:val="333333"/>
      <w:u w:val="none"/>
    </w:rPr>
  </w:style>
  <w:style w:type="character" w:styleId="854" w:customStyle="1">
    <w:name w:val="超链接11"/>
    <w:basedOn w:val="855"/>
    <w:link w:val="712"/>
    <w:uiPriority w:val="99"/>
    <w:unhideWhenUsed/>
    <w:qFormat/>
    <w:rPr>
      <w:color w:val="333333"/>
      <w:u w:val="none"/>
    </w:rPr>
  </w:style>
  <w:style w:type="character" w:styleId="855" w:customStyle="1">
    <w:name w:val="默认段落字体11"/>
    <w:link w:val="712"/>
    <w:uiPriority w:val="1"/>
    <w:unhideWhenUsed/>
    <w:qFormat/>
  </w:style>
  <w:style w:type="character" w:styleId="856" w:customStyle="1">
    <w:name w:val="批注引用11"/>
    <w:basedOn w:val="800"/>
    <w:link w:val="712"/>
    <w:uiPriority w:val="99"/>
    <w:unhideWhenUsed/>
    <w:qFormat/>
    <w:rPr>
      <w:sz w:val="21"/>
      <w:szCs w:val="21"/>
    </w:rPr>
  </w:style>
  <w:style w:type="character" w:styleId="857" w:customStyle="1">
    <w:name w:val="脚注引用11"/>
    <w:link w:val="712"/>
    <w:uiPriority w:val="99"/>
    <w:unhideWhenUsed/>
    <w:qFormat/>
    <w:rPr>
      <w:vertAlign w:val="superscript"/>
    </w:rPr>
  </w:style>
  <w:style w:type="character" w:styleId="858" w:customStyle="1">
    <w:name w:val="标题 3 Char"/>
    <w:link w:val="859"/>
    <w:uiPriority w:val="99"/>
    <w:qFormat/>
    <w:rPr>
      <w:rFonts w:ascii="Times New Roman" w:hAnsi="黑体" w:eastAsia="黑体" w:cs="Times New Roman"/>
      <w:sz w:val="24"/>
      <w:szCs w:val="24"/>
    </w:rPr>
  </w:style>
  <w:style w:type="paragraph" w:styleId="859" w:customStyle="1">
    <w:name w:val="标题 31"/>
    <w:basedOn w:val="844"/>
    <w:next w:val="844"/>
    <w:link w:val="858"/>
    <w:uiPriority w:val="99"/>
    <w:qFormat/>
    <w:pPr>
      <w:ind w:firstLine="137"/>
      <w:keepLines/>
      <w:keepNext/>
      <w:spacing w:before="20" w:after="20" w:line="415" w:lineRule="auto"/>
      <w:outlineLvl w:val="2"/>
    </w:pPr>
    <w:rPr>
      <w:rFonts w:hAnsi="黑体" w:eastAsia="黑体"/>
      <w:sz w:val="24"/>
      <w:szCs w:val="24"/>
    </w:rPr>
  </w:style>
  <w:style w:type="paragraph" w:styleId="860" w:customStyle="1">
    <w:name w:val="正文文本1"/>
    <w:basedOn w:val="712"/>
    <w:next w:val="861"/>
    <w:link w:val="864"/>
    <w:uiPriority w:val="99"/>
    <w:qFormat/>
    <w:rPr>
      <w:rFonts w:ascii="华文中宋" w:hAnsi="Calibri" w:eastAsia="华文中宋"/>
      <w:bCs/>
      <w:sz w:val="28"/>
      <w:szCs w:val="24"/>
    </w:rPr>
  </w:style>
  <w:style w:type="paragraph" w:styleId="861"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paragraph" w:styleId="862" w:customStyle="1">
    <w:name w:val="一级条标题"/>
    <w:basedOn w:val="863"/>
    <w:next w:val="753"/>
    <w:uiPriority w:val="0"/>
    <w:qFormat/>
    <w:pPr>
      <w:tabs>
        <w:tab w:val="left" w:pos="1200" w:leader="none"/>
      </w:tabs>
      <w:outlineLvl w:val="2"/>
    </w:pPr>
    <w:rPr>
      <w:rFonts w:eastAsia="黑体"/>
      <w:sz w:val="21"/>
      <w:lang w:val="en-US" w:eastAsia="zh-CN" w:bidi="ar-SA"/>
    </w:rPr>
  </w:style>
  <w:style w:type="paragraph" w:styleId="863" w:customStyle="1">
    <w:name w:val="章标题"/>
    <w:next w:val="71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character" w:styleId="864" w:customStyle="1">
    <w:name w:val="正文文本 Char"/>
    <w:link w:val="860"/>
    <w:uiPriority w:val="99"/>
    <w:qFormat/>
    <w:rPr>
      <w:rFonts w:ascii="华文中宋" w:hAnsi="Calibri" w:eastAsia="华文中宋" w:cs="Times New Roman"/>
      <w:bCs/>
      <w:sz w:val="28"/>
      <w:szCs w:val="24"/>
    </w:rPr>
  </w:style>
  <w:style w:type="character" w:styleId="865" w:customStyle="1">
    <w:name w:val="NormalCharacter1"/>
    <w:link w:val="712"/>
    <w:uiPriority w:val="0"/>
    <w:qFormat/>
    <w:rPr>
      <w:rFonts w:ascii="Times New Roman" w:hAnsi="Times New Roman" w:eastAsia="宋体" w:cs="Times New Roman"/>
      <w:sz w:val="21"/>
      <w:szCs w:val="22"/>
      <w:lang w:val="en-US" w:eastAsia="zh-CN" w:bidi="ar-SA"/>
    </w:rPr>
  </w:style>
  <w:style w:type="paragraph" w:styleId="866">
    <w:name w:val="List Paragraph"/>
    <w:basedOn w:val="712"/>
    <w:uiPriority w:val="34"/>
    <w:qFormat/>
    <w:pPr>
      <w:contextualSpacing/>
      <w:ind w:left="720"/>
    </w:pPr>
  </w:style>
  <w:style w:type="paragraph" w:styleId="867">
    <w:name w:val="No Spacing"/>
    <w:uiPriority w:val="1"/>
    <w:qFormat/>
    <w:rPr>
      <w:rFonts w:hint="default" w:ascii="Times New Roman" w:hAnsi="Times New Roman" w:eastAsia="宋体" w:cs="Times New Roman"/>
      <w:lang w:val="en-US" w:eastAsia="zh-CN" w:bidi="ar-SA"/>
    </w:rPr>
  </w:style>
  <w:style w:type="paragraph" w:styleId="868">
    <w:name w:val="Quote"/>
    <w:basedOn w:val="712"/>
    <w:next w:val="712"/>
    <w:link w:val="869"/>
    <w:uiPriority w:val="29"/>
    <w:qFormat/>
    <w:pPr>
      <w:ind w:left="720" w:right="720"/>
    </w:pPr>
    <w:rPr>
      <w:i/>
    </w:rPr>
  </w:style>
  <w:style w:type="character" w:styleId="869" w:customStyle="1">
    <w:name w:val="引用 字符"/>
    <w:link w:val="868"/>
    <w:uiPriority w:val="29"/>
    <w:qFormat/>
    <w:rPr>
      <w:i/>
    </w:rPr>
  </w:style>
  <w:style w:type="paragraph" w:styleId="870">
    <w:name w:val="Intense Quote"/>
    <w:basedOn w:val="712"/>
    <w:next w:val="712"/>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明显引用 字符"/>
    <w:link w:val="870"/>
    <w:uiPriority w:val="30"/>
    <w:qFormat/>
    <w:rPr>
      <w:i/>
    </w:rPr>
  </w:style>
  <w:style w:type="character" w:styleId="872" w:customStyle="1">
    <w:name w:val="Footer Char"/>
    <w:link w:val="712"/>
    <w:uiPriority w:val="99"/>
    <w:qFormat/>
  </w:style>
  <w:style w:type="table" w:styleId="873" w:customStyle="1">
    <w:name w:val="Table Grid Light"/>
    <w:uiPriority w:val="59"/>
    <w:qFormat/>
    <w:tblPr/>
  </w:style>
  <w:style w:type="table" w:styleId="874" w:customStyle="1">
    <w:name w:val="无格式表格 11"/>
    <w:uiPriority w:val="59"/>
    <w:qFormat/>
    <w:tblPr/>
  </w:style>
  <w:style w:type="table" w:styleId="875" w:customStyle="1">
    <w:name w:val="无格式表格 21"/>
    <w:uiPriority w:val="59"/>
    <w:qFormat/>
    <w:tblPr/>
  </w:style>
  <w:style w:type="table" w:styleId="876" w:customStyle="1">
    <w:name w:val="无格式表格 31"/>
    <w:uiPriority w:val="99"/>
    <w:qFormat/>
    <w:tblPr/>
  </w:style>
  <w:style w:type="table" w:styleId="877" w:customStyle="1">
    <w:name w:val="无格式表格 41"/>
    <w:uiPriority w:val="99"/>
    <w:qFormat/>
    <w:tblPr/>
  </w:style>
  <w:style w:type="table" w:styleId="878" w:customStyle="1">
    <w:name w:val="无格式表格 51"/>
    <w:uiPriority w:val="99"/>
    <w:qFormat/>
    <w:tblPr/>
  </w:style>
  <w:style w:type="table" w:styleId="879" w:customStyle="1">
    <w:name w:val="网格表 1 浅色1"/>
    <w:uiPriority w:val="99"/>
    <w:qFormat/>
    <w:tblPr/>
  </w:style>
  <w:style w:type="table" w:styleId="880" w:customStyle="1">
    <w:name w:val="Grid Table 1 Light - Accent 1"/>
    <w:uiPriority w:val="99"/>
    <w:qFormat/>
    <w:tblPr/>
  </w:style>
  <w:style w:type="table" w:styleId="881" w:customStyle="1">
    <w:name w:val="Grid Table 1 Light - Accent 2"/>
    <w:uiPriority w:val="99"/>
    <w:qFormat/>
    <w:tblPr/>
  </w:style>
  <w:style w:type="table" w:styleId="882" w:customStyle="1">
    <w:name w:val="Grid Table 1 Light - Accent 3"/>
    <w:uiPriority w:val="99"/>
    <w:qFormat/>
    <w:tblPr/>
  </w:style>
  <w:style w:type="table" w:styleId="883" w:customStyle="1">
    <w:name w:val="Grid Table 1 Light - Accent 4"/>
    <w:uiPriority w:val="99"/>
    <w:qFormat/>
    <w:tblPr/>
  </w:style>
  <w:style w:type="table" w:styleId="884" w:customStyle="1">
    <w:name w:val="Grid Table 1 Light - Accent 5"/>
    <w:uiPriority w:val="99"/>
    <w:qFormat/>
    <w:tblPr/>
  </w:style>
  <w:style w:type="table" w:styleId="885" w:customStyle="1">
    <w:name w:val="Grid Table 1 Light - Accent 6"/>
    <w:uiPriority w:val="99"/>
    <w:qFormat/>
    <w:tblPr/>
  </w:style>
  <w:style w:type="table" w:styleId="886" w:customStyle="1">
    <w:name w:val="网格表 21"/>
    <w:uiPriority w:val="99"/>
    <w:qFormat/>
    <w:tblPr/>
  </w:style>
  <w:style w:type="table" w:styleId="887" w:customStyle="1">
    <w:name w:val="Grid Table 2 - Accent 1"/>
    <w:uiPriority w:val="99"/>
    <w:qFormat/>
    <w:tblPr/>
  </w:style>
  <w:style w:type="table" w:styleId="888" w:customStyle="1">
    <w:name w:val="Grid Table 2 - Accent 2"/>
    <w:uiPriority w:val="99"/>
    <w:qFormat/>
    <w:tblPr/>
  </w:style>
  <w:style w:type="table" w:styleId="889" w:customStyle="1">
    <w:name w:val="Grid Table 2 - Accent 3"/>
    <w:uiPriority w:val="99"/>
    <w:qFormat/>
    <w:tblPr/>
  </w:style>
  <w:style w:type="table" w:styleId="890" w:customStyle="1">
    <w:name w:val="Grid Table 2 - Accent 4"/>
    <w:uiPriority w:val="99"/>
    <w:qFormat/>
    <w:tblPr/>
  </w:style>
  <w:style w:type="table" w:styleId="891" w:customStyle="1">
    <w:name w:val="Grid Table 2 - Accent 5"/>
    <w:uiPriority w:val="99"/>
    <w:qFormat/>
    <w:tblPr/>
  </w:style>
  <w:style w:type="table" w:styleId="892" w:customStyle="1">
    <w:name w:val="Grid Table 2 - Accent 6"/>
    <w:uiPriority w:val="99"/>
    <w:qFormat/>
    <w:tblPr/>
  </w:style>
  <w:style w:type="table" w:styleId="893" w:customStyle="1">
    <w:name w:val="网格表 31"/>
    <w:uiPriority w:val="99"/>
    <w:qFormat/>
    <w:tblPr/>
  </w:style>
  <w:style w:type="table" w:styleId="894" w:customStyle="1">
    <w:name w:val="Grid Table 3 - Accent 1"/>
    <w:uiPriority w:val="99"/>
    <w:qFormat/>
    <w:tblPr/>
  </w:style>
  <w:style w:type="table" w:styleId="895" w:customStyle="1">
    <w:name w:val="Grid Table 3 - Accent 2"/>
    <w:uiPriority w:val="99"/>
    <w:qFormat/>
    <w:tblPr/>
  </w:style>
  <w:style w:type="table" w:styleId="896" w:customStyle="1">
    <w:name w:val="Grid Table 3 - Accent 3"/>
    <w:uiPriority w:val="99"/>
    <w:qFormat/>
    <w:tblPr/>
  </w:style>
  <w:style w:type="table" w:styleId="897" w:customStyle="1">
    <w:name w:val="Grid Table 3 - Accent 4"/>
    <w:uiPriority w:val="99"/>
    <w:qFormat/>
    <w:tblPr/>
  </w:style>
  <w:style w:type="table" w:styleId="898" w:customStyle="1">
    <w:name w:val="Grid Table 3 - Accent 5"/>
    <w:uiPriority w:val="99"/>
    <w:qFormat/>
    <w:tblPr/>
  </w:style>
  <w:style w:type="table" w:styleId="899" w:customStyle="1">
    <w:name w:val="Grid Table 3 - Accent 6"/>
    <w:uiPriority w:val="99"/>
    <w:qFormat/>
    <w:tblPr/>
  </w:style>
  <w:style w:type="table" w:styleId="900" w:customStyle="1">
    <w:name w:val="网格表 41"/>
    <w:uiPriority w:val="59"/>
    <w:qFormat/>
    <w:tblPr/>
  </w:style>
  <w:style w:type="table" w:styleId="901" w:customStyle="1">
    <w:name w:val="Grid Table 4 - Accent 1"/>
    <w:uiPriority w:val="59"/>
    <w:qFormat/>
    <w:tblPr/>
  </w:style>
  <w:style w:type="table" w:styleId="902" w:customStyle="1">
    <w:name w:val="Grid Table 4 - Accent 2"/>
    <w:uiPriority w:val="59"/>
    <w:qFormat/>
    <w:tblPr/>
  </w:style>
  <w:style w:type="table" w:styleId="903" w:customStyle="1">
    <w:name w:val="Grid Table 4 - Accent 3"/>
    <w:uiPriority w:val="59"/>
    <w:qFormat/>
    <w:tblPr/>
  </w:style>
  <w:style w:type="table" w:styleId="904" w:customStyle="1">
    <w:name w:val="Grid Table 4 - Accent 4"/>
    <w:uiPriority w:val="59"/>
    <w:qFormat/>
    <w:tblPr/>
  </w:style>
  <w:style w:type="table" w:styleId="905" w:customStyle="1">
    <w:name w:val="Grid Table 4 - Accent 5"/>
    <w:uiPriority w:val="59"/>
    <w:qFormat/>
    <w:tblPr/>
  </w:style>
  <w:style w:type="table" w:styleId="906" w:customStyle="1">
    <w:name w:val="Grid Table 4 - Accent 6"/>
    <w:uiPriority w:val="59"/>
    <w:qFormat/>
    <w:tblPr/>
  </w:style>
  <w:style w:type="table" w:styleId="907" w:customStyle="1">
    <w:name w:val="网格表 5 深色1"/>
    <w:uiPriority w:val="99"/>
    <w:qFormat/>
    <w:tblPr/>
  </w:style>
  <w:style w:type="table" w:styleId="908" w:customStyle="1">
    <w:name w:val="Grid Table 5 Dark- Accent 1"/>
    <w:uiPriority w:val="99"/>
    <w:qFormat/>
    <w:tblPr/>
  </w:style>
  <w:style w:type="table" w:styleId="909" w:customStyle="1">
    <w:name w:val="Grid Table 5 Dark - Accent 2"/>
    <w:uiPriority w:val="99"/>
    <w:qFormat/>
    <w:tblPr/>
  </w:style>
  <w:style w:type="table" w:styleId="910" w:customStyle="1">
    <w:name w:val="Grid Table 5 Dark - Accent 3"/>
    <w:uiPriority w:val="99"/>
    <w:qFormat/>
    <w:tblPr/>
  </w:style>
  <w:style w:type="table" w:styleId="911" w:customStyle="1">
    <w:name w:val="Grid Table 5 Dark- Accent 4"/>
    <w:uiPriority w:val="99"/>
    <w:qFormat/>
    <w:tblPr/>
  </w:style>
  <w:style w:type="table" w:styleId="912" w:customStyle="1">
    <w:name w:val="Grid Table 5 Dark - Accent 5"/>
    <w:uiPriority w:val="99"/>
    <w:qFormat/>
    <w:tblPr/>
  </w:style>
  <w:style w:type="table" w:styleId="913" w:customStyle="1">
    <w:name w:val="Grid Table 5 Dark - Accent 6"/>
    <w:uiPriority w:val="99"/>
    <w:qFormat/>
    <w:tblPr/>
  </w:style>
  <w:style w:type="table" w:styleId="914" w:customStyle="1">
    <w:name w:val="网格表 6 彩色1"/>
    <w:uiPriority w:val="99"/>
    <w:qFormat/>
    <w:tblPr/>
  </w:style>
  <w:style w:type="table" w:styleId="915" w:customStyle="1">
    <w:name w:val="Grid Table 6 Colorful - Accent 1"/>
    <w:uiPriority w:val="99"/>
    <w:qFormat/>
    <w:tblPr/>
  </w:style>
  <w:style w:type="table" w:styleId="916" w:customStyle="1">
    <w:name w:val="Grid Table 6 Colorful - Accent 2"/>
    <w:uiPriority w:val="99"/>
    <w:qFormat/>
    <w:tblPr/>
  </w:style>
  <w:style w:type="table" w:styleId="917" w:customStyle="1">
    <w:name w:val="Grid Table 6 Colorful - Accent 3"/>
    <w:uiPriority w:val="99"/>
    <w:qFormat/>
    <w:tblPr/>
  </w:style>
  <w:style w:type="table" w:styleId="918" w:customStyle="1">
    <w:name w:val="Grid Table 6 Colorful - Accent 4"/>
    <w:uiPriority w:val="99"/>
    <w:qFormat/>
    <w:tblPr/>
  </w:style>
  <w:style w:type="table" w:styleId="919" w:customStyle="1">
    <w:name w:val="Grid Table 6 Colorful - Accent 5"/>
    <w:uiPriority w:val="99"/>
    <w:qFormat/>
    <w:tblPr/>
  </w:style>
  <w:style w:type="table" w:styleId="920" w:customStyle="1">
    <w:name w:val="Grid Table 6 Colorful - Accent 6"/>
    <w:uiPriority w:val="99"/>
    <w:qFormat/>
    <w:tblPr/>
  </w:style>
  <w:style w:type="table" w:styleId="921" w:customStyle="1">
    <w:name w:val="网格表 7 彩色1"/>
    <w:uiPriority w:val="99"/>
    <w:qFormat/>
    <w:tblPr/>
  </w:style>
  <w:style w:type="table" w:styleId="922" w:customStyle="1">
    <w:name w:val="Grid Table 7 Colorful - Accent 1"/>
    <w:uiPriority w:val="99"/>
    <w:qFormat/>
    <w:tblPr/>
  </w:style>
  <w:style w:type="table" w:styleId="923" w:customStyle="1">
    <w:name w:val="Grid Table 7 Colorful - Accent 2"/>
    <w:uiPriority w:val="99"/>
    <w:qFormat/>
    <w:tblPr/>
  </w:style>
  <w:style w:type="table" w:styleId="924" w:customStyle="1">
    <w:name w:val="Grid Table 7 Colorful - Accent 3"/>
    <w:uiPriority w:val="99"/>
    <w:qFormat/>
    <w:tblPr/>
  </w:style>
  <w:style w:type="table" w:styleId="925" w:customStyle="1">
    <w:name w:val="Grid Table 7 Colorful - Accent 4"/>
    <w:uiPriority w:val="99"/>
    <w:qFormat/>
    <w:tblPr/>
  </w:style>
  <w:style w:type="table" w:styleId="926" w:customStyle="1">
    <w:name w:val="Grid Table 7 Colorful - Accent 5"/>
    <w:uiPriority w:val="99"/>
    <w:qFormat/>
    <w:tblPr/>
  </w:style>
  <w:style w:type="table" w:styleId="927" w:customStyle="1">
    <w:name w:val="Grid Table 7 Colorful - Accent 6"/>
    <w:uiPriority w:val="99"/>
    <w:qFormat/>
    <w:tblPr/>
  </w:style>
  <w:style w:type="table" w:styleId="928" w:customStyle="1">
    <w:name w:val="清单表 1 浅色1"/>
    <w:uiPriority w:val="99"/>
    <w:qFormat/>
    <w:tblPr/>
  </w:style>
  <w:style w:type="table" w:styleId="929" w:customStyle="1">
    <w:name w:val="List Table 1 Light - Accent 1"/>
    <w:uiPriority w:val="99"/>
    <w:qFormat/>
    <w:tblPr/>
  </w:style>
  <w:style w:type="table" w:styleId="930" w:customStyle="1">
    <w:name w:val="List Table 1 Light - Accent 2"/>
    <w:uiPriority w:val="99"/>
    <w:qFormat/>
    <w:tblPr/>
  </w:style>
  <w:style w:type="table" w:styleId="931" w:customStyle="1">
    <w:name w:val="List Table 1 Light - Accent 3"/>
    <w:uiPriority w:val="99"/>
    <w:qFormat/>
    <w:tblPr/>
  </w:style>
  <w:style w:type="table" w:styleId="932" w:customStyle="1">
    <w:name w:val="List Table 1 Light - Accent 4"/>
    <w:uiPriority w:val="99"/>
    <w:qFormat/>
    <w:tblPr/>
  </w:style>
  <w:style w:type="table" w:styleId="933" w:customStyle="1">
    <w:name w:val="List Table 1 Light - Accent 5"/>
    <w:uiPriority w:val="99"/>
    <w:qFormat/>
    <w:tblPr/>
  </w:style>
  <w:style w:type="table" w:styleId="934" w:customStyle="1">
    <w:name w:val="List Table 1 Light - Accent 6"/>
    <w:uiPriority w:val="99"/>
    <w:qFormat/>
    <w:tblPr/>
  </w:style>
  <w:style w:type="table" w:styleId="935" w:customStyle="1">
    <w:name w:val="清单表 21"/>
    <w:uiPriority w:val="99"/>
    <w:qFormat/>
    <w:tblPr/>
  </w:style>
  <w:style w:type="table" w:styleId="936" w:customStyle="1">
    <w:name w:val="List Table 2 - Accent 1"/>
    <w:uiPriority w:val="99"/>
    <w:qFormat/>
    <w:tblPr/>
  </w:style>
  <w:style w:type="table" w:styleId="937" w:customStyle="1">
    <w:name w:val="List Table 2 - Accent 2"/>
    <w:uiPriority w:val="99"/>
    <w:qFormat/>
    <w:tblPr/>
  </w:style>
  <w:style w:type="table" w:styleId="938" w:customStyle="1">
    <w:name w:val="List Table 2 - Accent 3"/>
    <w:uiPriority w:val="99"/>
    <w:qFormat/>
    <w:tblPr/>
  </w:style>
  <w:style w:type="table" w:styleId="939" w:customStyle="1">
    <w:name w:val="List Table 2 - Accent 4"/>
    <w:uiPriority w:val="99"/>
    <w:qFormat/>
    <w:tblPr/>
  </w:style>
  <w:style w:type="table" w:styleId="940" w:customStyle="1">
    <w:name w:val="List Table 2 - Accent 5"/>
    <w:uiPriority w:val="99"/>
    <w:qFormat/>
    <w:tblPr/>
  </w:style>
  <w:style w:type="table" w:styleId="941" w:customStyle="1">
    <w:name w:val="List Table 2 - Accent 6"/>
    <w:uiPriority w:val="99"/>
    <w:qFormat/>
    <w:tblPr/>
  </w:style>
  <w:style w:type="table" w:styleId="942" w:customStyle="1">
    <w:name w:val="清单表 31"/>
    <w:uiPriority w:val="99"/>
    <w:qFormat/>
    <w:tblPr/>
  </w:style>
  <w:style w:type="table" w:styleId="943" w:customStyle="1">
    <w:name w:val="List Table 3 - Accent 1"/>
    <w:uiPriority w:val="99"/>
    <w:qFormat/>
    <w:tblPr/>
  </w:style>
  <w:style w:type="table" w:styleId="944" w:customStyle="1">
    <w:name w:val="List Table 3 - Accent 2"/>
    <w:uiPriority w:val="99"/>
    <w:qFormat/>
    <w:tblPr/>
  </w:style>
  <w:style w:type="table" w:styleId="945" w:customStyle="1">
    <w:name w:val="List Table 3 - Accent 3"/>
    <w:uiPriority w:val="99"/>
    <w:qFormat/>
    <w:tblPr/>
  </w:style>
  <w:style w:type="table" w:styleId="946" w:customStyle="1">
    <w:name w:val="List Table 3 - Accent 4"/>
    <w:uiPriority w:val="99"/>
    <w:qFormat/>
    <w:tblPr/>
  </w:style>
  <w:style w:type="table" w:styleId="947" w:customStyle="1">
    <w:name w:val="List Table 3 - Accent 5"/>
    <w:uiPriority w:val="99"/>
    <w:qFormat/>
    <w:tblPr/>
  </w:style>
  <w:style w:type="table" w:styleId="948" w:customStyle="1">
    <w:name w:val="List Table 3 - Accent 6"/>
    <w:uiPriority w:val="99"/>
    <w:qFormat/>
    <w:tblPr/>
  </w:style>
  <w:style w:type="table" w:styleId="949" w:customStyle="1">
    <w:name w:val="清单表 41"/>
    <w:uiPriority w:val="99"/>
    <w:qFormat/>
    <w:tblPr/>
  </w:style>
  <w:style w:type="table" w:styleId="950" w:customStyle="1">
    <w:name w:val="List Table 4 - Accent 1"/>
    <w:uiPriority w:val="99"/>
    <w:qFormat/>
    <w:tblPr/>
  </w:style>
  <w:style w:type="table" w:styleId="951" w:customStyle="1">
    <w:name w:val="List Table 4 - Accent 2"/>
    <w:uiPriority w:val="99"/>
    <w:qFormat/>
    <w:tblPr/>
  </w:style>
  <w:style w:type="table" w:styleId="952" w:customStyle="1">
    <w:name w:val="List Table 4 - Accent 3"/>
    <w:uiPriority w:val="99"/>
    <w:qFormat/>
    <w:tblPr/>
  </w:style>
  <w:style w:type="table" w:styleId="953" w:customStyle="1">
    <w:name w:val="List Table 4 - Accent 4"/>
    <w:uiPriority w:val="99"/>
    <w:qFormat/>
    <w:tblPr/>
  </w:style>
  <w:style w:type="table" w:styleId="954" w:customStyle="1">
    <w:name w:val="List Table 4 - Accent 5"/>
    <w:uiPriority w:val="99"/>
    <w:qFormat/>
    <w:tblPr/>
  </w:style>
  <w:style w:type="table" w:styleId="955" w:customStyle="1">
    <w:name w:val="List Table 4 - Accent 6"/>
    <w:uiPriority w:val="99"/>
    <w:qFormat/>
    <w:tblPr/>
  </w:style>
  <w:style w:type="table" w:styleId="956" w:customStyle="1">
    <w:name w:val="清单表 5 深色1"/>
    <w:uiPriority w:val="99"/>
    <w:qFormat/>
    <w:tblPr/>
  </w:style>
  <w:style w:type="table" w:styleId="957" w:customStyle="1">
    <w:name w:val="List Table 5 Dark - Accent 1"/>
    <w:uiPriority w:val="99"/>
    <w:qFormat/>
    <w:tblPr/>
  </w:style>
  <w:style w:type="table" w:styleId="958" w:customStyle="1">
    <w:name w:val="List Table 5 Dark - Accent 2"/>
    <w:uiPriority w:val="99"/>
    <w:qFormat/>
    <w:tblPr/>
  </w:style>
  <w:style w:type="table" w:styleId="959" w:customStyle="1">
    <w:name w:val="List Table 5 Dark - Accent 3"/>
    <w:uiPriority w:val="99"/>
    <w:qFormat/>
    <w:tblPr/>
  </w:style>
  <w:style w:type="table" w:styleId="960" w:customStyle="1">
    <w:name w:val="List Table 5 Dark - Accent 4"/>
    <w:uiPriority w:val="99"/>
    <w:qFormat/>
    <w:tblPr/>
  </w:style>
  <w:style w:type="table" w:styleId="961" w:customStyle="1">
    <w:name w:val="List Table 5 Dark - Accent 5"/>
    <w:uiPriority w:val="99"/>
    <w:qFormat/>
    <w:tblPr/>
  </w:style>
  <w:style w:type="table" w:styleId="962" w:customStyle="1">
    <w:name w:val="List Table 5 Dark - Accent 6"/>
    <w:uiPriority w:val="99"/>
    <w:qFormat/>
    <w:tblPr/>
  </w:style>
  <w:style w:type="table" w:styleId="963" w:customStyle="1">
    <w:name w:val="清单表 6 彩色1"/>
    <w:uiPriority w:val="99"/>
    <w:qFormat/>
    <w:tblPr/>
  </w:style>
  <w:style w:type="table" w:styleId="964" w:customStyle="1">
    <w:name w:val="List Table 6 Colorful - Accent 1"/>
    <w:uiPriority w:val="99"/>
    <w:qFormat/>
    <w:tblPr/>
  </w:style>
  <w:style w:type="table" w:styleId="965" w:customStyle="1">
    <w:name w:val="List Table 6 Colorful - Accent 2"/>
    <w:uiPriority w:val="99"/>
    <w:qFormat/>
    <w:tblPr/>
  </w:style>
  <w:style w:type="table" w:styleId="966" w:customStyle="1">
    <w:name w:val="List Table 6 Colorful - Accent 3"/>
    <w:uiPriority w:val="99"/>
    <w:qFormat/>
    <w:tblPr/>
  </w:style>
  <w:style w:type="table" w:styleId="967" w:customStyle="1">
    <w:name w:val="List Table 6 Colorful - Accent 4"/>
    <w:uiPriority w:val="99"/>
    <w:qFormat/>
    <w:tblPr/>
  </w:style>
  <w:style w:type="table" w:styleId="968" w:customStyle="1">
    <w:name w:val="List Table 6 Colorful - Accent 5"/>
    <w:uiPriority w:val="99"/>
    <w:qFormat/>
    <w:tblPr/>
  </w:style>
  <w:style w:type="table" w:styleId="969" w:customStyle="1">
    <w:name w:val="List Table 6 Colorful - Accent 6"/>
    <w:uiPriority w:val="99"/>
    <w:qFormat/>
    <w:tblPr/>
  </w:style>
  <w:style w:type="table" w:styleId="970" w:customStyle="1">
    <w:name w:val="清单表 7 彩色1"/>
    <w:uiPriority w:val="99"/>
    <w:qFormat/>
    <w:tblPr/>
  </w:style>
  <w:style w:type="table" w:styleId="971" w:customStyle="1">
    <w:name w:val="List Table 7 Colorful - Accent 1"/>
    <w:uiPriority w:val="99"/>
    <w:qFormat/>
    <w:tblPr/>
  </w:style>
  <w:style w:type="table" w:styleId="972" w:customStyle="1">
    <w:name w:val="List Table 7 Colorful - Accent 2"/>
    <w:uiPriority w:val="99"/>
    <w:qFormat/>
    <w:tblPr/>
  </w:style>
  <w:style w:type="table" w:styleId="973" w:customStyle="1">
    <w:name w:val="List Table 7 Colorful - Accent 3"/>
    <w:uiPriority w:val="99"/>
    <w:qFormat/>
    <w:tblPr/>
  </w:style>
  <w:style w:type="table" w:styleId="974" w:customStyle="1">
    <w:name w:val="List Table 7 Colorful - Accent 4"/>
    <w:uiPriority w:val="99"/>
    <w:qFormat/>
    <w:tblPr/>
  </w:style>
  <w:style w:type="table" w:styleId="975" w:customStyle="1">
    <w:name w:val="List Table 7 Colorful - Accent 5"/>
    <w:uiPriority w:val="99"/>
    <w:qFormat/>
    <w:tblPr/>
  </w:style>
  <w:style w:type="table" w:styleId="976" w:customStyle="1">
    <w:name w:val="List Table 7 Colorful - Accent 6"/>
    <w:uiPriority w:val="99"/>
    <w:qFormat/>
    <w:tblPr/>
  </w:style>
  <w:style w:type="table" w:styleId="977" w:customStyle="1">
    <w:name w:val="Lined - Accent"/>
    <w:uiPriority w:val="99"/>
    <w:qFormat/>
    <w:rPr>
      <w:color w:val="404040"/>
    </w:rPr>
    <w:tblPr/>
  </w:style>
  <w:style w:type="table" w:styleId="978" w:customStyle="1">
    <w:name w:val="Lined - Accent 1"/>
    <w:uiPriority w:val="99"/>
    <w:qFormat/>
    <w:rPr>
      <w:color w:val="404040"/>
    </w:rPr>
    <w:tblPr/>
  </w:style>
  <w:style w:type="table" w:styleId="979" w:customStyle="1">
    <w:name w:val="Lined - Accent 2"/>
    <w:uiPriority w:val="99"/>
    <w:qFormat/>
    <w:rPr>
      <w:color w:val="404040"/>
    </w:rPr>
    <w:tblPr/>
  </w:style>
  <w:style w:type="table" w:styleId="980" w:customStyle="1">
    <w:name w:val="Lined - Accent 3"/>
    <w:uiPriority w:val="99"/>
    <w:qFormat/>
    <w:rPr>
      <w:color w:val="404040"/>
    </w:rPr>
    <w:tblPr/>
  </w:style>
  <w:style w:type="table" w:styleId="981" w:customStyle="1">
    <w:name w:val="Lined - Accent 4"/>
    <w:uiPriority w:val="99"/>
    <w:qFormat/>
    <w:rPr>
      <w:color w:val="404040"/>
    </w:rPr>
    <w:tblPr/>
  </w:style>
  <w:style w:type="table" w:styleId="982" w:customStyle="1">
    <w:name w:val="Lined - Accent 5"/>
    <w:uiPriority w:val="99"/>
    <w:qFormat/>
    <w:rPr>
      <w:color w:val="404040"/>
    </w:rPr>
    <w:tblPr/>
  </w:style>
  <w:style w:type="table" w:styleId="983" w:customStyle="1">
    <w:name w:val="Lined - Accent 6"/>
    <w:uiPriority w:val="99"/>
    <w:qFormat/>
    <w:rPr>
      <w:color w:val="404040"/>
    </w:rPr>
    <w:tblPr/>
  </w:style>
  <w:style w:type="table" w:styleId="984" w:customStyle="1">
    <w:name w:val="Bordered &amp; Lined - Accent"/>
    <w:uiPriority w:val="99"/>
    <w:qFormat/>
    <w:rPr>
      <w:color w:val="404040"/>
    </w:rPr>
    <w:tblPr/>
  </w:style>
  <w:style w:type="table" w:styleId="985" w:customStyle="1">
    <w:name w:val="Bordered &amp; Lined - Accent 1"/>
    <w:uiPriority w:val="99"/>
    <w:qFormat/>
    <w:rPr>
      <w:color w:val="404040"/>
    </w:rPr>
    <w:tblPr/>
  </w:style>
  <w:style w:type="table" w:styleId="986" w:customStyle="1">
    <w:name w:val="Bordered &amp; Lined - Accent 2"/>
    <w:uiPriority w:val="99"/>
    <w:qFormat/>
    <w:rPr>
      <w:color w:val="404040"/>
    </w:rPr>
    <w:tblPr/>
  </w:style>
  <w:style w:type="table" w:styleId="987" w:customStyle="1">
    <w:name w:val="Bordered &amp; Lined - Accent 3"/>
    <w:uiPriority w:val="99"/>
    <w:qFormat/>
    <w:rPr>
      <w:color w:val="404040"/>
    </w:rPr>
    <w:tblPr/>
  </w:style>
  <w:style w:type="table" w:styleId="988" w:customStyle="1">
    <w:name w:val="Bordered &amp; Lined - Accent 4"/>
    <w:uiPriority w:val="99"/>
    <w:qFormat/>
    <w:rPr>
      <w:color w:val="404040"/>
    </w:rPr>
    <w:tblPr/>
  </w:style>
  <w:style w:type="table" w:styleId="989" w:customStyle="1">
    <w:name w:val="Bordered &amp; Lined - Accent 5"/>
    <w:uiPriority w:val="99"/>
    <w:qFormat/>
    <w:rPr>
      <w:color w:val="404040"/>
    </w:rPr>
    <w:tblPr/>
  </w:style>
  <w:style w:type="table" w:styleId="990" w:customStyle="1">
    <w:name w:val="Bordered &amp; Lined - Accent 6"/>
    <w:uiPriority w:val="99"/>
    <w:qFormat/>
    <w:rPr>
      <w:color w:val="404040"/>
    </w:rPr>
    <w:tblPr/>
  </w:style>
  <w:style w:type="table" w:styleId="991" w:customStyle="1">
    <w:name w:val="Bordered"/>
    <w:uiPriority w:val="99"/>
    <w:qFormat/>
    <w:tblPr/>
  </w:style>
  <w:style w:type="table" w:styleId="992" w:customStyle="1">
    <w:name w:val="Bordered - Accent 1"/>
    <w:uiPriority w:val="99"/>
    <w:qFormat/>
    <w:tblPr/>
  </w:style>
  <w:style w:type="table" w:styleId="993" w:customStyle="1">
    <w:name w:val="Bordered - Accent 2"/>
    <w:uiPriority w:val="99"/>
    <w:qFormat/>
    <w:tblPr/>
  </w:style>
  <w:style w:type="table" w:styleId="994" w:customStyle="1">
    <w:name w:val="Bordered - Accent 3"/>
    <w:uiPriority w:val="99"/>
    <w:qFormat/>
    <w:tblPr/>
  </w:style>
  <w:style w:type="table" w:styleId="995" w:customStyle="1">
    <w:name w:val="Bordered - Accent 4"/>
    <w:uiPriority w:val="99"/>
    <w:qFormat/>
    <w:tblPr/>
  </w:style>
  <w:style w:type="table" w:styleId="996" w:customStyle="1">
    <w:name w:val="Bordered - Accent 5"/>
    <w:uiPriority w:val="99"/>
    <w:qFormat/>
    <w:tblPr/>
  </w:style>
  <w:style w:type="table" w:styleId="997" w:customStyle="1">
    <w:name w:val="Bordered - Accent 6"/>
    <w:uiPriority w:val="99"/>
    <w:qFormat/>
    <w:tblPr/>
  </w:style>
  <w:style w:type="paragraph" w:styleId="998" w:customStyle="1">
    <w:name w:val="TOC 标题1"/>
    <w:uiPriority w:val="39"/>
    <w:unhideWhenUsed/>
    <w:qFormat/>
    <w:rPr>
      <w:rFonts w:hint="default" w:ascii="Times New Roman" w:hAnsi="Times New Roman" w:eastAsia="宋体" w:cs="Times New Roman"/>
      <w:lang w:val="en-US" w:eastAsia="zh-CN" w:bidi="ar-SA"/>
    </w:rPr>
  </w:style>
  <w:style w:type="paragraph" w:styleId="999" w:customStyle="1">
    <w:name w:val="标题 111"/>
    <w:basedOn w:val="712"/>
    <w:next w:val="712"/>
    <w:link w:val="1000"/>
    <w:uiPriority w:val="99"/>
    <w:qFormat/>
    <w:pPr>
      <w:jc w:val="left"/>
      <w:keepNext/>
      <w:outlineLvl w:val="0"/>
    </w:pPr>
    <w:rPr>
      <w:rFonts w:ascii="楷体_GB2312" w:hAnsi="楷体_GB2312" w:eastAsia="楷体_GB2312"/>
      <w:b/>
      <w:sz w:val="28"/>
      <w:szCs w:val="24"/>
    </w:rPr>
  </w:style>
  <w:style w:type="character" w:styleId="1000" w:customStyle="1">
    <w:name w:val="标题 1 Char"/>
    <w:link w:val="999"/>
    <w:uiPriority w:val="99"/>
    <w:qFormat/>
    <w:rPr>
      <w:rFonts w:ascii="楷体_GB2312" w:hAnsi="楷体_GB2312" w:eastAsia="楷体_GB2312" w:cs="Times New Roman"/>
      <w:b/>
      <w:sz w:val="28"/>
      <w:szCs w:val="24"/>
    </w:rPr>
  </w:style>
  <w:style w:type="paragraph" w:styleId="1001" w:customStyle="1">
    <w:name w:val="标题 21"/>
    <w:basedOn w:val="712"/>
    <w:next w:val="712"/>
    <w:link w:val="1002"/>
    <w:uiPriority w:val="99"/>
    <w:qFormat/>
    <w:pPr>
      <w:keepLines/>
      <w:keepNext/>
      <w:spacing w:before="260" w:after="260" w:line="416" w:lineRule="auto"/>
      <w:outlineLvl w:val="1"/>
    </w:pPr>
    <w:rPr>
      <w:rFonts w:ascii="Arial" w:hAnsi="Arial" w:eastAsia="黑体"/>
      <w:b/>
      <w:bCs/>
      <w:sz w:val="32"/>
      <w:szCs w:val="32"/>
    </w:rPr>
  </w:style>
  <w:style w:type="character" w:styleId="1002" w:customStyle="1">
    <w:name w:val="标题 2 Char"/>
    <w:link w:val="1001"/>
    <w:uiPriority w:val="99"/>
    <w:qFormat/>
    <w:rPr>
      <w:rFonts w:ascii="Arial" w:hAnsi="Arial" w:eastAsia="黑体" w:cs="Arial"/>
      <w:b/>
      <w:bCs/>
      <w:sz w:val="32"/>
      <w:szCs w:val="32"/>
    </w:rPr>
  </w:style>
  <w:style w:type="paragraph" w:styleId="1003" w:customStyle="1">
    <w:name w:val="标题 411"/>
    <w:basedOn w:val="712"/>
    <w:next w:val="712"/>
    <w:link w:val="1004"/>
    <w:uiPriority w:val="0"/>
    <w:qFormat/>
    <w:pPr>
      <w:keepLines/>
      <w:keepNext/>
      <w:spacing w:before="280" w:after="290" w:line="376" w:lineRule="auto"/>
      <w:outlineLvl w:val="3"/>
    </w:pPr>
    <w:rPr>
      <w:rFonts w:ascii="Cambria" w:hAnsi="Cambria"/>
      <w:b/>
      <w:bCs/>
      <w:sz w:val="28"/>
      <w:szCs w:val="28"/>
    </w:rPr>
  </w:style>
  <w:style w:type="character" w:styleId="1004" w:customStyle="1">
    <w:name w:val="标题 4 Char"/>
    <w:link w:val="1003"/>
    <w:uiPriority w:val="0"/>
    <w:qFormat/>
    <w:rPr>
      <w:rFonts w:ascii="Cambria" w:hAnsi="Cambria" w:eastAsia="宋体" w:cs="Times New Roman"/>
      <w:b/>
      <w:bCs/>
      <w:sz w:val="28"/>
      <w:szCs w:val="28"/>
    </w:rPr>
  </w:style>
  <w:style w:type="character" w:styleId="1005" w:customStyle="1">
    <w:name w:val="默认段落字体1"/>
    <w:link w:val="712"/>
    <w:uiPriority w:val="1"/>
    <w:unhideWhenUsed/>
    <w:qFormat/>
  </w:style>
  <w:style w:type="table" w:styleId="1006" w:customStyle="1">
    <w:name w:val="普通表格1"/>
    <w:uiPriority w:val="99"/>
    <w:unhideWhenUsed/>
    <w:qFormat/>
    <w:tblPr/>
  </w:style>
  <w:style w:type="paragraph" w:styleId="1007" w:customStyle="1">
    <w:name w:val="目录 71"/>
    <w:basedOn w:val="712"/>
    <w:next w:val="712"/>
    <w:uiPriority w:val="99"/>
    <w:semiHidden/>
    <w:qFormat/>
    <w:pPr>
      <w:ind w:left="2520"/>
    </w:pPr>
    <w:rPr>
      <w:szCs w:val="21"/>
    </w:rPr>
  </w:style>
  <w:style w:type="paragraph" w:styleId="1008" w:customStyle="1">
    <w:name w:val="正文缩进11"/>
    <w:basedOn w:val="712"/>
    <w:next w:val="712"/>
    <w:uiPriority w:val="0"/>
    <w:qFormat/>
    <w:pPr>
      <w:ind w:firstLine="420"/>
      <w:jc w:val="left"/>
    </w:pPr>
    <w:rPr>
      <w:sz w:val="24"/>
      <w:szCs w:val="21"/>
    </w:rPr>
  </w:style>
  <w:style w:type="paragraph" w:styleId="1009" w:customStyle="1">
    <w:name w:val="题注1"/>
    <w:basedOn w:val="712"/>
    <w:next w:val="712"/>
    <w:uiPriority w:val="0"/>
    <w:qFormat/>
    <w:rPr>
      <w:rFonts w:ascii="Arial" w:hAnsi="Arial" w:eastAsia="黑体" w:cs="Arial"/>
      <w:sz w:val="20"/>
      <w:szCs w:val="20"/>
    </w:rPr>
  </w:style>
  <w:style w:type="paragraph" w:styleId="1010" w:customStyle="1">
    <w:name w:val="索引 51"/>
    <w:basedOn w:val="712"/>
    <w:next w:val="712"/>
    <w:uiPriority w:val="0"/>
    <w:qFormat/>
    <w:pPr>
      <w:ind w:left="798"/>
    </w:pPr>
    <w:rPr>
      <w:rFonts w:ascii="Calibri" w:hAnsi="Calibri"/>
      <w:szCs w:val="21"/>
    </w:rPr>
  </w:style>
  <w:style w:type="paragraph" w:styleId="1011" w:customStyle="1">
    <w:name w:val="文档结构图1"/>
    <w:basedOn w:val="712"/>
    <w:uiPriority w:val="0"/>
    <w:semiHidden/>
    <w:qFormat/>
    <w:pPr>
      <w:shd w:val="clear" w:color="auto" w:fill="000080"/>
    </w:pPr>
  </w:style>
  <w:style w:type="paragraph" w:styleId="1012" w:customStyle="1">
    <w:name w:val="批注文字1"/>
    <w:basedOn w:val="712"/>
    <w:link w:val="1013"/>
    <w:uiPriority w:val="99"/>
    <w:unhideWhenUsed/>
    <w:qFormat/>
    <w:pPr>
      <w:jc w:val="left"/>
    </w:pPr>
    <w:rPr>
      <w:sz w:val="20"/>
      <w:szCs w:val="20"/>
    </w:rPr>
  </w:style>
  <w:style w:type="character" w:styleId="1013" w:customStyle="1">
    <w:name w:val="批注文字 Char"/>
    <w:link w:val="1012"/>
    <w:uiPriority w:val="99"/>
    <w:semiHidden/>
    <w:qFormat/>
    <w:rPr>
      <w:rFonts w:ascii="Times New Roman" w:hAnsi="Times New Roman" w:eastAsia="宋体" w:cs="Times New Roman"/>
      <w:szCs w:val="20"/>
    </w:rPr>
  </w:style>
  <w:style w:type="paragraph" w:styleId="1014" w:customStyle="1">
    <w:name w:val="正文文本 31"/>
    <w:basedOn w:val="712"/>
    <w:link w:val="1015"/>
    <w:uiPriority w:val="99"/>
    <w:qFormat/>
    <w:rPr>
      <w:rFonts w:ascii="宋体"/>
      <w:sz w:val="24"/>
      <w:szCs w:val="24"/>
    </w:rPr>
  </w:style>
  <w:style w:type="character" w:styleId="1015" w:customStyle="1">
    <w:name w:val="正文文本 3 Char"/>
    <w:link w:val="1014"/>
    <w:uiPriority w:val="99"/>
    <w:qFormat/>
    <w:rPr>
      <w:rFonts w:ascii="宋体" w:hAnsi="Times New Roman" w:eastAsia="宋体" w:cs="宋体"/>
      <w:sz w:val="24"/>
      <w:szCs w:val="24"/>
    </w:rPr>
  </w:style>
  <w:style w:type="paragraph" w:styleId="1016" w:customStyle="1">
    <w:name w:val="正文文本缩进11"/>
    <w:basedOn w:val="712"/>
    <w:next w:val="1017"/>
    <w:link w:val="1018"/>
    <w:uiPriority w:val="0"/>
    <w:qFormat/>
    <w:pPr>
      <w:ind w:firstLine="630"/>
    </w:pPr>
    <w:rPr>
      <w:sz w:val="20"/>
      <w:szCs w:val="20"/>
    </w:rPr>
  </w:style>
  <w:style w:type="paragraph" w:styleId="1017" w:customStyle="1">
    <w:name w:val="寄信人地址11"/>
    <w:basedOn w:val="712"/>
    <w:uiPriority w:val="0"/>
    <w:qFormat/>
    <w:pPr>
      <w:ind w:firstLine="200"/>
      <w:spacing w:line="360" w:lineRule="auto"/>
    </w:pPr>
    <w:rPr>
      <w:rFonts w:ascii="Arial" w:hAnsi="Arial" w:eastAsia="仿宋_GB2312" w:cs="Arial"/>
      <w:sz w:val="24"/>
      <w:szCs w:val="21"/>
    </w:rPr>
  </w:style>
  <w:style w:type="character" w:styleId="1018" w:customStyle="1">
    <w:name w:val="正文文本缩进 Char"/>
    <w:link w:val="1016"/>
    <w:uiPriority w:val="0"/>
    <w:qFormat/>
    <w:rPr>
      <w:rFonts w:ascii="Times New Roman" w:hAnsi="Times New Roman" w:eastAsia="宋体" w:cs="Times New Roman"/>
      <w:szCs w:val="20"/>
    </w:rPr>
  </w:style>
  <w:style w:type="paragraph" w:styleId="1019" w:customStyle="1">
    <w:name w:val="目录 51"/>
    <w:basedOn w:val="712"/>
    <w:next w:val="712"/>
    <w:uiPriority w:val="99"/>
    <w:semiHidden/>
    <w:qFormat/>
    <w:pPr>
      <w:ind w:left="1680"/>
    </w:pPr>
    <w:rPr>
      <w:szCs w:val="21"/>
    </w:rPr>
  </w:style>
  <w:style w:type="paragraph" w:styleId="1020" w:customStyle="1">
    <w:name w:val="目录 31"/>
    <w:basedOn w:val="712"/>
    <w:next w:val="712"/>
    <w:uiPriority w:val="99"/>
    <w:semiHidden/>
    <w:qFormat/>
    <w:pPr>
      <w:ind w:left="840"/>
    </w:pPr>
    <w:rPr>
      <w:szCs w:val="21"/>
    </w:rPr>
  </w:style>
  <w:style w:type="paragraph" w:styleId="1021" w:customStyle="1">
    <w:name w:val="纯文本1111"/>
    <w:basedOn w:val="712"/>
    <w:next w:val="1008"/>
    <w:link w:val="1022"/>
    <w:uiPriority w:val="99"/>
    <w:qFormat/>
    <w:rPr>
      <w:rFonts w:ascii="宋体" w:hAnsi="Courier New"/>
      <w:sz w:val="20"/>
      <w:szCs w:val="21"/>
    </w:rPr>
  </w:style>
  <w:style w:type="character" w:styleId="1022" w:customStyle="1">
    <w:name w:val="纯文本 Char"/>
    <w:link w:val="1021"/>
    <w:uiPriority w:val="99"/>
    <w:qFormat/>
    <w:rPr>
      <w:rFonts w:ascii="宋体" w:hAnsi="Courier New" w:eastAsia="宋体" w:cs="宋体"/>
      <w:szCs w:val="21"/>
    </w:rPr>
  </w:style>
  <w:style w:type="paragraph" w:styleId="1023" w:customStyle="1">
    <w:name w:val="目录 81"/>
    <w:basedOn w:val="712"/>
    <w:next w:val="712"/>
    <w:uiPriority w:val="99"/>
    <w:semiHidden/>
    <w:qFormat/>
    <w:pPr>
      <w:ind w:left="2940"/>
    </w:pPr>
    <w:rPr>
      <w:szCs w:val="21"/>
    </w:rPr>
  </w:style>
  <w:style w:type="paragraph" w:styleId="1024" w:customStyle="1">
    <w:name w:val="正文文本缩进 21"/>
    <w:basedOn w:val="712"/>
    <w:uiPriority w:val="99"/>
    <w:qFormat/>
    <w:pPr>
      <w:ind w:left="630" w:firstLine="645"/>
    </w:pPr>
    <w:rPr>
      <w:szCs w:val="20"/>
    </w:rPr>
  </w:style>
  <w:style w:type="paragraph" w:styleId="1025" w:customStyle="1">
    <w:name w:val="批注框文本1"/>
    <w:basedOn w:val="712"/>
    <w:link w:val="1026"/>
    <w:uiPriority w:val="99"/>
    <w:semiHidden/>
    <w:qFormat/>
    <w:rPr>
      <w:sz w:val="18"/>
      <w:szCs w:val="18"/>
    </w:rPr>
  </w:style>
  <w:style w:type="character" w:styleId="1026" w:customStyle="1">
    <w:name w:val="批注框文本 Char"/>
    <w:link w:val="1025"/>
    <w:uiPriority w:val="99"/>
    <w:semiHidden/>
    <w:qFormat/>
    <w:rPr>
      <w:rFonts w:ascii="Times New Roman" w:hAnsi="Times New Roman" w:eastAsia="宋体" w:cs="Times New Roman"/>
      <w:sz w:val="18"/>
      <w:szCs w:val="18"/>
    </w:rPr>
  </w:style>
  <w:style w:type="paragraph" w:styleId="1027" w:customStyle="1">
    <w:name w:val="页脚1"/>
    <w:basedOn w:val="712"/>
    <w:link w:val="1028"/>
    <w:uiPriority w:val="99"/>
    <w:unhideWhenUsed/>
    <w:qFormat/>
    <w:pPr>
      <w:jc w:val="left"/>
      <w:tabs>
        <w:tab w:val="center" w:pos="4153" w:leader="none"/>
        <w:tab w:val="right" w:pos="8306" w:leader="none"/>
      </w:tabs>
    </w:pPr>
    <w:rPr>
      <w:rFonts w:ascii="Calibri" w:hAnsi="Calibri"/>
      <w:sz w:val="18"/>
      <w:szCs w:val="18"/>
    </w:rPr>
  </w:style>
  <w:style w:type="character" w:styleId="1028" w:customStyle="1">
    <w:name w:val="页脚 Char"/>
    <w:link w:val="1027"/>
    <w:uiPriority w:val="99"/>
    <w:qFormat/>
    <w:rPr>
      <w:rFonts w:ascii="Calibri" w:hAnsi="Calibri" w:eastAsia="宋体" w:cs="Times New Roman"/>
      <w:sz w:val="18"/>
      <w:szCs w:val="18"/>
    </w:rPr>
  </w:style>
  <w:style w:type="paragraph" w:styleId="1029" w:customStyle="1">
    <w:name w:val="页眉1"/>
    <w:basedOn w:val="712"/>
    <w:link w:val="1030"/>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30" w:customStyle="1">
    <w:name w:val="页眉 Char"/>
    <w:link w:val="1029"/>
    <w:uiPriority w:val="99"/>
    <w:qFormat/>
    <w:rPr>
      <w:rFonts w:ascii="Calibri" w:hAnsi="Calibri" w:eastAsia="宋体" w:cs="Times New Roman"/>
      <w:sz w:val="18"/>
      <w:szCs w:val="18"/>
    </w:rPr>
  </w:style>
  <w:style w:type="paragraph" w:styleId="1031" w:customStyle="1">
    <w:name w:val="目录 111"/>
    <w:basedOn w:val="712"/>
    <w:next w:val="712"/>
    <w:uiPriority w:val="99"/>
    <w:semiHidden/>
    <w:qFormat/>
    <w:rPr>
      <w:szCs w:val="21"/>
    </w:rPr>
  </w:style>
  <w:style w:type="paragraph" w:styleId="1032" w:customStyle="1">
    <w:name w:val="目录 41"/>
    <w:basedOn w:val="712"/>
    <w:next w:val="712"/>
    <w:uiPriority w:val="99"/>
    <w:semiHidden/>
    <w:qFormat/>
    <w:pPr>
      <w:ind w:left="1260"/>
    </w:pPr>
    <w:rPr>
      <w:szCs w:val="21"/>
    </w:rPr>
  </w:style>
  <w:style w:type="paragraph" w:styleId="1033" w:customStyle="1">
    <w:name w:val="脚注文本1"/>
    <w:basedOn w:val="712"/>
    <w:next w:val="1010"/>
    <w:link w:val="1034"/>
    <w:uiPriority w:val="99"/>
    <w:semiHidden/>
    <w:qFormat/>
    <w:pPr>
      <w:jc w:val="left"/>
    </w:pPr>
    <w:rPr>
      <w:sz w:val="18"/>
      <w:szCs w:val="18"/>
    </w:rPr>
  </w:style>
  <w:style w:type="character" w:styleId="1034" w:customStyle="1">
    <w:name w:val="脚注文本 Char"/>
    <w:link w:val="1033"/>
    <w:uiPriority w:val="99"/>
    <w:semiHidden/>
    <w:qFormat/>
    <w:rPr>
      <w:rFonts w:ascii="Times New Roman" w:hAnsi="Times New Roman" w:eastAsia="宋体" w:cs="Times New Roman"/>
      <w:sz w:val="18"/>
      <w:szCs w:val="18"/>
    </w:rPr>
  </w:style>
  <w:style w:type="paragraph" w:styleId="1035" w:customStyle="1">
    <w:name w:val="目录 61"/>
    <w:basedOn w:val="712"/>
    <w:next w:val="712"/>
    <w:uiPriority w:val="99"/>
    <w:semiHidden/>
    <w:qFormat/>
    <w:pPr>
      <w:ind w:left="2100"/>
    </w:pPr>
    <w:rPr>
      <w:szCs w:val="21"/>
    </w:rPr>
  </w:style>
  <w:style w:type="paragraph" w:styleId="1036" w:customStyle="1">
    <w:name w:val="正文文本缩进 31"/>
    <w:basedOn w:val="712"/>
    <w:uiPriority w:val="0"/>
    <w:qFormat/>
    <w:pPr>
      <w:ind w:firstLine="480"/>
      <w:jc w:val="left"/>
      <w:spacing w:line="440" w:lineRule="atLeast"/>
    </w:pPr>
    <w:rPr>
      <w:sz w:val="24"/>
    </w:rPr>
  </w:style>
  <w:style w:type="paragraph" w:styleId="1037" w:customStyle="1">
    <w:name w:val="目录 21"/>
    <w:basedOn w:val="712"/>
    <w:next w:val="712"/>
    <w:uiPriority w:val="99"/>
    <w:semiHidden/>
    <w:qFormat/>
    <w:pPr>
      <w:ind w:left="420"/>
    </w:pPr>
    <w:rPr>
      <w:szCs w:val="21"/>
    </w:rPr>
  </w:style>
  <w:style w:type="paragraph" w:styleId="1038" w:customStyle="1">
    <w:name w:val="目录 91"/>
    <w:basedOn w:val="712"/>
    <w:next w:val="712"/>
    <w:uiPriority w:val="99"/>
    <w:semiHidden/>
    <w:qFormat/>
    <w:pPr>
      <w:ind w:left="3360"/>
    </w:pPr>
    <w:rPr>
      <w:szCs w:val="21"/>
    </w:rPr>
  </w:style>
  <w:style w:type="paragraph" w:styleId="1039" w:customStyle="1">
    <w:name w:val="普通(网站)1"/>
    <w:basedOn w:val="712"/>
    <w:uiPriority w:val="99"/>
    <w:qFormat/>
    <w:rPr>
      <w:sz w:val="24"/>
      <w:szCs w:val="24"/>
    </w:rPr>
  </w:style>
  <w:style w:type="paragraph" w:styleId="1040" w:customStyle="1">
    <w:name w:val="标题1"/>
    <w:basedOn w:val="712"/>
    <w:next w:val="1016"/>
    <w:link w:val="1041"/>
    <w:uiPriority w:val="0"/>
    <w:qFormat/>
    <w:pPr>
      <w:jc w:val="center"/>
      <w:widowControl/>
    </w:pPr>
    <w:rPr>
      <w:b/>
      <w:sz w:val="24"/>
      <w:szCs w:val="20"/>
      <w:lang w:val="en-GB" w:eastAsia="en-GB"/>
    </w:rPr>
  </w:style>
  <w:style w:type="character" w:styleId="1041" w:customStyle="1">
    <w:name w:val="标题 Char"/>
    <w:link w:val="1040"/>
    <w:uiPriority w:val="0"/>
    <w:qFormat/>
    <w:rPr>
      <w:rFonts w:ascii="Times New Roman" w:hAnsi="Times New Roman" w:eastAsia="宋体" w:cs="Times New Roman"/>
      <w:b/>
      <w:sz w:val="24"/>
      <w:szCs w:val="20"/>
      <w:lang w:val="en-GB" w:eastAsia="en-GB"/>
    </w:rPr>
  </w:style>
  <w:style w:type="paragraph" w:styleId="1042" w:customStyle="1">
    <w:name w:val="批注主题1"/>
    <w:basedOn w:val="1012"/>
    <w:next w:val="1012"/>
    <w:link w:val="1043"/>
    <w:uiPriority w:val="99"/>
    <w:semiHidden/>
    <w:qFormat/>
    <w:rPr>
      <w:b/>
      <w:bCs/>
      <w:szCs w:val="21"/>
    </w:rPr>
  </w:style>
  <w:style w:type="character" w:styleId="1043" w:customStyle="1">
    <w:name w:val="批注主题 Char"/>
    <w:link w:val="1042"/>
    <w:uiPriority w:val="99"/>
    <w:semiHidden/>
    <w:qFormat/>
    <w:rPr>
      <w:rFonts w:ascii="Times New Roman" w:hAnsi="Times New Roman" w:eastAsia="宋体" w:cs="Times New Roman"/>
      <w:b/>
      <w:bCs/>
      <w:szCs w:val="21"/>
    </w:rPr>
  </w:style>
  <w:style w:type="paragraph" w:styleId="1044" w:customStyle="1">
    <w:name w:val="正文首行缩进1"/>
    <w:basedOn w:val="860"/>
    <w:next w:val="712"/>
    <w:link w:val="1045"/>
    <w:uiPriority w:val="0"/>
    <w:qFormat/>
    <w:pPr>
      <w:ind w:firstLine="420"/>
      <w:jc w:val="left"/>
      <w:widowControl/>
    </w:pPr>
    <w:rPr>
      <w:rFonts w:ascii="Times New Roman" w:hAnsi="Times New Roman" w:eastAsia="宋体"/>
      <w:bCs w:val="0"/>
      <w:szCs w:val="21"/>
    </w:rPr>
  </w:style>
  <w:style w:type="character" w:styleId="1045" w:customStyle="1">
    <w:name w:val="正文首行缩进 Char"/>
    <w:link w:val="1044"/>
    <w:uiPriority w:val="0"/>
    <w:qFormat/>
    <w:rPr>
      <w:rFonts w:ascii="Times New Roman" w:hAnsi="Times New Roman" w:eastAsia="宋体" w:cs="Times New Roman"/>
      <w:sz w:val="28"/>
      <w:szCs w:val="21"/>
    </w:rPr>
  </w:style>
  <w:style w:type="paragraph" w:styleId="1046" w:customStyle="1">
    <w:name w:val="正文首行缩进 211"/>
    <w:basedOn w:val="1016"/>
    <w:next w:val="712"/>
    <w:link w:val="1047"/>
    <w:uiPriority w:val="99"/>
    <w:unhideWhenUsed/>
    <w:qFormat/>
    <w:pPr>
      <w:ind w:left="420" w:firstLine="420"/>
      <w:spacing w:after="120"/>
    </w:pPr>
    <w:rPr>
      <w:szCs w:val="21"/>
    </w:rPr>
  </w:style>
  <w:style w:type="character" w:styleId="1047" w:customStyle="1">
    <w:name w:val="正文首行缩进 2 Char"/>
    <w:link w:val="1046"/>
    <w:uiPriority w:val="99"/>
    <w:qFormat/>
    <w:rPr>
      <w:rFonts w:ascii="Times New Roman" w:hAnsi="Times New Roman" w:eastAsia="宋体" w:cs="Times New Roman"/>
      <w:szCs w:val="21"/>
    </w:rPr>
  </w:style>
  <w:style w:type="table" w:styleId="1048" w:customStyle="1">
    <w:name w:val="网格型1"/>
    <w:basedOn w:val="1006"/>
    <w:uiPriority w:val="99"/>
    <w:qFormat/>
    <w:pPr>
      <w:jc w:val="both"/>
      <w:widowControl w:val="off"/>
    </w:pPr>
    <w:tblPr/>
  </w:style>
  <w:style w:type="character" w:styleId="1049" w:customStyle="1">
    <w:name w:val="要点1"/>
    <w:link w:val="712"/>
    <w:uiPriority w:val="99"/>
    <w:qFormat/>
    <w:rPr>
      <w:b/>
      <w:bCs/>
    </w:rPr>
  </w:style>
  <w:style w:type="character" w:styleId="1050" w:customStyle="1">
    <w:name w:val="页码1"/>
    <w:link w:val="712"/>
    <w:uiPriority w:val="0"/>
    <w:qFormat/>
  </w:style>
  <w:style w:type="character" w:styleId="1051" w:customStyle="1">
    <w:name w:val="已访问的超链接1"/>
    <w:link w:val="712"/>
    <w:uiPriority w:val="99"/>
    <w:qFormat/>
    <w:rPr>
      <w:color w:val="800080"/>
      <w:u w:val="none"/>
    </w:rPr>
  </w:style>
  <w:style w:type="character" w:styleId="1052" w:customStyle="1">
    <w:name w:val="强调1"/>
    <w:link w:val="712"/>
    <w:uiPriority w:val="99"/>
    <w:qFormat/>
    <w:rPr>
      <w:i/>
      <w:iCs/>
    </w:rPr>
  </w:style>
  <w:style w:type="character" w:styleId="1053" w:customStyle="1">
    <w:name w:val="HTML 定义1"/>
    <w:link w:val="712"/>
    <w:uiPriority w:val="99"/>
    <w:qFormat/>
  </w:style>
  <w:style w:type="character" w:styleId="1054" w:customStyle="1">
    <w:name w:val="HTML 打字机1"/>
    <w:link w:val="712"/>
    <w:uiPriority w:val="99"/>
    <w:unhideWhenUsed/>
    <w:qFormat/>
    <w:rPr>
      <w:rFonts w:ascii="monospace" w:hAnsi="monospace" w:eastAsia="monospace" w:cs="monospace"/>
      <w:sz w:val="20"/>
    </w:rPr>
  </w:style>
  <w:style w:type="character" w:styleId="1055" w:customStyle="1">
    <w:name w:val="HTML 缩写1"/>
    <w:link w:val="712"/>
    <w:uiPriority w:val="99"/>
    <w:qFormat/>
  </w:style>
  <w:style w:type="character" w:styleId="1056" w:customStyle="1">
    <w:name w:val="HTML 变量1"/>
    <w:link w:val="712"/>
    <w:uiPriority w:val="99"/>
    <w:qFormat/>
  </w:style>
  <w:style w:type="character" w:styleId="1057" w:customStyle="1">
    <w:name w:val="超链接1"/>
    <w:link w:val="712"/>
    <w:uiPriority w:val="99"/>
    <w:qFormat/>
    <w:rPr>
      <w:color w:val="000000"/>
      <w:u w:val="none"/>
    </w:rPr>
  </w:style>
  <w:style w:type="character" w:styleId="1058" w:customStyle="1">
    <w:name w:val="HTML 代码1"/>
    <w:link w:val="712"/>
    <w:uiPriority w:val="99"/>
    <w:qFormat/>
    <w:rPr>
      <w:rFonts w:ascii="monospace" w:hAnsi="monospace" w:cs="monospace"/>
      <w:color w:val="000000"/>
      <w:sz w:val="24"/>
      <w:szCs w:val="24"/>
      <w:u w:val="none"/>
    </w:rPr>
  </w:style>
  <w:style w:type="character" w:styleId="1059" w:customStyle="1">
    <w:name w:val="批注引用1"/>
    <w:link w:val="712"/>
    <w:uiPriority w:val="99"/>
    <w:unhideWhenUsed/>
    <w:qFormat/>
    <w:rPr>
      <w:sz w:val="21"/>
      <w:szCs w:val="21"/>
    </w:rPr>
  </w:style>
  <w:style w:type="character" w:styleId="1060" w:customStyle="1">
    <w:name w:val="HTML 引文1"/>
    <w:link w:val="712"/>
    <w:uiPriority w:val="99"/>
    <w:qFormat/>
  </w:style>
  <w:style w:type="character" w:styleId="1061" w:customStyle="1">
    <w:name w:val="脚注引用1"/>
    <w:link w:val="712"/>
    <w:uiPriority w:val="99"/>
    <w:semiHidden/>
    <w:qFormat/>
    <w:rPr>
      <w:vertAlign w:val="superscript"/>
    </w:rPr>
  </w:style>
  <w:style w:type="character" w:styleId="1062" w:customStyle="1">
    <w:name w:val="HTML 键盘1"/>
    <w:link w:val="712"/>
    <w:uiPriority w:val="99"/>
    <w:qFormat/>
    <w:rPr>
      <w:rFonts w:ascii="monospace" w:hAnsi="monospace" w:cs="monospace"/>
      <w:sz w:val="24"/>
      <w:szCs w:val="24"/>
    </w:rPr>
  </w:style>
  <w:style w:type="character" w:styleId="1063" w:customStyle="1">
    <w:name w:val="HTML 样本1"/>
    <w:link w:val="712"/>
    <w:uiPriority w:val="99"/>
    <w:qFormat/>
    <w:rPr>
      <w:rFonts w:ascii="monospace" w:hAnsi="monospace" w:cs="monospace"/>
      <w:sz w:val="24"/>
      <w:szCs w:val="24"/>
    </w:rPr>
  </w:style>
  <w:style w:type="character" w:styleId="1064" w:customStyle="1">
    <w:name w:val="f-star"/>
    <w:link w:val="712"/>
    <w:uiPriority w:val="99"/>
    <w:qFormat/>
    <w:rPr>
      <w:color w:val="000000"/>
      <w:sz w:val="21"/>
      <w:szCs w:val="21"/>
    </w:rPr>
  </w:style>
  <w:style w:type="character" w:styleId="1065" w:customStyle="1">
    <w:name w:val="ui-bz-bg-hover"/>
    <w:link w:val="712"/>
    <w:uiPriority w:val="99"/>
    <w:qFormat/>
    <w:rPr>
      <w:shd w:val="clear" w:color="auto" w:fill="000000"/>
    </w:rPr>
  </w:style>
  <w:style w:type="character" w:styleId="1066" w:customStyle="1">
    <w:name w:val="ui-bz-bg-hover1"/>
    <w:link w:val="712"/>
    <w:uiPriority w:val="99"/>
    <w:qFormat/>
  </w:style>
  <w:style w:type="character" w:styleId="1067" w:customStyle="1">
    <w:name w:val="top-icon"/>
    <w:link w:val="712"/>
    <w:uiPriority w:val="99"/>
    <w:qFormat/>
  </w:style>
  <w:style w:type="character" w:styleId="1068" w:customStyle="1">
    <w:name w:val="ico-jiang"/>
    <w:link w:val="712"/>
    <w:uiPriority w:val="99"/>
    <w:qFormat/>
  </w:style>
  <w:style w:type="character" w:styleId="1069" w:customStyle="1">
    <w:name w:val="ico-jiang1"/>
    <w:link w:val="712"/>
    <w:uiPriority w:val="99"/>
    <w:qFormat/>
  </w:style>
  <w:style w:type="character" w:styleId="1070" w:customStyle="1">
    <w:name w:val="bds_more"/>
    <w:link w:val="712"/>
    <w:uiPriority w:val="99"/>
    <w:qFormat/>
    <w:rPr>
      <w:rFonts w:ascii="宋体" w:hAnsi="宋体" w:eastAsia="宋体" w:cs="宋体"/>
    </w:rPr>
  </w:style>
  <w:style w:type="character" w:styleId="1071" w:customStyle="1">
    <w:name w:val="bds_more1"/>
    <w:link w:val="712"/>
    <w:uiPriority w:val="99"/>
    <w:qFormat/>
  </w:style>
  <w:style w:type="character" w:styleId="1072" w:customStyle="1">
    <w:name w:val="bds_more2"/>
    <w:link w:val="712"/>
    <w:uiPriority w:val="99"/>
    <w:qFormat/>
  </w:style>
  <w:style w:type="character" w:styleId="1073" w:customStyle="1">
    <w:name w:val="no52"/>
    <w:link w:val="712"/>
    <w:uiPriority w:val="99"/>
    <w:qFormat/>
  </w:style>
  <w:style w:type="character" w:styleId="1074" w:customStyle="1">
    <w:name w:val="no42"/>
    <w:link w:val="712"/>
    <w:uiPriority w:val="99"/>
    <w:qFormat/>
  </w:style>
  <w:style w:type="character" w:styleId="1075" w:customStyle="1">
    <w:name w:val="no62"/>
    <w:link w:val="712"/>
    <w:uiPriority w:val="99"/>
    <w:qFormat/>
  </w:style>
  <w:style w:type="character" w:styleId="1076" w:customStyle="1">
    <w:name w:val="no72"/>
    <w:link w:val="712"/>
    <w:uiPriority w:val="99"/>
    <w:qFormat/>
  </w:style>
  <w:style w:type="character" w:styleId="1077" w:customStyle="1">
    <w:name w:val="t-tag"/>
    <w:link w:val="712"/>
    <w:uiPriority w:val="99"/>
    <w:qFormat/>
    <w:rPr>
      <w:color w:val="ffffff"/>
      <w:sz w:val="18"/>
      <w:szCs w:val="18"/>
      <w:shd w:val="clear" w:color="auto" w:fill="auto"/>
    </w:rPr>
  </w:style>
  <w:style w:type="character" w:styleId="1078" w:customStyle="1">
    <w:name w:val="org_name2"/>
    <w:link w:val="712"/>
    <w:uiPriority w:val="99"/>
    <w:qFormat/>
    <w:rPr>
      <w:color w:val="ff0000"/>
      <w:sz w:val="21"/>
      <w:szCs w:val="21"/>
    </w:rPr>
  </w:style>
  <w:style w:type="character" w:styleId="1079" w:customStyle="1">
    <w:name w:val="my-class"/>
    <w:link w:val="712"/>
    <w:uiPriority w:val="99"/>
    <w:qFormat/>
  </w:style>
  <w:style w:type="character" w:styleId="1080" w:customStyle="1">
    <w:name w:val="my-notice1"/>
    <w:link w:val="712"/>
    <w:uiPriority w:val="99"/>
    <w:qFormat/>
  </w:style>
  <w:style w:type="character" w:styleId="1081" w:customStyle="1">
    <w:name w:val="bds_nopic"/>
    <w:link w:val="712"/>
    <w:uiPriority w:val="99"/>
    <w:qFormat/>
  </w:style>
  <w:style w:type="character" w:styleId="1082" w:customStyle="1">
    <w:name w:val="bds_nopic1"/>
    <w:link w:val="712"/>
    <w:uiPriority w:val="99"/>
    <w:qFormat/>
  </w:style>
  <w:style w:type="character" w:styleId="1083" w:customStyle="1">
    <w:name w:val="bds_nopic2"/>
    <w:link w:val="712"/>
    <w:uiPriority w:val="99"/>
    <w:qFormat/>
  </w:style>
  <w:style w:type="character" w:styleId="1084" w:customStyle="1">
    <w:name w:val="tip7"/>
    <w:link w:val="712"/>
    <w:uiPriority w:val="99"/>
    <w:qFormat/>
    <w:rPr>
      <w:vanish/>
      <w:color w:val="ff0000"/>
      <w:sz w:val="18"/>
      <w:szCs w:val="18"/>
    </w:rPr>
  </w:style>
  <w:style w:type="character" w:styleId="1085" w:customStyle="1">
    <w:name w:val="orange6"/>
    <w:link w:val="712"/>
    <w:uiPriority w:val="99"/>
    <w:qFormat/>
    <w:rPr>
      <w:color w:val="000000"/>
    </w:rPr>
  </w:style>
  <w:style w:type="paragraph" w:styleId="1086" w:customStyle="1">
    <w:name w:val="样式"/>
    <w:uiPriority w:val="99"/>
    <w:qFormat/>
    <w:pPr>
      <w:widowControl w:val="off"/>
    </w:pPr>
    <w:rPr>
      <w:rFonts w:hint="default" w:ascii="宋体" w:hAnsi="宋体" w:eastAsia="宋体" w:cs="宋体"/>
      <w:sz w:val="24"/>
      <w:szCs w:val="24"/>
      <w:lang w:val="en-US" w:eastAsia="zh-CN" w:bidi="ar-SA"/>
    </w:rPr>
  </w:style>
  <w:style w:type="character" w:styleId="1087" w:customStyle="1">
    <w:name w:val="font21"/>
    <w:link w:val="712"/>
    <w:uiPriority w:val="99"/>
    <w:qFormat/>
    <w:rPr>
      <w:rFonts w:ascii="宋体" w:hAnsi="宋体" w:eastAsia="宋体" w:cs="宋体"/>
      <w:color w:val="000000"/>
      <w:sz w:val="24"/>
      <w:szCs w:val="24"/>
      <w:u w:val="none"/>
    </w:rPr>
  </w:style>
  <w:style w:type="character" w:styleId="1088" w:customStyle="1">
    <w:name w:val="font41"/>
    <w:link w:val="712"/>
    <w:uiPriority w:val="99"/>
    <w:qFormat/>
    <w:rPr>
      <w:rFonts w:ascii="宋体" w:hAnsi="宋体" w:eastAsia="宋体" w:cs="宋体"/>
      <w:color w:val="000000"/>
      <w:sz w:val="22"/>
      <w:szCs w:val="22"/>
      <w:u w:val="none"/>
    </w:rPr>
  </w:style>
  <w:style w:type="character" w:styleId="1089" w:customStyle="1">
    <w:name w:val="font31"/>
    <w:link w:val="712"/>
    <w:uiPriority w:val="99"/>
    <w:qFormat/>
    <w:rPr>
      <w:rFonts w:ascii="宋体" w:hAnsi="宋体" w:eastAsia="宋体" w:cs="宋体"/>
      <w:color w:val="000000"/>
      <w:sz w:val="22"/>
      <w:szCs w:val="22"/>
      <w:u w:val="none"/>
    </w:rPr>
  </w:style>
  <w:style w:type="character" w:styleId="1090" w:customStyle="1">
    <w:name w:val="font61"/>
    <w:link w:val="712"/>
    <w:uiPriority w:val="99"/>
    <w:qFormat/>
    <w:rPr>
      <w:rFonts w:ascii="宋体" w:hAnsi="宋体" w:eastAsia="宋体" w:cs="宋体"/>
      <w:color w:val="000000"/>
      <w:sz w:val="22"/>
      <w:szCs w:val="22"/>
      <w:u w:val="none"/>
    </w:rPr>
  </w:style>
  <w:style w:type="character" w:styleId="1091" w:customStyle="1">
    <w:name w:val="font01"/>
    <w:link w:val="712"/>
    <w:uiPriority w:val="99"/>
    <w:qFormat/>
    <w:rPr>
      <w:rFonts w:ascii="宋体" w:hAnsi="宋体" w:eastAsia="宋体" w:cs="宋体"/>
      <w:color w:val="000000"/>
      <w:sz w:val="22"/>
      <w:szCs w:val="22"/>
      <w:u w:val="none"/>
    </w:rPr>
  </w:style>
  <w:style w:type="paragraph" w:styleId="1092" w:customStyle="1">
    <w:name w:val="纯文本1"/>
    <w:basedOn w:val="712"/>
    <w:uiPriority w:val="99"/>
    <w:qFormat/>
    <w:rPr>
      <w:rFonts w:ascii="宋体" w:hAnsi="Courier New" w:cs="宋体"/>
      <w:sz w:val="28"/>
      <w:szCs w:val="28"/>
    </w:rPr>
  </w:style>
  <w:style w:type="paragraph" w:styleId="1093" w:customStyle="1">
    <w:name w:val="列出段落1"/>
    <w:basedOn w:val="712"/>
    <w:uiPriority w:val="99"/>
    <w:qFormat/>
    <w:pPr>
      <w:ind w:firstLine="420"/>
    </w:pPr>
    <w:rPr>
      <w:szCs w:val="21"/>
    </w:rPr>
  </w:style>
  <w:style w:type="paragraph" w:styleId="1094" w:customStyle="1">
    <w:name w:val="列出段落2"/>
    <w:basedOn w:val="712"/>
    <w:uiPriority w:val="99"/>
    <w:qFormat/>
    <w:pPr>
      <w:ind w:firstLine="420"/>
    </w:pPr>
    <w:rPr>
      <w:szCs w:val="21"/>
    </w:rPr>
  </w:style>
  <w:style w:type="character" w:styleId="1095" w:customStyle="1">
    <w:name w:val="font51"/>
    <w:link w:val="712"/>
    <w:uiPriority w:val="99"/>
    <w:qFormat/>
    <w:rPr>
      <w:rFonts w:ascii="楷体" w:hAnsi="楷体" w:eastAsia="楷体" w:cs="楷体"/>
      <w:color w:val="000000"/>
      <w:sz w:val="24"/>
      <w:szCs w:val="24"/>
      <w:u w:val="none"/>
    </w:rPr>
  </w:style>
  <w:style w:type="paragraph" w:styleId="1096" w:customStyle="1">
    <w:name w:val="列出段落3"/>
    <w:basedOn w:val="712"/>
    <w:uiPriority w:val="99"/>
    <w:qFormat/>
    <w:pPr>
      <w:ind w:firstLine="420"/>
    </w:pPr>
    <w:rPr>
      <w:szCs w:val="21"/>
    </w:rPr>
  </w:style>
  <w:style w:type="character" w:styleId="1097" w:customStyle="1">
    <w:name w:val="apple-converted-space"/>
    <w:link w:val="712"/>
    <w:uiPriority w:val="0"/>
    <w:qFormat/>
  </w:style>
  <w:style w:type="paragraph" w:styleId="1098" w:customStyle="1">
    <w:name w:val="纯文本11"/>
    <w:basedOn w:val="712"/>
    <w:uiPriority w:val="0"/>
    <w:qFormat/>
    <w:rPr>
      <w:rFonts w:ascii="宋体" w:hAnsi="宋体" w:eastAsia="楷体" w:cs="Courier New"/>
      <w:sz w:val="26"/>
      <w:szCs w:val="20"/>
    </w:rPr>
  </w:style>
  <w:style w:type="paragraph" w:styleId="1099" w:customStyle="1">
    <w:name w:val="Heading21"/>
    <w:basedOn w:val="712"/>
    <w:next w:val="712"/>
    <w:uiPriority w:val="0"/>
    <w:qFormat/>
    <w:pPr>
      <w:keepLines/>
      <w:keepNext/>
      <w:spacing w:before="260" w:after="260" w:line="416" w:lineRule="auto"/>
    </w:pPr>
    <w:rPr>
      <w:rFonts w:ascii="Arial" w:hAnsi="Arial" w:eastAsia="黑体"/>
      <w:b/>
      <w:bCs/>
      <w:sz w:val="32"/>
      <w:szCs w:val="32"/>
    </w:rPr>
  </w:style>
  <w:style w:type="paragraph" w:styleId="1100" w:customStyle="1">
    <w:name w:val="BodyText1"/>
    <w:basedOn w:val="712"/>
    <w:uiPriority w:val="0"/>
    <w:qFormat/>
    <w:pPr>
      <w:jc w:val="left"/>
    </w:pPr>
    <w:rPr>
      <w:szCs w:val="21"/>
    </w:rPr>
  </w:style>
  <w:style w:type="character" w:styleId="1101" w:customStyle="1">
    <w:name w:val="active13"/>
    <w:link w:val="712"/>
    <w:uiPriority w:val="0"/>
    <w:qFormat/>
    <w:rPr>
      <w:color w:val="ffffff"/>
      <w:shd w:val="clear" w:color="auto" w:fill="0f5bb9"/>
    </w:rPr>
  </w:style>
  <w:style w:type="paragraph" w:styleId="1102" w:customStyle="1">
    <w:name w:val="一级标题"/>
    <w:basedOn w:val="712"/>
    <w:next w:val="712"/>
    <w:uiPriority w:val="0"/>
    <w:qFormat/>
    <w:pPr>
      <w:jc w:val="center"/>
      <w:spacing w:before="300" w:line="500" w:lineRule="exact"/>
      <w:outlineLvl w:val="0"/>
    </w:pPr>
    <w:rPr>
      <w:rFonts w:ascii="Arial" w:hAnsi="Arial" w:eastAsia="黑体"/>
      <w:b/>
      <w:bCs/>
      <w:sz w:val="32"/>
      <w:szCs w:val="20"/>
    </w:rPr>
  </w:style>
  <w:style w:type="paragraph" w:styleId="1103" w:customStyle="1">
    <w:name w:val="二级标题"/>
    <w:basedOn w:val="1001"/>
    <w:uiPriority w:val="0"/>
    <w:qFormat/>
    <w:pPr>
      <w:spacing w:line="500" w:lineRule="exact"/>
    </w:pPr>
    <w:rPr>
      <w:rFonts w:ascii="Calibri" w:hAnsi="Calibri" w:eastAsia="宋体"/>
      <w:sz w:val="28"/>
    </w:rPr>
  </w:style>
  <w:style w:type="paragraph" w:styleId="1104" w:customStyle="1">
    <w:name w:val="样式 标题 3 + (中文) 黑体 小四 非加粗 段前: 7.8 磅 段后: 0 磅 行距: 固定值 20 磅"/>
    <w:basedOn w:val="859"/>
    <w:uiPriority w:val="0"/>
    <w:qFormat/>
    <w:pPr>
      <w:spacing w:before="0" w:after="0" w:line="400" w:lineRule="exact"/>
    </w:pPr>
    <w:rPr>
      <w:rFonts w:cs="宋体"/>
      <w:szCs w:val="20"/>
    </w:rPr>
  </w:style>
  <w:style w:type="character" w:styleId="1105" w:customStyle="1">
    <w:name w:val="hour_am"/>
    <w:link w:val="712"/>
    <w:uiPriority w:val="0"/>
    <w:qFormat/>
  </w:style>
  <w:style w:type="character" w:styleId="1106" w:customStyle="1">
    <w:name w:val="old"/>
    <w:link w:val="712"/>
    <w:uiPriority w:val="0"/>
    <w:qFormat/>
    <w:rPr>
      <w:color w:val="999999"/>
    </w:rPr>
  </w:style>
  <w:style w:type="character" w:styleId="1107" w:customStyle="1">
    <w:name w:val="hover"/>
    <w:link w:val="712"/>
    <w:uiPriority w:val="0"/>
    <w:qFormat/>
    <w:rPr>
      <w:shd w:val="clear" w:color="auto" w:fill="eeeeee"/>
    </w:rPr>
  </w:style>
  <w:style w:type="character" w:styleId="1108" w:customStyle="1">
    <w:name w:val="hover1"/>
    <w:link w:val="712"/>
    <w:uiPriority w:val="0"/>
    <w:qFormat/>
    <w:rPr>
      <w:color w:val="5fb878"/>
    </w:rPr>
  </w:style>
  <w:style w:type="character" w:styleId="1109" w:customStyle="1">
    <w:name w:val="hover2"/>
    <w:link w:val="712"/>
    <w:uiPriority w:val="0"/>
    <w:qFormat/>
    <w:rPr>
      <w:color w:val="5fb878"/>
    </w:rPr>
  </w:style>
  <w:style w:type="character" w:styleId="1110" w:customStyle="1">
    <w:name w:val="hover3"/>
    <w:link w:val="712"/>
    <w:uiPriority w:val="0"/>
    <w:qFormat/>
    <w:rPr>
      <w:color w:val="ffffff"/>
    </w:rPr>
  </w:style>
  <w:style w:type="character" w:styleId="1111" w:customStyle="1">
    <w:name w:val="glyphicon"/>
    <w:link w:val="712"/>
    <w:uiPriority w:val="0"/>
    <w:qFormat/>
  </w:style>
  <w:style w:type="character" w:styleId="1112" w:customStyle="1">
    <w:name w:val="hour_pm"/>
    <w:link w:val="712"/>
    <w:uiPriority w:val="0"/>
    <w:qFormat/>
  </w:style>
  <w:style w:type="character" w:styleId="1113" w:customStyle="1">
    <w:name w:val="active"/>
    <w:link w:val="712"/>
    <w:uiPriority w:val="0"/>
    <w:qFormat/>
    <w:rPr>
      <w:color w:val="ffffff"/>
      <w:shd w:val="clear" w:color="auto" w:fill="0f5bb9"/>
    </w:rPr>
  </w:style>
  <w:style w:type="character" w:styleId="1114" w:customStyle="1">
    <w:name w:val="active15"/>
    <w:link w:val="712"/>
    <w:uiPriority w:val="0"/>
    <w:qFormat/>
    <w:rPr>
      <w:color w:val="ffffff"/>
      <w:shd w:val="clear" w:color="auto" w:fill="0f5bb9"/>
    </w:rPr>
  </w:style>
  <w:style w:type="paragraph" w:styleId="1115" w:customStyle="1">
    <w:name w:val="z-窗体顶端1"/>
    <w:basedOn w:val="712"/>
    <w:next w:val="712"/>
    <w:link w:val="1116"/>
    <w:uiPriority w:val="0"/>
    <w:qFormat/>
    <w:pPr>
      <w:jc w:val="center"/>
      <w:pBdr>
        <w:bottom w:val="single" w:color="000000" w:sz="6" w:space="1"/>
      </w:pBdr>
    </w:pPr>
    <w:rPr>
      <w:rFonts w:ascii="Arial"/>
      <w:vanish/>
      <w:sz w:val="16"/>
      <w:szCs w:val="21"/>
    </w:rPr>
  </w:style>
  <w:style w:type="character" w:styleId="1116" w:customStyle="1">
    <w:name w:val="z-窗体顶端 Char"/>
    <w:link w:val="1115"/>
    <w:uiPriority w:val="0"/>
    <w:qFormat/>
    <w:rPr>
      <w:rFonts w:ascii="Arial" w:hAnsi="Times New Roman" w:eastAsia="宋体" w:cs="Times New Roman"/>
      <w:vanish/>
      <w:sz w:val="16"/>
      <w:szCs w:val="21"/>
    </w:rPr>
  </w:style>
  <w:style w:type="paragraph" w:styleId="1117" w:customStyle="1">
    <w:name w:val="z-窗体底端1"/>
    <w:basedOn w:val="712"/>
    <w:next w:val="712"/>
    <w:link w:val="1118"/>
    <w:uiPriority w:val="0"/>
    <w:qFormat/>
    <w:pPr>
      <w:jc w:val="center"/>
      <w:pBdr>
        <w:top w:val="single" w:color="000000" w:sz="6" w:space="1"/>
      </w:pBdr>
    </w:pPr>
    <w:rPr>
      <w:rFonts w:ascii="Arial"/>
      <w:vanish/>
      <w:sz w:val="16"/>
      <w:szCs w:val="21"/>
    </w:rPr>
  </w:style>
  <w:style w:type="character" w:styleId="1118" w:customStyle="1">
    <w:name w:val="z-窗体底端 Char"/>
    <w:link w:val="1117"/>
    <w:uiPriority w:val="0"/>
    <w:qFormat/>
    <w:rPr>
      <w:rFonts w:ascii="Arial" w:hAnsi="Times New Roman" w:eastAsia="宋体" w:cs="Times New Roman"/>
      <w:vanish/>
      <w:sz w:val="16"/>
      <w:szCs w:val="21"/>
    </w:rPr>
  </w:style>
  <w:style w:type="character" w:styleId="1119" w:customStyle="1">
    <w:name w:val="gjfg"/>
    <w:link w:val="712"/>
    <w:uiPriority w:val="0"/>
    <w:qFormat/>
  </w:style>
  <w:style w:type="character" w:styleId="1120" w:customStyle="1">
    <w:name w:val="cfdate"/>
    <w:link w:val="712"/>
    <w:uiPriority w:val="0"/>
    <w:qFormat/>
    <w:rPr>
      <w:color w:val="ba2636"/>
      <w:sz w:val="18"/>
      <w:szCs w:val="18"/>
      <w:u w:val="single"/>
    </w:rPr>
  </w:style>
  <w:style w:type="character" w:styleId="1121" w:customStyle="1">
    <w:name w:val="next"/>
    <w:link w:val="712"/>
    <w:uiPriority w:val="0"/>
    <w:qFormat/>
    <w:rPr>
      <w:rFonts w:ascii="微软雅黑" w:hAnsi="微软雅黑" w:eastAsia="微软雅黑" w:cs="微软雅黑"/>
      <w:sz w:val="21"/>
      <w:szCs w:val="21"/>
    </w:rPr>
  </w:style>
  <w:style w:type="character" w:styleId="1122" w:customStyle="1">
    <w:name w:val="next1"/>
    <w:link w:val="712"/>
    <w:uiPriority w:val="0"/>
    <w:qFormat/>
    <w:rPr>
      <w:color w:val="888888"/>
    </w:rPr>
  </w:style>
  <w:style w:type="character" w:styleId="1123" w:customStyle="1">
    <w:name w:val="prev"/>
    <w:link w:val="712"/>
    <w:uiPriority w:val="0"/>
    <w:qFormat/>
    <w:rPr>
      <w:rFonts w:hint="eastAsia" w:ascii="微软雅黑" w:hAnsi="微软雅黑" w:eastAsia="微软雅黑" w:cs="微软雅黑"/>
      <w:sz w:val="21"/>
      <w:szCs w:val="21"/>
    </w:rPr>
  </w:style>
  <w:style w:type="character" w:styleId="1124" w:customStyle="1">
    <w:name w:val="prev1"/>
    <w:link w:val="712"/>
    <w:uiPriority w:val="0"/>
    <w:qFormat/>
    <w:rPr>
      <w:color w:val="888888"/>
    </w:rPr>
  </w:style>
  <w:style w:type="character" w:styleId="1125" w:customStyle="1">
    <w:name w:val="qxdate"/>
    <w:link w:val="712"/>
    <w:uiPriority w:val="0"/>
    <w:qFormat/>
    <w:rPr>
      <w:color w:val="333333"/>
      <w:sz w:val="18"/>
      <w:szCs w:val="18"/>
    </w:rPr>
  </w:style>
  <w:style w:type="character" w:styleId="1126" w:customStyle="1">
    <w:name w:val="redfilefwwh"/>
    <w:link w:val="712"/>
    <w:uiPriority w:val="0"/>
    <w:qFormat/>
    <w:rPr>
      <w:color w:val="ba2636"/>
      <w:sz w:val="18"/>
      <w:szCs w:val="18"/>
    </w:rPr>
  </w:style>
  <w:style w:type="character" w:styleId="1127" w:customStyle="1">
    <w:name w:val="displayarti"/>
    <w:link w:val="712"/>
    <w:uiPriority w:val="0"/>
    <w:qFormat/>
    <w:rPr>
      <w:color w:val="ffffff"/>
      <w:shd w:val="clear" w:color="auto" w:fill="a00000"/>
    </w:rPr>
  </w:style>
  <w:style w:type="character" w:styleId="1128" w:customStyle="1">
    <w:name w:val="redfilenumber"/>
    <w:link w:val="712"/>
    <w:uiPriority w:val="0"/>
    <w:qFormat/>
    <w:rPr>
      <w:color w:val="ba2636"/>
      <w:sz w:val="18"/>
      <w:szCs w:val="18"/>
    </w:rPr>
  </w:style>
  <w:style w:type="character" w:styleId="1129" w:customStyle="1">
    <w:name w:val="before"/>
    <w:link w:val="712"/>
    <w:uiPriority w:val="0"/>
    <w:qFormat/>
    <w:rPr>
      <w:shd w:val="clear" w:color="auto" w:fill="e22323"/>
    </w:rPr>
  </w:style>
  <w:style w:type="character" w:styleId="1130" w:customStyle="1">
    <w:name w:val="active1"/>
    <w:link w:val="712"/>
    <w:uiPriority w:val="0"/>
    <w:qFormat/>
    <w:rPr>
      <w:color w:val="ffffff"/>
      <w:shd w:val="clear" w:color="auto" w:fill="e22323"/>
    </w:rPr>
  </w:style>
  <w:style w:type="character" w:styleId="1131" w:customStyle="1">
    <w:name w:val="margin_right202"/>
    <w:link w:val="712"/>
    <w:uiPriority w:val="0"/>
    <w:qFormat/>
  </w:style>
  <w:style w:type="character" w:styleId="1132" w:customStyle="1">
    <w:name w:val="rblist-section2-firstspan"/>
    <w:link w:val="712"/>
    <w:uiPriority w:val="0"/>
    <w:qFormat/>
  </w:style>
  <w:style w:type="character" w:styleId="1133" w:customStyle="1">
    <w:name w:val="margin_right20"/>
    <w:link w:val="712"/>
    <w:uiPriority w:val="0"/>
    <w:qFormat/>
  </w:style>
  <w:style w:type="character" w:styleId="1134" w:customStyle="1">
    <w:name w:val="hover5"/>
    <w:link w:val="712"/>
    <w:uiPriority w:val="0"/>
    <w:qFormat/>
    <w:rPr>
      <w:color w:val="0063ba"/>
    </w:rPr>
  </w:style>
  <w:style w:type="character" w:styleId="1135" w:customStyle="1">
    <w:name w:val="active5"/>
    <w:link w:val="712"/>
    <w:uiPriority w:val="0"/>
    <w:qFormat/>
    <w:rPr>
      <w:color w:val="ffffff"/>
      <w:shd w:val="clear" w:color="auto" w:fill="e22323"/>
    </w:rPr>
  </w:style>
  <w:style w:type="paragraph" w:styleId="1136" w:customStyle="1">
    <w:name w:val="Plain Text1"/>
    <w:basedOn w:val="712"/>
    <w:uiPriority w:val="0"/>
    <w:qFormat/>
    <w:rPr>
      <w:rFonts w:ascii="宋体" w:hAnsi="Courier New" w:eastAsia="楷体_GB2312"/>
      <w:sz w:val="26"/>
      <w:szCs w:val="21"/>
    </w:rPr>
  </w:style>
  <w:style w:type="paragraph" w:styleId="1137" w:customStyle="1">
    <w:name w:val="p0"/>
    <w:basedOn w:val="712"/>
    <w:uiPriority w:val="0"/>
    <w:qFormat/>
    <w:pPr>
      <w:ind w:firstLine="200"/>
      <w:spacing w:line="440" w:lineRule="exact"/>
      <w:widowControl/>
    </w:pPr>
    <w:rPr>
      <w:szCs w:val="21"/>
    </w:rPr>
  </w:style>
  <w:style w:type="paragraph" w:styleId="1138" w:customStyle="1">
    <w:name w:val="纯文本2"/>
    <w:basedOn w:val="712"/>
    <w:uiPriority w:val="0"/>
    <w:qFormat/>
    <w:rPr>
      <w:rFonts w:ascii="宋体" w:hAnsi="Courier New" w:eastAsia="楷体_GB2312"/>
      <w:sz w:val="26"/>
      <w:szCs w:val="20"/>
    </w:rPr>
  </w:style>
  <w:style w:type="paragraph" w:styleId="1139" w:customStyle="1">
    <w:name w:val="正文1"/>
    <w:basedOn w:val="712"/>
    <w:next w:val="1140"/>
    <w:uiPriority w:val="0"/>
    <w:qFormat/>
    <w:pPr>
      <w:spacing w:before="60" w:after="60" w:line="360" w:lineRule="auto"/>
      <w:outlineLvl w:val="6"/>
    </w:pPr>
    <w:rPr>
      <w:sz w:val="24"/>
    </w:rPr>
  </w:style>
  <w:style w:type="paragraph" w:styleId="1140" w:customStyle="1">
    <w:name w:val="正文111"/>
    <w:next w:val="1139"/>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paragraph" w:styleId="1141" w:customStyle="1">
    <w:name w:val="paragraphindent"/>
    <w:basedOn w:val="712"/>
    <w:uiPriority w:val="0"/>
    <w:qFormat/>
    <w:pPr>
      <w:jc w:val="left"/>
      <w:spacing w:before="100" w:beforeAutospacing="1" w:after="100" w:afterAutospacing="1"/>
      <w:widowControl/>
    </w:pPr>
    <w:rPr>
      <w:rFonts w:ascii="宋体" w:hAnsi="宋体" w:cs="宋体"/>
      <w:sz w:val="24"/>
    </w:rPr>
  </w:style>
  <w:style w:type="paragraph" w:styleId="1142" w:customStyle="1">
    <w:name w:val="UserStyle_36"/>
    <w:uiPriority w:val="0"/>
    <w:qFormat/>
    <w:rPr>
      <w:rFonts w:hint="default" w:ascii="宋体" w:hAnsi="Times New Roman" w:eastAsia="宋体" w:cs="Times New Roman"/>
      <w:color w:val="000000"/>
      <w:sz w:val="24"/>
      <w:szCs w:val="24"/>
      <w:lang w:val="en-US" w:eastAsia="zh-CN" w:bidi="ar-SA"/>
    </w:rPr>
  </w:style>
  <w:style w:type="paragraph" w:styleId="1143" w:customStyle="1">
    <w:name w:val="Heading41"/>
    <w:basedOn w:val="712"/>
    <w:next w:val="712"/>
    <w:uiPriority w:val="0"/>
    <w:qFormat/>
    <w:pPr>
      <w:keepLines/>
      <w:keepNext/>
      <w:spacing w:before="120" w:after="120" w:line="300" w:lineRule="auto"/>
    </w:pPr>
    <w:rPr>
      <w:rFonts w:ascii="Arial" w:hAnsi="Arial" w:eastAsia="黑体"/>
      <w:b/>
      <w:bCs/>
      <w:sz w:val="28"/>
      <w:szCs w:val="28"/>
    </w:rPr>
  </w:style>
  <w:style w:type="paragraph" w:styleId="1144" w:customStyle="1">
    <w:name w:val="纯文本5"/>
    <w:basedOn w:val="712"/>
    <w:uiPriority w:val="0"/>
    <w:qFormat/>
    <w:rPr>
      <w:rFonts w:ascii="宋体" w:hAnsi="Courier New" w:eastAsia="楷体_GB2312"/>
      <w:sz w:val="26"/>
    </w:rPr>
  </w:style>
  <w:style w:type="paragraph" w:styleId="1145" w:customStyle="1">
    <w:name w:val="正文（缩进）"/>
    <w:basedOn w:val="712"/>
    <w:next w:val="712"/>
    <w:uiPriority w:val="0"/>
    <w:qFormat/>
    <w:pPr>
      <w:ind w:firstLine="200"/>
      <w:spacing w:line="360" w:lineRule="auto"/>
    </w:pPr>
    <w:rPr>
      <w:rFonts w:ascii="宋体" w:hAnsi="宋体"/>
    </w:rPr>
  </w:style>
  <w:style w:type="paragraph" w:styleId="1146" w:customStyle="1">
    <w:name w:val="Definition Term"/>
    <w:basedOn w:val="712"/>
    <w:next w:val="1147"/>
    <w:uiPriority w:val="0"/>
    <w:qFormat/>
  </w:style>
  <w:style w:type="paragraph" w:styleId="1147" w:customStyle="1">
    <w:name w:val="Definition List"/>
    <w:basedOn w:val="712"/>
    <w:next w:val="1146"/>
    <w:uiPriority w:val="0"/>
    <w:qFormat/>
    <w:pPr>
      <w:ind w:left="360"/>
    </w:pPr>
  </w:style>
  <w:style w:type="paragraph" w:styleId="1148" w:customStyle="1">
    <w:name w:val="标题 11"/>
    <w:basedOn w:val="844"/>
    <w:next w:val="844"/>
    <w:uiPriority w:val="0"/>
    <w:qFormat/>
    <w:pPr>
      <w:keepLines/>
      <w:keepNext/>
      <w:spacing w:before="340" w:after="330" w:line="576" w:lineRule="auto"/>
      <w:outlineLvl w:val="0"/>
    </w:pPr>
    <w:rPr>
      <w:b/>
      <w:sz w:val="44"/>
      <w:szCs w:val="20"/>
    </w:rPr>
  </w:style>
  <w:style w:type="paragraph" w:styleId="1149" w:customStyle="1">
    <w:name w:val="纯文本111"/>
    <w:basedOn w:val="844"/>
    <w:uiPriority w:val="0"/>
    <w:qFormat/>
    <w:rPr>
      <w:rFonts w:ascii="宋体" w:hAnsi="Courier New"/>
      <w:sz w:val="24"/>
      <w:szCs w:val="20"/>
    </w:rPr>
  </w:style>
  <w:style w:type="paragraph" w:styleId="1150" w:customStyle="1">
    <w:name w:val="正文缩进1"/>
    <w:basedOn w:val="844"/>
    <w:uiPriority w:val="0"/>
    <w:qFormat/>
    <w:pPr>
      <w:ind w:firstLine="420"/>
      <w:spacing w:line="360" w:lineRule="auto"/>
      <w:widowControl/>
    </w:pPr>
    <w:rPr>
      <w:sz w:val="24"/>
      <w:szCs w:val="24"/>
    </w:rPr>
  </w:style>
  <w:style w:type="paragraph" w:styleId="1151" w:customStyle="1">
    <w:name w:val="正文首行缩进 21"/>
    <w:basedOn w:val="1152"/>
    <w:next w:val="844"/>
    <w:uiPriority w:val="0"/>
    <w:qFormat/>
    <w:pPr>
      <w:ind w:left="420" w:firstLine="420"/>
      <w:spacing w:after="120"/>
    </w:pPr>
    <w:rPr>
      <w:sz w:val="24"/>
      <w:szCs w:val="24"/>
    </w:rPr>
  </w:style>
  <w:style w:type="paragraph" w:styleId="1152" w:customStyle="1">
    <w:name w:val="正文文本缩进1"/>
    <w:basedOn w:val="844"/>
    <w:next w:val="1153"/>
    <w:uiPriority w:val="0"/>
    <w:qFormat/>
    <w:pPr>
      <w:ind w:firstLine="630"/>
    </w:pPr>
    <w:rPr>
      <w:sz w:val="20"/>
      <w:szCs w:val="20"/>
    </w:rPr>
  </w:style>
  <w:style w:type="paragraph" w:styleId="1153" w:customStyle="1">
    <w:name w:val="寄信人地址1"/>
    <w:basedOn w:val="844"/>
    <w:uiPriority w:val="0"/>
    <w:qFormat/>
    <w:rPr>
      <w:rFonts w:ascii="Arial" w:hAnsi="Arial"/>
      <w:sz w:val="24"/>
      <w:szCs w:val="24"/>
    </w:rPr>
  </w:style>
  <w:style w:type="paragraph" w:styleId="1154" w:customStyle="1">
    <w:name w:val="标题 41"/>
    <w:basedOn w:val="844"/>
    <w:next w:val="712"/>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55" w:customStyle="1">
    <w:name w:val="NormalCharacter11"/>
    <w:link w:val="712"/>
    <w:uiPriority w:val="0"/>
    <w:qFormat/>
  </w:style>
  <w:style w:type="paragraph" w:styleId="1156" w:customStyle="1">
    <w:name w:val="_Style 1"/>
    <w:uiPriority w:val="1"/>
    <w:qFormat/>
    <w:rPr>
      <w:rFonts w:hint="default" w:ascii="Tahoma" w:hAnsi="Tahoma" w:eastAsia="宋体" w:cs="Times New Roman"/>
      <w:sz w:val="22"/>
      <w:szCs w:val="22"/>
      <w:lang w:val="en-US" w:eastAsia="zh-CN" w:bidi="ar-SA"/>
    </w:rPr>
  </w:style>
  <w:style w:type="character" w:styleId="1157" w:customStyle="1">
    <w:name w:val="font11"/>
    <w:link w:val="712"/>
    <w:uiPriority w:val="0"/>
    <w:qFormat/>
    <w:rPr>
      <w:rFonts w:hint="default" w:ascii="宋体" w:hAnsi="宋体" w:eastAsia="宋体" w:cs="宋体"/>
      <w:sz w:val="22"/>
      <w:szCs w:val="22"/>
      <w:lang w:val="zh-CN" w:bidi="zh-CN"/>
    </w:rPr>
  </w:style>
  <w:style w:type="paragraph" w:styleId="1158" w:customStyle="1">
    <w:name w:val="Heading11"/>
    <w:basedOn w:val="712"/>
    <w:next w:val="712"/>
    <w:uiPriority w:val="99"/>
    <w:qFormat/>
    <w:pPr>
      <w:jc w:val="center"/>
      <w:keepNext/>
    </w:pPr>
    <w:rPr>
      <w:rFonts w:ascii="楷体_GB2312" w:eastAsia="楷体_GB2312"/>
      <w:sz w:val="28"/>
      <w:szCs w:val="28"/>
    </w:rPr>
  </w:style>
  <w:style w:type="character" w:styleId="1159" w:customStyle="1">
    <w:name w:val="active16"/>
    <w:basedOn w:val="722"/>
    <w:uiPriority w:val="0"/>
    <w:qFormat/>
    <w:rPr>
      <w:color w:val="ffffff"/>
      <w:shd w:val="clear" w:color="auto" w:fill="0f5bb9"/>
    </w:rPr>
  </w:style>
  <w:style w:type="paragraph" w:styleId="1160" w:customStyle="1">
    <w:name w:val="列出段落"/>
    <w:basedOn w:val="712"/>
    <w:uiPriority w:val="34"/>
    <w:qFormat/>
    <w:pPr>
      <w:contextualSpacing/>
      <w:ind w:left="720"/>
    </w:pPr>
  </w:style>
  <w:style w:type="paragraph" w:styleId="1161" w:customStyle="1">
    <w:name w:val="正文首行缩进 212"/>
    <w:basedOn w:val="819"/>
    <w:uiPriority w:val="99"/>
    <w:unhideWhenUsed/>
    <w:qFormat/>
    <w:pPr>
      <w:ind w:firstLine="420"/>
    </w:pPr>
  </w:style>
  <w:style w:type="numbering" w:styleId="1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47280514-0c45-45c4-a652-6d770f2c85c7</errorID>
      <errorWord>2026年03月</errorWord>
      <group>L1_Knowledge</group>
      <groupName>知识性问题</groupName>
      <ability>L2_Time</ability>
      <abilityName>日期时间</abilityName>
      <candidateList>
        <item>2026年3月</item>
      </candidateList>
      <explain>根据日常书写习惯，月份一般会省略前导零。</explain>
      <paraID>214C3156</paraID>
      <start>5</start>
      <end>13</end>
      <status>ignored</status>
      <modifiedWord/>
      <trackRevisions>false</trackRevisions>
    </reviewItem>
    <reviewItem>
      <errorID>4ddbc6fb-140b-4e7c-8a9c-b43cd8e97224</errorID>
      <errorWord>"</errorWord>
      <group>L1_Format</group>
      <groupName>格式问题</groupName>
      <ability>L2_HalfPunc</ability>
      <abilityName>全半角检查</abilityName>
      <candidateList>
        <item>“</item>
      </candidateList>
      <explain>文本全半角错误。</explain>
      <paraID>24A6D214</paraID>
      <start>38</start>
      <end>39</end>
      <status>modified</status>
      <modifiedWord>“</modifiedWord>
      <trackRevisions>false</trackRevisions>
    </reviewItem>
    <reviewItem>
      <errorID>417bd7ba-36d1-4404-8012-5d66154eab04</errorID>
      <errorWord>"</errorWord>
      <group>L1_Format</group>
      <groupName>格式问题</groupName>
      <ability>L2_HalfPunc</ability>
      <abilityName>全半角检查</abilityName>
      <candidateList>
        <item>”</item>
      </candidateList>
      <explain>文本全半角错误。</explain>
      <paraID>24A6D214</paraID>
      <start>42</start>
      <end>43</end>
      <status>modified</status>
      <modifiedWord>”</modifiedWord>
      <trackRevisions>false</trackRevisions>
    </reviewItem>
    <reviewItem>
      <errorID>da3d0002-da74-4d9e-ac94-94722535165a</errorID>
      <errorWord>-</errorWord>
      <group>L1_Format</group>
      <groupName>格式问题</groupName>
      <ability>L2_HalfPunc</ability>
      <abilityName>全半角检查</abilityName>
      <candidateList>
        <item>－</item>
      </candidateList>
      <explain>文本全半角错误。</explain>
      <paraID>3C5C46AD</paraID>
      <start>48</start>
      <end>49</end>
      <status>ignored</status>
      <modifiedWord/>
      <trackRevisions>false</trackRevisions>
    </reviewItem>
    <reviewItem>
      <errorID>09fd0d72-f99c-41ee-a262-1ee709c6fc97</errorID>
      <errorWord>-</errorWord>
      <group>L1_Format</group>
      <groupName>格式问题</groupName>
      <ability>L2_HalfPunc</ability>
      <abilityName>全半角检查</abilityName>
      <candidateList>
        <item>－</item>
      </candidateList>
      <explain>文本全半角错误。</explain>
      <paraID>3C5C46AD</paraID>
      <start>49</start>
      <end>50</end>
      <status>ignored</status>
      <modifiedWord/>
      <trackRevisions>false</trackRevisions>
    </reviewItem>
    <reviewItem>
      <errorID>50de7ee1-e20c-4693-a824-692e9d1e199f</errorID>
      <errorWord>-</errorWord>
      <group>L1_Format</group>
      <groupName>格式问题</groupName>
      <ability>L2_HalfPunc</ability>
      <abilityName>全半角检查</abilityName>
      <candidateList>
        <item>－</item>
      </candidateList>
      <explain>文本全半角错误。</explain>
      <paraID>3C5C46AD</paraID>
      <start>75</start>
      <end>76</end>
      <status>ignored</status>
      <modifiedWord/>
      <trackRevisions>false</trackRevisions>
    </reviewItem>
    <reviewItem>
      <errorID>e0531d26-73cc-4862-ab6f-220de19b92be</errorID>
      <errorWord>-</errorWord>
      <group>L1_Format</group>
      <groupName>格式问题</groupName>
      <ability>L2_HalfPunc</ability>
      <abilityName>全半角检查</abilityName>
      <candidateList>
        <item>－</item>
      </candidateList>
      <explain>文本全半角错误。</explain>
      <paraID>3C5C46AD</paraID>
      <start>76</start>
      <end>77</end>
      <status>unmodified</status>
      <modifiedWord/>
      <trackRevisions>false</trackRevisions>
    </reviewItem>
    <reviewItem>
      <errorID>d372c788-4e3b-451f-a43c-7260ae8f32c9</errorID>
      <errorWord>“.</errorWord>
      <group>L1_Punc</group>
      <groupName>标点问题</groupName>
      <ability>L2_Punc</ability>
      <abilityName>标点符号检查</abilityName>
      <candidateList>
        <item>“</item>
      </candidateList>
      <explain/>
      <paraID>3C5C46AD</paraID>
      <start>88</start>
      <end>90</end>
      <status>unmodified</status>
      <modifiedWord/>
      <trackRevisions>false</trackRevisions>
    </reviewItem>
    <reviewItem>
      <errorID>7751abc5-1724-4fb2-9aa8-2944ed2ae063</errorID>
      <errorWord>“.</errorWord>
      <group>L1_Punc</group>
      <groupName>标点问题</groupName>
      <ability>L2_Punc</ability>
      <abilityName>标点符号检查</abilityName>
      <candidateList>
        <item>“</item>
      </candidateList>
      <explain/>
      <paraID>3C5C46AD</paraID>
      <start>103</start>
      <end>105</end>
      <status>unmodified</status>
      <modifiedWord/>
      <trackRevisions>false</trackRevisions>
    </reviewItem>
    <reviewItem>
      <errorID>0482f9ba-7ba8-41a3-bdef-db1a5ab062a5</errorID>
      <errorWord>-</errorWord>
      <group>L1_Format</group>
      <groupName>格式问题</groupName>
      <ability>L2_HalfPunc</ability>
      <abilityName>全半角检查</abilityName>
      <candidateList>
        <item>－</item>
      </candidateList>
      <explain>文本全半角错误。</explain>
      <paraID>3C5C46AD</paraID>
      <start>126</start>
      <end>127</end>
      <status>unmodified</status>
      <modifiedWord/>
      <trackRevisions>false</trackRevisions>
    </reviewItem>
    <reviewItem>
      <errorID>8e3133ab-4456-4bfa-a43a-1423a1743a2b</errorID>
      <errorWord>-</errorWord>
      <group>L1_Format</group>
      <groupName>格式问题</groupName>
      <ability>L2_HalfPunc</ability>
      <abilityName>全半角检查</abilityName>
      <candidateList>
        <item>－</item>
      </candidateList>
      <explain>文本全半角错误。</explain>
      <paraID>3C5C46AD</paraID>
      <start>127</start>
      <end>128</end>
      <status>unmodified</status>
      <modifiedWord/>
      <trackRevisions>false</trackRevisions>
    </reviewItem>
    <reviewItem>
      <errorID>46ac5ea3-76a0-4b9a-b06f-7e73d9675990</errorID>
      <errorWord>-</errorWord>
      <group>L1_Format</group>
      <groupName>格式问题</groupName>
      <ability>L2_HalfPunc</ability>
      <abilityName>全半角检查</abilityName>
      <candidateList>
        <item>－</item>
      </candidateList>
      <explain>文本全半角错误。</explain>
      <paraID>3C5C46AD</paraID>
      <start>134</start>
      <end>135</end>
      <status>unmodified</status>
      <modifiedWord/>
      <trackRevisions>false</trackRevisions>
    </reviewItem>
    <reviewItem>
      <errorID>de293eaf-c314-4c2a-8005-a37d68b2f841</errorID>
      <errorWord>-</errorWord>
      <group>L1_Format</group>
      <groupName>格式问题</groupName>
      <ability>L2_HalfPunc</ability>
      <abilityName>全半角检查</abilityName>
      <candidateList>
        <item>－</item>
      </candidateList>
      <explain>文本全半角错误。</explain>
      <paraID>3C5C46AD</paraID>
      <start>135</start>
      <end>136</end>
      <status>unmodified</status>
      <modifiedWord/>
      <trackRevisions>false</trackRevisions>
    </reviewItem>
    <reviewItem>
      <errorID>368b586c-e3c3-48d7-a9ae-fe3ffc2ee7a1</errorID>
      <errorWord>“.</errorWord>
      <group>L1_Punc</group>
      <groupName>标点问题</groupName>
      <ability>L2_Punc</ability>
      <abilityName>标点符号检查</abilityName>
      <candidateList>
        <item>“</item>
      </candidateList>
      <explain/>
      <paraID>3647F47B</paraID>
      <start>17</start>
      <end>19</end>
      <status>unmodified</status>
      <modifiedWord/>
      <trackRevisions>false</trackRevisions>
    </reviewItem>
    <reviewItem>
      <errorID>f30b4bf1-bfc6-4d7d-b755-f5ad3651a2f1</errorID>
      <errorWord>-</errorWord>
      <group>L1_Format</group>
      <groupName>格式问题</groupName>
      <ability>L2_HalfPunc</ability>
      <abilityName>全半角检查</abilityName>
      <candidateList>
        <item>－</item>
      </candidateList>
      <explain>文本全半角错误。</explain>
      <paraID>3647F47B</paraID>
      <start>53</start>
      <end>54</end>
      <status>unmodified</status>
      <modifiedWord/>
      <trackRevisions>false</trackRevisions>
    </reviewItem>
    <reviewItem>
      <errorID>176cb992-2ffa-437e-882f-246ea1999439</errorID>
      <errorWord>-</errorWord>
      <group>L1_Format</group>
      <groupName>格式问题</groupName>
      <ability>L2_HalfPunc</ability>
      <abilityName>全半角检查</abilityName>
      <candidateList>
        <item>－</item>
      </candidateList>
      <explain>文本全半角错误。</explain>
      <paraID>3647F47B</paraID>
      <start>54</start>
      <end>55</end>
      <status>unmodified</status>
      <modifiedWord/>
      <trackRevisions>false</trackRevisions>
    </reviewItem>
    <reviewItem>
      <errorID>222095a4-991a-44b5-b323-6d8141d4212f</errorID>
      <errorWord>-</errorWord>
      <group>L1_Format</group>
      <groupName>格式问题</groupName>
      <ability>L2_HalfPunc</ability>
      <abilityName>全半角检查</abilityName>
      <candidateList>
        <item>－</item>
      </candidateList>
      <explain>文本全半角错误。</explain>
      <paraID>3647F47B</paraID>
      <start>60</start>
      <end>61</end>
      <status>unmodified</status>
      <modifiedWord/>
      <trackRevisions>false</trackRevisions>
    </reviewItem>
    <reviewItem>
      <errorID>c9ae8d82-4c16-49dc-a41f-7cfbdd5197a6</errorID>
      <errorWord>-</errorWord>
      <group>L1_Format</group>
      <groupName>格式问题</groupName>
      <ability>L2_HalfPunc</ability>
      <abilityName>全半角检查</abilityName>
      <candidateList>
        <item>－</item>
      </candidateList>
      <explain>文本全半角错误。</explain>
      <paraID>3647F47B</paraID>
      <start>61</start>
      <end>62</end>
      <status>unmodified</status>
      <modifiedWord/>
      <trackRevisions>false</trackRevisions>
    </reviewItem>
    <reviewItem>
      <errorID>1acf1c8a-5642-4098-bf7d-6779fc5c612f</errorID>
      <errorWord>-</errorWord>
      <group>L1_Format</group>
      <groupName>格式问题</groupName>
      <ability>L2_HalfPunc</ability>
      <abilityName>全半角检查</abilityName>
      <candidateList>
        <item>－</item>
      </candidateList>
      <explain>文本全半角错误。</explain>
      <paraID>3647F47B</paraID>
      <start>111</start>
      <end>112</end>
      <status>unmodified</status>
      <modifiedWord/>
      <trackRevisions>false</trackRevisions>
    </reviewItem>
    <reviewItem>
      <errorID>fb52b430-5f8a-4ee5-ba1b-d5bc209b8381</errorID>
      <errorWord>-</errorWord>
      <group>L1_Format</group>
      <groupName>格式问题</groupName>
      <ability>L2_HalfPunc</ability>
      <abilityName>全半角检查</abilityName>
      <candidateList>
        <item>－</item>
      </candidateList>
      <explain>文本全半角错误。</explain>
      <paraID>3647F47B</paraID>
      <start>112</start>
      <end>113</end>
      <status>unmodified</status>
      <modifiedWord/>
      <trackRevisions>false</trackRevisions>
    </reviewItem>
    <reviewItem>
      <errorID>10edd8a0-c58a-4bb0-98fc-97c8407b3619</errorID>
      <errorWord>(</errorWord>
      <group>L1_Format</group>
      <groupName>格式问题</groupName>
      <ability>L2_HalfPunc</ability>
      <abilityName>全半角检查</abilityName>
      <candidateList>
        <item>（</item>
      </candidateList>
      <explain>文本全半角错误。</explain>
      <paraID>30C8BCE7</paraID>
      <start>10</start>
      <end>11</end>
      <status>unmodified</status>
      <modifiedWord/>
      <trackRevisions>false</trackRevisions>
    </reviewItem>
    <reviewItem>
      <errorID>d41343bb-2a08-40ed-be46-780779960cef</errorID>
      <errorWord>)</errorWord>
      <group>L1_Format</group>
      <groupName>格式问题</groupName>
      <ability>L2_HalfPunc</ability>
      <abilityName>全半角检查</abilityName>
      <candidateList>
        <item>）</item>
      </candidateList>
      <explain>文本全半角错误。</explain>
      <paraID>30C8BCE7</paraID>
      <start>14</start>
      <end>15</end>
      <status>unmodified</status>
      <modifiedWord/>
      <trackRevisions>false</trackRevisions>
    </reviewItem>
    <reviewItem>
      <errorID>99cf0389-9618-4726-8488-b09b16bef2b8</errorID>
      <errorWord>(</errorWord>
      <group>L1_Format</group>
      <groupName>格式问题</groupName>
      <ability>L2_HalfPunc</ability>
      <abilityName>全半角检查</abilityName>
      <candidateList>
        <item>（</item>
      </candidateList>
      <explain>文本全半角错误。</explain>
      <paraID> EEF300E</paraID>
      <start>32</start>
      <end>33</end>
      <status>unmodified</status>
      <modifiedWord/>
      <trackRevisions>false</trackRevisions>
    </reviewItem>
    <reviewItem>
      <errorID>9ab2beb3-0fb1-467c-8aa8-4736e7237506</errorID>
      <errorWord>)</errorWord>
      <group>L1_Format</group>
      <groupName>格式问题</groupName>
      <ability>L2_HalfPunc</ability>
      <abilityName>全半角检查</abilityName>
      <candidateList>
        <item>）</item>
      </candidateList>
      <explain>文本全半角错误。</explain>
      <paraID> EEF300E</paraID>
      <start>35</start>
      <end>36</end>
      <status>unmodified</status>
      <modifiedWord/>
      <trackRevisions>false</trackRevisions>
    </reviewItem>
    <reviewItem>
      <errorID>bdf5d46e-8758-45f1-8f10-42c9eeb3f4af</errorID>
      <errorWord>(</errorWord>
      <group>L1_Format</group>
      <groupName>格式问题</groupName>
      <ability>L2_HalfPunc</ability>
      <abilityName>全半角检查</abilityName>
      <candidateList>
        <item>（</item>
      </candidateList>
      <explain>文本全半角错误。</explain>
      <paraID> EEF300E</paraID>
      <start>76</start>
      <end>77</end>
      <status>unmodified</status>
      <modifiedWord/>
      <trackRevisions>false</trackRevisions>
    </reviewItem>
    <reviewItem>
      <errorID>8e5c4dba-d0c4-45b1-af90-c672e009d522</errorID>
      <errorWord>)</errorWord>
      <group>L1_Format</group>
      <groupName>格式问题</groupName>
      <ability>L2_HalfPunc</ability>
      <abilityName>全半角检查</abilityName>
      <candidateList>
        <item>）</item>
      </candidateList>
      <explain>文本全半角错误。</explain>
      <paraID> EEF300E</paraID>
      <start>79</start>
      <end>80</end>
      <status>unmodified</status>
      <modifiedWord/>
      <trackRevisions>false</trackRevisions>
    </reviewItem>
    <reviewItem>
      <errorID>326ae528-1a01-4487-9eb3-4755db6e0c13</errorID>
      <errorWord>该</errorWord>
      <group>L1_Word</group>
      <groupName>字词问题</groupName>
      <ability>L2_Typo</ability>
      <abilityName>字词错误</abilityName>
      <candidateList>
        <item>该公</item>
      </candidateList>
      <explain/>
      <paraID> EEF300E</paraID>
      <start>103</start>
      <end>104</end>
      <status>unmodified</status>
      <modifiedWord/>
      <trackRevisions>false</trackRevisions>
    </reviewItem>
    <reviewItem>
      <errorID>e66ed2a6-f577-4f82-a914-843332d349f7</errorID>
      <errorWord>(</errorWord>
      <group>L1_Format</group>
      <groupName>格式问题</groupName>
      <ability>L2_HalfPunc</ability>
      <abilityName>全半角检查</abilityName>
      <candidateList>
        <item>（</item>
      </candidateList>
      <explain>文本全半角错误。</explain>
      <paraID> EEF300E</paraID>
      <start>162</start>
      <end>163</end>
      <status>unmodified</status>
      <modifiedWord/>
      <trackRevisions>false</trackRevisions>
    </reviewItem>
    <reviewItem>
      <errorID>a7a330f0-0675-4c61-add6-1d13cda396b2</errorID>
      <errorWord>)</errorWord>
      <group>L1_Format</group>
      <groupName>格式问题</groupName>
      <ability>L2_HalfPunc</ability>
      <abilityName>全半角检查</abilityName>
      <candidateList>
        <item>）</item>
      </candidateList>
      <explain>文本全半角错误。</explain>
      <paraID> EEF300E</paraID>
      <start>170</start>
      <end>171</end>
      <status>unmodified</status>
      <modifiedWord/>
      <trackRevisions>false</trackRevisions>
    </reviewItem>
    <reviewItem>
      <errorID>0f1c32a7-6e21-4518-89ca-ac058aa0cc3f</errorID>
      <errorWord>(</errorWord>
      <group>L1_Format</group>
      <groupName>格式问题</groupName>
      <ability>L2_HalfPunc</ability>
      <abilityName>全半角检查</abilityName>
      <candidateList>
        <item>（</item>
      </candidateList>
      <explain>文本全半角错误。</explain>
      <paraID> EEF300E</paraID>
      <start>199</start>
      <end>200</end>
      <status>unmodified</status>
      <modifiedWord/>
      <trackRevisions>false</trackRevisions>
    </reviewItem>
    <reviewItem>
      <errorID>d86b2c08-366c-45bd-a675-92910e07abee</errorID>
      <errorWord>)</errorWord>
      <group>L1_Format</group>
      <groupName>格式问题</groupName>
      <ability>L2_HalfPunc</ability>
      <abilityName>全半角检查</abilityName>
      <candidateList>
        <item>）</item>
      </candidateList>
      <explain>文本全半角错误。</explain>
      <paraID> EEF300E</paraID>
      <start>202</start>
      <end>203</end>
      <status>unmodified</status>
      <modifiedWord/>
      <trackRevisions>false</trackRevisions>
    </reviewItem>
    <reviewItem>
      <errorID>adfe4ead-15ad-4026-b33f-e37e2d21d24d</errorID>
      <errorWord>(</errorWord>
      <group>L1_Format</group>
      <groupName>格式问题</groupName>
      <ability>L2_HalfPunc</ability>
      <abilityName>全半角检查</abilityName>
      <candidateList>
        <item>（</item>
      </candidateList>
      <explain>文本全半角错误。</explain>
      <paraID> EEF300E</paraID>
      <start>219</start>
      <end>220</end>
      <status>unmodified</status>
      <modifiedWord/>
      <trackRevisions>false</trackRevisions>
    </reviewItem>
    <reviewItem>
      <errorID>6aeee9cd-f1ce-4542-9d54-ddbf64b42cbc</errorID>
      <errorWord>)</errorWord>
      <group>L1_Format</group>
      <groupName>格式问题</groupName>
      <ability>L2_HalfPunc</ability>
      <abilityName>全半角检查</abilityName>
      <candidateList>
        <item>）</item>
      </candidateList>
      <explain>文本全半角错误。</explain>
      <paraID> EEF300E</paraID>
      <start>222</start>
      <end>223</end>
      <status>unmodified</status>
      <modifiedWord/>
      <trackRevisions>false</trackRevisions>
    </reviewItem>
    <reviewItem>
      <errorID>4835ccc6-3cad-433b-8966-8a22bd77338a</errorID>
      <errorWord>(</errorWord>
      <group>L1_Format</group>
      <groupName>格式问题</groupName>
      <ability>L2_HalfPunc</ability>
      <abilityName>全半角检查</abilityName>
      <candidateList>
        <item>（</item>
      </candidateList>
      <explain>文本全半角错误。</explain>
      <paraID> EEF300E</paraID>
      <start>257</start>
      <end>258</end>
      <status>unmodified</status>
      <modifiedWord/>
      <trackRevisions>false</trackRevisions>
    </reviewItem>
    <reviewItem>
      <errorID>f6bdcad5-4596-4133-8b07-b23b352e501d</errorID>
      <errorWord>)</errorWord>
      <group>L1_Format</group>
      <groupName>格式问题</groupName>
      <ability>L2_HalfPunc</ability>
      <abilityName>全半角检查</abilityName>
      <candidateList>
        <item>）</item>
      </candidateList>
      <explain>文本全半角错误。</explain>
      <paraID> EEF300E</paraID>
      <start>260</start>
      <end>261</end>
      <status>unmodified</status>
      <modifiedWord/>
      <trackRevisions>false</trackRevisions>
    </reviewItem>
    <reviewItem>
      <errorID>1d25cd2c-755c-4f8c-9755-67173f16bc69</errorID>
      <errorWord>1、</errorWord>
      <group>L1_Format</group>
      <groupName>格式问题</groupName>
      <ability>L2_Ordinal</ability>
      <abilityName>序号格式</abilityName>
      <candidateList>
        <item>1.</item>
      </candidateList>
      <explain>当前序号格式不规范，建议修改为规范格式[1.]。</explain>
      <paraID>63DD697D</paraID>
      <start>0</start>
      <end>2</end>
      <status>unmodified</status>
      <modifiedWord/>
      <trackRevisions>false</trackRevisions>
    </reviewItem>
    <reviewItem>
      <errorID>3761ab42-6a66-443f-9a98-87920abe62c9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6E2E9586</paraID>
      <start>0</start>
      <end>2</end>
      <status>unmodified</status>
      <modifiedWord/>
      <trackRevisions>false</trackRevisions>
    </reviewItem>
    <reviewItem>
      <errorID>7e57549a-7b5d-4660-88d4-42d913bc8317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3FA503B6</paraID>
      <start>0</start>
      <end>2</end>
      <status>unmodified</status>
      <modifiedWord/>
      <trackRevisions>false</trackRevisions>
    </reviewItem>
    <reviewItem>
      <errorID>3daecfc2-069d-40ec-80de-a61857b8ca34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453E6EF2</paraID>
      <start>0</start>
      <end>2</end>
      <status>unmodified</status>
      <modifiedWord/>
      <trackRevisions>false</trackRevisions>
    </reviewItem>
    <reviewItem>
      <errorID>326897a0-972b-4c77-8896-eba93d77bf7a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7766C171</paraID>
      <start>0</start>
      <end>2</end>
      <status>unmodified</status>
      <modifiedWord/>
      <trackRevisions>false</trackRevisions>
    </reviewItem>
    <reviewItem>
      <errorID>80932cda-bd28-4a7d-a223-c1a9f44eb238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45477830</paraID>
      <start>0</start>
      <end>2</end>
      <status>unmodified</status>
      <modifiedWord/>
      <trackRevisions>false</trackRevisions>
    </reviewItem>
    <reviewItem>
      <errorID>34e13292-6e23-4978-825e-ec8a8ad85507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47B50D88</paraID>
      <start>0</start>
      <end>2</end>
      <status>unmodified</status>
      <modifiedWord/>
      <trackRevisions>false</trackRevisions>
    </reviewItem>
    <reviewItem>
      <errorID>fa5ee310-e2c4-47b7-9836-40a526f80389</errorID>
      <errorWord>)</errorWord>
      <group>L1_Format</group>
      <groupName>格式问题</groupName>
      <ability>L2_HalfPunc</ability>
      <abilityName>全半角检查</abilityName>
      <candidateList>
        <item>）</item>
      </candidateList>
      <explain>文本全半角错误。</explain>
      <paraID>47B50D88</paraID>
      <start>9</start>
      <end>10</end>
      <status>unmodified</status>
      <modifiedWord/>
      <trackRevisions>false</trackRevisions>
    </reviewItem>
    <reviewItem>
      <errorID>2b40ae93-72e4-412f-a04b-1a210431abfd</errorID>
      <errorWord>:</errorWord>
      <group>L1_Format</group>
      <groupName>格式问题</groupName>
      <ability>L2_HalfPunc</ability>
      <abilityName>全半角检查</abilityName>
      <candidateList>
        <item>：</item>
      </candidateList>
      <explain>文本全半角错误。</explain>
      <paraID>1660CEF5</paraID>
      <start>26</start>
      <end>27</end>
      <status>unmodified</status>
      <modifiedWord/>
      <trackRevisions>false</trackRevisions>
    </reviewItem>
    <reviewItem>
      <errorID>8ece57a0-1fa6-4fde-adb5-44161c4ad742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558CF5DA</paraID>
      <start>0</start>
      <end>2</end>
      <status>unmodified</status>
      <modifiedWord/>
      <trackRevisions>false</trackRevisions>
    </reviewItem>
    <reviewItem>
      <errorID>a9c33e7f-c31d-44c2-b66c-70905c786194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5AD6D5A2</paraID>
      <start>0</start>
      <end>2</end>
      <status>unmodified</status>
      <modifiedWord/>
      <trackRevisions>false</trackRevisions>
    </reviewItem>
    <reviewItem>
      <errorID>f5546010-73c2-4531-88ff-13fd6607f325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6F3DE699</paraID>
      <start>0</start>
      <end>2</end>
      <status>unmodified</status>
      <modifiedWord/>
      <trackRevisions>false</trackRevisions>
    </reviewItem>
    <reviewItem>
      <errorID>1a64bd6e-a3e9-4543-a734-4da4d80c341d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5FF52276</paraID>
      <start>0</start>
      <end>2</end>
      <status>unmodified</status>
      <modifiedWord/>
      <trackRevisions>false</trackRevisions>
    </reviewItem>
    <reviewItem>
      <errorID>a167fabf-6122-4b5c-9e6b-ed46d32de4af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73A4BAEB</paraID>
      <start>0</start>
      <end>2</end>
      <status>unmodified</status>
      <modifiedWord/>
      <trackRevisions>false</trackRevisions>
    </reviewItem>
    <reviewItem>
      <errorID>f53f0c1a-8935-4072-9683-d4f97c606c5f</errorID>
      <errorWord>(</errorWord>
      <group>L1_Format</group>
      <groupName>格式问题</groupName>
      <ability>L2_HalfPunc</ability>
      <abilityName>全半角检查</abilityName>
      <candidateList>
        <item>（</item>
      </candidateList>
      <explain>文本全半角错误。</explain>
      <paraID>73A4BAEB</paraID>
      <start>14</start>
      <end>15</end>
      <status>unmodified</status>
      <modifiedWord/>
      <trackRevisions>false</trackRevisions>
    </reviewItem>
    <reviewItem>
      <errorID>1b2c94b5-f40f-42f1-8fd1-9bc4c8b707ab</errorID>
      <errorWord>)</errorWord>
      <group>L1_Format</group>
      <groupName>格式问题</groupName>
      <ability>L2_HalfPunc</ability>
      <abilityName>全半角检查</abilityName>
      <candidateList>
        <item>）</item>
      </candidateList>
      <explain>文本全半角错误。</explain>
      <paraID>73A4BAEB</paraID>
      <start>33</start>
      <end>34</end>
      <status>unmodified</status>
      <modifiedWord/>
      <trackRevisions>false</trackRevisions>
    </reviewItem>
    <reviewItem>
      <errorID>ab4018b0-1f9b-4b6f-9c51-25b6d3bf81f9</errorID>
      <errorWord>:</errorWord>
      <group>L1_Format</group>
      <groupName>格式问题</groupName>
      <ability>L2_HalfPunc</ability>
      <abilityName>全半角检查</abilityName>
      <candidateList>
        <item>：</item>
      </candidateList>
      <explain>文本全半角错误。</explain>
      <paraID>5121CE56</paraID>
      <start>19</start>
      <end>20</end>
      <status>unmodified</status>
      <modifiedWord/>
      <trackRevisions>false</trackRevisions>
    </reviewItem>
    <reviewItem>
      <errorID>46b816a4-e7e8-449b-b530-c2252ac2a99c</errorID>
      <errorWord>[2021]34号</errorWord>
      <group>L1_Knowledge</group>
      <groupName>知识性问题</groupName>
      <ability>L2_Knowledge</ability>
      <abilityName>其他知识</abilityName>
      <candidateList>
        <item>〔2021〕34号</item>
      </candidateList>
      <explain>发文字号格式错误。</explain>
      <paraID>6147FD0C</paraID>
      <start>5</start>
      <end>14</end>
      <status>unmodified</status>
      <modifiedWord/>
      <trackRevisions>false</trackRevisions>
    </reviewItem>
    <reviewItem>
      <errorID>e39614f7-89dd-4f24-9155-745a4487a52d</errorID>
      <errorWord>[2011]300号</errorWord>
      <group>L1_Knowledge</group>
      <groupName>知识性问题</groupName>
      <ability>L2_Knowledge</ability>
      <abilityName>其他知识</abilityName>
      <candidateList>
        <item>〔2011〕300号</item>
      </candidateList>
      <explain>发文字号格式错误。</explain>
      <paraID>3C0FBAA5</paraID>
      <start>19</start>
      <end>29</end>
      <status>unmodified</status>
      <modifiedWord/>
      <trackRevisions>false</trackRevisions>
    </reviewItem>
    <reviewItem>
      <errorID>eb6ce2dc-d86d-46eb-9263-c287ed222941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7D6F1914</paraID>
      <start>0</start>
      <end>3</end>
      <status>unmodified</status>
      <modifiedWord/>
      <trackRevisions>false</trackRevisions>
    </reviewItem>
    <reviewItem>
      <errorID>8a7ccdbe-c63b-4b5e-a9ee-ca15c18c3889</errorID>
      <errorWord>:</errorWord>
      <group>L1_Format</group>
      <groupName>格式问题</groupName>
      <ability>L2_HalfPunc</ability>
      <abilityName>全半角检查</abilityName>
      <candidateList>
        <item>：</item>
      </candidateList>
      <explain>文本全半角错误。</explain>
      <paraID>7D6F1914</paraID>
      <start>13</start>
      <end>14</end>
      <status>unmodified</status>
      <modifiedWord/>
      <trackRevisions>false</trackRevisions>
    </reviewItem>
    <reviewItem>
      <errorID>b6c1ddfb-1688-4949-a472-7022fc925c99</errorID>
      <errorWord>(</errorWord>
      <group>L1_Format</group>
      <groupName>格式问题</groupName>
      <ability>L2_HalfPunc</ability>
      <abilityName>全半角检查</abilityName>
      <candidateList>
        <item>（</item>
      </candidateList>
      <explain>文本全半角错误。</explain>
      <paraID>69DD2656</paraID>
      <start>23</start>
      <end>24</end>
      <status>unmodified</status>
      <modifiedWord/>
      <trackRevisions>false</trackRevisions>
    </reviewItem>
    <reviewItem>
      <errorID>adafac1d-ad0e-47c1-b718-0917eb2910bf</errorID>
      <errorWord>)</errorWord>
      <group>L1_Format</group>
      <groupName>格式问题</groupName>
      <ability>L2_HalfPunc</ability>
      <abilityName>全半角检查</abilityName>
      <candidateList>
        <item>）</item>
      </candidateList>
      <explain>文本全半角错误。</explain>
      <paraID>69DD2656</paraID>
      <start>25</start>
      <end>26</end>
      <status>unmodified</status>
      <modifiedWord/>
      <trackRevisions>false</trackRevisions>
    </reviewItem>
    <reviewItem>
      <errorID>454e82c4-9036-4206-b0da-535b39568757</errorID>
      <errorWord>)</errorWord>
      <group>L1_Format</group>
      <groupName>格式问题</groupName>
      <ability>L2_HalfPunc</ability>
      <abilityName>全半角检查</abilityName>
      <candidateList>
        <item>）</item>
      </candidateList>
      <explain>文本全半角错误。</explain>
      <paraID>69DD2656</paraID>
      <start>181</start>
      <end>182</end>
      <status>unmodified</status>
      <modifiedWord/>
      <trackRevisions>false</trackRevisions>
    </reviewItem>
    <reviewItem>
      <errorID>bf76ecaf-5121-4669-a6d4-062fd19b5f7e</errorID>
      <errorWord>:</errorWord>
      <group>L1_Format</group>
      <groupName>格式问题</groupName>
      <ability>L2_HalfPunc</ability>
      <abilityName>全半角检查</abilityName>
      <candidateList>
        <item>：</item>
      </candidateList>
      <explain>文本全半角错误。</explain>
      <paraID> A08BA97</paraID>
      <start>2</start>
      <end>3</end>
      <status>unmodified</status>
      <modifiedWord/>
      <trackRevisions>false</trackRevisions>
    </reviewItem>
    <reviewItem>
      <errorID>44d09ad7-bdc0-4d4c-b5c1-e9f06290cef9</errorID>
      <errorWord>:</errorWord>
      <group>L1_Format</group>
      <groupName>格式问题</groupName>
      <ability>L2_HalfPunc</ability>
      <abilityName>全半角检查</abilityName>
      <candidateList>
        <item>：</item>
      </candidateList>
      <explain>文本全半角错误。</explain>
      <paraID>203E8E2E</paraID>
      <start>2</start>
      <end>3</end>
      <status>unmodified</status>
      <modifiedWord/>
      <trackRevisions>false</trackRevisions>
    </reviewItem>
    <reviewItem>
      <errorID>713558d9-9738-4548-993a-51f213cfbd2e</errorID>
      <errorWord>(</errorWord>
      <group>L1_Format</group>
      <groupName>格式问题</groupName>
      <ability>L2_HalfPunc</ability>
      <abilityName>全半角检查</abilityName>
      <candidateList>
        <item>（</item>
      </candidateList>
      <explain>文本全半角错误。</explain>
      <paraID>203E8E2E</paraID>
      <start>10</start>
      <end>11</end>
      <status>unmodified</status>
      <modifiedWord/>
      <trackRevisions>false</trackRevisions>
    </reviewItem>
    <reviewItem>
      <errorID>d9063dac-a6b5-4c82-904c-feec026bef20</errorID>
      <errorWord>)</errorWord>
      <group>L1_Format</group>
      <groupName>格式问题</groupName>
      <ability>L2_HalfPunc</ability>
      <abilityName>全半角检查</abilityName>
      <candidateList>
        <item>）</item>
      </candidateList>
      <explain>文本全半角错误。</explain>
      <paraID>203E8E2E</paraID>
      <start>34</start>
      <end>35</end>
      <status>unmodified</status>
      <modifiedWord/>
      <trackRevisions>false</trackRevisions>
    </reviewItem>
    <reviewItem>
      <errorID>a04945a5-4d9e-4ed9-b27b-a1bd2995c597</errorID>
      <errorWord>:</errorWord>
      <group>L1_Format</group>
      <groupName>格式问题</groupName>
      <ability>L2_HalfPunc</ability>
      <abilityName>全半角检查</abilityName>
      <candidateList>
        <item>：</item>
      </candidateList>
      <explain>文本全半角错误。</explain>
      <paraID>19D493BB</paraID>
      <start>2</start>
      <end>3</end>
      <status>unmodified</status>
      <modifiedWord/>
      <trackRevisions>false</trackRevisions>
    </reviewItem>
    <reviewItem>
      <errorID>482546b9-a00c-4b0d-9dbf-cf968e99b35c</errorID>
      <errorWord>(</errorWord>
      <group>L1_Format</group>
      <groupName>格式问题</groupName>
      <ability>L2_HalfPunc</ability>
      <abilityName>全半角检查</abilityName>
      <candidateList>
        <item>（</item>
      </candidateList>
      <explain>文本全半角错误。</explain>
      <paraID>19D493BB</paraID>
      <start>10</start>
      <end>11</end>
      <status>unmodified</status>
      <modifiedWord/>
      <trackRevisions>false</trackRevisions>
    </reviewItem>
    <reviewItem>
      <errorID>009b87ae-fcab-4ff6-98a5-d335d1c54dba</errorID>
      <errorWord>)</errorWord>
      <group>L1_Format</group>
      <groupName>格式问题</groupName>
      <ability>L2_HalfPunc</ability>
      <abilityName>全半角检查</abilityName>
      <candidateList>
        <item>）</item>
      </candidateList>
      <explain>文本全半角错误。</explain>
      <paraID>19D493BB</paraID>
      <start>34</start>
      <end>35</end>
      <status>unmodified</status>
      <modifiedWord/>
      <trackRevisions>false</trackRevisions>
    </reviewItem>
    <reviewItem>
      <errorID>0b710444-8368-4e26-a480-60f52b41ffd7</errorID>
      <errorWord>:</errorWord>
      <group>L1_Format</group>
      <groupName>格式问题</groupName>
      <ability>L2_HalfPunc</ability>
      <abilityName>全半角检查</abilityName>
      <candidateList>
        <item>：</item>
      </candidateList>
      <explain>文本全半角错误。</explain>
      <paraID>70D3ED68</paraID>
      <start>2</start>
      <end>3</end>
      <status>unmodified</status>
      <modifiedWord/>
      <trackRevisions>false</trackRevisions>
    </reviewItem>
    <reviewItem>
      <errorID>fd6beb46-4ccc-40a0-b769-4fa0075108fa</errorID>
      <errorWord>2026年04月10日</errorWord>
      <group>L1_Knowledge</group>
      <groupName>知识性问题</groupName>
      <ability>L2_Time</ability>
      <abilityName>日期时间</abilityName>
      <candidateList>
        <item>2026年4月10日</item>
      </candidateList>
      <explain>根据日常书写习惯，月份一般会省略前导零。</explain>
      <paraID>7A9AE7FE</paraID>
      <start>5</start>
      <end>16</end>
      <status>unmodified</status>
      <modifiedWord/>
      <trackRevisions>false</trackRevisions>
    </reviewItem>
    <reviewItem>
      <errorID>22a686a9-c84e-42d6-9edd-8e74e25af581</errorID>
      <errorWord>(</errorWord>
      <group>L1_Format</group>
      <groupName>格式问题</groupName>
      <ability>L2_HalfPunc</ability>
      <abilityName>全半角检查</abilityName>
      <candidateList>
        <item>（</item>
      </candidateList>
      <explain>文本全半角错误。</explain>
      <paraID>1C251BFD</paraID>
      <start>14</start>
      <end>15</end>
      <status>unmodified</status>
      <modifiedWord/>
      <trackRevisions>false</trackRevisions>
    </reviewItem>
    <reviewItem>
      <errorID>0a1e7d08-0436-4ac1-ab88-7862c42f7b99</errorID>
      <errorWord>)</errorWord>
      <group>L1_Format</group>
      <groupName>格式问题</groupName>
      <ability>L2_HalfPunc</ability>
      <abilityName>全半角检查</abilityName>
      <candidateList>
        <item>）</item>
      </candidateList>
      <explain>文本全半角错误。</explain>
      <paraID>1C251BFD</paraID>
      <start>38</start>
      <end>39</end>
      <status>unmodified</status>
      <modifiedWord/>
      <trackRevisions>false</trackRevisions>
    </reviewItem>
    <reviewItem>
      <errorID>9a31e76a-28e7-4a67-a9a8-13e2547a4681</errorID>
      <errorWord>2026年04月10日</errorWord>
      <group>L1_Knowledge</group>
      <groupName>知识性问题</groupName>
      <ability>L2_Time</ability>
      <abilityName>日期时间</abilityName>
      <candidateList>
        <item>2026年4月10日</item>
      </candidateList>
      <explain>根据日常书写习惯，月份一般会省略前导零。</explain>
      <paraID>14A6E1DB</paraID>
      <start>3</start>
      <end>14</end>
      <status>unmodified</status>
      <modifiedWord/>
      <trackRevisions>false</trackRevisions>
    </reviewItem>
    <reviewItem>
      <errorID>dbb4cb14-40b0-42e1-b150-41937e1dd167</errorID>
      <errorWord>：</errorWord>
      <group>L1_Format</group>
      <groupName>格式问题</groupName>
      <ability>L2_HalfPunc</ability>
      <abilityName>全半角检查</abilityName>
      <candidateList>
        <item>:</item>
      </candidateList>
      <explain>文本全半角错误。</explain>
      <paraID>14A6E1DB</paraID>
      <start>16</start>
      <end>17</end>
      <status>unmodified</status>
      <modifiedWord/>
      <trackRevisions>false</trackRevisions>
    </reviewItem>
    <reviewItem>
      <errorID>dcd7adb1-7045-4a28-9504-d163360c1f29</errorID>
      <errorWord>(</errorWord>
      <group>L1_Format</group>
      <groupName>格式问题</groupName>
      <ability>L2_HalfPunc</ability>
      <abilityName>全半角检查</abilityName>
      <candidateList>
        <item>（</item>
      </candidateList>
      <explain>文本全半角错误。</explain>
      <paraID>14A6E1DB</paraID>
      <start>21</start>
      <end>22</end>
      <status>unmodified</status>
      <modifiedWord/>
      <trackRevisions>false</trackRevisions>
    </reviewItem>
    <reviewItem>
      <errorID>3464ad5d-844e-42b5-a290-1de4e787bb7c</errorID>
      <errorWord>)</errorWord>
      <group>L1_Format</group>
      <groupName>格式问题</groupName>
      <ability>L2_HalfPunc</ability>
      <abilityName>全半角检查</abilityName>
      <candidateList>
        <item>）</item>
      </candidateList>
      <explain>文本全半角错误。</explain>
      <paraID>14A6E1DB</paraID>
      <start>26</start>
      <end>27</end>
      <status>unmodified</status>
      <modifiedWord/>
      <trackRevisions>false</trackRevisions>
    </reviewItem>
    <reviewItem>
      <errorID>3fb93862-bc11-4d72-a0a3-c5e65e17ee04</errorID>
      <errorWord>(</errorWord>
      <group>L1_Format</group>
      <groupName>格式问题</groupName>
      <ability>L2_HalfPunc</ability>
      <abilityName>全半角检查</abilityName>
      <candidateList>
        <item>（</item>
      </candidateList>
      <explain>文本全半角错误。</explain>
      <paraID>4F250E5A</paraID>
      <start>10</start>
      <end>11</end>
      <status>unmodified</status>
      <modifiedWord/>
      <trackRevisions>false</trackRevisions>
    </reviewItem>
    <reviewItem>
      <errorID>d0de797e-93e2-48ab-9c03-d752ac795d14</errorID>
      <errorWord>)</errorWord>
      <group>L1_Format</group>
      <groupName>格式问题</groupName>
      <ability>L2_HalfPunc</ability>
      <abilityName>全半角检查</abilityName>
      <candidateList>
        <item>）</item>
      </candidateList>
      <explain>文本全半角错误。</explain>
      <paraID>4F250E5A</paraID>
      <start>34</start>
      <end>35</end>
      <status>unmodified</status>
      <modifiedWord/>
      <trackRevisions>false</trackRevisions>
    </reviewItem>
    <reviewItem>
      <errorID>193cfbc1-d86b-45b2-8d10-e06504852987</errorID>
      <errorWord>-</errorWord>
      <group>L1_Format</group>
      <groupName>格式问题</groupName>
      <ability>L2_HalfPunc</ability>
      <abilityName>全半角检查</abilityName>
      <candidateList>
        <item>－</item>
      </candidateList>
      <explain>文本全半角错误。</explain>
      <paraID>5D91ADC9</paraID>
      <start>40</start>
      <end>41</end>
      <status>unmodified</status>
      <modifiedWord/>
      <trackRevisions>false</trackRevisions>
    </reviewItem>
    <reviewItem>
      <errorID>7465a1ad-8cc8-40a3-9a37-135c0c539549</errorID>
      <errorWord>-</errorWord>
      <group>L1_Format</group>
      <groupName>格式问题</groupName>
      <ability>L2_HalfPunc</ability>
      <abilityName>全半角检查</abilityName>
      <candidateList>
        <item>－</item>
      </candidateList>
      <explain>文本全半角错误。</explain>
      <paraID>5D91ADC9</paraID>
      <start>41</start>
      <end>42</end>
      <status>unmodified</status>
      <modifiedWord/>
      <trackRevisions>false</trackRevisions>
    </reviewItem>
    <reviewItem>
      <errorID>1c075947-fadd-44ad-b4b0-de0c2612fa85</errorID>
      <errorWord>-</errorWord>
      <group>L1_Format</group>
      <groupName>格式问题</groupName>
      <ability>L2_HalfPunc</ability>
      <abilityName>全半角检查</abilityName>
      <candidateList>
        <item>－</item>
      </candidateList>
      <explain>文本全半角错误。</explain>
      <paraID>5D91ADC9</paraID>
      <start>67</start>
      <end>68</end>
      <status>unmodified</status>
      <modifiedWord/>
      <trackRevisions>false</trackRevisions>
    </reviewItem>
    <reviewItem>
      <errorID>5e8334f7-2c55-41f1-9921-d4f5851627ba</errorID>
      <errorWord>-</errorWord>
      <group>L1_Format</group>
      <groupName>格式问题</groupName>
      <ability>L2_HalfPunc</ability>
      <abilityName>全半角检查</abilityName>
      <candidateList>
        <item>－</item>
      </candidateList>
      <explain>文本全半角错误。</explain>
      <paraID>5D91ADC9</paraID>
      <start>68</start>
      <end>69</end>
      <status>unmodified</status>
      <modifiedWord/>
      <trackRevisions>false</trackRevisions>
    </reviewItem>
    <reviewItem>
      <errorID>f1f7bb50-e489-4a5e-8ff8-d83a04c9e5cc</errorID>
      <errorWord>“.</errorWord>
      <group>L1_Punc</group>
      <groupName>标点问题</groupName>
      <ability>L2_Punc</ability>
      <abilityName>标点符号检查</abilityName>
      <candidateList>
        <item>“</item>
      </candidateList>
      <explain/>
      <paraID>5D91ADC9</paraID>
      <start>80</start>
      <end>82</end>
      <status>unmodified</status>
      <modifiedWord/>
      <trackRevisions>false</trackRevisions>
    </reviewItem>
    <reviewItem>
      <errorID>92dfbb6c-8016-43d9-947d-78a3bb6127f9</errorID>
      <errorWord>“.</errorWord>
      <group>L1_Punc</group>
      <groupName>标点问题</groupName>
      <ability>L2_Punc</ability>
      <abilityName>标点符号检查</abilityName>
      <candidateList>
        <item>“</item>
      </candidateList>
      <explain/>
      <paraID>5D91ADC9</paraID>
      <start>95</start>
      <end>97</end>
      <status>unmodified</status>
      <modifiedWord/>
      <trackRevisions>false</trackRevisions>
    </reviewItem>
    <reviewItem>
      <errorID>34ff4ac3-0c13-4351-848e-2a2b23c3b536</errorID>
      <errorWord>-</errorWord>
      <group>L1_Format</group>
      <groupName>格式问题</groupName>
      <ability>L2_HalfPunc</ability>
      <abilityName>全半角检查</abilityName>
      <candidateList>
        <item>－</item>
      </candidateList>
      <explain>文本全半角错误。</explain>
      <paraID>5D91ADC9</paraID>
      <start>118</start>
      <end>119</end>
      <status>unmodified</status>
      <modifiedWord/>
      <trackRevisions>false</trackRevisions>
    </reviewItem>
    <reviewItem>
      <errorID>fd6c66d5-a1c2-4df8-b041-f748b91b9757</errorID>
      <errorWord>-</errorWord>
      <group>L1_Format</group>
      <groupName>格式问题</groupName>
      <ability>L2_HalfPunc</ability>
      <abilityName>全半角检查</abilityName>
      <candidateList>
        <item>－</item>
      </candidateList>
      <explain>文本全半角错误。</explain>
      <paraID>5D91ADC9</paraID>
      <start>119</start>
      <end>120</end>
      <status>unmodified</status>
      <modifiedWord/>
      <trackRevisions>false</trackRevisions>
    </reviewItem>
    <reviewItem>
      <errorID>92e1723c-34e6-4279-8f25-de957412619e</errorID>
      <errorWord>-</errorWord>
      <group>L1_Format</group>
      <groupName>格式问题</groupName>
      <ability>L2_HalfPunc</ability>
      <abilityName>全半角检查</abilityName>
      <candidateList>
        <item>－</item>
      </candidateList>
      <explain>文本全半角错误。</explain>
      <paraID>5D91ADC9</paraID>
      <start>126</start>
      <end>127</end>
      <status>unmodified</status>
      <modifiedWord/>
      <trackRevisions>false</trackRevisions>
    </reviewItem>
    <reviewItem>
      <errorID>ecbc5520-adc3-4444-bd6c-2cf775970bd2</errorID>
      <errorWord>-</errorWord>
      <group>L1_Format</group>
      <groupName>格式问题</groupName>
      <ability>L2_HalfPunc</ability>
      <abilityName>全半角检查</abilityName>
      <candidateList>
        <item>－</item>
      </candidateList>
      <explain>文本全半角错误。</explain>
      <paraID>5D91ADC9</paraID>
      <start>127</start>
      <end>128</end>
      <status>unmodified</status>
      <modifiedWord/>
      <trackRevisions>false</trackRevisions>
    </reviewItem>
    <reviewItem>
      <errorID>9adcaf94-4885-421a-873a-221954539d70</errorID>
      <errorWord>“.</errorWord>
      <group>L1_Punc</group>
      <groupName>标点问题</groupName>
      <ability>L2_Punc</ability>
      <abilityName>标点符号检查</abilityName>
      <candidateList>
        <item>“</item>
      </candidateList>
      <explain/>
      <paraID>59CE6782</paraID>
      <start>12</start>
      <end>14</end>
      <status>unmodified</status>
      <modifiedWord/>
      <trackRevisions>false</trackRevisions>
    </reviewItem>
    <reviewItem>
      <errorID>abf7022f-55af-4d40-b6f4-354b26c7dadd</errorID>
      <errorWord>-</errorWord>
      <group>L1_Format</group>
      <groupName>格式问题</groupName>
      <ability>L2_HalfPunc</ability>
      <abilityName>全半角检查</abilityName>
      <candidateList>
        <item>－</item>
      </candidateList>
      <explain>文本全半角错误。</explain>
      <paraID>59CE6782</paraID>
      <start>48</start>
      <end>49</end>
      <status>unmodified</status>
      <modifiedWord/>
      <trackRevisions>false</trackRevisions>
    </reviewItem>
    <reviewItem>
      <errorID>ada298ab-1f90-4349-b6b7-acb027312af8</errorID>
      <errorWord>-</errorWord>
      <group>L1_Format</group>
      <groupName>格式问题</groupName>
      <ability>L2_HalfPunc</ability>
      <abilityName>全半角检查</abilityName>
      <candidateList>
        <item>－</item>
      </candidateList>
      <explain>文本全半角错误。</explain>
      <paraID>59CE6782</paraID>
      <start>49</start>
      <end>50</end>
      <status>unmodified</status>
      <modifiedWord/>
      <trackRevisions>false</trackRevisions>
    </reviewItem>
    <reviewItem>
      <errorID>eedd20d1-c1ee-46b5-a703-8c4837c19aa6</errorID>
      <errorWord>-</errorWord>
      <group>L1_Format</group>
      <groupName>格式问题</groupName>
      <ability>L2_HalfPunc</ability>
      <abilityName>全半角检查</abilityName>
      <candidateList>
        <item>－</item>
      </candidateList>
      <explain>文本全半角错误。</explain>
      <paraID>59CE6782</paraID>
      <start>55</start>
      <end>56</end>
      <status>unmodified</status>
      <modifiedWord/>
      <trackRevisions>false</trackRevisions>
    </reviewItem>
    <reviewItem>
      <errorID>fd8f27a9-e101-4edc-a9dd-e6690485f8a1</errorID>
      <errorWord>-</errorWord>
      <group>L1_Format</group>
      <groupName>格式问题</groupName>
      <ability>L2_HalfPunc</ability>
      <abilityName>全半角检查</abilityName>
      <candidateList>
        <item>－</item>
      </candidateList>
      <explain>文本全半角错误。</explain>
      <paraID>59CE6782</paraID>
      <start>56</start>
      <end>57</end>
      <status>unmodified</status>
      <modifiedWord/>
      <trackRevisions>false</trackRevisions>
    </reviewItem>
    <reviewItem>
      <errorID>9520ed85-ef39-4672-9a22-49d4673c5ba6</errorID>
      <errorWord>2026年04月10日</errorWord>
      <group>L1_Knowledge</group>
      <groupName>知识性问题</groupName>
      <ability>L2_Time</ability>
      <abilityName>日期时间</abilityName>
      <candidateList>
        <item>2026年4月10日</item>
      </candidateList>
      <explain>根据日常书写习惯，月份一般会省略前导零。</explain>
      <paraID>6D7CC5C9</paraID>
      <start>3</start>
      <end>14</end>
      <status>unmodified</status>
      <modifiedWord/>
      <trackRevisions>false</trackRevisions>
    </reviewItem>
    <reviewItem>
      <errorID>8a65fa45-acbb-4a79-bf88-af455f25d9bc</errorID>
      <errorWord>(</errorWord>
      <group>L1_Format</group>
      <groupName>格式问题</groupName>
      <ability>L2_HalfPunc</ability>
      <abilityName>全半角检查</abilityName>
      <candidateList>
        <item>（</item>
      </candidateList>
      <explain>文本全半角错误。</explain>
      <paraID>2E98FE31</paraID>
      <start>13</start>
      <end>14</end>
      <status>unmodified</status>
      <modifiedWord/>
      <trackRevisions>false</trackRevisions>
    </reviewItem>
    <reviewItem>
      <errorID>bf21015a-4a8b-4760-9340-fea05b4d6fb8</errorID>
      <errorWord>)</errorWord>
      <group>L1_Format</group>
      <groupName>格式问题</groupName>
      <ability>L2_HalfPunc</ability>
      <abilityName>全半角检查</abilityName>
      <candidateList>
        <item>）</item>
      </candidateList>
      <explain>文本全半角错误。</explain>
      <paraID>2E98FE31</paraID>
      <start>18</start>
      <end>19</end>
      <status>unmodified</status>
      <modifiedWord/>
      <trackRevisions>false</trackRevisions>
    </reviewItem>
    <reviewItem>
      <errorID>18eae376-46f0-445d-a855-89c562aaf58d</errorID>
      <errorWord>(</errorWord>
      <group>L1_Format</group>
      <groupName>格式问题</groupName>
      <ability>L2_HalfPunc</ability>
      <abilityName>全半角检查</abilityName>
      <candidateList>
        <item>（</item>
      </candidateList>
      <explain>文本全半角错误。</explain>
      <paraID>6D21B4AA</paraID>
      <start>12</start>
      <end>13</end>
      <status>unmodified</status>
      <modifiedWord/>
      <trackRevisions>false</trackRevisions>
    </reviewItem>
    <reviewItem>
      <errorID>9aa3f98b-3eab-435a-8b64-efc958ed3e5a</errorID>
      <errorWord>)</errorWord>
      <group>L1_Format</group>
      <groupName>格式问题</groupName>
      <ability>L2_HalfPunc</ability>
      <abilityName>全半角检查</abilityName>
      <candidateList>
        <item>）</item>
      </candidateList>
      <explain>文本全半角错误。</explain>
      <paraID>6D21B4AA</paraID>
      <start>17</start>
      <end>18</end>
      <status>unmodified</status>
      <modifiedWord/>
      <trackRevisions>false</trackRevisions>
    </reviewItem>
    <reviewItem>
      <errorID>aacc44fa-29af-4206-846d-2d12cfd3048e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7EDC9EED</paraID>
      <start>0</start>
      <end>2</end>
      <status>unmodified</status>
      <modifiedWord/>
      <trackRevisions>false</trackRevisions>
    </reviewItem>
    <reviewItem>
      <errorID>f8eac316-fa62-4de5-8da3-ad46ff8625d0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545F41F3</paraID>
      <start>0</start>
      <end>2</end>
      <status>unmodified</status>
      <modifiedWord/>
      <trackRevisions>false</trackRevisions>
    </reviewItem>
    <reviewItem>
      <errorID>deb664ce-131d-4b75-ae2f-9fc2fbb90509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2D8EA1F3</paraID>
      <start>0</start>
      <end>2</end>
      <status>unmodified</status>
      <modifiedWord/>
      <trackRevisions>false</trackRevisions>
    </reviewItem>
    <reviewItem>
      <errorID>cc4e0114-5f54-40cc-8aff-85960ea84d28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BA6ABFD</paraID>
      <start>0</start>
      <end>2</end>
      <status>unmodified</status>
      <modifiedWord/>
      <trackRevisions>false</trackRevisions>
    </reviewItem>
    <reviewItem>
      <errorID>e41a9c13-8f11-44b6-a93d-9fb362e71105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37AB1FAE</paraID>
      <start>20</start>
      <end>23</end>
      <status>unmodified</status>
      <modifiedWord/>
      <trackRevisions>false</trackRevisions>
    </reviewItem>
    <reviewItem>
      <errorID>ad49ac47-103d-473c-b66e-32de4d23d2d5</errorID>
      <errorWord>法律、法规</errorWord>
      <group>L1_Word</group>
      <groupName>字词问题</groupName>
      <ability>L2_Typo</ability>
      <abilityName>字词错误</abilityName>
      <candidateList>
        <item>法律法规</item>
      </candidateList>
      <explain/>
      <paraID>37AB1FAE</paraID>
      <start>43</start>
      <end>48</end>
      <status>unmodified</status>
      <modifiedWord/>
      <trackRevisions>false</trackRevisions>
    </reviewItem>
    <reviewItem>
      <errorID>421d6715-8023-4348-9317-aeb1348958e1</errorID>
      <errorWord>(</errorWord>
      <group>L1_Format</group>
      <groupName>格式问题</groupName>
      <ability>L2_HalfPunc</ability>
      <abilityName>全半角检查</abilityName>
      <candidateList>
        <item>（</item>
      </candidateList>
      <explain>文本全半角错误。</explain>
      <paraID>3EB99BE5</paraID>
      <start>11</start>
      <end>12</end>
      <status>unmodified</status>
      <modifiedWord/>
      <trackRevisions>false</trackRevisions>
    </reviewItem>
    <reviewItem>
      <errorID>980d0477-5c71-4ab1-b9ef-c156cd3049be</errorID>
      <errorWord>)</errorWord>
      <group>L1_Format</group>
      <groupName>格式问题</groupName>
      <ability>L2_HalfPunc</ability>
      <abilityName>全半角检查</abilityName>
      <candidateList>
        <item>）</item>
      </candidateList>
      <explain>文本全半角错误。</explain>
      <paraID>3EB99BE5</paraID>
      <start>27</start>
      <end>28</end>
      <status>unmodified</status>
      <modifiedWord/>
      <trackRevisions>false</trackRevisions>
    </reviewItem>
    <reviewItem>
      <errorID>7ed0e6c8-e382-4ee3-9407-bef64b56a036</errorID>
      <errorWord>法律、法规</errorWord>
      <group>L1_Word</group>
      <groupName>字词问题</groupName>
      <ability>L2_Typo</ability>
      <abilityName>字词错误</abilityName>
      <candidateList>
        <item>法律法规</item>
      </candidateList>
      <explain/>
      <paraID>39CF9542</paraID>
      <start>3</start>
      <end>8</end>
      <status>unmodified</status>
      <modifiedWord/>
      <trackRevisions>false</trackRevisions>
    </reviewItem>
    <reviewItem>
      <errorID>c33d9146-d3d3-41a8-8508-06c9a4d69de6</errorID>
      <errorWord>,</errorWord>
      <group>L1_Format</group>
      <groupName>格式问题</groupName>
      <ability>L2_HalfPunc</ability>
      <abilityName>全半角检查</abilityName>
      <candidateList>
        <item>，</item>
      </candidateList>
      <explain>文本全半角错误。</explain>
      <paraID>598A684B</paraID>
      <start>18</start>
      <end>19</end>
      <status>unmodified</status>
      <modifiedWord/>
      <trackRevisions>false</trackRevisions>
    </reviewItem>
    <reviewItem>
      <errorID>8f0eb0da-8c44-484f-979f-9993e1dfa43f</errorID>
      <errorWord>国家发改委</errorWord>
      <group>L1_Knowledge</group>
      <groupName>知识性问题</groupName>
      <ability>L2_Knowledge</ability>
      <abilityName>其他知识</abilityName>
      <candidateList>
        <item>国家发展改革委</item>
      </candidateList>
      <explain/>
      <paraID>17BA04F7</paraID>
      <start>13</start>
      <end>20</end>
      <status>modified</status>
      <modifiedWord>国家发展改革委</modifiedWord>
      <trackRevisions>false</trackRevisions>
    </reviewItem>
    <reviewItem>
      <errorID>066c5bf4-0b01-4937-8b6b-f86bdf228d76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17BA04F7</paraID>
      <start>94</start>
      <end>97</end>
      <status>unmodified</status>
      <modifiedWord/>
      <trackRevisions>false</trackRevisions>
    </reviewItem>
    <reviewItem>
      <errorID>ee8eb164-0850-4502-b6c4-a3f0f1b5049d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1E37CB94</paraID>
      <start>68</start>
      <end>71</end>
      <status>unmodified</status>
      <modifiedWord/>
      <trackRevisions>false</trackRevisions>
    </reviewItem>
    <reviewItem>
      <errorID>e5191b7a-d965-4be3-9131-7d93539b917e</errorID>
      <errorWord>登陆</errorWord>
      <group>L1_Word</group>
      <groupName>字词问题</groupName>
      <ability>L2_Typo</ability>
      <abilityName>字词错误</abilityName>
      <candidateList>
        <item>登录</item>
      </candidateList>
      <explain>存在发音相同字词的误用。</explain>
      <paraID>3E98DA26</paraID>
      <start>14</start>
      <end>16</end>
      <status>unmodified</status>
      <modifiedWord/>
      <trackRevisions>false</trackRevisions>
    </reviewItem>
    <reviewItem>
      <errorID>1f01dda9-e083-4aa6-98d0-f4611b3b35ba</errorID>
      <errorWord>将则</errorWord>
      <group>L1_Word</group>
      <groupName>字词问题</groupName>
      <ability>L2_Typo</ability>
      <abilityName>字词错误</abilityName>
      <candidateList>
        <item>将</item>
      </candidateList>
      <explain>（jiāng）将要；（jiàng）勇将、上将、游泳健将；（qiāng）请求，将子无怒。</explain>
      <paraID>5FD1495E</paraID>
      <start>69</start>
      <end>71</end>
      <status>unmodified</status>
      <modifiedWord/>
      <trackRevisions>false</trackRevisions>
    </reviewItem>
    <reviewItem>
      <errorID>33c08dac-92fa-4ba6-8dae-7e64d76b7f76</errorID>
      <errorWord>间</errorWord>
      <group>L1_Word</group>
      <groupName>字词问题</groupName>
      <ability>L2_Typo</ability>
      <abilityName>字词错误</abilityName>
      <candidateList>
        <item>间之</item>
      </candidateList>
      <explain/>
      <paraID>74F03C09</paraID>
      <start>19</start>
      <end>20</end>
      <status>unmodified</status>
      <modifiedWord/>
      <trackRevisions>false</trackRevisions>
    </reviewItem>
    <reviewItem>
      <errorID>d970c19b-944d-4029-8495-554fd62c0ecb</errorID>
      <errorWord>（</errorWord>
      <group>L1_Punc</group>
      <groupName>标点问题</groupName>
      <ability>L2_Punc</ability>
      <abilityName>标点符号检查</abilityName>
      <candidateList/>
      <explain>同一形式括号套用。</explain>
      <paraID>56B7D97A</paraID>
      <start>212</start>
      <end>213</end>
      <status>unmodified</status>
      <modifiedWord/>
      <trackRevisions>false</trackRevisions>
    </reviewItem>
    <reviewItem>
      <errorID>146e46cd-9053-44bb-ba63-716b698aaa19</errorID>
      <errorWord>）</errorWord>
      <group>L1_Punc</group>
      <groupName>标点问题</groupName>
      <ability>L2_Punc</ability>
      <abilityName>标点符号检查</abilityName>
      <candidateList/>
      <explain>同一形式括号套用。</explain>
      <paraID>56B7D97A</paraID>
      <start>216</start>
      <end>217</end>
      <status>unmodified</status>
      <modifiedWord/>
      <trackRevisions>false</trackRevisions>
    </reviewItem>
    <reviewItem>
      <errorID>5d4883b8-dcba-4800-8d59-68f41936fbcb</errorID>
      <errorWord>--</errorWord>
      <group>L1_Punc</group>
      <groupName>标点问题</groupName>
      <ability>L2_Punc</ability>
      <abilityName>标点符号检查</abilityName>
      <candidateList>
        <item>——</item>
      </candidateList>
      <explain>破折号或连接号疑似使用错误。</explain>
      <paraID>56B7D97A</paraID>
      <start>237</start>
      <end>239</end>
      <status>unmodified</status>
      <modifiedWord/>
      <trackRevisions>false</trackRevisions>
    </reviewItem>
    <reviewItem>
      <errorID>898c852f-dd45-4528-9a0b-faf2b61f08eb</errorID>
      <errorWord>（</errorWord>
      <group>L1_Punc</group>
      <groupName>标点问题</groupName>
      <ability>L2_Punc</ability>
      <abilityName>标点符号检查</abilityName>
      <candidateList/>
      <explain>同一形式括号套用。</explain>
      <paraID>56B7D97A</paraID>
      <start>415</start>
      <end>416</end>
      <status>unmodified</status>
      <modifiedWord/>
      <trackRevisions>false</trackRevisions>
    </reviewItem>
    <reviewItem>
      <errorID>d0e1faa7-c19e-476d-bc68-dd34830f3709</errorID>
      <errorWord>）</errorWord>
      <group>L1_Punc</group>
      <groupName>标点问题</groupName>
      <ability>L2_Punc</ability>
      <abilityName>标点符号检查</abilityName>
      <candidateList/>
      <explain>同一形式括号套用。</explain>
      <paraID>56B7D97A</paraID>
      <start>419</start>
      <end>420</end>
      <status>unmodified</status>
      <modifiedWord/>
      <trackRevisions>false</trackRevisions>
    </reviewItem>
    <reviewItem>
      <errorID>960796e4-54cf-4c47-8382-9b3a076cbac9</errorID>
      <errorWord>(</errorWord>
      <group>L1_Format</group>
      <groupName>格式问题</groupName>
      <ability>L2_HalfPunc</ability>
      <abilityName>全半角检查</abilityName>
      <candidateList>
        <item>（</item>
      </candidateList>
      <explain>文本全半角错误。</explain>
      <paraID>76FE8CC4</paraID>
      <start>90</start>
      <end>91</end>
      <status>unmodified</status>
      <modifiedWord/>
      <trackRevisions>false</trackRevisions>
    </reviewItem>
    <reviewItem>
      <errorID>b8d65bbf-ed2a-4dc5-8a42-98cbfd4bc7d2</errorID>
      <errorWord>)</errorWord>
      <group>L1_Format</group>
      <groupName>格式问题</groupName>
      <ability>L2_HalfPunc</ability>
      <abilityName>全半角检查</abilityName>
      <candidateList>
        <item>）</item>
      </candidateList>
      <explain>文本全半角错误。</explain>
      <paraID>76FE8CC4</paraID>
      <start>97</start>
      <end>98</end>
      <status>unmodified</status>
      <modifiedWord/>
      <trackRevisions>false</trackRevisions>
    </reviewItem>
    <reviewItem>
      <errorID>eacac047-ad21-4250-be94-925fafd3cd73</errorID>
      <errorWord>附表系统</errorWord>
      <group>L1_Word</group>
      <groupName>字词问题</groupName>
      <ability>L2_Typo</ability>
      <abilityName>字词错误</abilityName>
      <candidateList>
        <item>浮标系统</item>
      </candidateList>
      <explain/>
      <paraID> D3A7014</paraID>
      <start>14</start>
      <end>18</end>
      <status>unmodified</status>
      <modifiedWord/>
      <trackRevisions>false</trackRevisions>
    </reviewItem>
    <reviewItem>
      <errorID>5ffa3d5d-f36a-4ada-963d-49289d98cc88</errorID>
      <errorWord>（</errorWord>
      <group>L1_Punc</group>
      <groupName>标点问题</groupName>
      <ability>L2_Punc</ability>
      <abilityName>标点符号检查</abilityName>
      <candidateList/>
      <explain>同一形式括号套用。</explain>
      <paraID>6BE0E736</paraID>
      <start>63</start>
      <end>64</end>
      <status>unmodified</status>
      <modifiedWord/>
      <trackRevisions>false</trackRevisions>
    </reviewItem>
    <reviewItem>
      <errorID>4145a0f8-55f2-442c-ab16-e85b37c00fcb</errorID>
      <errorWord>）</errorWord>
      <group>L1_Punc</group>
      <groupName>标点问题</groupName>
      <ability>L2_Punc</ability>
      <abilityName>标点符号检查</abilityName>
      <candidateList/>
      <explain>同一形式括号套用。</explain>
      <paraID>6BE0E736</paraID>
      <start>70</start>
      <end>71</end>
      <status>unmodified</status>
      <modifiedWord/>
      <trackRevisions>false</trackRevisions>
    </reviewItem>
    <reviewItem>
      <errorID>9b38e55b-82dd-4e13-b0b6-f592b0f90e2f</errorID>
      <errorWord>*</errorWord>
      <group>L1_Punc</group>
      <groupName>标点问题</groupName>
      <ability>L2_Punc</ability>
      <abilityName>标点符号检查</abilityName>
      <candidateList/>
      <explain/>
      <paraID>6E14558E</paraID>
      <start>0</start>
      <end>1</end>
      <status>unmodified</status>
      <modifiedWord/>
      <trackRevisions>false</trackRevisions>
    </reviewItem>
    <reviewItem>
      <errorID>5882f32c-e030-4a9c-823f-ef182ce0f63c</errorID>
      <errorWord>*</errorWord>
      <group>L1_Punc</group>
      <groupName>标点问题</groupName>
      <ability>L2_Punc</ability>
      <abilityName>标点符号检查</abilityName>
      <candidateList/>
      <explain/>
      <paraID> 5D572F4</paraID>
      <start>0</start>
      <end>1</end>
      <status>unmodified</status>
      <modifiedWord/>
      <trackRevisions>false</trackRevisions>
    </reviewItem>
    <reviewItem>
      <errorID>990780c0-fd55-4ef4-97d9-de37ddfaae2c</errorID>
      <errorWord>法律、法规</errorWord>
      <group>L1_Word</group>
      <groupName>字词问题</groupName>
      <ability>L2_Typo</ability>
      <abilityName>字词错误</abilityName>
      <candidateList>
        <item>法律法规</item>
      </candidateList>
      <explain/>
      <paraID> 64982EE</paraID>
      <start>40</start>
      <end>45</end>
      <status>unmodified</status>
      <modifiedWord/>
      <trackRevisions>false</trackRevisions>
    </reviewItem>
    <reviewItem>
      <errorID>99f6b636-ea90-4f06-90d6-3277bb53be91</errorID>
      <errorWord>&lt;</errorWord>
      <group>L1_Format</group>
      <groupName>格式问题</groupName>
      <ability>L2_HalfPunc</ability>
      <abilityName>全半角检查</abilityName>
      <candidateList>
        <item>〈</item>
      </candidateList>
      <explain>文本全半角错误。</explain>
      <paraID>536AC4C1</paraID>
      <start>39</start>
      <end>40</end>
      <status>unmodified</status>
      <modifiedWord/>
      <trackRevisions>false</trackRevisions>
    </reviewItem>
    <reviewItem>
      <errorID>da5fb8c7-2fee-46b6-bb72-a94c740aeb5c</errorID>
      <errorWord>&lt;</errorWord>
      <group>L1_Format</group>
      <groupName>格式问题</groupName>
      <ability>L2_HalfPunc</ability>
      <abilityName>全半角检查</abilityName>
      <candidateList>
        <item>〈</item>
      </candidateList>
      <explain>文本全半角错误。</explain>
      <paraID>47E39F83</paraID>
      <start>41</start>
      <end>42</end>
      <status>unmodified</status>
      <modifiedWord/>
      <trackRevisions>false</trackRevisions>
    </reviewItem>
    <reviewItem>
      <errorID>04e68fc5-63d3-40d8-9e42-e593b26a811a</errorID>
      <errorWord>，</errorWord>
      <group>L1_Word</group>
      <groupName>字词问题</groupName>
      <ability>L2_Typo</ability>
      <abilityName>字词错误</abilityName>
      <candidateList>
        <item>，并</item>
      </candidateList>
      <explain/>
      <paraID>7C692265</paraID>
      <start>72</start>
      <end>73</end>
      <status>unmodified</status>
      <modifiedWord/>
      <trackRevisions>false</trackRevisions>
    </reviewItem>
    <reviewItem>
      <errorID>6ac89803-6a43-4fe5-97b6-732f45ebfb2c</errorID>
      <errorWord>(</errorWord>
      <group>L1_Format</group>
      <groupName>格式问题</groupName>
      <ability>L2_HalfPunc</ability>
      <abilityName>全半角检查</abilityName>
      <candidateList>
        <item>（</item>
      </candidateList>
      <explain>文本全半角错误。</explain>
      <paraID>31896A6C</paraID>
      <start>21</start>
      <end>22</end>
      <status>unmodified</status>
      <modifiedWord/>
      <trackRevisions>false</trackRevisions>
    </reviewItem>
    <reviewItem>
      <errorID>1c9edb9e-3369-4d3b-b5d4-2f140693120f</errorID>
      <errorWord>)</errorWord>
      <group>L1_Format</group>
      <groupName>格式问题</groupName>
      <ability>L2_HalfPunc</ability>
      <abilityName>全半角检查</abilityName>
      <candidateList>
        <item>）</item>
      </candidateList>
      <explain>文本全半角错误。</explain>
      <paraID>31896A6C</paraID>
      <start>30</start>
      <end>31</end>
      <status>unmodified</status>
      <modifiedWord/>
      <trackRevisions>false</trackRevisions>
    </reviewItem>
    <reviewItem>
      <errorID>5fc69994-3066-4fab-97d1-1f2dc14f9439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35E3BBFC</paraID>
      <start>20</start>
      <end>23</end>
      <status>unmodified</status>
      <modifiedWord/>
      <trackRevisions>false</trackRevisions>
    </reviewItem>
    <reviewItem>
      <errorID>75013ead-c01e-4bda-b828-ef5f4a275e22</errorID>
      <errorWord>法律、法规</errorWord>
      <group>L1_Word</group>
      <groupName>字词问题</groupName>
      <ability>L2_Typo</ability>
      <abilityName>字词错误</abilityName>
      <candidateList>
        <item>法律法规</item>
      </candidateList>
      <explain/>
      <paraID>35E3BBFC</paraID>
      <start>69</start>
      <end>74</end>
      <status>unmodified</status>
      <modifiedWord/>
      <trackRevisions>false</trackRevisions>
    </reviewItem>
    <reviewItem>
      <errorID>563a9367-bdae-475f-80b4-888f38286819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77495327</paraID>
      <start>20</start>
      <end>23</end>
      <status>unmodified</status>
      <modifiedWord/>
      <trackRevisions>false</trackRevisions>
    </reviewItem>
    <reviewItem>
      <errorID>b548bc3d-b349-4718-8276-864b27f3ae98</errorID>
      <errorWord>法律、法规</errorWord>
      <group>L1_Word</group>
      <groupName>字词问题</groupName>
      <ability>L2_Typo</ability>
      <abilityName>字词错误</abilityName>
      <candidateList>
        <item>法律法规</item>
      </candidateList>
      <explain/>
      <paraID>77495327</paraID>
      <start>69</start>
      <end>74</end>
      <status>unmodified</status>
      <modifiedWord/>
      <trackRevisions>false</trackRevisions>
    </reviewItem>
    <reviewItem>
      <errorID>bca6c3a4-ca9d-4d52-8626-e9a4720a7e56</errorID>
      <errorWord>做出</errorWord>
      <group>L1_Word</group>
      <groupName>字词问题</groupName>
      <ability>L2_Typo</ability>
      <abilityName>字词错误</abilityName>
      <candidateList>
        <item>作出</item>
      </candidateList>
      <explain/>
      <paraID>77495327</paraID>
      <start>118</start>
      <end>120</end>
      <status>unmodified</status>
      <modifiedWord/>
      <trackRevisions>false</trackRevisions>
    </reviewItem>
    <reviewItem>
      <errorID>b9b6e2d2-e339-4004-9dd8-4218323b52a2</errorID>
      <errorWord>,</errorWord>
      <group>L1_Format</group>
      <groupName>格式问题</groupName>
      <ability>L2_HalfPunc</ability>
      <abilityName>全半角检查</abilityName>
      <candidateList>
        <item>，</item>
      </candidateList>
      <explain>文本全半角错误。</explain>
      <paraID>  BCC1E2</paraID>
      <start>12</start>
      <end>13</end>
      <status>unmodified</status>
      <modifiedWord/>
      <trackRevisions>false</trackRevisions>
    </reviewItem>
    <reviewItem>
      <errorID>c8519dff-7491-48c0-8195-457985c46b54</errorID>
      <errorWord>法律、法规</errorWord>
      <group>L1_Word</group>
      <groupName>字词问题</groupName>
      <ability>L2_Typo</ability>
      <abilityName>字词错误</abilityName>
      <candidateList>
        <item>法律法规</item>
      </candidateList>
      <explain/>
      <paraID> FA60E9F</paraID>
      <start>25</start>
      <end>30</end>
      <status>unmodified</status>
      <modifiedWord/>
      <trackRevisions>false</trackRevisions>
    </reviewItem>
    <reviewItem>
      <errorID>98659ef2-57a5-46b6-8cff-99e5c86ab205</errorID>
      <errorWord>(</errorWord>
      <group>L1_Format</group>
      <groupName>格式问题</groupName>
      <ability>L2_HalfPunc</ability>
      <abilityName>全半角检查</abilityName>
      <candidateList>
        <item>（</item>
      </candidateList>
      <explain>文本全半角错误。</explain>
      <paraID>292C4945</paraID>
      <start>71</start>
      <end>72</end>
      <status>unmodified</status>
      <modifiedWord/>
      <trackRevisions>false</trackRevisions>
    </reviewItem>
    <reviewItem>
      <errorID>10bc192e-c186-4eb3-8bb9-64fbe215e810</errorID>
      <errorWord>)</errorWord>
      <group>L1_Format</group>
      <groupName>格式问题</groupName>
      <ability>L2_HalfPunc</ability>
      <abilityName>全半角检查</abilityName>
      <candidateList>
        <item>）</item>
      </candidateList>
      <explain>文本全半角错误。</explain>
      <paraID>292C4945</paraID>
      <start>94</start>
      <end>95</end>
      <status>unmodified</status>
      <modifiedWord/>
      <trackRevisions>false</trackRevisions>
    </reviewItem>
    <reviewItem>
      <errorID>c8ed0927-dc05-42b3-a156-b09f145d6eac</errorID>
      <errorWord>(</errorWord>
      <group>L1_Format</group>
      <groupName>格式问题</groupName>
      <ability>L2_HalfPunc</ability>
      <abilityName>全半角检查</abilityName>
      <candidateList>
        <item>（</item>
      </candidateList>
      <explain>文本全半角错误。</explain>
      <paraID>292C4945</paraID>
      <start>128</start>
      <end>129</end>
      <status>unmodified</status>
      <modifiedWord/>
      <trackRevisions>false</trackRevisions>
    </reviewItem>
    <reviewItem>
      <errorID>9116a83e-0446-41ed-b466-762c9c9a5da2</errorID>
      <errorWord>)</errorWord>
      <group>L1_Format</group>
      <groupName>格式问题</groupName>
      <ability>L2_HalfPunc</ability>
      <abilityName>全半角检查</abilityName>
      <candidateList>
        <item>）</item>
      </candidateList>
      <explain>文本全半角错误。</explain>
      <paraID>292C4945</paraID>
      <start>144</start>
      <end>145</end>
      <status>unmodified</status>
      <modifiedWord/>
      <trackRevisions>false</trackRevisions>
    </reviewItem>
    <reviewItem>
      <errorID>6539fbe5-5bba-4d40-a03e-bfb3f4f8c660</errorID>
      <errorWord>(</errorWord>
      <group>L1_Format</group>
      <groupName>格式问题</groupName>
      <ability>L2_HalfPunc</ability>
      <abilityName>全半角检查</abilityName>
      <candidateList>
        <item>（</item>
      </candidateList>
      <explain>文本全半角错误。</explain>
      <paraID> 2B4011F</paraID>
      <start>21</start>
      <end>22</end>
      <status>unmodified</status>
      <modifiedWord/>
      <trackRevisions>false</trackRevisions>
    </reviewItem>
    <reviewItem>
      <errorID>a7d15ab4-790a-4ba6-8253-e39ff0396d29</errorID>
      <errorWord>)</errorWord>
      <group>L1_Format</group>
      <groupName>格式问题</groupName>
      <ability>L2_HalfPunc</ability>
      <abilityName>全半角检查</abilityName>
      <candidateList>
        <item>）</item>
      </candidateList>
      <explain>文本全半角错误。</explain>
      <paraID> 2B4011F</paraID>
      <start>23</start>
      <end>24</end>
      <status>unmodified</status>
      <modifiedWord/>
      <trackRevisions>false</trackRevisions>
    </reviewItem>
    <reviewItem>
      <errorID>8be9863b-0e8c-4cab-85be-72a3572df34b</errorID>
      <errorWord>)</errorWord>
      <group>L1_Format</group>
      <groupName>格式问题</groupName>
      <ability>L2_HalfPunc</ability>
      <abilityName>全半角检查</abilityName>
      <candidateList>
        <item>）</item>
      </candidateList>
      <explain>文本全半角错误。</explain>
      <paraID> 2B4011F</paraID>
      <start>179</start>
      <end>180</end>
      <status>unmodified</status>
      <modifiedWord/>
      <trackRevisions>false</trackRevisions>
    </reviewItem>
    <reviewItem>
      <errorID>698b3982-385e-408d-b80e-698084b9086d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7CC56A3B</paraID>
      <start>0</start>
      <end>3</end>
      <status>unmodified</status>
      <modifiedWord/>
      <trackRevisions>false</trackRevisions>
    </reviewItem>
    <reviewItem>
      <errorID>423a15c0-a7ea-45b2-95a5-0a7c34f20f99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7CC56A3B</paraID>
      <start>61</start>
      <end>62</end>
      <status>unmodified</status>
      <modifiedWord/>
      <trackRevisions>false</trackRevisions>
    </reviewItem>
    <reviewItem>
      <errorID>bdf249e0-3e60-408a-bb39-4d39dd1b903d</errorID>
      <errorWord>[2011]300号</errorWord>
      <group>L1_Knowledge</group>
      <groupName>知识性问题</groupName>
      <ability>L2_Knowledge</ability>
      <abilityName>其他知识</abilityName>
      <candidateList>
        <item>〔2011〕300号</item>
      </candidateList>
      <explain>发文字号格式错误。</explain>
      <paraID>7CC56A3B</paraID>
      <start>79</start>
      <end>89</end>
      <status>unmodified</status>
      <modifiedWord/>
      <trackRevisions>false</trackRevisions>
    </reviewItem>
    <reviewItem>
      <errorID>55a0e324-15ec-4f96-b07a-4f6c7492135c</errorID>
      <errorWord>有助于对</errorWord>
      <group>L1_Grammar</group>
      <groupName>语法问题</groupName>
      <ability>L2_Grammar</ability>
      <abilityName>语法错误</abilityName>
      <candidateList>
        <item>有助于</item>
      </candidateList>
      <explain/>
      <paraID>30378A96</paraID>
      <start>10</start>
      <end>14</end>
      <status>unmodified</status>
      <modifiedWord/>
      <trackRevisions>false</trackRevisions>
    </reviewItem>
    <reviewItem>
      <errorID>98821987-2c30-40bb-bf79-ac6a2cb173e0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27F7CB19</paraID>
      <start>0</start>
      <end>2</end>
      <status>unmodified</status>
      <modifiedWord/>
      <trackRevisions>false</trackRevisions>
    </reviewItem>
    <reviewItem>
      <errorID>2d83e52e-fbf9-4ec3-b63c-ab53ae0631a3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482D5DCE</paraID>
      <start>0</start>
      <end>2</end>
      <status>unmodified</status>
      <modifiedWord/>
      <trackRevisions>false</trackRevisions>
    </reviewItem>
    <reviewItem>
      <errorID>9386b76d-6a2b-4697-9126-60a8c8db0f2f</errorID>
      <errorWord>件</errorWord>
      <group>L1_Word</group>
      <groupName>字词问题</groupName>
      <ability>L2_Typo</ability>
      <abilityName>字词错误</abilityName>
      <candidateList>
        <item>件中</item>
      </candidateList>
      <explain/>
      <paraID>6D766B7F</paraID>
      <start>43</start>
      <end>44</end>
      <status>unmodified</status>
      <modifiedWord/>
      <trackRevisions>false</trackRevisions>
    </reviewItem>
    <reviewItem>
      <errorID>92614940-b0f3-463c-b53a-08da0c18633b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BE7DB79</paraID>
      <start>13</start>
      <end>16</end>
      <status>unmodified</status>
      <modifiedWord/>
      <trackRevisions>false</trackRevisions>
    </reviewItem>
    <reviewItem>
      <errorID>2a6ddced-a97f-4ec1-b87f-e802b9e61042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7AFF5B0A</paraID>
      <start>0</start>
      <end>2</end>
      <status>unmodified</status>
      <modifiedWord/>
      <trackRevisions>false</trackRevisions>
    </reviewItem>
    <reviewItem>
      <errorID>65111b9e-5c72-4fd0-b8b8-177d186b2491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1276EF18</paraID>
      <start>0</start>
      <end>2</end>
      <status>unmodified</status>
      <modifiedWord/>
      <trackRevisions>false</trackRevisions>
    </reviewItem>
    <reviewItem>
      <errorID>c32fb7a1-6456-44fb-a5e6-34754bec8033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53EDCC0A</paraID>
      <start>0</start>
      <end>2</end>
      <status>unmodified</status>
      <modifiedWord/>
      <trackRevisions>false</trackRevisions>
    </reviewItem>
    <reviewItem>
      <errorID>c2cfd76b-28ef-4510-8e6b-65fba2028637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29E42082</paraID>
      <start>0</start>
      <end>2</end>
      <status>unmodified</status>
      <modifiedWord/>
      <trackRevisions>false</trackRevisions>
    </reviewItem>
    <reviewItem>
      <errorID>fba56b6c-c54c-436d-8bd5-7efcabaaee46</errorID>
      <errorWord>:</errorWord>
      <group>L1_Format</group>
      <groupName>格式问题</groupName>
      <ability>L2_HalfPunc</ability>
      <abilityName>全半角检查</abilityName>
      <candidateList>
        <item>：</item>
      </candidateList>
      <explain>文本全半角错误。</explain>
      <paraID>29E42082</paraID>
      <start>11</start>
      <end>12</end>
      <status>unmodified</status>
      <modifiedWord/>
      <trackRevisions>false</trackRevisions>
    </reviewItem>
    <reviewItem>
      <errorID>12bbb088-1bab-487f-81ef-79751d9a1dc8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109D7A1D</paraID>
      <start>0</start>
      <end>2</end>
      <status>unmodified</status>
      <modifiedWord/>
      <trackRevisions>false</trackRevisions>
    </reviewItem>
    <reviewItem>
      <errorID>c1a17eb5-0dce-481c-8814-aa44b19b99d1</errorID>
      <errorWord>(</errorWord>
      <group>L1_Format</group>
      <groupName>格式问题</groupName>
      <ability>L2_HalfPunc</ability>
      <abilityName>全半角检查</abilityName>
      <candidateList>
        <item>（</item>
      </candidateList>
      <explain>文本全半角错误。</explain>
      <paraID>109D7A1D</paraID>
      <start>69</start>
      <end>70</end>
      <status>unmodified</status>
      <modifiedWord/>
      <trackRevisions>false</trackRevisions>
    </reviewItem>
    <reviewItem>
      <errorID>9799a155-8a62-4a0d-a2fd-7dd5f641ccb1</errorID>
      <errorWord>)</errorWord>
      <group>L1_Format</group>
      <groupName>格式问题</groupName>
      <ability>L2_HalfPunc</ability>
      <abilityName>全半角检查</abilityName>
      <candidateList>
        <item>）</item>
      </candidateList>
      <explain>文本全半角错误。</explain>
      <paraID>109D7A1D</paraID>
      <start>86</start>
      <end>87</end>
      <status>unmodified</status>
      <modifiedWord/>
      <trackRevisions>false</trackRevisions>
    </reviewItem>
    <reviewItem>
      <errorID>4ab86cf4-284a-403f-a66a-ab5eb62b34a8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2D23A741</paraID>
      <start>0</start>
      <end>2</end>
      <status>unmodified</status>
      <modifiedWord/>
      <trackRevisions>false</trackRevisions>
    </reviewItem>
    <reviewItem>
      <errorID>1a25b3d6-a99a-4177-82b1-111998c87dae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61403E6B</paraID>
      <start>0</start>
      <end>2</end>
      <status>unmodified</status>
      <modifiedWord/>
      <trackRevisions>false</trackRevisions>
    </reviewItem>
    <reviewItem>
      <errorID>f1a09122-0510-4bd3-a3e6-627606696a10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77F9869E</paraID>
      <start>0</start>
      <end>2</end>
      <status>unmodified</status>
      <modifiedWord/>
      <trackRevisions>false</trackRevisions>
    </reviewItem>
    <reviewItem>
      <errorID>56134c31-5d2c-4c13-9b42-a60dc19d3642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77F6C592</paraID>
      <start>0</start>
      <end>2</end>
      <status>unmodified</status>
      <modifiedWord/>
      <trackRevisions>false</trackRevisions>
    </reviewItem>
    <reviewItem>
      <errorID>18779426-afeb-4208-8a16-370ff8bccd8b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73C9CC4C</paraID>
      <start>0</start>
      <end>3</end>
      <status>unmodified</status>
      <modifiedWord/>
      <trackRevisions>false</trackRevisions>
    </reviewItem>
    <reviewItem>
      <errorID>3baa3389-0432-4c8f-a0b4-72abb0b18473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256A41EA</paraID>
      <start>62</start>
      <end>63</end>
      <status>unmodified</status>
      <modifiedWord/>
      <trackRevisions>false</trackRevisions>
    </reviewItem>
    <reviewItem>
      <errorID>cddaa5a0-1144-48db-b540-a06264c22f6d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256A41EA</paraID>
      <start>112</start>
      <end>113</end>
      <status>unmodified</status>
      <modifiedWord/>
      <trackRevisions>false</trackRevisions>
    </reviewItem>
    <reviewItem>
      <errorID>27f429f7-90f3-4815-8e73-41b8303cc648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79E27014</paraID>
      <start>0</start>
      <end>2</end>
      <status>unmodified</status>
      <modifiedWord/>
      <trackRevisions>false</trackRevisions>
    </reviewItem>
    <reviewItem>
      <errorID>679d582a-91b0-4b80-9e41-988f94d017b3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48B38D8E</paraID>
      <start>0</start>
      <end>2</end>
      <status>unmodified</status>
      <modifiedWord/>
      <trackRevisions>false</trackRevisions>
    </reviewItem>
    <reviewItem>
      <errorID>7d8975d4-2254-4b90-aa06-7922979f1cf6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449BFEDC</paraID>
      <start>0</start>
      <end>2</end>
      <status>unmodified</status>
      <modifiedWord/>
      <trackRevisions>false</trackRevisions>
    </reviewItem>
    <reviewItem>
      <errorID>cf50d3d2-763c-43f3-8b39-3443e154a26f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4C5B895A</paraID>
      <start>0</start>
      <end>2</end>
      <status>unmodified</status>
      <modifiedWord/>
      <trackRevisions>false</trackRevisions>
    </reviewItem>
    <reviewItem>
      <errorID>31c6e32d-b1e8-481f-bdd7-97c069f512dd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1578443D</paraID>
      <start>0</start>
      <end>2</end>
      <status>unmodified</status>
      <modifiedWord/>
      <trackRevisions>false</trackRevisions>
    </reviewItem>
    <reviewItem>
      <errorID>b8479725-88fc-4593-ba36-6177477a8cc7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73CF8844</paraID>
      <start>0</start>
      <end>2</end>
      <status>unmodified</status>
      <modifiedWord/>
      <trackRevisions>false</trackRevisions>
    </reviewItem>
    <reviewItem>
      <errorID>43876bd8-12f8-47e9-ba2e-27c48b71826d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3FCADA24</paraID>
      <start>0</start>
      <end>2</end>
      <status>unmodified</status>
      <modifiedWord/>
      <trackRevisions>false</trackRevisions>
    </reviewItem>
    <reviewItem>
      <errorID>54ca6c4d-d718-4031-ba4d-19f1df44e716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245D7718</paraID>
      <start>0</start>
      <end>2</end>
      <status>unmodified</status>
      <modifiedWord/>
      <trackRevisions>false</trackRevisions>
    </reviewItem>
    <reviewItem>
      <errorID>f2e60a8e-3321-47a3-a1ff-d24a7f5de36f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45EB2499</paraID>
      <start>0</start>
      <end>3</end>
      <status>unmodified</status>
      <modifiedWord/>
      <trackRevisions>false</trackRevisions>
    </reviewItem>
    <reviewItem>
      <errorID>a16e853f-11a0-4996-b2f4-b77194b3592c</errorID>
      <errorWord>其它</errorWord>
      <group>L1_Word</group>
      <groupName>字词问题</groupName>
      <ability>L2_Alias</ability>
      <abilityName>也作/曾用词</abilityName>
      <candidateList>
        <item>其他</item>
      </candidateList>
      <explain>词汇[其它]为不规范表述或旧称，其规范书面表述为[其他]。</explain>
      <paraID> 53648B0</paraID>
      <start>1</start>
      <end>3</end>
      <status>unmodified</status>
      <modifiedWord/>
      <trackRevisions>false</trackRevisions>
    </reviewItem>
    <reviewItem>
      <errorID>3e3a879a-74e4-44e1-8195-118e213d3a4c</errorID>
      <errorWord>其它</errorWord>
      <group>L1_Word</group>
      <groupName>字词问题</groupName>
      <ability>L2_Alias</ability>
      <abilityName>也作/曾用词</abilityName>
      <candidateList>
        <item>其他</item>
      </candidateList>
      <explain>词汇[其它]为不规范表述或旧称，其规范书面表述为[其他]。</explain>
      <paraID>6A4A7E2A</paraID>
      <start>1</start>
      <end>3</end>
      <status>unmodified</status>
      <modifiedWord/>
      <trackRevisions>false</trackRevisions>
    </reviewItem>
    <reviewItem>
      <errorID>eff568dc-d9af-4cae-a55a-8815382aa35c</errorID>
      <errorWord>(</errorWord>
      <group>L1_Format</group>
      <groupName>格式问题</groupName>
      <ability>L2_HalfPunc</ability>
      <abilityName>全半角检查</abilityName>
      <candidateList>
        <item>（</item>
      </candidateList>
      <explain>文本全半角错误。</explain>
      <paraID>57696C1E</paraID>
      <start>30</start>
      <end>31</end>
      <status>unmodified</status>
      <modifiedWord/>
      <trackRevisions>false</trackRevisions>
    </reviewItem>
    <reviewItem>
      <errorID>80847ffa-ee25-4d92-856d-1fbc705d41c5</errorID>
      <errorWord>)</errorWord>
      <group>L1_Format</group>
      <groupName>格式问题</groupName>
      <ability>L2_HalfPunc</ability>
      <abilityName>全半角检查</abilityName>
      <candidateList>
        <item>）</item>
      </candidateList>
      <explain>文本全半角错误。</explain>
      <paraID>57696C1E</paraID>
      <start>34</start>
      <end>35</end>
      <status>unmodified</status>
      <modifiedWord/>
      <trackRevisions>false</trackRevisions>
    </reviewItem>
    <reviewItem>
      <errorID>0d518672-150b-4cdd-aeb5-6eae0b231b50</errorID>
      <errorWord>其它</errorWord>
      <group>L1_Word</group>
      <groupName>字词问题</groupName>
      <ability>L2_Alias</ability>
      <abilityName>也作/曾用词</abilityName>
      <candidateList>
        <item>其他</item>
      </candidateList>
      <explain>词汇[其它]为不规范表述或旧称，其规范书面表述为[其他]。</explain>
      <paraID>3A4A4CD3</paraID>
      <start>1</start>
      <end>3</end>
      <status>unmodified</status>
      <modifiedWord/>
      <trackRevisions>false</trackRevisions>
    </reviewItem>
    <reviewItem>
      <errorID>1154a3ba-6569-4f83-a203-19e26e94c467</errorID>
      <errorWord>其它</errorWord>
      <group>L1_Word</group>
      <groupName>字词问题</groupName>
      <ability>L2_Alias</ability>
      <abilityName>也作/曾用词</abilityName>
      <candidateList>
        <item>其他</item>
      </candidateList>
      <explain>词汇[其它]为不规范表述或旧称，其规范书面表述为[其他]。</explain>
      <paraID>33C2363E</paraID>
      <start>1</start>
      <end>3</end>
      <status>unmodified</status>
      <modifiedWord/>
      <trackRevisions>false</trackRevisions>
    </reviewItem>
    <reviewItem>
      <errorID>474b26f8-37a5-4532-912e-96d62d5f086c</errorID>
      <errorWord>其它</errorWord>
      <group>L1_Word</group>
      <groupName>字词问题</groupName>
      <ability>L2_Alias</ability>
      <abilityName>也作/曾用词</abilityName>
      <candidateList>
        <item>其他</item>
      </candidateList>
      <explain>词汇[其它]为不规范表述或旧称，其规范书面表述为[其他]。</explain>
      <paraID> 28FFEB3</paraID>
      <start>1</start>
      <end>3</end>
      <status>unmodified</status>
      <modifiedWord/>
      <trackRevisions>false</trackRevisions>
    </reviewItem>
    <reviewItem>
      <errorID>2b9d9f85-74c8-4e17-93c0-efb9e2f29975</errorID>
      <errorWord>其它</errorWord>
      <group>L1_Word</group>
      <groupName>字词问题</groupName>
      <ability>L2_Alias</ability>
      <abilityName>也作/曾用词</abilityName>
      <candidateList>
        <item>其他</item>
      </candidateList>
      <explain>词汇[其它]为不规范表述或旧称，其规范书面表述为[其他]。</explain>
      <paraID>372339E7</paraID>
      <start>1</start>
      <end>3</end>
      <status>unmodified</status>
      <modifiedWord/>
      <trackRevisions>false</trackRevisions>
    </reviewItem>
    <reviewItem>
      <errorID>1f61de1f-ba6e-45b3-8f9b-d9e8479f4125</errorID>
      <errorWord>(</errorWord>
      <group>L1_Format</group>
      <groupName>格式问题</groupName>
      <ability>L2_HalfPunc</ability>
      <abilityName>全半角检查</abilityName>
      <candidateList>
        <item>（</item>
      </candidateList>
      <explain>文本全半角错误。</explain>
      <paraID>6AF9AF99</paraID>
      <start>30</start>
      <end>31</end>
      <status>unmodified</status>
      <modifiedWord/>
      <trackRevisions>false</trackRevisions>
    </reviewItem>
    <reviewItem>
      <errorID>674ceabc-7104-4aaa-9482-f5ddf9fac7d2</errorID>
      <errorWord>)</errorWord>
      <group>L1_Format</group>
      <groupName>格式问题</groupName>
      <ability>L2_HalfPunc</ability>
      <abilityName>全半角检查</abilityName>
      <candidateList>
        <item>）</item>
      </candidateList>
      <explain>文本全半角错误。</explain>
      <paraID>6AF9AF99</paraID>
      <start>34</start>
      <end>35</end>
      <status>unmodified</status>
      <modifiedWord/>
      <trackRevisions>false</trackRevisions>
    </reviewItem>
    <reviewItem>
      <errorID>c2dd0fcb-7b59-4267-8bd8-eb0535fbb514</errorID>
      <errorWord>其它</errorWord>
      <group>L1_Word</group>
      <groupName>字词问题</groupName>
      <ability>L2_Alias</ability>
      <abilityName>也作/曾用词</abilityName>
      <candidateList>
        <item>其他</item>
      </candidateList>
      <explain>词汇[其它]为不规范表述或旧称，其规范书面表述为[其他]。</explain>
      <paraID>2757DB34</paraID>
      <start>1</start>
      <end>3</end>
      <status>unmodified</status>
      <modifiedWord/>
      <trackRevisions>false</trackRevisions>
    </reviewItem>
    <reviewItem>
      <errorID>54c2a185-3764-47f8-acbc-0970ae765d5b</errorID>
      <errorWord>其它</errorWord>
      <group>L1_Word</group>
      <groupName>字词问题</groupName>
      <ability>L2_Alias</ability>
      <abilityName>也作/曾用词</abilityName>
      <candidateList>
        <item>其他</item>
      </candidateList>
      <explain>词汇[其它]为不规范表述或旧称，其规范书面表述为[其他]。</explain>
      <paraID>3D492EB1</paraID>
      <start>1</start>
      <end>3</end>
      <status>unmodified</status>
      <modifiedWord/>
      <trackRevisions>false</trackRevisions>
    </reviewItem>
    <reviewItem>
      <errorID>d13a9e71-ddf4-49d8-b99d-e1ff816d08e4</errorID>
      <errorWord>其它</errorWord>
      <group>L1_Word</group>
      <groupName>字词问题</groupName>
      <ability>L2_Alias</ability>
      <abilityName>也作/曾用词</abilityName>
      <candidateList>
        <item>其他</item>
      </candidateList>
      <explain>词汇[其它]为不规范表述或旧称，其规范书面表述为[其他]。</explain>
      <paraID>75493D55</paraID>
      <start>1</start>
      <end>3</end>
      <status>unmodified</status>
      <modifiedWord/>
      <trackRevisions>false</trackRevisions>
    </reviewItem>
    <reviewItem>
      <errorID>2b47fed8-8ef1-44f4-813d-d83146d6103f</errorID>
      <errorWord>其它</errorWord>
      <group>L1_Word</group>
      <groupName>字词问题</groupName>
      <ability>L2_Alias</ability>
      <abilityName>也作/曾用词</abilityName>
      <candidateList>
        <item>其他</item>
      </candidateList>
      <explain>词汇[其它]为不规范表述或旧称，其规范书面表述为[其他]。</explain>
      <paraID>6792F7A1</paraID>
      <start>1</start>
      <end>3</end>
      <status>unmodified</status>
      <modifiedWord/>
      <trackRevisions>false</trackRevisions>
    </reviewItem>
    <reviewItem>
      <errorID>9b69f66c-5903-44cc-b392-2d375dd97f3f</errorID>
      <errorWord>其它</errorWord>
      <group>L1_Word</group>
      <groupName>字词问题</groupName>
      <ability>L2_Alias</ability>
      <abilityName>也作/曾用词</abilityName>
      <candidateList>
        <item>其他</item>
      </candidateList>
      <explain>词汇[其它]为不规范表述或旧称，其规范书面表述为[其他]。</explain>
      <paraID>724A4D43</paraID>
      <start>1</start>
      <end>3</end>
      <status>unmodified</status>
      <modifiedWord/>
      <trackRevisions>false</trackRevisions>
    </reviewItem>
    <reviewItem>
      <errorID>1c5bdeb7-d85a-41a0-abab-92aa449c3434</errorID>
      <errorWord>其它</errorWord>
      <group>L1_Word</group>
      <groupName>字词问题</groupName>
      <ability>L2_Alias</ability>
      <abilityName>也作/曾用词</abilityName>
      <candidateList>
        <item>其他</item>
      </candidateList>
      <explain>词汇[其它]为不规范表述或旧称，其规范书面表述为[其他]。</explain>
      <paraID>3ED995F5</paraID>
      <start>1</start>
      <end>3</end>
      <status>unmodified</status>
      <modifiedWord/>
      <trackRevisions>false</trackRevisions>
    </reviewItem>
    <reviewItem>
      <errorID>07f03680-5703-4d1f-958a-b883a61a84eb</errorID>
      <errorWord>:</errorWord>
      <group>L1_Format</group>
      <groupName>格式问题</groupName>
      <ability>L2_HalfPunc</ability>
      <abilityName>全半角检查</abilityName>
      <candidateList>
        <item>：</item>
      </candidateList>
      <explain>文本全半角错误。</explain>
      <paraID>7B38C51D</paraID>
      <start>26</start>
      <end>27</end>
      <status>unmodified</status>
      <modifiedWord/>
      <trackRevisions>false</trackRevisions>
    </reviewItem>
    <reviewItem>
      <errorID>59620325-f48b-44b5-ab2c-648d2ac33ec4</errorID>
      <errorWord>其它</errorWord>
      <group>L1_Word</group>
      <groupName>字词问题</groupName>
      <ability>L2_Alias</ability>
      <abilityName>也作/曾用词</abilityName>
      <candidateList>
        <item>其他</item>
      </candidateList>
      <explain>词汇[其它]为不规范表述或旧称，其规范书面表述为[其他]。</explain>
      <paraID> F529422</paraID>
      <start>1</start>
      <end>3</end>
      <status>unmodified</status>
      <modifiedWord/>
      <trackRevisions>false</trackRevisions>
    </reviewItem>
    <reviewItem>
      <errorID>c48d3d34-1778-4caa-bcfa-1871b61f1045</errorID>
      <errorWord>&lt;</errorWord>
      <group>L1_Format</group>
      <groupName>格式问题</groupName>
      <ability>L2_HalfPunc</ability>
      <abilityName>全半角检查</abilityName>
      <candidateList>
        <item>〈</item>
      </candidateList>
      <explain>文本全半角错误。</explain>
      <paraID>60572DA1</paraID>
      <start>24</start>
      <end>25</end>
      <status>unmodified</status>
      <modifiedWord/>
      <trackRevisions>false</trackRevisions>
    </reviewItem>
    <reviewItem>
      <errorID>ef5a0f50-2e21-457d-8242-9a2335559d70</errorID>
      <errorWord>&gt;的通知》</errorWord>
      <group>L1_Punc</group>
      <groupName>标点问题</groupName>
      <ability>L2_Punc</ability>
      <abilityName>标点符号检查</abilityName>
      <candidateList>
        <item>〉的通知》</item>
      </candidateList>
      <explain/>
      <paraID>60572DA1</paraID>
      <start>44</start>
      <end>49</end>
      <status>unmodified</status>
      <modifiedWord/>
      <trackRevisions>false</trackRevisions>
    </reviewItem>
    <reviewItem>
      <errorID>43dbb866-593b-49d1-bf53-f82ed8b16fb4</errorID>
      <errorWord>其它</errorWord>
      <group>L1_Word</group>
      <groupName>字词问题</groupName>
      <ability>L2_Alias</ability>
      <abilityName>也作/曾用词</abilityName>
      <candidateList>
        <item>其他</item>
      </candidateList>
      <explain>词汇[其它]为不规范表述或旧称，其规范书面表述为[其他]。</explain>
      <paraID>60FC6F9D</paraID>
      <start>1</start>
      <end>3</end>
      <status>unmodified</status>
      <modifiedWord/>
      <trackRevisions>false</trackRevisions>
    </reviewItem>
    <reviewItem>
      <errorID>306faecc-c360-46f7-8588-964b6be006a8</errorID>
      <errorWord>其它</errorWord>
      <group>L1_Word</group>
      <groupName>字词问题</groupName>
      <ability>L2_Alias</ability>
      <abilityName>也作/曾用词</abilityName>
      <candidateList>
        <item>其他</item>
      </candidateList>
      <explain>词汇[其它]为不规范表述或旧称，其规范书面表述为[其他]。</explain>
      <paraID>1A6297F9</paraID>
      <start>1</start>
      <end>3</end>
      <status>unmodified</status>
      <modifiedWord/>
      <trackRevisions>false</trackRevisions>
    </reviewItem>
    <reviewItem>
      <errorID>754fff89-b080-4b3b-89b0-c03ff8b0413d</errorID>
      <errorWord>其它</errorWord>
      <group>L1_Word</group>
      <groupName>字词问题</groupName>
      <ability>L2_Alias</ability>
      <abilityName>也作/曾用词</abilityName>
      <candidateList>
        <item>其他</item>
      </candidateList>
      <explain>词汇[其它]为不规范表述或旧称，其规范书面表述为[其他]。</explain>
      <paraID>40E437AB</paraID>
      <start>1</start>
      <end>3</end>
      <status>unmodified</status>
      <modifiedWord/>
      <trackRevisions>false</trackRevisions>
    </reviewItem>
    <reviewItem>
      <errorID>8bfa0649-e2ce-4f80-8116-445a70aca5a6</errorID>
      <errorWord>其它</errorWord>
      <group>L1_Word</group>
      <groupName>字词问题</groupName>
      <ability>L2_Alias</ability>
      <abilityName>也作/曾用词</abilityName>
      <candidateList>
        <item>其他</item>
      </candidateList>
      <explain>词汇[其它]为不规范表述或旧称，其规范书面表述为[其他]。</explain>
      <paraID>61BBA1DF</paraID>
      <start>1</start>
      <end>3</end>
      <status>unmodified</status>
      <modifiedWord/>
      <trackRevisions>false</trackRevisions>
    </reviewItem>
    <reviewItem>
      <errorID>0c17f85e-b8b6-4b00-b8b2-d8642c898a56</errorID>
      <errorWord>其它</errorWord>
      <group>L1_Word</group>
      <groupName>字词问题</groupName>
      <ability>L2_Alias</ability>
      <abilityName>也作/曾用词</abilityName>
      <candidateList>
        <item>其他</item>
      </candidateList>
      <explain>词汇[其它]为不规范表述或旧称，其规范书面表述为[其他]。</explain>
      <paraID>3A834E11</paraID>
      <start>1</start>
      <end>3</end>
      <status>unmodified</status>
      <modifiedWord/>
      <trackRevisions>false</trackRevisions>
    </reviewItem>
    <reviewItem>
      <errorID>eeb82b86-20c0-42fd-9aec-b228be62c59e</errorID>
      <errorWord>其它</errorWord>
      <group>L1_Word</group>
      <groupName>字词问题</groupName>
      <ability>L2_Alias</ability>
      <abilityName>也作/曾用词</abilityName>
      <candidateList>
        <item>其他</item>
      </candidateList>
      <explain>词汇[其它]为不规范表述或旧称，其规范书面表述为[其他]。</explain>
      <paraID>35D98DF5</paraID>
      <start>1</start>
      <end>3</end>
      <status>unmodified</status>
      <modifiedWord/>
      <trackRevisions>false</trackRevisions>
    </reviewItem>
    <reviewItem>
      <errorID>723d7de4-6970-43ca-be3c-406ea8c945f1</errorID>
      <errorWord>其它</errorWord>
      <group>L1_Word</group>
      <groupName>字词问题</groupName>
      <ability>L2_Alias</ability>
      <abilityName>也作/曾用词</abilityName>
      <candidateList>
        <item>其他</item>
      </candidateList>
      <explain>词汇[其它]为不规范表述或旧称，其规范书面表述为[其他]。</explain>
      <paraID>  CF0750</paraID>
      <start>3</start>
      <end>5</end>
      <status>unmodified</status>
      <modifiedWord/>
      <trackRevisions>false</trackRevisions>
    </reviewItem>
    <reviewItem>
      <errorID>c1dfbce7-1437-4990-a2bf-3b49e6c66f5c</errorID>
      <errorWord>其它</errorWord>
      <group>L1_Word</group>
      <groupName>字词问题</groupName>
      <ability>L2_Alias</ability>
      <abilityName>也作/曾用词</abilityName>
      <candidateList>
        <item>其他</item>
      </candidateList>
      <explain>词汇[其它]为不规范表述或旧称，其规范书面表述为[其他]。</explain>
      <paraID> 26D462E</paraID>
      <start>1</start>
      <end>3</end>
      <status>unmodified</status>
      <modifiedWord/>
      <trackRevisions>false</trackRevisions>
    </reviewItem>
    <reviewItem>
      <errorID>95272fce-5bc1-43d4-a2a8-a17b1c98d68f</errorID>
      <errorWord>(</errorWord>
      <group>L1_Format</group>
      <groupName>格式问题</groupName>
      <ability>L2_HalfPunc</ability>
      <abilityName>全半角检查</abilityName>
      <candidateList>
        <item>（</item>
      </candidateList>
      <explain>文本全半角错误。</explain>
      <paraID>39816FCD</paraID>
      <start>127</start>
      <end>128</end>
      <status>unmodified</status>
      <modifiedWord/>
      <trackRevisions>false</trackRevisions>
    </reviewItem>
    <reviewItem>
      <errorID>1ee91308-c9c5-4f24-8802-4ebfb9949bf1</errorID>
      <errorWord>)</errorWord>
      <group>L1_Format</group>
      <groupName>格式问题</groupName>
      <ability>L2_HalfPunc</ability>
      <abilityName>全半角检查</abilityName>
      <candidateList>
        <item>）</item>
      </candidateList>
      <explain>文本全半角错误。</explain>
      <paraID>39816FCD</paraID>
      <start>149</start>
      <end>150</end>
      <status>unmodified</status>
      <modifiedWord/>
      <trackRevisions>false</trackRevisions>
    </reviewItem>
    <reviewItem>
      <errorID>c17a9bd7-1334-46de-ab25-75464f29f3ec</errorID>
      <errorWord>作</errorWord>
      <group>L1_Word</group>
      <groupName>字词问题</groupName>
      <ability>L2_Typo</ability>
      <abilityName>字词错误</abilityName>
      <candidateList>
        <item>做</item>
      </candidateList>
      <explain>存在发音相同字词的误用。</explain>
      <paraID>2A54571F</paraID>
      <start>75</start>
      <end>76</end>
      <status>unmodified</status>
      <modifiedWord/>
      <trackRevisions>false</trackRevisions>
    </reviewItem>
    <reviewItem>
      <errorID>7f7869e4-5e21-4216-934a-e4b36549d48e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5638E2C6</paraID>
      <start>24</start>
      <end>25</end>
      <status>unmodified</status>
      <modifiedWord/>
      <trackRevisions>false</trackRevisions>
    </reviewItem>
    <reviewItem>
      <errorID>1aab2c4f-88cd-476e-9359-2b795aa55d02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B07A238</paraID>
      <start>14</start>
      <end>15</end>
      <status>unmodified</status>
      <modifiedWord/>
      <trackRevisions>false</trackRevisions>
    </reviewItem>
    <reviewItem>
      <errorID>262beb6f-490b-42c2-91a7-e27687049ba2</errorID>
      <errorWord>(</errorWord>
      <group>L1_Format</group>
      <groupName>格式问题</groupName>
      <ability>L2_HalfPunc</ability>
      <abilityName>全半角检查</abilityName>
      <candidateList>
        <item>（</item>
      </candidateList>
      <explain>文本全半角错误。</explain>
      <paraID> A4E9FED</paraID>
      <start>20</start>
      <end>21</end>
      <status>unmodified</status>
      <modifiedWord/>
      <trackRevisions>false</trackRevisions>
    </reviewItem>
    <reviewItem>
      <errorID>0bb90caa-0cc7-4f5e-b3b7-9f5f70753655</errorID>
      <errorWord>)</errorWord>
      <group>L1_Format</group>
      <groupName>格式问题</groupName>
      <ability>L2_HalfPunc</ability>
      <abilityName>全半角检查</abilityName>
      <candidateList>
        <item>）</item>
      </candidateList>
      <explain>文本全半角错误。</explain>
      <paraID> A4E9FED</paraID>
      <start>38</start>
      <end>39</end>
      <status>unmodified</status>
      <modifiedWord/>
      <trackRevisions>false</trackRevisions>
    </reviewItem>
    <reviewItem>
      <errorID>2085d9a6-8538-4176-8655-2b6356f3a749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4218E59F</paraID>
      <start>0</start>
      <end>3</end>
      <status>unmodified</status>
      <modifiedWord/>
      <trackRevisions>false</trackRevisions>
    </reviewItem>
    <reviewItem>
      <errorID>ee661cd5-f21f-4596-b570-17860b4486bf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4420AA7C</paraID>
      <start>0</start>
      <end>3</end>
      <status>unmodified</status>
      <modifiedWord/>
      <trackRevisions>false</trackRevisions>
    </reviewItem>
    <reviewItem>
      <errorID>52f12cdd-c08b-4e93-b546-5ddd89239da2</errorID>
      <errorWord>其它</errorWord>
      <group>L1_Word</group>
      <groupName>字词问题</groupName>
      <ability>L2_Alias</ability>
      <abilityName>也作/曾用词</abilityName>
      <candidateList>
        <item>其他</item>
      </candidateList>
      <explain>词汇[其它]为不规范表述或旧称，其规范书面表述为[其他]。</explain>
      <paraID>7DA9D6DB</paraID>
      <start>3</start>
      <end>5</end>
      <status>unmodified</status>
      <modifiedWord/>
      <trackRevisions>false</trackRevisions>
    </reviewItem>
    <reviewItem>
      <errorID>3563372d-c4a8-4f99-9d9a-b8099cd34c31</errorID>
      <errorWord>:</errorWord>
      <group>L1_Format</group>
      <groupName>格式问题</groupName>
      <ability>L2_HalfPunc</ability>
      <abilityName>全半角检查</abilityName>
      <candidateList>
        <item>：</item>
      </candidateList>
      <explain>文本全半角错误。</explain>
      <paraID>44ECFD47</paraID>
      <start>24</start>
      <end>25</end>
      <status>unmodified</status>
      <modifiedWord/>
      <trackRevisions>false</trackRevisions>
    </reviewItem>
    <reviewItem>
      <errorID>0a9445be-7322-41f7-b945-bf9da77ebba5</errorID>
      <errorWord>:</errorWord>
      <group>L1_Format</group>
      <groupName>格式问题</groupName>
      <ability>L2_HalfPunc</ability>
      <abilityName>全半角检查</abilityName>
      <candidateList>
        <item>：</item>
      </candidateList>
      <explain>文本全半角错误。</explain>
      <paraID>3EDBBE7B</paraID>
      <start>4</start>
      <end>5</end>
      <status>unmodified</status>
      <modifiedWord/>
      <trackRevisions>false</trackRevisions>
    </reviewItem>
    <reviewItem>
      <errorID>809784e8-9c9b-4c26-b512-0a4e12395695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2AAF3644</paraID>
      <start>0</start>
      <end>2</end>
      <status>unmodified</status>
      <modifiedWord/>
      <trackRevisions>false</trackRevisions>
    </reviewItem>
    <reviewItem>
      <errorID>c73c8dc0-e578-4335-aef5-f1dfdc37efa2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482F64E6</paraID>
      <start>0</start>
      <end>2</end>
      <status>unmodified</status>
      <modifiedWord/>
      <trackRevisions>false</trackRevisions>
    </reviewItem>
    <reviewItem>
      <errorID>1e46c784-a4d7-464c-b40c-ab73fd568a4b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42023DB8</paraID>
      <start>0</start>
      <end>2</end>
      <status>unmodified</status>
      <modifiedWord/>
      <trackRevisions>false</trackRevisions>
    </reviewItem>
    <reviewItem>
      <errorID>807226f3-937c-46d6-bbc9-03de045cd1ef</errorID>
      <errorWord>:</errorWord>
      <group>L1_Format</group>
      <groupName>格式问题</groupName>
      <ability>L2_HalfPunc</ability>
      <abilityName>全半角检查</abilityName>
      <candidateList>
        <item>：</item>
      </candidateList>
      <explain>文本全半角错误。</explain>
      <paraID>42023DB8</paraID>
      <start>6</start>
      <end>7</end>
      <status>unmodified</status>
      <modifiedWord/>
      <trackRevisions>false</trackRevisions>
    </reviewItem>
    <reviewItem>
      <errorID>ac464878-6daa-41c2-8def-bf6bd0c596f3</errorID>
      <errorWord>(</errorWord>
      <group>L1_Format</group>
      <groupName>格式问题</groupName>
      <ability>L2_HalfPunc</ability>
      <abilityName>全半角检查</abilityName>
      <candidateList>
        <item>（</item>
      </candidateList>
      <explain>文本全半角错误。</explain>
      <paraID>2A9557B8</paraID>
      <start>4</start>
      <end>5</end>
      <status>unmodified</status>
      <modifiedWord/>
      <trackRevisions>false</trackRevisions>
    </reviewItem>
    <reviewItem>
      <errorID>3af9286d-a8db-45b2-ac95-c0d7f143fdb5</errorID>
      <errorWord>)</errorWord>
      <group>L1_Format</group>
      <groupName>格式问题</groupName>
      <ability>L2_HalfPunc</ability>
      <abilityName>全半角检查</abilityName>
      <candidateList>
        <item>）</item>
      </candidateList>
      <explain>文本全半角错误。</explain>
      <paraID>2A9557B8</paraID>
      <start>9</start>
      <end>10</end>
      <status>unmodified</status>
      <modifiedWord/>
      <trackRevisions>false</trackRevisions>
    </reviewItem>
    <reviewItem>
      <errorID>88163d05-6540-416f-9d4f-fb70c836b296</errorID>
      <errorWord>(</errorWord>
      <group>L1_Format</group>
      <groupName>格式问题</groupName>
      <ability>L2_HalfPunc</ability>
      <abilityName>全半角检查</abilityName>
      <candidateList>
        <item>（</item>
      </candidateList>
      <explain>文本全半角错误。</explain>
      <paraID>2B98817F</paraID>
      <start>5</start>
      <end>6</end>
      <status>unmodified</status>
      <modifiedWord/>
      <trackRevisions>false</trackRevisions>
    </reviewItem>
    <reviewItem>
      <errorID>0e8f0547-650f-4add-aa9a-f16c2ed5ce8c</errorID>
      <errorWord>)</errorWord>
      <group>L1_Format</group>
      <groupName>格式问题</groupName>
      <ability>L2_HalfPunc</ability>
      <abilityName>全半角检查</abilityName>
      <candidateList>
        <item>）</item>
      </candidateList>
      <explain>文本全半角错误。</explain>
      <paraID>2B98817F</paraID>
      <start>10</start>
      <end>11</end>
      <status>unmodified</status>
      <modifiedWord/>
      <trackRevisions>false</trackRevisions>
    </reviewItem>
    <reviewItem>
      <errorID>df01f28f-a91d-4ab8-a32a-f3e2a1956d68</errorID>
      <errorWord>(</errorWord>
      <group>L1_Format</group>
      <groupName>格式问题</groupName>
      <ability>L2_HalfPunc</ability>
      <abilityName>全半角检查</abilityName>
      <candidateList>
        <item>（</item>
      </candidateList>
      <explain>文本全半角错误。</explain>
      <paraID>2EEAB306</paraID>
      <start>6</start>
      <end>7</end>
      <status>unmodified</status>
      <modifiedWord/>
      <trackRevisions>false</trackRevisions>
    </reviewItem>
    <reviewItem>
      <errorID>25d0b7f2-3f50-4d9e-bdca-666c598e6c53</errorID>
      <errorWord>)</errorWord>
      <group>L1_Format</group>
      <groupName>格式问题</groupName>
      <ability>L2_HalfPunc</ability>
      <abilityName>全半角检查</abilityName>
      <candidateList>
        <item>）</item>
      </candidateList>
      <explain>文本全半角错误。</explain>
      <paraID>2EEAB306</paraID>
      <start>11</start>
      <end>12</end>
      <status>unmodified</status>
      <modifiedWord/>
      <trackRevisions>false</trackRevisions>
    </reviewItem>
    <reviewItem>
      <errorID>e3422169-69e4-45b9-a71f-b7d8719981e7</errorID>
      <errorWord>〔2017〕 141号</errorWord>
      <group>L1_Knowledge</group>
      <groupName>知识性问题</groupName>
      <ability>L2_Knowledge</ability>
      <abilityName>其他知识</abilityName>
      <candidateList>
        <item>〔2017〕141号</item>
      </candidateList>
      <explain>发文字号格式错误。</explain>
      <paraID>3295974B</paraID>
      <start>49</start>
      <end>60</end>
      <status>unmodified</status>
      <modifiedWord/>
      <trackRevisions>false</trackRevisions>
    </reviewItem>
    <reviewItem>
      <errorID>30069e92-36f4-4956-8dc1-f4b5c559a0d3</errorID>
      <errorWord>(</errorWord>
      <group>L1_Format</group>
      <groupName>格式问题</groupName>
      <ability>L2_HalfPunc</ability>
      <abilityName>全半角检查</abilityName>
      <candidateList>
        <item>（</item>
      </candidateList>
      <explain>文本全半角错误。</explain>
      <paraID>764F88A6</paraID>
      <start>23</start>
      <end>24</end>
      <status>unmodified</status>
      <modifiedWord/>
      <trackRevisions>false</trackRevisions>
    </reviewItem>
    <reviewItem>
      <errorID>ebd40900-4e41-450a-86e1-fb8dd9e604e9</errorID>
      <errorWord>)</errorWord>
      <group>L1_Format</group>
      <groupName>格式问题</groupName>
      <ability>L2_HalfPunc</ability>
      <abilityName>全半角检查</abilityName>
      <candidateList>
        <item>）</item>
      </candidateList>
      <explain>文本全半角错误。</explain>
      <paraID>764F88A6</paraID>
      <start>25</start>
      <end>26</end>
      <status>unmodified</status>
      <modifiedWord/>
      <trackRevisions>false</trackRevisions>
    </reviewItem>
    <reviewItem>
      <errorID>49b3a373-0489-4b08-ae4a-3e7890dbf456</errorID>
      <errorWord>)</errorWord>
      <group>L1_Format</group>
      <groupName>格式问题</groupName>
      <ability>L2_HalfPunc</ability>
      <abilityName>全半角检查</abilityName>
      <candidateList>
        <item>）</item>
      </candidateList>
      <explain>文本全半角错误。</explain>
      <paraID>764F88A6</paraID>
      <start>188</start>
      <end>189</end>
      <status>unmodified</status>
      <modifiedWord/>
      <trackRevisions>false</trackRevisions>
    </reviewItem>
    <reviewItem>
      <errorID>da777431-a951-4387-92e6-34748d329e73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28328BE2</paraID>
      <start>0</start>
      <end>2</end>
      <status>unmodified</status>
      <modifiedWord/>
      <trackRevisions>false</trackRevisions>
    </reviewItem>
    <reviewItem>
      <errorID>8908d7be-517c-46d2-9b6b-afac8e5cc341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1D33AEA5</paraID>
      <start>0</start>
      <end>2</end>
      <status>unmodified</status>
      <modifiedWord/>
      <trackRevisions>false</trackRevisions>
    </reviewItem>
    <reviewItem>
      <errorID>3c8efa60-1cde-4aff-958b-9befaf0241b8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204EF6D6</paraID>
      <start>0</start>
      <end>2</end>
      <status>unmodified</status>
      <modifiedWord/>
      <trackRevisions>false</trackRevisions>
    </reviewItem>
    <reviewItem>
      <errorID>9f0e2e93-558b-4580-8f41-3205d25f51b9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4636B8A5</paraID>
      <start>0</start>
      <end>2</end>
      <status>unmodified</status>
      <modifiedWord/>
      <trackRevisions>false</trackRevisions>
    </reviewItem>
    <reviewItem>
      <errorID>f9005ec5-71b4-4b8b-9130-b2ad70777260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2692C2BC</paraID>
      <start>0</start>
      <end>2</end>
      <status>unmodified</status>
      <modifiedWord/>
      <trackRevisions>false</trackRevisions>
    </reviewItem>
    <reviewItem>
      <errorID>43c632c5-8c1e-4659-b5cf-96cfa35bedd3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54557FD3</paraID>
      <start>0</start>
      <end>2</end>
      <status>unmodified</status>
      <modifiedWord/>
      <trackRevisions>false</trackRevisions>
    </reviewItem>
    <reviewItem>
      <errorID>11bc74ee-ca0d-4f17-8ba1-c305089f09ef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1422248A</paraID>
      <start>0</start>
      <end>2</end>
      <status>unmodified</status>
      <modifiedWord/>
      <trackRevisions>false</trackRevisions>
    </reviewItem>
    <reviewItem>
      <errorID>eef8ea58-2b86-4eb9-853b-bef14f19c3d7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690C054D</paraID>
      <start>60</start>
      <end>63</end>
      <status>unmodified</status>
      <modifiedWord/>
      <trackRevisions>false</trackRevisions>
    </reviewItem>
    <reviewItem>
      <errorID>a52231d8-26d0-40d3-8938-3e433a35ee5d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690C054D</paraID>
      <start>79</start>
      <end>82</end>
      <status>unmodified</status>
      <modifiedWord/>
      <trackRevisions>false</trackRevisions>
    </reviewItem>
    <reviewItem>
      <errorID>107104e1-d17d-44ae-b107-0fc71eae8370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46C34B0B</paraID>
      <start>0</start>
      <end>2</end>
      <status>unmodified</status>
      <modifiedWord/>
      <trackRevisions>false</trackRevisions>
    </reviewItem>
    <reviewItem>
      <errorID>9f64bbaa-986d-45dd-b30f-4774f3b4000f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3E4B788A</paraID>
      <start>0</start>
      <end>2</end>
      <status>unmodified</status>
      <modifiedWord/>
      <trackRevisions>false</trackRevisions>
    </reviewItem>
    <reviewItem>
      <errorID>30a478d3-4aca-4a5e-955b-22e2c25da245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63AAA2FA</paraID>
      <start>0</start>
      <end>2</end>
      <status>unmodified</status>
      <modifiedWord/>
      <trackRevisions>false</trackRevisions>
    </reviewItem>
    <reviewItem>
      <errorID>1bdae972-5db6-4291-8c75-7913c87e3d34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7AEFA897</paraID>
      <start>0</start>
      <end>2</end>
      <status>unmodified</status>
      <modifiedWord/>
      <trackRevisions>false</trackRevisions>
    </reviewItem>
    <reviewItem>
      <errorID>35ddfe03-f6e5-4fe3-9692-538ff6119086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13C71AFD</paraID>
      <start>0</start>
      <end>2</end>
      <status>unmodified</status>
      <modifiedWord/>
      <trackRevisions>false</trackRevisions>
    </reviewItem>
    <reviewItem>
      <errorID>3f72c9f4-38da-40ea-83f5-85780919c913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41B90D17</paraID>
      <start>0</start>
      <end>2</end>
      <status>unmodified</status>
      <modifiedWord/>
      <trackRevisions>false</trackRevisions>
    </reviewItem>
    <reviewItem>
      <errorID>213e6234-b133-47c8-9c94-e4c4ba83356e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2E320963</paraID>
      <start>0</start>
      <end>2</end>
      <status>unmodified</status>
      <modifiedWord/>
      <trackRevisions>false</trackRevisions>
    </reviewItem>
    <reviewItem>
      <errorID>d739317e-8130-41f7-a487-32941c4e3268</errorID>
      <errorWord>(</errorWord>
      <group>L1_Format</group>
      <groupName>格式问题</groupName>
      <ability>L2_HalfPunc</ability>
      <abilityName>全半角检查</abilityName>
      <candidateList>
        <item>（</item>
      </candidateList>
      <explain>文本全半角错误。</explain>
      <paraID>65FE5850</paraID>
      <start>120</start>
      <end>121</end>
      <status>unmodified</status>
      <modifiedWord/>
      <trackRevisions>false</trackRevisions>
    </reviewItem>
    <reviewItem>
      <errorID>c5e93324-d952-4f16-865c-8c30c29200b1</errorID>
      <errorWord>)</errorWord>
      <group>L1_Format</group>
      <groupName>格式问题</groupName>
      <ability>L2_HalfPunc</ability>
      <abilityName>全半角检查</abilityName>
      <candidateList>
        <item>）</item>
      </candidateList>
      <explain>文本全半角错误。</explain>
      <paraID>65FE5850</paraID>
      <start>142</start>
      <end>143</end>
      <status>unmodified</status>
      <modifiedWord/>
      <trackRevisions>false</trackRevisions>
    </reviewItem>
    <reviewItem>
      <errorID>7eb0cab8-96f3-44dd-954f-5ba66c690cba</errorID>
      <errorWord>,</errorWord>
      <group>L1_Format</group>
      <groupName>格式问题</groupName>
      <ability>L2_HalfPunc</ability>
      <abilityName>全半角检查</abilityName>
      <candidateList>
        <item>，</item>
      </candidateList>
      <explain>文本全半角错误。</explain>
      <paraID>44809E96</paraID>
      <start>44</start>
      <end>45</end>
      <status>unmodified</status>
      <modifiedWord/>
      <trackRevisions>false</trackRevisions>
    </reviewItem>
    <reviewItem>
      <errorID>d54f3899-efc6-4bc2-b3ea-f7521403dd06</errorID>
      <errorWord>(</errorWord>
      <group>L1_Format</group>
      <groupName>格式问题</groupName>
      <ability>L2_HalfPunc</ability>
      <abilityName>全半角检查</abilityName>
      <candidateList>
        <item>（</item>
      </candidateList>
      <explain>文本全半角错误。</explain>
      <paraID>21996861</paraID>
      <start>13</start>
      <end>14</end>
      <status>unmodified</status>
      <modifiedWord/>
      <trackRevisions>false</trackRevisions>
    </reviewItem>
    <reviewItem>
      <errorID>9b38c7c9-2b50-4eee-948d-1dddc874b8eb</errorID>
      <errorWord>)</errorWord>
      <group>L1_Format</group>
      <groupName>格式问题</groupName>
      <ability>L2_HalfPunc</ability>
      <abilityName>全半角检查</abilityName>
      <candidateList>
        <item>）</item>
      </candidateList>
      <explain>文本全半角错误。</explain>
      <paraID>21996861</paraID>
      <start>18</start>
      <end>19</end>
      <status>unmodified</status>
      <modifiedWord/>
      <trackRevisions>false</trackRevisions>
    </reviewItem>
    <reviewItem>
      <errorID>64e4ce8c-fba6-4c44-b8f5-016c442de5c2</errorID>
      <errorWord>(</errorWord>
      <group>L1_Format</group>
      <groupName>格式问题</groupName>
      <ability>L2_HalfPunc</ability>
      <abilityName>全半角检查</abilityName>
      <candidateList>
        <item>（</item>
      </candidateList>
      <explain>文本全半角错误。</explain>
      <paraID> 716AEE7</paraID>
      <start>12</start>
      <end>13</end>
      <status>unmodified</status>
      <modifiedWord/>
      <trackRevisions>false</trackRevisions>
    </reviewItem>
    <reviewItem>
      <errorID>8c902ac3-5f82-4203-baac-ff737d6e13e8</errorID>
      <errorWord>)</errorWord>
      <group>L1_Format</group>
      <groupName>格式问题</groupName>
      <ability>L2_HalfPunc</ability>
      <abilityName>全半角检查</abilityName>
      <candidateList>
        <item>）</item>
      </candidateList>
      <explain>文本全半角错误。</explain>
      <paraID> 716AEE7</paraID>
      <start>17</start>
      <end>18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5096228B-C2E4-452A-B544-B16912D6298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运玛靖江分公司</cp:lastModifiedBy>
  <cp:revision>23</cp:revision>
  <dcterms:created xsi:type="dcterms:W3CDTF">2023-06-29T00:52:00Z</dcterms:created>
  <dcterms:modified xsi:type="dcterms:W3CDTF">2026-03-30T08:36:02Z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AF8821910D4B45C2B5403B7D3F9A5360_13</vt:lpwstr>
  </property>
  <property fmtid="{D5CDD505-2E9C-101B-9397-08002B2CF9AE}" pid="4" name="KSOTemplateDocerSaveRecord">
    <vt:lpwstr>eyJoZGlkIjoiMTViZjU1Mjg5ZWJjNTU4ZjRkNTczZWRlYzc0ZGY3MTciLCJ1c2VySWQiOiI0MjkxMTIyNjMifQ==</vt:lpwstr>
  </property>
</Properties>
</file>