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0"/>
        <w:rPr>
          <w:rFonts w:hint="eastAsia" w:eastAsia="黑体"/>
          <w:b/>
          <w:bCs/>
          <w:color w:val="000000"/>
          <w:sz w:val="84"/>
          <w:highlight w:val="none"/>
        </w:rPr>
      </w:pPr>
      <w:r>
        <w:rPr>
          <w:rFonts w:hint="eastAsia" w:eastAsia="黑体"/>
          <w:b/>
          <w:bCs/>
          <w:color w:val="000000"/>
          <w:sz w:val="84"/>
          <w:highlight w:val="none"/>
        </w:rPr>
      </w:r>
      <w:r/>
    </w:p>
    <w:p>
      <w:pPr>
        <w:pStyle w:val="858"/>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58"/>
        <w:rPr>
          <w:rFonts w:hint="eastAsia"/>
          <w:b/>
          <w:bCs/>
          <w:color w:val="000000"/>
          <w:sz w:val="32"/>
          <w:highlight w:val="none"/>
        </w:rPr>
      </w:pPr>
      <w:r>
        <w:rPr>
          <w:rFonts w:hint="eastAsia"/>
          <w:b/>
          <w:bCs/>
          <w:color w:val="000000"/>
          <w:sz w:val="32"/>
          <w:highlight w:val="none"/>
        </w:rPr>
        <w:t xml:space="preserve">项目名称：常州市新北区魏村街道社区卫生服务中心物业管理服务项目</w:t>
      </w:r>
      <w:r>
        <w:rPr>
          <w:rFonts w:hint="eastAsia"/>
          <w:b/>
          <w:bCs/>
          <w:color w:val="000000"/>
          <w:sz w:val="32"/>
          <w:highlight w:val="none"/>
        </w:rPr>
      </w:r>
      <w:r/>
    </w:p>
    <w:p>
      <w:pPr>
        <w:pStyle w:val="755"/>
        <w:ind w:left="2100" w:firstLine="161"/>
        <w:rPr>
          <w:b/>
          <w:color w:val="000000"/>
          <w:sz w:val="30"/>
          <w:szCs w:val="30"/>
          <w:highlight w:val="none"/>
        </w:rPr>
      </w:pPr>
      <w:r>
        <w:rPr>
          <w:rFonts w:hint="eastAsia"/>
          <w:b/>
          <w:bCs/>
          <w:color w:val="000000"/>
          <w:sz w:val="32"/>
          <w:highlight w:val="none"/>
        </w:rPr>
        <w:t xml:space="preserve">项目编号：JSZC-320400-JZCG-G2026-0068</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b/>
          <w:color w:val="000000"/>
          <w:sz w:val="30"/>
          <w:szCs w:val="30"/>
          <w:highlight w:val="none"/>
        </w:rPr>
      </w:r>
      <w:r/>
    </w:p>
    <w:p>
      <w:pPr>
        <w:pStyle w:val="755"/>
        <w:ind w:left="2100"/>
        <w:rPr>
          <w:rFonts w:hint="eastAsia"/>
          <w:b/>
          <w:color w:val="000000"/>
          <w:sz w:val="30"/>
          <w:szCs w:val="30"/>
          <w:highlight w:val="none"/>
        </w:rPr>
      </w:pPr>
      <w:r>
        <w:rPr>
          <w:rFonts w:hint="eastAsia"/>
          <w:b/>
          <w:color w:val="000000"/>
          <w:sz w:val="30"/>
          <w:szCs w:val="30"/>
          <w:highlight w:val="none"/>
        </w:rPr>
        <w:t xml:space="preserve">（全流程电子化</w:t>
      </w:r>
      <w:r>
        <w:rPr>
          <w:b/>
          <w:color w:val="000000"/>
          <w:sz w:val="30"/>
          <w:szCs w:val="30"/>
          <w:highlight w:val="none"/>
        </w:rPr>
        <w:t xml:space="preserve">-</w:t>
      </w:r>
      <w:r>
        <w:rPr>
          <w:rFonts w:hint="eastAsia"/>
          <w:b/>
          <w:color w:val="000000"/>
          <w:sz w:val="30"/>
          <w:szCs w:val="30"/>
          <w:highlight w:val="none"/>
        </w:rPr>
        <w:t xml:space="preserve">服务类项目，适用苏采云系统</w:t>
      </w:r>
      <w:r>
        <w:rPr>
          <w:b/>
          <w:color w:val="000000"/>
          <w:sz w:val="30"/>
          <w:szCs w:val="30"/>
          <w:highlight w:val="none"/>
        </w:rPr>
        <w:t xml:space="preserve">，</w:t>
      </w:r>
      <w:r>
        <w:rPr>
          <w:rFonts w:hint="eastAsia"/>
          <w:b/>
          <w:color w:val="000000"/>
          <w:sz w:val="30"/>
          <w:szCs w:val="30"/>
          <w:highlight w:val="none"/>
        </w:rPr>
        <w:t xml:space="preserve">专门面向中小企业）</w:t>
      </w:r>
      <w:r>
        <w:rPr>
          <w:rFonts w:hint="eastAsia"/>
          <w:b/>
          <w:color w:val="000000"/>
          <w:sz w:val="30"/>
          <w:szCs w:val="3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spacing w:before="0" w:after="0"/>
        <w:rPr>
          <w:rFonts w:hint="eastAsia" w:ascii="宋体" w:hAnsi="宋体"/>
          <w:color w:val="000000"/>
          <w:highlight w:val="none"/>
        </w:rPr>
      </w:pPr>
      <w:r>
        <w:rPr>
          <w:rFonts w:hint="eastAsia" w:ascii="宋体" w:hAnsi="宋体"/>
          <w:color w:val="000000"/>
          <w:highlight w:val="none"/>
        </w:rPr>
      </w:r>
      <w:r/>
    </w:p>
    <w:p>
      <w:pPr>
        <w:pStyle w:val="858"/>
        <w:ind w:firstLine="0"/>
        <w:jc w:val="center"/>
        <w:rPr>
          <w:rFonts w:hint="eastAsia"/>
          <w:b/>
          <w:bCs/>
          <w:color w:val="000000"/>
          <w:sz w:val="32"/>
          <w:highlight w:val="none"/>
        </w:rPr>
      </w:pPr>
      <w:r>
        <w:rPr>
          <w:rFonts w:hint="eastAsia"/>
          <w:b/>
          <w:bCs/>
          <w:color w:val="000000"/>
          <w:sz w:val="32"/>
          <w:highlight w:val="none"/>
        </w:rPr>
        <w:t xml:space="preserve">常州市政府采购中心</w:t>
      </w:r>
      <w:r>
        <w:rPr>
          <w:rFonts w:hint="eastAsia"/>
          <w:b/>
          <w:bCs/>
          <w:color w:val="000000"/>
          <w:sz w:val="32"/>
          <w:highlight w:val="none"/>
        </w:rPr>
      </w:r>
      <w:r/>
    </w:p>
    <w:p>
      <w:pPr>
        <w:pStyle w:val="858"/>
        <w:ind w:firstLine="0"/>
        <w:jc w:val="center"/>
        <w:rPr>
          <w:rFonts w:hint="eastAsia"/>
          <w:b/>
          <w:bCs/>
          <w:color w:val="000000"/>
          <w:sz w:val="32"/>
          <w:highlight w:val="none"/>
        </w:rPr>
      </w:pPr>
      <w:r>
        <w:rPr>
          <w:rFonts w:hint="eastAsia"/>
          <w:b/>
          <w:bCs/>
          <w:color w:val="000000"/>
          <w:sz w:val="32"/>
          <w:highlight w:val="none"/>
        </w:rPr>
        <w:t xml:space="preserve">2026年03月16日</w:t>
      </w:r>
      <w:r>
        <w:rPr>
          <w:rFonts w:hint="eastAsia"/>
          <w:b/>
          <w:bCs/>
          <w:color w:val="000000"/>
          <w:sz w:val="32"/>
          <w:highlight w:val="none"/>
        </w:rPr>
      </w:r>
      <w:r/>
    </w:p>
    <w:p>
      <w:pPr>
        <w:pStyle w:val="858"/>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858"/>
        <w:ind w:firstLine="0"/>
        <w:jc w:val="center"/>
        <w:rPr>
          <w:rFonts w:hint="eastAsia"/>
          <w:color w:val="000000"/>
          <w:highlight w:val="none"/>
        </w:rPr>
      </w:pPr>
      <w:r>
        <w:rPr>
          <w:rFonts w:hint="eastAsia"/>
          <w:color w:val="000000"/>
          <w:highlight w:val="none"/>
        </w:rPr>
      </w:r>
      <w:r/>
    </w:p>
    <w:p>
      <w:pPr>
        <w:pStyle w:val="755"/>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5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75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6"/>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受常州市新北区魏村街道社区卫生服务中心的委托，常州市政府采购中心就常州市新北区魏村街道社区卫生服务中心物业管理服务项目([JSZC-320400-JZCG-G2026-0068])项目进行公开招标采购，欢迎符合条件的供应商投标。</w:t>
      </w:r>
      <w:r>
        <w:rPr>
          <w:rFonts w:ascii="宋体" w:hAnsi="宋体"/>
          <w:color w:val="000000"/>
          <w:sz w:val="24"/>
          <w:szCs w:val="24"/>
          <w:highlight w:val="none"/>
        </w:rPr>
      </w:r>
      <w:r/>
    </w:p>
    <w:p>
      <w:pPr>
        <w:pStyle w:val="758"/>
        <w:ind w:firstLine="498"/>
        <w:spacing w:before="120" w:after="120" w:line="360" w:lineRule="auto"/>
        <w:rPr>
          <w:color w:val="000000"/>
          <w:highlight w:val="none"/>
        </w:rPr>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color w:val="000000"/>
          <w:highlight w:val="none"/>
        </w:rPr>
        <w:t xml:space="preserve">一、项目基本情况</w:t>
      </w:r>
      <w:bookmarkEnd w:id="6"/>
      <w:r/>
      <w:bookmarkEnd w:id="7"/>
      <w:r/>
      <w:bookmarkEnd w:id="8"/>
      <w:r/>
      <w:bookmarkEnd w:id="9"/>
      <w:r/>
      <w:bookmarkEnd w:id="10"/>
      <w:r>
        <w:rPr>
          <w:color w:val="000000"/>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1.项目编号：JSZC-320400-JZCG-G2026-0068</w:t>
      </w:r>
      <w:r>
        <w:rPr>
          <w:rFonts w:ascii="宋体" w:hAnsi="宋体"/>
          <w:color w:val="000000"/>
          <w:sz w:val="24"/>
          <w:szCs w:val="2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2.项目名称：常州市新北区魏村街道社区卫生服务中心物业管理服务项目</w:t>
      </w:r>
      <w:r>
        <w:rPr>
          <w:rFonts w:ascii="宋体" w:hAnsi="宋体"/>
          <w:color w:val="000000"/>
          <w:sz w:val="24"/>
          <w:szCs w:val="24"/>
          <w:highlight w:val="none"/>
        </w:rPr>
      </w:r>
      <w:r/>
    </w:p>
    <w:p>
      <w:pPr>
        <w:pStyle w:val="755"/>
        <w:ind w:firstLine="480"/>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hint="eastAsia" w:ascii="宋体" w:hAnsi="宋体" w:cs="宋体"/>
          <w:color w:val="000000"/>
          <w:sz w:val="24"/>
          <w:highlight w:val="none"/>
        </w:rPr>
        <w:t xml:space="preserve">120万元（一年）</w:t>
      </w:r>
      <w:r>
        <w:rPr>
          <w:rFonts w:ascii="宋体" w:hAnsi="宋体"/>
          <w:color w:val="000000"/>
          <w:sz w:val="24"/>
          <w:szCs w:val="2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设定 </w:t>
      </w:r>
      <w:r>
        <w:rPr>
          <w:rFonts w:hint="eastAsia" w:ascii="宋体" w:hAnsi="宋体"/>
          <w:color w:val="000000"/>
          <w:sz w:val="24"/>
          <w:szCs w:val="24"/>
          <w:highlight w:val="none"/>
        </w:rPr>
        <w:t xml:space="preserve">最高限价，最高限价为</w:t>
      </w:r>
      <w:r>
        <w:rPr>
          <w:rFonts w:hint="eastAsia" w:ascii="宋体" w:hAnsi="宋体"/>
          <w:color w:val="000000"/>
          <w:sz w:val="24"/>
          <w:szCs w:val="24"/>
          <w:highlight w:val="none"/>
          <w:u w:val="single"/>
        </w:rPr>
        <w:t xml:space="preserve"> 120</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755"/>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是常州市新北区魏村街道社区卫生服务中心物业管理服务项目，物业服务包含魏村社区服务中心及原安家医院，其中：魏村院区坐落在常州市新北区浦中路91号，医院占地面积为12899.2平方米，下设5家村卫生室；安家院区：坐落在常州市安新西路35号，占地面积约15亩，建筑面积9858余平方米</w:t>
      </w:r>
      <w:r>
        <w:rPr>
          <w:rFonts w:hint="eastAsia"/>
          <w:color w:val="000000"/>
          <w:sz w:val="24"/>
          <w:szCs w:val="24"/>
          <w:highlight w:val="none"/>
        </w:rPr>
        <w:t xml:space="preserve">。现拟采购物业管理服务，内容包括不限于保安服务、环境保洁服务、公共设施设备看护维修、秩序维护、消防巡查、消控室（含监控）、车辆交通管理、搬运等服务。</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55"/>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6.合同履行期限：服务期限为一年，具体以合同签订为准。</w:t>
      </w:r>
      <w:r>
        <w:rPr>
          <w:rFonts w:ascii="宋体" w:hAnsi="宋体"/>
          <w:color w:val="000000"/>
          <w:sz w:val="24"/>
          <w:szCs w:val="24"/>
          <w:highlight w:val="none"/>
          <w:u w:val="single"/>
        </w:rPr>
      </w:r>
      <w:r/>
    </w:p>
    <w:p>
      <w:pPr>
        <w:pStyle w:val="758"/>
        <w:ind w:firstLine="498"/>
        <w:spacing w:before="120" w:after="120" w:line="360" w:lineRule="auto"/>
        <w:rPr>
          <w:color w:val="000000"/>
          <w:highlight w:val="none"/>
        </w:rPr>
      </w:pPr>
      <w:r/>
      <w:bookmarkStart w:id="12" w:name="_Toc35393791"/>
      <w:r/>
      <w:bookmarkStart w:id="13" w:name="_Toc28359080"/>
      <w:r/>
      <w:bookmarkStart w:id="14" w:name="_Toc28359003"/>
      <w:r/>
      <w:bookmarkStart w:id="15" w:name="_Toc35393622"/>
      <w:r/>
      <w:bookmarkStart w:id="16" w:name="_Toc38985264"/>
      <w:r>
        <w:rPr>
          <w:rFonts w:hint="eastAsia"/>
          <w:color w:val="000000"/>
          <w:highlight w:val="none"/>
        </w:rPr>
        <w:t xml:space="preserve">二、申请人的资格要求：</w:t>
      </w:r>
      <w:bookmarkEnd w:id="12"/>
      <w:r/>
      <w:bookmarkEnd w:id="13"/>
      <w:r/>
      <w:bookmarkEnd w:id="14"/>
      <w:r/>
      <w:bookmarkEnd w:id="15"/>
      <w:r/>
      <w:bookmarkEnd w:id="16"/>
      <w:r>
        <w:rPr>
          <w:color w:val="000000"/>
          <w:highlight w:val="none"/>
        </w:rPr>
      </w:r>
      <w:r/>
    </w:p>
    <w:p>
      <w:pPr>
        <w:pStyle w:val="755"/>
        <w:ind w:firstLine="480"/>
        <w:rPr>
          <w:rFonts w:hint="eastAsia" w:ascii="宋体" w:hAnsi="宋体"/>
          <w:color w:val="000000"/>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1.满足《中华人民共和国政府采购法》第二十二条规定，并提供投标人资格声明函。</w:t>
      </w:r>
      <w:r>
        <w:rPr>
          <w:rFonts w:ascii="宋体" w:hAnsi="宋体"/>
          <w:color w:val="000000"/>
          <w:sz w:val="24"/>
          <w:szCs w:val="24"/>
          <w:highlight w:val="none"/>
        </w:rPr>
      </w:r>
      <w:r/>
    </w:p>
    <w:p>
      <w:pPr>
        <w:pStyle w:val="755"/>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755"/>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w:t>
      </w:r>
      <w:r>
        <w:rPr>
          <w:rFonts w:hint="eastAsia" w:ascii="宋体" w:hAnsi="宋体"/>
          <w:b/>
          <w:color w:val="000000"/>
          <w:sz w:val="24"/>
          <w:szCs w:val="24"/>
          <w:highlight w:val="none"/>
        </w:rPr>
        <w:t xml:space="preserve">专门面向中小企业采购。</w:t>
      </w:r>
      <w:r>
        <w:rPr>
          <w:rFonts w:hint="eastAsia" w:ascii="宋体" w:hAnsi="宋体"/>
          <w:color w:val="000000"/>
          <w:sz w:val="24"/>
          <w:szCs w:val="24"/>
          <w:highlight w:val="none"/>
        </w:rPr>
        <w:t xml:space="preserve">即：提供的服务全部由符合政策要求的中小企业承接。说明：中小企业包含中型、小型、微型企业，残疾人福利性单位和监狱企业视同小微企业。</w:t>
      </w:r>
      <w:r>
        <w:rPr>
          <w:rFonts w:ascii="宋体" w:hAnsi="宋体" w:cs="宋体"/>
          <w:color w:val="000000"/>
          <w:sz w:val="24"/>
          <w:szCs w:val="24"/>
          <w:highlight w:val="none"/>
        </w:rPr>
      </w:r>
      <w:r/>
    </w:p>
    <w:p>
      <w:pPr>
        <w:pStyle w:val="755"/>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ascii="宋体" w:hAnsi="宋体" w:cs="宋体"/>
          <w:color w:val="000000"/>
          <w:sz w:val="24"/>
          <w:szCs w:val="2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p>
      <w:pPr>
        <w:pStyle w:val="755"/>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无</w:t>
      </w:r>
      <w:r>
        <w:rPr>
          <w:rFonts w:hint="eastAsia" w:ascii="宋体" w:hAnsi="宋体" w:cs="宋体"/>
          <w:color w:val="000000"/>
          <w:sz w:val="24"/>
          <w:szCs w:val="24"/>
          <w:highlight w:val="none"/>
        </w:rPr>
      </w:r>
      <w:r/>
    </w:p>
    <w:p>
      <w:pPr>
        <w:pStyle w:val="758"/>
        <w:ind w:firstLine="498"/>
        <w:spacing w:before="120" w:after="120" w:line="360" w:lineRule="auto"/>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Pr>
          <w:color w:val="000000"/>
          <w:highlight w:val="none"/>
        </w:rPr>
      </w:r>
      <w:r/>
    </w:p>
    <w:p>
      <w:pPr>
        <w:pStyle w:val="755"/>
        <w:ind w:firstLine="540"/>
        <w:spacing w:line="360" w:lineRule="auto"/>
        <w:rPr>
          <w:rFonts w:ascii="宋体" w:hAnsi="宋体" w:cs="宋体"/>
          <w:color w:val="000000"/>
          <w:sz w:val="24"/>
          <w:szCs w:val="24"/>
          <w:highlight w:val="none"/>
        </w:rPr>
      </w:pPr>
      <w:r/>
      <w:bookmarkStart w:id="22" w:name="_Toc28359005"/>
      <w:r/>
      <w:bookmarkStart w:id="23" w:name="_Toc35393624"/>
      <w:r/>
      <w:bookmarkStart w:id="24" w:name="_Toc35393793"/>
      <w:r/>
      <w:bookmarkStart w:id="25" w:name="_Toc28359082"/>
      <w:r/>
      <w:bookmarkStart w:id="26" w:name="_Toc38985266"/>
      <w:r>
        <w:rPr>
          <w:rFonts w:hint="eastAsia" w:ascii="宋体" w:hAnsi="宋体" w:cs="宋体"/>
          <w:color w:val="000000"/>
          <w:sz w:val="24"/>
          <w:szCs w:val="24"/>
          <w:highlight w:val="none"/>
        </w:rPr>
        <w:t xml:space="preserve">1.时间：详见招标文件公告。</w:t>
      </w:r>
      <w:r>
        <w:rPr>
          <w:rFonts w:ascii="宋体" w:hAnsi="宋体" w:cs="宋体"/>
          <w:color w:val="000000"/>
          <w:sz w:val="24"/>
          <w:szCs w:val="24"/>
          <w:highlight w:val="none"/>
        </w:rPr>
      </w:r>
      <w:r/>
    </w:p>
    <w:p>
      <w:pPr>
        <w:pStyle w:val="755"/>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w:t>
      </w:r>
      <w:r>
        <w:rPr>
          <w:rFonts w:hint="eastAsia" w:ascii="宋体" w:hAnsi="宋体"/>
          <w:color w:val="000000"/>
          <w:sz w:val="24"/>
          <w:szCs w:val="24"/>
          <w:highlight w:val="none"/>
        </w:rPr>
        <w:t xml:space="preserve">“常州市政府采购网”</w:t>
      </w:r>
      <w:r>
        <w:rPr>
          <w:rFonts w:hint="eastAsia" w:ascii="宋体" w:hAnsi="宋体" w:cs="宋体"/>
          <w:color w:val="000000"/>
          <w:sz w:val="24"/>
          <w:szCs w:val="24"/>
          <w:highlight w:val="none"/>
        </w:rPr>
        <w:t xml:space="preserve">自行免费下载招标文件。</w:t>
      </w:r>
      <w:r>
        <w:rPr>
          <w:rFonts w:ascii="宋体" w:hAnsi="宋体" w:cs="宋体"/>
          <w:color w:val="000000"/>
          <w:sz w:val="24"/>
          <w:szCs w:val="24"/>
          <w:highlight w:val="none"/>
          <w:u w:val="single"/>
        </w:rPr>
      </w:r>
      <w:r/>
    </w:p>
    <w:p>
      <w:pPr>
        <w:pStyle w:val="758"/>
        <w:ind w:firstLine="498"/>
        <w:spacing w:before="120" w:after="120" w:line="360" w:lineRule="auto"/>
        <w:rPr>
          <w:color w:val="000000"/>
          <w:highlight w:val="none"/>
        </w:rPr>
      </w:pPr>
      <w:r/>
      <w:bookmarkEnd w:id="22"/>
      <w:r/>
      <w:bookmarkEnd w:id="23"/>
      <w:r/>
      <w:bookmarkEnd w:id="24"/>
      <w:r/>
      <w:bookmarkEnd w:id="25"/>
      <w:r/>
      <w:bookmarkEnd w:id="26"/>
      <w:r/>
      <w:bookmarkStart w:id="27" w:name="_Toc35393794"/>
      <w:r/>
      <w:bookmarkStart w:id="28" w:name="_Toc35393625"/>
      <w:r/>
      <w:bookmarkStart w:id="29" w:name="_Toc28359084"/>
      <w:r/>
      <w:bookmarkStart w:id="30" w:name="_Toc38985267"/>
      <w:r/>
      <w:bookmarkStart w:id="31" w:name="_Toc28359007"/>
      <w:r>
        <w:rPr>
          <w:rFonts w:hint="eastAsia"/>
          <w:color w:val="000000"/>
          <w:highlight w:val="none"/>
        </w:rPr>
        <w:t xml:space="preserve">四、投标文件提交</w:t>
      </w:r>
      <w:r>
        <w:rPr>
          <w:color w:val="000000"/>
          <w:highlight w:val="none"/>
        </w:rPr>
      </w:r>
      <w:r/>
    </w:p>
    <w:p>
      <w:pPr>
        <w:pStyle w:val="755"/>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5"/>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2.地点：苏采云政府采购一体化平台</w:t>
      </w:r>
      <w:r>
        <w:rPr>
          <w:rFonts w:hint="eastAsia" w:ascii="宋体" w:hAnsi="宋体" w:cs="宋体"/>
          <w:color w:val="000000"/>
          <w:sz w:val="24"/>
          <w:szCs w:val="24"/>
          <w:highlight w:val="none"/>
        </w:rPr>
      </w:r>
      <w:r/>
    </w:p>
    <w:p>
      <w:pPr>
        <w:pStyle w:val="758"/>
        <w:ind w:firstLine="498"/>
        <w:spacing w:before="120" w:after="120" w:line="360" w:lineRule="auto"/>
        <w:rPr>
          <w:color w:val="000000"/>
          <w:highlight w:val="none"/>
        </w:rPr>
      </w:pPr>
      <w:r>
        <w:rPr>
          <w:rFonts w:hint="eastAsia"/>
          <w:color w:val="000000"/>
          <w:highlight w:val="none"/>
        </w:rPr>
        <w:t xml:space="preserve">五、公告期限</w:t>
      </w:r>
      <w:bookmarkEnd w:id="27"/>
      <w:r/>
      <w:bookmarkEnd w:id="28"/>
      <w:r/>
      <w:bookmarkEnd w:id="29"/>
      <w:r/>
      <w:bookmarkEnd w:id="30"/>
      <w:r/>
      <w:bookmarkEnd w:id="31"/>
      <w:r>
        <w:rPr>
          <w:color w:val="000000"/>
          <w:highlight w:val="none"/>
        </w:rPr>
      </w:r>
      <w:r/>
    </w:p>
    <w:p>
      <w:pPr>
        <w:pStyle w:val="755"/>
        <w:ind w:firstLine="480"/>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758"/>
        <w:ind w:firstLine="498"/>
        <w:spacing w:before="120" w:after="120" w:line="360" w:lineRule="auto"/>
        <w:rPr>
          <w:color w:val="000000"/>
          <w:highlight w:val="none"/>
        </w:rPr>
      </w:pPr>
      <w:r>
        <w:rPr>
          <w:rFonts w:hint="eastAsia"/>
          <w:color w:val="000000"/>
          <w:highlight w:val="none"/>
        </w:rPr>
        <w:t xml:space="preserve">六、其他补充事宜</w:t>
      </w:r>
      <w:bookmarkEnd w:id="32"/>
      <w:r/>
      <w:bookmarkEnd w:id="33"/>
      <w:r/>
      <w:bookmarkEnd w:id="34"/>
      <w:r>
        <w:rPr>
          <w:color w:val="000000"/>
          <w:highlight w:val="none"/>
        </w:rPr>
      </w:r>
      <w:r/>
    </w:p>
    <w:p>
      <w:pPr>
        <w:pStyle w:val="75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758"/>
        <w:ind w:firstLine="498"/>
        <w:spacing w:before="120" w:after="120" w:line="360" w:lineRule="auto"/>
        <w:rPr>
          <w:color w:val="000000"/>
          <w:highlight w:val="none"/>
        </w:rPr>
      </w:pPr>
      <w:r/>
      <w:bookmarkStart w:id="35" w:name="_Toc35393627"/>
      <w:r/>
      <w:bookmarkStart w:id="36" w:name="_Toc28359085"/>
      <w:r/>
      <w:bookmarkStart w:id="37" w:name="_Toc28359008"/>
      <w:r/>
      <w:bookmarkStart w:id="38" w:name="_Toc38985269"/>
      <w:r/>
      <w:bookmarkStart w:id="39" w:name="_Toc35393796"/>
      <w:r>
        <w:rPr>
          <w:rFonts w:hint="eastAsia"/>
          <w:color w:val="000000"/>
          <w:highlight w:val="none"/>
        </w:rPr>
        <w:t xml:space="preserve">七、本次招标联系方式</w:t>
      </w:r>
      <w:bookmarkEnd w:id="35"/>
      <w:r/>
      <w:bookmarkEnd w:id="36"/>
      <w:r/>
      <w:bookmarkEnd w:id="37"/>
      <w:r/>
      <w:bookmarkEnd w:id="38"/>
      <w:r/>
      <w:bookmarkEnd w:id="39"/>
      <w:r>
        <w:rPr>
          <w:color w:val="000000"/>
          <w:highlight w:val="none"/>
        </w:rPr>
      </w:r>
      <w:r/>
    </w:p>
    <w:p>
      <w:pPr>
        <w:pStyle w:val="755"/>
        <w:jc w:val="lef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755"/>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称：常州市新北区魏村街道社区卫生服务中心</w:t>
      </w:r>
      <w:r>
        <w:rPr>
          <w:rFonts w:ascii="宋体" w:hAnsi="宋体"/>
          <w:color w:val="000000"/>
          <w:sz w:val="24"/>
          <w:szCs w:val="24"/>
          <w:highlight w:val="none"/>
        </w:rPr>
      </w:r>
      <w:r/>
    </w:p>
    <w:p>
      <w:pPr>
        <w:pStyle w:val="755"/>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Arial" w:hAnsi="Arial" w:cs="Arial"/>
          <w:color w:val="000000"/>
          <w:spacing w:val="3"/>
          <w:sz w:val="24"/>
          <w:szCs w:val="24"/>
          <w:highlight w:val="none"/>
          <w:shd w:val="clear" w:color="auto" w:fill="ffffff"/>
        </w:rPr>
        <w:t xml:space="preserve">常州市新北区浦中</w:t>
      </w:r>
      <w:r>
        <w:rPr>
          <w:rFonts w:hint="eastAsia" w:ascii="宋体" w:hAnsi="宋体"/>
          <w:color w:val="000000"/>
          <w:sz w:val="24"/>
          <w:szCs w:val="24"/>
          <w:highlight w:val="none"/>
        </w:rPr>
        <w:t xml:space="preserve">路91号</w:t>
      </w:r>
      <w:r>
        <w:rPr>
          <w:rFonts w:ascii="宋体" w:hAnsi="宋体"/>
          <w:color w:val="000000"/>
          <w:sz w:val="24"/>
          <w:szCs w:val="24"/>
          <w:highlight w:val="none"/>
        </w:rPr>
      </w:r>
      <w:r/>
    </w:p>
    <w:p>
      <w:pPr>
        <w:pStyle w:val="755"/>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联系人：樊女士</w:t>
      </w:r>
      <w:r>
        <w:rPr>
          <w:rFonts w:ascii="宋体" w:hAnsi="宋体"/>
          <w:color w:val="000000"/>
          <w:sz w:val="24"/>
          <w:szCs w:val="24"/>
          <w:highlight w:val="none"/>
        </w:rPr>
      </w:r>
      <w:r/>
    </w:p>
    <w:p>
      <w:pPr>
        <w:pStyle w:val="755"/>
        <w:ind w:left="1079" w:hanging="30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rPr>
        <w:t xml:space="preserve">0519-69888710</w:t>
      </w:r>
      <w:r>
        <w:rPr>
          <w:rFonts w:ascii="宋体" w:hAnsi="宋体"/>
          <w:color w:val="000000"/>
          <w:sz w:val="24"/>
          <w:szCs w:val="24"/>
          <w:highlight w:val="none"/>
          <w:u w:val="single"/>
        </w:rPr>
      </w:r>
      <w:r/>
    </w:p>
    <w:p>
      <w:pPr>
        <w:pStyle w:val="755"/>
        <w:ind w:left="1079" w:hanging="30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2.常州市政府采购中心信息</w:t>
      </w:r>
      <w:bookmarkEnd w:id="40"/>
      <w:r/>
      <w:bookmarkEnd w:id="41"/>
      <w:r>
        <w:rPr>
          <w:rFonts w:ascii="宋体" w:hAnsi="宋体"/>
          <w:color w:val="000000"/>
          <w:sz w:val="24"/>
          <w:szCs w:val="24"/>
          <w:highlight w:val="none"/>
        </w:rPr>
      </w:r>
      <w:r/>
    </w:p>
    <w:p>
      <w:pPr>
        <w:pStyle w:val="755"/>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址：常州市锦绣路2号常州市政务服务中心1-1号楼6楼</w:t>
      </w:r>
      <w:r>
        <w:rPr>
          <w:rFonts w:ascii="宋体" w:hAnsi="宋体"/>
          <w:color w:val="000000"/>
          <w:sz w:val="24"/>
          <w:szCs w:val="24"/>
          <w:highlight w:val="none"/>
        </w:rPr>
      </w:r>
      <w:r/>
    </w:p>
    <w:p>
      <w:pPr>
        <w:pStyle w:val="755"/>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采购文件相关联系人：卢先生                </w:t>
      </w:r>
      <w:r>
        <w:rPr>
          <w:rFonts w:ascii="宋体" w:hAnsi="宋体"/>
          <w:color w:val="000000"/>
          <w:sz w:val="24"/>
          <w:szCs w:val="24"/>
          <w:highlight w:val="none"/>
        </w:rPr>
      </w:r>
      <w:r/>
    </w:p>
    <w:p>
      <w:pPr>
        <w:pStyle w:val="755"/>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  　话：0519-85588157</w:t>
      </w:r>
      <w:r>
        <w:rPr>
          <w:rFonts w:hint="eastAsia" w:ascii="宋体" w:hAnsi="宋体"/>
          <w:color w:val="000000"/>
          <w:sz w:val="24"/>
          <w:szCs w:val="24"/>
          <w:highlight w:val="none"/>
        </w:rPr>
      </w:r>
      <w:r/>
    </w:p>
    <w:p>
      <w:pPr>
        <w:pStyle w:val="755"/>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开标评审相关联系人：马女士             </w:t>
      </w:r>
      <w:r>
        <w:rPr>
          <w:rFonts w:ascii="宋体" w:hAnsi="宋体"/>
          <w:color w:val="000000"/>
          <w:sz w:val="24"/>
          <w:szCs w:val="24"/>
          <w:highlight w:val="none"/>
        </w:rPr>
      </w:r>
      <w:r/>
    </w:p>
    <w:p>
      <w:pPr>
        <w:pStyle w:val="755"/>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  　话：0519-85588166</w:t>
      </w:r>
      <w:r>
        <w:rPr>
          <w:rFonts w:hint="eastAsia" w:ascii="宋体" w:hAnsi="宋体"/>
          <w:color w:val="000000"/>
          <w:sz w:val="24"/>
          <w:szCs w:val="24"/>
          <w:highlight w:val="none"/>
        </w:rPr>
      </w:r>
      <w:r/>
    </w:p>
    <w:p>
      <w:pPr>
        <w:pStyle w:val="755"/>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电子化招投标技术支持电话：0519-85588210</w:t>
      </w:r>
      <w:r>
        <w:rPr>
          <w:rFonts w:ascii="宋体" w:hAnsi="宋体"/>
          <w:color w:val="000000"/>
          <w:sz w:val="24"/>
          <w:szCs w:val="24"/>
          <w:highlight w:val="none"/>
        </w:rPr>
      </w:r>
      <w:r/>
    </w:p>
    <w:p>
      <w:pPr>
        <w:pStyle w:val="758"/>
        <w:ind w:firstLine="498"/>
        <w:spacing w:before="120" w:after="120" w:line="360" w:lineRule="auto"/>
        <w:rPr>
          <w:color w:val="000000"/>
          <w:highlight w:val="none"/>
        </w:rPr>
      </w:pPr>
      <w:r>
        <w:rPr>
          <w:rFonts w:hint="eastAsia"/>
          <w:color w:val="000000"/>
          <w:highlight w:val="none"/>
        </w:rPr>
        <w:t xml:space="preserve">八、其他</w:t>
      </w:r>
      <w:r>
        <w:rPr>
          <w:color w:val="000000"/>
          <w:highlight w:val="none"/>
        </w:rPr>
      </w:r>
      <w:r/>
    </w:p>
    <w:p>
      <w:pPr>
        <w:pStyle w:val="755"/>
        <w:ind w:firstLine="480"/>
        <w:jc w:val="left"/>
        <w:spacing w:line="56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755"/>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755"/>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有关本次招标的事项若存在变动或修改，敬请及时关注常州市政府采购中心在“江苏政府采购网”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bCs/>
          <w:color w:val="000000"/>
          <w:sz w:val="24"/>
          <w:szCs w:val="24"/>
          <w:highlight w:val="none"/>
        </w:rPr>
        <w:t xml:space="preserve">发布的更正公告。</w:t>
      </w:r>
      <w:r>
        <w:rPr>
          <w:rFonts w:hint="eastAsia" w:ascii="宋体" w:hAnsi="宋体"/>
          <w:bCs/>
          <w:color w:val="000000"/>
          <w:sz w:val="24"/>
          <w:szCs w:val="24"/>
          <w:highlight w:val="none"/>
        </w:rPr>
      </w:r>
      <w:r/>
    </w:p>
    <w:p>
      <w:pPr>
        <w:pStyle w:val="755"/>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hint="eastAsia" w:ascii="宋体" w:hAnsi="宋体"/>
          <w:bCs/>
          <w:color w:val="000000"/>
          <w:sz w:val="24"/>
          <w:szCs w:val="24"/>
          <w:highlight w:val="none"/>
        </w:rPr>
      </w:r>
      <w:r/>
    </w:p>
    <w:p>
      <w:pPr>
        <w:pStyle w:val="755"/>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55"/>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p>
    <w:p>
      <w:pPr>
        <w:pStyle w:val="757"/>
        <w:ind w:firstLine="2429"/>
        <w:jc w:val="both"/>
        <w:rPr>
          <w:rFonts w:hint="eastAsia" w:ascii="黑体" w:eastAsia="黑体"/>
          <w:b w:val="0"/>
          <w:bCs w:val="0"/>
          <w:color w:val="000000"/>
          <w:highlight w:val="none"/>
        </w:rPr>
      </w:pPr>
      <w:r/>
      <w:bookmarkStart w:id="42" w:name="_Toc120614211"/>
      <w:r>
        <w:rPr>
          <w:rFonts w:hint="eastAsia" w:ascii="黑体" w:eastAsia="黑体"/>
          <w:color w:val="000000"/>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eastAsia="黑体"/>
          <w:color w:val="000000"/>
          <w:highlight w:val="none"/>
        </w:rPr>
        <w:t xml:space="preserve">投标人须知</w:t>
      </w:r>
      <w:bookmarkEnd w:id="43"/>
      <w:r/>
      <w:bookmarkEnd w:id="44"/>
      <w:r/>
      <w:bookmarkEnd w:id="45"/>
      <w:r/>
      <w:bookmarkEnd w:id="46"/>
      <w:r>
        <w:rPr>
          <w:rFonts w:hint="eastAsia" w:ascii="黑体" w:eastAsia="黑体"/>
          <w:b w:val="0"/>
          <w:bCs w:val="0"/>
          <w:color w:val="000000"/>
          <w:highlight w:val="none"/>
        </w:rPr>
      </w:r>
      <w:r/>
    </w:p>
    <w:p>
      <w:pPr>
        <w:pStyle w:val="758"/>
        <w:ind w:firstLine="498"/>
        <w:spacing w:before="120" w:after="120" w:line="360" w:lineRule="auto"/>
        <w:rPr>
          <w:rFonts w:hint="eastAsia"/>
          <w:color w:val="000000"/>
          <w:highlight w:val="none"/>
        </w:rPr>
      </w:pPr>
      <w:r/>
      <w:bookmarkStart w:id="47" w:name="_Toc513029203"/>
      <w:r/>
      <w:bookmarkStart w:id="48" w:name="_Toc120614214"/>
      <w:r/>
      <w:bookmarkStart w:id="49" w:name="_Toc16938519"/>
      <w:r/>
      <w:bookmarkStart w:id="50" w:name="_Toc20823275"/>
      <w:r>
        <w:rPr>
          <w:rFonts w:hint="eastAsia"/>
          <w:color w:val="000000"/>
          <w:highlight w:val="none"/>
        </w:rPr>
        <w:t xml:space="preserve">一、总则</w:t>
      </w:r>
      <w:bookmarkEnd w:id="47"/>
      <w:r/>
      <w:bookmarkEnd w:id="48"/>
      <w:r/>
      <w:bookmarkEnd w:id="49"/>
      <w:r/>
      <w:bookmarkEnd w:id="50"/>
      <w:r>
        <w:rPr>
          <w:rFonts w:hint="eastAsia"/>
          <w:color w:val="000000"/>
          <w:highlight w:val="none"/>
        </w:rPr>
      </w:r>
      <w:r/>
    </w:p>
    <w:p>
      <w:pPr>
        <w:pStyle w:val="759"/>
        <w:ind w:firstLine="420"/>
        <w:spacing w:before="0" w:after="0" w:line="240" w:lineRule="auto"/>
        <w:rPr>
          <w:rFonts w:hint="eastAsia"/>
          <w:b w:val="0"/>
          <w:bCs w:val="0"/>
          <w:color w:val="000000"/>
          <w:highlight w:val="none"/>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color w:val="000000"/>
          <w:highlight w:val="none"/>
        </w:rPr>
        <w:t xml:space="preserve">1</w:t>
      </w:r>
      <w:bookmarkEnd w:id="52"/>
      <w:r>
        <w:rPr>
          <w:rFonts w:hint="eastAsia"/>
          <w:b w:val="0"/>
          <w:bCs w:val="0"/>
          <w:color w:val="000000"/>
          <w:highlight w:val="none"/>
        </w:rPr>
        <w:t xml:space="preserve">、招标方式</w:t>
      </w:r>
      <w:bookmarkEnd w:id="53"/>
      <w:r/>
      <w:bookmarkEnd w:id="54"/>
      <w:r/>
      <w:bookmarkEnd w:id="55"/>
      <w:r>
        <w:rPr>
          <w:rFonts w:hint="eastAsia"/>
          <w:b w:val="0"/>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bookmarkStart w:id="56" w:name="_Toc20823277"/>
      <w:r/>
      <w:bookmarkStart w:id="57" w:name="_Toc513029205"/>
      <w:r/>
      <w:bookmarkStart w:id="58" w:name="_Toc16938521"/>
      <w:r>
        <w:rPr>
          <w:rFonts w:hint="eastAsia"/>
          <w:b w:val="0"/>
          <w:bCs w:val="0"/>
          <w:color w:val="000000"/>
          <w:highlight w:val="none"/>
        </w:rPr>
        <w:t xml:space="preserve">2、合格的投标人</w:t>
      </w:r>
      <w:bookmarkEnd w:id="56"/>
      <w:r/>
      <w:bookmarkEnd w:id="57"/>
      <w:r/>
      <w:bookmarkEnd w:id="58"/>
      <w:r>
        <w:rPr>
          <w:rFonts w:hint="eastAsia"/>
          <w:b w:val="0"/>
          <w:bCs w:val="0"/>
          <w:color w:val="000000"/>
          <w:highlight w:val="none"/>
        </w:rPr>
      </w:r>
      <w:r/>
    </w:p>
    <w:p>
      <w:pPr>
        <w:pStyle w:val="75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75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759"/>
        <w:ind w:firstLine="420"/>
        <w:spacing w:before="0" w:after="0" w:line="240" w:lineRule="auto"/>
        <w:rPr>
          <w:rFonts w:hint="eastAsia"/>
          <w:b w:val="0"/>
          <w:bCs w:val="0"/>
          <w:color w:val="000000"/>
          <w:highlight w:val="none"/>
        </w:rPr>
      </w:pPr>
      <w:r/>
      <w:bookmarkStart w:id="59" w:name="_Toc20823278"/>
      <w:r/>
      <w:bookmarkStart w:id="60" w:name="_Toc513029206"/>
      <w:r/>
      <w:bookmarkStart w:id="61" w:name="_Toc16938522"/>
      <w:r>
        <w:rPr>
          <w:rFonts w:hint="eastAsia"/>
          <w:b w:val="0"/>
          <w:bCs w:val="0"/>
          <w:color w:val="000000"/>
          <w:highlight w:val="none"/>
        </w:rPr>
        <w:t xml:space="preserve">3、适用法律</w:t>
      </w:r>
      <w:bookmarkEnd w:id="59"/>
      <w:r/>
      <w:bookmarkEnd w:id="60"/>
      <w:r/>
      <w:bookmarkEnd w:id="61"/>
      <w:r>
        <w:rPr>
          <w:rFonts w:hint="eastAsia"/>
          <w:b w:val="0"/>
          <w:bCs w:val="0"/>
          <w:color w:val="000000"/>
          <w:highlight w:val="none"/>
        </w:rPr>
      </w:r>
      <w:r/>
    </w:p>
    <w:p>
      <w:pPr>
        <w:pStyle w:val="755"/>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bookmarkStart w:id="62" w:name="_Toc20823279"/>
      <w:r/>
      <w:bookmarkStart w:id="63" w:name="_Toc513029207"/>
      <w:r/>
      <w:bookmarkStart w:id="64" w:name="_Toc462564067"/>
      <w:r/>
      <w:bookmarkStart w:id="65" w:name="_Toc16938523"/>
      <w:r>
        <w:rPr>
          <w:rFonts w:hint="eastAsia"/>
          <w:b w:val="0"/>
          <w:bCs w:val="0"/>
          <w:color w:val="000000"/>
          <w:highlight w:val="none"/>
        </w:rPr>
        <w:t xml:space="preserve">4、投标费用</w:t>
      </w:r>
      <w:bookmarkEnd w:id="62"/>
      <w:r/>
      <w:bookmarkEnd w:id="63"/>
      <w:r/>
      <w:bookmarkEnd w:id="64"/>
      <w:r/>
      <w:bookmarkEnd w:id="65"/>
      <w:r>
        <w:rPr>
          <w:rFonts w:hint="eastAsia"/>
          <w:b w:val="0"/>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color w:val="000000"/>
          <w:sz w:val="24"/>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rFonts w:hint="eastAsia" w:ascii="宋体" w:hAnsi="宋体"/>
          <w:color w:val="000000"/>
          <w:sz w:val="24"/>
          <w:highlight w:val="none"/>
        </w:rPr>
      </w:r>
      <w:r/>
    </w:p>
    <w:p>
      <w:pPr>
        <w:pStyle w:val="759"/>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758"/>
        <w:ind w:firstLine="321"/>
        <w:spacing w:before="120" w:after="120" w:line="360" w:lineRule="auto"/>
        <w:rPr>
          <w:rFonts w:hint="eastAsia"/>
          <w:color w:val="000000"/>
          <w:highlight w:val="none"/>
        </w:rPr>
      </w:pPr>
      <w:r/>
      <w:bookmarkStart w:id="66" w:name="_Toc120614215"/>
      <w:r/>
      <w:bookmarkStart w:id="67" w:name="_Toc513029209"/>
      <w:r/>
      <w:bookmarkStart w:id="68" w:name="_Toc16938525"/>
      <w:r/>
      <w:bookmarkStart w:id="69" w:name="_Toc20823281"/>
      <w:r>
        <w:rPr>
          <w:rFonts w:hint="eastAsia"/>
          <w:color w:val="000000"/>
          <w:highlight w:val="none"/>
        </w:rPr>
        <w:t xml:space="preserve">二、招标文件</w:t>
      </w:r>
      <w:bookmarkEnd w:id="66"/>
      <w:r/>
      <w:bookmarkEnd w:id="67"/>
      <w:r/>
      <w:bookmarkEnd w:id="68"/>
      <w:r/>
      <w:bookmarkEnd w:id="69"/>
      <w:r>
        <w:rPr>
          <w:rFonts w:hint="eastAsia"/>
          <w:color w:val="000000"/>
          <w:highlight w:val="none"/>
        </w:rPr>
      </w:r>
      <w:r/>
    </w:p>
    <w:p>
      <w:pPr>
        <w:pStyle w:val="759"/>
        <w:ind w:firstLine="420"/>
        <w:spacing w:before="0" w:after="0" w:line="240" w:lineRule="auto"/>
        <w:rPr>
          <w:rFonts w:hint="eastAsia"/>
          <w:b w:val="0"/>
          <w:bCs w:val="0"/>
          <w:color w:val="000000"/>
          <w:highlight w:val="none"/>
        </w:rPr>
      </w:pPr>
      <w:r/>
      <w:bookmarkStart w:id="70" w:name="_Toc513029210"/>
      <w:r/>
      <w:bookmarkStart w:id="71" w:name="_Toc20823282"/>
      <w:r/>
      <w:bookmarkStart w:id="72" w:name="_Toc16938526"/>
      <w:r>
        <w:rPr>
          <w:rFonts w:hint="eastAsia"/>
          <w:b w:val="0"/>
          <w:bCs w:val="0"/>
          <w:color w:val="000000"/>
          <w:highlight w:val="none"/>
        </w:rPr>
        <w:t xml:space="preserve">6、招标文件构成</w:t>
      </w:r>
      <w:bookmarkEnd w:id="70"/>
      <w:r/>
      <w:bookmarkEnd w:id="71"/>
      <w:r/>
      <w:bookmarkEnd w:id="72"/>
      <w:r>
        <w:rPr>
          <w:rFonts w:hint="eastAsia"/>
          <w:b w:val="0"/>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75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5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75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75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55"/>
        <w:ind w:firstLine="360"/>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75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rFonts w:hint="eastAsia" w:ascii="宋体" w:hAnsi="宋体"/>
          <w:color w:val="000000"/>
          <w:sz w:val="24"/>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759"/>
        <w:ind w:firstLine="560"/>
        <w:spacing w:before="0" w:after="0" w:line="240" w:lineRule="auto"/>
        <w:rPr>
          <w:rFonts w:hint="eastAsia"/>
          <w:b w:val="0"/>
          <w:bCs w:val="0"/>
          <w:color w:val="000000"/>
          <w:highlight w:val="none"/>
        </w:rPr>
      </w:pPr>
      <w:r/>
      <w:bookmarkStart w:id="73" w:name="_Toc513029211"/>
      <w:r/>
      <w:bookmarkStart w:id="74" w:name="_Toc16938527"/>
      <w:r/>
      <w:bookmarkStart w:id="75" w:name="_Toc20823283"/>
      <w:r/>
      <w:bookmarkStart w:id="76" w:name="_Toc462564070"/>
      <w:r>
        <w:rPr>
          <w:rFonts w:hint="eastAsia"/>
          <w:b w:val="0"/>
          <w:bCs w:val="0"/>
          <w:color w:val="000000"/>
          <w:highlight w:val="none"/>
        </w:rPr>
        <w:t xml:space="preserve">7、招标文件的澄清</w:t>
      </w:r>
      <w:bookmarkEnd w:id="73"/>
      <w:r/>
      <w:bookmarkEnd w:id="74"/>
      <w:r/>
      <w:bookmarkEnd w:id="75"/>
      <w:r/>
      <w:bookmarkEnd w:id="76"/>
      <w:r>
        <w:rPr>
          <w:rFonts w:hint="eastAsia"/>
          <w:b w:val="0"/>
          <w:bCs w:val="0"/>
          <w:color w:val="000000"/>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按招标公告中的通讯地址，以书面形式通知采购中心。</w:t>
      </w:r>
      <w:r>
        <w:rPr>
          <w:rFonts w:hint="eastAsia" w:ascii="宋体" w:hAnsi="宋体"/>
          <w:color w:val="000000"/>
          <w:sz w:val="24"/>
          <w:szCs w:val="24"/>
          <w:highlight w:val="none"/>
        </w:rPr>
      </w:r>
      <w:r/>
    </w:p>
    <w:p>
      <w:pPr>
        <w:pStyle w:val="759"/>
        <w:ind w:firstLine="560"/>
        <w:spacing w:before="0" w:after="0" w:line="240" w:lineRule="auto"/>
        <w:rPr>
          <w:rFonts w:hint="eastAsia"/>
          <w:b w:val="0"/>
          <w:bCs w:val="0"/>
          <w:color w:val="000000"/>
          <w:highlight w:val="none"/>
        </w:rPr>
      </w:pPr>
      <w:r/>
      <w:bookmarkStart w:id="77" w:name="_Toc20823284"/>
      <w:r/>
      <w:bookmarkStart w:id="78" w:name="_Toc16938528"/>
      <w:r/>
      <w:bookmarkStart w:id="79" w:name="_Toc462564071"/>
      <w:r/>
      <w:bookmarkStart w:id="80" w:name="_Toc513029212"/>
      <w:r>
        <w:rPr>
          <w:rFonts w:hint="eastAsia"/>
          <w:b w:val="0"/>
          <w:bCs w:val="0"/>
          <w:color w:val="000000"/>
          <w:highlight w:val="none"/>
        </w:rPr>
        <w:t xml:space="preserve">8、招标文件的修改</w:t>
      </w:r>
      <w:bookmarkEnd w:id="77"/>
      <w:r/>
      <w:bookmarkEnd w:id="78"/>
      <w:r/>
      <w:bookmarkEnd w:id="79"/>
      <w:r/>
      <w:bookmarkEnd w:id="80"/>
      <w:r>
        <w:rPr>
          <w:rFonts w:hint="eastAsia"/>
          <w:b w:val="0"/>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rFonts w:hint="eastAsia" w:ascii="宋体" w:hAnsi="宋体"/>
          <w:color w:val="000000"/>
          <w:sz w:val="24"/>
          <w:highlight w:val="none"/>
        </w:rPr>
      </w:r>
      <w:r/>
    </w:p>
    <w:p>
      <w:pPr>
        <w:pStyle w:val="755"/>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招标文件的修改将在江苏政府采购网、常州市政府采购网公布，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758"/>
        <w:ind w:firstLine="482"/>
        <w:spacing w:before="120" w:after="120" w:line="360" w:lineRule="auto"/>
        <w:rPr>
          <w:rFonts w:hint="eastAsia"/>
          <w:color w:val="000000"/>
          <w:highlight w:val="none"/>
        </w:rPr>
      </w:pPr>
      <w:r/>
      <w:bookmarkStart w:id="81" w:name="_Toc16938529"/>
      <w:r/>
      <w:bookmarkStart w:id="82" w:name="_Toc20823285"/>
      <w:r/>
      <w:bookmarkStart w:id="83" w:name="_Toc513029213"/>
      <w:r/>
      <w:bookmarkStart w:id="84" w:name="_Toc120614216"/>
      <w:r/>
      <w:bookmarkStart w:id="85" w:name="_Toc462564072"/>
      <w:r>
        <w:rPr>
          <w:rFonts w:hint="eastAsia"/>
          <w:color w:val="000000"/>
          <w:highlight w:val="none"/>
        </w:rPr>
        <w:t xml:space="preserve">三、投标文件的编制</w:t>
      </w:r>
      <w:bookmarkEnd w:id="81"/>
      <w:r/>
      <w:bookmarkEnd w:id="82"/>
      <w:r/>
      <w:bookmarkEnd w:id="83"/>
      <w:r/>
      <w:bookmarkEnd w:id="84"/>
      <w:r/>
      <w:bookmarkEnd w:id="85"/>
      <w:r>
        <w:rPr>
          <w:rFonts w:hint="eastAsia"/>
          <w:color w:val="000000"/>
          <w:highlight w:val="none"/>
        </w:rPr>
      </w:r>
      <w:r/>
    </w:p>
    <w:p>
      <w:pPr>
        <w:pStyle w:val="759"/>
        <w:ind w:firstLine="560"/>
        <w:spacing w:before="0" w:after="0" w:line="240" w:lineRule="auto"/>
        <w:rPr>
          <w:rFonts w:hint="eastAsia"/>
          <w:bCs w:val="0"/>
          <w:color w:val="000000"/>
          <w:highlight w:val="none"/>
        </w:rPr>
      </w:pPr>
      <w:r/>
      <w:bookmarkStart w:id="86" w:name="_Toc16938530"/>
      <w:r/>
      <w:bookmarkStart w:id="87" w:name="_Toc20823286"/>
      <w:r/>
      <w:bookmarkStart w:id="88" w:name="_Toc462564073"/>
      <w:r/>
      <w:bookmarkStart w:id="89" w:name="_Toc513029214"/>
      <w:r>
        <w:rPr>
          <w:rFonts w:hint="eastAsia"/>
          <w:b w:val="0"/>
          <w:bCs w:val="0"/>
          <w:color w:val="000000"/>
          <w:highlight w:val="none"/>
        </w:rPr>
        <w:t xml:space="preserve">9、投标文件的语言及度量衡单位</w:t>
      </w:r>
      <w:bookmarkEnd w:id="86"/>
      <w:r/>
      <w:bookmarkEnd w:id="87"/>
      <w:r/>
      <w:bookmarkEnd w:id="88"/>
      <w:r/>
      <w:bookmarkEnd w:id="89"/>
      <w:r>
        <w:rPr>
          <w:rFonts w:hint="eastAsia"/>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bookmarkStart w:id="90" w:name="_Toc20823287"/>
      <w:r/>
      <w:bookmarkStart w:id="91" w:name="_Toc513029215"/>
      <w:r/>
      <w:bookmarkStart w:id="92" w:name="_Toc16938531"/>
      <w:r/>
      <w:bookmarkStart w:id="93" w:name="_Toc462564074"/>
      <w:r>
        <w:rPr>
          <w:rFonts w:hint="eastAsia"/>
          <w:b w:val="0"/>
          <w:bCs w:val="0"/>
          <w:color w:val="000000"/>
          <w:highlight w:val="none"/>
        </w:rPr>
        <w:t xml:space="preserve">10、投标文件构成</w:t>
      </w:r>
      <w:bookmarkEnd w:id="90"/>
      <w:r/>
      <w:bookmarkEnd w:id="91"/>
      <w:r/>
      <w:bookmarkEnd w:id="92"/>
      <w:r/>
      <w:bookmarkEnd w:id="93"/>
      <w:r>
        <w:rPr>
          <w:rFonts w:hint="eastAsia"/>
          <w:b w:val="0"/>
          <w:bCs w:val="0"/>
          <w:color w:val="000000"/>
          <w:highlight w:val="none"/>
        </w:rPr>
      </w:r>
      <w:r/>
    </w:p>
    <w:p>
      <w:pPr>
        <w:pStyle w:val="755"/>
        <w:ind w:firstLine="480"/>
        <w:spacing w:line="360" w:lineRule="auto"/>
        <w:tabs>
          <w:tab w:val="left" w:pos="1080" w:leader="none"/>
          <w:tab w:val="left" w:pos="1589" w:leader="none"/>
          <w:tab w:val="left" w:pos="2014" w:leader="none"/>
        </w:tabs>
        <w:rPr>
          <w:rFonts w:ascii="宋体" w:hAnsi="宋体"/>
          <w:color w:val="000000"/>
          <w:sz w:val="24"/>
          <w:highlight w:val="none"/>
        </w:rPr>
      </w:pPr>
      <w:r/>
      <w:bookmarkStart w:id="94" w:name="_Hlt26668975"/>
      <w:r/>
      <w:bookmarkEnd w:id="94"/>
      <w:r/>
      <w:bookmarkStart w:id="95" w:name="_Hlt26954838"/>
      <w:r/>
      <w:bookmarkEnd w:id="95"/>
      <w:r/>
      <w:bookmarkStart w:id="96" w:name="_Hlt26670360"/>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rPr>
          <w:rFonts w:hint="eastAsia" w:ascii="宋体" w:hAnsi="宋体"/>
          <w:color w:val="000000"/>
          <w:sz w:val="24"/>
          <w:highlight w:val="none"/>
        </w:rPr>
        <w:t xml:space="preserve">10.1</w:t>
      </w:r>
      <w:r>
        <w:rPr>
          <w:rFonts w:ascii="宋体" w:hAnsi="宋体"/>
          <w:color w:val="000000"/>
          <w:sz w:val="24"/>
          <w:highlight w:val="none"/>
        </w:rPr>
        <w:t xml:space="preserve">本项目如划分采购包，投标人可以对本项目的其中一个采购包进行投标，也可同时对多个采购包进行投标。</w:t>
      </w:r>
      <w:r>
        <w:rPr>
          <w:rFonts w:ascii="宋体" w:hAnsi="宋体"/>
          <w:i/>
          <w:color w:val="000000"/>
          <w:sz w:val="24"/>
          <w:highlight w:val="none"/>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发布的招标文件不一致，请以“江苏政府采购网”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发布的招标文件为准。</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rPr>
          <w:rFonts w:hint="eastAsia"/>
          <w:b w:val="0"/>
          <w:bCs w:val="0"/>
          <w:color w:val="000000"/>
          <w:highlight w:val="none"/>
        </w:rPr>
        <w:t xml:space="preserve">11、证明投标人及投标标的符合招标文件规定的文件</w:t>
      </w:r>
      <w:bookmarkEnd w:id="97"/>
      <w:r/>
      <w:bookmarkEnd w:id="98"/>
      <w:r/>
      <w:bookmarkEnd w:id="99"/>
      <w:r>
        <w:rPr>
          <w:rFonts w:hint="eastAsia"/>
          <w:b w:val="0"/>
          <w:bCs w:val="0"/>
          <w:color w:val="000000"/>
          <w:highlight w:val="none"/>
        </w:rPr>
      </w:r>
      <w:r/>
    </w:p>
    <w:p>
      <w:pPr>
        <w:pStyle w:val="755"/>
        <w:spacing w:line="480" w:lineRule="exact"/>
        <w:rPr>
          <w:rFonts w:hint="eastAsia" w:ascii="宋体" w:hAnsi="宋体"/>
          <w:color w:val="000000"/>
          <w:sz w:val="24"/>
          <w:szCs w:val="24"/>
          <w:highlight w:val="none"/>
        </w:rPr>
      </w:pPr>
      <w:r/>
      <w:bookmarkEnd w:id="100"/>
      <w:r/>
      <w:bookmarkEnd w:id="101"/>
      <w:r/>
      <w:bookmarkEnd w:id="102"/>
      <w:r/>
      <w:bookmarkStart w:id="103" w:name="_Toc14577355"/>
      <w:r/>
      <w:bookmarkStart w:id="104" w:name="_Toc49090508"/>
      <w:r>
        <w:rPr>
          <w:rFonts w:hint="eastAsia" w:ascii="宋体" w:hAnsi="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759"/>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103"/>
      <w:r/>
      <w:bookmarkStart w:id="105" w:name="_Hlt26670373"/>
      <w:r/>
      <w:bookmarkEnd w:id="105"/>
      <w:r>
        <w:rPr>
          <w:rFonts w:hint="eastAsia"/>
          <w:b w:val="0"/>
          <w:bCs w:val="0"/>
          <w:color w:val="000000"/>
          <w:highlight w:val="none"/>
        </w:rPr>
        <w:t xml:space="preserve">表</w:t>
      </w:r>
      <w:bookmarkEnd w:id="104"/>
      <w:r>
        <w:rPr>
          <w:rFonts w:hint="eastAsia"/>
          <w:b w:val="0"/>
          <w:bCs w:val="0"/>
          <w:color w:val="000000"/>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6" w:name="_Hlt26954840"/>
      <w:r/>
      <w:bookmarkEnd w:id="106"/>
      <w:r>
        <w:rPr>
          <w:rFonts w:hint="eastAsia" w:ascii="宋体" w:hAnsi="宋体"/>
          <w:color w:val="000000"/>
          <w:sz w:val="24"/>
          <w:highlight w:val="none"/>
        </w:rPr>
        <w:t xml:space="preserve">标人应按照招标文件规定格式填报投标分项报价表</w:t>
      </w:r>
      <w:bookmarkStart w:id="107" w:name="_Hlt26670399"/>
      <w:r/>
      <w:bookmarkEnd w:id="107"/>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759"/>
        <w:ind w:firstLine="420"/>
        <w:spacing w:before="0" w:after="0" w:line="240" w:lineRule="auto"/>
        <w:rPr>
          <w:rFonts w:hint="eastAsia"/>
          <w:b w:val="0"/>
          <w:bCs w:val="0"/>
          <w:color w:val="000000"/>
          <w:highlight w:val="none"/>
        </w:rPr>
      </w:pPr>
      <w:r/>
      <w:bookmarkStart w:id="108" w:name="_Hlt26670403"/>
      <w:r/>
      <w:bookmarkEnd w:id="108"/>
      <w:r/>
      <w:bookmarkStart w:id="109" w:name="_Hlt26954846"/>
      <w:r/>
      <w:bookmarkEnd w:id="109"/>
      <w:r/>
      <w:bookmarkStart w:id="110" w:name="_Hlt26954842"/>
      <w:r/>
      <w:bookmarkEnd w:id="110"/>
      <w:r/>
      <w:bookmarkStart w:id="111" w:name="_Hlt26670486"/>
      <w:r/>
      <w:bookmarkEnd w:id="111"/>
      <w:r/>
      <w:bookmarkStart w:id="112" w:name="_Hlt26954844"/>
      <w:r/>
      <w:bookmarkEnd w:id="112"/>
      <w:r/>
      <w:bookmarkStart w:id="113" w:name="_Hlt26668983"/>
      <w:r/>
      <w:bookmarkEnd w:id="113"/>
      <w:r/>
      <w:bookmarkStart w:id="114" w:name="_Hlt26954848"/>
      <w:r/>
      <w:bookmarkEnd w:id="114"/>
      <w:r/>
      <w:bookmarkStart w:id="115" w:name="_Hlt26670482"/>
      <w:r/>
      <w:bookmarkEnd w:id="115"/>
      <w:r/>
      <w:bookmarkStart w:id="116" w:name="_Hlt26954731"/>
      <w:r/>
      <w:bookmarkEnd w:id="116"/>
      <w:r/>
      <w:bookmarkStart w:id="117" w:name="_Hlt26670425"/>
      <w:r/>
      <w:bookmarkEnd w:id="117"/>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55"/>
        <w:ind w:firstLine="480"/>
        <w:spacing w:line="5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755"/>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759"/>
        <w:ind w:firstLine="420"/>
        <w:spacing w:before="0" w:after="0" w:line="240" w:lineRule="auto"/>
        <w:rPr>
          <w:rFonts w:hint="eastAsia"/>
          <w:b w:val="0"/>
          <w:bCs w:val="0"/>
          <w:color w:val="000000"/>
          <w:highlight w:val="none"/>
        </w:rPr>
      </w:pPr>
      <w:r/>
      <w:bookmarkStart w:id="118" w:name="_Toc14577359"/>
      <w:r/>
      <w:bookmarkStart w:id="119" w:name="_Toc49090510"/>
      <w:r>
        <w:rPr>
          <w:rFonts w:hint="eastAsia"/>
          <w:b w:val="0"/>
          <w:bCs w:val="0"/>
          <w:color w:val="000000"/>
          <w:highlight w:val="none"/>
        </w:rPr>
        <w:t xml:space="preserve">14、投标函和开标一览表</w:t>
      </w:r>
      <w:r>
        <w:rPr>
          <w:rFonts w:hint="eastAsia"/>
          <w:b w:val="0"/>
          <w:bCs w:val="0"/>
          <w:color w:val="000000"/>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75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bookmarkEnd w:id="118"/>
      <w:r/>
      <w:bookmarkEnd w:id="119"/>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color w:val="000000"/>
          <w:highlight w:val="none"/>
        </w:rPr>
        <w:t xml:space="preserve">15、投标有效期</w:t>
      </w:r>
      <w:bookmarkEnd w:id="123"/>
      <w:r/>
      <w:bookmarkEnd w:id="124"/>
      <w:r>
        <w:rPr>
          <w:rFonts w:hint="eastAsia"/>
          <w:b w:val="0"/>
          <w:bCs w:val="0"/>
          <w:color w:val="000000"/>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759"/>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rFonts w:hint="eastAsia"/>
          <w:b w:val="0"/>
          <w:bCs w:val="0"/>
          <w:color w:val="000000"/>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58"/>
        <w:ind w:firstLine="482"/>
        <w:spacing w:before="120" w:after="120" w:line="360" w:lineRule="auto"/>
        <w:rPr>
          <w:rFonts w:hint="eastAsia"/>
          <w:color w:val="000000"/>
          <w:highlight w:val="none"/>
        </w:rPr>
      </w:pPr>
      <w:r/>
      <w:bookmarkStart w:id="125" w:name="_Hlt26954739"/>
      <w:r/>
      <w:bookmarkEnd w:id="125"/>
      <w:r/>
      <w:bookmarkStart w:id="126" w:name="_Hlt26954852"/>
      <w:r/>
      <w:bookmarkEnd w:id="126"/>
      <w:r/>
      <w:bookmarkStart w:id="127" w:name="_Toc20823296"/>
      <w:r/>
      <w:bookmarkStart w:id="128" w:name="_Toc120614217"/>
      <w:r/>
      <w:bookmarkStart w:id="129" w:name="_Toc513029224"/>
      <w:r/>
      <w:bookmarkStart w:id="130" w:name="_Toc16938540"/>
      <w:r>
        <w:rPr>
          <w:rFonts w:hint="eastAsia"/>
          <w:color w:val="000000"/>
          <w:highlight w:val="none"/>
        </w:rPr>
        <w:t xml:space="preserve">四、投标文件的递交</w:t>
      </w:r>
      <w:bookmarkEnd w:id="127"/>
      <w:r/>
      <w:bookmarkEnd w:id="128"/>
      <w:r/>
      <w:bookmarkEnd w:id="129"/>
      <w:r/>
      <w:bookmarkEnd w:id="130"/>
      <w:r>
        <w:rPr>
          <w:rFonts w:hint="eastAsia"/>
          <w:color w:val="000000"/>
          <w:highlight w:val="none"/>
        </w:rPr>
      </w:r>
      <w:r/>
    </w:p>
    <w:p>
      <w:pPr>
        <w:pStyle w:val="759"/>
        <w:ind w:firstLine="560"/>
        <w:spacing w:before="0" w:after="0" w:line="240" w:lineRule="auto"/>
        <w:rPr>
          <w:rFonts w:hint="eastAsia" w:ascii="黑体"/>
          <w:b w:val="0"/>
          <w:bCs w:val="0"/>
          <w:color w:val="000000"/>
          <w:highlight w:val="none"/>
        </w:rPr>
      </w:pPr>
      <w:r/>
      <w:bookmarkStart w:id="131" w:name="_Toc20823297"/>
      <w:r/>
      <w:bookmarkStart w:id="132" w:name="_Toc16938541"/>
      <w:r/>
      <w:bookmarkStart w:id="133" w:name="_Toc513029225"/>
      <w:r/>
      <w:bookmarkStart w:id="134" w:name="_Toc462564084"/>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131"/>
      <w:r/>
      <w:bookmarkEnd w:id="132"/>
      <w:r/>
      <w:bookmarkEnd w:id="133"/>
      <w:r/>
      <w:bookmarkEnd w:id="134"/>
      <w:r>
        <w:rPr>
          <w:rFonts w:hint="eastAsia" w:ascii="黑体"/>
          <w:b w:val="0"/>
          <w:bCs w:val="0"/>
          <w:color w:val="000000"/>
          <w:highlight w:val="none"/>
        </w:rPr>
        <w:t xml:space="preserve">的递交</w:t>
      </w:r>
      <w:r>
        <w:rPr>
          <w:rFonts w:hint="eastAsia" w:ascii="黑体"/>
          <w:b w:val="0"/>
          <w:bCs w:val="0"/>
          <w:color w:val="000000"/>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847"/>
        <w:ind w:left="525"/>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5" w:name="_Toc16938542"/>
      <w:r/>
      <w:bookmarkStart w:id="136" w:name="_Toc513029226"/>
      <w:r/>
      <w:bookmarkStart w:id="137" w:name="_Toc20823298"/>
      <w:r>
        <w:rPr>
          <w:rFonts w:hint="eastAsia" w:ascii="宋体" w:hAnsi="宋体"/>
          <w:bCs/>
          <w:color w:val="000000"/>
          <w:sz w:val="24"/>
          <w:highlight w:val="none"/>
        </w:rPr>
      </w:r>
      <w:r/>
    </w:p>
    <w:p>
      <w:pPr>
        <w:pStyle w:val="759"/>
        <w:ind w:firstLine="420"/>
        <w:rPr>
          <w:rFonts w:hint="eastAsia"/>
          <w:b w:val="0"/>
          <w:color w:val="000000"/>
          <w:highlight w:val="none"/>
        </w:rPr>
      </w:pPr>
      <w:r>
        <w:rPr>
          <w:rFonts w:hint="eastAsia"/>
          <w:b w:val="0"/>
          <w:color w:val="000000"/>
          <w:highlight w:val="none"/>
        </w:rPr>
        <w:t xml:space="preserve">18、投标截止</w:t>
      </w:r>
      <w:bookmarkEnd w:id="135"/>
      <w:r/>
      <w:bookmarkEnd w:id="136"/>
      <w:r/>
      <w:bookmarkEnd w:id="137"/>
      <w:r>
        <w:rPr>
          <w:rFonts w:hint="eastAsia"/>
          <w:b w:val="0"/>
          <w:color w:val="000000"/>
          <w:highlight w:val="none"/>
        </w:rPr>
        <w:t xml:space="preserve">时间</w:t>
      </w:r>
      <w:r>
        <w:rPr>
          <w:rFonts w:hint="eastAsia"/>
          <w:b w:val="0"/>
          <w:color w:val="000000"/>
          <w:highlight w:val="none"/>
        </w:rPr>
      </w:r>
      <w:r/>
    </w:p>
    <w:p>
      <w:pPr>
        <w:pStyle w:val="755"/>
        <w:ind w:firstLine="480"/>
        <w:spacing w:line="500" w:lineRule="exact"/>
        <w:rPr>
          <w:rFonts w:hint="eastAsia" w:ascii="宋体" w:hAnsi="宋体"/>
          <w:bCs/>
          <w:i/>
          <w:color w:val="000000"/>
          <w:sz w:val="24"/>
          <w:highlight w:val="none"/>
          <w:u w:val="single"/>
        </w:rPr>
      </w:pPr>
      <w:r>
        <w:rPr>
          <w:rFonts w:hint="eastAsia" w:ascii="宋体" w:hAnsi="宋体"/>
          <w:i/>
          <w:color w:val="000000"/>
          <w:sz w:val="24"/>
          <w:highlight w:val="none"/>
          <w:u w:val="single"/>
        </w:rPr>
        <w:t xml:space="preserve">18.1</w:t>
      </w:r>
      <w:r>
        <w:rPr>
          <w:rFonts w:hint="eastAsia" w:ascii="宋体" w:hAnsi="宋体"/>
          <w:bCs/>
          <w:i/>
          <w:color w:val="000000"/>
          <w:sz w:val="24"/>
          <w:highlight w:val="none"/>
          <w:u w:val="single"/>
        </w:rPr>
        <w:t xml:space="preserve"> 投标人上传电子投标文件的时间不得迟于招标公告中规定的投标截止时间。</w:t>
      </w:r>
      <w:r>
        <w:rPr>
          <w:rFonts w:hint="eastAsia" w:ascii="宋体" w:hAnsi="宋体"/>
          <w:bCs/>
          <w:i/>
          <w:color w:val="000000"/>
          <w:sz w:val="24"/>
          <w:highlight w:val="none"/>
          <w:u w:val="single"/>
        </w:rPr>
      </w:r>
      <w:r/>
    </w:p>
    <w:p>
      <w:pPr>
        <w:pStyle w:val="75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759"/>
        <w:ind w:firstLine="420"/>
        <w:spacing w:before="0" w:after="0" w:line="240" w:lineRule="auto"/>
        <w:rPr>
          <w:rFonts w:hint="eastAsia"/>
          <w:b w:val="0"/>
          <w:bCs w:val="0"/>
          <w:color w:val="000000"/>
          <w:highlight w:val="none"/>
        </w:rPr>
      </w:pPr>
      <w:r/>
      <w:bookmarkStart w:id="138" w:name="_Toc20823299"/>
      <w:r/>
      <w:bookmarkStart w:id="139" w:name="_Toc16938543"/>
      <w:r/>
      <w:bookmarkStart w:id="140" w:name="_Toc513029227"/>
      <w:r>
        <w:rPr>
          <w:rFonts w:hint="eastAsia"/>
          <w:b w:val="0"/>
          <w:bCs w:val="0"/>
          <w:color w:val="000000"/>
          <w:highlight w:val="none"/>
        </w:rPr>
        <w:t xml:space="preserve">19、投标文件</w:t>
      </w:r>
      <w:bookmarkEnd w:id="138"/>
      <w:r/>
      <w:bookmarkEnd w:id="139"/>
      <w:r/>
      <w:bookmarkEnd w:id="140"/>
      <w:r>
        <w:rPr>
          <w:rFonts w:hint="eastAsia"/>
          <w:b w:val="0"/>
          <w:bCs w:val="0"/>
          <w:color w:val="000000"/>
          <w:highlight w:val="none"/>
        </w:rPr>
        <w:t xml:space="preserve">的拒收</w:t>
      </w:r>
      <w:r>
        <w:rPr>
          <w:rFonts w:hint="eastAsia"/>
          <w:b w:val="0"/>
          <w:bCs w:val="0"/>
          <w:color w:val="000000"/>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采购中心拒绝接收在其规定的投标截止时间后上传的任何投标文件。</w:t>
      </w:r>
      <w:r>
        <w:rPr>
          <w:rFonts w:hint="eastAsia" w:ascii="宋体" w:hAnsi="宋体"/>
          <w:bCs/>
          <w:color w:val="000000"/>
          <w:sz w:val="24"/>
          <w:highlight w:val="none"/>
        </w:rPr>
      </w:r>
      <w:r/>
    </w:p>
    <w:p>
      <w:pPr>
        <w:pStyle w:val="759"/>
        <w:ind w:firstLine="420"/>
        <w:spacing w:before="0" w:after="0" w:line="240" w:lineRule="auto"/>
        <w:rPr>
          <w:rFonts w:hint="eastAsia"/>
          <w:b w:val="0"/>
          <w:bCs w:val="0"/>
          <w:color w:val="000000"/>
          <w:highlight w:val="none"/>
        </w:rPr>
      </w:pPr>
      <w:r/>
      <w:bookmarkStart w:id="141" w:name="_Toc20823300"/>
      <w:r/>
      <w:bookmarkStart w:id="142" w:name="_Toc513029228"/>
      <w:r/>
      <w:bookmarkStart w:id="143" w:name="_Toc16938544"/>
      <w:r>
        <w:rPr>
          <w:rFonts w:hint="eastAsia"/>
          <w:b w:val="0"/>
          <w:bCs w:val="0"/>
          <w:color w:val="000000"/>
          <w:highlight w:val="none"/>
        </w:rPr>
        <w:t xml:space="preserve">20、投标文件的撤回和修改</w:t>
      </w:r>
      <w:bookmarkEnd w:id="141"/>
      <w:r/>
      <w:bookmarkEnd w:id="142"/>
      <w:r/>
      <w:bookmarkEnd w:id="143"/>
      <w:r>
        <w:rPr>
          <w:rFonts w:hint="eastAsia"/>
          <w:b w:val="0"/>
          <w:bCs w:val="0"/>
          <w:color w:val="000000"/>
          <w:highlight w:val="none"/>
        </w:rPr>
      </w:r>
      <w:r/>
    </w:p>
    <w:p>
      <w:pPr>
        <w:pStyle w:val="75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rFonts w:hint="eastAsia" w:ascii="宋体" w:hAnsi="宋体"/>
          <w:color w:val="000000"/>
          <w:sz w:val="24"/>
          <w:highlight w:val="none"/>
        </w:rPr>
      </w:r>
      <w:r/>
    </w:p>
    <w:p>
      <w:pPr>
        <w:pStyle w:val="75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20.1.1 电子投标文件的撤回</w:t>
      </w:r>
      <w:r>
        <w:rPr>
          <w:rFonts w:hint="eastAsia" w:ascii="宋体" w:hAnsi="宋体"/>
          <w:color w:val="000000"/>
          <w:sz w:val="24"/>
          <w:highlight w:val="none"/>
        </w:rPr>
      </w:r>
      <w:r/>
    </w:p>
    <w:p>
      <w:pPr>
        <w:pStyle w:val="75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75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758"/>
        <w:ind w:firstLine="482"/>
        <w:spacing w:before="120" w:after="120" w:line="360" w:lineRule="auto"/>
        <w:rPr>
          <w:rFonts w:hint="eastAsia"/>
          <w:color w:val="000000"/>
          <w:highlight w:val="none"/>
        </w:rPr>
      </w:pPr>
      <w:r/>
      <w:bookmarkStart w:id="144" w:name="_Toc16938545"/>
      <w:r/>
      <w:bookmarkStart w:id="145" w:name="_Toc120614218"/>
      <w:r/>
      <w:bookmarkStart w:id="146" w:name="_Toc513029229"/>
      <w:r/>
      <w:bookmarkStart w:id="147" w:name="_Toc20823301"/>
      <w:r>
        <w:rPr>
          <w:rFonts w:hint="eastAsia"/>
          <w:color w:val="000000"/>
          <w:highlight w:val="none"/>
        </w:rPr>
        <w:t xml:space="preserve">五、开标与评标</w:t>
      </w:r>
      <w:bookmarkEnd w:id="144"/>
      <w:r/>
      <w:bookmarkEnd w:id="145"/>
      <w:r/>
      <w:bookmarkEnd w:id="146"/>
      <w:r/>
      <w:bookmarkEnd w:id="147"/>
      <w:r>
        <w:rPr>
          <w:rFonts w:hint="eastAsia"/>
          <w:color w:val="000000"/>
          <w:highlight w:val="none"/>
        </w:rPr>
      </w:r>
      <w:r/>
    </w:p>
    <w:p>
      <w:pPr>
        <w:pStyle w:val="759"/>
        <w:ind w:firstLine="420"/>
        <w:spacing w:before="0" w:after="0" w:line="240" w:lineRule="auto"/>
        <w:rPr>
          <w:rFonts w:hint="eastAsia"/>
          <w:b w:val="0"/>
          <w:bCs w:val="0"/>
          <w:color w:val="000000"/>
          <w:highlight w:val="none"/>
        </w:rPr>
      </w:pPr>
      <w:r/>
      <w:bookmarkStart w:id="148" w:name="_Toc20823302"/>
      <w:r/>
      <w:bookmarkStart w:id="149" w:name="_Toc16938546"/>
      <w:r/>
      <w:bookmarkStart w:id="150" w:name="_Toc513029230"/>
      <w:r>
        <w:rPr>
          <w:rFonts w:hint="eastAsia"/>
          <w:b w:val="0"/>
          <w:bCs w:val="0"/>
          <w:color w:val="000000"/>
          <w:highlight w:val="none"/>
        </w:rPr>
        <w:t xml:space="preserve">21、开标</w:t>
      </w:r>
      <w:bookmarkEnd w:id="148"/>
      <w:r/>
      <w:bookmarkEnd w:id="149"/>
      <w:r/>
      <w:bookmarkEnd w:id="150"/>
      <w:r>
        <w:rPr>
          <w:rFonts w:hint="eastAsia"/>
          <w:b w:val="0"/>
          <w:bCs w:val="0"/>
          <w:color w:val="000000"/>
          <w:highlight w:val="none"/>
        </w:rPr>
      </w:r>
      <w:r/>
    </w:p>
    <w:p>
      <w:pPr>
        <w:pStyle w:val="755"/>
        <w:ind w:firstLine="360"/>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755"/>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75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759"/>
        <w:ind w:firstLine="420"/>
        <w:spacing w:before="0" w:after="0" w:line="240" w:lineRule="auto"/>
        <w:rPr>
          <w:rFonts w:hint="eastAsia"/>
          <w:b w:val="0"/>
          <w:bCs w:val="0"/>
          <w:color w:val="000000"/>
          <w:highlight w:val="none"/>
        </w:rPr>
      </w:pPr>
      <w:r/>
      <w:bookmarkStart w:id="151" w:name="_Toc513029231"/>
      <w:r/>
      <w:bookmarkStart w:id="152" w:name="_Toc20823303"/>
      <w:r/>
      <w:bookmarkStart w:id="153" w:name="_Toc16938547"/>
      <w:r>
        <w:rPr>
          <w:rFonts w:hint="eastAsia"/>
          <w:b w:val="0"/>
          <w:bCs w:val="0"/>
          <w:color w:val="000000"/>
          <w:highlight w:val="none"/>
        </w:rPr>
        <w:t xml:space="preserve">22、评标委员会</w:t>
      </w:r>
      <w:r>
        <w:rPr>
          <w:rFonts w:hint="eastAsia"/>
          <w:b w:val="0"/>
          <w:bCs w:val="0"/>
          <w:color w:val="000000"/>
          <w:highlight w:val="none"/>
        </w:rPr>
      </w:r>
      <w:r/>
    </w:p>
    <w:p>
      <w:pPr>
        <w:pStyle w:val="755"/>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rFonts w:hint="eastAsia" w:ascii="宋体" w:hAnsi="宋体"/>
          <w:b/>
          <w:color w:val="000000"/>
          <w:sz w:val="24"/>
          <w:szCs w:val="24"/>
          <w:highlight w:val="none"/>
        </w:rPr>
      </w:r>
      <w:r/>
    </w:p>
    <w:p>
      <w:pPr>
        <w:pStyle w:val="755"/>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评委会由采购人代表和有关技术、经济等方面的专家组成，且人员构成符合政府采购有关规定。</w:t>
      </w:r>
      <w:r>
        <w:rPr>
          <w:rFonts w:hint="eastAsia" w:ascii="宋体" w:hAnsi="宋体"/>
          <w:color w:val="000000"/>
          <w:sz w:val="24"/>
          <w:szCs w:val="24"/>
          <w:highlight w:val="none"/>
        </w:rPr>
      </w:r>
      <w:r/>
    </w:p>
    <w:p>
      <w:pPr>
        <w:pStyle w:val="755"/>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22.3评委会独立工作，负责评审所有投标文件并确定中标候选人。</w:t>
      </w:r>
      <w:r>
        <w:rPr>
          <w:rFonts w:hint="eastAsia" w:ascii="宋体" w:hAnsi="宋体"/>
          <w:color w:val="000000"/>
          <w:sz w:val="24"/>
          <w:szCs w:val="24"/>
          <w:highlight w:val="none"/>
        </w:rPr>
      </w:r>
      <w:r/>
    </w:p>
    <w:p>
      <w:pPr>
        <w:pStyle w:val="759"/>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rFonts w:hint="eastAsia" w:ascii="黑体"/>
          <w:b w:val="0"/>
          <w:bCs w:val="0"/>
          <w:color w:val="000000"/>
          <w:highlight w:val="none"/>
        </w:rPr>
      </w:r>
      <w:r/>
    </w:p>
    <w:p>
      <w:pPr>
        <w:pStyle w:val="755"/>
        <w:ind w:firstLine="480"/>
        <w:spacing w:line="500" w:lineRule="exact"/>
        <w:rPr>
          <w:rFonts w:hint="eastAsia" w:ascii="宋体" w:hAnsi="宋体"/>
          <w:bCs/>
          <w:color w:val="000000"/>
          <w:sz w:val="24"/>
          <w:highlight w:val="none"/>
        </w:rPr>
      </w:pPr>
      <w:r/>
      <w:bookmarkEnd w:id="151"/>
      <w:r/>
      <w:bookmarkEnd w:id="152"/>
      <w:r/>
      <w:bookmarkEnd w:id="153"/>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759"/>
        <w:ind w:firstLine="420"/>
        <w:spacing w:before="0" w:after="0" w:line="240" w:lineRule="auto"/>
        <w:rPr>
          <w:rFonts w:hint="eastAsia"/>
          <w:b w:val="0"/>
          <w:bCs w:val="0"/>
          <w:color w:val="000000"/>
          <w:highlight w:val="none"/>
        </w:rPr>
      </w:pPr>
      <w:r/>
      <w:bookmarkStart w:id="154" w:name="_Toc513029232"/>
      <w:r/>
      <w:bookmarkStart w:id="155" w:name="_Toc20823304"/>
      <w:r/>
      <w:bookmarkStart w:id="156" w:name="_Toc16938548"/>
      <w:r>
        <w:rPr>
          <w:rFonts w:hint="eastAsia"/>
          <w:b w:val="0"/>
          <w:bCs w:val="0"/>
          <w:color w:val="000000"/>
          <w:highlight w:val="none"/>
        </w:rPr>
        <w:t xml:space="preserve">24、投标文件的澄清</w:t>
      </w:r>
      <w:bookmarkEnd w:id="154"/>
      <w:r/>
      <w:bookmarkEnd w:id="155"/>
      <w:r/>
      <w:bookmarkEnd w:id="156"/>
      <w:r>
        <w:rPr>
          <w:rFonts w:hint="eastAsia"/>
          <w:b w:val="0"/>
          <w:bCs w:val="0"/>
          <w:color w:val="000000"/>
          <w:highlight w:val="none"/>
        </w:rPr>
      </w:r>
      <w:r/>
    </w:p>
    <w:p>
      <w:pPr>
        <w:pStyle w:val="755"/>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755"/>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759"/>
        <w:ind w:firstLine="420"/>
        <w:spacing w:before="0" w:after="0" w:line="240" w:lineRule="auto"/>
        <w:rPr>
          <w:rFonts w:hint="eastAsia"/>
          <w:b w:val="0"/>
          <w:bCs w:val="0"/>
          <w:color w:val="000000"/>
          <w:highlight w:val="none"/>
        </w:rPr>
      </w:pPr>
      <w:r/>
      <w:bookmarkStart w:id="157" w:name="_Toc20823305"/>
      <w:r/>
      <w:bookmarkStart w:id="158" w:name="_Toc16938549"/>
      <w:r/>
      <w:bookmarkStart w:id="159" w:name="_Toc513029233"/>
      <w:r>
        <w:rPr>
          <w:rFonts w:hint="eastAsia"/>
          <w:b w:val="0"/>
          <w:bCs w:val="0"/>
          <w:color w:val="000000"/>
          <w:highlight w:val="none"/>
        </w:rPr>
        <w:t xml:space="preserve">25、对投标文件的初审</w:t>
      </w:r>
      <w:bookmarkEnd w:id="157"/>
      <w:r/>
      <w:bookmarkEnd w:id="158"/>
      <w:r/>
      <w:bookmarkEnd w:id="159"/>
      <w:r>
        <w:rPr>
          <w:rFonts w:hint="eastAsia"/>
          <w:b w:val="0"/>
          <w:bCs w:val="0"/>
          <w:color w:val="000000"/>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755"/>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55"/>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75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755"/>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55"/>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55"/>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75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755"/>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ascii="宋体" w:hAnsi="宋体"/>
          <w:bCs/>
          <w:color w:val="000000"/>
          <w:sz w:val="24"/>
          <w:highlight w:val="none"/>
        </w:rPr>
      </w:r>
      <w:r/>
    </w:p>
    <w:p>
      <w:pPr>
        <w:pStyle w:val="755"/>
        <w:ind w:firstLine="420"/>
        <w:spacing w:line="460" w:lineRule="exact"/>
        <w:rPr>
          <w:rFonts w:hint="eastAsia" w:ascii="宋体" w:hAnsi="宋体"/>
          <w:color w:val="000000"/>
          <w:sz w:val="24"/>
          <w:highlight w:val="none"/>
        </w:rPr>
      </w:pPr>
      <w:r/>
      <w:bookmarkStart w:id="160" w:name="_Toc20823306"/>
      <w:r/>
      <w:bookmarkStart w:id="161" w:name="_Toc513029234"/>
      <w:r/>
      <w:bookmarkStart w:id="162"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rFonts w:hint="eastAsia" w:ascii="宋体" w:hAnsi="宋体"/>
          <w:color w:val="000000"/>
          <w:sz w:val="24"/>
          <w:highlight w:val="none"/>
        </w:rPr>
      </w:r>
      <w:r/>
    </w:p>
    <w:p>
      <w:pPr>
        <w:pStyle w:val="759"/>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60"/>
      <w:r/>
      <w:bookmarkEnd w:id="161"/>
      <w:r/>
      <w:bookmarkEnd w:id="162"/>
      <w:r>
        <w:rPr>
          <w:rFonts w:hint="eastAsia"/>
          <w:b w:val="0"/>
          <w:bCs w:val="0"/>
          <w:color w:val="000000"/>
          <w:highlight w:val="none"/>
        </w:rPr>
        <w:t xml:space="preserve">无效投标条款和废标条款</w:t>
      </w:r>
      <w:r>
        <w:rPr>
          <w:rFonts w:hint="eastAsia"/>
          <w:b w:val="0"/>
          <w:bCs w:val="0"/>
          <w:color w:val="000000"/>
          <w:highlight w:val="none"/>
        </w:rPr>
      </w:r>
      <w:r/>
    </w:p>
    <w:p>
      <w:pPr>
        <w:pStyle w:val="755"/>
        <w:ind w:left="479"/>
        <w:spacing w:line="440" w:lineRule="exact"/>
        <w:rPr>
          <w:rFonts w:hint="eastAsia" w:ascii="宋体" w:hAnsi="宋体"/>
          <w:bCs/>
          <w:color w:val="000000"/>
          <w:sz w:val="24"/>
          <w:highlight w:val="none"/>
        </w:rPr>
      </w:pPr>
      <w:r/>
      <w:bookmarkStart w:id="163" w:name="_Toc20823307"/>
      <w:r/>
      <w:bookmarkStart w:id="164" w:name="_Toc16938551"/>
      <w:r/>
      <w:bookmarkStart w:id="165"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26.1.3同一投标人提交两个（含两个）以上不同的投标报价的。</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26.1.4投标人不具备招标文件中规定资格要求的。</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26.1.5投标人的报价超过了采购预算或最高限价的。</w:t>
      </w:r>
      <w:r>
        <w:rPr>
          <w:rFonts w:hint="eastAsia" w:ascii="宋体" w:hAnsi="宋体"/>
          <w:bCs/>
          <w:color w:val="000000"/>
          <w:sz w:val="24"/>
          <w:highlight w:val="none"/>
        </w:rPr>
      </w:r>
      <w:r/>
    </w:p>
    <w:p>
      <w:pPr>
        <w:pStyle w:val="755"/>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26.1.6未通过符合性审查的。</w:t>
      </w:r>
      <w:r>
        <w:rPr>
          <w:rFonts w:hint="eastAsia" w:ascii="宋体" w:hAnsi="宋体"/>
          <w:bCs/>
          <w:i/>
          <w:color w:val="000000"/>
          <w:sz w:val="24"/>
          <w:highlight w:val="none"/>
          <w:u w:val="single"/>
        </w:rPr>
      </w:r>
      <w:r/>
    </w:p>
    <w:p>
      <w:pPr>
        <w:pStyle w:val="755"/>
        <w:ind w:firstLine="36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26.1.7不符合招标文件中规定的实质性要求和条件的</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本招标文件中斜体且有下划线部分的、或者加“★”号的、或者以文字说明属于实质性要求的内容均为实质性要求和条件）。</w:t>
      </w:r>
      <w:r>
        <w:rPr>
          <w:rFonts w:hint="eastAsia" w:ascii="宋体" w:hAnsi="宋体"/>
          <w:bCs/>
          <w:i/>
          <w:color w:val="000000"/>
          <w:sz w:val="24"/>
          <w:highlight w:val="none"/>
          <w:u w:val="singl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26.1.9 投标文件含有采购人不能接受的附加条件的。</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26.1.10投标（响应）供应商出现</w:t>
      </w:r>
      <w:r>
        <w:rPr>
          <w:rFonts w:hint="eastAsia" w:cs="宋体"/>
          <w:color w:val="000000"/>
          <w:highlight w:val="none"/>
        </w:rPr>
        <w:t xml:space="preserve">相关文件</w:t>
      </w:r>
      <w:r>
        <w:rPr>
          <w:rFonts w:hint="eastAsia" w:ascii="宋体" w:hAnsi="宋体"/>
          <w:bCs/>
          <w:color w:val="000000"/>
          <w:sz w:val="24"/>
          <w:highlight w:val="none"/>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26.1.12其他法律、法规及本招标文件规定的属无效投标的情形。</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755"/>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755"/>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758"/>
        <w:ind w:firstLine="482"/>
        <w:spacing w:before="120" w:after="120" w:line="360" w:lineRule="auto"/>
        <w:rPr>
          <w:rFonts w:hint="eastAsia"/>
          <w:color w:val="000000"/>
          <w:highlight w:val="none"/>
        </w:rPr>
      </w:pPr>
      <w:r/>
      <w:bookmarkStart w:id="166" w:name="_Toc120614219"/>
      <w:r>
        <w:rPr>
          <w:rFonts w:hint="eastAsia"/>
          <w:color w:val="000000"/>
          <w:highlight w:val="none"/>
        </w:rPr>
        <w:t xml:space="preserve">六、</w:t>
      </w:r>
      <w:bookmarkEnd w:id="163"/>
      <w:r/>
      <w:bookmarkEnd w:id="164"/>
      <w:r/>
      <w:bookmarkEnd w:id="165"/>
      <w:r>
        <w:rPr>
          <w:rFonts w:hint="eastAsia"/>
          <w:color w:val="000000"/>
          <w:highlight w:val="none"/>
        </w:rPr>
        <w:t xml:space="preserve">定标</w:t>
      </w:r>
      <w:bookmarkEnd w:id="166"/>
      <w:r>
        <w:rPr>
          <w:rFonts w:hint="eastAsia"/>
          <w:color w:val="000000"/>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bookmarkStart w:id="167" w:name="_Toc513029238"/>
      <w:r/>
      <w:bookmarkStart w:id="168" w:name="_Toc16938554"/>
      <w:r/>
      <w:bookmarkStart w:id="169" w:name="_Toc20823310"/>
      <w:r>
        <w:rPr>
          <w:rFonts w:hint="eastAsia" w:ascii="黑体" w:hAnsi="宋体" w:cs="Times New Roman"/>
          <w:b w:val="0"/>
          <w:color w:val="000000"/>
          <w:sz w:val="30"/>
          <w:szCs w:val="30"/>
          <w:highlight w:val="none"/>
        </w:rPr>
        <w:t xml:space="preserve">27、</w:t>
      </w:r>
      <w:bookmarkEnd w:id="167"/>
      <w:r>
        <w:rPr>
          <w:rFonts w:hint="eastAsia" w:ascii="黑体" w:hAnsi="宋体" w:cs="Times New Roman"/>
          <w:b w:val="0"/>
          <w:color w:val="000000"/>
          <w:sz w:val="30"/>
          <w:szCs w:val="30"/>
          <w:highlight w:val="none"/>
        </w:rPr>
        <w:t xml:space="preserve">确定</w:t>
      </w:r>
      <w:bookmarkEnd w:id="168"/>
      <w:r/>
      <w:bookmarkEnd w:id="169"/>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27.1中标候选人的选取原则和数量见招标文件第五章规定。 </w:t>
      </w:r>
      <w:r>
        <w:rPr>
          <w:rFonts w:hint="eastAsia" w:ascii="宋体" w:hAnsi="宋体"/>
          <w:bCs/>
          <w:color w:val="000000"/>
          <w:sz w:val="24"/>
          <w:highlight w:val="none"/>
        </w:rPr>
      </w:r>
      <w:r/>
    </w:p>
    <w:p>
      <w:pPr>
        <w:pStyle w:val="75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采购人应根据评委会推荐的中标候选人按顺序确定中标人，中标候选人并列的，由采购人依法确定。</w:t>
      </w:r>
      <w:r>
        <w:rPr>
          <w:rFonts w:hint="eastAsia" w:ascii="宋体" w:hAnsi="宋体"/>
          <w:bCs/>
          <w:color w:val="000000"/>
          <w:sz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采购中心将在“江苏政府采购网、常州市政府采购网”发布中标公告，公告期限为1个工作日。</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bookmarkStart w:id="170"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70"/>
      <w:r>
        <w:rPr>
          <w:rFonts w:hint="eastAsia" w:ascii="黑体" w:hAnsi="宋体" w:cs="Times New Roman"/>
          <w:b w:val="0"/>
          <w:color w:val="000000"/>
          <w:sz w:val="30"/>
          <w:szCs w:val="30"/>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755"/>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755"/>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755"/>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755"/>
        <w:ind w:firstLine="480"/>
        <w:spacing w:line="48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755"/>
        <w:ind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28.4供应商（含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采购中心及采购人只接收以纸质原件形式送达的质疑,建议外地供应商尽量通过邮寄方式提交质疑（采购人和采购中心不接受未填写快递运单的快件）。</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采购人和采购中心质疑接收联系方式见第一章投标邀请。</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rFonts w:hint="eastAsia"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755"/>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755"/>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755"/>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758"/>
        <w:spacing w:before="120" w:after="120" w:line="360" w:lineRule="auto"/>
        <w:rPr>
          <w:rFonts w:hint="eastAsia"/>
          <w:color w:val="000000"/>
          <w:highlight w:val="none"/>
        </w:rPr>
      </w:pPr>
      <w:r/>
      <w:bookmarkStart w:id="171" w:name="_Toc120614220"/>
      <w:r/>
      <w:bookmarkStart w:id="172" w:name="_Toc16938552"/>
      <w:r/>
      <w:bookmarkStart w:id="173" w:name="_Toc20823308"/>
      <w:r/>
      <w:bookmarkStart w:id="174" w:name="_Toc513029236"/>
      <w:r>
        <w:rPr>
          <w:rFonts w:hint="eastAsia"/>
          <w:color w:val="000000"/>
          <w:highlight w:val="none"/>
        </w:rPr>
        <w:t xml:space="preserve">七、授予合同</w:t>
      </w:r>
      <w:bookmarkEnd w:id="171"/>
      <w:r>
        <w:rPr>
          <w:rFonts w:hint="eastAsia"/>
          <w:color w:val="000000"/>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bookmarkEnd w:id="172"/>
      <w:r/>
      <w:bookmarkEnd w:id="173"/>
      <w:r/>
      <w:bookmarkEnd w:id="174"/>
      <w:r/>
      <w:bookmarkStart w:id="175" w:name="_Toc16938553"/>
      <w:r/>
      <w:bookmarkStart w:id="176" w:name="_Toc20823309"/>
      <w:r/>
      <w:bookmarkStart w:id="177" w:name="_Toc513029237"/>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755"/>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sz w:val="24"/>
          <w:szCs w:val="24"/>
          <w:highlight w:val="none"/>
        </w:rPr>
      </w:r>
      <w:r/>
    </w:p>
    <w:p>
      <w:pPr>
        <w:pStyle w:val="755"/>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755"/>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31、服务（包含与服务相关的货物）的追加</w:t>
      </w:r>
      <w:r>
        <w:rPr>
          <w:rFonts w:hint="eastAsia" w:ascii="黑体" w:hAnsi="宋体" w:cs="Times New Roman"/>
          <w:b w:val="0"/>
          <w:color w:val="000000"/>
          <w:sz w:val="30"/>
          <w:szCs w:val="30"/>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759"/>
        <w:ind w:firstLine="600"/>
        <w:spacing w:before="0" w:after="0" w:line="240" w:lineRule="auto"/>
        <w:rPr>
          <w:rFonts w:hint="eastAsia" w:ascii="黑体" w:hAnsi="宋体" w:cs="Times New Roman"/>
          <w:b w:val="0"/>
          <w:color w:val="000000"/>
          <w:sz w:val="30"/>
          <w:szCs w:val="30"/>
          <w:highlight w:val="none"/>
        </w:rPr>
      </w:pPr>
      <w:r/>
      <w:bookmarkEnd w:id="175"/>
      <w:r/>
      <w:bookmarkEnd w:id="176"/>
      <w:r/>
      <w:bookmarkEnd w:id="177"/>
      <w:r/>
      <w:bookmarkStart w:id="178" w:name="_Toc120614221"/>
      <w:r/>
      <w:bookmarkStart w:id="179" w:name="_Toc513029242"/>
      <w:r/>
      <w:bookmarkStart w:id="180" w:name="_Toc479757207"/>
      <w:r/>
      <w:bookmarkStart w:id="181" w:name="_Toc16938558"/>
      <w:r/>
      <w:bookmarkStart w:id="182" w:name="_Toc20823314"/>
      <w:r>
        <w:rPr>
          <w:rFonts w:hint="eastAsia" w:ascii="黑体" w:hAnsi="宋体" w:cs="Times New Roman"/>
          <w:b w:val="0"/>
          <w:color w:val="000000"/>
          <w:sz w:val="30"/>
          <w:szCs w:val="30"/>
          <w:highlight w:val="none"/>
        </w:rPr>
        <w:t xml:space="preserve">32、需要执行的政府采购政策（包括但不限于）</w:t>
      </w:r>
      <w:r>
        <w:rPr>
          <w:rFonts w:hint="eastAsia" w:ascii="黑体" w:hAnsi="宋体" w:cs="Times New Roman"/>
          <w:b w:val="0"/>
          <w:color w:val="000000"/>
          <w:sz w:val="30"/>
          <w:szCs w:val="30"/>
          <w:highlight w:val="none"/>
        </w:rPr>
      </w:r>
      <w:r/>
    </w:p>
    <w:p>
      <w:pPr>
        <w:pStyle w:val="755"/>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32.1履约资金扶持政策</w:t>
      </w:r>
      <w:r>
        <w:rPr>
          <w:rFonts w:ascii="宋体" w:hAnsi="宋体"/>
          <w:b/>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中标人可凭政府采购合同办理融资贷款，详情请见江苏政府采购网“政采贷”专栏。</w:t>
      </w:r>
      <w:r>
        <w:rPr>
          <w:rFonts w:hint="eastAsia" w:ascii="宋体" w:hAnsi="宋体"/>
          <w:color w:val="000000"/>
          <w:sz w:val="24"/>
          <w:szCs w:val="24"/>
          <w:highlight w:val="none"/>
        </w:rPr>
      </w:r>
      <w:r/>
    </w:p>
    <w:p>
      <w:pPr>
        <w:pStyle w:val="755"/>
        <w:ind w:firstLine="482"/>
        <w:spacing w:line="480" w:lineRule="exact"/>
        <w:tabs>
          <w:tab w:val="left" w:pos="1381" w:leader="none"/>
        </w:tabs>
        <w:rPr>
          <w:rFonts w:ascii="宋体" w:hAnsi="宋体"/>
          <w:b/>
          <w:color w:val="000000"/>
          <w:sz w:val="24"/>
          <w:szCs w:val="24"/>
          <w:highlight w:val="none"/>
        </w:rPr>
      </w:pPr>
      <w:r>
        <w:rPr>
          <w:rFonts w:hint="eastAsia" w:ascii="宋体" w:hAnsi="宋体"/>
          <w:b/>
          <w:color w:val="000000"/>
          <w:sz w:val="24"/>
          <w:szCs w:val="24"/>
          <w:highlight w:val="none"/>
        </w:rPr>
        <w:t xml:space="preserve">32.2</w:t>
      </w:r>
      <w:r>
        <w:rPr>
          <w:rFonts w:ascii="宋体" w:hAnsi="宋体"/>
          <w:b/>
          <w:color w:val="000000"/>
          <w:sz w:val="24"/>
          <w:szCs w:val="24"/>
          <w:highlight w:val="none"/>
        </w:rPr>
        <w:t xml:space="preserve">进口产品</w:t>
      </w:r>
      <w:r>
        <w:rPr>
          <w:rFonts w:ascii="宋体" w:hAnsi="宋体"/>
          <w:b/>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szCs w:val="24"/>
          <w:highlight w:val="none"/>
        </w:rPr>
      </w:r>
      <w:r/>
    </w:p>
    <w:p>
      <w:pPr>
        <w:pStyle w:val="755"/>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32.3</w:t>
      </w:r>
      <w:r>
        <w:rPr>
          <w:rFonts w:ascii="宋体" w:hAnsi="宋体"/>
          <w:b/>
          <w:color w:val="000000"/>
          <w:sz w:val="24"/>
          <w:szCs w:val="24"/>
          <w:highlight w:val="none"/>
        </w:rPr>
        <w:t xml:space="preserve">中小企业、监狱企业及残疾人福利性单位</w:t>
      </w:r>
      <w:r>
        <w:rPr>
          <w:rFonts w:ascii="宋体" w:hAnsi="宋体"/>
          <w:b/>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32.3.1</w:t>
      </w:r>
      <w:r>
        <w:rPr>
          <w:rFonts w:ascii="宋体" w:hAnsi="宋体"/>
          <w:color w:val="000000"/>
          <w:sz w:val="24"/>
          <w:szCs w:val="24"/>
          <w:highlight w:val="none"/>
        </w:rPr>
        <w:t xml:space="preserve">中小企业定义：</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中小企业是</w:t>
      </w:r>
      <w:r>
        <w:rPr>
          <w:rFonts w:ascii="宋体" w:hAnsi="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w:t>
      </w:r>
      <w:r>
        <w:rPr>
          <w:rFonts w:ascii="宋体" w:hAnsi="宋体"/>
          <w:color w:val="000000"/>
          <w:sz w:val="24"/>
          <w:szCs w:val="24"/>
          <w:highlight w:val="none"/>
        </w:rPr>
        <w:t xml:space="preserve">供应商提供的货物、工程或者服务符合下列情形的，享受中小企业扶持政策：</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32.3.2.1</w:t>
      </w:r>
      <w:r>
        <w:rPr>
          <w:rFonts w:ascii="宋体" w:hAnsi="宋体"/>
          <w:color w:val="000000"/>
          <w:sz w:val="24"/>
          <w:szCs w:val="24"/>
          <w:highlight w:val="none"/>
        </w:rPr>
        <w:t xml:space="preserve">在货物采购项目中，货物由中小企业制造，即货物由中小企业生产且使用该中小企业商号或者注册商标；</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32.3.2.2</w:t>
      </w:r>
      <w:r>
        <w:rPr>
          <w:rFonts w:ascii="宋体" w:hAnsi="宋体"/>
          <w:color w:val="000000"/>
          <w:sz w:val="24"/>
          <w:szCs w:val="24"/>
          <w:highlight w:val="none"/>
        </w:rPr>
        <w:t xml:space="preserve">在工程采购项目中，工程由中小企业承建，即工程施工单位为中小企业；</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32.3.2.3</w:t>
      </w:r>
      <w:r>
        <w:rPr>
          <w:rFonts w:ascii="宋体" w:hAnsi="宋体"/>
          <w:color w:val="000000"/>
          <w:sz w:val="24"/>
          <w:szCs w:val="24"/>
          <w:highlight w:val="none"/>
        </w:rPr>
        <w:t xml:space="preserve">在服务采购项目中，服务由中小企业承接，即提供服务的人员为中小企业依照《中华人民共和国劳动</w:t>
      </w:r>
      <w:r>
        <w:rPr>
          <w:rFonts w:hint="eastAsia" w:ascii="宋体" w:hAnsi="宋体"/>
          <w:color w:val="000000"/>
          <w:sz w:val="24"/>
          <w:szCs w:val="24"/>
          <w:highlight w:val="none"/>
        </w:rPr>
        <w:t xml:space="preserve">合同法</w:t>
      </w:r>
      <w:r>
        <w:rPr>
          <w:rFonts w:ascii="宋体" w:hAnsi="宋体"/>
          <w:color w:val="000000"/>
          <w:sz w:val="24"/>
          <w:szCs w:val="24"/>
          <w:highlight w:val="none"/>
        </w:rPr>
        <w:t xml:space="preserve">》订立劳动合同的从业人员。</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32.3.3</w:t>
      </w:r>
      <w:r>
        <w:rPr>
          <w:rFonts w:ascii="宋体" w:hAnsi="宋体"/>
          <w:color w:val="000000"/>
          <w:sz w:val="24"/>
          <w:szCs w:val="24"/>
          <w:highlight w:val="none"/>
        </w:rPr>
        <w:t xml:space="preserve">在货物采购项目中，供应商提供的货物既有中小企业制造货物，也有大型企业制造货物的，不享受中小企业扶持政策。</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32.3.4</w:t>
      </w:r>
      <w:r>
        <w:rPr>
          <w:rFonts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32.3.5</w:t>
      </w:r>
      <w:r>
        <w:rPr>
          <w:rFonts w:ascii="宋体" w:hAnsi="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w:t>
      </w:r>
      <w:r>
        <w:rPr>
          <w:rFonts w:ascii="宋体" w:hAnsi="宋体"/>
          <w:color w:val="000000"/>
          <w:sz w:val="24"/>
          <w:szCs w:val="24"/>
          <w:highlight w:val="none"/>
        </w:rPr>
        <w:t xml:space="preserve">残疾人福利单位定义：享受政府采购支持政策的残疾人福利性单位应当同时满足以下条件：</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32.3.6.1</w:t>
      </w:r>
      <w:r>
        <w:rPr>
          <w:rFonts w:ascii="宋体" w:hAnsi="宋体"/>
          <w:color w:val="000000"/>
          <w:sz w:val="24"/>
          <w:szCs w:val="24"/>
          <w:highlight w:val="none"/>
        </w:rPr>
        <w:t xml:space="preserve">安置的残疾人占本单位在职职工人数的比例不低于25%（含25%），并且安置的残疾人人数不少于10 人（含10 人）；</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32.3.6.2</w:t>
      </w:r>
      <w:r>
        <w:rPr>
          <w:rFonts w:ascii="宋体" w:hAnsi="宋体"/>
          <w:color w:val="000000"/>
          <w:sz w:val="24"/>
          <w:szCs w:val="24"/>
          <w:highlight w:val="none"/>
        </w:rPr>
        <w:t xml:space="preserve">依法与安置的每位残疾人签订了一年以上（含一年）的劳动合同或服务协议；</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32.3.6.3</w:t>
      </w:r>
      <w:r>
        <w:rPr>
          <w:rFonts w:ascii="宋体" w:hAnsi="宋体"/>
          <w:color w:val="000000"/>
          <w:sz w:val="24"/>
          <w:szCs w:val="24"/>
          <w:highlight w:val="none"/>
        </w:rPr>
        <w:t xml:space="preserve">为安置的每位残疾人按月足额缴纳了基本养老保险、基本医疗保险、失业保险、工伤保险和生育保险等社会保险费；</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32.3.6.4</w:t>
      </w:r>
      <w:r>
        <w:rPr>
          <w:rFonts w:ascii="宋体" w:hAnsi="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32.3.6.5</w:t>
      </w:r>
      <w:r>
        <w:rPr>
          <w:rFonts w:ascii="宋体" w:hAnsi="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32.3.6.6</w:t>
      </w:r>
      <w:r>
        <w:rPr>
          <w:rFonts w:ascii="宋体" w:hAnsi="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32.3.7</w:t>
      </w:r>
      <w:r>
        <w:rPr>
          <w:rFonts w:ascii="宋体" w:hAnsi="宋体"/>
          <w:color w:val="000000"/>
          <w:sz w:val="24"/>
          <w:szCs w:val="24"/>
          <w:highlight w:val="none"/>
        </w:rPr>
        <w:t xml:space="preserve">本项目是否专门面向中小企业预留采购份额见第一章《投标邀请》。</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32.3.8</w:t>
      </w:r>
      <w:r>
        <w:rPr>
          <w:rFonts w:ascii="宋体" w:hAnsi="宋体"/>
          <w:color w:val="000000"/>
          <w:sz w:val="24"/>
          <w:szCs w:val="24"/>
          <w:highlight w:val="none"/>
        </w:rPr>
        <w:t xml:space="preserve">采购标的对应的中小企业划分标准所属行业见第四章《</w:t>
      </w:r>
      <w:r>
        <w:rPr>
          <w:rFonts w:hint="eastAsia" w:ascii="宋体" w:hAnsi="宋体"/>
          <w:color w:val="000000"/>
          <w:sz w:val="24"/>
          <w:szCs w:val="24"/>
          <w:highlight w:val="none"/>
        </w:rPr>
        <w:t xml:space="preserve">采购需求</w:t>
      </w:r>
      <w:r>
        <w:rPr>
          <w:rFonts w:ascii="宋体" w:hAnsi="宋体"/>
          <w:color w:val="000000"/>
          <w:sz w:val="24"/>
          <w:szCs w:val="24"/>
          <w:highlight w:val="none"/>
        </w:rPr>
        <w:t xml:space="preserve">》。</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32.3.9</w:t>
      </w:r>
      <w:r>
        <w:rPr>
          <w:rFonts w:ascii="宋体" w:hAnsi="宋体"/>
          <w:color w:val="000000"/>
          <w:sz w:val="24"/>
          <w:szCs w:val="24"/>
          <w:highlight w:val="none"/>
        </w:rPr>
        <w:t xml:space="preserve">小微企业价格评审优惠的政策调整：见第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w:t>
      </w:r>
      <w:r>
        <w:rPr>
          <w:rFonts w:ascii="宋体" w:hAnsi="宋体"/>
          <w:color w:val="000000"/>
          <w:sz w:val="24"/>
          <w:szCs w:val="24"/>
          <w:highlight w:val="none"/>
        </w:rPr>
      </w:r>
      <w:r/>
    </w:p>
    <w:p>
      <w:pPr>
        <w:pStyle w:val="755"/>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32.4</w:t>
      </w:r>
      <w:r>
        <w:rPr>
          <w:rFonts w:ascii="宋体" w:hAnsi="宋体"/>
          <w:b/>
          <w:color w:val="000000"/>
          <w:sz w:val="24"/>
          <w:szCs w:val="24"/>
          <w:highlight w:val="none"/>
        </w:rPr>
        <w:t xml:space="preserve">政府采购节能产品、环境标志产品</w:t>
      </w:r>
      <w:r>
        <w:rPr>
          <w:rFonts w:ascii="宋体" w:hAnsi="宋体"/>
          <w:b/>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32.4.1</w:t>
      </w:r>
      <w:r>
        <w:rPr>
          <w:rFonts w:ascii="宋体" w:hAnsi="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b/>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章《评标方法和评标标准》（如涉及）。</w:t>
      </w:r>
      <w:r>
        <w:rPr>
          <w:rFonts w:hint="eastAsia" w:ascii="宋体" w:hAnsi="宋体"/>
          <w:color w:val="000000"/>
          <w:sz w:val="24"/>
          <w:szCs w:val="24"/>
          <w:highlight w:val="none"/>
        </w:rPr>
      </w:r>
      <w:r/>
    </w:p>
    <w:p>
      <w:pPr>
        <w:pStyle w:val="755"/>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32.5绿色包装</w:t>
      </w:r>
      <w:r>
        <w:rPr>
          <w:rFonts w:hint="eastAsia" w:ascii="宋体" w:hAnsi="宋体"/>
          <w:b/>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w:t>
      </w:r>
      <w:r>
        <w:rPr>
          <w:rFonts w:ascii="宋体" w:hAnsi="宋体"/>
          <w:color w:val="000000"/>
          <w:sz w:val="24"/>
          <w:szCs w:val="24"/>
          <w:highlight w:val="none"/>
        </w:rPr>
        <w:t xml:space="preserve">《关于印发〈商品包装政府采购需求标准（试行）〉、〈快递包装政府采购需求标准（试行）〉的通知》（财办库〔2020〕123号）</w:t>
      </w:r>
      <w:r>
        <w:rPr>
          <w:rFonts w:hint="eastAsia" w:ascii="宋体" w:hAnsi="宋体"/>
          <w:color w:val="000000"/>
          <w:sz w:val="24"/>
          <w:szCs w:val="24"/>
          <w:highlight w:val="none"/>
        </w:rPr>
        <w:t xml:space="preserve">文件</w:t>
      </w:r>
      <w:r>
        <w:rPr>
          <w:rFonts w:ascii="宋体" w:hAnsi="宋体"/>
          <w:color w:val="000000"/>
          <w:sz w:val="24"/>
          <w:szCs w:val="24"/>
          <w:highlight w:val="none"/>
        </w:rPr>
        <w:t xml:space="preserve">精神</w:t>
      </w:r>
      <w:r>
        <w:rPr>
          <w:rFonts w:hint="eastAsia" w:ascii="宋体" w:hAnsi="宋体"/>
          <w:color w:val="000000"/>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olor w:val="000000"/>
          <w:sz w:val="24"/>
          <w:szCs w:val="24"/>
          <w:highlight w:val="none"/>
        </w:rPr>
      </w:r>
      <w:r/>
    </w:p>
    <w:p>
      <w:pPr>
        <w:pStyle w:val="755"/>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32.6</w:t>
      </w:r>
      <w:r>
        <w:rPr>
          <w:rFonts w:ascii="宋体" w:hAnsi="宋体"/>
          <w:b/>
          <w:color w:val="000000"/>
          <w:sz w:val="24"/>
          <w:szCs w:val="24"/>
          <w:highlight w:val="none"/>
        </w:rPr>
        <w:t xml:space="preserve">支持乡村产业振兴管理</w:t>
      </w:r>
      <w:r>
        <w:rPr>
          <w:rFonts w:ascii="宋体" w:hAnsi="宋体"/>
          <w:b/>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szCs w:val="24"/>
          <w:highlight w:val="none"/>
        </w:rPr>
      </w:r>
      <w:r/>
    </w:p>
    <w:p>
      <w:pPr>
        <w:pStyle w:val="755"/>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32.7</w:t>
      </w:r>
      <w:r>
        <w:rPr>
          <w:rFonts w:ascii="宋体" w:hAnsi="宋体"/>
          <w:b/>
          <w:color w:val="000000"/>
          <w:sz w:val="24"/>
          <w:szCs w:val="24"/>
          <w:highlight w:val="none"/>
        </w:rPr>
        <w:t xml:space="preserve">正版软件</w:t>
      </w:r>
      <w:r>
        <w:rPr>
          <w:rFonts w:ascii="宋体" w:hAnsi="宋体"/>
          <w:b/>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32.7.1</w:t>
      </w:r>
      <w:r>
        <w:rPr>
          <w:rFonts w:ascii="宋体" w:hAnsi="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000000"/>
          <w:sz w:val="24"/>
          <w:szCs w:val="24"/>
          <w:highlight w:val="none"/>
        </w:rPr>
        <w:t xml:space="preserve">其中，国家有特殊信息安全要求的项目必须采购认证产品，否则投标无效。</w:t>
      </w:r>
      <w:r>
        <w:rPr>
          <w:rFonts w:ascii="宋体" w:hAnsi="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32.7.2</w:t>
      </w:r>
      <w:r>
        <w:rPr>
          <w:rFonts w:ascii="宋体" w:hAnsi="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szCs w:val="24"/>
          <w:highlight w:val="none"/>
        </w:rPr>
      </w:r>
      <w:r/>
    </w:p>
    <w:p>
      <w:pPr>
        <w:pStyle w:val="755"/>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32.8政府采购创新产品政策</w:t>
      </w:r>
      <w:r>
        <w:rPr>
          <w:rFonts w:hint="eastAsia" w:ascii="宋体" w:hAnsi="宋体"/>
          <w:b/>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color w:val="000000"/>
          <w:sz w:val="24"/>
          <w:szCs w:val="24"/>
          <w:highlight w:val="none"/>
        </w:rPr>
      </w:r>
      <w:r/>
    </w:p>
    <w:p>
      <w:pPr>
        <w:pStyle w:val="755"/>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32.9绿色数据中心政策 </w:t>
      </w:r>
      <w:r>
        <w:rPr>
          <w:rFonts w:hint="eastAsia" w:ascii="宋体" w:hAnsi="宋体"/>
          <w:b/>
          <w:color w:val="000000"/>
          <w:sz w:val="24"/>
          <w:szCs w:val="24"/>
          <w:highlight w:val="none"/>
        </w:rPr>
      </w:r>
      <w:r/>
    </w:p>
    <w:p>
      <w:pPr>
        <w:pStyle w:val="755"/>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依据《绿色数据中心政府采购需求标准（试行）》（财办库〔2023〕7号）文件精神，采购</w:t>
      </w:r>
      <w:r>
        <w:rPr>
          <w:rFonts w:hint="eastAsia" w:ascii="宋体" w:hAnsi="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olor w:val="000000"/>
          <w:sz w:val="24"/>
          <w:szCs w:val="24"/>
          <w:highlight w:val="none"/>
        </w:rPr>
      </w:r>
      <w:r/>
    </w:p>
    <w:p>
      <w:pPr>
        <w:pStyle w:val="755"/>
        <w:ind w:firstLine="482"/>
        <w:spacing w:line="479" w:lineRule="atLeast"/>
        <w:rPr>
          <w:rFonts w:ascii="宋体" w:hAnsi="宋体" w:cs="宋体"/>
          <w:color w:val="000000"/>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rPr>
          <w:rFonts w:ascii="宋体" w:hAnsi="宋体" w:cs="宋体"/>
          <w:color w:val="000000"/>
          <w:sz w:val="24"/>
          <w:szCs w:val="24"/>
          <w:highlight w:val="none"/>
        </w:rPr>
      </w:r>
      <w:r/>
    </w:p>
    <w:p>
      <w:pPr>
        <w:pStyle w:val="755"/>
        <w:ind w:firstLine="480"/>
        <w:spacing w:line="479"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color w:val="000000"/>
          <w:sz w:val="24"/>
          <w:szCs w:val="24"/>
          <w:highlight w:val="none"/>
        </w:rPr>
      </w:r>
      <w:r/>
    </w:p>
    <w:p>
      <w:pPr>
        <w:pStyle w:val="755"/>
        <w:ind w:firstLine="480"/>
        <w:spacing w:line="479"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color w:val="000000"/>
          <w:sz w:val="24"/>
          <w:szCs w:val="24"/>
          <w:highlight w:val="none"/>
        </w:rPr>
      </w:r>
      <w:r/>
    </w:p>
    <w:p>
      <w:pPr>
        <w:pStyle w:val="755"/>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09"/>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6"/>
        <w:rPr>
          <w:rFonts w:hint="eastAsia" w:ascii="黑体" w:eastAsia="黑体"/>
          <w:bCs/>
          <w:color w:val="000000"/>
          <w:sz w:val="44"/>
          <w:highlight w:val="none"/>
        </w:rPr>
      </w:pPr>
      <w:r>
        <w:rPr>
          <w:rFonts w:hint="eastAsia" w:ascii="黑体" w:eastAsia="黑体"/>
          <w:bCs/>
          <w:color w:val="000000"/>
          <w:sz w:val="44"/>
          <w:highlight w:val="none"/>
        </w:rPr>
        <w:t xml:space="preserve">第三章  合同</w:t>
      </w:r>
      <w:bookmarkEnd w:id="178"/>
      <w:r/>
      <w:bookmarkEnd w:id="179"/>
      <w:r/>
      <w:bookmarkEnd w:id="180"/>
      <w:r/>
      <w:bookmarkEnd w:id="181"/>
      <w:r/>
      <w:bookmarkEnd w:id="182"/>
      <w:r>
        <w:rPr>
          <w:rFonts w:hint="eastAsia" w:ascii="黑体" w:eastAsia="黑体"/>
          <w:bCs/>
          <w:color w:val="000000"/>
          <w:sz w:val="44"/>
          <w:highlight w:val="none"/>
        </w:rPr>
        <w:t xml:space="preserve">文本</w:t>
      </w:r>
      <w:r>
        <w:rPr>
          <w:rFonts w:hint="eastAsia" w:ascii="黑体" w:eastAsia="黑体"/>
          <w:bCs/>
          <w:color w:val="000000"/>
          <w:sz w:val="44"/>
          <w:highlight w:val="none"/>
        </w:rPr>
      </w:r>
      <w:r/>
    </w:p>
    <w:p>
      <w:pPr>
        <w:pStyle w:val="755"/>
        <w:ind w:firstLine="480"/>
        <w:spacing w:line="500" w:lineRule="exact"/>
        <w:rPr>
          <w:rFonts w:hint="eastAsia" w:ascii="宋体" w:hAnsi="宋体"/>
          <w:bCs/>
          <w:color w:val="000000"/>
          <w:sz w:val="24"/>
          <w:highlight w:val="none"/>
        </w:rPr>
      </w:pPr>
      <w:r/>
      <w:bookmarkStart w:id="183" w:name="_Toc513029243"/>
      <w:r/>
      <w:bookmarkStart w:id="184" w:name="_Toc20823315"/>
      <w:r/>
      <w:bookmarkStart w:id="185" w:name="_Toc16938559"/>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755"/>
        <w:jc w:val="center"/>
        <w:spacing w:before="120" w:after="120"/>
        <w:rPr>
          <w:rFonts w:ascii="宋体" w:hAnsi="宋体"/>
          <w:b/>
          <w:bCs/>
          <w:color w:val="000000"/>
          <w:sz w:val="30"/>
          <w:szCs w:val="20"/>
          <w:highlight w:val="none"/>
        </w:rPr>
        <w:outlineLvl w:val="0"/>
      </w:pPr>
      <w:r>
        <w:rPr>
          <w:rFonts w:hint="eastAsia" w:ascii="宋体" w:hAnsi="宋体"/>
          <w:b/>
          <w:color w:val="000000"/>
          <w:sz w:val="30"/>
          <w:highlight w:val="none"/>
        </w:rPr>
        <w:t xml:space="preserve">常州市政府采购合同（服务）（合同编号）</w:t>
      </w:r>
      <w:r>
        <w:rPr>
          <w:rFonts w:ascii="宋体" w:hAnsi="宋体"/>
          <w:b/>
          <w:bCs/>
          <w:color w:val="000000"/>
          <w:sz w:val="30"/>
          <w:szCs w:val="20"/>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甲方：（买方）_________</w:t>
      </w:r>
      <w:r>
        <w:rPr>
          <w:rFonts w:hAnsi="宋体"/>
          <w:color w:val="000000"/>
          <w:sz w:val="24"/>
          <w:szCs w:val="24"/>
          <w:highlight w:val="none"/>
        </w:rPr>
      </w:r>
      <w:r/>
    </w:p>
    <w:p>
      <w:pPr>
        <w:pStyle w:val="806"/>
        <w:spacing w:before="120" w:after="120"/>
        <w:rPr>
          <w:rFonts w:hint="eastAsia" w:hAnsi="宋体"/>
          <w:color w:val="000000"/>
          <w:sz w:val="24"/>
          <w:szCs w:val="24"/>
          <w:highlight w:val="none"/>
        </w:rPr>
      </w:pPr>
      <w:r>
        <w:rPr>
          <w:rFonts w:hAnsi="宋体"/>
          <w:color w:val="000000"/>
          <w:sz w:val="24"/>
          <w:szCs w:val="24"/>
          <w:highlight w:val="none"/>
        </w:rPr>
        <w:t xml:space="preserve">乙方：（卖方）_________</w:t>
      </w:r>
      <w:r>
        <w:rPr>
          <w:rFonts w:hint="eastAsia"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常州市政府采购中心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806"/>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806"/>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806"/>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806"/>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806"/>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806"/>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806"/>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806"/>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806"/>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806"/>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本项目不收取履约保证金。</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6.1 </w:t>
      </w:r>
      <w:r>
        <w:rPr>
          <w:rFonts w:hAnsi="宋体"/>
          <w:color w:val="000000"/>
          <w:sz w:val="24"/>
          <w:szCs w:val="24"/>
          <w:highlight w:val="none"/>
        </w:rPr>
        <w:t xml:space="preserve">乙方交纳人民币</w:t>
      </w:r>
      <w:r>
        <w:rPr>
          <w:rFonts w:hint="eastAsia" w:hAnsi="宋体"/>
          <w:color w:val="000000"/>
          <w:sz w:val="24"/>
          <w:szCs w:val="24"/>
          <w:highlight w:val="none"/>
        </w:rPr>
        <w:t xml:space="preserve">/</w:t>
      </w:r>
      <w:r>
        <w:rPr>
          <w:rFonts w:hAnsi="宋体"/>
          <w:color w:val="000000"/>
          <w:sz w:val="24"/>
          <w:szCs w:val="24"/>
          <w:highlight w:val="none"/>
        </w:rPr>
        <w:t xml:space="preserve">元作为本合同的履约保证金。（不得超过合同金额的5%）。供应商可以自主选择以支票、汇票、本票、保函（保险）等非现金形式</w:t>
      </w:r>
      <w:r>
        <w:rPr>
          <w:rFonts w:hint="eastAsia" w:hAnsi="宋体"/>
          <w:color w:val="000000"/>
          <w:sz w:val="24"/>
          <w:szCs w:val="24"/>
          <w:highlight w:val="none"/>
        </w:rPr>
        <w:t xml:space="preserve">交纳</w:t>
      </w:r>
      <w:r>
        <w:rPr>
          <w:rFonts w:hAnsi="宋体"/>
          <w:color w:val="000000"/>
          <w:sz w:val="24"/>
          <w:szCs w:val="24"/>
          <w:highlight w:val="none"/>
        </w:rPr>
        <w:t xml:space="preserve">或提交，按照省市有关文件精神，鼓励优先采用电子履约保函（保险）形式。</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6.2.1履约保证金退还方式：</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6.2.2履约保证金退还时间：</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6.2.3履约保证金退还条件：</w:t>
      </w:r>
      <w:r>
        <w:rPr>
          <w:rFonts w:hAnsi="宋体"/>
          <w:color w:val="000000"/>
          <w:sz w:val="24"/>
          <w:szCs w:val="24"/>
          <w:highlight w:val="none"/>
        </w:rPr>
      </w:r>
      <w:r/>
    </w:p>
    <w:p>
      <w:pPr>
        <w:pStyle w:val="80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755"/>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755"/>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755"/>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755"/>
        <w:spacing w:before="120" w:after="120"/>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806"/>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755"/>
        <w:spacing w:before="120" w:after="120"/>
        <w:rPr>
          <w:rFonts w:ascii="宋体" w:hAnsi="宋体"/>
          <w:color w:val="000000"/>
          <w:sz w:val="24"/>
          <w:highlight w:val="none"/>
        </w:rPr>
      </w:pPr>
      <w:r>
        <w:rPr>
          <w:rFonts w:hint="eastAsia" w:ascii="宋体" w:hAnsi="宋体"/>
          <w:color w:val="000000"/>
          <w:sz w:val="24"/>
          <w:highlight w:val="none"/>
        </w:rPr>
        <w:t xml:space="preserve">8.1分期付款：</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合同签订后，按季度支付合同款。采购人按每季度实际派驻人员数量结合考核情况计算确定当季度服务费，经双方确认后进行支付。满足合同约定支付条件的，自收到发票后10个工作日内支付。 工作标准及考核办法详见采购需求附件一至附件三。</w:t>
      </w:r>
      <w:r>
        <w:rPr>
          <w:rFonts w:ascii="宋体" w:hAnsi="宋体"/>
          <w:color w:val="000000"/>
          <w:sz w:val="24"/>
          <w:highlight w:val="none"/>
        </w:rPr>
      </w:r>
      <w:r/>
    </w:p>
    <w:p>
      <w:pPr>
        <w:pStyle w:val="755"/>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755"/>
        <w:spacing w:before="120" w:after="120"/>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80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80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80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806"/>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80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80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《民法典》、《政府采购法》</w:t>
      </w:r>
      <w:r>
        <w:rPr>
          <w:rFonts w:hAnsi="宋体"/>
          <w:color w:val="000000"/>
          <w:sz w:val="24"/>
          <w:szCs w:val="24"/>
          <w:highlight w:val="none"/>
        </w:rPr>
        <w:t xml:space="preserve">有关条文执行。</w:t>
      </w:r>
      <w:r>
        <w:rPr>
          <w:rFonts w:hAnsi="宋体"/>
          <w:color w:val="000000"/>
          <w:sz w:val="24"/>
          <w:szCs w:val="24"/>
          <w:highlight w:val="none"/>
        </w:rPr>
      </w:r>
      <w:r/>
    </w:p>
    <w:p>
      <w:pPr>
        <w:pStyle w:val="80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806"/>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806"/>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806"/>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806"/>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806"/>
        <w:jc w:val="center"/>
        <w:spacing w:before="120" w:after="120" w:line="0" w:lineRule="atLeast"/>
        <w:rPr>
          <w:rFonts w:hint="eastAsia"/>
          <w:color w:val="000000"/>
          <w:highlight w:val="none"/>
        </w:rPr>
      </w:pPr>
      <w:r>
        <w:rPr>
          <w:rFonts w:hint="eastAsia"/>
          <w:color w:val="000000"/>
          <w:highlight w:val="none"/>
        </w:rPr>
        <w:t xml:space="preserve">                                          </w:t>
      </w:r>
      <w:r>
        <w:rPr>
          <w:color w:val="000000"/>
          <w:highlight w:val="none"/>
        </w:rPr>
        <w:t xml:space="preserve">签订日期：      年  </w:t>
      </w:r>
      <w:r>
        <w:rPr>
          <w:rFonts w:hint="eastAsia"/>
          <w:color w:val="000000"/>
          <w:highlight w:val="none"/>
        </w:rPr>
        <w:t xml:space="preserve">  </w:t>
      </w:r>
      <w:r>
        <w:rPr>
          <w:color w:val="000000"/>
          <w:highlight w:val="none"/>
        </w:rPr>
        <w:t xml:space="preserve">月  </w:t>
      </w:r>
      <w:r>
        <w:rPr>
          <w:rFonts w:hint="eastAsia"/>
          <w:color w:val="000000"/>
          <w:highlight w:val="none"/>
        </w:rPr>
        <w:t xml:space="preserve"> </w:t>
      </w:r>
      <w:r>
        <w:rPr>
          <w:color w:val="000000"/>
          <w:highlight w:val="none"/>
        </w:rPr>
        <w:t xml:space="preserve">日</w:t>
      </w:r>
      <w:bookmarkEnd w:id="183"/>
      <w:r/>
      <w:bookmarkEnd w:id="184"/>
      <w:r/>
      <w:bookmarkEnd w:id="185"/>
      <w:r/>
      <w:bookmarkStart w:id="186" w:name="_Hlt16619369"/>
      <w:r/>
      <w:bookmarkEnd w:id="186"/>
      <w:r/>
      <w:bookmarkStart w:id="187" w:name="_Toc16938590"/>
      <w:r/>
      <w:bookmarkStart w:id="188" w:name="_Hlt16619350"/>
      <w:r/>
      <w:bookmarkStart w:id="189" w:name="_Toc20823346"/>
      <w:r/>
      <w:bookmarkStart w:id="190" w:name="_Toc120614244"/>
      <w:r/>
      <w:bookmarkStart w:id="191" w:name="_Toc462564139"/>
      <w:r/>
      <w:bookmarkStart w:id="192" w:name="_Toc479757211"/>
      <w:r>
        <w:rPr>
          <w:rFonts w:hint="eastAsia"/>
          <w:color w:val="000000"/>
          <w:highlight w:val="none"/>
        </w:rPr>
      </w:r>
      <w:r/>
    </w:p>
    <w:p>
      <w:pPr>
        <w:pStyle w:val="806"/>
        <w:jc w:val="center"/>
        <w:spacing w:before="120" w:after="120" w:line="0" w:lineRule="atLeast"/>
        <w:rPr>
          <w:rFonts w:hint="eastAsia" w:hAnsi="宋体"/>
          <w:color w:val="000000"/>
          <w:sz w:val="24"/>
          <w:szCs w:val="24"/>
          <w:highlight w:val="none"/>
        </w:rPr>
      </w:pPr>
      <w:r/>
      <w:bookmarkEnd w:id="187"/>
      <w:r/>
      <w:bookmarkEnd w:id="188"/>
      <w:r/>
      <w:bookmarkEnd w:id="189"/>
      <w:r/>
      <w:bookmarkEnd w:id="190"/>
      <w:r/>
      <w:bookmarkStart w:id="193" w:name="_Toc49090575"/>
      <w:r/>
      <w:bookmarkStart w:id="194" w:name="_Toc26554093"/>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r>
      <w:r/>
    </w:p>
    <w:p>
      <w:pPr>
        <w:pStyle w:val="756"/>
        <w:rPr>
          <w:rFonts w:hint="eastAsia" w:ascii="黑体" w:eastAsia="黑体"/>
          <w:b/>
          <w:bCs/>
          <w:color w:val="000000"/>
          <w:sz w:val="44"/>
          <w:highlight w:val="none"/>
        </w:rPr>
      </w:pPr>
      <w:r>
        <w:rPr>
          <w:rFonts w:hint="eastAsia" w:ascii="黑体" w:eastAsia="黑体"/>
          <w:b/>
          <w:bCs/>
          <w:color w:val="000000"/>
          <w:sz w:val="44"/>
          <w:highlight w:val="none"/>
        </w:rPr>
        <w:br w:type="page" w:clear="all"/>
      </w:r>
      <w:r>
        <w:rPr>
          <w:rFonts w:hint="eastAsia" w:ascii="黑体" w:eastAsia="黑体"/>
          <w:b/>
          <w:bCs/>
          <w:color w:val="000000"/>
          <w:sz w:val="44"/>
          <w:highlight w:val="none"/>
        </w:rPr>
        <w:t xml:space="preserve">第四章 采购需求</w:t>
      </w:r>
      <w:r>
        <w:rPr>
          <w:rFonts w:hint="eastAsia" w:ascii="黑体" w:eastAsia="黑体"/>
          <w:b/>
          <w:bCs/>
          <w:color w:val="000000"/>
          <w:sz w:val="44"/>
          <w:highlight w:val="none"/>
        </w:rPr>
      </w:r>
      <w:r/>
    </w:p>
    <w:p>
      <w:pPr>
        <w:pStyle w:val="849"/>
        <w:numPr>
          <w:ilvl w:val="0"/>
          <w:numId w:val="5"/>
        </w:numPr>
        <w:jc w:val="both"/>
        <w:widowControl w:val="off"/>
        <w:rPr>
          <w:rFonts w:ascii="Times New Roman" w:hAnsi="Times New Roman"/>
          <w:b/>
          <w:color w:val="000000"/>
          <w:highlight w:val="none"/>
        </w:rPr>
      </w:pPr>
      <w:r>
        <w:rPr>
          <w:rFonts w:ascii="Times New Roman" w:hAnsi="Times New Roman"/>
          <w:b/>
          <w:color w:val="000000"/>
          <w:highlight w:val="none"/>
        </w:rPr>
        <w:t xml:space="preserve">采购标的</w:t>
      </w:r>
      <w:r>
        <w:rPr>
          <w:rFonts w:ascii="Times New Roman" w:hAnsi="Times New Roman"/>
          <w:b/>
          <w:color w:val="000000"/>
          <w:highlight w:val="none"/>
        </w:rPr>
      </w:r>
      <w:r/>
    </w:p>
    <w:p>
      <w:pPr>
        <w:pStyle w:val="755"/>
        <w:rPr>
          <w:rFonts w:hint="eastAsia"/>
          <w:bCs/>
          <w:color w:val="000000"/>
          <w:sz w:val="24"/>
          <w:highlight w:val="none"/>
        </w:rPr>
      </w:pPr>
      <w:r>
        <w:rPr>
          <w:bCs/>
          <w:color w:val="000000"/>
          <w:sz w:val="24"/>
          <w:highlight w:val="none"/>
        </w:rPr>
        <w:t xml:space="preserve">1.</w:t>
      </w:r>
      <w:r>
        <w:rPr>
          <w:rFonts w:hint="eastAsia"/>
          <w:bCs/>
          <w:color w:val="000000"/>
          <w:sz w:val="24"/>
          <w:highlight w:val="none"/>
        </w:rPr>
        <w:t xml:space="preserve">项目名称：</w:t>
      </w:r>
      <w:r>
        <w:rPr>
          <w:bCs/>
          <w:color w:val="000000"/>
          <w:sz w:val="24"/>
          <w:highlight w:val="none"/>
        </w:rPr>
        <w:t xml:space="preserve"> </w:t>
      </w:r>
      <w:r>
        <w:rPr>
          <w:rFonts w:hint="eastAsia"/>
          <w:bCs/>
          <w:color w:val="000000"/>
          <w:sz w:val="24"/>
          <w:highlight w:val="none"/>
        </w:rPr>
        <w:t xml:space="preserve">常州市新北区魏村街道社区卫生服务中心物业管理服务项目</w:t>
      </w:r>
      <w:r>
        <w:rPr>
          <w:rFonts w:hint="eastAsia"/>
          <w:bCs/>
          <w:color w:val="000000"/>
          <w:sz w:val="24"/>
          <w:highlight w:val="none"/>
        </w:rPr>
      </w:r>
      <w:r/>
    </w:p>
    <w:p>
      <w:pPr>
        <w:pStyle w:val="755"/>
        <w:rPr>
          <w:rFonts w:ascii="宋体" w:hAnsi="宋体"/>
          <w:color w:val="000000"/>
          <w:sz w:val="24"/>
          <w:highlight w:val="none"/>
        </w:rPr>
      </w:pPr>
      <w:r>
        <w:rPr>
          <w:rFonts w:hint="eastAsia" w:ascii="宋体" w:hAnsi="宋体"/>
          <w:color w:val="000000"/>
          <w:sz w:val="24"/>
          <w:highlight w:val="none"/>
        </w:rPr>
        <w:t xml:space="preserve">2.预算金额：</w:t>
      </w:r>
      <w:r>
        <w:rPr>
          <w:rFonts w:ascii="宋体" w:hAnsi="宋体"/>
          <w:color w:val="000000"/>
          <w:sz w:val="24"/>
          <w:highlight w:val="none"/>
        </w:rPr>
        <w:t xml:space="preserve"> </w:t>
      </w:r>
      <w:r>
        <w:rPr>
          <w:rFonts w:hint="eastAsia" w:ascii="宋体" w:hAnsi="宋体"/>
          <w:color w:val="000000"/>
          <w:sz w:val="24"/>
          <w:highlight w:val="none"/>
        </w:rPr>
        <w:t xml:space="preserve">120万/年</w:t>
      </w:r>
      <w:r>
        <w:rPr>
          <w:rFonts w:ascii="宋体" w:hAnsi="宋体"/>
          <w:color w:val="000000"/>
          <w:sz w:val="24"/>
          <w:highlight w:val="none"/>
        </w:rPr>
      </w:r>
      <w:r/>
    </w:p>
    <w:p>
      <w:pPr>
        <w:pStyle w:val="755"/>
        <w:rPr>
          <w:rFonts w:ascii="宋体" w:hAnsi="宋体"/>
          <w:color w:val="000000"/>
          <w:sz w:val="24"/>
          <w:highlight w:val="none"/>
        </w:rPr>
      </w:pPr>
      <w:r>
        <w:rPr>
          <w:rFonts w:hint="eastAsia" w:ascii="宋体" w:hAnsi="宋体"/>
          <w:color w:val="000000"/>
          <w:sz w:val="24"/>
          <w:highlight w:val="none"/>
        </w:rPr>
        <w:t xml:space="preserve">3.最高限价：120万/年</w:t>
      </w:r>
      <w:r>
        <w:rPr>
          <w:rFonts w:ascii="宋体" w:hAnsi="宋体"/>
          <w:color w:val="000000"/>
          <w:sz w:val="24"/>
          <w:highlight w:val="none"/>
        </w:rPr>
      </w:r>
      <w:r/>
    </w:p>
    <w:p>
      <w:pPr>
        <w:pStyle w:val="755"/>
        <w:rPr>
          <w:rFonts w:ascii="宋体" w:hAnsi="宋体"/>
          <w:color w:val="000000"/>
          <w:sz w:val="24"/>
          <w:highlight w:val="none"/>
          <w:u w:val="single"/>
        </w:rPr>
      </w:pPr>
      <w:r>
        <w:rPr>
          <w:rFonts w:hint="eastAsia" w:ascii="宋体" w:hAnsi="宋体"/>
          <w:color w:val="000000"/>
          <w:sz w:val="24"/>
          <w:highlight w:val="none"/>
        </w:rPr>
        <w:t xml:space="preserve">4.采购项目概况（简介）：</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常州市新北区魏村街道社区卫生服务中心，</w:t>
      </w:r>
      <w:r>
        <w:rPr>
          <w:rFonts w:hint="eastAsia" w:ascii="宋体" w:hAnsi="宋体"/>
          <w:color w:val="000000"/>
          <w:sz w:val="24"/>
          <w:szCs w:val="24"/>
          <w:highlight w:val="none"/>
        </w:rPr>
        <w:t xml:space="preserve">物业服务包含魏村社区服务中心及原安家医院，其中：魏村院区坐落在常州市新北区浦中路91号，医院占地面积为12899.2平方米，下设5家村卫生室；安家院区：坐落在常州市安新西路35号，占地面积约15亩，建筑面积9858余平方米</w:t>
      </w:r>
      <w:r>
        <w:rPr>
          <w:rFonts w:hint="eastAsia"/>
          <w:color w:val="000000"/>
          <w:sz w:val="24"/>
          <w:szCs w:val="24"/>
          <w:highlight w:val="none"/>
        </w:rPr>
        <w:t xml:space="preserve">。现拟采购物业管理服务，内容包括保安服务、环境保洁服务、公共设施设备看护维修、秩序维护、消防巡查、消控室（含监控）、车辆交通管理、搬运等服务。</w:t>
      </w:r>
      <w:r>
        <w:rPr>
          <w:rFonts w:ascii="宋体" w:hAnsi="宋体"/>
          <w:color w:val="000000"/>
          <w:sz w:val="24"/>
          <w:highlight w:val="none"/>
          <w:u w:val="single"/>
        </w:rPr>
      </w:r>
      <w:r/>
    </w:p>
    <w:p>
      <w:pPr>
        <w:pStyle w:val="755"/>
        <w:rPr>
          <w:rFonts w:ascii="宋体" w:hAnsi="宋体"/>
          <w:color w:val="000000"/>
          <w:sz w:val="24"/>
          <w:highlight w:val="none"/>
        </w:rPr>
      </w:pPr>
      <w:r>
        <w:rPr>
          <w:rFonts w:hint="eastAsia" w:ascii="宋体" w:hAnsi="宋体"/>
          <w:color w:val="000000"/>
          <w:sz w:val="24"/>
          <w:highlight w:val="none"/>
        </w:rPr>
        <w:t xml:space="preserve">5.合同履行期限：</w:t>
      </w:r>
      <w:r>
        <w:rPr>
          <w:rFonts w:hint="eastAsia" w:ascii="宋体" w:hAnsi="宋体" w:cs="宋体"/>
          <w:color w:val="000000"/>
          <w:sz w:val="24"/>
          <w:highlight w:val="none"/>
        </w:rPr>
        <w:t xml:space="preserve">服务期限为一年，具体以合同签订为准。</w:t>
      </w:r>
      <w:r>
        <w:rPr>
          <w:rFonts w:ascii="宋体" w:hAnsi="宋体"/>
          <w:color w:val="000000"/>
          <w:sz w:val="24"/>
          <w:highlight w:val="none"/>
        </w:rPr>
      </w:r>
      <w:r/>
    </w:p>
    <w:p>
      <w:pPr>
        <w:pStyle w:val="755"/>
        <w:rPr>
          <w:rFonts w:hint="eastAsia" w:ascii="宋体" w:hAnsi="宋体"/>
          <w:color w:val="000000"/>
          <w:sz w:val="24"/>
          <w:highlight w:val="none"/>
        </w:rPr>
      </w:pPr>
      <w:r>
        <w:rPr>
          <w:rFonts w:hint="eastAsia" w:ascii="宋体" w:hAnsi="宋体"/>
          <w:color w:val="000000"/>
          <w:sz w:val="24"/>
          <w:highlight w:val="none"/>
        </w:rPr>
        <w:t xml:space="preserve">6.是/否接受联合体投标：否 ；</w:t>
      </w:r>
      <w:r>
        <w:rPr>
          <w:rFonts w:hint="eastAsia" w:ascii="宋体" w:hAnsi="宋体"/>
          <w:color w:val="000000"/>
          <w:sz w:val="24"/>
          <w:highlight w:val="none"/>
        </w:rPr>
      </w:r>
      <w:r/>
    </w:p>
    <w:p>
      <w:pPr>
        <w:pStyle w:val="755"/>
        <w:rPr>
          <w:rFonts w:hint="eastAsia" w:ascii="宋体" w:hAnsi="宋体"/>
          <w:bCs/>
          <w:color w:val="000000"/>
          <w:sz w:val="24"/>
          <w:highlight w:val="none"/>
        </w:rPr>
      </w:pPr>
      <w:r>
        <w:rPr>
          <w:rFonts w:hint="eastAsia"/>
          <w:color w:val="000000"/>
          <w:sz w:val="24"/>
          <w:highlight w:val="none"/>
        </w:rPr>
        <w:t xml:space="preserve">7.</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否接受分支机构参与响应：</w:t>
      </w:r>
      <w:r>
        <w:rPr>
          <w:rFonts w:hint="eastAsia" w:ascii="宋体" w:hAnsi="宋体"/>
          <w:bCs/>
          <w:color w:val="000000"/>
          <w:sz w:val="24"/>
          <w:highlight w:val="none"/>
        </w:rPr>
        <w:t xml:space="preserve">否</w:t>
      </w:r>
      <w:r>
        <w:rPr>
          <w:rFonts w:hint="eastAsia" w:ascii="宋体" w:hAnsi="宋体"/>
          <w:bCs/>
          <w:color w:val="000000"/>
          <w:sz w:val="24"/>
          <w:highlight w:val="none"/>
        </w:rPr>
      </w:r>
      <w:r/>
    </w:p>
    <w:p>
      <w:pPr>
        <w:pStyle w:val="755"/>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是</w:t>
      </w:r>
      <w:r>
        <w:rPr>
          <w:rFonts w:hint="eastAsia" w:ascii="宋体" w:hAnsi="宋体"/>
          <w:color w:val="000000"/>
          <w:sz w:val="24"/>
          <w:highlight w:val="none"/>
        </w:rPr>
        <w:t xml:space="preserve">/</w:t>
      </w:r>
      <w:r>
        <w:rPr>
          <w:rFonts w:ascii="宋体" w:hAnsi="宋体"/>
          <w:color w:val="000000"/>
          <w:sz w:val="24"/>
          <w:highlight w:val="none"/>
        </w:rPr>
        <w:t xml:space="preserve">否属于政府购买服务：</w:t>
      </w:r>
      <w:r>
        <w:rPr>
          <w:rFonts w:hint="eastAsia" w:ascii="宋体" w:hAnsi="宋体"/>
          <w:color w:val="000000"/>
          <w:sz w:val="24"/>
          <w:highlight w:val="none"/>
        </w:rPr>
        <w:t xml:space="preserve">否</w:t>
      </w:r>
      <w:r>
        <w:rPr>
          <w:rFonts w:hint="eastAsia" w:ascii="宋体" w:hAnsi="宋体"/>
          <w:color w:val="000000"/>
          <w:sz w:val="24"/>
          <w:highlight w:val="none"/>
        </w:rPr>
      </w:r>
      <w:r/>
    </w:p>
    <w:p>
      <w:pPr>
        <w:pStyle w:val="755"/>
        <w:rPr>
          <w:rFonts w:hint="eastAsia"/>
          <w:color w:val="000000"/>
          <w:sz w:val="24"/>
          <w:highlight w:val="none"/>
        </w:rPr>
      </w:pPr>
      <w:r>
        <w:rPr>
          <w:rFonts w:hint="eastAsia" w:ascii="宋体" w:hAnsi="宋体"/>
          <w:color w:val="000000"/>
          <w:sz w:val="24"/>
          <w:highlight w:val="none"/>
        </w:rPr>
        <w:t xml:space="preserve">9.</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w:t>
      </w:r>
      <w:r>
        <w:rPr>
          <w:rFonts w:hint="eastAsia"/>
          <w:color w:val="000000"/>
          <w:sz w:val="24"/>
          <w:highlight w:val="none"/>
        </w:rPr>
        <w:t xml:space="preserve">进口产品投标：否</w:t>
      </w:r>
      <w:r>
        <w:rPr>
          <w:rFonts w:hint="eastAsia"/>
          <w:color w:val="000000"/>
          <w:sz w:val="24"/>
          <w:highlight w:val="none"/>
        </w:rPr>
      </w:r>
      <w:r/>
    </w:p>
    <w:p>
      <w:pPr>
        <w:pStyle w:val="755"/>
        <w:rPr>
          <w:rFonts w:hint="eastAsia"/>
          <w:color w:val="000000"/>
          <w:sz w:val="24"/>
          <w:highlight w:val="none"/>
        </w:rPr>
      </w:pPr>
      <w:r>
        <w:rPr>
          <w:rFonts w:hint="eastAsia"/>
          <w:color w:val="000000"/>
          <w:sz w:val="24"/>
          <w:highlight w:val="none"/>
        </w:rPr>
        <w:t xml:space="preserve">10.</w:t>
      </w:r>
      <w:r>
        <w:rPr>
          <w:color w:val="000000"/>
          <w:sz w:val="24"/>
          <w:highlight w:val="none"/>
        </w:rPr>
        <w:t xml:space="preserve"> </w:t>
      </w:r>
      <w:r>
        <w:rPr>
          <w:rFonts w:hint="eastAsia"/>
          <w:color w:val="000000"/>
          <w:sz w:val="24"/>
          <w:highlight w:val="none"/>
        </w:rPr>
        <w:t xml:space="preserve">是/否</w:t>
      </w:r>
      <w:r>
        <w:rPr>
          <w:color w:val="000000"/>
          <w:sz w:val="24"/>
          <w:highlight w:val="none"/>
        </w:rPr>
        <w:t xml:space="preserve">专门面向中小企业预留采购份额</w:t>
      </w:r>
      <w:r>
        <w:rPr>
          <w:rFonts w:hint="eastAsia"/>
          <w:color w:val="000000"/>
          <w:sz w:val="24"/>
          <w:highlight w:val="none"/>
        </w:rPr>
        <w:t xml:space="preserve">：是，专门面向中小</w:t>
      </w:r>
      <w:r>
        <w:rPr>
          <w:rFonts w:hint="eastAsia"/>
          <w:color w:val="000000"/>
          <w:sz w:val="24"/>
          <w:highlight w:val="none"/>
        </w:rPr>
      </w:r>
      <w:r/>
    </w:p>
    <w:p>
      <w:pPr>
        <w:pStyle w:val="755"/>
        <w:rPr>
          <w:rFonts w:hint="eastAsia" w:ascii="宋体" w:hAnsi="宋体"/>
          <w:bCs/>
          <w:color w:val="000000"/>
          <w:sz w:val="24"/>
          <w:highlight w:val="none"/>
        </w:rPr>
      </w:pPr>
      <w:r>
        <w:rPr>
          <w:rFonts w:hint="eastAsia"/>
          <w:color w:val="000000"/>
          <w:sz w:val="24"/>
          <w:highlight w:val="none"/>
        </w:rPr>
        <w:t xml:space="preserve">11.本项目的特定资格要求：</w:t>
      </w:r>
      <w:r>
        <w:rPr>
          <w:rFonts w:hint="eastAsia" w:ascii="宋体" w:hAnsi="宋体"/>
          <w:bCs/>
          <w:color w:val="000000"/>
          <w:sz w:val="24"/>
          <w:highlight w:val="none"/>
        </w:rPr>
        <w:t xml:space="preserve">无</w:t>
      </w:r>
      <w:r>
        <w:rPr>
          <w:rFonts w:hint="eastAsia" w:ascii="宋体" w:hAnsi="宋体"/>
          <w:bCs/>
          <w:color w:val="000000"/>
          <w:sz w:val="24"/>
          <w:highlight w:val="none"/>
        </w:rPr>
      </w:r>
      <w:r/>
    </w:p>
    <w:p>
      <w:pPr>
        <w:pStyle w:val="755"/>
        <w:rPr>
          <w:rFonts w:ascii="宋体" w:hAnsi="宋体"/>
          <w:bCs/>
          <w:color w:val="000000"/>
          <w:sz w:val="24"/>
          <w:highlight w:val="none"/>
        </w:rPr>
      </w:pPr>
      <w:r>
        <w:rPr>
          <w:rFonts w:hint="eastAsia" w:ascii="宋体" w:hAnsi="宋体"/>
          <w:bCs/>
          <w:color w:val="000000"/>
          <w:sz w:val="24"/>
          <w:highlight w:val="none"/>
        </w:rPr>
        <w:t xml:space="preserve">12.项目类别：服务类</w:t>
      </w:r>
      <w:r>
        <w:rPr>
          <w:rFonts w:ascii="宋体" w:hAnsi="宋体"/>
          <w:bCs/>
          <w:color w:val="000000"/>
          <w:sz w:val="24"/>
          <w:highlight w:val="none"/>
        </w:rPr>
      </w:r>
      <w:r/>
    </w:p>
    <w:p>
      <w:pPr>
        <w:pStyle w:val="755"/>
        <w:rPr>
          <w:rFonts w:ascii="宋体" w:hAnsi="宋体"/>
          <w:color w:val="000000"/>
          <w:sz w:val="24"/>
          <w:highlight w:val="none"/>
        </w:rPr>
      </w:pPr>
      <w:r>
        <w:rPr>
          <w:rFonts w:ascii="宋体" w:hAnsi="宋体"/>
          <w:color w:val="000000"/>
          <w:sz w:val="24"/>
          <w:highlight w:val="none"/>
        </w:rPr>
      </w:r>
      <w:r/>
    </w:p>
    <w:p>
      <w:pPr>
        <w:pStyle w:val="849"/>
        <w:numPr>
          <w:ilvl w:val="0"/>
          <w:numId w:val="5"/>
        </w:numPr>
        <w:jc w:val="both"/>
        <w:widowControl w:val="off"/>
        <w:rPr>
          <w:rFonts w:ascii="Times New Roman" w:hAnsi="Times New Roman"/>
          <w:b/>
          <w:color w:val="000000"/>
          <w:highlight w:val="none"/>
        </w:rPr>
      </w:pPr>
      <w:r>
        <w:rPr>
          <w:rFonts w:ascii="Times New Roman" w:hAnsi="Times New Roman"/>
          <w:b/>
          <w:color w:val="000000"/>
          <w:highlight w:val="none"/>
          <w:lang w:eastAsia="zh-CN"/>
        </w:rPr>
        <w:t xml:space="preserve">商务要求</w:t>
      </w:r>
      <w:r>
        <w:rPr>
          <w:rFonts w:ascii="Times New Roman" w:hAnsi="Times New Roman"/>
          <w:b/>
          <w:color w:val="000000"/>
          <w:highlight w:val="none"/>
        </w:rPr>
      </w:r>
      <w:r/>
    </w:p>
    <w:p>
      <w:pPr>
        <w:pStyle w:val="755"/>
        <w:rPr>
          <w:b/>
          <w:bCs/>
          <w:color w:val="000000"/>
          <w:sz w:val="24"/>
          <w:highlight w:val="none"/>
        </w:rPr>
      </w:pPr>
      <w:r>
        <w:rPr>
          <w:b/>
          <w:bCs/>
          <w:color w:val="000000"/>
          <w:sz w:val="24"/>
          <w:highlight w:val="none"/>
        </w:rPr>
        <w:t xml:space="preserve">1. 基本要求</w:t>
      </w:r>
      <w:r>
        <w:rPr>
          <w:b/>
          <w:bCs/>
          <w:color w:val="000000"/>
          <w:sz w:val="24"/>
          <w:highlight w:val="none"/>
        </w:rPr>
      </w:r>
      <w:r/>
    </w:p>
    <w:p>
      <w:pPr>
        <w:pStyle w:val="75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 采购标的需实现的功能或者目标</w:t>
      </w:r>
      <w:r>
        <w:rPr>
          <w:rFonts w:ascii="宋体" w:hAnsi="宋体" w:cs="宋体"/>
          <w:color w:val="000000"/>
          <w:sz w:val="24"/>
          <w:szCs w:val="24"/>
          <w:highlight w:val="none"/>
        </w:rPr>
      </w:r>
      <w:r/>
    </w:p>
    <w:p>
      <w:pPr>
        <w:pStyle w:val="75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日常物业管理运作要切合</w:t>
      </w:r>
      <w:r>
        <w:rPr>
          <w:rFonts w:hint="eastAsia" w:ascii="宋体" w:hAnsi="宋体" w:cs="宋体"/>
          <w:color w:val="000000"/>
          <w:sz w:val="24"/>
          <w:highlight w:val="none"/>
        </w:rPr>
        <w:t xml:space="preserve">常州市新北区魏村街道社区卫生服务中心</w:t>
      </w:r>
      <w:r>
        <w:rPr>
          <w:rFonts w:hint="eastAsia" w:ascii="宋体" w:hAnsi="宋体" w:cs="宋体"/>
          <w:color w:val="000000"/>
          <w:sz w:val="24"/>
          <w:szCs w:val="24"/>
          <w:highlight w:val="none"/>
        </w:rPr>
        <w:t xml:space="preserve">医疗服务及办公特点和活动规律，并建立适合</w:t>
      </w:r>
      <w:r>
        <w:rPr>
          <w:rFonts w:hint="eastAsia" w:ascii="宋体" w:hAnsi="宋体" w:cs="宋体"/>
          <w:color w:val="000000"/>
          <w:sz w:val="24"/>
          <w:highlight w:val="none"/>
        </w:rPr>
        <w:t xml:space="preserve">常州市新北区魏村街道社区卫生服务中心</w:t>
      </w:r>
      <w:r>
        <w:rPr>
          <w:rFonts w:hint="eastAsia" w:ascii="宋体" w:hAnsi="宋体" w:cs="宋体"/>
          <w:color w:val="000000"/>
          <w:sz w:val="24"/>
          <w:szCs w:val="24"/>
          <w:highlight w:val="none"/>
        </w:rPr>
        <w:t xml:space="preserve">医疗服务及办公物业管理质量控制体系，作为保障和保证，日后能够接受第三方质量审核和检查。</w:t>
      </w:r>
      <w:r>
        <w:rPr>
          <w:rFonts w:ascii="宋体" w:hAnsi="宋体" w:cs="宋体"/>
          <w:color w:val="000000"/>
          <w:sz w:val="24"/>
          <w:szCs w:val="24"/>
          <w:highlight w:val="none"/>
        </w:rPr>
      </w:r>
      <w:r/>
    </w:p>
    <w:p>
      <w:pPr>
        <w:pStyle w:val="75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 需执行的国家相关标准、行业标准、地方标准或者其他标准、规范</w:t>
      </w:r>
      <w:r>
        <w:rPr>
          <w:rFonts w:ascii="宋体" w:hAnsi="宋体" w:cs="宋体"/>
          <w:color w:val="000000"/>
          <w:sz w:val="24"/>
          <w:szCs w:val="24"/>
          <w:highlight w:val="none"/>
        </w:rPr>
      </w:r>
      <w:r/>
    </w:p>
    <w:p>
      <w:pPr>
        <w:pStyle w:val="755"/>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当根据采购文件提供各项管理标准，岗位职责及工作程序等物业服务内容，服务期间必须遵守招标人各项制度和管理规定，并服从招标人的管理，设立自查考核机制，达到采购文件要求标准、服务响应承诺标准及合同约定标准，标准不一的，以孰高原则执行。</w:t>
      </w:r>
      <w:r>
        <w:rPr>
          <w:rFonts w:ascii="宋体" w:hAnsi="宋体" w:cs="宋体"/>
          <w:color w:val="000000"/>
          <w:sz w:val="24"/>
          <w:szCs w:val="24"/>
          <w:highlight w:val="none"/>
        </w:rPr>
      </w:r>
      <w:r/>
    </w:p>
    <w:p>
      <w:pPr>
        <w:pStyle w:val="755"/>
        <w:rPr>
          <w:b/>
          <w:bCs/>
          <w:color w:val="000000"/>
          <w:sz w:val="24"/>
          <w:highlight w:val="none"/>
        </w:rPr>
      </w:pPr>
      <w:r>
        <w:rPr>
          <w:b/>
          <w:bCs/>
          <w:color w:val="000000"/>
          <w:sz w:val="24"/>
          <w:highlight w:val="none"/>
        </w:rPr>
      </w:r>
      <w:r/>
    </w:p>
    <w:p>
      <w:pPr>
        <w:pStyle w:val="755"/>
        <w:numPr>
          <w:ilvl w:val="0"/>
          <w:numId w:val="6"/>
        </w:numPr>
        <w:rPr>
          <w:b/>
          <w:bCs/>
          <w:color w:val="000000"/>
          <w:sz w:val="24"/>
          <w:highlight w:val="none"/>
        </w:rPr>
      </w:pPr>
      <w:r>
        <w:rPr>
          <w:b/>
          <w:bCs/>
          <w:color w:val="000000"/>
          <w:sz w:val="24"/>
          <w:highlight w:val="none"/>
        </w:rPr>
        <w:t xml:space="preserve">服务内容及要求</w:t>
      </w:r>
      <w:r>
        <w:rPr>
          <w:b/>
          <w:bCs/>
          <w:color w:val="000000"/>
          <w:sz w:val="24"/>
          <w:highlight w:val="none"/>
        </w:rPr>
      </w:r>
      <w:r/>
    </w:p>
    <w:p>
      <w:pPr>
        <w:pStyle w:val="755"/>
        <w:ind w:firstLine="490"/>
        <w:spacing w:line="360" w:lineRule="exact"/>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2.1人员配置及要求</w:t>
      </w:r>
      <w:r>
        <w:rPr>
          <w:rFonts w:ascii="宋体" w:hAnsi="宋体" w:cs="宋体"/>
          <w:b/>
          <w:bCs/>
          <w:color w:val="000000"/>
          <w:spacing w:val="2"/>
          <w:sz w:val="24"/>
          <w:szCs w:val="24"/>
          <w:highlight w:val="none"/>
        </w:rPr>
      </w:r>
      <w:r/>
    </w:p>
    <w:p>
      <w:pPr>
        <w:pStyle w:val="755"/>
        <w:ind w:firstLine="490"/>
        <w:spacing w:line="360" w:lineRule="exact"/>
        <w:rPr>
          <w:rFonts w:hint="eastAsia"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2.1.1岗位配置</w:t>
      </w:r>
      <w:r>
        <w:rPr>
          <w:rFonts w:hint="eastAsia" w:ascii="宋体" w:hAnsi="宋体" w:cs="宋体"/>
          <w:b/>
          <w:bCs/>
          <w:color w:val="000000"/>
          <w:spacing w:val="2"/>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39"/>
        <w:gridCol w:w="1513"/>
        <w:gridCol w:w="1482"/>
        <w:gridCol w:w="6008"/>
      </w:tblGrid>
      <w:tr>
        <w:trPr>
          <w:trHeight w:val="567"/>
        </w:trPr>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55"/>
              <w:jc w:val="center"/>
              <w:spacing w:line="340" w:lineRule="exact"/>
              <w:rPr>
                <w:rFonts w:hint="eastAsia" w:ascii="宋体" w:hAnsi="宋体" w:cs="宋体"/>
                <w:b/>
                <w:bCs/>
                <w:color w:val="000000"/>
                <w:sz w:val="24"/>
                <w:szCs w:val="24"/>
                <w:highlight w:val="none"/>
              </w:rPr>
            </w:pPr>
            <w:r>
              <w:rPr>
                <w:rFonts w:hint="eastAsia" w:ascii="宋体" w:hAnsi="宋体"/>
                <w:b/>
                <w:bCs/>
                <w:i w:val="0"/>
                <w:iCs/>
                <w:color w:val="000000"/>
                <w:sz w:val="24"/>
                <w:highlight w:val="none"/>
                <w:u w:val="none"/>
              </w:rPr>
              <w:t xml:space="preserve">★</w:t>
            </w:r>
            <w:r>
              <w:rPr>
                <w:rFonts w:hint="eastAsia" w:ascii="宋体" w:hAnsi="宋体" w:cs="宋体"/>
                <w:b/>
                <w:bCs/>
                <w:color w:val="000000"/>
                <w:sz w:val="24"/>
                <w:szCs w:val="24"/>
                <w:highlight w:val="none"/>
              </w:rPr>
              <w:t xml:space="preserve">岗位</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40" w:lineRule="exact"/>
              <w:rPr>
                <w:rFonts w:hint="eastAsia" w:ascii="宋体" w:hAnsi="宋体" w:cs="宋体"/>
                <w:b/>
                <w:bCs/>
                <w:color w:val="000000"/>
                <w:sz w:val="24"/>
                <w:szCs w:val="24"/>
                <w:highlight w:val="none"/>
              </w:rPr>
            </w:pPr>
            <w:r>
              <w:rPr>
                <w:rFonts w:hint="eastAsia" w:ascii="宋体" w:hAnsi="宋体"/>
                <w:b/>
                <w:bCs/>
                <w:i w:val="0"/>
                <w:iCs/>
                <w:color w:val="000000"/>
                <w:sz w:val="24"/>
                <w:highlight w:val="none"/>
                <w:u w:val="none"/>
              </w:rPr>
              <w:t xml:space="preserve">★</w:t>
            </w:r>
            <w:r>
              <w:rPr>
                <w:rFonts w:hint="eastAsia" w:ascii="宋体" w:hAnsi="宋体" w:cs="宋体"/>
                <w:b/>
                <w:bCs/>
                <w:color w:val="000000"/>
                <w:sz w:val="24"/>
                <w:szCs w:val="24"/>
                <w:highlight w:val="none"/>
              </w:rPr>
              <w:t xml:space="preserve">人数（人）</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center"/>
              <w:spacing w:line="3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年龄及经验</w:t>
            </w:r>
            <w:r>
              <w:rPr>
                <w:rFonts w:hint="eastAsia" w:ascii="宋体" w:hAnsi="宋体" w:cs="宋体"/>
                <w:b/>
                <w:bCs/>
                <w:color w:val="000000"/>
                <w:sz w:val="24"/>
                <w:szCs w:val="24"/>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45周岁以下，高中及以上学历，从事同岗位3年以上工作经验，全权负责项目管理工作。</w:t>
            </w:r>
            <w:r>
              <w:rPr>
                <w:rFonts w:hint="eastAsia" w:ascii="宋体" w:hAnsi="宋体" w:cs="宋体"/>
                <w:color w:val="000000"/>
                <w:sz w:val="24"/>
                <w:szCs w:val="24"/>
                <w:highlight w:val="none"/>
              </w:rPr>
            </w:r>
            <w:r/>
          </w:p>
        </w:tc>
      </w:tr>
      <w:tr>
        <w:trPr>
          <w:trHeight w:val="735"/>
        </w:trPr>
        <w:tc>
          <w:tcPr>
            <w:tcBorders>
              <w:top w:val="single" w:color="000000" w:sz="4" w:space="0"/>
              <w:left w:val="single" w:color="000000" w:sz="4" w:space="0"/>
              <w:bottom w:val="none" w:color="000000" w:sz="0" w:space="0"/>
              <w:right w:val="single" w:color="000000" w:sz="4" w:space="0"/>
            </w:tcBorders>
            <w:tcW w:w="1039" w:type="dxa"/>
            <w:vAlign w:val="center"/>
            <w:vMerge w:val="restart"/>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消控人员（兼秩序维护员）</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保安（消控）主管</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1人</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男</w:t>
            </w:r>
            <w:r>
              <w:rPr>
                <w:rFonts w:hint="eastAsia" w:ascii="宋体" w:hAnsi="宋体" w:cs="宋体"/>
                <w:color w:val="000000"/>
                <w:sz w:val="24"/>
                <w:szCs w:val="24"/>
                <w:highlight w:val="none"/>
              </w:rPr>
              <w:t xml:space="preserve">55周岁以下，高中及以上学历。身体健康，持证上岗。具备团队管理与应急协调能力。</w:t>
            </w:r>
            <w:r>
              <w:rPr>
                <w:rFonts w:hint="eastAsia" w:ascii="宋体" w:hAnsi="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1039" w:type="dxa"/>
            <w:vAlign w:val="center"/>
            <w:vMerge w:val="continue"/>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中级消控员</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4人</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周岁以下，女</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周岁以下，身体健康，持证上岗。需持有中级建（构）筑物消防员证书身体健康，能熟练操作消防控制设备并处理中级火警信号。</w:t>
            </w:r>
            <w:r>
              <w:rPr>
                <w:rFonts w:hint="eastAsia" w:ascii="宋体" w:hAnsi="宋体" w:cs="宋体"/>
                <w:color w:val="000000"/>
                <w:sz w:val="24"/>
                <w:szCs w:val="24"/>
                <w:highlight w:val="none"/>
              </w:rPr>
            </w:r>
            <w:r/>
          </w:p>
        </w:tc>
      </w:tr>
      <w:tr>
        <w:trPr>
          <w:trHeight w:val="735"/>
        </w:trPr>
        <w:tc>
          <w:tcPr>
            <w:tcBorders>
              <w:top w:val="none" w:color="000000" w:sz="0" w:space="0"/>
              <w:left w:val="single" w:color="000000" w:sz="4" w:space="0"/>
              <w:bottom w:val="none" w:color="000000" w:sz="0" w:space="0"/>
              <w:right w:val="single" w:color="000000" w:sz="4" w:space="0"/>
            </w:tcBorders>
            <w:tcW w:w="1039" w:type="dxa"/>
            <w:vAlign w:val="center"/>
            <w:vMerge w:val="continue"/>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初级消控员</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周岁以下，女</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周岁以下，身体健康，持证上岗。需持有初级建（构）筑物消防员或同等有效的消防设施操作员资格证书，身体健康，能完成消防控制室值班、设备监控与初级火警处置工作。</w:t>
            </w:r>
            <w:r>
              <w:rPr>
                <w:rFonts w:hint="eastAsia" w:ascii="宋体" w:hAnsi="宋体" w:cs="宋体"/>
                <w:color w:val="000000"/>
                <w:sz w:val="24"/>
                <w:szCs w:val="24"/>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保洁员（含保洁主管1人）</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男女不限</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周岁及以下，其中保洁主管45岁以下。身体健康，符合岗位要求，无影响保洁工作的疾病或身体状况。需了解医院环境清洁、消毒的基本规范与流程，有医院或大型公共场所保洁经验者优先。</w:t>
            </w:r>
            <w:r>
              <w:rPr>
                <w:rFonts w:hint="eastAsia" w:ascii="宋体" w:hAnsi="宋体" w:cs="宋体"/>
                <w:color w:val="000000"/>
                <w:sz w:val="24"/>
                <w:szCs w:val="24"/>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55"/>
              <w:jc w:val="center"/>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755"/>
              <w:jc w:val="center"/>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55"/>
              <w:jc w:val="center"/>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55"/>
        <w:ind w:firstLine="490"/>
        <w:spacing w:line="360" w:lineRule="exact"/>
        <w:rPr>
          <w:rFonts w:hint="eastAsia"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r>
      <w:r/>
    </w:p>
    <w:p>
      <w:pPr>
        <w:pStyle w:val="804"/>
        <w:ind w:firstLine="482"/>
        <w:spacing w:before="0" w:beforeAutospacing="0" w:after="0" w:afterAutospacing="0" w:line="276" w:lineRule="auto"/>
        <w:rPr>
          <w:rFonts w:hint="eastAsia"/>
          <w:b w:val="0"/>
          <w:bCs/>
          <w:color w:val="000000"/>
          <w:spacing w:val="0"/>
          <w:highlight w:val="none"/>
        </w:rPr>
      </w:pPr>
      <w:r>
        <w:rPr>
          <w:rFonts w:hint="eastAsia"/>
          <w:b/>
          <w:bCs/>
          <w:color w:val="000000"/>
          <w:highlight w:val="none"/>
        </w:rPr>
        <w:t xml:space="preserve">★</w:t>
      </w:r>
      <w:r>
        <w:rPr>
          <w:rFonts w:hint="eastAsia"/>
          <w:bCs/>
          <w:color w:val="000000"/>
          <w:highlight w:val="none"/>
        </w:rPr>
        <w:t xml:space="preserve">拟配备的物业人员总数不得低于20人。其中项目经理1人、消控人员7人、保洁人员（含保洁主管一名）12人。节假日、周末不少于</w:t>
      </w:r>
      <w:r>
        <w:rPr>
          <w:rFonts w:hint="eastAsia"/>
          <w:bCs/>
          <w:color w:val="000000"/>
          <w:highlight w:val="none"/>
          <w:lang w:val="en-US" w:eastAsia="zh-CN"/>
        </w:rPr>
        <w:t xml:space="preserve">1</w:t>
      </w:r>
      <w:r>
        <w:rPr>
          <w:rFonts w:hint="eastAsia"/>
          <w:bCs/>
          <w:color w:val="000000"/>
          <w:highlight w:val="none"/>
          <w:lang w:val="en-US" w:eastAsia="zh-CN"/>
        </w:rPr>
        <w:t xml:space="preserve">0</w:t>
      </w:r>
      <w:r>
        <w:rPr>
          <w:rFonts w:hint="eastAsia"/>
          <w:bCs/>
          <w:color w:val="000000"/>
          <w:highlight w:val="none"/>
        </w:rPr>
        <w:t xml:space="preserve">人在岗。</w:t>
      </w:r>
      <w:r>
        <w:rPr>
          <w:color w:val="000000"/>
          <w:highlight w:val="none"/>
        </w:rPr>
        <w:t xml:space="preserve">投标人为应充分考虑现场实际情况，合理调配人员确保物业服务的各项工作能满足医</w:t>
      </w:r>
      <w:r>
        <w:rPr>
          <w:rFonts w:hint="eastAsia"/>
          <w:bCs/>
          <w:color w:val="000000"/>
          <w:highlight w:val="none"/>
        </w:rPr>
        <w:t xml:space="preserve">院需求。</w:t>
      </w:r>
      <w:r>
        <w:rPr>
          <w:rFonts w:hint="eastAsia"/>
          <w:b w:val="0"/>
          <w:bCs/>
          <w:i w:val="0"/>
          <w:color w:val="000000"/>
          <w:sz w:val="24"/>
          <w:szCs w:val="24"/>
          <w:highlight w:val="none"/>
          <w:u w:val="none"/>
        </w:rPr>
        <w:t xml:space="preserve">具体岗位及岗位人数根据采购人要求进行安排及调整。【注：承诺函应当明确有以下内容：我单位承诺完全响应本项目人员岗位及人数要求；中标后，若我单位未能在签订合同时向采购人完整提供全部符合岗位、人数要求的人员清单的，视为我单位提供虚假材料谋取中标、成交，将被取消中标资格，我单位承担由此造成的一切责任；同时我单位须向采购人支付中标总价*5%金额的违约金。】（本项为实质性内容。未提供或提供不全均作无效投标处理。供应商提供加盖供应商公章的承诺函，格式自拟。）</w:t>
      </w:r>
      <w:r>
        <w:rPr>
          <w:rFonts w:hint="eastAsia"/>
          <w:b w:val="0"/>
          <w:bCs/>
          <w:color w:val="000000"/>
          <w:spacing w:val="0"/>
          <w:highlight w:val="none"/>
        </w:rPr>
      </w:r>
      <w:r/>
    </w:p>
    <w:p>
      <w:pPr>
        <w:pStyle w:val="755"/>
        <w:ind w:firstLine="490"/>
        <w:spacing w:line="360" w:lineRule="exact"/>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2.1.2其他要求</w:t>
      </w:r>
      <w:r>
        <w:rPr>
          <w:rFonts w:ascii="宋体" w:hAnsi="宋体" w:cs="宋体"/>
          <w:b/>
          <w:bCs/>
          <w:color w:val="000000"/>
          <w:spacing w:val="2"/>
          <w:sz w:val="24"/>
          <w:szCs w:val="24"/>
          <w:highlight w:val="none"/>
        </w:rPr>
      </w:r>
      <w:r/>
    </w:p>
    <w:p>
      <w:pPr>
        <w:pStyle w:val="804"/>
        <w:numPr>
          <w:ilvl w:val="0"/>
          <w:numId w:val="7"/>
        </w:numPr>
        <w:ind w:left="0" w:firstLine="425"/>
        <w:spacing w:before="0" w:beforeAutospacing="0" w:after="0" w:afterAutospacing="0" w:line="276" w:lineRule="auto"/>
        <w:rPr>
          <w:color w:val="000000"/>
          <w:highlight w:val="none"/>
        </w:rPr>
      </w:pPr>
      <w:r>
        <w:rPr>
          <w:rFonts w:hint="eastAsia"/>
          <w:b/>
          <w:bCs/>
          <w:color w:val="000000"/>
          <w:highlight w:val="none"/>
        </w:rPr>
        <w:t xml:space="preserve">★</w:t>
      </w:r>
      <w:r>
        <w:rPr>
          <w:color w:val="000000"/>
          <w:highlight w:val="none"/>
        </w:rPr>
        <w:t xml:space="preserve">如</w:t>
      </w:r>
      <w:r>
        <w:rPr>
          <w:rFonts w:hint="eastAsia"/>
          <w:color w:val="000000"/>
          <w:highlight w:val="none"/>
        </w:rPr>
        <w:t xml:space="preserve">实施过程中医院</w:t>
      </w:r>
      <w:r>
        <w:rPr>
          <w:color w:val="000000"/>
          <w:highlight w:val="none"/>
        </w:rPr>
        <w:t xml:space="preserve">根据项目实际需求增加或</w:t>
      </w:r>
      <w:r>
        <w:rPr>
          <w:rFonts w:hint="eastAsia"/>
          <w:color w:val="000000"/>
          <w:highlight w:val="none"/>
        </w:rPr>
        <w:t xml:space="preserve">减少物业服务人员人数，双方协商一致后</w:t>
      </w:r>
      <w:r>
        <w:rPr>
          <w:color w:val="000000"/>
          <w:highlight w:val="none"/>
        </w:rPr>
        <w:t xml:space="preserve">医院与中标人结算费用时按照中标单价测算标准与实际派驻人员按实结算。</w:t>
      </w:r>
      <w:r>
        <w:rPr>
          <w:b w:val="0"/>
          <w:iCs w:val="0"/>
          <w:color w:val="000000"/>
          <w:highlight w:val="none"/>
        </w:rPr>
        <w:t xml:space="preserve">（本项为实质性内容。未提供或提供不全均作无效投标处理。投标人提供加盖投标人公章的承诺函，格式自拟。）</w:t>
      </w:r>
      <w:r>
        <w:rPr>
          <w:color w:val="000000"/>
          <w:highlight w:val="none"/>
        </w:rPr>
      </w:r>
      <w:r/>
    </w:p>
    <w:p>
      <w:pPr>
        <w:pStyle w:val="804"/>
        <w:numPr>
          <w:ilvl w:val="0"/>
          <w:numId w:val="7"/>
        </w:numPr>
        <w:ind w:left="0" w:firstLine="425"/>
        <w:spacing w:before="0" w:beforeAutospacing="0" w:after="0" w:afterAutospacing="0" w:line="276" w:lineRule="auto"/>
        <w:rPr>
          <w:color w:val="000000"/>
          <w:highlight w:val="none"/>
        </w:rPr>
      </w:pPr>
      <w:r>
        <w:rPr>
          <w:rFonts w:hint="eastAsia"/>
          <w:color w:val="000000"/>
          <w:highlight w:val="none"/>
        </w:rPr>
        <w:t xml:space="preserve">所有物业服务人员均要求无犯罪记录。必须身体健康、符合岗位要求，经过岗前培训或在岗培训合格后方能独立上岗。</w:t>
      </w:r>
      <w:r>
        <w:rPr>
          <w:color w:val="000000"/>
          <w:highlight w:val="none"/>
        </w:rPr>
      </w:r>
      <w:r/>
    </w:p>
    <w:p>
      <w:pPr>
        <w:pStyle w:val="804"/>
        <w:numPr>
          <w:ilvl w:val="0"/>
          <w:numId w:val="7"/>
        </w:numPr>
        <w:ind w:left="0" w:firstLine="425"/>
        <w:spacing w:before="0" w:beforeAutospacing="0" w:after="0" w:afterAutospacing="0" w:line="276" w:lineRule="auto"/>
        <w:rPr>
          <w:color w:val="000000"/>
          <w:highlight w:val="none"/>
        </w:rPr>
      </w:pPr>
      <w:r>
        <w:rPr>
          <w:rFonts w:hint="eastAsia"/>
          <w:color w:val="000000"/>
          <w:highlight w:val="none"/>
        </w:rPr>
        <w:t xml:space="preserve">人员必须相对固定，不得兼职其他岗位，避免经常更换。更换人员或新进人员必须及时通知医院，并得到医院相关管理部门的同意。中标人不得通过不正当手法频繁更换人员获取利益（因院方要求换人或员工生病等特殊情况除外）。</w:t>
      </w:r>
      <w:r>
        <w:rPr>
          <w:color w:val="000000"/>
          <w:highlight w:val="none"/>
        </w:rPr>
      </w:r>
      <w:r/>
    </w:p>
    <w:p>
      <w:pPr>
        <w:pStyle w:val="804"/>
        <w:numPr>
          <w:ilvl w:val="0"/>
          <w:numId w:val="7"/>
        </w:numPr>
        <w:ind w:left="0" w:firstLine="425"/>
        <w:spacing w:before="0" w:beforeAutospacing="0" w:after="0" w:afterAutospacing="0" w:line="276" w:lineRule="auto"/>
        <w:rPr>
          <w:color w:val="000000"/>
          <w:highlight w:val="none"/>
        </w:rPr>
      </w:pPr>
      <w:r>
        <w:rPr>
          <w:rFonts w:hint="eastAsia"/>
          <w:color w:val="000000"/>
          <w:highlight w:val="none"/>
        </w:rPr>
        <w:t xml:space="preserve">根据专业服务的要求，所有物业服务人员必须遵纪守法，统一着装、佩戴工号牌、持证上岗、尽职尽责，如有工作不到位的员工，医院有权要求中标人辞退、更换。</w:t>
      </w:r>
      <w:r>
        <w:rPr>
          <w:color w:val="000000"/>
          <w:highlight w:val="none"/>
        </w:rPr>
      </w:r>
      <w:r/>
    </w:p>
    <w:p>
      <w:pPr>
        <w:pStyle w:val="804"/>
        <w:numPr>
          <w:ilvl w:val="0"/>
          <w:numId w:val="7"/>
        </w:numPr>
        <w:ind w:left="0" w:firstLine="425"/>
        <w:spacing w:before="0" w:beforeAutospacing="0" w:after="0" w:afterAutospacing="0" w:line="276" w:lineRule="auto"/>
        <w:rPr>
          <w:color w:val="000000"/>
          <w:highlight w:val="none"/>
        </w:rPr>
      </w:pPr>
      <w:r>
        <w:rPr>
          <w:rFonts w:hint="eastAsia"/>
          <w:color w:val="000000"/>
          <w:highlight w:val="none"/>
        </w:rPr>
        <w:t xml:space="preserve">中标人在日常管理中自觉接受医院检查、监督、考核，对医院提出的问题及时进行整改，接到医院工作安排后用最快的速度和最高的效率进行响应。努力提高物业使用人满意度，保证服务质量，能够随时应接第三方审核和检查。</w:t>
      </w:r>
      <w:r>
        <w:rPr>
          <w:color w:val="000000"/>
          <w:highlight w:val="none"/>
        </w:rPr>
      </w:r>
      <w:r/>
    </w:p>
    <w:p>
      <w:pPr>
        <w:pStyle w:val="755"/>
        <w:ind w:firstLine="490"/>
        <w:spacing w:line="360" w:lineRule="exact"/>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2.2服务内容</w:t>
      </w:r>
      <w:r>
        <w:rPr>
          <w:rFonts w:ascii="宋体" w:hAnsi="宋体" w:cs="宋体"/>
          <w:b/>
          <w:bCs/>
          <w:color w:val="000000"/>
          <w:spacing w:val="2"/>
          <w:sz w:val="24"/>
          <w:szCs w:val="24"/>
          <w:highlight w:val="none"/>
        </w:rPr>
      </w:r>
      <w:r/>
    </w:p>
    <w:p>
      <w:pPr>
        <w:pStyle w:val="804"/>
        <w:ind w:left="420"/>
        <w:spacing w:before="0" w:beforeAutospacing="0" w:after="0" w:afterAutospacing="0" w:line="276" w:lineRule="auto"/>
        <w:rPr>
          <w:rFonts w:hint="eastAsia"/>
          <w:b/>
          <w:bCs/>
          <w:color w:val="000000"/>
          <w:spacing w:val="2"/>
          <w:highlight w:val="none"/>
        </w:rPr>
        <w:outlineLvl w:val="2"/>
      </w:pPr>
      <w:r>
        <w:rPr>
          <w:rFonts w:hint="eastAsia"/>
          <w:b/>
          <w:bCs/>
          <w:color w:val="000000"/>
          <w:spacing w:val="2"/>
          <w:highlight w:val="none"/>
        </w:rPr>
        <w:t xml:space="preserve">2.2.1消控人员（兼秩序维护员）：消控岗位实行24小时值班。</w:t>
      </w:r>
      <w:r>
        <w:rPr>
          <w:rFonts w:hint="eastAsia"/>
          <w:b/>
          <w:bCs/>
          <w:color w:val="000000"/>
          <w:spacing w:val="2"/>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消控人员兼秩序维护员的服装、防卫器械(含电子围栏定位功能的对讲设备)由中标人负责配备，执勤期间应认真履行职责，上岗着装整齐，佩戴标志，行为规范，文明礼貌，服务热情，树立形象。</w:t>
      </w:r>
      <w:r>
        <w:rPr>
          <w:rFonts w:hint="eastAsia"/>
          <w:color w:val="000000"/>
          <w:highlight w:val="none"/>
        </w:rPr>
      </w:r>
      <w:r/>
    </w:p>
    <w:p>
      <w:pPr>
        <w:pStyle w:val="804"/>
        <w:numPr>
          <w:ilvl w:val="0"/>
          <w:numId w:val="8"/>
        </w:numPr>
        <w:ind w:left="0" w:firstLine="425"/>
        <w:spacing w:before="0" w:beforeAutospacing="0" w:after="0" w:afterAutospacing="0" w:line="276" w:lineRule="auto"/>
        <w:rPr>
          <w:rFonts w:cs="Calibri"/>
          <w:color w:val="000000"/>
          <w:highlight w:val="none"/>
        </w:rPr>
      </w:pPr>
      <w:r>
        <w:rPr>
          <w:rFonts w:hint="eastAsia"/>
          <w:color w:val="000000"/>
          <w:highlight w:val="none"/>
        </w:rPr>
        <w:t xml:space="preserve">保安员必须经过保安培训并持证上岗，实行24小时值班巡逻制度，维护医院的正常医疗秩序，认真履行职责机动灵活，加强重点区域（科室）如挂号、收费门诊等人多的部门和人少到的部位巡逻。 保障工作人员、就医者的人身和财产的安全，保护医院的设施和设备，预防各类刑事案件和治安事件的发生，有应急处理计划和措施，如有事故发生，能做到及时报警、保护现场，防止事态进一步恶化，事件处理及时率100%。</w:t>
      </w:r>
      <w:r>
        <w:rPr>
          <w:rFonts w:cs="Calibri"/>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院内安全保卫、外来车辆停泊指引管理(包括外来机动车辆和非机动车辆),有体检工作时，维持好人员秩序。</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负责甲方在医疗垃圾转运过程中的指引、称重工作，及时做好收集登记工作。报刊、杂志、邮件、信件、机要等签收与分类服务。</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bCs/>
          <w:color w:val="000000"/>
          <w:highlight w:val="none"/>
        </w:rPr>
        <w:t xml:space="preserve">日常协助医院处理零星搬运等事务</w:t>
      </w:r>
      <w:r>
        <w:rPr>
          <w:rFonts w:hint="eastAsia"/>
          <w:color w:val="000000"/>
          <w:highlight w:val="none"/>
        </w:rPr>
        <w:t xml:space="preserve">。</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发生在执勤区域内的刑事案件、治安案件、自然灾害事故应采取积极措施，及时妥善处理，保护发案现场，立即向医院、警方报案，主动配合、协助医院及警方处理紧急突发事件的应急处理工作；</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bCs/>
          <w:color w:val="000000"/>
          <w:highlight w:val="none"/>
        </w:rPr>
        <w:t xml:space="preserve">配合医院做好医疗废弃物的收集、清运和存放，并按照院感控制有关规定，做好称重、记量、表格汇总、按月递交。并做好暂存点及集中存放点的清洗、消毒工作及记录。</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bCs/>
          <w:color w:val="000000"/>
          <w:highlight w:val="none"/>
        </w:rPr>
        <w:t xml:space="preserve">做好医院重大活动会议的安全保卫工作。对院方安排的有关事务，要及时跟踪，落实和反馈。</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负责定期对全院树木的修剪、除虫。</w:t>
      </w:r>
      <w:r>
        <w:rPr>
          <w:rFonts w:hint="eastAsia"/>
          <w:color w:val="000000"/>
          <w:highlight w:val="none"/>
        </w:rPr>
      </w:r>
      <w:r/>
    </w:p>
    <w:p>
      <w:pPr>
        <w:pStyle w:val="804"/>
        <w:numPr>
          <w:ilvl w:val="0"/>
          <w:numId w:val="8"/>
        </w:numPr>
        <w:ind w:left="0" w:firstLine="425"/>
        <w:spacing w:before="0" w:beforeAutospacing="0" w:after="0" w:afterAutospacing="0" w:line="276" w:lineRule="auto"/>
        <w:rPr>
          <w:rFonts w:hint="eastAsia"/>
          <w:color w:val="000000"/>
          <w:highlight w:val="none"/>
        </w:rPr>
      </w:pPr>
      <w:r>
        <w:rPr>
          <w:rFonts w:hint="eastAsia"/>
          <w:color w:val="000000"/>
          <w:highlight w:val="none"/>
        </w:rPr>
        <w:t xml:space="preserve">指定1名人员为该项目负责人，负责物业服务的全面工作：</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根据有关物业管理的法规、政策，组织员工向院方提供秩序管理、保洁等服务。</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负责制定健全的各类规章制度和防范措施，处置公共突发事件的组织指挥和各种处置方法的拟制、演练。</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对发生的各类安全事故和隐患要认真核实、区分责任，提出处理建议。</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指导检查清洁卫生和美化工作，建立和完善行之有效的清洁管理运作流程。</w:t>
      </w:r>
      <w:r>
        <w:rPr>
          <w:rFonts w:hint="eastAsia"/>
          <w:color w:val="000000"/>
          <w:highlight w:val="none"/>
        </w:rPr>
      </w:r>
      <w:r/>
    </w:p>
    <w:p>
      <w:pPr>
        <w:pStyle w:val="804"/>
        <w:numPr>
          <w:ilvl w:val="0"/>
          <w:numId w:val="9"/>
        </w:numPr>
        <w:ind w:left="840" w:hanging="420"/>
        <w:spacing w:before="0" w:beforeAutospacing="0" w:after="0" w:afterAutospacing="0" w:line="276" w:lineRule="auto"/>
        <w:widowControl w:val="off"/>
        <w:rPr>
          <w:rFonts w:hint="eastAsia"/>
          <w:color w:val="000000"/>
          <w:highlight w:val="none"/>
        </w:rPr>
      </w:pPr>
      <w:r>
        <w:rPr>
          <w:rFonts w:hint="eastAsia"/>
          <w:color w:val="000000"/>
          <w:highlight w:val="none"/>
        </w:rPr>
        <w:t xml:space="preserve">每周组织一次工作例会，每月组织一次全体项目服务人员大会，通过会议贯彻物业管理质量方针，落实各项工作，及时协调各项工作关系，对员工进行培训和教育，促进服务质量的提高。</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每周要完整的对所管理的物业进行一次巡视、 一个月进行汇总，以便全面检查服务工作质量情况。</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建立完善的各项应急救援方案（如：火警、爆炸、投毒、非法集会、医患纠纷、其它破坏、盗窃等），以书面的形式报采购人备案，确保各类突发事件得到快速、妥善处理，并做好消防台账。杜绝因管理失职而造成的火灾、治安、交通、刑事等事故的发生。</w:t>
      </w:r>
      <w:r>
        <w:rPr>
          <w:rFonts w:hint="eastAsia"/>
          <w:color w:val="000000"/>
          <w:highlight w:val="none"/>
        </w:rPr>
      </w:r>
      <w:r/>
    </w:p>
    <w:p>
      <w:pPr>
        <w:pStyle w:val="804"/>
        <w:numPr>
          <w:ilvl w:val="0"/>
          <w:numId w:val="9"/>
        </w:numPr>
        <w:ind w:left="840" w:hanging="420"/>
        <w:spacing w:before="0" w:beforeAutospacing="0" w:after="0" w:afterAutospacing="0" w:line="276" w:lineRule="auto"/>
        <w:rPr>
          <w:rFonts w:hint="eastAsia"/>
          <w:color w:val="000000"/>
          <w:highlight w:val="none"/>
        </w:rPr>
      </w:pPr>
      <w:r>
        <w:rPr>
          <w:rFonts w:hint="eastAsia"/>
          <w:color w:val="000000"/>
          <w:highlight w:val="none"/>
        </w:rPr>
        <w:t xml:space="preserve">负责对所有服务人员的业务培训指导和考核。</w:t>
      </w:r>
      <w:r>
        <w:rPr>
          <w:rFonts w:hint="eastAsia"/>
          <w:color w:val="000000"/>
          <w:highlight w:val="none"/>
        </w:rPr>
      </w:r>
      <w:r/>
    </w:p>
    <w:p>
      <w:pPr>
        <w:pStyle w:val="804"/>
        <w:ind w:left="420"/>
        <w:spacing w:before="0" w:beforeAutospacing="0" w:after="0" w:afterAutospacing="0" w:line="276" w:lineRule="auto"/>
        <w:rPr>
          <w:b/>
          <w:bCs/>
          <w:color w:val="000000"/>
          <w:spacing w:val="2"/>
          <w:highlight w:val="none"/>
        </w:rPr>
        <w:outlineLvl w:val="2"/>
      </w:pPr>
      <w:r>
        <w:rPr>
          <w:rFonts w:hint="eastAsia"/>
          <w:b/>
          <w:bCs/>
          <w:color w:val="000000"/>
          <w:spacing w:val="2"/>
          <w:highlight w:val="none"/>
        </w:rPr>
        <w:t xml:space="preserve">2.2.2保洁服务</w:t>
      </w:r>
      <w:r>
        <w:rPr>
          <w:b/>
          <w:bCs/>
          <w:color w:val="000000"/>
          <w:spacing w:val="2"/>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医院室内、室外清洁卫生：包括内墙、玻璃、通风口、地面、室内家具、楼梯、走廊、通道、窗户、门、桌、椅、床、柜、宣传栏、洗手间、电梯、公共通道和室外所有公共场所、通道、停车场、车库、地下室公共区域、绿化带等保持整洁。</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执行清洁制度，按院感要求执行，每天6:30分前搞好公共场所室内外等清洁工作。全天侯、全方位地保持清洁:玻璃门窗透亮无浮沉;墙壁无蛛网积灰;地面无积尘、痰迹、污渍、脚印及抛弃物，确保整个院落环境优美、卫生清洁。</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室外公共区环境清洁，实行标准化清扫、洒水、绿化带内的断枝、杂物、垃圾清理，完成采购人安排的临时性绿化养护、修剪、 除草、花卉场景布置等工作。</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按时巡视负责区域，每层要做到地面清洁、整洁、无纸屑、痰迹，墙面无蜘蛛网；办公楼立面、公共楼道及物业区域内保持道路整洁、无堆放杂物现象；卫生间要清洁、干燥、无异味。院内地面保持干燥，尤其下雨天要加强管理，放置地滑警示牌，防止行人摔伤，确保安全。 </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手术室、PICU、CT 室等特殊科室的清洁保洁按手术室要求执行。</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不同区域使用相对应的清洁工具，所使用的清洁车辆必须是先进的全方位清洁手推车。按医院院感控制的要求对集中堆放的物料用颜色、字标等方式进行严格的分类摆放，以防止交叉感染。 </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投标人提供保洁用的清洁剂、洗涤剂、消毒剂和地面保护等材料，这些消耗品必须是通过国家卫生部或国家有关部门准予生产使用的，并符合医院感染控制的要求。</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投标人必须对医院的项目管理配备专业用洗地机、自动洗地吸水机、吸水吸尘机、真空吸尘机、高压水枪、工业洗衣机、清洁车、榨水车、运送设备、工具、电脑、打印机、对讲机、打卡钟等设备设施。</w:t>
      </w:r>
      <w:r>
        <w:rPr>
          <w:bCs/>
          <w:color w:val="000000"/>
          <w:highlight w:val="none"/>
        </w:rPr>
      </w:r>
      <w:r/>
    </w:p>
    <w:p>
      <w:pPr>
        <w:pStyle w:val="804"/>
        <w:numPr>
          <w:ilvl w:val="0"/>
          <w:numId w:val="10"/>
        </w:numPr>
        <w:ind w:left="0" w:firstLine="425"/>
        <w:spacing w:before="0" w:beforeAutospacing="0" w:after="0" w:afterAutospacing="0" w:line="276" w:lineRule="auto"/>
        <w:rPr>
          <w:rFonts w:hint="eastAsia"/>
          <w:bCs/>
          <w:color w:val="000000"/>
          <w:highlight w:val="none"/>
        </w:rPr>
      </w:pPr>
      <w:r>
        <w:rPr>
          <w:rFonts w:hint="eastAsia" w:cs="Calibri"/>
          <w:color w:val="000000"/>
          <w:highlight w:val="none"/>
        </w:rPr>
        <w:t xml:space="preserve">楼层卫</w:t>
      </w:r>
      <w:r>
        <w:rPr>
          <w:rFonts w:hint="eastAsia"/>
          <w:bCs/>
          <w:color w:val="000000"/>
          <w:highlight w:val="none"/>
        </w:rPr>
        <w:t xml:space="preserve">生间和办公室管道不得有淤积、堵塞、漫溢等现象;</w:t>
      </w:r>
      <w:r>
        <w:rPr>
          <w:rFonts w:hint="eastAsia"/>
          <w:bCs/>
          <w:color w:val="000000"/>
          <w:highlight w:val="none"/>
        </w:rPr>
      </w:r>
      <w:r/>
    </w:p>
    <w:p>
      <w:pPr>
        <w:pStyle w:val="804"/>
        <w:numPr>
          <w:ilvl w:val="0"/>
          <w:numId w:val="10"/>
        </w:numPr>
        <w:ind w:left="0" w:firstLine="425"/>
        <w:spacing w:before="0" w:beforeAutospacing="0" w:after="0" w:afterAutospacing="0" w:line="276" w:lineRule="auto"/>
        <w:rPr>
          <w:rFonts w:hint="eastAsia"/>
          <w:bCs/>
          <w:color w:val="000000"/>
          <w:highlight w:val="none"/>
        </w:rPr>
      </w:pPr>
      <w:r>
        <w:rPr>
          <w:rFonts w:hint="eastAsia"/>
          <w:bCs/>
          <w:color w:val="000000"/>
          <w:highlight w:val="none"/>
        </w:rPr>
        <w:t xml:space="preserve">物业管理区域公共场所、公共绿地、主次干道、房屋保洁(不少于以下频次):</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露天硬化地面(2次/天)清扫;主次干道(2次/天)清扫;</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室外标识、宣传栏、信报箱、雕塑小品、公共部位室内玻璃(1次/半个月)擦拭;</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水池、沟、渠、沙井(1次/天)清理；</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楼内通道、楼梯(2次/天)拖扫;</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消防通道(1次/半个月)拖擦;</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走廊等共用活动场所(1次/天)拖洗，(1次/天)清扫;</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楼道玻璃窗(1次/半月)擦拭;</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地面(2次/天)全面拖洗，(1次/3个月)清洗;</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屋顶平台清扫(1次/月);</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地毯地面(2次/天)全面吸尘，(1次/6个月)清洗;</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室内信报箱、消防栓、过道门、扶手等公共设施(1次/天)擦拭;</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公共卫生间(4次/天)清洁，上午2次，下午2次;</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电梯内(2次/天)清洁;</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及时清扫积水、积雪，清洁区域(包含公共绿地)无垃圾、杂物、异味，并进行保洁巡查;</w:t>
      </w:r>
      <w:r>
        <w:rPr>
          <w:rFonts w:hint="eastAsia"/>
          <w:bCs/>
          <w:color w:val="000000"/>
          <w:highlight w:val="none"/>
        </w:rPr>
      </w:r>
      <w:r/>
    </w:p>
    <w:p>
      <w:pPr>
        <w:pStyle w:val="804"/>
        <w:numPr>
          <w:ilvl w:val="0"/>
          <w:numId w:val="11"/>
        </w:numPr>
        <w:ind w:left="1260" w:hanging="420"/>
        <w:spacing w:before="0" w:beforeAutospacing="0" w:after="0" w:afterAutospacing="0" w:line="276" w:lineRule="auto"/>
        <w:rPr>
          <w:rFonts w:cs="Calibri"/>
          <w:color w:val="000000"/>
          <w:highlight w:val="none"/>
        </w:rPr>
      </w:pPr>
      <w:r>
        <w:rPr>
          <w:rFonts w:hint="eastAsia"/>
          <w:bCs/>
          <w:color w:val="000000"/>
          <w:highlight w:val="none"/>
        </w:rPr>
        <w:t xml:space="preserve">医生值班室被服更换1次/周，候诊区沙发套更换1月/次。输液室椅套1月/次，有脏的及时更换。</w:t>
      </w:r>
      <w:r>
        <w:rPr>
          <w:rFonts w:cs="Calibri"/>
          <w:color w:val="000000"/>
          <w:highlight w:val="none"/>
        </w:rPr>
      </w:r>
      <w:r/>
    </w:p>
    <w:p>
      <w:pPr>
        <w:pStyle w:val="804"/>
        <w:numPr>
          <w:ilvl w:val="0"/>
          <w:numId w:val="11"/>
        </w:numPr>
        <w:ind w:left="1260" w:hanging="420"/>
        <w:spacing w:before="0" w:beforeAutospacing="0" w:after="0" w:afterAutospacing="0" w:line="276" w:lineRule="auto"/>
        <w:rPr>
          <w:rFonts w:cs="Calibri"/>
          <w:color w:val="000000"/>
          <w:highlight w:val="none"/>
        </w:rPr>
      </w:pPr>
      <w:r>
        <w:rPr>
          <w:rFonts w:hint="eastAsia"/>
          <w:bCs/>
          <w:color w:val="000000"/>
          <w:highlight w:val="none"/>
        </w:rPr>
        <w:t xml:space="preserve">若某场所出现呕吐物、</w:t>
      </w:r>
      <w:r>
        <w:rPr>
          <w:rFonts w:hint="eastAsia" w:cs="Calibri"/>
          <w:color w:val="000000"/>
          <w:highlight w:val="none"/>
        </w:rPr>
        <w:t xml:space="preserve">分泌物等临时污物，予及时处理。</w:t>
      </w:r>
      <w:r>
        <w:rPr>
          <w:rFonts w:cs="Calibri"/>
          <w:color w:val="000000"/>
          <w:highlight w:val="none"/>
        </w:rPr>
      </w:r>
      <w:r/>
    </w:p>
    <w:p>
      <w:pPr>
        <w:pStyle w:val="804"/>
        <w:numPr>
          <w:ilvl w:val="0"/>
          <w:numId w:val="10"/>
        </w:numPr>
        <w:ind w:left="0" w:firstLine="425"/>
        <w:spacing w:before="0" w:beforeAutospacing="0" w:after="0" w:afterAutospacing="0" w:line="276" w:lineRule="auto"/>
        <w:rPr>
          <w:rFonts w:hint="eastAsia"/>
          <w:bCs/>
          <w:color w:val="000000"/>
          <w:highlight w:val="none"/>
        </w:rPr>
      </w:pPr>
      <w:r>
        <w:rPr>
          <w:rFonts w:hint="eastAsia"/>
          <w:bCs/>
          <w:color w:val="000000"/>
          <w:highlight w:val="none"/>
        </w:rPr>
        <w:t xml:space="preserve">垃圾的处理与收集:</w:t>
      </w:r>
      <w:r>
        <w:rPr>
          <w:rFonts w:hint="eastAsia"/>
          <w:bCs/>
          <w:color w:val="000000"/>
          <w:highlight w:val="none"/>
        </w:rPr>
      </w:r>
      <w:r/>
    </w:p>
    <w:p>
      <w:pPr>
        <w:pStyle w:val="804"/>
        <w:numPr>
          <w:ilvl w:val="0"/>
          <w:numId w:val="12"/>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根据实际情况合理布设垃圾桶、果壳箱;</w:t>
      </w:r>
      <w:r>
        <w:rPr>
          <w:rFonts w:hint="eastAsia"/>
          <w:bCs/>
          <w:color w:val="000000"/>
          <w:highlight w:val="none"/>
        </w:rPr>
      </w:r>
      <w:r/>
    </w:p>
    <w:p>
      <w:pPr>
        <w:pStyle w:val="804"/>
        <w:numPr>
          <w:ilvl w:val="0"/>
          <w:numId w:val="12"/>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垃圾每日收集1次，做到日产日清，无垃圾桶、果壳箱满溢现象;</w:t>
      </w:r>
      <w:r>
        <w:rPr>
          <w:rFonts w:hint="eastAsia"/>
          <w:bCs/>
          <w:color w:val="000000"/>
          <w:highlight w:val="none"/>
        </w:rPr>
      </w:r>
      <w:r/>
    </w:p>
    <w:p>
      <w:pPr>
        <w:pStyle w:val="804"/>
        <w:numPr>
          <w:ilvl w:val="0"/>
          <w:numId w:val="12"/>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垃圾中转站每日进行冲洗，冲洗后无异味，根据实际需要进行消杀，有效控制蚊、蝇等害虫滋生;</w:t>
      </w:r>
      <w:r>
        <w:rPr>
          <w:rFonts w:hint="eastAsia"/>
          <w:bCs/>
          <w:color w:val="000000"/>
          <w:highlight w:val="none"/>
        </w:rPr>
      </w:r>
      <w:r/>
    </w:p>
    <w:p>
      <w:pPr>
        <w:pStyle w:val="804"/>
        <w:numPr>
          <w:ilvl w:val="0"/>
          <w:numId w:val="12"/>
        </w:numPr>
        <w:ind w:left="1260" w:hanging="420"/>
        <w:spacing w:before="0" w:beforeAutospacing="0" w:after="0" w:afterAutospacing="0" w:line="276" w:lineRule="auto"/>
        <w:rPr>
          <w:rFonts w:hint="eastAsia"/>
          <w:bCs/>
          <w:color w:val="000000"/>
          <w:highlight w:val="none"/>
        </w:rPr>
      </w:pPr>
      <w:r>
        <w:rPr>
          <w:rFonts w:hint="eastAsia"/>
          <w:bCs/>
          <w:color w:val="000000"/>
          <w:highlight w:val="none"/>
        </w:rPr>
        <w:t xml:space="preserve">垃圾桶、果壳箱、卫生间便纸篓每日清理，更换垃圾袋，定期清洗，保持洁净。</w:t>
      </w:r>
      <w:r>
        <w:rPr>
          <w:rFonts w:hint="eastAsia"/>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有体检工作时，维护好人员秩序，配合医院做好发放体检人员早饭及收集尿液标本等工作。</w:t>
      </w: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bCs/>
          <w:color w:val="000000"/>
          <w:highlight w:val="none"/>
        </w:rPr>
      </w:r>
      <w:r/>
    </w:p>
    <w:p>
      <w:pPr>
        <w:pStyle w:val="804"/>
        <w:numPr>
          <w:ilvl w:val="0"/>
          <w:numId w:val="10"/>
        </w:numPr>
        <w:ind w:left="0" w:firstLine="425"/>
        <w:spacing w:before="0" w:beforeAutospacing="0" w:after="0" w:afterAutospacing="0" w:line="276" w:lineRule="auto"/>
        <w:rPr>
          <w:bCs/>
          <w:color w:val="000000"/>
          <w:highlight w:val="none"/>
        </w:rPr>
      </w:pPr>
      <w:r>
        <w:rPr>
          <w:rFonts w:hint="eastAsia"/>
          <w:bCs/>
          <w:color w:val="000000"/>
          <w:highlight w:val="none"/>
        </w:rPr>
        <w:t xml:space="preserve">所有工作应符合：a.院内感染控制规范；b.医疗诊疗常规；c.政府环保规范；d.生活垃圾清运规范。</w:t>
      </w:r>
      <w:r>
        <w:rPr>
          <w:bCs/>
          <w:color w:val="000000"/>
          <w:highlight w:val="none"/>
        </w:rPr>
      </w:r>
      <w:r/>
    </w:p>
    <w:p>
      <w:pPr>
        <w:pStyle w:val="804"/>
        <w:ind w:left="420"/>
        <w:spacing w:before="0" w:beforeAutospacing="0" w:after="0" w:afterAutospacing="0" w:line="276" w:lineRule="auto"/>
        <w:rPr>
          <w:b/>
          <w:bCs/>
          <w:color w:val="000000"/>
          <w:spacing w:val="2"/>
          <w:highlight w:val="none"/>
        </w:rPr>
        <w:outlineLvl w:val="2"/>
      </w:pPr>
      <w:r>
        <w:rPr>
          <w:rFonts w:hint="eastAsia"/>
          <w:b/>
          <w:bCs/>
          <w:color w:val="000000"/>
          <w:spacing w:val="2"/>
          <w:highlight w:val="none"/>
        </w:rPr>
        <w:t xml:space="preserve">2.2.3监控消控室值班服务</w:t>
      </w:r>
      <w:r>
        <w:rPr>
          <w:b/>
          <w:bCs/>
          <w:color w:val="000000"/>
          <w:spacing w:val="2"/>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中标单位需派持有国家颁发的中级消防职业技术资格证的人员在监控室实行24小时每班不少于2人值班制度，工作人员应严格遵守消防控制室和视频监控的各项安全操作规程和安全管理制度。</w:t>
      </w:r>
      <w:r>
        <w:rPr>
          <w:bCs/>
          <w:color w:val="000000"/>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对建筑消防设施要定期检查、测试和保养，保证消防系统全时制、全方位、全功能地安全运转及其设备功能作用的充分发挥。未经公安消防机构同意严禁擅自关闭、停用消防设施。</w:t>
      </w:r>
      <w:r>
        <w:rPr>
          <w:bCs/>
          <w:color w:val="000000"/>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值班人员严密监视设备运行状况，遇有报警要按规定程序迅速、准确处理，做好各种记录，遇有重大情况要及时报告。</w:t>
      </w:r>
      <w:r>
        <w:rPr>
          <w:bCs/>
          <w:color w:val="000000"/>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视频监控中心值班人员在值班时对所观察到的非正常情况，可疑人物，应进行详细记录，并视情况向有关领导或部门报告，采取必要的措施。</w:t>
      </w:r>
      <w:r>
        <w:rPr>
          <w:bCs/>
          <w:color w:val="000000"/>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未经医院主管部门许可，任何人不得调阅、拷贝、使用视频监控图像。对图像信息的调取人员、调取时间、调取用途等事项需进行登记。</w:t>
      </w:r>
      <w:r>
        <w:rPr>
          <w:bCs/>
          <w:color w:val="000000"/>
          <w:highlight w:val="none"/>
        </w:rPr>
      </w:r>
      <w:r/>
    </w:p>
    <w:p>
      <w:pPr>
        <w:pStyle w:val="804"/>
        <w:numPr>
          <w:ilvl w:val="0"/>
          <w:numId w:val="13"/>
        </w:numPr>
        <w:ind w:left="0" w:firstLine="425"/>
        <w:spacing w:before="0" w:beforeAutospacing="0" w:after="0" w:afterAutospacing="0" w:line="276" w:lineRule="auto"/>
        <w:rPr>
          <w:bCs/>
          <w:color w:val="000000"/>
          <w:highlight w:val="none"/>
        </w:rPr>
      </w:pPr>
      <w:r>
        <w:rPr>
          <w:rFonts w:hint="eastAsia"/>
          <w:bCs/>
          <w:color w:val="000000"/>
          <w:highlight w:val="none"/>
        </w:rPr>
        <w:t xml:space="preserve">消控值班人员必须及时接听医院各部门电话，并对反应情况按照医院规定正确及时处置。</w:t>
      </w:r>
      <w:r>
        <w:rPr>
          <w:bCs/>
          <w:color w:val="000000"/>
          <w:highlight w:val="none"/>
        </w:rPr>
      </w:r>
      <w:r/>
    </w:p>
    <w:p>
      <w:pPr>
        <w:pStyle w:val="755"/>
        <w:ind w:firstLine="490"/>
        <w:spacing w:line="360" w:lineRule="exact"/>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2.3服务要求</w:t>
      </w:r>
      <w:r>
        <w:rPr>
          <w:rFonts w:ascii="宋体" w:hAnsi="宋体" w:cs="宋体"/>
          <w:b/>
          <w:bCs/>
          <w:color w:val="000000"/>
          <w:spacing w:val="2"/>
          <w:sz w:val="24"/>
          <w:szCs w:val="24"/>
          <w:highlight w:val="none"/>
        </w:rPr>
      </w:r>
      <w:r/>
    </w:p>
    <w:p>
      <w:pPr>
        <w:pStyle w:val="804"/>
        <w:ind w:left="420"/>
        <w:spacing w:before="0" w:beforeAutospacing="0" w:after="0" w:afterAutospacing="0" w:line="276" w:lineRule="auto"/>
        <w:rPr>
          <w:b/>
          <w:color w:val="000000"/>
          <w:highlight w:val="none"/>
        </w:rPr>
      </w:pPr>
      <w:r>
        <w:rPr>
          <w:rFonts w:hint="eastAsia"/>
          <w:b/>
          <w:color w:val="000000"/>
          <w:highlight w:val="none"/>
        </w:rPr>
        <w:t xml:space="preserve">2.3.1具有科学合理的组织架构，严格的管理细则和岗位责任制度。</w:t>
      </w:r>
      <w:r>
        <w:rPr>
          <w:b/>
          <w:color w:val="000000"/>
          <w:highlight w:val="none"/>
        </w:rPr>
      </w:r>
      <w:r/>
    </w:p>
    <w:p>
      <w:pPr>
        <w:pStyle w:val="804"/>
        <w:ind w:firstLine="480"/>
        <w:spacing w:before="0" w:beforeAutospacing="0" w:after="0" w:afterAutospacing="0" w:line="276" w:lineRule="auto"/>
        <w:rPr>
          <w:rFonts w:hint="eastAsia"/>
          <w:bCs/>
          <w:color w:val="000000"/>
          <w:highlight w:val="none"/>
        </w:rPr>
      </w:pPr>
      <w:r>
        <w:rPr>
          <w:rFonts w:hint="eastAsia"/>
          <w:bCs/>
          <w:color w:val="000000"/>
          <w:highlight w:val="none"/>
        </w:rPr>
        <w:t xml:space="preserve">具有提供完善的物业管理制度和保障服务的能力，并具有一定的企业规模。根据医院的需求情况，投标人应制定相关规章制度如部门职责、岗位职责、工作流程、操作规范、工作制度、评估标准、考核办法等。</w:t>
      </w:r>
      <w:r>
        <w:rPr>
          <w:rFonts w:hint="eastAsia"/>
          <w:bCs/>
          <w:color w:val="000000"/>
          <w:highlight w:val="none"/>
        </w:rPr>
      </w:r>
      <w:r/>
    </w:p>
    <w:p>
      <w:pPr>
        <w:pStyle w:val="804"/>
        <w:ind w:left="420"/>
        <w:spacing w:before="0" w:beforeAutospacing="0" w:after="0" w:afterAutospacing="0" w:line="276" w:lineRule="auto"/>
        <w:rPr>
          <w:rFonts w:cs="Calibri"/>
          <w:b/>
          <w:color w:val="000000"/>
          <w:highlight w:val="none"/>
        </w:rPr>
      </w:pPr>
      <w:r>
        <w:rPr>
          <w:rFonts w:hint="eastAsia"/>
          <w:b/>
          <w:color w:val="000000"/>
          <w:highlight w:val="none"/>
        </w:rPr>
        <w:t xml:space="preserve">2.3.2投标人应针对本次招标项目特点制定具体的管理方案。</w:t>
      </w:r>
      <w:r>
        <w:rPr>
          <w:rFonts w:cs="Calibri"/>
          <w:b/>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拟采取的管理及服务方式。</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针对医院实际情况，投标人应踏勘现场并在投标文件中要明确说明各项支持管理服务具体方案。</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提供项目拟委派的物业管理项目负责人的情况简介及项目经历、其他骨干人员工作简历及项目经历、管理人员配备和各区域其他员工的配备、专业分工、专业技能要求、年龄及学历构成、上岗标准等，表格自制。</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日常物业管理运作要切合医院办公特点和活动规律，并建立适合医院物业管理质量控制体系。质量管理体系和培训计划、考核计划，需充分体现环境清洁对医院感染预防与控制的重要性。定期向甲方呈报服务计划。</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有高效畅通的投诉沟通渠道，接待日常咨询服务，认真对待服务对象的投诉，建立投诉记录。</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中标单位有责任配合医院接受上级领导部门的监督、检查，并提供必要的资料</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医院物业档案的建立与保存，电子和纸质类同存。</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合同期内按医院职能科室要求上报和上交约定的文件资料。</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合同终止时，中标单位应将全部院方要求的资料交给医院。</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合同终止时，各项服务的财产分割方式。</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为医院提供的设备清单（包括：保洁服务设备、办公设备）以及为医院提供使用的清洁剂、地面保养剂的品牌。拟采取的接收管理方案、验收标准。</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掌握并运用管理工具如PDCA、5S、品管圈等。能利用数据、图表等进行物业质量持续改进。</w:t>
      </w:r>
      <w:r>
        <w:rPr>
          <w:bCs/>
          <w:color w:val="000000"/>
          <w:highlight w:val="none"/>
        </w:rPr>
      </w:r>
      <w:r/>
    </w:p>
    <w:p>
      <w:pPr>
        <w:pStyle w:val="804"/>
        <w:numPr>
          <w:ilvl w:val="0"/>
          <w:numId w:val="14"/>
        </w:numPr>
        <w:ind w:left="0" w:firstLine="425"/>
        <w:spacing w:before="0" w:beforeAutospacing="0" w:after="0" w:afterAutospacing="0" w:line="276" w:lineRule="auto"/>
        <w:rPr>
          <w:bCs/>
          <w:color w:val="000000"/>
          <w:highlight w:val="none"/>
        </w:rPr>
      </w:pPr>
      <w:r>
        <w:rPr>
          <w:rFonts w:hint="eastAsia"/>
          <w:bCs/>
          <w:color w:val="000000"/>
          <w:highlight w:val="none"/>
        </w:rPr>
        <w:t xml:space="preserve">具有应对突发公共事件处理和配合的应急措施及相关现场管理能力。</w:t>
      </w:r>
      <w:r>
        <w:rPr>
          <w:bCs/>
          <w:color w:val="000000"/>
          <w:highlight w:val="none"/>
        </w:rPr>
      </w:r>
      <w:r/>
    </w:p>
    <w:p>
      <w:pPr>
        <w:pStyle w:val="804"/>
        <w:ind w:left="420"/>
        <w:spacing w:before="0" w:beforeAutospacing="0" w:after="0" w:afterAutospacing="0" w:line="276" w:lineRule="auto"/>
        <w:rPr>
          <w:b/>
          <w:color w:val="000000"/>
          <w:highlight w:val="none"/>
        </w:rPr>
      </w:pPr>
      <w:r>
        <w:rPr>
          <w:rFonts w:hint="eastAsia"/>
          <w:b/>
          <w:color w:val="000000"/>
          <w:highlight w:val="none"/>
        </w:rPr>
        <w:t xml:space="preserve">2.3.3其他要求：</w:t>
      </w:r>
      <w:r>
        <w:rPr>
          <w:b/>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中标单位不得在合同期限内将本项目的管理权转包或发包。</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各岗位员工要求统一服装，并由中标单位负责其员工工作服的配备和洗涤。</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服务人员100%经过岗前或在岗培训合格才能独立上岗。</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所有员工入院服务时须提供健康体检证明（费用由中标单位负责）。</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按需求全年 365 天 24 小时不间断提供服务，包括处理各项突发事件及紧急任务。</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★在本次项目管理服务过程中，要求对员工进行必要的安全培训，如员工因操作不当或违反安全规定而导致的自身安全以及第三方安全事故的，投标人应承担一切责任和因此发生的赔偿等所有费用</w:t>
      </w:r>
      <w:r>
        <w:rPr>
          <w:rStyle w:val="771"/>
          <w:rFonts w:hint="eastAsia" w:ascii="宋体" w:hAnsi="宋体" w:cs="宋体"/>
          <w:bCs/>
          <w:color w:val="000000"/>
          <w:sz w:val="24"/>
          <w:szCs w:val="24"/>
          <w:highlight w:val="none"/>
        </w:rPr>
        <w:t xml:space="preserve">（</w:t>
      </w:r>
      <w:r>
        <w:rPr>
          <w:rFonts w:hint="eastAsia"/>
          <w:b w:val="0"/>
          <w:bCs/>
          <w:iCs w:val="0"/>
          <w:color w:val="000000"/>
          <w:highlight w:val="none"/>
        </w:rPr>
        <w:t xml:space="preserve">本项为实质性内容。未提供或提供不全均作无效投标处理。投标人提供加盖投标人公章的承诺函，格式自拟。）</w:t>
      </w:r>
      <w:r>
        <w:rPr>
          <w:rFonts w:hint="eastAsia"/>
          <w:bCs/>
          <w:color w:val="000000"/>
          <w:highlight w:val="none"/>
        </w:rPr>
        <w:t xml:space="preserve">。</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中标单位须提供足够的作业工具，自行解决保洁工作时所需的日常工具和劳保用品，并能根据医院的行业形象要求及规范，保证文明工作。</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无条件终止合同条款：如出现以下情况之一，本合同将无条件终止：</w:t>
      </w:r>
      <w:r>
        <w:rPr>
          <w:bCs/>
          <w:color w:val="000000"/>
          <w:highlight w:val="none"/>
        </w:rPr>
      </w:r>
      <w:r/>
    </w:p>
    <w:p>
      <w:pPr>
        <w:pStyle w:val="804"/>
        <w:ind w:firstLine="720"/>
        <w:spacing w:before="0" w:beforeAutospacing="0" w:after="0" w:afterAutospacing="0" w:line="276" w:lineRule="auto"/>
        <w:rPr>
          <w:bCs/>
          <w:color w:val="000000"/>
          <w:highlight w:val="none"/>
        </w:rPr>
      </w:pPr>
      <w:r>
        <w:rPr>
          <w:rFonts w:hint="eastAsia"/>
          <w:bCs/>
          <w:color w:val="000000"/>
          <w:highlight w:val="none"/>
        </w:rPr>
        <w:t xml:space="preserve">年累计 3 个月月综合考核成绩低于70分；</w:t>
      </w:r>
      <w:r>
        <w:rPr>
          <w:bCs/>
          <w:color w:val="000000"/>
          <w:highlight w:val="none"/>
        </w:rPr>
      </w:r>
      <w:r/>
    </w:p>
    <w:p>
      <w:pPr>
        <w:pStyle w:val="804"/>
        <w:ind w:firstLine="720"/>
        <w:spacing w:before="0" w:beforeAutospacing="0" w:after="0" w:afterAutospacing="0" w:line="276" w:lineRule="auto"/>
        <w:rPr>
          <w:bCs/>
          <w:color w:val="000000"/>
          <w:highlight w:val="none"/>
        </w:rPr>
      </w:pPr>
      <w:r>
        <w:rPr>
          <w:rFonts w:hint="eastAsia"/>
          <w:bCs/>
          <w:color w:val="000000"/>
          <w:highlight w:val="none"/>
        </w:rPr>
        <w:t xml:space="preserve">实际服务能力与招标文件要求严重不符（月综合考核成绩低于60分）；</w:t>
      </w:r>
      <w:r>
        <w:rPr>
          <w:bCs/>
          <w:color w:val="000000"/>
          <w:highlight w:val="none"/>
        </w:rPr>
      </w:r>
      <w:r/>
    </w:p>
    <w:p>
      <w:pPr>
        <w:pStyle w:val="804"/>
        <w:ind w:firstLine="720"/>
        <w:spacing w:before="0" w:beforeAutospacing="0" w:after="0" w:afterAutospacing="0" w:line="276" w:lineRule="auto"/>
        <w:rPr>
          <w:bCs/>
          <w:color w:val="000000"/>
          <w:highlight w:val="none"/>
        </w:rPr>
      </w:pPr>
      <w:r>
        <w:rPr>
          <w:rFonts w:hint="eastAsia"/>
          <w:bCs/>
          <w:color w:val="000000"/>
          <w:highlight w:val="none"/>
        </w:rPr>
        <w:t xml:space="preserve">员工缺岗率大于等于5%；</w:t>
      </w:r>
      <w:r>
        <w:rPr>
          <w:bCs/>
          <w:color w:val="000000"/>
          <w:highlight w:val="none"/>
        </w:rPr>
      </w:r>
      <w:r/>
    </w:p>
    <w:p>
      <w:pPr>
        <w:pStyle w:val="804"/>
        <w:ind w:firstLine="720"/>
        <w:spacing w:before="0" w:beforeAutospacing="0" w:after="0" w:afterAutospacing="0" w:line="276" w:lineRule="auto"/>
        <w:rPr>
          <w:bCs/>
          <w:color w:val="000000"/>
          <w:highlight w:val="none"/>
        </w:rPr>
      </w:pPr>
      <w:r>
        <w:rPr>
          <w:rFonts w:hint="eastAsia"/>
          <w:bCs/>
          <w:color w:val="000000"/>
          <w:highlight w:val="none"/>
        </w:rPr>
        <w:t xml:space="preserve">员工发生违法犯罪行为，造成严重不良社会影响或医院重大经济损失的。</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台帐记录及保管：环境巡查记录、消毒登记、应急演练记录、满意度调查表、医疗废物交接登记。各类需要培训验证的换证记录等。消防培训演练记录，配合各部门的其他登记。</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在服务过程中需要招标方配合的工作和需要提供的条件，投标单位应在投标文件中说明。</w:t>
      </w:r>
      <w:r>
        <w:rPr>
          <w:bCs/>
          <w:color w:val="000000"/>
          <w:highlight w:val="none"/>
        </w:rPr>
      </w:r>
      <w:r/>
    </w:p>
    <w:p>
      <w:pPr>
        <w:pStyle w:val="804"/>
        <w:numPr>
          <w:ilvl w:val="0"/>
          <w:numId w:val="15"/>
        </w:numPr>
        <w:ind w:left="0" w:firstLine="425"/>
        <w:spacing w:before="0" w:beforeAutospacing="0" w:after="0" w:afterAutospacing="0" w:line="276" w:lineRule="auto"/>
        <w:rPr>
          <w:bCs/>
          <w:color w:val="000000"/>
          <w:highlight w:val="none"/>
        </w:rPr>
      </w:pPr>
      <w:r>
        <w:rPr>
          <w:rFonts w:hint="eastAsia"/>
          <w:bCs/>
          <w:color w:val="000000"/>
          <w:highlight w:val="none"/>
        </w:rPr>
        <w:t xml:space="preserve">中标单位在合同期内如因有合同终止条款或其他原因提前退场的，则须无条件配合招标单位做好交接工作。</w:t>
      </w:r>
      <w:r>
        <w:rPr>
          <w:bCs/>
          <w:color w:val="000000"/>
          <w:highlight w:val="none"/>
        </w:rPr>
      </w:r>
      <w:r/>
    </w:p>
    <w:p>
      <w:pPr>
        <w:pStyle w:val="755"/>
        <w:rPr>
          <w:color w:val="000000"/>
          <w:sz w:val="24"/>
          <w:highlight w:val="none"/>
        </w:rPr>
      </w:pPr>
      <w:r>
        <w:rPr>
          <w:color w:val="000000"/>
          <w:sz w:val="24"/>
          <w:highlight w:val="none"/>
        </w:rPr>
      </w:r>
      <w:r/>
    </w:p>
    <w:p>
      <w:pPr>
        <w:pStyle w:val="849"/>
        <w:ind w:firstLine="424"/>
        <w:rPr>
          <w:rFonts w:ascii="Times New Roman" w:hAnsi="Times New Roman"/>
          <w:color w:val="000000"/>
          <w:highlight w:val="none"/>
          <w:lang w:eastAsia="zh-CN"/>
        </w:rPr>
      </w:pPr>
      <w:r>
        <w:rPr>
          <w:rFonts w:ascii="Times New Roman" w:hAnsi="Times New Roman"/>
          <w:color w:val="000000"/>
          <w:highlight w:val="none"/>
          <w:lang w:eastAsia="zh-CN"/>
        </w:rPr>
      </w:r>
      <w:r/>
    </w:p>
    <w:p>
      <w:pPr>
        <w:pStyle w:val="755"/>
        <w:rPr>
          <w:b/>
          <w:bCs/>
          <w:i/>
          <w:iCs/>
          <w:color w:val="000000"/>
          <w:sz w:val="24"/>
          <w:highlight w:val="none"/>
        </w:rPr>
      </w:pPr>
      <w:r>
        <w:rPr>
          <w:b/>
          <w:bCs/>
          <w:color w:val="000000"/>
          <w:sz w:val="24"/>
          <w:highlight w:val="none"/>
        </w:rPr>
        <w:t xml:space="preserve">3. 验收标准</w:t>
      </w:r>
      <w:r>
        <w:rPr>
          <w:b/>
          <w:bCs/>
          <w:i/>
          <w:iCs/>
          <w:color w:val="000000"/>
          <w:sz w:val="24"/>
          <w:highlight w:val="none"/>
        </w:rPr>
      </w:r>
      <w:r/>
    </w:p>
    <w:p>
      <w:pPr>
        <w:pStyle w:val="755"/>
        <w:spacing w:line="360" w:lineRule="exact"/>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考核办法</w:t>
      </w:r>
      <w:r>
        <w:rPr>
          <w:rFonts w:ascii="宋体" w:hAnsi="宋体" w:cs="宋体"/>
          <w:b/>
          <w:bCs/>
          <w:color w:val="000000"/>
          <w:spacing w:val="2"/>
          <w:sz w:val="24"/>
          <w:szCs w:val="24"/>
          <w:highlight w:val="none"/>
        </w:rPr>
      </w:r>
      <w:r/>
    </w:p>
    <w:p>
      <w:pPr>
        <w:pStyle w:val="755"/>
        <w:ind w:left="2457" w:right="2513"/>
        <w:jc w:val="center"/>
        <w:spacing w:before="160"/>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常州市新北区魏村街道社区卫生服务中心物业工作考评规定</w:t>
      </w:r>
      <w:r>
        <w:rPr>
          <w:rFonts w:hint="eastAsia" w:ascii="宋体" w:hAnsi="宋体" w:cs="宋体"/>
          <w:b/>
          <w:color w:val="000000"/>
          <w:sz w:val="24"/>
          <w:szCs w:val="24"/>
          <w:highlight w:val="none"/>
        </w:rPr>
        <w:t xml:space="preserve"> </w:t>
      </w:r>
      <w:r>
        <w:rPr>
          <w:rFonts w:ascii="宋体" w:hAnsi="宋体" w:cs="宋体"/>
          <w:b/>
          <w:color w:val="000000"/>
          <w:sz w:val="24"/>
          <w:szCs w:val="24"/>
          <w:highlight w:val="none"/>
        </w:rPr>
      </w:r>
      <w:r/>
    </w:p>
    <w:p>
      <w:pPr>
        <w:pStyle w:val="814"/>
        <w:spacing w:before="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755"/>
        <w:ind w:left="358"/>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14"/>
        <w:spacing w:before="7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一、考评工作由医院总务科承担。 </w:t>
      </w:r>
      <w:r>
        <w:rPr>
          <w:rFonts w:ascii="宋体" w:hAnsi="宋体" w:eastAsia="宋体" w:cs="宋体"/>
          <w:color w:val="000000"/>
          <w:sz w:val="24"/>
          <w:szCs w:val="24"/>
          <w:highlight w:val="none"/>
        </w:rPr>
      </w:r>
      <w:r/>
    </w:p>
    <w:p>
      <w:pPr>
        <w:pStyle w:val="814"/>
        <w:ind w:right="5156"/>
        <w:spacing w:before="139" w:line="367"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二、考评标准：物业管理各项工作质量标准。</w:t>
      </w:r>
      <w:r>
        <w:rPr>
          <w:rFonts w:ascii="宋体" w:hAnsi="宋体" w:eastAsia="宋体" w:cs="宋体"/>
          <w:color w:val="000000"/>
          <w:sz w:val="24"/>
          <w:szCs w:val="24"/>
          <w:highlight w:val="none"/>
        </w:rPr>
      </w:r>
      <w:r/>
    </w:p>
    <w:p>
      <w:pPr>
        <w:pStyle w:val="814"/>
        <w:ind w:right="5156"/>
        <w:spacing w:before="139" w:line="367"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三、考评方法： </w:t>
      </w:r>
      <w:r>
        <w:rPr>
          <w:rFonts w:ascii="宋体" w:hAnsi="宋体" w:eastAsia="宋体" w:cs="宋体"/>
          <w:color w:val="000000"/>
          <w:sz w:val="24"/>
          <w:szCs w:val="24"/>
          <w:highlight w:val="none"/>
        </w:rPr>
      </w:r>
      <w:r/>
    </w:p>
    <w:p>
      <w:pPr>
        <w:pStyle w:val="814"/>
        <w:spacing w:line="264"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①、定期与不定期检查、院检查与部门检查相结合。 </w:t>
      </w:r>
      <w:r>
        <w:rPr>
          <w:rFonts w:ascii="宋体" w:hAnsi="宋体" w:eastAsia="宋体" w:cs="宋体"/>
          <w:color w:val="000000"/>
          <w:sz w:val="24"/>
          <w:szCs w:val="24"/>
          <w:highlight w:val="none"/>
        </w:rPr>
      </w:r>
      <w:r/>
    </w:p>
    <w:p>
      <w:pPr>
        <w:pStyle w:val="814"/>
        <w:spacing w:before="13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②、总务科每月不定期抽查，重在发现问题，不作评分；定期检查评分占每月部门总分50%。 </w:t>
      </w:r>
      <w:r>
        <w:rPr>
          <w:rFonts w:ascii="宋体" w:hAnsi="宋体" w:eastAsia="宋体" w:cs="宋体"/>
          <w:color w:val="000000"/>
          <w:sz w:val="24"/>
          <w:szCs w:val="24"/>
          <w:highlight w:val="none"/>
        </w:rPr>
      </w:r>
      <w:r/>
    </w:p>
    <w:p>
      <w:pPr>
        <w:pStyle w:val="814"/>
        <w:spacing w:before="13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③、各部门评分占每月部门总分的50%。 </w:t>
      </w:r>
      <w:r>
        <w:rPr>
          <w:rFonts w:ascii="宋体" w:hAnsi="宋体" w:eastAsia="宋体" w:cs="宋体"/>
          <w:color w:val="000000"/>
          <w:sz w:val="24"/>
          <w:szCs w:val="24"/>
          <w:highlight w:val="none"/>
        </w:rPr>
      </w:r>
      <w:r/>
    </w:p>
    <w:p>
      <w:pPr>
        <w:pStyle w:val="814"/>
        <w:spacing w:before="13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④、因服务质量或者服务态度不好，投诉到院方扣100元/次，投诉到科室扣50元/次,如投诉二次</w:t>
      </w:r>
      <w:r>
        <w:rPr>
          <w:rFonts w:ascii="宋体" w:hAnsi="宋体" w:eastAsia="宋体" w:cs="宋体"/>
          <w:color w:val="000000"/>
          <w:sz w:val="24"/>
          <w:szCs w:val="24"/>
          <w:highlight w:val="none"/>
        </w:rPr>
      </w:r>
      <w:r/>
    </w:p>
    <w:p>
      <w:pPr>
        <w:pStyle w:val="814"/>
        <w:ind w:right="4002"/>
        <w:spacing w:before="142" w:line="3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（含）以上,工作仍不达标，责令物业公司更换工作人员。</w:t>
      </w:r>
      <w:r>
        <w:rPr>
          <w:rFonts w:hint="eastAsia" w:ascii="宋体" w:hAnsi="宋体" w:eastAsia="宋体" w:cs="宋体"/>
          <w:color w:val="000000"/>
          <w:sz w:val="24"/>
          <w:szCs w:val="24"/>
          <w:highlight w:val="none"/>
        </w:rPr>
      </w:r>
      <w:r/>
    </w:p>
    <w:p>
      <w:pPr>
        <w:pStyle w:val="814"/>
        <w:ind w:right="4002"/>
        <w:spacing w:before="142" w:line="364"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四、考评结果 </w:t>
      </w:r>
      <w:r>
        <w:rPr>
          <w:rFonts w:ascii="宋体" w:hAnsi="宋体" w:eastAsia="宋体" w:cs="宋体"/>
          <w:color w:val="000000"/>
          <w:sz w:val="24"/>
          <w:szCs w:val="24"/>
          <w:highlight w:val="none"/>
        </w:rPr>
      </w:r>
      <w:r/>
    </w:p>
    <w:p>
      <w:pPr>
        <w:pStyle w:val="814"/>
        <w:ind w:right="530"/>
        <w:spacing w:line="364" w:lineRule="auto"/>
        <w:rPr>
          <w:rFonts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院检查与科室检查综合评分每三个月考核平均得分不满</w:t>
      </w:r>
      <w:r>
        <w:rPr>
          <w:rFonts w:hint="eastAsia" w:ascii="宋体" w:hAnsi="宋体" w:eastAsia="宋体" w:cs="宋体"/>
          <w:color w:val="000000"/>
          <w:sz w:val="24"/>
          <w:szCs w:val="24"/>
          <w:highlight w:val="none"/>
        </w:rPr>
        <w:t xml:space="preserve">90</w:t>
      </w:r>
      <w:r>
        <w:rPr>
          <w:rFonts w:hint="eastAsia" w:ascii="宋体" w:hAnsi="宋体" w:eastAsia="宋体" w:cs="宋体"/>
          <w:color w:val="000000"/>
          <w:spacing w:val="-15"/>
          <w:sz w:val="24"/>
          <w:szCs w:val="24"/>
          <w:highlight w:val="none"/>
        </w:rPr>
        <w:t xml:space="preserve">分的，每扣</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8"/>
          <w:sz w:val="24"/>
          <w:szCs w:val="24"/>
          <w:highlight w:val="none"/>
        </w:rPr>
        <w:t xml:space="preserve">分扣罚应付物业管理费用</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3"/>
          <w:sz w:val="24"/>
          <w:szCs w:val="24"/>
          <w:highlight w:val="none"/>
        </w:rPr>
        <w:t xml:space="preserve">%，如果物业管理服务质量严重与双方达成协议偏离，采购人有权扣除上个月的服务费，造成</w:t>
      </w:r>
      <w:r>
        <w:rPr>
          <w:rFonts w:hint="eastAsia" w:ascii="宋体" w:hAnsi="宋体" w:eastAsia="宋体" w:cs="宋体"/>
          <w:color w:val="000000"/>
          <w:spacing w:val="-5"/>
          <w:sz w:val="24"/>
          <w:szCs w:val="24"/>
          <w:highlight w:val="none"/>
        </w:rPr>
        <w:t xml:space="preserve">重大损失将追究责任并赔偿损失。如连续三个月平均分不足</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pacing w:val="-7"/>
          <w:sz w:val="24"/>
          <w:szCs w:val="24"/>
          <w:highlight w:val="none"/>
        </w:rPr>
        <w:t xml:space="preserve">分，采购人有权解除合约。</w:t>
      </w:r>
      <w:r>
        <w:rPr>
          <w:rFonts w:ascii="宋体" w:hAnsi="宋体" w:eastAsia="宋体" w:cs="宋体"/>
          <w:color w:val="000000"/>
          <w:sz w:val="24"/>
          <w:szCs w:val="24"/>
          <w:highlight w:val="none"/>
        </w:rPr>
      </w:r>
      <w:r/>
    </w:p>
    <w:p>
      <w:pPr>
        <w:pStyle w:val="755"/>
        <w:spacing w:line="269" w:lineRule="exact"/>
        <w:rPr>
          <w:rFonts w:ascii="宋体" w:hAnsi="宋体" w:cs="宋体"/>
          <w:color w:val="000000"/>
          <w:sz w:val="24"/>
          <w:szCs w:val="24"/>
          <w:highlight w:val="none"/>
        </w:rPr>
        <w:sectPr>
          <w:footerReference w:type="default" r:id="rId10"/>
          <w:footnotePr/>
          <w:endnotePr/>
          <w:type w:val="nextPage"/>
          <w:pgSz w:w="11910" w:h="16840" w:orient="portrait"/>
          <w:pgMar w:top="1380" w:right="1020" w:bottom="1360" w:left="1060" w:header="0" w:footer="1097" w:gutter="0"/>
          <w:cols w:num="1" w:sep="0" w:space="1701" w:equalWidth="1"/>
          <w:docGrid w:linePitch="360"/>
        </w:sectPr>
      </w:pPr>
      <w:r>
        <w:rPr>
          <w:rFonts w:ascii="宋体" w:hAnsi="宋体" w:cs="宋体"/>
          <w:color w:val="000000"/>
          <w:sz w:val="24"/>
          <w:szCs w:val="24"/>
          <w:highlight w:val="none"/>
        </w:rPr>
      </w:r>
      <w:r/>
    </w:p>
    <w:p>
      <w:pPr>
        <w:pStyle w:val="756"/>
        <w:jc w:val="left"/>
        <w:rPr>
          <w:rFonts w:ascii="宋体" w:hAnsi="宋体" w:eastAsia="宋体" w:cs="宋体"/>
          <w:color w:val="000000"/>
          <w:highlight w:val="none"/>
        </w:rPr>
      </w:pPr>
      <w:r>
        <w:rPr>
          <w:rFonts w:hint="eastAsia" w:ascii="宋体" w:hAnsi="宋体" w:eastAsia="宋体" w:cs="宋体"/>
          <w:color w:val="000000"/>
          <w:highlight w:val="none"/>
        </w:rPr>
        <w:t xml:space="preserve">附件一：常州市新北区魏村街道社区卫生服务中心物业服务质量标准，工作要求</w:t>
      </w:r>
      <w:r>
        <w:rPr>
          <w:rFonts w:ascii="宋体" w:hAnsi="宋体" w:eastAsia="宋体" w:cs="宋体"/>
          <w:color w:val="000000"/>
          <w:highlight w:val="none"/>
        </w:rPr>
      </w:r>
      <w:r/>
    </w:p>
    <w:p>
      <w:pPr>
        <w:pStyle w:val="814"/>
        <w:spacing w:before="6"/>
        <w:rPr>
          <w:b/>
          <w:color w:val="000000"/>
          <w:sz w:val="12"/>
          <w:highlight w:val="none"/>
        </w:rPr>
      </w:pPr>
      <w:r>
        <w:rPr>
          <w:b/>
          <w:color w:val="000000"/>
          <w:sz w:val="12"/>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4"/>
        <w:gridCol w:w="7998"/>
      </w:tblGrid>
      <w:tr>
        <w:trPr>
          <w:trHeight w:val="244"/>
        </w:trPr>
        <w:tc>
          <w:tcPr>
            <w:tcW w:w="1414" w:type="dxa"/>
            <w:vAlign w:val="top"/>
            <w:textDirection w:val="lrTb"/>
            <w:noWrap w:val="false"/>
          </w:tcPr>
          <w:p>
            <w:pPr>
              <w:pStyle w:val="848"/>
              <w:ind w:left="470"/>
              <w:spacing w:before="33" w:line="206" w:lineRule="auto"/>
              <w:rPr>
                <w:color w:val="000000"/>
                <w:sz w:val="18"/>
                <w:szCs w:val="18"/>
                <w:highlight w:val="none"/>
              </w:rPr>
            </w:pPr>
            <w:r>
              <w:rPr>
                <w:color w:val="000000"/>
                <w:spacing w:val="-5"/>
                <w:sz w:val="18"/>
                <w:szCs w:val="18"/>
                <w:highlight w:val="none"/>
              </w:rPr>
              <w:t xml:space="preserve">项 目</w:t>
            </w:r>
            <w:r>
              <w:rPr>
                <w:color w:val="000000"/>
                <w:sz w:val="18"/>
                <w:szCs w:val="18"/>
                <w:highlight w:val="none"/>
              </w:rPr>
            </w:r>
            <w:r/>
          </w:p>
        </w:tc>
        <w:tc>
          <w:tcPr>
            <w:tcW w:w="7998" w:type="dxa"/>
            <w:vAlign w:val="top"/>
            <w:textDirection w:val="lrTb"/>
            <w:noWrap w:val="false"/>
          </w:tcPr>
          <w:p>
            <w:pPr>
              <w:pStyle w:val="848"/>
              <w:ind w:left="3463"/>
              <w:spacing w:before="32" w:line="207" w:lineRule="auto"/>
              <w:rPr>
                <w:color w:val="000000"/>
                <w:sz w:val="18"/>
                <w:szCs w:val="18"/>
                <w:highlight w:val="none"/>
              </w:rPr>
            </w:pPr>
            <w:r>
              <w:rPr>
                <w:color w:val="000000"/>
                <w:spacing w:val="-1"/>
                <w:sz w:val="18"/>
                <w:szCs w:val="18"/>
                <w:highlight w:val="none"/>
              </w:rPr>
              <w:t xml:space="preserve">服务质量标准</w:t>
            </w:r>
            <w:r>
              <w:rPr>
                <w:color w:val="000000"/>
                <w:sz w:val="18"/>
                <w:szCs w:val="18"/>
                <w:highlight w:val="none"/>
              </w:rPr>
            </w:r>
            <w:r/>
          </w:p>
        </w:tc>
      </w:tr>
      <w:tr>
        <w:trPr>
          <w:trHeight w:val="230"/>
        </w:trPr>
        <w:tc>
          <w:tcPr>
            <w:tcW w:w="1414" w:type="dxa"/>
            <w:vAlign w:val="top"/>
            <w:vMerge w:val="restart"/>
            <w:textDirection w:val="tbRlV"/>
            <w:noWrap w:val="false"/>
          </w:tcPr>
          <w:p>
            <w:pPr>
              <w:pStyle w:val="755"/>
              <w:spacing w:line="272" w:lineRule="auto"/>
              <w:rPr>
                <w:rFonts w:ascii="Arial"/>
                <w:color w:val="000000"/>
                <w:highlight w:val="none"/>
              </w:rPr>
            </w:pPr>
            <w:r>
              <w:rPr>
                <w:rFonts w:ascii="Arial"/>
                <w:color w:val="000000"/>
                <w:highlight w:val="none"/>
              </w:rPr>
            </w:r>
            <w:r/>
          </w:p>
          <w:p>
            <w:pPr>
              <w:pStyle w:val="755"/>
              <w:spacing w:line="273" w:lineRule="auto"/>
              <w:rPr>
                <w:rFonts w:ascii="Arial"/>
                <w:color w:val="000000"/>
                <w:highlight w:val="none"/>
              </w:rPr>
            </w:pPr>
            <w:r>
              <w:rPr>
                <w:rFonts w:ascii="Arial"/>
                <w:color w:val="000000"/>
                <w:highlight w:val="none"/>
              </w:rPr>
            </w:r>
            <w:r/>
          </w:p>
          <w:p>
            <w:pPr>
              <w:pStyle w:val="848"/>
              <w:ind w:left="1632"/>
              <w:spacing w:before="60" w:line="202" w:lineRule="auto"/>
              <w:rPr>
                <w:color w:val="000000"/>
                <w:sz w:val="18"/>
                <w:szCs w:val="18"/>
                <w:highlight w:val="none"/>
              </w:rPr>
            </w:pPr>
            <w:r>
              <w:rPr>
                <w:color w:val="000000"/>
                <w:sz w:val="18"/>
                <w:szCs w:val="18"/>
                <w:highlight w:val="none"/>
              </w:rPr>
              <w:t xml:space="preserve">清</w:t>
            </w:r>
            <w:r>
              <w:rPr>
                <w:color w:val="000000"/>
                <w:spacing w:val="-18"/>
                <w:sz w:val="18"/>
                <w:szCs w:val="18"/>
                <w:highlight w:val="none"/>
              </w:rPr>
              <w:t xml:space="preserve"> </w:t>
            </w:r>
            <w:r>
              <w:rPr>
                <w:color w:val="000000"/>
                <w:sz w:val="18"/>
                <w:szCs w:val="18"/>
                <w:highlight w:val="none"/>
              </w:rPr>
              <w:t xml:space="preserve">洁</w:t>
            </w:r>
            <w:r>
              <w:rPr>
                <w:color w:val="000000"/>
                <w:spacing w:val="-18"/>
                <w:sz w:val="18"/>
                <w:szCs w:val="18"/>
                <w:highlight w:val="none"/>
              </w:rPr>
              <w:t xml:space="preserve"> </w:t>
            </w:r>
            <w:r>
              <w:rPr>
                <w:color w:val="000000"/>
                <w:sz w:val="18"/>
                <w:szCs w:val="18"/>
                <w:highlight w:val="none"/>
              </w:rPr>
              <w:t xml:space="preserve">卫</w:t>
            </w:r>
            <w:r>
              <w:rPr>
                <w:color w:val="000000"/>
                <w:spacing w:val="-18"/>
                <w:sz w:val="18"/>
                <w:szCs w:val="18"/>
                <w:highlight w:val="none"/>
              </w:rPr>
              <w:t xml:space="preserve"> </w:t>
            </w:r>
            <w:r>
              <w:rPr>
                <w:color w:val="000000"/>
                <w:sz w:val="18"/>
                <w:szCs w:val="18"/>
                <w:highlight w:val="none"/>
              </w:rPr>
              <w:t xml:space="preserve">生</w:t>
            </w:r>
            <w:r>
              <w:rPr>
                <w:color w:val="000000"/>
                <w:spacing w:val="-18"/>
                <w:sz w:val="18"/>
                <w:szCs w:val="18"/>
                <w:highlight w:val="none"/>
              </w:rPr>
              <w:t xml:space="preserve"> </w:t>
            </w:r>
            <w:r>
              <w:rPr>
                <w:color w:val="000000"/>
                <w:sz w:val="18"/>
                <w:szCs w:val="18"/>
                <w:highlight w:val="none"/>
              </w:rPr>
              <w:t xml:space="preserve">管</w:t>
            </w:r>
            <w:r>
              <w:rPr>
                <w:color w:val="000000"/>
                <w:spacing w:val="-18"/>
                <w:sz w:val="18"/>
                <w:szCs w:val="18"/>
                <w:highlight w:val="none"/>
              </w:rPr>
              <w:t xml:space="preserve"> </w:t>
            </w:r>
            <w:r>
              <w:rPr>
                <w:color w:val="000000"/>
                <w:sz w:val="18"/>
                <w:szCs w:val="18"/>
                <w:highlight w:val="none"/>
              </w:rPr>
              <w:t xml:space="preserve">理</w:t>
            </w:r>
            <w:r>
              <w:rPr>
                <w:color w:val="000000"/>
                <w:sz w:val="18"/>
                <w:szCs w:val="18"/>
                <w:highlight w:val="none"/>
              </w:rPr>
            </w:r>
            <w:r/>
          </w:p>
        </w:tc>
        <w:tc>
          <w:tcPr>
            <w:tcW w:w="7998" w:type="dxa"/>
            <w:vAlign w:val="top"/>
            <w:textDirection w:val="lrTb"/>
            <w:noWrap w:val="false"/>
          </w:tcPr>
          <w:p>
            <w:pPr>
              <w:pStyle w:val="848"/>
              <w:ind w:left="363"/>
              <w:spacing w:before="27" w:line="197" w:lineRule="auto"/>
              <w:rPr>
                <w:color w:val="000000"/>
                <w:sz w:val="18"/>
                <w:szCs w:val="18"/>
                <w:highlight w:val="none"/>
              </w:rPr>
            </w:pPr>
            <w:r>
              <w:rPr>
                <w:color w:val="000000"/>
                <w:sz w:val="18"/>
                <w:szCs w:val="18"/>
                <w:highlight w:val="none"/>
              </w:rPr>
              <w:t xml:space="preserve">(一)室内卫生清洁保洁</w:t>
            </w:r>
            <w:r>
              <w:rPr>
                <w:color w:val="000000"/>
                <w:sz w:val="18"/>
                <w:szCs w:val="18"/>
                <w:highlight w:val="none"/>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8" w:line="207" w:lineRule="auto"/>
              <w:rPr>
                <w:color w:val="000000"/>
                <w:sz w:val="18"/>
                <w:szCs w:val="18"/>
                <w:highlight w:val="none"/>
                <w:lang w:eastAsia="zh-CN"/>
              </w:rPr>
            </w:pPr>
            <w:r>
              <w:rPr>
                <w:rFonts w:hint="eastAsia"/>
                <w:color w:val="000000"/>
                <w:spacing w:val="-1"/>
                <w:sz w:val="18"/>
                <w:szCs w:val="18"/>
                <w:highlight w:val="none"/>
                <w:lang w:eastAsia="zh-CN"/>
              </w:rPr>
              <w:t xml:space="preserve">1、</w:t>
            </w:r>
            <w:r>
              <w:rPr>
                <w:color w:val="000000"/>
                <w:spacing w:val="-1"/>
                <w:sz w:val="18"/>
                <w:szCs w:val="18"/>
                <w:highlight w:val="none"/>
                <w:lang w:eastAsia="zh-CN"/>
              </w:rPr>
              <w:t xml:space="preserve">清洁保洁责任划分到人，责任范围清洁达到标准化。清洁员着装统一，工作细致，形象良好。</w:t>
            </w:r>
            <w:r>
              <w:rPr>
                <w:color w:val="000000"/>
                <w:sz w:val="18"/>
                <w:szCs w:val="18"/>
                <w:highlight w:val="none"/>
                <w:lang w:eastAsia="zh-CN"/>
              </w:rPr>
            </w:r>
            <w:r/>
          </w:p>
        </w:tc>
      </w:tr>
      <w:tr>
        <w:trPr>
          <w:trHeight w:val="48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right="83" w:hanging="280"/>
              <w:spacing w:before="48" w:line="221" w:lineRule="auto"/>
              <w:rPr>
                <w:color w:val="000000"/>
                <w:sz w:val="18"/>
                <w:szCs w:val="18"/>
                <w:highlight w:val="none"/>
                <w:lang w:eastAsia="zh-CN"/>
              </w:rPr>
            </w:pPr>
            <w:r>
              <w:rPr>
                <w:color w:val="000000"/>
                <w:sz w:val="18"/>
                <w:szCs w:val="18"/>
                <w:highlight w:val="none"/>
                <w:lang w:eastAsia="zh-CN"/>
              </w:rPr>
              <w:t xml:space="preserve">2、进入各办公室、诊室病房等做清洁工作，应礼貌打招呼，清洁需搬动物</w:t>
            </w:r>
            <w:r>
              <w:rPr>
                <w:color w:val="000000"/>
                <w:spacing w:val="-1"/>
                <w:sz w:val="18"/>
                <w:szCs w:val="18"/>
                <w:highlight w:val="none"/>
                <w:lang w:eastAsia="zh-CN"/>
              </w:rPr>
              <w:t xml:space="preserve">品时应轻拿轻放，清洁完</w:t>
            </w:r>
            <w:r>
              <w:rPr>
                <w:color w:val="000000"/>
                <w:sz w:val="18"/>
                <w:szCs w:val="18"/>
                <w:highlight w:val="none"/>
                <w:lang w:eastAsia="zh-CN"/>
              </w:rPr>
              <w:t xml:space="preserve"> </w:t>
            </w:r>
            <w:r>
              <w:rPr>
                <w:color w:val="000000"/>
                <w:spacing w:val="-1"/>
                <w:sz w:val="18"/>
                <w:szCs w:val="18"/>
                <w:highlight w:val="none"/>
                <w:lang w:eastAsia="zh-CN"/>
              </w:rPr>
              <w:t xml:space="preserve">后回复原位。</w:t>
            </w:r>
            <w:r>
              <w:rPr>
                <w:color w:val="000000"/>
                <w:sz w:val="18"/>
                <w:szCs w:val="18"/>
                <w:highlight w:val="none"/>
                <w:lang w:eastAsia="zh-CN"/>
              </w:rPr>
            </w:r>
            <w:r/>
          </w:p>
        </w:tc>
      </w:tr>
      <w:tr>
        <w:trPr>
          <w:trHeight w:val="45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right="85" w:hanging="280"/>
              <w:spacing w:before="39" w:line="210" w:lineRule="auto"/>
              <w:rPr>
                <w:color w:val="000000"/>
                <w:sz w:val="18"/>
                <w:szCs w:val="18"/>
                <w:highlight w:val="none"/>
                <w:lang w:eastAsia="zh-CN"/>
              </w:rPr>
            </w:pPr>
            <w:r>
              <w:rPr>
                <w:color w:val="000000"/>
                <w:sz w:val="18"/>
                <w:szCs w:val="18"/>
                <w:highlight w:val="none"/>
                <w:lang w:eastAsia="zh-CN"/>
              </w:rPr>
              <w:t xml:space="preserve">3、各责任区域门窗干净明亮、清爽；地面无纸屑、果皮、灰尘、杂物和</w:t>
            </w:r>
            <w:r>
              <w:rPr>
                <w:color w:val="000000"/>
                <w:spacing w:val="-1"/>
                <w:sz w:val="18"/>
                <w:szCs w:val="18"/>
                <w:highlight w:val="none"/>
                <w:lang w:eastAsia="zh-CN"/>
              </w:rPr>
              <w:t xml:space="preserve">污渍；垃圾筒纸篓内的垃圾</w:t>
            </w:r>
            <w:r>
              <w:rPr>
                <w:color w:val="000000"/>
                <w:sz w:val="18"/>
                <w:szCs w:val="18"/>
                <w:highlight w:val="none"/>
                <w:lang w:eastAsia="zh-CN"/>
              </w:rPr>
              <w:t xml:space="preserve"> 不能超三分之二；各区域消毒要有记录。</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9" w:line="206" w:lineRule="auto"/>
              <w:rPr>
                <w:color w:val="000000"/>
                <w:sz w:val="18"/>
                <w:szCs w:val="18"/>
                <w:highlight w:val="none"/>
                <w:lang w:eastAsia="zh-CN"/>
              </w:rPr>
            </w:pPr>
            <w:r>
              <w:rPr>
                <w:color w:val="000000"/>
                <w:sz w:val="18"/>
                <w:szCs w:val="18"/>
                <w:highlight w:val="none"/>
                <w:lang w:eastAsia="zh-CN"/>
              </w:rPr>
              <w:t xml:space="preserve">4、手术室、PICU、CT室等特殊科室的清洁保洁照手术室要求做</w:t>
            </w:r>
            <w:r>
              <w:rPr>
                <w:color w:val="000000"/>
                <w:spacing w:val="-1"/>
                <w:sz w:val="18"/>
                <w:szCs w:val="18"/>
                <w:highlight w:val="none"/>
                <w:lang w:eastAsia="zh-CN"/>
              </w:rPr>
              <w:t xml:space="preserve">好。</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0" w:line="205" w:lineRule="auto"/>
              <w:rPr>
                <w:color w:val="000000"/>
                <w:sz w:val="18"/>
                <w:szCs w:val="18"/>
                <w:highlight w:val="none"/>
                <w:lang w:eastAsia="zh-CN"/>
              </w:rPr>
            </w:pPr>
            <w:r>
              <w:rPr>
                <w:color w:val="000000"/>
                <w:sz w:val="18"/>
                <w:szCs w:val="18"/>
                <w:highlight w:val="none"/>
                <w:lang w:eastAsia="zh-CN"/>
              </w:rPr>
              <w:t xml:space="preserve">5、各洗手间清洁明亮，无积水，无污渍，无异</w:t>
            </w:r>
            <w:r>
              <w:rPr>
                <w:color w:val="000000"/>
                <w:spacing w:val="-1"/>
                <w:sz w:val="18"/>
                <w:szCs w:val="18"/>
                <w:highlight w:val="none"/>
                <w:lang w:eastAsia="zh-CN"/>
              </w:rPr>
              <w:t xml:space="preserve">味。</w:t>
            </w:r>
            <w:r>
              <w:rPr>
                <w:color w:val="000000"/>
                <w:sz w:val="18"/>
                <w:szCs w:val="18"/>
                <w:highlight w:val="none"/>
                <w:lang w:eastAsia="zh-CN"/>
              </w:rPr>
            </w:r>
            <w:r/>
          </w:p>
        </w:tc>
      </w:tr>
      <w:tr>
        <w:trPr>
          <w:trHeight w:val="21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83"/>
              <w:spacing w:before="19" w:line="194" w:lineRule="auto"/>
              <w:rPr>
                <w:color w:val="000000"/>
                <w:sz w:val="18"/>
                <w:szCs w:val="18"/>
                <w:highlight w:val="none"/>
                <w:lang w:eastAsia="zh-CN"/>
              </w:rPr>
            </w:pPr>
            <w:r>
              <w:rPr>
                <w:color w:val="000000"/>
                <w:sz w:val="18"/>
                <w:szCs w:val="18"/>
                <w:highlight w:val="none"/>
                <w:lang w:eastAsia="zh-CN"/>
              </w:rPr>
              <w:t xml:space="preserve">6、各开水间，地面无垃圾、积水，热水器常擦拭，定期清理水垢，各洗手盆、清洁池明亮无污</w:t>
            </w:r>
            <w:r>
              <w:rPr>
                <w:color w:val="000000"/>
                <w:spacing w:val="-1"/>
                <w:sz w:val="18"/>
                <w:szCs w:val="18"/>
                <w:highlight w:val="none"/>
                <w:lang w:eastAsia="zh-CN"/>
              </w:rPr>
              <w:t xml:space="preserve">渍。</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1" w:line="204" w:lineRule="auto"/>
              <w:rPr>
                <w:color w:val="000000"/>
                <w:sz w:val="18"/>
                <w:szCs w:val="18"/>
                <w:highlight w:val="none"/>
                <w:lang w:eastAsia="zh-CN"/>
              </w:rPr>
            </w:pPr>
            <w:r>
              <w:rPr>
                <w:color w:val="000000"/>
                <w:sz w:val="18"/>
                <w:szCs w:val="18"/>
                <w:highlight w:val="none"/>
                <w:lang w:eastAsia="zh-CN"/>
              </w:rPr>
              <w:t xml:space="preserve">7、院内地面保持干燥，尤其下雨天要加强管理，放置地滑警示牌，防止行人摔伤，确保安全。</w:t>
            </w:r>
            <w:r>
              <w:rPr>
                <w:color w:val="000000"/>
                <w:sz w:val="18"/>
                <w:szCs w:val="18"/>
                <w:highlight w:val="none"/>
                <w:lang w:eastAsia="zh-CN"/>
              </w:rPr>
            </w:r>
            <w:r/>
          </w:p>
        </w:tc>
      </w:tr>
      <w:tr>
        <w:trPr>
          <w:trHeight w:val="23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0" w:line="194" w:lineRule="auto"/>
              <w:rPr>
                <w:color w:val="000000"/>
                <w:sz w:val="18"/>
                <w:szCs w:val="18"/>
                <w:highlight w:val="none"/>
                <w:lang w:eastAsia="zh-CN"/>
              </w:rPr>
            </w:pPr>
            <w:r>
              <w:rPr>
                <w:color w:val="000000"/>
                <w:sz w:val="18"/>
                <w:szCs w:val="18"/>
                <w:highlight w:val="none"/>
                <w:lang w:eastAsia="zh-CN"/>
              </w:rPr>
              <w:t xml:space="preserve">8、垃圾站的垃圾做到日产日清，每周至少清洗一次，墙面无垃圾附着。</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1" w:line="204" w:lineRule="auto"/>
              <w:rPr>
                <w:color w:val="000000"/>
                <w:sz w:val="18"/>
                <w:szCs w:val="18"/>
                <w:highlight w:val="none"/>
              </w:rPr>
            </w:pPr>
            <w:r>
              <w:rPr>
                <w:color w:val="000000"/>
                <w:sz w:val="18"/>
                <w:szCs w:val="18"/>
                <w:highlight w:val="none"/>
              </w:rPr>
              <w:t xml:space="preserve">9、确保无死角卫生。</w:t>
            </w:r>
            <w:r>
              <w:rPr>
                <w:color w:val="000000"/>
                <w:sz w:val="18"/>
                <w:szCs w:val="18"/>
                <w:highlight w:val="none"/>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2" w:line="203" w:lineRule="auto"/>
              <w:rPr>
                <w:color w:val="000000"/>
                <w:sz w:val="18"/>
                <w:szCs w:val="18"/>
                <w:highlight w:val="none"/>
              </w:rPr>
            </w:pPr>
            <w:r>
              <w:rPr>
                <w:color w:val="000000"/>
                <w:sz w:val="18"/>
                <w:szCs w:val="18"/>
                <w:highlight w:val="none"/>
              </w:rPr>
              <w:t xml:space="preserve">(二)外围环境保洁</w:t>
            </w:r>
            <w:r>
              <w:rPr>
                <w:color w:val="000000"/>
                <w:sz w:val="18"/>
                <w:szCs w:val="18"/>
                <w:highlight w:val="none"/>
              </w:rPr>
            </w:r>
            <w:r/>
          </w:p>
        </w:tc>
      </w:tr>
      <w:tr>
        <w:trPr>
          <w:trHeight w:val="22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20" w:line="194" w:lineRule="auto"/>
              <w:rPr>
                <w:color w:val="000000"/>
                <w:sz w:val="18"/>
                <w:szCs w:val="18"/>
                <w:highlight w:val="none"/>
                <w:lang w:eastAsia="zh-CN"/>
              </w:rPr>
            </w:pPr>
            <w:r>
              <w:rPr>
                <w:color w:val="000000"/>
                <w:sz w:val="18"/>
                <w:szCs w:val="18"/>
                <w:highlight w:val="none"/>
                <w:lang w:eastAsia="zh-CN"/>
              </w:rPr>
              <w:t xml:space="preserve">1、路面无明显泥沙、污垢，无1cm以上的石子，每100平方米烟头纸屑不超过3</w:t>
            </w:r>
            <w:r>
              <w:rPr>
                <w:color w:val="000000"/>
                <w:spacing w:val="-1"/>
                <w:sz w:val="18"/>
                <w:szCs w:val="18"/>
                <w:highlight w:val="none"/>
                <w:lang w:eastAsia="zh-CN"/>
              </w:rPr>
              <w:t xml:space="preserve">处。</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1" w:line="204" w:lineRule="auto"/>
              <w:rPr>
                <w:color w:val="000000"/>
                <w:sz w:val="18"/>
                <w:szCs w:val="18"/>
                <w:highlight w:val="none"/>
                <w:lang w:eastAsia="zh-CN"/>
              </w:rPr>
            </w:pPr>
            <w:r>
              <w:rPr>
                <w:color w:val="000000"/>
                <w:sz w:val="18"/>
                <w:szCs w:val="18"/>
                <w:highlight w:val="none"/>
                <w:lang w:eastAsia="zh-CN"/>
              </w:rPr>
              <w:t xml:space="preserve">2、大楼四周绿化丛中无烟盒，饮料瓶盒、塑料袋等垃</w:t>
            </w:r>
            <w:r>
              <w:rPr>
                <w:color w:val="000000"/>
                <w:spacing w:val="-1"/>
                <w:sz w:val="18"/>
                <w:szCs w:val="18"/>
                <w:highlight w:val="none"/>
                <w:lang w:eastAsia="zh-CN"/>
              </w:rPr>
              <w:t xml:space="preserve">圾。</w:t>
            </w:r>
            <w:r>
              <w:rPr>
                <w:color w:val="000000"/>
                <w:sz w:val="18"/>
                <w:szCs w:val="18"/>
                <w:highlight w:val="none"/>
                <w:lang w:eastAsia="zh-CN"/>
              </w:rPr>
            </w:r>
            <w:r/>
          </w:p>
        </w:tc>
      </w:tr>
      <w:tr>
        <w:trPr>
          <w:trHeight w:val="23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0" w:line="194" w:lineRule="auto"/>
              <w:rPr>
                <w:color w:val="000000"/>
                <w:sz w:val="18"/>
                <w:szCs w:val="18"/>
                <w:highlight w:val="none"/>
                <w:lang w:eastAsia="zh-CN"/>
              </w:rPr>
            </w:pPr>
            <w:r>
              <w:rPr>
                <w:color w:val="000000"/>
                <w:sz w:val="18"/>
                <w:szCs w:val="18"/>
                <w:highlight w:val="none"/>
                <w:lang w:eastAsia="zh-CN"/>
              </w:rPr>
              <w:t xml:space="preserve">3、绿化草地无烟盒、饮料瓶盒、塑料袋等垃圾，烟头纸屑每100平方米不超过3</w:t>
            </w:r>
            <w:r>
              <w:rPr>
                <w:color w:val="000000"/>
                <w:spacing w:val="-1"/>
                <w:sz w:val="18"/>
                <w:szCs w:val="18"/>
                <w:highlight w:val="none"/>
                <w:lang w:eastAsia="zh-CN"/>
              </w:rPr>
              <w:t xml:space="preserve">处。</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1" w:line="204" w:lineRule="auto"/>
              <w:rPr>
                <w:color w:val="000000"/>
                <w:sz w:val="18"/>
                <w:szCs w:val="18"/>
                <w:highlight w:val="none"/>
                <w:lang w:eastAsia="zh-CN"/>
              </w:rPr>
            </w:pPr>
            <w:r>
              <w:rPr>
                <w:color w:val="000000"/>
                <w:sz w:val="18"/>
                <w:szCs w:val="18"/>
                <w:highlight w:val="none"/>
                <w:lang w:eastAsia="zh-CN"/>
              </w:rPr>
              <w:t xml:space="preserve">4、各平台、房顶无乱堆放杂物，目视无垃圾、无污渍、无青苔、无积</w:t>
            </w:r>
            <w:r>
              <w:rPr>
                <w:color w:val="000000"/>
                <w:spacing w:val="-1"/>
                <w:sz w:val="18"/>
                <w:szCs w:val="18"/>
                <w:highlight w:val="none"/>
                <w:lang w:eastAsia="zh-CN"/>
              </w:rPr>
              <w:t xml:space="preserve">水。</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1" w:line="204" w:lineRule="auto"/>
              <w:rPr>
                <w:color w:val="000000"/>
                <w:sz w:val="18"/>
                <w:szCs w:val="18"/>
                <w:highlight w:val="none"/>
                <w:lang w:eastAsia="zh-CN"/>
              </w:rPr>
            </w:pPr>
            <w:r>
              <w:rPr>
                <w:color w:val="000000"/>
                <w:spacing w:val="-1"/>
                <w:sz w:val="18"/>
                <w:szCs w:val="18"/>
                <w:highlight w:val="none"/>
                <w:lang w:eastAsia="zh-CN"/>
              </w:rPr>
              <w:t xml:space="preserve">5、各明沟无垃圾、无青苔，畅通</w:t>
            </w:r>
            <w:r>
              <w:rPr>
                <w:color w:val="000000"/>
                <w:sz w:val="18"/>
                <w:szCs w:val="18"/>
                <w:highlight w:val="none"/>
                <w:lang w:eastAsia="zh-CN"/>
              </w:rPr>
            </w:r>
            <w:r/>
          </w:p>
        </w:tc>
      </w:tr>
      <w:tr>
        <w:trPr>
          <w:trHeight w:val="22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20" w:line="194" w:lineRule="auto"/>
              <w:rPr>
                <w:color w:val="000000"/>
                <w:sz w:val="18"/>
                <w:szCs w:val="18"/>
                <w:highlight w:val="none"/>
              </w:rPr>
            </w:pPr>
            <w:r>
              <w:rPr>
                <w:color w:val="000000"/>
                <w:sz w:val="18"/>
                <w:szCs w:val="18"/>
                <w:highlight w:val="none"/>
              </w:rPr>
              <w:t xml:space="preserve">6、确保无死角卫生。</w:t>
            </w:r>
            <w:r>
              <w:rPr>
                <w:color w:val="000000"/>
                <w:sz w:val="18"/>
                <w:szCs w:val="18"/>
                <w:highlight w:val="none"/>
              </w:rPr>
            </w:r>
            <w:r/>
          </w:p>
        </w:tc>
      </w:tr>
      <w:tr>
        <w:trPr>
          <w:trHeight w:val="489"/>
        </w:trPr>
        <w:tc>
          <w:tcPr>
            <w:tcW w:w="1414" w:type="dxa"/>
            <w:vAlign w:val="top"/>
            <w:vMerge w:val="restart"/>
            <w:textDirection w:val="tbRlV"/>
            <w:noWrap w:val="false"/>
          </w:tcPr>
          <w:p>
            <w:pPr>
              <w:pStyle w:val="755"/>
              <w:spacing w:line="267" w:lineRule="auto"/>
              <w:rPr>
                <w:rFonts w:ascii="Arial"/>
                <w:color w:val="000000"/>
                <w:highlight w:val="none"/>
              </w:rPr>
            </w:pPr>
            <w:r>
              <w:rPr>
                <w:rFonts w:ascii="Arial"/>
                <w:color w:val="000000"/>
                <w:highlight w:val="none"/>
              </w:rPr>
            </w:r>
            <w:r/>
          </w:p>
          <w:p>
            <w:pPr>
              <w:pStyle w:val="755"/>
              <w:spacing w:line="268" w:lineRule="auto"/>
              <w:rPr>
                <w:rFonts w:ascii="Arial"/>
                <w:color w:val="000000"/>
                <w:highlight w:val="none"/>
              </w:rPr>
            </w:pPr>
            <w:r>
              <w:rPr>
                <w:rFonts w:ascii="Arial"/>
                <w:color w:val="000000"/>
                <w:highlight w:val="none"/>
              </w:rPr>
            </w:r>
            <w:r/>
          </w:p>
          <w:p>
            <w:pPr>
              <w:pStyle w:val="848"/>
              <w:ind w:left="1635"/>
              <w:spacing w:before="60" w:line="202" w:lineRule="auto"/>
              <w:rPr>
                <w:color w:val="000000"/>
                <w:sz w:val="18"/>
                <w:szCs w:val="18"/>
                <w:highlight w:val="none"/>
              </w:rPr>
            </w:pPr>
            <w:r>
              <w:rPr>
                <w:color w:val="000000"/>
                <w:spacing w:val="-1"/>
                <w:sz w:val="18"/>
                <w:szCs w:val="18"/>
                <w:highlight w:val="none"/>
              </w:rPr>
              <w:t xml:space="preserve">安</w:t>
            </w:r>
            <w:r>
              <w:rPr>
                <w:color w:val="000000"/>
                <w:spacing w:val="-17"/>
                <w:sz w:val="18"/>
                <w:szCs w:val="18"/>
                <w:highlight w:val="none"/>
              </w:rPr>
              <w:t xml:space="preserve"> </w:t>
            </w:r>
            <w:r>
              <w:rPr>
                <w:color w:val="000000"/>
                <w:spacing w:val="-1"/>
                <w:sz w:val="18"/>
                <w:szCs w:val="18"/>
                <w:highlight w:val="none"/>
              </w:rPr>
              <w:t xml:space="preserve">全</w:t>
            </w:r>
            <w:r>
              <w:rPr>
                <w:color w:val="000000"/>
                <w:spacing w:val="-22"/>
                <w:sz w:val="18"/>
                <w:szCs w:val="18"/>
                <w:highlight w:val="none"/>
              </w:rPr>
              <w:t xml:space="preserve"> </w:t>
            </w:r>
            <w:r>
              <w:rPr>
                <w:color w:val="000000"/>
                <w:spacing w:val="-1"/>
                <w:sz w:val="18"/>
                <w:szCs w:val="18"/>
                <w:highlight w:val="none"/>
              </w:rPr>
              <w:t xml:space="preserve">保</w:t>
            </w:r>
            <w:r>
              <w:rPr>
                <w:color w:val="000000"/>
                <w:spacing w:val="-21"/>
                <w:sz w:val="18"/>
                <w:szCs w:val="18"/>
                <w:highlight w:val="none"/>
              </w:rPr>
              <w:t xml:space="preserve"> </w:t>
            </w:r>
            <w:r>
              <w:rPr>
                <w:color w:val="000000"/>
                <w:spacing w:val="-1"/>
                <w:sz w:val="18"/>
                <w:szCs w:val="18"/>
                <w:highlight w:val="none"/>
              </w:rPr>
              <w:t xml:space="preserve">卫</w:t>
            </w:r>
            <w:r>
              <w:rPr>
                <w:color w:val="000000"/>
                <w:spacing w:val="-22"/>
                <w:sz w:val="18"/>
                <w:szCs w:val="18"/>
                <w:highlight w:val="none"/>
              </w:rPr>
              <w:t xml:space="preserve"> </w:t>
            </w:r>
            <w:r>
              <w:rPr>
                <w:color w:val="000000"/>
                <w:spacing w:val="-1"/>
                <w:sz w:val="18"/>
                <w:szCs w:val="18"/>
                <w:highlight w:val="none"/>
              </w:rPr>
              <w:t xml:space="preserve">管</w:t>
            </w:r>
            <w:r>
              <w:rPr>
                <w:color w:val="000000"/>
                <w:spacing w:val="-21"/>
                <w:sz w:val="18"/>
                <w:szCs w:val="18"/>
                <w:highlight w:val="none"/>
              </w:rPr>
              <w:t xml:space="preserve"> </w:t>
            </w:r>
            <w:r>
              <w:rPr>
                <w:color w:val="000000"/>
                <w:spacing w:val="-1"/>
                <w:sz w:val="18"/>
                <w:szCs w:val="18"/>
                <w:highlight w:val="none"/>
              </w:rPr>
              <w:t xml:space="preserve">理</w:t>
            </w:r>
            <w:r>
              <w:rPr>
                <w:color w:val="000000"/>
                <w:sz w:val="18"/>
                <w:szCs w:val="18"/>
                <w:highlight w:val="none"/>
              </w:rPr>
            </w:r>
            <w:r/>
          </w:p>
        </w:tc>
        <w:tc>
          <w:tcPr>
            <w:tcW w:w="7998" w:type="dxa"/>
            <w:vAlign w:val="top"/>
            <w:textDirection w:val="lrTb"/>
            <w:noWrap w:val="false"/>
          </w:tcPr>
          <w:p>
            <w:pPr>
              <w:pStyle w:val="848"/>
              <w:ind w:left="93"/>
              <w:spacing w:before="41" w:line="219" w:lineRule="auto"/>
              <w:rPr>
                <w:color w:val="000000"/>
                <w:sz w:val="18"/>
                <w:szCs w:val="18"/>
                <w:highlight w:val="none"/>
                <w:lang w:eastAsia="zh-CN"/>
              </w:rPr>
            </w:pPr>
            <w:r>
              <w:rPr>
                <w:color w:val="000000"/>
                <w:sz w:val="18"/>
                <w:szCs w:val="18"/>
                <w:highlight w:val="none"/>
                <w:lang w:eastAsia="zh-CN"/>
              </w:rPr>
              <w:t xml:space="preserve">1、所聘用的保安人员必须训练有素，有保安队全管理制度和职责，安全防患措施，确保医院安全稳</w:t>
            </w:r>
            <w:r>
              <w:rPr>
                <w:color w:val="000000"/>
                <w:sz w:val="18"/>
                <w:szCs w:val="18"/>
                <w:highlight w:val="none"/>
                <w:lang w:eastAsia="zh-CN"/>
              </w:rPr>
            </w:r>
            <w:r/>
          </w:p>
          <w:p>
            <w:pPr>
              <w:pStyle w:val="848"/>
              <w:ind w:left="363"/>
              <w:spacing w:before="36" w:line="192" w:lineRule="auto"/>
              <w:rPr>
                <w:color w:val="000000"/>
                <w:sz w:val="18"/>
                <w:szCs w:val="18"/>
                <w:highlight w:val="none"/>
              </w:rPr>
            </w:pPr>
            <w:r>
              <w:rPr>
                <w:color w:val="000000"/>
                <w:sz w:val="18"/>
                <w:szCs w:val="18"/>
                <w:highlight w:val="none"/>
              </w:rPr>
              <w:t xml:space="preserve">定。</w:t>
            </w:r>
            <w:r>
              <w:rPr>
                <w:color w:val="000000"/>
                <w:sz w:val="18"/>
                <w:szCs w:val="18"/>
                <w:highlight w:val="none"/>
              </w:rPr>
            </w:r>
            <w:r/>
          </w:p>
        </w:tc>
      </w:tr>
      <w:tr>
        <w:trPr>
          <w:trHeight w:val="48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83"/>
              <w:spacing w:before="41" w:line="219" w:lineRule="auto"/>
              <w:rPr>
                <w:color w:val="000000"/>
                <w:sz w:val="18"/>
                <w:szCs w:val="18"/>
                <w:highlight w:val="none"/>
                <w:lang w:eastAsia="zh-CN"/>
              </w:rPr>
            </w:pPr>
            <w:r>
              <w:rPr>
                <w:color w:val="000000"/>
                <w:sz w:val="18"/>
                <w:szCs w:val="18"/>
                <w:highlight w:val="none"/>
                <w:lang w:eastAsia="zh-CN"/>
              </w:rPr>
              <w:t xml:space="preserve">2、保安队员必须熟悉医院环境，上班按规定着装和佩戴装备，文明值勤，见到院领导应敬礼，不与</w:t>
            </w:r>
            <w:r>
              <w:rPr>
                <w:color w:val="000000"/>
                <w:sz w:val="18"/>
                <w:szCs w:val="18"/>
                <w:highlight w:val="none"/>
                <w:lang w:eastAsia="zh-CN"/>
              </w:rPr>
            </w:r>
            <w:r/>
          </w:p>
          <w:p>
            <w:pPr>
              <w:pStyle w:val="848"/>
              <w:ind w:left="363"/>
              <w:spacing w:before="37" w:line="192" w:lineRule="auto"/>
              <w:rPr>
                <w:color w:val="000000"/>
                <w:sz w:val="18"/>
                <w:szCs w:val="18"/>
                <w:highlight w:val="none"/>
                <w:lang w:eastAsia="zh-CN"/>
              </w:rPr>
            </w:pPr>
            <w:r>
              <w:rPr>
                <w:color w:val="000000"/>
                <w:sz w:val="18"/>
                <w:szCs w:val="18"/>
                <w:highlight w:val="none"/>
                <w:lang w:eastAsia="zh-CN"/>
              </w:rPr>
              <w:t xml:space="preserve">医院职工、患者亲属发生矛盾和冲突。</w:t>
            </w:r>
            <w:r>
              <w:rPr>
                <w:color w:val="000000"/>
                <w:sz w:val="18"/>
                <w:szCs w:val="18"/>
                <w:highlight w:val="none"/>
                <w:lang w:eastAsia="zh-CN"/>
              </w:rPr>
            </w:r>
            <w:r/>
          </w:p>
        </w:tc>
      </w:tr>
      <w:tr>
        <w:trPr>
          <w:trHeight w:val="45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right="423" w:hanging="280"/>
              <w:spacing w:before="12" w:line="224" w:lineRule="auto"/>
              <w:rPr>
                <w:color w:val="000000"/>
                <w:sz w:val="18"/>
                <w:szCs w:val="18"/>
                <w:highlight w:val="none"/>
                <w:lang w:eastAsia="zh-CN"/>
              </w:rPr>
            </w:pPr>
            <w:r>
              <w:rPr>
                <w:color w:val="000000"/>
                <w:sz w:val="18"/>
                <w:szCs w:val="18"/>
                <w:highlight w:val="none"/>
                <w:lang w:eastAsia="zh-CN"/>
              </w:rPr>
              <w:t xml:space="preserve">3、保安必须实行24小时值班巡逻，认真履行职责机动灵活，加强重点区域(科室)如挂号、收费</w:t>
            </w:r>
            <w:r>
              <w:rPr>
                <w:color w:val="000000"/>
                <w:spacing w:val="9"/>
                <w:sz w:val="18"/>
                <w:szCs w:val="18"/>
                <w:highlight w:val="none"/>
                <w:lang w:eastAsia="zh-CN"/>
              </w:rPr>
              <w:t xml:space="preserve"> </w:t>
            </w:r>
            <w:r>
              <w:rPr>
                <w:color w:val="000000"/>
                <w:spacing w:val="-1"/>
                <w:sz w:val="18"/>
                <w:szCs w:val="18"/>
                <w:highlight w:val="none"/>
                <w:lang w:eastAsia="zh-CN"/>
              </w:rPr>
              <w:t xml:space="preserve">门诊等人多的部门和人少到的部位巡逻。</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4" w:line="201" w:lineRule="auto"/>
              <w:rPr>
                <w:color w:val="000000"/>
                <w:sz w:val="18"/>
                <w:szCs w:val="18"/>
                <w:highlight w:val="none"/>
                <w:lang w:eastAsia="zh-CN"/>
              </w:rPr>
            </w:pPr>
            <w:r>
              <w:rPr>
                <w:color w:val="000000"/>
                <w:sz w:val="18"/>
                <w:szCs w:val="18"/>
                <w:highlight w:val="none"/>
                <w:lang w:eastAsia="zh-CN"/>
              </w:rPr>
              <w:t xml:space="preserve">4、做好医院重大活动会议的安全保卫工作，圆满完成医院交办的任</w:t>
            </w:r>
            <w:r>
              <w:rPr>
                <w:color w:val="000000"/>
                <w:spacing w:val="-1"/>
                <w:sz w:val="18"/>
                <w:szCs w:val="18"/>
                <w:highlight w:val="none"/>
                <w:lang w:eastAsia="zh-CN"/>
              </w:rPr>
              <w:t xml:space="preserve">务。</w:t>
            </w:r>
            <w:r>
              <w:rPr>
                <w:color w:val="000000"/>
                <w:sz w:val="18"/>
                <w:szCs w:val="18"/>
                <w:highlight w:val="none"/>
                <w:lang w:eastAsia="zh-CN"/>
              </w:rPr>
            </w:r>
            <w:r/>
          </w:p>
        </w:tc>
      </w:tr>
      <w:tr>
        <w:trPr>
          <w:trHeight w:val="477"/>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83"/>
              <w:spacing w:before="24" w:line="219" w:lineRule="auto"/>
              <w:rPr>
                <w:color w:val="000000"/>
                <w:sz w:val="18"/>
                <w:szCs w:val="18"/>
                <w:highlight w:val="none"/>
                <w:lang w:eastAsia="zh-CN"/>
              </w:rPr>
            </w:pPr>
            <w:r>
              <w:rPr>
                <w:color w:val="000000"/>
                <w:sz w:val="18"/>
                <w:szCs w:val="18"/>
                <w:highlight w:val="none"/>
                <w:lang w:eastAsia="zh-CN"/>
              </w:rPr>
              <w:t xml:space="preserve">5、定期组织安全教育，随时提醒患儿家长注意保管各自钱物；积极发现各类安全隐患，确保院内不</w:t>
            </w:r>
            <w:r>
              <w:rPr>
                <w:color w:val="000000"/>
                <w:sz w:val="18"/>
                <w:szCs w:val="18"/>
                <w:highlight w:val="none"/>
                <w:lang w:eastAsia="zh-CN"/>
              </w:rPr>
            </w:r>
            <w:r/>
          </w:p>
          <w:p>
            <w:pPr>
              <w:pStyle w:val="848"/>
              <w:ind w:left="363"/>
              <w:spacing w:before="26" w:line="210" w:lineRule="auto"/>
              <w:rPr>
                <w:color w:val="000000"/>
                <w:sz w:val="18"/>
                <w:szCs w:val="18"/>
                <w:highlight w:val="none"/>
                <w:lang w:eastAsia="zh-CN"/>
              </w:rPr>
            </w:pPr>
            <w:r>
              <w:rPr>
                <w:color w:val="000000"/>
                <w:spacing w:val="-1"/>
                <w:sz w:val="18"/>
                <w:szCs w:val="18"/>
                <w:highlight w:val="none"/>
                <w:lang w:eastAsia="zh-CN"/>
              </w:rPr>
              <w:t xml:space="preserve">发生物品被盗和各类案件及安全事故。</w:t>
            </w:r>
            <w:r>
              <w:rPr>
                <w:color w:val="000000"/>
                <w:sz w:val="18"/>
                <w:szCs w:val="18"/>
                <w:highlight w:val="none"/>
                <w:lang w:eastAsia="zh-CN"/>
              </w:rPr>
            </w:r>
            <w:r/>
          </w:p>
        </w:tc>
      </w:tr>
      <w:tr>
        <w:trPr>
          <w:trHeight w:val="23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spacing w:before="34" w:line="190" w:lineRule="auto"/>
              <w:rPr>
                <w:color w:val="000000"/>
                <w:sz w:val="18"/>
                <w:szCs w:val="18"/>
                <w:highlight w:val="none"/>
                <w:lang w:eastAsia="zh-CN"/>
              </w:rPr>
            </w:pPr>
            <w:r>
              <w:rPr>
                <w:color w:val="000000"/>
                <w:sz w:val="18"/>
                <w:szCs w:val="18"/>
                <w:highlight w:val="none"/>
                <w:lang w:eastAsia="zh-CN"/>
              </w:rPr>
              <w:t xml:space="preserve">6、协助医院搬运家具时，必须轻移轻放，无损坏家具和地</w:t>
            </w:r>
            <w:r>
              <w:rPr>
                <w:color w:val="000000"/>
                <w:spacing w:val="-1"/>
                <w:sz w:val="18"/>
                <w:szCs w:val="18"/>
                <w:highlight w:val="none"/>
                <w:lang w:eastAsia="zh-CN"/>
              </w:rPr>
              <w:t xml:space="preserve">板。</w:t>
            </w:r>
            <w:r>
              <w:rPr>
                <w:color w:val="000000"/>
                <w:sz w:val="18"/>
                <w:szCs w:val="18"/>
                <w:highlight w:val="none"/>
                <w:lang w:eastAsia="zh-CN"/>
              </w:rPr>
            </w:r>
            <w:r/>
          </w:p>
        </w:tc>
      </w:tr>
      <w:tr>
        <w:trPr>
          <w:trHeight w:val="47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right="64" w:hanging="280"/>
              <w:spacing w:before="45" w:line="217" w:lineRule="auto"/>
              <w:rPr>
                <w:color w:val="000000"/>
                <w:sz w:val="18"/>
                <w:szCs w:val="18"/>
                <w:highlight w:val="none"/>
                <w:lang w:eastAsia="zh-CN"/>
              </w:rPr>
            </w:pPr>
            <w:r>
              <w:rPr>
                <w:color w:val="000000"/>
                <w:sz w:val="18"/>
                <w:szCs w:val="18"/>
                <w:highlight w:val="none"/>
                <w:lang w:eastAsia="zh-CN"/>
              </w:rPr>
              <w:t xml:space="preserve">7、做好医院停车场的管理，正确疏导进出医院各种车辆按位泊车，提醒车主关好车辆门窗，上好防</w:t>
            </w:r>
            <w:r>
              <w:rPr>
                <w:color w:val="000000"/>
                <w:spacing w:val="9"/>
                <w:sz w:val="18"/>
                <w:szCs w:val="18"/>
                <w:highlight w:val="none"/>
                <w:lang w:eastAsia="zh-CN"/>
              </w:rPr>
              <w:t xml:space="preserve"> </w:t>
            </w:r>
            <w:r>
              <w:rPr>
                <w:color w:val="000000"/>
                <w:sz w:val="18"/>
                <w:szCs w:val="18"/>
                <w:highlight w:val="none"/>
                <w:lang w:eastAsia="zh-CN"/>
              </w:rPr>
              <w:t xml:space="preserve">盗锁，防止车辆碰撞、损坏、被盗等问题发</w:t>
            </w:r>
            <w:r>
              <w:rPr>
                <w:color w:val="000000"/>
                <w:spacing w:val="-1"/>
                <w:sz w:val="18"/>
                <w:szCs w:val="18"/>
                <w:highlight w:val="none"/>
                <w:lang w:eastAsia="zh-CN"/>
              </w:rPr>
              <w:t xml:space="preserve">生。</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83"/>
              <w:spacing w:before="45" w:line="199" w:lineRule="auto"/>
              <w:rPr>
                <w:color w:val="000000"/>
                <w:sz w:val="18"/>
                <w:szCs w:val="18"/>
                <w:highlight w:val="none"/>
                <w:lang w:eastAsia="zh-CN"/>
              </w:rPr>
            </w:pPr>
            <w:r>
              <w:rPr>
                <w:color w:val="000000"/>
                <w:sz w:val="18"/>
                <w:szCs w:val="18"/>
                <w:highlight w:val="none"/>
                <w:lang w:eastAsia="zh-CN"/>
              </w:rPr>
              <w:t xml:space="preserve">8、引导非机动车辆集体停放，停放整齐，场地洁净，落实管理制度，确保安全，严防损坏与丢</w:t>
            </w:r>
            <w:r>
              <w:rPr>
                <w:color w:val="000000"/>
                <w:spacing w:val="-1"/>
                <w:sz w:val="18"/>
                <w:szCs w:val="18"/>
                <w:highlight w:val="none"/>
                <w:lang w:eastAsia="zh-CN"/>
              </w:rPr>
              <w:t xml:space="preserve">失。</w:t>
            </w:r>
            <w:r>
              <w:rPr>
                <w:color w:val="000000"/>
                <w:sz w:val="18"/>
                <w:szCs w:val="18"/>
                <w:highlight w:val="none"/>
                <w:lang w:eastAsia="zh-CN"/>
              </w:rPr>
            </w:r>
            <w:r/>
          </w:p>
        </w:tc>
      </w:tr>
      <w:tr>
        <w:trPr>
          <w:trHeight w:val="23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5" w:line="189" w:lineRule="auto"/>
              <w:rPr>
                <w:color w:val="000000"/>
                <w:sz w:val="18"/>
                <w:szCs w:val="18"/>
                <w:highlight w:val="none"/>
                <w:lang w:eastAsia="zh-CN"/>
              </w:rPr>
            </w:pPr>
            <w:r>
              <w:rPr>
                <w:color w:val="000000"/>
                <w:sz w:val="18"/>
                <w:szCs w:val="18"/>
                <w:highlight w:val="none"/>
                <w:lang w:eastAsia="zh-CN"/>
              </w:rPr>
              <w:t xml:space="preserve">9、门卫门岗，严格执勤，维护进出车辆秩序，不与车主发生冲</w:t>
            </w:r>
            <w:r>
              <w:rPr>
                <w:color w:val="000000"/>
                <w:spacing w:val="-1"/>
                <w:sz w:val="18"/>
                <w:szCs w:val="18"/>
                <w:highlight w:val="none"/>
                <w:lang w:eastAsia="zh-CN"/>
              </w:rPr>
              <w:t xml:space="preserve">突。</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5" w:line="199" w:lineRule="auto"/>
              <w:rPr>
                <w:color w:val="000000"/>
                <w:sz w:val="18"/>
                <w:szCs w:val="18"/>
                <w:highlight w:val="none"/>
                <w:lang w:eastAsia="zh-CN"/>
              </w:rPr>
            </w:pPr>
            <w:r>
              <w:rPr>
                <w:color w:val="000000"/>
                <w:sz w:val="18"/>
                <w:szCs w:val="18"/>
                <w:highlight w:val="none"/>
                <w:lang w:eastAsia="zh-CN"/>
              </w:rPr>
              <w:t xml:space="preserve">10、护院队员，符合医院岗位工作要求。治安案件发生率控制在2‰以</w:t>
            </w:r>
            <w:r>
              <w:rPr>
                <w:color w:val="000000"/>
                <w:spacing w:val="-1"/>
                <w:sz w:val="18"/>
                <w:szCs w:val="18"/>
                <w:highlight w:val="none"/>
                <w:lang w:eastAsia="zh-CN"/>
              </w:rPr>
              <w:t xml:space="preserve">内。</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5" w:line="199" w:lineRule="auto"/>
              <w:rPr>
                <w:color w:val="000000"/>
                <w:sz w:val="18"/>
                <w:szCs w:val="18"/>
                <w:highlight w:val="none"/>
                <w:lang w:eastAsia="zh-CN"/>
              </w:rPr>
            </w:pPr>
            <w:r>
              <w:rPr>
                <w:color w:val="000000"/>
                <w:sz w:val="18"/>
                <w:szCs w:val="18"/>
                <w:highlight w:val="none"/>
                <w:lang w:eastAsia="zh-CN"/>
              </w:rPr>
              <w:t xml:space="preserve">11、每周组织学习不少于一次。</w:t>
            </w:r>
            <w:r>
              <w:rPr>
                <w:color w:val="000000"/>
                <w:sz w:val="18"/>
                <w:szCs w:val="18"/>
                <w:highlight w:val="none"/>
                <w:lang w:eastAsia="zh-CN"/>
              </w:rPr>
            </w:r>
            <w:r/>
          </w:p>
        </w:tc>
      </w:tr>
      <w:tr>
        <w:trPr>
          <w:trHeight w:val="22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25" w:line="189" w:lineRule="auto"/>
              <w:rPr>
                <w:color w:val="000000"/>
                <w:sz w:val="18"/>
                <w:szCs w:val="18"/>
                <w:highlight w:val="none"/>
                <w:lang w:eastAsia="zh-CN"/>
              </w:rPr>
            </w:pPr>
            <w:r>
              <w:rPr>
                <w:color w:val="000000"/>
                <w:sz w:val="18"/>
                <w:szCs w:val="18"/>
                <w:highlight w:val="none"/>
                <w:lang w:eastAsia="zh-CN"/>
              </w:rPr>
              <w:t xml:space="preserve">12、每月训练次数不少于一次。</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6" w:line="198" w:lineRule="auto"/>
              <w:rPr>
                <w:color w:val="000000"/>
                <w:sz w:val="18"/>
                <w:szCs w:val="18"/>
                <w:highlight w:val="none"/>
                <w:lang w:eastAsia="zh-CN"/>
              </w:rPr>
            </w:pPr>
            <w:r>
              <w:rPr>
                <w:color w:val="000000"/>
                <w:sz w:val="18"/>
                <w:szCs w:val="18"/>
                <w:highlight w:val="none"/>
                <w:lang w:eastAsia="zh-CN"/>
              </w:rPr>
              <w:t xml:space="preserve">13、在岗人员不能离岗去从事与保卫工作无关的工作。</w:t>
            </w:r>
            <w:r>
              <w:rPr>
                <w:color w:val="000000"/>
                <w:sz w:val="18"/>
                <w:szCs w:val="18"/>
                <w:highlight w:val="none"/>
                <w:lang w:eastAsia="zh-CN"/>
              </w:rPr>
            </w:r>
            <w:r/>
          </w:p>
        </w:tc>
      </w:tr>
      <w:tr>
        <w:trPr>
          <w:trHeight w:val="23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36" w:line="188" w:lineRule="auto"/>
              <w:rPr>
                <w:color w:val="000000"/>
                <w:sz w:val="18"/>
                <w:szCs w:val="18"/>
                <w:highlight w:val="none"/>
                <w:lang w:eastAsia="zh-CN"/>
              </w:rPr>
            </w:pPr>
            <w:r>
              <w:rPr>
                <w:color w:val="000000"/>
                <w:sz w:val="18"/>
                <w:szCs w:val="18"/>
                <w:highlight w:val="none"/>
                <w:lang w:eastAsia="zh-CN"/>
              </w:rPr>
              <w:t xml:space="preserve">14、晚班巡逻每小时一次，有记录，有巡查路</w:t>
            </w:r>
            <w:r>
              <w:rPr>
                <w:color w:val="000000"/>
                <w:spacing w:val="-1"/>
                <w:sz w:val="18"/>
                <w:szCs w:val="18"/>
                <w:highlight w:val="none"/>
                <w:lang w:eastAsia="zh-CN"/>
              </w:rPr>
              <w:t xml:space="preserve">线。</w:t>
            </w:r>
            <w:r>
              <w:rPr>
                <w:color w:val="000000"/>
                <w:sz w:val="18"/>
                <w:szCs w:val="18"/>
                <w:highlight w:val="none"/>
                <w:lang w:eastAsia="zh-CN"/>
              </w:rPr>
            </w:r>
            <w:r/>
          </w:p>
        </w:tc>
      </w:tr>
      <w:tr>
        <w:trPr>
          <w:trHeight w:val="250"/>
        </w:trPr>
        <w:tc>
          <w:tcPr>
            <w:tcW w:w="1414" w:type="dxa"/>
            <w:vAlign w:val="top"/>
            <w:vMerge w:val="restart"/>
            <w:textDirection w:val="tbRlV"/>
            <w:noWrap w:val="false"/>
          </w:tcPr>
          <w:p>
            <w:pPr>
              <w:pStyle w:val="755"/>
              <w:spacing w:line="272" w:lineRule="auto"/>
              <w:rPr>
                <w:rFonts w:ascii="Arial"/>
                <w:color w:val="000000"/>
                <w:highlight w:val="none"/>
              </w:rPr>
            </w:pPr>
            <w:r>
              <w:rPr>
                <w:rFonts w:ascii="Arial"/>
                <w:color w:val="000000"/>
                <w:highlight w:val="none"/>
              </w:rPr>
            </w:r>
            <w:r/>
          </w:p>
          <w:p>
            <w:pPr>
              <w:pStyle w:val="755"/>
              <w:spacing w:line="273" w:lineRule="auto"/>
              <w:rPr>
                <w:rFonts w:ascii="Arial"/>
                <w:color w:val="000000"/>
                <w:highlight w:val="none"/>
              </w:rPr>
            </w:pPr>
            <w:r>
              <w:rPr>
                <w:rFonts w:ascii="Arial"/>
                <w:color w:val="000000"/>
                <w:highlight w:val="none"/>
              </w:rPr>
            </w:r>
            <w:r/>
          </w:p>
          <w:p>
            <w:pPr>
              <w:pStyle w:val="848"/>
              <w:ind w:left="383"/>
              <w:spacing w:before="60" w:line="202" w:lineRule="auto"/>
              <w:rPr>
                <w:color w:val="000000"/>
                <w:sz w:val="18"/>
                <w:szCs w:val="18"/>
                <w:highlight w:val="none"/>
              </w:rPr>
            </w:pPr>
            <w:r>
              <w:rPr>
                <w:color w:val="000000"/>
                <w:spacing w:val="-2"/>
                <w:sz w:val="18"/>
                <w:szCs w:val="18"/>
                <w:highlight w:val="none"/>
              </w:rPr>
              <w:t xml:space="preserve">服 务</w:t>
            </w:r>
            <w:r>
              <w:rPr>
                <w:color w:val="000000"/>
                <w:spacing w:val="-5"/>
                <w:sz w:val="18"/>
                <w:szCs w:val="18"/>
                <w:highlight w:val="none"/>
              </w:rPr>
              <w:t xml:space="preserve"> </w:t>
            </w:r>
            <w:r>
              <w:rPr>
                <w:color w:val="000000"/>
                <w:spacing w:val="-2"/>
                <w:sz w:val="18"/>
                <w:szCs w:val="18"/>
                <w:highlight w:val="none"/>
              </w:rPr>
              <w:t xml:space="preserve">受</w:t>
            </w:r>
            <w:r>
              <w:rPr>
                <w:color w:val="000000"/>
                <w:spacing w:val="-8"/>
                <w:sz w:val="18"/>
                <w:szCs w:val="18"/>
                <w:highlight w:val="none"/>
              </w:rPr>
              <w:t xml:space="preserve"> </w:t>
            </w:r>
            <w:r>
              <w:rPr>
                <w:color w:val="000000"/>
                <w:spacing w:val="-2"/>
                <w:sz w:val="18"/>
                <w:szCs w:val="18"/>
                <w:highlight w:val="none"/>
              </w:rPr>
              <w:t xml:space="preserve">理</w:t>
            </w:r>
            <w:r>
              <w:rPr>
                <w:color w:val="000000"/>
                <w:sz w:val="18"/>
                <w:szCs w:val="18"/>
                <w:highlight w:val="none"/>
              </w:rPr>
            </w:r>
            <w:r/>
          </w:p>
        </w:tc>
        <w:tc>
          <w:tcPr>
            <w:tcW w:w="7998" w:type="dxa"/>
            <w:vAlign w:val="top"/>
            <w:textDirection w:val="lrTb"/>
            <w:noWrap w:val="false"/>
          </w:tcPr>
          <w:p>
            <w:pPr>
              <w:pStyle w:val="848"/>
              <w:spacing w:before="45" w:line="199" w:lineRule="auto"/>
              <w:rPr>
                <w:color w:val="000000"/>
                <w:sz w:val="18"/>
                <w:szCs w:val="18"/>
                <w:highlight w:val="none"/>
                <w:lang w:eastAsia="zh-CN"/>
              </w:rPr>
            </w:pPr>
            <w:r>
              <w:rPr>
                <w:color w:val="000000"/>
                <w:sz w:val="18"/>
                <w:szCs w:val="18"/>
                <w:highlight w:val="none"/>
                <w:lang w:eastAsia="zh-CN"/>
              </w:rPr>
              <w:t xml:space="preserve">1、负责医院物业管理的服务电话，应执行24小时值班，随时有人接</w:t>
            </w:r>
            <w:r>
              <w:rPr>
                <w:color w:val="000000"/>
                <w:spacing w:val="-1"/>
                <w:sz w:val="18"/>
                <w:szCs w:val="18"/>
                <w:highlight w:val="none"/>
                <w:lang w:eastAsia="zh-CN"/>
              </w:rPr>
              <w:t xml:space="preserve">听。</w:t>
            </w:r>
            <w:r>
              <w:rPr>
                <w:color w:val="000000"/>
                <w:sz w:val="18"/>
                <w:szCs w:val="18"/>
                <w:highlight w:val="none"/>
                <w:lang w:eastAsia="zh-CN"/>
              </w:rPr>
            </w:r>
            <w:r/>
          </w:p>
        </w:tc>
      </w:tr>
      <w:tr>
        <w:trPr>
          <w:trHeight w:val="489"/>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55" w:line="219" w:lineRule="auto"/>
              <w:rPr>
                <w:color w:val="000000"/>
                <w:sz w:val="18"/>
                <w:szCs w:val="18"/>
                <w:highlight w:val="none"/>
                <w:lang w:eastAsia="zh-CN"/>
              </w:rPr>
            </w:pPr>
            <w:r>
              <w:rPr>
                <w:color w:val="000000"/>
                <w:sz w:val="18"/>
                <w:szCs w:val="18"/>
                <w:highlight w:val="none"/>
                <w:lang w:eastAsia="zh-CN"/>
              </w:rPr>
              <w:t xml:space="preserve">2、耐心礼貌受理各科室服务申请、求助、建议、问询、投诉等各类信息并做</w:t>
            </w:r>
            <w:r>
              <w:rPr>
                <w:color w:val="000000"/>
                <w:spacing w:val="-1"/>
                <w:sz w:val="18"/>
                <w:szCs w:val="18"/>
                <w:highlight w:val="none"/>
                <w:lang w:eastAsia="zh-CN"/>
              </w:rPr>
              <w:t xml:space="preserve">好记录，及时分发处理</w:t>
            </w:r>
            <w:r>
              <w:rPr>
                <w:color w:val="000000"/>
                <w:sz w:val="18"/>
                <w:szCs w:val="18"/>
                <w:highlight w:val="none"/>
                <w:lang w:eastAsia="zh-CN"/>
              </w:rPr>
            </w:r>
            <w:r/>
          </w:p>
          <w:p>
            <w:pPr>
              <w:pStyle w:val="848"/>
              <w:ind w:left="363"/>
              <w:spacing w:before="27" w:line="187" w:lineRule="auto"/>
              <w:rPr>
                <w:color w:val="000000"/>
                <w:sz w:val="18"/>
                <w:szCs w:val="18"/>
                <w:highlight w:val="none"/>
              </w:rPr>
            </w:pPr>
            <w:r>
              <w:rPr>
                <w:color w:val="000000"/>
                <w:spacing w:val="-1"/>
                <w:sz w:val="18"/>
                <w:szCs w:val="18"/>
                <w:highlight w:val="none"/>
              </w:rPr>
              <w:t xml:space="preserve">的回访。</w:t>
            </w:r>
            <w:r>
              <w:rPr>
                <w:color w:val="000000"/>
                <w:sz w:val="18"/>
                <w:szCs w:val="18"/>
                <w:highlight w:val="none"/>
              </w:rPr>
            </w:r>
            <w:r/>
          </w:p>
        </w:tc>
      </w:tr>
      <w:tr>
        <w:trPr>
          <w:trHeight w:val="22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26" w:line="188" w:lineRule="auto"/>
              <w:rPr>
                <w:color w:val="000000"/>
                <w:sz w:val="18"/>
                <w:szCs w:val="18"/>
                <w:highlight w:val="none"/>
                <w:lang w:eastAsia="zh-CN"/>
              </w:rPr>
            </w:pPr>
            <w:r>
              <w:rPr>
                <w:color w:val="000000"/>
                <w:sz w:val="18"/>
                <w:szCs w:val="18"/>
                <w:highlight w:val="none"/>
                <w:lang w:eastAsia="zh-CN"/>
              </w:rPr>
              <w:t xml:space="preserve">3、对院方安排的有关事务，要及时跟踪，落实和反</w:t>
            </w:r>
            <w:r>
              <w:rPr>
                <w:color w:val="000000"/>
                <w:spacing w:val="-1"/>
                <w:sz w:val="18"/>
                <w:szCs w:val="18"/>
                <w:highlight w:val="none"/>
                <w:lang w:eastAsia="zh-CN"/>
              </w:rPr>
              <w:t xml:space="preserve">馈。</w:t>
            </w:r>
            <w:r>
              <w:rPr>
                <w:color w:val="000000"/>
                <w:sz w:val="18"/>
                <w:szCs w:val="18"/>
                <w:highlight w:val="none"/>
                <w:lang w:eastAsia="zh-CN"/>
              </w:rPr>
            </w:r>
            <w:r/>
          </w:p>
        </w:tc>
      </w:tr>
      <w:tr>
        <w:trPr>
          <w:trHeight w:val="250"/>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spacing w:before="46" w:line="198" w:lineRule="auto"/>
              <w:rPr>
                <w:color w:val="000000"/>
                <w:sz w:val="18"/>
                <w:szCs w:val="18"/>
                <w:highlight w:val="none"/>
                <w:lang w:eastAsia="zh-CN"/>
              </w:rPr>
            </w:pPr>
            <w:r>
              <w:rPr>
                <w:color w:val="000000"/>
                <w:sz w:val="18"/>
                <w:szCs w:val="18"/>
                <w:highlight w:val="none"/>
                <w:lang w:eastAsia="zh-CN"/>
              </w:rPr>
              <w:t xml:space="preserve">4、发生与物业管理有关的重大突发事件，应立即上报医院有关部门和院领导，并做好处</w:t>
            </w:r>
            <w:r>
              <w:rPr>
                <w:color w:val="000000"/>
                <w:spacing w:val="-1"/>
                <w:sz w:val="18"/>
                <w:szCs w:val="18"/>
                <w:highlight w:val="none"/>
                <w:lang w:eastAsia="zh-CN"/>
              </w:rPr>
              <w:t xml:space="preserve">理。</w:t>
            </w:r>
            <w:r>
              <w:rPr>
                <w:color w:val="000000"/>
                <w:sz w:val="18"/>
                <w:szCs w:val="18"/>
                <w:highlight w:val="none"/>
                <w:lang w:eastAsia="zh-CN"/>
              </w:rPr>
            </w:r>
            <w:r/>
          </w:p>
        </w:tc>
      </w:tr>
      <w:tr>
        <w:trPr>
          <w:trHeight w:val="484"/>
        </w:trPr>
        <w:tc>
          <w:tcPr>
            <w:tcW w:w="141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7998" w:type="dxa"/>
            <w:vAlign w:val="top"/>
            <w:textDirection w:val="lrTb"/>
            <w:noWrap w:val="false"/>
          </w:tcPr>
          <w:p>
            <w:pPr>
              <w:pStyle w:val="848"/>
              <w:ind w:left="363" w:right="85" w:hanging="280"/>
              <w:spacing w:before="56" w:line="214" w:lineRule="auto"/>
              <w:rPr>
                <w:color w:val="000000"/>
                <w:sz w:val="18"/>
                <w:szCs w:val="18"/>
                <w:highlight w:val="none"/>
                <w:lang w:eastAsia="zh-CN"/>
              </w:rPr>
            </w:pPr>
            <w:r>
              <w:rPr>
                <w:color w:val="000000"/>
                <w:sz w:val="18"/>
                <w:szCs w:val="18"/>
                <w:highlight w:val="none"/>
                <w:lang w:eastAsia="zh-CN"/>
              </w:rPr>
              <w:t xml:space="preserve">5、每个月向医院发放服务工作征求意见表，及时采纳合理建议，改进存</w:t>
            </w:r>
            <w:r>
              <w:rPr>
                <w:color w:val="000000"/>
                <w:spacing w:val="-1"/>
                <w:sz w:val="18"/>
                <w:szCs w:val="18"/>
                <w:highlight w:val="none"/>
                <w:lang w:eastAsia="zh-CN"/>
              </w:rPr>
              <w:t xml:space="preserve">在问题，不断提高管理与服务质量。</w:t>
            </w:r>
            <w:r>
              <w:rPr>
                <w:color w:val="000000"/>
                <w:sz w:val="18"/>
                <w:szCs w:val="18"/>
                <w:highlight w:val="none"/>
                <w:lang w:eastAsia="zh-CN"/>
              </w:rPr>
            </w:r>
            <w:r/>
          </w:p>
        </w:tc>
      </w:tr>
    </w:tbl>
    <w:p>
      <w:pPr>
        <w:pStyle w:val="814"/>
        <w:spacing w:before="6"/>
        <w:rPr>
          <w:b/>
          <w:color w:val="000000"/>
          <w:sz w:val="12"/>
          <w:highlight w:val="none"/>
        </w:rPr>
      </w:pPr>
      <w:r>
        <w:rPr>
          <w:b/>
          <w:color w:val="000000"/>
          <w:sz w:val="12"/>
          <w:highlight w:val="none"/>
        </w:rPr>
      </w:r>
      <w:r/>
    </w:p>
    <w:p>
      <w:pPr>
        <w:pStyle w:val="814"/>
        <w:spacing w:before="6"/>
        <w:rPr>
          <w:b/>
          <w:color w:val="000000"/>
          <w:sz w:val="12"/>
          <w:highlight w:val="none"/>
        </w:rPr>
      </w:pPr>
      <w:r>
        <w:rPr>
          <w:b/>
          <w:color w:val="000000"/>
          <w:sz w:val="12"/>
          <w:highlight w:val="none"/>
        </w:rPr>
      </w:r>
      <w:r/>
    </w:p>
    <w:p>
      <w:pPr>
        <w:pStyle w:val="814"/>
        <w:spacing w:before="6"/>
        <w:rPr>
          <w:b/>
          <w:color w:val="000000"/>
          <w:sz w:val="12"/>
          <w:highlight w:val="none"/>
        </w:rPr>
      </w:pPr>
      <w:r>
        <w:rPr>
          <w:b/>
          <w:color w:val="000000"/>
          <w:sz w:val="12"/>
          <w:highlight w:val="none"/>
        </w:rPr>
      </w:r>
      <w:r/>
    </w:p>
    <w:p>
      <w:pPr>
        <w:pStyle w:val="814"/>
        <w:spacing w:before="6"/>
        <w:rPr>
          <w:b/>
          <w:color w:val="000000"/>
          <w:sz w:val="12"/>
          <w:highlight w:val="none"/>
        </w:rPr>
      </w:pPr>
      <w:r>
        <w:rPr>
          <w:b/>
          <w:color w:val="000000"/>
          <w:sz w:val="12"/>
          <w:highlight w:val="none"/>
        </w:rPr>
      </w:r>
      <w:r/>
    </w:p>
    <w:p>
      <w:pPr>
        <w:pStyle w:val="814"/>
        <w:spacing w:before="6"/>
        <w:rPr>
          <w:b/>
          <w:color w:val="000000"/>
          <w:sz w:val="12"/>
          <w:highlight w:val="none"/>
        </w:rPr>
      </w:pPr>
      <w:r>
        <w:rPr>
          <w:b/>
          <w:color w:val="000000"/>
          <w:sz w:val="12"/>
          <w:highlight w:val="none"/>
        </w:rPr>
      </w:r>
      <w:r/>
    </w:p>
    <w:p>
      <w:pPr>
        <w:pStyle w:val="755"/>
        <w:spacing w:line="240" w:lineRule="atLeast"/>
        <w:rPr>
          <w:color w:val="000000"/>
          <w:sz w:val="18"/>
          <w:highlight w:val="none"/>
        </w:rPr>
        <w:sectPr>
          <w:footnotePr/>
          <w:endnotePr/>
          <w:type w:val="nextPage"/>
          <w:pgSz w:w="11910" w:h="16840" w:orient="portrait"/>
          <w:pgMar w:top="1380" w:right="1020" w:bottom="1360" w:left="1060" w:header="0" w:footer="1097" w:gutter="0"/>
          <w:cols w:num="1" w:sep="0" w:space="1701" w:equalWidth="1"/>
          <w:docGrid w:linePitch="360"/>
        </w:sectPr>
      </w:pPr>
      <w:r>
        <w:rPr>
          <w:color w:val="000000"/>
          <w:sz w:val="18"/>
          <w:highlight w:val="none"/>
        </w:rPr>
      </w:r>
      <w:r/>
    </w:p>
    <w:p>
      <w:pPr>
        <w:pStyle w:val="755"/>
        <w:spacing w:before="42"/>
        <w:rPr>
          <w:b/>
          <w:color w:val="000000"/>
          <w:sz w:val="24"/>
          <w:highlight w:val="none"/>
        </w:rPr>
      </w:pPr>
      <w:r>
        <w:rPr>
          <w:rFonts w:hint="eastAsia"/>
          <w:b/>
          <w:color w:val="000000"/>
          <w:sz w:val="24"/>
          <w:highlight w:val="none"/>
        </w:rPr>
        <w:t xml:space="preserve">附件二:</w:t>
      </w:r>
      <w:r>
        <w:rPr>
          <w:b/>
          <w:color w:val="000000"/>
          <w:sz w:val="24"/>
          <w:highlight w:val="none"/>
        </w:rPr>
      </w:r>
      <w:r/>
    </w:p>
    <w:p>
      <w:pPr>
        <w:pStyle w:val="755"/>
        <w:ind w:right="2513"/>
        <w:spacing w:before="202"/>
        <w:rPr>
          <w:b/>
          <w:color w:val="000000"/>
          <w:sz w:val="24"/>
          <w:highlight w:val="none"/>
        </w:rPr>
      </w:pPr>
      <w:r>
        <w:rPr>
          <w:b/>
          <w:color w:val="000000"/>
          <w:sz w:val="24"/>
          <w:highlight w:val="none"/>
        </w:rPr>
        <w:t xml:space="preserve">常州市新北区魏村街道社区卫生服务中心物业工作评分标准 </w:t>
      </w:r>
      <w:r>
        <w:rPr>
          <w:b/>
          <w:color w:val="000000"/>
          <w:sz w:val="24"/>
          <w:highlight w:val="none"/>
        </w:rPr>
      </w:r>
      <w:r/>
    </w:p>
    <w:p>
      <w:pPr>
        <w:pStyle w:val="755"/>
        <w:ind w:right="2111"/>
        <w:jc w:val="center"/>
        <w:spacing w:before="158"/>
        <w:rPr>
          <w:color w:val="000000"/>
          <w:sz w:val="24"/>
          <w:highlight w:val="none"/>
        </w:rPr>
        <w:sectPr>
          <w:footnotePr/>
          <w:endnotePr/>
          <w:type w:val="nextPage"/>
          <w:pgSz w:w="11910" w:h="16840" w:orient="portrait"/>
          <w:pgMar w:top="1380" w:right="1020" w:bottom="1360" w:left="1060" w:header="0" w:footer="1097" w:gutter="0"/>
          <w:cols w:num="2" w:sep="0" w:space="571" w:equalWidth="0">
            <w:col w:w="1484" w:space="571"/>
            <w:col w:w="7775" w:space="1390"/>
          </w:cols>
          <w:docGrid w:linePitch="360"/>
        </w:sectPr>
      </w:pPr>
      <w:r>
        <w:rPr>
          <w:color w:val="000000"/>
          <w:sz w:val="24"/>
          <w:highlight w:val="none"/>
        </w:rPr>
      </w:r>
      <w:r/>
    </w:p>
    <w:p>
      <w:pPr>
        <w:pStyle w:val="814"/>
        <w:spacing w:before="7"/>
        <w:rPr>
          <w:color w:val="000000"/>
          <w:sz w:val="12"/>
          <w:highlight w:val="none"/>
        </w:rPr>
      </w:pPr>
      <w:r>
        <w:rPr>
          <w:color w:val="000000"/>
          <w:sz w:val="12"/>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3"/>
        <w:gridCol w:w="819"/>
        <w:gridCol w:w="4924"/>
        <w:gridCol w:w="1104"/>
      </w:tblGrid>
      <w:tr>
        <w:trPr>
          <w:trHeight w:val="484"/>
        </w:trPr>
        <w:tc>
          <w:tcPr>
            <w:tcW w:w="1933" w:type="dxa"/>
            <w:vAlign w:val="top"/>
            <w:textDirection w:val="lrTb"/>
            <w:noWrap w:val="false"/>
          </w:tcPr>
          <w:p>
            <w:pPr>
              <w:pStyle w:val="848"/>
              <w:ind w:left="754"/>
              <w:spacing w:before="143" w:line="220" w:lineRule="auto"/>
              <w:rPr>
                <w:color w:val="000000"/>
                <w:sz w:val="20"/>
                <w:szCs w:val="20"/>
                <w:highlight w:val="none"/>
              </w:rPr>
            </w:pPr>
            <w:r>
              <w:rPr>
                <w:color w:val="000000"/>
                <w:spacing w:val="-6"/>
                <w:sz w:val="20"/>
                <w:szCs w:val="20"/>
                <w:highlight w:val="none"/>
              </w:rPr>
              <w:t xml:space="preserve">项 目</w:t>
            </w:r>
            <w:r>
              <w:rPr>
                <w:color w:val="000000"/>
                <w:sz w:val="20"/>
                <w:szCs w:val="20"/>
                <w:highlight w:val="none"/>
              </w:rPr>
            </w:r>
            <w:r/>
          </w:p>
        </w:tc>
        <w:tc>
          <w:tcPr>
            <w:tcW w:w="819" w:type="dxa"/>
            <w:vAlign w:val="top"/>
            <w:textDirection w:val="lrTb"/>
            <w:noWrap w:val="false"/>
          </w:tcPr>
          <w:p>
            <w:pPr>
              <w:pStyle w:val="848"/>
              <w:ind w:left="201"/>
              <w:spacing w:before="143" w:line="219" w:lineRule="auto"/>
              <w:rPr>
                <w:color w:val="000000"/>
                <w:sz w:val="20"/>
                <w:szCs w:val="20"/>
                <w:highlight w:val="none"/>
              </w:rPr>
            </w:pPr>
            <w:r>
              <w:rPr>
                <w:color w:val="000000"/>
                <w:spacing w:val="-3"/>
                <w:sz w:val="20"/>
                <w:szCs w:val="20"/>
                <w:highlight w:val="none"/>
              </w:rPr>
              <w:t xml:space="preserve">分值</w:t>
            </w:r>
            <w:r>
              <w:rPr>
                <w:color w:val="000000"/>
                <w:sz w:val="20"/>
                <w:szCs w:val="20"/>
                <w:highlight w:val="none"/>
              </w:rPr>
            </w:r>
            <w:r/>
          </w:p>
        </w:tc>
        <w:tc>
          <w:tcPr>
            <w:tcW w:w="4924" w:type="dxa"/>
            <w:vAlign w:val="top"/>
            <w:textDirection w:val="lrTb"/>
            <w:noWrap w:val="false"/>
          </w:tcPr>
          <w:p>
            <w:pPr>
              <w:pStyle w:val="848"/>
              <w:ind w:left="2233"/>
              <w:spacing w:before="143" w:line="220" w:lineRule="auto"/>
              <w:rPr>
                <w:color w:val="000000"/>
                <w:sz w:val="20"/>
                <w:szCs w:val="20"/>
                <w:highlight w:val="none"/>
              </w:rPr>
            </w:pPr>
            <w:r>
              <w:rPr>
                <w:color w:val="000000"/>
                <w:spacing w:val="-3"/>
                <w:sz w:val="20"/>
                <w:szCs w:val="20"/>
                <w:highlight w:val="none"/>
              </w:rPr>
              <w:t xml:space="preserve">标准</w:t>
            </w:r>
            <w:r>
              <w:rPr>
                <w:color w:val="000000"/>
                <w:sz w:val="20"/>
                <w:szCs w:val="20"/>
                <w:highlight w:val="none"/>
              </w:rPr>
            </w:r>
            <w:r/>
          </w:p>
        </w:tc>
        <w:tc>
          <w:tcPr>
            <w:tcW w:w="1104" w:type="dxa"/>
            <w:vAlign w:val="top"/>
            <w:textDirection w:val="lrTb"/>
            <w:noWrap w:val="false"/>
          </w:tcPr>
          <w:p>
            <w:pPr>
              <w:pStyle w:val="848"/>
              <w:ind w:left="279"/>
              <w:spacing w:before="143" w:line="220" w:lineRule="auto"/>
              <w:rPr>
                <w:color w:val="000000"/>
                <w:sz w:val="20"/>
                <w:szCs w:val="20"/>
                <w:highlight w:val="none"/>
              </w:rPr>
            </w:pPr>
            <w:r>
              <w:rPr>
                <w:color w:val="000000"/>
                <w:spacing w:val="-3"/>
                <w:sz w:val="20"/>
                <w:szCs w:val="20"/>
                <w:highlight w:val="none"/>
              </w:rPr>
              <w:t xml:space="preserve">扣分</w:t>
            </w:r>
            <w:r>
              <w:rPr>
                <w:color w:val="000000"/>
                <w:sz w:val="20"/>
                <w:szCs w:val="20"/>
                <w:highlight w:val="none"/>
              </w:rPr>
            </w:r>
            <w:r/>
          </w:p>
        </w:tc>
      </w:tr>
      <w:tr>
        <w:trPr>
          <w:trHeight w:val="1069"/>
        </w:trPr>
        <w:tc>
          <w:tcPr>
            <w:tcW w:w="1933" w:type="dxa"/>
            <w:vAlign w:val="top"/>
            <w:textDirection w:val="lrTb"/>
            <w:noWrap w:val="false"/>
          </w:tcPr>
          <w:p>
            <w:pPr>
              <w:pStyle w:val="755"/>
              <w:spacing w:line="370" w:lineRule="auto"/>
              <w:rPr>
                <w:rFonts w:ascii="Arial"/>
                <w:color w:val="000000"/>
                <w:highlight w:val="none"/>
              </w:rPr>
            </w:pPr>
            <w:r>
              <w:rPr>
                <w:rFonts w:ascii="Arial"/>
                <w:color w:val="000000"/>
                <w:highlight w:val="none"/>
              </w:rPr>
            </w:r>
            <w:r/>
          </w:p>
          <w:p>
            <w:pPr>
              <w:pStyle w:val="848"/>
              <w:ind w:left="555"/>
              <w:spacing w:before="65" w:line="219" w:lineRule="auto"/>
              <w:rPr>
                <w:color w:val="000000"/>
                <w:sz w:val="20"/>
                <w:szCs w:val="20"/>
                <w:highlight w:val="none"/>
              </w:rPr>
            </w:pPr>
            <w:r>
              <w:rPr>
                <w:color w:val="000000"/>
                <w:spacing w:val="5"/>
                <w:sz w:val="20"/>
                <w:szCs w:val="20"/>
                <w:highlight w:val="none"/>
              </w:rPr>
              <w:t xml:space="preserve">基本素质</w:t>
            </w:r>
            <w:r>
              <w:rPr>
                <w:color w:val="000000"/>
                <w:sz w:val="20"/>
                <w:szCs w:val="20"/>
                <w:highlight w:val="none"/>
              </w:rPr>
            </w:r>
            <w:r/>
          </w:p>
        </w:tc>
        <w:tc>
          <w:tcPr>
            <w:tcW w:w="819" w:type="dxa"/>
            <w:vAlign w:val="top"/>
            <w:textDirection w:val="lrTb"/>
            <w:noWrap w:val="false"/>
          </w:tcPr>
          <w:p>
            <w:pPr>
              <w:pStyle w:val="755"/>
              <w:spacing w:line="391"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right="91"/>
              <w:spacing w:before="198" w:line="397" w:lineRule="auto"/>
              <w:rPr>
                <w:color w:val="000000"/>
                <w:sz w:val="20"/>
                <w:szCs w:val="20"/>
                <w:highlight w:val="none"/>
                <w:lang w:eastAsia="zh-CN"/>
              </w:rPr>
            </w:pPr>
            <w:r>
              <w:rPr>
                <w:color w:val="000000"/>
                <w:spacing w:val="4"/>
                <w:sz w:val="20"/>
                <w:szCs w:val="20"/>
                <w:highlight w:val="none"/>
                <w:lang w:eastAsia="zh-CN"/>
              </w:rPr>
              <w:t xml:space="preserve">着装整齐、配戴胸牌、遵守纪律，不在病房内煮饭、</w:t>
            </w:r>
            <w:r>
              <w:rPr>
                <w:color w:val="000000"/>
                <w:spacing w:val="7"/>
                <w:sz w:val="20"/>
                <w:szCs w:val="20"/>
                <w:highlight w:val="none"/>
                <w:lang w:eastAsia="zh-CN"/>
              </w:rPr>
              <w:t xml:space="preserve"> </w:t>
            </w:r>
            <w:r>
              <w:rPr>
                <w:color w:val="000000"/>
                <w:sz w:val="20"/>
                <w:szCs w:val="20"/>
                <w:highlight w:val="none"/>
                <w:lang w:eastAsia="zh-CN"/>
              </w:rPr>
              <w:t xml:space="preserve">煮生菜，无投诉，服从护士长安排，完成工作任务。</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929"/>
        </w:trPr>
        <w:tc>
          <w:tcPr>
            <w:tcW w:w="1933" w:type="dxa"/>
            <w:vAlign w:val="top"/>
            <w:textDirection w:val="lrTb"/>
            <w:noWrap w:val="false"/>
          </w:tcPr>
          <w:p>
            <w:pPr>
              <w:pStyle w:val="755"/>
              <w:spacing w:line="304" w:lineRule="auto"/>
              <w:rPr>
                <w:rFonts w:ascii="Arial"/>
                <w:color w:val="000000"/>
                <w:highlight w:val="none"/>
              </w:rPr>
            </w:pPr>
            <w:r>
              <w:rPr>
                <w:rFonts w:ascii="Arial"/>
                <w:color w:val="000000"/>
                <w:highlight w:val="none"/>
              </w:rPr>
            </w:r>
            <w:r/>
          </w:p>
          <w:p>
            <w:pPr>
              <w:pStyle w:val="848"/>
              <w:ind w:left="754"/>
              <w:spacing w:before="65" w:line="221" w:lineRule="auto"/>
              <w:rPr>
                <w:color w:val="000000"/>
                <w:sz w:val="20"/>
                <w:szCs w:val="20"/>
                <w:highlight w:val="none"/>
              </w:rPr>
            </w:pPr>
            <w:r>
              <w:rPr>
                <w:color w:val="000000"/>
                <w:spacing w:val="-2"/>
                <w:sz w:val="20"/>
                <w:szCs w:val="20"/>
                <w:highlight w:val="none"/>
              </w:rPr>
              <w:t xml:space="preserve">地面</w:t>
            </w:r>
            <w:r>
              <w:rPr>
                <w:color w:val="000000"/>
                <w:sz w:val="20"/>
                <w:szCs w:val="20"/>
                <w:highlight w:val="none"/>
              </w:rPr>
            </w:r>
            <w:r/>
          </w:p>
        </w:tc>
        <w:tc>
          <w:tcPr>
            <w:tcW w:w="819" w:type="dxa"/>
            <w:vAlign w:val="top"/>
            <w:textDirection w:val="lrTb"/>
            <w:noWrap w:val="false"/>
          </w:tcPr>
          <w:p>
            <w:pPr>
              <w:pStyle w:val="755"/>
              <w:spacing w:line="322"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right="381"/>
              <w:spacing w:before="130" w:line="364" w:lineRule="auto"/>
              <w:rPr>
                <w:color w:val="000000"/>
                <w:sz w:val="20"/>
                <w:szCs w:val="20"/>
                <w:highlight w:val="none"/>
                <w:lang w:eastAsia="zh-CN"/>
              </w:rPr>
            </w:pPr>
            <w:r>
              <w:rPr>
                <w:color w:val="000000"/>
                <w:sz w:val="20"/>
                <w:szCs w:val="20"/>
                <w:highlight w:val="none"/>
                <w:lang w:eastAsia="zh-CN"/>
              </w:rPr>
              <w:t xml:space="preserve">目视无纸屑、无烟头、痰迹、药迹、粘附物，现本</w:t>
            </w:r>
            <w:r>
              <w:rPr>
                <w:color w:val="000000"/>
                <w:spacing w:val="8"/>
                <w:sz w:val="20"/>
                <w:szCs w:val="20"/>
                <w:highlight w:val="none"/>
                <w:lang w:eastAsia="zh-CN"/>
              </w:rPr>
              <w:t xml:space="preserve"> </w:t>
            </w:r>
            <w:r>
              <w:rPr>
                <w:color w:val="000000"/>
                <w:sz w:val="20"/>
                <w:szCs w:val="20"/>
                <w:highlight w:val="none"/>
                <w:lang w:eastAsia="zh-CN"/>
              </w:rPr>
              <w:t xml:space="preserve">色。</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929"/>
        </w:trPr>
        <w:tc>
          <w:tcPr>
            <w:tcW w:w="1933" w:type="dxa"/>
            <w:vAlign w:val="top"/>
            <w:textDirection w:val="lrTb"/>
            <w:noWrap w:val="false"/>
          </w:tcPr>
          <w:p>
            <w:pPr>
              <w:pStyle w:val="755"/>
              <w:spacing w:line="302" w:lineRule="auto"/>
              <w:rPr>
                <w:rFonts w:ascii="Arial"/>
                <w:color w:val="000000"/>
                <w:highlight w:val="none"/>
              </w:rPr>
            </w:pPr>
            <w:r>
              <w:rPr>
                <w:rFonts w:ascii="Arial"/>
                <w:color w:val="000000"/>
                <w:highlight w:val="none"/>
              </w:rPr>
            </w:r>
            <w:r/>
          </w:p>
          <w:p>
            <w:pPr>
              <w:pStyle w:val="848"/>
              <w:ind w:left="555"/>
              <w:spacing w:before="65" w:line="219" w:lineRule="auto"/>
              <w:rPr>
                <w:color w:val="000000"/>
                <w:sz w:val="20"/>
                <w:szCs w:val="20"/>
                <w:highlight w:val="none"/>
              </w:rPr>
            </w:pPr>
            <w:r>
              <w:rPr>
                <w:color w:val="000000"/>
                <w:spacing w:val="-2"/>
                <w:sz w:val="20"/>
                <w:szCs w:val="20"/>
                <w:highlight w:val="none"/>
              </w:rPr>
              <w:t xml:space="preserve">墙天花板</w:t>
            </w:r>
            <w:r>
              <w:rPr>
                <w:color w:val="000000"/>
                <w:sz w:val="20"/>
                <w:szCs w:val="20"/>
                <w:highlight w:val="none"/>
              </w:rPr>
            </w:r>
            <w:r/>
          </w:p>
        </w:tc>
        <w:tc>
          <w:tcPr>
            <w:tcW w:w="819" w:type="dxa"/>
            <w:vAlign w:val="top"/>
            <w:textDirection w:val="lrTb"/>
            <w:noWrap w:val="false"/>
          </w:tcPr>
          <w:p>
            <w:pPr>
              <w:pStyle w:val="755"/>
              <w:spacing w:line="323"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right="191"/>
              <w:spacing w:before="141" w:line="359" w:lineRule="auto"/>
              <w:rPr>
                <w:color w:val="000000"/>
                <w:sz w:val="20"/>
                <w:szCs w:val="20"/>
                <w:highlight w:val="none"/>
                <w:lang w:eastAsia="zh-CN"/>
              </w:rPr>
            </w:pPr>
            <w:r>
              <w:rPr>
                <w:color w:val="000000"/>
                <w:sz w:val="20"/>
                <w:szCs w:val="20"/>
                <w:highlight w:val="none"/>
                <w:lang w:eastAsia="zh-CN"/>
              </w:rPr>
              <w:t xml:space="preserve">墙面及天花板及灯具上无灰尘、无粘附物、无蛛</w:t>
            </w:r>
            <w:r>
              <w:rPr>
                <w:color w:val="000000"/>
                <w:spacing w:val="-1"/>
                <w:sz w:val="20"/>
                <w:szCs w:val="20"/>
                <w:highlight w:val="none"/>
                <w:lang w:eastAsia="zh-CN"/>
              </w:rPr>
              <w:t xml:space="preserve">网，</w:t>
            </w:r>
            <w:r>
              <w:rPr>
                <w:color w:val="000000"/>
                <w:sz w:val="20"/>
                <w:szCs w:val="20"/>
                <w:highlight w:val="none"/>
                <w:lang w:eastAsia="zh-CN"/>
              </w:rPr>
              <w:t xml:space="preserve"> 墙裙及踢角线无污渍、现本色。</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939"/>
        </w:trPr>
        <w:tc>
          <w:tcPr>
            <w:tcW w:w="1933" w:type="dxa"/>
            <w:vAlign w:val="top"/>
            <w:textDirection w:val="lrTb"/>
            <w:noWrap w:val="false"/>
          </w:tcPr>
          <w:p>
            <w:pPr>
              <w:pStyle w:val="755"/>
              <w:spacing w:line="306" w:lineRule="auto"/>
              <w:rPr>
                <w:rFonts w:ascii="Arial"/>
                <w:color w:val="000000"/>
                <w:highlight w:val="none"/>
              </w:rPr>
            </w:pPr>
            <w:r>
              <w:rPr>
                <w:rFonts w:ascii="Arial"/>
                <w:color w:val="000000"/>
                <w:highlight w:val="none"/>
              </w:rPr>
            </w:r>
            <w:r/>
          </w:p>
          <w:p>
            <w:pPr>
              <w:pStyle w:val="848"/>
              <w:ind w:left="555"/>
              <w:spacing w:before="65" w:line="221" w:lineRule="auto"/>
              <w:rPr>
                <w:color w:val="000000"/>
                <w:sz w:val="20"/>
                <w:szCs w:val="20"/>
                <w:highlight w:val="none"/>
              </w:rPr>
            </w:pPr>
            <w:r>
              <w:rPr>
                <w:color w:val="000000"/>
                <w:spacing w:val="-2"/>
                <w:sz w:val="20"/>
                <w:szCs w:val="20"/>
                <w:highlight w:val="none"/>
              </w:rPr>
              <w:t xml:space="preserve">物体表面</w:t>
            </w:r>
            <w:r>
              <w:rPr>
                <w:color w:val="000000"/>
                <w:sz w:val="20"/>
                <w:szCs w:val="20"/>
                <w:highlight w:val="none"/>
              </w:rPr>
            </w:r>
            <w:r/>
          </w:p>
        </w:tc>
        <w:tc>
          <w:tcPr>
            <w:tcW w:w="819" w:type="dxa"/>
            <w:vAlign w:val="top"/>
            <w:textDirection w:val="lrTb"/>
            <w:noWrap w:val="false"/>
          </w:tcPr>
          <w:p>
            <w:pPr>
              <w:pStyle w:val="755"/>
              <w:spacing w:line="324"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right="191"/>
              <w:spacing w:before="142" w:line="363" w:lineRule="auto"/>
              <w:rPr>
                <w:color w:val="000000"/>
                <w:sz w:val="20"/>
                <w:szCs w:val="20"/>
                <w:highlight w:val="none"/>
                <w:lang w:eastAsia="zh-CN"/>
              </w:rPr>
            </w:pPr>
            <w:r>
              <w:rPr>
                <w:color w:val="000000"/>
                <w:sz w:val="20"/>
                <w:szCs w:val="20"/>
                <w:highlight w:val="none"/>
                <w:lang w:eastAsia="zh-CN"/>
              </w:rPr>
              <w:t xml:space="preserve">伸手以下物体表面无尘、无污渍、床头柜一日一</w:t>
            </w:r>
            <w:r>
              <w:rPr>
                <w:color w:val="000000"/>
                <w:spacing w:val="-1"/>
                <w:sz w:val="20"/>
                <w:szCs w:val="20"/>
                <w:highlight w:val="none"/>
                <w:lang w:eastAsia="zh-CN"/>
              </w:rPr>
              <w:t xml:space="preserve">抹，</w:t>
            </w:r>
            <w:r>
              <w:rPr>
                <w:color w:val="000000"/>
                <w:sz w:val="20"/>
                <w:szCs w:val="20"/>
                <w:highlight w:val="none"/>
                <w:lang w:eastAsia="zh-CN"/>
              </w:rPr>
              <w:t xml:space="preserve"> 毛巾按要求消毒。</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79"/>
        </w:trPr>
        <w:tc>
          <w:tcPr>
            <w:tcW w:w="1933" w:type="dxa"/>
            <w:vAlign w:val="top"/>
            <w:textDirection w:val="lrTb"/>
            <w:noWrap w:val="false"/>
          </w:tcPr>
          <w:p>
            <w:pPr>
              <w:pStyle w:val="848"/>
              <w:ind w:left="754"/>
              <w:spacing w:before="143" w:line="220" w:lineRule="auto"/>
              <w:rPr>
                <w:color w:val="000000"/>
                <w:sz w:val="20"/>
                <w:szCs w:val="20"/>
                <w:highlight w:val="none"/>
              </w:rPr>
            </w:pPr>
            <w:r>
              <w:rPr>
                <w:color w:val="000000"/>
                <w:spacing w:val="5"/>
                <w:sz w:val="20"/>
                <w:szCs w:val="20"/>
                <w:highlight w:val="none"/>
              </w:rPr>
              <w:t xml:space="preserve">门窗</w:t>
            </w:r>
            <w:r>
              <w:rPr>
                <w:color w:val="000000"/>
                <w:sz w:val="20"/>
                <w:szCs w:val="20"/>
                <w:highlight w:val="none"/>
              </w:rPr>
            </w:r>
            <w:r/>
          </w:p>
        </w:tc>
        <w:tc>
          <w:tcPr>
            <w:tcW w:w="819" w:type="dxa"/>
            <w:vAlign w:val="top"/>
            <w:textDirection w:val="lrTb"/>
            <w:noWrap w:val="false"/>
          </w:tcPr>
          <w:p>
            <w:pPr>
              <w:pStyle w:val="848"/>
              <w:ind w:left="302"/>
              <w:spacing w:before="162"/>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spacing w:before="141" w:line="219" w:lineRule="auto"/>
              <w:rPr>
                <w:color w:val="000000"/>
                <w:sz w:val="20"/>
                <w:szCs w:val="20"/>
                <w:highlight w:val="none"/>
                <w:lang w:eastAsia="zh-CN"/>
              </w:rPr>
            </w:pPr>
            <w:r>
              <w:rPr>
                <w:color w:val="000000"/>
                <w:spacing w:val="-1"/>
                <w:sz w:val="20"/>
                <w:szCs w:val="20"/>
                <w:highlight w:val="none"/>
                <w:lang w:eastAsia="zh-CN"/>
              </w:rPr>
              <w:t xml:space="preserve">门窗无灰尘、无污迹、现本色，玻璃明亮。</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49"/>
        </w:trPr>
        <w:tc>
          <w:tcPr>
            <w:tcW w:w="1933" w:type="dxa"/>
            <w:vAlign w:val="top"/>
            <w:textDirection w:val="lrTb"/>
            <w:noWrap w:val="false"/>
          </w:tcPr>
          <w:p>
            <w:pPr>
              <w:pStyle w:val="848"/>
              <w:ind w:left="754"/>
              <w:spacing w:before="134" w:line="219" w:lineRule="auto"/>
              <w:rPr>
                <w:color w:val="000000"/>
                <w:sz w:val="20"/>
                <w:szCs w:val="20"/>
                <w:highlight w:val="none"/>
              </w:rPr>
            </w:pPr>
            <w:r>
              <w:rPr>
                <w:color w:val="000000"/>
                <w:spacing w:val="-3"/>
                <w:sz w:val="20"/>
                <w:szCs w:val="20"/>
                <w:highlight w:val="none"/>
              </w:rPr>
              <w:t xml:space="preserve">车辆</w:t>
            </w:r>
            <w:r>
              <w:rPr>
                <w:color w:val="000000"/>
                <w:sz w:val="20"/>
                <w:szCs w:val="20"/>
                <w:highlight w:val="none"/>
              </w:rPr>
            </w:r>
            <w:r/>
          </w:p>
        </w:tc>
        <w:tc>
          <w:tcPr>
            <w:tcW w:w="819" w:type="dxa"/>
            <w:vAlign w:val="top"/>
            <w:textDirection w:val="lrTb"/>
            <w:noWrap w:val="false"/>
          </w:tcPr>
          <w:p>
            <w:pPr>
              <w:pStyle w:val="848"/>
              <w:ind w:left="352"/>
              <w:spacing w:before="153"/>
              <w:rPr>
                <w:color w:val="000000"/>
                <w:sz w:val="20"/>
                <w:szCs w:val="20"/>
                <w:highlight w:val="none"/>
              </w:rPr>
            </w:pPr>
            <w:r>
              <w:rPr>
                <w:color w:val="000000"/>
                <w:sz w:val="20"/>
                <w:szCs w:val="20"/>
                <w:highlight w:val="none"/>
              </w:rPr>
              <w:t xml:space="preserve">5</w:t>
            </w:r>
            <w:r>
              <w:rPr>
                <w:color w:val="000000"/>
                <w:sz w:val="20"/>
                <w:szCs w:val="20"/>
                <w:highlight w:val="none"/>
              </w:rPr>
            </w:r>
            <w:r/>
          </w:p>
        </w:tc>
        <w:tc>
          <w:tcPr>
            <w:tcW w:w="4924" w:type="dxa"/>
            <w:vAlign w:val="top"/>
            <w:textDirection w:val="lrTb"/>
            <w:noWrap w:val="false"/>
          </w:tcPr>
          <w:p>
            <w:pPr>
              <w:pStyle w:val="848"/>
              <w:ind w:left="122"/>
              <w:spacing w:before="134" w:line="219" w:lineRule="auto"/>
              <w:rPr>
                <w:color w:val="000000"/>
                <w:sz w:val="20"/>
                <w:szCs w:val="20"/>
                <w:highlight w:val="none"/>
                <w:lang w:eastAsia="zh-CN"/>
              </w:rPr>
            </w:pPr>
            <w:r>
              <w:rPr>
                <w:color w:val="000000"/>
                <w:sz w:val="20"/>
                <w:szCs w:val="20"/>
                <w:highlight w:val="none"/>
                <w:lang w:eastAsia="zh-CN"/>
              </w:rPr>
              <w:t xml:space="preserve">车辆清洁、车轮灵活、无头发及杂物缠绕。</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80"/>
        </w:trPr>
        <w:tc>
          <w:tcPr>
            <w:tcW w:w="1933" w:type="dxa"/>
            <w:vAlign w:val="top"/>
            <w:textDirection w:val="lrTb"/>
            <w:noWrap w:val="false"/>
          </w:tcPr>
          <w:p>
            <w:pPr>
              <w:pStyle w:val="848"/>
              <w:ind w:left="355"/>
              <w:spacing w:before="145" w:line="219" w:lineRule="auto"/>
              <w:rPr>
                <w:color w:val="000000"/>
                <w:sz w:val="20"/>
                <w:szCs w:val="20"/>
                <w:highlight w:val="none"/>
              </w:rPr>
            </w:pPr>
            <w:r>
              <w:rPr>
                <w:color w:val="000000"/>
                <w:spacing w:val="-2"/>
                <w:sz w:val="20"/>
                <w:szCs w:val="20"/>
                <w:highlight w:val="none"/>
              </w:rPr>
              <w:t xml:space="preserve">灯开关悬吊牌</w:t>
            </w:r>
            <w:r>
              <w:rPr>
                <w:color w:val="000000"/>
                <w:sz w:val="20"/>
                <w:szCs w:val="20"/>
                <w:highlight w:val="none"/>
              </w:rPr>
            </w:r>
            <w:r/>
          </w:p>
        </w:tc>
        <w:tc>
          <w:tcPr>
            <w:tcW w:w="819" w:type="dxa"/>
            <w:vAlign w:val="top"/>
            <w:textDirection w:val="lrTb"/>
            <w:noWrap w:val="false"/>
          </w:tcPr>
          <w:p>
            <w:pPr>
              <w:pStyle w:val="848"/>
              <w:ind w:left="352"/>
              <w:spacing w:before="164"/>
              <w:rPr>
                <w:color w:val="000000"/>
                <w:sz w:val="20"/>
                <w:szCs w:val="20"/>
                <w:highlight w:val="none"/>
              </w:rPr>
            </w:pPr>
            <w:r>
              <w:rPr>
                <w:color w:val="000000"/>
                <w:sz w:val="20"/>
                <w:szCs w:val="20"/>
                <w:highlight w:val="none"/>
              </w:rPr>
              <w:t xml:space="preserve">5</w:t>
            </w:r>
            <w:r>
              <w:rPr>
                <w:color w:val="000000"/>
                <w:sz w:val="20"/>
                <w:szCs w:val="20"/>
                <w:highlight w:val="none"/>
              </w:rPr>
            </w:r>
            <w:r/>
          </w:p>
        </w:tc>
        <w:tc>
          <w:tcPr>
            <w:tcW w:w="4924" w:type="dxa"/>
            <w:vAlign w:val="top"/>
            <w:textDirection w:val="lrTb"/>
            <w:noWrap w:val="false"/>
          </w:tcPr>
          <w:p>
            <w:pPr>
              <w:pStyle w:val="848"/>
              <w:ind w:left="122"/>
              <w:spacing w:before="145" w:line="219" w:lineRule="auto"/>
              <w:rPr>
                <w:color w:val="000000"/>
                <w:sz w:val="20"/>
                <w:szCs w:val="20"/>
                <w:highlight w:val="none"/>
                <w:lang w:eastAsia="zh-CN"/>
              </w:rPr>
            </w:pPr>
            <w:r>
              <w:rPr>
                <w:color w:val="000000"/>
                <w:sz w:val="20"/>
                <w:szCs w:val="20"/>
                <w:highlight w:val="none"/>
                <w:lang w:eastAsia="zh-CN"/>
              </w:rPr>
              <w:t xml:space="preserve">无尘、无污迹、无蛛网。</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959"/>
        </w:trPr>
        <w:tc>
          <w:tcPr>
            <w:tcW w:w="1933" w:type="dxa"/>
            <w:vAlign w:val="top"/>
            <w:textDirection w:val="lrTb"/>
            <w:noWrap w:val="false"/>
          </w:tcPr>
          <w:p>
            <w:pPr>
              <w:pStyle w:val="755"/>
              <w:spacing w:line="318" w:lineRule="auto"/>
              <w:rPr>
                <w:rFonts w:ascii="Arial"/>
                <w:color w:val="000000"/>
                <w:highlight w:val="none"/>
              </w:rPr>
            </w:pPr>
            <w:r>
              <w:rPr>
                <w:rFonts w:ascii="Arial"/>
                <w:color w:val="000000"/>
                <w:highlight w:val="none"/>
              </w:rPr>
            </w:r>
            <w:r/>
          </w:p>
          <w:p>
            <w:pPr>
              <w:pStyle w:val="848"/>
              <w:ind w:left="355"/>
              <w:spacing w:before="65" w:line="219" w:lineRule="auto"/>
              <w:rPr>
                <w:color w:val="000000"/>
                <w:sz w:val="20"/>
                <w:szCs w:val="20"/>
                <w:highlight w:val="none"/>
              </w:rPr>
            </w:pPr>
            <w:r>
              <w:rPr>
                <w:color w:val="000000"/>
                <w:spacing w:val="3"/>
                <w:sz w:val="20"/>
                <w:szCs w:val="20"/>
                <w:highlight w:val="none"/>
              </w:rPr>
              <w:t xml:space="preserve">配餐间料理间</w:t>
            </w:r>
            <w:r>
              <w:rPr>
                <w:color w:val="000000"/>
                <w:sz w:val="20"/>
                <w:szCs w:val="20"/>
                <w:highlight w:val="none"/>
              </w:rPr>
            </w:r>
            <w:r/>
          </w:p>
        </w:tc>
        <w:tc>
          <w:tcPr>
            <w:tcW w:w="819" w:type="dxa"/>
            <w:vAlign w:val="top"/>
            <w:textDirection w:val="lrTb"/>
            <w:noWrap w:val="false"/>
          </w:tcPr>
          <w:p>
            <w:pPr>
              <w:pStyle w:val="755"/>
              <w:spacing w:line="337" w:lineRule="auto"/>
              <w:rPr>
                <w:rFonts w:ascii="Arial"/>
                <w:color w:val="000000"/>
                <w:highlight w:val="none"/>
              </w:rPr>
            </w:pPr>
            <w:r>
              <w:rPr>
                <w:rFonts w:ascii="Arial"/>
                <w:color w:val="000000"/>
                <w:highlight w:val="none"/>
              </w:rPr>
            </w:r>
            <w:r/>
          </w:p>
          <w:p>
            <w:pPr>
              <w:pStyle w:val="848"/>
              <w:ind w:left="352"/>
              <w:spacing w:before="65"/>
              <w:rPr>
                <w:color w:val="000000"/>
                <w:sz w:val="20"/>
                <w:szCs w:val="20"/>
                <w:highlight w:val="none"/>
              </w:rPr>
            </w:pPr>
            <w:r>
              <w:rPr>
                <w:color w:val="000000"/>
                <w:sz w:val="20"/>
                <w:szCs w:val="20"/>
                <w:highlight w:val="none"/>
              </w:rPr>
              <w:t xml:space="preserve">5</w:t>
            </w:r>
            <w:r>
              <w:rPr>
                <w:color w:val="000000"/>
                <w:sz w:val="20"/>
                <w:szCs w:val="20"/>
                <w:highlight w:val="none"/>
              </w:rPr>
            </w:r>
            <w:r/>
          </w:p>
        </w:tc>
        <w:tc>
          <w:tcPr>
            <w:tcW w:w="4924" w:type="dxa"/>
            <w:vAlign w:val="top"/>
            <w:textDirection w:val="lrTb"/>
            <w:noWrap w:val="false"/>
          </w:tcPr>
          <w:p>
            <w:pPr>
              <w:pStyle w:val="848"/>
              <w:ind w:left="122" w:right="191" w:firstLine="10"/>
              <w:spacing w:before="153" w:line="367" w:lineRule="auto"/>
              <w:rPr>
                <w:color w:val="000000"/>
                <w:sz w:val="20"/>
                <w:szCs w:val="20"/>
                <w:highlight w:val="none"/>
                <w:lang w:eastAsia="zh-CN"/>
              </w:rPr>
            </w:pPr>
            <w:r>
              <w:rPr>
                <w:color w:val="000000"/>
                <w:spacing w:val="4"/>
                <w:sz w:val="20"/>
                <w:szCs w:val="20"/>
                <w:highlight w:val="none"/>
                <w:lang w:eastAsia="zh-CN"/>
              </w:rPr>
              <w:t xml:space="preserve">整洁，物体摆放有序，地面干燥现本色，无杂物、</w:t>
            </w:r>
            <w:r>
              <w:rPr>
                <w:color w:val="000000"/>
                <w:spacing w:val="5"/>
                <w:sz w:val="20"/>
                <w:szCs w:val="20"/>
                <w:highlight w:val="none"/>
                <w:lang w:eastAsia="zh-CN"/>
              </w:rPr>
              <w:t xml:space="preserve">  </w:t>
            </w:r>
            <w:r>
              <w:rPr>
                <w:color w:val="000000"/>
                <w:sz w:val="20"/>
                <w:szCs w:val="20"/>
                <w:highlight w:val="none"/>
                <w:lang w:eastAsia="zh-CN"/>
              </w:rPr>
              <w:t xml:space="preserve">油污、油渍及粘附物。微波炉炉堂干净，安全使用。</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80"/>
        </w:trPr>
        <w:tc>
          <w:tcPr>
            <w:tcW w:w="1933" w:type="dxa"/>
            <w:vAlign w:val="top"/>
            <w:textDirection w:val="lrTb"/>
            <w:noWrap w:val="false"/>
          </w:tcPr>
          <w:p>
            <w:pPr>
              <w:pStyle w:val="848"/>
              <w:ind w:left="754"/>
              <w:spacing w:before="146" w:line="219" w:lineRule="auto"/>
              <w:rPr>
                <w:color w:val="000000"/>
                <w:sz w:val="20"/>
                <w:szCs w:val="20"/>
                <w:highlight w:val="none"/>
              </w:rPr>
            </w:pPr>
            <w:r>
              <w:rPr>
                <w:color w:val="000000"/>
                <w:spacing w:val="-3"/>
                <w:sz w:val="20"/>
                <w:szCs w:val="20"/>
                <w:highlight w:val="none"/>
              </w:rPr>
              <w:t xml:space="preserve">水池</w:t>
            </w:r>
            <w:r>
              <w:rPr>
                <w:color w:val="000000"/>
                <w:sz w:val="20"/>
                <w:szCs w:val="20"/>
                <w:highlight w:val="none"/>
              </w:rPr>
            </w:r>
            <w:r/>
          </w:p>
        </w:tc>
        <w:tc>
          <w:tcPr>
            <w:tcW w:w="819" w:type="dxa"/>
            <w:vAlign w:val="top"/>
            <w:textDirection w:val="lrTb"/>
            <w:noWrap w:val="false"/>
          </w:tcPr>
          <w:p>
            <w:pPr>
              <w:pStyle w:val="848"/>
              <w:ind w:left="352"/>
              <w:spacing w:before="165"/>
              <w:rPr>
                <w:color w:val="000000"/>
                <w:sz w:val="20"/>
                <w:szCs w:val="20"/>
                <w:highlight w:val="none"/>
              </w:rPr>
            </w:pPr>
            <w:r>
              <w:rPr>
                <w:color w:val="000000"/>
                <w:sz w:val="20"/>
                <w:szCs w:val="20"/>
                <w:highlight w:val="none"/>
              </w:rPr>
              <w:t xml:space="preserve">5</w:t>
            </w:r>
            <w:r>
              <w:rPr>
                <w:color w:val="000000"/>
                <w:sz w:val="20"/>
                <w:szCs w:val="20"/>
                <w:highlight w:val="none"/>
              </w:rPr>
            </w:r>
            <w:r/>
          </w:p>
        </w:tc>
        <w:tc>
          <w:tcPr>
            <w:tcW w:w="4924" w:type="dxa"/>
            <w:vAlign w:val="top"/>
            <w:textDirection w:val="lrTb"/>
            <w:noWrap w:val="false"/>
          </w:tcPr>
          <w:p>
            <w:pPr>
              <w:pStyle w:val="848"/>
              <w:ind w:left="122"/>
              <w:spacing w:before="144" w:line="219" w:lineRule="auto"/>
              <w:rPr>
                <w:color w:val="000000"/>
                <w:sz w:val="20"/>
                <w:szCs w:val="20"/>
                <w:highlight w:val="none"/>
                <w:lang w:eastAsia="zh-CN"/>
              </w:rPr>
            </w:pPr>
            <w:r>
              <w:rPr>
                <w:color w:val="000000"/>
                <w:spacing w:val="-1"/>
                <w:sz w:val="20"/>
                <w:szCs w:val="20"/>
                <w:highlight w:val="none"/>
                <w:lang w:eastAsia="zh-CN"/>
              </w:rPr>
              <w:t xml:space="preserve">无污迹、现本色、无饭渣、杂物，通畅</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1399"/>
        </w:trPr>
        <w:tc>
          <w:tcPr>
            <w:tcW w:w="1933" w:type="dxa"/>
            <w:vAlign w:val="top"/>
            <w:textDirection w:val="lrTb"/>
            <w:noWrap w:val="false"/>
          </w:tcPr>
          <w:p>
            <w:pPr>
              <w:pStyle w:val="755"/>
              <w:spacing w:line="269" w:lineRule="auto"/>
              <w:rPr>
                <w:rFonts w:ascii="Arial"/>
                <w:color w:val="000000"/>
                <w:highlight w:val="none"/>
              </w:rPr>
            </w:pPr>
            <w:r>
              <w:rPr>
                <w:rFonts w:ascii="Arial"/>
                <w:color w:val="000000"/>
                <w:highlight w:val="none"/>
              </w:rPr>
            </w:r>
            <w:r/>
          </w:p>
          <w:p>
            <w:pPr>
              <w:pStyle w:val="755"/>
              <w:spacing w:line="269" w:lineRule="auto"/>
              <w:rPr>
                <w:rFonts w:ascii="Arial"/>
                <w:color w:val="000000"/>
                <w:highlight w:val="none"/>
              </w:rPr>
            </w:pPr>
            <w:r>
              <w:rPr>
                <w:rFonts w:ascii="Arial"/>
                <w:color w:val="000000"/>
                <w:highlight w:val="none"/>
              </w:rPr>
            </w:r>
            <w:r/>
          </w:p>
          <w:p>
            <w:pPr>
              <w:pStyle w:val="848"/>
              <w:ind w:left="754"/>
              <w:spacing w:before="65" w:line="220" w:lineRule="auto"/>
              <w:rPr>
                <w:color w:val="000000"/>
                <w:sz w:val="20"/>
                <w:szCs w:val="20"/>
                <w:highlight w:val="none"/>
              </w:rPr>
            </w:pPr>
            <w:r>
              <w:rPr>
                <w:color w:val="000000"/>
                <w:spacing w:val="-3"/>
                <w:sz w:val="20"/>
                <w:szCs w:val="20"/>
                <w:highlight w:val="none"/>
              </w:rPr>
              <w:t xml:space="preserve">厕所</w:t>
            </w:r>
            <w:r>
              <w:rPr>
                <w:color w:val="000000"/>
                <w:sz w:val="20"/>
                <w:szCs w:val="20"/>
                <w:highlight w:val="none"/>
              </w:rPr>
            </w:r>
            <w:r/>
          </w:p>
        </w:tc>
        <w:tc>
          <w:tcPr>
            <w:tcW w:w="819" w:type="dxa"/>
            <w:vAlign w:val="top"/>
            <w:textDirection w:val="lrTb"/>
            <w:noWrap w:val="false"/>
          </w:tcPr>
          <w:p>
            <w:pPr>
              <w:pStyle w:val="755"/>
              <w:spacing w:line="278" w:lineRule="auto"/>
              <w:rPr>
                <w:rFonts w:ascii="Arial"/>
                <w:color w:val="000000"/>
                <w:highlight w:val="none"/>
              </w:rPr>
            </w:pPr>
            <w:r>
              <w:rPr>
                <w:rFonts w:ascii="Arial"/>
                <w:color w:val="000000"/>
                <w:highlight w:val="none"/>
              </w:rPr>
            </w:r>
            <w:r/>
          </w:p>
          <w:p>
            <w:pPr>
              <w:pStyle w:val="755"/>
              <w:spacing w:line="279"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spacing w:before="134" w:line="219" w:lineRule="auto"/>
              <w:rPr>
                <w:color w:val="000000"/>
                <w:sz w:val="20"/>
                <w:szCs w:val="20"/>
                <w:highlight w:val="none"/>
                <w:lang w:eastAsia="zh-CN"/>
              </w:rPr>
            </w:pPr>
            <w:r>
              <w:rPr>
                <w:color w:val="000000"/>
                <w:spacing w:val="-1"/>
                <w:sz w:val="20"/>
                <w:szCs w:val="20"/>
                <w:highlight w:val="none"/>
                <w:lang w:eastAsia="zh-CN"/>
              </w:rPr>
              <w:t xml:space="preserve">地面干净无污渍、积水、干燥现本色，便器洁净无</w:t>
            </w:r>
            <w:r>
              <w:rPr>
                <w:color w:val="000000"/>
                <w:sz w:val="20"/>
                <w:szCs w:val="20"/>
                <w:highlight w:val="none"/>
                <w:lang w:eastAsia="zh-CN"/>
              </w:rPr>
            </w:r>
            <w:r/>
          </w:p>
          <w:p>
            <w:pPr>
              <w:pStyle w:val="848"/>
              <w:ind w:left="122" w:right="101" w:hanging="10"/>
              <w:spacing w:before="243" w:line="357" w:lineRule="auto"/>
              <w:rPr>
                <w:color w:val="000000"/>
                <w:sz w:val="20"/>
                <w:szCs w:val="20"/>
                <w:highlight w:val="none"/>
                <w:lang w:eastAsia="zh-CN"/>
              </w:rPr>
            </w:pPr>
            <w:r>
              <w:rPr>
                <w:color w:val="000000"/>
                <w:spacing w:val="4"/>
                <w:sz w:val="20"/>
                <w:szCs w:val="20"/>
                <w:highlight w:val="none"/>
                <w:lang w:eastAsia="zh-CN"/>
              </w:rPr>
              <w:t xml:space="preserve">黄渍、通畅，室内无异味，抽风机风口干净。镜框、</w:t>
            </w:r>
            <w:r>
              <w:rPr>
                <w:color w:val="000000"/>
                <w:spacing w:val="6"/>
                <w:sz w:val="20"/>
                <w:szCs w:val="20"/>
                <w:highlight w:val="none"/>
                <w:lang w:eastAsia="zh-CN"/>
              </w:rPr>
              <w:t xml:space="preserve"> </w:t>
            </w:r>
            <w:r>
              <w:rPr>
                <w:color w:val="000000"/>
                <w:sz w:val="20"/>
                <w:szCs w:val="20"/>
                <w:highlight w:val="none"/>
                <w:lang w:eastAsia="zh-CN"/>
              </w:rPr>
              <w:t xml:space="preserve">梳妆台及室内用具洁净。</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839"/>
        </w:trPr>
        <w:tc>
          <w:tcPr>
            <w:tcW w:w="1933" w:type="dxa"/>
            <w:vAlign w:val="top"/>
            <w:textDirection w:val="lrTb"/>
            <w:noWrap w:val="false"/>
          </w:tcPr>
          <w:p>
            <w:pPr>
              <w:pStyle w:val="755"/>
              <w:spacing w:line="260" w:lineRule="auto"/>
              <w:rPr>
                <w:rFonts w:ascii="Arial"/>
                <w:color w:val="000000"/>
                <w:highlight w:val="none"/>
              </w:rPr>
            </w:pPr>
            <w:r>
              <w:rPr>
                <w:rFonts w:ascii="Arial"/>
                <w:color w:val="000000"/>
                <w:highlight w:val="none"/>
              </w:rPr>
            </w:r>
            <w:r/>
          </w:p>
          <w:p>
            <w:pPr>
              <w:pStyle w:val="848"/>
              <w:ind w:left="154"/>
              <w:spacing w:before="65" w:line="219" w:lineRule="auto"/>
              <w:rPr>
                <w:color w:val="000000"/>
                <w:sz w:val="20"/>
                <w:szCs w:val="20"/>
                <w:highlight w:val="none"/>
              </w:rPr>
            </w:pPr>
            <w:r>
              <w:rPr>
                <w:color w:val="000000"/>
                <w:spacing w:val="-2"/>
                <w:sz w:val="20"/>
                <w:szCs w:val="20"/>
                <w:highlight w:val="none"/>
              </w:rPr>
              <w:t xml:space="preserve">垃圾桶稍水桶痰盂</w:t>
            </w:r>
            <w:r>
              <w:rPr>
                <w:color w:val="000000"/>
                <w:sz w:val="20"/>
                <w:szCs w:val="20"/>
                <w:highlight w:val="none"/>
              </w:rPr>
            </w:r>
            <w:r/>
          </w:p>
        </w:tc>
        <w:tc>
          <w:tcPr>
            <w:tcW w:w="819" w:type="dxa"/>
            <w:vAlign w:val="top"/>
            <w:textDirection w:val="lrTb"/>
            <w:noWrap w:val="false"/>
          </w:tcPr>
          <w:p>
            <w:pPr>
              <w:pStyle w:val="755"/>
              <w:spacing w:line="279" w:lineRule="auto"/>
              <w:rPr>
                <w:rFonts w:ascii="Arial"/>
                <w:color w:val="000000"/>
                <w:highlight w:val="none"/>
              </w:rPr>
            </w:pPr>
            <w:r>
              <w:rPr>
                <w:rFonts w:ascii="Arial"/>
                <w:color w:val="000000"/>
                <w:highlight w:val="none"/>
              </w:rPr>
            </w:r>
            <w:r/>
          </w:p>
          <w:p>
            <w:pPr>
              <w:pStyle w:val="848"/>
              <w:ind w:left="302"/>
              <w:spacing w:before="65"/>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755"/>
              <w:spacing w:line="259" w:lineRule="auto"/>
              <w:rPr>
                <w:rFonts w:ascii="Arial"/>
                <w:color w:val="000000"/>
                <w:highlight w:val="none"/>
              </w:rPr>
            </w:pPr>
            <w:r>
              <w:rPr>
                <w:rFonts w:ascii="Arial"/>
                <w:color w:val="000000"/>
                <w:highlight w:val="none"/>
              </w:rPr>
            </w:r>
            <w:r/>
          </w:p>
          <w:p>
            <w:pPr>
              <w:pStyle w:val="848"/>
              <w:ind w:left="122"/>
              <w:spacing w:before="65" w:line="219" w:lineRule="auto"/>
              <w:rPr>
                <w:color w:val="000000"/>
                <w:sz w:val="20"/>
                <w:szCs w:val="20"/>
                <w:highlight w:val="none"/>
                <w:lang w:eastAsia="zh-CN"/>
              </w:rPr>
            </w:pPr>
            <w:r>
              <w:rPr>
                <w:color w:val="000000"/>
                <w:sz w:val="20"/>
                <w:szCs w:val="20"/>
                <w:highlight w:val="none"/>
                <w:lang w:eastAsia="zh-CN"/>
              </w:rPr>
              <w:t xml:space="preserve">倾倒及时，表面无污渍、无粘附物，现本色。</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80"/>
        </w:trPr>
        <w:tc>
          <w:tcPr>
            <w:tcW w:w="1933" w:type="dxa"/>
            <w:vAlign w:val="top"/>
            <w:textDirection w:val="lrTb"/>
            <w:noWrap w:val="false"/>
          </w:tcPr>
          <w:p>
            <w:pPr>
              <w:pStyle w:val="848"/>
              <w:ind w:left="355"/>
              <w:spacing w:before="148" w:line="219" w:lineRule="auto"/>
              <w:rPr>
                <w:color w:val="000000"/>
                <w:sz w:val="20"/>
                <w:szCs w:val="20"/>
                <w:highlight w:val="none"/>
              </w:rPr>
            </w:pPr>
            <w:r>
              <w:rPr>
                <w:color w:val="000000"/>
                <w:spacing w:val="1"/>
                <w:sz w:val="20"/>
                <w:szCs w:val="20"/>
                <w:highlight w:val="none"/>
              </w:rPr>
              <w:t xml:space="preserve">消毒记录登记</w:t>
            </w:r>
            <w:r>
              <w:rPr>
                <w:color w:val="000000"/>
                <w:sz w:val="20"/>
                <w:szCs w:val="20"/>
                <w:highlight w:val="none"/>
              </w:rPr>
            </w:r>
            <w:r/>
          </w:p>
        </w:tc>
        <w:tc>
          <w:tcPr>
            <w:tcW w:w="819" w:type="dxa"/>
            <w:vAlign w:val="top"/>
            <w:textDirection w:val="lrTb"/>
            <w:noWrap w:val="false"/>
          </w:tcPr>
          <w:p>
            <w:pPr>
              <w:pStyle w:val="848"/>
              <w:ind w:left="302"/>
              <w:spacing w:before="167"/>
              <w:rPr>
                <w:color w:val="000000"/>
                <w:sz w:val="20"/>
                <w:szCs w:val="20"/>
                <w:highlight w:val="none"/>
              </w:rPr>
            </w:pPr>
            <w:r>
              <w:rPr>
                <w:color w:val="000000"/>
                <w:spacing w:val="-6"/>
                <w:sz w:val="20"/>
                <w:szCs w:val="20"/>
                <w:highlight w:val="none"/>
              </w:rPr>
              <w:t xml:space="preserve">10</w:t>
            </w:r>
            <w:r>
              <w:rPr>
                <w:color w:val="000000"/>
                <w:sz w:val="20"/>
                <w:szCs w:val="20"/>
                <w:highlight w:val="none"/>
              </w:rPr>
            </w:r>
            <w:r/>
          </w:p>
        </w:tc>
        <w:tc>
          <w:tcPr>
            <w:tcW w:w="4924" w:type="dxa"/>
            <w:vAlign w:val="top"/>
            <w:textDirection w:val="lrTb"/>
            <w:noWrap w:val="false"/>
          </w:tcPr>
          <w:p>
            <w:pPr>
              <w:pStyle w:val="848"/>
              <w:ind w:left="122"/>
              <w:spacing w:before="148" w:line="219" w:lineRule="auto"/>
              <w:rPr>
                <w:color w:val="000000"/>
                <w:sz w:val="20"/>
                <w:szCs w:val="20"/>
                <w:highlight w:val="none"/>
                <w:lang w:eastAsia="zh-CN"/>
              </w:rPr>
            </w:pPr>
            <w:r>
              <w:rPr>
                <w:color w:val="000000"/>
                <w:spacing w:val="-1"/>
                <w:sz w:val="20"/>
                <w:szCs w:val="20"/>
                <w:highlight w:val="none"/>
                <w:lang w:eastAsia="zh-CN"/>
              </w:rPr>
              <w:t xml:space="preserve">各项消毒记录要登记完整。</w:t>
            </w:r>
            <w:r>
              <w:rPr>
                <w:color w:val="000000"/>
                <w:sz w:val="20"/>
                <w:szCs w:val="20"/>
                <w:highlight w:val="none"/>
                <w:lang w:eastAsia="zh-CN"/>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r>
        <w:trPr>
          <w:trHeight w:val="474"/>
        </w:trPr>
        <w:tc>
          <w:tcPr>
            <w:tcW w:w="1933" w:type="dxa"/>
            <w:vAlign w:val="top"/>
            <w:textDirection w:val="lrTb"/>
            <w:noWrap w:val="false"/>
          </w:tcPr>
          <w:p>
            <w:pPr>
              <w:pStyle w:val="848"/>
              <w:ind w:left="754"/>
              <w:spacing w:before="148" w:line="220" w:lineRule="auto"/>
              <w:rPr>
                <w:color w:val="000000"/>
                <w:sz w:val="20"/>
                <w:szCs w:val="20"/>
                <w:highlight w:val="none"/>
              </w:rPr>
            </w:pPr>
            <w:r>
              <w:rPr>
                <w:color w:val="000000"/>
                <w:spacing w:val="4"/>
                <w:sz w:val="20"/>
                <w:szCs w:val="20"/>
                <w:highlight w:val="none"/>
              </w:rPr>
              <w:t xml:space="preserve">总分</w:t>
            </w:r>
            <w:r>
              <w:rPr>
                <w:color w:val="000000"/>
                <w:sz w:val="20"/>
                <w:szCs w:val="20"/>
                <w:highlight w:val="none"/>
              </w:rPr>
            </w:r>
            <w:r/>
          </w:p>
        </w:tc>
        <w:tc>
          <w:tcPr>
            <w:tcW w:w="819" w:type="dxa"/>
            <w:vAlign w:val="top"/>
            <w:textDirection w:val="lrTb"/>
            <w:noWrap w:val="false"/>
          </w:tcPr>
          <w:p>
            <w:pPr>
              <w:pStyle w:val="848"/>
              <w:ind w:left="252"/>
              <w:spacing w:before="167"/>
              <w:rPr>
                <w:color w:val="000000"/>
                <w:sz w:val="20"/>
                <w:szCs w:val="20"/>
                <w:highlight w:val="none"/>
              </w:rPr>
            </w:pPr>
            <w:r>
              <w:rPr>
                <w:color w:val="000000"/>
                <w:spacing w:val="-6"/>
                <w:sz w:val="20"/>
                <w:szCs w:val="20"/>
                <w:highlight w:val="none"/>
              </w:rPr>
              <w:t xml:space="preserve">100</w:t>
            </w:r>
            <w:r>
              <w:rPr>
                <w:color w:val="000000"/>
                <w:sz w:val="20"/>
                <w:szCs w:val="20"/>
                <w:highlight w:val="none"/>
              </w:rPr>
            </w:r>
            <w:r/>
          </w:p>
        </w:tc>
        <w:tc>
          <w:tcPr>
            <w:tcW w:w="4924" w:type="dxa"/>
            <w:vAlign w:val="top"/>
            <w:textDirection w:val="lrTb"/>
            <w:noWrap w:val="false"/>
          </w:tcPr>
          <w:p>
            <w:pPr>
              <w:pStyle w:val="755"/>
              <w:rPr>
                <w:rFonts w:ascii="Arial"/>
                <w:color w:val="000000"/>
                <w:highlight w:val="none"/>
              </w:rPr>
            </w:pPr>
            <w:r>
              <w:rPr>
                <w:rFonts w:ascii="Arial"/>
                <w:color w:val="000000"/>
                <w:highlight w:val="none"/>
              </w:rPr>
            </w:r>
            <w:r/>
          </w:p>
        </w:tc>
        <w:tc>
          <w:tcPr>
            <w:tcW w:w="1104" w:type="dxa"/>
            <w:vAlign w:val="top"/>
            <w:textDirection w:val="lrTb"/>
            <w:noWrap w:val="false"/>
          </w:tcPr>
          <w:p>
            <w:pPr>
              <w:pStyle w:val="755"/>
              <w:rPr>
                <w:rFonts w:ascii="Arial"/>
                <w:color w:val="000000"/>
                <w:highlight w:val="none"/>
              </w:rPr>
            </w:pPr>
            <w:r>
              <w:rPr>
                <w:rFonts w:ascii="Arial"/>
                <w:color w:val="000000"/>
                <w:highlight w:val="none"/>
              </w:rPr>
            </w:r>
            <w:r/>
          </w:p>
        </w:tc>
      </w:tr>
    </w:tbl>
    <w:p>
      <w:pPr>
        <w:pStyle w:val="814"/>
        <w:spacing w:before="7"/>
        <w:rPr>
          <w:color w:val="000000"/>
          <w:sz w:val="12"/>
          <w:highlight w:val="none"/>
        </w:rPr>
      </w:pPr>
      <w:r>
        <w:rPr>
          <w:color w:val="000000"/>
          <w:sz w:val="12"/>
          <w:highlight w:val="none"/>
        </w:rPr>
      </w:r>
      <w:r/>
    </w:p>
    <w:p>
      <w:pPr>
        <w:pStyle w:val="814"/>
        <w:spacing w:before="7"/>
        <w:rPr>
          <w:color w:val="000000"/>
          <w:sz w:val="12"/>
          <w:highlight w:val="none"/>
        </w:rPr>
      </w:pPr>
      <w:r>
        <w:rPr>
          <w:color w:val="000000"/>
          <w:sz w:val="12"/>
          <w:highlight w:val="none"/>
        </w:rPr>
      </w:r>
      <w:r/>
    </w:p>
    <w:p>
      <w:pPr>
        <w:pStyle w:val="814"/>
        <w:spacing w:before="7"/>
        <w:rPr>
          <w:color w:val="000000"/>
          <w:sz w:val="12"/>
          <w:highlight w:val="none"/>
        </w:rPr>
      </w:pPr>
      <w:r>
        <w:rPr>
          <w:color w:val="000000"/>
          <w:sz w:val="12"/>
          <w:highlight w:val="none"/>
        </w:rPr>
      </w:r>
      <w:r/>
    </w:p>
    <w:p>
      <w:pPr>
        <w:pStyle w:val="814"/>
        <w:spacing w:before="7"/>
        <w:rPr>
          <w:color w:val="000000"/>
          <w:sz w:val="12"/>
          <w:highlight w:val="none"/>
        </w:rPr>
      </w:pPr>
      <w:r>
        <w:rPr>
          <w:color w:val="000000"/>
          <w:sz w:val="12"/>
          <w:highlight w:val="none"/>
        </w:rPr>
      </w:r>
      <w:r/>
    </w:p>
    <w:p>
      <w:pPr>
        <w:pStyle w:val="814"/>
        <w:spacing w:before="7"/>
        <w:rPr>
          <w:color w:val="000000"/>
          <w:sz w:val="12"/>
          <w:highlight w:val="none"/>
        </w:rPr>
      </w:pPr>
      <w:r>
        <w:rPr>
          <w:color w:val="000000"/>
          <w:sz w:val="12"/>
          <w:highlight w:val="none"/>
        </w:rPr>
      </w:r>
      <w:r/>
    </w:p>
    <w:p>
      <w:pPr>
        <w:pStyle w:val="755"/>
        <w:spacing w:line="307" w:lineRule="exact"/>
        <w:rPr>
          <w:color w:val="000000"/>
          <w:sz w:val="24"/>
          <w:highlight w:val="none"/>
        </w:rPr>
        <w:sectPr>
          <w:footnotePr/>
          <w:endnotePr/>
          <w:type w:val="continuous"/>
          <w:pgSz w:w="11910" w:h="16840" w:orient="portrait"/>
          <w:pgMar w:top="1440" w:right="1020" w:bottom="280" w:left="1060" w:header="720" w:footer="720" w:gutter="0"/>
          <w:cols w:num="1" w:sep="0" w:space="1701" w:equalWidth="1"/>
          <w:docGrid w:linePitch="360"/>
        </w:sectPr>
      </w:pPr>
      <w:r>
        <w:rPr>
          <w:color w:val="000000"/>
          <w:sz w:val="24"/>
          <w:highlight w:val="none"/>
        </w:rPr>
        <w:br w:type="page" w:clear="all"/>
      </w:r>
      <w:r/>
    </w:p>
    <w:p>
      <w:pPr>
        <w:pStyle w:val="814"/>
        <w:spacing w:before="7"/>
        <w:rPr>
          <w:b/>
          <w:color w:val="000000"/>
          <w:sz w:val="12"/>
          <w:highlight w:val="none"/>
        </w:rPr>
        <w:sectPr>
          <w:footnotePr/>
          <w:endnotePr/>
          <w:type w:val="continuous"/>
          <w:pgSz w:w="11910" w:h="16840" w:orient="portrait"/>
          <w:pgMar w:top="1440" w:right="1020" w:bottom="280" w:left="1060" w:header="720" w:footer="720" w:gutter="0"/>
          <w:cols w:num="1" w:sep="0" w:space="1701" w:equalWidth="1"/>
          <w:docGrid w:linePitch="360"/>
        </w:sectPr>
      </w:pPr>
      <w:r>
        <w:rPr>
          <w:b/>
          <w:color w:val="000000"/>
          <w:sz w:val="12"/>
          <w:highlight w:val="none"/>
        </w:rPr>
        <w:br w:type="page" w:clear="all"/>
      </w:r>
      <w:r/>
    </w:p>
    <w:p>
      <w:pPr>
        <w:pStyle w:val="814"/>
        <w:spacing w:before="7"/>
        <w:rPr>
          <w:rFonts w:ascii="宋体" w:hAnsi="宋体" w:eastAsia="宋体" w:cs="宋体"/>
          <w:b/>
          <w:color w:val="000000"/>
          <w:sz w:val="24"/>
          <w:szCs w:val="24"/>
          <w:highlight w:val="none"/>
        </w:rPr>
      </w:pPr>
      <w:r>
        <w:rPr>
          <w:rFonts w:hint="eastAsia" w:ascii="宋体" w:hAnsi="宋体" w:eastAsia="宋体" w:cs="宋体"/>
          <w:b/>
          <w:color w:val="000000"/>
          <w:sz w:val="24"/>
          <w:highlight w:val="none"/>
        </w:rPr>
        <w:t xml:space="preserve">附件三：             常州市新北区魏村街道社区卫生服务中心物业管理评分表</w:t>
      </w:r>
      <w:r>
        <w:rPr>
          <w:rFonts w:ascii="宋体" w:hAnsi="宋体" w:eastAsia="宋体" w:cs="宋体"/>
          <w:b/>
          <w:color w:val="000000"/>
          <w:sz w:val="24"/>
          <w:szCs w:val="24"/>
          <w:highlight w:val="none"/>
        </w:rPr>
      </w:r>
      <w:r/>
    </w:p>
    <w:p>
      <w:pPr>
        <w:pStyle w:val="814"/>
        <w:spacing w:before="7"/>
        <w:rPr>
          <w:b/>
          <w:color w:val="000000"/>
          <w:sz w:val="12"/>
          <w:highlight w:val="none"/>
        </w:rPr>
      </w:pPr>
      <w:r>
        <w:rPr>
          <w:b/>
          <w:color w:val="000000"/>
          <w:sz w:val="1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4185"/>
        <w:gridCol w:w="569"/>
        <w:gridCol w:w="3731"/>
      </w:tblGrid>
      <w:tr>
        <w:trPr>
          <w:trHeight w:val="485"/>
        </w:trPr>
        <w:tc>
          <w:tcPr>
            <w:tcW w:w="704" w:type="dxa"/>
            <w:vAlign w:val="top"/>
            <w:vMerge w:val="restart"/>
            <w:textDirection w:val="lrTb"/>
            <w:noWrap w:val="false"/>
          </w:tcPr>
          <w:p>
            <w:pPr>
              <w:pStyle w:val="755"/>
              <w:spacing w:line="263" w:lineRule="auto"/>
              <w:rPr>
                <w:rFonts w:ascii="Arial"/>
                <w:color w:val="000000"/>
                <w:highlight w:val="none"/>
              </w:rPr>
            </w:pPr>
            <w:r>
              <w:rPr>
                <w:rFonts w:ascii="Arial"/>
                <w:color w:val="000000"/>
                <w:highlight w:val="none"/>
              </w:rPr>
            </w:r>
            <w:r/>
          </w:p>
          <w:p>
            <w:pPr>
              <w:pStyle w:val="755"/>
              <w:spacing w:line="263" w:lineRule="auto"/>
              <w:rPr>
                <w:rFonts w:ascii="Arial"/>
                <w:color w:val="000000"/>
                <w:highlight w:val="none"/>
              </w:rPr>
            </w:pPr>
            <w:r>
              <w:rPr>
                <w:rFonts w:ascii="Arial"/>
                <w:color w:val="000000"/>
                <w:highlight w:val="none"/>
              </w:rPr>
            </w:r>
            <w:r/>
          </w:p>
          <w:p>
            <w:pPr>
              <w:pStyle w:val="755"/>
              <w:spacing w:line="263" w:lineRule="auto"/>
              <w:rPr>
                <w:rFonts w:ascii="Arial"/>
                <w:color w:val="000000"/>
                <w:highlight w:val="none"/>
              </w:rPr>
            </w:pPr>
            <w:r>
              <w:rPr>
                <w:rFonts w:ascii="Arial"/>
                <w:color w:val="000000"/>
                <w:highlight w:val="none"/>
              </w:rPr>
            </w:r>
            <w:r/>
          </w:p>
          <w:p>
            <w:pPr>
              <w:pStyle w:val="755"/>
              <w:spacing w:line="263" w:lineRule="auto"/>
              <w:rPr>
                <w:rFonts w:ascii="Arial"/>
                <w:color w:val="000000"/>
                <w:highlight w:val="none"/>
              </w:rPr>
            </w:pPr>
            <w:r>
              <w:rPr>
                <w:rFonts w:ascii="Arial"/>
                <w:color w:val="000000"/>
                <w:highlight w:val="none"/>
              </w:rPr>
            </w:r>
            <w:r/>
          </w:p>
          <w:p>
            <w:pPr>
              <w:pStyle w:val="755"/>
              <w:spacing w:line="263" w:lineRule="auto"/>
              <w:rPr>
                <w:rFonts w:ascii="Arial"/>
                <w:color w:val="000000"/>
                <w:highlight w:val="none"/>
              </w:rPr>
            </w:pPr>
            <w:r>
              <w:rPr>
                <w:rFonts w:ascii="Arial"/>
                <w:color w:val="000000"/>
                <w:highlight w:val="none"/>
              </w:rPr>
            </w:r>
            <w:r/>
          </w:p>
          <w:p>
            <w:pPr>
              <w:pStyle w:val="755"/>
              <w:spacing w:line="264" w:lineRule="auto"/>
              <w:rPr>
                <w:rFonts w:ascii="Arial"/>
                <w:color w:val="000000"/>
                <w:highlight w:val="none"/>
              </w:rPr>
            </w:pPr>
            <w:r>
              <w:rPr>
                <w:rFonts w:ascii="Arial"/>
                <w:color w:val="000000"/>
                <w:highlight w:val="none"/>
              </w:rPr>
            </w:r>
            <w:r/>
          </w:p>
          <w:p>
            <w:pPr>
              <w:pStyle w:val="755"/>
              <w:spacing w:line="264" w:lineRule="auto"/>
              <w:rPr>
                <w:rFonts w:ascii="Arial"/>
                <w:color w:val="000000"/>
                <w:highlight w:val="none"/>
              </w:rPr>
            </w:pPr>
            <w:r>
              <w:rPr>
                <w:rFonts w:ascii="Arial"/>
                <w:color w:val="000000"/>
                <w:highlight w:val="none"/>
              </w:rPr>
            </w:r>
            <w:r/>
          </w:p>
          <w:p>
            <w:pPr>
              <w:pStyle w:val="755"/>
              <w:spacing w:line="264" w:lineRule="auto"/>
              <w:rPr>
                <w:rFonts w:ascii="Arial"/>
                <w:color w:val="000000"/>
                <w:highlight w:val="none"/>
              </w:rPr>
            </w:pPr>
            <w:r>
              <w:rPr>
                <w:rFonts w:ascii="Arial"/>
                <w:color w:val="000000"/>
                <w:highlight w:val="none"/>
              </w:rPr>
            </w:r>
            <w:r/>
          </w:p>
          <w:p>
            <w:pPr>
              <w:pStyle w:val="755"/>
              <w:spacing w:line="264" w:lineRule="auto"/>
              <w:rPr>
                <w:rFonts w:ascii="Arial"/>
                <w:color w:val="000000"/>
                <w:highlight w:val="none"/>
              </w:rPr>
            </w:pPr>
            <w:r>
              <w:rPr>
                <w:rFonts w:ascii="Arial"/>
                <w:color w:val="000000"/>
                <w:highlight w:val="none"/>
              </w:rPr>
            </w:r>
            <w:r/>
          </w:p>
          <w:p>
            <w:pPr>
              <w:pStyle w:val="755"/>
              <w:spacing w:line="264" w:lineRule="auto"/>
              <w:rPr>
                <w:rFonts w:ascii="Arial"/>
                <w:color w:val="000000"/>
                <w:highlight w:val="none"/>
              </w:rPr>
            </w:pPr>
            <w:r>
              <w:rPr>
                <w:rFonts w:ascii="Arial"/>
                <w:color w:val="000000"/>
                <w:highlight w:val="none"/>
              </w:rPr>
            </w:r>
            <w:r/>
          </w:p>
          <w:p>
            <w:pPr>
              <w:pStyle w:val="848"/>
              <w:ind w:left="154"/>
              <w:spacing w:before="62" w:line="221" w:lineRule="auto"/>
              <w:rPr>
                <w:color w:val="000000"/>
                <w:sz w:val="19"/>
                <w:szCs w:val="19"/>
                <w:highlight w:val="none"/>
              </w:rPr>
            </w:pPr>
            <w:r>
              <w:rPr>
                <w:color w:val="000000"/>
                <w:spacing w:val="4"/>
                <w:sz w:val="19"/>
                <w:szCs w:val="19"/>
                <w:highlight w:val="none"/>
              </w:rPr>
              <w:t xml:space="preserve">安全</w:t>
            </w:r>
            <w:r>
              <w:rPr>
                <w:color w:val="000000"/>
                <w:sz w:val="19"/>
                <w:szCs w:val="19"/>
                <w:highlight w:val="none"/>
              </w:rPr>
            </w:r>
            <w:r/>
          </w:p>
          <w:p>
            <w:pPr>
              <w:pStyle w:val="848"/>
              <w:ind w:left="154"/>
              <w:spacing w:before="12" w:line="220" w:lineRule="auto"/>
              <w:rPr>
                <w:color w:val="000000"/>
                <w:sz w:val="19"/>
                <w:szCs w:val="19"/>
                <w:highlight w:val="none"/>
              </w:rPr>
            </w:pPr>
            <w:r>
              <w:rPr>
                <w:color w:val="000000"/>
                <w:spacing w:val="-3"/>
                <w:sz w:val="19"/>
                <w:szCs w:val="19"/>
                <w:highlight w:val="none"/>
              </w:rPr>
              <w:t xml:space="preserve">保卫</w:t>
            </w:r>
            <w:r>
              <w:rPr>
                <w:color w:val="000000"/>
                <w:sz w:val="19"/>
                <w:szCs w:val="19"/>
                <w:highlight w:val="none"/>
              </w:rPr>
            </w:r>
            <w:r/>
          </w:p>
          <w:p>
            <w:pPr>
              <w:pStyle w:val="848"/>
              <w:ind w:left="104" w:right="110" w:firstLine="50"/>
              <w:spacing w:before="13" w:line="236" w:lineRule="auto"/>
              <w:rPr>
                <w:color w:val="000000"/>
                <w:sz w:val="19"/>
                <w:szCs w:val="19"/>
                <w:highlight w:val="none"/>
              </w:rPr>
            </w:pPr>
            <w:r>
              <w:rPr>
                <w:color w:val="000000"/>
                <w:spacing w:val="-6"/>
                <w:sz w:val="19"/>
                <w:szCs w:val="19"/>
                <w:highlight w:val="none"/>
              </w:rPr>
              <w:t xml:space="preserve">管理</w:t>
            </w:r>
            <w:r>
              <w:rPr>
                <w:color w:val="000000"/>
                <w:sz w:val="19"/>
                <w:szCs w:val="19"/>
                <w:highlight w:val="none"/>
              </w:rPr>
              <w:t xml:space="preserve"> 100分</w:t>
            </w:r>
            <w:r>
              <w:rPr>
                <w:color w:val="000000"/>
                <w:sz w:val="19"/>
                <w:szCs w:val="19"/>
                <w:highlight w:val="none"/>
              </w:rPr>
            </w:r>
            <w:r/>
          </w:p>
        </w:tc>
        <w:tc>
          <w:tcPr>
            <w:tcW w:w="4185" w:type="dxa"/>
            <w:vAlign w:val="top"/>
            <w:textDirection w:val="lrTb"/>
            <w:noWrap w:val="false"/>
          </w:tcPr>
          <w:p>
            <w:pPr>
              <w:pStyle w:val="848"/>
              <w:ind w:left="10"/>
              <w:spacing w:before="42" w:line="210" w:lineRule="auto"/>
              <w:rPr>
                <w:color w:val="000000"/>
                <w:sz w:val="19"/>
                <w:szCs w:val="19"/>
                <w:highlight w:val="none"/>
                <w:lang w:eastAsia="zh-CN"/>
              </w:rPr>
            </w:pPr>
            <w:r>
              <w:rPr>
                <w:color w:val="000000"/>
                <w:spacing w:val="-4"/>
                <w:sz w:val="19"/>
                <w:szCs w:val="19"/>
                <w:highlight w:val="none"/>
                <w:lang w:eastAsia="zh-CN"/>
              </w:rPr>
              <w:t xml:space="preserve">所聘用的护院人员必须训练有素，有护院队全面管</w:t>
            </w:r>
            <w:r>
              <w:rPr>
                <w:color w:val="000000"/>
                <w:sz w:val="19"/>
                <w:szCs w:val="19"/>
                <w:highlight w:val="none"/>
                <w:lang w:eastAsia="zh-CN"/>
              </w:rPr>
              <w:t xml:space="preserve"> </w:t>
            </w:r>
            <w:r>
              <w:rPr>
                <w:color w:val="000000"/>
                <w:spacing w:val="-9"/>
                <w:sz w:val="19"/>
                <w:szCs w:val="19"/>
                <w:highlight w:val="none"/>
                <w:lang w:eastAsia="zh-CN"/>
              </w:rPr>
              <w:t xml:space="preserve">理制度和制责，安全防患措施，确保医院安全稳定。</w:t>
            </w:r>
            <w:r>
              <w:rPr>
                <w:color w:val="000000"/>
                <w:sz w:val="19"/>
                <w:szCs w:val="19"/>
                <w:highlight w:val="none"/>
                <w:lang w:eastAsia="zh-CN"/>
              </w:rPr>
            </w:r>
            <w:r/>
          </w:p>
        </w:tc>
        <w:tc>
          <w:tcPr>
            <w:tcW w:w="569" w:type="dxa"/>
            <w:vAlign w:val="top"/>
            <w:textDirection w:val="lrTb"/>
            <w:noWrap w:val="false"/>
          </w:tcPr>
          <w:p>
            <w:pPr>
              <w:pStyle w:val="848"/>
              <w:ind w:left="185"/>
              <w:spacing w:before="171"/>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956" w:right="20" w:hanging="949"/>
              <w:spacing w:before="42" w:line="210" w:lineRule="auto"/>
              <w:rPr>
                <w:color w:val="000000"/>
                <w:sz w:val="19"/>
                <w:szCs w:val="19"/>
                <w:highlight w:val="none"/>
                <w:lang w:eastAsia="zh-CN"/>
              </w:rPr>
            </w:pPr>
            <w:r>
              <w:rPr>
                <w:color w:val="000000"/>
                <w:spacing w:val="-1"/>
                <w:sz w:val="19"/>
                <w:szCs w:val="19"/>
                <w:highlight w:val="none"/>
                <w:lang w:eastAsia="zh-CN"/>
              </w:rPr>
              <w:t xml:space="preserve">管理制度、职责、措施不健全每项扣1分，发</w:t>
            </w:r>
            <w:r>
              <w:rPr>
                <w:color w:val="000000"/>
                <w:spacing w:val="7"/>
                <w:sz w:val="19"/>
                <w:szCs w:val="19"/>
                <w:highlight w:val="none"/>
                <w:lang w:eastAsia="zh-CN"/>
              </w:rPr>
              <w:t xml:space="preserve"> </w:t>
            </w:r>
            <w:r>
              <w:rPr>
                <w:color w:val="000000"/>
                <w:spacing w:val="-1"/>
                <w:sz w:val="19"/>
                <w:szCs w:val="19"/>
                <w:highlight w:val="none"/>
                <w:lang w:eastAsia="zh-CN"/>
              </w:rPr>
              <w:t xml:space="preserve">生安全事件一次扣5分</w:t>
            </w:r>
            <w:r>
              <w:rPr>
                <w:color w:val="000000"/>
                <w:sz w:val="19"/>
                <w:szCs w:val="19"/>
                <w:highlight w:val="none"/>
                <w:lang w:eastAsia="zh-CN"/>
              </w:rPr>
            </w:r>
            <w:r/>
          </w:p>
        </w:tc>
      </w:tr>
      <w:tr>
        <w:trPr>
          <w:trHeight w:val="71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38" w:line="219" w:lineRule="auto"/>
              <w:rPr>
                <w:color w:val="000000"/>
                <w:sz w:val="19"/>
                <w:szCs w:val="19"/>
                <w:highlight w:val="none"/>
                <w:lang w:eastAsia="zh-CN"/>
              </w:rPr>
            </w:pPr>
            <w:r>
              <w:rPr>
                <w:color w:val="000000"/>
                <w:spacing w:val="-1"/>
                <w:sz w:val="19"/>
                <w:szCs w:val="19"/>
                <w:highlight w:val="none"/>
                <w:lang w:eastAsia="zh-CN"/>
              </w:rPr>
              <w:t xml:space="preserve">护院队员必须熟悉医院环境，上班按规定着装和佩</w:t>
            </w:r>
            <w:r>
              <w:rPr>
                <w:color w:val="000000"/>
                <w:sz w:val="19"/>
                <w:szCs w:val="19"/>
                <w:highlight w:val="none"/>
                <w:lang w:eastAsia="zh-CN"/>
              </w:rPr>
            </w:r>
            <w:r/>
          </w:p>
          <w:p>
            <w:pPr>
              <w:pStyle w:val="848"/>
              <w:jc w:val="right"/>
              <w:spacing w:before="23" w:line="219" w:lineRule="auto"/>
              <w:rPr>
                <w:color w:val="000000"/>
                <w:sz w:val="19"/>
                <w:szCs w:val="19"/>
                <w:highlight w:val="none"/>
                <w:lang w:eastAsia="zh-CN"/>
              </w:rPr>
            </w:pPr>
            <w:r>
              <w:rPr>
                <w:color w:val="000000"/>
                <w:spacing w:val="-1"/>
                <w:sz w:val="19"/>
                <w:szCs w:val="19"/>
                <w:highlight w:val="none"/>
                <w:lang w:eastAsia="zh-CN"/>
              </w:rPr>
              <w:t xml:space="preserve">戴装备，文明值勤，见到院领导应敬礼，不与医院</w:t>
            </w:r>
            <w:r>
              <w:rPr>
                <w:color w:val="000000"/>
                <w:sz w:val="19"/>
                <w:szCs w:val="19"/>
                <w:highlight w:val="none"/>
                <w:lang w:eastAsia="zh-CN"/>
              </w:rPr>
            </w:r>
            <w:r/>
          </w:p>
          <w:p>
            <w:pPr>
              <w:pStyle w:val="848"/>
              <w:ind w:left="701"/>
              <w:spacing w:before="4" w:line="187" w:lineRule="auto"/>
              <w:rPr>
                <w:color w:val="000000"/>
                <w:sz w:val="19"/>
                <w:szCs w:val="19"/>
                <w:highlight w:val="none"/>
                <w:lang w:eastAsia="zh-CN"/>
              </w:rPr>
            </w:pPr>
            <w:r>
              <w:rPr>
                <w:color w:val="000000"/>
                <w:sz w:val="19"/>
                <w:szCs w:val="19"/>
                <w:highlight w:val="none"/>
                <w:lang w:eastAsia="zh-CN"/>
              </w:rPr>
              <w:t xml:space="preserve">职工、患者亲属发生矛盾和冲突。</w:t>
            </w:r>
            <w:r>
              <w:rPr>
                <w:color w:val="000000"/>
                <w:sz w:val="19"/>
                <w:szCs w:val="19"/>
                <w:highlight w:val="none"/>
                <w:lang w:eastAsia="zh-CN"/>
              </w:rPr>
            </w:r>
            <w:r/>
          </w:p>
        </w:tc>
        <w:tc>
          <w:tcPr>
            <w:tcW w:w="569" w:type="dxa"/>
            <w:vAlign w:val="top"/>
            <w:textDirection w:val="lrTb"/>
            <w:noWrap w:val="false"/>
          </w:tcPr>
          <w:p>
            <w:pPr>
              <w:pStyle w:val="848"/>
              <w:ind w:left="185"/>
              <w:spacing w:before="286"/>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56"/>
              <w:spacing w:before="36" w:line="219" w:lineRule="auto"/>
              <w:rPr>
                <w:color w:val="000000"/>
                <w:sz w:val="19"/>
                <w:szCs w:val="19"/>
                <w:highlight w:val="none"/>
                <w:lang w:eastAsia="zh-CN"/>
              </w:rPr>
            </w:pPr>
            <w:r>
              <w:rPr>
                <w:color w:val="000000"/>
                <w:sz w:val="19"/>
                <w:szCs w:val="19"/>
                <w:highlight w:val="none"/>
                <w:lang w:eastAsia="zh-CN"/>
              </w:rPr>
              <w:t xml:space="preserve">发生一名队员着装不整齐扣1分，不礼貌扣1</w:t>
            </w:r>
            <w:r>
              <w:rPr>
                <w:color w:val="000000"/>
                <w:sz w:val="19"/>
                <w:szCs w:val="19"/>
                <w:highlight w:val="none"/>
                <w:lang w:eastAsia="zh-CN"/>
              </w:rPr>
            </w:r>
            <w:r/>
          </w:p>
          <w:p>
            <w:pPr>
              <w:pStyle w:val="848"/>
              <w:ind w:left="7"/>
              <w:spacing w:before="25" w:line="204" w:lineRule="auto"/>
              <w:rPr>
                <w:color w:val="000000"/>
                <w:sz w:val="19"/>
                <w:szCs w:val="19"/>
                <w:highlight w:val="none"/>
                <w:lang w:eastAsia="zh-CN"/>
              </w:rPr>
            </w:pPr>
            <w:r>
              <w:rPr>
                <w:color w:val="000000"/>
                <w:spacing w:val="-1"/>
                <w:sz w:val="19"/>
                <w:szCs w:val="19"/>
                <w:highlight w:val="none"/>
                <w:lang w:eastAsia="zh-CN"/>
              </w:rPr>
              <w:t xml:space="preserve">分，无理与他人发生冲突一次扣5分，发生两</w:t>
            </w:r>
            <w:r>
              <w:rPr>
                <w:color w:val="000000"/>
                <w:sz w:val="19"/>
                <w:szCs w:val="19"/>
                <w:highlight w:val="none"/>
                <w:lang w:eastAsia="zh-CN"/>
              </w:rPr>
            </w:r>
            <w:r/>
          </w:p>
          <w:p>
            <w:pPr>
              <w:pStyle w:val="848"/>
              <w:ind w:left="1337"/>
              <w:spacing w:line="205" w:lineRule="auto"/>
              <w:rPr>
                <w:color w:val="000000"/>
                <w:sz w:val="19"/>
                <w:szCs w:val="19"/>
                <w:highlight w:val="none"/>
              </w:rPr>
            </w:pPr>
            <w:r>
              <w:rPr>
                <w:color w:val="000000"/>
                <w:spacing w:val="-1"/>
                <w:sz w:val="19"/>
                <w:szCs w:val="19"/>
                <w:highlight w:val="none"/>
              </w:rPr>
              <w:t xml:space="preserve">次建议辞退。</w:t>
            </w:r>
            <w:r>
              <w:rPr>
                <w:color w:val="000000"/>
                <w:sz w:val="19"/>
                <w:szCs w:val="19"/>
                <w:highlight w:val="none"/>
              </w:rPr>
            </w:r>
            <w:r/>
          </w:p>
        </w:tc>
      </w:tr>
      <w:tr>
        <w:trPr>
          <w:trHeight w:val="96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167" w:line="219" w:lineRule="auto"/>
              <w:rPr>
                <w:color w:val="000000"/>
                <w:sz w:val="19"/>
                <w:szCs w:val="19"/>
                <w:highlight w:val="none"/>
                <w:lang w:eastAsia="zh-CN"/>
              </w:rPr>
            </w:pPr>
            <w:r>
              <w:rPr>
                <w:color w:val="000000"/>
                <w:spacing w:val="-1"/>
                <w:sz w:val="19"/>
                <w:szCs w:val="19"/>
                <w:highlight w:val="none"/>
                <w:lang w:eastAsia="zh-CN"/>
              </w:rPr>
              <w:t xml:space="preserve">护院队必须实行24小时值班巡逻，认真履行职责机</w:t>
            </w:r>
            <w:r>
              <w:rPr>
                <w:color w:val="000000"/>
                <w:sz w:val="19"/>
                <w:szCs w:val="19"/>
                <w:highlight w:val="none"/>
                <w:lang w:eastAsia="zh-CN"/>
              </w:rPr>
            </w:r>
            <w:r/>
          </w:p>
          <w:p>
            <w:pPr>
              <w:pStyle w:val="848"/>
              <w:ind w:left="90"/>
              <w:spacing w:before="24" w:line="219" w:lineRule="auto"/>
              <w:rPr>
                <w:color w:val="000000"/>
                <w:sz w:val="19"/>
                <w:szCs w:val="19"/>
                <w:highlight w:val="none"/>
                <w:lang w:eastAsia="zh-CN"/>
              </w:rPr>
            </w:pPr>
            <w:r>
              <w:rPr>
                <w:color w:val="000000"/>
                <w:spacing w:val="-1"/>
                <w:sz w:val="19"/>
                <w:szCs w:val="19"/>
                <w:highlight w:val="none"/>
                <w:lang w:eastAsia="zh-CN"/>
              </w:rPr>
              <w:t xml:space="preserve">动灵活，加强重点区域(科室)如挂号、收费门诊</w:t>
            </w:r>
            <w:r>
              <w:rPr>
                <w:color w:val="000000"/>
                <w:sz w:val="19"/>
                <w:szCs w:val="19"/>
                <w:highlight w:val="none"/>
                <w:lang w:eastAsia="zh-CN"/>
              </w:rPr>
            </w:r>
            <w:r/>
          </w:p>
          <w:p>
            <w:pPr>
              <w:pStyle w:val="848"/>
              <w:ind w:left="610"/>
              <w:spacing w:before="16" w:line="219" w:lineRule="auto"/>
              <w:rPr>
                <w:color w:val="000000"/>
                <w:sz w:val="19"/>
                <w:szCs w:val="19"/>
                <w:highlight w:val="none"/>
                <w:lang w:eastAsia="zh-CN"/>
              </w:rPr>
            </w:pPr>
            <w:r>
              <w:rPr>
                <w:color w:val="000000"/>
                <w:spacing w:val="-1"/>
                <w:sz w:val="19"/>
                <w:szCs w:val="19"/>
                <w:highlight w:val="none"/>
                <w:lang w:eastAsia="zh-CN"/>
              </w:rPr>
              <w:t xml:space="preserve">等人多的部门和人少到的部位巡逻。</w:t>
            </w:r>
            <w:r>
              <w:rPr>
                <w:color w:val="000000"/>
                <w:sz w:val="19"/>
                <w:szCs w:val="19"/>
                <w:highlight w:val="none"/>
                <w:lang w:eastAsia="zh-CN"/>
              </w:rPr>
            </w:r>
            <w:r/>
          </w:p>
        </w:tc>
        <w:tc>
          <w:tcPr>
            <w:tcW w:w="569" w:type="dxa"/>
            <w:vAlign w:val="top"/>
            <w:textDirection w:val="lrTb"/>
            <w:noWrap w:val="false"/>
          </w:tcPr>
          <w:p>
            <w:pPr>
              <w:pStyle w:val="755"/>
              <w:spacing w:line="343" w:lineRule="auto"/>
              <w:rPr>
                <w:rFonts w:ascii="Arial"/>
                <w:color w:val="000000"/>
                <w:highlight w:val="none"/>
              </w:rPr>
            </w:pPr>
            <w:r>
              <w:rPr>
                <w:rFonts w:ascii="Arial"/>
                <w:color w:val="000000"/>
                <w:highlight w:val="none"/>
              </w:rPr>
            </w:r>
            <w:r/>
          </w:p>
          <w:p>
            <w:pPr>
              <w:pStyle w:val="848"/>
              <w:ind w:left="185"/>
              <w:spacing w:before="62" w:line="241" w:lineRule="auto"/>
              <w:rPr>
                <w:color w:val="000000"/>
                <w:sz w:val="19"/>
                <w:szCs w:val="19"/>
                <w:highlight w:val="none"/>
              </w:rPr>
            </w:pPr>
            <w:r>
              <w:rPr>
                <w:color w:val="000000"/>
                <w:spacing w:val="-6"/>
                <w:sz w:val="19"/>
                <w:szCs w:val="19"/>
                <w:highlight w:val="none"/>
              </w:rPr>
              <w:t xml:space="preserve">14</w:t>
            </w:r>
            <w:r>
              <w:rPr>
                <w:color w:val="000000"/>
                <w:sz w:val="19"/>
                <w:szCs w:val="19"/>
                <w:highlight w:val="none"/>
              </w:rPr>
            </w:r>
            <w:r/>
          </w:p>
        </w:tc>
        <w:tc>
          <w:tcPr>
            <w:tcW w:w="3731" w:type="dxa"/>
            <w:vAlign w:val="top"/>
            <w:textDirection w:val="lrTb"/>
            <w:noWrap w:val="false"/>
          </w:tcPr>
          <w:p>
            <w:pPr>
              <w:pStyle w:val="848"/>
              <w:ind w:left="7" w:right="18" w:firstLine="89"/>
              <w:spacing w:before="50" w:line="233" w:lineRule="auto"/>
              <w:rPr>
                <w:color w:val="000000"/>
                <w:sz w:val="19"/>
                <w:szCs w:val="19"/>
                <w:highlight w:val="none"/>
                <w:lang w:eastAsia="zh-CN"/>
              </w:rPr>
            </w:pPr>
            <w:r>
              <w:rPr>
                <w:color w:val="000000"/>
                <w:sz w:val="19"/>
                <w:szCs w:val="19"/>
                <w:highlight w:val="none"/>
                <w:lang w:eastAsia="zh-CN"/>
              </w:rPr>
              <w:t xml:space="preserve">查值班巡逻日志，当值发生事件无记录扣5</w:t>
            </w:r>
            <w:r>
              <w:rPr>
                <w:color w:val="000000"/>
                <w:spacing w:val="15"/>
                <w:sz w:val="19"/>
                <w:szCs w:val="19"/>
                <w:highlight w:val="none"/>
                <w:lang w:eastAsia="zh-CN"/>
              </w:rPr>
              <w:t xml:space="preserve"> </w:t>
            </w:r>
            <w:r>
              <w:rPr>
                <w:color w:val="000000"/>
                <w:spacing w:val="-1"/>
                <w:sz w:val="19"/>
                <w:szCs w:val="19"/>
                <w:highlight w:val="none"/>
                <w:lang w:eastAsia="zh-CN"/>
              </w:rPr>
              <w:t xml:space="preserve">分，记录不规范扣2分，如反映巡逻不到位晚</w:t>
            </w:r>
            <w:r>
              <w:rPr>
                <w:color w:val="000000"/>
                <w:spacing w:val="9"/>
                <w:sz w:val="19"/>
                <w:szCs w:val="19"/>
                <w:highlight w:val="none"/>
                <w:lang w:eastAsia="zh-CN"/>
              </w:rPr>
              <w:t xml:space="preserve"> </w:t>
            </w:r>
            <w:r>
              <w:rPr>
                <w:color w:val="000000"/>
                <w:spacing w:val="4"/>
                <w:sz w:val="19"/>
                <w:szCs w:val="19"/>
                <w:highlight w:val="none"/>
                <w:lang w:eastAsia="zh-CN"/>
              </w:rPr>
              <w:t xml:space="preserve">班(一小时)一次扣2分，巡逻乘坐电梯一次</w:t>
            </w:r>
            <w:r>
              <w:rPr>
                <w:color w:val="000000"/>
                <w:sz w:val="19"/>
                <w:szCs w:val="19"/>
                <w:highlight w:val="none"/>
                <w:lang w:eastAsia="zh-CN"/>
              </w:rPr>
            </w:r>
            <w:r/>
          </w:p>
          <w:p>
            <w:pPr>
              <w:pStyle w:val="848"/>
              <w:ind w:left="1577"/>
              <w:spacing w:line="184" w:lineRule="auto"/>
              <w:rPr>
                <w:color w:val="000000"/>
                <w:sz w:val="19"/>
                <w:szCs w:val="19"/>
                <w:highlight w:val="none"/>
              </w:rPr>
            </w:pPr>
            <w:r>
              <w:rPr>
                <w:color w:val="000000"/>
                <w:sz w:val="19"/>
                <w:szCs w:val="19"/>
                <w:highlight w:val="none"/>
              </w:rPr>
              <w:t xml:space="preserve">扣1分。</w:t>
            </w:r>
            <w:r>
              <w:rPr>
                <w:color w:val="000000"/>
                <w:sz w:val="19"/>
                <w:szCs w:val="19"/>
                <w:highlight w:val="none"/>
              </w:rPr>
            </w:r>
            <w:r/>
          </w:p>
        </w:tc>
      </w:tr>
      <w:tr>
        <w:trPr>
          <w:trHeight w:val="46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49" w:line="214" w:lineRule="auto"/>
              <w:rPr>
                <w:color w:val="000000"/>
                <w:sz w:val="19"/>
                <w:szCs w:val="19"/>
                <w:highlight w:val="none"/>
                <w:lang w:eastAsia="zh-CN"/>
              </w:rPr>
            </w:pPr>
            <w:r>
              <w:rPr>
                <w:color w:val="000000"/>
                <w:spacing w:val="-1"/>
                <w:sz w:val="19"/>
                <w:szCs w:val="19"/>
                <w:highlight w:val="none"/>
                <w:lang w:eastAsia="zh-CN"/>
              </w:rPr>
              <w:t xml:space="preserve">做好医院重大活动会议的安全保卫工作，圆满完成</w:t>
            </w:r>
            <w:r>
              <w:rPr>
                <w:color w:val="000000"/>
                <w:sz w:val="19"/>
                <w:szCs w:val="19"/>
                <w:highlight w:val="none"/>
                <w:lang w:eastAsia="zh-CN"/>
              </w:rPr>
            </w:r>
            <w:r/>
          </w:p>
          <w:p>
            <w:pPr>
              <w:pStyle w:val="848"/>
              <w:ind w:left="1370"/>
              <w:spacing w:before="1" w:line="183" w:lineRule="auto"/>
              <w:rPr>
                <w:color w:val="000000"/>
                <w:sz w:val="19"/>
                <w:szCs w:val="19"/>
                <w:highlight w:val="none"/>
              </w:rPr>
            </w:pPr>
            <w:r>
              <w:rPr>
                <w:color w:val="000000"/>
                <w:spacing w:val="-1"/>
                <w:sz w:val="19"/>
                <w:szCs w:val="19"/>
                <w:highlight w:val="none"/>
              </w:rPr>
              <w:t xml:space="preserve">医院交办的任务。</w:t>
            </w:r>
            <w:r>
              <w:rPr>
                <w:color w:val="000000"/>
                <w:sz w:val="19"/>
                <w:szCs w:val="19"/>
                <w:highlight w:val="none"/>
              </w:rPr>
            </w:r>
            <w:r/>
          </w:p>
        </w:tc>
        <w:tc>
          <w:tcPr>
            <w:tcW w:w="569" w:type="dxa"/>
            <w:vAlign w:val="top"/>
            <w:textDirection w:val="lrTb"/>
            <w:noWrap w:val="false"/>
          </w:tcPr>
          <w:p>
            <w:pPr>
              <w:pStyle w:val="848"/>
              <w:ind w:left="225"/>
              <w:spacing w:before="158"/>
              <w:rPr>
                <w:color w:val="000000"/>
                <w:sz w:val="19"/>
                <w:szCs w:val="19"/>
                <w:highlight w:val="none"/>
              </w:rPr>
            </w:pPr>
            <w:r>
              <w:rPr>
                <w:color w:val="000000"/>
                <w:sz w:val="19"/>
                <w:szCs w:val="19"/>
                <w:highlight w:val="none"/>
              </w:rPr>
              <w:t xml:space="preserve">5</w:t>
            </w:r>
            <w:r>
              <w:rPr>
                <w:color w:val="000000"/>
                <w:sz w:val="19"/>
                <w:szCs w:val="19"/>
                <w:highlight w:val="none"/>
              </w:rPr>
            </w:r>
            <w:r/>
          </w:p>
        </w:tc>
        <w:tc>
          <w:tcPr>
            <w:tcW w:w="3731" w:type="dxa"/>
            <w:vAlign w:val="top"/>
            <w:textDirection w:val="lrTb"/>
            <w:noWrap w:val="false"/>
          </w:tcPr>
          <w:p>
            <w:pPr>
              <w:pStyle w:val="848"/>
              <w:jc w:val="right"/>
              <w:spacing w:before="140" w:line="220" w:lineRule="auto"/>
              <w:rPr>
                <w:color w:val="000000"/>
                <w:sz w:val="19"/>
                <w:szCs w:val="19"/>
                <w:highlight w:val="none"/>
                <w:lang w:eastAsia="zh-CN"/>
              </w:rPr>
            </w:pPr>
            <w:r>
              <w:rPr>
                <w:color w:val="000000"/>
                <w:spacing w:val="-5"/>
                <w:sz w:val="19"/>
                <w:szCs w:val="19"/>
                <w:highlight w:val="none"/>
                <w:lang w:eastAsia="zh-CN"/>
              </w:rPr>
              <w:t xml:space="preserve">因安全保卫工作失误，造成不良影响扣全分。</w:t>
            </w:r>
            <w:r>
              <w:rPr>
                <w:color w:val="000000"/>
                <w:sz w:val="19"/>
                <w:szCs w:val="19"/>
                <w:highlight w:val="none"/>
                <w:lang w:eastAsia="zh-CN"/>
              </w:rPr>
            </w:r>
            <w:r/>
          </w:p>
        </w:tc>
      </w:tr>
      <w:tr>
        <w:trPr>
          <w:trHeight w:val="95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190" w:line="204" w:lineRule="auto"/>
              <w:rPr>
                <w:color w:val="000000"/>
                <w:sz w:val="19"/>
                <w:szCs w:val="19"/>
                <w:highlight w:val="none"/>
                <w:lang w:eastAsia="zh-CN"/>
              </w:rPr>
            </w:pPr>
            <w:r>
              <w:rPr>
                <w:color w:val="000000"/>
                <w:spacing w:val="-1"/>
                <w:sz w:val="19"/>
                <w:szCs w:val="19"/>
                <w:highlight w:val="none"/>
                <w:lang w:eastAsia="zh-CN"/>
              </w:rPr>
              <w:t xml:space="preserve">定期组织安全教育，随时提醒患儿家长注意保管各</w:t>
            </w:r>
            <w:r>
              <w:rPr>
                <w:color w:val="000000"/>
                <w:sz w:val="19"/>
                <w:szCs w:val="19"/>
                <w:highlight w:val="none"/>
                <w:lang w:eastAsia="zh-CN"/>
              </w:rPr>
            </w:r>
            <w:r/>
          </w:p>
          <w:p>
            <w:pPr>
              <w:pStyle w:val="848"/>
              <w:jc w:val="right"/>
              <w:spacing w:line="219" w:lineRule="auto"/>
              <w:rPr>
                <w:color w:val="000000"/>
                <w:sz w:val="19"/>
                <w:szCs w:val="19"/>
                <w:highlight w:val="none"/>
                <w:lang w:eastAsia="zh-CN"/>
              </w:rPr>
            </w:pPr>
            <w:r>
              <w:rPr>
                <w:color w:val="000000"/>
                <w:spacing w:val="-1"/>
                <w:sz w:val="19"/>
                <w:szCs w:val="19"/>
                <w:highlight w:val="none"/>
                <w:lang w:eastAsia="zh-CN"/>
              </w:rPr>
              <w:t xml:space="preserve">自钱物；积极发现各类安全隐患，确保院内不发生</w:t>
            </w:r>
            <w:r>
              <w:rPr>
                <w:color w:val="000000"/>
                <w:sz w:val="19"/>
                <w:szCs w:val="19"/>
                <w:highlight w:val="none"/>
                <w:lang w:eastAsia="zh-CN"/>
              </w:rPr>
            </w:r>
            <w:r/>
          </w:p>
          <w:p>
            <w:pPr>
              <w:pStyle w:val="848"/>
              <w:ind w:left="701"/>
              <w:spacing w:before="24" w:line="219" w:lineRule="auto"/>
              <w:rPr>
                <w:color w:val="000000"/>
                <w:sz w:val="19"/>
                <w:szCs w:val="19"/>
                <w:highlight w:val="none"/>
                <w:lang w:eastAsia="zh-CN"/>
              </w:rPr>
            </w:pPr>
            <w:r>
              <w:rPr>
                <w:color w:val="000000"/>
                <w:sz w:val="19"/>
                <w:szCs w:val="19"/>
                <w:highlight w:val="none"/>
                <w:lang w:eastAsia="zh-CN"/>
              </w:rPr>
              <w:t xml:space="preserve">物品被盗和各类案件及安全事故。</w:t>
            </w:r>
            <w:r>
              <w:rPr>
                <w:color w:val="000000"/>
                <w:sz w:val="19"/>
                <w:szCs w:val="19"/>
                <w:highlight w:val="none"/>
                <w:lang w:eastAsia="zh-CN"/>
              </w:rPr>
            </w:r>
            <w:r/>
          </w:p>
        </w:tc>
        <w:tc>
          <w:tcPr>
            <w:tcW w:w="569" w:type="dxa"/>
            <w:vAlign w:val="top"/>
            <w:textDirection w:val="lrTb"/>
            <w:noWrap w:val="false"/>
          </w:tcPr>
          <w:p>
            <w:pPr>
              <w:pStyle w:val="755"/>
              <w:spacing w:line="345" w:lineRule="auto"/>
              <w:rPr>
                <w:rFonts w:ascii="Arial"/>
                <w:color w:val="000000"/>
                <w:highlight w:val="none"/>
              </w:rPr>
            </w:pPr>
            <w:r>
              <w:rPr>
                <w:rFonts w:ascii="Arial"/>
                <w:color w:val="000000"/>
                <w:highlight w:val="none"/>
              </w:rPr>
            </w:r>
            <w:r/>
          </w:p>
          <w:p>
            <w:pPr>
              <w:pStyle w:val="848"/>
              <w:ind w:left="185"/>
              <w:spacing w:before="62" w:line="241" w:lineRule="auto"/>
              <w:rPr>
                <w:color w:val="000000"/>
                <w:sz w:val="19"/>
                <w:szCs w:val="19"/>
                <w:highlight w:val="none"/>
              </w:rPr>
            </w:pPr>
            <w:r>
              <w:rPr>
                <w:color w:val="000000"/>
                <w:spacing w:val="-6"/>
                <w:sz w:val="19"/>
                <w:szCs w:val="19"/>
                <w:highlight w:val="none"/>
              </w:rPr>
              <w:t xml:space="preserve">14</w:t>
            </w:r>
            <w:r>
              <w:rPr>
                <w:color w:val="000000"/>
                <w:sz w:val="19"/>
                <w:szCs w:val="19"/>
                <w:highlight w:val="none"/>
              </w:rPr>
            </w:r>
            <w:r/>
          </w:p>
        </w:tc>
        <w:tc>
          <w:tcPr>
            <w:tcW w:w="3731" w:type="dxa"/>
            <w:vAlign w:val="top"/>
            <w:textDirection w:val="lrTb"/>
            <w:noWrap w:val="false"/>
          </w:tcPr>
          <w:p>
            <w:pPr>
              <w:pStyle w:val="848"/>
              <w:ind w:left="7" w:right="16" w:firstLine="89"/>
              <w:spacing w:before="59" w:line="214" w:lineRule="auto"/>
              <w:rPr>
                <w:color w:val="000000"/>
                <w:sz w:val="19"/>
                <w:szCs w:val="19"/>
                <w:highlight w:val="none"/>
                <w:lang w:eastAsia="zh-CN"/>
              </w:rPr>
            </w:pPr>
            <w:r>
              <w:rPr>
                <w:color w:val="000000"/>
                <w:sz w:val="19"/>
                <w:szCs w:val="19"/>
                <w:highlight w:val="none"/>
                <w:lang w:eastAsia="zh-CN"/>
              </w:rPr>
              <w:t xml:space="preserve">无安全教育(查记录)扣2分，发生手机钱包</w:t>
            </w:r>
            <w:r>
              <w:rPr>
                <w:color w:val="000000"/>
                <w:spacing w:val="6"/>
                <w:sz w:val="19"/>
                <w:szCs w:val="19"/>
                <w:highlight w:val="none"/>
                <w:lang w:eastAsia="zh-CN"/>
              </w:rPr>
              <w:t xml:space="preserve">  </w:t>
            </w:r>
            <w:r>
              <w:rPr>
                <w:color w:val="000000"/>
                <w:spacing w:val="-1"/>
                <w:sz w:val="19"/>
                <w:szCs w:val="19"/>
                <w:highlight w:val="none"/>
                <w:lang w:eastAsia="zh-CN"/>
              </w:rPr>
              <w:t xml:space="preserve">被盗事件一次扣1分。医院财产被盗案或保安</w:t>
            </w:r>
            <w:r>
              <w:rPr>
                <w:color w:val="000000"/>
                <w:spacing w:val="11"/>
                <w:sz w:val="19"/>
                <w:szCs w:val="19"/>
                <w:highlight w:val="none"/>
                <w:lang w:eastAsia="zh-CN"/>
              </w:rPr>
              <w:t xml:space="preserve"> </w:t>
            </w:r>
            <w:r>
              <w:rPr>
                <w:color w:val="000000"/>
                <w:spacing w:val="3"/>
                <w:sz w:val="19"/>
                <w:szCs w:val="19"/>
                <w:highlight w:val="none"/>
                <w:lang w:eastAsia="zh-CN"/>
              </w:rPr>
              <w:t xml:space="preserve">员内部自盗一次扣10分，并追究管理处领导</w:t>
            </w:r>
            <w:r>
              <w:rPr>
                <w:color w:val="000000"/>
                <w:sz w:val="19"/>
                <w:szCs w:val="19"/>
                <w:highlight w:val="none"/>
                <w:lang w:eastAsia="zh-CN"/>
              </w:rPr>
            </w:r>
            <w:r/>
          </w:p>
          <w:p>
            <w:pPr>
              <w:pStyle w:val="848"/>
              <w:ind w:left="1526"/>
              <w:spacing w:line="219" w:lineRule="auto"/>
              <w:rPr>
                <w:color w:val="000000"/>
                <w:sz w:val="19"/>
                <w:szCs w:val="19"/>
                <w:highlight w:val="none"/>
              </w:rPr>
            </w:pPr>
            <w:r>
              <w:rPr>
                <w:color w:val="000000"/>
                <w:spacing w:val="-1"/>
                <w:sz w:val="19"/>
                <w:szCs w:val="19"/>
                <w:highlight w:val="none"/>
              </w:rPr>
              <w:t xml:space="preserve">的责任。</w:t>
            </w:r>
            <w:r>
              <w:rPr>
                <w:color w:val="000000"/>
                <w:sz w:val="19"/>
                <w:szCs w:val="19"/>
                <w:highlight w:val="none"/>
              </w:rPr>
            </w:r>
            <w:r/>
          </w:p>
        </w:tc>
      </w:tr>
      <w:tr>
        <w:trPr>
          <w:trHeight w:val="48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51" w:line="213" w:lineRule="auto"/>
              <w:rPr>
                <w:color w:val="000000"/>
                <w:sz w:val="19"/>
                <w:szCs w:val="19"/>
                <w:highlight w:val="none"/>
                <w:lang w:eastAsia="zh-CN"/>
              </w:rPr>
            </w:pPr>
            <w:r>
              <w:rPr>
                <w:color w:val="000000"/>
                <w:spacing w:val="-1"/>
                <w:sz w:val="19"/>
                <w:szCs w:val="19"/>
                <w:highlight w:val="none"/>
                <w:lang w:eastAsia="zh-CN"/>
              </w:rPr>
              <w:t xml:space="preserve">协助医院搬运家具时，必须轻移轻放，无损坏家具</w:t>
            </w:r>
            <w:r>
              <w:rPr>
                <w:color w:val="000000"/>
                <w:sz w:val="19"/>
                <w:szCs w:val="19"/>
                <w:highlight w:val="none"/>
                <w:lang w:eastAsia="zh-CN"/>
              </w:rPr>
            </w:r>
            <w:r/>
          </w:p>
          <w:p>
            <w:pPr>
              <w:pStyle w:val="848"/>
              <w:ind w:left="1751"/>
              <w:spacing w:line="201" w:lineRule="auto"/>
              <w:rPr>
                <w:color w:val="000000"/>
                <w:sz w:val="19"/>
                <w:szCs w:val="19"/>
                <w:highlight w:val="none"/>
              </w:rPr>
            </w:pPr>
            <w:r>
              <w:rPr>
                <w:color w:val="000000"/>
                <w:spacing w:val="-1"/>
                <w:sz w:val="19"/>
                <w:szCs w:val="19"/>
                <w:highlight w:val="none"/>
              </w:rPr>
              <w:t xml:space="preserve">和地板。</w:t>
            </w:r>
            <w:r>
              <w:rPr>
                <w:color w:val="000000"/>
                <w:sz w:val="19"/>
                <w:szCs w:val="19"/>
                <w:highlight w:val="none"/>
              </w:rPr>
            </w:r>
            <w:r/>
          </w:p>
        </w:tc>
        <w:tc>
          <w:tcPr>
            <w:tcW w:w="569" w:type="dxa"/>
            <w:vAlign w:val="top"/>
            <w:textDirection w:val="lrTb"/>
            <w:noWrap w:val="false"/>
          </w:tcPr>
          <w:p>
            <w:pPr>
              <w:pStyle w:val="848"/>
              <w:ind w:left="225"/>
              <w:spacing w:before="170"/>
              <w:rPr>
                <w:color w:val="000000"/>
                <w:sz w:val="19"/>
                <w:szCs w:val="19"/>
                <w:highlight w:val="none"/>
              </w:rPr>
            </w:pPr>
            <w:r>
              <w:rPr>
                <w:color w:val="000000"/>
                <w:sz w:val="19"/>
                <w:szCs w:val="19"/>
                <w:highlight w:val="none"/>
              </w:rPr>
              <w:t xml:space="preserve">9</w:t>
            </w:r>
            <w:r>
              <w:rPr>
                <w:color w:val="000000"/>
                <w:sz w:val="19"/>
                <w:szCs w:val="19"/>
                <w:highlight w:val="none"/>
              </w:rPr>
            </w:r>
            <w:r/>
          </w:p>
        </w:tc>
        <w:tc>
          <w:tcPr>
            <w:tcW w:w="3731" w:type="dxa"/>
            <w:vAlign w:val="top"/>
            <w:textDirection w:val="lrTb"/>
            <w:noWrap w:val="false"/>
          </w:tcPr>
          <w:p>
            <w:pPr>
              <w:pStyle w:val="848"/>
              <w:ind w:left="56"/>
              <w:spacing w:before="51" w:line="215" w:lineRule="auto"/>
              <w:rPr>
                <w:color w:val="000000"/>
                <w:sz w:val="19"/>
                <w:szCs w:val="19"/>
                <w:highlight w:val="none"/>
                <w:lang w:eastAsia="zh-CN"/>
              </w:rPr>
            </w:pPr>
            <w:r>
              <w:rPr>
                <w:color w:val="000000"/>
                <w:spacing w:val="-1"/>
                <w:sz w:val="19"/>
                <w:szCs w:val="19"/>
                <w:highlight w:val="none"/>
                <w:lang w:eastAsia="zh-CN"/>
              </w:rPr>
              <w:t xml:space="preserve">造成家具或地板损坏扣5分，并承担10%维修</w:t>
            </w:r>
            <w:r>
              <w:rPr>
                <w:color w:val="000000"/>
                <w:sz w:val="19"/>
                <w:szCs w:val="19"/>
                <w:highlight w:val="none"/>
                <w:lang w:eastAsia="zh-CN"/>
              </w:rPr>
            </w:r>
            <w:r/>
          </w:p>
          <w:p>
            <w:pPr>
              <w:pStyle w:val="848"/>
              <w:ind w:left="1617"/>
              <w:spacing w:line="200" w:lineRule="auto"/>
              <w:rPr>
                <w:color w:val="000000"/>
                <w:sz w:val="19"/>
                <w:szCs w:val="19"/>
                <w:highlight w:val="none"/>
              </w:rPr>
            </w:pPr>
            <w:r>
              <w:rPr>
                <w:color w:val="000000"/>
                <w:spacing w:val="1"/>
                <w:sz w:val="19"/>
                <w:szCs w:val="19"/>
                <w:highlight w:val="none"/>
              </w:rPr>
              <w:t xml:space="preserve">费用。</w:t>
            </w:r>
            <w:r>
              <w:rPr>
                <w:color w:val="000000"/>
                <w:sz w:val="19"/>
                <w:szCs w:val="19"/>
                <w:highlight w:val="none"/>
              </w:rPr>
            </w:r>
            <w:r/>
          </w:p>
        </w:tc>
      </w:tr>
      <w:tr>
        <w:trPr>
          <w:trHeight w:val="71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52" w:line="219" w:lineRule="auto"/>
              <w:rPr>
                <w:color w:val="000000"/>
                <w:sz w:val="19"/>
                <w:szCs w:val="19"/>
                <w:highlight w:val="none"/>
                <w:lang w:eastAsia="zh-CN"/>
              </w:rPr>
            </w:pPr>
            <w:r>
              <w:rPr>
                <w:color w:val="000000"/>
                <w:spacing w:val="-1"/>
                <w:sz w:val="19"/>
                <w:szCs w:val="19"/>
                <w:highlight w:val="none"/>
                <w:lang w:eastAsia="zh-CN"/>
              </w:rPr>
              <w:t xml:space="preserve">做好医院停车场的管理，正确疏导进出医院各种车</w:t>
            </w:r>
            <w:r>
              <w:rPr>
                <w:color w:val="000000"/>
                <w:sz w:val="19"/>
                <w:szCs w:val="19"/>
                <w:highlight w:val="none"/>
                <w:lang w:eastAsia="zh-CN"/>
              </w:rPr>
            </w:r>
            <w:r/>
          </w:p>
          <w:p>
            <w:pPr>
              <w:pStyle w:val="848"/>
              <w:jc w:val="right"/>
              <w:spacing w:before="14" w:line="219" w:lineRule="auto"/>
              <w:rPr>
                <w:color w:val="000000"/>
                <w:sz w:val="19"/>
                <w:szCs w:val="19"/>
                <w:highlight w:val="none"/>
                <w:lang w:eastAsia="zh-CN"/>
              </w:rPr>
            </w:pPr>
            <w:r>
              <w:rPr>
                <w:color w:val="000000"/>
                <w:spacing w:val="-9"/>
                <w:sz w:val="19"/>
                <w:szCs w:val="19"/>
                <w:highlight w:val="none"/>
                <w:lang w:eastAsia="zh-CN"/>
              </w:rPr>
              <w:t xml:space="preserve">辆按位泊车，提醒车主关好车辆门窗，上好防盗锁，</w:t>
            </w:r>
            <w:r>
              <w:rPr>
                <w:color w:val="000000"/>
                <w:sz w:val="19"/>
                <w:szCs w:val="19"/>
                <w:highlight w:val="none"/>
                <w:lang w:eastAsia="zh-CN"/>
              </w:rPr>
            </w:r>
            <w:r/>
          </w:p>
          <w:p>
            <w:pPr>
              <w:pStyle w:val="848"/>
              <w:ind w:left="421"/>
              <w:spacing w:before="4" w:line="181" w:lineRule="auto"/>
              <w:rPr>
                <w:color w:val="000000"/>
                <w:sz w:val="19"/>
                <w:szCs w:val="19"/>
                <w:highlight w:val="none"/>
                <w:lang w:eastAsia="zh-CN"/>
              </w:rPr>
            </w:pPr>
            <w:r>
              <w:rPr>
                <w:color w:val="000000"/>
                <w:spacing w:val="-1"/>
                <w:sz w:val="19"/>
                <w:szCs w:val="19"/>
                <w:highlight w:val="none"/>
                <w:lang w:eastAsia="zh-CN"/>
              </w:rPr>
              <w:t xml:space="preserve">防止车辆碰撞、损坏、被盗等问题发生。</w:t>
            </w:r>
            <w:r>
              <w:rPr>
                <w:color w:val="000000"/>
                <w:sz w:val="19"/>
                <w:szCs w:val="19"/>
                <w:highlight w:val="none"/>
                <w:lang w:eastAsia="zh-CN"/>
              </w:rPr>
            </w:r>
            <w:r/>
          </w:p>
        </w:tc>
        <w:tc>
          <w:tcPr>
            <w:tcW w:w="569" w:type="dxa"/>
            <w:vAlign w:val="top"/>
            <w:textDirection w:val="lrTb"/>
            <w:noWrap w:val="false"/>
          </w:tcPr>
          <w:p>
            <w:pPr>
              <w:pStyle w:val="848"/>
              <w:ind w:left="185"/>
              <w:spacing w:before="291"/>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jc w:val="right"/>
              <w:spacing w:before="43" w:line="219" w:lineRule="auto"/>
              <w:rPr>
                <w:color w:val="000000"/>
                <w:sz w:val="19"/>
                <w:szCs w:val="19"/>
                <w:highlight w:val="none"/>
                <w:lang w:eastAsia="zh-CN"/>
              </w:rPr>
            </w:pPr>
            <w:r>
              <w:rPr>
                <w:color w:val="000000"/>
                <w:spacing w:val="-3"/>
                <w:sz w:val="19"/>
                <w:szCs w:val="19"/>
                <w:highlight w:val="none"/>
                <w:lang w:eastAsia="zh-CN"/>
              </w:rPr>
              <w:t xml:space="preserve">发生乱停放车辆一辆扣1分，发生车俩碰撞，</w:t>
            </w:r>
            <w:r>
              <w:rPr>
                <w:color w:val="000000"/>
                <w:sz w:val="19"/>
                <w:szCs w:val="19"/>
                <w:highlight w:val="none"/>
                <w:lang w:eastAsia="zh-CN"/>
              </w:rPr>
            </w:r>
            <w:r/>
          </w:p>
          <w:p>
            <w:pPr>
              <w:pStyle w:val="848"/>
              <w:ind w:left="7"/>
              <w:spacing w:before="14" w:line="194" w:lineRule="auto"/>
              <w:rPr>
                <w:color w:val="000000"/>
                <w:sz w:val="19"/>
                <w:szCs w:val="19"/>
                <w:highlight w:val="none"/>
                <w:lang w:eastAsia="zh-CN"/>
              </w:rPr>
            </w:pPr>
            <w:r>
              <w:rPr>
                <w:color w:val="000000"/>
                <w:spacing w:val="-1"/>
                <w:sz w:val="19"/>
                <w:szCs w:val="19"/>
                <w:highlight w:val="none"/>
                <w:lang w:eastAsia="zh-CN"/>
              </w:rPr>
              <w:t xml:space="preserve">损坏或被盗一次扣5分，并由物业公司承担相</w:t>
            </w:r>
            <w:r>
              <w:rPr>
                <w:color w:val="000000"/>
                <w:sz w:val="19"/>
                <w:szCs w:val="19"/>
                <w:highlight w:val="none"/>
                <w:lang w:eastAsia="zh-CN"/>
              </w:rPr>
            </w:r>
            <w:r/>
          </w:p>
          <w:p>
            <w:pPr>
              <w:pStyle w:val="848"/>
              <w:ind w:left="1526"/>
              <w:spacing w:line="219" w:lineRule="auto"/>
              <w:rPr>
                <w:color w:val="000000"/>
                <w:sz w:val="19"/>
                <w:szCs w:val="19"/>
                <w:highlight w:val="none"/>
              </w:rPr>
            </w:pPr>
            <w:r>
              <w:rPr>
                <w:color w:val="000000"/>
                <w:spacing w:val="-1"/>
                <w:sz w:val="19"/>
                <w:szCs w:val="19"/>
                <w:highlight w:val="none"/>
              </w:rPr>
              <w:t xml:space="preserve">应责任。</w:t>
            </w:r>
            <w:r>
              <w:rPr>
                <w:color w:val="000000"/>
                <w:sz w:val="19"/>
                <w:szCs w:val="19"/>
                <w:highlight w:val="none"/>
              </w:rPr>
            </w:r>
            <w:r/>
          </w:p>
        </w:tc>
      </w:tr>
      <w:tr>
        <w:trPr>
          <w:trHeight w:val="46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228" w:hanging="188"/>
              <w:spacing w:before="32" w:line="207" w:lineRule="auto"/>
              <w:rPr>
                <w:color w:val="000000"/>
                <w:sz w:val="19"/>
                <w:szCs w:val="19"/>
                <w:highlight w:val="none"/>
                <w:lang w:eastAsia="zh-CN"/>
              </w:rPr>
            </w:pPr>
            <w:r>
              <w:rPr>
                <w:color w:val="000000"/>
                <w:spacing w:val="-2"/>
                <w:sz w:val="19"/>
                <w:szCs w:val="19"/>
                <w:highlight w:val="none"/>
                <w:lang w:eastAsia="zh-CN"/>
              </w:rPr>
              <w:t xml:space="preserve">引导非机动车辆集体停放，停放整齐，场地</w:t>
            </w:r>
            <w:r>
              <w:rPr>
                <w:color w:val="000000"/>
                <w:spacing w:val="-3"/>
                <w:sz w:val="19"/>
                <w:szCs w:val="19"/>
                <w:highlight w:val="none"/>
                <w:lang w:eastAsia="zh-CN"/>
              </w:rPr>
              <w:t xml:space="preserve">洁净，</w:t>
            </w:r>
            <w:r>
              <w:rPr>
                <w:color w:val="000000"/>
                <w:sz w:val="19"/>
                <w:szCs w:val="19"/>
                <w:highlight w:val="none"/>
                <w:lang w:eastAsia="zh-CN"/>
              </w:rPr>
              <w:t xml:space="preserve"> </w:t>
            </w:r>
            <w:r>
              <w:rPr>
                <w:color w:val="000000"/>
                <w:spacing w:val="-2"/>
                <w:sz w:val="19"/>
                <w:szCs w:val="19"/>
                <w:highlight w:val="none"/>
                <w:lang w:eastAsia="zh-CN"/>
              </w:rPr>
              <w:t xml:space="preserve">落实管理制度，确保安全，严防损坏与丢失。</w:t>
            </w:r>
            <w:r>
              <w:rPr>
                <w:color w:val="000000"/>
                <w:sz w:val="19"/>
                <w:szCs w:val="19"/>
                <w:highlight w:val="none"/>
                <w:lang w:eastAsia="zh-CN"/>
              </w:rPr>
            </w:r>
            <w:r/>
          </w:p>
        </w:tc>
        <w:tc>
          <w:tcPr>
            <w:tcW w:w="569" w:type="dxa"/>
            <w:vAlign w:val="top"/>
            <w:textDirection w:val="lrTb"/>
            <w:noWrap w:val="false"/>
          </w:tcPr>
          <w:p>
            <w:pPr>
              <w:pStyle w:val="848"/>
              <w:ind w:left="225"/>
              <w:spacing w:before="162"/>
              <w:rPr>
                <w:color w:val="000000"/>
                <w:sz w:val="19"/>
                <w:szCs w:val="19"/>
                <w:highlight w:val="none"/>
              </w:rPr>
            </w:pPr>
            <w:r>
              <w:rPr>
                <w:color w:val="000000"/>
                <w:sz w:val="19"/>
                <w:szCs w:val="19"/>
                <w:highlight w:val="none"/>
              </w:rPr>
              <w:t xml:space="preserve">8</w:t>
            </w:r>
            <w:r>
              <w:rPr>
                <w:color w:val="000000"/>
                <w:sz w:val="19"/>
                <w:szCs w:val="19"/>
                <w:highlight w:val="none"/>
              </w:rPr>
            </w:r>
            <w:r/>
          </w:p>
        </w:tc>
        <w:tc>
          <w:tcPr>
            <w:tcW w:w="3731" w:type="dxa"/>
            <w:vAlign w:val="top"/>
            <w:textDirection w:val="lrTb"/>
            <w:noWrap w:val="false"/>
          </w:tcPr>
          <w:p>
            <w:pPr>
              <w:pStyle w:val="848"/>
              <w:ind w:left="56"/>
              <w:spacing w:before="34" w:line="219" w:lineRule="auto"/>
              <w:rPr>
                <w:color w:val="000000"/>
                <w:sz w:val="19"/>
                <w:szCs w:val="19"/>
                <w:highlight w:val="none"/>
                <w:lang w:eastAsia="zh-CN"/>
              </w:rPr>
            </w:pPr>
            <w:r>
              <w:rPr>
                <w:color w:val="000000"/>
                <w:sz w:val="19"/>
                <w:szCs w:val="19"/>
                <w:highlight w:val="none"/>
                <w:lang w:eastAsia="zh-CN"/>
              </w:rPr>
              <w:t xml:space="preserve">一项不符合扣1分，发生损坏或丢失一次扣2</w:t>
            </w:r>
            <w:r>
              <w:rPr>
                <w:color w:val="000000"/>
                <w:sz w:val="19"/>
                <w:szCs w:val="19"/>
                <w:highlight w:val="none"/>
                <w:lang w:eastAsia="zh-CN"/>
              </w:rPr>
            </w:r>
            <w:r/>
          </w:p>
          <w:p>
            <w:pPr>
              <w:pStyle w:val="848"/>
              <w:ind w:left="476"/>
              <w:spacing w:before="14" w:line="180" w:lineRule="auto"/>
              <w:rPr>
                <w:color w:val="000000"/>
                <w:sz w:val="19"/>
                <w:szCs w:val="19"/>
                <w:highlight w:val="none"/>
                <w:lang w:eastAsia="zh-CN"/>
              </w:rPr>
            </w:pPr>
            <w:r>
              <w:rPr>
                <w:color w:val="000000"/>
                <w:sz w:val="19"/>
                <w:szCs w:val="19"/>
                <w:highlight w:val="none"/>
                <w:lang w:eastAsia="zh-CN"/>
              </w:rPr>
              <w:t xml:space="preserve">分，并由管理公司承担相应责任。</w:t>
            </w:r>
            <w:r>
              <w:rPr>
                <w:color w:val="000000"/>
                <w:sz w:val="19"/>
                <w:szCs w:val="19"/>
                <w:highlight w:val="none"/>
                <w:lang w:eastAsia="zh-CN"/>
              </w:rPr>
            </w:r>
            <w:r/>
          </w:p>
        </w:tc>
      </w:tr>
      <w:tr>
        <w:trPr>
          <w:trHeight w:val="49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
              <w:spacing w:before="63" w:line="219" w:lineRule="auto"/>
              <w:rPr>
                <w:color w:val="000000"/>
                <w:sz w:val="19"/>
                <w:szCs w:val="19"/>
                <w:highlight w:val="none"/>
                <w:lang w:eastAsia="zh-CN"/>
              </w:rPr>
            </w:pPr>
            <w:r>
              <w:rPr>
                <w:color w:val="000000"/>
                <w:spacing w:val="-2"/>
                <w:sz w:val="19"/>
                <w:szCs w:val="19"/>
                <w:highlight w:val="none"/>
                <w:lang w:eastAsia="zh-CN"/>
              </w:rPr>
              <w:t xml:space="preserve">门卫岗位严格执勤，维护进出车辆秩序，不与车主</w:t>
            </w:r>
            <w:r>
              <w:rPr>
                <w:color w:val="000000"/>
                <w:sz w:val="19"/>
                <w:szCs w:val="19"/>
                <w:highlight w:val="none"/>
                <w:lang w:eastAsia="zh-CN"/>
              </w:rPr>
            </w:r>
            <w:r/>
          </w:p>
          <w:p>
            <w:pPr>
              <w:pStyle w:val="848"/>
              <w:ind w:left="1650"/>
              <w:spacing w:before="6" w:line="179" w:lineRule="auto"/>
              <w:rPr>
                <w:color w:val="000000"/>
                <w:sz w:val="19"/>
                <w:szCs w:val="19"/>
                <w:highlight w:val="none"/>
              </w:rPr>
            </w:pPr>
            <w:r>
              <w:rPr>
                <w:color w:val="000000"/>
                <w:spacing w:val="1"/>
                <w:sz w:val="19"/>
                <w:szCs w:val="19"/>
                <w:highlight w:val="none"/>
              </w:rPr>
              <w:t xml:space="preserve">发生冲突。</w:t>
            </w:r>
            <w:r>
              <w:rPr>
                <w:color w:val="000000"/>
                <w:sz w:val="19"/>
                <w:szCs w:val="19"/>
                <w:highlight w:val="none"/>
              </w:rPr>
            </w:r>
            <w:r/>
          </w:p>
        </w:tc>
        <w:tc>
          <w:tcPr>
            <w:tcW w:w="569" w:type="dxa"/>
            <w:vAlign w:val="top"/>
            <w:textDirection w:val="lrTb"/>
            <w:noWrap w:val="false"/>
          </w:tcPr>
          <w:p>
            <w:pPr>
              <w:pStyle w:val="848"/>
              <w:ind w:left="185"/>
              <w:spacing w:before="173"/>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336"/>
              <w:spacing w:before="153" w:line="219" w:lineRule="auto"/>
              <w:rPr>
                <w:color w:val="000000"/>
                <w:sz w:val="19"/>
                <w:szCs w:val="19"/>
                <w:highlight w:val="none"/>
                <w:lang w:eastAsia="zh-CN"/>
              </w:rPr>
            </w:pPr>
            <w:r>
              <w:rPr>
                <w:color w:val="000000"/>
                <w:sz w:val="19"/>
                <w:szCs w:val="19"/>
                <w:highlight w:val="none"/>
                <w:lang w:eastAsia="zh-CN"/>
              </w:rPr>
              <w:t xml:space="preserve">如投诉到上级有关部门或媒体扣8分。</w:t>
            </w:r>
            <w:r>
              <w:rPr>
                <w:color w:val="000000"/>
                <w:sz w:val="19"/>
                <w:szCs w:val="19"/>
                <w:highlight w:val="none"/>
                <w:lang w:eastAsia="zh-CN"/>
              </w:rPr>
            </w:r>
            <w:r/>
          </w:p>
        </w:tc>
      </w:tr>
      <w:tr>
        <w:trPr>
          <w:trHeight w:val="46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jc w:val="right"/>
              <w:spacing w:before="44" w:line="214" w:lineRule="auto"/>
              <w:rPr>
                <w:color w:val="000000"/>
                <w:sz w:val="19"/>
                <w:szCs w:val="19"/>
                <w:highlight w:val="none"/>
                <w:lang w:eastAsia="zh-CN"/>
              </w:rPr>
            </w:pPr>
            <w:r>
              <w:rPr>
                <w:color w:val="000000"/>
                <w:spacing w:val="-1"/>
                <w:sz w:val="19"/>
                <w:szCs w:val="19"/>
                <w:highlight w:val="none"/>
                <w:lang w:eastAsia="zh-CN"/>
              </w:rPr>
              <w:t xml:space="preserve">护院队员，符合医院岗位工作要求，治安案件发生</w:t>
            </w:r>
            <w:r>
              <w:rPr>
                <w:color w:val="000000"/>
                <w:sz w:val="19"/>
                <w:szCs w:val="19"/>
                <w:highlight w:val="none"/>
                <w:lang w:eastAsia="zh-CN"/>
              </w:rPr>
            </w:r>
            <w:r/>
          </w:p>
          <w:p>
            <w:pPr>
              <w:pStyle w:val="848"/>
              <w:ind w:left="1320"/>
              <w:spacing w:line="180" w:lineRule="auto"/>
              <w:rPr>
                <w:color w:val="000000"/>
                <w:sz w:val="19"/>
                <w:szCs w:val="19"/>
                <w:highlight w:val="none"/>
              </w:rPr>
            </w:pPr>
            <w:r>
              <w:rPr>
                <w:color w:val="000000"/>
                <w:sz w:val="19"/>
                <w:szCs w:val="19"/>
                <w:highlight w:val="none"/>
              </w:rPr>
              <w:t xml:space="preserve">率控制在2‰以内。</w:t>
            </w:r>
            <w:r>
              <w:rPr>
                <w:color w:val="000000"/>
                <w:sz w:val="19"/>
                <w:szCs w:val="19"/>
                <w:highlight w:val="none"/>
              </w:rPr>
            </w:r>
            <w:r/>
          </w:p>
        </w:tc>
        <w:tc>
          <w:tcPr>
            <w:tcW w:w="569" w:type="dxa"/>
            <w:vAlign w:val="top"/>
            <w:textDirection w:val="lrTb"/>
            <w:noWrap w:val="false"/>
          </w:tcPr>
          <w:p>
            <w:pPr>
              <w:pStyle w:val="848"/>
              <w:ind w:left="185"/>
              <w:spacing w:before="163"/>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906"/>
              <w:spacing w:before="144" w:line="219" w:lineRule="auto"/>
              <w:rPr>
                <w:color w:val="000000"/>
                <w:sz w:val="19"/>
                <w:szCs w:val="19"/>
                <w:highlight w:val="none"/>
                <w:lang w:eastAsia="zh-CN"/>
              </w:rPr>
            </w:pPr>
            <w:r>
              <w:rPr>
                <w:color w:val="000000"/>
                <w:sz w:val="19"/>
                <w:szCs w:val="19"/>
                <w:highlight w:val="none"/>
                <w:lang w:eastAsia="zh-CN"/>
              </w:rPr>
              <w:t xml:space="preserve">每增加一个案件扣2分。</w:t>
            </w:r>
            <w:r>
              <w:rPr>
                <w:color w:val="000000"/>
                <w:sz w:val="19"/>
                <w:szCs w:val="19"/>
                <w:highlight w:val="none"/>
                <w:lang w:eastAsia="zh-CN"/>
              </w:rPr>
            </w:r>
            <w:r/>
          </w:p>
        </w:tc>
      </w:tr>
      <w:tr>
        <w:trPr>
          <w:trHeight w:val="240"/>
        </w:trPr>
        <w:tc>
          <w:tcPr>
            <w:tcW w:w="704" w:type="dxa"/>
            <w:vAlign w:val="top"/>
            <w:vMerge w:val="restart"/>
            <w:textDirection w:val="lrTb"/>
            <w:noWrap w:val="false"/>
          </w:tcPr>
          <w:p>
            <w:pPr>
              <w:pStyle w:val="755"/>
              <w:spacing w:line="372" w:lineRule="auto"/>
              <w:rPr>
                <w:rFonts w:ascii="Arial"/>
                <w:color w:val="000000"/>
                <w:highlight w:val="none"/>
              </w:rPr>
            </w:pPr>
            <w:r>
              <w:rPr>
                <w:rFonts w:ascii="Arial"/>
                <w:color w:val="000000"/>
                <w:highlight w:val="none"/>
              </w:rPr>
            </w:r>
            <w:r/>
          </w:p>
          <w:p>
            <w:pPr>
              <w:pStyle w:val="848"/>
              <w:ind w:left="154" w:right="148"/>
              <w:spacing w:before="61" w:line="244" w:lineRule="auto"/>
              <w:rPr>
                <w:color w:val="000000"/>
                <w:sz w:val="19"/>
                <w:szCs w:val="19"/>
                <w:highlight w:val="none"/>
              </w:rPr>
            </w:pPr>
            <w:r>
              <w:rPr>
                <w:rFonts w:hint="eastAsia"/>
                <w:color w:val="000000"/>
                <w:spacing w:val="-3"/>
                <w:sz w:val="19"/>
                <w:szCs w:val="19"/>
                <w:highlight w:val="none"/>
                <w:lang w:eastAsia="zh-CN"/>
              </w:rPr>
              <w:t xml:space="preserve">电梯</w:t>
            </w:r>
            <w:r>
              <w:rPr>
                <w:color w:val="000000"/>
                <w:spacing w:val="-3"/>
                <w:sz w:val="19"/>
                <w:szCs w:val="19"/>
                <w:highlight w:val="none"/>
              </w:rPr>
              <w:t xml:space="preserve">管理</w:t>
            </w:r>
            <w:r>
              <w:rPr>
                <w:color w:val="000000"/>
                <w:sz w:val="19"/>
                <w:szCs w:val="19"/>
                <w:highlight w:val="none"/>
              </w:rPr>
            </w:r>
            <w:r/>
          </w:p>
          <w:p>
            <w:pPr>
              <w:pStyle w:val="848"/>
              <w:ind w:left="194"/>
              <w:spacing w:before="5" w:line="206" w:lineRule="auto"/>
              <w:rPr>
                <w:color w:val="000000"/>
                <w:sz w:val="19"/>
                <w:szCs w:val="19"/>
                <w:highlight w:val="none"/>
              </w:rPr>
            </w:pPr>
            <w:r>
              <w:rPr>
                <w:color w:val="000000"/>
                <w:spacing w:val="-5"/>
                <w:sz w:val="19"/>
                <w:szCs w:val="19"/>
                <w:highlight w:val="none"/>
              </w:rPr>
              <w:t xml:space="preserve">100</w:t>
            </w:r>
            <w:r>
              <w:rPr>
                <w:color w:val="000000"/>
                <w:sz w:val="19"/>
                <w:szCs w:val="19"/>
                <w:highlight w:val="none"/>
              </w:rPr>
            </w:r>
            <w:r/>
          </w:p>
          <w:p>
            <w:pPr>
              <w:pStyle w:val="848"/>
              <w:ind w:left="244"/>
              <w:spacing w:line="220" w:lineRule="auto"/>
              <w:rPr>
                <w:color w:val="000000"/>
                <w:sz w:val="19"/>
                <w:szCs w:val="19"/>
                <w:highlight w:val="none"/>
              </w:rPr>
            </w:pPr>
            <w:r>
              <w:rPr>
                <w:color w:val="000000"/>
                <w:sz w:val="19"/>
                <w:szCs w:val="19"/>
                <w:highlight w:val="none"/>
              </w:rPr>
              <w:t xml:space="preserve">分</w:t>
            </w:r>
            <w:r>
              <w:rPr>
                <w:color w:val="000000"/>
                <w:sz w:val="19"/>
                <w:szCs w:val="19"/>
                <w:highlight w:val="none"/>
              </w:rPr>
            </w:r>
            <w:r/>
          </w:p>
        </w:tc>
        <w:tc>
          <w:tcPr>
            <w:tcW w:w="4185" w:type="dxa"/>
            <w:vAlign w:val="top"/>
            <w:textDirection w:val="lrTb"/>
            <w:noWrap w:val="false"/>
          </w:tcPr>
          <w:p>
            <w:pPr>
              <w:pStyle w:val="848"/>
              <w:ind w:left="750"/>
              <w:spacing w:before="34" w:line="190" w:lineRule="auto"/>
              <w:rPr>
                <w:color w:val="000000"/>
                <w:sz w:val="19"/>
                <w:szCs w:val="19"/>
                <w:highlight w:val="none"/>
                <w:lang w:eastAsia="zh-CN"/>
              </w:rPr>
            </w:pPr>
            <w:r>
              <w:rPr>
                <w:color w:val="000000"/>
                <w:sz w:val="19"/>
                <w:szCs w:val="19"/>
                <w:highlight w:val="none"/>
                <w:lang w:eastAsia="zh-CN"/>
              </w:rPr>
              <w:t xml:space="preserve">电梯内地面干净、无垃圾、污渍</w:t>
            </w:r>
            <w:r>
              <w:rPr>
                <w:color w:val="000000"/>
                <w:sz w:val="19"/>
                <w:szCs w:val="19"/>
                <w:highlight w:val="none"/>
                <w:lang w:eastAsia="zh-CN"/>
              </w:rPr>
            </w:r>
            <w:r/>
          </w:p>
        </w:tc>
        <w:tc>
          <w:tcPr>
            <w:tcW w:w="569" w:type="dxa"/>
            <w:vAlign w:val="top"/>
            <w:textDirection w:val="lrTb"/>
            <w:noWrap w:val="false"/>
          </w:tcPr>
          <w:p>
            <w:pPr>
              <w:pStyle w:val="848"/>
              <w:ind w:left="185"/>
              <w:spacing w:before="54" w:line="171" w:lineRule="auto"/>
              <w:rPr>
                <w:color w:val="000000"/>
                <w:sz w:val="19"/>
                <w:szCs w:val="19"/>
                <w:highlight w:val="none"/>
              </w:rPr>
            </w:pPr>
            <w:r>
              <w:rPr>
                <w:color w:val="000000"/>
                <w:spacing w:val="-3"/>
                <w:sz w:val="19"/>
                <w:szCs w:val="19"/>
                <w:highlight w:val="none"/>
              </w:rPr>
              <w:t xml:space="preserve">30</w:t>
            </w:r>
            <w:r>
              <w:rPr>
                <w:color w:val="000000"/>
                <w:sz w:val="19"/>
                <w:szCs w:val="19"/>
                <w:highlight w:val="none"/>
              </w:rPr>
            </w:r>
            <w:r/>
          </w:p>
        </w:tc>
        <w:tc>
          <w:tcPr>
            <w:tcW w:w="3731" w:type="dxa"/>
            <w:vAlign w:val="top"/>
            <w:textDirection w:val="lrTb"/>
            <w:noWrap w:val="false"/>
          </w:tcPr>
          <w:p>
            <w:pPr>
              <w:pStyle w:val="848"/>
              <w:ind w:left="906"/>
              <w:spacing w:before="35" w:line="189" w:lineRule="auto"/>
              <w:rPr>
                <w:color w:val="000000"/>
                <w:sz w:val="19"/>
                <w:szCs w:val="19"/>
                <w:highlight w:val="none"/>
              </w:rPr>
            </w:pPr>
            <w:r>
              <w:rPr>
                <w:color w:val="000000"/>
                <w:spacing w:val="-1"/>
                <w:sz w:val="19"/>
                <w:szCs w:val="19"/>
                <w:highlight w:val="none"/>
              </w:rPr>
              <w:t xml:space="preserve">有垃圾、污渍扣5分/处</w:t>
            </w:r>
            <w:r>
              <w:rPr>
                <w:color w:val="000000"/>
                <w:sz w:val="19"/>
                <w:szCs w:val="19"/>
                <w:highlight w:val="none"/>
              </w:rPr>
            </w:r>
            <w:r/>
          </w:p>
        </w:tc>
      </w:tr>
      <w:tr>
        <w:trPr>
          <w:trHeight w:val="48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
              <w:spacing w:before="63" w:line="219" w:lineRule="auto"/>
              <w:rPr>
                <w:color w:val="000000"/>
                <w:sz w:val="19"/>
                <w:szCs w:val="19"/>
                <w:highlight w:val="none"/>
                <w:lang w:eastAsia="zh-CN"/>
              </w:rPr>
            </w:pPr>
            <w:r>
              <w:rPr>
                <w:color w:val="000000"/>
                <w:spacing w:val="-2"/>
                <w:sz w:val="19"/>
                <w:szCs w:val="19"/>
                <w:highlight w:val="none"/>
                <w:lang w:eastAsia="zh-CN"/>
              </w:rPr>
              <w:t xml:space="preserve">电梯门、按键板每周打不锈钢油保养一次，保持光</w:t>
            </w:r>
            <w:r>
              <w:rPr>
                <w:color w:val="000000"/>
                <w:sz w:val="19"/>
                <w:szCs w:val="19"/>
                <w:highlight w:val="none"/>
                <w:lang w:eastAsia="zh-CN"/>
              </w:rPr>
            </w:r>
            <w:r/>
          </w:p>
          <w:p>
            <w:pPr>
              <w:pStyle w:val="848"/>
              <w:ind w:left="1990"/>
              <w:spacing w:before="6" w:line="178" w:lineRule="auto"/>
              <w:rPr>
                <w:color w:val="000000"/>
                <w:sz w:val="19"/>
                <w:szCs w:val="19"/>
                <w:highlight w:val="none"/>
              </w:rPr>
            </w:pPr>
            <w:r>
              <w:rPr>
                <w:color w:val="000000"/>
                <w:sz w:val="19"/>
                <w:szCs w:val="19"/>
                <w:highlight w:val="none"/>
              </w:rPr>
              <w:t xml:space="preserve">泽</w:t>
            </w:r>
            <w:r>
              <w:rPr>
                <w:color w:val="000000"/>
                <w:sz w:val="19"/>
                <w:szCs w:val="19"/>
                <w:highlight w:val="none"/>
              </w:rPr>
            </w:r>
            <w:r/>
          </w:p>
        </w:tc>
        <w:tc>
          <w:tcPr>
            <w:tcW w:w="569" w:type="dxa"/>
            <w:vAlign w:val="top"/>
            <w:textDirection w:val="lrTb"/>
            <w:noWrap w:val="false"/>
          </w:tcPr>
          <w:p>
            <w:pPr>
              <w:pStyle w:val="848"/>
              <w:ind w:left="185"/>
              <w:spacing w:before="173"/>
              <w:rPr>
                <w:color w:val="000000"/>
                <w:sz w:val="19"/>
                <w:szCs w:val="19"/>
                <w:highlight w:val="none"/>
              </w:rPr>
            </w:pPr>
            <w:r>
              <w:rPr>
                <w:color w:val="000000"/>
                <w:spacing w:val="-3"/>
                <w:sz w:val="19"/>
                <w:szCs w:val="19"/>
                <w:highlight w:val="none"/>
              </w:rPr>
              <w:t xml:space="preserve">30</w:t>
            </w:r>
            <w:r>
              <w:rPr>
                <w:color w:val="000000"/>
                <w:sz w:val="19"/>
                <w:szCs w:val="19"/>
                <w:highlight w:val="none"/>
              </w:rPr>
            </w:r>
            <w:r/>
          </w:p>
        </w:tc>
        <w:tc>
          <w:tcPr>
            <w:tcW w:w="3731" w:type="dxa"/>
            <w:vAlign w:val="top"/>
            <w:textDirection w:val="lrTb"/>
            <w:noWrap w:val="false"/>
          </w:tcPr>
          <w:p>
            <w:pPr>
              <w:pStyle w:val="848"/>
              <w:ind w:left="817"/>
              <w:spacing w:before="155" w:line="219" w:lineRule="auto"/>
              <w:rPr>
                <w:color w:val="000000"/>
                <w:sz w:val="19"/>
                <w:szCs w:val="19"/>
                <w:highlight w:val="none"/>
                <w:lang w:eastAsia="zh-CN"/>
              </w:rPr>
            </w:pPr>
            <w:r>
              <w:rPr>
                <w:color w:val="000000"/>
                <w:sz w:val="19"/>
                <w:szCs w:val="19"/>
                <w:highlight w:val="none"/>
                <w:lang w:eastAsia="zh-CN"/>
              </w:rPr>
              <w:t xml:space="preserve">未保养，无光泽扣2分/梯</w:t>
            </w:r>
            <w:r>
              <w:rPr>
                <w:color w:val="000000"/>
                <w:sz w:val="19"/>
                <w:szCs w:val="19"/>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130"/>
              <w:spacing w:before="35" w:line="189" w:lineRule="auto"/>
              <w:rPr>
                <w:color w:val="000000"/>
                <w:sz w:val="19"/>
                <w:szCs w:val="19"/>
                <w:highlight w:val="none"/>
                <w:lang w:eastAsia="zh-CN"/>
              </w:rPr>
            </w:pPr>
            <w:r>
              <w:rPr>
                <w:color w:val="000000"/>
                <w:sz w:val="19"/>
                <w:szCs w:val="19"/>
                <w:highlight w:val="none"/>
                <w:lang w:eastAsia="zh-CN"/>
              </w:rPr>
              <w:t xml:space="preserve">电梯扶手无灰尘、污渍</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006"/>
              <w:spacing w:before="35" w:line="189" w:lineRule="auto"/>
              <w:rPr>
                <w:color w:val="000000"/>
                <w:sz w:val="19"/>
                <w:szCs w:val="19"/>
                <w:highlight w:val="none"/>
              </w:rPr>
            </w:pPr>
            <w:r>
              <w:rPr>
                <w:color w:val="000000"/>
                <w:spacing w:val="-1"/>
                <w:sz w:val="19"/>
                <w:szCs w:val="19"/>
                <w:highlight w:val="none"/>
              </w:rPr>
              <w:t xml:space="preserve">灰尘、污渍扣5分/处</w:t>
            </w:r>
            <w:r>
              <w:rPr>
                <w:color w:val="000000"/>
                <w:sz w:val="19"/>
                <w:szCs w:val="19"/>
                <w:highlight w:val="none"/>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40"/>
              <w:spacing w:before="35" w:line="189" w:lineRule="auto"/>
              <w:rPr>
                <w:color w:val="000000"/>
                <w:sz w:val="19"/>
                <w:szCs w:val="19"/>
                <w:highlight w:val="none"/>
                <w:lang w:eastAsia="zh-CN"/>
              </w:rPr>
            </w:pPr>
            <w:r>
              <w:rPr>
                <w:color w:val="000000"/>
                <w:spacing w:val="-1"/>
                <w:sz w:val="19"/>
                <w:szCs w:val="19"/>
                <w:highlight w:val="none"/>
                <w:lang w:eastAsia="zh-CN"/>
              </w:rPr>
              <w:t xml:space="preserve">服从管理人员指挥和检查</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196"/>
              <w:spacing w:before="36" w:line="188" w:lineRule="auto"/>
              <w:rPr>
                <w:color w:val="000000"/>
                <w:sz w:val="19"/>
                <w:szCs w:val="19"/>
                <w:highlight w:val="none"/>
              </w:rPr>
            </w:pPr>
            <w:r>
              <w:rPr>
                <w:color w:val="000000"/>
                <w:spacing w:val="-2"/>
                <w:sz w:val="19"/>
                <w:szCs w:val="19"/>
                <w:highlight w:val="none"/>
              </w:rPr>
              <w:t xml:space="preserve">不服从扣5分/人</w:t>
            </w:r>
            <w:r>
              <w:rPr>
                <w:color w:val="000000"/>
                <w:sz w:val="19"/>
                <w:szCs w:val="19"/>
                <w:highlight w:val="none"/>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50"/>
              <w:spacing w:before="35" w:line="189" w:lineRule="auto"/>
              <w:rPr>
                <w:color w:val="000000"/>
                <w:sz w:val="19"/>
                <w:szCs w:val="19"/>
                <w:highlight w:val="none"/>
                <w:lang w:eastAsia="zh-CN"/>
              </w:rPr>
            </w:pPr>
            <w:r>
              <w:rPr>
                <w:color w:val="000000"/>
                <w:sz w:val="19"/>
                <w:szCs w:val="19"/>
                <w:highlight w:val="none"/>
                <w:lang w:eastAsia="zh-CN"/>
              </w:rPr>
              <w:t xml:space="preserve">服务态度端正，有较强的责任心</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476"/>
              <w:spacing w:before="35" w:line="189" w:lineRule="auto"/>
              <w:rPr>
                <w:color w:val="000000"/>
                <w:sz w:val="19"/>
                <w:szCs w:val="19"/>
                <w:highlight w:val="none"/>
                <w:lang w:eastAsia="zh-CN"/>
              </w:rPr>
            </w:pPr>
            <w:r>
              <w:rPr>
                <w:color w:val="000000"/>
                <w:sz w:val="19"/>
                <w:szCs w:val="19"/>
                <w:highlight w:val="none"/>
                <w:lang w:eastAsia="zh-CN"/>
              </w:rPr>
              <w:t xml:space="preserve">服务态度差，无责任心扣10分/人</w:t>
            </w:r>
            <w:r>
              <w:rPr>
                <w:color w:val="000000"/>
                <w:sz w:val="19"/>
                <w:szCs w:val="19"/>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90"/>
              <w:spacing w:before="35" w:line="189" w:lineRule="auto"/>
              <w:rPr>
                <w:color w:val="000000"/>
                <w:sz w:val="19"/>
                <w:szCs w:val="19"/>
                <w:highlight w:val="none"/>
                <w:lang w:eastAsia="zh-CN"/>
              </w:rPr>
            </w:pPr>
            <w:r>
              <w:rPr>
                <w:color w:val="000000"/>
                <w:spacing w:val="-1"/>
                <w:sz w:val="19"/>
                <w:szCs w:val="19"/>
                <w:highlight w:val="none"/>
                <w:lang w:eastAsia="zh-CN"/>
              </w:rPr>
              <w:t xml:space="preserve">配合医院的每项检查工作，做好电梯消毒表记录</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817"/>
              <w:spacing w:before="35" w:line="189" w:lineRule="auto"/>
              <w:rPr>
                <w:color w:val="000000"/>
                <w:sz w:val="19"/>
                <w:szCs w:val="19"/>
                <w:highlight w:val="none"/>
              </w:rPr>
            </w:pPr>
            <w:r>
              <w:rPr>
                <w:color w:val="000000"/>
                <w:spacing w:val="-1"/>
                <w:sz w:val="19"/>
                <w:szCs w:val="19"/>
                <w:highlight w:val="none"/>
              </w:rPr>
              <w:t xml:space="preserve">不配合、未完成的扣10分</w:t>
            </w:r>
            <w:r>
              <w:rPr>
                <w:color w:val="000000"/>
                <w:sz w:val="19"/>
                <w:szCs w:val="19"/>
                <w:highlight w:val="none"/>
              </w:rPr>
            </w:r>
            <w:r/>
          </w:p>
        </w:tc>
      </w:tr>
      <w:tr>
        <w:trPr>
          <w:trHeight w:val="240"/>
        </w:trPr>
        <w:tc>
          <w:tcPr>
            <w:tcW w:w="704" w:type="dxa"/>
            <w:vAlign w:val="top"/>
            <w:vMerge w:val="restart"/>
            <w:textDirection w:val="lrTb"/>
            <w:noWrap w:val="false"/>
          </w:tcPr>
          <w:p>
            <w:pPr>
              <w:pStyle w:val="755"/>
              <w:spacing w:line="244" w:lineRule="auto"/>
              <w:rPr>
                <w:rFonts w:ascii="Arial"/>
                <w:color w:val="000000"/>
                <w:highlight w:val="none"/>
              </w:rPr>
            </w:pPr>
            <w:r>
              <w:rPr>
                <w:rFonts w:ascii="Arial"/>
                <w:color w:val="000000"/>
                <w:highlight w:val="none"/>
              </w:rPr>
            </w:r>
            <w:r/>
          </w:p>
          <w:p>
            <w:pPr>
              <w:pStyle w:val="755"/>
              <w:spacing w:line="244"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848"/>
              <w:ind w:left="154"/>
              <w:spacing w:before="62" w:line="219" w:lineRule="auto"/>
              <w:rPr>
                <w:color w:val="000000"/>
                <w:sz w:val="19"/>
                <w:szCs w:val="19"/>
                <w:highlight w:val="none"/>
              </w:rPr>
            </w:pPr>
            <w:r>
              <w:rPr>
                <w:color w:val="000000"/>
                <w:spacing w:val="4"/>
                <w:sz w:val="19"/>
                <w:szCs w:val="19"/>
                <w:highlight w:val="none"/>
              </w:rPr>
              <w:t xml:space="preserve">公共</w:t>
            </w:r>
            <w:r>
              <w:rPr>
                <w:color w:val="000000"/>
                <w:sz w:val="19"/>
                <w:szCs w:val="19"/>
                <w:highlight w:val="none"/>
              </w:rPr>
            </w:r>
            <w:r/>
          </w:p>
          <w:p>
            <w:pPr>
              <w:pStyle w:val="848"/>
              <w:ind w:left="154"/>
              <w:spacing w:before="24" w:line="220" w:lineRule="auto"/>
              <w:rPr>
                <w:color w:val="000000"/>
                <w:sz w:val="19"/>
                <w:szCs w:val="19"/>
                <w:highlight w:val="none"/>
              </w:rPr>
            </w:pPr>
            <w:r>
              <w:rPr>
                <w:color w:val="000000"/>
                <w:spacing w:val="4"/>
                <w:sz w:val="19"/>
                <w:szCs w:val="19"/>
                <w:highlight w:val="none"/>
              </w:rPr>
              <w:t xml:space="preserve">区域</w:t>
            </w:r>
            <w:r>
              <w:rPr>
                <w:color w:val="000000"/>
                <w:sz w:val="19"/>
                <w:szCs w:val="19"/>
                <w:highlight w:val="none"/>
              </w:rPr>
            </w:r>
            <w:r/>
          </w:p>
          <w:p>
            <w:pPr>
              <w:pStyle w:val="848"/>
              <w:ind w:left="154"/>
              <w:spacing w:before="23" w:line="220" w:lineRule="auto"/>
              <w:rPr>
                <w:color w:val="000000"/>
                <w:sz w:val="19"/>
                <w:szCs w:val="19"/>
                <w:highlight w:val="none"/>
              </w:rPr>
            </w:pPr>
            <w:r>
              <w:rPr>
                <w:color w:val="000000"/>
                <w:spacing w:val="-3"/>
                <w:sz w:val="19"/>
                <w:szCs w:val="19"/>
                <w:highlight w:val="none"/>
              </w:rPr>
              <w:t xml:space="preserve">保洁</w:t>
            </w:r>
            <w:r>
              <w:rPr>
                <w:color w:val="000000"/>
                <w:sz w:val="19"/>
                <w:szCs w:val="19"/>
                <w:highlight w:val="none"/>
              </w:rPr>
            </w:r>
            <w:r/>
          </w:p>
          <w:p>
            <w:pPr>
              <w:pStyle w:val="848"/>
              <w:ind w:left="154"/>
              <w:spacing w:before="13" w:line="219" w:lineRule="auto"/>
              <w:rPr>
                <w:color w:val="000000"/>
                <w:sz w:val="19"/>
                <w:szCs w:val="19"/>
                <w:highlight w:val="none"/>
              </w:rPr>
            </w:pPr>
            <w:r>
              <w:rPr>
                <w:color w:val="000000"/>
                <w:spacing w:val="-2"/>
                <w:sz w:val="19"/>
                <w:szCs w:val="19"/>
                <w:highlight w:val="none"/>
              </w:rPr>
              <w:t xml:space="preserve">服务</w:t>
            </w:r>
            <w:r>
              <w:rPr>
                <w:color w:val="000000"/>
                <w:sz w:val="19"/>
                <w:szCs w:val="19"/>
                <w:highlight w:val="none"/>
              </w:rPr>
            </w:r>
            <w:r/>
          </w:p>
          <w:p>
            <w:pPr>
              <w:pStyle w:val="848"/>
              <w:ind w:left="104"/>
              <w:spacing w:before="5" w:line="220" w:lineRule="auto"/>
              <w:rPr>
                <w:color w:val="000000"/>
                <w:sz w:val="19"/>
                <w:szCs w:val="19"/>
                <w:highlight w:val="none"/>
              </w:rPr>
            </w:pPr>
            <w:r>
              <w:rPr>
                <w:color w:val="000000"/>
                <w:sz w:val="19"/>
                <w:szCs w:val="19"/>
                <w:highlight w:val="none"/>
              </w:rPr>
              <w:t xml:space="preserve">100分</w:t>
            </w:r>
            <w:r>
              <w:rPr>
                <w:color w:val="000000"/>
                <w:sz w:val="19"/>
                <w:szCs w:val="19"/>
                <w:highlight w:val="none"/>
              </w:rPr>
            </w:r>
            <w:r/>
          </w:p>
        </w:tc>
        <w:tc>
          <w:tcPr>
            <w:tcW w:w="4185" w:type="dxa"/>
            <w:vAlign w:val="top"/>
            <w:textDirection w:val="lrTb"/>
            <w:noWrap w:val="false"/>
          </w:tcPr>
          <w:p>
            <w:pPr>
              <w:pStyle w:val="848"/>
              <w:ind w:left="471"/>
              <w:spacing w:before="35" w:line="189" w:lineRule="auto"/>
              <w:rPr>
                <w:color w:val="000000"/>
                <w:sz w:val="19"/>
                <w:szCs w:val="19"/>
                <w:highlight w:val="none"/>
                <w:lang w:eastAsia="zh-CN"/>
              </w:rPr>
            </w:pPr>
            <w:r>
              <w:rPr>
                <w:color w:val="000000"/>
                <w:spacing w:val="1"/>
                <w:sz w:val="19"/>
                <w:szCs w:val="19"/>
                <w:highlight w:val="none"/>
                <w:lang w:eastAsia="zh-CN"/>
              </w:rPr>
              <w:t xml:space="preserve">大堂地面尘推不间断保洁干净、无脚印</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626"/>
              <w:spacing w:before="35" w:line="189" w:lineRule="auto"/>
              <w:rPr>
                <w:color w:val="000000"/>
                <w:sz w:val="19"/>
                <w:szCs w:val="19"/>
                <w:highlight w:val="none"/>
                <w:lang w:eastAsia="zh-CN"/>
              </w:rPr>
            </w:pPr>
            <w:r>
              <w:rPr>
                <w:color w:val="000000"/>
                <w:spacing w:val="-1"/>
                <w:sz w:val="19"/>
                <w:szCs w:val="19"/>
                <w:highlight w:val="none"/>
                <w:lang w:eastAsia="zh-CN"/>
              </w:rPr>
              <w:t xml:space="preserve">有垃圾、脚印、痰渍扣2分/处</w:t>
            </w:r>
            <w:r>
              <w:rPr>
                <w:color w:val="000000"/>
                <w:sz w:val="19"/>
                <w:szCs w:val="19"/>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40"/>
              <w:spacing w:before="36" w:line="188" w:lineRule="auto"/>
              <w:rPr>
                <w:color w:val="000000"/>
                <w:sz w:val="19"/>
                <w:szCs w:val="19"/>
                <w:highlight w:val="none"/>
                <w:lang w:eastAsia="zh-CN"/>
              </w:rPr>
            </w:pPr>
            <w:r>
              <w:rPr>
                <w:color w:val="000000"/>
                <w:spacing w:val="-1"/>
                <w:sz w:val="19"/>
                <w:szCs w:val="19"/>
                <w:highlight w:val="none"/>
                <w:lang w:eastAsia="zh-CN"/>
              </w:rPr>
              <w:t xml:space="preserve">大理石墙面无尘、无污渍</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006"/>
              <w:spacing w:before="35" w:line="189" w:lineRule="auto"/>
              <w:rPr>
                <w:color w:val="000000"/>
                <w:sz w:val="19"/>
                <w:szCs w:val="19"/>
                <w:highlight w:val="none"/>
              </w:rPr>
            </w:pPr>
            <w:r>
              <w:rPr>
                <w:color w:val="000000"/>
                <w:spacing w:val="-1"/>
                <w:sz w:val="19"/>
                <w:szCs w:val="19"/>
                <w:highlight w:val="none"/>
              </w:rPr>
              <w:t xml:space="preserve">灰尘、污渍扣2分/处</w:t>
            </w:r>
            <w:r>
              <w:rPr>
                <w:color w:val="000000"/>
                <w:sz w:val="19"/>
                <w:szCs w:val="19"/>
                <w:highlight w:val="none"/>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50"/>
              <w:spacing w:before="35" w:line="189" w:lineRule="auto"/>
              <w:rPr>
                <w:color w:val="000000"/>
                <w:sz w:val="19"/>
                <w:szCs w:val="19"/>
                <w:highlight w:val="none"/>
                <w:lang w:eastAsia="zh-CN"/>
              </w:rPr>
            </w:pPr>
            <w:r>
              <w:rPr>
                <w:color w:val="000000"/>
                <w:spacing w:val="-1"/>
                <w:sz w:val="19"/>
                <w:szCs w:val="19"/>
                <w:highlight w:val="none"/>
                <w:lang w:eastAsia="zh-CN"/>
              </w:rPr>
              <w:t xml:space="preserve">指示牌、标识牌、消火栓无灰尘</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286"/>
              <w:spacing w:before="35" w:line="189" w:lineRule="auto"/>
              <w:rPr>
                <w:color w:val="000000"/>
                <w:sz w:val="19"/>
                <w:szCs w:val="19"/>
                <w:highlight w:val="none"/>
              </w:rPr>
            </w:pPr>
            <w:r>
              <w:rPr>
                <w:color w:val="000000"/>
                <w:spacing w:val="-2"/>
                <w:sz w:val="19"/>
                <w:szCs w:val="19"/>
                <w:highlight w:val="none"/>
              </w:rPr>
              <w:t xml:space="preserve">灰尘扣2分/处</w:t>
            </w:r>
            <w:r>
              <w:rPr>
                <w:color w:val="000000"/>
                <w:sz w:val="19"/>
                <w:szCs w:val="19"/>
                <w:highlight w:val="none"/>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50"/>
              <w:spacing w:before="35" w:line="189" w:lineRule="auto"/>
              <w:rPr>
                <w:color w:val="000000"/>
                <w:sz w:val="19"/>
                <w:szCs w:val="19"/>
                <w:highlight w:val="none"/>
                <w:lang w:eastAsia="zh-CN"/>
              </w:rPr>
            </w:pPr>
            <w:r>
              <w:rPr>
                <w:color w:val="000000"/>
                <w:spacing w:val="-1"/>
                <w:sz w:val="19"/>
                <w:szCs w:val="19"/>
                <w:highlight w:val="none"/>
                <w:lang w:eastAsia="zh-CN"/>
              </w:rPr>
              <w:t xml:space="preserve">玻璃门、室内窗户无手印无污迹</w:t>
            </w:r>
            <w:r>
              <w:rPr>
                <w:color w:val="000000"/>
                <w:sz w:val="19"/>
                <w:szCs w:val="19"/>
                <w:highlight w:val="none"/>
                <w:lang w:eastAsia="zh-CN"/>
              </w:rPr>
            </w:r>
            <w:r/>
          </w:p>
        </w:tc>
        <w:tc>
          <w:tcPr>
            <w:tcW w:w="569" w:type="dxa"/>
            <w:vAlign w:val="top"/>
            <w:textDirection w:val="lrTb"/>
            <w:noWrap w:val="false"/>
          </w:tcPr>
          <w:p>
            <w:pPr>
              <w:pStyle w:val="848"/>
              <w:ind w:left="185"/>
              <w:spacing w:before="55" w:line="170"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006"/>
              <w:spacing w:before="35" w:line="189" w:lineRule="auto"/>
              <w:rPr>
                <w:color w:val="000000"/>
                <w:sz w:val="19"/>
                <w:szCs w:val="19"/>
                <w:highlight w:val="none"/>
              </w:rPr>
            </w:pPr>
            <w:r>
              <w:rPr>
                <w:color w:val="000000"/>
                <w:spacing w:val="-1"/>
                <w:sz w:val="19"/>
                <w:szCs w:val="19"/>
                <w:highlight w:val="none"/>
              </w:rPr>
              <w:t xml:space="preserve">灰尘、污渍扣2分/处</w:t>
            </w:r>
            <w:r>
              <w:rPr>
                <w:color w:val="000000"/>
                <w:sz w:val="19"/>
                <w:szCs w:val="19"/>
                <w:highlight w:val="none"/>
              </w:rPr>
            </w:r>
            <w:r/>
          </w:p>
        </w:tc>
      </w:tr>
      <w:tr>
        <w:trPr>
          <w:trHeight w:val="48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370"/>
              <w:spacing w:before="156" w:line="219" w:lineRule="auto"/>
              <w:rPr>
                <w:color w:val="000000"/>
                <w:sz w:val="19"/>
                <w:szCs w:val="19"/>
                <w:highlight w:val="none"/>
                <w:lang w:eastAsia="zh-CN"/>
              </w:rPr>
            </w:pPr>
            <w:r>
              <w:rPr>
                <w:color w:val="000000"/>
                <w:spacing w:val="-1"/>
                <w:sz w:val="19"/>
                <w:szCs w:val="19"/>
                <w:highlight w:val="none"/>
                <w:lang w:eastAsia="zh-CN"/>
              </w:rPr>
              <w:t xml:space="preserve">大厅每周清洗一次，无纸屑、烟头、痰迹</w:t>
            </w:r>
            <w:r>
              <w:rPr>
                <w:color w:val="000000"/>
                <w:sz w:val="19"/>
                <w:szCs w:val="19"/>
                <w:highlight w:val="none"/>
                <w:lang w:eastAsia="zh-CN"/>
              </w:rPr>
            </w:r>
            <w:r/>
          </w:p>
        </w:tc>
        <w:tc>
          <w:tcPr>
            <w:tcW w:w="569" w:type="dxa"/>
            <w:vAlign w:val="top"/>
            <w:textDirection w:val="lrTb"/>
            <w:noWrap w:val="false"/>
          </w:tcPr>
          <w:p>
            <w:pPr>
              <w:pStyle w:val="848"/>
              <w:ind w:left="185"/>
              <w:spacing w:before="174"/>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476" w:right="61" w:hanging="1420"/>
              <w:spacing w:before="54" w:line="206" w:lineRule="auto"/>
              <w:rPr>
                <w:color w:val="000000"/>
                <w:sz w:val="19"/>
                <w:szCs w:val="19"/>
                <w:highlight w:val="none"/>
                <w:lang w:eastAsia="zh-CN"/>
              </w:rPr>
            </w:pPr>
            <w:r>
              <w:rPr>
                <w:color w:val="000000"/>
                <w:spacing w:val="-1"/>
                <w:sz w:val="19"/>
                <w:szCs w:val="19"/>
                <w:highlight w:val="none"/>
                <w:lang w:eastAsia="zh-CN"/>
              </w:rPr>
              <w:t xml:space="preserve">每周未清洗扣5分/次，有纸屑、烟头、痰迹</w:t>
            </w:r>
            <w:r>
              <w:rPr>
                <w:color w:val="000000"/>
                <w:spacing w:val="11"/>
                <w:sz w:val="19"/>
                <w:szCs w:val="19"/>
                <w:highlight w:val="none"/>
                <w:lang w:eastAsia="zh-CN"/>
              </w:rPr>
              <w:t xml:space="preserve"> </w:t>
            </w:r>
            <w:r>
              <w:rPr>
                <w:color w:val="000000"/>
                <w:spacing w:val="-2"/>
                <w:sz w:val="19"/>
                <w:szCs w:val="19"/>
                <w:highlight w:val="none"/>
                <w:lang w:eastAsia="zh-CN"/>
              </w:rPr>
              <w:t xml:space="preserve">扣2分/处</w:t>
            </w:r>
            <w:r>
              <w:rPr>
                <w:color w:val="000000"/>
                <w:sz w:val="19"/>
                <w:szCs w:val="19"/>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661"/>
              <w:spacing w:before="36" w:line="188" w:lineRule="auto"/>
              <w:rPr>
                <w:color w:val="000000"/>
                <w:sz w:val="19"/>
                <w:szCs w:val="19"/>
                <w:highlight w:val="none"/>
                <w:lang w:eastAsia="zh-CN"/>
              </w:rPr>
            </w:pPr>
            <w:r>
              <w:rPr>
                <w:color w:val="000000"/>
                <w:sz w:val="19"/>
                <w:szCs w:val="19"/>
                <w:highlight w:val="none"/>
                <w:lang w:eastAsia="zh-CN"/>
              </w:rPr>
              <w:t xml:space="preserve">消防通道楼梯、扶手无灰尘、污渍</w:t>
            </w:r>
            <w:r>
              <w:rPr>
                <w:color w:val="000000"/>
                <w:sz w:val="19"/>
                <w:szCs w:val="19"/>
                <w:highlight w:val="none"/>
                <w:lang w:eastAsia="zh-CN"/>
              </w:rPr>
            </w:r>
            <w:r/>
          </w:p>
        </w:tc>
        <w:tc>
          <w:tcPr>
            <w:tcW w:w="569" w:type="dxa"/>
            <w:vAlign w:val="top"/>
            <w:textDirection w:val="lrTb"/>
            <w:noWrap w:val="false"/>
          </w:tcPr>
          <w:p>
            <w:pPr>
              <w:pStyle w:val="848"/>
              <w:ind w:left="185"/>
              <w:spacing w:before="56" w:line="169"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906"/>
              <w:spacing w:before="36" w:line="188" w:lineRule="auto"/>
              <w:rPr>
                <w:color w:val="000000"/>
                <w:sz w:val="19"/>
                <w:szCs w:val="19"/>
                <w:highlight w:val="none"/>
              </w:rPr>
            </w:pPr>
            <w:r>
              <w:rPr>
                <w:color w:val="000000"/>
                <w:spacing w:val="-1"/>
                <w:sz w:val="19"/>
                <w:szCs w:val="19"/>
                <w:highlight w:val="none"/>
              </w:rPr>
              <w:t xml:space="preserve">有灰尘、垃圾扣2分/处</w:t>
            </w:r>
            <w:r>
              <w:rPr>
                <w:color w:val="000000"/>
                <w:sz w:val="19"/>
                <w:szCs w:val="19"/>
                <w:highlight w:val="none"/>
              </w:rPr>
            </w:r>
            <w:r/>
          </w:p>
        </w:tc>
      </w:tr>
      <w:tr>
        <w:trPr>
          <w:trHeight w:val="47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886" w:hanging="1876"/>
              <w:spacing w:before="35" w:line="206" w:lineRule="auto"/>
              <w:rPr>
                <w:color w:val="000000"/>
                <w:sz w:val="19"/>
                <w:szCs w:val="19"/>
                <w:highlight w:val="none"/>
                <w:lang w:eastAsia="zh-CN"/>
              </w:rPr>
            </w:pPr>
            <w:r>
              <w:rPr>
                <w:color w:val="000000"/>
                <w:spacing w:val="-1"/>
                <w:sz w:val="19"/>
                <w:szCs w:val="19"/>
                <w:highlight w:val="none"/>
                <w:lang w:eastAsia="zh-CN"/>
              </w:rPr>
              <w:t xml:space="preserve">配餐间用物摆放整齐，无私人用物、废品，微波炉</w:t>
            </w:r>
            <w:r>
              <w:rPr>
                <w:color w:val="000000"/>
                <w:spacing w:val="5"/>
                <w:sz w:val="19"/>
                <w:szCs w:val="19"/>
                <w:highlight w:val="none"/>
                <w:lang w:eastAsia="zh-CN"/>
              </w:rPr>
              <w:t xml:space="preserve"> </w:t>
            </w:r>
            <w:r>
              <w:rPr>
                <w:color w:val="000000"/>
                <w:spacing w:val="-2"/>
                <w:sz w:val="19"/>
                <w:szCs w:val="19"/>
                <w:highlight w:val="none"/>
                <w:lang w:eastAsia="zh-CN"/>
              </w:rPr>
              <w:t xml:space="preserve">干净</w:t>
            </w:r>
            <w:r>
              <w:rPr>
                <w:color w:val="000000"/>
                <w:sz w:val="19"/>
                <w:szCs w:val="19"/>
                <w:highlight w:val="none"/>
                <w:lang w:eastAsia="zh-CN"/>
              </w:rPr>
            </w:r>
            <w:r/>
          </w:p>
        </w:tc>
        <w:tc>
          <w:tcPr>
            <w:tcW w:w="569" w:type="dxa"/>
            <w:vAlign w:val="top"/>
            <w:textDirection w:val="lrTb"/>
            <w:noWrap w:val="false"/>
          </w:tcPr>
          <w:p>
            <w:pPr>
              <w:pStyle w:val="848"/>
              <w:ind w:left="185"/>
              <w:spacing w:before="165"/>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436"/>
              <w:spacing w:before="147" w:line="219" w:lineRule="auto"/>
              <w:rPr>
                <w:color w:val="000000"/>
                <w:sz w:val="19"/>
                <w:szCs w:val="19"/>
                <w:highlight w:val="none"/>
                <w:lang w:eastAsia="zh-CN"/>
              </w:rPr>
            </w:pPr>
            <w:r>
              <w:rPr>
                <w:color w:val="000000"/>
                <w:spacing w:val="-1"/>
                <w:sz w:val="19"/>
                <w:szCs w:val="19"/>
                <w:highlight w:val="none"/>
                <w:lang w:eastAsia="zh-CN"/>
              </w:rPr>
              <w:t xml:space="preserve">不整齐扣3分/处，不规范扣3分/处</w:t>
            </w:r>
            <w:r>
              <w:rPr>
                <w:color w:val="000000"/>
                <w:sz w:val="19"/>
                <w:szCs w:val="19"/>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320"/>
              <w:spacing w:before="37" w:line="187" w:lineRule="auto"/>
              <w:rPr>
                <w:color w:val="000000"/>
                <w:sz w:val="19"/>
                <w:szCs w:val="19"/>
                <w:highlight w:val="none"/>
              </w:rPr>
            </w:pPr>
            <w:r>
              <w:rPr>
                <w:color w:val="000000"/>
                <w:spacing w:val="1"/>
                <w:sz w:val="19"/>
                <w:szCs w:val="19"/>
                <w:highlight w:val="none"/>
              </w:rPr>
              <w:t xml:space="preserve">生活垃圾清倒及时</w:t>
            </w:r>
            <w:r>
              <w:rPr>
                <w:color w:val="000000"/>
                <w:sz w:val="19"/>
                <w:szCs w:val="19"/>
                <w:highlight w:val="none"/>
              </w:rPr>
            </w:r>
            <w:r/>
          </w:p>
        </w:tc>
        <w:tc>
          <w:tcPr>
            <w:tcW w:w="569" w:type="dxa"/>
            <w:vAlign w:val="top"/>
            <w:textDirection w:val="lrTb"/>
            <w:noWrap w:val="false"/>
          </w:tcPr>
          <w:p>
            <w:pPr>
              <w:pStyle w:val="848"/>
              <w:ind w:left="185"/>
              <w:spacing w:before="56" w:line="169"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196"/>
              <w:spacing w:before="37" w:line="187" w:lineRule="auto"/>
              <w:rPr>
                <w:color w:val="000000"/>
                <w:sz w:val="19"/>
                <w:szCs w:val="19"/>
                <w:highlight w:val="none"/>
              </w:rPr>
            </w:pPr>
            <w:r>
              <w:rPr>
                <w:color w:val="000000"/>
                <w:spacing w:val="-2"/>
                <w:sz w:val="19"/>
                <w:szCs w:val="19"/>
                <w:highlight w:val="none"/>
              </w:rPr>
              <w:t xml:space="preserve">不及时扣5分/处</w:t>
            </w:r>
            <w:r>
              <w:rPr>
                <w:color w:val="000000"/>
                <w:sz w:val="19"/>
                <w:szCs w:val="19"/>
                <w:highlight w:val="none"/>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40"/>
              <w:spacing w:before="36" w:line="188" w:lineRule="auto"/>
              <w:rPr>
                <w:color w:val="000000"/>
                <w:sz w:val="19"/>
                <w:szCs w:val="19"/>
                <w:highlight w:val="none"/>
                <w:lang w:eastAsia="zh-CN"/>
              </w:rPr>
            </w:pPr>
            <w:r>
              <w:rPr>
                <w:color w:val="000000"/>
                <w:sz w:val="19"/>
                <w:szCs w:val="19"/>
                <w:highlight w:val="none"/>
                <w:lang w:eastAsia="zh-CN"/>
              </w:rPr>
              <w:t xml:space="preserve">医疗垃圾按指定地点存放</w:t>
            </w:r>
            <w:r>
              <w:rPr>
                <w:color w:val="000000"/>
                <w:sz w:val="19"/>
                <w:szCs w:val="19"/>
                <w:highlight w:val="none"/>
                <w:lang w:eastAsia="zh-CN"/>
              </w:rPr>
            </w:r>
            <w:r/>
          </w:p>
        </w:tc>
        <w:tc>
          <w:tcPr>
            <w:tcW w:w="569" w:type="dxa"/>
            <w:vAlign w:val="top"/>
            <w:textDirection w:val="lrTb"/>
            <w:noWrap w:val="false"/>
          </w:tcPr>
          <w:p>
            <w:pPr>
              <w:pStyle w:val="848"/>
              <w:ind w:left="185"/>
              <w:spacing w:before="56" w:line="169" w:lineRule="auto"/>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146"/>
              <w:spacing w:before="36" w:line="188" w:lineRule="auto"/>
              <w:rPr>
                <w:color w:val="000000"/>
                <w:sz w:val="19"/>
                <w:szCs w:val="19"/>
                <w:highlight w:val="none"/>
              </w:rPr>
            </w:pPr>
            <w:r>
              <w:rPr>
                <w:color w:val="000000"/>
                <w:spacing w:val="-1"/>
                <w:sz w:val="19"/>
                <w:szCs w:val="19"/>
                <w:highlight w:val="none"/>
              </w:rPr>
              <w:t xml:space="preserve">乱存、乱放扣5分</w:t>
            </w:r>
            <w:r>
              <w:rPr>
                <w:color w:val="000000"/>
                <w:sz w:val="19"/>
                <w:szCs w:val="19"/>
                <w:highlight w:val="none"/>
              </w:rPr>
            </w:r>
            <w:r/>
          </w:p>
        </w:tc>
      </w:tr>
      <w:tr>
        <w:trPr>
          <w:trHeight w:val="494"/>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50"/>
              <w:spacing w:before="157" w:line="219" w:lineRule="auto"/>
              <w:rPr>
                <w:color w:val="000000"/>
                <w:sz w:val="19"/>
                <w:szCs w:val="19"/>
                <w:highlight w:val="none"/>
                <w:lang w:eastAsia="zh-CN"/>
              </w:rPr>
            </w:pPr>
            <w:r>
              <w:rPr>
                <w:color w:val="000000"/>
                <w:spacing w:val="-1"/>
                <w:sz w:val="19"/>
                <w:szCs w:val="19"/>
                <w:highlight w:val="none"/>
                <w:lang w:eastAsia="zh-CN"/>
              </w:rPr>
              <w:t xml:space="preserve">烟灰筒清倒及时，无痰迹、污渍</w:t>
            </w:r>
            <w:r>
              <w:rPr>
                <w:color w:val="000000"/>
                <w:sz w:val="19"/>
                <w:szCs w:val="19"/>
                <w:highlight w:val="none"/>
                <w:lang w:eastAsia="zh-CN"/>
              </w:rPr>
            </w:r>
            <w:r/>
          </w:p>
        </w:tc>
        <w:tc>
          <w:tcPr>
            <w:tcW w:w="569" w:type="dxa"/>
            <w:vAlign w:val="top"/>
            <w:textDirection w:val="lrTb"/>
            <w:noWrap w:val="false"/>
          </w:tcPr>
          <w:p>
            <w:pPr>
              <w:pStyle w:val="848"/>
              <w:ind w:left="185"/>
              <w:spacing w:before="175"/>
              <w:rPr>
                <w:color w:val="000000"/>
                <w:sz w:val="19"/>
                <w:szCs w:val="19"/>
                <w:highlight w:val="none"/>
              </w:rPr>
            </w:pPr>
            <w:r>
              <w:rPr>
                <w:color w:val="000000"/>
                <w:spacing w:val="-6"/>
                <w:sz w:val="19"/>
                <w:szCs w:val="19"/>
                <w:highlight w:val="none"/>
              </w:rPr>
              <w:t xml:space="preserve">10</w:t>
            </w:r>
            <w:r>
              <w:rPr>
                <w:color w:val="000000"/>
                <w:sz w:val="19"/>
                <w:szCs w:val="19"/>
                <w:highlight w:val="none"/>
              </w:rPr>
            </w:r>
            <w:r/>
          </w:p>
        </w:tc>
        <w:tc>
          <w:tcPr>
            <w:tcW w:w="3731" w:type="dxa"/>
            <w:vAlign w:val="top"/>
            <w:textDirection w:val="lrTb"/>
            <w:noWrap w:val="false"/>
          </w:tcPr>
          <w:p>
            <w:pPr>
              <w:pStyle w:val="848"/>
              <w:ind w:left="1765" w:right="159" w:hanging="1619"/>
              <w:spacing w:before="57" w:line="207" w:lineRule="auto"/>
              <w:rPr>
                <w:color w:val="000000"/>
                <w:sz w:val="19"/>
                <w:szCs w:val="19"/>
                <w:highlight w:val="none"/>
                <w:lang w:eastAsia="zh-CN"/>
              </w:rPr>
            </w:pPr>
            <w:r>
              <w:rPr>
                <w:color w:val="000000"/>
                <w:spacing w:val="-1"/>
                <w:sz w:val="19"/>
                <w:szCs w:val="19"/>
                <w:highlight w:val="none"/>
                <w:lang w:eastAsia="zh-CN"/>
              </w:rPr>
              <w:t xml:space="preserve">痰迹、污渍扣2分/处，清倒不及时扣2分/</w:t>
            </w:r>
            <w:r>
              <w:rPr>
                <w:color w:val="000000"/>
                <w:spacing w:val="13"/>
                <w:sz w:val="19"/>
                <w:szCs w:val="19"/>
                <w:highlight w:val="none"/>
                <w:lang w:eastAsia="zh-CN"/>
              </w:rPr>
              <w:t xml:space="preserve"> </w:t>
            </w:r>
            <w:r>
              <w:rPr>
                <w:color w:val="000000"/>
                <w:sz w:val="19"/>
                <w:szCs w:val="19"/>
                <w:highlight w:val="none"/>
                <w:lang w:eastAsia="zh-CN"/>
              </w:rPr>
              <w:t xml:space="preserve">处</w:t>
            </w:r>
            <w:r>
              <w:rPr>
                <w:color w:val="000000"/>
                <w:sz w:val="19"/>
                <w:szCs w:val="19"/>
                <w:highlight w:val="none"/>
                <w:lang w:eastAsia="zh-CN"/>
              </w:rPr>
            </w:r>
            <w:r/>
          </w:p>
        </w:tc>
      </w:tr>
      <w:tr>
        <w:trPr>
          <w:trHeight w:val="464"/>
        </w:trPr>
        <w:tc>
          <w:tcPr>
            <w:tcW w:w="704" w:type="dxa"/>
            <w:vAlign w:val="top"/>
            <w:vMerge w:val="restart"/>
            <w:textDirection w:val="lrTb"/>
            <w:noWrap w:val="false"/>
          </w:tcPr>
          <w:p>
            <w:pPr>
              <w:pStyle w:val="755"/>
              <w:spacing w:line="244" w:lineRule="auto"/>
              <w:rPr>
                <w:rFonts w:ascii="Arial"/>
                <w:color w:val="000000"/>
                <w:highlight w:val="none"/>
              </w:rPr>
            </w:pPr>
            <w:r>
              <w:rPr>
                <w:rFonts w:ascii="Arial"/>
                <w:color w:val="000000"/>
                <w:highlight w:val="none"/>
              </w:rPr>
            </w:r>
            <w:r/>
          </w:p>
          <w:p>
            <w:pPr>
              <w:pStyle w:val="755"/>
              <w:spacing w:line="244" w:lineRule="auto"/>
              <w:rPr>
                <w:rFonts w:ascii="Arial"/>
                <w:color w:val="000000"/>
                <w:highlight w:val="none"/>
              </w:rPr>
            </w:pPr>
            <w:r>
              <w:rPr>
                <w:rFonts w:ascii="Arial"/>
                <w:color w:val="000000"/>
                <w:highlight w:val="none"/>
              </w:rPr>
            </w:r>
            <w:r/>
          </w:p>
          <w:p>
            <w:pPr>
              <w:pStyle w:val="755"/>
              <w:spacing w:line="244" w:lineRule="auto"/>
              <w:rPr>
                <w:rFonts w:ascii="Arial"/>
                <w:color w:val="000000"/>
                <w:highlight w:val="none"/>
              </w:rPr>
            </w:pPr>
            <w:r>
              <w:rPr>
                <w:rFonts w:ascii="Arial"/>
                <w:color w:val="000000"/>
                <w:highlight w:val="none"/>
              </w:rPr>
            </w:r>
            <w:r/>
          </w:p>
          <w:p>
            <w:pPr>
              <w:pStyle w:val="755"/>
              <w:spacing w:line="244" w:lineRule="auto"/>
              <w:rPr>
                <w:rFonts w:ascii="Arial"/>
                <w:color w:val="000000"/>
                <w:highlight w:val="none"/>
              </w:rPr>
            </w:pPr>
            <w:r>
              <w:rPr>
                <w:rFonts w:ascii="Arial"/>
                <w:color w:val="000000"/>
                <w:highlight w:val="none"/>
              </w:rPr>
            </w:r>
            <w:r/>
          </w:p>
          <w:p>
            <w:pPr>
              <w:pStyle w:val="755"/>
              <w:spacing w:line="244"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755"/>
              <w:spacing w:line="245" w:lineRule="auto"/>
              <w:rPr>
                <w:rFonts w:ascii="Arial"/>
                <w:color w:val="000000"/>
                <w:highlight w:val="none"/>
              </w:rPr>
            </w:pPr>
            <w:r>
              <w:rPr>
                <w:rFonts w:ascii="Arial"/>
                <w:color w:val="000000"/>
                <w:highlight w:val="none"/>
              </w:rPr>
            </w:r>
            <w:r/>
          </w:p>
          <w:p>
            <w:pPr>
              <w:pStyle w:val="848"/>
              <w:ind w:left="164" w:right="175"/>
              <w:spacing w:before="58" w:line="241" w:lineRule="auto"/>
              <w:rPr>
                <w:color w:val="000000"/>
                <w:sz w:val="18"/>
                <w:szCs w:val="18"/>
                <w:highlight w:val="none"/>
              </w:rPr>
            </w:pPr>
            <w:r>
              <w:rPr>
                <w:color w:val="000000"/>
                <w:spacing w:val="-4"/>
                <w:sz w:val="18"/>
                <w:szCs w:val="18"/>
                <w:highlight w:val="none"/>
              </w:rPr>
              <w:t xml:space="preserve">病房</w:t>
            </w:r>
            <w:r>
              <w:rPr>
                <w:color w:val="000000"/>
                <w:sz w:val="18"/>
                <w:szCs w:val="18"/>
                <w:highlight w:val="none"/>
              </w:rPr>
              <w:t xml:space="preserve"> </w:t>
            </w:r>
            <w:r>
              <w:rPr>
                <w:color w:val="000000"/>
                <w:spacing w:val="-4"/>
                <w:sz w:val="18"/>
                <w:szCs w:val="18"/>
                <w:highlight w:val="none"/>
              </w:rPr>
              <w:t xml:space="preserve">保洁</w:t>
            </w:r>
            <w:r>
              <w:rPr>
                <w:color w:val="000000"/>
                <w:sz w:val="18"/>
                <w:szCs w:val="18"/>
                <w:highlight w:val="none"/>
              </w:rPr>
            </w:r>
            <w:r/>
          </w:p>
          <w:p>
            <w:pPr>
              <w:pStyle w:val="848"/>
              <w:ind w:left="144"/>
              <w:spacing w:line="219" w:lineRule="auto"/>
              <w:rPr>
                <w:color w:val="000000"/>
                <w:sz w:val="18"/>
                <w:szCs w:val="18"/>
                <w:highlight w:val="none"/>
              </w:rPr>
            </w:pPr>
            <w:r>
              <w:rPr>
                <w:color w:val="000000"/>
                <w:spacing w:val="-2"/>
                <w:sz w:val="18"/>
                <w:szCs w:val="18"/>
                <w:highlight w:val="none"/>
              </w:rPr>
              <w:t xml:space="preserve">服务</w:t>
            </w:r>
            <w:r>
              <w:rPr>
                <w:color w:val="000000"/>
                <w:sz w:val="18"/>
                <w:szCs w:val="18"/>
                <w:highlight w:val="none"/>
              </w:rPr>
            </w:r>
            <w:r/>
          </w:p>
          <w:p>
            <w:pPr>
              <w:pStyle w:val="848"/>
              <w:ind w:left="254" w:right="239" w:hanging="50"/>
              <w:spacing w:before="65" w:line="220" w:lineRule="auto"/>
              <w:rPr>
                <w:color w:val="000000"/>
                <w:sz w:val="18"/>
                <w:szCs w:val="18"/>
                <w:highlight w:val="none"/>
              </w:rPr>
            </w:pPr>
            <w:r>
              <w:rPr>
                <w:color w:val="000000"/>
                <w:spacing w:val="-7"/>
                <w:sz w:val="18"/>
                <w:szCs w:val="18"/>
                <w:highlight w:val="none"/>
              </w:rPr>
              <w:t xml:space="preserve">100</w:t>
            </w:r>
            <w:r>
              <w:rPr>
                <w:color w:val="000000"/>
                <w:sz w:val="18"/>
                <w:szCs w:val="18"/>
                <w:highlight w:val="none"/>
              </w:rPr>
              <w:t xml:space="preserve"> 分</w:t>
            </w:r>
            <w:r>
              <w:rPr>
                <w:color w:val="000000"/>
                <w:sz w:val="18"/>
                <w:szCs w:val="18"/>
                <w:highlight w:val="none"/>
              </w:rPr>
            </w:r>
            <w:r/>
          </w:p>
        </w:tc>
        <w:tc>
          <w:tcPr>
            <w:tcW w:w="4185" w:type="dxa"/>
            <w:vAlign w:val="top"/>
            <w:textDirection w:val="lrTb"/>
            <w:noWrap w:val="false"/>
          </w:tcPr>
          <w:p>
            <w:pPr>
              <w:pStyle w:val="848"/>
              <w:ind w:left="100"/>
              <w:spacing w:before="42" w:line="206" w:lineRule="auto"/>
              <w:rPr>
                <w:color w:val="000000"/>
                <w:sz w:val="18"/>
                <w:szCs w:val="18"/>
                <w:highlight w:val="none"/>
                <w:lang w:eastAsia="zh-CN"/>
              </w:rPr>
            </w:pPr>
            <w:r>
              <w:rPr>
                <w:color w:val="000000"/>
                <w:spacing w:val="-1"/>
                <w:sz w:val="18"/>
                <w:szCs w:val="18"/>
                <w:highlight w:val="none"/>
                <w:lang w:eastAsia="zh-CN"/>
              </w:rPr>
              <w:t xml:space="preserve">每月进行一次员工培训，有培训记录，员工作业流</w:t>
            </w:r>
            <w:r>
              <w:rPr>
                <w:color w:val="000000"/>
                <w:sz w:val="18"/>
                <w:szCs w:val="18"/>
                <w:highlight w:val="none"/>
                <w:lang w:eastAsia="zh-CN"/>
              </w:rPr>
            </w:r>
            <w:r/>
          </w:p>
          <w:p>
            <w:pPr>
              <w:pStyle w:val="848"/>
              <w:ind w:left="1811"/>
              <w:spacing w:line="216" w:lineRule="auto"/>
              <w:rPr>
                <w:color w:val="000000"/>
                <w:sz w:val="18"/>
                <w:szCs w:val="18"/>
                <w:highlight w:val="none"/>
              </w:rPr>
            </w:pPr>
            <w:r>
              <w:rPr>
                <w:color w:val="000000"/>
                <w:spacing w:val="-2"/>
                <w:sz w:val="18"/>
                <w:szCs w:val="18"/>
                <w:highlight w:val="none"/>
              </w:rPr>
              <w:t xml:space="preserve">程规范</w:t>
            </w:r>
            <w:r>
              <w:rPr>
                <w:color w:val="000000"/>
                <w:sz w:val="18"/>
                <w:szCs w:val="18"/>
                <w:highlight w:val="none"/>
              </w:rPr>
            </w:r>
            <w:r/>
          </w:p>
        </w:tc>
        <w:tc>
          <w:tcPr>
            <w:tcW w:w="569" w:type="dxa"/>
            <w:vAlign w:val="top"/>
            <w:textDirection w:val="lrTb"/>
            <w:noWrap w:val="false"/>
          </w:tcPr>
          <w:p>
            <w:pPr>
              <w:pStyle w:val="848"/>
              <w:ind w:left="185"/>
              <w:spacing w:before="160"/>
              <w:rPr>
                <w:color w:val="000000"/>
                <w:sz w:val="18"/>
                <w:szCs w:val="18"/>
                <w:highlight w:val="none"/>
              </w:rPr>
            </w:pPr>
            <w:r>
              <w:rPr>
                <w:color w:val="000000"/>
                <w:spacing w:val="-6"/>
                <w:sz w:val="18"/>
                <w:szCs w:val="18"/>
                <w:highlight w:val="none"/>
              </w:rPr>
              <w:t xml:space="preserve">10</w:t>
            </w:r>
            <w:r>
              <w:rPr>
                <w:color w:val="000000"/>
                <w:sz w:val="18"/>
                <w:szCs w:val="18"/>
                <w:highlight w:val="none"/>
              </w:rPr>
            </w:r>
            <w:r/>
          </w:p>
        </w:tc>
        <w:tc>
          <w:tcPr>
            <w:tcW w:w="3731" w:type="dxa"/>
            <w:vAlign w:val="top"/>
            <w:textDirection w:val="lrTb"/>
            <w:noWrap w:val="false"/>
          </w:tcPr>
          <w:p>
            <w:pPr>
              <w:pStyle w:val="848"/>
              <w:ind w:left="777"/>
              <w:spacing w:before="143" w:line="220" w:lineRule="auto"/>
              <w:rPr>
                <w:color w:val="000000"/>
                <w:sz w:val="18"/>
                <w:szCs w:val="18"/>
                <w:highlight w:val="none"/>
                <w:lang w:eastAsia="zh-CN"/>
              </w:rPr>
            </w:pPr>
            <w:r>
              <w:rPr>
                <w:color w:val="000000"/>
                <w:spacing w:val="-1"/>
                <w:sz w:val="18"/>
                <w:szCs w:val="18"/>
                <w:highlight w:val="none"/>
                <w:lang w:eastAsia="zh-CN"/>
              </w:rPr>
              <w:t xml:space="preserve">无培训、作业不规范扣1/处</w:t>
            </w:r>
            <w:r>
              <w:rPr>
                <w:color w:val="000000"/>
                <w:sz w:val="18"/>
                <w:szCs w:val="18"/>
                <w:highlight w:val="none"/>
                <w:lang w:eastAsia="zh-CN"/>
              </w:rPr>
            </w:r>
            <w:r/>
          </w:p>
        </w:tc>
      </w:tr>
      <w:tr>
        <w:trPr>
          <w:trHeight w:val="48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280"/>
              <w:spacing w:before="158" w:line="219" w:lineRule="auto"/>
              <w:rPr>
                <w:color w:val="000000"/>
                <w:sz w:val="18"/>
                <w:szCs w:val="18"/>
                <w:highlight w:val="none"/>
                <w:lang w:eastAsia="zh-CN"/>
              </w:rPr>
            </w:pPr>
            <w:r>
              <w:rPr>
                <w:color w:val="000000"/>
                <w:spacing w:val="-1"/>
                <w:sz w:val="18"/>
                <w:szCs w:val="18"/>
                <w:highlight w:val="none"/>
                <w:lang w:eastAsia="zh-CN"/>
              </w:rPr>
              <w:t xml:space="preserve">地面无污渍、垃圾、水渍，及时完成病室保洁</w:t>
            </w:r>
            <w:r>
              <w:rPr>
                <w:color w:val="000000"/>
                <w:sz w:val="18"/>
                <w:szCs w:val="18"/>
                <w:highlight w:val="none"/>
                <w:lang w:eastAsia="zh-CN"/>
              </w:rPr>
            </w:r>
            <w:r/>
          </w:p>
        </w:tc>
        <w:tc>
          <w:tcPr>
            <w:tcW w:w="569" w:type="dxa"/>
            <w:vAlign w:val="top"/>
            <w:textDirection w:val="lrTb"/>
            <w:noWrap w:val="false"/>
          </w:tcPr>
          <w:p>
            <w:pPr>
              <w:pStyle w:val="848"/>
              <w:ind w:left="235"/>
              <w:spacing w:before="175"/>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636" w:right="182" w:hanging="1440"/>
              <w:spacing w:before="48" w:line="212" w:lineRule="auto"/>
              <w:rPr>
                <w:color w:val="000000"/>
                <w:sz w:val="18"/>
                <w:szCs w:val="18"/>
                <w:highlight w:val="none"/>
                <w:lang w:eastAsia="zh-CN"/>
              </w:rPr>
            </w:pPr>
            <w:r>
              <w:rPr>
                <w:color w:val="000000"/>
                <w:sz w:val="18"/>
                <w:szCs w:val="18"/>
                <w:highlight w:val="none"/>
                <w:lang w:eastAsia="zh-CN"/>
              </w:rPr>
              <w:t xml:space="preserve">水渍、垃圾、污渍扣1/处，晚班无保洁扣3</w:t>
            </w:r>
            <w:r>
              <w:rPr>
                <w:color w:val="000000"/>
                <w:spacing w:val="10"/>
                <w:sz w:val="18"/>
                <w:szCs w:val="18"/>
                <w:highlight w:val="none"/>
                <w:lang w:eastAsia="zh-CN"/>
              </w:rPr>
              <w:t xml:space="preserve"> </w:t>
            </w:r>
            <w:r>
              <w:rPr>
                <w:color w:val="000000"/>
                <w:spacing w:val="-2"/>
                <w:sz w:val="18"/>
                <w:szCs w:val="18"/>
                <w:highlight w:val="none"/>
                <w:lang w:eastAsia="zh-CN"/>
              </w:rPr>
              <w:t xml:space="preserve">分/次</w:t>
            </w:r>
            <w:r>
              <w:rPr>
                <w:color w:val="000000"/>
                <w:sz w:val="18"/>
                <w:szCs w:val="18"/>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271"/>
              <w:spacing w:before="29" w:line="206" w:lineRule="auto"/>
              <w:rPr>
                <w:color w:val="000000"/>
                <w:sz w:val="18"/>
                <w:szCs w:val="18"/>
                <w:highlight w:val="none"/>
              </w:rPr>
            </w:pPr>
            <w:r>
              <w:rPr>
                <w:color w:val="000000"/>
                <w:spacing w:val="-1"/>
                <w:sz w:val="18"/>
                <w:szCs w:val="18"/>
                <w:highlight w:val="none"/>
              </w:rPr>
              <w:t xml:space="preserve">墙面无污渍、无灰尘</w:t>
            </w:r>
            <w:r>
              <w:rPr>
                <w:color w:val="000000"/>
                <w:sz w:val="18"/>
                <w:szCs w:val="18"/>
                <w:highlight w:val="none"/>
              </w:rPr>
            </w:r>
            <w:r/>
          </w:p>
        </w:tc>
        <w:tc>
          <w:tcPr>
            <w:tcW w:w="569" w:type="dxa"/>
            <w:vAlign w:val="top"/>
            <w:textDirection w:val="lrTb"/>
            <w:noWrap w:val="false"/>
          </w:tcPr>
          <w:p>
            <w:pPr>
              <w:pStyle w:val="848"/>
              <w:ind w:left="235"/>
              <w:spacing w:before="47" w:line="187"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827"/>
              <w:spacing w:before="29" w:line="206" w:lineRule="auto"/>
              <w:rPr>
                <w:color w:val="000000"/>
                <w:sz w:val="18"/>
                <w:szCs w:val="18"/>
                <w:highlight w:val="none"/>
                <w:lang w:eastAsia="zh-CN"/>
              </w:rPr>
            </w:pPr>
            <w:r>
              <w:rPr>
                <w:color w:val="000000"/>
                <w:spacing w:val="-1"/>
                <w:sz w:val="18"/>
                <w:szCs w:val="18"/>
                <w:highlight w:val="none"/>
                <w:lang w:eastAsia="zh-CN"/>
              </w:rPr>
              <w:t xml:space="preserve">水渍、垃圾、污渍扣1分处</w:t>
            </w:r>
            <w:r>
              <w:rPr>
                <w:color w:val="000000"/>
                <w:sz w:val="18"/>
                <w:szCs w:val="18"/>
                <w:highlight w:val="none"/>
                <w:lang w:eastAsia="zh-CN"/>
              </w:rPr>
            </w:r>
            <w:r/>
          </w:p>
        </w:tc>
      </w:tr>
      <w:tr>
        <w:trPr>
          <w:trHeight w:val="24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31"/>
              <w:spacing w:before="29" w:line="206" w:lineRule="auto"/>
              <w:rPr>
                <w:color w:val="000000"/>
                <w:sz w:val="18"/>
                <w:szCs w:val="18"/>
                <w:highlight w:val="none"/>
                <w:lang w:eastAsia="zh-CN"/>
              </w:rPr>
            </w:pPr>
            <w:r>
              <w:rPr>
                <w:color w:val="000000"/>
                <w:spacing w:val="1"/>
                <w:sz w:val="18"/>
                <w:szCs w:val="18"/>
                <w:highlight w:val="none"/>
                <w:lang w:eastAsia="zh-CN"/>
              </w:rPr>
              <w:t xml:space="preserve">内窗户、窗台、窗槽无灰尘、蛛网</w:t>
            </w:r>
            <w:r>
              <w:rPr>
                <w:color w:val="000000"/>
                <w:sz w:val="18"/>
                <w:szCs w:val="18"/>
                <w:highlight w:val="none"/>
                <w:lang w:eastAsia="zh-CN"/>
              </w:rPr>
            </w:r>
            <w:r/>
          </w:p>
        </w:tc>
        <w:tc>
          <w:tcPr>
            <w:tcW w:w="569" w:type="dxa"/>
            <w:vAlign w:val="top"/>
            <w:textDirection w:val="lrTb"/>
            <w:noWrap w:val="false"/>
          </w:tcPr>
          <w:p>
            <w:pPr>
              <w:pStyle w:val="848"/>
              <w:ind w:left="185"/>
              <w:spacing w:before="47" w:line="187" w:lineRule="auto"/>
              <w:rPr>
                <w:color w:val="000000"/>
                <w:sz w:val="18"/>
                <w:szCs w:val="18"/>
                <w:highlight w:val="none"/>
              </w:rPr>
            </w:pPr>
            <w:r>
              <w:rPr>
                <w:color w:val="000000"/>
                <w:spacing w:val="-6"/>
                <w:sz w:val="18"/>
                <w:szCs w:val="18"/>
                <w:highlight w:val="none"/>
              </w:rPr>
              <w:t xml:space="preserve">10</w:t>
            </w:r>
            <w:r>
              <w:rPr>
                <w:color w:val="000000"/>
                <w:sz w:val="18"/>
                <w:szCs w:val="18"/>
                <w:highlight w:val="none"/>
              </w:rPr>
            </w:r>
            <w:r/>
          </w:p>
        </w:tc>
        <w:tc>
          <w:tcPr>
            <w:tcW w:w="3731" w:type="dxa"/>
            <w:vAlign w:val="top"/>
            <w:textDirection w:val="lrTb"/>
            <w:noWrap w:val="false"/>
          </w:tcPr>
          <w:p>
            <w:pPr>
              <w:pStyle w:val="848"/>
              <w:ind w:left="1136"/>
              <w:spacing w:before="29" w:line="206" w:lineRule="auto"/>
              <w:rPr>
                <w:color w:val="000000"/>
                <w:sz w:val="18"/>
                <w:szCs w:val="18"/>
                <w:highlight w:val="none"/>
              </w:rPr>
            </w:pPr>
            <w:r>
              <w:rPr>
                <w:color w:val="000000"/>
                <w:spacing w:val="-1"/>
                <w:sz w:val="18"/>
                <w:szCs w:val="18"/>
                <w:highlight w:val="none"/>
              </w:rPr>
              <w:t xml:space="preserve">灰尘、蛛网扣1分/</w:t>
            </w:r>
            <w:r>
              <w:rPr>
                <w:color w:val="000000"/>
                <w:sz w:val="18"/>
                <w:szCs w:val="18"/>
                <w:highlight w:val="none"/>
              </w:rPr>
            </w:r>
            <w:r/>
          </w:p>
        </w:tc>
      </w:tr>
      <w:tr>
        <w:trPr>
          <w:trHeight w:val="23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180"/>
              <w:spacing w:before="28" w:line="196" w:lineRule="auto"/>
              <w:rPr>
                <w:color w:val="000000"/>
                <w:sz w:val="18"/>
                <w:szCs w:val="18"/>
                <w:highlight w:val="none"/>
                <w:lang w:eastAsia="zh-CN"/>
              </w:rPr>
            </w:pPr>
            <w:r>
              <w:rPr>
                <w:color w:val="000000"/>
                <w:sz w:val="18"/>
                <w:szCs w:val="18"/>
                <w:highlight w:val="none"/>
                <w:lang w:eastAsia="zh-CN"/>
              </w:rPr>
              <w:t xml:space="preserve">门、门框无污渍、灰尘</w:t>
            </w:r>
            <w:r>
              <w:rPr>
                <w:color w:val="000000"/>
                <w:sz w:val="18"/>
                <w:szCs w:val="18"/>
                <w:highlight w:val="none"/>
                <w:lang w:eastAsia="zh-CN"/>
              </w:rPr>
            </w:r>
            <w:r/>
          </w:p>
        </w:tc>
        <w:tc>
          <w:tcPr>
            <w:tcW w:w="569" w:type="dxa"/>
            <w:vAlign w:val="top"/>
            <w:textDirection w:val="lrTb"/>
            <w:noWrap w:val="false"/>
          </w:tcPr>
          <w:p>
            <w:pPr>
              <w:pStyle w:val="848"/>
              <w:ind w:left="235"/>
              <w:spacing w:before="47" w:line="177"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047"/>
              <w:spacing w:before="28" w:line="196" w:lineRule="auto"/>
              <w:rPr>
                <w:color w:val="000000"/>
                <w:sz w:val="18"/>
                <w:szCs w:val="18"/>
                <w:highlight w:val="none"/>
              </w:rPr>
            </w:pPr>
            <w:r>
              <w:rPr>
                <w:color w:val="000000"/>
                <w:spacing w:val="-1"/>
                <w:sz w:val="18"/>
                <w:szCs w:val="18"/>
                <w:highlight w:val="none"/>
              </w:rPr>
              <w:t xml:space="preserve">污渍、灰尘扣1分/处</w:t>
            </w:r>
            <w:r>
              <w:rPr>
                <w:color w:val="000000"/>
                <w:sz w:val="18"/>
                <w:szCs w:val="18"/>
                <w:highlight w:val="none"/>
              </w:rPr>
            </w:r>
            <w:r/>
          </w:p>
        </w:tc>
      </w:tr>
      <w:tr>
        <w:trPr>
          <w:trHeight w:val="25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640"/>
              <w:spacing w:before="39" w:line="206" w:lineRule="auto"/>
              <w:rPr>
                <w:color w:val="000000"/>
                <w:sz w:val="18"/>
                <w:szCs w:val="18"/>
                <w:highlight w:val="none"/>
                <w:lang w:eastAsia="zh-CN"/>
              </w:rPr>
            </w:pPr>
            <w:r>
              <w:rPr>
                <w:color w:val="000000"/>
                <w:spacing w:val="-1"/>
                <w:sz w:val="18"/>
                <w:szCs w:val="18"/>
                <w:highlight w:val="none"/>
                <w:lang w:eastAsia="zh-CN"/>
              </w:rPr>
              <w:t xml:space="preserve">床头柜、床头、治疗带无污渍、灰尘</w:t>
            </w:r>
            <w:r>
              <w:rPr>
                <w:color w:val="000000"/>
                <w:sz w:val="18"/>
                <w:szCs w:val="18"/>
                <w:highlight w:val="none"/>
                <w:lang w:eastAsia="zh-CN"/>
              </w:rPr>
            </w:r>
            <w:r/>
          </w:p>
        </w:tc>
        <w:tc>
          <w:tcPr>
            <w:tcW w:w="569" w:type="dxa"/>
            <w:vAlign w:val="top"/>
            <w:textDirection w:val="lrTb"/>
            <w:noWrap w:val="false"/>
          </w:tcPr>
          <w:p>
            <w:pPr>
              <w:pStyle w:val="848"/>
              <w:ind w:left="235"/>
              <w:spacing w:before="57" w:line="187"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047"/>
              <w:spacing w:before="39" w:line="206" w:lineRule="auto"/>
              <w:rPr>
                <w:color w:val="000000"/>
                <w:sz w:val="18"/>
                <w:szCs w:val="18"/>
                <w:highlight w:val="none"/>
              </w:rPr>
            </w:pPr>
            <w:r>
              <w:rPr>
                <w:color w:val="000000"/>
                <w:spacing w:val="-1"/>
                <w:sz w:val="18"/>
                <w:szCs w:val="18"/>
                <w:highlight w:val="none"/>
              </w:rPr>
              <w:t xml:space="preserve">污渍、灰尘扣2分/处</w:t>
            </w:r>
            <w:r>
              <w:rPr>
                <w:color w:val="000000"/>
                <w:sz w:val="18"/>
                <w:szCs w:val="18"/>
                <w:highlight w:val="none"/>
              </w:rPr>
            </w:r>
            <w:r/>
          </w:p>
        </w:tc>
      </w:tr>
      <w:tr>
        <w:trPr>
          <w:trHeight w:val="23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731"/>
              <w:spacing w:before="28" w:line="196" w:lineRule="auto"/>
              <w:rPr>
                <w:color w:val="000000"/>
                <w:sz w:val="18"/>
                <w:szCs w:val="18"/>
                <w:highlight w:val="none"/>
                <w:lang w:eastAsia="zh-CN"/>
              </w:rPr>
            </w:pPr>
            <w:r>
              <w:rPr>
                <w:color w:val="000000"/>
                <w:sz w:val="18"/>
                <w:szCs w:val="18"/>
                <w:highlight w:val="none"/>
                <w:lang w:eastAsia="zh-CN"/>
              </w:rPr>
              <w:t xml:space="preserve">垃圾袋、垃圾篓无异味、及时清倒</w:t>
            </w:r>
            <w:r>
              <w:rPr>
                <w:color w:val="000000"/>
                <w:sz w:val="18"/>
                <w:szCs w:val="18"/>
                <w:highlight w:val="none"/>
                <w:lang w:eastAsia="zh-CN"/>
              </w:rPr>
            </w:r>
            <w:r/>
          </w:p>
        </w:tc>
        <w:tc>
          <w:tcPr>
            <w:tcW w:w="569" w:type="dxa"/>
            <w:vAlign w:val="top"/>
            <w:textDirection w:val="lrTb"/>
            <w:noWrap w:val="false"/>
          </w:tcPr>
          <w:p>
            <w:pPr>
              <w:pStyle w:val="848"/>
              <w:ind w:left="235"/>
              <w:spacing w:before="47" w:line="177"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686"/>
              <w:spacing w:before="28" w:line="196" w:lineRule="auto"/>
              <w:rPr>
                <w:color w:val="000000"/>
                <w:sz w:val="18"/>
                <w:szCs w:val="18"/>
                <w:highlight w:val="none"/>
                <w:lang w:eastAsia="zh-CN"/>
              </w:rPr>
            </w:pPr>
            <w:r>
              <w:rPr>
                <w:color w:val="000000"/>
                <w:spacing w:val="-1"/>
                <w:sz w:val="18"/>
                <w:szCs w:val="18"/>
                <w:highlight w:val="none"/>
                <w:lang w:eastAsia="zh-CN"/>
              </w:rPr>
              <w:t xml:space="preserve">有异味、清倒不及时扣2分/处</w:t>
            </w:r>
            <w:r>
              <w:rPr>
                <w:color w:val="000000"/>
                <w:sz w:val="18"/>
                <w:szCs w:val="18"/>
                <w:highlight w:val="none"/>
                <w:lang w:eastAsia="zh-CN"/>
              </w:rPr>
            </w:r>
            <w:r/>
          </w:p>
        </w:tc>
      </w:tr>
      <w:tr>
        <w:trPr>
          <w:trHeight w:val="25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271"/>
              <w:spacing w:before="39" w:line="206" w:lineRule="auto"/>
              <w:rPr>
                <w:color w:val="000000"/>
                <w:sz w:val="18"/>
                <w:szCs w:val="18"/>
                <w:highlight w:val="none"/>
              </w:rPr>
            </w:pPr>
            <w:r>
              <w:rPr>
                <w:color w:val="000000"/>
                <w:spacing w:val="-1"/>
                <w:sz w:val="18"/>
                <w:szCs w:val="18"/>
                <w:highlight w:val="none"/>
              </w:rPr>
              <w:t xml:space="preserve">开水瓶瓶身干净无尘</w:t>
            </w:r>
            <w:r>
              <w:rPr>
                <w:color w:val="000000"/>
                <w:sz w:val="18"/>
                <w:szCs w:val="18"/>
                <w:highlight w:val="none"/>
              </w:rPr>
            </w:r>
            <w:r/>
          </w:p>
        </w:tc>
        <w:tc>
          <w:tcPr>
            <w:tcW w:w="569" w:type="dxa"/>
            <w:vAlign w:val="top"/>
            <w:textDirection w:val="lrTb"/>
            <w:noWrap w:val="false"/>
          </w:tcPr>
          <w:p>
            <w:pPr>
              <w:pStyle w:val="848"/>
              <w:ind w:left="235"/>
              <w:spacing w:before="57" w:line="187"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866"/>
              <w:spacing w:before="39" w:line="206" w:lineRule="auto"/>
              <w:rPr>
                <w:color w:val="000000"/>
                <w:sz w:val="18"/>
                <w:szCs w:val="18"/>
                <w:highlight w:val="none"/>
                <w:lang w:eastAsia="zh-CN"/>
              </w:rPr>
            </w:pPr>
            <w:r>
              <w:rPr>
                <w:color w:val="000000"/>
                <w:spacing w:val="-1"/>
                <w:sz w:val="18"/>
                <w:szCs w:val="18"/>
                <w:highlight w:val="none"/>
                <w:lang w:eastAsia="zh-CN"/>
              </w:rPr>
              <w:t xml:space="preserve">不洁净、有灰尘扣1分/处</w:t>
            </w:r>
            <w:r>
              <w:rPr>
                <w:color w:val="000000"/>
                <w:sz w:val="18"/>
                <w:szCs w:val="18"/>
                <w:highlight w:val="none"/>
                <w:lang w:eastAsia="zh-CN"/>
              </w:rPr>
            </w:r>
            <w:r/>
          </w:p>
        </w:tc>
      </w:tr>
      <w:tr>
        <w:trPr>
          <w:trHeight w:val="23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910"/>
              <w:spacing w:before="28" w:line="196" w:lineRule="auto"/>
              <w:rPr>
                <w:color w:val="000000"/>
                <w:sz w:val="18"/>
                <w:szCs w:val="18"/>
                <w:highlight w:val="none"/>
                <w:lang w:eastAsia="zh-CN"/>
              </w:rPr>
            </w:pPr>
            <w:r>
              <w:rPr>
                <w:color w:val="000000"/>
                <w:spacing w:val="-1"/>
                <w:sz w:val="18"/>
                <w:szCs w:val="18"/>
                <w:highlight w:val="none"/>
                <w:lang w:eastAsia="zh-CN"/>
              </w:rPr>
              <w:t xml:space="preserve">卫生间坐便器无污渍、无异味</w:t>
            </w:r>
            <w:r>
              <w:rPr>
                <w:color w:val="000000"/>
                <w:sz w:val="18"/>
                <w:szCs w:val="18"/>
                <w:highlight w:val="none"/>
                <w:lang w:eastAsia="zh-CN"/>
              </w:rPr>
            </w:r>
            <w:r/>
          </w:p>
        </w:tc>
        <w:tc>
          <w:tcPr>
            <w:tcW w:w="569" w:type="dxa"/>
            <w:vAlign w:val="top"/>
            <w:textDirection w:val="lrTb"/>
            <w:noWrap w:val="false"/>
          </w:tcPr>
          <w:p>
            <w:pPr>
              <w:pStyle w:val="848"/>
              <w:ind w:left="235"/>
              <w:spacing w:before="47" w:line="177" w:lineRule="auto"/>
              <w:rPr>
                <w:color w:val="000000"/>
                <w:sz w:val="18"/>
                <w:szCs w:val="18"/>
                <w:highlight w:val="none"/>
              </w:rPr>
            </w:pPr>
            <w:r>
              <w:rPr>
                <w:color w:val="000000"/>
                <w:sz w:val="18"/>
                <w:szCs w:val="18"/>
                <w:highlight w:val="none"/>
              </w:rPr>
              <w:t xml:space="preserve">3</w:t>
            </w:r>
            <w:r>
              <w:rPr>
                <w:color w:val="000000"/>
                <w:sz w:val="18"/>
                <w:szCs w:val="18"/>
                <w:highlight w:val="none"/>
              </w:rPr>
            </w:r>
            <w:r/>
          </w:p>
        </w:tc>
        <w:tc>
          <w:tcPr>
            <w:tcW w:w="3731" w:type="dxa"/>
            <w:vAlign w:val="top"/>
            <w:textDirection w:val="lrTb"/>
            <w:noWrap w:val="false"/>
          </w:tcPr>
          <w:p>
            <w:pPr>
              <w:pStyle w:val="848"/>
              <w:ind w:left="866"/>
              <w:spacing w:before="28" w:line="196" w:lineRule="auto"/>
              <w:rPr>
                <w:color w:val="000000"/>
                <w:sz w:val="18"/>
                <w:szCs w:val="18"/>
                <w:highlight w:val="none"/>
                <w:lang w:eastAsia="zh-CN"/>
              </w:rPr>
            </w:pPr>
            <w:r>
              <w:rPr>
                <w:color w:val="000000"/>
                <w:spacing w:val="-1"/>
                <w:sz w:val="18"/>
                <w:szCs w:val="18"/>
                <w:highlight w:val="none"/>
                <w:lang w:eastAsia="zh-CN"/>
              </w:rPr>
              <w:t xml:space="preserve">不洁净、有异味扣1分/处</w:t>
            </w:r>
            <w:r>
              <w:rPr>
                <w:color w:val="000000"/>
                <w:sz w:val="18"/>
                <w:szCs w:val="18"/>
                <w:highlight w:val="none"/>
                <w:lang w:eastAsia="zh-CN"/>
              </w:rPr>
            </w:r>
            <w:r/>
          </w:p>
        </w:tc>
      </w:tr>
      <w:tr>
        <w:trPr>
          <w:trHeight w:val="25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541"/>
              <w:spacing w:before="40" w:line="205" w:lineRule="auto"/>
              <w:rPr>
                <w:color w:val="000000"/>
                <w:sz w:val="18"/>
                <w:szCs w:val="18"/>
                <w:highlight w:val="none"/>
              </w:rPr>
            </w:pPr>
            <w:r>
              <w:rPr>
                <w:color w:val="000000"/>
                <w:spacing w:val="-1"/>
                <w:sz w:val="18"/>
                <w:szCs w:val="18"/>
                <w:highlight w:val="none"/>
              </w:rPr>
              <w:t xml:space="preserve">洗手盆无污渍</w:t>
            </w:r>
            <w:r>
              <w:rPr>
                <w:color w:val="000000"/>
                <w:sz w:val="18"/>
                <w:szCs w:val="18"/>
                <w:highlight w:val="none"/>
              </w:rPr>
            </w:r>
            <w:r/>
          </w:p>
        </w:tc>
        <w:tc>
          <w:tcPr>
            <w:tcW w:w="569" w:type="dxa"/>
            <w:vAlign w:val="top"/>
            <w:textDirection w:val="lrTb"/>
            <w:noWrap w:val="false"/>
          </w:tcPr>
          <w:p>
            <w:pPr>
              <w:pStyle w:val="848"/>
              <w:ind w:left="235"/>
              <w:spacing w:before="57" w:line="187" w:lineRule="auto"/>
              <w:rPr>
                <w:color w:val="000000"/>
                <w:sz w:val="18"/>
                <w:szCs w:val="18"/>
                <w:highlight w:val="none"/>
              </w:rPr>
            </w:pPr>
            <w:r>
              <w:rPr>
                <w:color w:val="000000"/>
                <w:sz w:val="18"/>
                <w:szCs w:val="18"/>
                <w:highlight w:val="none"/>
              </w:rPr>
              <w:t xml:space="preserve">2</w:t>
            </w:r>
            <w:r>
              <w:rPr>
                <w:color w:val="000000"/>
                <w:sz w:val="18"/>
                <w:szCs w:val="18"/>
                <w:highlight w:val="none"/>
              </w:rPr>
            </w:r>
            <w:r/>
          </w:p>
        </w:tc>
        <w:tc>
          <w:tcPr>
            <w:tcW w:w="3731" w:type="dxa"/>
            <w:vAlign w:val="top"/>
            <w:textDirection w:val="lrTb"/>
            <w:noWrap w:val="false"/>
          </w:tcPr>
          <w:p>
            <w:pPr>
              <w:pStyle w:val="848"/>
              <w:ind w:left="1226"/>
              <w:spacing w:before="40" w:line="205" w:lineRule="auto"/>
              <w:rPr>
                <w:color w:val="000000"/>
                <w:sz w:val="18"/>
                <w:szCs w:val="18"/>
                <w:highlight w:val="none"/>
              </w:rPr>
            </w:pPr>
            <w:r>
              <w:rPr>
                <w:color w:val="000000"/>
                <w:spacing w:val="-2"/>
                <w:sz w:val="18"/>
                <w:szCs w:val="18"/>
                <w:highlight w:val="none"/>
              </w:rPr>
              <w:t xml:space="preserve">不洁净扣1分/处</w:t>
            </w:r>
            <w:r>
              <w:rPr>
                <w:color w:val="000000"/>
                <w:sz w:val="18"/>
                <w:szCs w:val="18"/>
                <w:highlight w:val="none"/>
              </w:rPr>
            </w:r>
            <w:r/>
          </w:p>
        </w:tc>
      </w:tr>
      <w:tr>
        <w:trPr>
          <w:trHeight w:val="46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360" w:right="1276" w:hanging="89"/>
              <w:spacing w:before="39" w:line="215" w:lineRule="auto"/>
              <w:rPr>
                <w:color w:val="000000"/>
                <w:sz w:val="18"/>
                <w:szCs w:val="18"/>
                <w:highlight w:val="none"/>
                <w:lang w:eastAsia="zh-CN"/>
              </w:rPr>
            </w:pPr>
            <w:r>
              <w:rPr>
                <w:color w:val="000000"/>
                <w:sz w:val="18"/>
                <w:szCs w:val="18"/>
                <w:highlight w:val="none"/>
                <w:lang w:eastAsia="zh-CN"/>
              </w:rPr>
              <w:t xml:space="preserve">医生办公室办公桌椅</w:t>
            </w:r>
            <w:r>
              <w:rPr>
                <w:color w:val="000000"/>
                <w:spacing w:val="6"/>
                <w:sz w:val="18"/>
                <w:szCs w:val="18"/>
                <w:highlight w:val="none"/>
                <w:lang w:eastAsia="zh-CN"/>
              </w:rPr>
              <w:t xml:space="preserve"> </w:t>
            </w:r>
            <w:r>
              <w:rPr>
                <w:color w:val="000000"/>
                <w:spacing w:val="-1"/>
                <w:sz w:val="18"/>
                <w:szCs w:val="18"/>
                <w:highlight w:val="none"/>
                <w:lang w:eastAsia="zh-CN"/>
              </w:rPr>
              <w:t xml:space="preserve">镜面无污渍、灰尘</w:t>
            </w:r>
            <w:r>
              <w:rPr>
                <w:color w:val="000000"/>
                <w:sz w:val="18"/>
                <w:szCs w:val="18"/>
                <w:highlight w:val="none"/>
                <w:lang w:eastAsia="zh-CN"/>
              </w:rPr>
            </w:r>
            <w:r/>
          </w:p>
        </w:tc>
        <w:tc>
          <w:tcPr>
            <w:tcW w:w="569" w:type="dxa"/>
            <w:vAlign w:val="top"/>
            <w:textDirection w:val="lrTb"/>
            <w:noWrap w:val="false"/>
          </w:tcPr>
          <w:p>
            <w:pPr>
              <w:pStyle w:val="848"/>
              <w:ind w:left="185"/>
              <w:spacing w:before="287" w:line="176" w:lineRule="auto"/>
              <w:rPr>
                <w:color w:val="000000"/>
                <w:sz w:val="18"/>
                <w:szCs w:val="18"/>
                <w:highlight w:val="none"/>
              </w:rPr>
            </w:pPr>
            <w:r>
              <w:rPr>
                <w:color w:val="000000"/>
                <w:spacing w:val="-6"/>
                <w:sz w:val="18"/>
                <w:szCs w:val="18"/>
                <w:highlight w:val="none"/>
              </w:rPr>
              <w:t xml:space="preserve">10</w:t>
            </w:r>
            <w:r>
              <w:rPr>
                <w:color w:val="000000"/>
                <w:sz w:val="18"/>
                <w:szCs w:val="18"/>
                <w:highlight w:val="none"/>
              </w:rPr>
            </w:r>
            <w:r/>
          </w:p>
        </w:tc>
        <w:tc>
          <w:tcPr>
            <w:tcW w:w="3731" w:type="dxa"/>
            <w:vAlign w:val="top"/>
            <w:textDirection w:val="lrTb"/>
            <w:noWrap w:val="false"/>
          </w:tcPr>
          <w:p>
            <w:pPr>
              <w:pStyle w:val="848"/>
              <w:ind w:left="1047" w:right="1062"/>
              <w:spacing w:before="30" w:line="220" w:lineRule="auto"/>
              <w:rPr>
                <w:color w:val="000000"/>
                <w:sz w:val="18"/>
                <w:szCs w:val="18"/>
                <w:highlight w:val="none"/>
                <w:lang w:eastAsia="zh-CN"/>
              </w:rPr>
            </w:pPr>
            <w:r>
              <w:rPr>
                <w:color w:val="000000"/>
                <w:spacing w:val="-1"/>
                <w:sz w:val="18"/>
                <w:szCs w:val="18"/>
                <w:highlight w:val="none"/>
                <w:lang w:eastAsia="zh-CN"/>
              </w:rPr>
              <w:t xml:space="preserve">垃圾、灰尘扣1分/处</w:t>
            </w:r>
            <w:r>
              <w:rPr>
                <w:color w:val="000000"/>
                <w:sz w:val="18"/>
                <w:szCs w:val="18"/>
                <w:highlight w:val="none"/>
                <w:lang w:eastAsia="zh-CN"/>
              </w:rPr>
              <w:t xml:space="preserve"> </w:t>
            </w:r>
            <w:r>
              <w:rPr>
                <w:color w:val="000000"/>
                <w:spacing w:val="-1"/>
                <w:sz w:val="18"/>
                <w:szCs w:val="18"/>
                <w:highlight w:val="none"/>
                <w:lang w:eastAsia="zh-CN"/>
              </w:rPr>
              <w:t xml:space="preserve">污渍、灰尘扣1分/处</w:t>
            </w:r>
            <w:r>
              <w:rPr>
                <w:color w:val="000000"/>
                <w:sz w:val="18"/>
                <w:szCs w:val="18"/>
                <w:highlight w:val="none"/>
                <w:lang w:eastAsia="zh-CN"/>
              </w:rPr>
            </w:r>
            <w:r/>
          </w:p>
        </w:tc>
      </w:tr>
      <w:tr>
        <w:trPr>
          <w:trHeight w:val="27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820"/>
              <w:spacing w:before="50" w:line="215" w:lineRule="auto"/>
              <w:rPr>
                <w:color w:val="000000"/>
                <w:sz w:val="18"/>
                <w:szCs w:val="18"/>
                <w:highlight w:val="none"/>
                <w:lang w:eastAsia="zh-CN"/>
              </w:rPr>
            </w:pPr>
            <w:r>
              <w:rPr>
                <w:color w:val="000000"/>
                <w:spacing w:val="1"/>
                <w:sz w:val="18"/>
                <w:szCs w:val="18"/>
                <w:highlight w:val="none"/>
                <w:lang w:eastAsia="zh-CN"/>
              </w:rPr>
              <w:t xml:space="preserve">天花、灯具、风口无灰尘、蛛网</w:t>
            </w:r>
            <w:r>
              <w:rPr>
                <w:color w:val="000000"/>
                <w:sz w:val="18"/>
                <w:szCs w:val="18"/>
                <w:highlight w:val="none"/>
                <w:lang w:eastAsia="zh-CN"/>
              </w:rPr>
            </w:r>
            <w:r/>
          </w:p>
        </w:tc>
        <w:tc>
          <w:tcPr>
            <w:tcW w:w="569" w:type="dxa"/>
            <w:vAlign w:val="top"/>
            <w:textDirection w:val="lrTb"/>
            <w:noWrap w:val="false"/>
          </w:tcPr>
          <w:p>
            <w:pPr>
              <w:pStyle w:val="848"/>
              <w:ind w:left="235"/>
              <w:spacing w:before="68" w:line="196"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047"/>
              <w:spacing w:before="50" w:line="215" w:lineRule="auto"/>
              <w:rPr>
                <w:color w:val="000000"/>
                <w:sz w:val="18"/>
                <w:szCs w:val="18"/>
                <w:highlight w:val="none"/>
              </w:rPr>
            </w:pPr>
            <w:r>
              <w:rPr>
                <w:color w:val="000000"/>
                <w:spacing w:val="-1"/>
                <w:sz w:val="18"/>
                <w:szCs w:val="18"/>
                <w:highlight w:val="none"/>
              </w:rPr>
              <w:t xml:space="preserve">灰尘、蛛网扣1分/处</w:t>
            </w:r>
            <w:r>
              <w:rPr>
                <w:color w:val="000000"/>
                <w:sz w:val="18"/>
                <w:szCs w:val="18"/>
                <w:highlight w:val="none"/>
              </w:rPr>
            </w:r>
            <w:r/>
          </w:p>
        </w:tc>
      </w:tr>
      <w:tr>
        <w:trPr>
          <w:trHeight w:val="23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271"/>
              <w:spacing w:before="29" w:line="195" w:lineRule="auto"/>
              <w:rPr>
                <w:color w:val="000000"/>
                <w:sz w:val="18"/>
                <w:szCs w:val="18"/>
                <w:highlight w:val="none"/>
              </w:rPr>
            </w:pPr>
            <w:r>
              <w:rPr>
                <w:color w:val="000000"/>
                <w:spacing w:val="-1"/>
                <w:sz w:val="18"/>
                <w:szCs w:val="18"/>
                <w:highlight w:val="none"/>
              </w:rPr>
              <w:t xml:space="preserve">配餐室物品摆放整齐</w:t>
            </w:r>
            <w:r>
              <w:rPr>
                <w:color w:val="000000"/>
                <w:sz w:val="18"/>
                <w:szCs w:val="18"/>
                <w:highlight w:val="none"/>
              </w:rPr>
            </w:r>
            <w:r/>
          </w:p>
        </w:tc>
        <w:tc>
          <w:tcPr>
            <w:tcW w:w="569" w:type="dxa"/>
            <w:vAlign w:val="top"/>
            <w:textDirection w:val="lrTb"/>
            <w:noWrap w:val="false"/>
          </w:tcPr>
          <w:p>
            <w:pPr>
              <w:pStyle w:val="848"/>
              <w:ind w:left="235"/>
              <w:spacing w:before="48" w:line="176"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376"/>
              <w:spacing w:before="29" w:line="195" w:lineRule="auto"/>
              <w:rPr>
                <w:color w:val="000000"/>
                <w:sz w:val="18"/>
                <w:szCs w:val="18"/>
                <w:highlight w:val="none"/>
                <w:lang w:eastAsia="zh-CN"/>
              </w:rPr>
            </w:pPr>
            <w:r>
              <w:rPr>
                <w:color w:val="000000"/>
                <w:spacing w:val="-1"/>
                <w:sz w:val="18"/>
                <w:szCs w:val="18"/>
                <w:highlight w:val="none"/>
                <w:lang w:eastAsia="zh-CN"/>
              </w:rPr>
              <w:t xml:space="preserve">不整齐扣1分/处污渍、灰尘 扣2分/处</w:t>
            </w:r>
            <w:r>
              <w:rPr>
                <w:color w:val="000000"/>
                <w:sz w:val="18"/>
                <w:szCs w:val="18"/>
                <w:highlight w:val="none"/>
                <w:lang w:eastAsia="zh-CN"/>
              </w:rPr>
            </w:r>
            <w:r/>
          </w:p>
        </w:tc>
      </w:tr>
      <w:tr>
        <w:trPr>
          <w:trHeight w:val="25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01"/>
              <w:spacing w:before="40" w:line="205" w:lineRule="auto"/>
              <w:rPr>
                <w:color w:val="000000"/>
                <w:sz w:val="18"/>
                <w:szCs w:val="18"/>
                <w:highlight w:val="none"/>
                <w:lang w:eastAsia="zh-CN"/>
              </w:rPr>
            </w:pPr>
            <w:r>
              <w:rPr>
                <w:color w:val="000000"/>
                <w:spacing w:val="-1"/>
                <w:sz w:val="18"/>
                <w:szCs w:val="18"/>
                <w:highlight w:val="none"/>
                <w:lang w:eastAsia="zh-CN"/>
              </w:rPr>
              <w:t xml:space="preserve">文件柜无灰尘、打开水不够</w:t>
            </w:r>
            <w:r>
              <w:rPr>
                <w:color w:val="000000"/>
                <w:sz w:val="18"/>
                <w:szCs w:val="18"/>
                <w:highlight w:val="none"/>
                <w:lang w:eastAsia="zh-CN"/>
              </w:rPr>
            </w:r>
            <w:r/>
          </w:p>
        </w:tc>
        <w:tc>
          <w:tcPr>
            <w:tcW w:w="569" w:type="dxa"/>
            <w:vAlign w:val="top"/>
            <w:textDirection w:val="lrTb"/>
            <w:noWrap w:val="false"/>
          </w:tcPr>
          <w:p>
            <w:pPr>
              <w:pStyle w:val="848"/>
              <w:ind w:left="235"/>
              <w:spacing w:before="58" w:line="186"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367"/>
              <w:spacing w:before="40" w:line="205" w:lineRule="auto"/>
              <w:rPr>
                <w:color w:val="000000"/>
                <w:sz w:val="18"/>
                <w:szCs w:val="18"/>
                <w:highlight w:val="none"/>
              </w:rPr>
            </w:pPr>
            <w:r>
              <w:rPr>
                <w:color w:val="000000"/>
                <w:spacing w:val="-2"/>
                <w:sz w:val="18"/>
                <w:szCs w:val="18"/>
                <w:highlight w:val="none"/>
              </w:rPr>
              <w:t xml:space="preserve">2次扣3分/处</w:t>
            </w:r>
            <w:r>
              <w:rPr>
                <w:color w:val="000000"/>
                <w:sz w:val="18"/>
                <w:szCs w:val="18"/>
                <w:highlight w:val="none"/>
              </w:rPr>
            </w:r>
            <w:r/>
          </w:p>
        </w:tc>
      </w:tr>
      <w:tr>
        <w:trPr>
          <w:trHeight w:val="46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770" w:right="210" w:hanging="1579"/>
              <w:spacing w:before="39" w:line="215" w:lineRule="auto"/>
              <w:rPr>
                <w:color w:val="000000"/>
                <w:sz w:val="18"/>
                <w:szCs w:val="18"/>
                <w:highlight w:val="none"/>
                <w:lang w:eastAsia="zh-CN"/>
              </w:rPr>
            </w:pPr>
            <w:r>
              <w:rPr>
                <w:color w:val="000000"/>
                <w:spacing w:val="-1"/>
                <w:sz w:val="18"/>
                <w:szCs w:val="18"/>
                <w:highlight w:val="none"/>
                <w:lang w:eastAsia="zh-CN"/>
              </w:rPr>
              <w:t xml:space="preserve">每月走访一次护士长有走访记录，护士长满意率</w:t>
            </w:r>
            <w:r>
              <w:rPr>
                <w:color w:val="000000"/>
                <w:spacing w:val="12"/>
                <w:sz w:val="18"/>
                <w:szCs w:val="18"/>
                <w:highlight w:val="none"/>
                <w:lang w:eastAsia="zh-CN"/>
              </w:rPr>
              <w:t xml:space="preserve"> </w:t>
            </w:r>
            <w:r>
              <w:rPr>
                <w:color w:val="000000"/>
                <w:spacing w:val="-2"/>
                <w:sz w:val="18"/>
                <w:szCs w:val="18"/>
                <w:highlight w:val="none"/>
                <w:lang w:eastAsia="zh-CN"/>
              </w:rPr>
              <w:t xml:space="preserve">90%以上</w:t>
            </w:r>
            <w:r>
              <w:rPr>
                <w:color w:val="000000"/>
                <w:sz w:val="18"/>
                <w:szCs w:val="18"/>
                <w:highlight w:val="none"/>
                <w:lang w:eastAsia="zh-CN"/>
              </w:rPr>
            </w:r>
            <w:r/>
          </w:p>
        </w:tc>
        <w:tc>
          <w:tcPr>
            <w:tcW w:w="569" w:type="dxa"/>
            <w:vAlign w:val="top"/>
            <w:textDirection w:val="lrTb"/>
            <w:noWrap w:val="false"/>
          </w:tcPr>
          <w:p>
            <w:pPr>
              <w:pStyle w:val="848"/>
              <w:ind w:left="235"/>
              <w:spacing w:before="168"/>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637" w:right="252" w:hanging="1400"/>
              <w:spacing w:before="39" w:line="215" w:lineRule="auto"/>
              <w:rPr>
                <w:color w:val="000000"/>
                <w:sz w:val="18"/>
                <w:szCs w:val="18"/>
                <w:highlight w:val="none"/>
                <w:lang w:eastAsia="zh-CN"/>
              </w:rPr>
            </w:pPr>
            <w:r>
              <w:rPr>
                <w:color w:val="000000"/>
                <w:spacing w:val="-1"/>
                <w:sz w:val="18"/>
                <w:szCs w:val="18"/>
                <w:highlight w:val="none"/>
                <w:lang w:eastAsia="zh-CN"/>
              </w:rPr>
              <w:t xml:space="preserve">无走访记录扣1分/处满意率低于90%的扣5</w:t>
            </w:r>
            <w:r>
              <w:rPr>
                <w:color w:val="000000"/>
                <w:spacing w:val="11"/>
                <w:sz w:val="18"/>
                <w:szCs w:val="18"/>
                <w:highlight w:val="none"/>
                <w:lang w:eastAsia="zh-CN"/>
              </w:rPr>
              <w:t xml:space="preserve"> </w:t>
            </w:r>
            <w:r>
              <w:rPr>
                <w:color w:val="000000"/>
                <w:spacing w:val="-2"/>
                <w:sz w:val="18"/>
                <w:szCs w:val="18"/>
                <w:highlight w:val="none"/>
                <w:lang w:eastAsia="zh-CN"/>
              </w:rPr>
              <w:t xml:space="preserve">分/处</w:t>
            </w:r>
            <w:r>
              <w:rPr>
                <w:color w:val="000000"/>
                <w:sz w:val="18"/>
                <w:szCs w:val="18"/>
                <w:highlight w:val="none"/>
                <w:lang w:eastAsia="zh-CN"/>
              </w:rPr>
            </w:r>
            <w:r/>
          </w:p>
        </w:tc>
      </w:tr>
      <w:tr>
        <w:trPr>
          <w:trHeight w:val="25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140"/>
              <w:spacing w:before="41" w:line="204" w:lineRule="auto"/>
              <w:rPr>
                <w:color w:val="000000"/>
                <w:sz w:val="18"/>
                <w:szCs w:val="18"/>
                <w:highlight w:val="none"/>
                <w:lang w:eastAsia="zh-CN"/>
              </w:rPr>
            </w:pPr>
            <w:r>
              <w:rPr>
                <w:color w:val="000000"/>
                <w:sz w:val="18"/>
                <w:szCs w:val="18"/>
                <w:highlight w:val="none"/>
                <w:lang w:eastAsia="zh-CN"/>
              </w:rPr>
              <w:t xml:space="preserve">随机抽3个病人的满意度</w:t>
            </w:r>
            <w:r>
              <w:rPr>
                <w:color w:val="000000"/>
                <w:sz w:val="18"/>
                <w:szCs w:val="18"/>
                <w:highlight w:val="none"/>
                <w:lang w:eastAsia="zh-CN"/>
              </w:rPr>
            </w:r>
            <w:r/>
          </w:p>
        </w:tc>
        <w:tc>
          <w:tcPr>
            <w:tcW w:w="569" w:type="dxa"/>
            <w:vAlign w:val="top"/>
            <w:textDirection w:val="lrTb"/>
            <w:noWrap w:val="false"/>
          </w:tcPr>
          <w:p>
            <w:pPr>
              <w:pStyle w:val="848"/>
              <w:ind w:left="235"/>
              <w:spacing w:before="59" w:line="185"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686"/>
              <w:spacing w:before="41" w:line="204" w:lineRule="auto"/>
              <w:rPr>
                <w:color w:val="000000"/>
                <w:sz w:val="18"/>
                <w:szCs w:val="18"/>
                <w:highlight w:val="none"/>
                <w:lang w:eastAsia="zh-CN"/>
              </w:rPr>
            </w:pPr>
            <w:r>
              <w:rPr>
                <w:color w:val="000000"/>
                <w:spacing w:val="-1"/>
                <w:sz w:val="18"/>
                <w:szCs w:val="18"/>
                <w:highlight w:val="none"/>
                <w:lang w:eastAsia="zh-CN"/>
              </w:rPr>
              <w:t xml:space="preserve">对病房清洁不满意的扣2分/人</w:t>
            </w:r>
            <w:r>
              <w:rPr>
                <w:color w:val="000000"/>
                <w:sz w:val="18"/>
                <w:szCs w:val="18"/>
                <w:highlight w:val="none"/>
                <w:lang w:eastAsia="zh-CN"/>
              </w:rPr>
            </w:r>
            <w:r/>
          </w:p>
        </w:tc>
      </w:tr>
      <w:tr>
        <w:trPr>
          <w:trHeight w:val="230"/>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360"/>
              <w:spacing w:before="30" w:line="194" w:lineRule="auto"/>
              <w:rPr>
                <w:color w:val="000000"/>
                <w:sz w:val="18"/>
                <w:szCs w:val="18"/>
                <w:highlight w:val="none"/>
              </w:rPr>
            </w:pPr>
            <w:r>
              <w:rPr>
                <w:color w:val="000000"/>
                <w:spacing w:val="-1"/>
                <w:sz w:val="18"/>
                <w:szCs w:val="18"/>
                <w:highlight w:val="none"/>
              </w:rPr>
              <w:t xml:space="preserve">清洁工具摆放整齐</w:t>
            </w:r>
            <w:r>
              <w:rPr>
                <w:color w:val="000000"/>
                <w:sz w:val="18"/>
                <w:szCs w:val="18"/>
                <w:highlight w:val="none"/>
              </w:rPr>
            </w:r>
            <w:r/>
          </w:p>
        </w:tc>
        <w:tc>
          <w:tcPr>
            <w:tcW w:w="569" w:type="dxa"/>
            <w:vAlign w:val="top"/>
            <w:textDirection w:val="lrTb"/>
            <w:noWrap w:val="false"/>
          </w:tcPr>
          <w:p>
            <w:pPr>
              <w:pStyle w:val="848"/>
              <w:ind w:left="235"/>
              <w:spacing w:before="49" w:line="175"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047"/>
              <w:spacing w:before="30" w:line="194" w:lineRule="auto"/>
              <w:rPr>
                <w:color w:val="000000"/>
                <w:sz w:val="18"/>
                <w:szCs w:val="18"/>
                <w:highlight w:val="none"/>
              </w:rPr>
            </w:pPr>
            <w:r>
              <w:rPr>
                <w:color w:val="000000"/>
                <w:spacing w:val="-1"/>
                <w:sz w:val="18"/>
                <w:szCs w:val="18"/>
                <w:highlight w:val="none"/>
              </w:rPr>
              <w:t xml:space="preserve">摆放不整齐扣1分/处</w:t>
            </w:r>
            <w:r>
              <w:rPr>
                <w:color w:val="000000"/>
                <w:sz w:val="18"/>
                <w:szCs w:val="18"/>
                <w:highlight w:val="none"/>
              </w:rPr>
            </w:r>
            <w:r/>
          </w:p>
        </w:tc>
      </w:tr>
      <w:tr>
        <w:trPr>
          <w:trHeight w:val="249"/>
        </w:trPr>
        <w:tc>
          <w:tcPr>
            <w:tcW w:w="704" w:type="dxa"/>
            <w:vAlign w:val="top"/>
            <w:vMerge w:val="continue"/>
            <w:textDirection w:val="lrTb"/>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720"/>
              <w:spacing w:before="41" w:line="203" w:lineRule="auto"/>
              <w:rPr>
                <w:color w:val="000000"/>
                <w:sz w:val="18"/>
                <w:szCs w:val="18"/>
                <w:highlight w:val="none"/>
              </w:rPr>
            </w:pPr>
            <w:r>
              <w:rPr>
                <w:color w:val="000000"/>
                <w:spacing w:val="-2"/>
                <w:sz w:val="18"/>
                <w:szCs w:val="18"/>
                <w:highlight w:val="none"/>
              </w:rPr>
              <w:t xml:space="preserve">文明礼貌</w:t>
            </w:r>
            <w:r>
              <w:rPr>
                <w:color w:val="000000"/>
                <w:sz w:val="18"/>
                <w:szCs w:val="18"/>
                <w:highlight w:val="none"/>
              </w:rPr>
            </w:r>
            <w:r/>
          </w:p>
        </w:tc>
        <w:tc>
          <w:tcPr>
            <w:tcW w:w="569" w:type="dxa"/>
            <w:vAlign w:val="top"/>
            <w:textDirection w:val="lrTb"/>
            <w:noWrap w:val="false"/>
          </w:tcPr>
          <w:p>
            <w:pPr>
              <w:pStyle w:val="848"/>
              <w:ind w:left="235"/>
              <w:spacing w:before="59" w:line="184" w:lineRule="auto"/>
              <w:rPr>
                <w:color w:val="000000"/>
                <w:sz w:val="18"/>
                <w:szCs w:val="18"/>
                <w:highlight w:val="none"/>
              </w:rPr>
            </w:pPr>
            <w:r>
              <w:rPr>
                <w:color w:val="000000"/>
                <w:sz w:val="18"/>
                <w:szCs w:val="18"/>
                <w:highlight w:val="none"/>
              </w:rPr>
              <w:t xml:space="preserve">5</w:t>
            </w:r>
            <w:r>
              <w:rPr>
                <w:color w:val="000000"/>
                <w:sz w:val="18"/>
                <w:szCs w:val="18"/>
                <w:highlight w:val="none"/>
              </w:rPr>
            </w:r>
            <w:r/>
          </w:p>
        </w:tc>
        <w:tc>
          <w:tcPr>
            <w:tcW w:w="3731" w:type="dxa"/>
            <w:vAlign w:val="top"/>
            <w:textDirection w:val="lrTb"/>
            <w:noWrap w:val="false"/>
          </w:tcPr>
          <w:p>
            <w:pPr>
              <w:pStyle w:val="848"/>
              <w:ind w:left="1047"/>
              <w:spacing w:before="41" w:line="203" w:lineRule="auto"/>
              <w:rPr>
                <w:color w:val="000000"/>
                <w:sz w:val="18"/>
                <w:szCs w:val="18"/>
                <w:highlight w:val="none"/>
              </w:rPr>
            </w:pPr>
            <w:r>
              <w:rPr>
                <w:color w:val="000000"/>
                <w:spacing w:val="-1"/>
                <w:sz w:val="18"/>
                <w:szCs w:val="18"/>
                <w:highlight w:val="none"/>
              </w:rPr>
              <w:t xml:space="preserve">不符合规定扣1分/人</w:t>
            </w:r>
            <w:r>
              <w:rPr>
                <w:color w:val="000000"/>
                <w:sz w:val="18"/>
                <w:szCs w:val="18"/>
                <w:highlight w:val="none"/>
              </w:rPr>
            </w:r>
            <w:r/>
          </w:p>
        </w:tc>
      </w:tr>
      <w:tr>
        <w:trPr>
          <w:trHeight w:val="469"/>
        </w:trPr>
        <w:tc>
          <w:tcPr>
            <w:tcW w:w="704" w:type="dxa"/>
            <w:vAlign w:val="top"/>
            <w:vMerge w:val="restart"/>
            <w:textDirection w:val="tbRlV"/>
            <w:noWrap w:val="false"/>
          </w:tcPr>
          <w:p>
            <w:pPr>
              <w:pStyle w:val="848"/>
              <w:ind w:left="1159"/>
              <w:spacing w:before="264" w:line="202" w:lineRule="auto"/>
              <w:rPr>
                <w:color w:val="000000"/>
                <w:sz w:val="18"/>
                <w:szCs w:val="1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739775</wp:posOffset>
                      </wp:positionH>
                      <wp:positionV relativeFrom="page">
                        <wp:posOffset>5252085</wp:posOffset>
                      </wp:positionV>
                      <wp:extent cx="316230" cy="16192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6229" cy="161925"/>
                              </a:xfrm>
                              <a:prstGeom prst="rect">
                                <a:avLst/>
                              </a:prstGeom>
                              <a:noFill/>
                              <a:ln>
                                <a:noFill/>
                              </a:ln>
                            </wps:spPr>
                            <wps:txbx>
                              <w:txbxContent>
                                <w:p>
                                  <w:pPr>
                                    <w:pStyle w:val="848"/>
                                    <w:ind w:left="20"/>
                                    <w:spacing w:before="20" w:line="220" w:lineRule="auto"/>
                                    <w:rPr>
                                      <w:sz w:val="18"/>
                                      <w:szCs w:val="18"/>
                                    </w:rPr>
                                  </w:pPr>
                                  <w:r>
                                    <w:rPr>
                                      <w:spacing w:val="1"/>
                                      <w:sz w:val="18"/>
                                      <w:szCs w:val="18"/>
                                    </w:rPr>
                                    <w:t xml:space="preserve">100分</w:t>
                                  </w:r>
                                  <w:r>
                                    <w:rPr>
                                      <w:sz w:val="18"/>
                                      <w:szCs w:val="18"/>
                                    </w:rPr>
                                  </w:r>
                                  <w:r/>
                                </w:p>
                                <w:p>
                                  <w:pPr>
                                    <w:pStyle w:val="755"/>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58.2pt;mso-position-horizontal:absolute;mso-position-vertical-relative:page;margin-top:413.5pt;mso-position-vertical:absolute;width:24.9pt;height:12.8pt;mso-wrap-distance-left:9.0pt;mso-wrap-distance-top:0.0pt;mso-wrap-distance-right:9.0pt;mso-wrap-distance-bottom:0.0pt;visibility:visible;" filled="f" stroked="f">
                      <v:textbox inset="0,0,0,0">
                        <w:txbxContent>
                          <w:p>
                            <w:pPr>
                              <w:pStyle w:val="848"/>
                              <w:ind w:left="20"/>
                              <w:spacing w:before="20" w:line="220" w:lineRule="auto"/>
                              <w:rPr>
                                <w:sz w:val="18"/>
                                <w:szCs w:val="18"/>
                              </w:rPr>
                            </w:pPr>
                            <w:r>
                              <w:rPr>
                                <w:spacing w:val="1"/>
                                <w:sz w:val="18"/>
                                <w:szCs w:val="18"/>
                              </w:rPr>
                              <w:t xml:space="preserve">100分</w:t>
                            </w:r>
                            <w:r>
                              <w:rPr>
                                <w:sz w:val="18"/>
                                <w:szCs w:val="18"/>
                              </w:rPr>
                            </w:r>
                            <w:r/>
                          </w:p>
                          <w:p>
                            <w:pPr>
                              <w:pStyle w:val="755"/>
                            </w:pPr>
                            <w:r/>
                            <w:r/>
                          </w:p>
                        </w:txbxContent>
                      </v:textbox>
                    </v:shape>
                  </w:pict>
                </mc:Fallback>
              </mc:AlternateContent>
            </w:r>
            <w:r>
              <w:rPr>
                <w:color w:val="000000"/>
                <w:sz w:val="18"/>
                <w:szCs w:val="18"/>
                <w:highlight w:val="none"/>
              </w:rPr>
              <w:t xml:space="preserve">服</w:t>
            </w:r>
            <w:r>
              <w:rPr>
                <w:color w:val="000000"/>
                <w:spacing w:val="-14"/>
                <w:sz w:val="18"/>
                <w:szCs w:val="18"/>
                <w:highlight w:val="none"/>
              </w:rPr>
              <w:t xml:space="preserve"> </w:t>
            </w:r>
            <w:r>
              <w:rPr>
                <w:color w:val="000000"/>
                <w:sz w:val="18"/>
                <w:szCs w:val="18"/>
                <w:highlight w:val="none"/>
              </w:rPr>
              <w:t xml:space="preserve">务</w:t>
            </w:r>
            <w:r>
              <w:rPr>
                <w:color w:val="000000"/>
                <w:spacing w:val="-14"/>
                <w:sz w:val="18"/>
                <w:szCs w:val="18"/>
                <w:highlight w:val="none"/>
              </w:rPr>
              <w:t xml:space="preserve"> </w:t>
            </w:r>
            <w:r>
              <w:rPr>
                <w:color w:val="000000"/>
                <w:sz w:val="18"/>
                <w:szCs w:val="18"/>
                <w:highlight w:val="none"/>
              </w:rPr>
              <w:t xml:space="preserve">受</w:t>
            </w:r>
            <w:r>
              <w:rPr>
                <w:color w:val="000000"/>
                <w:spacing w:val="-14"/>
                <w:sz w:val="18"/>
                <w:szCs w:val="18"/>
                <w:highlight w:val="none"/>
              </w:rPr>
              <w:t xml:space="preserve"> </w:t>
            </w:r>
            <w:r>
              <w:rPr>
                <w:color w:val="000000"/>
                <w:sz w:val="18"/>
                <w:szCs w:val="18"/>
                <w:highlight w:val="none"/>
              </w:rPr>
              <w:t xml:space="preserve">理</w:t>
            </w:r>
            <w:r>
              <w:rPr>
                <w:color w:val="000000"/>
                <w:sz w:val="18"/>
                <w:szCs w:val="18"/>
                <w:highlight w:val="none"/>
              </w:rPr>
            </w:r>
            <w:r/>
          </w:p>
        </w:tc>
        <w:tc>
          <w:tcPr>
            <w:tcW w:w="4185" w:type="dxa"/>
            <w:vAlign w:val="top"/>
            <w:textDirection w:val="lrTb"/>
            <w:noWrap w:val="false"/>
          </w:tcPr>
          <w:p>
            <w:pPr>
              <w:pStyle w:val="848"/>
              <w:ind w:left="191"/>
              <w:spacing w:before="42" w:line="219" w:lineRule="auto"/>
              <w:rPr>
                <w:color w:val="000000"/>
                <w:sz w:val="18"/>
                <w:szCs w:val="18"/>
                <w:highlight w:val="none"/>
                <w:lang w:eastAsia="zh-CN"/>
              </w:rPr>
            </w:pPr>
            <w:r>
              <w:rPr>
                <w:color w:val="000000"/>
                <w:sz w:val="18"/>
                <w:szCs w:val="18"/>
                <w:highlight w:val="none"/>
                <w:lang w:eastAsia="zh-CN"/>
              </w:rPr>
              <w:t xml:space="preserve">负责医院物业管理的服务电话，应执行24小时值</w:t>
            </w:r>
            <w:r>
              <w:rPr>
                <w:color w:val="000000"/>
                <w:sz w:val="18"/>
                <w:szCs w:val="18"/>
                <w:highlight w:val="none"/>
                <w:lang w:eastAsia="zh-CN"/>
              </w:rPr>
            </w:r>
            <w:r/>
          </w:p>
          <w:p>
            <w:pPr>
              <w:pStyle w:val="848"/>
              <w:ind w:left="1320"/>
              <w:spacing w:before="16" w:line="191" w:lineRule="auto"/>
              <w:rPr>
                <w:color w:val="000000"/>
                <w:sz w:val="18"/>
                <w:szCs w:val="18"/>
                <w:highlight w:val="none"/>
              </w:rPr>
            </w:pPr>
            <w:r>
              <w:rPr>
                <w:color w:val="000000"/>
                <w:sz w:val="18"/>
                <w:szCs w:val="18"/>
                <w:highlight w:val="none"/>
              </w:rPr>
              <w:t xml:space="preserve">班，随时有人接听。</w:t>
            </w:r>
            <w:r>
              <w:rPr>
                <w:color w:val="000000"/>
                <w:sz w:val="18"/>
                <w:szCs w:val="18"/>
                <w:highlight w:val="none"/>
              </w:rPr>
            </w:r>
            <w:r/>
          </w:p>
        </w:tc>
        <w:tc>
          <w:tcPr>
            <w:tcW w:w="569" w:type="dxa"/>
            <w:vAlign w:val="top"/>
            <w:textDirection w:val="lrTb"/>
            <w:noWrap w:val="false"/>
          </w:tcPr>
          <w:p>
            <w:pPr>
              <w:pStyle w:val="848"/>
              <w:ind w:left="185"/>
              <w:spacing w:before="170" w:line="241" w:lineRule="auto"/>
              <w:rPr>
                <w:color w:val="000000"/>
                <w:sz w:val="18"/>
                <w:szCs w:val="18"/>
                <w:highlight w:val="none"/>
              </w:rPr>
            </w:pPr>
            <w:r>
              <w:rPr>
                <w:color w:val="000000"/>
                <w:spacing w:val="-6"/>
                <w:sz w:val="18"/>
                <w:szCs w:val="18"/>
                <w:highlight w:val="none"/>
              </w:rPr>
              <w:t xml:space="preserve">12</w:t>
            </w:r>
            <w:r>
              <w:rPr>
                <w:color w:val="000000"/>
                <w:sz w:val="18"/>
                <w:szCs w:val="18"/>
                <w:highlight w:val="none"/>
              </w:rPr>
            </w:r>
            <w:r/>
          </w:p>
        </w:tc>
        <w:tc>
          <w:tcPr>
            <w:tcW w:w="3731" w:type="dxa"/>
            <w:vAlign w:val="top"/>
            <w:textDirection w:val="lrTb"/>
            <w:noWrap w:val="false"/>
          </w:tcPr>
          <w:p>
            <w:pPr>
              <w:pStyle w:val="848"/>
              <w:ind w:left="196"/>
              <w:spacing w:before="42" w:line="219" w:lineRule="auto"/>
              <w:rPr>
                <w:color w:val="000000"/>
                <w:sz w:val="18"/>
                <w:szCs w:val="18"/>
                <w:highlight w:val="none"/>
                <w:lang w:eastAsia="zh-CN"/>
              </w:rPr>
            </w:pPr>
            <w:r>
              <w:rPr>
                <w:color w:val="000000"/>
                <w:sz w:val="18"/>
                <w:szCs w:val="18"/>
                <w:highlight w:val="none"/>
                <w:lang w:eastAsia="zh-CN"/>
              </w:rPr>
              <w:t xml:space="preserve">无24小时服务电话扣2分，无人接听电话一</w:t>
            </w:r>
            <w:r>
              <w:rPr>
                <w:color w:val="000000"/>
                <w:sz w:val="18"/>
                <w:szCs w:val="18"/>
                <w:highlight w:val="none"/>
                <w:lang w:eastAsia="zh-CN"/>
              </w:rPr>
            </w:r>
            <w:r/>
          </w:p>
          <w:p>
            <w:pPr>
              <w:pStyle w:val="848"/>
              <w:ind w:left="1546"/>
              <w:spacing w:before="16" w:line="191" w:lineRule="auto"/>
              <w:rPr>
                <w:color w:val="000000"/>
                <w:sz w:val="18"/>
                <w:szCs w:val="18"/>
                <w:highlight w:val="none"/>
              </w:rPr>
            </w:pPr>
            <w:r>
              <w:rPr>
                <w:color w:val="000000"/>
                <w:spacing w:val="-3"/>
                <w:sz w:val="18"/>
                <w:szCs w:val="18"/>
                <w:highlight w:val="none"/>
              </w:rPr>
              <w:t xml:space="preserve">次扣1分</w:t>
            </w:r>
            <w:r>
              <w:rPr>
                <w:color w:val="000000"/>
                <w:sz w:val="18"/>
                <w:szCs w:val="18"/>
                <w:highlight w:val="none"/>
              </w:rPr>
            </w:r>
            <w:r/>
          </w:p>
        </w:tc>
      </w:tr>
      <w:tr>
        <w:trPr>
          <w:trHeight w:val="729"/>
        </w:trPr>
        <w:tc>
          <w:tcPr>
            <w:tcW w:w="70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98" w:hanging="88"/>
              <w:spacing w:before="52" w:line="247" w:lineRule="auto"/>
              <w:rPr>
                <w:color w:val="000000"/>
                <w:sz w:val="18"/>
                <w:szCs w:val="18"/>
                <w:highlight w:val="none"/>
                <w:lang w:eastAsia="zh-CN"/>
              </w:rPr>
            </w:pPr>
            <w:r>
              <w:rPr>
                <w:color w:val="000000"/>
                <w:spacing w:val="1"/>
                <w:sz w:val="18"/>
                <w:szCs w:val="18"/>
                <w:highlight w:val="none"/>
                <w:lang w:eastAsia="zh-CN"/>
              </w:rPr>
              <w:t xml:space="preserve">耐心礼貌受理各科室服务申请、报修、求助、建议、</w:t>
            </w:r>
            <w:r>
              <w:rPr>
                <w:color w:val="000000"/>
                <w:sz w:val="18"/>
                <w:szCs w:val="18"/>
                <w:highlight w:val="none"/>
                <w:lang w:eastAsia="zh-CN"/>
              </w:rPr>
              <w:t xml:space="preserve"> </w:t>
            </w:r>
            <w:r>
              <w:rPr>
                <w:color w:val="000000"/>
                <w:spacing w:val="-3"/>
                <w:sz w:val="18"/>
                <w:szCs w:val="18"/>
                <w:highlight w:val="none"/>
                <w:lang w:eastAsia="zh-CN"/>
              </w:rPr>
              <w:t xml:space="preserve">问询、投诉等各类信息并做好记录，及时分发处理</w:t>
            </w:r>
            <w:r>
              <w:rPr>
                <w:color w:val="000000"/>
                <w:sz w:val="18"/>
                <w:szCs w:val="18"/>
                <w:highlight w:val="none"/>
                <w:lang w:eastAsia="zh-CN"/>
              </w:rPr>
            </w:r>
            <w:r/>
          </w:p>
          <w:p>
            <w:pPr>
              <w:pStyle w:val="848"/>
              <w:ind w:left="1771"/>
              <w:spacing w:line="189" w:lineRule="auto"/>
              <w:rPr>
                <w:color w:val="000000"/>
                <w:sz w:val="18"/>
                <w:szCs w:val="18"/>
                <w:highlight w:val="none"/>
              </w:rPr>
            </w:pPr>
            <w:r>
              <w:rPr>
                <w:color w:val="000000"/>
                <w:spacing w:val="-1"/>
                <w:sz w:val="18"/>
                <w:szCs w:val="18"/>
                <w:highlight w:val="none"/>
              </w:rPr>
              <w:t xml:space="preserve">的回访。</w:t>
            </w:r>
            <w:r>
              <w:rPr>
                <w:color w:val="000000"/>
                <w:sz w:val="18"/>
                <w:szCs w:val="18"/>
                <w:highlight w:val="none"/>
              </w:rPr>
            </w:r>
            <w:r/>
          </w:p>
        </w:tc>
        <w:tc>
          <w:tcPr>
            <w:tcW w:w="569" w:type="dxa"/>
            <w:vAlign w:val="top"/>
            <w:textDirection w:val="lrTb"/>
            <w:noWrap w:val="false"/>
          </w:tcPr>
          <w:p>
            <w:pPr>
              <w:pStyle w:val="755"/>
              <w:spacing w:line="241" w:lineRule="auto"/>
              <w:rPr>
                <w:rFonts w:ascii="Arial"/>
                <w:color w:val="000000"/>
                <w:highlight w:val="none"/>
              </w:rPr>
            </w:pPr>
            <w:r>
              <w:rPr>
                <w:rFonts w:ascii="Arial"/>
                <w:color w:val="000000"/>
                <w:highlight w:val="none"/>
              </w:rPr>
            </w:r>
            <w:r/>
          </w:p>
          <w:p>
            <w:pPr>
              <w:pStyle w:val="848"/>
              <w:ind w:left="185"/>
              <w:spacing w:before="58" w:line="241" w:lineRule="auto"/>
              <w:rPr>
                <w:color w:val="000000"/>
                <w:sz w:val="18"/>
                <w:szCs w:val="18"/>
                <w:highlight w:val="none"/>
              </w:rPr>
            </w:pPr>
            <w:r>
              <w:rPr>
                <w:color w:val="000000"/>
                <w:spacing w:val="-3"/>
                <w:sz w:val="18"/>
                <w:szCs w:val="18"/>
                <w:highlight w:val="none"/>
              </w:rPr>
              <w:t xml:space="preserve">24</w:t>
            </w:r>
            <w:r>
              <w:rPr>
                <w:color w:val="000000"/>
                <w:sz w:val="18"/>
                <w:szCs w:val="18"/>
                <w:highlight w:val="none"/>
              </w:rPr>
            </w:r>
            <w:r/>
          </w:p>
        </w:tc>
        <w:tc>
          <w:tcPr>
            <w:tcW w:w="3731" w:type="dxa"/>
            <w:vAlign w:val="top"/>
            <w:textDirection w:val="lrTb"/>
            <w:noWrap w:val="false"/>
          </w:tcPr>
          <w:p>
            <w:pPr>
              <w:pStyle w:val="848"/>
              <w:ind w:left="146"/>
              <w:spacing w:before="52" w:line="219" w:lineRule="auto"/>
              <w:rPr>
                <w:color w:val="000000"/>
                <w:sz w:val="18"/>
                <w:szCs w:val="18"/>
                <w:highlight w:val="none"/>
                <w:lang w:eastAsia="zh-CN"/>
              </w:rPr>
            </w:pPr>
            <w:r>
              <w:rPr>
                <w:color w:val="000000"/>
                <w:sz w:val="18"/>
                <w:szCs w:val="18"/>
                <w:highlight w:val="none"/>
                <w:lang w:eastAsia="zh-CN"/>
              </w:rPr>
              <w:t xml:space="preserve">不礼貌或不耐心一次扣1分，无记录一次扣1</w:t>
            </w:r>
            <w:r>
              <w:rPr>
                <w:color w:val="000000"/>
                <w:sz w:val="18"/>
                <w:szCs w:val="18"/>
                <w:highlight w:val="none"/>
                <w:lang w:eastAsia="zh-CN"/>
              </w:rPr>
            </w:r>
            <w:r/>
          </w:p>
          <w:p>
            <w:pPr>
              <w:pStyle w:val="848"/>
              <w:ind w:left="106"/>
              <w:spacing w:before="28" w:line="220" w:lineRule="auto"/>
              <w:rPr>
                <w:color w:val="000000"/>
                <w:sz w:val="18"/>
                <w:szCs w:val="18"/>
                <w:highlight w:val="none"/>
                <w:lang w:eastAsia="zh-CN"/>
              </w:rPr>
            </w:pPr>
            <w:r>
              <w:rPr>
                <w:color w:val="000000"/>
                <w:spacing w:val="-1"/>
                <w:sz w:val="18"/>
                <w:szCs w:val="18"/>
                <w:highlight w:val="none"/>
                <w:lang w:eastAsia="zh-CN"/>
              </w:rPr>
              <w:t xml:space="preserve">分，处理不及时或无回访扣2分，无落实或无</w:t>
            </w:r>
            <w:r>
              <w:rPr>
                <w:color w:val="000000"/>
                <w:sz w:val="18"/>
                <w:szCs w:val="18"/>
                <w:highlight w:val="none"/>
                <w:lang w:eastAsia="zh-CN"/>
              </w:rPr>
            </w:r>
            <w:r/>
          </w:p>
          <w:p>
            <w:pPr>
              <w:pStyle w:val="848"/>
              <w:ind w:left="1276"/>
              <w:spacing w:before="24" w:line="191" w:lineRule="auto"/>
              <w:rPr>
                <w:color w:val="000000"/>
                <w:sz w:val="18"/>
                <w:szCs w:val="18"/>
                <w:highlight w:val="none"/>
              </w:rPr>
            </w:pPr>
            <w:r>
              <w:rPr>
                <w:color w:val="000000"/>
                <w:spacing w:val="-2"/>
                <w:sz w:val="18"/>
                <w:szCs w:val="18"/>
                <w:highlight w:val="none"/>
              </w:rPr>
              <w:t xml:space="preserve">反馈一次扣1分</w:t>
            </w:r>
            <w:r>
              <w:rPr>
                <w:color w:val="000000"/>
                <w:sz w:val="18"/>
                <w:szCs w:val="18"/>
                <w:highlight w:val="none"/>
              </w:rPr>
            </w:r>
            <w:r/>
          </w:p>
        </w:tc>
      </w:tr>
      <w:tr>
        <w:trPr>
          <w:trHeight w:val="240"/>
        </w:trPr>
        <w:tc>
          <w:tcPr>
            <w:tcW w:w="70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0"/>
              <w:spacing w:before="34" w:line="201" w:lineRule="auto"/>
              <w:rPr>
                <w:color w:val="000000"/>
                <w:sz w:val="18"/>
                <w:szCs w:val="18"/>
                <w:highlight w:val="none"/>
                <w:lang w:eastAsia="zh-CN"/>
              </w:rPr>
            </w:pPr>
            <w:r>
              <w:rPr>
                <w:color w:val="000000"/>
                <w:spacing w:val="-1"/>
                <w:sz w:val="18"/>
                <w:szCs w:val="18"/>
                <w:highlight w:val="none"/>
                <w:lang w:eastAsia="zh-CN"/>
              </w:rPr>
              <w:t xml:space="preserve">对院方安排的有关事务，要及时跟踪，落实和反馈</w:t>
            </w:r>
            <w:r>
              <w:rPr>
                <w:color w:val="000000"/>
                <w:sz w:val="18"/>
                <w:szCs w:val="18"/>
                <w:highlight w:val="none"/>
                <w:lang w:eastAsia="zh-CN"/>
              </w:rPr>
            </w:r>
            <w:r/>
          </w:p>
        </w:tc>
        <w:tc>
          <w:tcPr>
            <w:tcW w:w="569" w:type="dxa"/>
            <w:vAlign w:val="top"/>
            <w:textDirection w:val="lrTb"/>
            <w:noWrap w:val="false"/>
          </w:tcPr>
          <w:p>
            <w:pPr>
              <w:pStyle w:val="848"/>
              <w:ind w:left="185"/>
              <w:spacing w:before="52" w:line="182" w:lineRule="auto"/>
              <w:rPr>
                <w:color w:val="000000"/>
                <w:sz w:val="18"/>
                <w:szCs w:val="18"/>
                <w:highlight w:val="none"/>
              </w:rPr>
            </w:pPr>
            <w:r>
              <w:rPr>
                <w:color w:val="000000"/>
                <w:spacing w:val="-6"/>
                <w:sz w:val="18"/>
                <w:szCs w:val="18"/>
                <w:highlight w:val="none"/>
              </w:rPr>
              <w:t xml:space="preserve">16</w:t>
            </w:r>
            <w:r>
              <w:rPr>
                <w:color w:val="000000"/>
                <w:sz w:val="18"/>
                <w:szCs w:val="18"/>
                <w:highlight w:val="none"/>
              </w:rPr>
            </w:r>
            <w:r/>
          </w:p>
        </w:tc>
        <w:tc>
          <w:tcPr>
            <w:tcW w:w="3731" w:type="dxa"/>
            <w:vAlign w:val="top"/>
            <w:textDirection w:val="lrTb"/>
            <w:noWrap w:val="false"/>
          </w:tcPr>
          <w:p>
            <w:pPr>
              <w:pStyle w:val="848"/>
              <w:ind w:left="466"/>
              <w:spacing w:before="34" w:line="201" w:lineRule="auto"/>
              <w:rPr>
                <w:color w:val="000000"/>
                <w:sz w:val="18"/>
                <w:szCs w:val="18"/>
                <w:highlight w:val="none"/>
                <w:lang w:eastAsia="zh-CN"/>
              </w:rPr>
            </w:pPr>
            <w:r>
              <w:rPr>
                <w:color w:val="000000"/>
                <w:spacing w:val="-1"/>
                <w:sz w:val="18"/>
                <w:szCs w:val="18"/>
                <w:highlight w:val="none"/>
                <w:lang w:eastAsia="zh-CN"/>
              </w:rPr>
              <w:t xml:space="preserve">在能力范围内没及时处理完成扣2分</w:t>
            </w:r>
            <w:r>
              <w:rPr>
                <w:color w:val="000000"/>
                <w:sz w:val="18"/>
                <w:szCs w:val="18"/>
                <w:highlight w:val="none"/>
                <w:lang w:eastAsia="zh-CN"/>
              </w:rPr>
            </w:r>
            <w:r/>
          </w:p>
        </w:tc>
      </w:tr>
      <w:tr>
        <w:trPr>
          <w:trHeight w:val="799"/>
        </w:trPr>
        <w:tc>
          <w:tcPr>
            <w:tcW w:w="70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0"/>
              <w:spacing w:before="84" w:line="219" w:lineRule="auto"/>
              <w:rPr>
                <w:color w:val="000000"/>
                <w:sz w:val="18"/>
                <w:szCs w:val="18"/>
                <w:highlight w:val="none"/>
                <w:lang w:eastAsia="zh-CN"/>
              </w:rPr>
            </w:pPr>
            <w:r>
              <w:rPr>
                <w:color w:val="000000"/>
                <w:sz w:val="18"/>
                <w:szCs w:val="18"/>
                <w:highlight w:val="none"/>
                <w:lang w:eastAsia="zh-CN"/>
              </w:rPr>
              <w:t xml:space="preserve">当接到维修任务时，小修项目及时完成，重大和紧</w:t>
            </w:r>
            <w:r>
              <w:rPr>
                <w:color w:val="000000"/>
                <w:sz w:val="18"/>
                <w:szCs w:val="18"/>
                <w:highlight w:val="none"/>
                <w:lang w:eastAsia="zh-CN"/>
              </w:rPr>
            </w:r>
            <w:r/>
          </w:p>
          <w:p>
            <w:pPr>
              <w:pStyle w:val="848"/>
              <w:ind w:left="100"/>
              <w:spacing w:before="24" w:line="218" w:lineRule="auto"/>
              <w:rPr>
                <w:color w:val="000000"/>
                <w:sz w:val="18"/>
                <w:szCs w:val="18"/>
                <w:highlight w:val="none"/>
                <w:lang w:eastAsia="zh-CN"/>
              </w:rPr>
            </w:pPr>
            <w:r>
              <w:rPr>
                <w:color w:val="000000"/>
                <w:sz w:val="18"/>
                <w:szCs w:val="18"/>
                <w:highlight w:val="none"/>
                <w:lang w:eastAsia="zh-CN"/>
              </w:rPr>
              <w:t xml:space="preserve">急维修项目应及时报告公司领导和院领导和相关维</w:t>
            </w:r>
            <w:r>
              <w:rPr>
                <w:color w:val="000000"/>
                <w:sz w:val="18"/>
                <w:szCs w:val="18"/>
                <w:highlight w:val="none"/>
                <w:lang w:eastAsia="zh-CN"/>
              </w:rPr>
            </w:r>
            <w:r/>
          </w:p>
          <w:p>
            <w:pPr>
              <w:pStyle w:val="848"/>
              <w:ind w:left="1771"/>
              <w:spacing w:before="19" w:line="219" w:lineRule="auto"/>
              <w:rPr>
                <w:color w:val="000000"/>
                <w:sz w:val="18"/>
                <w:szCs w:val="18"/>
                <w:highlight w:val="none"/>
              </w:rPr>
            </w:pPr>
            <w:r>
              <w:rPr>
                <w:color w:val="000000"/>
                <w:spacing w:val="-1"/>
                <w:sz w:val="18"/>
                <w:szCs w:val="18"/>
                <w:highlight w:val="none"/>
              </w:rPr>
              <w:t xml:space="preserve">养单位。</w:t>
            </w:r>
            <w:r>
              <w:rPr>
                <w:color w:val="000000"/>
                <w:sz w:val="18"/>
                <w:szCs w:val="18"/>
                <w:highlight w:val="none"/>
              </w:rPr>
            </w:r>
            <w:r/>
          </w:p>
        </w:tc>
        <w:tc>
          <w:tcPr>
            <w:tcW w:w="569" w:type="dxa"/>
            <w:vAlign w:val="top"/>
            <w:textDirection w:val="lrTb"/>
            <w:noWrap w:val="false"/>
          </w:tcPr>
          <w:p>
            <w:pPr>
              <w:pStyle w:val="755"/>
              <w:spacing w:line="271" w:lineRule="auto"/>
              <w:rPr>
                <w:rFonts w:ascii="Arial"/>
                <w:color w:val="000000"/>
                <w:highlight w:val="none"/>
              </w:rPr>
            </w:pPr>
            <w:r>
              <w:rPr>
                <w:rFonts w:ascii="Arial"/>
                <w:color w:val="000000"/>
                <w:highlight w:val="none"/>
              </w:rPr>
            </w:r>
            <w:r/>
          </w:p>
          <w:p>
            <w:pPr>
              <w:pStyle w:val="848"/>
              <w:ind w:left="185"/>
              <w:spacing w:before="59"/>
              <w:rPr>
                <w:color w:val="000000"/>
                <w:sz w:val="18"/>
                <w:szCs w:val="18"/>
                <w:highlight w:val="none"/>
              </w:rPr>
            </w:pPr>
            <w:r>
              <w:rPr>
                <w:color w:val="000000"/>
                <w:spacing w:val="-3"/>
                <w:sz w:val="18"/>
                <w:szCs w:val="18"/>
                <w:highlight w:val="none"/>
              </w:rPr>
              <w:t xml:space="preserve">20</w:t>
            </w:r>
            <w:r>
              <w:rPr>
                <w:color w:val="000000"/>
                <w:sz w:val="18"/>
                <w:szCs w:val="18"/>
                <w:highlight w:val="none"/>
              </w:rPr>
            </w:r>
            <w:r/>
          </w:p>
        </w:tc>
        <w:tc>
          <w:tcPr>
            <w:tcW w:w="3731" w:type="dxa"/>
            <w:vAlign w:val="top"/>
            <w:textDirection w:val="lrTb"/>
            <w:noWrap w:val="false"/>
          </w:tcPr>
          <w:p>
            <w:pPr>
              <w:pStyle w:val="848"/>
              <w:ind w:left="106"/>
              <w:spacing w:before="82" w:line="218" w:lineRule="auto"/>
              <w:rPr>
                <w:color w:val="000000"/>
                <w:sz w:val="18"/>
                <w:szCs w:val="18"/>
                <w:highlight w:val="none"/>
                <w:lang w:eastAsia="zh-CN"/>
              </w:rPr>
            </w:pPr>
            <w:r>
              <w:rPr>
                <w:color w:val="000000"/>
                <w:spacing w:val="-1"/>
                <w:sz w:val="18"/>
                <w:szCs w:val="18"/>
                <w:highlight w:val="none"/>
                <w:lang w:eastAsia="zh-CN"/>
              </w:rPr>
              <w:t xml:space="preserve">在能力范围内没及时处理完成扣2分，没报告</w:t>
            </w:r>
            <w:r>
              <w:rPr>
                <w:color w:val="000000"/>
                <w:sz w:val="18"/>
                <w:szCs w:val="18"/>
                <w:highlight w:val="none"/>
                <w:lang w:eastAsia="zh-CN"/>
              </w:rPr>
            </w:r>
            <w:r/>
          </w:p>
          <w:p>
            <w:pPr>
              <w:pStyle w:val="848"/>
              <w:ind w:left="1556"/>
              <w:spacing w:before="19" w:line="220" w:lineRule="auto"/>
              <w:rPr>
                <w:color w:val="000000"/>
                <w:sz w:val="18"/>
                <w:szCs w:val="18"/>
                <w:highlight w:val="none"/>
              </w:rPr>
            </w:pPr>
            <w:r>
              <w:rPr>
                <w:color w:val="000000"/>
                <w:spacing w:val="-7"/>
                <w:sz w:val="18"/>
                <w:szCs w:val="18"/>
                <w:highlight w:val="none"/>
              </w:rPr>
              <w:t xml:space="preserve">扣</w:t>
            </w:r>
            <w:r>
              <w:rPr>
                <w:color w:val="000000"/>
                <w:spacing w:val="3"/>
                <w:sz w:val="18"/>
                <w:szCs w:val="18"/>
                <w:highlight w:val="none"/>
              </w:rPr>
              <w:t xml:space="preserve"> </w:t>
            </w:r>
            <w:r>
              <w:rPr>
                <w:color w:val="000000"/>
                <w:spacing w:val="-7"/>
                <w:sz w:val="18"/>
                <w:szCs w:val="18"/>
                <w:highlight w:val="none"/>
              </w:rPr>
              <w:t xml:space="preserve">2</w:t>
            </w:r>
            <w:r>
              <w:rPr>
                <w:color w:val="000000"/>
                <w:spacing w:val="3"/>
                <w:sz w:val="18"/>
                <w:szCs w:val="18"/>
                <w:highlight w:val="none"/>
              </w:rPr>
              <w:t xml:space="preserve"> </w:t>
            </w:r>
            <w:r>
              <w:rPr>
                <w:color w:val="000000"/>
                <w:spacing w:val="-7"/>
                <w:sz w:val="18"/>
                <w:szCs w:val="18"/>
                <w:highlight w:val="none"/>
              </w:rPr>
              <w:t xml:space="preserve">分</w:t>
            </w:r>
            <w:r>
              <w:rPr>
                <w:color w:val="000000"/>
                <w:sz w:val="18"/>
                <w:szCs w:val="18"/>
                <w:highlight w:val="none"/>
              </w:rPr>
            </w:r>
            <w:r/>
          </w:p>
        </w:tc>
      </w:tr>
      <w:tr>
        <w:trPr>
          <w:trHeight w:val="469"/>
        </w:trPr>
        <w:tc>
          <w:tcPr>
            <w:tcW w:w="70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0"/>
              <w:spacing w:before="45" w:line="219" w:lineRule="auto"/>
              <w:rPr>
                <w:color w:val="000000"/>
                <w:sz w:val="18"/>
                <w:szCs w:val="18"/>
                <w:highlight w:val="none"/>
                <w:lang w:eastAsia="zh-CN"/>
              </w:rPr>
            </w:pPr>
            <w:r>
              <w:rPr>
                <w:color w:val="000000"/>
                <w:spacing w:val="-1"/>
                <w:sz w:val="18"/>
                <w:szCs w:val="18"/>
                <w:highlight w:val="none"/>
                <w:lang w:eastAsia="zh-CN"/>
              </w:rPr>
              <w:t xml:space="preserve">发生与物业管理有关的重大突发事件，应立即上报</w:t>
            </w:r>
            <w:r>
              <w:rPr>
                <w:color w:val="000000"/>
                <w:sz w:val="18"/>
                <w:szCs w:val="18"/>
                <w:highlight w:val="none"/>
                <w:lang w:eastAsia="zh-CN"/>
              </w:rPr>
            </w:r>
            <w:r/>
          </w:p>
          <w:p>
            <w:pPr>
              <w:pStyle w:val="848"/>
              <w:ind w:left="600"/>
              <w:spacing w:before="16" w:line="188" w:lineRule="auto"/>
              <w:rPr>
                <w:color w:val="000000"/>
                <w:sz w:val="18"/>
                <w:szCs w:val="18"/>
                <w:highlight w:val="none"/>
                <w:lang w:eastAsia="zh-CN"/>
              </w:rPr>
            </w:pPr>
            <w:r>
              <w:rPr>
                <w:color w:val="000000"/>
                <w:sz w:val="18"/>
                <w:szCs w:val="18"/>
                <w:highlight w:val="none"/>
                <w:lang w:eastAsia="zh-CN"/>
              </w:rPr>
              <w:t xml:space="preserve">医院有关部门和院领导，并做好处理。</w:t>
            </w:r>
            <w:r>
              <w:rPr>
                <w:color w:val="000000"/>
                <w:sz w:val="18"/>
                <w:szCs w:val="18"/>
                <w:highlight w:val="none"/>
                <w:lang w:eastAsia="zh-CN"/>
              </w:rPr>
            </w:r>
            <w:r/>
          </w:p>
        </w:tc>
        <w:tc>
          <w:tcPr>
            <w:tcW w:w="569" w:type="dxa"/>
            <w:vAlign w:val="top"/>
            <w:textDirection w:val="lrTb"/>
            <w:noWrap w:val="false"/>
          </w:tcPr>
          <w:p>
            <w:pPr>
              <w:pStyle w:val="848"/>
              <w:ind w:left="185"/>
              <w:spacing w:before="173" w:line="241" w:lineRule="auto"/>
              <w:rPr>
                <w:color w:val="000000"/>
                <w:sz w:val="18"/>
                <w:szCs w:val="18"/>
                <w:highlight w:val="none"/>
              </w:rPr>
            </w:pPr>
            <w:r>
              <w:rPr>
                <w:color w:val="000000"/>
                <w:spacing w:val="-6"/>
                <w:sz w:val="18"/>
                <w:szCs w:val="18"/>
                <w:highlight w:val="none"/>
              </w:rPr>
              <w:t xml:space="preserve">12</w:t>
            </w:r>
            <w:r>
              <w:rPr>
                <w:color w:val="000000"/>
                <w:sz w:val="18"/>
                <w:szCs w:val="18"/>
                <w:highlight w:val="none"/>
              </w:rPr>
            </w:r>
            <w:r/>
          </w:p>
        </w:tc>
        <w:tc>
          <w:tcPr>
            <w:tcW w:w="3731" w:type="dxa"/>
            <w:vAlign w:val="top"/>
            <w:textDirection w:val="lrTb"/>
            <w:noWrap w:val="false"/>
          </w:tcPr>
          <w:p>
            <w:pPr>
              <w:pStyle w:val="848"/>
              <w:ind w:left="1546" w:right="113" w:hanging="1440"/>
              <w:spacing w:before="45" w:line="212" w:lineRule="auto"/>
              <w:rPr>
                <w:color w:val="000000"/>
                <w:sz w:val="18"/>
                <w:szCs w:val="18"/>
                <w:highlight w:val="none"/>
                <w:lang w:eastAsia="zh-CN"/>
              </w:rPr>
            </w:pPr>
            <w:r>
              <w:rPr>
                <w:color w:val="000000"/>
                <w:spacing w:val="-1"/>
                <w:sz w:val="18"/>
                <w:szCs w:val="18"/>
                <w:highlight w:val="none"/>
                <w:lang w:eastAsia="zh-CN"/>
              </w:rPr>
              <w:t xml:space="preserve">未及时发放意见表扣4分，同一问题三次未解</w:t>
            </w:r>
            <w:r>
              <w:rPr>
                <w:color w:val="000000"/>
                <w:spacing w:val="9"/>
                <w:sz w:val="18"/>
                <w:szCs w:val="18"/>
                <w:highlight w:val="none"/>
                <w:lang w:eastAsia="zh-CN"/>
              </w:rPr>
              <w:t xml:space="preserve"> </w:t>
            </w:r>
            <w:r>
              <w:rPr>
                <w:color w:val="000000"/>
                <w:spacing w:val="1"/>
                <w:sz w:val="18"/>
                <w:szCs w:val="18"/>
                <w:highlight w:val="none"/>
                <w:lang w:eastAsia="zh-CN"/>
              </w:rPr>
              <w:t xml:space="preserve">决扣4分</w:t>
            </w:r>
            <w:r>
              <w:rPr>
                <w:color w:val="000000"/>
                <w:sz w:val="18"/>
                <w:szCs w:val="18"/>
                <w:highlight w:val="none"/>
                <w:lang w:eastAsia="zh-CN"/>
              </w:rPr>
            </w:r>
            <w:r/>
          </w:p>
        </w:tc>
      </w:tr>
      <w:tr>
        <w:trPr>
          <w:trHeight w:val="724"/>
        </w:trPr>
        <w:tc>
          <w:tcPr>
            <w:tcW w:w="704" w:type="dxa"/>
            <w:vAlign w:val="top"/>
            <w:vMerge w:val="continue"/>
            <w:textDirection w:val="tbRlV"/>
            <w:noWrap w:val="false"/>
          </w:tcPr>
          <w:p>
            <w:pPr>
              <w:pStyle w:val="755"/>
              <w:rPr>
                <w:rFonts w:ascii="Arial"/>
                <w:color w:val="000000"/>
                <w:highlight w:val="none"/>
              </w:rPr>
            </w:pPr>
            <w:r>
              <w:rPr>
                <w:rFonts w:ascii="Arial"/>
                <w:color w:val="000000"/>
                <w:highlight w:val="none"/>
              </w:rPr>
            </w:r>
            <w:r/>
          </w:p>
        </w:tc>
        <w:tc>
          <w:tcPr>
            <w:tcW w:w="4185" w:type="dxa"/>
            <w:vAlign w:val="top"/>
            <w:textDirection w:val="lrTb"/>
            <w:noWrap w:val="false"/>
          </w:tcPr>
          <w:p>
            <w:pPr>
              <w:pStyle w:val="848"/>
              <w:ind w:left="100" w:right="93"/>
              <w:spacing w:before="56" w:line="244" w:lineRule="auto"/>
              <w:rPr>
                <w:color w:val="000000"/>
                <w:sz w:val="18"/>
                <w:szCs w:val="18"/>
                <w:highlight w:val="none"/>
                <w:lang w:eastAsia="zh-CN"/>
              </w:rPr>
            </w:pPr>
            <w:r>
              <w:rPr>
                <w:color w:val="000000"/>
                <w:spacing w:val="-1"/>
                <w:sz w:val="18"/>
                <w:szCs w:val="18"/>
                <w:highlight w:val="none"/>
                <w:lang w:eastAsia="zh-CN"/>
              </w:rPr>
              <w:t xml:space="preserve">每个月向医院发放服务工作征求意见表，及时采纳</w:t>
            </w:r>
            <w:r>
              <w:rPr>
                <w:color w:val="000000"/>
                <w:spacing w:val="13"/>
                <w:sz w:val="18"/>
                <w:szCs w:val="18"/>
                <w:highlight w:val="none"/>
                <w:lang w:eastAsia="zh-CN"/>
              </w:rPr>
              <w:t xml:space="preserve"> </w:t>
            </w:r>
            <w:r>
              <w:rPr>
                <w:color w:val="000000"/>
                <w:spacing w:val="1"/>
                <w:sz w:val="18"/>
                <w:szCs w:val="18"/>
                <w:highlight w:val="none"/>
                <w:lang w:eastAsia="zh-CN"/>
              </w:rPr>
              <w:t xml:space="preserve">合理建议，改进存在问题，不断提高管理与</w:t>
            </w:r>
            <w:r>
              <w:rPr>
                <w:color w:val="000000"/>
                <w:sz w:val="18"/>
                <w:szCs w:val="18"/>
                <w:highlight w:val="none"/>
                <w:lang w:eastAsia="zh-CN"/>
              </w:rPr>
              <w:t xml:space="preserve">服务质</w:t>
            </w:r>
            <w:r>
              <w:rPr>
                <w:color w:val="000000"/>
                <w:sz w:val="18"/>
                <w:szCs w:val="18"/>
                <w:highlight w:val="none"/>
                <w:lang w:eastAsia="zh-CN"/>
              </w:rPr>
            </w:r>
            <w:r/>
          </w:p>
          <w:p>
            <w:pPr>
              <w:pStyle w:val="848"/>
              <w:ind w:left="1950"/>
              <w:spacing w:line="186" w:lineRule="auto"/>
              <w:rPr>
                <w:color w:val="000000"/>
                <w:sz w:val="18"/>
                <w:szCs w:val="18"/>
                <w:highlight w:val="none"/>
              </w:rPr>
            </w:pPr>
            <w:r>
              <w:rPr>
                <w:color w:val="000000"/>
                <w:sz w:val="18"/>
                <w:szCs w:val="18"/>
                <w:highlight w:val="none"/>
              </w:rPr>
              <w:t xml:space="preserve">量。</w:t>
            </w:r>
            <w:r>
              <w:rPr>
                <w:color w:val="000000"/>
                <w:sz w:val="18"/>
                <w:szCs w:val="18"/>
                <w:highlight w:val="none"/>
              </w:rPr>
            </w:r>
            <w:r/>
          </w:p>
        </w:tc>
        <w:tc>
          <w:tcPr>
            <w:tcW w:w="569" w:type="dxa"/>
            <w:vAlign w:val="top"/>
            <w:textDirection w:val="lrTb"/>
            <w:noWrap w:val="false"/>
          </w:tcPr>
          <w:p>
            <w:pPr>
              <w:pStyle w:val="848"/>
              <w:ind w:left="185"/>
              <w:spacing w:before="293"/>
              <w:rPr>
                <w:color w:val="000000"/>
                <w:sz w:val="18"/>
                <w:szCs w:val="18"/>
                <w:highlight w:val="none"/>
              </w:rPr>
            </w:pPr>
            <w:r>
              <w:rPr>
                <w:color w:val="000000"/>
                <w:spacing w:val="-6"/>
                <w:sz w:val="18"/>
                <w:szCs w:val="18"/>
                <w:highlight w:val="none"/>
              </w:rPr>
              <w:t xml:space="preserve">16</w:t>
            </w:r>
            <w:r>
              <w:rPr>
                <w:color w:val="000000"/>
                <w:sz w:val="18"/>
                <w:szCs w:val="18"/>
                <w:highlight w:val="none"/>
              </w:rPr>
            </w:r>
            <w:r/>
          </w:p>
        </w:tc>
        <w:tc>
          <w:tcPr>
            <w:tcW w:w="3731" w:type="dxa"/>
            <w:vAlign w:val="top"/>
            <w:textDirection w:val="lrTb"/>
            <w:noWrap w:val="false"/>
          </w:tcPr>
          <w:p>
            <w:pPr>
              <w:pStyle w:val="755"/>
              <w:rPr>
                <w:rFonts w:ascii="Arial"/>
                <w:color w:val="000000"/>
                <w:highlight w:val="none"/>
              </w:rPr>
            </w:pPr>
            <w:r>
              <w:rPr>
                <w:rFonts w:ascii="Arial"/>
                <w:color w:val="000000"/>
                <w:highlight w:val="none"/>
              </w:rPr>
            </w:r>
            <w:r/>
          </w:p>
        </w:tc>
      </w:tr>
    </w:tbl>
    <w:p>
      <w:pPr>
        <w:pStyle w:val="814"/>
        <w:spacing w:before="7"/>
        <w:rPr>
          <w:b/>
          <w:color w:val="000000"/>
          <w:sz w:val="12"/>
          <w:highlight w:val="none"/>
        </w:rPr>
      </w:pPr>
      <w:r>
        <w:rPr>
          <w:b/>
          <w:color w:val="000000"/>
          <w:sz w:val="12"/>
          <w:highlight w:val="none"/>
        </w:rPr>
      </w:r>
      <w:r/>
    </w:p>
    <w:p>
      <w:pPr>
        <w:pStyle w:val="814"/>
        <w:spacing w:before="7"/>
        <w:rPr>
          <w:b/>
          <w:color w:val="000000"/>
          <w:sz w:val="12"/>
          <w:highlight w:val="none"/>
        </w:rPr>
      </w:pPr>
      <w:r>
        <w:rPr>
          <w:b/>
          <w:color w:val="000000"/>
          <w:sz w:val="12"/>
          <w:highlight w:val="none"/>
        </w:rPr>
      </w:r>
      <w:r/>
    </w:p>
    <w:p>
      <w:pPr>
        <w:pStyle w:val="814"/>
        <w:spacing w:before="7"/>
        <w:rPr>
          <w:b/>
          <w:color w:val="000000"/>
          <w:sz w:val="12"/>
          <w:highlight w:val="none"/>
        </w:rPr>
      </w:pPr>
      <w:r>
        <w:rPr>
          <w:b/>
          <w:color w:val="000000"/>
          <w:sz w:val="12"/>
          <w:highlight w:val="none"/>
        </w:rPr>
      </w:r>
      <w:r/>
    </w:p>
    <w:p>
      <w:pPr>
        <w:pStyle w:val="755"/>
        <w:ind w:firstLine="482"/>
        <w:widowControl/>
        <w:rPr>
          <w:b/>
          <w:color w:val="000000"/>
          <w:sz w:val="24"/>
          <w:highlight w:val="none"/>
        </w:rPr>
      </w:pPr>
      <w:r>
        <w:rPr>
          <w:b/>
          <w:color w:val="000000"/>
          <w:sz w:val="24"/>
          <w:highlight w:val="none"/>
        </w:rPr>
      </w:r>
      <w:r/>
    </w:p>
    <w:p>
      <w:pPr>
        <w:pStyle w:val="755"/>
        <w:rPr>
          <w:b/>
          <w:bCs/>
          <w:color w:val="000000"/>
          <w:sz w:val="24"/>
          <w:highlight w:val="none"/>
        </w:rPr>
      </w:pPr>
      <w:r>
        <w:rPr>
          <w:b/>
          <w:bCs/>
          <w:color w:val="000000"/>
          <w:sz w:val="24"/>
          <w:highlight w:val="none"/>
        </w:rPr>
        <w:t xml:space="preserve">4. 其他要求</w:t>
      </w:r>
      <w:r>
        <w:rPr>
          <w:b/>
          <w:bCs/>
          <w:color w:val="000000"/>
          <w:sz w:val="24"/>
          <w:highlight w:val="none"/>
        </w:rPr>
      </w:r>
      <w:r/>
    </w:p>
    <w:p>
      <w:pPr>
        <w:pStyle w:val="755"/>
        <w:ind w:firstLine="480"/>
        <w:jc w:val="left"/>
        <w:spacing w:line="400" w:lineRule="exact"/>
        <w:widowControl/>
        <w:rPr>
          <w:rFonts w:hint="eastAsia"/>
          <w:b/>
          <w:iCs/>
          <w:color w:val="000000"/>
          <w:sz w:val="24"/>
          <w:szCs w:val="24"/>
          <w:highlight w:val="none"/>
        </w:rPr>
      </w:pPr>
      <w:r>
        <w:rPr>
          <w:rFonts w:hint="eastAsia" w:ascii="宋体" w:hAnsi="宋体" w:cs="宋体"/>
          <w:b w:val="0"/>
          <w:bCs w:val="0"/>
          <w:color w:val="000000"/>
          <w:sz w:val="24"/>
          <w:highlight w:val="none"/>
        </w:rPr>
        <w:t xml:space="preserve">★4.1</w:t>
      </w:r>
      <w:r>
        <w:rPr>
          <w:rFonts w:hint="eastAsia" w:ascii="宋体" w:hAnsi="宋体" w:cs="宋体"/>
          <w:b w:val="0"/>
          <w:i w:val="0"/>
          <w:color w:val="000000"/>
          <w:sz w:val="24"/>
          <w:szCs w:val="21"/>
          <w:highlight w:val="none"/>
          <w:u w:val="none"/>
        </w:rPr>
        <w:t xml:space="preserve">投标人须承诺中标后为本项目全员购买意外伤害险，单人保险理赔金额不低于50万元。（本项为实质性内容。未提供或提供不全均作无效投标处理。供应商提供加盖供应商公章的承诺函，格式自拟。）</w:t>
      </w:r>
      <w:r>
        <w:rPr>
          <w:rFonts w:hint="eastAsia"/>
          <w:b/>
          <w:iCs/>
          <w:color w:val="000000"/>
          <w:sz w:val="24"/>
          <w:szCs w:val="24"/>
          <w:highlight w:val="none"/>
        </w:rPr>
      </w:r>
      <w:r/>
    </w:p>
    <w:p>
      <w:pPr>
        <w:pStyle w:val="755"/>
        <w:ind w:firstLine="480"/>
        <w:jc w:val="left"/>
        <w:spacing w:line="400" w:lineRule="exact"/>
        <w:widowControl/>
        <w:rPr>
          <w:rFonts w:hint="eastAsia"/>
          <w:b w:val="0"/>
          <w:iCs/>
          <w:color w:val="000000"/>
          <w:sz w:val="24"/>
          <w:szCs w:val="24"/>
          <w:highlight w:val="none"/>
        </w:rPr>
      </w:pPr>
      <w:r>
        <w:rPr>
          <w:rFonts w:hint="eastAsia" w:ascii="宋体" w:hAnsi="宋体" w:cs="宋体"/>
          <w:b w:val="0"/>
          <w:bCs w:val="0"/>
          <w:color w:val="000000"/>
          <w:sz w:val="24"/>
          <w:highlight w:val="none"/>
        </w:rPr>
        <w:t xml:space="preserve">★</w:t>
      </w:r>
      <w:r>
        <w:rPr>
          <w:rFonts w:hint="eastAsia"/>
          <w:b w:val="0"/>
          <w:iCs/>
          <w:color w:val="000000"/>
          <w:sz w:val="24"/>
          <w:szCs w:val="24"/>
          <w:highlight w:val="none"/>
        </w:rPr>
        <w:t xml:space="preserve">4.2物业人员工作中的人身意外伤害、上下班途中人身伤害的所有损失，都由物业公司全额承担；工作中造成的医院仪器、设备及其它损失也由物业公司全额承担；医院不承担任何责任。（本项为实质性内容。未提供或提供不全均作无效投标处理。投标人提供加盖投标人公章的承诺函，格式自拟。）</w:t>
      </w:r>
      <w:r>
        <w:rPr>
          <w:rFonts w:hint="eastAsia"/>
          <w:b w:val="0"/>
          <w:iCs/>
          <w:color w:val="000000"/>
          <w:sz w:val="24"/>
          <w:szCs w:val="24"/>
          <w:highlight w:val="none"/>
        </w:rPr>
      </w:r>
      <w:r/>
    </w:p>
    <w:p>
      <w:pPr>
        <w:pStyle w:val="755"/>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4.3中标所用人员必须按照相关劳动法律法规的规定执行，如遇到工资纠纷问题由物业公司自行解决。</w:t>
      </w:r>
      <w:r>
        <w:rPr>
          <w:rFonts w:ascii="宋体" w:hAnsi="宋体" w:cs="宋体"/>
          <w:color w:val="000000"/>
          <w:sz w:val="24"/>
          <w:highlight w:val="none"/>
        </w:rPr>
      </w:r>
      <w:r/>
    </w:p>
    <w:p>
      <w:pPr>
        <w:pStyle w:val="755"/>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4.4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hint="eastAsia" w:ascii="宋体" w:hAnsi="宋体" w:cs="宋体"/>
          <w:color w:val="000000"/>
          <w:sz w:val="24"/>
          <w:highlight w:val="none"/>
        </w:rPr>
      </w:r>
      <w:r/>
    </w:p>
    <w:p>
      <w:pPr>
        <w:pStyle w:val="755"/>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4.5本合同执行期间如遇特殊情况需要增加或减少物业服务人员的，由医院根据实际调整的岗位和人数，由双方协商确定结算单价，按实结算物业管理费。</w:t>
      </w:r>
      <w:r>
        <w:rPr>
          <w:rFonts w:hint="eastAsia" w:ascii="宋体" w:hAnsi="宋体" w:cs="宋体"/>
          <w:color w:val="000000"/>
          <w:sz w:val="24"/>
          <w:highlight w:val="none"/>
        </w:rPr>
      </w:r>
      <w:r/>
    </w:p>
    <w:p>
      <w:pPr>
        <w:pStyle w:val="755"/>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4.6投标总价应包括：合同价为服务管理工作所涉及到的一切费用，包括但不仅限于员工工资、社会保险费、企业费用(企业利润、加班费(包括全年法定假日、双休日及职工带薪年假加班费)、办</w:t>
      </w:r>
      <w:r>
        <w:rPr>
          <w:rFonts w:hint="eastAsia" w:ascii="宋体" w:hAnsi="宋体" w:cs="宋体"/>
          <w:color w:val="000000"/>
          <w:sz w:val="24"/>
          <w:highlight w:val="none"/>
        </w:rPr>
        <w:t xml:space="preserve">公费用、意外伤残险、工作服、耗材、设备等全部费用)、福利费、体检费(医废收集人员按要求2次/年体检)、培训费(至少每季度一次)、制服费(服务人员必须统一配置工作服装)、其他人员费用支出、行政办公费、低值耗材费(不包含卫生间用纸及洗手液、国家规定由采购人及使用人缴纳的政府规费、大楼外墙清洗、大理石镜面石材养护、地毯专业化清洗等)、固定资产折旧费、公共设施日常运行及维护(不包含电梯维保检测、专业消防维保检测等)、物价风险、政策性风险、税费和规费等服务管理工作所涉及到的一切费用。（因人员增减所致的费用增减除外）。</w:t>
      </w:r>
      <w:r>
        <w:rPr>
          <w:rFonts w:hint="eastAsia" w:ascii="宋体" w:hAnsi="宋体" w:cs="宋体"/>
          <w:color w:val="000000"/>
          <w:sz w:val="24"/>
          <w:highlight w:val="none"/>
        </w:rPr>
      </w:r>
      <w:r/>
    </w:p>
    <w:p>
      <w:pPr>
        <w:pStyle w:val="755"/>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4.7保安工作服（每人八件套一套）、保安八件套一套，常规保洁物料、黑色垃圾袋、黄色垃圾袋、利器盒、扎带、消防印刷品由供应商按院感要求提供并承担相关费用。</w:t>
      </w:r>
      <w:r>
        <w:rPr>
          <w:rFonts w:ascii="宋体" w:hAnsi="宋体" w:cs="宋体"/>
          <w:color w:val="000000"/>
          <w:sz w:val="24"/>
          <w:highlight w:val="none"/>
        </w:rPr>
      </w:r>
      <w:r/>
    </w:p>
    <w:p>
      <w:pPr>
        <w:pStyle w:val="755"/>
        <w:rPr>
          <w:i/>
          <w:color w:val="000000"/>
          <w:sz w:val="28"/>
          <w:szCs w:val="28"/>
          <w:highlight w:val="none"/>
          <w:u w:val="single"/>
        </w:rPr>
      </w:pPr>
      <w:r>
        <w:rPr>
          <w:i/>
          <w:color w:val="000000"/>
          <w:sz w:val="28"/>
          <w:szCs w:val="28"/>
          <w:highlight w:val="none"/>
          <w:u w:val="single"/>
        </w:rPr>
      </w:r>
      <w:r/>
    </w:p>
    <w:p>
      <w:pPr>
        <w:pStyle w:val="755"/>
        <w:rPr>
          <w:b/>
          <w:color w:val="000000"/>
          <w:sz w:val="28"/>
          <w:szCs w:val="28"/>
          <w:highlight w:val="none"/>
        </w:rPr>
      </w:pPr>
      <w:r>
        <w:rPr>
          <w:rFonts w:hint="eastAsia"/>
          <w:color w:val="000000"/>
          <w:sz w:val="28"/>
          <w:szCs w:val="28"/>
          <w:highlight w:val="none"/>
        </w:rPr>
        <w:t xml:space="preserve">5. </w:t>
      </w:r>
      <w:r>
        <w:rPr>
          <w:rFonts w:hint="eastAsia"/>
          <w:b/>
          <w:color w:val="000000"/>
          <w:sz w:val="28"/>
          <w:szCs w:val="28"/>
          <w:highlight w:val="none"/>
        </w:rPr>
        <w:t xml:space="preserve">实质性要求</w:t>
      </w:r>
      <w:r>
        <w:rPr>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pStyle w:val="755"/>
              <w:jc w:val="center"/>
              <w:spacing w:line="0" w:lineRule="atLeast"/>
              <w:rPr>
                <w:b/>
                <w:bCs/>
                <w:color w:val="000000"/>
                <w:sz w:val="24"/>
                <w:highlight w:val="none"/>
              </w:rPr>
            </w:pPr>
            <w:r>
              <w:rPr>
                <w:rFonts w:hint="eastAsia"/>
                <w:b/>
                <w:bCs/>
                <w:color w:val="000000"/>
                <w:sz w:val="24"/>
                <w:highlight w:val="none"/>
              </w:rPr>
              <w:t xml:space="preserve">序号</w:t>
            </w:r>
            <w:r>
              <w:rPr>
                <w:b/>
                <w:bCs/>
                <w:color w:val="000000"/>
                <w:sz w:val="24"/>
                <w:highlight w:val="none"/>
              </w:rPr>
            </w:r>
            <w:r/>
          </w:p>
        </w:tc>
        <w:tc>
          <w:tcPr>
            <w:tcW w:w="4834" w:type="dxa"/>
            <w:vAlign w:val="center"/>
            <w:textDirection w:val="lrTb"/>
            <w:noWrap w:val="false"/>
          </w:tcPr>
          <w:p>
            <w:pPr>
              <w:pStyle w:val="755"/>
              <w:jc w:val="center"/>
              <w:spacing w:line="0" w:lineRule="atLeast"/>
              <w:rPr>
                <w:b/>
                <w:bCs/>
                <w:color w:val="000000"/>
                <w:sz w:val="24"/>
                <w:highlight w:val="none"/>
              </w:rPr>
            </w:pPr>
            <w:r>
              <w:rPr>
                <w:rFonts w:hint="eastAsia"/>
                <w:b/>
                <w:bCs/>
                <w:color w:val="000000"/>
                <w:sz w:val="24"/>
                <w:highlight w:val="none"/>
              </w:rPr>
              <w:t xml:space="preserve">实质性条款</w:t>
            </w:r>
            <w:r>
              <w:rPr>
                <w:b/>
                <w:bCs/>
                <w:color w:val="000000"/>
                <w:sz w:val="24"/>
                <w:highlight w:val="none"/>
              </w:rPr>
            </w:r>
            <w:r/>
          </w:p>
        </w:tc>
        <w:tc>
          <w:tcPr>
            <w:tcW w:w="2325" w:type="dxa"/>
            <w:vAlign w:val="center"/>
            <w:textDirection w:val="lrTb"/>
            <w:noWrap w:val="false"/>
          </w:tcPr>
          <w:p>
            <w:pPr>
              <w:pStyle w:val="755"/>
              <w:jc w:val="center"/>
              <w:spacing w:line="0" w:lineRule="atLeast"/>
              <w:rPr>
                <w:b/>
                <w:bCs/>
                <w:color w:val="000000"/>
                <w:sz w:val="24"/>
                <w:highlight w:val="none"/>
              </w:rPr>
            </w:pPr>
            <w:r>
              <w:rPr>
                <w:rFonts w:hint="eastAsia"/>
                <w:b/>
                <w:bCs/>
                <w:color w:val="000000"/>
                <w:sz w:val="24"/>
                <w:highlight w:val="none"/>
              </w:rPr>
              <w:t xml:space="preserve">证明材料</w:t>
            </w:r>
            <w:r>
              <w:rPr>
                <w:b/>
                <w:bCs/>
                <w:color w:val="000000"/>
                <w:sz w:val="24"/>
                <w:highlight w:val="none"/>
              </w:rPr>
            </w:r>
            <w:r/>
          </w:p>
        </w:tc>
      </w:tr>
      <w:tr>
        <w:trPr>
          <w:trHeight w:val="617"/>
        </w:trPr>
        <w:tc>
          <w:tcPr>
            <w:tcW w:w="1388" w:type="dxa"/>
            <w:vAlign w:val="center"/>
            <w:textDirection w:val="lrTb"/>
            <w:noWrap w:val="false"/>
          </w:tcPr>
          <w:p>
            <w:pPr>
              <w:pStyle w:val="755"/>
              <w:jc w:val="center"/>
              <w:spacing w:line="0" w:lineRule="atLeast"/>
              <w:rPr>
                <w:color w:val="000000"/>
                <w:sz w:val="24"/>
                <w:highlight w:val="none"/>
              </w:rPr>
            </w:pPr>
            <w:r>
              <w:rPr>
                <w:color w:val="000000"/>
                <w:sz w:val="24"/>
                <w:highlight w:val="none"/>
              </w:rPr>
              <w:t xml:space="preserve">1</w:t>
            </w:r>
            <w:r>
              <w:rPr>
                <w:color w:val="000000"/>
                <w:sz w:val="24"/>
                <w:highlight w:val="none"/>
              </w:rPr>
            </w:r>
            <w:r/>
          </w:p>
        </w:tc>
        <w:tc>
          <w:tcPr>
            <w:tcW w:w="4834" w:type="dxa"/>
            <w:vAlign w:val="center"/>
            <w:textDirection w:val="lrTb"/>
            <w:noWrap w:val="false"/>
          </w:tcPr>
          <w:p>
            <w:pPr>
              <w:pStyle w:val="755"/>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★拟配备的物业人员总数不得低于20人。其中项目经理1人、消控人员7人、保洁人员（含保洁主管一名）12人。节假日、周末不少于</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人在岗。投标人为应充分考虑现场实际情况，合理调配人员确保物业服务的各项工作能满足医院需求。</w:t>
            </w:r>
            <w:r>
              <w:rPr>
                <w:rFonts w:ascii="宋体" w:hAnsi="宋体" w:cs="宋体"/>
                <w:color w:val="000000"/>
                <w:sz w:val="24"/>
                <w:highlight w:val="none"/>
              </w:rPr>
            </w:r>
            <w:r/>
          </w:p>
        </w:tc>
        <w:tc>
          <w:tcPr>
            <w:tcW w:w="2325"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投标人提供加盖投标人公章的承诺函，格式自拟。未提供或提供不全均作无效投标处理。</w:t>
            </w:r>
            <w:r>
              <w:rPr>
                <w:rFonts w:hint="eastAsia" w:ascii="宋体" w:hAnsi="宋体" w:cs="宋体"/>
                <w:color w:val="000000"/>
                <w:sz w:val="24"/>
                <w:highlight w:val="none"/>
              </w:rPr>
            </w:r>
            <w:r/>
          </w:p>
        </w:tc>
      </w:tr>
      <w:tr>
        <w:trPr>
          <w:trHeight w:val="927"/>
        </w:trPr>
        <w:tc>
          <w:tcPr>
            <w:tcW w:w="1388" w:type="dxa"/>
            <w:vAlign w:val="center"/>
            <w:textDirection w:val="lrTb"/>
            <w:noWrap w:val="false"/>
          </w:tcPr>
          <w:p>
            <w:pPr>
              <w:pStyle w:val="755"/>
              <w:jc w:val="center"/>
              <w:spacing w:line="0" w:lineRule="atLeast"/>
              <w:rPr>
                <w:color w:val="000000"/>
                <w:sz w:val="24"/>
                <w:highlight w:val="none"/>
              </w:rPr>
            </w:pPr>
            <w:r>
              <w:rPr>
                <w:rFonts w:hint="eastAsia"/>
                <w:color w:val="000000"/>
                <w:sz w:val="24"/>
                <w:highlight w:val="none"/>
              </w:rPr>
              <w:t xml:space="preserve">2</w:t>
            </w:r>
            <w:r>
              <w:rPr>
                <w:color w:val="000000"/>
                <w:sz w:val="24"/>
                <w:highlight w:val="none"/>
              </w:rPr>
            </w:r>
            <w:r/>
          </w:p>
        </w:tc>
        <w:tc>
          <w:tcPr>
            <w:tcW w:w="4834"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★如实施过程中医院根据项目实际需求增加或减少物业服务人员人数，双方协商一致后医院与中标人结算费用时按照中标单价测算标准与实际派驻人员按实结算。</w:t>
            </w:r>
            <w:r>
              <w:rPr>
                <w:rFonts w:hint="eastAsia" w:ascii="宋体" w:hAnsi="宋体" w:cs="宋体"/>
                <w:color w:val="000000"/>
                <w:sz w:val="24"/>
                <w:highlight w:val="none"/>
              </w:rPr>
            </w:r>
            <w:r/>
          </w:p>
        </w:tc>
        <w:tc>
          <w:tcPr>
            <w:tcW w:w="2325"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投标人提供加盖投标人公章的承诺函，格式自拟。未提供或提供不全均作无效投标处理。</w:t>
            </w:r>
            <w:r>
              <w:rPr>
                <w:rFonts w:hint="eastAsia" w:ascii="宋体" w:hAnsi="宋体" w:cs="宋体"/>
                <w:color w:val="000000"/>
                <w:sz w:val="24"/>
                <w:highlight w:val="none"/>
              </w:rPr>
            </w:r>
            <w:r/>
          </w:p>
        </w:tc>
      </w:tr>
      <w:tr>
        <w:trPr>
          <w:trHeight w:val="1009"/>
        </w:trPr>
        <w:tc>
          <w:tcPr>
            <w:tcW w:w="1388" w:type="dxa"/>
            <w:vAlign w:val="center"/>
            <w:textDirection w:val="lrTb"/>
            <w:noWrap w:val="false"/>
          </w:tcPr>
          <w:p>
            <w:pPr>
              <w:pStyle w:val="755"/>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834"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★在本次项目管理服务过程中，要求对员工进行必要的安全培训，如员工因操作不当或违反安全规定而导致的自身安全以及第三方安全事故的，投标人应承担一切责任和因此发生的赔偿等所有费用</w:t>
            </w:r>
            <w:r>
              <w:rPr>
                <w:rFonts w:hint="eastAsia" w:ascii="宋体" w:hAnsi="宋体" w:cs="宋体"/>
                <w:color w:val="000000"/>
                <w:sz w:val="24"/>
                <w:highlight w:val="none"/>
              </w:rPr>
            </w:r>
            <w:r/>
          </w:p>
        </w:tc>
        <w:tc>
          <w:tcPr>
            <w:tcW w:w="2325" w:type="dxa"/>
            <w:vAlign w:val="center"/>
            <w:textDirection w:val="lrTb"/>
            <w:noWrap w:val="false"/>
          </w:tcPr>
          <w:p>
            <w:pPr>
              <w:pStyle w:val="755"/>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投标人提供加盖投标人公章的承诺函，格式自拟。未提供或提供不全均作无效投标处理。</w:t>
            </w:r>
            <w:r>
              <w:rPr>
                <w:rFonts w:ascii="宋体" w:hAnsi="宋体" w:cs="宋体"/>
                <w:color w:val="000000"/>
                <w:sz w:val="24"/>
                <w:highlight w:val="none"/>
              </w:rPr>
            </w:r>
            <w:r/>
          </w:p>
        </w:tc>
      </w:tr>
      <w:tr>
        <w:trPr>
          <w:trHeight w:val="1009"/>
        </w:trPr>
        <w:tc>
          <w:tcPr>
            <w:tcW w:w="1388" w:type="dxa"/>
            <w:vAlign w:val="center"/>
            <w:textDirection w:val="lrTb"/>
            <w:noWrap w:val="false"/>
          </w:tcPr>
          <w:p>
            <w:pPr>
              <w:pStyle w:val="755"/>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4834"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 w:val="0"/>
                <w:i w:val="0"/>
                <w:color w:val="000000"/>
                <w:sz w:val="24"/>
                <w:szCs w:val="21"/>
                <w:highlight w:val="none"/>
                <w:u w:val="none"/>
              </w:rPr>
              <w:t xml:space="preserve">投标人须承诺中标后为本项目全员购买意外伤害险，单人保险理赔金额不低于50万元。（本项为实质性内容。未提供或提供不全均作无效投标处理。供应商提供加盖供应商公章的承诺函，格式自拟。）</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325"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投标人提供加盖投标人公章的承诺函，格式自拟。未提供或提供不全均作无效投标处理。</w:t>
            </w:r>
            <w:r>
              <w:rPr>
                <w:rFonts w:hint="eastAsia" w:ascii="宋体" w:hAnsi="宋体" w:cs="宋体"/>
                <w:color w:val="000000"/>
                <w:sz w:val="24"/>
                <w:highlight w:val="none"/>
              </w:rPr>
            </w:r>
            <w:r/>
          </w:p>
        </w:tc>
      </w:tr>
      <w:tr>
        <w:trPr>
          <w:trHeight w:val="1009"/>
        </w:trPr>
        <w:tc>
          <w:tcPr>
            <w:tcW w:w="1388" w:type="dxa"/>
            <w:vAlign w:val="center"/>
            <w:textDirection w:val="lrTb"/>
            <w:noWrap w:val="false"/>
          </w:tcPr>
          <w:p>
            <w:pPr>
              <w:pStyle w:val="755"/>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4834"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★物业人员工作中的人身意外伤害、上下班途中人身伤害的所有损失，都由物业公司全额承担；工作中造成的医院仪器、设备及其它损失也由物业公司全额承担；医院不承担任何责任。</w:t>
            </w:r>
            <w:r>
              <w:rPr>
                <w:rFonts w:hint="eastAsia" w:ascii="宋体" w:hAnsi="宋体" w:cs="宋体"/>
                <w:color w:val="000000"/>
                <w:sz w:val="24"/>
                <w:highlight w:val="none"/>
              </w:rPr>
            </w:r>
            <w:r/>
          </w:p>
        </w:tc>
        <w:tc>
          <w:tcPr>
            <w:tcW w:w="2325" w:type="dxa"/>
            <w:vAlign w:val="center"/>
            <w:textDirection w:val="lrTb"/>
            <w:noWrap w:val="false"/>
          </w:tcPr>
          <w:p>
            <w:pPr>
              <w:pStyle w:val="75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投标人提供加盖投标人公章的承诺函，格式自拟。未提供或提供不全均作无效投标处理。</w:t>
            </w:r>
            <w:r>
              <w:rPr>
                <w:rFonts w:hint="eastAsia" w:ascii="宋体" w:hAnsi="宋体" w:cs="宋体"/>
                <w:color w:val="000000"/>
                <w:sz w:val="24"/>
                <w:highlight w:val="none"/>
              </w:rPr>
            </w:r>
            <w:r/>
          </w:p>
        </w:tc>
      </w:tr>
    </w:tbl>
    <w:p>
      <w:pPr>
        <w:pStyle w:val="755"/>
        <w:rPr>
          <w:color w:val="000000"/>
          <w:sz w:val="24"/>
          <w:highlight w:val="none"/>
        </w:rPr>
      </w:pPr>
      <w:r>
        <w:rPr>
          <w:color w:val="000000"/>
          <w:sz w:val="24"/>
          <w:highlight w:val="none"/>
        </w:rPr>
      </w:r>
      <w:r/>
    </w:p>
    <w:p>
      <w:pPr>
        <w:pStyle w:val="755"/>
        <w:rPr>
          <w:color w:val="000000"/>
          <w:sz w:val="24"/>
          <w:highlight w:val="none"/>
        </w:rPr>
      </w:pPr>
      <w:r>
        <w:rPr>
          <w:rFonts w:hint="eastAsia"/>
          <w:color w:val="000000"/>
          <w:sz w:val="24"/>
          <w:highlight w:val="none"/>
        </w:rPr>
        <w:t xml:space="preserve">6. 样品</w:t>
      </w:r>
      <w:r>
        <w:rPr>
          <w:color w:val="000000"/>
          <w:sz w:val="24"/>
          <w:highlight w:val="none"/>
        </w:rPr>
      </w:r>
      <w:r/>
    </w:p>
    <w:p>
      <w:pPr>
        <w:pStyle w:val="755"/>
        <w:spacing w:line="360" w:lineRule="exact"/>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无</w:t>
      </w:r>
      <w:r>
        <w:rPr>
          <w:rFonts w:ascii="宋体" w:hAnsi="宋体" w:cs="宋体"/>
          <w:color w:val="000000"/>
          <w:spacing w:val="2"/>
          <w:sz w:val="24"/>
          <w:szCs w:val="24"/>
          <w:highlight w:val="none"/>
        </w:rPr>
      </w:r>
      <w:r/>
    </w:p>
    <w:p>
      <w:pPr>
        <w:pStyle w:val="755"/>
        <w:rPr>
          <w:color w:val="000000"/>
          <w:sz w:val="24"/>
          <w:highlight w:val="none"/>
        </w:rPr>
      </w:pPr>
      <w:r>
        <w:rPr>
          <w:color w:val="000000"/>
          <w:sz w:val="24"/>
          <w:highlight w:val="none"/>
        </w:rPr>
      </w:r>
      <w:r/>
    </w:p>
    <w:p>
      <w:pPr>
        <w:pStyle w:val="755"/>
        <w:rPr>
          <w:color w:val="000000"/>
          <w:sz w:val="24"/>
          <w:highlight w:val="none"/>
        </w:rPr>
      </w:pPr>
      <w:r>
        <w:rPr>
          <w:rFonts w:hint="eastAsia"/>
          <w:color w:val="000000"/>
          <w:sz w:val="24"/>
          <w:highlight w:val="none"/>
        </w:rPr>
        <w:t xml:space="preserve">7. 演示</w:t>
      </w:r>
      <w:r>
        <w:rPr>
          <w:color w:val="000000"/>
          <w:sz w:val="24"/>
          <w:highlight w:val="none"/>
        </w:rPr>
      </w:r>
      <w:r/>
    </w:p>
    <w:p>
      <w:pPr>
        <w:pStyle w:val="755"/>
        <w:spacing w:line="360" w:lineRule="exact"/>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无</w:t>
      </w:r>
      <w:r>
        <w:rPr>
          <w:rFonts w:ascii="宋体" w:hAnsi="宋体" w:cs="宋体"/>
          <w:color w:val="000000"/>
          <w:spacing w:val="2"/>
          <w:sz w:val="24"/>
          <w:szCs w:val="24"/>
          <w:highlight w:val="none"/>
        </w:rPr>
      </w:r>
      <w:r/>
    </w:p>
    <w:p>
      <w:pPr>
        <w:pStyle w:val="755"/>
        <w:rPr>
          <w:rFonts w:ascii="宋体" w:hAnsi="宋体"/>
          <w:color w:val="000000"/>
          <w:sz w:val="24"/>
          <w:highlight w:val="none"/>
        </w:rPr>
      </w:pPr>
      <w:r>
        <w:rPr>
          <w:rFonts w:hint="eastAsia" w:ascii="宋体" w:hAnsi="宋体"/>
          <w:color w:val="000000"/>
          <w:sz w:val="24"/>
          <w:highlight w:val="none"/>
        </w:rPr>
        <w:t xml:space="preserve">8.采购标的对应的中小企业划分标准所属行业一览表</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5"/>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val="false"/>
          </w:tcPr>
          <w:p>
            <w:pPr>
              <w:pStyle w:val="755"/>
              <w:jc w:val="center"/>
              <w:rPr>
                <w:rFonts w:ascii="宋体" w:hAnsi="宋体"/>
                <w:color w:val="000000"/>
                <w:sz w:val="24"/>
                <w:highlight w:val="none"/>
              </w:rPr>
            </w:pPr>
            <w:r>
              <w:rPr>
                <w:rFonts w:hint="eastAsia" w:ascii="宋体" w:hAnsi="宋体"/>
                <w:color w:val="000000"/>
                <w:sz w:val="24"/>
                <w:highlight w:val="none"/>
              </w:rPr>
              <w:t xml:space="preserve">采购</w:t>
            </w:r>
            <w:r>
              <w:rPr>
                <w:rFonts w:ascii="宋体" w:hAnsi="宋体"/>
                <w:color w:val="000000"/>
                <w:sz w:val="24"/>
                <w:highlight w:val="none"/>
              </w:rPr>
              <w:t xml:space="preserve">标的</w:t>
            </w:r>
            <w:r>
              <w:rPr>
                <w:rFonts w:ascii="宋体" w:hAnsi="宋体"/>
                <w:color w:val="000000"/>
                <w:sz w:val="24"/>
                <w:highlight w:val="none"/>
              </w:rPr>
            </w:r>
            <w:r/>
          </w:p>
        </w:tc>
        <w:tc>
          <w:tcPr>
            <w:tcW w:w="2852" w:type="dxa"/>
            <w:vAlign w:val="center"/>
            <w:textDirection w:val="lrTb"/>
            <w:noWrap w:val="false"/>
          </w:tcPr>
          <w:p>
            <w:pPr>
              <w:pStyle w:val="755"/>
              <w:jc w:val="center"/>
              <w:rPr>
                <w:rFonts w:ascii="宋体" w:hAnsi="宋体"/>
                <w:color w:val="000000"/>
                <w:sz w:val="24"/>
                <w:highlight w:val="none"/>
              </w:rPr>
            </w:pPr>
            <w:r>
              <w:rPr>
                <w:rFonts w:hint="eastAsia" w:ascii="宋体" w:hAnsi="宋体"/>
                <w:color w:val="000000"/>
                <w:sz w:val="24"/>
                <w:highlight w:val="none"/>
              </w:rPr>
              <w:t xml:space="preserve">对应中</w:t>
            </w:r>
            <w:r>
              <w:rPr>
                <w:rFonts w:ascii="宋体" w:hAnsi="宋体"/>
                <w:color w:val="000000"/>
                <w:sz w:val="24"/>
                <w:highlight w:val="none"/>
              </w:rPr>
              <w:t xml:space="preserve">小企业划分标准所属行业</w:t>
            </w:r>
            <w:r>
              <w:rPr>
                <w:rFonts w:ascii="宋体" w:hAnsi="宋体"/>
                <w:color w:val="000000"/>
                <w:sz w:val="24"/>
                <w:highlight w:val="none"/>
              </w:rPr>
            </w:r>
            <w:r/>
          </w:p>
        </w:tc>
      </w:tr>
      <w:tr>
        <w:trPr>
          <w:cantSplit/>
          <w:trHeight w:val="291"/>
        </w:trPr>
        <w:tc>
          <w:tcPr>
            <w:tcW w:w="545" w:type="dxa"/>
            <w:vAlign w:val="top"/>
            <w:textDirection w:val="lrTb"/>
            <w:noWrap w:val="false"/>
          </w:tcPr>
          <w:p>
            <w:pPr>
              <w:pStyle w:val="755"/>
              <w:jc w:val="center"/>
              <w:rPr>
                <w:rFonts w:ascii="宋体" w:hAnsi="宋体"/>
                <w:color w:val="000000"/>
                <w:sz w:val="24"/>
                <w:highlight w:val="none"/>
              </w:rPr>
            </w:pPr>
            <w:r>
              <w:rPr>
                <w:rFonts w:hint="eastAsia" w:ascii="宋体" w:hAnsi="宋体"/>
                <w:color w:val="000000"/>
                <w:sz w:val="24"/>
                <w:szCs w:val="24"/>
                <w:highlight w:val="none"/>
              </w:rPr>
              <w:t xml:space="preserve">1</w:t>
            </w:r>
            <w:r>
              <w:rPr>
                <w:rFonts w:ascii="宋体" w:hAnsi="宋体"/>
                <w:color w:val="000000"/>
                <w:sz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常州市新北区魏村街道社区卫生服务中心物业管理服务项目</w:t>
            </w: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物业管理行业</w:t>
            </w:r>
            <w:r>
              <w:rPr>
                <w:rFonts w:hint="eastAsia" w:ascii="宋体" w:hAnsi="宋体"/>
                <w:color w:val="000000"/>
                <w:sz w:val="24"/>
                <w:szCs w:val="24"/>
                <w:highlight w:val="none"/>
              </w:rPr>
            </w:r>
            <w:r/>
          </w:p>
        </w:tc>
      </w:tr>
    </w:tbl>
    <w:p>
      <w:pPr>
        <w:pStyle w:val="755"/>
        <w:rPr>
          <w:rStyle w:val="771"/>
          <w:color w:val="000000"/>
          <w:highlight w:val="none"/>
        </w:rPr>
      </w:pPr>
      <w:r>
        <w:rPr>
          <w:rStyle w:val="771"/>
          <w:color w:val="000000"/>
          <w:highlight w:val="none"/>
        </w:rPr>
      </w:r>
      <w:r/>
    </w:p>
    <w:p>
      <w:pPr>
        <w:pStyle w:val="755"/>
        <w:numPr>
          <w:ilvl w:val="0"/>
          <w:numId w:val="16"/>
        </w:numPr>
        <w:rPr>
          <w:rStyle w:val="771"/>
          <w:color w:val="000000"/>
          <w:highlight w:val="none"/>
        </w:rPr>
      </w:pPr>
      <w:r>
        <w:rPr>
          <w:rFonts w:hint="eastAsia"/>
          <w:b/>
          <w:bCs/>
          <w:color w:val="000000"/>
          <w:sz w:val="28"/>
          <w:szCs w:val="36"/>
          <w:highlight w:val="none"/>
        </w:rPr>
        <w:t xml:space="preserve">★分项报价表</w:t>
      </w:r>
      <w:r>
        <w:rPr>
          <w:rStyle w:val="771"/>
          <w:color w:val="000000"/>
          <w:highlight w:val="none"/>
        </w:rPr>
      </w:r>
      <w:r/>
    </w:p>
    <w:p>
      <w:pPr>
        <w:pStyle w:val="755"/>
        <w:jc w:val="center"/>
        <w:tabs>
          <w:tab w:val="left" w:pos="1800" w:leader="none"/>
          <w:tab w:val="left" w:pos="5580" w:leader="none"/>
        </w:tabs>
        <w:rPr>
          <w:color w:val="000000"/>
          <w:highlight w:val="none"/>
        </w:rPr>
      </w:pPr>
      <w:r>
        <w:rPr>
          <w:color w:val="000000"/>
          <w:sz w:val="24"/>
          <w:highlight w:val="none"/>
        </w:rPr>
        <w:t xml:space="preserve">项目编号/包号：_________</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报价单位：人民币元</w:t>
      </w:r>
      <w:r>
        <w:rPr>
          <w:color w:val="000000"/>
          <w:highlight w:val="none"/>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983"/>
        <w:gridCol w:w="976"/>
        <w:gridCol w:w="548"/>
        <w:gridCol w:w="709"/>
        <w:gridCol w:w="548"/>
        <w:gridCol w:w="574"/>
        <w:gridCol w:w="3331"/>
      </w:tblGrid>
      <w:tr>
        <w:trPr>
          <w:trHeight w:val="1705"/>
        </w:trPr>
        <w:tc>
          <w:tcPr>
            <w:tcW w:w="506"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序号</w:t>
            </w:r>
            <w:r>
              <w:rPr>
                <w:color w:val="000000"/>
                <w:sz w:val="21"/>
                <w:szCs w:val="21"/>
                <w:highlight w:val="none"/>
              </w:rPr>
            </w:r>
            <w:r/>
          </w:p>
        </w:tc>
        <w:tc>
          <w:tcPr>
            <w:tcW w:w="983"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名称</w:t>
            </w:r>
            <w:r>
              <w:rPr>
                <w:rStyle w:val="802"/>
                <w:rFonts w:ascii="宋体" w:hAnsi="宋体"/>
                <w:color w:val="000000"/>
                <w:highlight w:val="none"/>
              </w:rPr>
            </w:r>
            <w:r/>
          </w:p>
        </w:tc>
        <w:tc>
          <w:tcPr>
            <w:tcW w:w="976"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服务范围</w:t>
            </w:r>
            <w:r>
              <w:rPr>
                <w:rStyle w:val="802"/>
                <w:rFonts w:ascii="宋体" w:hAnsi="宋体"/>
                <w:color w:val="000000"/>
                <w:highlight w:val="none"/>
              </w:rPr>
            </w:r>
            <w:r/>
          </w:p>
        </w:tc>
        <w:tc>
          <w:tcPr>
            <w:tcW w:w="548"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服务要求</w:t>
            </w:r>
            <w:r>
              <w:rPr>
                <w:color w:val="000000"/>
                <w:sz w:val="21"/>
                <w:szCs w:val="21"/>
                <w:highlight w:val="none"/>
              </w:rPr>
            </w:r>
            <w:r/>
          </w:p>
        </w:tc>
        <w:tc>
          <w:tcPr>
            <w:tcW w:w="709"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服务时间（月）</w:t>
            </w:r>
            <w:r>
              <w:rPr>
                <w:color w:val="000000"/>
                <w:sz w:val="21"/>
                <w:szCs w:val="21"/>
                <w:highlight w:val="none"/>
              </w:rPr>
            </w:r>
            <w:r/>
          </w:p>
        </w:tc>
        <w:tc>
          <w:tcPr>
            <w:tcW w:w="548"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服务标准</w:t>
            </w:r>
            <w:r>
              <w:rPr>
                <w:color w:val="000000"/>
                <w:sz w:val="21"/>
                <w:szCs w:val="21"/>
                <w:highlight w:val="none"/>
              </w:rPr>
            </w:r>
            <w:r/>
          </w:p>
        </w:tc>
        <w:tc>
          <w:tcPr>
            <w:tcW w:w="574"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服务人数</w:t>
            </w:r>
            <w:r>
              <w:rPr>
                <w:color w:val="000000"/>
                <w:sz w:val="21"/>
                <w:szCs w:val="21"/>
                <w:highlight w:val="none"/>
              </w:rPr>
            </w:r>
            <w:r/>
          </w:p>
        </w:tc>
        <w:tc>
          <w:tcPr>
            <w:tcW w:w="3331"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备注</w:t>
            </w:r>
            <w:r>
              <w:rPr>
                <w:rStyle w:val="802"/>
                <w:rFonts w:ascii="宋体" w:hAnsi="宋体"/>
                <w:color w:val="000000"/>
                <w:highlight w:val="none"/>
              </w:rPr>
            </w:r>
            <w:r/>
          </w:p>
        </w:tc>
      </w:tr>
      <w:tr>
        <w:trPr>
          <w:cantSplit/>
          <w:trHeight w:val="947"/>
        </w:trPr>
        <w:tc>
          <w:tcPr>
            <w:tcW w:w="50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r>
            <w:r/>
          </w:p>
        </w:tc>
        <w:tc>
          <w:tcPr>
            <w:tcW w:w="983" w:type="dxa"/>
            <w:vAlign w:val="center"/>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rPr>
              <w:t xml:space="preserve">项目经理</w:t>
            </w:r>
            <w:r>
              <w:rPr>
                <w:rStyle w:val="802"/>
                <w:rFonts w:ascii="宋体" w:hAnsi="宋体" w:cs="宋体"/>
                <w:color w:val="000000"/>
                <w:highlight w:val="none"/>
              </w:rPr>
            </w:r>
            <w:r/>
          </w:p>
        </w:tc>
        <w:tc>
          <w:tcPr>
            <w:tcW w:w="976"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548" w:type="dxa"/>
            <w:vAlign w:val="center"/>
            <w:vMerge w:val="restart"/>
            <w:textDirection w:val="lrTb"/>
            <w:noWrap w:val="false"/>
          </w:tcPr>
          <w:p>
            <w:pPr>
              <w:pStyle w:val="755"/>
              <w:rPr>
                <w:rFonts w:ascii="宋体" w:hAnsi="宋体" w:cs="宋体"/>
                <w:color w:val="000000"/>
                <w:highlight w:val="none"/>
              </w:rPr>
            </w:pPr>
            <w:r>
              <w:rPr>
                <w:rFonts w:hint="eastAsia" w:ascii="宋体" w:hAnsi="宋体" w:cs="宋体"/>
                <w:color w:val="000000"/>
                <w:highlight w:val="none"/>
              </w:rPr>
              <w:t xml:space="preserve">详见招标文件“商务要求中的服务要求”　</w:t>
            </w:r>
            <w:r>
              <w:rPr>
                <w:rFonts w:ascii="宋体" w:hAnsi="宋体" w:cs="宋体"/>
                <w:color w:val="000000"/>
                <w:highlight w:val="none"/>
              </w:rPr>
            </w:r>
            <w:r/>
          </w:p>
        </w:tc>
        <w:tc>
          <w:tcPr>
            <w:tcW w:w="709"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548" w:type="dxa"/>
            <w:vAlign w:val="center"/>
            <w:vMerge w:val="restart"/>
            <w:textDirection w:val="lrTb"/>
            <w:noWrap w:val="false"/>
          </w:tcPr>
          <w:p>
            <w:pPr>
              <w:pStyle w:val="755"/>
              <w:rPr>
                <w:rFonts w:ascii="宋体" w:hAnsi="宋体" w:cs="宋体"/>
                <w:color w:val="000000"/>
                <w:highlight w:val="none"/>
              </w:rPr>
            </w:pPr>
            <w:r>
              <w:rPr>
                <w:rFonts w:hint="eastAsia" w:ascii="宋体" w:hAnsi="宋体" w:cs="宋体"/>
                <w:color w:val="000000"/>
                <w:highlight w:val="none"/>
              </w:rPr>
              <w:t xml:space="preserve">详见招标文件“考核办法中的质量考核表”</w:t>
            </w:r>
            <w:r>
              <w:rPr>
                <w:rFonts w:ascii="宋体" w:hAnsi="宋体" w:cs="宋体"/>
                <w:color w:val="000000"/>
                <w:highlight w:val="none"/>
              </w:rPr>
            </w:r>
            <w:r/>
          </w:p>
        </w:tc>
        <w:tc>
          <w:tcPr>
            <w:tcW w:w="574"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3331" w:type="dxa"/>
            <w:vAlign w:val="center"/>
            <w:vMerge w:val="restart"/>
            <w:textDirection w:val="lrTb"/>
            <w:noWrap w:val="false"/>
          </w:tcPr>
          <w:p>
            <w:pPr>
              <w:pStyle w:val="755"/>
              <w:jc w:val="left"/>
              <w:widowControl/>
              <w:rPr>
                <w:color w:val="000000"/>
                <w:highlight w:val="none"/>
              </w:rPr>
            </w:pPr>
            <w:r>
              <w:rPr>
                <w:color w:val="000000"/>
                <w:sz w:val="18"/>
                <w:szCs w:val="18"/>
                <w:highlight w:val="none"/>
              </w:rPr>
              <w:t xml:space="preserve">包含员工费用和管理人员费用、离职补偿金、保险、管理费、培</w:t>
            </w:r>
            <w:r>
              <w:rPr>
                <w:color w:val="000000"/>
                <w:sz w:val="18"/>
                <w:szCs w:val="18"/>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color w:val="000000"/>
                <w:sz w:val="18"/>
                <w:szCs w:val="18"/>
                <w:highlight w:val="none"/>
              </w:rPr>
              <w:t xml:space="preserve">（因人员增减所致的费用增减除外）。</w:t>
            </w:r>
            <w:r>
              <w:rPr>
                <w:color w:val="000000"/>
                <w:highlight w:val="none"/>
              </w:rPr>
            </w:r>
            <w:r/>
          </w:p>
          <w:p>
            <w:pPr>
              <w:pStyle w:val="851"/>
              <w:jc w:val="both"/>
              <w:spacing w:before="0" w:beforeAutospacing="0" w:after="0" w:afterAutospacing="0"/>
              <w:rPr>
                <w:color w:val="000000"/>
                <w:sz w:val="21"/>
                <w:szCs w:val="21"/>
                <w:highlight w:val="none"/>
              </w:rPr>
            </w:pPr>
            <w:r>
              <w:rPr>
                <w:rStyle w:val="802"/>
                <w:rFonts w:hint="eastAsia" w:ascii="宋体" w:hAnsi="宋体"/>
                <w:color w:val="000000"/>
                <w:highlight w:val="none"/>
              </w:rPr>
              <w:t xml:space="preserve">  </w:t>
            </w:r>
            <w:r>
              <w:rPr>
                <w:color w:val="000000"/>
                <w:sz w:val="21"/>
                <w:szCs w:val="21"/>
                <w:highlight w:val="none"/>
              </w:rPr>
            </w:r>
            <w:r/>
          </w:p>
        </w:tc>
      </w:tr>
      <w:tr>
        <w:trPr>
          <w:cantSplit/>
          <w:trHeight w:val="947"/>
        </w:trPr>
        <w:tc>
          <w:tcPr>
            <w:tcW w:w="50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2</w:t>
            </w:r>
            <w:r>
              <w:rPr>
                <w:color w:val="000000"/>
                <w:sz w:val="21"/>
                <w:szCs w:val="21"/>
                <w:highlight w:val="none"/>
              </w:rPr>
            </w:r>
            <w:r/>
          </w:p>
        </w:tc>
        <w:tc>
          <w:tcPr>
            <w:tcW w:w="983"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保安（消控）主管</w:t>
            </w:r>
            <w:r>
              <w:rPr>
                <w:rFonts w:ascii="宋体" w:hAnsi="宋体" w:cs="宋体"/>
                <w:color w:val="000000"/>
                <w:sz w:val="24"/>
                <w:szCs w:val="24"/>
                <w:highlight w:val="none"/>
              </w:rPr>
            </w:r>
            <w:r/>
          </w:p>
        </w:tc>
        <w:tc>
          <w:tcPr>
            <w:tcW w:w="976"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09"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574"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333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947"/>
        </w:trPr>
        <w:tc>
          <w:tcPr>
            <w:tcW w:w="50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W w:w="983" w:type="dxa"/>
            <w:vAlign w:val="center"/>
            <w:textDirection w:val="lrTb"/>
            <w:noWrap w:val="false"/>
          </w:tcPr>
          <w:p>
            <w:pPr>
              <w:pStyle w:val="755"/>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中级消控员</w:t>
            </w:r>
            <w:r>
              <w:rPr>
                <w:rFonts w:ascii="宋体" w:hAnsi="宋体" w:cs="宋体"/>
                <w:color w:val="000000"/>
                <w:sz w:val="24"/>
                <w:szCs w:val="24"/>
                <w:highlight w:val="none"/>
              </w:rPr>
            </w:r>
            <w:r/>
          </w:p>
        </w:tc>
        <w:tc>
          <w:tcPr>
            <w:tcW w:w="976"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09"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574"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333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947"/>
        </w:trPr>
        <w:tc>
          <w:tcPr>
            <w:tcW w:w="50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983" w:type="dxa"/>
            <w:vAlign w:val="center"/>
            <w:textDirection w:val="lrTb"/>
            <w:noWrap w:val="false"/>
          </w:tcPr>
          <w:p>
            <w:pPr>
              <w:pStyle w:val="755"/>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初级消控员</w:t>
            </w:r>
            <w:r>
              <w:rPr>
                <w:rFonts w:hint="eastAsia" w:ascii="宋体" w:hAnsi="宋体" w:cs="宋体"/>
                <w:color w:val="000000"/>
                <w:sz w:val="24"/>
                <w:szCs w:val="24"/>
                <w:highlight w:val="none"/>
              </w:rPr>
            </w:r>
            <w:r/>
          </w:p>
        </w:tc>
        <w:tc>
          <w:tcPr>
            <w:tcW w:w="976"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09"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574"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333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1838"/>
        </w:trPr>
        <w:tc>
          <w:tcPr>
            <w:tcW w:w="50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5</w:t>
            </w:r>
            <w:r>
              <w:rPr>
                <w:color w:val="000000"/>
                <w:sz w:val="21"/>
                <w:szCs w:val="21"/>
                <w:highlight w:val="none"/>
              </w:rPr>
            </w:r>
            <w:r/>
          </w:p>
        </w:tc>
        <w:tc>
          <w:tcPr>
            <w:tcW w:w="983" w:type="dxa"/>
            <w:vAlign w:val="center"/>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sz w:val="24"/>
                <w:szCs w:val="24"/>
                <w:highlight w:val="none"/>
              </w:rPr>
              <w:t xml:space="preserve">保洁员</w:t>
            </w:r>
            <w:r>
              <w:rPr>
                <w:rStyle w:val="802"/>
                <w:rFonts w:ascii="宋体" w:hAnsi="宋体" w:cs="宋体"/>
                <w:color w:val="000000"/>
                <w:highlight w:val="none"/>
              </w:rPr>
            </w:r>
            <w:r/>
          </w:p>
        </w:tc>
        <w:tc>
          <w:tcPr>
            <w:tcW w:w="976"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09"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548"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574"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333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trHeight w:val="715"/>
        </w:trPr>
        <w:tc>
          <w:tcPr>
            <w:gridSpan w:val="2"/>
            <w:tcW w:w="1489" w:type="dxa"/>
            <w:vAlign w:val="center"/>
            <w:vMerge w:val="restart"/>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lang w:bidi="ar"/>
              </w:rPr>
              <w:t xml:space="preserve">每月投标单价（元/月）</w:t>
            </w:r>
            <w:r>
              <w:rPr>
                <w:rStyle w:val="802"/>
                <w:rFonts w:ascii="宋体" w:hAnsi="宋体" w:cs="宋体"/>
                <w:color w:val="000000"/>
                <w:highlight w:val="none"/>
              </w:rPr>
            </w:r>
            <w:r/>
          </w:p>
        </w:tc>
        <w:tc>
          <w:tcPr>
            <w:tcW w:w="97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金额大写</w:t>
            </w:r>
            <w:r>
              <w:rPr>
                <w:rFonts w:ascii="宋体" w:hAnsi="宋体" w:cs="宋体"/>
                <w:color w:val="000000"/>
                <w:highlight w:val="none"/>
              </w:rPr>
            </w:r>
            <w:r/>
          </w:p>
        </w:tc>
        <w:tc>
          <w:tcPr>
            <w:gridSpan w:val="5"/>
            <w:tcW w:w="5710"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34"/>
        </w:trPr>
        <w:tc>
          <w:tcPr>
            <w:gridSpan w:val="2"/>
            <w:tcW w:w="1489" w:type="dxa"/>
            <w:vAlign w:val="center"/>
            <w:vMerge w:val="continue"/>
            <w:textDirection w:val="lrTb"/>
            <w:noWrap w:val="false"/>
          </w:tcPr>
          <w:p>
            <w:pPr>
              <w:pStyle w:val="755"/>
              <w:jc w:val="center"/>
              <w:rPr>
                <w:rFonts w:ascii="宋体" w:hAnsi="宋体" w:cs="宋体"/>
                <w:color w:val="000000"/>
                <w:highlight w:val="none"/>
              </w:rPr>
            </w:pPr>
            <w:r>
              <w:rPr>
                <w:rFonts w:ascii="宋体" w:hAnsi="宋体" w:cs="宋体"/>
                <w:color w:val="000000"/>
                <w:highlight w:val="none"/>
              </w:rPr>
            </w:r>
            <w:r/>
          </w:p>
        </w:tc>
        <w:tc>
          <w:tcPr>
            <w:tcW w:w="97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金额小写</w:t>
            </w:r>
            <w:r>
              <w:rPr>
                <w:rFonts w:ascii="宋体" w:hAnsi="宋体" w:cs="宋体"/>
                <w:color w:val="000000"/>
                <w:highlight w:val="none"/>
              </w:rPr>
            </w:r>
            <w:r/>
          </w:p>
        </w:tc>
        <w:tc>
          <w:tcPr>
            <w:gridSpan w:val="5"/>
            <w:tcW w:w="5710"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34"/>
        </w:trPr>
        <w:tc>
          <w:tcPr>
            <w:gridSpan w:val="2"/>
            <w:tcW w:w="1489" w:type="dxa"/>
            <w:vAlign w:val="center"/>
            <w:vMerge w:val="restart"/>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lang w:bidi="ar"/>
              </w:rPr>
              <w:t xml:space="preserve"> 投标总报价（元/12个月）</w:t>
            </w:r>
            <w:r>
              <w:rPr>
                <w:rStyle w:val="802"/>
                <w:rFonts w:ascii="宋体" w:hAnsi="宋体" w:cs="宋体"/>
                <w:color w:val="000000"/>
                <w:highlight w:val="none"/>
              </w:rPr>
            </w:r>
            <w:r/>
          </w:p>
        </w:tc>
        <w:tc>
          <w:tcPr>
            <w:tcW w:w="97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金额大写</w:t>
            </w:r>
            <w:r>
              <w:rPr>
                <w:rFonts w:ascii="宋体" w:hAnsi="宋体" w:cs="宋体"/>
                <w:color w:val="000000"/>
                <w:highlight w:val="none"/>
              </w:rPr>
            </w:r>
            <w:r/>
          </w:p>
        </w:tc>
        <w:tc>
          <w:tcPr>
            <w:gridSpan w:val="5"/>
            <w:tcW w:w="5710"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44"/>
        </w:trPr>
        <w:tc>
          <w:tcPr>
            <w:gridSpan w:val="2"/>
            <w:tcW w:w="1489" w:type="dxa"/>
            <w:vAlign w:val="center"/>
            <w:vMerge w:val="continue"/>
            <w:textDirection w:val="lrTb"/>
            <w:noWrap w:val="false"/>
          </w:tcPr>
          <w:p>
            <w:pPr>
              <w:pStyle w:val="755"/>
              <w:jc w:val="center"/>
              <w:rPr>
                <w:rStyle w:val="802"/>
                <w:rFonts w:ascii="宋体" w:hAnsi="宋体" w:cs="宋体"/>
                <w:color w:val="000000"/>
                <w:highlight w:val="none"/>
              </w:rPr>
            </w:pPr>
            <w:r>
              <w:rPr>
                <w:rStyle w:val="802"/>
                <w:rFonts w:ascii="宋体" w:hAnsi="宋体" w:cs="宋体"/>
                <w:color w:val="000000"/>
                <w:highlight w:val="none"/>
              </w:rPr>
            </w:r>
            <w:r/>
          </w:p>
        </w:tc>
        <w:tc>
          <w:tcPr>
            <w:tcW w:w="97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金额小写</w:t>
            </w:r>
            <w:r>
              <w:rPr>
                <w:rFonts w:ascii="宋体" w:hAnsi="宋体" w:cs="宋体"/>
                <w:color w:val="000000"/>
                <w:highlight w:val="none"/>
              </w:rPr>
            </w:r>
            <w:r/>
          </w:p>
        </w:tc>
        <w:tc>
          <w:tcPr>
            <w:gridSpan w:val="5"/>
            <w:tcW w:w="5710"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bl>
    <w:p>
      <w:pPr>
        <w:pStyle w:val="755"/>
        <w:rPr>
          <w:rStyle w:val="771"/>
          <w:color w:val="000000"/>
          <w:highlight w:val="none"/>
        </w:rPr>
      </w:pPr>
      <w:r>
        <w:rPr>
          <w:rStyle w:val="771"/>
          <w:color w:val="000000"/>
          <w:highlight w:val="none"/>
        </w:rPr>
      </w:r>
      <w:r/>
    </w:p>
    <w:p>
      <w:pPr>
        <w:pStyle w:val="849"/>
        <w:ind w:left="0"/>
        <w:rPr>
          <w:rFonts w:ascii="Times New Roman" w:hAnsi="Times New Roman"/>
          <w:color w:val="000000"/>
          <w:highlight w:val="none"/>
          <w:lang w:eastAsia="zh-CN"/>
        </w:rPr>
      </w:pPr>
      <w:r>
        <w:rPr>
          <w:rFonts w:ascii="Times New Roman" w:hAnsi="Times New Roman"/>
          <w:color w:val="000000"/>
          <w:highlight w:val="none"/>
          <w:lang w:eastAsia="zh-CN"/>
        </w:rPr>
      </w:r>
      <w:r/>
    </w:p>
    <w:p>
      <w:pPr>
        <w:pStyle w:val="755"/>
        <w:rPr>
          <w:rFonts w:hint="eastAsia"/>
          <w:color w:val="000000"/>
          <w:highlight w:val="none"/>
        </w:rPr>
      </w:pPr>
      <w:r>
        <w:rPr>
          <w:rFonts w:hint="eastAsia"/>
          <w:color w:val="000000"/>
          <w:highlight w:val="none"/>
        </w:rPr>
      </w:r>
      <w:r/>
    </w:p>
    <w:p>
      <w:pPr>
        <w:pStyle w:val="808"/>
        <w:rPr>
          <w:rFonts w:hint="eastAsia"/>
          <w:color w:val="000000"/>
          <w:highlight w:val="none"/>
        </w:rPr>
      </w:pPr>
      <w:r>
        <w:rPr>
          <w:rFonts w:hint="eastAsia"/>
          <w:color w:val="000000"/>
          <w:highlight w:val="none"/>
        </w:rPr>
      </w:r>
      <w:r/>
    </w:p>
    <w:p>
      <w:pPr>
        <w:pStyle w:val="808"/>
        <w:rPr>
          <w:rFonts w:hint="eastAsia"/>
          <w:color w:val="000000"/>
          <w:highlight w:val="none"/>
        </w:rPr>
      </w:pPr>
      <w:r>
        <w:rPr>
          <w:rFonts w:hint="eastAsia"/>
          <w:color w:val="000000"/>
          <w:highlight w:val="none"/>
        </w:rPr>
      </w:r>
      <w:r/>
    </w:p>
    <w:p>
      <w:pPr>
        <w:pStyle w:val="808"/>
        <w:rPr>
          <w:rFonts w:hint="eastAsia"/>
          <w:color w:val="000000"/>
          <w:highlight w:val="none"/>
        </w:rPr>
      </w:pPr>
      <w:r>
        <w:rPr>
          <w:rFonts w:hint="eastAsia"/>
          <w:color w:val="000000"/>
          <w:highlight w:val="none"/>
        </w:rPr>
      </w:r>
      <w:r/>
    </w:p>
    <w:p>
      <w:pPr>
        <w:pStyle w:val="808"/>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806"/>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755"/>
        <w:rPr>
          <w:color w:val="000000"/>
          <w:highlight w:val="none"/>
        </w:rPr>
      </w:pPr>
      <w:r/>
      <w:bookmarkStart w:id="195" w:name="_Toc120614281"/>
      <w:r>
        <w:rPr>
          <w:color w:val="000000"/>
          <w:highlight w:val="none"/>
        </w:rPr>
      </w:r>
      <w:r/>
    </w:p>
    <w:p>
      <w:pPr>
        <w:pStyle w:val="756"/>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rFonts w:hint="eastAsia" w:ascii="黑体" w:eastAsia="黑体"/>
          <w:bCs/>
          <w:color w:val="000000"/>
          <w:sz w:val="44"/>
          <w:highlight w:val="none"/>
        </w:rPr>
      </w:r>
      <w:r/>
    </w:p>
    <w:p>
      <w:pPr>
        <w:pStyle w:val="755"/>
        <w:rPr>
          <w:rFonts w:hint="eastAsia"/>
          <w:color w:val="000000"/>
          <w:highlight w:val="none"/>
        </w:rPr>
      </w:pPr>
      <w:r>
        <w:rPr>
          <w:rFonts w:hint="eastAsia"/>
          <w:color w:val="000000"/>
          <w:highlight w:val="none"/>
        </w:rPr>
      </w:r>
      <w:r/>
    </w:p>
    <w:p>
      <w:pPr>
        <w:pStyle w:val="858"/>
        <w:ind w:firstLine="439"/>
        <w:rPr>
          <w:rFonts w:hint="eastAsia"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highlight w:val="none"/>
        </w:rPr>
        <w:t xml:space="preserve">。本项目分包选取一名中标候选人。</w:t>
      </w:r>
      <w:r>
        <w:rPr>
          <w:rFonts w:hint="eastAsia" w:cs="Arial"/>
          <w:color w:val="000000"/>
          <w:highlight w:val="none"/>
        </w:rPr>
      </w:r>
      <w:r/>
    </w:p>
    <w:p>
      <w:pPr>
        <w:pStyle w:val="858"/>
        <w:ind w:firstLine="441"/>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b/>
          <w:color w:val="000000"/>
          <w:highlight w:val="none"/>
        </w:rPr>
      </w:r>
      <w:r/>
    </w:p>
    <w:p>
      <w:pPr>
        <w:pStyle w:val="858"/>
        <w:spacing w:line="0" w:lineRule="atLeast"/>
        <w:rPr>
          <w:rFonts w:hint="eastAsia" w:ascii="宋体" w:hAnsi="宋体"/>
          <w:color w:val="000000"/>
          <w:highlight w:val="none"/>
        </w:rPr>
      </w:pPr>
      <w:r>
        <w:rPr>
          <w:rFonts w:hint="eastAsia" w:ascii="宋体" w:hAnsi="宋体"/>
          <w:color w:val="000000"/>
          <w:highlight w:val="none"/>
        </w:rPr>
        <w:t xml:space="preserve">本项目属于专门面向中小企业预留份额采购项目，按规定不再执行小微型企业价格扣除政策。</w:t>
      </w:r>
      <w:r>
        <w:rPr>
          <w:rFonts w:hint="eastAsia" w:ascii="宋体" w:hAnsi="宋体"/>
          <w:color w:val="000000"/>
          <w:highlight w:val="none"/>
        </w:rPr>
      </w:r>
      <w:r/>
    </w:p>
    <w:p>
      <w:pPr>
        <w:pStyle w:val="858"/>
        <w:ind w:firstLine="482"/>
        <w:spacing w:line="0" w:lineRule="atLeast"/>
        <w:rPr>
          <w:rFonts w:hint="eastAsia" w:ascii="宋体" w:hAnsi="宋体"/>
          <w:b/>
          <w:color w:val="000000"/>
          <w:highlight w:val="none"/>
        </w:rPr>
      </w:pPr>
      <w:r>
        <w:rPr>
          <w:rFonts w:hint="eastAsia" w:ascii="宋体" w:hAnsi="宋体"/>
          <w:b/>
          <w:color w:val="000000"/>
          <w:highlight w:val="none"/>
        </w:rPr>
      </w:r>
      <w:r/>
    </w:p>
    <w:p>
      <w:pPr>
        <w:pStyle w:val="858"/>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tbl>
      <w:tblPr>
        <w:tblpPr w:horzAnchor="page" w:tblpX="1661" w:vertAnchor="text" w:tblpY="831" w:leftFromText="180" w:topFromText="0" w:rightFromText="180" w:bottomFromText="0"/>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768"/>
        <w:gridCol w:w="1311"/>
        <w:gridCol w:w="3934"/>
        <w:gridCol w:w="730"/>
        <w:gridCol w:w="559"/>
        <w:gridCol w:w="671"/>
        <w:gridCol w:w="671"/>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序号</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center"/>
              <w:widowControl/>
              <w:rPr>
                <w:rFonts w:ascii="宋体" w:hAnsi="宋体" w:cs="宋体"/>
                <w:color w:val="000000"/>
                <w:sz w:val="18"/>
                <w:szCs w:val="18"/>
                <w:highlight w:val="none"/>
              </w:rPr>
              <w:framePr w:vAnchor="text" w:hAnchor="page" w:x="1661" w:y="831"/>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rPr>
                <w:rFonts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rPr>
                <w:rFonts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rPr>
                <w:rFonts w:hint="eastAsia" w:ascii="宋体" w:hAnsi="宋体"/>
                <w:b/>
                <w:color w:val="000000"/>
                <w:sz w:val="18"/>
                <w:szCs w:val="18"/>
                <w:highlight w:val="none"/>
              </w:rPr>
              <w:framePr w:vAnchor="text" w:hAnchor="page" w:x="1661" w:y="831"/>
            </w:pP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rPr>
                <w:rFonts w:hint="eastAsia" w:ascii="宋体" w:hAnsi="宋体"/>
                <w:b/>
                <w:color w:val="000000"/>
                <w:sz w:val="18"/>
                <w:szCs w:val="18"/>
                <w:highlight w:val="none"/>
              </w:rPr>
              <w:framePr w:vAnchor="text" w:hAnchor="page" w:x="1661" w:y="831"/>
            </w:pP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1</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价格分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10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序号</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center"/>
              <w:widowControl/>
              <w:rPr>
                <w:rFonts w:ascii="宋体" w:hAnsi="宋体" w:cs="宋体"/>
                <w:color w:val="000000"/>
                <w:sz w:val="18"/>
                <w:szCs w:val="18"/>
                <w:highlight w:val="none"/>
              </w:rPr>
              <w:framePr w:vAnchor="text" w:hAnchor="page" w:x="1661" w:y="831"/>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rPr>
                <w:rFonts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rPr>
                <w:rFonts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rPr>
                <w:rFonts w:hint="eastAsia"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是否暗标评审</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rPr>
                <w:rFonts w:hint="eastAsia" w:ascii="宋体" w:hAnsi="宋体"/>
                <w:b/>
                <w:color w:val="000000"/>
                <w:sz w:val="18"/>
                <w:szCs w:val="18"/>
                <w:highlight w:val="none"/>
              </w:rPr>
              <w:framePr w:vAnchor="text" w:hAnchor="page" w:x="1661" w:y="831"/>
            </w:pPr>
            <w:r>
              <w:rPr>
                <w:rFonts w:hint="eastAsia" w:ascii="宋体" w:hAnsi="宋体"/>
                <w:b/>
                <w:color w:val="000000"/>
                <w:sz w:val="18"/>
                <w:szCs w:val="18"/>
                <w:highlight w:val="none"/>
              </w:rPr>
              <w:t xml:space="preserve">是否客观分</w:t>
            </w: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技术分</w:t>
            </w:r>
            <w:r>
              <w:rPr>
                <w:rFonts w:hint="eastAsia" w:ascii="宋体" w:hAnsi="宋体" w:cs="宋体"/>
                <w:b/>
                <w:bCs/>
                <w:color w:val="000000"/>
                <w:sz w:val="18"/>
                <w:szCs w:val="18"/>
                <w:highlight w:val="none"/>
              </w:rPr>
            </w:r>
            <w:r/>
          </w:p>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（主观分）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下列（2.1-2.8）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40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2.1</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总体服务方案</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对本项目物业管理工作特性进行分析（包括本项目基本情况、整体服务内容及医院物业管理特性方案）。对项目特性分析全面、完全符合实际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2.2</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保洁服务方案</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日常保洁服务方案、专项保洁方案、垃圾回收及医疗废弃物的处理方案。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秩序服务方案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日常门岗值守方案、车辆秩序维护方案、巡逻巡查方案。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2.4</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院感防控方案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预防控制院内交叉感染、消毒隔离制度的工作标准，符合医院感染管理要求。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2.5</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绿化服务方案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绿化养护服务方案，由评标委员会进行综合评价。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2.6</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应急预案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公共安全（含各类治安事件）、自然灾害类、文明城市及大型检查突发事件应急预案及处置措施。应急预案详细合理，可行性高的得5分；应急预案较为详细合理，基本可行的得3分；应急预案较为简单片面，可行性欠缺的得1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2.7</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安全及文明服务作业措施方案</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针对文明作业及安全作业措施，安全保证措施能充分保障本项目任务的要求。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2.8</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管理制度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包括组织框架，制定规章制度、岗位职责、岗位分工、工作流程。管理制度内容完整全面、合理的得5分；管理制度内容较为完整全面，基本合理的得3分；管理制度内容简单片面，合理性欠缺的得1分；不提供不得分。</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商务分</w:t>
            </w:r>
            <w:r>
              <w:rPr>
                <w:rFonts w:hint="eastAsia" w:ascii="宋体" w:hAnsi="宋体" w:cs="宋体"/>
                <w:b/>
                <w:bCs/>
                <w:color w:val="000000"/>
                <w:sz w:val="18"/>
                <w:szCs w:val="18"/>
                <w:highlight w:val="none"/>
              </w:rPr>
            </w:r>
            <w:r/>
          </w:p>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（客观分）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50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3.1</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企业业绩</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投标人提供2022年1月1日（以合同签订时间为准）以来签订的类似医疗机构的物业服务项目的合同，每提供一个项目合同得3分，本项最高得15分。未提供不得分。</w:t>
            </w:r>
            <w:r>
              <w:rPr>
                <w:rFonts w:hint="eastAsia" w:ascii="宋体" w:hAnsi="宋体" w:cs="宋体"/>
                <w:bCs/>
                <w:color w:val="000000"/>
                <w:sz w:val="18"/>
                <w:szCs w:val="18"/>
                <w:highlight w:val="none"/>
              </w:rPr>
            </w:r>
            <w:r/>
          </w:p>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评审材料：</w:t>
            </w:r>
            <w:r>
              <w:rPr>
                <w:rFonts w:hint="eastAsia" w:ascii="宋体" w:hAnsi="宋体" w:cs="宋体"/>
                <w:bCs/>
                <w:color w:val="000000"/>
                <w:sz w:val="18"/>
                <w:szCs w:val="18"/>
                <w:highlight w:val="none"/>
              </w:rPr>
              <w:t xml:space="preserve">提</w:t>
            </w:r>
            <w:r>
              <w:rPr>
                <w:rFonts w:hint="eastAsia" w:ascii="宋体" w:hAnsi="宋体" w:cs="宋体"/>
                <w:color w:val="000000"/>
                <w:sz w:val="18"/>
                <w:szCs w:val="18"/>
                <w:highlight w:val="none"/>
              </w:rPr>
              <w:t xml:space="preserve">供完整合同复印件并加盖投标人公章。</w:t>
            </w:r>
            <w:r>
              <w:rPr>
                <w:rFonts w:hint="eastAsia" w:ascii="宋体" w:hAnsi="宋体" w:cs="宋体"/>
                <w:b/>
                <w:color w:val="000000"/>
                <w:sz w:val="18"/>
                <w:szCs w:val="18"/>
                <w:highlight w:val="none"/>
                <w:lang w:bidi="ar"/>
              </w:rPr>
              <w:t xml:space="preserve">同一项目不重复得分</w:t>
            </w:r>
            <w:r>
              <w:rPr>
                <w:rFonts w:hint="eastAsia" w:ascii="宋体" w:hAnsi="宋体" w:cs="宋体"/>
                <w:b/>
                <w:bCs/>
                <w:color w:val="000000"/>
                <w:sz w:val="18"/>
                <w:szCs w:val="18"/>
                <w:highlight w:val="none"/>
              </w:rPr>
              <w:t xml:space="preserve">。</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15</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3.2</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项目负责人</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rPr>
              <w:t xml:space="preserve">项目负责人</w:t>
            </w:r>
            <w:r>
              <w:rPr>
                <w:rFonts w:hint="eastAsia" w:ascii="宋体" w:hAnsi="宋体" w:cs="宋体"/>
                <w:bCs/>
                <w:color w:val="000000"/>
                <w:sz w:val="18"/>
                <w:szCs w:val="18"/>
                <w:highlight w:val="none"/>
                <w:lang w:bidi="ar"/>
              </w:rPr>
              <w:t xml:space="preserve">（45周岁以下）：</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1、具有本科及以上学历的得2分；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2、具有人社部门颁发的中级及以上职称的得2分；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3、具有人社部门颁发的高级（三级）及以上保安员证书的得2分；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4、具有消防行业职业技能鉴定指导中心颁发的中级及以上</w:t>
            </w:r>
            <w:r>
              <w:rPr>
                <w:rFonts w:hint="eastAsia" w:ascii="宋体" w:hAnsi="宋体" w:cs="宋体"/>
                <w:bCs/>
                <w:color w:val="000000"/>
                <w:sz w:val="18"/>
                <w:szCs w:val="18"/>
                <w:highlight w:val="none"/>
              </w:rPr>
              <w:t xml:space="preserve">消防设施操作员或建（构）筑物消防员</w:t>
            </w:r>
            <w:r>
              <w:rPr>
                <w:rFonts w:hint="eastAsia" w:ascii="宋体" w:hAnsi="宋体" w:cs="宋体"/>
                <w:bCs/>
                <w:color w:val="000000"/>
                <w:sz w:val="18"/>
                <w:szCs w:val="18"/>
                <w:highlight w:val="none"/>
                <w:lang w:bidi="ar"/>
              </w:rPr>
              <w:t xml:space="preserve">的得2分。</w:t>
            </w:r>
            <w:r>
              <w:rPr>
                <w:rFonts w:hint="eastAsia" w:ascii="宋体" w:hAnsi="宋体" w:cs="宋体"/>
                <w:bCs/>
                <w:color w:val="000000"/>
                <w:sz w:val="18"/>
                <w:szCs w:val="18"/>
                <w:highlight w:val="none"/>
                <w:lang w:bidi="ar"/>
              </w:rPr>
            </w:r>
            <w:r/>
          </w:p>
          <w:p>
            <w:pPr>
              <w:pStyle w:val="755"/>
              <w:jc w:val="left"/>
              <w:widowControl/>
              <w:rPr>
                <w:rFonts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5、</w:t>
            </w:r>
            <w:r>
              <w:rPr>
                <w:rFonts w:hint="eastAsia" w:ascii="宋体" w:hAnsi="宋体" w:cs="宋体"/>
                <w:bCs/>
                <w:color w:val="000000"/>
                <w:sz w:val="18"/>
                <w:szCs w:val="18"/>
                <w:highlight w:val="none"/>
                <w:lang w:bidi="ar"/>
              </w:rPr>
              <w:t xml:space="preserve">具有应急部门颁发的初级（五级）及以上应急救援员证的得</w:t>
            </w:r>
            <w:r>
              <w:rPr>
                <w:rFonts w:hint="eastAsia" w:ascii="宋体" w:hAnsi="宋体" w:cs="宋体"/>
                <w:bCs/>
                <w:color w:val="000000"/>
                <w:sz w:val="18"/>
                <w:szCs w:val="18"/>
                <w:highlight w:val="none"/>
                <w:lang w:bidi="ar"/>
              </w:rPr>
              <w:t xml:space="preserve">2分。</w:t>
            </w:r>
            <w:r>
              <w:rPr>
                <w:rFonts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本项最高得10分。未提供不得分。</w:t>
            </w:r>
            <w:r>
              <w:rPr>
                <w:rFonts w:hint="eastAsia" w:ascii="宋体" w:hAnsi="宋体" w:cs="宋体"/>
                <w:bCs/>
                <w:color w:val="000000"/>
                <w:sz w:val="18"/>
                <w:szCs w:val="18"/>
                <w:highlight w:val="none"/>
                <w:lang w:bidi="ar"/>
              </w:rPr>
            </w:r>
            <w:r/>
          </w:p>
          <w:p>
            <w:pPr>
              <w:pStyle w:val="843"/>
              <w:rPr>
                <w:rFonts w:ascii="宋体" w:hAnsi="宋体" w:cs="宋体"/>
                <w:bCs/>
                <w:color w:val="000000"/>
                <w:sz w:val="18"/>
                <w:szCs w:val="18"/>
                <w:highlight w:val="none"/>
                <w:lang w:eastAsia="zh-CN"/>
              </w:rPr>
              <w:framePr w:vAnchor="text" w:hAnchor="page" w:x="1661" w:y="831"/>
            </w:pPr>
            <w:r>
              <w:rPr>
                <w:rFonts w:hint="eastAsia" w:ascii="宋体" w:hAnsi="宋体" w:cs="宋体"/>
                <w:b/>
                <w:bCs/>
                <w:color w:val="000000"/>
                <w:sz w:val="18"/>
                <w:szCs w:val="18"/>
                <w:highlight w:val="none"/>
                <w:lang w:eastAsia="zh-CN"/>
              </w:rPr>
              <w:t xml:space="preserve">评审材料：</w:t>
            </w:r>
            <w:r>
              <w:rPr>
                <w:rFonts w:hint="eastAsia" w:ascii="宋体" w:hAnsi="宋体" w:cs="宋体"/>
                <w:bCs/>
                <w:color w:val="000000"/>
                <w:sz w:val="18"/>
                <w:szCs w:val="18"/>
                <w:highlight w:val="none"/>
                <w:lang w:eastAsia="zh-CN"/>
              </w:rPr>
              <w:t xml:space="preserve">须为投标单位正式员工，提供投标人为其缴纳的近三个月中任意一个月的社保证明和相应证书扫描件或复印件，以上证明材料均需加盖投标人公章。</w:t>
            </w:r>
            <w:r>
              <w:rPr>
                <w:rFonts w:ascii="宋体" w:hAnsi="宋体" w:cs="宋体"/>
                <w:bCs/>
                <w:color w:val="000000"/>
                <w:sz w:val="18"/>
                <w:szCs w:val="18"/>
                <w:highlight w:val="none"/>
                <w:lang w:eastAsia="zh-CN"/>
              </w:rPr>
            </w:r>
            <w:r/>
          </w:p>
          <w:p>
            <w:pPr>
              <w:pStyle w:val="843"/>
              <w:rPr>
                <w:rFonts w:hint="eastAsia" w:ascii="宋体" w:hAnsi="宋体" w:cs="宋体"/>
                <w:b/>
                <w:bCs/>
                <w:color w:val="000000"/>
                <w:sz w:val="18"/>
                <w:szCs w:val="18"/>
                <w:highlight w:val="none"/>
                <w:lang w:eastAsia="zh-CN" w:bidi="ar"/>
              </w:rPr>
              <w:framePr w:vAnchor="text" w:hAnchor="page" w:x="1661" w:y="831"/>
            </w:pPr>
            <w:r>
              <w:rPr>
                <w:rFonts w:hint="eastAsia" w:ascii="宋体" w:hAnsi="宋体" w:cs="宋体"/>
                <w:b/>
                <w:bCs/>
                <w:color w:val="000000"/>
                <w:sz w:val="18"/>
                <w:szCs w:val="18"/>
                <w:highlight w:val="none"/>
                <w:lang w:eastAsia="zh-CN"/>
              </w:rPr>
              <w:t xml:space="preserve">3.2-3</w:t>
            </w:r>
            <w:r>
              <w:rPr>
                <w:rFonts w:ascii="宋体" w:hAnsi="宋体" w:cs="宋体"/>
                <w:b/>
                <w:bCs/>
                <w:color w:val="000000"/>
                <w:sz w:val="18"/>
                <w:szCs w:val="18"/>
                <w:highlight w:val="none"/>
                <w:lang w:eastAsia="zh-CN"/>
              </w:rPr>
              <w:t xml:space="preserve">.</w:t>
            </w:r>
            <w:r>
              <w:rPr>
                <w:rFonts w:hint="eastAsia" w:ascii="宋体" w:hAnsi="宋体" w:cs="宋体"/>
                <w:b/>
                <w:bCs/>
                <w:color w:val="000000"/>
                <w:sz w:val="18"/>
                <w:szCs w:val="18"/>
                <w:highlight w:val="none"/>
                <w:lang w:eastAsia="zh-CN"/>
              </w:rPr>
              <w:t xml:space="preserve">6所涉及人员不得为同一人。</w:t>
            </w:r>
            <w:r>
              <w:rPr>
                <w:rFonts w:hint="eastAsia" w:ascii="宋体" w:hAnsi="宋体" w:cs="宋体"/>
                <w:b/>
                <w:bCs/>
                <w:color w:val="000000"/>
                <w:sz w:val="18"/>
                <w:szCs w:val="18"/>
                <w:highlight w:val="none"/>
                <w:lang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10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ascii="宋体" w:hAnsi="宋体" w:cs="宋体"/>
                <w:b/>
                <w:bCs/>
                <w:color w:val="000000"/>
                <w:sz w:val="18"/>
                <w:szCs w:val="18"/>
                <w:highlight w:val="none"/>
              </w:rPr>
              <w:t xml:space="preserve">保安（消控）主管</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保安主管（55周岁以下）：</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1、具有本科及以上学历的得2分；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2、具有人社部门颁发的高级（三级）及以上保安员证书的得2分；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3、具有消防行业职业技能鉴定指导中心颁发的中级及以上</w:t>
            </w:r>
            <w:r>
              <w:rPr>
                <w:rFonts w:hint="eastAsia" w:ascii="宋体" w:hAnsi="宋体" w:cs="宋体"/>
                <w:bCs/>
                <w:color w:val="000000"/>
                <w:sz w:val="18"/>
                <w:szCs w:val="18"/>
                <w:highlight w:val="none"/>
              </w:rPr>
              <w:t xml:space="preserve">消防设施操作员或建（构）筑物消防员</w:t>
            </w:r>
            <w:r>
              <w:rPr>
                <w:rFonts w:hint="eastAsia" w:ascii="宋体" w:hAnsi="宋体" w:cs="宋体"/>
                <w:bCs/>
                <w:color w:val="000000"/>
                <w:sz w:val="18"/>
                <w:szCs w:val="18"/>
                <w:highlight w:val="none"/>
                <w:lang w:bidi="ar"/>
              </w:rPr>
              <w:t xml:space="preserve">的得2分；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4、具有应急部门颁发的初级（五级）及以上应急救援员证的得1分。</w:t>
            </w:r>
            <w:r>
              <w:rPr>
                <w:rFonts w:hint="eastAsia" w:ascii="宋体" w:hAnsi="宋体" w:cs="宋体"/>
                <w:bCs/>
                <w:color w:val="000000"/>
                <w:sz w:val="18"/>
                <w:szCs w:val="18"/>
                <w:highlight w:val="none"/>
                <w:lang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本项最高得7分。未提供不得分。</w:t>
            </w:r>
            <w:r>
              <w:rPr>
                <w:rFonts w:hint="eastAsia" w:ascii="宋体" w:hAnsi="宋体" w:cs="宋体"/>
                <w:bCs/>
                <w:color w:val="000000"/>
                <w:sz w:val="18"/>
                <w:szCs w:val="18"/>
                <w:highlight w:val="none"/>
                <w:lang w:bidi="ar"/>
              </w:rPr>
            </w:r>
            <w:r/>
          </w:p>
          <w:p>
            <w:pPr>
              <w:pStyle w:val="755"/>
              <w:jc w:val="left"/>
              <w:widowControl/>
              <w:rPr>
                <w:rFonts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lang w:bidi="ar"/>
              </w:rPr>
              <w:t xml:space="preserve">评审材料：</w:t>
            </w:r>
            <w:r>
              <w:rPr>
                <w:rFonts w:hint="eastAsia" w:ascii="宋体" w:hAnsi="宋体" w:cs="宋体"/>
                <w:bCs/>
                <w:color w:val="000000"/>
                <w:sz w:val="18"/>
                <w:szCs w:val="18"/>
                <w:highlight w:val="none"/>
              </w:rPr>
              <w:t xml:space="preserve">须为投标单位正式员工，提供投标人为其缴纳的近三个月中任意一个月的社保证明和相应证书扫描件或复印件，以上证明材料均需加盖投标人公章。</w:t>
            </w:r>
            <w:r>
              <w:rPr>
                <w:rFonts w:ascii="宋体" w:hAnsi="宋体" w:cs="宋体"/>
                <w:bCs/>
                <w:color w:val="000000"/>
                <w:sz w:val="18"/>
                <w:szCs w:val="18"/>
                <w:highlight w:val="none"/>
              </w:rPr>
            </w:r>
            <w:r/>
          </w:p>
          <w:p>
            <w:pPr>
              <w:pStyle w:val="755"/>
              <w:jc w:val="left"/>
              <w:widowControl/>
              <w:rPr>
                <w:rFonts w:hint="eastAsia" w:ascii="宋体" w:hAnsi="宋体" w:cs="宋体"/>
                <w:b/>
                <w:bCs/>
                <w:color w:val="000000"/>
                <w:sz w:val="18"/>
                <w:szCs w:val="18"/>
                <w:highlight w:val="none"/>
                <w:lang w:bidi="ar"/>
              </w:rPr>
              <w:framePr w:vAnchor="text" w:hAnchor="page" w:x="1661" w:y="831"/>
            </w:pPr>
            <w:r>
              <w:rPr>
                <w:rFonts w:hint="eastAsia" w:ascii="宋体" w:hAnsi="宋体" w:cs="宋体"/>
                <w:b/>
                <w:bCs/>
                <w:color w:val="000000"/>
                <w:sz w:val="18"/>
                <w:szCs w:val="18"/>
                <w:highlight w:val="none"/>
              </w:rPr>
              <w:t xml:space="preserve">3.2-3</w:t>
            </w:r>
            <w:r>
              <w:rPr>
                <w:rFonts w:ascii="宋体" w:hAnsi="宋体" w:cs="宋体"/>
                <w:b/>
                <w:bCs/>
                <w:color w:val="000000"/>
                <w:sz w:val="18"/>
                <w:szCs w:val="18"/>
                <w:highlight w:val="none"/>
              </w:rPr>
              <w:t xml:space="preserve">.</w:t>
            </w:r>
            <w:r>
              <w:rPr>
                <w:rFonts w:hint="eastAsia" w:ascii="宋体" w:hAnsi="宋体" w:cs="宋体"/>
                <w:b/>
                <w:bCs/>
                <w:color w:val="000000"/>
                <w:sz w:val="18"/>
                <w:szCs w:val="18"/>
                <w:highlight w:val="none"/>
              </w:rPr>
              <w:t xml:space="preserve">6所涉及人员不得为同一人。</w:t>
            </w:r>
            <w:r>
              <w:rPr>
                <w:rFonts w:hint="eastAsia" w:ascii="宋体" w:hAnsi="宋体" w:cs="宋体"/>
                <w:b/>
                <w:bCs/>
                <w:color w:val="000000"/>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7</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3.4</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保洁主管</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保洁主管（45周岁以下）：</w:t>
            </w:r>
            <w:r>
              <w:rPr>
                <w:rFonts w:hint="eastAsia" w:ascii="宋体" w:hAnsi="宋体" w:cs="宋体"/>
                <w:bCs/>
                <w:color w:val="000000"/>
                <w:sz w:val="18"/>
                <w:szCs w:val="18"/>
                <w:highlight w:val="none"/>
                <w:lang w:bidi="ar"/>
              </w:rPr>
            </w:r>
            <w:r/>
          </w:p>
          <w:p>
            <w:pPr>
              <w:pStyle w:val="755"/>
              <w:numPr>
                <w:ilvl w:val="0"/>
                <w:numId w:val="17"/>
              </w:numPr>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具有本科及以上学历得2分；</w:t>
            </w:r>
            <w:r>
              <w:rPr>
                <w:rFonts w:hint="eastAsia" w:ascii="宋体" w:hAnsi="宋体" w:cs="宋体"/>
                <w:bCs/>
                <w:color w:val="000000"/>
                <w:sz w:val="18"/>
                <w:szCs w:val="18"/>
                <w:highlight w:val="none"/>
                <w:lang w:bidi="ar"/>
              </w:rPr>
            </w:r>
            <w:r/>
          </w:p>
          <w:p>
            <w:pPr>
              <w:pStyle w:val="843"/>
              <w:rPr>
                <w:rFonts w:hint="eastAsia" w:ascii="宋体" w:hAnsi="宋体" w:cs="宋体"/>
                <w:bCs/>
                <w:color w:val="000000"/>
                <w:sz w:val="18"/>
                <w:szCs w:val="18"/>
                <w:highlight w:val="none"/>
                <w:lang w:eastAsia="zh-CN" w:bidi="ar"/>
              </w:rPr>
              <w:framePr w:vAnchor="text" w:hAnchor="page" w:x="1661" w:y="831"/>
            </w:pPr>
            <w:r>
              <w:rPr>
                <w:rFonts w:hint="eastAsia" w:ascii="宋体" w:hAnsi="宋体" w:cs="宋体"/>
                <w:bCs/>
                <w:color w:val="000000"/>
                <w:sz w:val="18"/>
                <w:szCs w:val="18"/>
                <w:highlight w:val="none"/>
                <w:lang w:eastAsia="zh-CN" w:bidi="ar"/>
              </w:rPr>
              <w:t xml:space="preserve">3、具有人社部门颁发或认可的中级（四级）及以上保洁员证的得2分。</w:t>
            </w:r>
            <w:r>
              <w:rPr>
                <w:rFonts w:hint="eastAsia" w:ascii="宋体" w:hAnsi="宋体" w:cs="宋体"/>
                <w:bCs/>
                <w:color w:val="000000"/>
                <w:sz w:val="18"/>
                <w:szCs w:val="18"/>
                <w:highlight w:val="none"/>
                <w:lang w:eastAsia="zh-CN" w:bidi="ar"/>
              </w:rPr>
            </w:r>
            <w:r/>
          </w:p>
          <w:p>
            <w:pPr>
              <w:pStyle w:val="755"/>
              <w:jc w:val="left"/>
              <w:widowControl/>
              <w:rPr>
                <w:rFonts w:hint="eastAsia" w:ascii="宋体" w:hAnsi="宋体" w:cs="宋体"/>
                <w:bCs/>
                <w:color w:val="000000"/>
                <w:sz w:val="18"/>
                <w:szCs w:val="18"/>
                <w:highlight w:val="none"/>
                <w:lang w:bidi="ar"/>
              </w:rPr>
              <w:framePr w:vAnchor="text" w:hAnchor="page" w:x="1661" w:y="831"/>
            </w:pPr>
            <w:r>
              <w:rPr>
                <w:rFonts w:hint="eastAsia" w:ascii="宋体" w:hAnsi="宋体" w:cs="宋体"/>
                <w:bCs/>
                <w:color w:val="000000"/>
                <w:sz w:val="18"/>
                <w:szCs w:val="18"/>
                <w:highlight w:val="none"/>
                <w:lang w:bidi="ar"/>
              </w:rPr>
              <w:t xml:space="preserve">本项最高得4分。未提供不得分。</w:t>
            </w:r>
            <w:r>
              <w:rPr>
                <w:rFonts w:hint="eastAsia" w:ascii="宋体" w:hAnsi="宋体" w:cs="宋体"/>
                <w:bCs/>
                <w:color w:val="000000"/>
                <w:sz w:val="18"/>
                <w:szCs w:val="18"/>
                <w:highlight w:val="none"/>
                <w:lang w:bidi="ar"/>
              </w:rPr>
            </w:r>
            <w:r/>
          </w:p>
          <w:p>
            <w:pPr>
              <w:pStyle w:val="755"/>
              <w:jc w:val="left"/>
              <w:widowControl/>
              <w:rPr>
                <w:rFonts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lang w:bidi="ar"/>
              </w:rPr>
              <w:t xml:space="preserve">评审材料：</w:t>
            </w:r>
            <w:r>
              <w:rPr>
                <w:rFonts w:hint="eastAsia" w:ascii="宋体" w:hAnsi="宋体" w:cs="宋体"/>
                <w:bCs/>
                <w:color w:val="000000"/>
                <w:sz w:val="18"/>
                <w:szCs w:val="18"/>
                <w:highlight w:val="none"/>
              </w:rPr>
              <w:t xml:space="preserve">须为投标单位正式员工，提供投标人为其缴纳的近三个月中任意一个月的社保证明和相应证书扫描件或复印件，以上证明材料均需加盖投标人公章。</w:t>
            </w:r>
            <w:r>
              <w:rPr>
                <w:rFonts w:ascii="宋体" w:hAnsi="宋体" w:cs="宋体"/>
                <w:bCs/>
                <w:color w:val="000000"/>
                <w:sz w:val="18"/>
                <w:szCs w:val="18"/>
                <w:highlight w:val="none"/>
              </w:rPr>
            </w:r>
            <w:r/>
          </w:p>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3.2-3</w:t>
            </w:r>
            <w:r>
              <w:rPr>
                <w:rFonts w:ascii="宋体" w:hAnsi="宋体" w:cs="宋体"/>
                <w:b/>
                <w:bCs/>
                <w:color w:val="000000"/>
                <w:sz w:val="18"/>
                <w:szCs w:val="18"/>
                <w:highlight w:val="none"/>
              </w:rPr>
              <w:t xml:space="preserve">.</w:t>
            </w:r>
            <w:r>
              <w:rPr>
                <w:rFonts w:hint="eastAsia" w:ascii="宋体" w:hAnsi="宋体" w:cs="宋体"/>
                <w:b/>
                <w:bCs/>
                <w:color w:val="000000"/>
                <w:sz w:val="18"/>
                <w:szCs w:val="18"/>
                <w:highlight w:val="none"/>
              </w:rPr>
              <w:t xml:space="preserve">6所涉及人员不得为同一人。</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4</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3.5</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其他人员</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其他人员（与以上人员不重复得分）：</w:t>
            </w:r>
            <w:r>
              <w:rPr>
                <w:rFonts w:hint="eastAsia" w:ascii="宋体" w:hAnsi="宋体" w:cs="宋体"/>
                <w:bCs/>
                <w:color w:val="000000"/>
                <w:sz w:val="18"/>
                <w:szCs w:val="18"/>
                <w:highlight w:val="none"/>
              </w:rPr>
            </w:r>
            <w:r/>
          </w:p>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具有消防行业职业技能鉴定指导中心颁发的中级（四级）及以上消防设施操作员或建（构）筑物消防员的，有一个得2分，最高得4分；</w:t>
            </w:r>
            <w:r>
              <w:rPr>
                <w:rFonts w:hint="eastAsia" w:ascii="宋体" w:hAnsi="宋体" w:cs="宋体"/>
                <w:bCs/>
                <w:color w:val="000000"/>
                <w:sz w:val="18"/>
                <w:szCs w:val="18"/>
                <w:highlight w:val="none"/>
              </w:rPr>
            </w:r>
            <w:r/>
          </w:p>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3.2-3</w:t>
            </w:r>
            <w:r>
              <w:rPr>
                <w:rFonts w:ascii="宋体" w:hAnsi="宋体" w:cs="宋体"/>
                <w:b/>
                <w:bCs/>
                <w:color w:val="000000"/>
                <w:sz w:val="18"/>
                <w:szCs w:val="18"/>
                <w:highlight w:val="none"/>
              </w:rPr>
              <w:t xml:space="preserve">.</w:t>
            </w:r>
            <w:r>
              <w:rPr>
                <w:rFonts w:hint="eastAsia" w:ascii="宋体" w:hAnsi="宋体" w:cs="宋体"/>
                <w:b/>
                <w:bCs/>
                <w:color w:val="000000"/>
                <w:sz w:val="18"/>
                <w:szCs w:val="18"/>
                <w:highlight w:val="none"/>
              </w:rPr>
              <w:t xml:space="preserve">6所涉及人员不得为同一人</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4</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3.6</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企业荣誉</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843"/>
              <w:rPr>
                <w:rFonts w:hint="eastAsia" w:ascii="宋体" w:hAnsi="宋体" w:cs="宋体"/>
                <w:bCs/>
                <w:color w:val="000000"/>
                <w:sz w:val="18"/>
                <w:szCs w:val="18"/>
                <w:highlight w:val="none"/>
                <w:lang w:eastAsia="zh-CN" w:bidi="ar"/>
              </w:rPr>
              <w:framePr w:vAnchor="text" w:hAnchor="page" w:x="1661" w:y="831"/>
            </w:pPr>
            <w:r>
              <w:rPr>
                <w:rFonts w:hint="eastAsia" w:ascii="宋体" w:hAnsi="宋体" w:cs="宋体"/>
                <w:bCs/>
                <w:color w:val="000000"/>
                <w:sz w:val="18"/>
                <w:szCs w:val="18"/>
                <w:highlight w:val="none"/>
                <w:lang w:eastAsia="zh-CN" w:bidi="ar"/>
              </w:rPr>
              <w:t xml:space="preserve">自2022年1月1日（以</w:t>
            </w:r>
            <w:r>
              <w:rPr>
                <w:rFonts w:hint="eastAsia" w:ascii="宋体" w:hAnsi="宋体" w:cs="宋体"/>
                <w:bCs/>
                <w:color w:val="000000"/>
                <w:sz w:val="18"/>
                <w:szCs w:val="18"/>
                <w:highlight w:val="none"/>
                <w:lang w:eastAsia="zh-CN"/>
              </w:rPr>
              <w:t xml:space="preserve">获奖证书或获奖文件所载时间为</w:t>
            </w:r>
            <w:r>
              <w:rPr>
                <w:rFonts w:hint="eastAsia" w:ascii="宋体" w:hAnsi="宋体" w:cs="宋体"/>
                <w:bCs/>
                <w:color w:val="000000"/>
                <w:sz w:val="18"/>
                <w:szCs w:val="18"/>
                <w:highlight w:val="none"/>
                <w:lang w:eastAsia="zh-CN" w:bidi="ar"/>
              </w:rPr>
              <w:t xml:space="preserve">准）以来服务的项目，投标人承接的物业服务项目获得党政机关颁发的相关荣誉，有1项得2分。本项最高4分。未提供不得分。</w:t>
            </w:r>
            <w:r>
              <w:rPr>
                <w:rFonts w:hint="eastAsia" w:ascii="宋体" w:hAnsi="宋体" w:cs="宋体"/>
                <w:bCs/>
                <w:color w:val="000000"/>
                <w:sz w:val="18"/>
                <w:szCs w:val="18"/>
                <w:highlight w:val="none"/>
                <w:lang w:eastAsia="zh-CN" w:bidi="ar"/>
              </w:rPr>
            </w:r>
            <w:r/>
          </w:p>
          <w:p>
            <w:pPr>
              <w:pStyle w:val="843"/>
              <w:rPr>
                <w:rFonts w:hint="eastAsia" w:ascii="宋体" w:hAnsi="宋体" w:cs="宋体"/>
                <w:bCs/>
                <w:color w:val="000000"/>
                <w:sz w:val="18"/>
                <w:szCs w:val="18"/>
                <w:highlight w:val="none"/>
                <w:lang w:eastAsia="zh-CN" w:bidi="ar"/>
              </w:rPr>
              <w:framePr w:vAnchor="text" w:hAnchor="page" w:x="1661" w:y="831"/>
            </w:pPr>
            <w:r>
              <w:rPr>
                <w:rFonts w:hint="eastAsia" w:ascii="宋体" w:hAnsi="宋体" w:cs="宋体"/>
                <w:b/>
                <w:bCs/>
                <w:color w:val="000000"/>
                <w:sz w:val="18"/>
                <w:szCs w:val="18"/>
                <w:highlight w:val="none"/>
                <w:lang w:eastAsia="zh-CN" w:bidi="ar"/>
              </w:rPr>
              <w:t xml:space="preserve">评审材料：</w:t>
            </w:r>
            <w:r>
              <w:rPr>
                <w:rStyle w:val="782"/>
                <w:rFonts w:hint="eastAsia" w:ascii="宋体" w:hAnsi="宋体" w:cs="宋体"/>
                <w:bCs/>
                <w:color w:val="000000"/>
                <w:sz w:val="18"/>
                <w:szCs w:val="18"/>
                <w:highlight w:val="none"/>
              </w:rPr>
              <w:t xml:space="preserve">提供相关证书或发文材料、文件复印件并加盖投标人公章。</w:t>
            </w:r>
            <w:r>
              <w:rPr>
                <w:rStyle w:val="782"/>
                <w:rFonts w:hint="eastAsia" w:ascii="宋体" w:hAnsi="宋体" w:cs="宋体"/>
                <w:b/>
                <w:bCs/>
                <w:color w:val="000000"/>
                <w:sz w:val="18"/>
                <w:szCs w:val="18"/>
                <w:highlight w:val="none"/>
              </w:rPr>
              <w:t xml:space="preserve">同一项目不重复得分。</w:t>
            </w:r>
            <w:r>
              <w:rPr>
                <w:rFonts w:hint="eastAsia" w:ascii="宋体" w:hAnsi="宋体" w:cs="宋体"/>
                <w:bCs/>
                <w:color w:val="000000"/>
                <w:sz w:val="18"/>
                <w:szCs w:val="18"/>
                <w:highlight w:val="none"/>
                <w:lang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4</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3.7</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体系认证</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Cs/>
                <w:color w:val="000000"/>
                <w:sz w:val="18"/>
                <w:szCs w:val="18"/>
                <w:highlight w:val="none"/>
              </w:rPr>
              <w:t xml:space="preserve">提供有效的质量管理体系认证、环境管理体系认证、职业健康安全管理体系认证证书，有一项得2分，本项最高得6分。未提供不得分。</w:t>
            </w:r>
            <w:r>
              <w:rPr>
                <w:rFonts w:hint="eastAsia" w:ascii="宋体" w:hAnsi="宋体" w:cs="宋体"/>
                <w:bCs/>
                <w:color w:val="000000"/>
                <w:sz w:val="18"/>
                <w:szCs w:val="18"/>
                <w:highlight w:val="none"/>
              </w:rPr>
            </w:r>
            <w:r/>
          </w:p>
          <w:p>
            <w:pPr>
              <w:pStyle w:val="755"/>
              <w:jc w:val="left"/>
              <w:widowControl/>
              <w:rPr>
                <w:rFonts w:hint="eastAsia" w:ascii="宋体" w:hAnsi="宋体" w:cs="宋体"/>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评审材料：</w:t>
            </w:r>
            <w:r>
              <w:rPr>
                <w:rFonts w:hint="eastAsia" w:ascii="宋体" w:hAnsi="宋体" w:cs="宋体"/>
                <w:bCs/>
                <w:color w:val="000000"/>
                <w:sz w:val="18"/>
                <w:szCs w:val="18"/>
                <w:highlight w:val="none"/>
              </w:rPr>
              <w:t xml:space="preserve">提供有效证书复印件并加盖投标人公章。</w:t>
            </w:r>
            <w:r>
              <w:rPr>
                <w:rFonts w:hint="eastAsia"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0</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6</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否</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755"/>
              <w:jc w:val="center"/>
              <w:widowControl/>
              <w:rPr>
                <w:rFonts w:hint="eastAsia" w:ascii="宋体" w:hAnsi="宋体" w:cs="宋体"/>
                <w:b/>
                <w:bCs/>
                <w:color w:val="000000"/>
                <w:sz w:val="18"/>
                <w:szCs w:val="18"/>
                <w:highlight w:val="none"/>
              </w:rPr>
              <w:framePr w:vAnchor="text" w:hAnchor="page" w:x="1661" w:y="831"/>
            </w:pPr>
            <w:r>
              <w:rPr>
                <w:rFonts w:hint="eastAsia" w:ascii="宋体" w:hAnsi="宋体" w:cs="宋体"/>
                <w:b/>
                <w:bCs/>
                <w:color w:val="000000"/>
                <w:sz w:val="18"/>
                <w:szCs w:val="18"/>
                <w:highlight w:val="none"/>
              </w:rPr>
              <w:t xml:space="preserve">是</w:t>
            </w:r>
            <w:r>
              <w:rPr>
                <w:rFonts w:hint="eastAsia" w:ascii="宋体" w:hAnsi="宋体" w:cs="宋体"/>
                <w:b/>
                <w:bCs/>
                <w:color w:val="000000"/>
                <w:sz w:val="18"/>
                <w:szCs w:val="18"/>
                <w:highlight w:val="none"/>
              </w:rPr>
            </w:r>
            <w:r/>
          </w:p>
        </w:tc>
      </w:tr>
    </w:tbl>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5"/>
        <w:rPr>
          <w:rFonts w:hint="eastAsia"/>
          <w:color w:val="000000"/>
          <w:highlight w:val="none"/>
        </w:rPr>
      </w:pPr>
      <w:r>
        <w:rPr>
          <w:rFonts w:hint="eastAsia"/>
          <w:color w:val="000000"/>
          <w:highlight w:val="none"/>
        </w:rPr>
      </w:r>
      <w:r/>
    </w:p>
    <w:p>
      <w:pPr>
        <w:pStyle w:val="756"/>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第六章  投标</w:t>
      </w:r>
      <w:bookmarkEnd w:id="193"/>
      <w:r/>
      <w:bookmarkEnd w:id="194"/>
      <w:r/>
      <w:bookmarkEnd w:id="195"/>
      <w:r>
        <w:rPr>
          <w:rFonts w:hint="eastAsia" w:ascii="黑体" w:eastAsia="黑体"/>
          <w:bCs/>
          <w:color w:val="000000"/>
          <w:sz w:val="44"/>
          <w:highlight w:val="none"/>
        </w:rPr>
        <w:t xml:space="preserve">文件格式 </w:t>
      </w:r>
      <w:r>
        <w:rPr>
          <w:rFonts w:hint="eastAsia" w:ascii="黑体" w:eastAsia="黑体"/>
          <w:bCs/>
          <w:color w:val="000000"/>
          <w:sz w:val="44"/>
          <w:highlight w:val="none"/>
        </w:rPr>
      </w:r>
      <w:r/>
    </w:p>
    <w:p>
      <w:pPr>
        <w:pStyle w:val="755"/>
        <w:jc w:val="center"/>
        <w:rPr>
          <w:rFonts w:hint="eastAsia" w:ascii="宋体" w:hAnsi="宋体"/>
          <w:b/>
          <w:color w:val="000000"/>
          <w:sz w:val="72"/>
          <w:highlight w:val="none"/>
        </w:rPr>
      </w:pPr>
      <w:r/>
      <w:bookmarkStart w:id="196" w:name="_Toc49090576"/>
      <w:r/>
      <w:bookmarkStart w:id="197" w:name="_Toc26554094"/>
      <w:r/>
      <w:bookmarkStart w:id="198" w:name="_Toc120614282"/>
      <w:r/>
      <w:bookmarkStart w:id="199" w:name="_Hlt26955039"/>
      <w:r/>
      <w:bookmarkEnd w:id="199"/>
      <w:r/>
      <w:bookmarkStart w:id="200" w:name="_Hlt26671244"/>
      <w:r/>
      <w:bookmarkEnd w:id="200"/>
      <w:r>
        <w:rPr>
          <w:rFonts w:hint="eastAsia" w:ascii="宋体" w:hAnsi="宋体"/>
          <w:b/>
          <w:color w:val="000000"/>
          <w:sz w:val="72"/>
          <w:highlight w:val="none"/>
        </w:rPr>
      </w:r>
      <w:r/>
    </w:p>
    <w:p>
      <w:pPr>
        <w:pStyle w:val="75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55"/>
        <w:jc w:val="center"/>
        <w:rPr>
          <w:rFonts w:hint="eastAsia" w:ascii="宋体" w:hAnsi="宋体"/>
          <w:b/>
          <w:color w:val="000000"/>
          <w:sz w:val="72"/>
          <w:highlight w:val="none"/>
        </w:rPr>
      </w:pPr>
      <w:r>
        <w:rPr>
          <w:rFonts w:hint="eastAsia" w:ascii="宋体" w:hAnsi="宋体"/>
          <w:b/>
          <w:color w:val="000000"/>
          <w:sz w:val="72"/>
          <w:highlight w:val="none"/>
        </w:rPr>
      </w:r>
      <w:r/>
    </w:p>
    <w:p>
      <w:pPr>
        <w:pStyle w:val="755"/>
        <w:jc w:val="center"/>
        <w:rPr>
          <w:rFonts w:hint="eastAsia" w:ascii="宋体" w:hAnsi="宋体"/>
          <w:b/>
          <w:color w:val="000000"/>
          <w:sz w:val="72"/>
          <w:highlight w:val="none"/>
        </w:rPr>
      </w:pPr>
      <w:r>
        <w:rPr>
          <w:rFonts w:hint="eastAsia" w:ascii="宋体" w:hAnsi="宋体"/>
          <w:b/>
          <w:color w:val="000000"/>
          <w:sz w:val="72"/>
          <w:highlight w:val="none"/>
        </w:rPr>
      </w:r>
      <w:r/>
    </w:p>
    <w:p>
      <w:pPr>
        <w:pStyle w:val="755"/>
        <w:jc w:val="center"/>
        <w:rPr>
          <w:rFonts w:hint="eastAsia" w:ascii="宋体" w:hAnsi="宋体"/>
          <w:b/>
          <w:color w:val="000000"/>
          <w:sz w:val="36"/>
          <w:highlight w:val="none"/>
        </w:rPr>
      </w:pPr>
      <w:r>
        <w:rPr>
          <w:rFonts w:hint="eastAsia" w:ascii="宋体" w:hAnsi="宋体"/>
          <w:b/>
          <w:color w:val="000000"/>
          <w:sz w:val="36"/>
          <w:highlight w:val="none"/>
        </w:rPr>
      </w:r>
      <w:r/>
    </w:p>
    <w:p>
      <w:pPr>
        <w:pStyle w:val="755"/>
        <w:jc w:val="center"/>
        <w:rPr>
          <w:rFonts w:hint="eastAsia" w:ascii="宋体" w:hAnsi="宋体"/>
          <w:b/>
          <w:color w:val="000000"/>
          <w:sz w:val="36"/>
          <w:highlight w:val="none"/>
        </w:rPr>
      </w:pPr>
      <w:r>
        <w:rPr>
          <w:rFonts w:hint="eastAsia" w:ascii="宋体" w:hAnsi="宋体"/>
          <w:b/>
          <w:color w:val="000000"/>
          <w:sz w:val="36"/>
          <w:highlight w:val="none"/>
        </w:rPr>
      </w:r>
      <w:r/>
    </w:p>
    <w:p>
      <w:pPr>
        <w:pStyle w:val="755"/>
        <w:jc w:val="center"/>
        <w:rPr>
          <w:rFonts w:hint="eastAsia" w:ascii="宋体" w:hAnsi="宋体"/>
          <w:b/>
          <w:color w:val="000000"/>
          <w:sz w:val="36"/>
          <w:highlight w:val="none"/>
        </w:rPr>
      </w:pPr>
      <w:r>
        <w:rPr>
          <w:rFonts w:hint="eastAsia" w:ascii="宋体" w:hAnsi="宋体"/>
          <w:b/>
          <w:color w:val="000000"/>
          <w:sz w:val="36"/>
          <w:highlight w:val="none"/>
        </w:rPr>
      </w:r>
      <w:r/>
    </w:p>
    <w:p>
      <w:pPr>
        <w:pStyle w:val="755"/>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55"/>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55"/>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755"/>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55"/>
        <w:spacing w:line="440" w:lineRule="exact"/>
        <w:rPr>
          <w:rFonts w:ascii="宋体" w:hAnsi="宋体"/>
          <w:color w:val="000000"/>
          <w:highlight w:val="none"/>
        </w:rPr>
      </w:pPr>
      <w:r>
        <w:rPr>
          <w:rFonts w:ascii="宋体" w:hAnsi="宋体"/>
          <w:color w:val="000000"/>
          <w:highlight w:val="none"/>
        </w:rPr>
      </w:r>
      <w:r/>
    </w:p>
    <w:p>
      <w:pPr>
        <w:pStyle w:val="755"/>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7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投标文件主要格式目录</w:t>
      </w:r>
      <w:r>
        <w:rPr>
          <w:rFonts w:hint="eastAsia" w:ascii="宋体" w:hAnsi="宋体"/>
          <w:b/>
          <w:bCs/>
          <w:color w:val="000000"/>
          <w:sz w:val="32"/>
          <w:szCs w:val="32"/>
          <w:highlight w:val="none"/>
        </w:rPr>
      </w:r>
      <w:r/>
    </w:p>
    <w:p>
      <w:pPr>
        <w:pStyle w:val="7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一、投标人资格声明函</w:t>
      </w:r>
      <w:r>
        <w:rPr>
          <w:rFonts w:hint="eastAsia" w:ascii="宋体" w:hAnsi="宋体"/>
          <w:i/>
          <w:color w:val="000000"/>
          <w:sz w:val="24"/>
          <w:highlight w:val="none"/>
          <w:u w:val="singl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二、特定资格要求的证明文件（如果本项目设置特定资格要求，则需要提供）</w:t>
      </w:r>
      <w:r>
        <w:rPr>
          <w:rFonts w:hint="eastAsia" w:ascii="宋体" w:hAnsi="宋体"/>
          <w:i/>
          <w:color w:val="000000"/>
          <w:sz w:val="24"/>
          <w:highlight w:val="none"/>
          <w:u w:val="singl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三、法人授权书</w:t>
      </w:r>
      <w:r>
        <w:rPr>
          <w:rFonts w:hint="eastAsia" w:ascii="宋体" w:hAnsi="宋体"/>
          <w:i/>
          <w:color w:val="000000"/>
          <w:sz w:val="24"/>
          <w:highlight w:val="none"/>
          <w:u w:val="singl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四、投标函</w:t>
      </w:r>
      <w:r>
        <w:rPr>
          <w:rFonts w:hint="eastAsia" w:ascii="宋体" w:hAnsi="宋体"/>
          <w:i/>
          <w:color w:val="000000"/>
          <w:sz w:val="24"/>
          <w:highlight w:val="none"/>
          <w:u w:val="singl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五、中小企业声明函</w:t>
      </w:r>
      <w:r>
        <w:rPr>
          <w:rFonts w:hint="eastAsia" w:ascii="宋体" w:hAnsi="宋体"/>
          <w:i/>
          <w:color w:val="000000"/>
          <w:sz w:val="24"/>
          <w:highlight w:val="none"/>
          <w:u w:val="singl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六、残疾人福利性单位声明函或监狱企业证明</w:t>
      </w:r>
      <w:r>
        <w:rPr>
          <w:rFonts w:hint="eastAsia" w:ascii="宋体" w:hAnsi="宋体"/>
          <w:i/>
          <w:color w:val="000000"/>
          <w:sz w:val="24"/>
          <w:highlight w:val="none"/>
          <w:u w:val="singl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七、联合体协议</w:t>
      </w:r>
      <w:r>
        <w:rPr>
          <w:rFonts w:hint="eastAsia" w:ascii="宋体" w:hAnsi="宋体"/>
          <w:color w:val="000000"/>
          <w:sz w:val="24"/>
          <w:highlight w:val="none"/>
        </w:rPr>
      </w:r>
      <w:r/>
    </w:p>
    <w:p>
      <w:pPr>
        <w:pStyle w:val="75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八、投标分项报价表</w:t>
      </w:r>
      <w:r>
        <w:rPr>
          <w:rFonts w:hint="eastAsia" w:ascii="宋体" w:hAnsi="宋体"/>
          <w:i/>
          <w:color w:val="000000"/>
          <w:sz w:val="24"/>
          <w:highlight w:val="none"/>
          <w:u w:val="singl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九、技术要求响应及偏离表</w:t>
      </w:r>
      <w:r>
        <w:rPr>
          <w:rFonts w:hint="eastAsia"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十、商务要求响应及偏离表</w:t>
      </w:r>
      <w:r>
        <w:rPr>
          <w:rFonts w:ascii="宋体" w:hAnsi="宋体"/>
          <w:color w:val="000000"/>
          <w:sz w:val="24"/>
          <w:highlight w:val="none"/>
        </w:rPr>
      </w:r>
      <w:r/>
    </w:p>
    <w:p>
      <w:pPr>
        <w:pStyle w:val="755"/>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十一、开标一览表</w:t>
      </w:r>
      <w:r>
        <w:rPr>
          <w:rFonts w:ascii="宋体" w:hAnsi="宋体"/>
          <w:i/>
          <w:color w:val="000000"/>
          <w:sz w:val="24"/>
          <w:highlight w:val="none"/>
          <w:u w:val="singl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ind w:firstLine="480"/>
        <w:spacing w:line="440" w:lineRule="exact"/>
        <w:rPr>
          <w:rFonts w:ascii="宋体" w:hAnsi="宋体"/>
          <w:color w:val="000000"/>
          <w:sz w:val="24"/>
          <w:highlight w:val="none"/>
        </w:rPr>
      </w:pPr>
      <w:r>
        <w:rPr>
          <w:rFonts w:ascii="宋体" w:hAnsi="宋体"/>
          <w:color w:val="000000"/>
          <w:sz w:val="24"/>
          <w:highlight w:val="none"/>
        </w:rPr>
      </w:r>
      <w:r/>
    </w:p>
    <w:p>
      <w:pPr>
        <w:pStyle w:val="755"/>
        <w:rPr>
          <w:rFonts w:ascii="黑体" w:hAnsi="黑体" w:eastAsia="黑体"/>
          <w:i/>
          <w:color w:val="000000"/>
          <w:sz w:val="32"/>
          <w:szCs w:val="32"/>
          <w:highlight w:val="none"/>
          <w:u w:val="single"/>
        </w:rPr>
      </w:pPr>
      <w:r/>
      <w:bookmarkEnd w:id="196"/>
      <w:r/>
      <w:bookmarkEnd w:id="197"/>
      <w:r/>
      <w:bookmarkEnd w:id="198"/>
      <w:r/>
      <w:bookmarkStart w:id="201" w:name="_Toc120614284"/>
      <w:r>
        <w:rPr>
          <w:rFonts w:hint="eastAsia" w:ascii="黑体" w:hAnsi="黑体" w:eastAsia="黑体"/>
          <w:i/>
          <w:color w:val="000000"/>
          <w:sz w:val="32"/>
          <w:szCs w:val="32"/>
          <w:highlight w:val="none"/>
          <w:u w:val="single"/>
        </w:rPr>
        <w:t xml:space="preserve">一、投标人</w:t>
      </w:r>
      <w:r>
        <w:rPr>
          <w:rFonts w:ascii="黑体" w:hAnsi="黑体" w:eastAsia="黑体"/>
          <w:i/>
          <w:color w:val="000000"/>
          <w:sz w:val="32"/>
          <w:szCs w:val="32"/>
          <w:highlight w:val="none"/>
          <w:u w:val="single"/>
        </w:rPr>
        <w:t xml:space="preserve">资格声明</w:t>
      </w:r>
      <w:r>
        <w:rPr>
          <w:rFonts w:hint="eastAsia" w:ascii="黑体" w:hAnsi="黑体" w:eastAsia="黑体"/>
          <w:i/>
          <w:color w:val="000000"/>
          <w:sz w:val="32"/>
          <w:szCs w:val="32"/>
          <w:highlight w:val="none"/>
          <w:u w:val="single"/>
        </w:rPr>
        <w:t xml:space="preserve">函</w:t>
      </w:r>
      <w:r>
        <w:rPr>
          <w:rFonts w:ascii="黑体" w:hAnsi="黑体" w:eastAsia="黑体"/>
          <w:i/>
          <w:color w:val="000000"/>
          <w:sz w:val="32"/>
          <w:szCs w:val="32"/>
          <w:highlight w:val="none"/>
          <w:u w:val="single"/>
        </w:rPr>
      </w:r>
      <w:r/>
    </w:p>
    <w:p>
      <w:pPr>
        <w:pStyle w:val="755"/>
        <w:jc w:val="center"/>
        <w:spacing w:before="156"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55"/>
        <w:jc w:val="center"/>
        <w:spacing w:before="156" w:line="360" w:lineRule="auto"/>
        <w:widowControl/>
        <w:rPr>
          <w:rFonts w:ascii="宋体" w:hAnsi="宋体" w:cs="宋体"/>
          <w:color w:val="000000"/>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致：常州市政府采购中心</w:t>
      </w:r>
      <w:r>
        <w:rPr>
          <w:color w:val="000000"/>
          <w:highlight w:val="none"/>
        </w:rPr>
      </w:r>
      <w:r/>
    </w:p>
    <w:p>
      <w:pPr>
        <w:pStyle w:val="809"/>
        <w:ind w:firstLine="84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i/>
          <w:color w:val="000000"/>
          <w:highlight w:val="none"/>
          <w:u w:val="singl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9"/>
        <w:ind w:firstLine="4305"/>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55"/>
        <w:spacing w:line="360" w:lineRule="auto"/>
        <w:rPr>
          <w:rFonts w:hint="eastAsia"/>
          <w:color w:val="000000"/>
          <w:sz w:val="24"/>
          <w:highlight w:val="none"/>
        </w:rPr>
      </w:pPr>
      <w:r>
        <w:rPr>
          <w:rFonts w:hint="eastAsia"/>
          <w:color w:val="000000"/>
          <w:sz w:val="24"/>
          <w:highlight w:val="none"/>
        </w:rPr>
      </w:r>
      <w:r/>
    </w:p>
    <w:p>
      <w:pPr>
        <w:pStyle w:val="755"/>
        <w:spacing w:line="360" w:lineRule="auto"/>
        <w:rPr>
          <w:rFonts w:hint="eastAsia"/>
          <w:color w:val="000000"/>
          <w:sz w:val="24"/>
          <w:highlight w:val="none"/>
        </w:rPr>
      </w:pPr>
      <w:r>
        <w:rPr>
          <w:rFonts w:hint="eastAsia"/>
          <w:color w:val="000000"/>
          <w:sz w:val="24"/>
          <w:highlight w:val="none"/>
        </w:rPr>
      </w:r>
      <w:r/>
    </w:p>
    <w:p>
      <w:pPr>
        <w:pStyle w:val="755"/>
        <w:spacing w:line="360" w:lineRule="auto"/>
        <w:rPr>
          <w:rFonts w:hint="eastAsia"/>
          <w:color w:val="000000"/>
          <w:sz w:val="24"/>
          <w:highlight w:val="none"/>
        </w:rPr>
      </w:pPr>
      <w:r>
        <w:rPr>
          <w:rFonts w:hint="eastAsia"/>
          <w:color w:val="000000"/>
          <w:sz w:val="24"/>
          <w:highlight w:val="none"/>
        </w:rPr>
      </w:r>
      <w:r/>
    </w:p>
    <w:p>
      <w:pPr>
        <w:pStyle w:val="75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55"/>
        <w:spacing w:line="360" w:lineRule="auto"/>
        <w:tabs>
          <w:tab w:val="left" w:pos="5580" w:leader="none"/>
        </w:tabs>
        <w:rPr>
          <w:color w:val="000000"/>
          <w:sz w:val="24"/>
          <w:highlight w:val="none"/>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color w:val="000000"/>
          <w:sz w:val="24"/>
          <w:highlight w:val="none"/>
        </w:rPr>
      </w:r>
      <w:r/>
    </w:p>
    <w:p>
      <w:pPr>
        <w:pStyle w:val="755"/>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二、特定资格要求的证明文件</w:t>
      </w:r>
      <w:r>
        <w:rPr>
          <w:rFonts w:hint="eastAsia" w:ascii="黑体" w:hAnsi="黑体" w:eastAsia="黑体"/>
          <w:i/>
          <w:color w:val="000000"/>
          <w:sz w:val="32"/>
          <w:szCs w:val="32"/>
          <w:highlight w:val="none"/>
          <w:u w:val="single"/>
        </w:rPr>
      </w:r>
      <w:r/>
    </w:p>
    <w:p>
      <w:pPr>
        <w:pStyle w:val="755"/>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55"/>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55"/>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三、法人授权书</w:t>
      </w:r>
      <w:r>
        <w:rPr>
          <w:rFonts w:hint="eastAsia" w:ascii="黑体" w:hAnsi="黑体" w:eastAsia="黑体"/>
          <w:i/>
          <w:color w:val="000000"/>
          <w:sz w:val="32"/>
          <w:szCs w:val="32"/>
          <w:highlight w:val="none"/>
          <w:u w:val="single"/>
        </w:rPr>
      </w:r>
      <w:r/>
    </w:p>
    <w:p>
      <w:pPr>
        <w:pStyle w:val="86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86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861"/>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61"/>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61"/>
        <w:ind w:firstLine="1200"/>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861"/>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6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2" w:name="_Hlt26671380"/>
      <w:r/>
      <w:bookmarkEnd w:id="202"/>
      <w:r/>
      <w:bookmarkStart w:id="203" w:name="_格式3__银行出具的资信证明"/>
      <w:r/>
      <w:bookmarkEnd w:id="203"/>
      <w:r/>
      <w:bookmarkStart w:id="204" w:name="_Hlt26955070"/>
      <w:r/>
      <w:bookmarkEnd w:id="204"/>
      <w:r>
        <w:rPr>
          <w:rFonts w:hint="eastAsia"/>
          <w:color w:val="000000"/>
          <w:sz w:val="24"/>
          <w:szCs w:val="24"/>
          <w:highlight w:val="none"/>
          <w:u w:val="single"/>
        </w:rPr>
        <w:t xml:space="preserve">                                         </w:t>
      </w:r>
      <w:r>
        <w:rPr>
          <w:rFonts w:hint="eastAsia"/>
          <w:color w:val="000000"/>
          <w:sz w:val="24"/>
          <w:szCs w:val="24"/>
          <w:highlight w:val="none"/>
        </w:rPr>
      </w:r>
      <w:r/>
    </w:p>
    <w:p>
      <w:pPr>
        <w:pStyle w:val="809"/>
        <w:rPr>
          <w:rFonts w:hint="eastAsia"/>
          <w:i/>
          <w:color w:val="000000"/>
          <w:sz w:val="24"/>
          <w:szCs w:val="24"/>
          <w:highlight w:val="none"/>
          <w:u w:val="single"/>
        </w:rPr>
      </w:pPr>
      <w:r>
        <w:rPr>
          <w:rFonts w:hint="eastAsia"/>
          <w:i/>
          <w:color w:val="000000"/>
          <w:sz w:val="24"/>
          <w:szCs w:val="24"/>
          <w:highlight w:val="none"/>
          <w:u w:val="single"/>
        </w:rPr>
      </w:r>
      <w:r/>
    </w:p>
    <w:p>
      <w:pPr>
        <w:pStyle w:val="809"/>
        <w:ind w:firstLine="0"/>
        <w:rPr>
          <w:rFonts w:hint="eastAsia"/>
          <w:color w:val="000000"/>
          <w:highlight w:val="none"/>
        </w:rPr>
      </w:pPr>
      <w:r>
        <w:rPr>
          <w:rFonts w:hint="eastAsia"/>
          <w:color w:val="000000"/>
          <w:highlight w:val="none"/>
        </w:rPr>
      </w:r>
      <w:r/>
    </w:p>
    <w:p>
      <w:pPr>
        <w:pStyle w:val="755"/>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7"/>
        <w:ind w:firstLine="3390"/>
        <w:jc w:val="both"/>
        <w:rPr>
          <w:rFonts w:ascii="黑体" w:hAnsi="黑体" w:eastAsia="黑体" w:cs="Times New Roman"/>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四、</w:t>
      </w:r>
      <w:r>
        <w:rPr>
          <w:rFonts w:hint="eastAsia" w:ascii="黑体" w:hAnsi="黑体" w:eastAsia="黑体" w:cs="Times New Roman"/>
          <w:bCs w:val="0"/>
          <w:i/>
          <w:color w:val="000000"/>
          <w:sz w:val="32"/>
          <w:szCs w:val="32"/>
          <w:highlight w:val="none"/>
          <w:u w:val="single"/>
        </w:rPr>
        <w:t xml:space="preserve">投标函</w:t>
      </w:r>
      <w:r>
        <w:rPr>
          <w:rFonts w:ascii="黑体" w:hAnsi="黑体" w:eastAsia="黑体" w:cs="Times New Roman"/>
          <w:bCs w:val="0"/>
          <w:i/>
          <w:color w:val="000000"/>
          <w:sz w:val="32"/>
          <w:szCs w:val="32"/>
          <w:highlight w:val="none"/>
          <w:u w:val="single"/>
        </w:rPr>
      </w:r>
      <w:r/>
    </w:p>
    <w:p>
      <w:pPr>
        <w:pStyle w:val="858"/>
        <w:ind w:firstLine="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致：常州市政府采购中心</w:t>
      </w:r>
      <w:r>
        <w:rPr>
          <w:rFonts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w:t>
      </w:r>
      <w:r>
        <w:rPr>
          <w:rFonts w:hint="eastAsia" w:ascii="宋体" w:hAnsi="宋体"/>
          <w:color w:val="000000"/>
          <w:szCs w:val="21"/>
          <w:highlight w:val="none"/>
        </w:rPr>
        <w:t xml:space="preserve">号招标文件，正式授权下述被授权人______(姓名)代表我方______________（投标人的名称），全权处理本次项目投标的有关事宜。</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据此函，__________被授权人兹宣布同意如下：</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5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85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75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jc w:val="center"/>
        <w:spacing w:line="4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57"/>
        <w:rPr>
          <w:rFonts w:hint="eastAsia" w:ascii="黑体" w:hAnsi="黑体" w:eastAsia="黑体"/>
          <w:bCs w:val="0"/>
          <w:i/>
          <w:color w:val="000000"/>
          <w:sz w:val="32"/>
          <w:szCs w:val="32"/>
          <w:highlight w:val="none"/>
          <w:u w:val="single"/>
        </w:rPr>
      </w:pPr>
      <w:r>
        <w:rPr>
          <w:rFonts w:hint="eastAsia" w:ascii="黑体" w:hAnsi="黑体" w:eastAsia="黑体"/>
          <w:bCs w:val="0"/>
          <w:i/>
          <w:color w:val="000000"/>
          <w:sz w:val="32"/>
          <w:szCs w:val="32"/>
          <w:highlight w:val="none"/>
          <w:u w:val="single"/>
        </w:rPr>
        <w:t xml:space="preserve">五、中小企业声明函（服务）（分包号：**）</w:t>
      </w:r>
      <w:r>
        <w:rPr>
          <w:rFonts w:hint="eastAsia" w:ascii="黑体" w:hAnsi="黑体" w:eastAsia="黑体"/>
          <w:bCs w:val="0"/>
          <w:i/>
          <w:color w:val="000000"/>
          <w:sz w:val="32"/>
          <w:szCs w:val="32"/>
          <w:highlight w:val="none"/>
          <w:u w:val="single"/>
        </w:rPr>
      </w:r>
      <w:r/>
    </w:p>
    <w:p>
      <w:pPr>
        <w:pStyle w:val="75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highlight w:val="none"/>
          <w:u w:val="single"/>
        </w:rPr>
        <w:t xml:space="preserve">（采购单位名称）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75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物业管理行业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75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物业管理行业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75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5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5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55"/>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55"/>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755"/>
        <w:ind w:firstLine="24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备注2：供应商未提供此声明函的，资格审查不予通过，作为无效投标。</w:t>
      </w:r>
      <w:r>
        <w:rPr>
          <w:rFonts w:hint="eastAsia" w:ascii="宋体" w:hAnsi="宋体"/>
          <w:color w:val="000000"/>
          <w:sz w:val="24"/>
          <w:highlight w:val="none"/>
        </w:rPr>
        <w:t xml:space="preserve">此声明函将随中标结果同时公告，接受社会监督。</w:t>
      </w:r>
      <w:r>
        <w:rPr>
          <w:rFonts w:hint="eastAsia" w:ascii="宋体" w:hAnsi="宋体"/>
          <w:color w:val="000000"/>
          <w:sz w:val="24"/>
          <w:szCs w:val="24"/>
          <w:highlight w:val="none"/>
        </w:rPr>
      </w:r>
      <w:r/>
    </w:p>
    <w:p>
      <w:pPr>
        <w:pStyle w:val="757"/>
        <w:rPr>
          <w:rFonts w:hint="eastAsia" w:ascii="黑体" w:hAnsi="黑体" w:eastAsia="黑体"/>
          <w:bCs w:val="0"/>
          <w:i/>
          <w:color w:val="000000"/>
          <w:sz w:val="32"/>
          <w:szCs w:val="32"/>
          <w:highlight w:val="none"/>
          <w:u w:val="single"/>
        </w:rPr>
      </w:pPr>
      <w:r>
        <w:rPr>
          <w:rFonts w:ascii="黑体" w:hAnsi="黑体" w:eastAsia="黑体"/>
          <w:b w:val="0"/>
          <w:color w:val="000000"/>
          <w:sz w:val="32"/>
          <w:szCs w:val="32"/>
          <w:highlight w:val="none"/>
        </w:rPr>
        <w:br w:type="page" w:clear="all"/>
      </w:r>
      <w:r>
        <w:rPr>
          <w:rFonts w:hint="eastAsia" w:ascii="黑体" w:hAnsi="黑体" w:eastAsia="黑体"/>
          <w:bCs w:val="0"/>
          <w:i/>
          <w:color w:val="000000"/>
          <w:sz w:val="32"/>
          <w:szCs w:val="32"/>
          <w:highlight w:val="none"/>
          <w:u w:val="single"/>
        </w:rPr>
        <w:t xml:space="preserve">六、残疾人福利性单位声明函（分包号：**）</w:t>
      </w:r>
      <w:r>
        <w:rPr>
          <w:rFonts w:hint="eastAsia" w:ascii="黑体" w:hAnsi="黑体" w:eastAsia="黑体"/>
          <w:bCs w:val="0"/>
          <w:i/>
          <w:color w:val="000000"/>
          <w:sz w:val="32"/>
          <w:szCs w:val="32"/>
          <w:highlight w:val="none"/>
          <w:u w:val="single"/>
        </w:rPr>
      </w:r>
      <w:r/>
    </w:p>
    <w:p>
      <w:pPr>
        <w:pStyle w:val="755"/>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项目（分包号：**）采购活动由本单位提供服务。</w:t>
      </w:r>
      <w:r>
        <w:rPr>
          <w:rFonts w:hint="eastAsia" w:ascii="宋体" w:hAnsi="宋体"/>
          <w:color w:val="000000"/>
          <w:sz w:val="24"/>
          <w:highlight w:val="none"/>
        </w:rPr>
      </w:r>
      <w:r/>
    </w:p>
    <w:p>
      <w:pPr>
        <w:pStyle w:val="755"/>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55"/>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（备注：如是残疾人福利单位的应提供，否则</w:t>
      </w:r>
      <w:r>
        <w:rPr>
          <w:rFonts w:hint="eastAsia" w:ascii="宋体" w:hAnsi="宋体"/>
          <w:color w:val="000000"/>
          <w:sz w:val="24"/>
          <w:szCs w:val="24"/>
          <w:highlight w:val="none"/>
        </w:rPr>
        <w:t xml:space="preserve">资格审查不予通过，作为无效投标。</w:t>
      </w:r>
      <w:r>
        <w:rPr>
          <w:rFonts w:hint="eastAsia" w:ascii="宋体" w:hAnsi="宋体"/>
          <w:color w:val="000000"/>
          <w:sz w:val="24"/>
          <w:highlight w:val="none"/>
        </w:rPr>
        <w:t xml:space="preserve">此声明函将随中标结果同时公告，接受社会监督）</w:t>
      </w:r>
      <w:r>
        <w:rPr>
          <w:rFonts w:ascii="宋体" w:hAnsi="宋体"/>
          <w:color w:val="000000"/>
          <w:sz w:val="24"/>
          <w:highlight w:val="none"/>
        </w:rPr>
      </w:r>
      <w:r/>
    </w:p>
    <w:p>
      <w:pPr>
        <w:pStyle w:val="755"/>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55"/>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55"/>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ind w:firstLine="643"/>
        <w:spacing w:line="588" w:lineRule="exact"/>
        <w:rPr>
          <w:rFonts w:ascii="宋体" w:hAnsi="宋体"/>
          <w:color w:val="000000"/>
          <w:sz w:val="24"/>
          <w:highlight w:val="none"/>
        </w:rPr>
      </w:pPr>
      <w:r>
        <w:rPr>
          <w:rFonts w:hint="eastAsia" w:ascii="黑体" w:hAnsi="黑体" w:eastAsia="黑体" w:cs="Arial"/>
          <w:b/>
          <w:i/>
          <w:color w:val="000000"/>
          <w:sz w:val="32"/>
          <w:szCs w:val="32"/>
          <w:highlight w:val="none"/>
          <w:u w:val="single"/>
        </w:rPr>
        <w:t xml:space="preserve">监狱企业证明文件</w:t>
      </w:r>
      <w:r>
        <w:rPr>
          <w:rFonts w:hint="eastAsia" w:ascii="黑体" w:hAnsi="黑体" w:eastAsia="黑体"/>
          <w:b/>
          <w:color w:val="000000"/>
          <w:sz w:val="32"/>
          <w:szCs w:val="32"/>
          <w:highlight w:val="none"/>
        </w:rPr>
        <w:t xml:space="preserve">。</w:t>
      </w:r>
      <w:r>
        <w:rPr>
          <w:rFonts w:hint="eastAsia" w:ascii="宋体" w:hAnsi="宋体"/>
          <w:color w:val="000000"/>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color w:val="000000"/>
          <w:sz w:val="24"/>
          <w:szCs w:val="24"/>
          <w:highlight w:val="none"/>
        </w:rPr>
        <w:t xml:space="preserve">资格审查不予通过，作为无效投标。</w:t>
      </w:r>
      <w:r>
        <w:rPr>
          <w:rFonts w:hint="eastAsia" w:ascii="宋体" w:hAnsi="宋体"/>
          <w:color w:val="000000"/>
          <w:sz w:val="24"/>
          <w:highlight w:val="none"/>
        </w:rPr>
        <w:t xml:space="preserve">）</w:t>
      </w:r>
      <w:r>
        <w:rPr>
          <w:rFonts w:ascii="宋体" w:hAnsi="宋体"/>
          <w:color w:val="000000"/>
          <w:sz w:val="24"/>
          <w:highlight w:val="none"/>
        </w:rPr>
      </w:r>
      <w:r/>
    </w:p>
    <w:p>
      <w:pPr>
        <w:pStyle w:val="755"/>
        <w:ind w:firstLine="630"/>
        <w:jc w:val="left"/>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七、联合体协议（参考格式）（分包号：**）</w:t>
      </w:r>
      <w:r>
        <w:rPr>
          <w:rFonts w:ascii="黑体" w:hAnsi="黑体" w:eastAsia="黑体"/>
          <w:b/>
          <w:color w:val="000000"/>
          <w:sz w:val="32"/>
          <w:szCs w:val="32"/>
          <w:highlight w:val="none"/>
        </w:rPr>
      </w:r>
      <w:r/>
    </w:p>
    <w:p>
      <w:pPr>
        <w:pStyle w:val="755"/>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55"/>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自愿组成联合体，参加常州市政府采购中心组织的采购编号为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ascii="宋体" w:hAnsi="宋体"/>
          <w:color w:val="000000"/>
          <w:sz w:val="24"/>
          <w:highlight w:val="none"/>
        </w:rPr>
      </w:r>
      <w:r/>
    </w:p>
    <w:p>
      <w:pPr>
        <w:pStyle w:val="755"/>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ascii="宋体" w:hAnsi="宋体"/>
          <w:color w:val="000000"/>
          <w:sz w:val="24"/>
          <w:highlight w:val="none"/>
        </w:rPr>
      </w:r>
      <w:r/>
    </w:p>
    <w:p>
      <w:pPr>
        <w:pStyle w:val="755"/>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5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55"/>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rFonts w:ascii="宋体" w:hAnsi="宋体"/>
          <w:color w:val="000000"/>
          <w:sz w:val="24"/>
          <w:highlight w:val="none"/>
        </w:rPr>
      </w:r>
      <w:r/>
    </w:p>
    <w:p>
      <w:pPr>
        <w:pStyle w:val="755"/>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55"/>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rPr>
          <w:rFonts w:ascii="宋体" w:hAnsi="宋体"/>
          <w:color w:val="000000"/>
          <w:sz w:val="24"/>
          <w:highlight w:val="none"/>
        </w:rPr>
      </w:r>
      <w:r/>
    </w:p>
    <w:p>
      <w:pPr>
        <w:pStyle w:val="755"/>
        <w:ind w:firstLine="645"/>
        <w:spacing w:line="56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ascii="宋体" w:hAnsi="宋体"/>
          <w:color w:val="000000"/>
          <w:sz w:val="24"/>
          <w:highlight w:val="none"/>
        </w:rPr>
      </w:r>
      <w:r/>
    </w:p>
    <w:p>
      <w:pPr>
        <w:pStyle w:val="75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rPr>
          <w:rFonts w:hint="eastAsia"/>
          <w:color w:val="000000"/>
          <w:highlight w:val="none"/>
        </w:rPr>
      </w:pPr>
      <w:r>
        <w:rPr>
          <w:rFonts w:hint="eastAsia"/>
          <w:color w:val="000000"/>
          <w:highlight w:val="none"/>
        </w:rPr>
      </w:r>
      <w:r/>
    </w:p>
    <w:p>
      <w:pPr>
        <w:pStyle w:val="755"/>
        <w:jc w:val="center"/>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t xml:space="preserve">八、投标分项报价表（分包号：**）</w:t>
      </w:r>
      <w:r>
        <w:rPr>
          <w:rFonts w:hint="eastAsia" w:ascii="黑体" w:hAnsi="黑体" w:eastAsia="黑体"/>
          <w:b/>
          <w:i/>
          <w:color w:val="000000"/>
          <w:sz w:val="32"/>
          <w:szCs w:val="32"/>
          <w:highlight w:val="none"/>
          <w:u w:val="single"/>
        </w:rPr>
      </w:r>
      <w:r/>
    </w:p>
    <w:p>
      <w:pPr>
        <w:pStyle w:val="755"/>
        <w:jc w:val="center"/>
        <w:tabs>
          <w:tab w:val="left" w:pos="1800" w:leader="none"/>
          <w:tab w:val="left" w:pos="5580" w:leader="none"/>
        </w:tabs>
        <w:rPr>
          <w:color w:val="000000"/>
          <w:highlight w:val="none"/>
        </w:rPr>
      </w:pPr>
      <w:r>
        <w:rPr>
          <w:color w:val="000000"/>
          <w:sz w:val="24"/>
          <w:highlight w:val="none"/>
        </w:rPr>
        <w:t xml:space="preserve">项目编号/包号：_________</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报价单位：人民币元</w:t>
      </w:r>
      <w:r>
        <w:rPr>
          <w:color w:val="000000"/>
          <w:highlight w:val="none"/>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099"/>
        <w:gridCol w:w="1091"/>
        <w:gridCol w:w="613"/>
        <w:gridCol w:w="792"/>
        <w:gridCol w:w="613"/>
        <w:gridCol w:w="642"/>
        <w:gridCol w:w="3721"/>
      </w:tblGrid>
      <w:tr>
        <w:trPr>
          <w:trHeight w:val="1699"/>
        </w:trPr>
        <w:tc>
          <w:tcPr>
            <w:tcW w:w="566"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序号</w:t>
            </w:r>
            <w:r>
              <w:rPr>
                <w:color w:val="000000"/>
                <w:sz w:val="21"/>
                <w:szCs w:val="21"/>
                <w:highlight w:val="none"/>
              </w:rPr>
            </w:r>
            <w:r/>
          </w:p>
        </w:tc>
        <w:tc>
          <w:tcPr>
            <w:tcW w:w="1099"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名称</w:t>
            </w:r>
            <w:r>
              <w:rPr>
                <w:rStyle w:val="802"/>
                <w:rFonts w:ascii="宋体" w:hAnsi="宋体"/>
                <w:color w:val="000000"/>
                <w:highlight w:val="none"/>
              </w:rPr>
            </w:r>
            <w:r/>
          </w:p>
        </w:tc>
        <w:tc>
          <w:tcPr>
            <w:tcW w:w="1091"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服务范围</w:t>
            </w:r>
            <w:r>
              <w:rPr>
                <w:rStyle w:val="802"/>
                <w:rFonts w:ascii="宋体" w:hAnsi="宋体"/>
                <w:color w:val="000000"/>
                <w:highlight w:val="none"/>
              </w:rPr>
            </w:r>
            <w:r/>
          </w:p>
        </w:tc>
        <w:tc>
          <w:tcPr>
            <w:tcW w:w="613"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服务要求</w:t>
            </w:r>
            <w:r>
              <w:rPr>
                <w:color w:val="000000"/>
                <w:sz w:val="21"/>
                <w:szCs w:val="21"/>
                <w:highlight w:val="none"/>
              </w:rPr>
            </w:r>
            <w:r/>
          </w:p>
        </w:tc>
        <w:tc>
          <w:tcPr>
            <w:tcW w:w="792"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服务时间（月）</w:t>
            </w:r>
            <w:r>
              <w:rPr>
                <w:color w:val="000000"/>
                <w:sz w:val="21"/>
                <w:szCs w:val="21"/>
                <w:highlight w:val="none"/>
              </w:rPr>
            </w:r>
            <w:r/>
          </w:p>
        </w:tc>
        <w:tc>
          <w:tcPr>
            <w:tcW w:w="613"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服务标准</w:t>
            </w:r>
            <w:r>
              <w:rPr>
                <w:color w:val="000000"/>
                <w:sz w:val="21"/>
                <w:szCs w:val="21"/>
                <w:highlight w:val="none"/>
              </w:rPr>
            </w:r>
            <w:r/>
          </w:p>
        </w:tc>
        <w:tc>
          <w:tcPr>
            <w:tcW w:w="642" w:type="dxa"/>
            <w:vAlign w:val="center"/>
            <w:textDirection w:val="lrTb"/>
            <w:noWrap w:val="false"/>
          </w:tcPr>
          <w:p>
            <w:pPr>
              <w:pStyle w:val="851"/>
              <w:jc w:val="center"/>
              <w:spacing w:line="400" w:lineRule="exact"/>
              <w:rPr>
                <w:color w:val="000000"/>
                <w:sz w:val="21"/>
                <w:szCs w:val="21"/>
                <w:highlight w:val="none"/>
              </w:rPr>
            </w:pPr>
            <w:r>
              <w:rPr>
                <w:rStyle w:val="802"/>
                <w:rFonts w:hint="eastAsia" w:ascii="宋体" w:hAnsi="宋体"/>
                <w:color w:val="000000"/>
                <w:highlight w:val="none"/>
              </w:rPr>
              <w:t xml:space="preserve">服务人数</w:t>
            </w:r>
            <w:r>
              <w:rPr>
                <w:color w:val="000000"/>
                <w:sz w:val="21"/>
                <w:szCs w:val="21"/>
                <w:highlight w:val="none"/>
              </w:rPr>
            </w:r>
            <w:r/>
          </w:p>
        </w:tc>
        <w:tc>
          <w:tcPr>
            <w:tcW w:w="3721" w:type="dxa"/>
            <w:vAlign w:val="center"/>
            <w:textDirection w:val="lrTb"/>
            <w:noWrap w:val="false"/>
          </w:tcPr>
          <w:p>
            <w:pPr>
              <w:pStyle w:val="851"/>
              <w:jc w:val="center"/>
              <w:spacing w:line="400" w:lineRule="exact"/>
              <w:rPr>
                <w:rStyle w:val="802"/>
                <w:rFonts w:ascii="宋体" w:hAnsi="宋体"/>
                <w:color w:val="000000"/>
                <w:highlight w:val="none"/>
              </w:rPr>
            </w:pPr>
            <w:r>
              <w:rPr>
                <w:rStyle w:val="802"/>
                <w:rFonts w:hint="eastAsia" w:ascii="宋体" w:hAnsi="宋体"/>
                <w:color w:val="000000"/>
                <w:highlight w:val="none"/>
              </w:rPr>
              <w:t xml:space="preserve">备注</w:t>
            </w:r>
            <w:r>
              <w:rPr>
                <w:rStyle w:val="802"/>
                <w:rFonts w:ascii="宋体" w:hAnsi="宋体"/>
                <w:color w:val="000000"/>
                <w:highlight w:val="none"/>
              </w:rPr>
            </w:r>
            <w:r/>
          </w:p>
        </w:tc>
      </w:tr>
      <w:tr>
        <w:trPr>
          <w:cantSplit/>
          <w:trHeight w:val="939"/>
        </w:trPr>
        <w:tc>
          <w:tcPr>
            <w:tcW w:w="56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r>
            <w:r/>
          </w:p>
        </w:tc>
        <w:tc>
          <w:tcPr>
            <w:tcW w:w="1099" w:type="dxa"/>
            <w:vAlign w:val="center"/>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rPr>
              <w:t xml:space="preserve">项目经理</w:t>
            </w:r>
            <w:r>
              <w:rPr>
                <w:rStyle w:val="802"/>
                <w:rFonts w:ascii="宋体" w:hAnsi="宋体" w:cs="宋体"/>
                <w:color w:val="000000"/>
                <w:highlight w:val="none"/>
              </w:rPr>
            </w:r>
            <w:r/>
          </w:p>
        </w:tc>
        <w:tc>
          <w:tcPr>
            <w:tcW w:w="1091"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613" w:type="dxa"/>
            <w:vAlign w:val="center"/>
            <w:vMerge w:val="restart"/>
            <w:textDirection w:val="lrTb"/>
            <w:noWrap w:val="false"/>
          </w:tcPr>
          <w:p>
            <w:pPr>
              <w:pStyle w:val="755"/>
              <w:rPr>
                <w:rFonts w:ascii="宋体" w:hAnsi="宋体" w:cs="宋体"/>
                <w:color w:val="000000"/>
                <w:highlight w:val="none"/>
              </w:rPr>
            </w:pPr>
            <w:r>
              <w:rPr>
                <w:rFonts w:hint="eastAsia" w:ascii="宋体" w:hAnsi="宋体" w:cs="宋体"/>
                <w:color w:val="000000"/>
                <w:highlight w:val="none"/>
              </w:rPr>
              <w:t xml:space="preserve">详见招标文件“商务要求中的服务要求”　</w:t>
            </w:r>
            <w:r>
              <w:rPr>
                <w:rFonts w:ascii="宋体" w:hAnsi="宋体" w:cs="宋体"/>
                <w:color w:val="000000"/>
                <w:highlight w:val="none"/>
              </w:rPr>
            </w:r>
            <w:r/>
          </w:p>
        </w:tc>
        <w:tc>
          <w:tcPr>
            <w:tcW w:w="792"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613" w:type="dxa"/>
            <w:vAlign w:val="center"/>
            <w:vMerge w:val="restart"/>
            <w:textDirection w:val="lrTb"/>
            <w:noWrap w:val="false"/>
          </w:tcPr>
          <w:p>
            <w:pPr>
              <w:pStyle w:val="755"/>
              <w:rPr>
                <w:rFonts w:ascii="宋体" w:hAnsi="宋体" w:cs="宋体"/>
                <w:color w:val="000000"/>
                <w:highlight w:val="none"/>
              </w:rPr>
            </w:pPr>
            <w:r>
              <w:rPr>
                <w:rFonts w:hint="eastAsia" w:ascii="宋体" w:hAnsi="宋体" w:cs="宋体"/>
                <w:color w:val="000000"/>
                <w:highlight w:val="none"/>
              </w:rPr>
              <w:t xml:space="preserve">详见招标文件“考核办法中的质量考核表”</w:t>
            </w:r>
            <w:r>
              <w:rPr>
                <w:rFonts w:ascii="宋体" w:hAnsi="宋体" w:cs="宋体"/>
                <w:color w:val="000000"/>
                <w:highlight w:val="none"/>
              </w:rPr>
            </w:r>
            <w:r/>
          </w:p>
        </w:tc>
        <w:tc>
          <w:tcPr>
            <w:tcW w:w="642"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3721" w:type="dxa"/>
            <w:vAlign w:val="center"/>
            <w:vMerge w:val="restart"/>
            <w:textDirection w:val="lrTb"/>
            <w:noWrap w:val="false"/>
          </w:tcPr>
          <w:p>
            <w:pPr>
              <w:pStyle w:val="755"/>
              <w:jc w:val="left"/>
              <w:widowControl/>
              <w:rPr>
                <w:color w:val="000000"/>
                <w:highlight w:val="none"/>
              </w:rPr>
            </w:pPr>
            <w:r>
              <w:rPr>
                <w:color w:val="000000"/>
                <w:sz w:val="18"/>
                <w:szCs w:val="18"/>
                <w:highlight w:val="none"/>
              </w:rPr>
              <w:t xml:space="preserve">包含员工费用和管理人员费用、离职补偿金、保险、管理费、培</w:t>
            </w:r>
            <w:r>
              <w:rPr>
                <w:color w:val="000000"/>
                <w:sz w:val="18"/>
                <w:szCs w:val="18"/>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color w:val="000000"/>
                <w:sz w:val="18"/>
                <w:szCs w:val="18"/>
                <w:highlight w:val="none"/>
              </w:rPr>
              <w:t xml:space="preserve">（因人员增减所致的费用增减除外）。</w:t>
            </w:r>
            <w:r>
              <w:rPr>
                <w:color w:val="000000"/>
                <w:highlight w:val="none"/>
              </w:rPr>
            </w:r>
            <w:r/>
          </w:p>
          <w:p>
            <w:pPr>
              <w:pStyle w:val="851"/>
              <w:jc w:val="both"/>
              <w:spacing w:before="0" w:beforeAutospacing="0" w:after="0" w:afterAutospacing="0"/>
              <w:rPr>
                <w:color w:val="000000"/>
                <w:sz w:val="21"/>
                <w:szCs w:val="21"/>
                <w:highlight w:val="none"/>
              </w:rPr>
            </w:pPr>
            <w:r>
              <w:rPr>
                <w:rStyle w:val="802"/>
                <w:rFonts w:hint="eastAsia" w:ascii="宋体" w:hAnsi="宋体"/>
                <w:color w:val="000000"/>
                <w:highlight w:val="none"/>
              </w:rPr>
              <w:t xml:space="preserve">  </w:t>
            </w:r>
            <w:r>
              <w:rPr>
                <w:color w:val="000000"/>
                <w:sz w:val="21"/>
                <w:szCs w:val="21"/>
                <w:highlight w:val="none"/>
              </w:rPr>
            </w:r>
            <w:r/>
          </w:p>
        </w:tc>
      </w:tr>
      <w:tr>
        <w:trPr>
          <w:cantSplit/>
          <w:trHeight w:val="939"/>
        </w:trPr>
        <w:tc>
          <w:tcPr>
            <w:tcW w:w="56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2</w:t>
            </w:r>
            <w:r>
              <w:rPr>
                <w:color w:val="000000"/>
                <w:sz w:val="21"/>
                <w:szCs w:val="21"/>
                <w:highlight w:val="none"/>
              </w:rPr>
            </w:r>
            <w:r/>
          </w:p>
        </w:tc>
        <w:tc>
          <w:tcPr>
            <w:tcW w:w="1099" w:type="dxa"/>
            <w:vAlign w:val="center"/>
            <w:textDirection w:val="lrTb"/>
            <w:noWrap w:val="false"/>
          </w:tcPr>
          <w:p>
            <w:pPr>
              <w:pStyle w:val="755"/>
              <w:jc w:val="center"/>
              <w:spacing w:line="320" w:lineRule="exact"/>
              <w:rPr>
                <w:rStyle w:val="802"/>
                <w:rFonts w:ascii="宋体" w:hAnsi="宋体" w:cs="宋体"/>
                <w:color w:val="000000"/>
                <w:highlight w:val="none"/>
              </w:rPr>
            </w:pPr>
            <w:r>
              <w:rPr>
                <w:rFonts w:hint="eastAsia" w:ascii="宋体" w:hAnsi="宋体" w:cs="宋体"/>
                <w:color w:val="000000"/>
                <w:sz w:val="24"/>
                <w:szCs w:val="24"/>
                <w:highlight w:val="none"/>
              </w:rPr>
              <w:t xml:space="preserve">保安（消控）主管</w:t>
            </w:r>
            <w:r>
              <w:rPr>
                <w:rStyle w:val="802"/>
                <w:rFonts w:ascii="宋体" w:hAnsi="宋体" w:cs="宋体"/>
                <w:color w:val="000000"/>
                <w:highlight w:val="none"/>
              </w:rPr>
            </w:r>
            <w:r/>
          </w:p>
        </w:tc>
        <w:tc>
          <w:tcPr>
            <w:tcW w:w="1091"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92"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642"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372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939"/>
        </w:trPr>
        <w:tc>
          <w:tcPr>
            <w:tcW w:w="56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W w:w="1099" w:type="dxa"/>
            <w:vAlign w:val="center"/>
            <w:textDirection w:val="lrTb"/>
            <w:noWrap w:val="false"/>
          </w:tcPr>
          <w:p>
            <w:pPr>
              <w:pStyle w:val="755"/>
              <w:jc w:val="center"/>
              <w:spacing w:line="320" w:lineRule="exact"/>
              <w:rPr>
                <w:rStyle w:val="802"/>
                <w:rFonts w:ascii="宋体" w:hAnsi="宋体" w:cs="宋体"/>
                <w:color w:val="000000"/>
                <w:highlight w:val="none"/>
              </w:rPr>
            </w:pPr>
            <w:r>
              <w:rPr>
                <w:rFonts w:hint="eastAsia" w:ascii="宋体" w:hAnsi="宋体" w:cs="宋体"/>
                <w:color w:val="000000"/>
                <w:sz w:val="24"/>
                <w:szCs w:val="24"/>
                <w:highlight w:val="none"/>
              </w:rPr>
              <w:t xml:space="preserve">中级消控员</w:t>
            </w:r>
            <w:r>
              <w:rPr>
                <w:rStyle w:val="802"/>
                <w:rFonts w:ascii="宋体" w:hAnsi="宋体" w:cs="宋体"/>
                <w:color w:val="000000"/>
                <w:highlight w:val="none"/>
              </w:rPr>
            </w:r>
            <w:r/>
          </w:p>
        </w:tc>
        <w:tc>
          <w:tcPr>
            <w:tcW w:w="1091"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92"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642"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372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939"/>
        </w:trPr>
        <w:tc>
          <w:tcPr>
            <w:tcW w:w="56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1099" w:type="dxa"/>
            <w:vAlign w:val="center"/>
            <w:textDirection w:val="lrTb"/>
            <w:noWrap w:val="false"/>
          </w:tcPr>
          <w:p>
            <w:pPr>
              <w:pStyle w:val="755"/>
              <w:jc w:val="center"/>
              <w:spacing w:line="320" w:lineRule="exact"/>
              <w:rPr>
                <w:rStyle w:val="802"/>
                <w:rFonts w:ascii="宋体" w:hAnsi="宋体" w:cs="宋体"/>
                <w:color w:val="000000"/>
                <w:highlight w:val="none"/>
              </w:rPr>
            </w:pPr>
            <w:r>
              <w:rPr>
                <w:rFonts w:hint="eastAsia" w:ascii="宋体" w:hAnsi="宋体" w:cs="宋体"/>
                <w:color w:val="000000"/>
                <w:sz w:val="24"/>
                <w:szCs w:val="24"/>
                <w:highlight w:val="none"/>
              </w:rPr>
              <w:t xml:space="preserve">初级消控员</w:t>
            </w:r>
            <w:r>
              <w:rPr>
                <w:rStyle w:val="802"/>
                <w:rFonts w:ascii="宋体" w:hAnsi="宋体" w:cs="宋体"/>
                <w:color w:val="000000"/>
                <w:highlight w:val="none"/>
              </w:rPr>
            </w:r>
            <w:r/>
          </w:p>
        </w:tc>
        <w:tc>
          <w:tcPr>
            <w:tcW w:w="1091"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92"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642" w:type="dxa"/>
            <w:vAlign w:val="center"/>
            <w:textDirection w:val="lrTb"/>
            <w:noWrap w:val="false"/>
          </w:tcPr>
          <w:p>
            <w:pPr>
              <w:pStyle w:val="75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372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cantSplit/>
          <w:trHeight w:val="1817"/>
        </w:trPr>
        <w:tc>
          <w:tcPr>
            <w:tcW w:w="566" w:type="dxa"/>
            <w:vAlign w:val="center"/>
            <w:textDirection w:val="lrTb"/>
            <w:noWrap w:val="false"/>
          </w:tcPr>
          <w:p>
            <w:pPr>
              <w:pStyle w:val="851"/>
              <w:jc w:val="center"/>
              <w:spacing w:line="360" w:lineRule="auto"/>
              <w:rPr>
                <w:color w:val="000000"/>
                <w:sz w:val="21"/>
                <w:szCs w:val="21"/>
                <w:highlight w:val="none"/>
              </w:rPr>
            </w:pPr>
            <w:r>
              <w:rPr>
                <w:rFonts w:hint="eastAsia"/>
                <w:color w:val="000000"/>
                <w:sz w:val="21"/>
                <w:szCs w:val="21"/>
                <w:highlight w:val="none"/>
              </w:rPr>
              <w:t xml:space="preserve">5</w:t>
            </w:r>
            <w:r>
              <w:rPr>
                <w:color w:val="000000"/>
                <w:sz w:val="21"/>
                <w:szCs w:val="21"/>
                <w:highlight w:val="none"/>
              </w:rPr>
            </w:r>
            <w:r/>
          </w:p>
        </w:tc>
        <w:tc>
          <w:tcPr>
            <w:tcW w:w="1099" w:type="dxa"/>
            <w:vAlign w:val="center"/>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sz w:val="24"/>
                <w:szCs w:val="24"/>
                <w:highlight w:val="none"/>
              </w:rPr>
              <w:t xml:space="preserve">保洁员</w:t>
            </w:r>
            <w:r>
              <w:rPr>
                <w:rStyle w:val="802"/>
                <w:rFonts w:ascii="宋体" w:hAnsi="宋体" w:cs="宋体"/>
                <w:color w:val="000000"/>
                <w:highlight w:val="none"/>
              </w:rPr>
            </w:r>
            <w:r/>
          </w:p>
        </w:tc>
        <w:tc>
          <w:tcPr>
            <w:tcW w:w="1091" w:type="dxa"/>
            <w:vAlign w:val="center"/>
            <w:textDirection w:val="lrTb"/>
            <w:noWrap w:val="false"/>
          </w:tcPr>
          <w:p>
            <w:pPr>
              <w:pStyle w:val="755"/>
              <w:jc w:val="center"/>
              <w:spacing w:line="360" w:lineRule="auto"/>
              <w:widowControl/>
              <w:rPr>
                <w:rStyle w:val="802"/>
                <w:rFonts w:ascii="宋体" w:hAnsi="宋体" w:cs="宋体"/>
                <w:color w:val="000000"/>
                <w:highlight w:val="none"/>
              </w:rPr>
            </w:pPr>
            <w:r>
              <w:rPr>
                <w:rStyle w:val="802"/>
                <w:rFonts w:hint="eastAsia" w:ascii="宋体" w:hAnsi="宋体" w:cs="宋体"/>
                <w:color w:val="000000"/>
                <w:highlight w:val="none"/>
              </w:rPr>
              <w:t xml:space="preserve">全院</w:t>
            </w:r>
            <w:r>
              <w:rPr>
                <w:rStyle w:val="802"/>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792" w:type="dxa"/>
            <w:vAlign w:val="center"/>
            <w:textDirection w:val="lrTb"/>
            <w:noWrap w:val="false"/>
          </w:tcPr>
          <w:p>
            <w:pPr>
              <w:pStyle w:val="755"/>
              <w:spacing w:line="360" w:lineRule="auto"/>
              <w:rPr>
                <w:rFonts w:ascii="宋体" w:hAnsi="宋体" w:cs="宋体"/>
                <w:color w:val="000000"/>
                <w:highlight w:val="none"/>
              </w:rPr>
            </w:pPr>
            <w:r>
              <w:rPr>
                <w:rFonts w:hint="eastAsia" w:ascii="宋体" w:hAnsi="宋体" w:cs="宋体"/>
                <w:color w:val="000000"/>
                <w:highlight w:val="none"/>
              </w:rPr>
              <w:t xml:space="preserve">12个月</w:t>
            </w:r>
            <w:r>
              <w:rPr>
                <w:rFonts w:ascii="宋体" w:hAnsi="宋体" w:cs="宋体"/>
                <w:color w:val="000000"/>
                <w:highlight w:val="none"/>
              </w:rPr>
            </w:r>
            <w:r/>
          </w:p>
        </w:tc>
        <w:tc>
          <w:tcPr>
            <w:tcW w:w="613" w:type="dxa"/>
            <w:vAlign w:val="center"/>
            <w:vMerge w:val="continue"/>
            <w:textDirection w:val="lrTb"/>
            <w:noWrap w:val="false"/>
          </w:tcPr>
          <w:p>
            <w:pPr>
              <w:pStyle w:val="755"/>
              <w:jc w:val="left"/>
              <w:spacing w:line="360" w:lineRule="auto"/>
              <w:widowControl/>
              <w:rPr>
                <w:rFonts w:ascii="宋体" w:hAnsi="宋体" w:cs="宋体"/>
                <w:color w:val="000000"/>
                <w:highlight w:val="none"/>
              </w:rPr>
            </w:pPr>
            <w:r>
              <w:rPr>
                <w:rFonts w:ascii="宋体" w:hAnsi="宋体" w:cs="宋体"/>
                <w:color w:val="000000"/>
                <w:highlight w:val="none"/>
              </w:rPr>
            </w:r>
            <w:r/>
          </w:p>
        </w:tc>
        <w:tc>
          <w:tcPr>
            <w:tcW w:w="642"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3721" w:type="dxa"/>
            <w:vAlign w:val="center"/>
            <w:vMerge w:val="continue"/>
            <w:textDirection w:val="lrTb"/>
            <w:noWrap w:val="false"/>
          </w:tcPr>
          <w:p>
            <w:pPr>
              <w:pStyle w:val="755"/>
              <w:jc w:val="left"/>
              <w:spacing w:line="400" w:lineRule="exact"/>
              <w:widowControl/>
              <w:rPr>
                <w:rFonts w:ascii="宋体" w:hAnsi="宋体" w:cs="宋体"/>
                <w:color w:val="000000"/>
                <w:highlight w:val="none"/>
              </w:rPr>
            </w:pPr>
            <w:r>
              <w:rPr>
                <w:rFonts w:ascii="宋体" w:hAnsi="宋体" w:cs="宋体"/>
                <w:color w:val="000000"/>
                <w:highlight w:val="none"/>
              </w:rPr>
            </w:r>
            <w:r/>
          </w:p>
        </w:tc>
      </w:tr>
      <w:tr>
        <w:trPr>
          <w:trHeight w:val="707"/>
        </w:trPr>
        <w:tc>
          <w:tcPr>
            <w:gridSpan w:val="2"/>
            <w:tcW w:w="1665" w:type="dxa"/>
            <w:vAlign w:val="center"/>
            <w:vMerge w:val="restart"/>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lang w:bidi="ar"/>
              </w:rPr>
              <w:t xml:space="preserve">每月投标单价（元/月）</w:t>
            </w:r>
            <w:r>
              <w:rPr>
                <w:rStyle w:val="802"/>
                <w:rFonts w:ascii="宋体" w:hAnsi="宋体" w:cs="宋体"/>
                <w:color w:val="000000"/>
                <w:highlight w:val="none"/>
              </w:rPr>
            </w:r>
            <w:r/>
          </w:p>
        </w:tc>
        <w:tc>
          <w:tcPr>
            <w:tcW w:w="109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金额大写</w:t>
            </w:r>
            <w:r>
              <w:rPr>
                <w:rFonts w:ascii="宋体" w:hAnsi="宋体" w:cs="宋体"/>
                <w:color w:val="000000"/>
                <w:highlight w:val="none"/>
              </w:rPr>
            </w:r>
            <w:r/>
          </w:p>
        </w:tc>
        <w:tc>
          <w:tcPr>
            <w:gridSpan w:val="5"/>
            <w:tcW w:w="6381"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26"/>
        </w:trPr>
        <w:tc>
          <w:tcPr>
            <w:gridSpan w:val="2"/>
            <w:tcW w:w="1665" w:type="dxa"/>
            <w:vAlign w:val="center"/>
            <w:vMerge w:val="continue"/>
            <w:textDirection w:val="lrTb"/>
            <w:noWrap w:val="false"/>
          </w:tcPr>
          <w:p>
            <w:pPr>
              <w:pStyle w:val="755"/>
              <w:jc w:val="center"/>
              <w:rPr>
                <w:rFonts w:ascii="宋体" w:hAnsi="宋体" w:cs="宋体"/>
                <w:color w:val="000000"/>
                <w:highlight w:val="none"/>
              </w:rPr>
            </w:pPr>
            <w:r>
              <w:rPr>
                <w:rFonts w:ascii="宋体" w:hAnsi="宋体" w:cs="宋体"/>
                <w:color w:val="000000"/>
                <w:highlight w:val="none"/>
              </w:rPr>
            </w:r>
            <w:r/>
          </w:p>
        </w:tc>
        <w:tc>
          <w:tcPr>
            <w:tcW w:w="109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金额小写</w:t>
            </w:r>
            <w:r>
              <w:rPr>
                <w:rFonts w:ascii="宋体" w:hAnsi="宋体" w:cs="宋体"/>
                <w:color w:val="000000"/>
                <w:highlight w:val="none"/>
              </w:rPr>
            </w:r>
            <w:r/>
          </w:p>
        </w:tc>
        <w:tc>
          <w:tcPr>
            <w:gridSpan w:val="5"/>
            <w:tcW w:w="6381"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26"/>
        </w:trPr>
        <w:tc>
          <w:tcPr>
            <w:gridSpan w:val="2"/>
            <w:tcW w:w="1665" w:type="dxa"/>
            <w:vAlign w:val="center"/>
            <w:vMerge w:val="restart"/>
            <w:textDirection w:val="lrTb"/>
            <w:noWrap w:val="false"/>
          </w:tcPr>
          <w:p>
            <w:pPr>
              <w:pStyle w:val="755"/>
              <w:jc w:val="center"/>
              <w:widowControl/>
              <w:rPr>
                <w:rStyle w:val="802"/>
                <w:rFonts w:ascii="宋体" w:hAnsi="宋体" w:cs="宋体"/>
                <w:color w:val="000000"/>
                <w:highlight w:val="none"/>
              </w:rPr>
            </w:pPr>
            <w:r>
              <w:rPr>
                <w:rFonts w:hint="eastAsia" w:ascii="宋体" w:hAnsi="宋体" w:cs="宋体"/>
                <w:color w:val="000000"/>
                <w:highlight w:val="none"/>
                <w:lang w:bidi="ar"/>
              </w:rPr>
              <w:t xml:space="preserve"> 投标总报价</w:t>
            </w:r>
            <w:bookmarkStart w:id="205" w:name="_Hlk215757710"/>
            <w:r>
              <w:rPr>
                <w:rFonts w:hint="eastAsia" w:ascii="宋体" w:hAnsi="宋体" w:cs="宋体"/>
                <w:color w:val="000000"/>
                <w:highlight w:val="none"/>
                <w:lang w:bidi="ar"/>
              </w:rPr>
              <w:t xml:space="preserve">（元/12个月）</w:t>
            </w:r>
            <w:bookmarkEnd w:id="205"/>
            <w:r>
              <w:rPr>
                <w:rStyle w:val="802"/>
                <w:rFonts w:ascii="宋体" w:hAnsi="宋体" w:cs="宋体"/>
                <w:color w:val="000000"/>
                <w:highlight w:val="none"/>
              </w:rPr>
            </w:r>
            <w:r/>
          </w:p>
        </w:tc>
        <w:tc>
          <w:tcPr>
            <w:tcW w:w="109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金额大写</w:t>
            </w:r>
            <w:r>
              <w:rPr>
                <w:rFonts w:ascii="宋体" w:hAnsi="宋体" w:cs="宋体"/>
                <w:color w:val="000000"/>
                <w:highlight w:val="none"/>
              </w:rPr>
            </w:r>
            <w:r/>
          </w:p>
        </w:tc>
        <w:tc>
          <w:tcPr>
            <w:gridSpan w:val="5"/>
            <w:tcW w:w="6381"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r>
        <w:trPr>
          <w:trHeight w:val="826"/>
        </w:trPr>
        <w:tc>
          <w:tcPr>
            <w:gridSpan w:val="2"/>
            <w:tcW w:w="1665" w:type="dxa"/>
            <w:vAlign w:val="center"/>
            <w:vMerge w:val="continue"/>
            <w:textDirection w:val="lrTb"/>
            <w:noWrap w:val="false"/>
          </w:tcPr>
          <w:p>
            <w:pPr>
              <w:pStyle w:val="755"/>
              <w:jc w:val="center"/>
              <w:rPr>
                <w:rStyle w:val="802"/>
                <w:rFonts w:ascii="宋体" w:hAnsi="宋体" w:cs="宋体"/>
                <w:color w:val="000000"/>
                <w:highlight w:val="none"/>
              </w:rPr>
            </w:pPr>
            <w:r>
              <w:rPr>
                <w:rStyle w:val="802"/>
                <w:rFonts w:ascii="宋体" w:hAnsi="宋体" w:cs="宋体"/>
                <w:color w:val="000000"/>
                <w:highlight w:val="none"/>
              </w:rPr>
            </w:r>
            <w:r/>
          </w:p>
        </w:tc>
        <w:tc>
          <w:tcPr>
            <w:tcW w:w="109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lang w:bidi="ar"/>
              </w:rPr>
              <w:t xml:space="preserve">金额小写</w:t>
            </w:r>
            <w:r>
              <w:rPr>
                <w:rFonts w:ascii="宋体" w:hAnsi="宋体" w:cs="宋体"/>
                <w:color w:val="000000"/>
                <w:highlight w:val="none"/>
              </w:rPr>
            </w:r>
            <w:r/>
          </w:p>
        </w:tc>
        <w:tc>
          <w:tcPr>
            <w:gridSpan w:val="5"/>
            <w:tcW w:w="6381" w:type="dxa"/>
            <w:vAlign w:val="center"/>
            <w:textDirection w:val="lrTb"/>
            <w:noWrap w:val="false"/>
          </w:tcPr>
          <w:p>
            <w:pPr>
              <w:pStyle w:val="755"/>
              <w:jc w:val="center"/>
              <w:widowControl/>
              <w:rPr>
                <w:rFonts w:ascii="宋体" w:hAnsi="宋体" w:cs="宋体"/>
                <w:color w:val="000000"/>
                <w:highlight w:val="none"/>
                <w:lang w:bidi="ar"/>
              </w:rPr>
            </w:pPr>
            <w:r>
              <w:rPr>
                <w:rFonts w:ascii="宋体" w:hAnsi="宋体" w:cs="宋体"/>
                <w:color w:val="000000"/>
                <w:highlight w:val="none"/>
                <w:lang w:bidi="ar"/>
              </w:rPr>
            </w:r>
            <w:r/>
          </w:p>
        </w:tc>
      </w:tr>
    </w:tbl>
    <w:p>
      <w:pPr>
        <w:pStyle w:val="75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pStyle w:val="755"/>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highlight w:val="none"/>
              </w:rPr>
            </w:pPr>
            <w:r>
              <w:rPr>
                <w:rFonts w:hint="eastAsia"/>
                <w:b/>
                <w:color w:val="000000"/>
                <w:sz w:val="24"/>
                <w:highlight w:val="none"/>
              </w:rPr>
              <w:t xml:space="preserve">对本项目技术要求条款的偏离情况（请进行勾选）：</w:t>
            </w:r>
            <w:r>
              <w:rPr>
                <w:b/>
                <w:color w:val="000000"/>
                <w:sz w:val="24"/>
                <w:highlight w:val="none"/>
              </w:rPr>
            </w:r>
            <w:r/>
          </w:p>
          <w:p>
            <w:pPr>
              <w:pStyle w:val="755"/>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55"/>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szCs w:val="24"/>
                <w:highlight w:val="none"/>
              </w:rPr>
            </w:r>
            <w:r/>
          </w:p>
        </w:tc>
      </w:tr>
      <w:tr>
        <w:trPr>
          <w:cantSplit/>
        </w:trPr>
        <w:tc>
          <w:tcPr>
            <w:tcW w:w="545"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rFonts w:hint="eastAsia" w:ascii="宋体" w:hAnsi="宋体"/>
                <w:color w:val="000000"/>
                <w:sz w:val="24"/>
                <w:szCs w:val="24"/>
                <w:highlight w:val="none"/>
              </w:rPr>
            </w:r>
            <w:r/>
          </w:p>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rFonts w:hint="eastAsia" w:ascii="宋体" w:hAnsi="宋体"/>
                <w:color w:val="000000"/>
                <w:sz w:val="24"/>
                <w:szCs w:val="24"/>
                <w:highlight w:val="none"/>
              </w:rPr>
            </w:r>
            <w:r/>
          </w:p>
        </w:tc>
        <w:tc>
          <w:tcPr>
            <w:tcW w:w="1173"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55"/>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755"/>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755"/>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755"/>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755"/>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755"/>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755"/>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755"/>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755"/>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755"/>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755"/>
        <w:jc w:val="center"/>
        <w:rPr>
          <w:rFonts w:hint="eastAsia" w:ascii="黑体" w:hAnsi="黑体" w:eastAsia="黑体"/>
          <w:b/>
          <w:color w:val="000000"/>
          <w:sz w:val="32"/>
          <w:szCs w:val="32"/>
          <w:highlight w:val="none"/>
        </w:rPr>
      </w:pPr>
      <w:r/>
      <w:bookmarkEnd w:id="201"/>
      <w:r/>
      <w:bookmarkStart w:id="206" w:name="_Hlt26955054"/>
      <w:r/>
      <w:bookmarkEnd w:id="206"/>
      <w:r>
        <w:rPr>
          <w:rFonts w:hint="eastAsia" w:ascii="黑体" w:hAnsi="黑体" w:eastAsia="黑体"/>
          <w:b/>
          <w:color w:val="000000"/>
          <w:sz w:val="32"/>
          <w:szCs w:val="32"/>
          <w:highlight w:val="none"/>
        </w:rPr>
        <w:t xml:space="preserve">十、商务要求响应及偏离表（分包号：**）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highlight w:val="none"/>
              </w:rPr>
            </w:pPr>
            <w:r/>
            <w:bookmarkStart w:id="207" w:name="_Hlt26955056"/>
            <w:r/>
            <w:bookmarkEnd w:id="207"/>
            <w:r/>
            <w:bookmarkStart w:id="208" w:name="_Hlt26782999"/>
            <w:r/>
            <w:bookmarkEnd w:id="208"/>
            <w:r/>
            <w:bookmarkStart w:id="209" w:name="_Hlt26609391"/>
            <w:r/>
            <w:bookmarkEnd w:id="209"/>
            <w:r/>
            <w:bookmarkStart w:id="210" w:name="_Hlt26671343"/>
            <w:r/>
            <w:bookmarkEnd w:id="210"/>
            <w:r/>
            <w:bookmarkStart w:id="211" w:name="_Hlt26955064"/>
            <w:r/>
            <w:bookmarkEnd w:id="211"/>
            <w:r/>
            <w:bookmarkStart w:id="212" w:name="_Hlt26580838"/>
            <w:r/>
            <w:bookmarkEnd w:id="212"/>
            <w:r/>
            <w:bookmarkStart w:id="213" w:name="_Hlt26671372"/>
            <w:r/>
            <w:bookmarkEnd w:id="213"/>
            <w:r/>
            <w:bookmarkStart w:id="214" w:name="_Hlt24879081"/>
            <w:r/>
            <w:bookmarkEnd w:id="214"/>
            <w:r>
              <w:rPr>
                <w:rFonts w:hint="eastAsia"/>
                <w:b/>
                <w:color w:val="000000"/>
                <w:sz w:val="24"/>
                <w:highlight w:val="none"/>
              </w:rPr>
              <w:t xml:space="preserve">对本项目商务要求条款的偏离情况（请进行勾选）：</w:t>
            </w:r>
            <w:r>
              <w:rPr>
                <w:b/>
                <w:color w:val="000000"/>
                <w:sz w:val="24"/>
                <w:highlight w:val="none"/>
              </w:rPr>
            </w:r>
            <w:r/>
          </w:p>
          <w:p>
            <w:pPr>
              <w:pStyle w:val="755"/>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55"/>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olor w:val="000000"/>
                <w:sz w:val="24"/>
                <w:szCs w:val="24"/>
                <w:highlight w:val="none"/>
              </w:rPr>
            </w:r>
            <w:r/>
          </w:p>
        </w:tc>
      </w:tr>
      <w:tr>
        <w:trPr>
          <w:cantSplit/>
        </w:trPr>
        <w:tc>
          <w:tcPr>
            <w:tcW w:w="545"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rFonts w:hint="eastAsia" w:ascii="宋体" w:hAnsi="宋体"/>
                <w:color w:val="000000"/>
                <w:sz w:val="24"/>
                <w:szCs w:val="24"/>
                <w:highlight w:val="none"/>
              </w:rPr>
            </w:r>
            <w:r/>
          </w:p>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rFonts w:hint="eastAsia" w:ascii="宋体" w:hAnsi="宋体"/>
                <w:color w:val="000000"/>
                <w:sz w:val="24"/>
                <w:szCs w:val="24"/>
                <w:highlight w:val="none"/>
              </w:rPr>
            </w:r>
            <w:r/>
          </w:p>
        </w:tc>
        <w:tc>
          <w:tcPr>
            <w:tcW w:w="1173" w:type="dxa"/>
            <w:vAlign w:val="center"/>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55"/>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55"/>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755"/>
        <w:spacing w:line="480" w:lineRule="auto"/>
        <w:rPr>
          <w:rFonts w:hint="eastAsia" w:ascii="宋体" w:hAnsi="宋体"/>
          <w:color w:val="000000"/>
          <w:sz w:val="24"/>
          <w:highlight w:val="none"/>
        </w:rPr>
      </w:pPr>
      <w:r>
        <w:rPr>
          <w:rFonts w:hint="eastAsia" w:ascii="宋体" w:hAnsi="宋体"/>
          <w:color w:val="000000"/>
          <w:sz w:val="24"/>
          <w:highlight w:val="none"/>
        </w:rPr>
      </w:r>
      <w:r/>
    </w:p>
    <w:p>
      <w:pPr>
        <w:pStyle w:val="755"/>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809"/>
        <w:ind w:firstLine="0"/>
        <w:rPr>
          <w:rFonts w:hint="eastAsia" w:ascii="宋体" w:hAnsi="宋体"/>
          <w:color w:val="000000"/>
          <w:sz w:val="24"/>
          <w:highlight w:val="none"/>
        </w:rPr>
      </w:pPr>
      <w:r/>
      <w:bookmarkStart w:id="215" w:name="_Hlt26671374"/>
      <w:r/>
      <w:bookmarkEnd w:id="215"/>
      <w:r/>
      <w:bookmarkStart w:id="216" w:name="_Hlt26955066"/>
      <w:r/>
      <w:bookmarkEnd w:id="216"/>
      <w:r/>
      <w:bookmarkStart w:id="217" w:name="_Hlt26609389"/>
      <w:r/>
      <w:bookmarkEnd w:id="217"/>
      <w:r/>
      <w:bookmarkStart w:id="218" w:name="_Toc462564146"/>
      <w:r>
        <w:rPr>
          <w:rFonts w:hint="eastAsia" w:ascii="宋体" w:hAnsi="宋体"/>
          <w:color w:val="000000"/>
          <w:sz w:val="24"/>
          <w:highlight w:val="none"/>
        </w:rPr>
      </w:r>
      <w:r/>
    </w:p>
    <w:p>
      <w:pPr>
        <w:pStyle w:val="755"/>
        <w:jc w:val="center"/>
        <w:rPr>
          <w:rFonts w:hint="eastAsia" w:ascii="黑体" w:hAnsi="黑体" w:eastAsia="黑体"/>
          <w:b/>
          <w:color w:val="000000"/>
          <w:sz w:val="32"/>
          <w:szCs w:val="32"/>
          <w:highlight w:val="none"/>
        </w:rPr>
      </w:pPr>
      <w:r/>
      <w:bookmarkEnd w:id="191"/>
      <w:r/>
      <w:bookmarkEnd w:id="192"/>
      <w:r/>
      <w:bookmarkEnd w:id="218"/>
      <w:r/>
      <w:bookmarkStart w:id="219" w:name="_格式2__法定代表人授权书"/>
      <w:r/>
      <w:bookmarkEnd w:id="219"/>
      <w:r>
        <w:rPr>
          <w:rFonts w:hint="eastAsia" w:ascii="黑体" w:hAnsi="黑体" w:eastAsia="黑体"/>
          <w:b/>
          <w:color w:val="000000"/>
          <w:sz w:val="32"/>
          <w:szCs w:val="32"/>
          <w:highlight w:val="none"/>
        </w:rPr>
      </w:r>
      <w:r/>
    </w:p>
    <w:p>
      <w:pPr>
        <w:pStyle w:val="7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55"/>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t xml:space="preserve">十一、开标一览表</w:t>
      </w:r>
      <w:r>
        <w:rPr>
          <w:rFonts w:hint="eastAsia" w:eastAsia="仿宋_GB2312"/>
          <w:color w:val="000000"/>
          <w:sz w:val="24"/>
          <w:szCs w:val="20"/>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755"/>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55"/>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858"/>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755"/>
        <w:rPr>
          <w:rFonts w:ascii="宋体" w:hAnsi="宋体"/>
          <w:color w:val="000000"/>
          <w:sz w:val="24"/>
          <w:szCs w:val="24"/>
          <w:highlight w:val="none"/>
        </w:rPr>
      </w:pPr>
      <w:r>
        <w:rPr>
          <w:rFonts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spacing w:line="460" w:lineRule="exact"/>
        <w:rPr>
          <w:rFonts w:hint="eastAsia" w:ascii="宋体" w:hAnsi="宋体"/>
          <w:b/>
          <w:color w:val="000000"/>
          <w:sz w:val="24"/>
          <w:szCs w:val="24"/>
          <w:highlight w:val="none"/>
        </w:rPr>
      </w:pPr>
      <w:r>
        <w:rPr>
          <w:rFonts w:hint="eastAsia" w:ascii="黑体" w:hAnsi="黑体" w:eastAsia="黑体"/>
          <w:b/>
          <w:color w:val="000000"/>
          <w:sz w:val="32"/>
          <w:szCs w:val="32"/>
          <w:highlight w:val="none"/>
        </w:rPr>
        <w:t xml:space="preserve">十二、投标（响应）文件通用模板编制和评审要求</w:t>
      </w:r>
      <w:r>
        <w:rPr>
          <w:rFonts w:hint="eastAsia"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55"/>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55"/>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rPr>
                <w:rFonts w:ascii="宋体" w:hAnsi="宋体" w:cs="宋体"/>
                <w:color w:val="000000"/>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szCs w:val="24"/>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55"/>
              <w:jc w:val="center"/>
              <w:rPr>
                <w:rFonts w:ascii="宋体" w:hAnsi="宋体" w:cs="宋体"/>
                <w:color w:val="000000"/>
                <w:sz w:val="24"/>
                <w:szCs w:val="24"/>
                <w:highlight w:val="none"/>
              </w:rPr>
            </w:pPr>
            <w:r>
              <w:rPr>
                <w:rFonts w:hint="eastAsia" w:ascii="宋体" w:hAnsi="宋体" w:cs="宋体"/>
                <w:color w:val="000000"/>
                <w:highlight w:val="none"/>
              </w:rPr>
              <w:t xml:space="preserve">中小企业声明函等</w:t>
            </w:r>
            <w:r>
              <w:rPr>
                <w:rFonts w:ascii="宋体" w:hAnsi="宋体" w:cs="宋体"/>
                <w:color w:val="000000"/>
                <w:sz w:val="24"/>
                <w:szCs w:val="24"/>
                <w:highlight w:val="none"/>
              </w:rPr>
            </w:r>
            <w:r/>
          </w:p>
        </w:tc>
        <w:tc>
          <w:tcPr>
            <w:shd w:val="clear" w:color="000000" w:fill="ffff00"/>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55"/>
              <w:ind w:firstLine="640"/>
              <w:shd w:val="clear" w:color="auto" w:fill="ffffff"/>
              <w:rPr>
                <w:rFonts w:cs="宋体"/>
                <w:color w:val="000000"/>
                <w:highlight w:val="none"/>
              </w:rPr>
            </w:pPr>
            <w:r>
              <w:rPr>
                <w:rFonts w:hint="eastAsia" w:cs="宋体"/>
                <w:color w:val="000000"/>
                <w:highlight w:val="none"/>
              </w:rPr>
              <w:t xml:space="preserve">由评委审查，报价合理的予以通过。根据</w:t>
            </w:r>
            <w:r>
              <w:rPr>
                <w:rFonts w:cs="宋体"/>
                <w:color w:val="000000"/>
                <w:highlight w:val="none"/>
              </w:rPr>
              <w:t xml:space="preserve">财库〔2026〕2号</w:t>
            </w:r>
            <w:r>
              <w:rPr>
                <w:rFonts w:hint="eastAsia" w:cs="宋体"/>
                <w:color w:val="000000"/>
                <w:highlight w:val="none"/>
              </w:rPr>
              <w:t xml:space="preserve">文件规定，政府采购评审中出现下列情形之一的，评审委员会应当启动异常低价投标（响应）审查程序：1）投标（响应）报价低于全部通过符</w:t>
            </w:r>
            <w:r>
              <w:rPr>
                <w:rFonts w:hint="eastAsia" w:cs="宋体"/>
                <w:color w:val="000000"/>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000000"/>
                <w:highlight w:val="none"/>
              </w:rPr>
            </w:r>
            <w:r/>
          </w:p>
          <w:p>
            <w:pPr>
              <w:pStyle w:val="755"/>
              <w:ind w:firstLine="420"/>
              <w:rPr>
                <w:rFonts w:ascii="宋体" w:hAnsi="宋体" w:cs="宋体"/>
                <w:color w:val="000000"/>
                <w:highlight w:val="none"/>
              </w:rPr>
            </w:pPr>
            <w:r>
              <w:rPr>
                <w:rFonts w:hint="eastAsia" w:cs="宋体"/>
                <w:color w:val="00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000000"/>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5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bl>
    <w:p>
      <w:pPr>
        <w:pStyle w:val="75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55"/>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55"/>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5"/>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55"/>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5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5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5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5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55"/>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09"/>
        <w:rPr>
          <w:rFonts w:hint="eastAsia"/>
          <w:color w:val="000000"/>
          <w:sz w:val="24"/>
          <w:szCs w:val="24"/>
          <w:highlight w:val="none"/>
        </w:rPr>
      </w:pPr>
      <w:r>
        <w:rPr>
          <w:rFonts w:hint="eastAsia"/>
          <w:color w:val="000000"/>
          <w:sz w:val="24"/>
          <w:szCs w:val="24"/>
          <w:highlight w:val="none"/>
        </w:rPr>
      </w:r>
      <w:r/>
    </w:p>
    <w:p>
      <w:pPr>
        <w:pStyle w:val="809"/>
        <w:rPr>
          <w:color w:val="000000"/>
          <w:sz w:val="24"/>
          <w:szCs w:val="24"/>
          <w:highlight w:val="none"/>
        </w:rPr>
      </w:pPr>
      <w:r>
        <w:rPr>
          <w:color w:val="000000"/>
          <w:sz w:val="24"/>
          <w:szCs w:val="24"/>
          <w:highlight w:val="none"/>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7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29 -</w:t>
    </w:r>
    <w:r>
      <w:fldChar w:fldCharType="end"/>
    </w:r>
    <w:r/>
  </w:p>
  <w:p>
    <w:pPr>
      <w:pStyle w:val="8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8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820"/>
      <w:jc w:val="center"/>
      <w:tabs>
        <w:tab w:val="center" w:pos="4153" w:leader="none"/>
        <w:tab w:val="right" w:pos="8306" w:leader="none"/>
      </w:tabs>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rPr>
        <w:rStyle w:val="770"/>
      </w:rPr>
    </w:r>
    <w:r/>
  </w:p>
  <w:p>
    <w:pPr>
      <w:pStyle w:val="8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5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0"/>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6">
    <w:multiLevelType w:val="hybridMultilevel"/>
    <w:lvl w:ilvl="0">
      <w:start w:val="1"/>
      <w:numFmt w:val="decimal"/>
      <w:isLgl w:val="false"/>
      <w:suff w:val="tab"/>
      <w:lvlText w:val="%1)"/>
      <w:lvlJc w:val="left"/>
      <w:pPr>
        <w:pStyle w:val="7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75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38"/>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75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abstractNum w:abstractNumId="13">
    <w:multiLevelType w:val="hybridMultilevel"/>
    <w:lvl w:ilvl="0">
      <w:start w:val="1"/>
      <w:numFmt w:val="decimal"/>
      <w:isLgl w:val="false"/>
      <w:suff w:val="tab"/>
      <w:lvlText w:val="%1)"/>
      <w:lvlJc w:val="left"/>
      <w:pPr>
        <w:pStyle w:val="755"/>
        <w:ind w:left="425" w:hanging="425"/>
      </w:pPr>
    </w:lvl>
    <w:lvl w:ilvl="1">
      <w:start w:val="1"/>
      <w:numFmt w:val="lowerLetter"/>
      <w:isLgl w:val="false"/>
      <w:suff w:val="tab"/>
      <w:lvlText w:val="%2."/>
      <w:lvlJc w:val="left"/>
      <w:pPr>
        <w:pStyle w:val="755"/>
        <w:ind w:left="840" w:hanging="420"/>
        <w:tabs>
          <w:tab w:val="num" w:pos="840" w:leader="none"/>
        </w:tabs>
      </w:pPr>
    </w:lvl>
    <w:lvl w:ilvl="2">
      <w:start w:val="1"/>
      <w:numFmt w:val="lowerLetter"/>
      <w:isLgl w:val="false"/>
      <w:suff w:val="tab"/>
      <w:lvlText w:val="%3)"/>
      <w:lvlJc w:val="left"/>
      <w:pPr>
        <w:pStyle w:val="755"/>
        <w:ind w:left="1260" w:hanging="420"/>
        <w:tabs>
          <w:tab w:val="num" w:pos="1260" w:leader="none"/>
        </w:tabs>
      </w:pPr>
    </w:lvl>
    <w:lvl w:ilvl="3">
      <w:start w:val="1"/>
      <w:numFmt w:val="lowerRoman"/>
      <w:isLgl w:val="false"/>
      <w:suff w:val="tab"/>
      <w:lvlText w:val="%4."/>
      <w:lvlJc w:val="left"/>
      <w:pPr>
        <w:pStyle w:val="755"/>
        <w:ind w:left="1680" w:hanging="420"/>
        <w:tabs>
          <w:tab w:val="num" w:pos="1680" w:leader="none"/>
        </w:tabs>
      </w:pPr>
    </w:lvl>
    <w:lvl w:ilvl="4">
      <w:start w:val="1"/>
      <w:numFmt w:val="lowerRoman"/>
      <w:isLgl w:val="false"/>
      <w:suff w:val="tab"/>
      <w:lvlText w:val="%5)"/>
      <w:lvlJc w:val="left"/>
      <w:pPr>
        <w:pStyle w:val="755"/>
        <w:ind w:left="2100" w:hanging="420"/>
        <w:tabs>
          <w:tab w:val="num" w:pos="2100" w:leader="none"/>
        </w:tabs>
      </w:pPr>
    </w:lvl>
    <w:lvl w:ilvl="5">
      <w:start w:val="1"/>
      <w:numFmt w:val="lowerLetter"/>
      <w:isLgl w:val="false"/>
      <w:suff w:val="tab"/>
      <w:lvlText w:val="%6."/>
      <w:lvlJc w:val="left"/>
      <w:pPr>
        <w:pStyle w:val="755"/>
        <w:ind w:left="2520" w:hanging="420"/>
        <w:tabs>
          <w:tab w:val="num" w:pos="2520" w:leader="none"/>
        </w:tabs>
      </w:pPr>
    </w:lvl>
    <w:lvl w:ilvl="6">
      <w:start w:val="1"/>
      <w:numFmt w:val="lowerLetter"/>
      <w:isLgl w:val="false"/>
      <w:suff w:val="tab"/>
      <w:lvlText w:val="%7)"/>
      <w:lvlJc w:val="left"/>
      <w:pPr>
        <w:pStyle w:val="755"/>
        <w:ind w:left="2940" w:hanging="420"/>
        <w:tabs>
          <w:tab w:val="num" w:pos="2940" w:leader="none"/>
        </w:tabs>
      </w:pPr>
    </w:lvl>
    <w:lvl w:ilvl="7">
      <w:start w:val="1"/>
      <w:numFmt w:val="lowerRoman"/>
      <w:isLgl w:val="false"/>
      <w:suff w:val="tab"/>
      <w:lvlText w:val="%8."/>
      <w:lvlJc w:val="left"/>
      <w:pPr>
        <w:pStyle w:val="755"/>
        <w:ind w:left="3360" w:hanging="420"/>
        <w:tabs>
          <w:tab w:val="num" w:pos="3360" w:leader="none"/>
        </w:tabs>
      </w:pPr>
    </w:lvl>
    <w:lvl w:ilvl="8">
      <w:start w:val="1"/>
      <w:numFmt w:val="lowerRoman"/>
      <w:isLgl w:val="false"/>
      <w:suff w:val="tab"/>
      <w:lvlText w:val="%9)"/>
      <w:lvlJc w:val="left"/>
      <w:pPr>
        <w:pStyle w:val="755"/>
        <w:ind w:left="3780" w:hanging="420"/>
        <w:tabs>
          <w:tab w:val="num" w:pos="3780" w:leader="none"/>
        </w:tabs>
      </w:pPr>
    </w:lvl>
  </w:abstractNum>
  <w:abstractNum w:abstractNumId="14">
    <w:multiLevelType w:val="hybridMultilevel"/>
    <w:lvl w:ilvl="0">
      <w:start w:val="1"/>
      <w:numFmt w:val="japaneseCounting"/>
      <w:isLgl w:val="false"/>
      <w:suff w:val="tab"/>
      <w:lvlText w:val="第%1章"/>
      <w:lvlJc w:val="left"/>
      <w:pPr>
        <w:pStyle w:val="7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55"/>
        <w:ind w:left="425" w:hanging="425"/>
      </w:pPr>
    </w:lvl>
    <w:lvl w:ilvl="1">
      <w:start w:val="1"/>
      <w:numFmt w:val="lowerLetter"/>
      <w:isLgl w:val="false"/>
      <w:suff w:val="tab"/>
      <w:lvlText w:val="%2."/>
      <w:lvlJc w:val="left"/>
      <w:pPr>
        <w:pStyle w:val="755"/>
        <w:ind w:left="840" w:hanging="420"/>
        <w:tabs>
          <w:tab w:val="num" w:pos="840" w:leader="none"/>
        </w:tabs>
      </w:pPr>
    </w:lvl>
    <w:lvl w:ilvl="2">
      <w:start w:val="1"/>
      <w:numFmt w:val="lowerLetter"/>
      <w:isLgl w:val="false"/>
      <w:suff w:val="tab"/>
      <w:lvlText w:val="%3)"/>
      <w:lvlJc w:val="left"/>
      <w:pPr>
        <w:pStyle w:val="755"/>
        <w:ind w:left="1260" w:hanging="420"/>
        <w:tabs>
          <w:tab w:val="num" w:pos="1260" w:leader="none"/>
        </w:tabs>
      </w:pPr>
    </w:lvl>
    <w:lvl w:ilvl="3">
      <w:start w:val="1"/>
      <w:numFmt w:val="lowerRoman"/>
      <w:isLgl w:val="false"/>
      <w:suff w:val="tab"/>
      <w:lvlText w:val="%4."/>
      <w:lvlJc w:val="left"/>
      <w:pPr>
        <w:pStyle w:val="755"/>
        <w:ind w:left="1680" w:hanging="420"/>
        <w:tabs>
          <w:tab w:val="num" w:pos="1680" w:leader="none"/>
        </w:tabs>
      </w:pPr>
    </w:lvl>
    <w:lvl w:ilvl="4">
      <w:start w:val="1"/>
      <w:numFmt w:val="lowerRoman"/>
      <w:isLgl w:val="false"/>
      <w:suff w:val="tab"/>
      <w:lvlText w:val="%5)"/>
      <w:lvlJc w:val="left"/>
      <w:pPr>
        <w:pStyle w:val="755"/>
        <w:ind w:left="2100" w:hanging="420"/>
        <w:tabs>
          <w:tab w:val="num" w:pos="2100" w:leader="none"/>
        </w:tabs>
      </w:pPr>
    </w:lvl>
    <w:lvl w:ilvl="5">
      <w:start w:val="1"/>
      <w:numFmt w:val="lowerLetter"/>
      <w:isLgl w:val="false"/>
      <w:suff w:val="tab"/>
      <w:lvlText w:val="%6."/>
      <w:lvlJc w:val="left"/>
      <w:pPr>
        <w:pStyle w:val="755"/>
        <w:ind w:left="2520" w:hanging="420"/>
        <w:tabs>
          <w:tab w:val="num" w:pos="2520" w:leader="none"/>
        </w:tabs>
      </w:pPr>
    </w:lvl>
    <w:lvl w:ilvl="6">
      <w:start w:val="1"/>
      <w:numFmt w:val="lowerLetter"/>
      <w:isLgl w:val="false"/>
      <w:suff w:val="tab"/>
      <w:lvlText w:val="%7)"/>
      <w:lvlJc w:val="left"/>
      <w:pPr>
        <w:pStyle w:val="755"/>
        <w:ind w:left="2940" w:hanging="420"/>
        <w:tabs>
          <w:tab w:val="num" w:pos="2940" w:leader="none"/>
        </w:tabs>
      </w:pPr>
    </w:lvl>
    <w:lvl w:ilvl="7">
      <w:start w:val="1"/>
      <w:numFmt w:val="lowerRoman"/>
      <w:isLgl w:val="false"/>
      <w:suff w:val="tab"/>
      <w:lvlText w:val="%8."/>
      <w:lvlJc w:val="left"/>
      <w:pPr>
        <w:pStyle w:val="755"/>
        <w:ind w:left="3360" w:hanging="420"/>
        <w:tabs>
          <w:tab w:val="num" w:pos="3360" w:leader="none"/>
        </w:tabs>
      </w:pPr>
    </w:lvl>
    <w:lvl w:ilvl="8">
      <w:start w:val="1"/>
      <w:numFmt w:val="lowerRoman"/>
      <w:isLgl w:val="false"/>
      <w:suff w:val="tab"/>
      <w:lvlText w:val="%9)"/>
      <w:lvlJc w:val="left"/>
      <w:pPr>
        <w:pStyle w:val="755"/>
        <w:ind w:left="3780" w:hanging="420"/>
        <w:tabs>
          <w:tab w:val="num" w:pos="3780" w:leader="none"/>
        </w:tabs>
      </w:pPr>
    </w:lvl>
  </w:abstractNum>
  <w:abstractNum w:abstractNumId="16">
    <w:multiLevelType w:val="hybridMultilevel"/>
    <w:lvl w:ilvl="0">
      <w:start w:val="1"/>
      <w:numFmt w:val="decimalEnclosedCircleChinese"/>
      <w:isLgl w:val="false"/>
      <w:suff w:val="nothing"/>
      <w:lvlText w:val="%1　"/>
      <w:lvlJc w:val="left"/>
      <w:pPr>
        <w:pStyle w:val="75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4"/>
  </w:num>
  <w:num w:numId="4">
    <w:abstractNumId w:val="14"/>
  </w:num>
  <w:num w:numId="5">
    <w:abstractNumId w:val="5"/>
  </w:num>
  <w:num w:numId="6">
    <w:abstractNumId w:val="7"/>
  </w:num>
  <w:num w:numId="7">
    <w:abstractNumId w:val="6"/>
  </w:num>
  <w:num w:numId="8">
    <w:abstractNumId w:val="15"/>
  </w:num>
  <w:num w:numId="9">
    <w:abstractNumId w:val="16"/>
  </w:num>
  <w:num w:numId="10">
    <w:abstractNumId w:val="13"/>
  </w:num>
  <w:num w:numId="11">
    <w:abstractNumId w:val="8"/>
  </w:num>
  <w:num w:numId="12">
    <w:abstractNumId w:val="1"/>
  </w:num>
  <w:num w:numId="13">
    <w:abstractNumId w:val="2"/>
  </w:num>
  <w:num w:numId="14">
    <w:abstractNumId w:val="11"/>
  </w:num>
  <w:num w:numId="15">
    <w:abstractNumId w:val="9"/>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808"/>
    <w:link w:val="755"/>
    <w:qFormat/>
    <w:pPr>
      <w:jc w:val="both"/>
      <w:widowControl w:val="off"/>
    </w:pPr>
    <w:rPr>
      <w:sz w:val="21"/>
      <w:szCs w:val="21"/>
      <w:lang w:val="en-US" w:eastAsia="zh-CN" w:bidi="ar-SA"/>
    </w:rPr>
  </w:style>
  <w:style w:type="paragraph" w:styleId="756">
    <w:name w:val="标题 1"/>
    <w:basedOn w:val="755"/>
    <w:next w:val="755"/>
    <w:link w:val="774"/>
    <w:qFormat/>
    <w:pPr>
      <w:jc w:val="center"/>
      <w:keepNext/>
      <w:outlineLvl w:val="0"/>
    </w:pPr>
    <w:rPr>
      <w:rFonts w:ascii="楷体_GB2312" w:eastAsia="楷体_GB2312"/>
      <w:sz w:val="28"/>
      <w:szCs w:val="28"/>
    </w:rPr>
  </w:style>
  <w:style w:type="paragraph" w:styleId="757">
    <w:name w:val="标题 2"/>
    <w:basedOn w:val="755"/>
    <w:next w:val="809"/>
    <w:link w:val="792"/>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09"/>
    <w:link w:val="784"/>
    <w:qFormat/>
    <w:pPr>
      <w:keepLines/>
      <w:keepNext/>
      <w:spacing w:before="260" w:after="260" w:line="416" w:lineRule="auto"/>
      <w:outlineLvl w:val="2"/>
    </w:pPr>
    <w:rPr>
      <w:b/>
      <w:bCs/>
      <w:sz w:val="32"/>
      <w:szCs w:val="32"/>
    </w:rPr>
  </w:style>
  <w:style w:type="paragraph" w:styleId="759">
    <w:name w:val="标题 4"/>
    <w:basedOn w:val="755"/>
    <w:next w:val="809"/>
    <w:link w:val="786"/>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09"/>
    <w:link w:val="776"/>
    <w:qFormat/>
    <w:pPr>
      <w:keepNext/>
      <w:outlineLvl w:val="4"/>
    </w:pPr>
    <w:rPr>
      <w:rFonts w:ascii="宋体"/>
      <w:color w:val="000000"/>
      <w:sz w:val="28"/>
      <w:szCs w:val="28"/>
    </w:rPr>
  </w:style>
  <w:style w:type="paragraph" w:styleId="761">
    <w:name w:val="标题 6"/>
    <w:basedOn w:val="755"/>
    <w:next w:val="755"/>
    <w:link w:val="793"/>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87"/>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94"/>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77"/>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已访问的超链接"/>
    <w:next w:val="767"/>
    <w:link w:val="755"/>
    <w:rPr>
      <w:color w:val="800080"/>
      <w:u w:val="single"/>
    </w:rPr>
  </w:style>
  <w:style w:type="character" w:styleId="768">
    <w:name w:val="要点"/>
    <w:next w:val="768"/>
    <w:link w:val="755"/>
    <w:qFormat/>
    <w:rPr>
      <w:b/>
      <w:bCs/>
    </w:rPr>
  </w:style>
  <w:style w:type="character" w:styleId="769">
    <w:name w:val="超链接"/>
    <w:next w:val="769"/>
    <w:link w:val="755"/>
    <w:rPr>
      <w:color w:val="0000ff"/>
      <w:u w:val="single"/>
    </w:rPr>
  </w:style>
  <w:style w:type="character" w:styleId="770">
    <w:name w:val="页码"/>
    <w:next w:val="770"/>
    <w:link w:val="755"/>
  </w:style>
  <w:style w:type="character" w:styleId="771">
    <w:name w:val="批注引用"/>
    <w:next w:val="771"/>
    <w:link w:val="755"/>
    <w:rPr>
      <w:sz w:val="21"/>
      <w:szCs w:val="21"/>
    </w:rPr>
  </w:style>
  <w:style w:type="character" w:styleId="772">
    <w:name w:val="页眉 字符"/>
    <w:next w:val="772"/>
    <w:link w:val="818"/>
    <w:rPr>
      <w:rFonts w:ascii="Times New Roman" w:hAnsi="Times New Roman" w:eastAsia="宋体" w:cs="Times New Roman"/>
      <w:sz w:val="18"/>
      <w:szCs w:val="18"/>
    </w:rPr>
  </w:style>
  <w:style w:type="character" w:styleId="773">
    <w:name w:val="正文文本首行缩进 2 字符"/>
    <w:next w:val="773"/>
    <w:link w:val="808"/>
    <w:rPr>
      <w:rFonts w:ascii="宋体" w:hAnsi="宋体" w:eastAsia="宋体" w:cs="Times New Roman"/>
      <w:sz w:val="32"/>
      <w:szCs w:val="20"/>
    </w:rPr>
  </w:style>
  <w:style w:type="character" w:styleId="774">
    <w:name w:val="标题 1 字符"/>
    <w:next w:val="774"/>
    <w:link w:val="756"/>
    <w:rPr>
      <w:rFonts w:ascii="楷体_GB2312" w:hAnsi="Times New Roman" w:eastAsia="楷体_GB2312" w:cs="Times New Roman"/>
      <w:sz w:val="28"/>
      <w:szCs w:val="28"/>
    </w:rPr>
  </w:style>
  <w:style w:type="character" w:styleId="775">
    <w:name w:val="正文文本 3 字符"/>
    <w:next w:val="775"/>
    <w:link w:val="826"/>
    <w:rPr>
      <w:rFonts w:ascii="仿宋_GB2312" w:hAnsi="Arial" w:eastAsia="仿宋_GB2312" w:cs="Times New Roman"/>
      <w:sz w:val="32"/>
      <w:szCs w:val="32"/>
    </w:rPr>
  </w:style>
  <w:style w:type="character" w:styleId="776">
    <w:name w:val="标题 5 字符"/>
    <w:next w:val="776"/>
    <w:link w:val="760"/>
    <w:rPr>
      <w:rFonts w:ascii="宋体" w:hAnsi="Times New Roman" w:eastAsia="宋体" w:cs="Times New Roman"/>
      <w:color w:val="000000"/>
      <w:sz w:val="28"/>
      <w:szCs w:val="28"/>
    </w:rPr>
  </w:style>
  <w:style w:type="character" w:styleId="777">
    <w:name w:val="标题 9 字符"/>
    <w:next w:val="777"/>
    <w:link w:val="764"/>
    <w:rPr>
      <w:rFonts w:ascii="Arial" w:hAnsi="Arial" w:eastAsia="黑体" w:cs="Times New Roman"/>
      <w:szCs w:val="21"/>
    </w:rPr>
  </w:style>
  <w:style w:type="character" w:styleId="778">
    <w:name w:val="正文文本 2 字符"/>
    <w:next w:val="778"/>
    <w:link w:val="830"/>
    <w:rPr>
      <w:rFonts w:ascii="楷体_GB2312" w:hAnsi="Times New Roman" w:eastAsia="楷体_GB2312" w:cs="Times New Roman"/>
      <w:sz w:val="28"/>
      <w:szCs w:val="28"/>
    </w:rPr>
  </w:style>
  <w:style w:type="character" w:styleId="779">
    <w:name w:val="列出段落 Char,Bullet List Char,numbered Char,FooterText Char,List Paragraph1 Char,Paragraphe de liste1 Char"/>
    <w:next w:val="779"/>
    <w:link w:val="841"/>
    <w:rPr>
      <w:rFonts w:ascii="Calibri" w:hAnsi="Calibri"/>
      <w:sz w:val="24"/>
      <w:szCs w:val="24"/>
      <w:lang w:eastAsia="en-US" w:bidi="en-US"/>
    </w:rPr>
  </w:style>
  <w:style w:type="character" w:styleId="780">
    <w:name w:val="正文缩进 字符"/>
    <w:next w:val="780"/>
    <w:link w:val="809"/>
    <w:qFormat/>
    <w:rPr>
      <w:rFonts w:ascii="Times New Roman" w:hAnsi="Times New Roman" w:eastAsia="宋体" w:cs="Times New Roman"/>
      <w:szCs w:val="21"/>
    </w:rPr>
  </w:style>
  <w:style w:type="character" w:styleId="781">
    <w:name w:val="页脚 字符"/>
    <w:next w:val="781"/>
    <w:link w:val="820"/>
    <w:uiPriority w:val="99"/>
    <w:rPr>
      <w:rFonts w:ascii="Times New Roman" w:hAnsi="Times New Roman" w:eastAsia="宋体" w:cs="Times New Roman"/>
      <w:sz w:val="18"/>
      <w:szCs w:val="18"/>
    </w:rPr>
  </w:style>
  <w:style w:type="character" w:styleId="782">
    <w:name w:val="批注引用1"/>
    <w:next w:val="782"/>
    <w:link w:val="755"/>
    <w:qFormat/>
    <w:rPr>
      <w:rFonts w:ascii="Times New Roman" w:hAnsi="Times New Roman"/>
      <w:sz w:val="21"/>
      <w:szCs w:val="21"/>
      <w:lang w:val="en-US" w:eastAsia="zh-CN" w:bidi="ar-SA"/>
    </w:rPr>
  </w:style>
  <w:style w:type="character" w:styleId="783">
    <w:name w:val="列表段落 字符"/>
    <w:next w:val="783"/>
    <w:link w:val="849"/>
    <w:uiPriority w:val="34"/>
    <w:qFormat/>
    <w:rPr>
      <w:sz w:val="24"/>
      <w:szCs w:val="24"/>
      <w:lang w:eastAsia="en-US" w:bidi="en-US"/>
    </w:rPr>
  </w:style>
  <w:style w:type="character" w:styleId="784">
    <w:name w:val="标题 3 字符"/>
    <w:next w:val="784"/>
    <w:link w:val="758"/>
    <w:rPr>
      <w:rFonts w:ascii="Times New Roman" w:hAnsi="Times New Roman" w:eastAsia="宋体" w:cs="Times New Roman"/>
      <w:b/>
      <w:bCs/>
      <w:sz w:val="32"/>
      <w:szCs w:val="32"/>
    </w:rPr>
  </w:style>
  <w:style w:type="character" w:styleId="785">
    <w:name w:val="文档结构图 字符"/>
    <w:next w:val="785"/>
    <w:link w:val="817"/>
    <w:semiHidden/>
    <w:rPr>
      <w:rFonts w:ascii="Times New Roman" w:hAnsi="Times New Roman" w:eastAsia="宋体" w:cs="Times New Roman"/>
      <w:szCs w:val="21"/>
      <w:shd w:val="clear" w:color="auto" w:fill="000080"/>
    </w:rPr>
  </w:style>
  <w:style w:type="character" w:styleId="786">
    <w:name w:val="标题 4 字符"/>
    <w:next w:val="786"/>
    <w:link w:val="759"/>
    <w:rPr>
      <w:rFonts w:ascii="Arial" w:hAnsi="Arial" w:eastAsia="黑体" w:cs="Arial"/>
      <w:b/>
      <w:bCs/>
      <w:sz w:val="28"/>
      <w:szCs w:val="28"/>
    </w:rPr>
  </w:style>
  <w:style w:type="character" w:styleId="787">
    <w:name w:val="标题 7 字符"/>
    <w:next w:val="787"/>
    <w:link w:val="762"/>
    <w:rPr>
      <w:rFonts w:ascii="Times New Roman" w:hAnsi="Times New Roman" w:eastAsia="宋体" w:cs="Times New Roman"/>
      <w:b/>
      <w:bCs/>
      <w:sz w:val="24"/>
      <w:szCs w:val="24"/>
    </w:rPr>
  </w:style>
  <w:style w:type="character" w:styleId="788">
    <w:name w:val="批注主题 字符"/>
    <w:next w:val="788"/>
    <w:link w:val="835"/>
    <w:semiHidden/>
    <w:rPr>
      <w:rFonts w:ascii="Times New Roman" w:hAnsi="Times New Roman" w:eastAsia="宋体" w:cs="Times New Roman"/>
      <w:b/>
      <w:bCs/>
      <w:szCs w:val="21"/>
    </w:rPr>
  </w:style>
  <w:style w:type="character" w:styleId="789">
    <w:name w:val="正文文本缩进 3 字符"/>
    <w:next w:val="789"/>
    <w:link w:val="813"/>
    <w:rPr>
      <w:rFonts w:ascii="Arial" w:hAnsi="Arial" w:eastAsia="仿宋_GB2312" w:cs="Arial"/>
      <w:color w:val="ffff00"/>
      <w:sz w:val="32"/>
      <w:szCs w:val="32"/>
    </w:rPr>
  </w:style>
  <w:style w:type="character" w:styleId="790">
    <w:name w:val="二级目录 Char"/>
    <w:next w:val="790"/>
    <w:link w:val="840"/>
    <w:rPr>
      <w:b/>
      <w:sz w:val="30"/>
      <w:szCs w:val="28"/>
    </w:rPr>
  </w:style>
  <w:style w:type="character" w:styleId="791">
    <w:name w:val="正文文本缩进 字符"/>
    <w:next w:val="791"/>
    <w:link w:val="827"/>
    <w:rPr>
      <w:rFonts w:ascii="楷体_GB2312" w:hAnsi="Times New Roman" w:eastAsia="楷体_GB2312" w:cs="Times New Roman"/>
      <w:sz w:val="32"/>
      <w:szCs w:val="32"/>
    </w:rPr>
  </w:style>
  <w:style w:type="character" w:styleId="792">
    <w:name w:val="标题 2 字符"/>
    <w:next w:val="792"/>
    <w:link w:val="757"/>
    <w:rPr>
      <w:rFonts w:ascii="Arial" w:hAnsi="Arial" w:eastAsia="幼圆" w:cs="Arial"/>
      <w:b/>
      <w:bCs/>
      <w:sz w:val="44"/>
      <w:szCs w:val="44"/>
    </w:rPr>
  </w:style>
  <w:style w:type="character" w:styleId="793">
    <w:name w:val="标题 6 字符"/>
    <w:next w:val="793"/>
    <w:link w:val="761"/>
    <w:rPr>
      <w:rFonts w:ascii="Arial" w:hAnsi="Arial" w:eastAsia="黑体" w:cs="Times New Roman"/>
      <w:b/>
      <w:bCs/>
      <w:sz w:val="24"/>
      <w:szCs w:val="24"/>
    </w:rPr>
  </w:style>
  <w:style w:type="character" w:styleId="794">
    <w:name w:val="标题 8 字符"/>
    <w:next w:val="794"/>
    <w:link w:val="763"/>
    <w:rPr>
      <w:rFonts w:ascii="Arial" w:hAnsi="Arial" w:eastAsia="黑体" w:cs="Times New Roman"/>
      <w:sz w:val="24"/>
      <w:szCs w:val="24"/>
    </w:rPr>
  </w:style>
  <w:style w:type="character" w:styleId="795">
    <w:name w:val="批注文字 字符"/>
    <w:next w:val="795"/>
    <w:link w:val="832"/>
    <w:rPr>
      <w:rFonts w:ascii="Times New Roman" w:hAnsi="Times New Roman" w:eastAsia="宋体" w:cs="Times New Roman"/>
      <w:szCs w:val="21"/>
    </w:rPr>
  </w:style>
  <w:style w:type="character" w:styleId="796">
    <w:name w:val="正文文本 字符"/>
    <w:next w:val="796"/>
    <w:link w:val="814"/>
    <w:rPr>
      <w:rFonts w:ascii="楷体_GB2312" w:hAnsi="Arial" w:eastAsia="楷体_GB2312" w:cs="Times New Roman"/>
      <w:sz w:val="28"/>
      <w:szCs w:val="28"/>
    </w:rPr>
  </w:style>
  <w:style w:type="character" w:styleId="797">
    <w:name w:val="纯文本 字符"/>
    <w:next w:val="797"/>
    <w:link w:val="806"/>
    <w:rPr>
      <w:rFonts w:ascii="宋体" w:hAnsi="Courier New" w:eastAsia="宋体" w:cs="Courier New"/>
      <w:szCs w:val="21"/>
    </w:rPr>
  </w:style>
  <w:style w:type="character" w:styleId="798">
    <w:name w:val="日期 字符"/>
    <w:next w:val="798"/>
    <w:link w:val="819"/>
    <w:rPr>
      <w:rFonts w:ascii="Times New Roman" w:hAnsi="Times New Roman" w:eastAsia="宋体" w:cs="Times New Roman"/>
      <w:sz w:val="24"/>
      <w:szCs w:val="24"/>
    </w:rPr>
  </w:style>
  <w:style w:type="character" w:styleId="799">
    <w:name w:val="正文文本缩进 2 字符"/>
    <w:next w:val="799"/>
    <w:link w:val="821"/>
    <w:rPr>
      <w:rFonts w:ascii="Arial" w:hAnsi="Arial" w:eastAsia="仿宋_GB2312" w:cs="Arial"/>
      <w:sz w:val="32"/>
      <w:szCs w:val="32"/>
    </w:rPr>
  </w:style>
  <w:style w:type="character" w:styleId="800">
    <w:name w:val="批注框文本 字符"/>
    <w:next w:val="800"/>
    <w:link w:val="810"/>
    <w:semiHidden/>
    <w:rPr>
      <w:rFonts w:ascii="Times New Roman" w:hAnsi="Times New Roman" w:eastAsia="宋体" w:cs="Times New Roman"/>
      <w:sz w:val="18"/>
      <w:szCs w:val="18"/>
    </w:rPr>
  </w:style>
  <w:style w:type="character" w:styleId="801">
    <w:name w:val="正文文本首行缩进 字符"/>
    <w:next w:val="801"/>
    <w:link w:val="828"/>
    <w:rPr>
      <w:rFonts w:ascii="仿宋_GB2312" w:hAnsi="Times New Roman" w:eastAsia="仿宋_GB2312" w:cs="Times New Roman"/>
      <w:sz w:val="30"/>
      <w:szCs w:val="30"/>
    </w:rPr>
  </w:style>
  <w:style w:type="character" w:styleId="802">
    <w:name w:val="15"/>
    <w:next w:val="802"/>
    <w:link w:val="755"/>
    <w:qFormat/>
    <w:rPr>
      <w:rFonts w:ascii="Times New Roman" w:hAnsi="Times New Roman"/>
      <w:sz w:val="21"/>
      <w:szCs w:val="21"/>
      <w:lang w:val="en-US" w:eastAsia="zh-CN" w:bidi="ar-SA"/>
    </w:rPr>
  </w:style>
  <w:style w:type="character" w:styleId="803">
    <w:name w:val="font5 Char"/>
    <w:next w:val="803"/>
    <w:link w:val="755"/>
    <w:rPr>
      <w:rFonts w:ascii="宋体" w:hAnsi="宋体" w:eastAsia="宋体"/>
      <w:sz w:val="28"/>
      <w:szCs w:val="28"/>
      <w:lang w:val="en-US" w:eastAsia="zh-CN" w:bidi="ar-SA"/>
    </w:rPr>
  </w:style>
  <w:style w:type="paragraph" w:styleId="804">
    <w:name w:val="普通(网站)"/>
    <w:basedOn w:val="755"/>
    <w:next w:val="804"/>
    <w:link w:val="755"/>
    <w:uiPriority w:val="99"/>
    <w:pPr>
      <w:jc w:val="left"/>
      <w:spacing w:before="100" w:beforeAutospacing="1" w:after="100" w:afterAutospacing="1"/>
      <w:widowControl/>
    </w:pPr>
    <w:rPr>
      <w:rFonts w:ascii="宋体" w:hAnsi="宋体" w:cs="宋体"/>
      <w:sz w:val="24"/>
      <w:szCs w:val="24"/>
    </w:rPr>
  </w:style>
  <w:style w:type="paragraph" w:styleId="805">
    <w:name w:val="图表目录"/>
    <w:basedOn w:val="755"/>
    <w:next w:val="755"/>
    <w:link w:val="755"/>
    <w:semiHidden/>
    <w:pPr>
      <w:ind w:left="840" w:hanging="420"/>
    </w:pPr>
  </w:style>
  <w:style w:type="paragraph" w:styleId="806">
    <w:name w:val="纯文本"/>
    <w:basedOn w:val="755"/>
    <w:next w:val="806"/>
    <w:link w:val="797"/>
    <w:rPr>
      <w:rFonts w:ascii="宋体" w:hAnsi="Courier New" w:cs="Courier New"/>
    </w:rPr>
  </w:style>
  <w:style w:type="paragraph" w:styleId="807">
    <w:name w:val="列表 2"/>
    <w:basedOn w:val="755"/>
    <w:next w:val="807"/>
    <w:link w:val="755"/>
    <w:pPr>
      <w:ind w:left="100" w:hanging="200"/>
    </w:pPr>
  </w:style>
  <w:style w:type="paragraph" w:styleId="808">
    <w:name w:val="正文首行缩进 2"/>
    <w:basedOn w:val="827"/>
    <w:next w:val="808"/>
    <w:link w:val="773"/>
    <w:pPr>
      <w:ind w:firstLine="420"/>
      <w:spacing w:line="360" w:lineRule="auto"/>
    </w:pPr>
    <w:rPr>
      <w:rFonts w:ascii="宋体" w:hAnsi="宋体" w:eastAsia="宋体"/>
      <w:sz w:val="21"/>
      <w:szCs w:val="20"/>
    </w:rPr>
  </w:style>
  <w:style w:type="paragraph" w:styleId="809">
    <w:name w:val="正文缩进"/>
    <w:basedOn w:val="755"/>
    <w:next w:val="809"/>
    <w:link w:val="780"/>
    <w:uiPriority w:val="99"/>
    <w:pPr>
      <w:ind w:firstLine="420"/>
    </w:pPr>
  </w:style>
  <w:style w:type="paragraph" w:styleId="810">
    <w:name w:val="批注框文本"/>
    <w:basedOn w:val="755"/>
    <w:next w:val="810"/>
    <w:link w:val="800"/>
    <w:semiHidden/>
    <w:rPr>
      <w:sz w:val="18"/>
      <w:szCs w:val="18"/>
    </w:rPr>
  </w:style>
  <w:style w:type="paragraph" w:styleId="811">
    <w:name w:val="目录 7"/>
    <w:basedOn w:val="755"/>
    <w:next w:val="755"/>
    <w:link w:val="755"/>
    <w:semiHidden/>
    <w:pPr>
      <w:ind w:left="1260"/>
      <w:jc w:val="left"/>
    </w:pPr>
  </w:style>
  <w:style w:type="paragraph" w:styleId="812">
    <w:name w:val="目录 2"/>
    <w:basedOn w:val="755"/>
    <w:next w:val="755"/>
    <w:link w:val="755"/>
    <w:semiHidden/>
    <w:pPr>
      <w:ind w:left="210"/>
      <w:jc w:val="left"/>
    </w:pPr>
    <w:rPr>
      <w:smallCaps/>
      <w:szCs w:val="24"/>
    </w:rPr>
  </w:style>
  <w:style w:type="paragraph" w:styleId="813">
    <w:name w:val="正文文本缩进 3"/>
    <w:basedOn w:val="755"/>
    <w:next w:val="813"/>
    <w:link w:val="789"/>
    <w:pPr>
      <w:ind w:left="645" w:firstLine="645"/>
    </w:pPr>
    <w:rPr>
      <w:rFonts w:ascii="Arial" w:hAnsi="Arial" w:eastAsia="仿宋_GB2312" w:cs="Arial"/>
      <w:color w:val="ffff00"/>
      <w:sz w:val="32"/>
      <w:szCs w:val="32"/>
    </w:rPr>
  </w:style>
  <w:style w:type="paragraph" w:styleId="814">
    <w:name w:val="正文文本"/>
    <w:basedOn w:val="755"/>
    <w:next w:val="814"/>
    <w:link w:val="796"/>
    <w:rPr>
      <w:rFonts w:ascii="楷体_GB2312" w:hAnsi="Arial" w:eastAsia="楷体_GB2312"/>
      <w:sz w:val="28"/>
      <w:szCs w:val="28"/>
    </w:rPr>
  </w:style>
  <w:style w:type="paragraph" w:styleId="815">
    <w:name w:val="列表"/>
    <w:basedOn w:val="755"/>
    <w:next w:val="815"/>
    <w:link w:val="755"/>
    <w:pPr>
      <w:ind w:left="200" w:hanging="200"/>
    </w:pPr>
  </w:style>
  <w:style w:type="paragraph" w:styleId="816">
    <w:name w:val="目录 4"/>
    <w:basedOn w:val="755"/>
    <w:next w:val="755"/>
    <w:link w:val="755"/>
    <w:semiHidden/>
    <w:pPr>
      <w:ind w:left="630"/>
      <w:jc w:val="left"/>
    </w:pPr>
  </w:style>
  <w:style w:type="paragraph" w:styleId="817">
    <w:name w:val="文档结构图"/>
    <w:basedOn w:val="755"/>
    <w:next w:val="817"/>
    <w:link w:val="785"/>
    <w:semiHidden/>
    <w:pPr>
      <w:shd w:val="clear" w:color="auto" w:fill="000080"/>
    </w:pPr>
  </w:style>
  <w:style w:type="paragraph" w:styleId="818">
    <w:name w:val="页眉"/>
    <w:basedOn w:val="755"/>
    <w:next w:val="818"/>
    <w:link w:val="772"/>
    <w:pPr>
      <w:jc w:val="center"/>
      <w:tabs>
        <w:tab w:val="center" w:pos="4153" w:leader="none"/>
        <w:tab w:val="right" w:pos="8306" w:leader="none"/>
      </w:tabs>
      <w:pBdr>
        <w:bottom w:val="single" w:color="000000" w:sz="6" w:space="1"/>
      </w:pBdr>
    </w:pPr>
    <w:rPr>
      <w:sz w:val="18"/>
      <w:szCs w:val="18"/>
    </w:rPr>
  </w:style>
  <w:style w:type="paragraph" w:styleId="819">
    <w:name w:val="日期"/>
    <w:basedOn w:val="755"/>
    <w:next w:val="755"/>
    <w:link w:val="798"/>
    <w:rPr>
      <w:sz w:val="24"/>
      <w:szCs w:val="24"/>
    </w:rPr>
  </w:style>
  <w:style w:type="paragraph" w:styleId="820">
    <w:name w:val="页脚"/>
    <w:basedOn w:val="755"/>
    <w:next w:val="820"/>
    <w:link w:val="781"/>
    <w:uiPriority w:val="99"/>
    <w:pPr>
      <w:jc w:val="left"/>
      <w:tabs>
        <w:tab w:val="center" w:pos="4153" w:leader="none"/>
        <w:tab w:val="right" w:pos="8306" w:leader="none"/>
      </w:tabs>
    </w:pPr>
    <w:rPr>
      <w:sz w:val="18"/>
      <w:szCs w:val="18"/>
    </w:rPr>
  </w:style>
  <w:style w:type="paragraph" w:styleId="821">
    <w:name w:val="正文文本缩进 2"/>
    <w:basedOn w:val="755"/>
    <w:next w:val="821"/>
    <w:link w:val="799"/>
    <w:pPr>
      <w:ind w:left="630" w:firstLine="645"/>
    </w:pPr>
    <w:rPr>
      <w:rFonts w:ascii="Arial" w:hAnsi="Arial" w:eastAsia="仿宋_GB2312" w:cs="Arial"/>
      <w:sz w:val="32"/>
      <w:szCs w:val="32"/>
    </w:rPr>
  </w:style>
  <w:style w:type="paragraph" w:styleId="822">
    <w:name w:val="索引 1"/>
    <w:basedOn w:val="755"/>
    <w:next w:val="755"/>
    <w:link w:val="755"/>
    <w:semiHidden/>
    <w:pPr>
      <w:spacing w:line="240" w:lineRule="atLeast"/>
    </w:pPr>
    <w:rPr>
      <w:b/>
      <w:bCs/>
    </w:rPr>
  </w:style>
  <w:style w:type="paragraph" w:styleId="823">
    <w:name w:val="列表 3"/>
    <w:basedOn w:val="755"/>
    <w:next w:val="823"/>
    <w:link w:val="755"/>
    <w:pPr>
      <w:ind w:left="100" w:hanging="200"/>
    </w:pPr>
  </w:style>
  <w:style w:type="paragraph" w:styleId="824">
    <w:name w:val="目录 5"/>
    <w:basedOn w:val="755"/>
    <w:next w:val="755"/>
    <w:link w:val="755"/>
    <w:semiHidden/>
    <w:pPr>
      <w:ind w:left="840"/>
      <w:jc w:val="left"/>
    </w:pPr>
  </w:style>
  <w:style w:type="paragraph" w:styleId="825">
    <w:name w:val="目录 9"/>
    <w:basedOn w:val="755"/>
    <w:next w:val="755"/>
    <w:link w:val="755"/>
    <w:semiHidden/>
    <w:pPr>
      <w:ind w:left="1680"/>
      <w:jc w:val="left"/>
    </w:pPr>
  </w:style>
  <w:style w:type="paragraph" w:styleId="826">
    <w:name w:val="正文文本 3"/>
    <w:basedOn w:val="755"/>
    <w:next w:val="826"/>
    <w:link w:val="775"/>
    <w:rPr>
      <w:rFonts w:ascii="仿宋_GB2312" w:hAnsi="Arial" w:eastAsia="仿宋_GB2312"/>
      <w:sz w:val="32"/>
      <w:szCs w:val="32"/>
    </w:rPr>
  </w:style>
  <w:style w:type="paragraph" w:styleId="827">
    <w:name w:val="正文文本缩进"/>
    <w:basedOn w:val="755"/>
    <w:next w:val="755"/>
    <w:link w:val="791"/>
    <w:pPr>
      <w:ind w:firstLine="645"/>
    </w:pPr>
    <w:rPr>
      <w:rFonts w:ascii="楷体_GB2312" w:eastAsia="楷体_GB2312"/>
      <w:sz w:val="32"/>
      <w:szCs w:val="32"/>
    </w:rPr>
  </w:style>
  <w:style w:type="paragraph" w:styleId="828">
    <w:name w:val="正文首行缩进"/>
    <w:basedOn w:val="755"/>
    <w:next w:val="828"/>
    <w:link w:val="801"/>
    <w:pPr>
      <w:ind w:firstLine="200"/>
      <w:spacing w:line="360" w:lineRule="auto"/>
    </w:pPr>
    <w:rPr>
      <w:rFonts w:ascii="仿宋_GB2312" w:eastAsia="仿宋_GB2312"/>
      <w:sz w:val="30"/>
      <w:szCs w:val="30"/>
    </w:rPr>
  </w:style>
  <w:style w:type="paragraph" w:styleId="829">
    <w:name w:val="目录 3"/>
    <w:basedOn w:val="755"/>
    <w:next w:val="755"/>
    <w:link w:val="755"/>
    <w:semiHidden/>
    <w:pPr>
      <w:ind w:left="420"/>
      <w:jc w:val="left"/>
    </w:pPr>
    <w:rPr>
      <w:i/>
      <w:iCs/>
      <w:szCs w:val="24"/>
    </w:rPr>
  </w:style>
  <w:style w:type="paragraph" w:styleId="830">
    <w:name w:val="正文文本 2"/>
    <w:basedOn w:val="755"/>
    <w:next w:val="830"/>
    <w:link w:val="778"/>
    <w:pPr>
      <w:jc w:val="center"/>
      <w:widowControl/>
    </w:pPr>
    <w:rPr>
      <w:rFonts w:ascii="楷体_GB2312" w:eastAsia="楷体_GB2312"/>
      <w:sz w:val="28"/>
      <w:szCs w:val="28"/>
    </w:rPr>
  </w:style>
  <w:style w:type="paragraph" w:styleId="831">
    <w:name w:val="目录 6"/>
    <w:basedOn w:val="755"/>
    <w:next w:val="755"/>
    <w:link w:val="755"/>
    <w:semiHidden/>
    <w:pPr>
      <w:ind w:left="1050"/>
      <w:jc w:val="left"/>
    </w:pPr>
  </w:style>
  <w:style w:type="paragraph" w:styleId="832">
    <w:name w:val="批注文字"/>
    <w:basedOn w:val="755"/>
    <w:next w:val="832"/>
    <w:link w:val="795"/>
    <w:pPr>
      <w:jc w:val="left"/>
    </w:pPr>
  </w:style>
  <w:style w:type="paragraph" w:styleId="833">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34">
    <w:name w:val="目录 8"/>
    <w:basedOn w:val="755"/>
    <w:next w:val="755"/>
    <w:link w:val="755"/>
    <w:semiHidden/>
    <w:pPr>
      <w:ind w:left="1470"/>
      <w:jc w:val="left"/>
    </w:pPr>
  </w:style>
  <w:style w:type="paragraph" w:styleId="835">
    <w:name w:val="批注主题"/>
    <w:basedOn w:val="832"/>
    <w:next w:val="832"/>
    <w:link w:val="788"/>
    <w:semiHidden/>
    <w:rPr>
      <w:b/>
      <w:bCs/>
    </w:rPr>
  </w:style>
  <w:style w:type="paragraph" w:styleId="836">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37">
    <w:name w:val="修订"/>
    <w:next w:val="837"/>
    <w:link w:val="755"/>
    <w:uiPriority w:val="99"/>
    <w:semiHidden/>
    <w:rPr>
      <w:sz w:val="21"/>
      <w:szCs w:val="21"/>
      <w:lang w:val="en-US" w:eastAsia="zh-CN" w:bidi="ar-SA"/>
    </w:rPr>
  </w:style>
  <w:style w:type="paragraph" w:styleId="838">
    <w:name w:val="样式1"/>
    <w:basedOn w:val="755"/>
    <w:next w:val="838"/>
    <w:link w:val="755"/>
    <w:pPr>
      <w:numPr>
        <w:ilvl w:val="0"/>
        <w:numId w:val="2"/>
      </w:numPr>
      <w:tabs>
        <w:tab w:val="left" w:pos="709" w:leader="none"/>
      </w:tabs>
    </w:pPr>
    <w:rPr>
      <w:rFonts w:ascii="宋体" w:hAnsi="宋体"/>
    </w:rPr>
  </w:style>
  <w:style w:type="paragraph" w:styleId="839">
    <w:name w:val="Char Char Char Char"/>
    <w:basedOn w:val="817"/>
    <w:next w:val="839"/>
    <w:link w:val="755"/>
    <w:pPr>
      <w:spacing w:line="360" w:lineRule="auto"/>
    </w:pPr>
    <w:rPr>
      <w:rFonts w:ascii="Tahoma" w:hAnsi="Tahoma"/>
      <w:sz w:val="24"/>
      <w:szCs w:val="24"/>
    </w:rPr>
  </w:style>
  <w:style w:type="paragraph" w:styleId="840">
    <w:name w:val="二级目录"/>
    <w:next w:val="755"/>
    <w:link w:val="790"/>
    <w:pPr>
      <w:numPr>
        <w:ilvl w:val="0"/>
        <w:numId w:val="3"/>
      </w:numPr>
      <w:tabs>
        <w:tab w:val="left" w:pos="907" w:leader="none"/>
        <w:tab w:val="left" w:pos="1145" w:leader="none"/>
      </w:tabs>
      <w:outlineLvl w:val="1"/>
    </w:pPr>
    <w:rPr>
      <w:b/>
      <w:sz w:val="30"/>
      <w:szCs w:val="28"/>
      <w:lang w:val="en-US" w:eastAsia="zh-CN" w:bidi="ar-SA"/>
    </w:rPr>
  </w:style>
  <w:style w:type="paragraph" w:styleId="841">
    <w:name w:val="列出段落1"/>
    <w:basedOn w:val="755"/>
    <w:next w:val="841"/>
    <w:link w:val="779"/>
    <w:qFormat/>
    <w:pPr>
      <w:contextualSpacing/>
      <w:ind w:left="720"/>
      <w:jc w:val="left"/>
      <w:widowControl/>
    </w:pPr>
    <w:rPr>
      <w:rFonts w:ascii="Calibri" w:hAnsi="Calibri" w:eastAsia="宋体" w:cs="Times New Roman"/>
      <w:sz w:val="24"/>
      <w:szCs w:val="24"/>
      <w:lang w:eastAsia="en-US" w:bidi="en-US"/>
    </w:rPr>
  </w:style>
  <w:style w:type="paragraph" w:styleId="842">
    <w:name w:val=" Char Char Char Char Char Char Char Char"/>
    <w:basedOn w:val="755"/>
    <w:next w:val="842"/>
    <w:link w:val="755"/>
    <w:pPr>
      <w:jc w:val="left"/>
      <w:spacing w:after="160" w:line="240" w:lineRule="exact"/>
      <w:widowControl/>
    </w:pPr>
    <w:rPr>
      <w:rFonts w:ascii="Verdana" w:hAnsi="Verdana"/>
      <w:sz w:val="20"/>
      <w:szCs w:val="20"/>
      <w:lang w:eastAsia="en-US"/>
    </w:rPr>
  </w:style>
  <w:style w:type="paragraph" w:styleId="843">
    <w:name w:val="批注文字1"/>
    <w:basedOn w:val="755"/>
    <w:next w:val="843"/>
    <w:link w:val="755"/>
    <w:qFormat/>
    <w:pPr>
      <w:jc w:val="left"/>
    </w:pPr>
    <w:rPr>
      <w:sz w:val="20"/>
      <w:lang w:eastAsia="en-US"/>
    </w:rPr>
  </w:style>
  <w:style w:type="paragraph" w:styleId="844">
    <w:name w:val="xl24"/>
    <w:basedOn w:val="755"/>
    <w:next w:val="844"/>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5">
    <w:name w:val="普通 (Web)"/>
    <w:basedOn w:val="755"/>
    <w:next w:val="845"/>
    <w:link w:val="755"/>
    <w:pPr>
      <w:jc w:val="left"/>
      <w:spacing w:before="100" w:beforeAutospacing="1" w:after="100" w:afterAutospacing="1"/>
      <w:widowControl/>
    </w:pPr>
    <w:rPr>
      <w:rFonts w:ascii="宋体" w:hAnsi="宋体"/>
      <w:sz w:val="24"/>
      <w:szCs w:val="24"/>
    </w:rPr>
  </w:style>
  <w:style w:type="paragraph" w:styleId="846">
    <w:name w:val="font7"/>
    <w:basedOn w:val="755"/>
    <w:next w:val="846"/>
    <w:link w:val="755"/>
    <w:pPr>
      <w:jc w:val="left"/>
      <w:spacing w:before="100" w:beforeAutospacing="1" w:after="100" w:afterAutospacing="1"/>
      <w:widowControl/>
    </w:pPr>
    <w:rPr>
      <w:rFonts w:hint="eastAsia" w:ascii="宋体" w:hAnsi="宋体"/>
      <w:sz w:val="18"/>
      <w:szCs w:val="18"/>
    </w:rPr>
  </w:style>
  <w:style w:type="paragraph" w:styleId="847">
    <w:name w:val="无间隔"/>
    <w:next w:val="847"/>
    <w:link w:val="755"/>
    <w:uiPriority w:val="99"/>
    <w:qFormat/>
    <w:pPr>
      <w:jc w:val="both"/>
      <w:widowControl w:val="off"/>
    </w:pPr>
    <w:rPr>
      <w:sz w:val="21"/>
      <w:szCs w:val="21"/>
      <w:lang w:val="en-US" w:eastAsia="zh-CN" w:bidi="ar-SA"/>
    </w:rPr>
  </w:style>
  <w:style w:type="paragraph" w:styleId="848">
    <w:name w:val="Table Text"/>
    <w:basedOn w:val="755"/>
    <w:next w:val="848"/>
    <w:link w:val="755"/>
    <w:semiHidden/>
    <w:qFormat/>
    <w:rPr>
      <w:rFonts w:ascii="宋体" w:hAnsi="宋体" w:cs="宋体"/>
      <w:szCs w:val="24"/>
      <w:lang w:eastAsia="en-US"/>
    </w:rPr>
  </w:style>
  <w:style w:type="paragraph" w:styleId="849">
    <w:name w:val="列表段落"/>
    <w:basedOn w:val="755"/>
    <w:next w:val="849"/>
    <w:link w:val="783"/>
    <w:uiPriority w:val="34"/>
    <w:qFormat/>
    <w:pPr>
      <w:contextualSpacing/>
      <w:ind w:left="720"/>
      <w:jc w:val="left"/>
      <w:widowControl/>
    </w:pPr>
    <w:rPr>
      <w:rFonts w:ascii="Calibri" w:hAnsi="Calibri"/>
      <w:sz w:val="24"/>
      <w:szCs w:val="24"/>
      <w:lang w:eastAsia="en-US" w:bidi="en-US"/>
    </w:rPr>
  </w:style>
  <w:style w:type="paragraph" w:styleId="850">
    <w:name w:val="font5"/>
    <w:basedOn w:val="755"/>
    <w:next w:val="850"/>
    <w:link w:val="755"/>
    <w:pPr>
      <w:jc w:val="left"/>
      <w:spacing w:before="100" w:beforeAutospacing="1" w:after="100" w:afterAutospacing="1"/>
      <w:widowControl/>
    </w:pPr>
    <w:rPr>
      <w:rFonts w:hint="eastAsia" w:ascii="宋体" w:hAnsi="宋体"/>
      <w:sz w:val="28"/>
      <w:szCs w:val="28"/>
    </w:rPr>
  </w:style>
  <w:style w:type="paragraph" w:styleId="851">
    <w:name w:val="普通(网站)1"/>
    <w:basedOn w:val="755"/>
    <w:next w:val="851"/>
    <w:link w:val="755"/>
    <w:uiPriority w:val="99"/>
    <w:qFormat/>
    <w:pPr>
      <w:jc w:val="left"/>
      <w:spacing w:before="100" w:beforeAutospacing="1" w:after="100" w:afterAutospacing="1"/>
      <w:widowControl/>
    </w:pPr>
    <w:rPr>
      <w:rFonts w:ascii="宋体" w:hAnsi="宋体" w:cs="宋体"/>
      <w:sz w:val="24"/>
      <w:szCs w:val="24"/>
    </w:rPr>
  </w:style>
  <w:style w:type="paragraph" w:styleId="852">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3">
    <w:name w:val="xl29"/>
    <w:basedOn w:val="755"/>
    <w:next w:val="853"/>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4">
    <w:name w:val=" Char Char Char Char"/>
    <w:basedOn w:val="817"/>
    <w:next w:val="854"/>
    <w:link w:val="755"/>
    <w:pPr>
      <w:spacing w:line="360" w:lineRule="auto"/>
    </w:pPr>
    <w:rPr>
      <w:rFonts w:ascii="Tahoma" w:hAnsi="Tahoma"/>
      <w:sz w:val="24"/>
      <w:szCs w:val="24"/>
    </w:rPr>
  </w:style>
  <w:style w:type="paragraph" w:styleId="855">
    <w:name w:val="font6"/>
    <w:basedOn w:val="755"/>
    <w:next w:val="855"/>
    <w:link w:val="755"/>
    <w:pPr>
      <w:jc w:val="left"/>
      <w:spacing w:before="100" w:beforeAutospacing="1" w:after="100" w:afterAutospacing="1"/>
      <w:widowControl/>
    </w:pPr>
    <w:rPr>
      <w:rFonts w:hint="eastAsia" w:ascii="宋体" w:hAnsi="宋体"/>
      <w:sz w:val="28"/>
      <w:szCs w:val="28"/>
      <w:u w:val="single"/>
    </w:rPr>
  </w:style>
  <w:style w:type="paragraph" w:styleId="856">
    <w:name w:val="xl26"/>
    <w:basedOn w:val="755"/>
    <w:next w:val="856"/>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7">
    <w:name w:val=" Char Char Char Char Char Char Char Char Char Char"/>
    <w:basedOn w:val="755"/>
    <w:next w:val="857"/>
    <w:link w:val="755"/>
    <w:pPr>
      <w:spacing w:line="360" w:lineRule="auto"/>
    </w:pPr>
    <w:rPr>
      <w:sz w:val="24"/>
      <w:szCs w:val="20"/>
    </w:rPr>
  </w:style>
  <w:style w:type="paragraph" w:styleId="858">
    <w:name w:val="普通正文"/>
    <w:basedOn w:val="755"/>
    <w:next w:val="858"/>
    <w:link w:val="755"/>
    <w:pPr>
      <w:ind w:firstLine="480"/>
      <w:jc w:val="left"/>
      <w:spacing w:before="120" w:after="120" w:line="360" w:lineRule="auto"/>
    </w:pPr>
    <w:rPr>
      <w:rFonts w:ascii="Arial" w:hAnsi="Arial"/>
      <w:sz w:val="24"/>
      <w:szCs w:val="24"/>
    </w:rPr>
  </w:style>
  <w:style w:type="paragraph" w:styleId="859">
    <w:name w:val=" Char"/>
    <w:basedOn w:val="817"/>
    <w:next w:val="859"/>
    <w:link w:val="755"/>
    <w:rPr>
      <w:rFonts w:ascii="Tahoma" w:hAnsi="Tahoma"/>
      <w:sz w:val="24"/>
      <w:szCs w:val="24"/>
    </w:rPr>
  </w:style>
  <w:style w:type="paragraph" w:styleId="860">
    <w:name w:val="Body Text(ch)"/>
    <w:basedOn w:val="755"/>
    <w:next w:val="814"/>
    <w:link w:val="755"/>
    <w:pPr>
      <w:spacing w:after="120"/>
    </w:pPr>
    <w:rPr>
      <w:rFonts w:ascii="宋体" w:hAnsi="Arial"/>
      <w:bCs/>
      <w:iCs/>
      <w:szCs w:val="24"/>
    </w:rPr>
  </w:style>
  <w:style w:type="paragraph" w:styleId="861">
    <w:name w:val="Char"/>
    <w:basedOn w:val="755"/>
    <w:next w:val="861"/>
    <w:link w:val="755"/>
    <w:pPr>
      <w:ind w:firstLine="200"/>
      <w:tabs>
        <w:tab w:val="left" w:pos="360" w:leader="none"/>
      </w:tabs>
    </w:pPr>
    <w:rPr>
      <w:sz w:val="28"/>
      <w:szCs w:val="30"/>
    </w:rPr>
  </w:style>
  <w:style w:type="paragraph" w:styleId="862">
    <w:name w:val="xl27"/>
    <w:basedOn w:val="755"/>
    <w:next w:val="862"/>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3">
    <w:name w:val="4"/>
    <w:basedOn w:val="755"/>
    <w:next w:val="813"/>
    <w:link w:val="755"/>
    <w:pPr>
      <w:ind w:firstLine="420"/>
      <w:spacing w:line="360" w:lineRule="auto"/>
    </w:pPr>
    <w:rPr>
      <w:color w:val="ff0000"/>
      <w:sz w:val="24"/>
      <w:szCs w:val="24"/>
    </w:rPr>
  </w:style>
  <w:style w:type="paragraph" w:styleId="864">
    <w:name w:val="附录1"/>
    <w:next w:val="864"/>
    <w:link w:val="755"/>
    <w:pPr>
      <w:numPr>
        <w:ilvl w:val="0"/>
        <w:numId w:val="3"/>
      </w:numPr>
      <w:spacing w:before="240" w:line="600" w:lineRule="atLeast"/>
      <w:tabs>
        <w:tab w:val="left" w:pos="907" w:leader="none"/>
      </w:tabs>
    </w:pPr>
    <w:rPr>
      <w:b/>
      <w:i/>
      <w:sz w:val="28"/>
      <w:lang w:val="en-US" w:eastAsia="zh-CN" w:bidi="ar-SA"/>
    </w:rPr>
  </w:style>
  <w:style w:type="paragraph" w:styleId="865">
    <w:name w:val="Char Char Char Char Char Char Char Char"/>
    <w:basedOn w:val="755"/>
    <w:next w:val="865"/>
    <w:link w:val="755"/>
    <w:pPr>
      <w:jc w:val="left"/>
      <w:spacing w:after="160" w:line="240" w:lineRule="exact"/>
      <w:widowControl/>
    </w:pPr>
    <w:rPr>
      <w:rFonts w:ascii="Verdana" w:hAnsi="Verdana"/>
      <w:sz w:val="20"/>
      <w:szCs w:val="20"/>
      <w:lang w:eastAsia="en-US"/>
    </w:rPr>
  </w:style>
  <w:style w:type="paragraph" w:styleId="866">
    <w:name w:val="xl25"/>
    <w:basedOn w:val="755"/>
    <w:next w:val="866"/>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7">
    <w:name w:val="标题3"/>
    <w:basedOn w:val="755"/>
    <w:next w:val="755"/>
    <w:link w:val="755"/>
    <w:pPr>
      <w:ind w:firstLine="624"/>
      <w:spacing w:line="590" w:lineRule="atLeast"/>
    </w:pPr>
    <w:rPr>
      <w:rFonts w:ascii="方正黑体_GBK" w:eastAsia="方正黑体_GBK"/>
      <w:sz w:val="32"/>
      <w:szCs w:val="32"/>
    </w:rPr>
  </w:style>
  <w:style w:type="paragraph" w:styleId="868">
    <w:name w:val="xl28"/>
    <w:basedOn w:val="755"/>
    <w:next w:val="868"/>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9">
    <w:name w:val="table_lines"/>
    <w:basedOn w:val="755"/>
    <w:next w:val="869"/>
    <w:link w:val="755"/>
    <w:pPr>
      <w:jc w:val="left"/>
      <w:widowControl/>
    </w:pPr>
    <w:rPr>
      <w:sz w:val="20"/>
      <w:szCs w:val="20"/>
      <w:lang w:val="de-DE" w:eastAsia="de-DE"/>
    </w:rPr>
  </w:style>
  <w:style w:type="paragraph" w:styleId="870">
    <w:name w:val="xl30"/>
    <w:basedOn w:val="755"/>
    <w:next w:val="870"/>
    <w:link w:val="755"/>
    <w:pPr>
      <w:jc w:val="center"/>
      <w:spacing w:before="100" w:beforeAutospacing="1" w:after="100" w:afterAutospacing="1"/>
      <w:widowControl/>
    </w:pPr>
    <w:rPr>
      <w:rFonts w:ascii="宋体" w:hAnsi="宋体"/>
      <w:b/>
      <w:bCs/>
      <w:sz w:val="36"/>
      <w:szCs w:val="36"/>
    </w:rPr>
  </w:style>
  <w:style w:type="paragraph" w:styleId="871">
    <w:name w:val="table_1stline"/>
    <w:basedOn w:val="755"/>
    <w:next w:val="871"/>
    <w:link w:val="755"/>
    <w:pPr>
      <w:jc w:val="left"/>
      <w:spacing w:before="120"/>
      <w:widowControl/>
    </w:pPr>
    <w:rPr>
      <w:bCs/>
      <w:sz w:val="20"/>
      <w:szCs w:val="20"/>
      <w:lang w:val="de-DE" w:eastAsia="de-DE"/>
    </w:rPr>
  </w:style>
  <w:style w:type="table" w:styleId="872">
    <w:name w:val="网格型"/>
    <w:basedOn w:val="766"/>
    <w:next w:val="872"/>
    <w:link w:val="755"/>
    <w:pPr>
      <w:jc w:val="both"/>
      <w:widowControl w:val="off"/>
    </w:pPr>
    <w:rPr>
      <w:rFonts w:ascii="Times New Roman" w:hAnsi="Times New Roman" w:eastAsia="宋体" w:cs="Times New Roman"/>
      <w:sz w:val="20"/>
      <w:szCs w:val="20"/>
    </w:rPr>
    <w:tblPr/>
  </w:style>
  <w:style w:type="table" w:styleId="873">
    <w:name w:val="Table Normal"/>
    <w:next w:val="873"/>
    <w:link w:val="755"/>
    <w:unhideWhenUsed/>
    <w:qFormat/>
    <w:rPr>
      <w:lang w:val="en-US" w:eastAsia="zh-CN" w:bidi="ar-SA"/>
    </w:rPr>
    <w:tblPr/>
  </w:style>
  <w:style w:type="character" w:styleId="16662" w:default="1">
    <w:name w:val="Default Paragraph Font"/>
    <w:uiPriority w:val="1"/>
    <w:semiHidden/>
    <w:unhideWhenUsed/>
  </w:style>
  <w:style w:type="numbering" w:styleId="16663" w:default="1">
    <w:name w:val="No List"/>
    <w:uiPriority w:val="99"/>
    <w:semiHidden/>
    <w:unhideWhenUsed/>
  </w:style>
  <w:style w:type="table" w:styleId="166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卢先生</cp:lastModifiedBy>
  <cp:revision>3</cp:revision>
  <dcterms:created xsi:type="dcterms:W3CDTF">2024-07-29T06:58:00Z</dcterms:created>
  <dcterms:modified xsi:type="dcterms:W3CDTF">2026-03-16T08:26:06Z</dcterms:modified>
</cp:coreProperties>
</file>