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rPr>
          <w:rFonts w:ascii="宋体" w:hAnsi="宋体" w:eastAsia="宋体"/>
          <w:sz w:val="44"/>
          <w:highlight w:val="none"/>
        </w:rPr>
      </w:pPr>
      <w:r>
        <w:rPr>
          <w:rFonts w:ascii="宋体" w:hAnsi="宋体" w:eastAsia="宋体"/>
          <w:sz w:val="44"/>
          <w:highlight w:val="none"/>
        </w:rPr>
      </w:r>
      <w:r/>
    </w:p>
    <w:p>
      <w:pPr>
        <w:pStyle w:val="727"/>
        <w:rPr>
          <w:rFonts w:ascii="宋体" w:hAnsi="宋体"/>
          <w:sz w:val="44"/>
          <w:highlight w:val="none"/>
        </w:rPr>
      </w:pPr>
      <w:r>
        <w:rPr>
          <w:rFonts w:ascii="宋体" w:hAnsi="宋体"/>
          <w:sz w:val="44"/>
          <w:highlight w:val="none"/>
        </w:rPr>
      </w:r>
      <w:r/>
    </w:p>
    <w:p>
      <w:pPr>
        <w:pStyle w:val="727"/>
        <w:rPr>
          <w:rFonts w:ascii="宋体" w:hAnsi="宋体"/>
          <w:sz w:val="44"/>
          <w:highlight w:val="none"/>
        </w:rPr>
      </w:pPr>
      <w:r>
        <w:rPr>
          <w:rFonts w:ascii="宋体" w:hAnsi="宋体"/>
          <w:sz w:val="44"/>
          <w:highlight w:val="none"/>
        </w:rPr>
      </w:r>
      <w:r/>
    </w:p>
    <w:p>
      <w:pPr>
        <w:pStyle w:val="727"/>
        <w:jc w:val="center"/>
        <w:tabs>
          <w:tab w:val="left" w:pos="390" w:leader="none"/>
          <w:tab w:val="center" w:pos="4404" w:leader="none"/>
        </w:tabs>
        <w:rPr>
          <w:rFonts w:ascii="黑体" w:hAnsi="宋体" w:eastAsia="黑体"/>
          <w:color w:val="000000"/>
          <w:sz w:val="76"/>
          <w:szCs w:val="76"/>
          <w:highlight w:val="none"/>
        </w:rPr>
      </w:pPr>
      <w:r>
        <w:rPr>
          <w:rFonts w:hint="eastAsia" w:ascii="黑体" w:hAnsi="宋体" w:eastAsia="黑体"/>
          <w:color w:val="000000"/>
          <w:sz w:val="76"/>
          <w:szCs w:val="76"/>
          <w:highlight w:val="none"/>
        </w:rPr>
        <w:t xml:space="preserve">竞争性磋商文件</w:t>
      </w:r>
      <w:r>
        <w:rPr>
          <w:rFonts w:ascii="黑体" w:hAnsi="宋体" w:eastAsia="黑体"/>
          <w:color w:val="000000"/>
          <w:sz w:val="76"/>
          <w:szCs w:val="76"/>
          <w:highlight w:val="none"/>
        </w:rPr>
      </w:r>
      <w:r/>
    </w:p>
    <w:p>
      <w:pPr>
        <w:pStyle w:val="727"/>
        <w:rPr>
          <w:rFonts w:ascii="黑体" w:hAnsi="宋体" w:eastAsia="黑体"/>
          <w:color w:val="000000"/>
          <w:sz w:val="32"/>
          <w:highlight w:val="none"/>
        </w:rPr>
      </w:pPr>
      <w:r>
        <w:rPr>
          <w:rFonts w:ascii="黑体" w:hAnsi="宋体" w:eastAsia="黑体"/>
          <w:color w:val="000000"/>
          <w:sz w:val="32"/>
          <w:highlight w:val="none"/>
        </w:rPr>
      </w:r>
      <w:r/>
    </w:p>
    <w:p>
      <w:pPr>
        <w:pStyle w:val="727"/>
        <w:rPr>
          <w:rFonts w:ascii="黑体" w:hAnsi="宋体" w:eastAsia="黑体"/>
          <w:color w:val="000000"/>
          <w:sz w:val="44"/>
          <w:highlight w:val="none"/>
        </w:rPr>
      </w:pPr>
      <w:r>
        <w:rPr>
          <w:rFonts w:ascii="黑体" w:hAnsi="宋体" w:eastAsia="黑体"/>
          <w:color w:val="000000"/>
          <w:sz w:val="44"/>
          <w:highlight w:val="none"/>
        </w:rPr>
      </w:r>
      <w:r/>
    </w:p>
    <w:p>
      <w:pPr>
        <w:pStyle w:val="727"/>
        <w:rPr>
          <w:rFonts w:ascii="黑体" w:hAnsi="宋体" w:eastAsia="黑体"/>
          <w:color w:val="000000"/>
          <w:sz w:val="44"/>
          <w:highlight w:val="none"/>
        </w:rPr>
      </w:pPr>
      <w:r>
        <w:rPr>
          <w:rFonts w:ascii="黑体" w:hAnsi="宋体" w:eastAsia="黑体"/>
          <w:color w:val="000000"/>
          <w:sz w:val="44"/>
          <w:highlight w:val="none"/>
        </w:rPr>
      </w:r>
      <w:r/>
    </w:p>
    <w:p>
      <w:pPr>
        <w:pStyle w:val="727"/>
        <w:rPr>
          <w:rFonts w:ascii="黑体" w:hAnsi="宋体" w:eastAsia="黑体"/>
          <w:color w:val="000000"/>
          <w:sz w:val="44"/>
          <w:highlight w:val="none"/>
        </w:rPr>
      </w:pPr>
      <w:r>
        <w:rPr>
          <w:rFonts w:ascii="黑体" w:hAnsi="宋体" w:eastAsia="黑体"/>
          <w:color w:val="000000"/>
          <w:sz w:val="44"/>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7"/>
      </w:tblGrid>
      <w:tr>
        <w:trPr>
          <w:trHeight w:val="1523"/>
        </w:trPr>
        <w:tc>
          <w:tcPr>
            <w:tcW w:w="8437" w:type="dxa"/>
            <w:vAlign w:val="top"/>
            <w:textDirection w:val="lrTb"/>
            <w:noWrap w:val="false"/>
          </w:tcPr>
          <w:p>
            <w:pPr>
              <w:pStyle w:val="727"/>
              <w:rPr>
                <w:rFonts w:hint="eastAsia" w:ascii="黑体" w:hAnsi="宋体" w:eastAsia="黑体"/>
                <w:color w:val="000000"/>
                <w:sz w:val="44"/>
                <w:highlight w:val="none"/>
                <w:lang w:val="en-US" w:eastAsia="zh-CN"/>
              </w:rPr>
            </w:pPr>
            <w:r>
              <w:rPr>
                <w:rFonts w:hint="eastAsia" w:ascii="黑体" w:hAnsi="宋体" w:eastAsia="黑体"/>
                <w:color w:val="000000"/>
                <w:sz w:val="44"/>
                <w:highlight w:val="none"/>
              </w:rPr>
              <w:t xml:space="preserve">项目编号：JSZC-320000-SMDG-C2026-0029</w:t>
            </w:r>
            <w:r>
              <w:rPr>
                <w:rFonts w:hint="eastAsia" w:ascii="黑体" w:hAnsi="宋体" w:eastAsia="黑体"/>
                <w:color w:val="000000"/>
                <w:sz w:val="44"/>
                <w:highlight w:val="none"/>
                <w:lang w:val="en-US" w:eastAsia="zh-CN"/>
              </w:rPr>
            </w:r>
            <w:r/>
          </w:p>
          <w:p>
            <w:pPr>
              <w:pStyle w:val="727"/>
              <w:ind w:firstLine="440"/>
              <w:rPr>
                <w:rFonts w:ascii="黑体" w:hAnsi="宋体" w:eastAsia="黑体"/>
                <w:color w:val="000000"/>
                <w:sz w:val="44"/>
                <w:highlight w:val="none"/>
              </w:rPr>
            </w:pPr>
            <w:r>
              <w:rPr>
                <w:rFonts w:ascii="黑体" w:hAnsi="宋体" w:eastAsia="黑体"/>
                <w:color w:val="000000"/>
                <w:sz w:val="44"/>
                <w:highlight w:val="none"/>
              </w:rPr>
            </w:r>
            <w:r/>
          </w:p>
          <w:p>
            <w:pPr>
              <w:pStyle w:val="727"/>
              <w:ind w:left="3965" w:hanging="3960"/>
              <w:rPr>
                <w:rFonts w:hint="eastAsia" w:ascii="黑体" w:hAnsi="宋体" w:eastAsia="黑体"/>
                <w:color w:val="000000"/>
                <w:sz w:val="44"/>
                <w:highlight w:val="none"/>
                <w:lang w:eastAsia="zh-CN"/>
              </w:rPr>
            </w:pPr>
            <w:r>
              <w:rPr>
                <w:rFonts w:hint="eastAsia" w:ascii="黑体" w:hAnsi="宋体" w:eastAsia="黑体"/>
                <w:color w:val="000000"/>
                <w:sz w:val="44"/>
                <w:highlight w:val="none"/>
              </w:rPr>
              <w:t xml:space="preserve">项目名称：</w:t>
            </w:r>
            <w:r>
              <w:rPr>
                <w:rFonts w:hint="eastAsia" w:ascii="黑体" w:hAnsi="宋体" w:eastAsia="黑体"/>
                <w:color w:val="000000"/>
                <w:sz w:val="44"/>
                <w:highlight w:val="none"/>
                <w:lang w:eastAsia="zh-CN"/>
              </w:rPr>
              <w:t xml:space="preserve">江苏省审计厅2026年度</w:t>
            </w:r>
            <w:r>
              <w:rPr>
                <w:rFonts w:hint="eastAsia" w:ascii="黑体" w:hAnsi="宋体" w:eastAsia="黑体"/>
                <w:color w:val="000000"/>
                <w:sz w:val="44"/>
                <w:highlight w:val="none"/>
                <w:lang w:eastAsia="zh-CN"/>
              </w:rPr>
            </w:r>
            <w:r/>
          </w:p>
          <w:p>
            <w:pPr>
              <w:pStyle w:val="727"/>
              <w:ind w:left="3965" w:hanging="3960"/>
              <w:jc w:val="center"/>
              <w:rPr>
                <w:rFonts w:hint="eastAsia" w:ascii="黑体" w:eastAsia="黑体"/>
                <w:color w:val="000000"/>
                <w:sz w:val="44"/>
                <w:szCs w:val="44"/>
                <w:highlight w:val="none"/>
                <w:lang w:eastAsia="zh-CN"/>
              </w:rPr>
            </w:pPr>
            <w:r>
              <w:rPr>
                <w:rFonts w:hint="eastAsia" w:ascii="黑体" w:hAnsi="宋体" w:eastAsia="黑体"/>
                <w:color w:val="000000"/>
                <w:sz w:val="44"/>
                <w:highlight w:val="none"/>
                <w:lang w:eastAsia="zh-CN"/>
              </w:rPr>
              <w:t xml:space="preserve">行政事业、企业财务审计服务</w:t>
            </w:r>
            <w:r>
              <w:rPr>
                <w:rFonts w:hint="eastAsia" w:ascii="黑体" w:eastAsia="黑体"/>
                <w:color w:val="000000"/>
                <w:sz w:val="44"/>
                <w:szCs w:val="44"/>
                <w:highlight w:val="none"/>
                <w:lang w:eastAsia="zh-CN"/>
              </w:rPr>
            </w:r>
            <w:r/>
          </w:p>
        </w:tc>
      </w:tr>
    </w:tbl>
    <w:p>
      <w:pPr>
        <w:pStyle w:val="727"/>
        <w:rPr>
          <w:rFonts w:ascii="黑体" w:hAnsi="宋体" w:eastAsia="黑体"/>
          <w:color w:val="000000"/>
          <w:sz w:val="44"/>
          <w:highlight w:val="none"/>
        </w:rPr>
      </w:pPr>
      <w:r>
        <w:rPr>
          <w:rFonts w:ascii="黑体" w:hAnsi="宋体" w:eastAsia="黑体"/>
          <w:color w:val="000000"/>
          <w:sz w:val="44"/>
          <w:highlight w:val="none"/>
        </w:rPr>
      </w:r>
      <w:r/>
    </w:p>
    <w:p>
      <w:pPr>
        <w:pStyle w:val="727"/>
        <w:rPr>
          <w:rFonts w:ascii="黑体" w:hAnsi="宋体" w:eastAsia="黑体"/>
          <w:color w:val="000000"/>
          <w:sz w:val="44"/>
          <w:szCs w:val="44"/>
          <w:highlight w:val="none"/>
        </w:rPr>
      </w:pPr>
      <w:r>
        <w:rPr>
          <w:rFonts w:ascii="黑体" w:hAnsi="宋体" w:eastAsia="黑体"/>
          <w:color w:val="000000"/>
          <w:sz w:val="44"/>
          <w:szCs w:val="44"/>
          <w:highlight w:val="none"/>
        </w:rPr>
      </w:r>
      <w:r/>
    </w:p>
    <w:p>
      <w:pPr>
        <w:pStyle w:val="727"/>
        <w:rPr>
          <w:rFonts w:ascii="黑体" w:hAnsi="宋体" w:eastAsia="黑体"/>
          <w:color w:val="000000"/>
          <w:sz w:val="32"/>
          <w:highlight w:val="none"/>
        </w:rPr>
      </w:pPr>
      <w:r>
        <w:rPr>
          <w:rFonts w:ascii="黑体" w:hAnsi="宋体" w:eastAsia="黑体"/>
          <w:color w:val="000000"/>
          <w:sz w:val="32"/>
          <w:highlight w:val="none"/>
        </w:rPr>
      </w:r>
      <w:r/>
    </w:p>
    <w:p>
      <w:pPr>
        <w:pStyle w:val="727"/>
        <w:rPr>
          <w:rFonts w:ascii="黑体" w:hAnsi="宋体" w:eastAsia="黑体"/>
          <w:color w:val="000000"/>
          <w:sz w:val="32"/>
          <w:highlight w:val="none"/>
        </w:rPr>
      </w:pPr>
      <w:r>
        <w:rPr>
          <w:rFonts w:ascii="黑体" w:hAnsi="宋体" w:eastAsia="黑体"/>
          <w:color w:val="000000"/>
          <w:sz w:val="32"/>
          <w:highlight w:val="none"/>
        </w:rPr>
      </w:r>
      <w:r/>
    </w:p>
    <w:p>
      <w:pPr>
        <w:pStyle w:val="727"/>
        <w:rPr>
          <w:rFonts w:ascii="黑体" w:hAnsi="宋体" w:eastAsia="黑体"/>
          <w:color w:val="000000"/>
          <w:sz w:val="32"/>
          <w:highlight w:val="none"/>
        </w:rPr>
      </w:pPr>
      <w:r>
        <w:rPr>
          <w:rFonts w:ascii="黑体" w:hAnsi="宋体" w:eastAsia="黑体"/>
          <w:color w:val="000000"/>
          <w:sz w:val="32"/>
          <w:highlight w:val="none"/>
        </w:rPr>
      </w:r>
      <w:r/>
    </w:p>
    <w:p>
      <w:pPr>
        <w:pStyle w:val="727"/>
        <w:rPr>
          <w:rFonts w:ascii="黑体" w:hAnsi="宋体" w:eastAsia="黑体"/>
          <w:color w:val="000000"/>
          <w:sz w:val="32"/>
          <w:highlight w:val="none"/>
        </w:rPr>
      </w:pPr>
      <w:r>
        <w:rPr>
          <w:rFonts w:ascii="黑体" w:hAnsi="宋体" w:eastAsia="黑体"/>
          <w:color w:val="000000"/>
          <w:sz w:val="32"/>
          <w:highlight w:val="none"/>
        </w:rPr>
      </w:r>
      <w:r/>
    </w:p>
    <w:p>
      <w:pPr>
        <w:pStyle w:val="727"/>
        <w:jc w:val="center"/>
        <w:rPr>
          <w:rFonts w:hint="eastAsia" w:ascii="黑体" w:hAnsi="宋体" w:eastAsia="黑体"/>
          <w:color w:val="000000"/>
          <w:sz w:val="44"/>
          <w:highlight w:val="none"/>
        </w:rPr>
      </w:pPr>
      <w:r>
        <w:rPr>
          <w:rFonts w:hint="eastAsia" w:ascii="黑体" w:hAnsi="宋体" w:eastAsia="黑体"/>
          <w:color w:val="000000"/>
          <w:sz w:val="44"/>
          <w:highlight w:val="none"/>
        </w:rPr>
      </w:r>
      <w:r/>
    </w:p>
    <w:p>
      <w:pPr>
        <w:pStyle w:val="727"/>
        <w:jc w:val="center"/>
        <w:rPr>
          <w:rFonts w:ascii="黑体" w:hAnsi="宋体" w:eastAsia="黑体"/>
          <w:color w:val="000000"/>
          <w:sz w:val="44"/>
          <w:highlight w:val="none"/>
        </w:rPr>
      </w:pPr>
      <w:r>
        <w:rPr>
          <w:rFonts w:hint="eastAsia" w:ascii="黑体" w:hAnsi="宋体" w:eastAsia="黑体"/>
          <w:color w:val="000000"/>
          <w:sz w:val="44"/>
          <w:highlight w:val="none"/>
        </w:rPr>
        <w:t xml:space="preserve">苏美达国际技术贸易有限公司</w:t>
      </w:r>
      <w:r>
        <w:rPr>
          <w:rFonts w:ascii="黑体" w:hAnsi="宋体" w:eastAsia="黑体"/>
          <w:color w:val="000000"/>
          <w:sz w:val="44"/>
          <w:highlight w:val="none"/>
        </w:rPr>
      </w:r>
      <w:r/>
    </w:p>
    <w:p>
      <w:pPr>
        <w:pStyle w:val="727"/>
        <w:jc w:val="center"/>
        <w:rPr>
          <w:rFonts w:ascii="黑体" w:hAnsi="宋体" w:eastAsia="黑体"/>
          <w:color w:val="000000"/>
          <w:sz w:val="44"/>
          <w:highlight w:val="none"/>
        </w:rPr>
      </w:pPr>
      <w:r>
        <w:rPr>
          <w:rFonts w:hint="eastAsia" w:ascii="黑体" w:hAnsi="宋体" w:eastAsia="黑体"/>
          <w:color w:val="000000"/>
          <w:sz w:val="44"/>
          <w:highlight w:val="none"/>
        </w:rPr>
        <w:t xml:space="preserve">二</w:t>
      </w:r>
      <w:r>
        <w:rPr>
          <w:rFonts w:hint="eastAsia" w:ascii="黑体" w:hAnsi="宋体" w:eastAsia="黑体"/>
          <w:color w:val="000000"/>
          <w:sz w:val="44"/>
          <w:highlight w:val="none"/>
          <w:lang w:val="en-US"/>
        </w:rPr>
        <w:t xml:space="preserve">〇</w:t>
      </w:r>
      <w:r>
        <w:rPr>
          <w:rFonts w:hint="eastAsia" w:ascii="黑体" w:hAnsi="宋体" w:eastAsia="黑体"/>
          <w:color w:val="000000"/>
          <w:sz w:val="44"/>
          <w:highlight w:val="none"/>
        </w:rPr>
        <w:t xml:space="preserve">二</w:t>
      </w:r>
      <w:r>
        <w:rPr>
          <w:rFonts w:hint="eastAsia" w:ascii="黑体" w:hAnsi="宋体" w:eastAsia="黑体"/>
          <w:color w:val="000000"/>
          <w:sz w:val="44"/>
          <w:highlight w:val="none"/>
          <w:lang w:val="en-US" w:eastAsia="zh-CN"/>
        </w:rPr>
        <w:t xml:space="preserve">六</w:t>
      </w:r>
      <w:r>
        <w:rPr>
          <w:rFonts w:hint="eastAsia" w:ascii="黑体" w:hAnsi="宋体" w:eastAsia="黑体"/>
          <w:color w:val="000000"/>
          <w:sz w:val="44"/>
          <w:highlight w:val="none"/>
        </w:rPr>
        <w:t xml:space="preserve">年</w:t>
      </w:r>
      <w:r>
        <w:rPr>
          <w:rFonts w:hint="eastAsia" w:ascii="黑体" w:hAnsi="宋体" w:eastAsia="黑体"/>
          <w:color w:val="000000"/>
          <w:sz w:val="44"/>
          <w:highlight w:val="none"/>
          <w:lang w:val="en-US" w:eastAsia="zh-CN"/>
        </w:rPr>
        <w:t xml:space="preserve">四</w:t>
      </w:r>
      <w:r>
        <w:rPr>
          <w:rFonts w:hint="eastAsia" w:ascii="黑体" w:hAnsi="宋体" w:eastAsia="黑体"/>
          <w:color w:val="000000"/>
          <w:sz w:val="44"/>
          <w:highlight w:val="none"/>
        </w:rPr>
        <w:t xml:space="preserve">月</w:t>
      </w:r>
      <w:r>
        <w:rPr>
          <w:rFonts w:ascii="黑体" w:hAnsi="宋体" w:eastAsia="黑体"/>
          <w:color w:val="000000"/>
          <w:sz w:val="44"/>
          <w:highlight w:val="none"/>
        </w:rPr>
      </w:r>
      <w:r/>
    </w:p>
    <w:p>
      <w:pPr>
        <w:pStyle w:val="727"/>
        <w:ind w:firstLine="425"/>
        <w:jc w:val="center"/>
        <w:rPr>
          <w:rFonts w:ascii="黑体" w:hAnsi="宋体" w:eastAsia="黑体"/>
          <w:color w:val="000000"/>
          <w:sz w:val="44"/>
          <w:highlight w:val="none"/>
        </w:rPr>
        <w:sectPr>
          <w:footerReference w:type="even" r:id="rId9"/>
          <w:footnotePr/>
          <w:endnotePr/>
          <w:type w:val="nextPage"/>
          <w:pgSz w:w="11906" w:h="16838" w:orient="portrait"/>
          <w:pgMar w:top="2098" w:right="1474" w:bottom="1984" w:left="1587" w:header="851" w:footer="992" w:gutter="0"/>
          <w:cols w:num="1" w:sep="0" w:space="1701" w:equalWidth="1"/>
          <w:docGrid w:linePitch="360"/>
        </w:sectPr>
      </w:pPr>
      <w:r>
        <w:rPr>
          <w:rFonts w:ascii="黑体" w:hAnsi="宋体" w:eastAsia="黑体"/>
          <w:color w:val="000000"/>
          <w:sz w:val="44"/>
          <w:highlight w:val="none"/>
        </w:rPr>
      </w:r>
      <w:r/>
    </w:p>
    <w:p>
      <w:pPr>
        <w:pStyle w:val="727"/>
        <w:ind w:firstLine="425"/>
        <w:jc w:val="center"/>
        <w:rPr>
          <w:rFonts w:ascii="宋体" w:hAnsi="宋体"/>
          <w:color w:val="000000"/>
          <w:szCs w:val="21"/>
          <w:highlight w:val="none"/>
        </w:rPr>
        <w:outlineLvl w:val="0"/>
      </w:pPr>
      <w:r>
        <w:rPr>
          <w:rFonts w:hint="eastAsia" w:ascii="黑体" w:hAnsi="宋体" w:eastAsia="黑体"/>
          <w:color w:val="000000"/>
          <w:spacing w:val="-10"/>
          <w:sz w:val="36"/>
          <w:szCs w:val="36"/>
          <w:highlight w:val="none"/>
        </w:rPr>
        <w:t xml:space="preserve">第一章</w:t>
      </w:r>
      <w:r>
        <w:rPr>
          <w:rFonts w:hint="eastAsia" w:ascii="黑体" w:hAnsi="宋体" w:eastAsia="黑体"/>
          <w:color w:val="000000"/>
          <w:spacing w:val="-10"/>
          <w:sz w:val="36"/>
          <w:szCs w:val="36"/>
          <w:highlight w:val="none"/>
          <w:lang w:val="en-US"/>
        </w:rPr>
        <w:t xml:space="preserve"> </w:t>
      </w:r>
      <w:r>
        <w:rPr>
          <w:rFonts w:hint="eastAsia" w:ascii="黑体" w:hAnsi="宋体" w:eastAsia="黑体"/>
          <w:color w:val="000000"/>
          <w:spacing w:val="-10"/>
          <w:sz w:val="36"/>
          <w:szCs w:val="36"/>
          <w:highlight w:val="none"/>
        </w:rPr>
        <w:t xml:space="preserve">竞争性磋商</w:t>
      </w:r>
      <w:r>
        <w:rPr>
          <w:rFonts w:hint="eastAsia" w:ascii="黑体" w:hAnsi="宋体" w:eastAsia="黑体"/>
          <w:color w:val="000000"/>
          <w:spacing w:val="-10"/>
          <w:sz w:val="36"/>
          <w:szCs w:val="36"/>
          <w:highlight w:val="none"/>
          <w:lang w:val="en-US"/>
        </w:rPr>
        <w:t xml:space="preserve">公告</w:t>
      </w:r>
      <w:r>
        <w:rPr>
          <w:rFonts w:ascii="宋体" w:hAnsi="宋体"/>
          <w:color w:val="000000"/>
          <w:szCs w:val="21"/>
          <w:highlight w:val="none"/>
        </w:rPr>
      </w:r>
      <w:r/>
    </w:p>
    <w:p>
      <w:pPr>
        <w:pStyle w:val="727"/>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项目概况</w:t>
      </w:r>
      <w:r>
        <w:rPr>
          <w:rFonts w:hint="eastAsia" w:ascii="宋体" w:hAnsi="宋体" w:eastAsia="宋体"/>
          <w:color w:val="000000"/>
          <w:sz w:val="21"/>
          <w:szCs w:val="21"/>
          <w:highlight w:val="none"/>
        </w:rPr>
      </w:r>
      <w:r/>
    </w:p>
    <w:p>
      <w:pPr>
        <w:pStyle w:val="727"/>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江苏省审计厅2026年度行政事业、企业财务审计服务</w:t>
      </w:r>
      <w:r>
        <w:rPr>
          <w:rFonts w:hint="eastAsia" w:ascii="宋体" w:hAnsi="宋体" w:eastAsia="宋体"/>
          <w:color w:val="000000"/>
          <w:sz w:val="21"/>
          <w:szCs w:val="21"/>
          <w:highlight w:val="none"/>
        </w:rPr>
        <w:t xml:space="preserve">项目的潜在供应商应在</w:t>
      </w:r>
      <w:r>
        <w:rPr>
          <w:rFonts w:hint="eastAsia" w:ascii="宋体" w:hAnsi="宋体" w:eastAsia="宋体"/>
          <w:color w:val="000000"/>
          <w:sz w:val="21"/>
          <w:szCs w:val="21"/>
          <w:highlight w:val="none"/>
          <w:lang w:val="en-US"/>
        </w:rPr>
        <w:t xml:space="preserve">线上</w:t>
      </w:r>
      <w:r>
        <w:rPr>
          <w:rFonts w:hint="eastAsia" w:ascii="宋体" w:hAnsi="宋体" w:eastAsia="宋体"/>
          <w:color w:val="000000"/>
          <w:sz w:val="21"/>
          <w:szCs w:val="21"/>
          <w:highlight w:val="none"/>
        </w:rPr>
        <w:t xml:space="preserve">获取采购文件，</w:t>
      </w:r>
      <w:r>
        <w:rPr>
          <w:rFonts w:hint="eastAsia" w:ascii="宋体" w:hAnsi="宋体" w:eastAsia="宋体" w:cs="宋体"/>
          <w:color w:val="000000"/>
          <w:sz w:val="21"/>
          <w:szCs w:val="21"/>
          <w:highlight w:val="none"/>
        </w:rPr>
        <w:t xml:space="preserve">并于</w:t>
      </w:r>
      <w:r>
        <w:rPr>
          <w:rFonts w:hint="eastAsia" w:ascii="宋体" w:hAnsi="宋体" w:eastAsia="宋体" w:cs="宋体"/>
          <w:color w:val="000000"/>
          <w:sz w:val="21"/>
          <w:szCs w:val="21"/>
          <w:highlight w:val="none"/>
          <w:lang w:val="en-US" w:eastAsia="zh-CN"/>
        </w:rPr>
        <w:t xml:space="preserve">2026年4月24日14点00分</w:t>
      </w:r>
      <w:r>
        <w:rPr>
          <w:rFonts w:hint="eastAsia" w:ascii="宋体" w:hAnsi="宋体" w:eastAsia="宋体" w:cs="宋体"/>
          <w:color w:val="000000"/>
          <w:sz w:val="21"/>
          <w:szCs w:val="21"/>
          <w:highlight w:val="none"/>
        </w:rPr>
        <w:t xml:space="preserve">（北京时间）前提交响应文件。</w:t>
      </w:r>
      <w:r>
        <w:rPr>
          <w:rFonts w:ascii="宋体" w:hAnsi="宋体" w:eastAsia="宋体"/>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一、项目基本情况</w:t>
      </w:r>
      <w:r>
        <w:rPr>
          <w:rFonts w:hint="eastAsia" w:ascii="宋体" w:hAnsi="宋体" w:eastAsia="宋体"/>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项目编号：JSZC-320000-SMDG-C2026-0029</w:t>
      </w:r>
      <w:r>
        <w:rPr>
          <w:rFonts w:hint="eastAsia" w:ascii="宋体" w:hAnsi="宋体" w:eastAsia="宋体"/>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江苏省审计厅2026年度行政事业、企业财务审计服务</w:t>
      </w:r>
      <w:r>
        <w:rPr>
          <w:rFonts w:hint="eastAsia" w:ascii="宋体" w:hAnsi="宋体" w:eastAsia="宋体"/>
          <w:color w:val="000000"/>
          <w:sz w:val="21"/>
          <w:szCs w:val="21"/>
          <w:highlight w:val="none"/>
          <w:lang w:eastAsia="zh-CN"/>
        </w:rPr>
      </w:r>
      <w:r/>
    </w:p>
    <w:p>
      <w:pPr>
        <w:pStyle w:val="727"/>
        <w:ind w:firstLine="420"/>
        <w:spacing w:line="360" w:lineRule="auto"/>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采购方式：竞争性磋商</w:t>
      </w:r>
      <w:r>
        <w:rPr>
          <w:rFonts w:hint="eastAsia" w:ascii="宋体" w:hAnsi="宋体" w:eastAsia="宋体" w:cs="宋体"/>
          <w:color w:val="000000"/>
          <w:sz w:val="21"/>
          <w:szCs w:val="21"/>
          <w:highlight w:val="none"/>
        </w:rPr>
      </w:r>
      <w:r/>
    </w:p>
    <w:p>
      <w:pPr>
        <w:pStyle w:val="727"/>
        <w:ind w:firstLine="420"/>
        <w:spacing w:line="360" w:lineRule="auto"/>
        <w:tabs>
          <w:tab w:val="left" w:pos="7005" w:leader="none"/>
        </w:tabs>
        <w:rPr>
          <w:rFonts w:hint="eastAsia" w:ascii="宋体" w:hAnsi="宋体" w:eastAsia="宋体" w:cs="宋体"/>
          <w:color w:val="000000"/>
          <w:sz w:val="21"/>
          <w:szCs w:val="21"/>
          <w:highlight w:val="none"/>
          <w:lang w:val="en-US"/>
        </w:rPr>
      </w:pPr>
      <w:r>
        <w:rPr>
          <w:rFonts w:hint="eastAsia" w:ascii="宋体" w:hAnsi="宋体" w:eastAsia="宋体" w:cs="宋体"/>
          <w:b w:val="0"/>
          <w:bCs w:val="0"/>
          <w:sz w:val="21"/>
          <w:szCs w:val="21"/>
          <w:highlight w:val="none"/>
        </w:rPr>
        <w:t xml:space="preserve">采购标的对应中小企业划分标准所属行业：租赁和商务服务业</w:t>
      </w:r>
      <w:r>
        <w:rPr>
          <w:rFonts w:hint="eastAsia" w:ascii="宋体" w:hAnsi="宋体" w:eastAsia="宋体" w:cs="宋体"/>
          <w:color w:val="000000"/>
          <w:sz w:val="21"/>
          <w:szCs w:val="21"/>
          <w:highlight w:val="none"/>
          <w:lang w:val="en-US"/>
        </w:rPr>
      </w:r>
      <w:r/>
    </w:p>
    <w:p>
      <w:pPr>
        <w:pStyle w:val="727"/>
        <w:ind w:firstLine="420"/>
        <w:spacing w:line="360" w:lineRule="auto"/>
        <w:tabs>
          <w:tab w:val="left" w:pos="7005"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预算金额：</w:t>
      </w:r>
      <w:r>
        <w:rPr>
          <w:rFonts w:hint="eastAsia" w:ascii="宋体" w:hAnsi="宋体" w:eastAsia="宋体" w:cs="宋体"/>
          <w:color w:val="000000"/>
          <w:sz w:val="21"/>
          <w:szCs w:val="21"/>
          <w:highlight w:val="none"/>
          <w:lang w:val="en-US" w:eastAsia="zh-CN"/>
        </w:rPr>
        <w:t xml:space="preserve">51.33</w:t>
      </w:r>
      <w:r>
        <w:rPr>
          <w:rFonts w:hint="eastAsia" w:ascii="宋体" w:hAnsi="宋体" w:eastAsia="宋体" w:cs="宋体"/>
          <w:color w:val="000000"/>
          <w:sz w:val="21"/>
          <w:szCs w:val="21"/>
          <w:highlight w:val="none"/>
          <w:lang w:val="en-US"/>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r>
      <w:r/>
    </w:p>
    <w:p>
      <w:pPr>
        <w:pStyle w:val="727"/>
        <w:ind w:firstLine="420"/>
        <w:spacing w:line="360" w:lineRule="auto"/>
        <w:tabs>
          <w:tab w:val="left" w:pos="7005"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最高限价：51.33</w:t>
      </w:r>
      <w:r>
        <w:rPr>
          <w:rFonts w:hint="eastAsia" w:ascii="宋体" w:hAnsi="宋体" w:eastAsia="宋体" w:cs="宋体"/>
          <w:color w:val="000000"/>
          <w:sz w:val="21"/>
          <w:szCs w:val="21"/>
          <w:highlight w:val="none"/>
          <w:lang w:val="en-US"/>
        </w:rPr>
        <w:t xml:space="preserve">万元。</w:t>
      </w:r>
      <w:r>
        <w:rPr>
          <w:rFonts w:ascii="宋体" w:hAnsi="宋体" w:eastAsia="宋体" w:cs="宋体"/>
          <w:color w:val="000000"/>
          <w:sz w:val="21"/>
          <w:szCs w:val="21"/>
          <w:highlight w:val="none"/>
          <w:lang w:val="en-US" w:eastAsia="zh-CN"/>
        </w:rPr>
      </w:r>
      <w:r/>
    </w:p>
    <w:p>
      <w:pPr>
        <w:pStyle w:val="727"/>
        <w:ind w:firstLine="420"/>
        <w:spacing w:line="360" w:lineRule="auto"/>
        <w:rPr>
          <w:rFonts w:hint="eastAsia" w:ascii="宋体" w:hAnsi="宋体" w:eastAsia="宋体"/>
          <w:color w:val="000000"/>
          <w:sz w:val="21"/>
          <w:szCs w:val="21"/>
          <w:highlight w:val="none"/>
          <w:u w:val="none"/>
        </w:rPr>
      </w:pPr>
      <w:r>
        <w:rPr>
          <w:rFonts w:hint="eastAsia" w:ascii="宋体" w:hAnsi="宋体" w:eastAsia="宋体"/>
          <w:color w:val="000000"/>
          <w:sz w:val="21"/>
          <w:szCs w:val="21"/>
          <w:highlight w:val="none"/>
          <w:lang w:val="en-US"/>
        </w:rPr>
        <w:t xml:space="preserve">其中日单价最高限额：注册会计师：1600元/人.天；其他财务审计人员：1300元/人.天。</w:t>
      </w:r>
      <w:r>
        <w:rPr>
          <w:rFonts w:hint="eastAsia" w:ascii="宋体" w:hAnsi="宋体" w:eastAsia="宋体"/>
          <w:color w:val="000000"/>
          <w:sz w:val="21"/>
          <w:szCs w:val="21"/>
          <w:highlight w:val="none"/>
          <w:u w:val="none"/>
          <w:lang w:val="en-US" w:eastAsia="zh-CN"/>
        </w:rPr>
        <w:t xml:space="preserve">（</w:t>
      </w:r>
      <w:r>
        <w:rPr>
          <w:rFonts w:hint="eastAsia" w:ascii="宋体" w:hAnsi="宋体" w:eastAsia="宋体"/>
          <w:color w:val="000000"/>
          <w:sz w:val="21"/>
          <w:szCs w:val="21"/>
          <w:highlight w:val="none"/>
          <w:u w:val="none"/>
          <w:lang w:val="en-US"/>
        </w:rPr>
        <w:t xml:space="preserve">本项目报价包含工资、福利、</w:t>
      </w:r>
      <w:r>
        <w:rPr>
          <w:rFonts w:hint="eastAsia" w:ascii="宋体" w:hAnsi="宋体" w:eastAsia="宋体"/>
          <w:color w:val="000000"/>
          <w:sz w:val="21"/>
          <w:szCs w:val="21"/>
          <w:highlight w:val="none"/>
          <w:u w:val="none"/>
          <w:lang w:val="en-US" w:eastAsia="zh-CN"/>
        </w:rPr>
        <w:t xml:space="preserve">市内</w:t>
      </w:r>
      <w:r>
        <w:rPr>
          <w:rFonts w:hint="eastAsia" w:ascii="宋体" w:hAnsi="宋体" w:eastAsia="宋体"/>
          <w:color w:val="000000"/>
          <w:sz w:val="21"/>
          <w:szCs w:val="21"/>
          <w:highlight w:val="none"/>
          <w:u w:val="none"/>
          <w:lang w:val="en-US"/>
        </w:rPr>
        <w:t xml:space="preserve">交通、税收、利润等所有为完成本项目所发生的费用</w:t>
      </w:r>
      <w:r>
        <w:rPr>
          <w:rFonts w:hint="eastAsia" w:ascii="宋体" w:hAnsi="宋体" w:eastAsia="宋体"/>
          <w:color w:val="000000"/>
          <w:sz w:val="21"/>
          <w:szCs w:val="21"/>
          <w:highlight w:val="none"/>
          <w:u w:val="none"/>
          <w:lang w:val="en-US" w:eastAsia="zh-CN"/>
        </w:rPr>
        <w:t xml:space="preserve">。在</w:t>
      </w:r>
      <w:r>
        <w:rPr>
          <w:rFonts w:hint="eastAsia" w:ascii="宋体" w:hAnsi="宋体" w:eastAsia="宋体"/>
          <w:color w:val="000000"/>
          <w:sz w:val="21"/>
          <w:szCs w:val="21"/>
          <w:highlight w:val="none"/>
          <w:u w:val="none"/>
          <w:lang w:val="en-US"/>
        </w:rPr>
        <w:t xml:space="preserve">南京市内工作</w:t>
      </w:r>
      <w:r>
        <w:rPr>
          <w:rFonts w:hint="eastAsia" w:ascii="宋体" w:hAnsi="宋体" w:eastAsia="宋体"/>
          <w:color w:val="000000"/>
          <w:sz w:val="21"/>
          <w:szCs w:val="21"/>
          <w:highlight w:val="none"/>
          <w:u w:val="none"/>
          <w:lang w:val="en-US" w:eastAsia="zh-CN"/>
        </w:rPr>
        <w:t xml:space="preserve">时，</w:t>
      </w:r>
      <w:r>
        <w:rPr>
          <w:rFonts w:hint="eastAsia" w:ascii="宋体" w:hAnsi="宋体" w:eastAsia="宋体"/>
          <w:color w:val="000000"/>
          <w:sz w:val="21"/>
          <w:szCs w:val="21"/>
          <w:highlight w:val="none"/>
          <w:u w:val="none"/>
          <w:lang w:val="en-US"/>
        </w:rPr>
        <w:t xml:space="preserve">采购人</w:t>
      </w:r>
      <w:r>
        <w:rPr>
          <w:rFonts w:hint="eastAsia" w:ascii="宋体" w:hAnsi="宋体" w:eastAsia="宋体"/>
          <w:color w:val="000000"/>
          <w:sz w:val="21"/>
          <w:szCs w:val="21"/>
          <w:highlight w:val="none"/>
          <w:u w:val="none"/>
          <w:lang w:val="en-US" w:eastAsia="zh-CN"/>
        </w:rPr>
        <w:t xml:space="preserve">承担</w:t>
      </w:r>
      <w:r>
        <w:rPr>
          <w:rFonts w:hint="eastAsia" w:ascii="宋体" w:hAnsi="宋体" w:eastAsia="宋体"/>
          <w:color w:val="000000"/>
          <w:sz w:val="21"/>
          <w:szCs w:val="21"/>
          <w:highlight w:val="none"/>
          <w:u w:val="none"/>
          <w:lang w:val="en-US"/>
        </w:rPr>
        <w:t xml:space="preserve">午餐</w:t>
      </w:r>
      <w:r>
        <w:rPr>
          <w:rFonts w:hint="eastAsia" w:ascii="宋体" w:hAnsi="宋体" w:eastAsia="宋体"/>
          <w:color w:val="000000"/>
          <w:sz w:val="21"/>
          <w:szCs w:val="21"/>
          <w:highlight w:val="none"/>
          <w:u w:val="none"/>
          <w:lang w:val="en-US" w:eastAsia="zh-CN"/>
        </w:rPr>
        <w:t xml:space="preserve">费用；离开南京市执行任务，市外审计时，采购人根据实际出差天数，按每人每天400元标准另外支付食宿、交通费用。</w:t>
      </w:r>
      <w:r>
        <w:rPr>
          <w:rFonts w:hint="eastAsia" w:ascii="宋体" w:hAnsi="宋体" w:eastAsia="宋体"/>
          <w:color w:val="000000"/>
          <w:sz w:val="21"/>
          <w:szCs w:val="21"/>
          <w:highlight w:val="none"/>
          <w:u w:val="none"/>
          <w:lang w:val="en-US"/>
        </w:rPr>
        <w:t xml:space="preserve">除此以外，不再支付任何其他费用。投标报价超过</w:t>
      </w:r>
      <w:r>
        <w:rPr>
          <w:rFonts w:hint="eastAsia" w:ascii="宋体" w:hAnsi="宋体" w:eastAsia="宋体"/>
          <w:color w:val="000000"/>
          <w:sz w:val="21"/>
          <w:szCs w:val="21"/>
          <w:highlight w:val="none"/>
          <w:u w:val="none"/>
          <w:lang w:val="en-US" w:eastAsia="zh-CN"/>
        </w:rPr>
        <w:t xml:space="preserve">对应</w:t>
      </w:r>
      <w:r>
        <w:rPr>
          <w:rFonts w:hint="eastAsia" w:ascii="宋体" w:hAnsi="宋体" w:eastAsia="宋体"/>
          <w:color w:val="000000"/>
          <w:sz w:val="21"/>
          <w:szCs w:val="21"/>
          <w:highlight w:val="none"/>
          <w:u w:val="none"/>
          <w:lang w:val="en-US"/>
        </w:rPr>
        <w:t xml:space="preserve">预算或日单价最高限额的，均视为无效</w:t>
      </w:r>
      <w:r>
        <w:rPr>
          <w:rFonts w:hint="eastAsia" w:ascii="宋体" w:hAnsi="宋体" w:eastAsia="宋体"/>
          <w:color w:val="000000"/>
          <w:sz w:val="21"/>
          <w:szCs w:val="21"/>
          <w:highlight w:val="none"/>
          <w:u w:val="none"/>
          <w:lang w:val="en-US" w:eastAsia="zh-CN"/>
        </w:rPr>
        <w:t xml:space="preserve">响应</w:t>
      </w:r>
      <w:r>
        <w:rPr>
          <w:rFonts w:hint="eastAsia" w:ascii="宋体" w:hAnsi="宋体" w:eastAsia="宋体"/>
          <w:color w:val="000000"/>
          <w:sz w:val="21"/>
          <w:szCs w:val="21"/>
          <w:highlight w:val="none"/>
          <w:u w:val="none"/>
          <w:lang w:val="en-US"/>
        </w:rPr>
        <w:t xml:space="preserve">文件。</w:t>
      </w:r>
      <w:r>
        <w:rPr>
          <w:rFonts w:hint="eastAsia" w:ascii="宋体" w:hAnsi="宋体" w:eastAsia="宋体"/>
          <w:color w:val="000000"/>
          <w:sz w:val="21"/>
          <w:szCs w:val="21"/>
          <w:highlight w:val="none"/>
          <w:u w:val="none"/>
          <w:lang w:val="en-US" w:eastAsia="zh-CN"/>
        </w:rPr>
        <w:t xml:space="preserve">）</w:t>
      </w:r>
      <w:r>
        <w:rPr>
          <w:rFonts w:hint="eastAsia" w:ascii="宋体" w:hAnsi="宋体" w:eastAsia="宋体"/>
          <w:color w:val="000000"/>
          <w:sz w:val="21"/>
          <w:szCs w:val="21"/>
          <w:highlight w:val="none"/>
          <w:u w:val="none"/>
        </w:rPr>
      </w:r>
      <w:r/>
    </w:p>
    <w:p>
      <w:pPr>
        <w:pStyle w:val="727"/>
        <w:ind w:firstLine="420"/>
        <w:spacing w:line="360" w:lineRule="auto"/>
        <w:tabs>
          <w:tab w:val="left" w:pos="7005" w:leader="none"/>
        </w:tabs>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采购需求：</w:t>
      </w:r>
      <w:r>
        <w:rPr>
          <w:rFonts w:ascii="宋体" w:hAnsi="宋体" w:eastAsia="宋体"/>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（一）采购项目简要说明</w:t>
      </w:r>
      <w:r>
        <w:rPr>
          <w:rFonts w:hint="eastAsia" w:ascii="宋体" w:hAnsi="宋体" w:eastAsia="宋体"/>
          <w:color w:val="000000"/>
          <w:sz w:val="21"/>
          <w:szCs w:val="21"/>
          <w:highlight w:val="none"/>
        </w:rPr>
      </w:r>
      <w:r/>
    </w:p>
    <w:p>
      <w:pPr>
        <w:pStyle w:val="727"/>
        <w:ind w:firstLine="420"/>
        <w:spacing w:line="360" w:lineRule="auto"/>
        <w:tabs>
          <w:tab w:val="left" w:pos="7005" w:leader="none"/>
        </w:tabs>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江苏省审计厅拟通过竞争性磋商的方式，选取财务审计人员参加</w:t>
      </w:r>
      <w:r>
        <w:rPr>
          <w:rFonts w:hint="eastAsia" w:ascii="宋体" w:hAnsi="宋体" w:eastAsia="宋体"/>
          <w:color w:val="000000"/>
          <w:sz w:val="21"/>
          <w:szCs w:val="21"/>
          <w:highlight w:val="none"/>
          <w:lang w:eastAsia="zh-CN"/>
        </w:rPr>
        <w:t xml:space="preserve">202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t xml:space="preserve">年度行政事业审计服务</w:t>
      </w:r>
      <w:r>
        <w:rPr>
          <w:rFonts w:hint="eastAsia" w:ascii="宋体" w:hAnsi="宋体" w:eastAsia="宋体"/>
          <w:color w:val="000000"/>
          <w:sz w:val="21"/>
          <w:szCs w:val="21"/>
          <w:highlight w:val="none"/>
        </w:rPr>
        <w:t xml:space="preserve">等工作</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rPr>
        <w:t xml:space="preserve">具体要求详见竞争性磋商文件第四章</w:t>
      </w:r>
      <w:r>
        <w:rPr>
          <w:rFonts w:hint="eastAsia" w:ascii="宋体" w:hAnsi="宋体" w:eastAsia="宋体"/>
          <w:color w:val="000000"/>
          <w:sz w:val="21"/>
          <w:szCs w:val="21"/>
          <w:highlight w:val="none"/>
        </w:rPr>
        <w:t xml:space="preserve">。</w:t>
      </w:r>
      <w:r>
        <w:rPr>
          <w:rFonts w:hint="eastAsia" w:ascii="宋体" w:hAnsi="宋体" w:eastAsia="宋体"/>
          <w:b/>
          <w:bCs/>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（二）人员需求及合同履行期限</w:t>
      </w:r>
      <w:r>
        <w:rPr>
          <w:rFonts w:hint="eastAsia" w:ascii="宋体" w:hAnsi="宋体" w:eastAsia="宋体"/>
          <w:color w:val="000000"/>
          <w:sz w:val="21"/>
          <w:szCs w:val="21"/>
          <w:highlight w:val="none"/>
        </w:rPr>
      </w:r>
      <w:r/>
    </w:p>
    <w:p>
      <w:pPr>
        <w:pStyle w:val="727"/>
        <w:ind w:firstLine="420"/>
        <w:spacing w:line="360" w:lineRule="auto"/>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lang w:val="en-US" w:eastAsia="zh-CN"/>
        </w:rPr>
        <w:t xml:space="preserve">行政事业审计</w:t>
      </w:r>
      <w:r>
        <w:rPr>
          <w:rFonts w:hint="eastAsia" w:ascii="宋体" w:hAnsi="宋体" w:eastAsia="宋体"/>
          <w:color w:val="000000"/>
          <w:sz w:val="21"/>
          <w:szCs w:val="21"/>
          <w:highlight w:val="none"/>
        </w:rPr>
        <w:t xml:space="preserve">：注册会计师</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人，具有中级会计师（含）或中级审计师（含）以上职称的其他财务审计人员</w:t>
      </w:r>
      <w:r>
        <w:rPr>
          <w:rFonts w:hint="eastAsia" w:ascii="宋体" w:hAnsi="宋体" w:eastAsia="宋体"/>
          <w:color w:val="000000"/>
          <w:sz w:val="21"/>
          <w:szCs w:val="21"/>
          <w:highlight w:val="none"/>
          <w:lang w:val="en-US"/>
        </w:rPr>
        <w:t xml:space="preserve">1人，工作</w:t>
      </w:r>
      <w:r>
        <w:rPr>
          <w:rFonts w:hint="eastAsia" w:ascii="宋体" w:hAnsi="宋体" w:eastAsia="宋体"/>
          <w:color w:val="000000"/>
          <w:sz w:val="21"/>
          <w:szCs w:val="21"/>
          <w:highlight w:val="none"/>
        </w:rPr>
        <w:t xml:space="preserve">天数</w:t>
      </w:r>
      <w:r>
        <w:rPr>
          <w:rFonts w:hint="eastAsia"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个工作日</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项目实施时间可能会因工作需要进行调整的，最终结算工作时间以双方确认的实际工作天数为准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（三）工作地点：江苏省，能接受出差。</w:t>
      </w:r>
      <w:r>
        <w:rPr>
          <w:rFonts w:hint="eastAsia" w:ascii="宋体" w:hAnsi="宋体" w:eastAsia="宋体"/>
          <w:color w:val="000000"/>
          <w:sz w:val="21"/>
          <w:szCs w:val="21"/>
          <w:highlight w:val="none"/>
        </w:rPr>
      </w:r>
      <w:r/>
    </w:p>
    <w:p>
      <w:pPr>
        <w:pStyle w:val="727"/>
        <w:ind w:firstLine="420"/>
        <w:spacing w:line="360" w:lineRule="auto"/>
        <w:tabs>
          <w:tab w:val="left" w:pos="7005" w:leader="none"/>
        </w:tabs>
        <w:rPr>
          <w:rFonts w:ascii="宋体" w:hAnsi="宋体" w:eastAsia="宋体"/>
          <w:color w:val="000000"/>
          <w:sz w:val="21"/>
          <w:szCs w:val="21"/>
          <w:highlight w:val="none"/>
        </w:rPr>
      </w:pPr>
      <w:r/>
      <w:bookmarkStart w:id="0" w:name="_Hlk94347608"/>
      <w:r/>
      <w:bookmarkStart w:id="1" w:name="_Hlk94348393"/>
      <w:r>
        <w:rPr>
          <w:rFonts w:hint="eastAsia" w:ascii="宋体" w:hAnsi="宋体" w:eastAsia="宋体"/>
          <w:color w:val="000000"/>
          <w:sz w:val="21"/>
          <w:szCs w:val="21"/>
          <w:highlight w:val="none"/>
        </w:rPr>
        <w:t xml:space="preserve">（四）确定供应商：</w:t>
      </w:r>
      <w:r>
        <w:rPr>
          <w:rFonts w:ascii="宋体" w:hAnsi="宋体" w:eastAsia="宋体"/>
          <w:color w:val="000000"/>
          <w:sz w:val="21"/>
          <w:szCs w:val="21"/>
          <w:highlight w:val="none"/>
        </w:rPr>
      </w:r>
      <w:r/>
    </w:p>
    <w:p>
      <w:pPr>
        <w:pStyle w:val="727"/>
        <w:ind w:firstLine="420"/>
        <w:spacing w:line="360" w:lineRule="auto"/>
        <w:tabs>
          <w:tab w:val="left" w:pos="7005" w:leader="none"/>
        </w:tabs>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在发布成交</w:t>
      </w:r>
      <w:r>
        <w:rPr>
          <w:rFonts w:hint="eastAsia" w:ascii="宋体" w:hAnsi="宋体" w:eastAsia="宋体"/>
          <w:color w:val="000000"/>
          <w:sz w:val="21"/>
          <w:szCs w:val="21"/>
          <w:highlight w:val="none"/>
        </w:rPr>
        <w:t xml:space="preserve">公告后，如发现成交供应商派出人员</w:t>
      </w:r>
      <w:r>
        <w:rPr>
          <w:rFonts w:hint="eastAsia" w:ascii="宋体" w:hAnsi="宋体" w:eastAsia="宋体"/>
          <w:color w:val="000000"/>
          <w:sz w:val="21"/>
          <w:szCs w:val="21"/>
          <w:highlight w:val="none"/>
          <w:lang w:val="en-US"/>
        </w:rPr>
        <w:t xml:space="preserve">注册会计师</w:t>
      </w:r>
      <w:r>
        <w:rPr>
          <w:rFonts w:hint="eastAsia" w:ascii="宋体" w:hAnsi="宋体" w:eastAsia="宋体"/>
          <w:color w:val="000000"/>
          <w:sz w:val="21"/>
          <w:szCs w:val="21"/>
          <w:highlight w:val="none"/>
        </w:rPr>
        <w:t xml:space="preserve">证书弄虚作假、冒名顶替等情形的，取消其</w:t>
      </w:r>
      <w:r>
        <w:rPr>
          <w:rFonts w:hint="eastAsia" w:ascii="宋体" w:hAnsi="宋体" w:eastAsia="宋体"/>
          <w:color w:val="000000"/>
          <w:sz w:val="21"/>
          <w:szCs w:val="21"/>
          <w:highlight w:val="none"/>
          <w:lang w:val="en-US"/>
        </w:rPr>
        <w:t xml:space="preserve">成交</w:t>
      </w:r>
      <w:r>
        <w:rPr>
          <w:rFonts w:hint="eastAsia" w:ascii="宋体" w:hAnsi="宋体" w:eastAsia="宋体"/>
          <w:color w:val="000000"/>
          <w:sz w:val="21"/>
          <w:szCs w:val="21"/>
          <w:highlight w:val="none"/>
        </w:rPr>
        <w:t xml:space="preserve">人资格，并按综合得分排名顺延递补</w:t>
      </w:r>
      <w:r>
        <w:rPr>
          <w:rFonts w:hint="eastAsia" w:ascii="宋体" w:hAnsi="宋体" w:eastAsia="宋体"/>
          <w:color w:val="000000"/>
          <w:sz w:val="21"/>
          <w:szCs w:val="21"/>
          <w:highlight w:val="none"/>
          <w:lang w:val="en-US"/>
        </w:rPr>
        <w:t xml:space="preserve">成交</w:t>
      </w: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p>
      <w:pPr>
        <w:pStyle w:val="727"/>
        <w:ind w:firstLine="420"/>
        <w:spacing w:line="360" w:lineRule="auto"/>
        <w:tabs>
          <w:tab w:val="left" w:pos="7005" w:leader="none"/>
        </w:tabs>
        <w:rPr>
          <w:rFonts w:ascii="宋体" w:hAnsi="宋体" w:eastAsia="宋体"/>
          <w:color w:val="000000"/>
          <w:sz w:val="21"/>
          <w:szCs w:val="21"/>
          <w:highlight w:val="none"/>
          <w:u w:val="none"/>
          <w:lang w:val="en-US"/>
        </w:rPr>
      </w:pPr>
      <w:r>
        <w:rPr>
          <w:rFonts w:ascii="宋体" w:hAnsi="宋体" w:eastAsia="宋体"/>
          <w:color w:val="000000"/>
          <w:sz w:val="21"/>
          <w:szCs w:val="21"/>
          <w:highlight w:val="none"/>
          <w:u w:val="none"/>
        </w:rPr>
        <w:t xml:space="preserve">（</w:t>
      </w:r>
      <w:r>
        <w:rPr>
          <w:rFonts w:hint="eastAsia" w:ascii="宋体" w:hAnsi="宋体" w:eastAsia="宋体"/>
          <w:color w:val="000000"/>
          <w:sz w:val="21"/>
          <w:szCs w:val="21"/>
          <w:highlight w:val="none"/>
          <w:u w:val="none"/>
          <w:lang w:val="en-US"/>
        </w:rPr>
        <w:t xml:space="preserve">2</w:t>
      </w:r>
      <w:r>
        <w:rPr>
          <w:rFonts w:ascii="宋体" w:hAnsi="宋体" w:eastAsia="宋体"/>
          <w:color w:val="000000"/>
          <w:sz w:val="21"/>
          <w:szCs w:val="21"/>
          <w:highlight w:val="none"/>
          <w:u w:val="none"/>
        </w:rPr>
        <w:t xml:space="preserve">）成交供应商放弃或拒绝签订合同的，将报送财政部门列入不良行为名单，在一至三年内不得参加采购人组织的采购活动。</w:t>
      </w:r>
      <w:bookmarkEnd w:id="0"/>
      <w:r/>
      <w:bookmarkEnd w:id="1"/>
      <w:r>
        <w:rPr>
          <w:rFonts w:ascii="宋体" w:hAnsi="宋体" w:eastAsia="宋体"/>
          <w:color w:val="000000"/>
          <w:sz w:val="21"/>
          <w:szCs w:val="21"/>
          <w:highlight w:val="none"/>
          <w:u w:val="none"/>
          <w:lang w:val="en-US"/>
        </w:rPr>
      </w:r>
      <w:r/>
    </w:p>
    <w:p>
      <w:pPr>
        <w:pStyle w:val="727"/>
        <w:ind w:firstLine="420"/>
        <w:spacing w:line="360" w:lineRule="auto"/>
        <w:tabs>
          <w:tab w:val="left" w:pos="7005" w:leader="none"/>
        </w:tabs>
        <w:rPr>
          <w:rFonts w:hint="eastAsia" w:ascii="宋体" w:hAnsi="宋体" w:eastAsia="宋体"/>
          <w:color w:val="000000"/>
          <w:sz w:val="21"/>
          <w:szCs w:val="21"/>
          <w:highlight w:val="none"/>
          <w:u w:val="none"/>
        </w:rPr>
      </w:pPr>
      <w:r>
        <w:rPr>
          <w:rFonts w:hint="eastAsia" w:ascii="宋体" w:hAnsi="宋体" w:eastAsia="宋体"/>
          <w:color w:val="000000"/>
          <w:sz w:val="21"/>
          <w:szCs w:val="21"/>
          <w:highlight w:val="none"/>
          <w:u w:val="none"/>
        </w:rPr>
        <w:t xml:space="preserve">本项目不接受联合体。</w:t>
      </w:r>
      <w:r>
        <w:rPr>
          <w:rFonts w:hint="eastAsia" w:ascii="宋体" w:hAnsi="宋体" w:eastAsia="宋体"/>
          <w:color w:val="000000"/>
          <w:sz w:val="21"/>
          <w:szCs w:val="21"/>
          <w:highlight w:val="none"/>
          <w:u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二、申请人的资格要求：</w:t>
      </w:r>
      <w:r>
        <w:rPr>
          <w:rFonts w:hint="eastAsia" w:ascii="宋体" w:hAnsi="宋体" w:eastAsia="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符合《中华人民共和国政府采购法》第二十二条第一款规定的条件，并按要求提供资料：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具有独立承担民事责任的能力（提供法人或者其他组织的营业执照，自然人的身份证明）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良好的商业信誉和健全的财务会计制度，提供距磋商时间六个月内任意一个月份的财务状况报告（至少包括资产负债表和利润表）（法人或者其他组织成立未满三个月的可以不提供），或其开户银行在磋商前六个月内出具的资信证明（复印件），或其2024</w:t>
      </w:r>
      <w:r>
        <w:rPr>
          <w:rFonts w:hint="eastAsia" w:ascii="宋体" w:hAnsi="宋体" w:eastAsia="宋体" w:cs="宋体"/>
          <w:color w:val="000000"/>
          <w:sz w:val="21"/>
          <w:szCs w:val="21"/>
          <w:highlight w:val="none"/>
          <w:lang w:val="en-US" w:eastAsia="zh-CN"/>
        </w:rPr>
        <w:t xml:space="preserve">或2025</w:t>
      </w:r>
      <w:r>
        <w:rPr>
          <w:rFonts w:hint="eastAsia" w:ascii="宋体" w:hAnsi="宋体" w:eastAsia="宋体" w:cs="宋体"/>
          <w:color w:val="000000"/>
          <w:sz w:val="21"/>
          <w:szCs w:val="21"/>
          <w:highlight w:val="none"/>
        </w:rPr>
        <w:t xml:space="preserve">年度经审计的财务报告复印件加盖公章；</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有依法缴纳税收和社会保障资金的良好记录，提供参加本次政府采购活动近六个月（至少一个月）依法缴纳税收和社会保障资金的相关材料（根据国家相关政策免缴或迟缴的需提供相关证明材料）；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具有履行合同所必需的设备和专业技术能力（根据项目需求提供履行合同所必需的设备和专业技术能力的声明或证明材料）；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参加政府采购活动前3年内在经营活动中没有重大违法记录的书面声明；</w:t>
      </w:r>
      <w:r>
        <w:rPr>
          <w:rFonts w:hint="eastAsia" w:ascii="宋体" w:hAnsi="宋体" w:eastAsia="宋体" w:cs="宋体"/>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具备法律、行政法规规定的其他条件的证明材料。</w:t>
      </w:r>
      <w:r>
        <w:rPr>
          <w:rFonts w:hint="eastAsia" w:ascii="宋体" w:hAnsi="宋体" w:eastAsia="宋体"/>
          <w:color w:val="000000"/>
          <w:sz w:val="21"/>
          <w:szCs w:val="21"/>
          <w:highlight w:val="none"/>
        </w:rPr>
      </w:r>
      <w:r/>
    </w:p>
    <w:p>
      <w:pPr>
        <w:pStyle w:val="1056"/>
        <w:ind w:firstLine="422"/>
        <w:spacing w:line="360" w:lineRule="auto"/>
        <w:rPr>
          <w:rFonts w:hint="eastAsia" w:ascii="宋体" w:hAnsi="宋体" w:eastAsia="宋体"/>
          <w:b/>
          <w:bCs/>
          <w:color w:val="000000"/>
          <w:sz w:val="21"/>
          <w:szCs w:val="21"/>
          <w:highlight w:val="none"/>
        </w:rPr>
      </w:pPr>
      <w:r>
        <w:rPr>
          <w:rFonts w:ascii="宋体" w:hAnsi="宋体" w:eastAsia="宋体"/>
          <w:b/>
          <w:bCs/>
          <w:color w:val="000000"/>
          <w:sz w:val="21"/>
          <w:szCs w:val="21"/>
          <w:highlight w:val="none"/>
        </w:rPr>
        <w:t xml:space="preserve">2、</w:t>
      </w:r>
      <w:r>
        <w:rPr>
          <w:rFonts w:ascii="宋体" w:hAnsi="宋体" w:eastAsia="宋体"/>
          <w:b/>
          <w:bCs/>
          <w:color w:val="000000"/>
          <w:sz w:val="21"/>
          <w:szCs w:val="21"/>
          <w:highlight w:val="none"/>
          <w:lang w:val="en-US"/>
        </w:rPr>
        <w:t xml:space="preserve">落实政府采购政策需满足的资格要求：</w:t>
      </w:r>
      <w:r>
        <w:rPr>
          <w:rFonts w:hint="eastAsia" w:ascii="宋体" w:hAnsi="宋体" w:eastAsia="宋体"/>
          <w:color w:val="000000"/>
          <w:sz w:val="21"/>
          <w:szCs w:val="21"/>
          <w:highlight w:val="none"/>
          <w:lang w:val="en-US" w:eastAsia="zh-CN"/>
        </w:rPr>
        <w:t xml:space="preserve">无</w:t>
      </w:r>
      <w:r>
        <w:rPr>
          <w:rFonts w:hint="eastAsia" w:ascii="宋体" w:hAnsi="宋体" w:eastAsia="宋体"/>
          <w:color w:val="000000"/>
          <w:sz w:val="21"/>
          <w:szCs w:val="21"/>
          <w:highlight w:val="none"/>
        </w:rPr>
        <w:t xml:space="preserve">。</w:t>
      </w:r>
      <w:r>
        <w:rPr>
          <w:rFonts w:hint="eastAsia" w:ascii="宋体" w:hAnsi="宋体" w:eastAsia="宋体"/>
          <w:b/>
          <w:bCs/>
          <w:color w:val="000000"/>
          <w:sz w:val="21"/>
          <w:szCs w:val="21"/>
          <w:highlight w:val="none"/>
        </w:rPr>
      </w:r>
      <w:r/>
    </w:p>
    <w:p>
      <w:pPr>
        <w:pStyle w:val="727"/>
        <w:ind w:firstLine="420"/>
        <w:spacing w:line="360" w:lineRule="auto"/>
        <w:tabs>
          <w:tab w:val="left" w:pos="7005" w:leader="none"/>
        </w:tabs>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.本项目的特定资格要求：</w:t>
      </w:r>
      <w:r>
        <w:rPr>
          <w:rFonts w:hint="eastAsia" w:ascii="宋体" w:hAnsi="宋体" w:eastAsia="宋体"/>
          <w:b/>
          <w:bCs/>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val="en-US" w:eastAsia="zh-CN"/>
        </w:rPr>
        <w:t xml:space="preserve">一</w:t>
      </w:r>
      <w:r>
        <w:rPr>
          <w:rFonts w:hint="eastAsia" w:ascii="宋体" w:hAnsi="宋体" w:eastAsia="宋体" w:cs="宋体"/>
          <w:color w:val="000000"/>
          <w:sz w:val="21"/>
          <w:szCs w:val="21"/>
          <w:highlight w:val="none"/>
          <w:u w:val="none"/>
        </w:rPr>
        <w:t xml:space="preserve">）供应商必须取得会计师事务所执业许可；</w:t>
      </w:r>
      <w:r>
        <w:rPr>
          <w:rFonts w:hint="eastAsia" w:ascii="宋体" w:hAnsi="宋体" w:eastAsia="宋体" w:cs="宋体"/>
          <w:color w:val="000000"/>
          <w:sz w:val="21"/>
          <w:szCs w:val="21"/>
          <w:highlight w:val="none"/>
          <w:u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二</w:t>
      </w:r>
      <w:r>
        <w:rPr>
          <w:rFonts w:hint="eastAsia" w:ascii="宋体" w:hAnsi="宋体" w:eastAsia="宋体" w:cs="宋体"/>
          <w:color w:val="000000"/>
          <w:sz w:val="21"/>
          <w:szCs w:val="21"/>
          <w:highlight w:val="none"/>
          <w:u w:val="none"/>
          <w:lang w:eastAsia="zh-CN"/>
        </w:rPr>
        <w:t xml:space="preserve">）本项目接受依法设立的分公司/分支机构</w:t>
      </w:r>
      <w:r>
        <w:rPr>
          <w:rFonts w:hint="eastAsia" w:ascii="宋体" w:hAnsi="宋体" w:eastAsia="宋体" w:cs="宋体"/>
          <w:color w:val="000000"/>
          <w:sz w:val="21"/>
          <w:szCs w:val="21"/>
          <w:highlight w:val="none"/>
          <w:u w:val="none"/>
          <w:lang w:val="en-US" w:eastAsia="zh-CN"/>
        </w:rPr>
        <w:t xml:space="preserve">/分所参与响应</w:t>
      </w:r>
      <w:r>
        <w:rPr>
          <w:rFonts w:hint="eastAsia" w:ascii="宋体" w:hAnsi="宋体" w:eastAsia="宋体" w:cs="宋体"/>
          <w:color w:val="000000"/>
          <w:sz w:val="21"/>
          <w:szCs w:val="21"/>
          <w:highlight w:val="none"/>
          <w:u w:val="none"/>
          <w:lang w:eastAsia="zh-CN"/>
        </w:rPr>
        <w:t xml:space="preserve">，但必须取得总公司（总所/法人单位）的书面授权。</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参与响应</w:t>
      </w:r>
      <w:r>
        <w:rPr>
          <w:rFonts w:hint="eastAsia" w:ascii="宋体" w:hAnsi="宋体" w:eastAsia="宋体" w:cs="宋体"/>
          <w:color w:val="000000"/>
          <w:sz w:val="21"/>
          <w:szCs w:val="21"/>
          <w:highlight w:val="none"/>
          <w:u w:val="none"/>
          <w:lang w:eastAsia="zh-CN"/>
        </w:rPr>
        <w:t xml:space="preserve">时须同时提供：</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分公司/分支机构</w:t>
      </w:r>
      <w:r>
        <w:rPr>
          <w:rFonts w:hint="eastAsia" w:ascii="宋体" w:hAnsi="宋体" w:eastAsia="宋体" w:cs="宋体"/>
          <w:color w:val="000000"/>
          <w:sz w:val="21"/>
          <w:szCs w:val="21"/>
          <w:highlight w:val="none"/>
          <w:u w:val="none"/>
          <w:lang w:val="en-US" w:eastAsia="zh-CN"/>
        </w:rPr>
        <w:t xml:space="preserve">/分所</w:t>
      </w:r>
      <w:r>
        <w:rPr>
          <w:rFonts w:hint="eastAsia" w:ascii="宋体" w:hAnsi="宋体" w:eastAsia="宋体" w:cs="宋体"/>
          <w:color w:val="000000"/>
          <w:sz w:val="21"/>
          <w:szCs w:val="21"/>
          <w:highlight w:val="none"/>
          <w:u w:val="none"/>
          <w:lang w:eastAsia="zh-CN"/>
        </w:rPr>
        <w:t xml:space="preserve">营业执照（执业许可证）</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总公司（总所/法人单位）营业执照（执业许可证）</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总公司（总所/法人单位）出具的专项授权书（加盖总公司（总所/法人单位）公章，法定代表人签字/盖章）</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2</w:t>
      </w:r>
      <w:r>
        <w:rPr>
          <w:rFonts w:hint="eastAsia" w:ascii="宋体" w:hAnsi="宋体" w:eastAsia="宋体" w:cs="宋体"/>
          <w:color w:val="000000"/>
          <w:sz w:val="21"/>
          <w:szCs w:val="21"/>
          <w:highlight w:val="none"/>
          <w:u w:val="none"/>
          <w:lang w:eastAsia="zh-CN"/>
        </w:rPr>
        <w:t xml:space="preserve">）授权书须明确：</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授权分公司/分支机构</w:t>
      </w:r>
      <w:r>
        <w:rPr>
          <w:rFonts w:hint="eastAsia" w:ascii="宋体" w:hAnsi="宋体" w:eastAsia="宋体" w:cs="宋体"/>
          <w:color w:val="000000"/>
          <w:sz w:val="21"/>
          <w:szCs w:val="21"/>
          <w:highlight w:val="none"/>
          <w:u w:val="none"/>
          <w:lang w:val="en-US" w:eastAsia="zh-CN"/>
        </w:rPr>
        <w:t xml:space="preserve">/分所</w:t>
      </w:r>
      <w:r>
        <w:rPr>
          <w:rFonts w:hint="eastAsia" w:ascii="宋体" w:hAnsi="宋体" w:eastAsia="宋体" w:cs="宋体"/>
          <w:color w:val="000000"/>
          <w:sz w:val="21"/>
          <w:szCs w:val="21"/>
          <w:highlight w:val="none"/>
          <w:u w:val="none"/>
          <w:lang w:eastAsia="zh-CN"/>
        </w:rPr>
        <w:t xml:space="preserve">参与本项目（项目编号：______）</w:t>
      </w:r>
      <w:r>
        <w:rPr>
          <w:rFonts w:hint="eastAsia" w:ascii="宋体" w:hAnsi="宋体" w:eastAsia="宋体" w:cs="宋体"/>
          <w:color w:val="000000"/>
          <w:sz w:val="21"/>
          <w:szCs w:val="21"/>
          <w:highlight w:val="none"/>
          <w:u w:val="none"/>
          <w:lang w:val="en-US" w:eastAsia="zh-CN"/>
        </w:rPr>
        <w:t xml:space="preserve">响应</w:t>
      </w:r>
      <w:r>
        <w:rPr>
          <w:rFonts w:hint="eastAsia" w:ascii="宋体" w:hAnsi="宋体" w:eastAsia="宋体" w:cs="宋体"/>
          <w:color w:val="000000"/>
          <w:sz w:val="21"/>
          <w:szCs w:val="21"/>
          <w:highlight w:val="none"/>
          <w:u w:val="none"/>
          <w:lang w:eastAsia="zh-CN"/>
        </w:rPr>
        <w:t xml:space="preserve">、签约、履约</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允许使用总公司（总所/法人单位）资质、业绩</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总公司（总所/法人单位）承担全部民事责任</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有效期至本项目采购及合同履约完毕</w:t>
      </w:r>
      <w:r>
        <w:rPr>
          <w:rFonts w:hint="eastAsia" w:ascii="宋体" w:hAnsi="宋体" w:eastAsia="宋体" w:cs="宋体"/>
          <w:color w:val="000000"/>
          <w:sz w:val="21"/>
          <w:szCs w:val="21"/>
          <w:highlight w:val="none"/>
          <w:u w:val="none"/>
          <w:lang w:eastAsia="zh-CN"/>
        </w:rPr>
      </w:r>
      <w:r/>
    </w:p>
    <w:p>
      <w:pPr>
        <w:pStyle w:val="727"/>
        <w:ind w:firstLine="420"/>
        <w:spacing w:line="360" w:lineRule="auto"/>
        <w:tabs>
          <w:tab w:val="left" w:pos="7005" w:leader="none"/>
        </w:tabs>
        <w:rPr>
          <w:rFonts w:hint="eastAsia" w:ascii="宋体" w:hAnsi="宋体" w:eastAsia="宋体"/>
          <w:color w:val="000000"/>
          <w:sz w:val="21"/>
          <w:szCs w:val="21"/>
          <w:highlight w:val="none"/>
          <w:u w:val="singl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3</w:t>
      </w:r>
      <w:r>
        <w:rPr>
          <w:rFonts w:hint="eastAsia" w:ascii="宋体" w:hAnsi="宋体" w:eastAsia="宋体" w:cs="宋体"/>
          <w:color w:val="000000"/>
          <w:sz w:val="21"/>
          <w:szCs w:val="21"/>
          <w:highlight w:val="none"/>
          <w:u w:val="none"/>
          <w:lang w:eastAsia="zh-CN"/>
        </w:rPr>
        <w:t xml:space="preserve">）同一总公司（总所/法人单位）下多家分公司/分支机构</w:t>
      </w:r>
      <w:r>
        <w:rPr>
          <w:rFonts w:hint="eastAsia" w:ascii="宋体" w:hAnsi="宋体" w:eastAsia="宋体" w:cs="宋体"/>
          <w:color w:val="000000"/>
          <w:sz w:val="21"/>
          <w:szCs w:val="21"/>
          <w:highlight w:val="none"/>
          <w:u w:val="none"/>
          <w:lang w:val="en-US" w:eastAsia="zh-CN"/>
        </w:rPr>
        <w:t xml:space="preserve">/分所</w:t>
      </w:r>
      <w:r>
        <w:rPr>
          <w:rFonts w:hint="eastAsia" w:ascii="宋体" w:hAnsi="宋体" w:eastAsia="宋体" w:cs="宋体"/>
          <w:color w:val="000000"/>
          <w:sz w:val="21"/>
          <w:szCs w:val="21"/>
          <w:highlight w:val="none"/>
          <w:u w:val="none"/>
          <w:lang w:eastAsia="zh-CN"/>
        </w:rPr>
        <w:t xml:space="preserve">不得同时</w:t>
      </w:r>
      <w:r>
        <w:rPr>
          <w:rFonts w:hint="eastAsia" w:ascii="宋体" w:hAnsi="宋体" w:eastAsia="宋体" w:cs="宋体"/>
          <w:color w:val="000000"/>
          <w:sz w:val="21"/>
          <w:szCs w:val="21"/>
          <w:highlight w:val="none"/>
          <w:u w:val="none"/>
          <w:lang w:val="en-US" w:eastAsia="zh-CN"/>
        </w:rPr>
        <w:t xml:space="preserve">参与响应</w:t>
      </w:r>
      <w:r>
        <w:rPr>
          <w:rFonts w:hint="eastAsia" w:ascii="宋体" w:hAnsi="宋体" w:eastAsia="宋体" w:cs="宋体"/>
          <w:color w:val="000000"/>
          <w:sz w:val="21"/>
          <w:szCs w:val="21"/>
          <w:highlight w:val="none"/>
          <w:u w:val="none"/>
          <w:lang w:eastAsia="zh-CN"/>
        </w:rPr>
        <w:t xml:space="preserve">，否则均按无效</w:t>
      </w:r>
      <w:r>
        <w:rPr>
          <w:rFonts w:hint="eastAsia" w:ascii="宋体" w:hAnsi="宋体" w:eastAsia="宋体" w:cs="宋体"/>
          <w:color w:val="000000"/>
          <w:sz w:val="21"/>
          <w:szCs w:val="21"/>
          <w:highlight w:val="none"/>
          <w:u w:val="none"/>
          <w:lang w:val="en-US" w:eastAsia="zh-CN"/>
        </w:rPr>
        <w:t xml:space="preserve">响应</w:t>
      </w:r>
      <w:r>
        <w:rPr>
          <w:rFonts w:hint="eastAsia" w:ascii="宋体" w:hAnsi="宋体" w:eastAsia="宋体" w:cs="宋体"/>
          <w:color w:val="000000"/>
          <w:sz w:val="21"/>
          <w:szCs w:val="21"/>
          <w:highlight w:val="none"/>
          <w:u w:val="none"/>
          <w:lang w:eastAsia="zh-CN"/>
        </w:rPr>
        <w:t xml:space="preserve">处理。</w:t>
      </w:r>
      <w:r>
        <w:rPr>
          <w:rFonts w:hint="eastAsia" w:ascii="宋体" w:hAnsi="宋体" w:eastAsia="宋体"/>
          <w:color w:val="000000"/>
          <w:sz w:val="21"/>
          <w:szCs w:val="21"/>
          <w:highlight w:val="none"/>
          <w:u w:val="single"/>
        </w:rPr>
      </w:r>
      <w:r/>
    </w:p>
    <w:p>
      <w:pPr>
        <w:pStyle w:val="727"/>
        <w:ind w:firstLine="420"/>
        <w:spacing w:line="360" w:lineRule="auto"/>
        <w:tabs>
          <w:tab w:val="left" w:pos="7005" w:leader="none"/>
        </w:tabs>
        <w:rPr>
          <w:rFonts w:hint="eastAsia" w:ascii="宋体" w:hAnsi="宋体" w:eastAsia="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三</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olor w:val="000000"/>
          <w:sz w:val="21"/>
          <w:szCs w:val="21"/>
          <w:highlight w:val="none"/>
          <w:u w:val="none"/>
        </w:rPr>
        <w:t xml:space="preserve">派出人员身份证复印件并由本人签名；</w:t>
      </w:r>
      <w:r>
        <w:rPr>
          <w:rFonts w:hint="eastAsia" w:ascii="宋体" w:hAnsi="宋体" w:eastAsia="宋体"/>
          <w:color w:val="000000"/>
          <w:sz w:val="21"/>
          <w:szCs w:val="21"/>
          <w:highlight w:val="none"/>
          <w:u w:val="none"/>
          <w:lang w:val="en-US"/>
        </w:rPr>
        <w:t xml:space="preserve">提供</w:t>
      </w:r>
      <w:r>
        <w:rPr>
          <w:rFonts w:hint="eastAsia" w:ascii="宋体" w:hAnsi="宋体" w:eastAsia="宋体"/>
          <w:color w:val="000000"/>
          <w:sz w:val="21"/>
          <w:szCs w:val="21"/>
          <w:highlight w:val="none"/>
          <w:u w:val="none"/>
        </w:rPr>
        <w:t xml:space="preserve">派出</w:t>
      </w:r>
      <w:r>
        <w:rPr>
          <w:rFonts w:hint="eastAsia" w:ascii="宋体" w:hAnsi="宋体" w:eastAsia="宋体"/>
          <w:color w:val="000000"/>
          <w:sz w:val="21"/>
          <w:szCs w:val="21"/>
          <w:highlight w:val="none"/>
          <w:u w:val="none"/>
          <w:lang w:val="en-US"/>
        </w:rPr>
        <w:t xml:space="preserve">的注册会计师、一般财务人员的劳务</w:t>
      </w:r>
      <w:r>
        <w:rPr>
          <w:rFonts w:hint="eastAsia" w:ascii="宋体" w:hAnsi="宋体" w:eastAsia="宋体"/>
          <w:color w:val="000000"/>
          <w:sz w:val="21"/>
          <w:szCs w:val="21"/>
          <w:highlight w:val="none"/>
          <w:u w:val="none"/>
          <w:lang w:val="en-US" w:eastAsia="zh-CN"/>
        </w:rPr>
        <w:t xml:space="preserve">（动）</w:t>
      </w:r>
      <w:r>
        <w:rPr>
          <w:rFonts w:hint="eastAsia" w:ascii="宋体" w:hAnsi="宋体" w:eastAsia="宋体"/>
          <w:color w:val="000000"/>
          <w:sz w:val="21"/>
          <w:szCs w:val="21"/>
          <w:highlight w:val="none"/>
          <w:u w:val="none"/>
          <w:lang w:val="en-US"/>
        </w:rPr>
        <w:t xml:space="preserve">合同</w:t>
      </w:r>
      <w:r>
        <w:rPr>
          <w:rFonts w:hint="eastAsia" w:ascii="宋体" w:hAnsi="宋体" w:eastAsia="宋体"/>
          <w:color w:val="000000"/>
          <w:sz w:val="21"/>
          <w:szCs w:val="21"/>
          <w:highlight w:val="none"/>
          <w:u w:val="none"/>
        </w:rPr>
        <w:t xml:space="preserve">复印件加盖公章；</w:t>
      </w:r>
      <w:r>
        <w:rPr>
          <w:rFonts w:hint="eastAsia" w:ascii="宋体" w:hAnsi="宋体" w:eastAsia="宋体"/>
          <w:color w:val="000000"/>
          <w:sz w:val="21"/>
          <w:szCs w:val="21"/>
          <w:highlight w:val="none"/>
          <w:u w:val="none"/>
        </w:rPr>
      </w:r>
      <w:r/>
    </w:p>
    <w:p>
      <w:pPr>
        <w:pStyle w:val="727"/>
        <w:ind w:firstLine="420"/>
        <w:spacing w:line="360" w:lineRule="auto"/>
        <w:tabs>
          <w:tab w:val="left" w:pos="7005" w:leader="none"/>
        </w:tabs>
        <w:rPr>
          <w:rFonts w:hint="eastAsia" w:ascii="宋体" w:hAnsi="宋体" w:eastAsia="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四</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olor w:val="000000"/>
          <w:sz w:val="21"/>
          <w:szCs w:val="21"/>
          <w:highlight w:val="none"/>
          <w:u w:val="none"/>
        </w:rPr>
        <w:t xml:space="preserve">派出人员从事相关工作未受处罚、处分及无犯罪记录声明加盖公章（格式见后附件）；</w:t>
      </w:r>
      <w:r>
        <w:rPr>
          <w:rFonts w:hint="eastAsia" w:ascii="宋体" w:hAnsi="宋体" w:eastAsia="宋体"/>
          <w:color w:val="000000"/>
          <w:sz w:val="21"/>
          <w:szCs w:val="21"/>
          <w:highlight w:val="none"/>
          <w:u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五</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派出人员健康证或202</w:t>
      </w:r>
      <w:r>
        <w:rPr>
          <w:rFonts w:hint="eastAsia" w:ascii="宋体" w:hAnsi="宋体" w:eastAsia="宋体" w:cs="宋体"/>
          <w:color w:val="000000"/>
          <w:sz w:val="21"/>
          <w:szCs w:val="21"/>
          <w:highlight w:val="none"/>
          <w:u w:val="none"/>
          <w:lang w:val="en-US" w:eastAsia="zh-CN"/>
        </w:rPr>
        <w:t xml:space="preserve">5</w:t>
      </w:r>
      <w:r>
        <w:rPr>
          <w:rFonts w:hint="eastAsia" w:ascii="宋体" w:hAnsi="宋体" w:eastAsia="宋体" w:cs="宋体"/>
          <w:color w:val="000000"/>
          <w:sz w:val="21"/>
          <w:szCs w:val="21"/>
          <w:highlight w:val="none"/>
          <w:u w:val="none"/>
        </w:rPr>
        <w:t xml:space="preserve">年以来的体检报告复印件</w:t>
      </w:r>
      <w:r>
        <w:rPr>
          <w:rFonts w:hint="eastAsia" w:ascii="宋体" w:hAnsi="宋体" w:eastAsia="宋体" w:cs="宋体"/>
          <w:color w:val="000000"/>
          <w:sz w:val="21"/>
          <w:szCs w:val="21"/>
          <w:highlight w:val="none"/>
          <w:u w:val="none"/>
          <w:lang w:val="en-US" w:eastAsia="zh-CN"/>
        </w:rPr>
        <w:t xml:space="preserve">并</w:t>
      </w:r>
      <w:r>
        <w:rPr>
          <w:rFonts w:hint="eastAsia" w:ascii="宋体" w:hAnsi="宋体" w:eastAsia="宋体" w:cs="宋体"/>
          <w:color w:val="000000"/>
          <w:sz w:val="21"/>
          <w:szCs w:val="21"/>
          <w:highlight w:val="none"/>
          <w:u w:val="none"/>
        </w:rPr>
        <w:t xml:space="preserve">加盖公章；</w:t>
      </w:r>
      <w:r>
        <w:rPr>
          <w:rFonts w:hint="eastAsia" w:ascii="宋体" w:hAnsi="宋体" w:eastAsia="宋体"/>
          <w:color w:val="000000"/>
          <w:sz w:val="21"/>
          <w:szCs w:val="21"/>
          <w:highlight w:val="none"/>
        </w:rPr>
      </w:r>
      <w:r/>
    </w:p>
    <w:p>
      <w:pPr>
        <w:pStyle w:val="727"/>
        <w:ind w:firstLine="422"/>
        <w:keepLines w:val="0"/>
        <w:keepNext w:val="0"/>
        <w:pageBreakBefore w:val="0"/>
        <w:spacing w:line="360" w:lineRule="auto"/>
        <w:widowControl w:val="off"/>
        <w:tabs>
          <w:tab w:val="left" w:pos="700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拒绝下述供应商参加本次采购活动：</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供应商被“信用中国”网站（www.creditchina.gov.cn）、“中国政府采购网”(www.ccgp.gov.cn)列入失信被执行人、税收违法黑名单、政府采购严重违法失信行为记录名单。</w:t>
      </w:r>
      <w:r>
        <w:rPr>
          <w:rFonts w:hint="eastAsia" w:ascii="宋体" w:hAnsi="宋体" w:eastAsia="宋体"/>
          <w:color w:val="000000"/>
          <w:sz w:val="21"/>
          <w:szCs w:val="21"/>
          <w:highlight w:val="none"/>
        </w:rPr>
      </w:r>
      <w:r/>
    </w:p>
    <w:p>
      <w:pPr>
        <w:pStyle w:val="727"/>
        <w:ind w:firstLine="420"/>
        <w:spacing w:line="360" w:lineRule="auto"/>
        <w:tabs>
          <w:tab w:val="left" w:pos="700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三、获取采购文件</w:t>
      </w:r>
      <w:r>
        <w:rPr>
          <w:rFonts w:hint="eastAsia" w:ascii="宋体" w:hAnsi="宋体" w:eastAsia="宋体"/>
          <w:color w:val="000000"/>
          <w:sz w:val="21"/>
          <w:szCs w:val="21"/>
          <w:highlight w:val="none"/>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1.获取时间：自</w:t>
      </w:r>
      <w:r>
        <w:rPr>
          <w:rFonts w:hint="eastAsia" w:ascii="宋体" w:hAnsi="宋体" w:cs="宋体"/>
          <w:sz w:val="21"/>
          <w:lang w:val="en-US" w:eastAsia="zh-CN"/>
        </w:rPr>
        <w:t xml:space="preserve">采购</w:t>
      </w:r>
      <w:r>
        <w:rPr>
          <w:rFonts w:hint="eastAsia" w:ascii="宋体" w:hAnsi="宋体" w:eastAsia="宋体" w:cs="宋体"/>
          <w:sz w:val="21"/>
        </w:rPr>
        <w:t xml:space="preserve">公告发布之日起5个工作日 </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2.地点：“苏采云”系统注册登记成功后免费下载</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3.获取方式：本项目采用网上注册登记方式</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3.1潜在供应商访问电子招标响应交易平台的网络地址和方法：</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sz w:val="21"/>
        </w:rPr>
      </w:r>
      <w:r/>
    </w:p>
    <w:p>
      <w:pPr>
        <w:pStyle w:val="1157"/>
        <w:ind w:firstLine="420"/>
        <w:jc w:val="left"/>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3.2潜在供应商访问“苏采云”系统的网络地址和方法：“苏采云”系统的网址：http://jszfcg.jsczt.cn/。</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3.3“CA数字证书”的获取：</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3.4采购文件（后缀名为“.kedt”）、供应商操作手册及政府采购客户端工具可通过“苏采云”系统--已报名项目--报名详情页面内相应链接进行下载。</w:t>
      </w:r>
      <w:r>
        <w:rPr>
          <w:rFonts w:hint="eastAsia" w:ascii="宋体" w:hAnsi="宋体" w:eastAsia="宋体" w:cs="宋体"/>
          <w:sz w:val="21"/>
        </w:rPr>
      </w:r>
      <w:r/>
    </w:p>
    <w:p>
      <w:pPr>
        <w:pStyle w:val="1157"/>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3.5招标代理机构（采购代理机构）将数据电文形式的采购文件加载至“苏采云”系统，供潜在供应商下载或者查阅。</w:t>
      </w:r>
      <w:r>
        <w:rPr>
          <w:rFonts w:hint="eastAsia" w:ascii="宋体" w:hAnsi="宋体" w:eastAsia="宋体" w:cs="宋体"/>
          <w:sz w:val="21"/>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sz w:val="21"/>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highlight w:val="none"/>
        </w:rPr>
      </w:r>
      <w:r/>
    </w:p>
    <w:p>
      <w:pPr>
        <w:pStyle w:val="727"/>
        <w:ind w:firstLine="422"/>
        <w:keepLines w:val="0"/>
        <w:keepNext w:val="0"/>
        <w:pageBreakBefore w:val="0"/>
        <w:spacing w:line="360" w:lineRule="auto"/>
        <w:widowControl w:val="off"/>
        <w:tabs>
          <w:tab w:val="left" w:pos="7005"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四、响应</w:t>
      </w:r>
      <w:r>
        <w:rPr>
          <w:rFonts w:hint="eastAsia" w:ascii="宋体" w:hAnsi="宋体" w:eastAsia="宋体" w:cs="宋体"/>
          <w:b/>
          <w:bCs/>
          <w:color w:val="000000"/>
          <w:sz w:val="21"/>
          <w:szCs w:val="21"/>
          <w:highlight w:val="none"/>
          <w:lang w:val="en-US" w:eastAsia="zh-CN"/>
        </w:rPr>
        <w:t xml:space="preserve">截止及开启时间、地点</w:t>
      </w:r>
      <w:r>
        <w:rPr>
          <w:rFonts w:ascii="宋体" w:hAnsi="宋体" w:eastAsia="宋体" w:cs="宋体"/>
          <w:b/>
          <w:bCs/>
          <w:color w:val="000000"/>
          <w:sz w:val="21"/>
          <w:szCs w:val="21"/>
          <w:highlight w:val="none"/>
          <w:lang w:val="en-US"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开启</w:t>
      </w:r>
      <w:r>
        <w:rPr>
          <w:rFonts w:hint="eastAsia" w:ascii="宋体" w:hAnsi="宋体" w:eastAsia="宋体" w:cs="宋体"/>
          <w:color w:val="000000"/>
          <w:sz w:val="21"/>
          <w:szCs w:val="21"/>
          <w:highlight w:val="none"/>
        </w:rPr>
        <w:t xml:space="preserve">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（北京时间） </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开启</w:t>
      </w:r>
      <w:r>
        <w:rPr>
          <w:rFonts w:hint="eastAsia" w:ascii="宋体" w:hAnsi="宋体" w:eastAsia="宋体" w:cs="宋体"/>
          <w:color w:val="000000"/>
          <w:sz w:val="21"/>
          <w:szCs w:val="21"/>
          <w:highlight w:val="none"/>
        </w:rPr>
        <w:t xml:space="preserve">地点：“苏采云”系统（网址： http://jszfcg.jsczt.cn/）“开标大厅”，点击“苏采云”进入系统“开标大厅”。</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注：各供应商请关注开标大厅交流区，在开标结束后，请勿离开开标大厅。</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s="宋体"/>
          <w:color w:val="000000"/>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1"/>
          <w:szCs w:val="21"/>
          <w:highlight w:val="none"/>
        </w:rPr>
      </w:r>
      <w:r/>
    </w:p>
    <w:p>
      <w:pPr>
        <w:pStyle w:val="727"/>
        <w:ind w:firstLine="422"/>
        <w:keepLines w:val="0"/>
        <w:keepNext w:val="0"/>
        <w:pageBreakBefore w:val="0"/>
        <w:spacing w:line="360" w:lineRule="auto"/>
        <w:widowControl w:val="off"/>
        <w:tabs>
          <w:tab w:val="left" w:pos="700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、公告期限</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rPr>
      </w:r>
      <w:r/>
    </w:p>
    <w:p>
      <w:pPr>
        <w:pStyle w:val="727"/>
        <w:ind w:firstLine="422"/>
        <w:keepLines w:val="0"/>
        <w:keepNext w:val="0"/>
        <w:pageBreakBefore w:val="0"/>
        <w:spacing w:line="360" w:lineRule="auto"/>
        <w:widowControl w:val="off"/>
        <w:tabs>
          <w:tab w:val="left" w:pos="700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、其他补充事宜</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1.本项目公告媒体：江苏政府采购网（http://www.ccgp-jiangsu.gov.cn/）</w:t>
      </w:r>
      <w:r>
        <w:rPr>
          <w:rFonts w:hint="eastAsia" w:ascii="宋体" w:hAnsi="宋体" w:eastAsia="宋体" w:cs="宋体"/>
          <w:color w:val="000000"/>
          <w:sz w:val="21"/>
          <w:szCs w:val="21"/>
          <w:highlight w:val="none"/>
          <w:u w:val="none"/>
          <w:lang w:val="en-US"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1"/>
          <w:szCs w:val="21"/>
          <w:highlight w:val="none"/>
          <w:u w:val="none"/>
          <w:lang w:val="en-US"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http://www.ccgp-jiangsu.gov.cn/jiangsu/zlxz/ee/ee3a4bc5a3454aa2b0d9312230633ce9.html。</w:t>
      </w:r>
      <w:r>
        <w:rPr>
          <w:rFonts w:hint="eastAsia" w:ascii="宋体" w:hAnsi="宋体" w:eastAsia="宋体" w:cs="宋体"/>
          <w:color w:val="000000"/>
          <w:sz w:val="21"/>
          <w:szCs w:val="21"/>
          <w:highlight w:val="none"/>
          <w:u w:val="none"/>
          <w:lang w:val="en-US"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eastAsia="宋体" w:cs="宋体"/>
          <w:color w:val="000000"/>
          <w:sz w:val="21"/>
          <w:szCs w:val="21"/>
          <w:highlight w:val="none"/>
          <w:u w:val="none"/>
          <w:lang w:val="en-US"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宋体" w:hAnsi="宋体" w:eastAsia="宋体" w:cs="宋体"/>
          <w:color w:val="000000"/>
          <w:sz w:val="21"/>
          <w:szCs w:val="21"/>
          <w:highlight w:val="none"/>
          <w:u w:val="none"/>
          <w:lang w:val="en-US"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4.有关本次招标的事项若存在变动或修改，敬请及时关注在“江苏政府采购网”发布的更正公告。</w:t>
      </w:r>
      <w:r>
        <w:rPr>
          <w:rFonts w:hint="eastAsia" w:ascii="宋体" w:hAnsi="宋体" w:eastAsia="宋体" w:cs="宋体"/>
          <w:color w:val="000000"/>
          <w:sz w:val="21"/>
          <w:szCs w:val="21"/>
          <w:highlight w:val="none"/>
          <w:u w:val="none"/>
          <w:lang w:val="en-US" w:eastAsia="zh-CN"/>
        </w:rPr>
      </w:r>
      <w:r/>
    </w:p>
    <w:p>
      <w:pPr>
        <w:pStyle w:val="727"/>
        <w:ind w:firstLine="422"/>
        <w:keepLines w:val="0"/>
        <w:keepNext w:val="0"/>
        <w:pageBreakBefore w:val="0"/>
        <w:spacing w:line="360" w:lineRule="auto"/>
        <w:widowControl w:val="off"/>
        <w:tabs>
          <w:tab w:val="left" w:pos="700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、凡对本次采购提出询问，请按以下方式联系</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称：江苏省审计厅</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址：江苏省南京市鼓楼区虎踞</w:t>
      </w:r>
      <w:r>
        <w:rPr>
          <w:rFonts w:hint="eastAsia" w:ascii="宋体" w:hAnsi="宋体" w:eastAsia="宋体" w:cs="宋体"/>
          <w:color w:val="000000"/>
          <w:sz w:val="21"/>
          <w:szCs w:val="21"/>
          <w:highlight w:val="none"/>
          <w:lang w:val="en-US" w:eastAsia="zh-CN"/>
        </w:rPr>
        <w:t xml:space="preserve">关</w:t>
      </w:r>
      <w:r>
        <w:rPr>
          <w:rFonts w:hint="eastAsia" w:ascii="宋体" w:hAnsi="宋体" w:eastAsia="宋体" w:cs="宋体"/>
          <w:color w:val="000000"/>
          <w:sz w:val="21"/>
          <w:szCs w:val="21"/>
          <w:highlight w:val="none"/>
        </w:rPr>
        <w:t xml:space="preserve">21号</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025-</w:t>
      </w:r>
      <w:r>
        <w:rPr>
          <w:rFonts w:hint="eastAsia" w:ascii="宋体" w:hAnsi="宋体" w:eastAsia="宋体" w:cs="宋体"/>
          <w:color w:val="000000"/>
          <w:sz w:val="21"/>
          <w:szCs w:val="21"/>
          <w:highlight w:val="none"/>
        </w:rPr>
        <w:t xml:space="preserve">83758758</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2.采购代理机构信息</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称：苏美达国际技术贸易有限公司</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址：江苏省南京市长江路198号苏美达大厦</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025-84531040</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王丹</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t xml:space="preserve">张静雯</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eastAsia="zh-CN"/>
        </w:rPr>
      </w:r>
      <w:r>
        <w:rPr>
          <w:rFonts w:hint="eastAsia" w:ascii="宋体" w:hAnsi="宋体" w:eastAsia="宋体" w:cs="宋体"/>
          <w:color w:val="000000"/>
          <w:sz w:val="21"/>
          <w:szCs w:val="21"/>
          <w:highlight w:val="none"/>
          <w:lang w:val="en-US"/>
        </w:rPr>
      </w:r>
      <w:r>
        <w:rPr>
          <w:rFonts w:hint="eastAsia" w:ascii="宋体" w:hAnsi="宋体" w:eastAsia="宋体" w:cs="宋体"/>
          <w:color w:val="000000"/>
          <w:sz w:val="21"/>
          <w:szCs w:val="21"/>
          <w:highlight w:val="none"/>
          <w:lang w:val="en-US"/>
        </w:rPr>
        <w:t xml:space="preserve">杨扬</w:t>
      </w:r>
      <w:r/>
      <w:r/>
      <w:r>
        <w:rPr>
          <w:rFonts w:hint="eastAsia" w:ascii="宋体" w:hAnsi="宋体" w:eastAsia="宋体" w:cs="宋体"/>
          <w:color w:val="000000"/>
          <w:sz w:val="21"/>
          <w:szCs w:val="21"/>
          <w:highlight w:val="none"/>
          <w:lang w:val="en-US"/>
        </w:rPr>
      </w:r>
    </w:p>
    <w:p>
      <w:pPr>
        <w:pStyle w:val="727"/>
        <w:ind w:firstLine="420"/>
        <w:spacing w:line="360" w:lineRule="auto"/>
        <w:tabs>
          <w:tab w:val="left" w:pos="7005" w:leader="none"/>
        </w:tabs>
        <w:rPr>
          <w:rFonts w:hint="eastAsia" w:ascii="宋体" w:hAnsi="宋体" w:eastAsia="宋体"/>
          <w:color w:val="000000"/>
          <w:sz w:val="21"/>
          <w:szCs w:val="21"/>
          <w:highlight w:val="none"/>
          <w:lang w:val="en-US"/>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lang w:eastAsia="zh-CN"/>
        </w:rPr>
        <w:t xml:space="preserve">025-84531040</w:t>
      </w:r>
      <w:r>
        <w:rPr>
          <w:rFonts w:hint="eastAsia" w:ascii="宋体" w:hAnsi="宋体" w:eastAsia="宋体" w:cs="宋体"/>
          <w:color w:val="000000"/>
          <w:sz w:val="21"/>
          <w:szCs w:val="21"/>
          <w:highlight w:val="none"/>
          <w:lang w:val="en-US"/>
        </w:rPr>
        <w:t xml:space="preserve">、84532458</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t xml:space="preserve">84532455</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rPr>
      </w:r>
      <w:r/>
    </w:p>
    <w:p>
      <w:pPr>
        <w:pStyle w:val="727"/>
        <w:jc w:val="center"/>
        <w:spacing w:line="360" w:lineRule="exact"/>
        <w:rPr>
          <w:rFonts w:ascii="黑体" w:hAnsi="宋体" w:eastAsia="黑体"/>
          <w:color w:val="000000"/>
          <w:spacing w:val="-10"/>
          <w:sz w:val="36"/>
          <w:szCs w:val="36"/>
          <w:highlight w:val="none"/>
        </w:rPr>
        <w:outlineLvl w:val="0"/>
      </w:pPr>
      <w:r>
        <w:rPr>
          <w:rFonts w:hint="eastAsia" w:ascii="宋体" w:hAnsi="宋体" w:eastAsia="宋体"/>
          <w:color w:val="000000"/>
          <w:sz w:val="21"/>
          <w:szCs w:val="21"/>
          <w:highlight w:val="none"/>
        </w:rPr>
        <w:br w:type="page" w:clear="all"/>
      </w:r>
      <w:r>
        <w:rPr>
          <w:rFonts w:hint="eastAsia" w:ascii="黑体" w:hAnsi="宋体" w:eastAsia="黑体"/>
          <w:color w:val="000000"/>
          <w:spacing w:val="-10"/>
          <w:sz w:val="36"/>
          <w:szCs w:val="36"/>
          <w:highlight w:val="none"/>
        </w:rPr>
        <w:t xml:space="preserve">第二章 竞争性磋商须知</w:t>
      </w:r>
      <w:r>
        <w:rPr>
          <w:rFonts w:ascii="黑体" w:hAnsi="宋体" w:eastAsia="黑体"/>
          <w:color w:val="000000"/>
          <w:spacing w:val="-10"/>
          <w:sz w:val="36"/>
          <w:szCs w:val="36"/>
          <w:highlight w:val="none"/>
        </w:rPr>
      </w:r>
      <w:r/>
    </w:p>
    <w:p>
      <w:pPr>
        <w:pStyle w:val="729"/>
        <w:ind w:left="0" w:firstLine="422"/>
        <w:pageBreakBefore w:val="0"/>
        <w:spacing w:before="0" w:after="0" w:line="360" w:lineRule="auto"/>
        <w:rPr>
          <w:rFonts w:hint="eastAsia" w:ascii="宋体" w:hAnsi="宋体" w:eastAsia="宋体" w:cs="宋体"/>
          <w:sz w:val="21"/>
          <w:szCs w:val="21"/>
          <w:highlight w:val="none"/>
          <w:lang w:val="zh-CN"/>
        </w:rPr>
      </w:pPr>
      <w:r/>
      <w:bookmarkStart w:id="2" w:name="_Toc13609"/>
      <w:r/>
      <w:bookmarkStart w:id="3" w:name="_Toc27638"/>
      <w:r/>
      <w:bookmarkStart w:id="4" w:name="_Toc10369"/>
      <w:r>
        <w:rPr>
          <w:rFonts w:hint="eastAsia" w:ascii="宋体" w:hAnsi="宋体" w:eastAsia="宋体" w:cs="宋体"/>
          <w:sz w:val="21"/>
          <w:szCs w:val="21"/>
          <w:highlight w:val="none"/>
          <w:lang w:val="zh-CN"/>
        </w:rPr>
        <w:t xml:space="preserve">一、总    则</w:t>
      </w:r>
      <w:bookmarkEnd w:id="2"/>
      <w:r/>
      <w:bookmarkEnd w:id="3"/>
      <w:r/>
      <w:bookmarkEnd w:id="4"/>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1、适用法律</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《中华人民共和国政府采购法》《中华人民共和国政府采购法实施条例》《政府采购非招标方式管理办法》等有关法律、规章和规定等。</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2、定义</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 “</w:t>
      </w:r>
      <w:r>
        <w:rPr>
          <w:rFonts w:hint="eastAsia" w:ascii="宋体" w:hAnsi="宋体" w:eastAsia="宋体" w:cs="宋体"/>
          <w:b w:val="0"/>
          <w:bCs/>
          <w:sz w:val="21"/>
          <w:szCs w:val="21"/>
          <w:highlight w:val="none"/>
          <w:lang w:val="zh-CN"/>
        </w:rPr>
        <w:t xml:space="preserve">供应商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是指参加磋商竞争，并符合采购文件规定资格条件的法人、其他组织或者自然人。</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2.2 “货物、服务和工程”指本采购文件中所述</w:t>
      </w:r>
      <w:r>
        <w:rPr>
          <w:rFonts w:hint="eastAsia" w:ascii="宋体" w:hAnsi="宋体" w:eastAsia="宋体" w:cs="宋体"/>
          <w:bCs/>
          <w:sz w:val="21"/>
          <w:szCs w:val="21"/>
          <w:highlight w:val="none"/>
          <w:lang w:val="zh-CN"/>
        </w:rPr>
        <w:t xml:space="preserve">产品</w:t>
      </w:r>
      <w:r>
        <w:rPr>
          <w:rFonts w:hint="eastAsia" w:ascii="宋体" w:hAnsi="宋体" w:eastAsia="宋体" w:cs="宋体"/>
          <w:sz w:val="21"/>
          <w:szCs w:val="21"/>
          <w:highlight w:val="none"/>
          <w:lang w:val="zh-CN"/>
        </w:rPr>
        <w:t xml:space="preserve">及相关货物、</w:t>
      </w:r>
      <w:r>
        <w:rPr>
          <w:rFonts w:hint="eastAsia" w:ascii="宋体" w:hAnsi="宋体" w:eastAsia="宋体" w:cs="宋体"/>
          <w:b w:val="0"/>
          <w:bCs w:val="0"/>
          <w:sz w:val="21"/>
          <w:szCs w:val="21"/>
          <w:highlight w:val="none"/>
          <w:lang w:val="zh-CN"/>
        </w:rPr>
        <w:t xml:space="preserve">服务</w:t>
      </w:r>
      <w:r>
        <w:rPr>
          <w:rFonts w:hint="eastAsia" w:ascii="宋体" w:hAnsi="宋体" w:eastAsia="宋体" w:cs="宋体"/>
          <w:sz w:val="21"/>
          <w:szCs w:val="21"/>
          <w:highlight w:val="none"/>
          <w:lang w:val="zh-CN"/>
        </w:rPr>
        <w:t xml:space="preserve">和工程。</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 “用户或使用单位”是指使用</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zh-CN"/>
        </w:rPr>
        <w:t xml:space="preserve">的单位。</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zh-CN"/>
        </w:rPr>
        <w:t xml:space="preserve">3、政策功能</w:t>
      </w:r>
      <w:r>
        <w:rPr>
          <w:rFonts w:hint="eastAsia" w:ascii="宋体" w:hAnsi="宋体" w:eastAsia="宋体" w:cs="宋体"/>
          <w:b/>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中小企业政策、监狱和戒毒企业及残疾人福利性单位</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3.1.1政府采购促进中小企业发展，在政府采购活动中，供应商提供的货物、工程或者服务符合下列情形的，享受中小企业扶持政策：</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（1）在货物采购项目中，货物由中小企业制造，即货物由中小企业生产且使用该中小企业商号或者注册商标；</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（2）在工程采购项目中，工程由中小企业承建，即工程施工单位为中小企业；</w:t>
      </w:r>
      <w:r>
        <w:rPr>
          <w:rFonts w:hint="eastAsia" w:ascii="宋体" w:hAnsi="宋体" w:eastAsia="宋体" w:cs="宋体"/>
          <w:sz w:val="21"/>
          <w:szCs w:val="21"/>
          <w:highlight w:val="none"/>
        </w:rPr>
      </w:r>
      <w:r/>
    </w:p>
    <w:p>
      <w:pPr>
        <w:pStyle w:val="1041"/>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highlight w:val="none"/>
        </w:rPr>
      </w:r>
      <w:r/>
    </w:p>
    <w:p>
      <w:pPr>
        <w:pStyle w:val="1041"/>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rPr>
          <w:rFonts w:hint="eastAsia" w:ascii="宋体" w:hAnsi="宋体" w:eastAsia="宋体" w:cs="宋体"/>
          <w:b/>
          <w:bCs/>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注：①参加响应的中小企业，应当按照《政府采购促进中小企业发展管理办法》（财库〔2020〕46号）规定，出具《中小企业声明函》，否则不得享受相关中小企业扶持政策。</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含新疆生产建设兵团</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出具的属于监狱企业的证明文件（响应文件中上传加盖出具单位公章的电子件）。</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bCs/>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（3）参加政府采购活动的中小企业应当提供《中小企业声明函》、由省级以上监狱管理局戒毒管理局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含新疆生产建设兵团）出具的属于监狱企业的证明文件或《残疾人福利性单位声明函》。</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（4）未按要求提供相关材料的，不享受相关政策。</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节能产品政策</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（2）拟采购产品属于节能产品政府采购清单规定必须强制采购的，实行强制采购。</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（3）拟采购产品属于节能产品政府采购清单规定优先采购的，在技术、服务等指标同等条件下，实行优先采购。</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（4）参加政府采购活动的节能产品供应商应当提供有效的节能产品认证证书复印件。</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（5）未按要求提供相关材料的，不享受相关政策。</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环境标志产品政策</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（2）拟采购产品属于环境标志产品政府采购清单规定优先采购的，在性能、技术、服务等指标同等条件下，实行优先采购。</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（3）参加政府采购活动的环境标志产品应当提供有效的环境标志产品认证证书复印件。</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（4）未按要求提供相关材料的，不享受相关政策。</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信息安全产品政策</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sz w:val="21"/>
          <w:szCs w:val="21"/>
          <w:highlight w:val="none"/>
        </w:rPr>
      </w:r>
      <w:r/>
    </w:p>
    <w:p>
      <w:pPr>
        <w:pStyle w:val="1041"/>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（2）提供的产品属于信息安全产品的，供应商应当选择经国家认证的信息安全产品响应，并提供由中国信息安全认证中心按国家标准认证颁发的有效认证证书复印件。</w:t>
      </w:r>
      <w:r>
        <w:rPr>
          <w:rFonts w:hint="eastAsia" w:ascii="宋体" w:hAnsi="宋体" w:eastAsia="宋体" w:cs="宋体"/>
          <w:sz w:val="21"/>
          <w:szCs w:val="21"/>
          <w:highlight w:val="none"/>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sz w:val="21"/>
          <w:szCs w:val="21"/>
          <w:highlight w:val="none"/>
        </w:rPr>
        <w:t xml:space="preserve">4、</w:t>
      </w:r>
      <w:r>
        <w:rPr>
          <w:rFonts w:hint="eastAsia" w:ascii="宋体" w:hAnsi="宋体" w:eastAsia="宋体" w:cs="宋体"/>
          <w:b/>
          <w:bCs/>
          <w:sz w:val="21"/>
          <w:szCs w:val="21"/>
          <w:highlight w:val="none"/>
          <w:lang w:val="zh-CN"/>
        </w:rPr>
        <w:t xml:space="preserve">磋商费用</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4.1 供应商应承担所有与准备和参加磋商有关的费用，无论采购结果如何，</w:t>
      </w:r>
      <w:r>
        <w:rPr>
          <w:rFonts w:hint="eastAsia" w:ascii="宋体" w:hAnsi="宋体" w:eastAsia="宋体" w:cs="宋体"/>
          <w:sz w:val="21"/>
          <w:szCs w:val="21"/>
          <w:highlight w:val="none"/>
        </w:rPr>
        <w:t xml:space="preserve">采购代理机构</w:t>
      </w:r>
      <w:r>
        <w:rPr>
          <w:rFonts w:hint="eastAsia" w:ascii="宋体" w:hAnsi="宋体" w:eastAsia="宋体" w:cs="宋体"/>
          <w:sz w:val="21"/>
          <w:szCs w:val="21"/>
          <w:highlight w:val="none"/>
          <w:lang w:val="zh-CN"/>
        </w:rPr>
        <w:t xml:space="preserve">和采购人在任何情况下均无义务和责任承担这些费用。</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4.2 </w:t>
      </w:r>
      <w:r>
        <w:rPr>
          <w:rFonts w:hint="eastAsia" w:ascii="宋体" w:hAnsi="宋体" w:eastAsia="宋体" w:cs="宋体"/>
          <w:color w:val="000000"/>
          <w:sz w:val="21"/>
          <w:szCs w:val="21"/>
          <w:highlight w:val="none"/>
        </w:rPr>
        <w:t xml:space="preserve">本次代理机构按计价格【2002】1980号文标准</w:t>
      </w:r>
      <w:r>
        <w:rPr>
          <w:rFonts w:hint="eastAsia" w:ascii="宋体" w:hAnsi="宋体" w:eastAsia="宋体" w:cs="宋体"/>
          <w:color w:val="000000"/>
          <w:sz w:val="21"/>
          <w:szCs w:val="21"/>
          <w:highlight w:val="none"/>
          <w:lang w:val="en-US"/>
        </w:rPr>
        <w:t xml:space="preserve">的7</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收取服务费，</w:t>
      </w:r>
      <w:r>
        <w:rPr>
          <w:rFonts w:hint="eastAsia" w:ascii="宋体" w:hAnsi="宋体" w:eastAsia="宋体" w:cs="宋体"/>
          <w:color w:val="000000"/>
          <w:sz w:val="21"/>
          <w:szCs w:val="21"/>
          <w:highlight w:val="none"/>
          <w:lang w:val="en-US"/>
        </w:rPr>
        <w:t xml:space="preserve">由成交供应商在领取成交通知书前支付</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104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代理服务费受理单位：</w:t>
      </w:r>
      <w:r>
        <w:rPr>
          <w:rFonts w:hint="eastAsia" w:ascii="宋体" w:hAnsi="宋体" w:eastAsia="宋体" w:cs="宋体"/>
          <w:color w:val="000000"/>
          <w:sz w:val="21"/>
          <w:szCs w:val="21"/>
          <w:highlight w:val="none"/>
          <w:lang w:val="en-US"/>
        </w:rPr>
      </w:r>
      <w:r/>
    </w:p>
    <w:p>
      <w:pPr>
        <w:pStyle w:val="104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单位名称：苏美达国际技术贸易有限公司</w:t>
      </w:r>
      <w:r>
        <w:rPr>
          <w:rFonts w:hint="eastAsia" w:ascii="宋体" w:hAnsi="宋体" w:eastAsia="宋体" w:cs="宋体"/>
          <w:color w:val="000000"/>
          <w:sz w:val="21"/>
          <w:szCs w:val="21"/>
          <w:highlight w:val="none"/>
          <w:lang w:val="en-US"/>
        </w:rPr>
      </w:r>
      <w:r/>
    </w:p>
    <w:p>
      <w:pPr>
        <w:pStyle w:val="104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开户银行：中信南京分行营业部</w:t>
      </w:r>
      <w:r>
        <w:rPr>
          <w:rFonts w:hint="eastAsia" w:ascii="宋体" w:hAnsi="宋体" w:eastAsia="宋体" w:cs="宋体"/>
          <w:color w:val="000000"/>
          <w:sz w:val="21"/>
          <w:szCs w:val="21"/>
          <w:highlight w:val="none"/>
          <w:lang w:val="en-US"/>
        </w:rPr>
      </w:r>
      <w:r/>
    </w:p>
    <w:p>
      <w:pPr>
        <w:pStyle w:val="727"/>
        <w:ind w:left="0"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color w:val="000000"/>
          <w:sz w:val="21"/>
          <w:szCs w:val="21"/>
          <w:highlight w:val="none"/>
          <w:lang w:val="en-US"/>
        </w:rPr>
        <w:t xml:space="preserve">账    号：7321010182300013675</w:t>
      </w:r>
      <w:r>
        <w:rPr>
          <w:rFonts w:hint="eastAsia" w:ascii="宋体" w:hAnsi="宋体" w:eastAsia="宋体" w:cs="宋体"/>
          <w:b/>
          <w:bCs/>
          <w:sz w:val="21"/>
          <w:szCs w:val="21"/>
          <w:highlight w:val="none"/>
        </w:rPr>
      </w:r>
      <w:r/>
    </w:p>
    <w:p>
      <w:pPr>
        <w:pStyle w:val="729"/>
        <w:ind w:left="0" w:firstLine="422"/>
        <w:pageBreakBefore w:val="0"/>
        <w:spacing w:before="0" w:after="0" w:line="360" w:lineRule="auto"/>
        <w:rPr>
          <w:rFonts w:hint="eastAsia" w:ascii="宋体" w:hAnsi="宋体" w:eastAsia="宋体" w:cs="宋体"/>
          <w:sz w:val="21"/>
          <w:szCs w:val="21"/>
          <w:highlight w:val="none"/>
          <w:lang w:val="zh-CN"/>
        </w:rPr>
      </w:pPr>
      <w:r/>
      <w:bookmarkStart w:id="5" w:name="_Toc20863"/>
      <w:r/>
      <w:bookmarkStart w:id="6" w:name="_Toc27850"/>
      <w:r/>
      <w:bookmarkStart w:id="7" w:name="_Toc2323"/>
      <w:r>
        <w:rPr>
          <w:rFonts w:hint="eastAsia" w:ascii="宋体" w:hAnsi="宋体" w:eastAsia="宋体" w:cs="宋体"/>
          <w:sz w:val="21"/>
          <w:szCs w:val="21"/>
          <w:highlight w:val="none"/>
          <w:lang w:val="zh-CN"/>
        </w:rPr>
        <w:t xml:space="preserve">二、响应文件编制</w:t>
      </w:r>
      <w:bookmarkEnd w:id="5"/>
      <w:r/>
      <w:bookmarkEnd w:id="6"/>
      <w:r/>
      <w:bookmarkEnd w:id="7"/>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5、</w:t>
      </w:r>
      <w:r>
        <w:rPr>
          <w:rFonts w:hint="eastAsia" w:ascii="宋体" w:hAnsi="宋体" w:eastAsia="宋体" w:cs="宋体"/>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sz w:val="21"/>
          <w:szCs w:val="21"/>
          <w:highlight w:val="none"/>
          <w:lang w:val="zh-CN"/>
        </w:rPr>
      </w:r>
      <w:r/>
    </w:p>
    <w:p>
      <w:pPr>
        <w:pStyle w:val="727"/>
        <w:ind w:left="0" w:firstLine="422"/>
        <w:keepLines w:val="0"/>
        <w:keepNext w:val="0"/>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6、响应文件的语言、计量单位、货币和编制</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6.1 提交的响应文件、技术文件和资料，包括图纸中的说明，以及供应商与</w:t>
      </w:r>
      <w:r>
        <w:rPr>
          <w:rFonts w:hint="eastAsia" w:ascii="宋体" w:hAnsi="宋体" w:eastAsia="宋体" w:cs="宋体"/>
          <w:sz w:val="21"/>
          <w:szCs w:val="21"/>
          <w:highlight w:val="none"/>
          <w:u w:val="single"/>
          <w:lang w:val="zh-CN"/>
        </w:rPr>
        <w:t xml:space="preserve">苏美达国际技术贸易有限公司</w:t>
      </w:r>
      <w:r>
        <w:rPr>
          <w:rFonts w:hint="eastAsia" w:ascii="宋体" w:hAnsi="宋体" w:eastAsia="宋体" w:cs="宋体"/>
          <w:sz w:val="21"/>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6.2 供应商所使用的计量单位应为国家法定计量单位。</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6.3 供应商应用人民币报价。</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6.5 响应文件应按照磋商文件规定的顺序，统一用A4规格幅面打印、装订成册并编制目录，由于编排混乱导致响应文件被误读或查找不到，责任由供应商承担。</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7、响应文件的组成</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7.1 </w:t>
      </w:r>
      <w:r>
        <w:rPr>
          <w:rFonts w:hint="eastAsia" w:ascii="宋体" w:hAnsi="宋体" w:eastAsia="宋体" w:cs="宋体"/>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sz w:val="21"/>
          <w:szCs w:val="21"/>
          <w:highlight w:val="none"/>
          <w:lang w:val="zh-CN"/>
        </w:rPr>
        <w:t xml:space="preserve">响应文件由商务部分、技术部分、价格部分，以及其他部分组成。</w:t>
      </w:r>
      <w:r>
        <w:rPr>
          <w:rFonts w:hint="eastAsia" w:ascii="宋体" w:hAnsi="宋体" w:eastAsia="宋体" w:cs="宋体"/>
          <w:sz w:val="21"/>
          <w:szCs w:val="21"/>
          <w:highlight w:val="none"/>
          <w:lang w:val="zh-CN"/>
        </w:rPr>
      </w:r>
      <w:r/>
    </w:p>
    <w:p>
      <w:pPr>
        <w:pStyle w:val="76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如标书制作工具中格式和内容与“江苏政府采购网”发布的竞争性磋商文件不一致，以“江苏政府采购网”发布的竞争性磋商文件为准。</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lang w:val="zh-CN"/>
        </w:rPr>
        <w:t xml:space="preserve">7.</w:t>
      </w: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zh-CN"/>
        </w:rPr>
        <w:t xml:space="preserve"> </w:t>
      </w:r>
      <w:r>
        <w:rPr>
          <w:rFonts w:hint="eastAsia" w:ascii="宋体" w:hAnsi="宋体" w:eastAsia="宋体" w:cs="宋体"/>
          <w:b/>
          <w:bCs/>
          <w:sz w:val="21"/>
          <w:szCs w:val="21"/>
          <w:highlight w:val="none"/>
          <w:lang w:val="zh-CN"/>
        </w:rPr>
        <w:t xml:space="preserve">响应文件的商务部分。</w:t>
      </w:r>
      <w:r>
        <w:rPr>
          <w:rFonts w:hint="eastAsia" w:ascii="宋体" w:hAnsi="宋体" w:eastAsia="宋体" w:cs="宋体"/>
          <w:sz w:val="21"/>
          <w:szCs w:val="21"/>
          <w:highlight w:val="none"/>
          <w:lang w:val="zh-CN"/>
        </w:rPr>
        <w:t xml:space="preserve">商务部分是证明供应商有资格参加磋商和成交后有能力履行合同的文件，</w:t>
      </w:r>
      <w:r>
        <w:rPr>
          <w:rFonts w:hint="eastAsia" w:ascii="宋体" w:hAnsi="宋体" w:eastAsia="宋体" w:cs="宋体"/>
          <w:sz w:val="21"/>
          <w:szCs w:val="21"/>
          <w:highlight w:val="none"/>
        </w:rPr>
        <w:t xml:space="preserve">这些文件应能满足竞争性磋商采购文件的要求</w:t>
      </w:r>
      <w:r>
        <w:rPr>
          <w:rFonts w:hint="eastAsia" w:ascii="宋体" w:hAnsi="宋体" w:eastAsia="宋体" w:cs="宋体"/>
          <w:sz w:val="21"/>
          <w:szCs w:val="21"/>
          <w:highlight w:val="none"/>
          <w:lang w:val="zh-CN"/>
        </w:rPr>
        <w:t xml:space="preserve">，包括但不限于下列文件，其中加</w:t>
      </w: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lang w:val="zh-CN"/>
        </w:rPr>
        <w:t xml:space="preserve">项目不得有缺失或无效，</w:t>
      </w:r>
      <w:r>
        <w:rPr>
          <w:rFonts w:hint="eastAsia" w:ascii="宋体" w:hAnsi="宋体" w:eastAsia="宋体" w:cs="宋体"/>
          <w:sz w:val="21"/>
          <w:szCs w:val="21"/>
          <w:highlight w:val="none"/>
        </w:rPr>
        <w:t xml:space="preserve">否则作无效响应处理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727"/>
        <w:ind w:firstLine="420"/>
        <w:jc w:val="left"/>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u w:val="none"/>
        </w:rPr>
        <w:t xml:space="preserve"> 磋商申请及声明；</w:t>
      </w:r>
      <w:r>
        <w:rPr>
          <w:rFonts w:hint="eastAsia" w:ascii="宋体" w:hAnsi="宋体" w:eastAsia="宋体" w:cs="宋体"/>
          <w:color w:val="000000"/>
          <w:sz w:val="21"/>
          <w:szCs w:val="21"/>
          <w:highlight w:val="none"/>
          <w:u w:val="none"/>
        </w:rPr>
      </w:r>
      <w:r/>
    </w:p>
    <w:p>
      <w:pPr>
        <w:pStyle w:val="727"/>
        <w:ind w:firstLine="420"/>
        <w:jc w:val="left"/>
        <w:spacing w:line="360" w:lineRule="auto"/>
        <w:widowControl/>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u w:val="none"/>
        </w:rPr>
        <w:t xml:space="preserve"> 法定代表人授权委托书</w:t>
      </w:r>
      <w:r>
        <w:rPr>
          <w:rFonts w:hint="eastAsia" w:ascii="宋体" w:hAnsi="宋体" w:eastAsia="宋体" w:cs="宋体"/>
          <w:color w:val="000000"/>
          <w:sz w:val="21"/>
          <w:szCs w:val="21"/>
          <w:highlight w:val="none"/>
          <w:u w:val="none"/>
          <w:lang w:val="en-US" w:eastAsia="zh-CN"/>
        </w:rPr>
        <w:t xml:space="preserve">及</w:t>
      </w:r>
      <w:r>
        <w:rPr>
          <w:rFonts w:hint="eastAsia" w:ascii="宋体" w:hAnsi="宋体" w:eastAsia="宋体" w:cs="宋体"/>
          <w:color w:val="000000"/>
          <w:sz w:val="21"/>
          <w:szCs w:val="21"/>
          <w:highlight w:val="none"/>
          <w:u w:val="none"/>
        </w:rPr>
        <w:t xml:space="preserve">法人</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rPr>
        <w:t xml:space="preserve">委托代理人的身份证复印件； </w:t>
      </w:r>
      <w:r>
        <w:rPr>
          <w:rFonts w:hint="eastAsia" w:ascii="宋体" w:hAnsi="宋体" w:eastAsia="宋体" w:cs="宋体"/>
          <w:color w:val="000000"/>
          <w:sz w:val="21"/>
          <w:szCs w:val="21"/>
          <w:highlight w:val="none"/>
          <w:u w:val="none"/>
        </w:rPr>
      </w:r>
      <w:r/>
    </w:p>
    <w:p>
      <w:pPr>
        <w:pStyle w:val="727"/>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u w:val="none"/>
        </w:rPr>
        <w:t xml:space="preserve"> 第一章竞争性磋商公告中 </w:t>
      </w:r>
      <w:r>
        <w:rPr>
          <w:rFonts w:hint="eastAsia" w:ascii="宋体" w:hAnsi="宋体" w:eastAsia="宋体" w:cs="宋体"/>
          <w:color w:val="000000"/>
          <w:sz w:val="21"/>
          <w:szCs w:val="21"/>
          <w:highlight w:val="none"/>
          <w:u w:val="none"/>
          <w:lang w:val="en-US"/>
        </w:rPr>
        <w:t xml:space="preserve">二、1.</w:t>
      </w:r>
      <w:r>
        <w:rPr>
          <w:rFonts w:hint="eastAsia" w:ascii="宋体" w:hAnsi="宋体" w:eastAsia="宋体" w:cs="宋体"/>
          <w:color w:val="000000"/>
          <w:sz w:val="21"/>
          <w:szCs w:val="21"/>
          <w:highlight w:val="none"/>
          <w:u w:val="none"/>
        </w:rPr>
        <w:t xml:space="preserve">《中华人民共和国政府采购法》规定的资格条件证明文件；</w:t>
      </w:r>
      <w:r>
        <w:rPr>
          <w:rFonts w:hint="eastAsia" w:ascii="宋体" w:hAnsi="宋体" w:eastAsia="宋体" w:cs="宋体"/>
          <w:color w:val="000000"/>
          <w:sz w:val="21"/>
          <w:szCs w:val="21"/>
          <w:highlight w:val="none"/>
          <w:u w:val="none"/>
        </w:rPr>
      </w:r>
      <w:r/>
    </w:p>
    <w:p>
      <w:pPr>
        <w:pStyle w:val="727"/>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（4）</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u w:val="none"/>
        </w:rPr>
        <w:t xml:space="preserve"> 第一章竞争性磋商公告中</w:t>
      </w:r>
      <w:r>
        <w:rPr>
          <w:rFonts w:hint="eastAsia" w:ascii="宋体" w:hAnsi="宋体" w:eastAsia="宋体" w:cs="宋体"/>
          <w:color w:val="000000"/>
          <w:sz w:val="21"/>
          <w:szCs w:val="21"/>
          <w:highlight w:val="none"/>
          <w:u w:val="none"/>
          <w:lang w:val="en-US"/>
        </w:rPr>
        <w:t xml:space="preserve"> 二、</w:t>
      </w:r>
      <w:r>
        <w:rPr>
          <w:rFonts w:hint="eastAsia" w:ascii="宋体" w:hAnsi="宋体" w:eastAsia="宋体" w:cs="宋体"/>
          <w:color w:val="000000"/>
          <w:sz w:val="21"/>
          <w:szCs w:val="21"/>
          <w:highlight w:val="none"/>
          <w:u w:val="none"/>
          <w:lang w:val="en-US" w:eastAsia="zh-CN"/>
        </w:rPr>
        <w:t xml:space="preserve">3</w:t>
      </w:r>
      <w:r>
        <w:rPr>
          <w:rFonts w:hint="eastAsia" w:ascii="宋体" w:hAnsi="宋体" w:eastAsia="宋体" w:cs="宋体"/>
          <w:color w:val="000000"/>
          <w:sz w:val="21"/>
          <w:szCs w:val="21"/>
          <w:highlight w:val="none"/>
          <w:u w:val="none"/>
          <w:lang w:val="en-US"/>
        </w:rPr>
        <w:t xml:space="preserve">.</w:t>
      </w:r>
      <w:r>
        <w:rPr>
          <w:rFonts w:hint="eastAsia" w:ascii="宋体" w:hAnsi="宋体" w:eastAsia="宋体" w:cs="宋体"/>
          <w:color w:val="000000"/>
          <w:sz w:val="21"/>
          <w:szCs w:val="21"/>
          <w:highlight w:val="none"/>
          <w:u w:val="none"/>
        </w:rPr>
        <w:t xml:space="preserve">采购人根据采购项目的特殊要求规定的特定条件证明文件；</w:t>
      </w:r>
      <w:r>
        <w:rPr>
          <w:rFonts w:hint="eastAsia" w:ascii="宋体" w:hAnsi="宋体" w:eastAsia="宋体" w:cs="宋体"/>
          <w:color w:val="000000"/>
          <w:sz w:val="21"/>
          <w:szCs w:val="21"/>
          <w:highlight w:val="none"/>
          <w:u w:val="none"/>
        </w:rPr>
      </w:r>
      <w:r/>
    </w:p>
    <w:p>
      <w:pPr>
        <w:pStyle w:val="727"/>
        <w:ind w:firstLine="420"/>
        <w:spacing w:line="360" w:lineRule="auto"/>
        <w:widowControl/>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（5）《商务条款偏离表》；</w:t>
      </w:r>
      <w:r>
        <w:rPr>
          <w:rFonts w:hint="eastAsia" w:ascii="宋体" w:hAnsi="宋体" w:eastAsia="宋体" w:cs="宋体"/>
          <w:color w:val="000000"/>
          <w:sz w:val="21"/>
          <w:szCs w:val="21"/>
          <w:highlight w:val="none"/>
          <w:u w:val="none"/>
        </w:rPr>
      </w:r>
      <w:r/>
    </w:p>
    <w:p>
      <w:pPr>
        <w:pStyle w:val="727"/>
        <w:ind w:firstLine="420"/>
        <w:spacing w:line="360" w:lineRule="auto"/>
        <w:widowControl/>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（6）合同草案条款</w:t>
      </w:r>
      <w:r>
        <w:rPr>
          <w:rFonts w:hint="eastAsia" w:ascii="宋体" w:hAnsi="宋体" w:eastAsia="宋体" w:cs="宋体"/>
          <w:color w:val="000000"/>
          <w:sz w:val="21"/>
          <w:szCs w:val="21"/>
          <w:highlight w:val="none"/>
          <w:u w:val="none"/>
        </w:rPr>
      </w:r>
      <w:r/>
    </w:p>
    <w:p>
      <w:pPr>
        <w:pStyle w:val="727"/>
        <w:ind w:left="0" w:firstLine="420"/>
        <w:keepLines w:val="0"/>
        <w:keepNext w:val="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color w:val="000000"/>
          <w:sz w:val="21"/>
          <w:szCs w:val="21"/>
          <w:highlight w:val="none"/>
          <w:u w:val="none"/>
        </w:rPr>
        <w:t xml:space="preserve">（7）供应商认为需要提供的其他资格证明文件和商务资料。</w:t>
      </w:r>
      <w:r>
        <w:rPr>
          <w:rFonts w:hint="eastAsia" w:ascii="宋体" w:hAnsi="宋体" w:eastAsia="宋体" w:cs="宋体"/>
          <w:sz w:val="21"/>
          <w:szCs w:val="21"/>
          <w:highlight w:val="none"/>
          <w:u w:val="none"/>
        </w:rPr>
      </w:r>
      <w:r/>
    </w:p>
    <w:p>
      <w:pPr>
        <w:pStyle w:val="727"/>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lang w:val="zh-CN"/>
        </w:rPr>
        <w:t xml:space="preserve">7.</w:t>
      </w:r>
      <w:r>
        <w:rPr>
          <w:rFonts w:hint="eastAsia" w:ascii="宋体" w:hAnsi="宋体" w:eastAsia="宋体" w:cs="宋体"/>
          <w:bCs/>
          <w:sz w:val="21"/>
          <w:szCs w:val="21"/>
          <w:highlight w:val="none"/>
        </w:rPr>
        <w:t xml:space="preserve">4</w:t>
      </w:r>
      <w:r>
        <w:rPr>
          <w:rFonts w:hint="eastAsia" w:ascii="宋体" w:hAnsi="宋体" w:eastAsia="宋体" w:cs="宋体"/>
          <w:b/>
          <w:bCs/>
          <w:sz w:val="21"/>
          <w:szCs w:val="21"/>
          <w:highlight w:val="none"/>
          <w:lang w:val="zh-CN"/>
        </w:rPr>
        <w:t xml:space="preserve">响应文件的技术部分。</w:t>
      </w:r>
      <w:r>
        <w:rPr>
          <w:rFonts w:hint="eastAsia" w:ascii="宋体" w:hAnsi="宋体" w:eastAsia="宋体" w:cs="宋体"/>
          <w:sz w:val="21"/>
          <w:szCs w:val="21"/>
          <w:highlight w:val="none"/>
          <w:lang w:val="zh-CN"/>
        </w:rPr>
        <w:t xml:space="preserve">技术部分是证明</w:t>
      </w:r>
      <w:r>
        <w:rPr>
          <w:rFonts w:hint="eastAsia" w:ascii="宋体" w:hAnsi="宋体" w:eastAsia="宋体" w:cs="宋体"/>
          <w:sz w:val="21"/>
          <w:szCs w:val="21"/>
          <w:highlight w:val="none"/>
        </w:rPr>
        <w:t xml:space="preserve">供应商提供的服务是合格的，并符合磋商文件要求的证明文件，以及</w:t>
      </w:r>
      <w:r>
        <w:rPr>
          <w:rFonts w:hint="eastAsia" w:ascii="宋体" w:hAnsi="宋体" w:eastAsia="宋体" w:cs="宋体"/>
          <w:sz w:val="21"/>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项目不得有缺失或无效：</w:t>
      </w:r>
      <w:r>
        <w:rPr>
          <w:rFonts w:hint="eastAsia" w:ascii="宋体" w:hAnsi="宋体" w:eastAsia="宋体" w:cs="宋体"/>
          <w:sz w:val="21"/>
          <w:szCs w:val="21"/>
          <w:highlight w:val="none"/>
          <w:lang w:val="zh-CN"/>
        </w:rPr>
      </w:r>
      <w:r/>
    </w:p>
    <w:p>
      <w:pPr>
        <w:pStyle w:val="727"/>
        <w:ind w:firstLine="420"/>
        <w:spacing w:line="360" w:lineRule="auto"/>
        <w:widowControl/>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（1）货物、服务和工程内容的详细说明；</w:t>
      </w:r>
      <w:r>
        <w:rPr>
          <w:rFonts w:hint="eastAsia" w:ascii="宋体" w:hAnsi="宋体" w:eastAsia="宋体" w:cs="宋体"/>
          <w:color w:val="000000"/>
          <w:sz w:val="21"/>
          <w:szCs w:val="21"/>
          <w:highlight w:val="none"/>
          <w:u w:val="none"/>
        </w:rPr>
      </w:r>
      <w:r/>
    </w:p>
    <w:p>
      <w:pPr>
        <w:pStyle w:val="727"/>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（2）《技术条款偏离表》；</w:t>
      </w:r>
      <w:r>
        <w:rPr>
          <w:rFonts w:hint="eastAsia" w:ascii="宋体" w:hAnsi="宋体" w:eastAsia="宋体" w:cs="宋体"/>
          <w:color w:val="000000"/>
          <w:sz w:val="21"/>
          <w:szCs w:val="21"/>
          <w:highlight w:val="none"/>
          <w:u w:val="none"/>
        </w:rPr>
      </w:r>
      <w:r/>
    </w:p>
    <w:p>
      <w:pPr>
        <w:pStyle w:val="727"/>
        <w:ind w:firstLine="420"/>
        <w:spacing w:line="360" w:lineRule="auto"/>
        <w:rPr>
          <w:rFonts w:hint="eastAsia" w:ascii="宋体" w:hAnsi="宋体" w:eastAsia="宋体" w:cs="宋体"/>
          <w:b/>
          <w:color w:val="000000"/>
          <w:sz w:val="21"/>
          <w:szCs w:val="21"/>
          <w:highlight w:val="none"/>
          <w:u w:val="none"/>
        </w:rPr>
      </w:pPr>
      <w:r>
        <w:rPr>
          <w:rFonts w:hint="eastAsia" w:ascii="宋体" w:hAnsi="宋体" w:eastAsia="宋体" w:cs="宋体"/>
          <w:color w:val="000000"/>
          <w:sz w:val="21"/>
          <w:szCs w:val="21"/>
          <w:highlight w:val="none"/>
          <w:u w:val="none"/>
        </w:rPr>
        <w:t xml:space="preserve">（3）</w:t>
      </w:r>
      <w:r>
        <w:rPr>
          <w:rFonts w:hint="eastAsia" w:ascii="宋体" w:hAnsi="宋体" w:eastAsia="宋体" w:cs="宋体"/>
          <w:b/>
          <w:sz w:val="21"/>
          <w:szCs w:val="21"/>
          <w:highlight w:val="none"/>
        </w:rPr>
        <w:t xml:space="preserve">※</w:t>
      </w:r>
      <w:r>
        <w:rPr>
          <w:rFonts w:hint="eastAsia" w:ascii="宋体" w:hAnsi="宋体" w:eastAsia="宋体" w:cs="宋体"/>
          <w:bCs/>
          <w:color w:val="000000"/>
          <w:sz w:val="21"/>
          <w:szCs w:val="21"/>
          <w:highlight w:val="none"/>
          <w:u w:val="none"/>
        </w:rPr>
        <w:t xml:space="preserve">《报价表》；</w:t>
      </w:r>
      <w:r>
        <w:rPr>
          <w:rFonts w:hint="eastAsia" w:ascii="宋体" w:hAnsi="宋体" w:eastAsia="宋体" w:cs="宋体"/>
          <w:b/>
          <w:color w:val="000000"/>
          <w:sz w:val="21"/>
          <w:szCs w:val="21"/>
          <w:highlight w:val="none"/>
          <w:u w:val="none"/>
        </w:rPr>
      </w:r>
      <w:r/>
    </w:p>
    <w:p>
      <w:pPr>
        <w:pStyle w:val="727"/>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val="en-US"/>
        </w:rPr>
        <w:t xml:space="preserve">4</w:t>
      </w:r>
      <w:r>
        <w:rPr>
          <w:rFonts w:hint="eastAsia" w:ascii="宋体" w:hAnsi="宋体" w:eastAsia="宋体" w:cs="宋体"/>
          <w:color w:val="000000"/>
          <w:sz w:val="21"/>
          <w:szCs w:val="21"/>
          <w:highlight w:val="none"/>
          <w:u w:val="none"/>
        </w:rPr>
        <w:t xml:space="preserve">）《业绩一览表》；</w:t>
      </w:r>
      <w:r>
        <w:rPr>
          <w:rFonts w:hint="eastAsia" w:ascii="宋体" w:hAnsi="宋体" w:eastAsia="宋体" w:cs="宋体"/>
          <w:color w:val="000000"/>
          <w:sz w:val="21"/>
          <w:szCs w:val="21"/>
          <w:highlight w:val="none"/>
          <w:u w:val="none"/>
        </w:rPr>
      </w:r>
      <w:r/>
    </w:p>
    <w:p>
      <w:pPr>
        <w:pStyle w:val="727"/>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val="en-US"/>
        </w:rPr>
        <w:t xml:space="preserve">5</w:t>
      </w:r>
      <w:r>
        <w:rPr>
          <w:rFonts w:hint="eastAsia" w:ascii="宋体" w:hAnsi="宋体" w:eastAsia="宋体" w:cs="宋体"/>
          <w:color w:val="000000"/>
          <w:sz w:val="21"/>
          <w:szCs w:val="21"/>
          <w:highlight w:val="none"/>
          <w:u w:val="none"/>
        </w:rPr>
        <w:t xml:space="preserve">）项目实施方案；</w:t>
      </w:r>
      <w:r>
        <w:rPr>
          <w:rFonts w:hint="eastAsia" w:ascii="宋体" w:hAnsi="宋体" w:eastAsia="宋体" w:cs="宋体"/>
          <w:color w:val="000000"/>
          <w:sz w:val="21"/>
          <w:szCs w:val="21"/>
          <w:highlight w:val="none"/>
          <w:u w:val="none"/>
        </w:rPr>
      </w:r>
      <w:r/>
    </w:p>
    <w:p>
      <w:pPr>
        <w:pStyle w:val="727"/>
        <w:ind w:firstLine="420"/>
        <w:spacing w:line="360" w:lineRule="auto"/>
        <w:widowControl/>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val="en-US"/>
        </w:rPr>
        <w:t xml:space="preserve">6</w:t>
      </w:r>
      <w:r>
        <w:rPr>
          <w:rFonts w:hint="eastAsia" w:ascii="宋体" w:hAnsi="宋体" w:eastAsia="宋体" w:cs="宋体"/>
          <w:color w:val="000000"/>
          <w:sz w:val="21"/>
          <w:szCs w:val="21"/>
          <w:highlight w:val="none"/>
          <w:u w:val="none"/>
        </w:rPr>
        <w:t xml:space="preserve">）服务承诺；</w:t>
      </w:r>
      <w:r>
        <w:rPr>
          <w:rFonts w:hint="eastAsia" w:ascii="宋体" w:hAnsi="宋体" w:eastAsia="宋体" w:cs="宋体"/>
          <w:color w:val="000000"/>
          <w:sz w:val="21"/>
          <w:szCs w:val="21"/>
          <w:highlight w:val="none"/>
          <w:u w:val="none"/>
        </w:rPr>
      </w:r>
      <w:r/>
    </w:p>
    <w:p>
      <w:pPr>
        <w:pStyle w:val="727"/>
        <w:ind w:left="0" w:firstLine="420"/>
        <w:keepLines w:val="0"/>
        <w:keepNext w:val="0"/>
        <w:pageBreakBefore w:val="0"/>
        <w:spacing w:line="360" w:lineRule="auto"/>
        <w:widowControl/>
        <w:rPr>
          <w:rFonts w:hint="eastAsia" w:ascii="宋体" w:hAnsi="宋体" w:eastAsia="宋体" w:cs="宋体"/>
          <w:sz w:val="21"/>
          <w:szCs w:val="21"/>
          <w:highlight w:val="none"/>
          <w:u w:val="none"/>
          <w:lang w:val="zh-CN"/>
        </w:rPr>
      </w:pP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val="en-US"/>
        </w:rPr>
        <w:t xml:space="preserve">7</w:t>
      </w:r>
      <w:r>
        <w:rPr>
          <w:rFonts w:hint="eastAsia" w:ascii="宋体" w:hAnsi="宋体" w:eastAsia="宋体" w:cs="宋体"/>
          <w:color w:val="000000"/>
          <w:sz w:val="21"/>
          <w:szCs w:val="21"/>
          <w:highlight w:val="none"/>
          <w:u w:val="none"/>
        </w:rPr>
        <w:t xml:space="preserve">）供应商认为需要提供的其他技术资料。</w:t>
      </w:r>
      <w:r>
        <w:rPr>
          <w:rFonts w:hint="eastAsia" w:ascii="宋体" w:hAnsi="宋体" w:eastAsia="宋体" w:cs="宋体"/>
          <w:sz w:val="21"/>
          <w:szCs w:val="21"/>
          <w:highlight w:val="none"/>
          <w:u w:val="none"/>
          <w:lang w:val="zh-CN"/>
        </w:rPr>
      </w:r>
      <w:r/>
    </w:p>
    <w:p>
      <w:pPr>
        <w:pStyle w:val="727"/>
        <w:ind w:left="0" w:firstLine="420"/>
        <w:keepLines w:val="0"/>
        <w:keepNext w:val="0"/>
        <w:pageBreakBefore w:val="0"/>
        <w:spacing w:line="360" w:lineRule="auto"/>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7.</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 </w:t>
      </w:r>
      <w:r>
        <w:rPr>
          <w:rFonts w:hint="eastAsia" w:ascii="宋体" w:hAnsi="宋体" w:eastAsia="宋体" w:cs="宋体"/>
          <w:b/>
          <w:sz w:val="21"/>
          <w:szCs w:val="21"/>
          <w:highlight w:val="none"/>
          <w:lang w:val="zh-CN"/>
        </w:rPr>
        <w:t xml:space="preserve">响应文件的价格部分</w:t>
      </w:r>
      <w:r>
        <w:rPr>
          <w:rFonts w:hint="eastAsia" w:ascii="宋体" w:hAnsi="宋体" w:eastAsia="宋体" w:cs="宋体"/>
          <w:b/>
          <w:sz w:val="21"/>
          <w:szCs w:val="21"/>
          <w:highlight w:val="none"/>
          <w:lang w:val="zh-CN"/>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（1）价格部分是对货物和服务价格构成的说明，磋商文件如没有特别说明的话，对每一项货物和服务仅接受一个价格。</w:t>
      </w:r>
      <w:r>
        <w:rPr>
          <w:rFonts w:hint="eastAsia" w:ascii="宋体" w:hAnsi="宋体" w:eastAsia="宋体" w:cs="宋体"/>
          <w:color w:val="000000"/>
          <w:sz w:val="21"/>
          <w:szCs w:val="21"/>
          <w:highlight w:val="none"/>
        </w:rPr>
      </w:r>
      <w:r/>
    </w:p>
    <w:p>
      <w:pPr>
        <w:pStyle w:val="727"/>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（2）报价应包含完成本货物和服务项目发生的所有含税费用、支付给员工的工资和国家强制缴纳的各种社会保障资金</w:t>
      </w:r>
      <w:r>
        <w:rPr>
          <w:rFonts w:hint="eastAsia" w:ascii="宋体" w:hAnsi="宋体" w:eastAsia="宋体" w:cs="宋体"/>
          <w:bCs/>
          <w:color w:val="000000"/>
          <w:sz w:val="21"/>
          <w:szCs w:val="21"/>
          <w:highlight w:val="none"/>
        </w:rPr>
        <w:t xml:space="preserve">，以</w:t>
      </w:r>
      <w:r>
        <w:rPr>
          <w:rFonts w:hint="eastAsia" w:ascii="宋体" w:hAnsi="宋体" w:eastAsia="宋体" w:cs="宋体"/>
          <w:color w:val="000000"/>
          <w:sz w:val="21"/>
          <w:szCs w:val="21"/>
          <w:highlight w:val="none"/>
        </w:rPr>
        <w:t xml:space="preserve">及供应商认为需要的其他费用等</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（3）供应商应充分考虑到市场价格变动，以及项目实施过程中的不可预见因素，一旦成交，总价格不变。如果有漏项，视同让利。</w:t>
      </w:r>
      <w:r>
        <w:rPr>
          <w:rFonts w:hint="eastAsia" w:ascii="宋体" w:hAnsi="宋体" w:eastAsia="宋体" w:cs="宋体"/>
          <w:color w:val="000000"/>
          <w:sz w:val="21"/>
          <w:szCs w:val="21"/>
          <w:highlight w:val="none"/>
        </w:rPr>
      </w:r>
      <w:r/>
    </w:p>
    <w:p>
      <w:pPr>
        <w:pStyle w:val="727"/>
        <w:ind w:left="0" w:firstLine="420"/>
        <w:keepLines w:val="0"/>
        <w:keepNext w:val="0"/>
        <w:pageBreakBefore w:val="0"/>
        <w:spacing w:line="360" w:lineRule="auto"/>
        <w:rPr>
          <w:rFonts w:hint="eastAsia" w:ascii="宋体" w:hAnsi="宋体" w:eastAsia="宋体" w:cs="宋体"/>
          <w:b/>
          <w:sz w:val="21"/>
          <w:szCs w:val="21"/>
          <w:highlight w:val="none"/>
          <w:lang w:val="zh-CN"/>
        </w:rPr>
      </w:pPr>
      <w:r>
        <w:rPr>
          <w:rFonts w:hint="eastAsia" w:ascii="宋体" w:hAnsi="宋体" w:eastAsia="宋体" w:cs="宋体"/>
          <w:color w:val="000000"/>
          <w:sz w:val="21"/>
          <w:szCs w:val="21"/>
          <w:highlight w:val="none"/>
        </w:rPr>
        <w:t xml:space="preserve">（4）经磋商后，如果成交价高于或低于供应商在响应文件首次报价的，分项报价同比例调整。</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7.</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 </w:t>
      </w:r>
      <w:r>
        <w:rPr>
          <w:rFonts w:hint="eastAsia" w:ascii="宋体" w:hAnsi="宋体" w:eastAsia="宋体" w:cs="宋体"/>
          <w:b/>
          <w:sz w:val="21"/>
          <w:szCs w:val="21"/>
          <w:highlight w:val="none"/>
          <w:lang w:val="zh-CN"/>
        </w:rPr>
        <w:t xml:space="preserve">响应文件的其他部分。</w:t>
      </w:r>
      <w:r>
        <w:rPr>
          <w:rFonts w:hint="eastAsia" w:ascii="宋体" w:hAnsi="宋体" w:eastAsia="宋体" w:cs="宋体"/>
          <w:sz w:val="21"/>
          <w:szCs w:val="21"/>
          <w:highlight w:val="none"/>
          <w:lang w:val="zh-CN"/>
        </w:rPr>
        <w:t xml:space="preserve">其他部分由供应商根据编制响应文件需要提供的其他相关文件。</w:t>
      </w:r>
      <w:r>
        <w:rPr>
          <w:rFonts w:hint="eastAsia" w:ascii="宋体" w:hAnsi="宋体" w:eastAsia="宋体" w:cs="宋体"/>
          <w:sz w:val="21"/>
          <w:szCs w:val="21"/>
          <w:highlight w:val="none"/>
        </w:rPr>
      </w:r>
      <w:r/>
    </w:p>
    <w:p>
      <w:pPr>
        <w:pStyle w:val="727"/>
        <w:ind w:left="0" w:firstLine="422"/>
        <w:keepLines w:val="0"/>
        <w:keepNext w:val="0"/>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8、磋商保证金（</w:t>
      </w:r>
      <w:r>
        <w:rPr>
          <w:rFonts w:hint="eastAsia" w:ascii="宋体" w:hAnsi="宋体" w:eastAsia="宋体" w:cs="宋体"/>
          <w:b/>
          <w:bCs/>
          <w:sz w:val="21"/>
          <w:szCs w:val="21"/>
          <w:highlight w:val="none"/>
        </w:rPr>
        <w:t xml:space="preserve">本项目不收取磋商保证金</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729"/>
        <w:ind w:left="0" w:firstLine="422"/>
        <w:pageBreakBefore w:val="0"/>
        <w:spacing w:before="0" w:after="0" w:line="360" w:lineRule="auto"/>
        <w:rPr>
          <w:rFonts w:hint="eastAsia" w:ascii="宋体" w:hAnsi="宋体" w:eastAsia="宋体" w:cs="宋体"/>
          <w:sz w:val="21"/>
          <w:szCs w:val="21"/>
          <w:highlight w:val="none"/>
          <w:lang w:val="zh-CN"/>
        </w:rPr>
      </w:pPr>
      <w:r/>
      <w:bookmarkStart w:id="8" w:name="_Toc30134"/>
      <w:r/>
      <w:bookmarkStart w:id="9" w:name="_Toc11074"/>
      <w:r/>
      <w:bookmarkStart w:id="10" w:name="_Toc27322"/>
      <w:r>
        <w:rPr>
          <w:rFonts w:hint="eastAsia" w:ascii="宋体" w:hAnsi="宋体" w:eastAsia="宋体" w:cs="宋体"/>
          <w:sz w:val="21"/>
          <w:szCs w:val="21"/>
          <w:highlight w:val="none"/>
          <w:lang w:val="zh-CN"/>
        </w:rPr>
        <w:t xml:space="preserve">三、响应文件签署与提交</w:t>
      </w:r>
      <w:bookmarkEnd w:id="8"/>
      <w:r/>
      <w:bookmarkEnd w:id="9"/>
      <w:r/>
      <w:bookmarkEnd w:id="10"/>
      <w:r>
        <w:rPr>
          <w:rFonts w:hint="eastAsia" w:ascii="宋体" w:hAnsi="宋体" w:eastAsia="宋体" w:cs="宋体"/>
          <w:sz w:val="21"/>
          <w:szCs w:val="21"/>
          <w:highlight w:val="none"/>
          <w:lang w:val="zh-CN"/>
        </w:rPr>
      </w:r>
      <w:r/>
    </w:p>
    <w:p>
      <w:pPr>
        <w:pStyle w:val="727"/>
        <w:ind w:left="0" w:firstLine="422"/>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9</w:t>
      </w:r>
      <w:r>
        <w:rPr>
          <w:rFonts w:hint="eastAsia" w:ascii="宋体" w:hAnsi="宋体" w:eastAsia="宋体" w:cs="宋体"/>
          <w:b/>
          <w:bCs/>
          <w:sz w:val="21"/>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rPr>
          <w:rFonts w:hint="eastAsia" w:ascii="宋体" w:hAnsi="宋体" w:eastAsia="宋体" w:cs="宋体"/>
          <w:b/>
          <w:bCs/>
          <w:sz w:val="21"/>
          <w:szCs w:val="21"/>
          <w:highlight w:val="none"/>
          <w:lang w:val="zh-CN"/>
        </w:rPr>
      </w:r>
      <w:r/>
    </w:p>
    <w:p>
      <w:pPr>
        <w:pStyle w:val="727"/>
        <w:ind w:left="0" w:firstLine="42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 供应商应当按照《操作手册》规定，在</w:t>
      </w:r>
      <w:r>
        <w:rPr>
          <w:rFonts w:hint="eastAsia" w:ascii="宋体" w:hAnsi="宋体" w:eastAsia="宋体" w:cs="宋体"/>
          <w:sz w:val="21"/>
          <w:szCs w:val="21"/>
          <w:highlight w:val="none"/>
        </w:rPr>
        <w:t xml:space="preserve">磋商公告规定的递交</w:t>
      </w:r>
      <w:r>
        <w:rPr>
          <w:rFonts w:hint="eastAsia" w:ascii="宋体" w:hAnsi="宋体" w:eastAsia="宋体" w:cs="宋体"/>
          <w:sz w:val="21"/>
          <w:szCs w:val="21"/>
          <w:highlight w:val="none"/>
          <w:lang w:val="zh-CN"/>
        </w:rPr>
        <w:t xml:space="preserve">响应文件截止时间前制作并上传电子响应文件。</w:t>
      </w:r>
      <w:r>
        <w:rPr>
          <w:rFonts w:hint="eastAsia" w:ascii="宋体" w:hAnsi="宋体" w:eastAsia="宋体" w:cs="宋体"/>
          <w:sz w:val="21"/>
          <w:szCs w:val="21"/>
          <w:highlight w:val="none"/>
          <w:lang w:val="zh-CN"/>
        </w:rPr>
      </w:r>
      <w:r/>
    </w:p>
    <w:p>
      <w:pPr>
        <w:pStyle w:val="727"/>
        <w:ind w:left="0" w:firstLine="42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9.3 供</w:t>
      </w:r>
      <w:r>
        <w:rPr>
          <w:rFonts w:hint="eastAsia" w:ascii="宋体" w:hAnsi="宋体" w:eastAsia="宋体" w:cs="宋体"/>
          <w:bCs/>
          <w:sz w:val="21"/>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sz w:val="21"/>
          <w:szCs w:val="21"/>
          <w:highlight w:val="none"/>
          <w:lang w:val="zh-CN"/>
        </w:rPr>
        <w:t xml:space="preserve">磋商文件第二章第16.3.3</w:t>
      </w:r>
      <w:r>
        <w:rPr>
          <w:rFonts w:hint="eastAsia" w:ascii="宋体" w:hAnsi="宋体" w:eastAsia="宋体" w:cs="宋体"/>
          <w:bCs/>
          <w:sz w:val="21"/>
          <w:szCs w:val="21"/>
          <w:highlight w:val="none"/>
          <w:lang w:val="zh-CN"/>
        </w:rPr>
        <w:t xml:space="preserve">条规定做无效响应处理。</w:t>
      </w:r>
      <w:r>
        <w:rPr>
          <w:rFonts w:hint="eastAsia" w:ascii="宋体" w:hAnsi="宋体" w:eastAsia="宋体" w:cs="宋体"/>
          <w:bCs/>
          <w:sz w:val="21"/>
          <w:szCs w:val="21"/>
          <w:highlight w:val="none"/>
          <w:lang w:val="zh-CN"/>
        </w:rPr>
      </w:r>
      <w:r/>
    </w:p>
    <w:p>
      <w:pPr>
        <w:pStyle w:val="727"/>
        <w:ind w:left="0" w:firstLine="42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sz w:val="21"/>
          <w:szCs w:val="21"/>
          <w:highlight w:val="none"/>
        </w:rPr>
        <w:t xml:space="preserve">9.4 </w:t>
      </w:r>
      <w:r>
        <w:rPr>
          <w:rFonts w:hint="eastAsia" w:ascii="宋体" w:hAnsi="宋体" w:eastAsia="宋体" w:cs="宋体"/>
          <w:sz w:val="21"/>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hint="eastAsia" w:ascii="宋体" w:hAnsi="宋体" w:eastAsia="宋体" w:cs="宋体"/>
          <w:bCs/>
          <w:sz w:val="21"/>
          <w:szCs w:val="21"/>
          <w:highlight w:val="none"/>
          <w:lang w:val="zh-CN"/>
        </w:rPr>
      </w:r>
      <w:r/>
    </w:p>
    <w:p>
      <w:pPr>
        <w:pStyle w:val="727"/>
        <w:ind w:left="0" w:firstLine="42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Cs/>
          <w:sz w:val="21"/>
          <w:szCs w:val="21"/>
          <w:highlight w:val="none"/>
          <w:lang w:val="zh-CN"/>
        </w:rPr>
        <w:t xml:space="preserve">9.</w:t>
      </w:r>
      <w:r>
        <w:rPr>
          <w:rFonts w:hint="eastAsia" w:ascii="宋体" w:hAnsi="宋体" w:eastAsia="宋体" w:cs="宋体"/>
          <w:bCs/>
          <w:sz w:val="21"/>
          <w:szCs w:val="21"/>
          <w:highlight w:val="none"/>
        </w:rPr>
        <w:t xml:space="preserve">5 </w:t>
      </w:r>
      <w:r>
        <w:rPr>
          <w:rFonts w:hint="eastAsia" w:ascii="宋体" w:hAnsi="宋体" w:eastAsia="宋体" w:cs="宋体"/>
          <w:b/>
          <w:bCs/>
          <w:sz w:val="21"/>
          <w:szCs w:val="21"/>
          <w:highlight w:val="none"/>
          <w:lang w:val="zh-CN"/>
        </w:rPr>
        <w:t xml:space="preserve">有下列情形之一的响应文件将拒收：</w:t>
      </w:r>
      <w:r>
        <w:rPr>
          <w:rFonts w:hint="eastAsia" w:ascii="宋体" w:hAnsi="宋体" w:eastAsia="宋体" w:cs="宋体"/>
          <w:b/>
          <w:bCs/>
          <w:sz w:val="21"/>
          <w:szCs w:val="21"/>
          <w:highlight w:val="none"/>
          <w:lang w:val="zh-CN"/>
        </w:rPr>
      </w:r>
      <w:r/>
    </w:p>
    <w:p>
      <w:pPr>
        <w:pStyle w:val="727"/>
        <w:ind w:left="0" w:firstLine="42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采购代理机构拒绝接收提交响应文件截止时间后上传的任何电子响应文件。</w:t>
      </w:r>
      <w:r>
        <w:rPr>
          <w:rFonts w:hint="eastAsia" w:ascii="宋体" w:hAnsi="宋体" w:eastAsia="宋体" w:cs="宋体"/>
          <w:sz w:val="21"/>
          <w:szCs w:val="21"/>
          <w:highlight w:val="none"/>
          <w:lang w:val="zh-CN"/>
        </w:rPr>
      </w:r>
      <w:r/>
    </w:p>
    <w:p>
      <w:pPr>
        <w:pStyle w:val="1128"/>
        <w:ind w:left="0" w:firstLine="422"/>
        <w:jc w:val="both"/>
        <w:keepLines/>
        <w:keepNext/>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11" w:name="_Toc513029228"/>
      <w:r/>
      <w:bookmarkStart w:id="12" w:name="_Toc20823300"/>
      <w:r/>
      <w:bookmarkStart w:id="13" w:name="_Toc16938544"/>
      <w:r>
        <w:rPr>
          <w:rFonts w:hint="eastAsia" w:ascii="宋体" w:hAnsi="宋体" w:eastAsia="宋体" w:cs="宋体"/>
          <w:b/>
          <w:bCs/>
          <w:sz w:val="21"/>
          <w:szCs w:val="21"/>
          <w:highlight w:val="none"/>
        </w:rPr>
        <w:t xml:space="preserve">四、响应文件的撤回和修改</w:t>
      </w:r>
      <w:bookmarkEnd w:id="11"/>
      <w:r/>
      <w:bookmarkEnd w:id="12"/>
      <w:r/>
      <w:bookmarkEnd w:id="13"/>
      <w:r>
        <w:rPr>
          <w:rFonts w:hint="eastAsia" w:ascii="宋体" w:hAnsi="宋体" w:eastAsia="宋体" w:cs="宋体"/>
          <w:sz w:val="21"/>
          <w:szCs w:val="21"/>
          <w:highlight w:val="none"/>
        </w:rPr>
      </w:r>
      <w:r/>
    </w:p>
    <w:p>
      <w:pPr>
        <w:pStyle w:val="1128"/>
        <w:ind w:left="0" w:firstLine="422"/>
        <w:jc w:val="both"/>
        <w:pageBreakBefore w:val="0"/>
        <w:spacing w:before="0" w:beforeAutospacing="0" w:after="0" w:afterAutospacing="0" w:line="360" w:lineRule="auto"/>
        <w:widowControl w:val="off"/>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1"/>
          <w:szCs w:val="21"/>
          <w:highlight w:val="none"/>
        </w:rPr>
        <w:t xml:space="preserve">10.1响应文件的撤回</w:t>
      </w:r>
      <w:r>
        <w:rPr>
          <w:rFonts w:hint="eastAsia" w:ascii="宋体" w:hAnsi="宋体" w:eastAsia="宋体" w:cs="宋体"/>
          <w:b/>
          <w:bCs/>
          <w:sz w:val="21"/>
          <w:szCs w:val="21"/>
          <w:highlight w:val="none"/>
        </w:rPr>
      </w:r>
      <w:r/>
    </w:p>
    <w:p>
      <w:pPr>
        <w:pStyle w:val="1128"/>
        <w:ind w:left="0"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（1） 电子响应文件的撤回</w:t>
      </w:r>
      <w:r>
        <w:rPr>
          <w:rFonts w:hint="eastAsia" w:ascii="宋体" w:hAnsi="宋体" w:eastAsia="宋体" w:cs="宋体"/>
          <w:sz w:val="21"/>
          <w:szCs w:val="21"/>
          <w:highlight w:val="none"/>
        </w:rPr>
      </w:r>
      <w:r/>
    </w:p>
    <w:p>
      <w:pPr>
        <w:pStyle w:val="1128"/>
        <w:ind w:left="0"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供应商可在提交响应文件截止时间前，撤回其电子响应文件，具体操作方法见《操作手册》。</w:t>
      </w:r>
      <w:r>
        <w:rPr>
          <w:rFonts w:hint="eastAsia" w:ascii="宋体" w:hAnsi="宋体" w:eastAsia="宋体" w:cs="宋体"/>
          <w:sz w:val="21"/>
          <w:szCs w:val="21"/>
          <w:highlight w:val="none"/>
        </w:rPr>
      </w:r>
      <w:r/>
    </w:p>
    <w:p>
      <w:pPr>
        <w:pStyle w:val="1128"/>
        <w:ind w:left="0"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（2） 供应商撤回电子响应文件，则认为其不再参与本项目磋商活动。</w:t>
      </w:r>
      <w:r>
        <w:rPr>
          <w:rFonts w:hint="eastAsia" w:ascii="宋体" w:hAnsi="宋体" w:eastAsia="宋体" w:cs="宋体"/>
          <w:sz w:val="21"/>
          <w:szCs w:val="21"/>
          <w:highlight w:val="none"/>
        </w:rPr>
      </w:r>
      <w:r/>
    </w:p>
    <w:p>
      <w:pPr>
        <w:pStyle w:val="1128"/>
        <w:ind w:left="0" w:firstLine="420"/>
        <w:jc w:val="both"/>
        <w:pageBreakBefore w:val="0"/>
        <w:spacing w:before="0" w:beforeAutospacing="0" w:after="0" w:afterAutospacing="0" w:line="360" w:lineRule="auto"/>
        <w:widowControl w:val="off"/>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10</w:t>
      </w:r>
      <w:r>
        <w:rPr>
          <w:rFonts w:hint="eastAsia" w:ascii="宋体" w:hAnsi="宋体" w:eastAsia="宋体" w:cs="宋体"/>
          <w:b/>
          <w:bCs/>
          <w:sz w:val="21"/>
          <w:szCs w:val="21"/>
          <w:highlight w:val="none"/>
        </w:rPr>
        <w:t xml:space="preserve">.2响应文件的修改</w:t>
      </w:r>
      <w:r>
        <w:rPr>
          <w:rFonts w:hint="eastAsia" w:ascii="宋体" w:hAnsi="宋体" w:eastAsia="宋体" w:cs="宋体"/>
          <w:b/>
          <w:bCs/>
          <w:sz w:val="21"/>
          <w:szCs w:val="21"/>
          <w:highlight w:val="none"/>
        </w:rPr>
      </w:r>
      <w:r/>
    </w:p>
    <w:p>
      <w:pPr>
        <w:pStyle w:val="1128"/>
        <w:ind w:left="0"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（1）供应商可在提交响应文件截止时间前，对其电子响应文件进行修改，具体操作方法见《操作手册》。</w:t>
      </w:r>
      <w:r>
        <w:rPr>
          <w:rFonts w:hint="eastAsia" w:ascii="宋体" w:hAnsi="宋体" w:eastAsia="宋体" w:cs="宋体"/>
          <w:sz w:val="21"/>
          <w:szCs w:val="21"/>
          <w:highlight w:val="none"/>
        </w:rPr>
      </w:r>
      <w:r/>
    </w:p>
    <w:p>
      <w:pPr>
        <w:pStyle w:val="1128"/>
        <w:ind w:left="0"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（2）在提交响应文件截止时间之后，供应商不得对其电子响应文件作任何修改。</w:t>
      </w:r>
      <w:r>
        <w:rPr>
          <w:rFonts w:hint="eastAsia" w:ascii="宋体" w:hAnsi="宋体" w:eastAsia="宋体" w:cs="宋体"/>
          <w:sz w:val="21"/>
          <w:szCs w:val="21"/>
          <w:highlight w:val="none"/>
        </w:rPr>
      </w:r>
      <w:r/>
    </w:p>
    <w:p>
      <w:pPr>
        <w:pStyle w:val="727"/>
        <w:ind w:left="0"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（3）在提交响应文件截止时间至磋商文件中规定的磋商有效期满之间的这段时间内，供应商不得撤回其响应文件。</w:t>
      </w:r>
      <w:r>
        <w:rPr>
          <w:rFonts w:hint="eastAsia" w:ascii="宋体" w:hAnsi="宋体" w:eastAsia="宋体" w:cs="宋体"/>
          <w:sz w:val="21"/>
          <w:szCs w:val="21"/>
          <w:highlight w:val="none"/>
        </w:rPr>
      </w:r>
      <w:r/>
    </w:p>
    <w:p>
      <w:pPr>
        <w:pStyle w:val="729"/>
        <w:ind w:left="0" w:firstLine="422"/>
        <w:pageBreakBefore w:val="0"/>
        <w:spacing w:before="0" w:after="0" w:line="360" w:lineRule="auto"/>
        <w:rPr>
          <w:rFonts w:hint="eastAsia" w:ascii="宋体" w:hAnsi="宋体" w:eastAsia="宋体" w:cs="宋体"/>
          <w:sz w:val="21"/>
          <w:szCs w:val="21"/>
          <w:highlight w:val="none"/>
          <w:lang w:val="zh-CN"/>
        </w:rPr>
      </w:pPr>
      <w:r/>
      <w:bookmarkStart w:id="14" w:name="_Toc18702"/>
      <w:r/>
      <w:bookmarkStart w:id="15" w:name="_Toc4383"/>
      <w:r/>
      <w:bookmarkStart w:id="16" w:name="_Toc9457"/>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lang w:val="zh-CN"/>
        </w:rPr>
        <w:t xml:space="preserve">、磋商</w:t>
      </w:r>
      <w:bookmarkEnd w:id="14"/>
      <w:r/>
      <w:bookmarkEnd w:id="15"/>
      <w:r/>
      <w:bookmarkEnd w:id="16"/>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rPr>
        <w:t xml:space="preserve">11</w:t>
      </w:r>
      <w:r>
        <w:rPr>
          <w:rFonts w:hint="eastAsia" w:ascii="宋体" w:hAnsi="宋体" w:eastAsia="宋体" w:cs="宋体"/>
          <w:b/>
          <w:bCs/>
          <w:sz w:val="21"/>
          <w:szCs w:val="21"/>
          <w:highlight w:val="none"/>
          <w:lang w:val="zh-CN"/>
        </w:rPr>
        <w:t xml:space="preserve">、联合体（</w:t>
      </w:r>
      <w:r>
        <w:rPr>
          <w:rFonts w:hint="eastAsia" w:ascii="宋体" w:hAnsi="宋体" w:eastAsia="宋体" w:cs="宋体"/>
          <w:b/>
          <w:bCs/>
          <w:sz w:val="21"/>
          <w:szCs w:val="21"/>
          <w:highlight w:val="none"/>
        </w:rPr>
        <w:t xml:space="preserve">本项目不接受联合体响应</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11.1</w:t>
      </w:r>
      <w:r>
        <w:rPr>
          <w:rFonts w:hint="eastAsia" w:ascii="宋体" w:hAnsi="宋体" w:eastAsia="宋体" w:cs="宋体"/>
          <w:sz w:val="21"/>
          <w:szCs w:val="21"/>
          <w:highlight w:val="none"/>
        </w:rPr>
        <w:t xml:space="preserve">两个以上的自然人、法人或者其他组织可以组成一个联合体，以一个供应商的身份共同参加政府采购。</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11.2鼓励大中型企业和其他自然人、法人或者其他组织与小型、微型企业组成联合体共同参加非专门面向中小企业的政府采购活动。</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11.3以联合体形式参加采购的，</w:t>
      </w:r>
      <w:r>
        <w:rPr>
          <w:rFonts w:hint="eastAsia" w:ascii="宋体" w:hAnsi="宋体" w:eastAsia="宋体" w:cs="宋体"/>
          <w:b/>
          <w:sz w:val="21"/>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联合体各方之间应当签订联合体协议，明确约定联合体各方承担的工作和相应的责任，并将联合体协议连同响应文件一并提交。</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rPr>
        <w:t xml:space="preserve">11.5 以联合体形式参加政府采购活动的，联合体各方不得再单独参加或者与其他供应商另外组成联合体参加同一合同项下的政府采购活动。</w:t>
      </w:r>
      <w:r>
        <w:rPr>
          <w:rFonts w:hint="eastAsia" w:ascii="宋体" w:hAnsi="宋体" w:eastAsia="宋体" w:cs="宋体"/>
          <w:b/>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12</w:t>
      </w:r>
      <w:r>
        <w:rPr>
          <w:rFonts w:hint="eastAsia" w:ascii="宋体" w:hAnsi="宋体" w:eastAsia="宋体" w:cs="宋体"/>
          <w:b/>
          <w:bCs/>
          <w:sz w:val="21"/>
          <w:szCs w:val="21"/>
          <w:highlight w:val="none"/>
          <w:lang w:val="zh-CN"/>
        </w:rPr>
        <w:t xml:space="preserve">. 响应文件解密</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zh-CN"/>
        </w:rPr>
        <w:t xml:space="preserve">.1 供应商应当按照《操作手册》规定，在苏采云系统规定的时间内对响应文件进行解密。</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12.2 所有供应商使用 CA 证书在递交响应文件截止后，解密各自响应文件，供应商不足3家的，不得评标。</w:t>
      </w:r>
      <w:r>
        <w:rPr>
          <w:rFonts w:hint="eastAsia" w:ascii="宋体" w:hAnsi="宋体" w:eastAsia="宋体" w:cs="宋体"/>
          <w:b/>
          <w:bCs/>
          <w:sz w:val="21"/>
          <w:szCs w:val="21"/>
          <w:highlight w:val="none"/>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rPr>
          <w:rFonts w:hint="eastAsia" w:ascii="宋体" w:hAnsi="宋体" w:eastAsia="宋体" w:cs="宋体"/>
          <w:b/>
          <w:bCs/>
          <w:sz w:val="21"/>
          <w:szCs w:val="21"/>
          <w:highlight w:val="none"/>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13</w:t>
      </w:r>
      <w:r>
        <w:rPr>
          <w:rFonts w:hint="eastAsia" w:ascii="宋体" w:hAnsi="宋体" w:eastAsia="宋体" w:cs="宋体"/>
          <w:b/>
          <w:bCs/>
          <w:sz w:val="21"/>
          <w:szCs w:val="21"/>
          <w:highlight w:val="none"/>
          <w:lang w:val="zh-CN"/>
        </w:rPr>
        <w:t xml:space="preserve">、磋商组织</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zh-CN"/>
        </w:rPr>
        <w:t xml:space="preserve">.1 在提交响应文件时间截止后，</w:t>
      </w:r>
      <w:r>
        <w:rPr>
          <w:rFonts w:hint="eastAsia" w:ascii="宋体" w:hAnsi="宋体" w:eastAsia="宋体" w:cs="宋体"/>
          <w:sz w:val="21"/>
          <w:szCs w:val="21"/>
          <w:highlight w:val="none"/>
        </w:rPr>
        <w:t xml:space="preserve">采购代理机构</w:t>
      </w:r>
      <w:r>
        <w:rPr>
          <w:rFonts w:hint="eastAsia" w:ascii="宋体" w:hAnsi="宋体" w:eastAsia="宋体" w:cs="宋体"/>
          <w:sz w:val="21"/>
          <w:szCs w:val="21"/>
          <w:highlight w:val="none"/>
          <w:lang w:val="zh-CN"/>
        </w:rPr>
        <w:t xml:space="preserve">在规定的时间和地点组织磋商小组分别与供应商进行磋商。</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zh-CN"/>
        </w:rPr>
        <w:t xml:space="preserve">.2 磋商工作由</w:t>
      </w:r>
      <w:r>
        <w:rPr>
          <w:rFonts w:hint="eastAsia" w:ascii="宋体" w:hAnsi="宋体" w:eastAsia="宋体" w:cs="宋体"/>
          <w:sz w:val="21"/>
          <w:szCs w:val="21"/>
          <w:highlight w:val="none"/>
        </w:rPr>
        <w:t xml:space="preserve">采购代理机构</w:t>
      </w:r>
      <w:r>
        <w:rPr>
          <w:rFonts w:hint="eastAsia" w:ascii="宋体" w:hAnsi="宋体" w:eastAsia="宋体" w:cs="宋体"/>
          <w:sz w:val="21"/>
          <w:szCs w:val="21"/>
          <w:highlight w:val="none"/>
          <w:lang w:val="zh-CN"/>
        </w:rPr>
        <w:t xml:space="preserve">负责组织，具体磋商事务由依法组建的磋商小组负责。</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14</w:t>
      </w:r>
      <w:r>
        <w:rPr>
          <w:rFonts w:hint="eastAsia" w:ascii="宋体" w:hAnsi="宋体" w:eastAsia="宋体" w:cs="宋体"/>
          <w:b/>
          <w:sz w:val="21"/>
          <w:szCs w:val="21"/>
          <w:highlight w:val="none"/>
          <w:lang w:val="zh-CN"/>
        </w:rPr>
        <w:t xml:space="preserve">、评审过程的保密与公正</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zh-CN"/>
        </w:rPr>
        <w:t xml:space="preserve">.2 在评审过程中，供应商不得以任何行为影响磋商评审过程，否则其响应文件将被作为无效响应文件。</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zh-CN"/>
        </w:rPr>
        <w:t xml:space="preserve">.3 在项目评审期间，采购代理机构将设专门人员与供应商联系。</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zh-CN"/>
        </w:rPr>
        <w:t xml:space="preserve">.4 采购代理机构和磋商小组不向未成交的供应商解释未成交原因，也不公布评审过程中的相关细节。</w:t>
      </w:r>
      <w:r>
        <w:rPr>
          <w:rFonts w:hint="eastAsia" w:ascii="宋体" w:hAnsi="宋体" w:eastAsia="宋体" w:cs="宋体"/>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w:t>
      </w:r>
      <w:r>
        <w:rPr>
          <w:rFonts w:hint="eastAsia" w:ascii="宋体" w:hAnsi="宋体" w:eastAsia="宋体" w:cs="宋体"/>
          <w:b/>
          <w:sz w:val="21"/>
          <w:szCs w:val="21"/>
          <w:highlight w:val="none"/>
        </w:rPr>
        <w:t xml:space="preserve">5</w:t>
      </w:r>
      <w:r>
        <w:rPr>
          <w:rFonts w:hint="eastAsia" w:ascii="宋体" w:hAnsi="宋体" w:eastAsia="宋体" w:cs="宋体"/>
          <w:b/>
          <w:sz w:val="21"/>
          <w:szCs w:val="21"/>
          <w:highlight w:val="none"/>
          <w:lang w:val="zh-CN"/>
        </w:rPr>
        <w:t xml:space="preserve">.评审过程中的澄清</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w:t>
      </w: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磋商小组并非对每个供应商都作澄清要求。</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w:t>
      </w: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w:t>
      </w: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hAnsi="宋体" w:eastAsia="宋体" w:cs="宋体"/>
          <w:bCs/>
          <w:sz w:val="21"/>
          <w:szCs w:val="21"/>
          <w:highlight w:val="none"/>
        </w:rPr>
        <w:t xml:space="preserve">响应</w:t>
      </w:r>
      <w:r>
        <w:rPr>
          <w:rFonts w:hint="eastAsia" w:ascii="宋体" w:hAnsi="宋体" w:eastAsia="宋体" w:cs="宋体"/>
          <w:bCs/>
          <w:sz w:val="21"/>
          <w:szCs w:val="21"/>
          <w:highlight w:val="none"/>
          <w:lang w:val="zh-CN"/>
        </w:rPr>
        <w:t xml:space="preserve">件进行澄清、说明或者补正的，视其放弃该项权利。</w:t>
      </w:r>
      <w:r>
        <w:rPr>
          <w:rFonts w:hint="eastAsia" w:ascii="宋体" w:hAnsi="宋体" w:eastAsia="宋体" w:cs="宋体"/>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w:t>
      </w:r>
      <w:r>
        <w:rPr>
          <w:rFonts w:hint="eastAsia" w:ascii="宋体" w:hAnsi="宋体" w:eastAsia="宋体" w:cs="宋体"/>
          <w:b/>
          <w:sz w:val="21"/>
          <w:szCs w:val="21"/>
          <w:highlight w:val="none"/>
        </w:rPr>
        <w:t xml:space="preserve">5</w:t>
      </w:r>
      <w:r>
        <w:rPr>
          <w:rFonts w:hint="eastAsia" w:ascii="宋体" w:hAnsi="宋体" w:eastAsia="宋体" w:cs="宋体"/>
          <w:b/>
          <w:sz w:val="21"/>
          <w:szCs w:val="21"/>
          <w:highlight w:val="none"/>
          <w:lang w:val="zh-CN"/>
        </w:rPr>
        <w:t xml:space="preserve">.4</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lang w:val="zh-CN"/>
        </w:rPr>
        <w:t xml:space="preserve">响应文件报价出现前后不一致的，除采购文件另有规定外，按照下列规定修正：</w:t>
      </w:r>
      <w:r>
        <w:rPr>
          <w:rFonts w:hint="eastAsia" w:ascii="宋体" w:hAnsi="宋体" w:eastAsia="宋体" w:cs="宋体"/>
          <w:b/>
          <w:sz w:val="21"/>
          <w:szCs w:val="21"/>
          <w:highlight w:val="none"/>
          <w:lang w:val="zh-CN"/>
        </w:rPr>
      </w:r>
      <w:r/>
    </w:p>
    <w:p>
      <w:pPr>
        <w:pStyle w:val="727"/>
        <w:numPr>
          <w:ilvl w:val="0"/>
          <w:numId w:val="6"/>
        </w:numPr>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响应</w:t>
      </w:r>
      <w:r>
        <w:rPr>
          <w:rFonts w:hint="eastAsia" w:ascii="宋体" w:hAnsi="宋体" w:eastAsia="宋体" w:cs="宋体"/>
          <w:bCs/>
          <w:sz w:val="21"/>
          <w:szCs w:val="21"/>
          <w:highlight w:val="none"/>
          <w:lang w:val="zh-CN"/>
        </w:rPr>
        <w:t xml:space="preserve">文件中报价表内容与</w:t>
      </w:r>
      <w:r>
        <w:rPr>
          <w:rFonts w:hint="eastAsia" w:ascii="宋体" w:hAnsi="宋体" w:eastAsia="宋体" w:cs="宋体"/>
          <w:bCs/>
          <w:sz w:val="21"/>
          <w:szCs w:val="21"/>
          <w:highlight w:val="none"/>
        </w:rPr>
        <w:t xml:space="preserve">响应</w:t>
      </w:r>
      <w:r>
        <w:rPr>
          <w:rFonts w:hint="eastAsia" w:ascii="宋体" w:hAnsi="宋体" w:eastAsia="宋体" w:cs="宋体"/>
          <w:bCs/>
          <w:sz w:val="21"/>
          <w:szCs w:val="21"/>
          <w:highlight w:val="none"/>
          <w:lang w:val="zh-CN"/>
        </w:rPr>
        <w:t xml:space="preserve">文件中相应内容不一致的，以报价表为准；</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zh-CN"/>
        </w:rPr>
        <w:t xml:space="preserve">) 大写金额和小写金额不一致的，以大写金额为准；</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zh-CN"/>
        </w:rPr>
        <w:t xml:space="preserve">) 单价金额小数点或者百分比有明显错位的，以报价表的总价为准，并修改单价；</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zh-CN"/>
        </w:rPr>
        <w:t xml:space="preserve">) 总价金额与按单价汇总金额不一致的，以单价金额计算结果为准。</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同时出现两种以上不一致的，按照前款规定的顺序修正。</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磋商小组</w:t>
      </w:r>
      <w:r>
        <w:rPr>
          <w:rFonts w:hint="eastAsia" w:ascii="宋体" w:hAnsi="宋体" w:eastAsia="宋体" w:cs="宋体"/>
          <w:bCs/>
          <w:sz w:val="21"/>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hAnsi="宋体" w:eastAsia="宋体" w:cs="宋体"/>
          <w:bCs/>
          <w:sz w:val="21"/>
          <w:szCs w:val="21"/>
          <w:highlight w:val="none"/>
        </w:rPr>
        <w:t xml:space="preserve">将作无效响应处理</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w:t>
      </w:r>
      <w:r>
        <w:rPr>
          <w:rFonts w:hint="eastAsia" w:ascii="宋体" w:hAnsi="宋体" w:eastAsia="宋体" w:cs="宋体"/>
          <w:b/>
          <w:sz w:val="21"/>
          <w:szCs w:val="21"/>
          <w:highlight w:val="none"/>
        </w:rPr>
        <w:t xml:space="preserve">6</w:t>
      </w:r>
      <w:r>
        <w:rPr>
          <w:rFonts w:hint="eastAsia" w:ascii="宋体" w:hAnsi="宋体" w:eastAsia="宋体" w:cs="宋体"/>
          <w:b/>
          <w:sz w:val="21"/>
          <w:szCs w:val="21"/>
          <w:highlight w:val="none"/>
          <w:lang w:val="zh-CN"/>
        </w:rPr>
        <w:t xml:space="preserve">. 响应文件</w:t>
      </w:r>
      <w:r>
        <w:rPr>
          <w:rFonts w:hint="eastAsia" w:ascii="宋体" w:hAnsi="宋体" w:eastAsia="宋体" w:cs="宋体"/>
          <w:b/>
          <w:sz w:val="21"/>
          <w:szCs w:val="21"/>
          <w:highlight w:val="none"/>
        </w:rPr>
        <w:t xml:space="preserve">的</w:t>
      </w:r>
      <w:r>
        <w:rPr>
          <w:rFonts w:hint="eastAsia" w:ascii="宋体" w:hAnsi="宋体" w:eastAsia="宋体" w:cs="宋体"/>
          <w:b/>
          <w:sz w:val="21"/>
          <w:szCs w:val="21"/>
          <w:highlight w:val="none"/>
          <w:lang w:val="zh-CN"/>
        </w:rPr>
        <w:t xml:space="preserve">审查</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.1</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lang w:val="zh-CN"/>
        </w:rPr>
        <w:t xml:space="preserve">响应文件审查分为</w:t>
      </w:r>
      <w:r>
        <w:rPr>
          <w:rFonts w:hint="eastAsia" w:ascii="宋体" w:hAnsi="宋体" w:eastAsia="宋体" w:cs="宋体"/>
          <w:b/>
          <w:sz w:val="21"/>
          <w:szCs w:val="21"/>
          <w:highlight w:val="none"/>
          <w:lang w:val="zh-CN"/>
        </w:rPr>
        <w:t xml:space="preserve">资格审查和符合性审查</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 xml:space="preserve">1</w:t>
      </w:r>
      <w:r>
        <w:rPr>
          <w:rFonts w:hint="eastAsia" w:ascii="宋体" w:hAnsi="宋体" w:eastAsia="宋体" w:cs="宋体"/>
          <w:b/>
          <w:sz w:val="21"/>
          <w:szCs w:val="21"/>
          <w:highlight w:val="none"/>
        </w:rPr>
        <w:t xml:space="preserve">6</w:t>
      </w:r>
      <w:r>
        <w:rPr>
          <w:rFonts w:hint="eastAsia" w:ascii="宋体" w:hAnsi="宋体" w:eastAsia="宋体" w:cs="宋体"/>
          <w:b/>
          <w:sz w:val="21"/>
          <w:szCs w:val="21"/>
          <w:highlight w:val="none"/>
          <w:lang w:val="zh-CN"/>
        </w:rPr>
        <w:t xml:space="preserve">.2</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lang w:val="zh-CN"/>
        </w:rPr>
        <w:t xml:space="preserve">资格性审查：</w:t>
      </w:r>
      <w:r>
        <w:rPr>
          <w:rFonts w:hint="eastAsia" w:ascii="宋体" w:hAnsi="宋体" w:eastAsia="宋体" w:cs="宋体"/>
          <w:bCs/>
          <w:sz w:val="21"/>
          <w:szCs w:val="21"/>
          <w:highlight w:val="none"/>
          <w:lang w:val="zh-CN"/>
        </w:rPr>
        <w:t xml:space="preserve">依据法律法规和磋商文件的规定，磋商小组对响应文件中的资格证明文件进行审查，以确定供应商是否具备参加磋商的资格。</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.2.1响应文件有下列情况之一的，在资格性审查时按照无效响应处理：</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（1）不具备采购文件中规定资格条件的。</w:t>
      </w:r>
      <w:r>
        <w:rPr>
          <w:rFonts w:hint="eastAsia" w:ascii="宋体" w:hAnsi="宋体" w:eastAsia="宋体" w:cs="宋体"/>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16</w:t>
      </w:r>
      <w:r>
        <w:rPr>
          <w:rFonts w:hint="eastAsia" w:ascii="宋体" w:hAnsi="宋体" w:eastAsia="宋体" w:cs="宋体"/>
          <w:b/>
          <w:sz w:val="21"/>
          <w:szCs w:val="21"/>
          <w:highlight w:val="none"/>
          <w:lang w:val="zh-CN"/>
        </w:rPr>
        <w:t xml:space="preserve">.</w:t>
      </w:r>
      <w:r>
        <w:rPr>
          <w:rFonts w:hint="eastAsia" w:ascii="宋体" w:hAnsi="宋体" w:eastAsia="宋体" w:cs="宋体"/>
          <w:b/>
          <w:sz w:val="21"/>
          <w:szCs w:val="21"/>
          <w:highlight w:val="none"/>
        </w:rPr>
        <w:t xml:space="preserve">3</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lang w:val="zh-CN"/>
        </w:rPr>
        <w:t xml:space="preserve">响应文件的符合性检查</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16</w:t>
      </w:r>
      <w:r>
        <w:rPr>
          <w:rFonts w:hint="eastAsia" w:ascii="宋体" w:hAnsi="宋体" w:eastAsia="宋体" w:cs="宋体"/>
          <w:b/>
          <w:sz w:val="21"/>
          <w:szCs w:val="21"/>
          <w:highlight w:val="none"/>
          <w:lang w:val="zh-CN"/>
        </w:rPr>
        <w:t xml:space="preserve">.</w:t>
      </w:r>
      <w:r>
        <w:rPr>
          <w:rFonts w:hint="eastAsia" w:ascii="宋体" w:hAnsi="宋体" w:eastAsia="宋体" w:cs="宋体"/>
          <w:b/>
          <w:sz w:val="21"/>
          <w:szCs w:val="21"/>
          <w:highlight w:val="none"/>
        </w:rPr>
        <w:t xml:space="preserve">3</w:t>
      </w:r>
      <w:r>
        <w:rPr>
          <w:rFonts w:hint="eastAsia" w:ascii="宋体" w:hAnsi="宋体" w:eastAsia="宋体" w:cs="宋体"/>
          <w:b/>
          <w:sz w:val="21"/>
          <w:szCs w:val="21"/>
          <w:highlight w:val="none"/>
          <w:lang w:val="zh-CN"/>
        </w:rPr>
        <w:t xml:space="preserve">.2实质性要求是指本竞争性磋商文件中用带星号（“</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”）、（“★”）的商务和技术要求。</w:t>
      </w:r>
      <w:r>
        <w:rPr>
          <w:rFonts w:hint="eastAsia" w:ascii="宋体" w:hAnsi="宋体" w:eastAsia="宋体" w:cs="宋体"/>
          <w:b/>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16</w:t>
      </w:r>
      <w:r>
        <w:rPr>
          <w:rFonts w:hint="eastAsia" w:ascii="宋体" w:hAnsi="宋体" w:eastAsia="宋体" w:cs="宋体"/>
          <w:b/>
          <w:sz w:val="21"/>
          <w:szCs w:val="21"/>
          <w:highlight w:val="none"/>
          <w:lang w:val="zh-CN"/>
        </w:rPr>
        <w:t xml:space="preserve">.3.3响应文件属下列情形之一的，按照无效响应处理：</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（1）供应商在苏采云系统规定的时间内未成功解密电子响应文件的。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（2）供应商未按照采购文件要求上传电子响应文件的。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（3）供应商不具备采购文件中规定资格要求的；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（4）供应商在报价时采用选择性报价；</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（5）报价超过采购文件中规定的预算金额或者最高限价的；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（6）响应文件含有采购人不能接受的附加条件的；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（7）不同供应商的响应文件由同一单位或者个人编制；</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（8）不同供应商委托同一单位或者个人办理磋商事宜；</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（9）不同供应商的响应文件载明的项目管理成员或联系人员为同一人；</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（10）不同供应商的响应文件异常一致或者报价呈规律性差异；</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（11）不同供应商的响应文件相互混装；</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（12）不同供应商的负责人为同一人或者存在控股、管理关系的；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（13）不同供应商的委托代理人(或法定代表人、项目经理、项目总监、项目负责人等)在采购文件发布日上月至投标截止日当月在同一单位缴纳社会保险的；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（14）提供虚假材料的（包括工商营业执照、财务报表、资格证明文件等）；</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（15）未通过符合性检查的；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lang w:eastAsia="zh-CN"/>
        </w:rPr>
        <w:t xml:space="preserve">磋商小组</w:t>
      </w:r>
      <w:r>
        <w:rPr>
          <w:rFonts w:hint="eastAsia" w:ascii="宋体" w:hAnsi="宋体" w:eastAsia="宋体" w:cs="宋体"/>
          <w:sz w:val="21"/>
          <w:szCs w:val="21"/>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sz w:val="21"/>
          <w:szCs w:val="21"/>
          <w:highlight w:val="none"/>
          <w:lang w:eastAsia="zh-CN"/>
        </w:rPr>
        <w:t xml:space="preserve">磋商小组</w:t>
      </w:r>
      <w:r>
        <w:rPr>
          <w:rFonts w:hint="eastAsia" w:ascii="宋体" w:hAnsi="宋体" w:eastAsia="宋体" w:cs="宋体"/>
          <w:sz w:val="21"/>
          <w:szCs w:val="21"/>
          <w:highlight w:val="none"/>
        </w:rPr>
        <w:t xml:space="preserve">要求在规定的回复时间内通过“苏采云”系统作出必要的说明证明其报价合理性的；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未按文件要求签署、盖章的</w:t>
      </w:r>
      <w:r>
        <w:rPr>
          <w:rFonts w:hint="eastAsia" w:ascii="宋体" w:hAnsi="宋体" w:eastAsia="宋体" w:cs="宋体"/>
          <w:sz w:val="21"/>
          <w:szCs w:val="21"/>
          <w:highlight w:val="none"/>
          <w:lang w:val="en-US" w:eastAsia="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）不符合采购文件中规定的其它实质性要求的；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）法律、法规和采购文件规定的其他无效情形。</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异常低价响应审查</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16.4.1 评审过程中出现下列情形之一的，磋商小组应当启动异常低价响应审查程序：</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（3）投标（响应）报价低于采购项目最高限价45%的，即投标（响应）报价&lt;采购项目最高限价×45%；</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磋商小组</w:t>
      </w:r>
      <w:r>
        <w:rPr>
          <w:rFonts w:hint="eastAsia" w:ascii="宋体" w:hAnsi="宋体" w:eastAsia="宋体" w:cs="宋体"/>
          <w:sz w:val="21"/>
          <w:szCs w:val="21"/>
          <w:highlight w:val="none"/>
        </w:rPr>
        <w:t xml:space="preserve">基于专业判断，认为供应商报价过低，有可能影响产品质量或者不能诚信履约的其他情形。</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16.4.2</w:t>
      </w:r>
      <w:r>
        <w:rPr>
          <w:rFonts w:hint="eastAsia" w:ascii="宋体" w:hAnsi="宋体" w:eastAsia="宋体" w:cs="宋体"/>
          <w:sz w:val="21"/>
          <w:szCs w:val="21"/>
          <w:highlight w:val="none"/>
          <w:lang w:eastAsia="zh-CN"/>
        </w:rPr>
        <w:t xml:space="preserve">磋商小组</w:t>
      </w:r>
      <w:r>
        <w:rPr>
          <w:rFonts w:hint="eastAsia" w:ascii="宋体" w:hAnsi="宋体" w:eastAsia="宋体" w:cs="宋体"/>
          <w:sz w:val="21"/>
          <w:szCs w:val="21"/>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sz w:val="21"/>
          <w:szCs w:val="21"/>
          <w:highlight w:val="none"/>
        </w:rPr>
        <w:t xml:space="preserve">磋商小组通过“苏采云”系统要求供应商作出必要的说明，并规定回复时间。供应商说明应当采用通过“苏采云”系统（使用“CA数字证书”,加盖电子签章）形式。</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16.4.</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磋商小组</w:t>
      </w:r>
      <w:r>
        <w:rPr>
          <w:rFonts w:hint="eastAsia" w:ascii="宋体" w:hAnsi="宋体" w:eastAsia="宋体" w:cs="宋体"/>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1"/>
          <w:szCs w:val="21"/>
          <w:highlight w:val="none"/>
          <w:lang w:eastAsia="zh-CN"/>
        </w:rPr>
        <w:t xml:space="preserve">磋商小组</w:t>
      </w:r>
      <w:r>
        <w:rPr>
          <w:rFonts w:hint="eastAsia" w:ascii="宋体" w:hAnsi="宋体" w:eastAsia="宋体" w:cs="宋体"/>
          <w:sz w:val="21"/>
          <w:szCs w:val="21"/>
          <w:highlight w:val="none"/>
        </w:rPr>
        <w:t xml:space="preserve">应当将其作为无效投标（响应）处理。</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16.4.4</w:t>
      </w:r>
      <w:r>
        <w:rPr>
          <w:rFonts w:hint="eastAsia" w:ascii="宋体" w:hAnsi="宋体" w:eastAsia="宋体" w:cs="宋体"/>
          <w:sz w:val="21"/>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1"/>
          <w:szCs w:val="21"/>
          <w:highlight w:val="none"/>
          <w:lang w:eastAsia="zh-CN"/>
        </w:rPr>
        <w:t xml:space="preserve">磋商小组</w:t>
      </w:r>
      <w:r>
        <w:rPr>
          <w:rFonts w:hint="eastAsia" w:ascii="宋体" w:hAnsi="宋体" w:eastAsia="宋体" w:cs="宋体"/>
          <w:sz w:val="21"/>
          <w:szCs w:val="21"/>
          <w:highlight w:val="none"/>
        </w:rPr>
        <w:t xml:space="preserve">有关互联网浏览、查询历史一并归档。</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 未通过资格审查或符合性审查的供应商，磋商小组将通过苏采云系统告知具体原因，评审结束后将不再接受有关询问。</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bCs/>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17</w:t>
      </w:r>
      <w:r>
        <w:rPr>
          <w:rFonts w:hint="eastAsia" w:ascii="宋体" w:hAnsi="宋体" w:eastAsia="宋体" w:cs="宋体"/>
          <w:b/>
          <w:sz w:val="21"/>
          <w:szCs w:val="21"/>
          <w:highlight w:val="none"/>
          <w:lang w:val="zh-CN"/>
        </w:rPr>
        <w:t xml:space="preserve">、磋商程序</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rPr>
        <w:t xml:space="preserve">（一）根据《政府采购竞争性磋商采购方式管理暂行办法》（财库〔2014〕214号）第三十四条、第三十五条和《财政部关于政府采购竞争性磋商采购方式管理暂行办法有关问题的补充通知》，第一次公告后，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sz w:val="21"/>
          <w:szCs w:val="21"/>
          <w:highlight w:val="none"/>
        </w:rPr>
        <w:t xml:space="preserve">磋商过程中出现下列情况之一的，按磋商失败处理：</w:t>
      </w:r>
      <w:r>
        <w:rPr>
          <w:rFonts w:hint="eastAsia" w:ascii="宋体" w:hAnsi="宋体" w:eastAsia="宋体" w:cs="宋体"/>
          <w:b/>
          <w:bCs/>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（1）因情况变化，不再符合规定的竞争性磋商采购方式适用情形的；</w:t>
      </w:r>
      <w:r>
        <w:rPr>
          <w:rFonts w:hint="eastAsia" w:ascii="宋体" w:hAnsi="宋体" w:eastAsia="宋体" w:cs="宋体"/>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cs="宋体"/>
          <w:b/>
          <w:bCs/>
          <w:sz w:val="21"/>
          <w:szCs w:val="21"/>
          <w:highlight w:val="none"/>
          <w:lang w:val="zh-CN"/>
        </w:rPr>
        <w:t xml:space="preserve">所有供应商的响应文件被磋商小组认定为无效的；</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Cs/>
          <w:sz w:val="21"/>
          <w:szCs w:val="21"/>
          <w:highlight w:val="none"/>
          <w:lang w:val="zh-CN"/>
        </w:rPr>
        <w:t xml:space="preserve">（3）</w:t>
      </w:r>
      <w:r>
        <w:rPr>
          <w:rFonts w:hint="eastAsia" w:ascii="宋体" w:hAnsi="宋体" w:eastAsia="宋体" w:cs="宋体"/>
          <w:sz w:val="21"/>
          <w:szCs w:val="21"/>
          <w:highlight w:val="none"/>
          <w:lang w:val="zh-CN"/>
        </w:rPr>
        <w:t xml:space="preserve">出现影响采购公正的违法、违规行为的；</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Cs/>
          <w:sz w:val="21"/>
          <w:szCs w:val="21"/>
          <w:highlight w:val="none"/>
          <w:lang w:val="zh-CN"/>
        </w:rPr>
        <w:t xml:space="preserve">（4）</w:t>
      </w:r>
      <w:r>
        <w:rPr>
          <w:rFonts w:hint="eastAsia" w:ascii="宋体" w:hAnsi="宋体" w:eastAsia="宋体" w:cs="宋体"/>
          <w:b/>
          <w:bCs/>
          <w:sz w:val="21"/>
          <w:szCs w:val="21"/>
          <w:highlight w:val="none"/>
          <w:lang w:val="zh-CN"/>
        </w:rPr>
        <w:t xml:space="preserve">供应商的最终报价超过采购预算</w:t>
      </w:r>
      <w:r>
        <w:rPr>
          <w:rFonts w:hint="eastAsia" w:ascii="宋体" w:hAnsi="宋体" w:eastAsia="宋体" w:cs="宋体"/>
          <w:b/>
          <w:bCs/>
          <w:sz w:val="21"/>
          <w:szCs w:val="21"/>
          <w:highlight w:val="none"/>
        </w:rPr>
        <w:t xml:space="preserve">或者最高限价</w:t>
      </w:r>
      <w:r>
        <w:rPr>
          <w:rFonts w:hint="eastAsia" w:ascii="宋体" w:hAnsi="宋体" w:eastAsia="宋体" w:cs="宋体"/>
          <w:b/>
          <w:bCs/>
          <w:sz w:val="21"/>
          <w:szCs w:val="21"/>
          <w:highlight w:val="none"/>
          <w:lang w:val="zh-CN"/>
        </w:rPr>
        <w:t xml:space="preserve">的；</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）因重大变故，采购任务取消的；</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）采购人需求发生重大变化暂时不能确定或供应商提供的货物、服务和工程不能满足需求等。</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在评标期间，出现符合专业条件的供应商或者对磋商文件做出实质响应的供应商不足三家情形的，此采购项目应予以废标。</w:t>
      </w:r>
      <w:r>
        <w:rPr>
          <w:rFonts w:hint="eastAsia" w:ascii="宋体" w:hAnsi="宋体" w:eastAsia="宋体" w:cs="宋体"/>
          <w:sz w:val="21"/>
          <w:szCs w:val="21"/>
          <w:highlight w:val="none"/>
          <w:lang w:val="zh-CN"/>
        </w:rPr>
        <w:t xml:space="preserve">废标后，除采购任务取消情形外，应当重新组织</w:t>
      </w:r>
      <w:r>
        <w:rPr>
          <w:rFonts w:hint="eastAsia" w:ascii="宋体" w:hAnsi="宋体" w:eastAsia="宋体" w:cs="宋体"/>
          <w:sz w:val="21"/>
          <w:szCs w:val="21"/>
          <w:highlight w:val="none"/>
        </w:rPr>
        <w:t xml:space="preserve">采购</w:t>
      </w:r>
      <w:r>
        <w:rPr>
          <w:rFonts w:hint="eastAsia" w:ascii="宋体" w:hAnsi="宋体" w:eastAsia="宋体" w:cs="宋体"/>
          <w:sz w:val="21"/>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sz w:val="21"/>
          <w:szCs w:val="21"/>
          <w:highlight w:val="none"/>
        </w:rPr>
        <w:t xml:space="preserve">磋商小组</w:t>
      </w:r>
      <w:r>
        <w:rPr>
          <w:rFonts w:hint="eastAsia" w:ascii="宋体" w:hAnsi="宋体" w:eastAsia="宋体" w:cs="宋体"/>
          <w:sz w:val="21"/>
          <w:szCs w:val="21"/>
          <w:highlight w:val="none"/>
          <w:lang w:val="zh-CN"/>
        </w:rPr>
        <w:t xml:space="preserve">说明，未在规定时间内提交书面说明的视为接受采购方式的改变。</w:t>
      </w:r>
      <w:r>
        <w:rPr>
          <w:rFonts w:hint="eastAsia" w:ascii="宋体" w:hAnsi="宋体" w:eastAsia="宋体" w:cs="宋体"/>
          <w:sz w:val="21"/>
          <w:szCs w:val="21"/>
          <w:highlight w:val="none"/>
          <w:lang w:val="zh-CN"/>
        </w:rPr>
      </w:r>
      <w:r/>
    </w:p>
    <w:p>
      <w:pPr>
        <w:pStyle w:val="1056"/>
        <w:ind w:left="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（三）磋商文件未明确的其他事项，按《政府采购法》及其相关法律法规执行。</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1</w:t>
      </w:r>
      <w:r>
        <w:rPr>
          <w:rFonts w:hint="eastAsia" w:ascii="宋体" w:hAnsi="宋体" w:eastAsia="宋体" w:cs="宋体"/>
          <w:b/>
          <w:sz w:val="21"/>
          <w:szCs w:val="21"/>
          <w:highlight w:val="none"/>
        </w:rPr>
        <w:t xml:space="preserve">8</w:t>
      </w:r>
      <w:r>
        <w:rPr>
          <w:rFonts w:hint="eastAsia" w:ascii="宋体" w:hAnsi="宋体" w:eastAsia="宋体" w:cs="宋体"/>
          <w:b/>
          <w:sz w:val="21"/>
          <w:szCs w:val="21"/>
          <w:highlight w:val="none"/>
          <w:lang w:val="zh-CN"/>
        </w:rPr>
        <w:t xml:space="preserve">、评定成交方法和标准</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zh-CN"/>
        </w:rPr>
        <w:t xml:space="preserve">.1 采用</w:t>
      </w:r>
      <w:r>
        <w:rPr>
          <w:rFonts w:hint="eastAsia" w:ascii="宋体" w:hAnsi="宋体" w:eastAsia="宋体" w:cs="宋体"/>
          <w:b/>
          <w:bCs/>
          <w:sz w:val="21"/>
          <w:szCs w:val="21"/>
          <w:highlight w:val="none"/>
          <w:lang w:val="zh-CN"/>
        </w:rPr>
        <w:t xml:space="preserve">综合评分法。</w:t>
      </w:r>
      <w:r>
        <w:rPr>
          <w:rFonts w:hint="eastAsia" w:ascii="宋体" w:hAnsi="宋体" w:eastAsia="宋体" w:cs="宋体"/>
          <w:sz w:val="21"/>
          <w:szCs w:val="21"/>
          <w:highlight w:val="none"/>
          <w:lang w:val="zh-CN"/>
        </w:rPr>
        <w:t xml:space="preserve">即在满足竞争性磋商文件</w:t>
      </w:r>
      <w:r>
        <w:rPr>
          <w:rFonts w:hint="eastAsia" w:ascii="宋体" w:hAnsi="宋体" w:eastAsia="宋体" w:cs="宋体"/>
          <w:sz w:val="21"/>
          <w:szCs w:val="21"/>
          <w:highlight w:val="none"/>
          <w:lang w:val="en-US" w:eastAsia="zh-CN"/>
        </w:rPr>
        <w:t xml:space="preserve">全部</w:t>
      </w:r>
      <w:r>
        <w:rPr>
          <w:rFonts w:hint="eastAsia" w:ascii="宋体" w:hAnsi="宋体" w:eastAsia="宋体" w:cs="宋体"/>
          <w:sz w:val="21"/>
          <w:szCs w:val="21"/>
          <w:highlight w:val="none"/>
          <w:lang w:val="zh-CN"/>
        </w:rPr>
        <w:t xml:space="preserve">实质性要求前提下，按照磋商文件中规定的各项因素进行综合评审后，以评审总得分最高的供应商作为</w:t>
      </w:r>
      <w:r>
        <w:rPr>
          <w:rFonts w:hint="eastAsia" w:ascii="宋体" w:hAnsi="宋体" w:eastAsia="宋体" w:cs="宋体"/>
          <w:sz w:val="21"/>
          <w:szCs w:val="21"/>
          <w:highlight w:val="none"/>
        </w:rPr>
        <w:t xml:space="preserve">第一</w:t>
      </w:r>
      <w:r>
        <w:rPr>
          <w:rFonts w:hint="eastAsia" w:ascii="宋体" w:hAnsi="宋体" w:eastAsia="宋体" w:cs="宋体"/>
          <w:sz w:val="21"/>
          <w:szCs w:val="21"/>
          <w:highlight w:val="none"/>
          <w:lang w:val="zh-CN"/>
        </w:rPr>
        <w:t xml:space="preserve">成交候选供应商。</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zh-CN"/>
        </w:rPr>
        <w:t xml:space="preserve">.2 综合评审的主要因素是：价格、技术、</w:t>
      </w:r>
      <w:r>
        <w:rPr>
          <w:rFonts w:hint="eastAsia" w:ascii="宋体" w:hAnsi="宋体" w:eastAsia="宋体" w:cs="宋体"/>
          <w:sz w:val="21"/>
          <w:szCs w:val="21"/>
          <w:highlight w:val="none"/>
        </w:rPr>
        <w:t xml:space="preserve">商务</w:t>
      </w:r>
      <w:r>
        <w:rPr>
          <w:rFonts w:hint="eastAsia" w:ascii="宋体" w:hAnsi="宋体" w:eastAsia="宋体" w:cs="宋体"/>
          <w:sz w:val="21"/>
          <w:szCs w:val="21"/>
          <w:highlight w:val="none"/>
          <w:lang w:val="zh-CN"/>
        </w:rPr>
        <w:t xml:space="preserve">、对竞争性磋商文件响应程度等。</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lang w:val="zh-CN"/>
        </w:rPr>
        <w:t xml:space="preserve">1</w:t>
      </w: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rPr>
        <w:t xml:space="preserve">评审标准详见文件第三章。</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9</w:t>
      </w:r>
      <w:r>
        <w:rPr>
          <w:rFonts w:hint="eastAsia" w:ascii="宋体" w:hAnsi="宋体" w:eastAsia="宋体" w:cs="宋体"/>
          <w:b/>
          <w:bCs/>
          <w:sz w:val="21"/>
          <w:szCs w:val="21"/>
          <w:highlight w:val="none"/>
          <w:lang w:val="zh-CN"/>
        </w:rPr>
        <w:t xml:space="preserve">、确定成交供应商</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.1 在综合比较与评价后按照得分高低顺序对供应商进行排列。</w:t>
      </w:r>
      <w:r>
        <w:rPr>
          <w:rFonts w:hint="eastAsia" w:ascii="宋体" w:hAnsi="宋体" w:eastAsia="宋体" w:cs="宋体"/>
          <w:sz w:val="21"/>
          <w:szCs w:val="21"/>
          <w:highlight w:val="none"/>
        </w:rPr>
        <w:t xml:space="preserve">得分相同的，按报价由低到高顺序排列。得分且报价相同的，按技术指标优劣顺序排列。</w:t>
      </w:r>
      <w:r>
        <w:rPr>
          <w:rFonts w:hint="eastAsia" w:ascii="宋体" w:hAnsi="宋体" w:eastAsia="宋体" w:cs="宋体"/>
          <w:sz w:val="21"/>
          <w:szCs w:val="21"/>
          <w:highlight w:val="none"/>
          <w:lang w:val="zh-CN"/>
        </w:rPr>
        <w:t xml:space="preserve">磋商小组将严格按照采购文件的要求和条件进行比较,根据评审办法直接确定成交供应商或推荐出成交候选供应商。</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.2 成交供应商确定后，将</w:t>
      </w:r>
      <w:r>
        <w:rPr>
          <w:rFonts w:hint="eastAsia" w:ascii="宋体" w:hAnsi="宋体" w:eastAsia="宋体" w:cs="宋体"/>
          <w:sz w:val="21"/>
          <w:szCs w:val="21"/>
          <w:highlight w:val="none"/>
        </w:rPr>
        <w:t xml:space="preserve">在财政部门指定的政府采购信息发布媒体上公告</w:t>
      </w:r>
      <w:r>
        <w:rPr>
          <w:rFonts w:hint="eastAsia" w:ascii="宋体" w:hAnsi="宋体" w:eastAsia="宋体" w:cs="宋体"/>
          <w:sz w:val="21"/>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.3 成交通知书对采购人和成交供应商具有同等法律效力。</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tabs>
          <w:tab w:val="left" w:pos="12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 采购代理机构对未成交的供应商不作未成交原因的解释。</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19.5 所有响应文件都将作为档案保存，不论成交与否，采购代理机构均不退回。</w:t>
      </w:r>
      <w:r>
        <w:rPr>
          <w:rFonts w:hint="eastAsia" w:ascii="宋体" w:hAnsi="宋体" w:eastAsia="宋体" w:cs="宋体"/>
          <w:b/>
          <w:sz w:val="21"/>
          <w:szCs w:val="21"/>
          <w:highlight w:val="none"/>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w:t>
      </w:r>
      <w:r>
        <w:rPr>
          <w:rFonts w:hint="eastAsia" w:ascii="宋体" w:hAnsi="宋体" w:eastAsia="宋体" w:cs="宋体"/>
          <w:b/>
          <w:bCs/>
          <w:sz w:val="21"/>
          <w:szCs w:val="21"/>
          <w:highlight w:val="none"/>
          <w:lang w:val="zh-CN"/>
        </w:rPr>
        <w:t xml:space="preserve">、</w:t>
      </w:r>
      <w:r>
        <w:rPr>
          <w:rFonts w:hint="eastAsia" w:ascii="宋体" w:hAnsi="宋体" w:eastAsia="宋体" w:cs="宋体"/>
          <w:b/>
          <w:sz w:val="21"/>
          <w:szCs w:val="21"/>
          <w:highlight w:val="none"/>
        </w:rPr>
        <w:t xml:space="preserve">编写评审报告</w:t>
      </w:r>
      <w:r>
        <w:rPr>
          <w:rFonts w:hint="eastAsia" w:ascii="宋体" w:hAnsi="宋体" w:eastAsia="宋体" w:cs="宋体"/>
          <w:b/>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 磋商小组根据磋商过程和结果编写评审报告。</w:t>
      </w:r>
      <w:r>
        <w:rPr>
          <w:rFonts w:hint="eastAsia" w:ascii="宋体" w:hAnsi="宋体" w:eastAsia="宋体" w:cs="宋体"/>
          <w:sz w:val="21"/>
          <w:szCs w:val="21"/>
          <w:highlight w:val="none"/>
        </w:rPr>
      </w:r>
      <w:r/>
    </w:p>
    <w:p>
      <w:pPr>
        <w:pStyle w:val="729"/>
        <w:ind w:left="0" w:firstLine="422"/>
        <w:pageBreakBefore w:val="0"/>
        <w:spacing w:before="0" w:after="0" w:line="360" w:lineRule="auto"/>
        <w:rPr>
          <w:rFonts w:hint="eastAsia" w:ascii="宋体" w:hAnsi="宋体" w:eastAsia="宋体" w:cs="宋体"/>
          <w:sz w:val="21"/>
          <w:szCs w:val="21"/>
          <w:highlight w:val="none"/>
          <w:lang w:val="zh-CN"/>
        </w:rPr>
      </w:pPr>
      <w:r/>
      <w:bookmarkStart w:id="17" w:name="_Toc20803"/>
      <w:r/>
      <w:bookmarkStart w:id="18" w:name="_Toc20431"/>
      <w:r/>
      <w:bookmarkStart w:id="19" w:name="_Toc5964"/>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lang w:val="zh-CN"/>
        </w:rPr>
        <w:t xml:space="preserve">、签订合同</w:t>
      </w:r>
      <w:bookmarkEnd w:id="17"/>
      <w:r/>
      <w:bookmarkEnd w:id="18"/>
      <w:r/>
      <w:bookmarkEnd w:id="19"/>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sz w:val="21"/>
          <w:szCs w:val="21"/>
          <w:highlight w:val="none"/>
        </w:rPr>
        <w:t xml:space="preserve">21</w:t>
      </w:r>
      <w:r>
        <w:rPr>
          <w:rFonts w:hint="eastAsia" w:ascii="宋体" w:hAnsi="宋体" w:eastAsia="宋体" w:cs="宋体"/>
          <w:b/>
          <w:sz w:val="21"/>
          <w:szCs w:val="21"/>
          <w:highlight w:val="none"/>
          <w:lang w:val="zh-CN"/>
        </w:rPr>
        <w:t xml:space="preserve">、</w:t>
      </w:r>
      <w:r>
        <w:rPr>
          <w:rFonts w:hint="eastAsia" w:ascii="宋体" w:hAnsi="宋体" w:eastAsia="宋体" w:cs="宋体"/>
          <w:b/>
          <w:bCs/>
          <w:sz w:val="21"/>
          <w:szCs w:val="21"/>
          <w:highlight w:val="none"/>
          <w:lang w:val="zh-CN"/>
        </w:rPr>
        <w:t xml:space="preserve">签订合同</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 成交供应商应当</w:t>
      </w:r>
      <w:r>
        <w:rPr>
          <w:rFonts w:hint="eastAsia" w:ascii="宋体" w:hAnsi="宋体" w:eastAsia="宋体" w:cs="宋体"/>
          <w:sz w:val="21"/>
          <w:szCs w:val="21"/>
          <w:highlight w:val="none"/>
          <w:lang w:val="zh-CN"/>
        </w:rPr>
        <w:t xml:space="preserve">自成交通知书发出之日起三十日内，</w:t>
      </w:r>
      <w:r>
        <w:rPr>
          <w:rFonts w:hint="eastAsia" w:ascii="宋体" w:hAnsi="宋体" w:eastAsia="宋体" w:cs="宋体"/>
          <w:sz w:val="21"/>
          <w:szCs w:val="21"/>
          <w:highlight w:val="none"/>
        </w:rPr>
        <w:t xml:space="preserve">与采购人签订政府采购合同，所签订的合同不得对磋商文件和响应文件作实质性修改。</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lang w:val="zh-CN"/>
        </w:rPr>
        <w:t xml:space="preserve">.2 </w:t>
      </w:r>
      <w:r>
        <w:rPr>
          <w:rFonts w:hint="eastAsia" w:ascii="宋体" w:hAnsi="宋体" w:eastAsia="宋体" w:cs="宋体"/>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除不可抗力等因素外，</w:t>
      </w:r>
      <w:r>
        <w:rPr>
          <w:rFonts w:hint="eastAsia" w:ascii="宋体" w:hAnsi="宋体" w:eastAsia="宋体" w:cs="宋体"/>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lang w:val="zh-CN"/>
        </w:rPr>
        <w:t xml:space="preserve">.4 </w:t>
      </w:r>
      <w:r>
        <w:rPr>
          <w:rFonts w:hint="eastAsia" w:ascii="宋体" w:hAnsi="宋体" w:eastAsia="宋体" w:cs="宋体"/>
          <w:b/>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rFonts w:hint="eastAsia" w:ascii="宋体" w:hAnsi="宋体" w:eastAsia="宋体" w:cs="宋体"/>
          <w:b/>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成交供应商拒绝签订政府采购合同的，</w:t>
      </w:r>
      <w:r>
        <w:rPr>
          <w:rFonts w:hint="eastAsia" w:ascii="宋体" w:hAnsi="宋体" w:eastAsia="宋体" w:cs="宋体"/>
          <w:sz w:val="21"/>
          <w:szCs w:val="21"/>
          <w:highlight w:val="none"/>
        </w:rPr>
        <w:t xml:space="preserve">或因不可抗力或者自身原因不能履行政府采购合同的，</w:t>
      </w:r>
      <w:r>
        <w:rPr>
          <w:rFonts w:hint="eastAsia" w:ascii="宋体" w:hAnsi="宋体" w:eastAsia="宋体" w:cs="宋体"/>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sz w:val="21"/>
          <w:szCs w:val="21"/>
          <w:highlight w:val="none"/>
          <w:lang w:val="zh-CN"/>
        </w:rPr>
      </w:r>
      <w:r/>
    </w:p>
    <w:p>
      <w:pPr>
        <w:pStyle w:val="729"/>
        <w:ind w:left="0" w:firstLine="422"/>
        <w:pageBreakBefore w:val="0"/>
        <w:spacing w:before="0" w:after="0" w:line="360" w:lineRule="auto"/>
        <w:rPr>
          <w:rFonts w:hint="eastAsia" w:ascii="宋体" w:hAnsi="宋体" w:eastAsia="宋体" w:cs="宋体"/>
          <w:sz w:val="21"/>
          <w:szCs w:val="21"/>
          <w:highlight w:val="none"/>
          <w:lang w:val="zh-CN"/>
        </w:rPr>
      </w:pPr>
      <w:r/>
      <w:bookmarkStart w:id="20" w:name="_Toc31502"/>
      <w:r/>
      <w:bookmarkStart w:id="21" w:name="_Toc1286"/>
      <w:r/>
      <w:bookmarkStart w:id="22" w:name="_Toc5011"/>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lang w:val="zh-CN"/>
        </w:rPr>
        <w:t xml:space="preserve">、询问、质疑、投诉和诚实信用</w:t>
      </w:r>
      <w:bookmarkEnd w:id="20"/>
      <w:r/>
      <w:bookmarkEnd w:id="21"/>
      <w:r/>
      <w:bookmarkEnd w:id="22"/>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22</w:t>
      </w:r>
      <w:r>
        <w:rPr>
          <w:rFonts w:hint="eastAsia" w:ascii="宋体" w:hAnsi="宋体" w:eastAsia="宋体" w:cs="宋体"/>
          <w:b/>
          <w:bCs/>
          <w:sz w:val="21"/>
          <w:szCs w:val="21"/>
          <w:highlight w:val="none"/>
          <w:lang w:val="zh-CN"/>
        </w:rPr>
        <w:t xml:space="preserve">、询问</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lang w:val="zh-CN"/>
        </w:rPr>
        <w:t xml:space="preserve">.1 供应商对采购活动事项有疑问的，可以向</w:t>
      </w:r>
      <w:r>
        <w:rPr>
          <w:rFonts w:hint="eastAsia" w:ascii="宋体" w:hAnsi="宋体" w:eastAsia="宋体" w:cs="宋体"/>
          <w:sz w:val="21"/>
          <w:szCs w:val="21"/>
          <w:highlight w:val="none"/>
        </w:rPr>
        <w:t xml:space="preserve">采购代理机构</w:t>
      </w:r>
      <w:r>
        <w:rPr>
          <w:rFonts w:hint="eastAsia" w:ascii="宋体" w:hAnsi="宋体" w:eastAsia="宋体" w:cs="宋体"/>
          <w:sz w:val="21"/>
          <w:szCs w:val="21"/>
          <w:highlight w:val="none"/>
          <w:lang w:val="zh-CN"/>
        </w:rPr>
        <w:t xml:space="preserve">提出询问，</w:t>
      </w:r>
      <w:r>
        <w:rPr>
          <w:rFonts w:hint="eastAsia" w:ascii="宋体" w:hAnsi="宋体" w:eastAsia="宋体" w:cs="宋体"/>
          <w:sz w:val="21"/>
          <w:szCs w:val="21"/>
          <w:highlight w:val="none"/>
        </w:rPr>
        <w:t xml:space="preserve">采购代理机构</w:t>
      </w:r>
      <w:r>
        <w:rPr>
          <w:rFonts w:hint="eastAsia" w:ascii="宋体" w:hAnsi="宋体" w:eastAsia="宋体" w:cs="宋体"/>
          <w:sz w:val="21"/>
          <w:szCs w:val="21"/>
          <w:highlight w:val="none"/>
          <w:lang w:val="zh-CN"/>
        </w:rPr>
        <w:t xml:space="preserve">将在两个工作日内作出答复，但答复的内容不涉及商业秘密</w:t>
      </w:r>
      <w:r>
        <w:rPr>
          <w:rFonts w:hint="eastAsia" w:ascii="宋体" w:hAnsi="宋体" w:eastAsia="宋体" w:cs="宋体"/>
          <w:b/>
          <w:sz w:val="21"/>
          <w:szCs w:val="21"/>
          <w:highlight w:val="none"/>
          <w:lang w:val="zh-CN"/>
        </w:rPr>
        <w:t xml:space="preserve">。</w:t>
      </w:r>
      <w:r>
        <w:rPr>
          <w:rFonts w:hint="eastAsia" w:ascii="宋体" w:hAnsi="宋体" w:eastAsia="宋体" w:cs="宋体"/>
          <w:b/>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23</w:t>
      </w:r>
      <w:r>
        <w:rPr>
          <w:rFonts w:hint="eastAsia" w:ascii="宋体" w:hAnsi="宋体" w:eastAsia="宋体" w:cs="宋体"/>
          <w:b/>
          <w:sz w:val="21"/>
          <w:szCs w:val="21"/>
          <w:highlight w:val="none"/>
          <w:lang w:val="zh-CN"/>
        </w:rPr>
        <w:t xml:space="preserve">、质疑</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val="zh-CN"/>
        </w:rPr>
        <w:t xml:space="preserve">.1 供应商对</w:t>
      </w:r>
      <w:r>
        <w:rPr>
          <w:rFonts w:hint="eastAsia" w:ascii="宋体" w:hAnsi="宋体" w:eastAsia="宋体" w:cs="宋体"/>
          <w:sz w:val="21"/>
          <w:szCs w:val="21"/>
          <w:highlight w:val="none"/>
        </w:rPr>
        <w:t xml:space="preserve">采购</w:t>
      </w:r>
      <w:r>
        <w:rPr>
          <w:rFonts w:hint="eastAsia" w:ascii="宋体" w:hAnsi="宋体" w:eastAsia="宋体" w:cs="宋体"/>
          <w:sz w:val="21"/>
          <w:szCs w:val="21"/>
          <w:highlight w:val="none"/>
          <w:lang w:val="zh-CN"/>
        </w:rPr>
        <w:t xml:space="preserve">活动事项有疑问的，可以向代理机构提出询问，代理机构将依法作出答复，但答复的内容不涉及商业秘密</w:t>
      </w:r>
      <w:r>
        <w:rPr>
          <w:rFonts w:hint="eastAsia" w:ascii="宋体" w:hAnsi="宋体" w:eastAsia="宋体" w:cs="宋体"/>
          <w:b/>
          <w:sz w:val="21"/>
          <w:szCs w:val="21"/>
          <w:highlight w:val="none"/>
          <w:lang w:val="zh-CN"/>
        </w:rPr>
        <w:t xml:space="preserve">。</w:t>
      </w:r>
      <w:r>
        <w:rPr>
          <w:rFonts w:hint="eastAsia" w:ascii="宋体" w:hAnsi="宋体" w:eastAsia="宋体" w:cs="宋体"/>
          <w:b/>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val="zh-CN"/>
        </w:rPr>
        <w:t xml:space="preserve">.2 供应商认为采购文件、采购过程和</w:t>
      </w:r>
      <w:r>
        <w:rPr>
          <w:rFonts w:hint="eastAsia" w:ascii="宋体" w:hAnsi="宋体" w:eastAsia="宋体" w:cs="宋体"/>
          <w:sz w:val="21"/>
          <w:szCs w:val="21"/>
          <w:highlight w:val="none"/>
        </w:rPr>
        <w:t xml:space="preserve">成交</w:t>
      </w:r>
      <w:r>
        <w:rPr>
          <w:rFonts w:hint="eastAsia" w:ascii="宋体" w:hAnsi="宋体" w:eastAsia="宋体" w:cs="宋体"/>
          <w:sz w:val="21"/>
          <w:szCs w:val="21"/>
          <w:highlight w:val="none"/>
          <w:lang w:val="zh-CN"/>
        </w:rPr>
        <w:t xml:space="preserve">结果使自己的合法权益受到损害的，可以在知道或者应当知道其权益受到损害之日起七个工作日内，</w:t>
      </w:r>
      <w:r>
        <w:rPr>
          <w:rFonts w:hint="eastAsia" w:ascii="宋体" w:hAnsi="宋体" w:eastAsia="宋体" w:cs="宋体"/>
          <w:sz w:val="21"/>
          <w:szCs w:val="21"/>
          <w:highlight w:val="none"/>
        </w:rPr>
        <w:t xml:space="preserve">一次性针对同一采购程序环节提出</w:t>
      </w:r>
      <w:r>
        <w:rPr>
          <w:rFonts w:hint="eastAsia" w:ascii="宋体" w:hAnsi="宋体" w:eastAsia="宋体" w:cs="宋体"/>
          <w:sz w:val="21"/>
          <w:szCs w:val="21"/>
          <w:highlight w:val="none"/>
          <w:lang w:val="zh-CN"/>
        </w:rPr>
        <w:t xml:space="preserve">质疑，</w:t>
      </w:r>
      <w:r>
        <w:rPr>
          <w:rFonts w:hint="eastAsia" w:ascii="宋体" w:hAnsi="宋体" w:eastAsia="宋体" w:cs="宋体"/>
          <w:sz w:val="21"/>
          <w:szCs w:val="21"/>
          <w:highlight w:val="none"/>
        </w:rPr>
        <w:t xml:space="preserve">并将质疑</w:t>
      </w:r>
      <w:r>
        <w:rPr>
          <w:rFonts w:hint="eastAsia" w:ascii="宋体" w:hAnsi="宋体" w:eastAsia="宋体" w:cs="宋体"/>
          <w:sz w:val="21"/>
          <w:szCs w:val="21"/>
          <w:highlight w:val="none"/>
          <w:lang w:val="zh-CN"/>
        </w:rPr>
        <w:t xml:space="preserve">文件原件送达代理机构，对同一采购程序环节提出多次质疑的，只对第一次质疑作出答复。</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val="zh-CN"/>
        </w:rPr>
        <w:t xml:space="preserve">.3 质疑文件应包括以下主要内容，并</w:t>
      </w:r>
      <w:r>
        <w:rPr>
          <w:rFonts w:hint="eastAsia" w:ascii="宋体" w:hAnsi="宋体" w:eastAsia="宋体" w:cs="宋体"/>
          <w:sz w:val="21"/>
          <w:szCs w:val="21"/>
          <w:highlight w:val="none"/>
        </w:rPr>
        <w:t xml:space="preserve">按照“谁主张、谁举证”的原则，附上相关证明材料。否则，代理机构不予受理：</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（1）质疑项目名称、项目编号、包号、竞争性磋商公告发布时间、磋商时间；</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（2）具体的质疑事项及法律依据（具体条款）；</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（3）质疑相关证明文件或证明材料，如果涉及到产品功能或技术指标的，应出具相关制造商的证明文件（友情提示：</w:t>
      </w:r>
      <w:r>
        <w:rPr>
          <w:rFonts w:hint="eastAsia" w:ascii="宋体" w:hAnsi="宋体" w:eastAsia="宋体" w:cs="宋体"/>
          <w:sz w:val="21"/>
          <w:szCs w:val="21"/>
          <w:highlight w:val="none"/>
        </w:rPr>
        <w:t xml:space="preserve">供应商全部产品线中没有满足技术需求要求的产品才可以对采购产品提出质疑，并提出</w:t>
      </w:r>
      <w:r>
        <w:rPr>
          <w:rFonts w:hint="eastAsia" w:ascii="宋体" w:hAnsi="宋体" w:eastAsia="宋体" w:cs="宋体"/>
          <w:b/>
          <w:bCs/>
          <w:sz w:val="21"/>
          <w:szCs w:val="21"/>
          <w:highlight w:val="none"/>
        </w:rPr>
        <w:t xml:space="preserve">修改理由</w:t>
      </w:r>
      <w:r>
        <w:rPr>
          <w:rFonts w:hint="eastAsia" w:ascii="宋体" w:hAnsi="宋体" w:eastAsia="宋体" w:cs="宋体"/>
          <w:sz w:val="21"/>
          <w:szCs w:val="21"/>
          <w:highlight w:val="none"/>
        </w:rPr>
        <w:t xml:space="preserve">和</w:t>
      </w:r>
      <w:r>
        <w:rPr>
          <w:rFonts w:hint="eastAsia" w:ascii="宋体" w:hAnsi="宋体" w:eastAsia="宋体" w:cs="宋体"/>
          <w:b/>
          <w:bCs/>
          <w:sz w:val="21"/>
          <w:szCs w:val="21"/>
          <w:highlight w:val="none"/>
        </w:rPr>
        <w:t xml:space="preserve">修改建议</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（4）质疑供应商名称、地址、联系方式</w:t>
      </w:r>
      <w:r>
        <w:rPr>
          <w:rFonts w:hint="eastAsia" w:ascii="宋体" w:hAnsi="宋体" w:eastAsia="宋体" w:cs="宋体"/>
          <w:sz w:val="21"/>
          <w:szCs w:val="21"/>
          <w:highlight w:val="none"/>
        </w:rPr>
        <w:t xml:space="preserve">（包括手机、传真号码）</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（5）法定代表人</w:t>
      </w:r>
      <w:r>
        <w:rPr>
          <w:rFonts w:hint="eastAsia" w:ascii="宋体" w:hAnsi="宋体" w:eastAsia="宋体" w:cs="宋体"/>
          <w:sz w:val="21"/>
          <w:szCs w:val="21"/>
          <w:highlight w:val="none"/>
        </w:rPr>
        <w:t xml:space="preserve">签署本人姓名或印盖本人姓名章并加盖单位公章，</w:t>
      </w:r>
      <w:r>
        <w:rPr>
          <w:rFonts w:hint="eastAsia" w:ascii="宋体" w:hAnsi="宋体" w:eastAsia="宋体" w:cs="宋体"/>
          <w:sz w:val="21"/>
          <w:szCs w:val="21"/>
          <w:highlight w:val="none"/>
          <w:lang w:val="zh-CN"/>
        </w:rPr>
        <w:t xml:space="preserve">或</w:t>
      </w:r>
      <w:r>
        <w:rPr>
          <w:rFonts w:hint="eastAsia" w:ascii="宋体" w:hAnsi="宋体" w:eastAsia="宋体" w:cs="宋体"/>
          <w:sz w:val="21"/>
          <w:szCs w:val="21"/>
          <w:highlight w:val="none"/>
        </w:rPr>
        <w:t xml:space="preserve">法定代表人授权</w:t>
      </w:r>
      <w:r>
        <w:rPr>
          <w:rFonts w:hint="eastAsia" w:ascii="宋体" w:hAnsi="宋体" w:eastAsia="宋体" w:cs="宋体"/>
          <w:sz w:val="21"/>
          <w:szCs w:val="21"/>
          <w:highlight w:val="none"/>
          <w:lang w:val="zh-CN"/>
        </w:rPr>
        <w:t xml:space="preserve">委托代理人</w:t>
      </w:r>
      <w:r>
        <w:rPr>
          <w:rFonts w:hint="eastAsia" w:ascii="宋体" w:hAnsi="宋体" w:eastAsia="宋体" w:cs="宋体"/>
          <w:sz w:val="21"/>
          <w:szCs w:val="21"/>
          <w:highlight w:val="none"/>
        </w:rPr>
        <w:t xml:space="preserve">加盖单位公章，并由参加采购项目的</w:t>
      </w:r>
      <w:r>
        <w:rPr>
          <w:rFonts w:hint="eastAsia" w:ascii="宋体" w:hAnsi="宋体" w:eastAsia="宋体" w:cs="宋体"/>
          <w:sz w:val="21"/>
          <w:szCs w:val="21"/>
          <w:highlight w:val="none"/>
          <w:lang w:val="zh-CN"/>
        </w:rPr>
        <w:t xml:space="preserve">授权委托代理人</w:t>
      </w:r>
      <w:r>
        <w:rPr>
          <w:rFonts w:hint="eastAsia" w:ascii="宋体" w:hAnsi="宋体" w:eastAsia="宋体" w:cs="宋体"/>
          <w:sz w:val="21"/>
          <w:szCs w:val="21"/>
          <w:highlight w:val="none"/>
        </w:rPr>
        <w:t xml:space="preserve">签署本人姓名或印盖本人姓名章</w:t>
      </w:r>
      <w:r>
        <w:rPr>
          <w:rFonts w:hint="eastAsia" w:ascii="宋体" w:hAnsi="宋体" w:eastAsia="宋体" w:cs="宋体"/>
          <w:sz w:val="21"/>
          <w:szCs w:val="21"/>
          <w:highlight w:val="none"/>
          <w:lang w:val="zh-CN"/>
        </w:rPr>
        <w:t xml:space="preserve">等。</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质疑</w:t>
      </w:r>
      <w:r>
        <w:rPr>
          <w:rFonts w:hint="eastAsia" w:ascii="宋体" w:hAnsi="宋体" w:eastAsia="宋体" w:cs="宋体"/>
          <w:sz w:val="21"/>
          <w:szCs w:val="21"/>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rPr>
          <w:rFonts w:hint="eastAsia" w:ascii="宋体" w:hAnsi="宋体" w:eastAsia="宋体" w:cs="宋体"/>
          <w:sz w:val="21"/>
          <w:szCs w:val="21"/>
          <w:highlight w:val="none"/>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23.5 代理机构在收到供应商的书面质疑后将及时组织调查核实，在</w:t>
      </w:r>
      <w:r>
        <w:rPr>
          <w:rFonts w:hint="eastAsia" w:ascii="宋体" w:hAnsi="宋体" w:eastAsia="宋体" w:cs="宋体"/>
          <w:b/>
          <w:bCs/>
          <w:sz w:val="21"/>
          <w:szCs w:val="21"/>
          <w:highlight w:val="none"/>
          <w:lang w:val="zh-CN"/>
        </w:rPr>
        <w:t xml:space="preserve">七个工作日内</w:t>
      </w:r>
      <w:r>
        <w:rPr>
          <w:rFonts w:hint="eastAsia" w:ascii="宋体" w:hAnsi="宋体" w:eastAsia="宋体" w:cs="宋体"/>
          <w:sz w:val="21"/>
          <w:szCs w:val="21"/>
          <w:highlight w:val="none"/>
          <w:lang w:val="zh-CN"/>
        </w:rPr>
        <w:t xml:space="preserve">作出答复，并以书面或在网站公告形式通知质疑供应商和其他有关供应商，答复的内容不涉及商业秘密。</w:t>
      </w:r>
      <w:r>
        <w:rPr>
          <w:rFonts w:hint="eastAsia" w:ascii="宋体" w:hAnsi="宋体" w:eastAsia="宋体" w:cs="宋体"/>
          <w:sz w:val="21"/>
          <w:szCs w:val="21"/>
          <w:highlight w:val="none"/>
        </w:rPr>
        <w:t xml:space="preserve">代理机构遵循“谁过错谁负担”的原则，有过错的一方承担调查论证费用。</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rPr>
        <w:t xml:space="preserve">24</w:t>
      </w:r>
      <w:r>
        <w:rPr>
          <w:rFonts w:hint="eastAsia" w:ascii="宋体" w:hAnsi="宋体" w:eastAsia="宋体" w:cs="宋体"/>
          <w:b/>
          <w:bCs/>
          <w:sz w:val="21"/>
          <w:szCs w:val="21"/>
          <w:highlight w:val="none"/>
          <w:lang w:val="zh-CN"/>
        </w:rPr>
        <w:t xml:space="preserve">、投诉</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lang w:val="zh-CN"/>
        </w:rPr>
        <w:t xml:space="preserve">.1 质疑供应商对代理机构的答复不满意，或代理机构未在规定的时间内作出答复的，可以在答复期满后</w:t>
      </w:r>
      <w:r>
        <w:rPr>
          <w:rFonts w:hint="eastAsia" w:ascii="宋体" w:hAnsi="宋体" w:eastAsia="宋体" w:cs="宋体"/>
          <w:b/>
          <w:bCs/>
          <w:sz w:val="21"/>
          <w:szCs w:val="21"/>
          <w:highlight w:val="none"/>
          <w:lang w:val="zh-CN"/>
        </w:rPr>
        <w:t xml:space="preserve">十五个工作日内</w:t>
      </w:r>
      <w:r>
        <w:rPr>
          <w:rFonts w:hint="eastAsia" w:ascii="宋体" w:hAnsi="宋体" w:eastAsia="宋体" w:cs="宋体"/>
          <w:sz w:val="21"/>
          <w:szCs w:val="21"/>
          <w:highlight w:val="none"/>
          <w:lang w:val="zh-CN"/>
        </w:rPr>
        <w:t xml:space="preserve">向采购项目同级财政部门投诉。</w:t>
      </w:r>
      <w:r>
        <w:rPr>
          <w:rFonts w:hint="eastAsia" w:ascii="宋体" w:hAnsi="宋体" w:eastAsia="宋体" w:cs="宋体"/>
          <w:sz w:val="21"/>
          <w:szCs w:val="21"/>
          <w:highlight w:val="none"/>
          <w:lang w:val="zh-CN"/>
        </w:rPr>
      </w:r>
      <w:r/>
    </w:p>
    <w:p>
      <w:pPr>
        <w:pStyle w:val="727"/>
        <w:ind w:left="0"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25</w:t>
      </w:r>
      <w:r>
        <w:rPr>
          <w:rFonts w:hint="eastAsia" w:ascii="宋体" w:hAnsi="宋体" w:eastAsia="宋体" w:cs="宋体"/>
          <w:b/>
          <w:bCs/>
          <w:sz w:val="21"/>
          <w:szCs w:val="21"/>
          <w:highlight w:val="none"/>
          <w:lang w:val="zh-CN"/>
        </w:rPr>
        <w:t xml:space="preserve">、诚实信用</w:t>
      </w:r>
      <w:r>
        <w:rPr>
          <w:rFonts w:hint="eastAsia" w:ascii="宋体" w:hAnsi="宋体" w:eastAsia="宋体" w:cs="宋体"/>
          <w:b/>
          <w:bCs/>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lang w:val="zh-CN"/>
        </w:rPr>
        <w:t xml:space="preserve">.1 供应商之间不得相互串通磋商报价，不得妨碍其他供应商的公平竞争，不得损害采购人和其他供应商的合法权益。</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eastAsia="宋体" w:cs="宋体"/>
          <w:sz w:val="21"/>
          <w:szCs w:val="21"/>
          <w:highlight w:val="none"/>
        </w:rPr>
        <w:t xml:space="preserve">将在</w:t>
      </w:r>
      <w:r>
        <w:rPr>
          <w:rFonts w:hint="eastAsia" w:ascii="宋体" w:hAnsi="宋体" w:eastAsia="宋体" w:cs="宋体"/>
          <w:sz w:val="21"/>
          <w:szCs w:val="21"/>
          <w:highlight w:val="none"/>
          <w:u w:val="single"/>
        </w:rPr>
        <w:t xml:space="preserve">相关</w:t>
      </w:r>
      <w:r>
        <w:rPr>
          <w:rFonts w:hint="eastAsia" w:ascii="宋体" w:hAnsi="宋体" w:eastAsia="宋体" w:cs="宋体"/>
          <w:sz w:val="21"/>
          <w:szCs w:val="21"/>
          <w:highlight w:val="none"/>
        </w:rPr>
        <w:t xml:space="preserve">网站公告，政府采购管理部门将供应商列入不良行为记录名单，按照《政府采购法》有关规定处理。</w:t>
      </w:r>
      <w:r>
        <w:rPr>
          <w:rFonts w:hint="eastAsia" w:ascii="宋体" w:hAnsi="宋体" w:eastAsia="宋体" w:cs="宋体"/>
          <w:sz w:val="21"/>
          <w:szCs w:val="21"/>
          <w:highlight w:val="none"/>
          <w:lang w:val="zh-CN"/>
        </w:rPr>
      </w:r>
      <w:r/>
    </w:p>
    <w:p>
      <w:pPr>
        <w:pStyle w:val="7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lang w:val="zh-CN"/>
        </w:rPr>
        <w:t xml:space="preserve">.3 供应商不得虚假质疑和恶意质疑，并对质疑内容的真实性承担责任。</w:t>
      </w:r>
      <w:r>
        <w:rPr>
          <w:rFonts w:hint="eastAsia" w:ascii="宋体" w:hAnsi="宋体" w:eastAsia="宋体" w:cs="宋体"/>
          <w:sz w:val="21"/>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rPr>
          <w:rFonts w:hint="eastAsia" w:ascii="宋体" w:hAnsi="宋体" w:eastAsia="宋体" w:cs="宋体"/>
          <w:sz w:val="21"/>
          <w:szCs w:val="21"/>
          <w:highlight w:val="none"/>
        </w:rPr>
      </w:r>
      <w:r/>
    </w:p>
    <w:p>
      <w:pPr>
        <w:pStyle w:val="727"/>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lang w:val="zh-CN"/>
        </w:rPr>
        <w:t xml:space="preserve">.4 供应商不得虚假承诺，否则，按照提供虚假材料谋取中标成交处理。</w:t>
      </w:r>
      <w:r>
        <w:rPr>
          <w:rFonts w:hint="eastAsia" w:ascii="宋体" w:hAnsi="宋体" w:eastAsia="宋体" w:cs="宋体"/>
          <w:color w:val="000000"/>
          <w:sz w:val="21"/>
          <w:szCs w:val="21"/>
          <w:highlight w:val="none"/>
        </w:rPr>
      </w:r>
      <w:r/>
    </w:p>
    <w:p>
      <w:pPr>
        <w:pStyle w:val="727"/>
        <w:jc w:val="center"/>
        <w:rPr>
          <w:rFonts w:ascii="黑体" w:hAnsi="宋体" w:eastAsia="黑体"/>
          <w:color w:val="000000"/>
          <w:spacing w:val="-10"/>
          <w:sz w:val="36"/>
          <w:szCs w:val="36"/>
          <w:highlight w:val="none"/>
        </w:rPr>
        <w:outlineLvl w:val="0"/>
      </w:pPr>
      <w:r>
        <w:rPr>
          <w:rFonts w:ascii="宋体" w:hAnsi="宋体"/>
          <w:color w:val="000000"/>
          <w:szCs w:val="21"/>
          <w:highlight w:val="none"/>
        </w:rPr>
        <w:br w:type="page" w:clear="all"/>
      </w:r>
      <w:r>
        <w:rPr>
          <w:rFonts w:hint="eastAsia" w:ascii="黑体" w:hAnsi="宋体" w:eastAsia="黑体"/>
          <w:color w:val="000000"/>
          <w:spacing w:val="-10"/>
          <w:sz w:val="36"/>
          <w:szCs w:val="36"/>
          <w:highlight w:val="none"/>
        </w:rPr>
        <w:t xml:space="preserve">第三章 成交标准</w:t>
      </w:r>
      <w:r>
        <w:rPr>
          <w:rFonts w:ascii="黑体" w:hAnsi="宋体" w:eastAsia="黑体"/>
          <w:color w:val="000000"/>
          <w:spacing w:val="-10"/>
          <w:sz w:val="36"/>
          <w:szCs w:val="36"/>
          <w:highlight w:val="none"/>
        </w:rPr>
      </w:r>
      <w:r/>
    </w:p>
    <w:p>
      <w:pPr>
        <w:pStyle w:val="727"/>
        <w:jc w:val="left"/>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一、评</w:t>
      </w:r>
      <w:r>
        <w:rPr>
          <w:rFonts w:hint="eastAsia" w:ascii="宋体" w:hAnsi="宋体" w:eastAsia="宋体"/>
          <w:b/>
          <w:bCs/>
          <w:color w:val="000000"/>
          <w:sz w:val="21"/>
          <w:szCs w:val="21"/>
          <w:highlight w:val="none"/>
          <w:lang w:val="en-US"/>
        </w:rPr>
        <w:t xml:space="preserve">审</w:t>
      </w:r>
      <w:r>
        <w:rPr>
          <w:rFonts w:hint="eastAsia" w:ascii="宋体" w:hAnsi="宋体" w:eastAsia="宋体"/>
          <w:b/>
          <w:bCs/>
          <w:color w:val="000000"/>
          <w:sz w:val="21"/>
          <w:szCs w:val="21"/>
          <w:highlight w:val="none"/>
        </w:rPr>
        <w:t xml:space="preserve">方法</w:t>
      </w:r>
      <w:r>
        <w:rPr>
          <w:rFonts w:hint="eastAsia" w:ascii="宋体" w:hAnsi="宋体" w:eastAsia="宋体"/>
          <w:b/>
          <w:bCs/>
          <w:color w:val="000000"/>
          <w:sz w:val="21"/>
          <w:szCs w:val="21"/>
          <w:highlight w:val="none"/>
        </w:rPr>
      </w:r>
      <w:r/>
    </w:p>
    <w:p>
      <w:pPr>
        <w:pStyle w:val="727"/>
        <w:jc w:val="left"/>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s="宋体"/>
          <w:color w:val="000000"/>
          <w:sz w:val="21"/>
          <w:szCs w:val="21"/>
          <w:highlight w:val="none"/>
        </w:rPr>
        <w:t xml:space="preserve"> 本次评标采用综合评分法，</w:t>
      </w:r>
      <w:r>
        <w:rPr>
          <w:rFonts w:hint="eastAsia" w:ascii="宋体" w:hAnsi="宋体" w:eastAsia="宋体"/>
          <w:color w:val="000000"/>
          <w:sz w:val="21"/>
          <w:szCs w:val="21"/>
          <w:highlight w:val="none"/>
          <w:lang w:val="en-US"/>
        </w:rPr>
        <w:t xml:space="preserve">总分值为100分</w:t>
      </w:r>
      <w:r>
        <w:rPr>
          <w:rFonts w:hint="eastAsia" w:ascii="宋体" w:hAnsi="宋体" w:eastAsia="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评标结果按评审后得分由高到低顺序排列。得分相同的，按投标报价由低到高顺序排列。投标报价也相等的，以人员配备得分高者优先，如果人员配备得分仍一致时，则通过</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投票表决，得票最高者胜出。</w:t>
      </w:r>
      <w:r>
        <w:rPr>
          <w:rFonts w:hint="eastAsia" w:ascii="宋体" w:hAnsi="宋体" w:eastAsia="宋体"/>
          <w:color w:val="000000"/>
          <w:sz w:val="21"/>
          <w:szCs w:val="21"/>
          <w:highlight w:val="none"/>
        </w:rPr>
      </w:r>
      <w:r/>
    </w:p>
    <w:p>
      <w:pPr>
        <w:pStyle w:val="727"/>
        <w:jc w:val="left"/>
        <w:spacing w:line="276" w:lineRule="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rPr>
        <w:t xml:space="preserve">二、评标标准</w:t>
      </w:r>
      <w:r>
        <w:rPr>
          <w:rFonts w:hint="eastAsia" w:ascii="宋体" w:hAnsi="宋体" w:eastAsia="宋体"/>
          <w:b/>
          <w:bCs/>
          <w:color w:val="000000"/>
          <w:sz w:val="21"/>
          <w:szCs w:val="21"/>
          <w:highlight w:val="non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0"/>
        <w:gridCol w:w="2365"/>
        <w:gridCol w:w="6111"/>
        <w:gridCol w:w="788"/>
      </w:tblGrid>
      <w:tr>
        <w:trPr>
          <w:trHeight w:val="499"/>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序号</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65"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评分要素</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评分标准</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分值</w:t>
            </w:r>
            <w:r>
              <w:rPr>
                <w:rFonts w:hint="eastAsia" w:ascii="宋体" w:hAnsi="宋体" w:eastAsia="宋体"/>
                <w:b/>
                <w:bCs/>
                <w:color w:val="000000"/>
                <w:sz w:val="21"/>
                <w:szCs w:val="21"/>
                <w:highlight w:val="none"/>
              </w:rPr>
            </w:r>
            <w:r/>
          </w:p>
        </w:tc>
      </w:tr>
      <w:tr>
        <w:trPr>
          <w:trHeight w:val="1495"/>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65"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最终报价</w:t>
            </w:r>
            <w:r>
              <w:rPr>
                <w:rFonts w:hint="eastAsia" w:ascii="宋体" w:hAnsi="宋体" w:eastAsia="宋体"/>
                <w:b/>
                <w:bCs/>
                <w:color w:val="000000"/>
                <w:sz w:val="21"/>
                <w:szCs w:val="21"/>
                <w:highlight w:val="none"/>
              </w:rPr>
            </w:r>
            <w:r/>
          </w:p>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分）</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采用低价优先法计算，即满足磋商文件要求且（1-日单价预算基础上的折扣率）最低值为评审基准价，其价格分为1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分，其他供应商的价格分统一按照下列公式计算：最终报价得分=评审基准价/(1-日单价预算基础上的折扣率）× 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（小数点保留两位）。</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分</w:t>
            </w:r>
            <w:r>
              <w:rPr>
                <w:rFonts w:hint="eastAsia" w:ascii="宋体" w:hAnsi="宋体" w:eastAsia="宋体"/>
                <w:b/>
                <w:bCs/>
                <w:color w:val="000000"/>
                <w:sz w:val="21"/>
                <w:szCs w:val="21"/>
                <w:highlight w:val="none"/>
              </w:rPr>
            </w:r>
            <w:r/>
          </w:p>
        </w:tc>
      </w:tr>
      <w:tr>
        <w:trPr>
          <w:trHeight w:val="1661"/>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65"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供应商业绩</w:t>
            </w:r>
            <w:r>
              <w:rPr>
                <w:rFonts w:hint="eastAsia" w:ascii="宋体" w:hAnsi="宋体" w:eastAsia="宋体"/>
                <w:b/>
                <w:bCs/>
                <w:color w:val="000000"/>
                <w:sz w:val="21"/>
                <w:szCs w:val="21"/>
                <w:highlight w:val="none"/>
              </w:rPr>
              <w:br w:type="textWrapping" w:clear="all"/>
            </w: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分）</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供应商202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年以来（时间以合同或选派协议签订日期为准）参与各级党政机关、事业单位或人民团体组织的行政事业单位（含高等院校）审计工作的，每项合同得2分，最高1</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（提供合同复印件，并加盖供应商公章。以涉及商业秘密等为由无法提供合同复印件的，此项不得分，下同</w:t>
            </w:r>
            <w:r>
              <w:rPr>
                <w:rFonts w:hint="eastAsia" w:ascii="宋体" w:hAnsi="宋体" w:eastAsia="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原件备查</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分</w:t>
            </w:r>
            <w:r>
              <w:rPr>
                <w:rFonts w:hint="eastAsia" w:ascii="宋体" w:hAnsi="宋体" w:eastAsia="宋体"/>
                <w:b/>
                <w:bCs/>
                <w:color w:val="000000"/>
                <w:sz w:val="21"/>
                <w:szCs w:val="21"/>
                <w:highlight w:val="none"/>
              </w:rPr>
            </w:r>
            <w:r/>
          </w:p>
        </w:tc>
      </w:tr>
      <w:tr>
        <w:trPr>
          <w:trHeight w:val="411"/>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3</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65"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人员配备</w:t>
            </w:r>
            <w:r>
              <w:rPr>
                <w:rFonts w:hint="eastAsia" w:ascii="宋体" w:hAnsi="宋体" w:eastAsia="宋体"/>
                <w:b/>
                <w:bCs/>
                <w:color w:val="000000"/>
                <w:sz w:val="21"/>
                <w:szCs w:val="21"/>
                <w:highlight w:val="none"/>
              </w:rPr>
            </w:r>
            <w:r/>
          </w:p>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（4</w:t>
            </w:r>
            <w:r>
              <w:rPr>
                <w:rFonts w:hint="eastAsia" w:ascii="宋体" w:hAnsi="宋体" w:eastAsia="宋体"/>
                <w:b/>
                <w:bCs/>
                <w:color w:val="000000"/>
                <w:sz w:val="21"/>
                <w:szCs w:val="21"/>
                <w:highlight w:val="none"/>
                <w:lang w:val="en-US" w:eastAsia="zh-CN"/>
              </w:rPr>
              <w:t xml:space="preserve">0</w:t>
            </w:r>
            <w:r>
              <w:rPr>
                <w:rFonts w:hint="eastAsia" w:ascii="宋体" w:hAnsi="宋体" w:eastAsia="宋体"/>
                <w:b/>
                <w:bCs/>
                <w:color w:val="000000"/>
                <w:sz w:val="21"/>
                <w:szCs w:val="21"/>
                <w:highlight w:val="none"/>
              </w:rPr>
              <w:t xml:space="preserve">分）</w:t>
            </w:r>
            <w:r>
              <w:rPr>
                <w:rFonts w:hint="eastAsia" w:ascii="宋体" w:hAnsi="宋体" w:eastAsia="宋体"/>
                <w:b/>
                <w:bCs/>
                <w:color w:val="000000"/>
                <w:sz w:val="21"/>
                <w:szCs w:val="21"/>
                <w:highlight w:val="none"/>
              </w:rPr>
            </w:r>
            <w:r/>
          </w:p>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注册会计师</w:t>
            </w: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人、具有中级会计师（含）或中级审计师（含）以上职称的1人</w:t>
            </w: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1.供应商派出人员是</w:t>
            </w:r>
            <w:r>
              <w:rPr>
                <w:rFonts w:hint="eastAsia" w:ascii="宋体" w:hAnsi="宋体" w:eastAsia="宋体"/>
                <w:color w:val="000000"/>
                <w:sz w:val="21"/>
                <w:szCs w:val="21"/>
                <w:highlight w:val="none"/>
                <w:lang w:eastAsia="zh-CN"/>
              </w:rPr>
              <w:t xml:space="preserve">取得证书</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年以上的注册会计师的，取得证书满</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年后，每满1年得</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分，每人最高得</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分；派出人员是其他财务审计人员的，从事财务审计工作满3年后，每满1年得1分，每人最高得3分。总分6分。</w:t>
            </w:r>
            <w:r>
              <w:rPr>
                <w:rFonts w:hint="eastAsia" w:ascii="宋体" w:hAnsi="宋体" w:eastAsia="宋体"/>
                <w:b/>
                <w:bCs/>
                <w:color w:val="000000"/>
                <w:sz w:val="21"/>
                <w:szCs w:val="21"/>
                <w:highlight w:val="none"/>
              </w:rPr>
              <w:t xml:space="preserve">（需提供有效注册会计师证书复印件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原件备查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rPr>
              <w:t xml:space="preserve">年以上注册会计师证明材料、从事财务审计工作3年以上的证明材料</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lang w:val="en-US" w:eastAsia="zh-CN"/>
              </w:rPr>
              <w:t xml:space="preserve">工作年限证明需提供为以下至少两项并加盖单位公章：社保管理部门出具的的社保缴费证明，缴费时段、缴费单位清晰可辨；劳动合同和聘用协议，明确载明岗位及聘用期限；由任职单位出具的工作证明，注明姓名、身份证号、岗位、从事财务工作起止时间及累计工作年限。</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r>
            <w:r/>
          </w:p>
          <w:p>
            <w:pPr>
              <w:pStyle w:val="727"/>
              <w:ind w:firstLine="0"/>
              <w:spacing w:line="276" w:lineRule="auto"/>
              <w:rPr>
                <w:rFonts w:hint="eastAsia" w:ascii="宋体" w:hAnsi="宋体" w:eastAsia="宋体"/>
                <w:color w:val="ff0000"/>
                <w:sz w:val="21"/>
                <w:szCs w:val="21"/>
                <w:highlight w:val="yellow"/>
              </w:rPr>
            </w:pPr>
            <w:r>
              <w:rPr>
                <w:rFonts w:hint="eastAsia" w:ascii="宋体" w:hAnsi="宋体" w:eastAsia="宋体"/>
                <w:color w:val="000000"/>
                <w:sz w:val="21"/>
                <w:szCs w:val="21"/>
                <w:highlight w:val="none"/>
              </w:rPr>
              <w:t xml:space="preserve">2.</w:t>
            </w:r>
            <w:r>
              <w:rPr>
                <w:rFonts w:hint="eastAsia" w:ascii="宋体" w:hAnsi="宋体" w:eastAsia="宋体"/>
                <w:color w:val="000000"/>
                <w:highlight w:val="none"/>
              </w:rPr>
              <w:t xml:space="preserve"> </w:t>
            </w:r>
            <w:r>
              <w:rPr>
                <w:rFonts w:hint="eastAsia" w:ascii="宋体" w:hAnsi="宋体" w:eastAsia="宋体"/>
                <w:color w:val="000000"/>
                <w:sz w:val="21"/>
                <w:szCs w:val="21"/>
                <w:highlight w:val="none"/>
              </w:rPr>
              <w:t xml:space="preserve">供应商派出人员202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年以来曾参与各级党政机关、事业单位和团体组织开展的行政事业单位（含高等院校）部门预算执行审计、主要领导干部经济责任审计</w:t>
            </w:r>
            <w:r>
              <w:rPr>
                <w:rFonts w:hint="eastAsia" w:ascii="宋体" w:hAnsi="宋体" w:eastAsia="宋体"/>
                <w:color w:val="000000"/>
                <w:sz w:val="21"/>
                <w:szCs w:val="21"/>
                <w:highlight w:val="none"/>
                <w:lang w:eastAsia="zh-CN"/>
              </w:rPr>
              <w:t xml:space="preserve">、相关专项审计</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eastAsia="zh-CN"/>
              </w:rPr>
              <w:t xml:space="preserve">调查</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工作的，每次得</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分；参与各级党政机关、事业单位或人民团体组织开展的其他审计项目的，每次得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分；其他不得分。每人最高得</w:t>
            </w:r>
            <w:r>
              <w:rPr>
                <w:rFonts w:hint="eastAsia" w:ascii="宋体" w:hAnsi="宋体" w:eastAsia="宋体"/>
                <w:color w:val="000000"/>
                <w:sz w:val="21"/>
                <w:szCs w:val="21"/>
                <w:highlight w:val="none"/>
                <w:lang w:val="en-US" w:eastAsia="zh-CN"/>
              </w:rPr>
              <w:t xml:space="preserve">12</w:t>
            </w:r>
            <w:r>
              <w:rPr>
                <w:rFonts w:hint="eastAsia" w:ascii="宋体" w:hAnsi="宋体" w:eastAsia="宋体"/>
                <w:color w:val="000000"/>
                <w:sz w:val="21"/>
                <w:szCs w:val="21"/>
                <w:highlight w:val="none"/>
              </w:rPr>
              <w:t xml:space="preserve">分，总分24分。</w:t>
            </w:r>
            <w:r>
              <w:rPr>
                <w:rFonts w:hint="eastAsia" w:ascii="宋体" w:hAnsi="宋体" w:eastAsia="宋体"/>
                <w:b/>
                <w:bCs/>
                <w:color w:val="000000"/>
                <w:sz w:val="21"/>
                <w:szCs w:val="21"/>
                <w:highlight w:val="none"/>
              </w:rPr>
              <w:t xml:space="preserve">（供应商应当提供列明参加人员的项目合同，</w:t>
            </w:r>
            <w:r>
              <w:rPr>
                <w:rFonts w:hint="eastAsia" w:ascii="宋体" w:hAnsi="宋体" w:eastAsia="宋体"/>
                <w:b/>
                <w:bCs/>
                <w:color w:val="000000"/>
                <w:sz w:val="21"/>
                <w:szCs w:val="21"/>
                <w:highlight w:val="none"/>
                <w:lang w:val="en-US" w:eastAsia="zh-CN"/>
              </w:rPr>
              <w:t xml:space="preserve">若合同中未载明参加人员，需提供和本项目</w:t>
            </w:r>
            <w:r>
              <w:rPr>
                <w:rFonts w:hint="eastAsia" w:ascii="宋体" w:hAnsi="宋体" w:eastAsia="宋体"/>
                <w:b/>
                <w:bCs/>
                <w:color w:val="000000"/>
                <w:sz w:val="21"/>
                <w:szCs w:val="21"/>
                <w:highlight w:val="none"/>
              </w:rPr>
              <w:t xml:space="preserve">有</w:t>
            </w:r>
            <w:r>
              <w:rPr>
                <w:rFonts w:hint="eastAsia" w:ascii="宋体" w:hAnsi="宋体" w:eastAsia="宋体"/>
                <w:b/>
                <w:bCs/>
                <w:color w:val="000000"/>
                <w:sz w:val="21"/>
                <w:szCs w:val="21"/>
                <w:highlight w:val="none"/>
                <w:lang w:val="en-US" w:eastAsia="zh-CN"/>
              </w:rPr>
              <w:t xml:space="preserve">关的</w:t>
            </w:r>
            <w:r>
              <w:rPr>
                <w:rFonts w:hint="eastAsia" w:ascii="宋体" w:hAnsi="宋体" w:eastAsia="宋体"/>
                <w:b/>
                <w:bCs/>
                <w:color w:val="000000"/>
                <w:sz w:val="21"/>
                <w:szCs w:val="21"/>
                <w:highlight w:val="none"/>
              </w:rPr>
              <w:t xml:space="preserve">证明材料</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lang w:val="en-US" w:eastAsia="zh-CN"/>
              </w:rPr>
              <w:t xml:space="preserve">如</w:t>
            </w:r>
            <w:r>
              <w:rPr>
                <w:rFonts w:hint="eastAsia" w:ascii="宋体" w:hAnsi="宋体" w:eastAsia="宋体"/>
                <w:b/>
                <w:bCs/>
                <w:color w:val="000000"/>
                <w:sz w:val="21"/>
                <w:szCs w:val="21"/>
                <w:highlight w:val="none"/>
              </w:rPr>
              <w:t xml:space="preserve">底稿</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rPr>
              <w:t xml:space="preserve">或委托人出具的其他证明材料</w:t>
            </w:r>
            <w:r>
              <w:rPr>
                <w:rFonts w:hint="eastAsia" w:ascii="宋体" w:hAnsi="宋体" w:eastAsia="宋体"/>
                <w:b/>
                <w:bCs/>
                <w:color w:val="000000"/>
                <w:sz w:val="21"/>
                <w:szCs w:val="21"/>
                <w:highlight w:val="none"/>
                <w:lang w:val="en-US" w:eastAsia="zh-CN"/>
              </w:rPr>
              <w:t xml:space="preserve">并加盖第三方的公章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原件备查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b/>
                <w:bCs/>
                <w:color w:val="000000"/>
                <w:sz w:val="21"/>
                <w:szCs w:val="21"/>
                <w:highlight w:val="none"/>
                <w:lang w:val="en-US" w:eastAsia="zh-CN"/>
              </w:rPr>
              <w:t xml:space="preserve">，否则视为无效不得分</w:t>
            </w:r>
            <w:r>
              <w:rPr>
                <w:rFonts w:hint="eastAsia" w:ascii="宋体" w:hAnsi="宋体" w:eastAsia="宋体"/>
                <w:b/>
                <w:bCs/>
                <w:color w:val="000000"/>
                <w:sz w:val="21"/>
                <w:szCs w:val="21"/>
                <w:highlight w:val="none"/>
              </w:rPr>
              <w:t xml:space="preserve">）</w:t>
            </w:r>
            <w:r>
              <w:rPr>
                <w:rFonts w:hint="eastAsia" w:ascii="宋体" w:hAnsi="宋体" w:eastAsia="宋体"/>
                <w:color w:val="ff0000"/>
                <w:sz w:val="21"/>
                <w:szCs w:val="21"/>
                <w:highlight w:val="yellow"/>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3.供应商派出的其他财务审计人员具有高级会计师或高级审计师职称的，得2分。</w:t>
            </w:r>
            <w:r>
              <w:rPr>
                <w:rFonts w:hint="eastAsia" w:ascii="宋体" w:hAnsi="宋体" w:eastAsia="宋体"/>
                <w:b/>
                <w:bCs/>
                <w:color w:val="000000"/>
                <w:sz w:val="21"/>
                <w:szCs w:val="21"/>
                <w:highlight w:val="none"/>
              </w:rPr>
              <w:t xml:space="preserve">（须提供相应职称证明材料</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原件备查</w:t>
            </w:r>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4.供应商派出人员具有税务师、工程造价师、资产评估师、律师</w:t>
            </w:r>
            <w:r>
              <w:rPr>
                <w:rFonts w:hint="eastAsia" w:ascii="宋体" w:hAnsi="宋体" w:eastAsia="宋体"/>
                <w:color w:val="000000"/>
                <w:sz w:val="21"/>
                <w:szCs w:val="21"/>
                <w:highlight w:val="none"/>
                <w:lang w:val="en-US" w:eastAsia="zh-CN"/>
              </w:rPr>
              <w:t xml:space="preserve">与本项目</w:t>
            </w:r>
            <w:r>
              <w:rPr>
                <w:rFonts w:hint="eastAsia" w:ascii="宋体" w:hAnsi="宋体" w:eastAsia="宋体"/>
                <w:color w:val="000000"/>
                <w:sz w:val="21"/>
                <w:szCs w:val="21"/>
                <w:highlight w:val="none"/>
              </w:rPr>
              <w:t xml:space="preserve">相关职业资格的，每有1个加</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分，每人最多得</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分，总分4分。</w:t>
            </w:r>
            <w:r>
              <w:rPr>
                <w:rFonts w:hint="eastAsia" w:ascii="宋体" w:hAnsi="宋体" w:eastAsia="宋体"/>
                <w:b/>
                <w:bCs/>
                <w:color w:val="000000"/>
                <w:sz w:val="21"/>
                <w:szCs w:val="21"/>
                <w:highlight w:val="none"/>
              </w:rPr>
              <w:t xml:space="preserve">（须提供相应职业资格证明材料</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原件备查</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5.</w:t>
            </w:r>
            <w:r>
              <w:rPr>
                <w:rFonts w:hint="eastAsia" w:ascii="宋体" w:hAnsi="宋体" w:eastAsia="宋体" w:cs="宋体"/>
                <w:color w:val="000000"/>
                <w:sz w:val="21"/>
                <w:szCs w:val="21"/>
                <w:highlight w:val="none"/>
              </w:rPr>
              <w:t xml:space="preserve">供应商派出人员能够</w:t>
            </w:r>
            <w:r>
              <w:rPr>
                <w:rFonts w:hint="eastAsia" w:ascii="宋体" w:hAnsi="宋体" w:eastAsia="宋体" w:cs="宋体"/>
                <w:color w:val="000000"/>
                <w:sz w:val="21"/>
                <w:szCs w:val="21"/>
                <w:highlight w:val="none"/>
                <w:lang w:eastAsia="zh-CN"/>
              </w:rPr>
              <w:t xml:space="preserve">熟练</w:t>
            </w:r>
            <w:r>
              <w:rPr>
                <w:rFonts w:hint="eastAsia" w:ascii="宋体" w:hAnsi="宋体" w:eastAsia="宋体" w:cs="宋体"/>
                <w:color w:val="000000"/>
                <w:sz w:val="21"/>
                <w:szCs w:val="21"/>
                <w:highlight w:val="none"/>
              </w:rPr>
              <w:t xml:space="preserve">使用数据库</w:t>
            </w:r>
            <w:r>
              <w:rPr>
                <w:rFonts w:hint="eastAsia" w:ascii="宋体" w:hAnsi="宋体" w:eastAsia="宋体" w:cs="宋体"/>
                <w:color w:val="000000"/>
                <w:sz w:val="21"/>
                <w:szCs w:val="21"/>
                <w:highlight w:val="none"/>
                <w:lang w:val="en-US" w:eastAsia="zh-CN"/>
              </w:rPr>
              <w:t xml:space="preserve">(oracle、sqlserver等，excel、access除外)</w:t>
            </w:r>
            <w:r>
              <w:rPr>
                <w:rFonts w:hint="eastAsia" w:ascii="宋体" w:hAnsi="宋体" w:eastAsia="宋体" w:cs="宋体"/>
                <w:color w:val="000000"/>
                <w:sz w:val="21"/>
                <w:szCs w:val="21"/>
                <w:highlight w:val="none"/>
              </w:rPr>
              <w:t xml:space="preserve">或者其他审计软件开展审计的，每提供一项得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每人最高得</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rPr>
              <w:t xml:space="preserve">本项</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供应商应当提供人员关于掌握审计工作技能的承诺书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加盖公章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格式自拟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以及相关应用实例证明</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4</w:t>
            </w:r>
            <w:r>
              <w:rPr>
                <w:rFonts w:hint="eastAsia" w:ascii="宋体" w:hAnsi="宋体" w:eastAsia="宋体"/>
                <w:b/>
                <w:bCs/>
                <w:color w:val="000000"/>
                <w:sz w:val="21"/>
                <w:szCs w:val="21"/>
                <w:highlight w:val="none"/>
                <w:lang w:val="en-US" w:eastAsia="zh-CN"/>
              </w:rPr>
              <w:t xml:space="preserve">0</w:t>
            </w:r>
            <w:r>
              <w:rPr>
                <w:rFonts w:hint="eastAsia" w:ascii="宋体" w:hAnsi="宋体" w:eastAsia="宋体"/>
                <w:b/>
                <w:bCs/>
                <w:color w:val="000000"/>
                <w:sz w:val="21"/>
                <w:szCs w:val="21"/>
                <w:highlight w:val="none"/>
              </w:rPr>
              <w:t xml:space="preserve">分</w:t>
            </w:r>
            <w:r>
              <w:rPr>
                <w:rFonts w:hint="eastAsia" w:ascii="宋体" w:hAnsi="宋体" w:eastAsia="宋体"/>
                <w:b/>
                <w:bCs/>
                <w:color w:val="000000"/>
                <w:sz w:val="21"/>
                <w:szCs w:val="21"/>
                <w:highlight w:val="none"/>
              </w:rPr>
            </w:r>
            <w:r/>
          </w:p>
        </w:tc>
      </w:tr>
      <w:tr>
        <w:trPr>
          <w:trHeight w:val="394"/>
        </w:trPr>
        <w:tc>
          <w:tcPr>
            <w:tcBorders>
              <w:top w:val="single" w:color="000000" w:sz="6" w:space="0"/>
              <w:left w:val="single" w:color="000000" w:sz="6" w:space="0"/>
              <w:bottom w:val="none" w:color="000000" w:sz="0" w:space="0"/>
              <w:right w:val="single" w:color="000000" w:sz="6" w:space="0"/>
            </w:tcBorders>
            <w:tcW w:w="680" w:type="dxa"/>
            <w:vAlign w:val="center"/>
            <w:vMerge w:val="restart"/>
            <w:textDirection w:val="lrTb"/>
            <w:noWrap w:val="false"/>
          </w:tcPr>
          <w:p>
            <w:pPr>
              <w:pStyle w:val="727"/>
              <w:jc w:val="center"/>
              <w:spacing w:line="276" w:lineRule="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lang w:val="en-US" w:eastAsia="zh-CN"/>
              </w:rPr>
            </w:r>
            <w:r/>
          </w:p>
        </w:tc>
        <w:tc>
          <w:tcPr>
            <w:tcBorders>
              <w:top w:val="single" w:color="000000" w:sz="6" w:space="0"/>
              <w:left w:val="single" w:color="000000" w:sz="6" w:space="0"/>
              <w:bottom w:val="none" w:color="000000" w:sz="0" w:space="0"/>
              <w:right w:val="single" w:color="000000" w:sz="6" w:space="0"/>
            </w:tcBorders>
            <w:tcW w:w="2365" w:type="dxa"/>
            <w:vAlign w:val="center"/>
            <w:vMerge w:val="restart"/>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供应商服务方案</w:t>
            </w:r>
            <w:r>
              <w:rPr>
                <w:rFonts w:hint="eastAsia" w:ascii="宋体" w:hAnsi="宋体" w:eastAsia="宋体"/>
                <w:b/>
                <w:bCs/>
                <w:color w:val="000000"/>
                <w:sz w:val="21"/>
                <w:szCs w:val="21"/>
                <w:highlight w:val="none"/>
              </w:rPr>
            </w:r>
            <w:r/>
          </w:p>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30</w:t>
            </w:r>
            <w:r>
              <w:rPr>
                <w:rFonts w:hint="eastAsia" w:ascii="宋体" w:hAnsi="宋体" w:eastAsia="宋体"/>
                <w:b/>
                <w:bCs/>
                <w:color w:val="000000"/>
                <w:sz w:val="21"/>
                <w:szCs w:val="21"/>
                <w:highlight w:val="none"/>
              </w:rPr>
              <w:t xml:space="preserve">分）</w:t>
            </w:r>
            <w:r>
              <w:rPr>
                <w:rFonts w:hint="eastAsia" w:ascii="宋体" w:hAnsi="宋体" w:eastAsia="宋体" w:cs="宋体"/>
                <w:b/>
                <w:bCs/>
                <w:color w:val="000000"/>
                <w:sz w:val="21"/>
                <w:szCs w:val="21"/>
                <w:highlight w:val="none"/>
                <w:lang w:val="zh-CN" w:eastAsia="zh-CN" w:bidi="ar-SA"/>
              </w:rPr>
            </w:r>
            <w:r/>
          </w:p>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派出人员管理方案（</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s="宋体"/>
                <w:color w:val="000000"/>
                <w:sz w:val="21"/>
                <w:szCs w:val="21"/>
                <w:highlight w:val="none"/>
                <w:lang w:val="zh-CN" w:eastAsia="zh-CN" w:bidi="ar-SA"/>
              </w:rPr>
            </w:pPr>
            <w:r>
              <w:rPr>
                <w:rFonts w:hint="eastAsia" w:ascii="宋体" w:hAnsi="宋体" w:eastAsia="宋体"/>
                <w:color w:val="000000"/>
                <w:sz w:val="21"/>
                <w:szCs w:val="21"/>
                <w:highlight w:val="none"/>
              </w:rPr>
              <w:t xml:space="preserve">供应商对派出人员有明确的管理方案，对派出人员违纪、离职等突发事项有充分的应对措施，优于</w:t>
            </w:r>
            <w:r>
              <w:rPr>
                <w:rFonts w:hint="eastAsia" w:ascii="宋体" w:hAnsi="宋体" w:eastAsia="宋体"/>
                <w:color w:val="000000"/>
                <w:sz w:val="21"/>
                <w:szCs w:val="21"/>
                <w:highlight w:val="none"/>
                <w:lang w:val="en-US" w:eastAsia="zh-CN"/>
              </w:rPr>
              <w:t xml:space="preserve">服务</w:t>
            </w:r>
            <w:r>
              <w:rPr>
                <w:rFonts w:hint="eastAsia" w:ascii="宋体" w:hAnsi="宋体" w:eastAsia="宋体"/>
                <w:color w:val="000000"/>
                <w:sz w:val="21"/>
                <w:szCs w:val="21"/>
                <w:highlight w:val="none"/>
              </w:rPr>
              <w:t xml:space="preserve">项目需求，得</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分；符合项目需求的得</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eastAsia="zh-CN"/>
              </w:rPr>
              <w:t xml:space="preserve">基本符合</w:t>
            </w:r>
            <w:r>
              <w:rPr>
                <w:rFonts w:hint="eastAsia" w:ascii="宋体" w:hAnsi="宋体" w:eastAsia="宋体"/>
                <w:color w:val="000000"/>
                <w:sz w:val="21"/>
                <w:szCs w:val="21"/>
                <w:highlight w:val="none"/>
              </w:rPr>
              <w:t xml:space="preserve">项目需求的得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分；不符合项目需求或未提供的得0分。</w:t>
            </w:r>
            <w:r>
              <w:rPr>
                <w:rFonts w:hint="eastAsia" w:ascii="宋体" w:hAnsi="宋体" w:eastAsia="宋体" w:cs="宋体"/>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rPr>
              <w:t xml:space="preserve">5分</w:t>
            </w:r>
            <w:r>
              <w:rPr>
                <w:rFonts w:hint="eastAsia" w:ascii="宋体" w:hAnsi="宋体" w:eastAsia="宋体" w:cs="宋体"/>
                <w:b/>
                <w:bCs/>
                <w:color w:val="000000"/>
                <w:sz w:val="21"/>
                <w:szCs w:val="21"/>
                <w:highlight w:val="none"/>
                <w:lang w:val="zh-CN" w:eastAsia="zh-CN" w:bidi="ar-SA"/>
              </w:rPr>
            </w:r>
            <w:r/>
          </w:p>
        </w:tc>
      </w:tr>
      <w:tr>
        <w:trPr>
          <w:trHeight w:val="394"/>
        </w:trPr>
        <w:tc>
          <w:tcPr>
            <w:tcBorders>
              <w:top w:val="single" w:color="000000" w:sz="6" w:space="0"/>
              <w:left w:val="single" w:color="000000" w:sz="6" w:space="0"/>
              <w:bottom w:val="none" w:color="000000" w:sz="0" w:space="0"/>
              <w:right w:val="single" w:color="000000" w:sz="6" w:space="0"/>
            </w:tcBorders>
            <w:tcW w:w="680"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none" w:color="000000" w:sz="0" w:space="0"/>
              <w:right w:val="single" w:color="000000" w:sz="6" w:space="0"/>
            </w:tcBorders>
            <w:tcW w:w="2365"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审计本地化服务方案（</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s="宋体"/>
                <w:color w:val="000000"/>
                <w:sz w:val="21"/>
                <w:szCs w:val="21"/>
                <w:highlight w:val="none"/>
                <w:lang w:val="zh-CN" w:eastAsia="zh-CN" w:bidi="ar-SA"/>
              </w:rPr>
            </w:pPr>
            <w:r>
              <w:rPr>
                <w:rFonts w:hint="eastAsia" w:ascii="宋体" w:hAnsi="宋体" w:eastAsia="宋体"/>
                <w:color w:val="000000"/>
                <w:sz w:val="21"/>
                <w:szCs w:val="21"/>
                <w:highlight w:val="none"/>
              </w:rPr>
              <w:t xml:space="preserve">供应商针对采购人项目需求特点提出具体服务方案</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对出差时派出人员食宿安排、服务响应时间等方面的服务措施</w:t>
            </w:r>
            <w:r>
              <w:rPr>
                <w:rFonts w:hint="eastAsia" w:ascii="宋体" w:hAnsi="宋体" w:eastAsia="宋体"/>
                <w:color w:val="000000"/>
                <w:sz w:val="21"/>
                <w:szCs w:val="21"/>
                <w:highlight w:val="none"/>
              </w:rPr>
              <w:t xml:space="preserve">优于</w:t>
            </w:r>
            <w:r>
              <w:rPr>
                <w:rFonts w:hint="eastAsia" w:ascii="宋体" w:hAnsi="宋体" w:eastAsia="宋体"/>
                <w:color w:val="000000"/>
                <w:sz w:val="21"/>
                <w:szCs w:val="21"/>
                <w:highlight w:val="none"/>
                <w:lang w:val="en-US" w:eastAsia="zh-CN"/>
              </w:rPr>
              <w:t xml:space="preserve">服务</w:t>
            </w:r>
            <w:r>
              <w:rPr>
                <w:rFonts w:hint="eastAsia" w:ascii="宋体" w:hAnsi="宋体" w:eastAsia="宋体"/>
                <w:color w:val="000000"/>
                <w:sz w:val="21"/>
                <w:szCs w:val="21"/>
                <w:highlight w:val="none"/>
              </w:rPr>
              <w:t xml:space="preserve">项目需求，得</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分；符合项目需求的得</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eastAsia="zh-CN"/>
              </w:rPr>
              <w:t xml:space="preserve">基本符合</w:t>
            </w:r>
            <w:r>
              <w:rPr>
                <w:rFonts w:hint="eastAsia" w:ascii="宋体" w:hAnsi="宋体" w:eastAsia="宋体"/>
                <w:color w:val="000000"/>
                <w:sz w:val="21"/>
                <w:szCs w:val="21"/>
                <w:highlight w:val="none"/>
              </w:rPr>
              <w:t xml:space="preserve">项目需求的得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分；不符合项目需求或未提供的得0分。</w:t>
            </w:r>
            <w:r>
              <w:rPr>
                <w:rFonts w:hint="eastAsia" w:ascii="宋体" w:hAnsi="宋体" w:eastAsia="宋体" w:cs="宋体"/>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rPr>
              <w:t xml:space="preserve">5分</w:t>
            </w:r>
            <w:r>
              <w:rPr>
                <w:rFonts w:hint="eastAsia" w:ascii="宋体" w:hAnsi="宋体" w:eastAsia="宋体" w:cs="宋体"/>
                <w:b/>
                <w:bCs/>
                <w:color w:val="000000"/>
                <w:sz w:val="21"/>
                <w:szCs w:val="21"/>
                <w:highlight w:val="none"/>
                <w:lang w:val="zh-CN" w:eastAsia="zh-CN" w:bidi="ar-SA"/>
              </w:rPr>
            </w:r>
            <w:r/>
          </w:p>
        </w:tc>
      </w:tr>
      <w:tr>
        <w:trPr>
          <w:trHeight w:val="394"/>
        </w:trPr>
        <w:tc>
          <w:tcPr>
            <w:tcBorders>
              <w:top w:val="none" w:color="000000" w:sz="0" w:space="0"/>
              <w:left w:val="single" w:color="000000" w:sz="6" w:space="0"/>
              <w:bottom w:val="none" w:color="000000" w:sz="0" w:space="0"/>
              <w:right w:val="single" w:color="000000" w:sz="6" w:space="0"/>
            </w:tcBorders>
            <w:tcW w:w="680"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none" w:color="000000" w:sz="0" w:space="0"/>
              <w:left w:val="single" w:color="000000" w:sz="6" w:space="0"/>
              <w:bottom w:val="none" w:color="000000" w:sz="0" w:space="0"/>
              <w:right w:val="single" w:color="000000" w:sz="6" w:space="0"/>
            </w:tcBorders>
            <w:tcW w:w="2365"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审计质量控制方案（</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s="宋体"/>
                <w:color w:val="000000"/>
                <w:sz w:val="21"/>
                <w:szCs w:val="21"/>
                <w:highlight w:val="none"/>
                <w:lang w:val="zh-CN" w:eastAsia="zh-CN" w:bidi="ar-SA"/>
              </w:rPr>
            </w:pPr>
            <w:r>
              <w:rPr>
                <w:rFonts w:hint="eastAsia" w:ascii="宋体" w:hAnsi="宋体" w:eastAsia="宋体"/>
                <w:color w:val="000000"/>
                <w:sz w:val="21"/>
                <w:szCs w:val="21"/>
                <w:highlight w:val="none"/>
              </w:rPr>
              <w:t xml:space="preserve">供应商针对采购人项目需求特点提出审计质量控制方案，优于</w:t>
            </w:r>
            <w:r>
              <w:rPr>
                <w:rFonts w:hint="eastAsia" w:ascii="宋体" w:hAnsi="宋体" w:eastAsia="宋体"/>
                <w:color w:val="000000"/>
                <w:sz w:val="21"/>
                <w:szCs w:val="21"/>
                <w:highlight w:val="none"/>
                <w:lang w:val="en-US" w:eastAsia="zh-CN"/>
              </w:rPr>
              <w:t xml:space="preserve">服务</w:t>
            </w:r>
            <w:r>
              <w:rPr>
                <w:rFonts w:hint="eastAsia" w:ascii="宋体" w:hAnsi="宋体" w:eastAsia="宋体"/>
                <w:color w:val="000000"/>
                <w:sz w:val="21"/>
                <w:szCs w:val="21"/>
                <w:highlight w:val="none"/>
              </w:rPr>
              <w:t xml:space="preserve">项目需求，得</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分；符合项目需求的得</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eastAsia="zh-CN"/>
              </w:rPr>
              <w:t xml:space="preserve">基本符合</w:t>
            </w:r>
            <w:r>
              <w:rPr>
                <w:rFonts w:hint="eastAsia" w:ascii="宋体" w:hAnsi="宋体" w:eastAsia="宋体"/>
                <w:color w:val="000000"/>
                <w:sz w:val="21"/>
                <w:szCs w:val="21"/>
                <w:highlight w:val="none"/>
              </w:rPr>
              <w:t xml:space="preserve">项目需求的得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分；不符合项目需求或未提供的得0分。</w:t>
            </w:r>
            <w:r>
              <w:rPr>
                <w:rFonts w:hint="eastAsia" w:ascii="宋体" w:hAnsi="宋体" w:eastAsia="宋体" w:cs="宋体"/>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rPr>
              <w:t xml:space="preserve">5分</w:t>
            </w:r>
            <w:r>
              <w:rPr>
                <w:rFonts w:hint="eastAsia" w:ascii="宋体" w:hAnsi="宋体" w:eastAsia="宋体" w:cs="宋体"/>
                <w:b/>
                <w:bCs/>
                <w:color w:val="000000"/>
                <w:sz w:val="21"/>
                <w:szCs w:val="21"/>
                <w:highlight w:val="none"/>
                <w:lang w:val="zh-CN" w:eastAsia="zh-CN" w:bidi="ar-SA"/>
              </w:rPr>
            </w:r>
            <w:r/>
          </w:p>
        </w:tc>
      </w:tr>
      <w:tr>
        <w:trPr>
          <w:trHeight w:val="394"/>
        </w:trPr>
        <w:tc>
          <w:tcPr>
            <w:tcBorders>
              <w:top w:val="none" w:color="000000" w:sz="0" w:space="0"/>
              <w:left w:val="single" w:color="000000" w:sz="6" w:space="0"/>
              <w:bottom w:val="none" w:color="000000" w:sz="0" w:space="0"/>
              <w:right w:val="single" w:color="000000" w:sz="6" w:space="0"/>
            </w:tcBorders>
            <w:tcW w:w="680"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none" w:color="000000" w:sz="0" w:space="0"/>
              <w:left w:val="single" w:color="000000" w:sz="6" w:space="0"/>
              <w:bottom w:val="none" w:color="000000" w:sz="0" w:space="0"/>
              <w:right w:val="single" w:color="000000" w:sz="6" w:space="0"/>
            </w:tcBorders>
            <w:tcW w:w="2365"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廉政措施方案（</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s="宋体"/>
                <w:color w:val="000000"/>
                <w:sz w:val="21"/>
                <w:szCs w:val="21"/>
                <w:highlight w:val="none"/>
                <w:lang w:val="zh-CN" w:eastAsia="zh-CN" w:bidi="ar-SA"/>
              </w:rPr>
            </w:pPr>
            <w:r>
              <w:rPr>
                <w:rFonts w:hint="eastAsia" w:ascii="宋体" w:hAnsi="宋体" w:eastAsia="宋体"/>
                <w:color w:val="000000"/>
                <w:sz w:val="21"/>
                <w:szCs w:val="21"/>
                <w:highlight w:val="none"/>
              </w:rPr>
              <w:t xml:space="preserve">供应商提供的方案中廉政措施优于</w:t>
            </w:r>
            <w:r>
              <w:rPr>
                <w:rFonts w:hint="eastAsia" w:ascii="宋体" w:hAnsi="宋体" w:eastAsia="宋体"/>
                <w:color w:val="000000"/>
                <w:sz w:val="21"/>
                <w:szCs w:val="21"/>
                <w:highlight w:val="none"/>
                <w:lang w:val="en-US" w:eastAsia="zh-CN"/>
              </w:rPr>
              <w:t xml:space="preserve">服务</w:t>
            </w:r>
            <w:r>
              <w:rPr>
                <w:rFonts w:hint="eastAsia" w:ascii="宋体" w:hAnsi="宋体" w:eastAsia="宋体"/>
                <w:color w:val="000000"/>
                <w:sz w:val="21"/>
                <w:szCs w:val="21"/>
                <w:highlight w:val="none"/>
              </w:rPr>
              <w:t xml:space="preserve">项目需求，得</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分；符合项目需求的得</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eastAsia="zh-CN"/>
              </w:rPr>
              <w:t xml:space="preserve">基本符合</w:t>
            </w:r>
            <w:r>
              <w:rPr>
                <w:rFonts w:hint="eastAsia" w:ascii="宋体" w:hAnsi="宋体" w:eastAsia="宋体"/>
                <w:color w:val="000000"/>
                <w:sz w:val="21"/>
                <w:szCs w:val="21"/>
                <w:highlight w:val="none"/>
              </w:rPr>
              <w:t xml:space="preserve">项目需求的得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分；不符合项目需求或未提供的得0分。</w:t>
            </w:r>
            <w:r>
              <w:rPr>
                <w:rFonts w:hint="eastAsia" w:ascii="宋体" w:hAnsi="宋体" w:eastAsia="宋体" w:cs="宋体"/>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lang w:val="en-US"/>
              </w:rPr>
              <w:t xml:space="preserve">5</w:t>
            </w:r>
            <w:r>
              <w:rPr>
                <w:rFonts w:hint="eastAsia" w:ascii="宋体" w:hAnsi="宋体" w:eastAsia="宋体"/>
                <w:b/>
                <w:bCs/>
                <w:color w:val="000000"/>
                <w:sz w:val="21"/>
                <w:szCs w:val="21"/>
                <w:highlight w:val="none"/>
              </w:rPr>
              <w:t xml:space="preserve">分</w:t>
            </w:r>
            <w:r>
              <w:rPr>
                <w:rFonts w:hint="eastAsia" w:ascii="宋体" w:hAnsi="宋体" w:eastAsia="宋体" w:cs="宋体"/>
                <w:b/>
                <w:bCs/>
                <w:color w:val="000000"/>
                <w:sz w:val="21"/>
                <w:szCs w:val="21"/>
                <w:highlight w:val="none"/>
                <w:lang w:val="zh-CN" w:eastAsia="zh-CN" w:bidi="ar-SA"/>
              </w:rPr>
            </w:r>
            <w:r/>
          </w:p>
        </w:tc>
      </w:tr>
      <w:tr>
        <w:trPr>
          <w:trHeight w:val="394"/>
        </w:trPr>
        <w:tc>
          <w:tcPr>
            <w:tcBorders>
              <w:top w:val="none" w:color="000000" w:sz="0" w:space="0"/>
              <w:left w:val="single" w:color="000000" w:sz="6" w:space="0"/>
              <w:bottom w:val="none" w:color="000000" w:sz="0" w:space="0"/>
              <w:right w:val="single" w:color="000000" w:sz="6" w:space="0"/>
            </w:tcBorders>
            <w:tcW w:w="680"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none" w:color="000000" w:sz="0" w:space="0"/>
              <w:left w:val="single" w:color="000000" w:sz="6" w:space="0"/>
              <w:bottom w:val="none" w:color="000000" w:sz="0" w:space="0"/>
              <w:right w:val="single" w:color="000000" w:sz="6" w:space="0"/>
            </w:tcBorders>
            <w:tcW w:w="2365"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保密措施方案（</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s="宋体"/>
                <w:color w:val="000000"/>
                <w:sz w:val="21"/>
                <w:szCs w:val="21"/>
                <w:highlight w:val="none"/>
                <w:lang w:val="zh-CN" w:eastAsia="zh-CN" w:bidi="ar-SA"/>
              </w:rPr>
            </w:pPr>
            <w:r>
              <w:rPr>
                <w:rFonts w:hint="eastAsia" w:ascii="宋体" w:hAnsi="宋体" w:eastAsia="宋体"/>
                <w:color w:val="000000"/>
                <w:sz w:val="21"/>
                <w:szCs w:val="21"/>
                <w:highlight w:val="none"/>
              </w:rPr>
              <w:t xml:space="preserve">供应商提供的方案中保密措施优于</w:t>
            </w:r>
            <w:r>
              <w:rPr>
                <w:rFonts w:hint="eastAsia" w:ascii="宋体" w:hAnsi="宋体" w:eastAsia="宋体"/>
                <w:color w:val="000000"/>
                <w:sz w:val="21"/>
                <w:szCs w:val="21"/>
                <w:highlight w:val="none"/>
                <w:lang w:val="en-US" w:eastAsia="zh-CN"/>
              </w:rPr>
              <w:t xml:space="preserve">服务</w:t>
            </w:r>
            <w:r>
              <w:rPr>
                <w:rFonts w:hint="eastAsia" w:ascii="宋体" w:hAnsi="宋体" w:eastAsia="宋体"/>
                <w:color w:val="000000"/>
                <w:sz w:val="21"/>
                <w:szCs w:val="21"/>
                <w:highlight w:val="none"/>
              </w:rPr>
              <w:t xml:space="preserve">项目需求，得</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分；符合项目需求的得</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eastAsia="zh-CN"/>
              </w:rPr>
              <w:t xml:space="preserve">基本符合</w:t>
            </w:r>
            <w:r>
              <w:rPr>
                <w:rFonts w:hint="eastAsia" w:ascii="宋体" w:hAnsi="宋体" w:eastAsia="宋体"/>
                <w:color w:val="000000"/>
                <w:sz w:val="21"/>
                <w:szCs w:val="21"/>
                <w:highlight w:val="none"/>
              </w:rPr>
              <w:t xml:space="preserve">项目需求的得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分；不符合项目需求或未提供的得0分。</w:t>
            </w:r>
            <w:r>
              <w:rPr>
                <w:rFonts w:hint="eastAsia" w:ascii="宋体" w:hAnsi="宋体" w:eastAsia="宋体" w:cs="宋体"/>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分</w:t>
            </w:r>
            <w:r>
              <w:rPr>
                <w:rFonts w:hint="eastAsia" w:ascii="宋体" w:hAnsi="宋体" w:eastAsia="宋体" w:cs="宋体"/>
                <w:b/>
                <w:bCs/>
                <w:color w:val="000000"/>
                <w:sz w:val="21"/>
                <w:szCs w:val="21"/>
                <w:highlight w:val="none"/>
                <w:lang w:val="zh-CN" w:eastAsia="zh-CN" w:bidi="ar-SA"/>
              </w:rPr>
            </w:r>
            <w:r/>
          </w:p>
        </w:tc>
      </w:tr>
      <w:tr>
        <w:trPr>
          <w:trHeight w:val="394"/>
        </w:trPr>
        <w:tc>
          <w:tcPr>
            <w:tcBorders>
              <w:top w:val="none" w:color="000000" w:sz="0" w:space="0"/>
              <w:left w:val="single" w:color="000000" w:sz="6" w:space="0"/>
              <w:bottom w:val="single" w:color="000000" w:sz="6" w:space="0"/>
              <w:right w:val="single" w:color="000000" w:sz="6" w:space="0"/>
            </w:tcBorders>
            <w:tcW w:w="680"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none" w:color="000000" w:sz="0" w:space="0"/>
              <w:left w:val="single" w:color="000000" w:sz="6" w:space="0"/>
              <w:bottom w:val="single" w:color="000000" w:sz="6" w:space="0"/>
              <w:right w:val="single" w:color="000000" w:sz="6" w:space="0"/>
            </w:tcBorders>
            <w:tcW w:w="2365" w:type="dxa"/>
            <w:vAlign w:val="center"/>
            <w:vMerge w:val="continue"/>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11" w:type="dxa"/>
            <w:vAlign w:val="center"/>
            <w:textDirection w:val="lrTb"/>
            <w:noWrap w:val="false"/>
          </w:tcPr>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供应商内部管理制度（</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s="宋体"/>
                <w:color w:val="000000"/>
                <w:sz w:val="21"/>
                <w:szCs w:val="21"/>
                <w:highlight w:val="none"/>
                <w:lang w:val="zh-CN" w:eastAsia="zh-CN" w:bidi="ar-SA"/>
              </w:rPr>
            </w:pPr>
            <w:r>
              <w:rPr>
                <w:rFonts w:hint="eastAsia" w:ascii="宋体" w:hAnsi="宋体" w:eastAsia="宋体"/>
                <w:color w:val="000000"/>
                <w:sz w:val="21"/>
                <w:szCs w:val="21"/>
                <w:highlight w:val="none"/>
              </w:rPr>
              <w:t xml:space="preserve">供应商内部管理制度优于</w:t>
            </w:r>
            <w:r>
              <w:rPr>
                <w:rFonts w:hint="eastAsia" w:ascii="宋体" w:hAnsi="宋体" w:eastAsia="宋体"/>
                <w:color w:val="000000"/>
                <w:sz w:val="21"/>
                <w:szCs w:val="21"/>
                <w:highlight w:val="none"/>
                <w:lang w:val="en-US" w:eastAsia="zh-CN"/>
              </w:rPr>
              <w:t xml:space="preserve">服务</w:t>
            </w:r>
            <w:r>
              <w:rPr>
                <w:rFonts w:hint="eastAsia" w:ascii="宋体" w:hAnsi="宋体" w:eastAsia="宋体"/>
                <w:color w:val="000000"/>
                <w:sz w:val="21"/>
                <w:szCs w:val="21"/>
                <w:highlight w:val="none"/>
              </w:rPr>
              <w:t xml:space="preserve">项目需求，得</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分；符合项目需求的得</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分；</w:t>
            </w:r>
            <w:r>
              <w:rPr>
                <w:rFonts w:hint="eastAsia" w:ascii="宋体" w:hAnsi="宋体" w:eastAsia="宋体"/>
                <w:color w:val="000000"/>
                <w:sz w:val="21"/>
                <w:szCs w:val="21"/>
                <w:highlight w:val="none"/>
                <w:lang w:val="en-US" w:eastAsia="zh-CN"/>
              </w:rPr>
              <w:t xml:space="preserve">基本符合</w:t>
            </w:r>
            <w:r>
              <w:rPr>
                <w:rFonts w:hint="eastAsia" w:ascii="宋体" w:hAnsi="宋体" w:eastAsia="宋体"/>
                <w:color w:val="000000"/>
                <w:sz w:val="21"/>
                <w:szCs w:val="21"/>
                <w:highlight w:val="none"/>
              </w:rPr>
              <w:t xml:space="preserve">项目需求的得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分；不符合项目需求或未提供的得0分。</w:t>
            </w:r>
            <w:r>
              <w:rPr>
                <w:rFonts w:hint="eastAsia" w:ascii="宋体" w:hAnsi="宋体" w:eastAsia="宋体" w:cs="宋体"/>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分</w:t>
            </w:r>
            <w:r>
              <w:rPr>
                <w:rFonts w:hint="eastAsia" w:ascii="宋体" w:hAnsi="宋体" w:eastAsia="宋体" w:cs="宋体"/>
                <w:b/>
                <w:bCs/>
                <w:color w:val="000000"/>
                <w:sz w:val="21"/>
                <w:szCs w:val="21"/>
                <w:highlight w:val="none"/>
                <w:lang w:val="zh-CN" w:eastAsia="zh-CN" w:bidi="ar-SA"/>
              </w:rPr>
            </w:r>
            <w:r/>
          </w:p>
        </w:tc>
      </w:tr>
      <w:tr>
        <w:trPr>
          <w:trHeight w:val="394"/>
        </w:trPr>
        <w:tc>
          <w:tcPr>
            <w:tcBorders>
              <w:top w:val="none" w:color="000000" w:sz="0" w:space="0"/>
              <w:left w:val="single" w:color="000000" w:sz="6" w:space="0"/>
              <w:bottom w:val="single" w:color="000000" w:sz="6" w:space="0"/>
              <w:right w:val="single" w:color="000000" w:sz="6" w:space="0"/>
            </w:tcBorders>
            <w:tcW w:w="680"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lang w:val="en-US" w:eastAsia="zh-CN"/>
              </w:rPr>
            </w:r>
            <w:r/>
          </w:p>
        </w:tc>
        <w:tc>
          <w:tcPr>
            <w:tcBorders>
              <w:top w:val="none" w:color="000000" w:sz="0" w:space="0"/>
              <w:left w:val="single" w:color="000000" w:sz="6" w:space="0"/>
              <w:bottom w:val="single" w:color="000000" w:sz="6" w:space="0"/>
              <w:right w:val="single" w:color="000000" w:sz="6" w:space="0"/>
            </w:tcBorders>
            <w:tcW w:w="2365" w:type="dxa"/>
            <w:vAlign w:val="center"/>
            <w:textDirection w:val="lrTb"/>
            <w:noWrap w:val="false"/>
          </w:tcPr>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其他事项</w:t>
            </w:r>
            <w:r>
              <w:rPr>
                <w:rFonts w:hint="eastAsia" w:ascii="宋体" w:hAnsi="宋体" w:eastAsia="宋体"/>
                <w:b/>
                <w:bCs/>
                <w:color w:val="000000"/>
                <w:sz w:val="21"/>
                <w:szCs w:val="21"/>
                <w:highlight w:val="none"/>
              </w:rPr>
            </w:r>
            <w:r/>
          </w:p>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分）</w:t>
            </w:r>
            <w:r>
              <w:rPr>
                <w:rFonts w:hint="eastAsia" w:ascii="宋体" w:hAnsi="宋体" w:eastAsia="宋体" w:cs="宋体"/>
                <w:b/>
                <w:bCs/>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6111" w:type="dxa"/>
            <w:vAlign w:val="top"/>
            <w:textDirection w:val="lrTb"/>
            <w:noWrap w:val="false"/>
          </w:tcPr>
          <w:p>
            <w:pPr>
              <w:pStyle w:val="727"/>
              <w:spacing w:line="276" w:lineRule="auto"/>
              <w:rPr>
                <w:rFonts w:hint="eastAsia" w:ascii="宋体" w:hAnsi="宋体" w:eastAsia="宋体" w:cs="宋体"/>
                <w:color w:val="000000"/>
                <w:sz w:val="21"/>
                <w:szCs w:val="21"/>
                <w:highlight w:val="none"/>
                <w:lang w:val="zh-CN" w:eastAsia="zh-CN" w:bidi="ar-SA"/>
              </w:rPr>
            </w:pPr>
            <w:r>
              <w:rPr>
                <w:rFonts w:hint="eastAsia"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年以来供应商和为本项目服务的注册会计师都没有受到行政处罚或行业惩戒的得</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分，有一次扣</w:t>
            </w:r>
            <w:r>
              <w:rPr>
                <w:rFonts w:hint="eastAsia" w:ascii="宋体" w:hAnsi="宋体" w:eastAsia="宋体"/>
                <w:color w:val="000000"/>
                <w:sz w:val="21"/>
                <w:szCs w:val="21"/>
                <w:highlight w:val="none"/>
                <w:lang w:val="en-US" w:eastAsia="zh-CN"/>
              </w:rPr>
              <w:t xml:space="preserve">0.5</w:t>
            </w:r>
            <w:r>
              <w:rPr>
                <w:rFonts w:hint="eastAsia" w:ascii="宋体" w:hAnsi="宋体" w:eastAsia="宋体"/>
                <w:color w:val="000000"/>
                <w:sz w:val="21"/>
                <w:szCs w:val="21"/>
                <w:highlight w:val="none"/>
              </w:rPr>
              <w:t xml:space="preserve">分，扣完为止。以行业管理部门记录（包括网站公布）为准，提供注册会计师协会官网查询结果截图，各供应商应当如实填报。</w:t>
            </w:r>
            <w:r>
              <w:rPr>
                <w:rFonts w:hint="eastAsia" w:ascii="宋体" w:hAnsi="宋体" w:eastAsia="宋体" w:cs="宋体"/>
                <w:color w:val="000000"/>
                <w:sz w:val="21"/>
                <w:szCs w:val="21"/>
                <w:highlight w:val="none"/>
                <w:lang w:val="zh-CN" w:eastAsia="zh-CN" w:bidi="ar-SA"/>
              </w:rPr>
            </w:r>
            <w:r/>
          </w:p>
        </w:tc>
        <w:tc>
          <w:tcPr>
            <w:tcBorders>
              <w:top w:val="single" w:color="000000" w:sz="6" w:space="0"/>
              <w:left w:val="single" w:color="000000" w:sz="6" w:space="0"/>
              <w:bottom w:val="single" w:color="000000" w:sz="6" w:space="0"/>
              <w:right w:val="single" w:color="000000" w:sz="6" w:space="0"/>
            </w:tcBorders>
            <w:tcW w:w="788" w:type="dxa"/>
            <w:vAlign w:val="center"/>
            <w:textDirection w:val="lrTb"/>
            <w:noWrap w:val="false"/>
          </w:tcPr>
          <w:p>
            <w:pPr>
              <w:pStyle w:val="727"/>
              <w:jc w:val="center"/>
              <w:spacing w:line="276" w:lineRule="auto"/>
              <w:rPr>
                <w:rFonts w:hint="eastAsia" w:ascii="宋体" w:hAnsi="宋体" w:eastAsia="宋体" w:cs="宋体"/>
                <w:b/>
                <w:bCs/>
                <w:color w:val="000000"/>
                <w:sz w:val="21"/>
                <w:szCs w:val="21"/>
                <w:highlight w:val="none"/>
                <w:lang w:val="zh-CN" w:eastAsia="zh-CN" w:bidi="ar-SA"/>
              </w:rPr>
            </w:pP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分</w:t>
            </w:r>
            <w:r>
              <w:rPr>
                <w:rFonts w:hint="eastAsia" w:ascii="宋体" w:hAnsi="宋体" w:eastAsia="宋体" w:cs="宋体"/>
                <w:b/>
                <w:bCs/>
                <w:color w:val="000000"/>
                <w:sz w:val="21"/>
                <w:szCs w:val="21"/>
                <w:highlight w:val="none"/>
                <w:lang w:val="zh-CN" w:eastAsia="zh-CN" w:bidi="ar-SA"/>
              </w:rPr>
            </w:r>
            <w:r/>
          </w:p>
        </w:tc>
      </w:tr>
    </w:tbl>
    <w:p>
      <w:pPr>
        <w:pStyle w:val="727"/>
        <w:spacing w:line="276"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说明：所有认证、证明和业绩均以有效的证明文件的复印件为依据。</w:t>
      </w:r>
      <w:r>
        <w:rPr>
          <w:rFonts w:hint="eastAsia" w:ascii="宋体" w:hAnsi="宋体" w:eastAsia="宋体"/>
          <w:b/>
          <w:color w:val="000000"/>
          <w:sz w:val="21"/>
          <w:szCs w:val="21"/>
          <w:highlight w:val="none"/>
        </w:rPr>
      </w:r>
      <w:r/>
    </w:p>
    <w:p>
      <w:pPr>
        <w:pStyle w:val="727"/>
        <w:jc w:val="center"/>
        <w:rPr>
          <w:rFonts w:ascii="黑体" w:hAnsi="宋体" w:eastAsia="黑体"/>
          <w:color w:val="000000"/>
          <w:sz w:val="36"/>
          <w:szCs w:val="36"/>
          <w:highlight w:val="none"/>
        </w:rPr>
        <w:outlineLvl w:val="0"/>
      </w:pPr>
      <w:r>
        <w:rPr>
          <w:rFonts w:hint="eastAsia" w:ascii="宋体" w:hAnsi="宋体" w:eastAsia="宋体"/>
          <w:b/>
          <w:color w:val="000000"/>
          <w:sz w:val="21"/>
          <w:szCs w:val="21"/>
          <w:highlight w:val="none"/>
        </w:rPr>
        <w:br w:type="page" w:clear="all"/>
      </w:r>
      <w:r>
        <w:rPr>
          <w:rFonts w:hint="eastAsia" w:ascii="黑体" w:hAnsi="宋体" w:eastAsia="黑体"/>
          <w:color w:val="000000"/>
          <w:spacing w:val="-10"/>
          <w:sz w:val="36"/>
          <w:szCs w:val="36"/>
          <w:highlight w:val="none"/>
        </w:rPr>
        <w:t xml:space="preserve">第四章 </w:t>
      </w:r>
      <w:bookmarkStart w:id="23" w:name="_Toc150538845"/>
      <w:r>
        <w:rPr>
          <w:rFonts w:hint="eastAsia" w:ascii="黑体" w:hAnsi="宋体" w:eastAsia="黑体"/>
          <w:color w:val="000000"/>
          <w:spacing w:val="-10"/>
          <w:sz w:val="36"/>
          <w:szCs w:val="36"/>
          <w:highlight w:val="none"/>
        </w:rPr>
        <w:t xml:space="preserve">采购项目技术、规格和数量要求等</w:t>
      </w:r>
      <w:r>
        <w:rPr>
          <w:rFonts w:ascii="黑体" w:hAnsi="宋体" w:eastAsia="黑体"/>
          <w:color w:val="000000"/>
          <w:sz w:val="36"/>
          <w:szCs w:val="36"/>
          <w:highlight w:val="none"/>
        </w:rPr>
      </w:r>
      <w:r/>
    </w:p>
    <w:p>
      <w:pPr>
        <w:pStyle w:val="727"/>
        <w:ind w:firstLine="422"/>
        <w:spacing w:line="360" w:lineRule="auto"/>
        <w:rPr>
          <w:rFonts w:hint="eastAsia" w:ascii="宋体" w:hAnsi="宋体" w:eastAsia="宋体" w:cs="宋体"/>
          <w:b/>
          <w:bCs/>
          <w:color w:val="000000"/>
          <w:sz w:val="21"/>
          <w:szCs w:val="21"/>
          <w:highlight w:val="none"/>
        </w:rPr>
      </w:pPr>
      <w:r/>
      <w:bookmarkEnd w:id="23"/>
      <w:r>
        <w:rPr>
          <w:rFonts w:hint="eastAsia" w:ascii="宋体" w:hAnsi="宋体" w:eastAsia="宋体" w:cs="宋体"/>
          <w:b/>
          <w:bCs/>
          <w:color w:val="000000"/>
          <w:sz w:val="21"/>
          <w:szCs w:val="21"/>
          <w:highlight w:val="none"/>
        </w:rPr>
        <w:t xml:space="preserve">一、采购项目简要说明</w:t>
      </w:r>
      <w:r>
        <w:rPr>
          <w:rFonts w:hint="eastAsia" w:ascii="宋体" w:hAnsi="宋体" w:eastAsia="宋体" w:cs="宋体"/>
          <w:b/>
          <w:bCs/>
          <w:color w:val="000000"/>
          <w:sz w:val="21"/>
          <w:szCs w:val="21"/>
          <w:highlight w:val="none"/>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江苏省审计厅拟通过竞争性磋商的方式，选取财务审计人员参加</w:t>
      </w: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年度行政事业审计服务</w:t>
      </w:r>
      <w:r>
        <w:rPr>
          <w:rFonts w:hint="eastAsia" w:ascii="宋体" w:hAnsi="宋体" w:eastAsia="宋体" w:cs="宋体"/>
          <w:color w:val="000000"/>
          <w:sz w:val="21"/>
          <w:szCs w:val="21"/>
          <w:highlight w:val="none"/>
        </w:rPr>
        <w:t xml:space="preserve">等工作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经费来源为财政资金。</w:t>
      </w:r>
      <w:r>
        <w:rPr>
          <w:rFonts w:hint="eastAsia" w:ascii="宋体" w:hAnsi="宋体" w:eastAsia="宋体" w:cs="宋体"/>
          <w:color w:val="000000"/>
          <w:sz w:val="21"/>
          <w:szCs w:val="21"/>
          <w:highlight w:val="none"/>
        </w:rPr>
      </w:r>
      <w:r/>
    </w:p>
    <w:p>
      <w:pPr>
        <w:pStyle w:val="727"/>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二、人员需求</w:t>
      </w:r>
      <w:r>
        <w:rPr>
          <w:rFonts w:hint="eastAsia" w:ascii="宋体" w:hAnsi="宋体" w:eastAsia="宋体" w:cs="宋体"/>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行政事业审计</w:t>
      </w:r>
      <w:r>
        <w:rPr>
          <w:rFonts w:hint="eastAsia" w:ascii="宋体" w:hAnsi="宋体" w:eastAsia="宋体" w:cs="宋体"/>
          <w:color w:val="000000"/>
          <w:sz w:val="21"/>
          <w:szCs w:val="21"/>
          <w:highlight w:val="none"/>
        </w:rPr>
        <w:t xml:space="preserve">：注册会计师</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人，具有中级会计师（含）或中级审计师（含）以上职称的其他财务审计人员</w:t>
      </w:r>
      <w:r>
        <w:rPr>
          <w:rFonts w:hint="eastAsia" w:ascii="宋体" w:hAnsi="宋体" w:eastAsia="宋体" w:cs="宋体"/>
          <w:color w:val="000000"/>
          <w:sz w:val="21"/>
          <w:szCs w:val="21"/>
          <w:highlight w:val="none"/>
          <w:lang w:val="en-US"/>
        </w:rPr>
        <w:t xml:space="preserve">1人，工作</w:t>
      </w:r>
      <w:r>
        <w:rPr>
          <w:rFonts w:hint="eastAsia" w:ascii="宋体" w:hAnsi="宋体" w:eastAsia="宋体" w:cs="宋体"/>
          <w:color w:val="000000"/>
          <w:sz w:val="21"/>
          <w:szCs w:val="21"/>
          <w:highlight w:val="none"/>
        </w:rPr>
        <w:t xml:space="preserve">天数</w:t>
      </w:r>
      <w:r>
        <w:rPr>
          <w:rFonts w:hint="eastAsia" w:ascii="宋体" w:hAnsi="宋体" w:eastAsia="宋体" w:cs="宋体"/>
          <w:color w:val="000000"/>
          <w:sz w:val="21"/>
          <w:szCs w:val="21"/>
          <w:highlight w:val="none"/>
          <w:lang w:val="en-US"/>
        </w:rPr>
        <w:t xml:space="preserve">17</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727"/>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u w:val="single"/>
        </w:rPr>
      </w:pPr>
      <w:r>
        <w:rPr>
          <w:rFonts w:hint="eastAsia" w:ascii="宋体" w:hAnsi="宋体" w:eastAsia="宋体" w:cs="宋体"/>
          <w:b w:val="0"/>
          <w:bCs w:val="0"/>
          <w:color w:val="000000"/>
          <w:sz w:val="21"/>
          <w:szCs w:val="21"/>
          <w:highlight w:val="none"/>
        </w:rPr>
        <w:t xml:space="preserve">采购人有权根据审计工作需要对服务时间进行调整，最终结算工作时间以双方确认的实际工作天数为准。</w:t>
      </w:r>
      <w:r>
        <w:rPr>
          <w:rFonts w:hint="eastAsia" w:ascii="宋体" w:hAnsi="宋体" w:eastAsia="宋体" w:cs="宋体"/>
          <w:b w:val="0"/>
          <w:bCs w:val="0"/>
          <w:color w:val="000000"/>
          <w:sz w:val="21"/>
          <w:szCs w:val="21"/>
          <w:highlight w:val="none"/>
          <w:u w:val="single"/>
        </w:rPr>
      </w:r>
      <w:r/>
    </w:p>
    <w:p>
      <w:pPr>
        <w:pStyle w:val="727"/>
        <w:ind w:firstLine="420"/>
        <w:spacing w:line="360" w:lineRule="auto"/>
        <w:tabs>
          <w:tab w:val="left" w:pos="562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供应商202</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年以来曾参加过党政机关、事业单位或团体组织开展的财务审计工作；</w:t>
      </w:r>
      <w:r>
        <w:rPr>
          <w:rFonts w:hint="eastAsia" w:ascii="宋体" w:hAnsi="宋体" w:eastAsia="宋体" w:cs="宋体"/>
          <w:b w:val="0"/>
          <w:bCs w:val="0"/>
          <w:color w:val="000000"/>
          <w:sz w:val="21"/>
          <w:szCs w:val="21"/>
          <w:highlight w:val="none"/>
        </w:rPr>
      </w:r>
      <w:r/>
    </w:p>
    <w:p>
      <w:pPr>
        <w:pStyle w:val="727"/>
        <w:ind w:firstLine="420"/>
        <w:spacing w:line="360" w:lineRule="auto"/>
        <w:tabs>
          <w:tab w:val="left" w:pos="562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供应商派出人员是注册会计师的，需取得证书满</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年；是具有中级会计师</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含</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或中级审计师</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含</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以上职称的其他财务审计人员的，需从事财务审计工作满3年，同等条件下高级职称优先。</w:t>
      </w:r>
      <w:r>
        <w:rPr>
          <w:rFonts w:hint="eastAsia" w:ascii="宋体" w:hAnsi="宋体" w:eastAsia="宋体" w:cs="宋体"/>
          <w:b w:val="0"/>
          <w:bCs w:val="0"/>
          <w:color w:val="000000"/>
          <w:sz w:val="21"/>
          <w:szCs w:val="21"/>
          <w:highlight w:val="none"/>
        </w:rPr>
      </w:r>
      <w:r/>
    </w:p>
    <w:p>
      <w:pPr>
        <w:pStyle w:val="727"/>
        <w:ind w:firstLine="420"/>
        <w:spacing w:line="360" w:lineRule="auto"/>
        <w:tabs>
          <w:tab w:val="left" w:pos="562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本项目供应商派出人员202</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年以来曾参加过党政机关、事业单位和团体组织开展的行政事业单位、国有企业审计工作；供应商派出人员具有财会、税务等方面知识，并具备一定的信息化审计能力。</w:t>
      </w:r>
      <w:r>
        <w:rPr>
          <w:rFonts w:hint="eastAsia" w:ascii="宋体" w:hAnsi="宋体" w:eastAsia="宋体" w:cs="宋体"/>
          <w:b w:val="0"/>
          <w:bCs w:val="0"/>
          <w:color w:val="000000"/>
          <w:sz w:val="21"/>
          <w:szCs w:val="21"/>
          <w:highlight w:val="none"/>
        </w:rPr>
      </w:r>
      <w:r/>
    </w:p>
    <w:p>
      <w:pPr>
        <w:pStyle w:val="727"/>
        <w:ind w:firstLine="420"/>
        <w:spacing w:line="360" w:lineRule="auto"/>
        <w:tabs>
          <w:tab w:val="left" w:pos="562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★具体要求如下： </w:t>
      </w:r>
      <w:r>
        <w:rPr>
          <w:rFonts w:hint="eastAsia" w:ascii="宋体" w:hAnsi="宋体" w:eastAsia="宋体" w:cs="宋体"/>
          <w:b w:val="0"/>
          <w:bCs w:val="0"/>
          <w:color w:val="000000"/>
          <w:sz w:val="21"/>
          <w:szCs w:val="21"/>
          <w:highlight w:val="none"/>
        </w:rPr>
        <w:tab/>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（1）参加审计人员应当具备下列条件：</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①能够将参与的审计项目实施完毕。</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②工作经验方面。注册会计师，需取得证书满</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年；具有中级会计师</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含</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或中级审计师</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含</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以上职称的其他财务审计人员的，需从事财务审计工作满3年。</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③年龄方面。</w:t>
      </w:r>
      <w:r>
        <w:rPr>
          <w:rFonts w:hint="eastAsia" w:ascii="宋体" w:hAnsi="宋体" w:eastAsia="宋体" w:cs="宋体"/>
          <w:b/>
          <w:bCs/>
          <w:color w:val="000000"/>
          <w:sz w:val="21"/>
          <w:szCs w:val="21"/>
          <w:highlight w:val="none"/>
        </w:rPr>
        <w:t xml:space="preserve">年龄不高于</w:t>
      </w:r>
      <w:r>
        <w:rPr>
          <w:rFonts w:hint="eastAsia" w:ascii="宋体" w:hAnsi="宋体" w:eastAsia="宋体" w:cs="宋体"/>
          <w:b/>
          <w:bCs/>
          <w:color w:val="000000"/>
          <w:sz w:val="21"/>
          <w:szCs w:val="21"/>
          <w:highlight w:val="none"/>
          <w:lang w:val="en-US"/>
        </w:rPr>
        <w:t xml:space="preserve">55</w:t>
      </w:r>
      <w:r>
        <w:rPr>
          <w:rFonts w:hint="eastAsia" w:ascii="宋体" w:hAnsi="宋体" w:eastAsia="宋体" w:cs="宋体"/>
          <w:b/>
          <w:bCs/>
          <w:color w:val="000000"/>
          <w:sz w:val="21"/>
          <w:szCs w:val="21"/>
          <w:highlight w:val="none"/>
        </w:rPr>
        <w:t xml:space="preserve">周岁，</w:t>
      </w:r>
      <w:r>
        <w:rPr>
          <w:rFonts w:hint="eastAsia" w:ascii="宋体" w:hAnsi="宋体" w:eastAsia="宋体" w:cs="宋体"/>
          <w:b/>
          <w:bCs/>
          <w:color w:val="000000"/>
          <w:sz w:val="21"/>
          <w:szCs w:val="21"/>
          <w:highlight w:val="none"/>
          <w:lang w:val="en-US"/>
        </w:rPr>
        <w:t xml:space="preserve">对于具有高级审计师、高级会计师职称，同时有国家审计、内部审计工作经历且业绩突出（提供获奖证明、表扬信等）的年龄放宽到60周岁以下。</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rPr>
        <w:t xml:space="preserve"> ④工作技能方面。至少能够运用Excel或者其他办公软件开展工作。</w:t>
      </w:r>
      <w:r>
        <w:rPr>
          <w:rFonts w:hint="eastAsia" w:ascii="宋体" w:hAnsi="宋体" w:eastAsia="宋体" w:cs="宋体"/>
          <w:b/>
          <w:bCs/>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⑤身体健康，能适应审计高强度的工作要求。</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（2）供应商成交后，磋商响应文件中明确的派出人员供应商不得自行更换（</w:t>
      </w:r>
      <w:r>
        <w:rPr>
          <w:rFonts w:hint="eastAsia" w:ascii="宋体" w:hAnsi="宋体" w:eastAsia="宋体" w:cs="宋体"/>
          <w:b/>
          <w:bCs/>
          <w:color w:val="000000"/>
          <w:sz w:val="21"/>
          <w:szCs w:val="21"/>
          <w:highlight w:val="none"/>
          <w:lang w:val="en-US"/>
        </w:rPr>
        <w:t xml:space="preserve">供应商自行更换人员或相关人员不能按时到位，每人次扣减审计费用10万元</w:t>
      </w:r>
      <w:r>
        <w:rPr>
          <w:rFonts w:hint="eastAsia" w:ascii="宋体" w:hAnsi="宋体" w:eastAsia="宋体" w:cs="宋体"/>
          <w:b/>
          <w:bCs/>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。采购人有权根据工作需要和供应商派出人员工作情况，要求供应商更换或撤回不能胜任审计工作的派出人员，更换2次派出人员，仍不能胜任审计工作的，采购人有权单方解除合同。(针对上述要求提供承诺书，</w:t>
      </w:r>
      <w:r>
        <w:rPr>
          <w:rFonts w:hint="eastAsia" w:ascii="宋体" w:hAnsi="宋体" w:eastAsia="宋体" w:cs="宋体"/>
          <w:b w:val="0"/>
          <w:bCs w:val="0"/>
          <w:color w:val="000000"/>
          <w:sz w:val="21"/>
          <w:szCs w:val="21"/>
          <w:highlight w:val="none"/>
          <w:lang w:val="en-US"/>
        </w:rPr>
        <w:t xml:space="preserve">格式自拟。</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（3）必须根据我厅安排参与审计工作。</w:t>
      </w:r>
      <w:r>
        <w:rPr>
          <w:rFonts w:hint="eastAsia" w:ascii="宋体" w:hAnsi="宋体" w:eastAsia="宋体" w:cs="宋体"/>
          <w:b w:val="0"/>
          <w:bCs w:val="0"/>
          <w:color w:val="000000"/>
          <w:sz w:val="21"/>
          <w:szCs w:val="21"/>
          <w:highlight w:val="none"/>
        </w:rPr>
      </w:r>
      <w:r/>
    </w:p>
    <w:p>
      <w:pPr>
        <w:pStyle w:val="727"/>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三、工作时间</w:t>
      </w:r>
      <w:r>
        <w:rPr>
          <w:rFonts w:hint="eastAsia" w:ascii="宋体" w:hAnsi="宋体" w:eastAsia="宋体" w:cs="宋体"/>
          <w:b/>
          <w:bCs/>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详见人员需求中要求，</w:t>
      </w:r>
      <w:r>
        <w:rPr>
          <w:rFonts w:hint="eastAsia" w:ascii="宋体" w:hAnsi="宋体" w:eastAsia="宋体" w:cs="宋体"/>
          <w:b w:val="0"/>
          <w:bCs w:val="0"/>
          <w:color w:val="000000"/>
          <w:sz w:val="21"/>
          <w:szCs w:val="21"/>
          <w:highlight w:val="none"/>
        </w:rPr>
        <w:t xml:space="preserve">审计项目实施时间可能会因审计工作需要进行调整</w:t>
      </w:r>
      <w:r>
        <w:rPr>
          <w:rFonts w:hint="eastAsia" w:ascii="宋体" w:hAnsi="宋体" w:eastAsia="宋体" w:cs="宋体"/>
          <w:b w:val="0"/>
          <w:bCs w:val="0"/>
          <w:color w:val="000000"/>
          <w:sz w:val="21"/>
          <w:szCs w:val="21"/>
          <w:highlight w:val="none"/>
          <w:lang w:eastAsia="zh-CN"/>
        </w:rPr>
        <w:t xml:space="preserve">，供应商派出人员将调配使用，最终结算工作时间以双方确认的实际天数为准。</w:t>
      </w:r>
      <w:r>
        <w:rPr>
          <w:rFonts w:hint="eastAsia" w:ascii="宋体" w:hAnsi="宋体" w:eastAsia="宋体" w:cs="宋体"/>
          <w:b w:val="0"/>
          <w:bCs w:val="0"/>
          <w:color w:val="000000"/>
          <w:sz w:val="21"/>
          <w:szCs w:val="21"/>
          <w:highlight w:val="none"/>
          <w:lang w:val="en-US"/>
        </w:rPr>
        <w:t xml:space="preserve">按照审计服务期限内法定工作日实际到岗日进行结算，不另计加班。确需加班的，安排调休。</w:t>
      </w:r>
      <w:r>
        <w:rPr>
          <w:rFonts w:hint="eastAsia" w:ascii="宋体" w:hAnsi="宋体" w:eastAsia="宋体" w:cs="宋体"/>
          <w:b w:val="0"/>
          <w:bCs w:val="0"/>
          <w:color w:val="000000"/>
          <w:sz w:val="21"/>
          <w:szCs w:val="21"/>
          <w:highlight w:val="none"/>
        </w:rPr>
      </w:r>
      <w:r/>
    </w:p>
    <w:p>
      <w:pPr>
        <w:pStyle w:val="727"/>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rPr>
        <w:t xml:space="preserve">四、工作地点：</w:t>
      </w:r>
      <w:r>
        <w:rPr>
          <w:rFonts w:hint="eastAsia" w:ascii="宋体" w:hAnsi="宋体" w:eastAsia="宋体" w:cs="宋体"/>
          <w:b w:val="0"/>
          <w:bCs w:val="0"/>
          <w:color w:val="000000"/>
          <w:sz w:val="21"/>
          <w:szCs w:val="21"/>
          <w:highlight w:val="none"/>
          <w:lang w:val="en-US"/>
        </w:rPr>
        <w:t xml:space="preserve">江苏省</w:t>
      </w:r>
      <w:r>
        <w:rPr>
          <w:rFonts w:hint="eastAsia" w:ascii="宋体" w:hAnsi="宋体" w:eastAsia="宋体" w:cs="宋体"/>
          <w:b w:val="0"/>
          <w:bCs w:val="0"/>
          <w:color w:val="000000"/>
          <w:sz w:val="21"/>
          <w:szCs w:val="21"/>
          <w:highlight w:val="none"/>
        </w:rPr>
        <w:t xml:space="preserve">，能接受出差。</w:t>
      </w:r>
      <w:r>
        <w:rPr>
          <w:rFonts w:hint="eastAsia" w:ascii="宋体" w:hAnsi="宋体" w:eastAsia="宋体" w:cs="宋体"/>
          <w:b w:val="0"/>
          <w:bCs w:val="0"/>
          <w:color w:val="000000"/>
          <w:sz w:val="21"/>
          <w:szCs w:val="21"/>
          <w:highlight w:val="none"/>
          <w:lang w:val="en-US"/>
        </w:rPr>
      </w:r>
      <w:r/>
    </w:p>
    <w:p>
      <w:pPr>
        <w:pStyle w:val="727"/>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五、采购预算</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rPr>
        <w:t xml:space="preserve">预算：</w:t>
      </w:r>
      <w:r>
        <w:rPr>
          <w:rFonts w:hint="eastAsia" w:ascii="宋体" w:hAnsi="宋体" w:eastAsia="宋体" w:cs="宋体"/>
          <w:b w:val="0"/>
          <w:bCs w:val="0"/>
          <w:color w:val="000000"/>
          <w:sz w:val="21"/>
          <w:szCs w:val="21"/>
          <w:highlight w:val="none"/>
          <w:lang w:val="en-US" w:eastAsia="zh-CN"/>
        </w:rPr>
        <w:t xml:space="preserve">51.33</w:t>
      </w:r>
      <w:r>
        <w:rPr>
          <w:rFonts w:hint="eastAsia" w:ascii="宋体" w:hAnsi="宋体" w:eastAsia="宋体" w:cs="宋体"/>
          <w:b w:val="0"/>
          <w:bCs w:val="0"/>
          <w:color w:val="000000"/>
          <w:sz w:val="21"/>
          <w:szCs w:val="21"/>
          <w:highlight w:val="none"/>
          <w:lang w:val="en-US"/>
        </w:rPr>
        <w:t xml:space="preserve">万元。</w:t>
      </w:r>
      <w:r>
        <w:rPr>
          <w:rFonts w:hint="eastAsia" w:ascii="宋体" w:hAnsi="宋体" w:eastAsia="宋体" w:cs="宋体"/>
          <w:b w:val="0"/>
          <w:bCs w:val="0"/>
          <w:color w:val="000000"/>
          <w:sz w:val="21"/>
          <w:szCs w:val="21"/>
          <w:highlight w:val="none"/>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日单价最高限额：</w:t>
      </w:r>
      <w:r>
        <w:rPr>
          <w:rFonts w:hint="eastAsia" w:ascii="宋体" w:hAnsi="宋体" w:eastAsia="宋体" w:cs="宋体"/>
          <w:color w:val="000000"/>
          <w:sz w:val="21"/>
          <w:szCs w:val="21"/>
          <w:highlight w:val="none"/>
        </w:rPr>
      </w:r>
      <w:r/>
    </w:p>
    <w:p>
      <w:pPr>
        <w:pStyle w:val="727"/>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注册会计师：1600元/人.天；其他财务审计人员：1300元/人.天。</w:t>
      </w:r>
      <w:r>
        <w:rPr>
          <w:rFonts w:hint="eastAsia" w:ascii="宋体" w:hAnsi="宋体" w:eastAsia="宋体" w:cs="宋体"/>
          <w:color w:val="000000"/>
          <w:sz w:val="21"/>
          <w:szCs w:val="21"/>
          <w:highlight w:val="none"/>
          <w:lang w:val="en-US"/>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本项目报价包含工资、福利、</w:t>
      </w:r>
      <w:r>
        <w:rPr>
          <w:rFonts w:hint="eastAsia" w:ascii="宋体" w:hAnsi="宋体" w:eastAsia="宋体" w:cs="宋体"/>
          <w:color w:val="000000"/>
          <w:sz w:val="21"/>
          <w:szCs w:val="21"/>
          <w:highlight w:val="none"/>
          <w:lang w:val="en-US" w:eastAsia="zh-CN"/>
        </w:rPr>
        <w:t xml:space="preserve">市内</w:t>
      </w:r>
      <w:r>
        <w:rPr>
          <w:rFonts w:hint="eastAsia" w:ascii="宋体" w:hAnsi="宋体" w:eastAsia="宋体" w:cs="宋体"/>
          <w:color w:val="000000"/>
          <w:sz w:val="21"/>
          <w:szCs w:val="21"/>
          <w:highlight w:val="none"/>
          <w:lang w:val="en-US"/>
        </w:rPr>
        <w:t xml:space="preserve">交通、税收、利润等所有为完成本项目所发生的费用</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color w:val="000000"/>
          <w:sz w:val="21"/>
          <w:szCs w:val="21"/>
          <w:highlight w:val="none"/>
          <w:lang w:val="en-US"/>
        </w:rPr>
        <w:t xml:space="preserve">南京市内工作</w:t>
      </w:r>
      <w:r>
        <w:rPr>
          <w:rFonts w:hint="eastAsia" w:ascii="宋体" w:hAnsi="宋体" w:eastAsia="宋体" w:cs="宋体"/>
          <w:color w:val="000000"/>
          <w:sz w:val="21"/>
          <w:szCs w:val="21"/>
          <w:highlight w:val="none"/>
          <w:lang w:val="en-US" w:eastAsia="zh-CN"/>
        </w:rPr>
        <w:t xml:space="preserve">时，</w:t>
      </w:r>
      <w:r>
        <w:rPr>
          <w:rFonts w:hint="eastAsia" w:ascii="宋体" w:hAnsi="宋体" w:eastAsia="宋体" w:cs="宋体"/>
          <w:color w:val="000000"/>
          <w:sz w:val="21"/>
          <w:szCs w:val="21"/>
          <w:highlight w:val="none"/>
          <w:lang w:val="en-US"/>
        </w:rPr>
        <w:t xml:space="preserve">采购人</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val="en-US"/>
        </w:rPr>
        <w:t xml:space="preserve">午餐</w:t>
      </w:r>
      <w:r>
        <w:rPr>
          <w:rFonts w:hint="eastAsia" w:ascii="宋体" w:hAnsi="宋体" w:eastAsia="宋体" w:cs="宋体"/>
          <w:color w:val="000000"/>
          <w:sz w:val="21"/>
          <w:szCs w:val="21"/>
          <w:highlight w:val="none"/>
          <w:lang w:val="en-US" w:eastAsia="zh-CN"/>
        </w:rPr>
        <w:t xml:space="preserve">费用；离开南京市执行任务，市外审计时，采购人根据实际出差天数，按每人每天400元标准另外支付食宿、交通费用。</w:t>
      </w:r>
      <w:r>
        <w:rPr>
          <w:rFonts w:hint="eastAsia" w:ascii="宋体" w:hAnsi="宋体" w:eastAsia="宋体" w:cs="宋体"/>
          <w:color w:val="000000"/>
          <w:sz w:val="21"/>
          <w:szCs w:val="21"/>
          <w:highlight w:val="none"/>
          <w:lang w:val="en-US"/>
        </w:rPr>
        <w:t xml:space="preserve">除此以外，不再支付任何其他费用。投标报价超过</w:t>
      </w:r>
      <w:r>
        <w:rPr>
          <w:rFonts w:hint="eastAsia" w:ascii="宋体" w:hAnsi="宋体" w:eastAsia="宋体" w:cs="宋体"/>
          <w:color w:val="000000"/>
          <w:sz w:val="21"/>
          <w:szCs w:val="21"/>
          <w:highlight w:val="none"/>
          <w:lang w:val="en-US" w:eastAsia="zh-CN"/>
        </w:rPr>
        <w:t xml:space="preserve">对应</w:t>
      </w:r>
      <w:r>
        <w:rPr>
          <w:rFonts w:hint="eastAsia" w:ascii="宋体" w:hAnsi="宋体" w:eastAsia="宋体" w:cs="宋体"/>
          <w:color w:val="000000"/>
          <w:sz w:val="21"/>
          <w:szCs w:val="21"/>
          <w:highlight w:val="none"/>
          <w:lang w:val="en-US"/>
        </w:rPr>
        <w:t xml:space="preserve">预算或日单价最高限额的，均视为无效</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rPr>
        <w:t xml:space="preserve">文件。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六、服务要求</w:t>
      </w:r>
      <w:r>
        <w:rPr>
          <w:rFonts w:hint="eastAsia" w:ascii="宋体" w:hAnsi="宋体" w:eastAsia="宋体" w:cs="宋体"/>
          <w:b/>
          <w:bCs/>
          <w:color w:val="000000"/>
          <w:sz w:val="21"/>
          <w:szCs w:val="21"/>
          <w:highlight w:val="none"/>
          <w:lang w:val="en-US"/>
        </w:rPr>
      </w:r>
      <w:r/>
    </w:p>
    <w:p>
      <w:pPr>
        <w:pStyle w:val="727"/>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及派出人员在实施审计过程中，应当《中华人民共和国审计法》《中华人民共和国审计法实施条例》《国家审计准则》及国家有关法律法规规定，接受审计组组长的安排，实施必要的审计程序，按照规定的时间完成审计任务；遵守审计取证程序，按照规定编制审计证明材料、审计工作底稿；</w:t>
      </w:r>
      <w:r>
        <w:rPr>
          <w:rFonts w:hint="eastAsia" w:ascii="宋体" w:hAnsi="宋体" w:eastAsia="宋体" w:cs="宋体"/>
          <w:color w:val="000000"/>
          <w:sz w:val="21"/>
          <w:szCs w:val="21"/>
          <w:highlight w:val="none"/>
        </w:rPr>
      </w:r>
      <w:r/>
    </w:p>
    <w:p>
      <w:pPr>
        <w:pStyle w:val="72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须根据文件约定派出审计人员，并且不得自行更换。供应商应与采购人保持良好沟通，采购人根据工作需要和供应商派出人员工作情况，要求调换、退回派出人员的，供应商应按要求及时更换符合条件的人员完成审计服务；</w:t>
      </w:r>
      <w:r>
        <w:rPr>
          <w:rFonts w:hint="eastAsia" w:ascii="宋体" w:hAnsi="宋体" w:eastAsia="宋体" w:cs="宋体"/>
          <w:color w:val="000000"/>
          <w:sz w:val="21"/>
          <w:szCs w:val="21"/>
          <w:highlight w:val="none"/>
        </w:rPr>
      </w:r>
      <w:r/>
    </w:p>
    <w:p>
      <w:pPr>
        <w:pStyle w:val="7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及派出人员须严格执行审计“八不准”的纪律要求，供应商及其派出人员对被审计单位负有保密义务，未经采购人同意，不得泄露被审计单位财务情况和审计结果；不得随意向外泄露任何与审计内容相关的情况；按照“八项规定”要求，不得向被审计单位索取、收受酬金或其他财物，不得接受被审计单位安排的宴请及其它利益。供应商和派出人员应当廉洁自律、诚实信用，严格履行承诺，不得向审计委托单位和被审计单位进行商业贿赂或提供不正当利益，自觉接受有关行政监督部门依法实施的监督。</w:t>
      </w:r>
      <w:r>
        <w:rPr>
          <w:rFonts w:hint="eastAsia" w:ascii="宋体" w:hAnsi="宋体" w:eastAsia="宋体" w:cs="宋体"/>
          <w:color w:val="000000"/>
          <w:sz w:val="21"/>
          <w:szCs w:val="21"/>
          <w:highlight w:val="none"/>
        </w:rPr>
      </w:r>
      <w:r/>
    </w:p>
    <w:p>
      <w:pPr>
        <w:pStyle w:val="727"/>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4.供应商及其派出人员应当在审计项目完成后，及时移交审计实施过程中所形成的全部纸质资料和电子资料，并不得将其参与审计工作获取的相关信息用于与所审计事项无关的目的；</w:t>
      </w:r>
      <w:r>
        <w:rPr>
          <w:rFonts w:hint="eastAsia" w:ascii="宋体" w:hAnsi="宋体" w:eastAsia="宋体" w:cs="宋体"/>
          <w:color w:val="000000"/>
          <w:sz w:val="21"/>
          <w:szCs w:val="21"/>
          <w:highlight w:val="none"/>
        </w:rPr>
      </w:r>
      <w:r/>
    </w:p>
    <w:p>
      <w:pPr>
        <w:pStyle w:val="727"/>
        <w:ind w:firstLine="42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rPr>
        <w:t xml:space="preserve">5.为确保审计工作保质保量，供应商须针对采购人项目需求特点提出完善的、切实可行的人员管理方案、审计本地化服务方案、审计质量控制工作方案、廉政措施、保密措施，确保审计任务如期完成；具有相应的内部管理制度和服务质量保障措施，落实质量要求。</w:t>
      </w:r>
      <w:r>
        <w:rPr>
          <w:rFonts w:hint="eastAsia" w:ascii="宋体" w:hAnsi="宋体" w:eastAsia="宋体" w:cs="宋体"/>
          <w:b/>
          <w:bCs/>
          <w:color w:val="000000"/>
          <w:sz w:val="21"/>
          <w:szCs w:val="21"/>
          <w:highlight w:val="none"/>
          <w:lang w:val="en-US"/>
        </w:rPr>
      </w:r>
      <w:r/>
    </w:p>
    <w:p>
      <w:pPr>
        <w:pStyle w:val="727"/>
        <w:ind w:firstLine="422"/>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6.签订合同时间为中标后30日内，前20日为试用期。业务部门试用合格后，再签合同。</w:t>
      </w:r>
      <w:r>
        <w:rPr>
          <w:rFonts w:hint="eastAsia" w:ascii="宋体" w:hAnsi="宋体" w:eastAsia="宋体" w:cs="宋体"/>
          <w:b/>
          <w:bCs/>
          <w:color w:val="000000"/>
          <w:sz w:val="21"/>
          <w:szCs w:val="21"/>
          <w:highlight w:val="none"/>
          <w:lang w:val="en-US"/>
        </w:rPr>
        <w:br w:type="textWrapping" w:clear="all"/>
      </w:r>
      <w:r>
        <w:rPr>
          <w:rFonts w:hint="eastAsia" w:ascii="宋体" w:hAnsi="宋体" w:eastAsia="宋体" w:cs="宋体"/>
          <w:b/>
          <w:bCs/>
          <w:color w:val="000000"/>
          <w:sz w:val="21"/>
          <w:szCs w:val="21"/>
          <w:highlight w:val="none"/>
          <w:lang w:val="en-US"/>
        </w:rPr>
        <w:t xml:space="preserve">   七、付款方式</w:t>
      </w:r>
      <w:r>
        <w:rPr>
          <w:rFonts w:hint="eastAsia" w:ascii="宋体" w:hAnsi="宋体" w:eastAsia="宋体" w:cs="宋体"/>
          <w:b/>
          <w:bCs/>
          <w:color w:val="000000"/>
          <w:sz w:val="21"/>
          <w:szCs w:val="21"/>
          <w:highlight w:val="none"/>
          <w:lang w:val="en-US"/>
        </w:rPr>
      </w:r>
      <w:r/>
    </w:p>
    <w:p>
      <w:pPr>
        <w:pStyle w:val="72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eastAsia="zh-CN"/>
        </w:rPr>
        <w:t xml:space="preserve">合同签订后，经甲方确认，乙方派出的人员符合工作需求，满足支付预付款的条件，甲方按照合同金额的</w:t>
      </w:r>
      <w:r>
        <w:rPr>
          <w:rFonts w:hint="eastAsia" w:ascii="宋体" w:hAnsi="宋体" w:eastAsia="宋体" w:cs="宋体"/>
          <w:color w:val="000000"/>
          <w:sz w:val="21"/>
          <w:szCs w:val="21"/>
          <w:highlight w:val="none"/>
          <w:lang w:val="en-US" w:eastAsia="zh-CN"/>
        </w:rPr>
        <w:t xml:space="preserve">30%支付审计服务费用。</w:t>
      </w:r>
      <w:r>
        <w:rPr>
          <w:rFonts w:hint="eastAsia" w:ascii="宋体" w:hAnsi="宋体" w:eastAsia="宋体" w:cs="宋体"/>
          <w:color w:val="000000"/>
          <w:sz w:val="21"/>
          <w:szCs w:val="21"/>
          <w:highlight w:val="none"/>
        </w:rPr>
        <w:t xml:space="preserve">乙方按照甲方工作要求和时限完成交给的审计工作任务，经甲方审核无误且未发现乙方违反本协议条款的规定后，甲方按乙方实际参与审计工作天数支付约定的</w:t>
      </w:r>
      <w:r>
        <w:rPr>
          <w:rFonts w:hint="eastAsia" w:ascii="宋体" w:hAnsi="宋体" w:eastAsia="宋体" w:cs="宋体"/>
          <w:color w:val="000000"/>
          <w:sz w:val="21"/>
          <w:szCs w:val="21"/>
          <w:highlight w:val="none"/>
          <w:lang w:eastAsia="zh-CN"/>
        </w:rPr>
        <w:t xml:space="preserve">剩余</w:t>
      </w:r>
      <w:r>
        <w:rPr>
          <w:rFonts w:hint="eastAsia" w:ascii="宋体" w:hAnsi="宋体" w:eastAsia="宋体" w:cs="宋体"/>
          <w:color w:val="000000"/>
          <w:sz w:val="21"/>
          <w:szCs w:val="21"/>
          <w:highlight w:val="none"/>
        </w:rPr>
        <w:t xml:space="preserve">审计服务费用</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供应商应向采购方提供合法有效的</w:t>
      </w:r>
      <w:r>
        <w:rPr>
          <w:rFonts w:hint="eastAsia" w:ascii="宋体" w:hAnsi="宋体" w:eastAsia="宋体" w:cs="宋体"/>
          <w:color w:val="000000"/>
          <w:sz w:val="21"/>
          <w:szCs w:val="21"/>
          <w:highlight w:val="none"/>
          <w:lang w:val="en-US"/>
        </w:rPr>
        <w:t xml:space="preserve">审计服务费</w:t>
      </w:r>
      <w:r>
        <w:rPr>
          <w:rFonts w:hint="eastAsia" w:ascii="宋体" w:hAnsi="宋体" w:eastAsia="宋体" w:cs="宋体"/>
          <w:color w:val="000000"/>
          <w:sz w:val="21"/>
          <w:szCs w:val="21"/>
          <w:highlight w:val="none"/>
        </w:rPr>
        <w:t xml:space="preserve">发票。</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”项为必须满足项，如有负偏离则视为无效响应。</w:t>
      </w:r>
      <w:r>
        <w:rPr>
          <w:rFonts w:hint="eastAsia" w:ascii="宋体" w:hAnsi="宋体" w:eastAsia="宋体"/>
          <w:b/>
          <w:bCs/>
          <w:color w:val="000000"/>
          <w:sz w:val="21"/>
          <w:szCs w:val="21"/>
          <w:highlight w:val="none"/>
        </w:rPr>
      </w:r>
      <w:r/>
    </w:p>
    <w:p>
      <w:pPr>
        <w:pStyle w:val="727"/>
        <w:jc w:val="center"/>
        <w:rPr>
          <w:rFonts w:ascii="宋体"/>
          <w:color w:val="000000"/>
          <w:szCs w:val="21"/>
          <w:highlight w:val="none"/>
        </w:rPr>
        <w:outlineLvl w:val="0"/>
      </w:pPr>
      <w:r>
        <w:rPr>
          <w:color w:val="000000"/>
          <w:highlight w:val="none"/>
        </w:rPr>
        <w:br w:type="page" w:clear="all"/>
      </w:r>
      <w:r>
        <w:rPr>
          <w:rFonts w:hint="eastAsia" w:ascii="黑体" w:eastAsia="黑体"/>
          <w:color w:val="000000"/>
          <w:sz w:val="36"/>
          <w:szCs w:val="36"/>
          <w:highlight w:val="none"/>
        </w:rPr>
        <w:t xml:space="preserve">第五章 合同草案条款</w:t>
      </w:r>
      <w:r>
        <w:rPr>
          <w:rFonts w:ascii="宋体"/>
          <w:color w:val="000000"/>
          <w:szCs w:val="21"/>
          <w:highlight w:val="none"/>
        </w:rPr>
      </w:r>
      <w:r/>
    </w:p>
    <w:p>
      <w:pPr>
        <w:pStyle w:val="727"/>
        <w:jc w:val="center"/>
        <w:spacing w:line="276" w:lineRule="auto"/>
        <w:rPr>
          <w:rFonts w:hint="eastAsia" w:hAnsi="宋体" w:cs="宋体"/>
          <w:color w:val="000000"/>
          <w:sz w:val="32"/>
          <w:szCs w:val="32"/>
          <w:highlight w:val="none"/>
        </w:rPr>
      </w:pPr>
      <w:r>
        <w:rPr>
          <w:rFonts w:hint="eastAsia" w:ascii="宋体" w:hAnsi="宋体" w:eastAsia="宋体"/>
          <w:color w:val="000000"/>
          <w:sz w:val="21"/>
          <w:szCs w:val="21"/>
          <w:highlight w:val="none"/>
        </w:rPr>
        <w:t xml:space="preserve">合同文本格式</w:t>
      </w:r>
      <w:r>
        <w:rPr>
          <w:rFonts w:hint="eastAsia" w:hAnsi="宋体" w:cs="宋体"/>
          <w:color w:val="000000"/>
          <w:sz w:val="32"/>
          <w:szCs w:val="32"/>
          <w:highlight w:val="none"/>
        </w:rPr>
      </w:r>
      <w:r/>
    </w:p>
    <w:p>
      <w:pPr>
        <w:pStyle w:val="771"/>
        <w:jc w:val="center"/>
        <w:spacing w:line="276" w:lineRule="auto"/>
        <w:rPr>
          <w:rFonts w:hAnsi="宋体" w:cs="宋体"/>
          <w:color w:val="000000"/>
          <w:sz w:val="32"/>
          <w:szCs w:val="32"/>
          <w:highlight w:val="none"/>
        </w:rPr>
      </w:pPr>
      <w:r>
        <w:rPr>
          <w:rFonts w:hint="eastAsia" w:hAnsi="宋体" w:cs="宋体"/>
          <w:color w:val="000000"/>
          <w:sz w:val="32"/>
          <w:szCs w:val="32"/>
          <w:highlight w:val="none"/>
        </w:rPr>
        <w:t xml:space="preserve">江苏省审计厅审计服务合同</w:t>
      </w:r>
      <w:r>
        <w:rPr>
          <w:rFonts w:hAnsi="宋体" w:cs="宋体"/>
          <w:color w:val="000000"/>
          <w:sz w:val="32"/>
          <w:szCs w:val="32"/>
          <w:highlight w:val="none"/>
        </w:rPr>
      </w:r>
      <w:r/>
    </w:p>
    <w:p>
      <w:pPr>
        <w:pStyle w:val="810"/>
        <w:ind w:firstLine="56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厅合同编号</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号</w:t>
      </w:r>
      <w:r>
        <w:rPr>
          <w:rFonts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u w:val="none"/>
        </w:rPr>
        <w:t xml:space="preserve">江苏省审计厅</w:t>
      </w:r>
      <w:r>
        <w:rPr>
          <w:rFonts w:hint="eastAsia" w:ascii="宋体" w:hAnsi="宋体" w:eastAsia="宋体" w:cs="宋体"/>
          <w:color w:val="000000"/>
          <w:sz w:val="21"/>
          <w:szCs w:val="21"/>
          <w:highlight w:val="none"/>
          <w:u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甲、乙双方根据江苏省审计厅</w:t>
      </w:r>
      <w:r>
        <w:rPr>
          <w:rFonts w:hint="eastAsia" w:ascii="宋体" w:hAnsi="宋体" w:eastAsia="宋体" w:cs="宋体"/>
          <w:color w:val="000000"/>
          <w:sz w:val="21"/>
          <w:szCs w:val="21"/>
          <w:highlight w:val="none"/>
          <w:u w:val="single"/>
          <w:lang w:val="en-US" w:eastAsia="zh-CN"/>
        </w:rPr>
        <w:t xml:space="preserve">2026年度行政事业、企业财务审计服务</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rPr>
        <w:t xml:space="preserve">竞争性磋商</w:t>
      </w:r>
      <w:r>
        <w:rPr>
          <w:rFonts w:hint="eastAsia" w:ascii="宋体" w:hAnsi="宋体" w:eastAsia="宋体" w:cs="宋体"/>
          <w:color w:val="000000"/>
          <w:sz w:val="21"/>
          <w:szCs w:val="21"/>
          <w:highlight w:val="none"/>
        </w:rPr>
        <w:t xml:space="preserve">采购的结果，签署本合同。</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江苏省审计厅（以下简称甲方）、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（以下简称乙方），按下述条款和条件签订本合同（以下简称合同），双方约定共同遵守：</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  工作目标和内容</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（一）甲方购买乙方审计服务，由乙方派出人员参与甲方</w:t>
      </w:r>
      <w:r>
        <w:rPr>
          <w:rFonts w:hint="eastAsia" w:ascii="宋体" w:hAnsi="宋体" w:eastAsia="宋体" w:cs="宋体"/>
          <w:color w:val="000000"/>
          <w:sz w:val="21"/>
          <w:szCs w:val="21"/>
          <w:highlight w:val="none"/>
          <w:u w:val="single"/>
          <w:lang w:val="en-US" w:eastAsia="zh-CN"/>
        </w:rPr>
        <w:t xml:space="preserve">2026年度行政事业、企业财务审计服务</w:t>
      </w:r>
      <w:r>
        <w:rPr>
          <w:rFonts w:hint="eastAsia" w:ascii="宋体" w:hAnsi="宋体" w:eastAsia="宋体" w:cs="宋体"/>
          <w:color w:val="000000"/>
          <w:sz w:val="21"/>
          <w:szCs w:val="21"/>
          <w:highlight w:val="none"/>
        </w:rPr>
        <w:t xml:space="preserve">审计项目的工作，协助甲方完成前述审计项目。</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（二）乙方根据甲方指定的审计事项开展工作。乙方派出人员的职责是按照甲方审计组的安排和要求，完成安排的工作内容，完成的工作内容应达到甲方审计组要求的工作目标。</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  甲方权利和义务</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（一）甲方权利：</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1.乙方不能按合同约定派出审计人员的，甲方有权单方解除合同；</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2.甲方有权规定采购审计服务的具体内容、要求，可以根据工作需要和乙方派出人员的工作情况，要求乙方更换或撤回不能胜任审计服务的派出人员。</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（二）甲方义务：</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对乙方派出人员进行国家审计法律、法规、规章和相关审计业务培训，并对其进行审计工作纪律、审计保密纪律、审计职业道德教育；</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项目实施中，指导乙方派出人员开展审计工作，并负责对乙方派出人员的工作进行监督和业务复核，有效保证其审计质量；</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按照约定的条件，按时足额支付审计服务费用。</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  乙方权利和义务</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（一）乙方权利：</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乙方有权对派出人员进行管理，监督派出人员按甲方项目、规章制度及法律法规的要求完成工作；</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乙方有权要求甲方按时足额支付审计服务费用。</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（二）乙方义务：</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管理义务</w:t>
      </w:r>
      <w:r>
        <w:rPr>
          <w:rFonts w:hint="eastAsia" w:ascii="宋体" w:hAnsi="宋体" w:eastAsia="宋体" w:cs="宋体"/>
          <w:b/>
          <w:bCs/>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乙方根据响应文件派出人员后，必须确保派出人员能够将参与的审计项目实施完毕，不得更改派出人员。甲方按本合同要求调换、退回派出人员的，乙方应按要求及时更换符合条件的人员到甲方完成审计服务；</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必须约束其派出人员依据《中华人民共和国审计法》《中华人民共和国审计法实施条例》《国家审计准则》及国家有关法律法规规定，接受审计组组长的安排，实施必要的审计程序，按照规定的时间完成审计任务；遵守审计取证程序，按照规定编制审计证明材料、审计工作底稿；</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乙方及乙方派出人员应当在审计项目完成后，及时移交审计实施过程中所形成的全部纸质资料和电子资料，并不得将其参与审计工作获取的相关信息用于与所审计事项无关的目的；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乙方及乙方派出人员应当对其工作结果负责；</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乙方保证与派出人员签订书面合法有效的劳动合同，依法保障派出人员的合法权益；乙方负责为派出人员根据相关法律法规及劳动合同的要求办理社会保险，建立派出人员档案。如因乙方未尽到上述保障义务，造成派出人员利益受损或导致甲方卷入纠纷的，由乙方承担全部责任，并有义务赔偿给甲方造成的一切损失；</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乙方对本协议中涉及的派出人员承担国家法律、法规中应由用人单位承担的一切责任，若上述人员发生休假、加班、工伤、大病、生育、工资、社会保险、公积金等任何劳资纠纷，甲方除了根据本合同向乙方支付审计服务费用之外，不承担乙方派出人员的任何费用，包括但不限于工资、社会保险、公积金、经济补偿金、经济赔偿金；</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如因第三人侵权造成乙方派出人员人身及财产受损的，由第三人向乙方派出人员承担相应的法律责任，甲方仅予以必要的协助；乙方派出人员损害未得到足额赔付的，由乙方自行弥补；</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乙方应教育其派出人员遵守甲方的各项工作规章制度。</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廉政、回避和保密承诺义务</w:t>
      </w:r>
      <w:r>
        <w:rPr>
          <w:rFonts w:hint="eastAsia" w:ascii="宋体" w:hAnsi="宋体" w:eastAsia="宋体" w:cs="宋体"/>
          <w:b/>
          <w:bCs/>
          <w:color w:val="000000"/>
          <w:sz w:val="21"/>
          <w:szCs w:val="21"/>
          <w:highlight w:val="none"/>
        </w:rPr>
      </w:r>
      <w:r/>
    </w:p>
    <w:p>
      <w:pPr>
        <w:pStyle w:val="810"/>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乙方及派出人员参与审计工作，必须遵守审计“八不准”工作纪律及其它各项审计工作纪律、廉政纪律、保密纪律等法律法规和纪律，乙方派出人员必须遵守江苏省审计厅关于审计现场管理办法的相关规定；</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乙方及派出人员在甲方明确其参与审计的工作对象（审计对象）和任务后，乙方派出人员如与审计对象有利害关系（详见《审计法实施条例》第十二条规定的情形），应主动向甲方反映并申请回避；</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乙方及其派出人员必须遵守保密协议和保密承诺书要求,履行保密义务；</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乙方不得干预乙方派出人员参与的审计工作，不得了解乙方派出人员参与审计工作的具体内容和工作结果。</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赔偿义务</w:t>
      </w:r>
      <w:r>
        <w:rPr>
          <w:rFonts w:hint="eastAsia" w:ascii="宋体" w:hAnsi="宋体" w:eastAsia="宋体" w:cs="宋体"/>
          <w:b/>
          <w:bCs/>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乙方及其派出人员有下列情形之一的，甲方可追究乙方违约责任，由乙方及其派出人员连带承担相应刑事和民事责任，给甲方造成损失的，应连带赔偿甲方损失：</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隐瞒审计发现的问题或者与被审计单位串通舞弊的；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利用受聘工作从被审计单位获取不正当利益的；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将参与审计工作获取的信息用于与审计事项无关目的的；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违反保密纪律或回避规定的；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拒绝接受审计组统一领导和监督的；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不履行本合同规定的其他义务的。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其他义务</w:t>
      </w:r>
      <w:r>
        <w:rPr>
          <w:rFonts w:hint="eastAsia" w:ascii="宋体" w:hAnsi="宋体" w:eastAsia="宋体" w:cs="宋体"/>
          <w:b/>
          <w:bCs/>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如乙方派出人员在派出工作中侵害他人合法权益或给他人造成损害的，由乙方及乙方派出人员承担相应责任，甲方不承担任何赔偿。 </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  服务时间</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lang w:val="en-US"/>
        </w:rPr>
        <w:t xml:space="preserve">月</w:t>
      </w:r>
      <w:r>
        <w:rPr>
          <w:rFonts w:hint="eastAsia" w:ascii="宋体" w:hAnsi="宋体" w:eastAsia="宋体" w:cs="宋体"/>
          <w:color w:val="000000"/>
          <w:sz w:val="21"/>
          <w:szCs w:val="21"/>
          <w:highlight w:val="none"/>
          <w:u w:val="single"/>
          <w:lang w:val="en-US" w:eastAsia="zh-CN"/>
        </w:rPr>
        <w:t xml:space="preserve">下旬</w:t>
      </w:r>
      <w:r>
        <w:rPr>
          <w:rFonts w:hint="eastAsia" w:ascii="宋体" w:hAnsi="宋体" w:eastAsia="宋体" w:cs="宋体"/>
          <w:color w:val="000000"/>
          <w:sz w:val="21"/>
          <w:szCs w:val="21"/>
          <w:highlight w:val="none"/>
          <w:lang w:val="en-US" w:eastAsia="zh-CN"/>
        </w:rPr>
        <w:t xml:space="preserve">起</w:t>
      </w:r>
      <w:r>
        <w:rPr>
          <w:rFonts w:hint="eastAsia" w:ascii="宋体" w:hAnsi="宋体" w:eastAsia="宋体" w:cs="宋体"/>
          <w:color w:val="000000"/>
          <w:sz w:val="21"/>
          <w:szCs w:val="21"/>
          <w:highlight w:val="none"/>
          <w:lang w:val="en-US"/>
        </w:rPr>
        <w:t xml:space="preserve">，约</w:t>
      </w:r>
      <w:r>
        <w:rPr>
          <w:rFonts w:hint="eastAsia" w:ascii="宋体" w:hAnsi="宋体" w:eastAsia="宋体" w:cs="宋体"/>
          <w:color w:val="000000"/>
          <w:sz w:val="21"/>
          <w:szCs w:val="21"/>
          <w:highlight w:val="none"/>
          <w:u w:val="single"/>
          <w:lang w:val="en-US" w:eastAsia="zh-CN"/>
        </w:rPr>
        <w:t xml:space="preserve">177</w:t>
      </w:r>
      <w:r>
        <w:rPr>
          <w:rFonts w:hint="eastAsia" w:ascii="宋体" w:hAnsi="宋体" w:eastAsia="宋体" w:cs="宋体"/>
          <w:color w:val="000000"/>
          <w:sz w:val="21"/>
          <w:szCs w:val="21"/>
          <w:highlight w:val="none"/>
          <w:lang w:val="en-US"/>
        </w:rPr>
        <w:t xml:space="preserve">个工作日。</w:t>
      </w:r>
      <w:r>
        <w:rPr>
          <w:rFonts w:hint="eastAsia" w:ascii="宋体" w:hAnsi="宋体" w:eastAsia="宋体" w:cs="宋体"/>
          <w:color w:val="000000"/>
          <w:sz w:val="21"/>
          <w:szCs w:val="21"/>
          <w:highlight w:val="none"/>
        </w:rPr>
        <w:t xml:space="preserve">审计项目实施时间可能会因审计工作需要进行调整，供应商派出人员将调配使用，最终结算工作时间以双方确认的实际天数为准。</w:t>
      </w:r>
      <w:r>
        <w:rPr>
          <w:rFonts w:hint="eastAsia" w:ascii="宋体" w:hAnsi="宋体" w:eastAsia="宋体" w:cs="宋体"/>
          <w:color w:val="000000"/>
          <w:sz w:val="21"/>
          <w:szCs w:val="21"/>
          <w:highlight w:val="none"/>
          <w:lang w:val="en-US"/>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  派出人员基本情况（包括：姓名、性别、出生年月、专业资质等）</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140"/>
        <w:gridCol w:w="960"/>
        <w:gridCol w:w="1428"/>
        <w:gridCol w:w="1824"/>
        <w:gridCol w:w="1651"/>
      </w:tblGrid>
      <w:tr>
        <w:trPr>
          <w:trHeight w:val="306"/>
        </w:trPr>
        <w:tc>
          <w:tcPr>
            <w:tcW w:w="847" w:type="dxa"/>
            <w:vAlign w:val="bottom"/>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140" w:type="dxa"/>
            <w:vAlign w:val="bottom"/>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960" w:type="dxa"/>
            <w:vAlign w:val="bottom"/>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1428" w:type="dxa"/>
            <w:vAlign w:val="bottom"/>
            <w:textDirection w:val="lrTb"/>
            <w:noWrap w:val="false"/>
          </w:tcPr>
          <w:p>
            <w:pPr>
              <w:pStyle w:val="7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出生年月</w:t>
            </w:r>
            <w:r>
              <w:rPr>
                <w:rFonts w:hint="eastAsia" w:ascii="宋体" w:hAnsi="宋体" w:eastAsia="宋体" w:cs="宋体"/>
                <w:color w:val="000000"/>
                <w:sz w:val="21"/>
                <w:szCs w:val="21"/>
                <w:highlight w:val="none"/>
              </w:rPr>
            </w:r>
            <w:r/>
          </w:p>
        </w:tc>
        <w:tc>
          <w:tcPr>
            <w:tcW w:w="1824" w:type="dxa"/>
            <w:vAlign w:val="top"/>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专业资质</w:t>
            </w:r>
            <w:r>
              <w:rPr>
                <w:rFonts w:hint="eastAsia" w:ascii="宋体" w:hAnsi="宋体" w:eastAsia="宋体" w:cs="宋体"/>
                <w:color w:val="000000"/>
                <w:sz w:val="21"/>
                <w:szCs w:val="21"/>
                <w:highlight w:val="none"/>
              </w:rPr>
            </w:r>
            <w:r/>
          </w:p>
        </w:tc>
        <w:tc>
          <w:tcPr>
            <w:tcW w:w="1651" w:type="dxa"/>
            <w:vAlign w:val="bottom"/>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r>
      <w:tr>
        <w:trPr>
          <w:trHeight w:val="246"/>
        </w:trPr>
        <w:tc>
          <w:tcPr>
            <w:tcW w:w="847" w:type="dxa"/>
            <w:vAlign w:val="center"/>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960"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8"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824" w:type="dxa"/>
            <w:vAlign w:val="center"/>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51" w:type="dxa"/>
            <w:vAlign w:val="center"/>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6"/>
        </w:trPr>
        <w:tc>
          <w:tcPr>
            <w:tcW w:w="847" w:type="dxa"/>
            <w:vAlign w:val="center"/>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140"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960"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8" w:type="dxa"/>
            <w:vAlign w:val="center"/>
            <w:textDirection w:val="lrTb"/>
            <w:noWrap w:val="false"/>
          </w:tcPr>
          <w:p>
            <w:pPr>
              <w:pStyle w:val="72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824" w:type="dxa"/>
            <w:vAlign w:val="center"/>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51" w:type="dxa"/>
            <w:vAlign w:val="center"/>
            <w:textDirection w:val="lrTb"/>
            <w:noWrap w:val="false"/>
          </w:tcPr>
          <w:p>
            <w:pPr>
              <w:pStyle w:val="810"/>
              <w:jc w:val="center"/>
              <w:spacing w:before="0" w:beforeAutospacing="0" w:after="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  审计服务费用及支付方式</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（一）甲方按照计时制向乙方支付审计服务费用。计时标准：注册会计师</w:t>
      </w:r>
      <w:r>
        <w:rPr>
          <w:rFonts w:hint="eastAsia" w:ascii="宋体" w:hAnsi="宋体" w:eastAsia="宋体" w:cs="宋体"/>
          <w:color w:val="000000"/>
          <w:sz w:val="21"/>
          <w:szCs w:val="21"/>
          <w:highlight w:val="none"/>
          <w:lang w:eastAsia="zh-CN"/>
        </w:rPr>
        <w:t xml:space="preserve">（注册税务师）</w:t>
      </w:r>
      <w:r>
        <w:rPr>
          <w:rFonts w:hint="eastAsia" w:ascii="宋体" w:hAnsi="宋体" w:eastAsia="宋体" w:cs="宋体"/>
          <w:color w:val="000000"/>
          <w:sz w:val="21"/>
          <w:szCs w:val="21"/>
          <w:highlight w:val="none"/>
        </w:rPr>
        <w:t xml:space="preserve">每人每天</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，其他财务人员每人每天</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lang w:val="en-US"/>
        </w:rPr>
        <w:t xml:space="preserve">甲方负责安排乙方派出人员在南京市内工作日午餐。市外审计时，甲方根据实际出差天数，按每人每天400元标准另外支付食宿、交通费用。</w:t>
      </w:r>
      <w:r>
        <w:rPr>
          <w:rFonts w:hint="eastAsia" w:ascii="宋体" w:hAnsi="宋体" w:eastAsia="宋体" w:cs="宋体"/>
          <w:color w:val="000000"/>
          <w:sz w:val="21"/>
          <w:szCs w:val="21"/>
          <w:highlight w:val="none"/>
        </w:rPr>
        <w:t xml:space="preserve">合同预计总金额：</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万</w:t>
      </w:r>
      <w:r>
        <w:rPr>
          <w:rFonts w:hint="eastAsia" w:ascii="宋体" w:hAnsi="宋体" w:eastAsia="宋体" w:cs="宋体"/>
          <w:color w:val="000000"/>
          <w:sz w:val="21"/>
          <w:szCs w:val="21"/>
          <w:highlight w:val="none"/>
          <w:u w:val="single"/>
        </w:rPr>
        <w:t xml:space="preserve">元（大写：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合同预计总金额不含差旅费用，</w:t>
      </w:r>
      <w:r>
        <w:rPr>
          <w:rFonts w:hint="eastAsia" w:ascii="宋体" w:hAnsi="宋体" w:eastAsia="宋体" w:cs="宋体"/>
          <w:b/>
          <w:bCs/>
          <w:color w:val="000000"/>
          <w:sz w:val="21"/>
          <w:szCs w:val="21"/>
          <w:highlight w:val="none"/>
        </w:rPr>
        <w:t xml:space="preserve">除此以外甲方不再承担任何费用。</w:t>
      </w:r>
      <w:r>
        <w:rPr>
          <w:rFonts w:hint="eastAsia" w:ascii="宋体" w:hAnsi="宋体" w:eastAsia="宋体" w:cs="宋体"/>
          <w:b/>
          <w:bCs/>
          <w:color w:val="000000"/>
          <w:sz w:val="21"/>
          <w:szCs w:val="21"/>
          <w:highlight w:val="none"/>
          <w:lang w:val="en-US"/>
        </w:rPr>
      </w:r>
      <w:r/>
    </w:p>
    <w:p>
      <w:pPr>
        <w:pStyle w:val="810"/>
        <w:numPr>
          <w:ilvl w:val="0"/>
          <w:numId w:val="7"/>
        </w:numPr>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w:t>
      </w:r>
      <w:r>
        <w:rPr>
          <w:rFonts w:hint="eastAsia" w:ascii="宋体" w:hAnsi="宋体" w:eastAsia="宋体" w:cs="宋体"/>
          <w:b/>
          <w:bCs/>
          <w:color w:val="000000"/>
          <w:sz w:val="21"/>
          <w:szCs w:val="21"/>
          <w:highlight w:val="none"/>
        </w:rPr>
        <w:t xml:space="preserve">经甲方确认，乙方派出的人员符合工作需求，满足支付预付款的条件，甲方按照合同金额的</w:t>
      </w:r>
      <w:r>
        <w:rPr>
          <w:rFonts w:hint="eastAsia" w:ascii="宋体" w:hAnsi="宋体" w:eastAsia="宋体" w:cs="宋体"/>
          <w:b/>
          <w:bCs/>
          <w:color w:val="000000"/>
          <w:sz w:val="21"/>
          <w:szCs w:val="21"/>
          <w:highlight w:val="none"/>
          <w:lang w:val="en-US"/>
        </w:rPr>
        <w:t xml:space="preserve">30%支付审计服务费用。</w:t>
      </w:r>
      <w:r>
        <w:rPr>
          <w:rFonts w:hint="eastAsia" w:ascii="宋体" w:hAnsi="宋体" w:eastAsia="宋体" w:cs="宋体"/>
          <w:color w:val="000000"/>
          <w:sz w:val="21"/>
          <w:szCs w:val="21"/>
          <w:highlight w:val="none"/>
        </w:rPr>
        <w:t xml:space="preserve">乙方按照甲方工作要求和时限完成交给的审计工作任务，经甲方审核无误且未发现乙方违反本协议条款的规定后，甲方按乙方实际参与审计工作天数支付约定的剩余审计服务费用</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（三）乙方应向甲方提供合法有效的</w:t>
      </w:r>
      <w:r>
        <w:rPr>
          <w:rFonts w:hint="eastAsia" w:ascii="宋体" w:hAnsi="宋体" w:eastAsia="宋体" w:cs="宋体"/>
          <w:color w:val="000000"/>
          <w:sz w:val="21"/>
          <w:szCs w:val="21"/>
          <w:highlight w:val="none"/>
          <w:lang w:val="en-US"/>
        </w:rPr>
        <w:t xml:space="preserve">审计服务费</w:t>
      </w:r>
      <w:r>
        <w:rPr>
          <w:rFonts w:hint="eastAsia" w:ascii="宋体" w:hAnsi="宋体" w:eastAsia="宋体" w:cs="宋体"/>
          <w:color w:val="000000"/>
          <w:sz w:val="21"/>
          <w:szCs w:val="21"/>
          <w:highlight w:val="none"/>
        </w:rPr>
        <w:t xml:space="preserve">发票。</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违约责任</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乙方或乙方派出人员违反本协议条款，出现下列行为的，甲方可以根据情节轻重，扣减该项目审计服务费用：</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（一）乙方或乙方派出人员在审计过程中发生违反审计廉政纪律和保密规定情形的，扣减该项目实际发生的全部审计服务费用；</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（二）乙方或乙方派出人员未按照甲方规定程序开展审计工作，造成严重后果的，扣减该项目实际发生的全部审计服务费用；</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（三）乙方或乙方派出人员没有按审计组要求完成审计任务的，扣减该项目实际发生的审计服务费用的80%；</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（四）乙方应甲方要求更换派出人员后，仍不符合审计工作要求的，扣减该人次全部审计服务费用；</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（五）乙方或乙方派出人员有其他违反本协议条款行为的，甲方可以根据情节轻重，扣减该项目实际发生的审计服务费用的10%-50%。     </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第八条  乙方或乙方派出人员有下列情形之一的，视同乙方放弃2年内（自本项目结束次日起算）在甲方采购项目中的投标资格：</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（一）隐瞒审计发现的问题或者与审计对象串通舞弊，导致严重审计质量问题的；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（二）利用受聘工作拉业务或从审计对象获取不正当利益的；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（三）违反保密纪律或回避规定的；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（四）拒绝接受审计机关指导和监督的；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（五）故意拖延，或者拒不履行本合同的。</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组成本合同的有关文件</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下列甲方采购文件、乙方响应文件，或与本次采购活动方式相适应的文件，以及有关附件是本合同不可分割的组成部分，与本合同具有同等法律效力，这些文件包括但不限于：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（1）甲方的采购文件；</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（2）乙方的响应文件；</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（3）乙方的服务承诺；</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（4）中标通知书；</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（5）甲乙双方商定的其他文件等。</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第十条  如有未尽事宜，甲乙双方经协商后可签订书面补充协议，补充协议与本协议具有同等法律效力。</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第十一条  双方发生争议的，提交甲方住所地法院解决。</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第十二条  协议一式三份，甲方两份，乙方一份，均具有同等效力。本协议自双方签字并盖章之日起生效，协议事项全部完成后合同自行终止。</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                            乙方（盖章）</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                                 （或） </w:t>
      </w:r>
      <w:r>
        <w:rPr>
          <w:rFonts w:hint="eastAsia" w:ascii="宋体" w:hAnsi="宋体" w:eastAsia="宋体" w:cs="宋体"/>
          <w:color w:val="000000"/>
          <w:sz w:val="21"/>
          <w:szCs w:val="21"/>
          <w:highlight w:val="none"/>
        </w:rPr>
      </w:r>
      <w:r/>
    </w:p>
    <w:p>
      <w:pPr>
        <w:pStyle w:val="810"/>
        <w:ind w:firstLine="56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委托代理人：</w:t>
      </w:r>
      <w:r>
        <w:rPr>
          <w:rFonts w:hint="eastAsia" w:ascii="宋体" w:hAnsi="宋体" w:eastAsia="宋体" w:cs="宋体"/>
          <w:color w:val="000000"/>
          <w:sz w:val="21"/>
          <w:szCs w:val="21"/>
          <w:highlight w:val="none"/>
        </w:rPr>
      </w:r>
      <w:r/>
    </w:p>
    <w:p>
      <w:pPr>
        <w:pStyle w:val="72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7"/>
        <w:ind w:left="560"/>
        <w:jc w:val="center"/>
        <w:spacing w:line="360" w:lineRule="auto"/>
        <w:rPr>
          <w:rFonts w:ascii="宋体" w:hAnsi="宋体"/>
          <w:b/>
          <w:bCs/>
          <w:color w:val="000000"/>
          <w:sz w:val="24"/>
          <w:szCs w:val="24"/>
          <w:highlight w:val="none"/>
        </w:rPr>
      </w:pPr>
      <w:r>
        <w:rPr>
          <w:rFonts w:hint="eastAsia" w:ascii="宋体" w:hAnsi="宋体" w:eastAsia="宋体" w:cs="宋体"/>
          <w:color w:val="000000"/>
          <w:sz w:val="21"/>
          <w:szCs w:val="21"/>
          <w:highlight w:val="none"/>
        </w:rPr>
        <w:t xml:space="preserve">          本协议签订日期：202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b/>
          <w:bCs/>
          <w:color w:val="000000"/>
          <w:sz w:val="24"/>
          <w:szCs w:val="24"/>
          <w:highlight w:val="none"/>
        </w:rPr>
      </w:r>
      <w:r/>
    </w:p>
    <w:p>
      <w:pPr>
        <w:pStyle w:val="727"/>
        <w:jc w:val="center"/>
        <w:rPr>
          <w:rFonts w:ascii="黑体" w:eastAsia="黑体"/>
          <w:b/>
          <w:bCs/>
          <w:color w:val="000000"/>
          <w:sz w:val="36"/>
          <w:szCs w:val="36"/>
          <w:highlight w:val="none"/>
        </w:rPr>
        <w:outlineLvl w:val="0"/>
      </w:pPr>
      <w:r/>
      <w:bookmarkStart w:id="24" w:name="_Toc479684885"/>
      <w:r/>
      <w:bookmarkStart w:id="25" w:name="_Toc489275682"/>
      <w:r/>
      <w:bookmarkStart w:id="26" w:name="_Toc476063953"/>
      <w:r/>
      <w:bookmarkStart w:id="27" w:name="_Toc489275683"/>
      <w:r/>
      <w:bookmarkStart w:id="28" w:name="_Toc489655320"/>
      <w:r/>
      <w:bookmarkStart w:id="29" w:name="_Toc479684884"/>
      <w:r/>
      <w:bookmarkStart w:id="30" w:name="_Toc476063952"/>
      <w:r>
        <w:rPr>
          <w:rFonts w:ascii="宋体" w:hAnsi="宋体" w:cs="黑体"/>
          <w:b/>
          <w:bCs/>
          <w:color w:val="000000"/>
          <w:szCs w:val="21"/>
          <w:highlight w:val="none"/>
        </w:rPr>
        <w:br w:type="page" w:clear="all"/>
      </w:r>
      <w:r>
        <w:rPr>
          <w:rFonts w:hint="eastAsia" w:ascii="黑体" w:eastAsia="黑体"/>
          <w:color w:val="000000"/>
          <w:sz w:val="36"/>
          <w:szCs w:val="36"/>
          <w:highlight w:val="none"/>
        </w:rPr>
        <w:t xml:space="preserve">第六章 附  件</w:t>
      </w:r>
      <w:r>
        <w:rPr>
          <w:rFonts w:ascii="黑体" w:eastAsia="黑体"/>
          <w:b/>
          <w:bCs/>
          <w:color w:val="000000"/>
          <w:sz w:val="36"/>
          <w:szCs w:val="36"/>
          <w:highlight w:val="none"/>
        </w:rPr>
      </w:r>
      <w:r/>
    </w:p>
    <w:p>
      <w:pPr>
        <w:pStyle w:val="727"/>
        <w:rPr>
          <w:rFonts w:ascii="黑体" w:eastAsia="黑体"/>
          <w:b/>
          <w:bCs/>
          <w:color w:val="000000"/>
          <w:sz w:val="32"/>
          <w:szCs w:val="32"/>
          <w:highlight w:val="none"/>
        </w:rPr>
      </w:pPr>
      <w:r>
        <w:rPr>
          <w:rFonts w:ascii="黑体" w:eastAsia="黑体"/>
          <w:b/>
          <w:bCs/>
          <w:color w:val="000000"/>
          <w:sz w:val="32"/>
          <w:szCs w:val="32"/>
          <w:highlight w:val="none"/>
        </w:rPr>
      </w:r>
      <w:r/>
    </w:p>
    <w:p>
      <w:pPr>
        <w:pStyle w:val="727"/>
        <w:jc w:val="center"/>
        <w:rPr>
          <w:rFonts w:ascii="宋体" w:hAnsi="宋体"/>
          <w:b/>
          <w:color w:val="000000"/>
          <w:sz w:val="30"/>
          <w:szCs w:val="30"/>
          <w:highlight w:val="none"/>
        </w:rPr>
      </w:pPr>
      <w:r>
        <w:rPr>
          <w:rFonts w:hint="eastAsia" w:ascii="宋体" w:hAnsi="宋体"/>
          <w:b/>
          <w:color w:val="000000"/>
          <w:sz w:val="30"/>
          <w:szCs w:val="30"/>
          <w:highlight w:val="none"/>
        </w:rPr>
        <w:t xml:space="preserve">评分索引表</w:t>
      </w:r>
      <w:r>
        <w:rPr>
          <w:rFonts w:ascii="宋体" w:hAnsi="宋体"/>
          <w:b/>
          <w:color w:val="00000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727"/>
              <w:jc w:val="center"/>
              <w:rPr>
                <w:rFonts w:ascii="宋体" w:hAnsi="宋体" w:eastAsia="宋体" w:cs="Times New Roman"/>
                <w:b/>
                <w:color w:val="000000"/>
                <w:highlight w:val="none"/>
                <w:lang w:bidi="en-US"/>
              </w:rPr>
            </w:pPr>
            <w:r>
              <w:rPr>
                <w:rFonts w:hint="eastAsia" w:ascii="宋体" w:hAnsi="宋体" w:eastAsia="宋体" w:cs="Times New Roman"/>
                <w:b/>
                <w:color w:val="000000"/>
                <w:highlight w:val="none"/>
                <w:lang w:bidi="en-US"/>
              </w:rPr>
              <w:t xml:space="preserve">评分项目</w:t>
            </w:r>
            <w:r>
              <w:rPr>
                <w:rFonts w:ascii="宋体" w:hAnsi="宋体" w:eastAsia="宋体" w:cs="Times New Roman"/>
                <w:b/>
                <w:color w:val="000000"/>
                <w:highlight w:val="none"/>
                <w:lang w:bidi="en-US"/>
              </w:rPr>
            </w:r>
            <w:r/>
          </w:p>
        </w:tc>
        <w:tc>
          <w:tcPr>
            <w:tcW w:w="3570" w:type="dxa"/>
            <w:vAlign w:val="top"/>
            <w:textDirection w:val="lrTb"/>
            <w:noWrap w:val="false"/>
          </w:tcPr>
          <w:p>
            <w:pPr>
              <w:pStyle w:val="727"/>
              <w:jc w:val="center"/>
              <w:rPr>
                <w:rFonts w:ascii="宋体" w:hAnsi="宋体" w:eastAsia="宋体" w:cs="Times New Roman"/>
                <w:b/>
                <w:color w:val="000000"/>
                <w:highlight w:val="none"/>
                <w:lang w:bidi="en-US"/>
              </w:rPr>
            </w:pPr>
            <w:r>
              <w:rPr>
                <w:rFonts w:hint="eastAsia" w:ascii="宋体" w:hAnsi="宋体" w:eastAsia="宋体" w:cs="Times New Roman"/>
                <w:b/>
                <w:color w:val="000000"/>
                <w:highlight w:val="none"/>
                <w:lang w:bidi="en-US"/>
              </w:rPr>
              <w:t xml:space="preserve">在响应文件中的页码位置</w:t>
            </w:r>
            <w:r>
              <w:rPr>
                <w:rFonts w:ascii="宋体" w:hAnsi="宋体" w:eastAsia="宋体" w:cs="Times New Roman"/>
                <w:b/>
                <w:color w:val="000000"/>
                <w:highlight w:val="none"/>
                <w:lang w:bidi="en-US"/>
              </w:rPr>
            </w:r>
            <w:r/>
          </w:p>
        </w:tc>
      </w:tr>
      <w:tr>
        <w:trPr>
          <w:trHeight w:val="446"/>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51"/>
        </w:trPr>
        <w:tc>
          <w:tcPr>
            <w:gridSpan w:val="2"/>
            <w:tcW w:w="924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28"/>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20"/>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60"/>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60"/>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399"/>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389"/>
        </w:trPr>
        <w:tc>
          <w:tcPr>
            <w:gridSpan w:val="2"/>
            <w:tcW w:w="924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388"/>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23"/>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07"/>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40"/>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44"/>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07"/>
        </w:trPr>
        <w:tc>
          <w:tcPr>
            <w:gridSpan w:val="2"/>
            <w:tcW w:w="924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385"/>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02"/>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39"/>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55"/>
        </w:trPr>
        <w:tc>
          <w:tcPr>
            <w:gridSpan w:val="2"/>
            <w:tcW w:w="924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37"/>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r>
        <w:trPr>
          <w:trHeight w:val="440"/>
        </w:trPr>
        <w:tc>
          <w:tcPr>
            <w:tcW w:w="56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c>
          <w:tcPr>
            <w:tcW w:w="3570" w:type="dxa"/>
            <w:vAlign w:val="top"/>
            <w:textDirection w:val="lrTb"/>
            <w:noWrap w:val="false"/>
          </w:tcPr>
          <w:p>
            <w:pPr>
              <w:pStyle w:val="727"/>
              <w:rPr>
                <w:rFonts w:ascii="宋体" w:hAnsi="宋体" w:eastAsia="宋体" w:cs="Times New Roman"/>
                <w:b/>
                <w:color w:val="000000"/>
                <w:highlight w:val="none"/>
                <w:lang w:bidi="en-US"/>
              </w:rPr>
            </w:pPr>
            <w:r>
              <w:rPr>
                <w:rFonts w:ascii="宋体" w:hAnsi="宋体" w:eastAsia="宋体" w:cs="Times New Roman"/>
                <w:b/>
                <w:color w:val="000000"/>
                <w:highlight w:val="none"/>
                <w:lang w:bidi="en-US"/>
              </w:rPr>
            </w:r>
            <w:r/>
          </w:p>
        </w:tc>
      </w:tr>
    </w:tbl>
    <w:p>
      <w:pPr>
        <w:pStyle w:val="727"/>
        <w:rPr>
          <w:rFonts w:ascii="宋体" w:hAnsi="宋体"/>
          <w:color w:val="000000"/>
          <w:highlight w:val="none"/>
        </w:rPr>
      </w:pPr>
      <w:r>
        <w:rPr>
          <w:rFonts w:ascii="宋体" w:hAnsi="宋体"/>
          <w:color w:val="000000"/>
          <w:highlight w:val="none"/>
        </w:rPr>
      </w:r>
      <w:r/>
    </w:p>
    <w:p>
      <w:pPr>
        <w:pStyle w:val="727"/>
        <w:ind w:firstLine="400"/>
        <w:spacing w:line="440" w:lineRule="exact"/>
        <w:rPr>
          <w:rFonts w:ascii="宋体" w:hAnsi="宋体"/>
          <w:color w:val="000000"/>
          <w:highlight w:val="none"/>
        </w:rPr>
      </w:pPr>
      <w:r>
        <w:rPr>
          <w:rFonts w:ascii="宋体" w:hAnsi="宋体"/>
          <w:color w:val="000000"/>
          <w:highlight w:val="none"/>
        </w:rPr>
      </w:r>
      <w:r/>
    </w:p>
    <w:p>
      <w:pPr>
        <w:pStyle w:val="727"/>
        <w:ind w:firstLine="400"/>
        <w:spacing w:line="440" w:lineRule="exact"/>
        <w:rPr>
          <w:rFonts w:ascii="宋体" w:hAnsi="宋体"/>
          <w:color w:val="000000"/>
          <w:highlight w:val="none"/>
        </w:rPr>
      </w:pPr>
      <w:r>
        <w:rPr>
          <w:rFonts w:ascii="宋体" w:hAnsi="宋体"/>
          <w:color w:val="000000"/>
          <w:highlight w:val="none"/>
        </w:rPr>
      </w:r>
      <w:r/>
    </w:p>
    <w:p>
      <w:pPr>
        <w:pStyle w:val="727"/>
        <w:rPr>
          <w:rFonts w:hint="eastAsia" w:ascii="宋体" w:hAnsi="宋体" w:eastAsia="宋体"/>
          <w:b/>
          <w:color w:val="000000"/>
          <w:sz w:val="21"/>
          <w:szCs w:val="21"/>
          <w:highlight w:val="none"/>
        </w:rPr>
      </w:pPr>
      <w:r>
        <w:rPr>
          <w:rFonts w:hint="eastAsia" w:ascii="宋体"/>
          <w:b/>
          <w:color w:val="000000"/>
          <w:sz w:val="21"/>
          <w:szCs w:val="21"/>
          <w:highlight w:val="none"/>
        </w:rPr>
        <w:br w:type="page" w:clear="all"/>
      </w:r>
      <w:r>
        <w:rPr>
          <w:rFonts w:hint="eastAsia" w:ascii="宋体" w:hAnsi="宋体" w:eastAsia="宋体"/>
          <w:b/>
          <w:color w:val="000000"/>
          <w:sz w:val="21"/>
          <w:szCs w:val="21"/>
          <w:highlight w:val="none"/>
        </w:rPr>
        <w:t xml:space="preserve">附件一、磋商申请及声明</w:t>
      </w:r>
      <w:r>
        <w:rPr>
          <w:rFonts w:hint="eastAsia" w:ascii="宋体" w:hAnsi="宋体" w:eastAsia="宋体"/>
          <w:b/>
          <w:color w:val="000000"/>
          <w:sz w:val="21"/>
          <w:szCs w:val="21"/>
          <w:highlight w:val="none"/>
        </w:rPr>
      </w:r>
      <w:r/>
    </w:p>
    <w:p>
      <w:pPr>
        <w:pStyle w:val="727"/>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磋商申请及声明</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致：江苏省审计厅</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b/>
          <w:color w:val="000000"/>
          <w:sz w:val="21"/>
          <w:szCs w:val="21"/>
          <w:highlight w:val="none"/>
          <w:u w:val="single"/>
        </w:rPr>
        <w:t xml:space="preserve"> </w:t>
      </w:r>
      <w:r>
        <w:rPr>
          <w:rFonts w:hint="eastAsia" w:ascii="宋体" w:hAnsi="宋体" w:eastAsia="宋体"/>
          <w:color w:val="000000"/>
          <w:sz w:val="21"/>
          <w:szCs w:val="21"/>
          <w:highlight w:val="none"/>
        </w:rPr>
        <w:t xml:space="preserve">（项目编号/项目包号）采购文件，正式授权下述签字人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(姓名和职务)代表</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（供应商名称），提交响应文件并参加投标。</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据此函，签字人兹宣布同意如下：</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我们的资格条件完全符合政府采购法和本次采购要求</w:t>
      </w:r>
      <w:r>
        <w:rPr>
          <w:rFonts w:hint="eastAsia" w:ascii="宋体" w:hAnsi="宋体" w:eastAsia="宋体"/>
          <w:color w:val="000000"/>
          <w:sz w:val="21"/>
          <w:szCs w:val="21"/>
          <w:highlight w:val="none"/>
        </w:rPr>
        <w:t xml:space="preserve">，我们同意并向贵方提供了与本次采购活动有关的所有证据和资料。</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2、服务名称：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3、我们派出的人员为________（姓名），他（她）属于注册会计师，报价为每人每天（大写和小写）______元人民币</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我们派出的人员为________（姓名），他（她）属于</w:t>
      </w:r>
      <w:r>
        <w:rPr>
          <w:rFonts w:hint="eastAsia" w:ascii="宋体" w:hAnsi="宋体" w:eastAsia="宋体"/>
          <w:color w:val="000000"/>
          <w:sz w:val="21"/>
          <w:szCs w:val="21"/>
          <w:highlight w:val="none"/>
          <w:lang w:val="en-US" w:eastAsia="zh-CN"/>
        </w:rPr>
        <w:t xml:space="preserve">其他财务审计人员</w:t>
      </w:r>
      <w:r>
        <w:rPr>
          <w:rFonts w:hint="eastAsia" w:ascii="宋体" w:hAnsi="宋体" w:eastAsia="宋体"/>
          <w:color w:val="000000"/>
          <w:sz w:val="21"/>
          <w:szCs w:val="21"/>
          <w:highlight w:val="none"/>
        </w:rPr>
        <w:t xml:space="preserve">，报价为每人每天（大写和小写）______元人民币</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其中，小、微型企业的服务报价为每人每天（大写和小写）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元人民币。</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4、我们已详细审核全部磋商文件及其有效补充文件，我们放弃对磋商文件任何误解的权利，提交响应文件后，</w:t>
      </w:r>
      <w:r>
        <w:rPr>
          <w:rFonts w:hint="eastAsia" w:ascii="宋体" w:hAnsi="宋体" w:eastAsia="宋体"/>
          <w:b/>
          <w:color w:val="000000"/>
          <w:sz w:val="21"/>
          <w:szCs w:val="21"/>
          <w:highlight w:val="none"/>
        </w:rPr>
        <w:t xml:space="preserve">不对磋商文件本身提出质疑</w:t>
      </w:r>
      <w:r>
        <w:rPr>
          <w:rFonts w:hint="eastAsia" w:ascii="宋体" w:hAnsi="宋体" w:eastAsia="宋体"/>
          <w:color w:val="000000"/>
          <w:sz w:val="21"/>
          <w:szCs w:val="21"/>
          <w:highlight w:val="none"/>
        </w:rPr>
        <w:t xml:space="preserve">。否则，属于不诚信和故意扰乱政府采购活动行为，我们将无条件接受处罚。</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5、一旦我方成交，我方将根据磋商文件的规定，严格履行合同，保证于承诺的时间内完成本项目规定的服务内容。</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我方决不提供虚假材料谋取成交、决不采取不正当手段诋毁、排挤其他供应商、决不与采购人、其它供应商或者采购代理机构恶意串通、决不向采购人、招标代理和评标委员会进行商业贿赂、决不拒绝有关部门监督检查或提供虚假情况，如有违反，无条件接受贵方及相关管理部门的处罚。</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7、我方正式通讯方式为：</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   址：</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727"/>
        <w:ind w:firstLine="420"/>
        <w:spacing w:line="276" w:lineRule="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电   话：</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727"/>
        <w:ind w:firstLine="420"/>
        <w:spacing w:line="276" w:lineRule="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传   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8、我方正式开户银行和帐号为：</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帐    号：</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供应商授权代表姓名（签字）：</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供应商名称（公章）：</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宋体" w:hAnsi="宋体" w:eastAsia="宋体"/>
          <w:b/>
          <w:color w:val="000000"/>
          <w:sz w:val="21"/>
          <w:szCs w:val="21"/>
          <w:highlight w:val="none"/>
        </w:rPr>
        <w:t xml:space="preserve">附件二、法定代表人授权书格式</w:t>
      </w:r>
      <w:r>
        <w:rPr>
          <w:rFonts w:hint="eastAsia" w:ascii="宋体" w:hAnsi="宋体" w:eastAsia="宋体"/>
          <w:b/>
          <w:color w:val="000000"/>
          <w:sz w:val="21"/>
          <w:szCs w:val="21"/>
          <w:highlight w:val="none"/>
        </w:rPr>
      </w:r>
      <w:r/>
    </w:p>
    <w:p>
      <w:pPr>
        <w:pStyle w:val="727"/>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法定代表人授权书</w:t>
      </w:r>
      <w:r>
        <w:rPr>
          <w:rFonts w:hint="eastAsia" w:ascii="宋体" w:hAnsi="宋体" w:eastAsia="宋体"/>
          <w:color w:val="000000"/>
          <w:sz w:val="21"/>
          <w:szCs w:val="21"/>
          <w:highlight w:val="none"/>
        </w:rPr>
      </w:r>
      <w:r/>
    </w:p>
    <w:p>
      <w:pPr>
        <w:pStyle w:val="1056"/>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苏美达国际技术贸易有限公司：</w:t>
      </w:r>
      <w:r>
        <w:rPr>
          <w:rFonts w:hint="eastAsia" w:ascii="宋体" w:hAnsi="宋体" w:eastAsia="宋体"/>
          <w:color w:val="000000"/>
          <w:sz w:val="21"/>
          <w:szCs w:val="21"/>
          <w:highlight w:val="none"/>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本授权书声明：注册于（供应商住址）的（供应商名称）法定代表人（法定代表人姓名、职务）代表本公司授权在下面签字的（供应商代表姓名、职务）为本公司的合法代理人，就贵方组织的</w:t>
      </w:r>
      <w:r>
        <w:rPr>
          <w:rFonts w:hint="eastAsia" w:ascii="宋体" w:hAnsi="宋体" w:eastAsia="宋体"/>
          <w:color w:val="000000"/>
          <w:sz w:val="21"/>
          <w:szCs w:val="21"/>
          <w:highlight w:val="none"/>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（项目名称）（项目编号）竞争性磋商，以本公司名义处理一切与之有关的事务。</w:t>
      </w:r>
      <w:r>
        <w:rPr>
          <w:rFonts w:hint="eastAsia" w:ascii="宋体" w:hAnsi="宋体" w:eastAsia="宋体"/>
          <w:color w:val="000000"/>
          <w:sz w:val="21"/>
          <w:szCs w:val="21"/>
          <w:highlight w:val="none"/>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本授权书于        年   月   日签字生效，特此声明。</w:t>
      </w:r>
      <w:r>
        <w:rPr>
          <w:rFonts w:hint="eastAsia" w:ascii="宋体" w:hAnsi="宋体" w:eastAsia="宋体"/>
          <w:color w:val="000000"/>
          <w:sz w:val="21"/>
          <w:szCs w:val="21"/>
          <w:highlight w:val="none"/>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法定代表人签字：</w:t>
      </w:r>
      <w:r>
        <w:rPr>
          <w:rFonts w:hint="eastAsia" w:ascii="宋体" w:hAnsi="宋体" w:eastAsia="宋体"/>
          <w:color w:val="000000"/>
          <w:sz w:val="21"/>
          <w:szCs w:val="21"/>
          <w:highlight w:val="none"/>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被授权人签字：                    </w:t>
      </w:r>
      <w:r>
        <w:rPr>
          <w:rFonts w:hint="eastAsia" w:ascii="宋体" w:hAnsi="宋体" w:eastAsia="宋体"/>
          <w:color w:val="000000"/>
          <w:sz w:val="21"/>
          <w:szCs w:val="21"/>
          <w:highlight w:val="none"/>
        </w:rPr>
      </w:r>
      <w:r/>
    </w:p>
    <w:p>
      <w:pPr>
        <w:pStyle w:val="727"/>
        <w:ind w:firstLine="420"/>
        <w:spacing w:line="360" w:lineRule="auto"/>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        年    月    日</w:t>
      </w:r>
      <w:r>
        <w:rPr>
          <w:rFonts w:hint="eastAsia" w:ascii="宋体" w:hAnsi="宋体" w:eastAsia="宋体"/>
          <w:color w:val="000000"/>
          <w:sz w:val="21"/>
          <w:szCs w:val="21"/>
          <w:highlight w:val="none"/>
        </w:rPr>
      </w:r>
      <w:r/>
    </w:p>
    <w:p>
      <w:pPr>
        <w:pStyle w:val="727"/>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27"/>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27"/>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附件三、报价表格式</w:t>
      </w:r>
      <w:r>
        <w:rPr>
          <w:rFonts w:hint="eastAsia" w:ascii="宋体" w:hAnsi="宋体" w:eastAsia="宋体"/>
          <w:b/>
          <w:color w:val="000000"/>
          <w:sz w:val="24"/>
          <w:szCs w:val="24"/>
          <w:highlight w:val="none"/>
        </w:rPr>
      </w:r>
      <w:r/>
    </w:p>
    <w:p>
      <w:pPr>
        <w:pStyle w:val="727"/>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报  价  表</w:t>
      </w:r>
      <w:r>
        <w:rPr>
          <w:rFonts w:hint="eastAsia" w:ascii="宋体" w:hAnsi="宋体" w:eastAsia="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6641"/>
      </w:tblGrid>
      <w:tr>
        <w:trPr>
          <w:cantSplit/>
          <w:trHeight w:val="577"/>
        </w:trPr>
        <w:tc>
          <w:tcPr>
            <w:gridSpan w:val="2"/>
            <w:tcW w:w="9584" w:type="dxa"/>
            <w:vAlign w:val="center"/>
            <w:textDirection w:val="lrTb"/>
            <w:noWrap w:val="false"/>
          </w:tcPr>
          <w:p>
            <w:pPr>
              <w:pStyle w:val="727"/>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日单价预算基础</w:t>
            </w:r>
            <w:r>
              <w:rPr>
                <w:rFonts w:hint="eastAsia" w:ascii="宋体" w:hAnsi="宋体" w:eastAsia="宋体"/>
                <w:color w:val="000000"/>
                <w:sz w:val="22"/>
                <w:szCs w:val="22"/>
                <w:highlight w:val="none"/>
              </w:rPr>
            </w:r>
            <w:r/>
          </w:p>
        </w:tc>
      </w:tr>
      <w:tr>
        <w:trPr>
          <w:cantSplit/>
          <w:trHeight w:val="1620"/>
        </w:trPr>
        <w:tc>
          <w:tcPr>
            <w:tcW w:w="2943" w:type="dxa"/>
            <w:vAlign w:val="center"/>
            <w:textDirection w:val="lrTb"/>
            <w:noWrap w:val="false"/>
          </w:tcPr>
          <w:p>
            <w:pPr>
              <w:pStyle w:val="727"/>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lang w:val="en-US"/>
              </w:rPr>
              <w:t xml:space="preserve">注册会计师</w:t>
            </w:r>
            <w:r>
              <w:rPr>
                <w:rFonts w:hint="eastAsia" w:ascii="宋体" w:hAnsi="宋体" w:eastAsia="宋体"/>
                <w:color w:val="000000"/>
                <w:sz w:val="22"/>
                <w:szCs w:val="22"/>
                <w:highlight w:val="none"/>
              </w:rPr>
            </w:r>
            <w:r/>
          </w:p>
        </w:tc>
        <w:tc>
          <w:tcPr>
            <w:tcW w:w="6641" w:type="dxa"/>
            <w:vAlign w:val="center"/>
            <w:textDirection w:val="lrTb"/>
            <w:noWrap w:val="false"/>
          </w:tcPr>
          <w:p>
            <w:pPr>
              <w:pStyle w:val="727"/>
              <w:jc w:val="center"/>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u w:val="single"/>
                <w:lang w:val="en-US"/>
              </w:rPr>
              <w:t xml:space="preserve">1600</w:t>
            </w:r>
            <w:r>
              <w:rPr>
                <w:rFonts w:hint="eastAsia" w:ascii="宋体" w:hAnsi="宋体" w:eastAsia="宋体"/>
                <w:color w:val="000000"/>
                <w:sz w:val="22"/>
                <w:szCs w:val="22"/>
                <w:highlight w:val="none"/>
                <w:lang w:val="en-US"/>
              </w:rPr>
              <w:t xml:space="preserve">元/人.天</w:t>
            </w:r>
            <w:r>
              <w:rPr>
                <w:rFonts w:hint="eastAsia" w:ascii="宋体" w:hAnsi="宋体" w:eastAsia="宋体"/>
                <w:color w:val="000000"/>
                <w:sz w:val="22"/>
                <w:szCs w:val="22"/>
                <w:highlight w:val="none"/>
                <w:lang w:val="en-US"/>
              </w:rPr>
            </w:r>
            <w:r/>
          </w:p>
        </w:tc>
      </w:tr>
      <w:tr>
        <w:trPr>
          <w:cantSplit/>
          <w:trHeight w:val="1620"/>
        </w:trPr>
        <w:tc>
          <w:tcPr>
            <w:tcW w:w="2943" w:type="dxa"/>
            <w:vAlign w:val="center"/>
            <w:textDirection w:val="lrTb"/>
            <w:noWrap w:val="false"/>
          </w:tcPr>
          <w:p>
            <w:pPr>
              <w:pStyle w:val="727"/>
              <w:jc w:val="center"/>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lang w:val="en-US"/>
              </w:rPr>
              <w:t xml:space="preserve">其他财务审计人员</w:t>
            </w:r>
            <w:r>
              <w:rPr>
                <w:rFonts w:hint="eastAsia" w:ascii="宋体" w:hAnsi="宋体" w:eastAsia="宋体"/>
                <w:color w:val="000000"/>
                <w:sz w:val="22"/>
                <w:szCs w:val="22"/>
                <w:highlight w:val="none"/>
                <w:lang w:val="en-US"/>
              </w:rPr>
            </w:r>
            <w:r/>
          </w:p>
        </w:tc>
        <w:tc>
          <w:tcPr>
            <w:tcW w:w="6641" w:type="dxa"/>
            <w:vAlign w:val="center"/>
            <w:textDirection w:val="lrTb"/>
            <w:noWrap w:val="false"/>
          </w:tcPr>
          <w:p>
            <w:pPr>
              <w:pStyle w:val="727"/>
              <w:jc w:val="center"/>
              <w:rPr>
                <w:rFonts w:hint="eastAsia" w:ascii="宋体" w:hAnsi="宋体" w:eastAsia="宋体"/>
                <w:color w:val="000000"/>
                <w:sz w:val="22"/>
                <w:szCs w:val="22"/>
                <w:highlight w:val="none"/>
                <w:lang w:val="en-US"/>
              </w:rPr>
            </w:pPr>
            <w:r>
              <w:rPr>
                <w:rFonts w:hint="eastAsia" w:ascii="宋体" w:hAnsi="宋体" w:eastAsia="宋体"/>
                <w:color w:val="000000"/>
                <w:sz w:val="22"/>
                <w:szCs w:val="22"/>
                <w:highlight w:val="none"/>
                <w:u w:val="single"/>
                <w:lang w:val="en-US"/>
              </w:rPr>
              <w:t xml:space="preserve">1300</w:t>
            </w:r>
            <w:r>
              <w:rPr>
                <w:rFonts w:hint="eastAsia" w:ascii="宋体" w:hAnsi="宋体" w:eastAsia="宋体"/>
                <w:color w:val="000000"/>
                <w:sz w:val="22"/>
                <w:szCs w:val="22"/>
                <w:highlight w:val="none"/>
                <w:lang w:val="en-US"/>
              </w:rPr>
              <w:t xml:space="preserve">元/人.天</w:t>
            </w:r>
            <w:r>
              <w:rPr>
                <w:rFonts w:hint="eastAsia" w:ascii="宋体" w:hAnsi="宋体" w:eastAsia="宋体"/>
                <w:color w:val="000000"/>
                <w:sz w:val="22"/>
                <w:szCs w:val="22"/>
                <w:highlight w:val="none"/>
                <w:lang w:val="en-US"/>
              </w:rPr>
            </w:r>
            <w:r/>
          </w:p>
        </w:tc>
      </w:tr>
      <w:tr>
        <w:trPr>
          <w:cantSplit/>
          <w:trHeight w:val="1093"/>
        </w:trPr>
        <w:tc>
          <w:tcPr>
            <w:tcW w:w="2943" w:type="dxa"/>
            <w:vAlign w:val="center"/>
            <w:textDirection w:val="lrTb"/>
            <w:noWrap w:val="false"/>
          </w:tcPr>
          <w:p>
            <w:pPr>
              <w:pStyle w:val="727"/>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投标优惠率（日单价预算基础上的价格下浮比例%，与开标一览表中优惠率一致）</w:t>
            </w:r>
            <w:r>
              <w:rPr>
                <w:rFonts w:hint="eastAsia" w:ascii="宋体" w:hAnsi="宋体" w:eastAsia="宋体"/>
                <w:color w:val="000000"/>
                <w:sz w:val="22"/>
                <w:szCs w:val="22"/>
                <w:highlight w:val="none"/>
              </w:rPr>
            </w:r>
            <w:r/>
          </w:p>
        </w:tc>
        <w:tc>
          <w:tcPr>
            <w:tcW w:w="6641" w:type="dxa"/>
            <w:vAlign w:val="center"/>
            <w:textDirection w:val="lrTb"/>
            <w:noWrap w:val="false"/>
          </w:tcPr>
          <w:p>
            <w:pPr>
              <w:pStyle w:val="727"/>
              <w:jc w:val="center"/>
              <w:rPr>
                <w:rFonts w:hint="eastAsia" w:ascii="宋体" w:hAnsi="宋体" w:eastAsia="宋体"/>
                <w:color w:val="000000"/>
                <w:sz w:val="22"/>
                <w:szCs w:val="22"/>
                <w:highlight w:val="none"/>
              </w:rPr>
            </w:pPr>
            <w:r>
              <w:rPr>
                <w:rFonts w:hint="eastAsia" w:ascii="宋体" w:hAnsi="宋体" w:eastAsia="宋体"/>
                <w:color w:val="000000"/>
                <w:sz w:val="22"/>
                <w:szCs w:val="22"/>
                <w:highlight w:val="none"/>
                <w:u w:val="single"/>
              </w:rPr>
              <w:t xml:space="preserve">                  </w:t>
            </w:r>
            <w:r>
              <w:rPr>
                <w:rFonts w:hint="eastAsia" w:ascii="宋体" w:hAnsi="宋体" w:eastAsia="宋体"/>
                <w:color w:val="000000"/>
                <w:sz w:val="22"/>
                <w:szCs w:val="22"/>
                <w:highlight w:val="none"/>
              </w:rPr>
              <w:t xml:space="preserve">%（精确到0.01）</w:t>
            </w:r>
            <w:r>
              <w:rPr>
                <w:rFonts w:hint="eastAsia" w:ascii="宋体" w:hAnsi="宋体" w:eastAsia="宋体"/>
                <w:color w:val="000000"/>
                <w:sz w:val="22"/>
                <w:szCs w:val="22"/>
                <w:highlight w:val="none"/>
              </w:rPr>
            </w:r>
            <w:r/>
          </w:p>
        </w:tc>
      </w:tr>
      <w:tr>
        <w:trPr>
          <w:cantSplit/>
          <w:trHeight w:val="1093"/>
        </w:trPr>
        <w:tc>
          <w:tcPr>
            <w:tcW w:w="2943" w:type="dxa"/>
            <w:vAlign w:val="center"/>
            <w:textDirection w:val="lrTb"/>
            <w:noWrap w:val="false"/>
          </w:tcPr>
          <w:p>
            <w:pPr>
              <w:pStyle w:val="727"/>
              <w:jc w:val="center"/>
              <w:rPr>
                <w:rFonts w:ascii="宋体" w:hAnsi="宋体" w:eastAsia="宋体"/>
                <w:color w:val="000000"/>
                <w:sz w:val="22"/>
                <w:szCs w:val="22"/>
                <w:highlight w:val="none"/>
                <w:lang w:val="en-US"/>
              </w:rPr>
            </w:pPr>
            <w:r>
              <w:rPr>
                <w:rFonts w:hint="eastAsia" w:ascii="宋体" w:hAnsi="宋体" w:eastAsia="宋体"/>
                <w:color w:val="000000"/>
                <w:sz w:val="22"/>
                <w:szCs w:val="22"/>
                <w:highlight w:val="none"/>
                <w:lang w:val="en-US"/>
              </w:rPr>
              <w:t xml:space="preserve">是否属于小微企业</w:t>
            </w:r>
            <w:r>
              <w:rPr>
                <w:rFonts w:ascii="宋体" w:hAnsi="宋体" w:eastAsia="宋体"/>
                <w:color w:val="000000"/>
                <w:sz w:val="22"/>
                <w:szCs w:val="22"/>
                <w:highlight w:val="none"/>
                <w:lang w:val="en-US"/>
              </w:rPr>
            </w:r>
            <w:r/>
          </w:p>
        </w:tc>
        <w:tc>
          <w:tcPr>
            <w:tcW w:w="6641" w:type="dxa"/>
            <w:vAlign w:val="center"/>
            <w:textDirection w:val="lrTb"/>
            <w:noWrap w:val="false"/>
          </w:tcPr>
          <w:p>
            <w:pPr>
              <w:pStyle w:val="727"/>
              <w:jc w:val="center"/>
              <w:rPr>
                <w:rFonts w:ascii="宋体" w:hAnsi="宋体" w:eastAsia="宋体"/>
                <w:color w:val="000000"/>
                <w:sz w:val="22"/>
                <w:szCs w:val="22"/>
                <w:highlight w:val="none"/>
                <w:u w:val="single"/>
                <w:lang w:val="en-US"/>
              </w:rPr>
            </w:pPr>
            <w:r>
              <w:rPr>
                <w:rFonts w:hint="eastAsia" w:ascii="宋体" w:hAnsi="宋体" w:eastAsia="宋体"/>
                <w:color w:val="000000"/>
                <w:sz w:val="22"/>
                <w:szCs w:val="22"/>
                <w:highlight w:val="none"/>
                <w:u w:val="single"/>
                <w:lang w:val="en-US"/>
              </w:rPr>
              <w:t xml:space="preserve">是</w:t>
            </w:r>
            <w:r>
              <w:rPr>
                <w:rFonts w:hint="eastAsia" w:ascii="宋体" w:hAnsi="宋体" w:eastAsia="宋体"/>
                <w:color w:val="000000"/>
                <w:sz w:val="22"/>
                <w:szCs w:val="22"/>
                <w:highlight w:val="none"/>
                <w:lang w:val="en-US"/>
              </w:rPr>
              <w:t xml:space="preserve">                   </w:t>
            </w:r>
            <w:r>
              <w:rPr>
                <w:rFonts w:hint="eastAsia" w:ascii="宋体" w:hAnsi="宋体" w:eastAsia="宋体"/>
                <w:color w:val="000000"/>
                <w:sz w:val="22"/>
                <w:szCs w:val="22"/>
                <w:highlight w:val="none"/>
                <w:u w:val="single"/>
                <w:lang w:val="en-US"/>
              </w:rPr>
              <w:t xml:space="preserve">否</w:t>
            </w:r>
            <w:r>
              <w:rPr>
                <w:rFonts w:ascii="宋体" w:hAnsi="宋体" w:eastAsia="宋体"/>
                <w:color w:val="000000"/>
                <w:sz w:val="22"/>
                <w:szCs w:val="22"/>
                <w:highlight w:val="none"/>
                <w:u w:val="single"/>
                <w:lang w:val="en-US"/>
              </w:rPr>
            </w:r>
            <w:r/>
          </w:p>
        </w:tc>
      </w:tr>
    </w:tbl>
    <w:p>
      <w:pPr>
        <w:pStyle w:val="727"/>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r>
      <w:r/>
    </w:p>
    <w:p>
      <w:pPr>
        <w:pStyle w:val="727"/>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供应商盖章：</w:t>
      </w:r>
      <w:r>
        <w:rPr>
          <w:rFonts w:hint="eastAsia" w:ascii="宋体" w:hAnsi="宋体" w:eastAsia="宋体"/>
          <w:color w:val="000000"/>
          <w:sz w:val="21"/>
          <w:szCs w:val="21"/>
          <w:highlight w:val="none"/>
          <w:lang w:val="en-US"/>
        </w:rPr>
      </w:r>
      <w:r/>
    </w:p>
    <w:p>
      <w:pPr>
        <w:pStyle w:val="1056"/>
        <w:ind w:firstLine="0"/>
        <w:spacing w:line="360" w:lineRule="auto"/>
        <w:rPr>
          <w:color w:val="000000"/>
          <w:sz w:val="21"/>
          <w:szCs w:val="21"/>
          <w:highlight w:val="none"/>
          <w:lang w:val="en-US"/>
        </w:rPr>
      </w:pPr>
      <w:r>
        <w:rPr>
          <w:rFonts w:hint="eastAsia" w:ascii="宋体" w:hAnsi="宋体" w:eastAsia="宋体"/>
          <w:color w:val="000000"/>
          <w:sz w:val="21"/>
          <w:szCs w:val="21"/>
          <w:highlight w:val="none"/>
          <w:lang w:val="en-US"/>
        </w:rPr>
        <w:t xml:space="preserve">日期：</w:t>
      </w:r>
      <w:r>
        <w:rPr>
          <w:color w:val="000000"/>
          <w:sz w:val="21"/>
          <w:szCs w:val="21"/>
          <w:highlight w:val="none"/>
          <w:lang w:val="en-US"/>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举例：如供应商本表中投标优惠率为  </w:t>
      </w:r>
      <w:r>
        <w:rPr>
          <w:rFonts w:hint="eastAsia" w:ascii="宋体" w:hAnsi="宋体" w:eastAsia="宋体"/>
          <w:color w:val="000000"/>
          <w:sz w:val="21"/>
          <w:szCs w:val="21"/>
          <w:highlight w:val="none"/>
          <w:u w:val="single"/>
        </w:rPr>
        <w:t xml:space="preserve">10.00</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rPr>
      </w:r>
      <w:r/>
    </w:p>
    <w:p>
      <w:pPr>
        <w:pStyle w:val="727"/>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注册会计师</w:t>
      </w:r>
      <w:r>
        <w:rPr>
          <w:rFonts w:hint="eastAsia" w:ascii="宋体" w:hAnsi="宋体" w:eastAsia="宋体"/>
          <w:color w:val="000000"/>
          <w:sz w:val="21"/>
          <w:szCs w:val="21"/>
          <w:highlight w:val="none"/>
        </w:rPr>
        <w:t xml:space="preserve">结算价=指导价</w:t>
      </w:r>
      <w:r>
        <w:rPr>
          <w:rFonts w:hint="eastAsia" w:ascii="宋体" w:hAnsi="宋体" w:eastAsia="宋体"/>
          <w:color w:val="000000"/>
          <w:sz w:val="21"/>
          <w:szCs w:val="21"/>
          <w:highlight w:val="none"/>
          <w:lang w:val="en-US"/>
        </w:rPr>
        <w:t xml:space="preserve">16</w:t>
      </w:r>
      <w:r>
        <w:rPr>
          <w:rFonts w:hint="eastAsia" w:ascii="宋体" w:hAnsi="宋体" w:eastAsia="宋体"/>
          <w:color w:val="000000"/>
          <w:sz w:val="21"/>
          <w:szCs w:val="21"/>
          <w:highlight w:val="none"/>
        </w:rPr>
        <w:t xml:space="preserve">00元/人.天*（1-10.00%）=</w:t>
      </w:r>
      <w:r>
        <w:rPr>
          <w:rFonts w:hint="eastAsia" w:ascii="宋体" w:hAnsi="宋体" w:eastAsia="宋体"/>
          <w:color w:val="000000"/>
          <w:sz w:val="21"/>
          <w:szCs w:val="21"/>
          <w:highlight w:val="none"/>
          <w:lang w:val="en-US"/>
        </w:rPr>
        <w:t xml:space="preserve">1440</w:t>
      </w:r>
      <w:r>
        <w:rPr>
          <w:rFonts w:hint="eastAsia" w:ascii="宋体" w:hAnsi="宋体" w:eastAsia="宋体"/>
          <w:color w:val="000000"/>
          <w:sz w:val="21"/>
          <w:szCs w:val="21"/>
          <w:highlight w:val="none"/>
        </w:rPr>
        <w:t xml:space="preserve">元/人.天。</w:t>
      </w:r>
      <w:r>
        <w:rPr>
          <w:rFonts w:hint="eastAsia" w:ascii="宋体" w:hAnsi="宋体" w:eastAsia="宋体"/>
          <w:color w:val="000000"/>
          <w:sz w:val="21"/>
          <w:szCs w:val="21"/>
          <w:highlight w:val="none"/>
        </w:rPr>
      </w:r>
      <w:r/>
    </w:p>
    <w:p>
      <w:pPr>
        <w:pStyle w:val="727"/>
        <w:spacing w:line="360" w:lineRule="auto"/>
        <w:rPr>
          <w:rFonts w:hint="eastAsia" w:ascii="宋体" w:hAnsi="宋体"/>
          <w:color w:val="000000"/>
          <w:sz w:val="21"/>
          <w:szCs w:val="21"/>
          <w:highlight w:val="none"/>
          <w:lang w:val="en-US"/>
        </w:rPr>
      </w:pPr>
      <w:r>
        <w:rPr>
          <w:rFonts w:hint="eastAsia" w:ascii="宋体" w:hAnsi="宋体" w:eastAsia="宋体"/>
          <w:b/>
          <w:bCs/>
          <w:color w:val="000000"/>
          <w:sz w:val="21"/>
          <w:szCs w:val="21"/>
          <w:highlight w:val="none"/>
        </w:rPr>
        <w:t xml:space="preserve">注：</w:t>
      </w:r>
      <w:r>
        <w:rPr>
          <w:rFonts w:hint="eastAsia" w:ascii="宋体" w:hAnsi="宋体" w:eastAsia="宋体"/>
          <w:b/>
          <w:bCs/>
          <w:color w:val="000000"/>
          <w:sz w:val="21"/>
          <w:szCs w:val="21"/>
          <w:highlight w:val="none"/>
          <w:lang w:val="en-US"/>
        </w:rPr>
        <w:t xml:space="preserve">南京市内工作日午餐费用由省审计厅承担；市外审计时的食宿、交通费用由省审计厅根据实际出差天数计算，按每人每天400元标准，另外支付。除此以外不再承担任何费用；</w:t>
      </w:r>
      <w:r>
        <w:rPr>
          <w:rFonts w:hint="eastAsia" w:ascii="宋体" w:hAnsi="宋体"/>
          <w:color w:val="000000"/>
          <w:sz w:val="21"/>
          <w:szCs w:val="21"/>
          <w:highlight w:val="none"/>
          <w:lang w:val="en-US"/>
        </w:rPr>
      </w:r>
      <w:r/>
    </w:p>
    <w:p>
      <w:pPr>
        <w:pStyle w:val="727"/>
        <w:jc w:val="left"/>
        <w:spacing w:line="276" w:lineRule="auto"/>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说明：在“供应商是否属于小和微型企业”栏后“是”或“否”上打“√”，</w:t>
      </w:r>
      <w:r>
        <w:rPr>
          <w:rFonts w:hint="eastAsia" w:ascii="宋体" w:hAnsi="宋体" w:eastAsia="宋体"/>
          <w:color w:val="000000"/>
          <w:sz w:val="21"/>
          <w:szCs w:val="21"/>
          <w:highlight w:val="none"/>
          <w:lang w:val="en-US"/>
        </w:rPr>
        <w:t xml:space="preserve">并按照磋商文件要求提供中小企业声明函</w:t>
      </w:r>
      <w:r>
        <w:rPr>
          <w:rFonts w:hint="eastAsia" w:ascii="宋体" w:hAnsi="宋体" w:eastAsia="宋体"/>
          <w:color w:val="000000"/>
          <w:sz w:val="21"/>
          <w:szCs w:val="21"/>
          <w:highlight w:val="none"/>
        </w:rPr>
        <w:t xml:space="preserve">,评审过程中，如果小、微型企业报价无法划分计算的，将不予认可。</w:t>
      </w:r>
      <w:r>
        <w:rPr>
          <w:rFonts w:hint="eastAsia" w:ascii="宋体" w:hAnsi="宋体" w:eastAsia="宋体"/>
          <w:b/>
          <w:color w:val="000000"/>
          <w:sz w:val="24"/>
          <w:szCs w:val="24"/>
          <w:highlight w:val="none"/>
        </w:rPr>
        <w:br w:type="page" w:clear="all"/>
      </w:r>
      <w:r>
        <w:rPr>
          <w:rFonts w:hint="eastAsia" w:ascii="宋体" w:hAnsi="宋体" w:eastAsia="宋体"/>
          <w:b/>
          <w:color w:val="000000"/>
          <w:sz w:val="21"/>
          <w:szCs w:val="21"/>
          <w:highlight w:val="none"/>
          <w:lang w:val="en-US"/>
        </w:rPr>
        <w:t xml:space="preserve">附件四</w:t>
      </w:r>
      <w:r>
        <w:rPr>
          <w:rFonts w:hint="eastAsia" w:ascii="宋体" w:hAnsi="宋体" w:eastAsia="宋体"/>
          <w:b/>
          <w:color w:val="000000"/>
          <w:sz w:val="21"/>
          <w:szCs w:val="21"/>
          <w:highlight w:val="none"/>
        </w:rPr>
        <w:t xml:space="preserve">、资格证明文件</w:t>
      </w:r>
      <w:r>
        <w:rPr>
          <w:rFonts w:hint="eastAsia" w:ascii="宋体" w:hAnsi="宋体" w:eastAsia="宋体"/>
          <w:b/>
          <w:color w:val="000000"/>
          <w:sz w:val="21"/>
          <w:szCs w:val="21"/>
          <w:highlight w:val="none"/>
        </w:rPr>
      </w:r>
      <w:r/>
    </w:p>
    <w:p>
      <w:pPr>
        <w:pStyle w:val="727"/>
        <w:jc w:val="center"/>
        <w:spacing w:line="276" w:lineRule="auto"/>
        <w:rPr>
          <w:rFonts w:hint="eastAsia" w:ascii="宋体" w:hAnsi="宋体" w:eastAsia="宋体"/>
          <w:b/>
          <w:color w:val="000000"/>
          <w:sz w:val="21"/>
          <w:szCs w:val="21"/>
          <w:highlight w:val="none"/>
        </w:rPr>
      </w:pPr>
      <w:r/>
      <w:bookmarkStart w:id="31" w:name="_Toc489655335"/>
      <w:r>
        <w:rPr>
          <w:rFonts w:hint="eastAsia" w:ascii="宋体" w:hAnsi="宋体" w:eastAsia="宋体"/>
          <w:b/>
          <w:color w:val="000000"/>
          <w:sz w:val="21"/>
          <w:szCs w:val="21"/>
          <w:highlight w:val="none"/>
        </w:rPr>
        <w:t xml:space="preserve">资格证明文件</w:t>
      </w:r>
      <w:bookmarkEnd w:id="31"/>
      <w:r>
        <w:rPr>
          <w:rFonts w:hint="eastAsia" w:ascii="宋体" w:hAnsi="宋体" w:eastAsia="宋体"/>
          <w:b/>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符合《中华人民共和国政府采购法》第二十二条第一款规定的条件，并按要求提供资料：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具有独立承担民事责任的能力（提供法人或者其他组织的营业执照，自然人的身份证明）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良好的商业信誉和健全的财务会计制度，提供距磋商时间六个月内任意一个月份的财务状况报告（至少包括资产负债表和利润表）（法人或者其他组织成立未满三个月的可以不提供），或其开户银行在磋商前六个月内出具的资信证明（复印件），或其2024</w:t>
      </w:r>
      <w:r>
        <w:rPr>
          <w:rFonts w:hint="eastAsia" w:ascii="宋体" w:hAnsi="宋体" w:eastAsia="宋体" w:cs="宋体"/>
          <w:color w:val="000000"/>
          <w:sz w:val="21"/>
          <w:szCs w:val="21"/>
          <w:highlight w:val="none"/>
          <w:lang w:val="en-US" w:eastAsia="zh-CN"/>
        </w:rPr>
        <w:t xml:space="preserve">或2025</w:t>
      </w:r>
      <w:r>
        <w:rPr>
          <w:rFonts w:hint="eastAsia" w:ascii="宋体" w:hAnsi="宋体" w:eastAsia="宋体" w:cs="宋体"/>
          <w:color w:val="000000"/>
          <w:sz w:val="21"/>
          <w:szCs w:val="21"/>
          <w:highlight w:val="none"/>
        </w:rPr>
        <w:t xml:space="preserve">年度经审计的财务报告复印件加盖公章；</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有依法缴纳税收和社会保障资金的良好记录，提供参加本次政府采购活动近六个月（至少一个月）依法缴纳税收和社会保障资金的相关材料（根据国家相关政策免缴或迟缴的需提供相关证明材料）；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具有履行合同所必需的设备和专业技术能力（根据项目需求提供履行合同所必需的设备和专业技术能力的声明或证明材料）；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参加政府采购活动前3年内在经营活动中没有重大违法记录的书面声明；</w:t>
      </w:r>
      <w:r>
        <w:rPr>
          <w:rFonts w:hint="eastAsia" w:ascii="宋体" w:hAnsi="宋体" w:eastAsia="宋体" w:cs="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具备法律、行政法规规定的其他条件的证明材料。</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56"/>
        <w:ind w:firstLine="400"/>
        <w:rPr>
          <w:color w:val="000000"/>
          <w:highlight w:val="none"/>
          <w:lang w:val="en-US"/>
        </w:rPr>
      </w:pPr>
      <w:r>
        <w:rPr>
          <w:color w:val="000000"/>
          <w:highlight w:val="none"/>
          <w:lang w:val="en-US"/>
        </w:rPr>
      </w:r>
      <w:r/>
    </w:p>
    <w:p>
      <w:pPr>
        <w:pStyle w:val="727"/>
        <w:ind w:firstLine="420"/>
        <w:spacing w:line="276" w:lineRule="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.本项目的特定资格要求（</w:t>
      </w:r>
      <w:r>
        <w:rPr>
          <w:rFonts w:hint="eastAsia" w:ascii="宋体" w:hAnsi="宋体" w:eastAsia="宋体"/>
          <w:color w:val="000000"/>
          <w:sz w:val="21"/>
          <w:szCs w:val="21"/>
          <w:highlight w:val="none"/>
          <w:lang w:val="en-US"/>
        </w:rPr>
        <w:t xml:space="preserve">详见第一章竞争性磋商公告</w:t>
      </w:r>
      <w:r>
        <w:rPr>
          <w:rFonts w:hint="eastAsia" w:ascii="宋体" w:hAnsi="宋体" w:eastAsia="宋体"/>
          <w:color w:val="000000"/>
          <w:sz w:val="21"/>
          <w:szCs w:val="21"/>
          <w:highlight w:val="none"/>
        </w:rPr>
        <w:t xml:space="preserve">）</w:t>
      </w:r>
      <w:bookmarkStart w:id="32" w:name="_Toc1279_WPSOffice_Level1"/>
      <w:r>
        <w:rPr>
          <w:rFonts w:hint="eastAsia" w:ascii="宋体" w:hAnsi="宋体" w:eastAsia="宋体"/>
          <w:b/>
          <w:color w:val="000000"/>
          <w:sz w:val="21"/>
          <w:szCs w:val="21"/>
          <w:highlight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rPr>
      </w:pPr>
      <w:r/>
      <w:bookmarkStart w:id="33" w:name="OLE_LINK1"/>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val="en-US" w:eastAsia="zh-CN"/>
        </w:rPr>
        <w:t xml:space="preserve">一</w:t>
      </w:r>
      <w:r>
        <w:rPr>
          <w:rFonts w:hint="eastAsia" w:ascii="宋体" w:hAnsi="宋体" w:eastAsia="宋体" w:cs="宋体"/>
          <w:color w:val="000000"/>
          <w:sz w:val="21"/>
          <w:szCs w:val="21"/>
          <w:highlight w:val="none"/>
          <w:u w:val="none"/>
        </w:rPr>
        <w:t xml:space="preserve">）供应商必须取得会计师事务所执业许可；</w:t>
      </w:r>
      <w:r>
        <w:rPr>
          <w:rFonts w:hint="eastAsia" w:ascii="宋体" w:hAnsi="宋体" w:eastAsia="宋体" w:cs="宋体"/>
          <w:color w:val="000000"/>
          <w:sz w:val="21"/>
          <w:szCs w:val="21"/>
          <w:highlight w:val="none"/>
          <w:u w:val="none"/>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二</w:t>
      </w:r>
      <w:r>
        <w:rPr>
          <w:rFonts w:hint="eastAsia" w:ascii="宋体" w:hAnsi="宋体" w:eastAsia="宋体" w:cs="宋体"/>
          <w:color w:val="000000"/>
          <w:sz w:val="21"/>
          <w:szCs w:val="21"/>
          <w:highlight w:val="none"/>
          <w:u w:val="none"/>
          <w:lang w:eastAsia="zh-CN"/>
        </w:rPr>
        <w:t xml:space="preserve">）本项目接受依法设立的分公司/分支机构</w:t>
      </w:r>
      <w:r>
        <w:rPr>
          <w:rFonts w:hint="eastAsia" w:ascii="宋体" w:hAnsi="宋体" w:eastAsia="宋体" w:cs="宋体"/>
          <w:color w:val="000000"/>
          <w:sz w:val="21"/>
          <w:szCs w:val="21"/>
          <w:highlight w:val="none"/>
          <w:u w:val="none"/>
          <w:lang w:val="en-US" w:eastAsia="zh-CN"/>
        </w:rPr>
        <w:t xml:space="preserve">/分所参与响应</w:t>
      </w:r>
      <w:r>
        <w:rPr>
          <w:rFonts w:hint="eastAsia" w:ascii="宋体" w:hAnsi="宋体" w:eastAsia="宋体" w:cs="宋体"/>
          <w:color w:val="000000"/>
          <w:sz w:val="21"/>
          <w:szCs w:val="21"/>
          <w:highlight w:val="none"/>
          <w:u w:val="none"/>
          <w:lang w:eastAsia="zh-CN"/>
        </w:rPr>
        <w:t xml:space="preserve">，但必须取得总公司（总所/法人单位）的书面授权。</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参与响应</w:t>
      </w:r>
      <w:r>
        <w:rPr>
          <w:rFonts w:hint="eastAsia" w:ascii="宋体" w:hAnsi="宋体" w:eastAsia="宋体" w:cs="宋体"/>
          <w:color w:val="000000"/>
          <w:sz w:val="21"/>
          <w:szCs w:val="21"/>
          <w:highlight w:val="none"/>
          <w:u w:val="none"/>
          <w:lang w:eastAsia="zh-CN"/>
        </w:rPr>
        <w:t xml:space="preserve">时须同时提供：</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分公司/分支机构</w:t>
      </w:r>
      <w:r>
        <w:rPr>
          <w:rFonts w:hint="eastAsia" w:ascii="宋体" w:hAnsi="宋体" w:eastAsia="宋体" w:cs="宋体"/>
          <w:color w:val="000000"/>
          <w:sz w:val="21"/>
          <w:szCs w:val="21"/>
          <w:highlight w:val="none"/>
          <w:u w:val="none"/>
          <w:lang w:val="en-US" w:eastAsia="zh-CN"/>
        </w:rPr>
        <w:t xml:space="preserve">/分所</w:t>
      </w:r>
      <w:r>
        <w:rPr>
          <w:rFonts w:hint="eastAsia" w:ascii="宋体" w:hAnsi="宋体" w:eastAsia="宋体" w:cs="宋体"/>
          <w:color w:val="000000"/>
          <w:sz w:val="21"/>
          <w:szCs w:val="21"/>
          <w:highlight w:val="none"/>
          <w:u w:val="none"/>
          <w:lang w:eastAsia="zh-CN"/>
        </w:rPr>
        <w:t xml:space="preserve">营业执照（执业许可证）</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总公司（总所/法人单位）营业执照（执业许可证）</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总公司（总所/法人单位）出具的专项授权书（加盖总公司（总所/法人单位）公章，法定代表人签字/盖章）</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2</w:t>
      </w:r>
      <w:r>
        <w:rPr>
          <w:rFonts w:hint="eastAsia" w:ascii="宋体" w:hAnsi="宋体" w:eastAsia="宋体" w:cs="宋体"/>
          <w:color w:val="000000"/>
          <w:sz w:val="21"/>
          <w:szCs w:val="21"/>
          <w:highlight w:val="none"/>
          <w:u w:val="none"/>
          <w:lang w:eastAsia="zh-CN"/>
        </w:rPr>
        <w:t xml:space="preserve">）授权书须明确：</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授权分公司/分支机构</w:t>
      </w:r>
      <w:r>
        <w:rPr>
          <w:rFonts w:hint="eastAsia" w:ascii="宋体" w:hAnsi="宋体" w:eastAsia="宋体" w:cs="宋体"/>
          <w:color w:val="000000"/>
          <w:sz w:val="21"/>
          <w:szCs w:val="21"/>
          <w:highlight w:val="none"/>
          <w:u w:val="none"/>
          <w:lang w:val="en-US" w:eastAsia="zh-CN"/>
        </w:rPr>
        <w:t xml:space="preserve">/分所</w:t>
      </w:r>
      <w:r>
        <w:rPr>
          <w:rFonts w:hint="eastAsia" w:ascii="宋体" w:hAnsi="宋体" w:eastAsia="宋体" w:cs="宋体"/>
          <w:color w:val="000000"/>
          <w:sz w:val="21"/>
          <w:szCs w:val="21"/>
          <w:highlight w:val="none"/>
          <w:u w:val="none"/>
          <w:lang w:eastAsia="zh-CN"/>
        </w:rPr>
        <w:t xml:space="preserve">参与本项目（项目编号：______）</w:t>
      </w:r>
      <w:r>
        <w:rPr>
          <w:rFonts w:hint="eastAsia" w:ascii="宋体" w:hAnsi="宋体" w:eastAsia="宋体" w:cs="宋体"/>
          <w:color w:val="000000"/>
          <w:sz w:val="21"/>
          <w:szCs w:val="21"/>
          <w:highlight w:val="none"/>
          <w:u w:val="none"/>
          <w:lang w:val="en-US" w:eastAsia="zh-CN"/>
        </w:rPr>
        <w:t xml:space="preserve">响应</w:t>
      </w:r>
      <w:r>
        <w:rPr>
          <w:rFonts w:hint="eastAsia" w:ascii="宋体" w:hAnsi="宋体" w:eastAsia="宋体" w:cs="宋体"/>
          <w:color w:val="000000"/>
          <w:sz w:val="21"/>
          <w:szCs w:val="21"/>
          <w:highlight w:val="none"/>
          <w:u w:val="none"/>
          <w:lang w:eastAsia="zh-CN"/>
        </w:rPr>
        <w:t xml:space="preserve">、签约、履约</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允许使用总公司（总所/法人单位）资质、业绩</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总公司（总所/法人单位）承担全部民事责任</w:t>
      </w:r>
      <w:r>
        <w:rPr>
          <w:rFonts w:hint="eastAsia" w:ascii="宋体" w:hAnsi="宋体" w:eastAsia="宋体" w:cs="宋体"/>
          <w:color w:val="000000"/>
          <w:sz w:val="21"/>
          <w:szCs w:val="21"/>
          <w:highlight w:val="none"/>
          <w:u w:val="none"/>
          <w:lang w:eastAsia="zh-CN"/>
        </w:rPr>
      </w:r>
      <w:r/>
    </w:p>
    <w:p>
      <w:pPr>
        <w:pStyle w:val="727"/>
        <w:ind w:firstLine="420"/>
        <w:keepLines w:val="0"/>
        <w:keepNext w:val="0"/>
        <w:pageBreakBefore w:val="0"/>
        <w:spacing w:line="360" w:lineRule="auto"/>
        <w:widowControl w:val="off"/>
        <w:tabs>
          <w:tab w:val="left" w:pos="7005" w:leader="none"/>
        </w:tabs>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有效期至本项目采购及合同履约完毕</w:t>
      </w:r>
      <w:r>
        <w:rPr>
          <w:rFonts w:hint="eastAsia" w:ascii="宋体" w:hAnsi="宋体" w:eastAsia="宋体" w:cs="宋体"/>
          <w:color w:val="000000"/>
          <w:sz w:val="21"/>
          <w:szCs w:val="21"/>
          <w:highlight w:val="none"/>
          <w:u w:val="none"/>
          <w:lang w:eastAsia="zh-CN"/>
        </w:rPr>
      </w:r>
      <w:r/>
    </w:p>
    <w:p>
      <w:pPr>
        <w:pStyle w:val="727"/>
        <w:ind w:firstLine="420"/>
        <w:spacing w:line="360" w:lineRule="auto"/>
        <w:tabs>
          <w:tab w:val="left" w:pos="7005" w:leader="none"/>
        </w:tabs>
        <w:rPr>
          <w:rFonts w:hint="eastAsia" w:ascii="宋体" w:hAnsi="宋体" w:eastAsia="宋体"/>
          <w:color w:val="000000"/>
          <w:sz w:val="21"/>
          <w:szCs w:val="21"/>
          <w:highlight w:val="none"/>
          <w:u w:val="singl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3</w:t>
      </w:r>
      <w:r>
        <w:rPr>
          <w:rFonts w:hint="eastAsia" w:ascii="宋体" w:hAnsi="宋体" w:eastAsia="宋体" w:cs="宋体"/>
          <w:color w:val="000000"/>
          <w:sz w:val="21"/>
          <w:szCs w:val="21"/>
          <w:highlight w:val="none"/>
          <w:u w:val="none"/>
          <w:lang w:eastAsia="zh-CN"/>
        </w:rPr>
        <w:t xml:space="preserve">）同一总公司（总所/法人单位）下多家分公司/分支机构</w:t>
      </w:r>
      <w:r>
        <w:rPr>
          <w:rFonts w:hint="eastAsia" w:ascii="宋体" w:hAnsi="宋体" w:eastAsia="宋体" w:cs="宋体"/>
          <w:color w:val="000000"/>
          <w:sz w:val="21"/>
          <w:szCs w:val="21"/>
          <w:highlight w:val="none"/>
          <w:u w:val="none"/>
          <w:lang w:val="en-US" w:eastAsia="zh-CN"/>
        </w:rPr>
        <w:t xml:space="preserve">/分所</w:t>
      </w:r>
      <w:r>
        <w:rPr>
          <w:rFonts w:hint="eastAsia" w:ascii="宋体" w:hAnsi="宋体" w:eastAsia="宋体" w:cs="宋体"/>
          <w:color w:val="000000"/>
          <w:sz w:val="21"/>
          <w:szCs w:val="21"/>
          <w:highlight w:val="none"/>
          <w:u w:val="none"/>
          <w:lang w:eastAsia="zh-CN"/>
        </w:rPr>
        <w:t xml:space="preserve">不得同时</w:t>
      </w:r>
      <w:r>
        <w:rPr>
          <w:rFonts w:hint="eastAsia" w:ascii="宋体" w:hAnsi="宋体" w:eastAsia="宋体" w:cs="宋体"/>
          <w:color w:val="000000"/>
          <w:sz w:val="21"/>
          <w:szCs w:val="21"/>
          <w:highlight w:val="none"/>
          <w:u w:val="none"/>
          <w:lang w:val="en-US" w:eastAsia="zh-CN"/>
        </w:rPr>
        <w:t xml:space="preserve">参与响应</w:t>
      </w:r>
      <w:r>
        <w:rPr>
          <w:rFonts w:hint="eastAsia" w:ascii="宋体" w:hAnsi="宋体" w:eastAsia="宋体" w:cs="宋体"/>
          <w:color w:val="000000"/>
          <w:sz w:val="21"/>
          <w:szCs w:val="21"/>
          <w:highlight w:val="none"/>
          <w:u w:val="none"/>
          <w:lang w:eastAsia="zh-CN"/>
        </w:rPr>
        <w:t xml:space="preserve">，否则均按无效</w:t>
      </w:r>
      <w:r>
        <w:rPr>
          <w:rFonts w:hint="eastAsia" w:ascii="宋体" w:hAnsi="宋体" w:eastAsia="宋体" w:cs="宋体"/>
          <w:color w:val="000000"/>
          <w:sz w:val="21"/>
          <w:szCs w:val="21"/>
          <w:highlight w:val="none"/>
          <w:u w:val="none"/>
          <w:lang w:val="en-US" w:eastAsia="zh-CN"/>
        </w:rPr>
        <w:t xml:space="preserve">响应</w:t>
      </w:r>
      <w:r>
        <w:rPr>
          <w:rFonts w:hint="eastAsia" w:ascii="宋体" w:hAnsi="宋体" w:eastAsia="宋体" w:cs="宋体"/>
          <w:color w:val="000000"/>
          <w:sz w:val="21"/>
          <w:szCs w:val="21"/>
          <w:highlight w:val="none"/>
          <w:u w:val="none"/>
          <w:lang w:eastAsia="zh-CN"/>
        </w:rPr>
        <w:t xml:space="preserve">处理。</w:t>
      </w:r>
      <w:r>
        <w:rPr>
          <w:rFonts w:hint="eastAsia" w:ascii="宋体" w:hAnsi="宋体" w:eastAsia="宋体"/>
          <w:color w:val="000000"/>
          <w:sz w:val="21"/>
          <w:szCs w:val="21"/>
          <w:highlight w:val="none"/>
          <w:u w:val="single"/>
        </w:rPr>
      </w:r>
      <w:r/>
    </w:p>
    <w:p>
      <w:pPr>
        <w:pStyle w:val="727"/>
        <w:ind w:firstLine="420"/>
        <w:spacing w:line="360" w:lineRule="auto"/>
        <w:tabs>
          <w:tab w:val="left" w:pos="7005" w:leader="none"/>
        </w:tabs>
        <w:rPr>
          <w:rFonts w:hint="eastAsia" w:ascii="宋体" w:hAnsi="宋体" w:eastAsia="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三</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olor w:val="000000"/>
          <w:sz w:val="21"/>
          <w:szCs w:val="21"/>
          <w:highlight w:val="none"/>
          <w:u w:val="none"/>
        </w:rPr>
        <w:t xml:space="preserve">派出人员身份证复印件并由本人签名；</w:t>
      </w:r>
      <w:r>
        <w:rPr>
          <w:rFonts w:hint="eastAsia" w:ascii="宋体" w:hAnsi="宋体" w:eastAsia="宋体"/>
          <w:color w:val="000000"/>
          <w:sz w:val="21"/>
          <w:szCs w:val="21"/>
          <w:highlight w:val="none"/>
          <w:u w:val="none"/>
          <w:lang w:val="en-US"/>
        </w:rPr>
        <w:t xml:space="preserve">提供</w:t>
      </w:r>
      <w:r>
        <w:rPr>
          <w:rFonts w:hint="eastAsia" w:ascii="宋体" w:hAnsi="宋体" w:eastAsia="宋体"/>
          <w:color w:val="000000"/>
          <w:sz w:val="21"/>
          <w:szCs w:val="21"/>
          <w:highlight w:val="none"/>
          <w:u w:val="none"/>
        </w:rPr>
        <w:t xml:space="preserve">派出</w:t>
      </w:r>
      <w:r>
        <w:rPr>
          <w:rFonts w:hint="eastAsia" w:ascii="宋体" w:hAnsi="宋体" w:eastAsia="宋体"/>
          <w:color w:val="000000"/>
          <w:sz w:val="21"/>
          <w:szCs w:val="21"/>
          <w:highlight w:val="none"/>
          <w:u w:val="none"/>
          <w:lang w:val="en-US"/>
        </w:rPr>
        <w:t xml:space="preserve">的注册会计师、一般财务人员的劳务</w:t>
      </w:r>
      <w:r>
        <w:rPr>
          <w:rFonts w:hint="eastAsia" w:ascii="宋体" w:hAnsi="宋体" w:eastAsia="宋体"/>
          <w:color w:val="000000"/>
          <w:sz w:val="21"/>
          <w:szCs w:val="21"/>
          <w:highlight w:val="none"/>
          <w:u w:val="none"/>
          <w:lang w:val="en-US" w:eastAsia="zh-CN"/>
        </w:rPr>
        <w:t xml:space="preserve">（动）</w:t>
      </w:r>
      <w:r>
        <w:rPr>
          <w:rFonts w:hint="eastAsia" w:ascii="宋体" w:hAnsi="宋体" w:eastAsia="宋体"/>
          <w:color w:val="000000"/>
          <w:sz w:val="21"/>
          <w:szCs w:val="21"/>
          <w:highlight w:val="none"/>
          <w:u w:val="none"/>
          <w:lang w:val="en-US"/>
        </w:rPr>
        <w:t xml:space="preserve">合同</w:t>
      </w:r>
      <w:r>
        <w:rPr>
          <w:rFonts w:hint="eastAsia" w:ascii="宋体" w:hAnsi="宋体" w:eastAsia="宋体"/>
          <w:color w:val="000000"/>
          <w:sz w:val="21"/>
          <w:szCs w:val="21"/>
          <w:highlight w:val="none"/>
          <w:u w:val="none"/>
        </w:rPr>
        <w:t xml:space="preserve">复印件加盖公章；</w:t>
      </w:r>
      <w:r>
        <w:rPr>
          <w:rFonts w:hint="eastAsia" w:ascii="宋体" w:hAnsi="宋体" w:eastAsia="宋体"/>
          <w:color w:val="000000"/>
          <w:sz w:val="21"/>
          <w:szCs w:val="21"/>
          <w:highlight w:val="none"/>
          <w:u w:val="none"/>
        </w:rPr>
      </w:r>
      <w:r/>
    </w:p>
    <w:p>
      <w:pPr>
        <w:pStyle w:val="727"/>
        <w:ind w:firstLine="420"/>
        <w:spacing w:line="360" w:lineRule="auto"/>
        <w:tabs>
          <w:tab w:val="left" w:pos="7005" w:leader="none"/>
        </w:tabs>
        <w:rPr>
          <w:rFonts w:hint="eastAsia" w:ascii="宋体" w:hAnsi="宋体" w:eastAsia="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四</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olor w:val="000000"/>
          <w:sz w:val="21"/>
          <w:szCs w:val="21"/>
          <w:highlight w:val="none"/>
          <w:u w:val="none"/>
        </w:rPr>
        <w:t xml:space="preserve">派出人员从事相关工作未受处罚、处分及无犯罪记录声明加盖公章（格式见后附件）；</w:t>
      </w:r>
      <w:r>
        <w:rPr>
          <w:rFonts w:hint="eastAsia" w:ascii="宋体" w:hAnsi="宋体" w:eastAsia="宋体"/>
          <w:color w:val="000000"/>
          <w:sz w:val="21"/>
          <w:szCs w:val="21"/>
          <w:highlight w:val="none"/>
          <w:u w:val="none"/>
        </w:rPr>
      </w:r>
      <w:r/>
    </w:p>
    <w:p>
      <w:pPr>
        <w:pStyle w:val="727"/>
        <w:ind w:firstLine="420"/>
        <w:spacing w:line="276" w:lineRule="auto"/>
        <w:rPr>
          <w:rFonts w:hint="eastAsia" w:ascii="宋体" w:hAnsi="宋体" w:eastAsia="宋体"/>
          <w:b/>
          <w:color w:val="000000"/>
          <w:sz w:val="21"/>
          <w:szCs w:val="21"/>
          <w:highlight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五</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派出人员健康证或202</w:t>
      </w:r>
      <w:r>
        <w:rPr>
          <w:rFonts w:hint="eastAsia" w:ascii="宋体" w:hAnsi="宋体" w:eastAsia="宋体" w:cs="宋体"/>
          <w:color w:val="000000"/>
          <w:sz w:val="21"/>
          <w:szCs w:val="21"/>
          <w:highlight w:val="none"/>
          <w:u w:val="none"/>
          <w:lang w:val="en-US" w:eastAsia="zh-CN"/>
        </w:rPr>
        <w:t xml:space="preserve">5</w:t>
      </w:r>
      <w:r>
        <w:rPr>
          <w:rFonts w:hint="eastAsia" w:ascii="宋体" w:hAnsi="宋体" w:eastAsia="宋体" w:cs="宋体"/>
          <w:color w:val="000000"/>
          <w:sz w:val="21"/>
          <w:szCs w:val="21"/>
          <w:highlight w:val="none"/>
          <w:u w:val="none"/>
        </w:rPr>
        <w:t xml:space="preserve">年以来的体检报告复印件</w:t>
      </w:r>
      <w:r>
        <w:rPr>
          <w:rFonts w:hint="eastAsia" w:ascii="宋体" w:hAnsi="宋体" w:eastAsia="宋体" w:cs="宋体"/>
          <w:color w:val="000000"/>
          <w:sz w:val="21"/>
          <w:szCs w:val="21"/>
          <w:highlight w:val="none"/>
          <w:u w:val="none"/>
          <w:lang w:val="en-US" w:eastAsia="zh-CN"/>
        </w:rPr>
        <w:t xml:space="preserve">并</w:t>
      </w:r>
      <w:r>
        <w:rPr>
          <w:rFonts w:hint="eastAsia" w:ascii="宋体" w:hAnsi="宋体" w:eastAsia="宋体" w:cs="宋体"/>
          <w:color w:val="000000"/>
          <w:sz w:val="21"/>
          <w:szCs w:val="21"/>
          <w:highlight w:val="none"/>
          <w:u w:val="none"/>
        </w:rPr>
        <w:t xml:space="preserve">加盖公章；</w:t>
      </w:r>
      <w:r>
        <w:rPr>
          <w:rFonts w:hint="eastAsia" w:ascii="宋体" w:hAnsi="宋体" w:eastAsia="宋体"/>
          <w:b/>
          <w:color w:val="000000"/>
          <w:sz w:val="21"/>
          <w:szCs w:val="21"/>
          <w:highlight w:val="none"/>
          <w:lang w:val="en-US"/>
        </w:rPr>
        <w:br w:type="page" w:clear="all"/>
      </w:r>
      <w:r>
        <w:rPr>
          <w:rFonts w:hint="eastAsia" w:ascii="宋体" w:hAnsi="宋体" w:eastAsia="宋体"/>
          <w:b/>
          <w:color w:val="000000"/>
          <w:sz w:val="21"/>
          <w:szCs w:val="21"/>
          <w:highlight w:val="none"/>
          <w:lang w:val="en-US"/>
        </w:rPr>
        <w:t xml:space="preserve">附件五</w:t>
      </w:r>
      <w:r>
        <w:rPr>
          <w:rFonts w:hint="eastAsia" w:ascii="宋体" w:hAnsi="宋体" w:eastAsia="宋体"/>
          <w:b/>
          <w:color w:val="000000"/>
          <w:sz w:val="21"/>
          <w:szCs w:val="21"/>
          <w:highlight w:val="none"/>
        </w:rPr>
        <w:t xml:space="preserve">：</w:t>
      </w:r>
      <w:bookmarkEnd w:id="32"/>
      <w:r>
        <w:rPr>
          <w:rFonts w:hint="eastAsia" w:ascii="宋体" w:hAnsi="宋体" w:eastAsia="宋体"/>
          <w:b/>
          <w:color w:val="000000"/>
          <w:sz w:val="21"/>
          <w:szCs w:val="21"/>
          <w:highlight w:val="none"/>
          <w:lang w:val="en-US"/>
        </w:rPr>
        <w:t xml:space="preserve">供应商</w:t>
      </w:r>
      <w:r>
        <w:rPr>
          <w:rFonts w:hint="eastAsia" w:ascii="宋体" w:hAnsi="宋体" w:eastAsia="宋体"/>
          <w:b/>
          <w:color w:val="000000"/>
          <w:sz w:val="21"/>
          <w:szCs w:val="21"/>
          <w:highlight w:val="none"/>
        </w:rPr>
        <w:t xml:space="preserve">关于合同履行的承诺</w:t>
      </w:r>
      <w:r>
        <w:rPr>
          <w:rFonts w:hint="eastAsia" w:ascii="宋体" w:hAnsi="宋体" w:eastAsia="宋体"/>
          <w:b/>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bookmarkStart w:id="34" w:name="_Toc11013_WPSOffice_Level2"/>
      <w:r>
        <w:rPr>
          <w:rFonts w:hint="eastAsia" w:ascii="宋体" w:hAnsi="宋体" w:eastAsia="宋体"/>
          <w:b/>
          <w:bCs/>
          <w:color w:val="000000"/>
          <w:sz w:val="21"/>
          <w:szCs w:val="21"/>
          <w:highlight w:val="none"/>
        </w:rPr>
      </w:r>
      <w:r/>
    </w:p>
    <w:p>
      <w:pPr>
        <w:pStyle w:val="727"/>
        <w:spacing w:line="276" w:lineRule="auto"/>
        <w:rPr>
          <w:rFonts w:hint="eastAsia" w:ascii="宋体" w:hAnsi="宋体"/>
          <w:bCs/>
          <w:color w:val="000000"/>
          <w:sz w:val="21"/>
          <w:szCs w:val="21"/>
          <w:highlight w:val="none"/>
        </w:rPr>
      </w:pPr>
      <w:r/>
      <w:bookmarkEnd w:id="34"/>
      <w:r/>
      <w:bookmarkStart w:id="35" w:name="_Hlk76209699"/>
      <w:r>
        <w:rPr>
          <w:rFonts w:hint="eastAsia" w:ascii="宋体" w:hAnsi="宋体" w:eastAsia="宋体"/>
          <w:b/>
          <w:color w:val="000000"/>
          <w:sz w:val="21"/>
          <w:szCs w:val="21"/>
          <w:highlight w:val="none"/>
          <w:lang w:val="en-US"/>
        </w:rPr>
        <w:t xml:space="preserve">                                供应商</w:t>
      </w:r>
      <w:r>
        <w:rPr>
          <w:rFonts w:hint="eastAsia" w:ascii="宋体" w:hAnsi="宋体" w:eastAsia="宋体"/>
          <w:b/>
          <w:color w:val="000000"/>
          <w:sz w:val="21"/>
          <w:szCs w:val="21"/>
          <w:highlight w:val="none"/>
        </w:rPr>
        <w:t xml:space="preserve">关于合同履行的承诺</w:t>
      </w:r>
      <w:r>
        <w:rPr>
          <w:rFonts w:hint="eastAsia" w:ascii="宋体" w:hAnsi="宋体"/>
          <w:bCs/>
          <w:color w:val="000000"/>
          <w:sz w:val="21"/>
          <w:szCs w:val="21"/>
          <w:highlight w:val="none"/>
        </w:rPr>
      </w:r>
      <w:r/>
    </w:p>
    <w:p>
      <w:pPr>
        <w:pStyle w:val="727"/>
        <w:spacing w:line="276" w:lineRule="auto"/>
        <w:rPr>
          <w:rFonts w:ascii="宋体" w:hAnsi="宋体"/>
          <w:bCs/>
          <w:color w:val="000000"/>
          <w:sz w:val="21"/>
          <w:szCs w:val="21"/>
          <w:highlight w:val="none"/>
        </w:rPr>
      </w:pPr>
      <w:r>
        <w:rPr>
          <w:rFonts w:hint="eastAsia" w:ascii="宋体" w:hAnsi="宋体"/>
          <w:bCs/>
          <w:color w:val="000000"/>
          <w:sz w:val="21"/>
          <w:szCs w:val="21"/>
          <w:highlight w:val="none"/>
        </w:rPr>
        <w:t xml:space="preserve">江苏省审计厅：</w:t>
      </w:r>
      <w:r>
        <w:rPr>
          <w:rFonts w:ascii="宋体" w:hAnsi="宋体"/>
          <w:bCs/>
          <w:color w:val="000000"/>
          <w:sz w:val="21"/>
          <w:szCs w:val="21"/>
          <w:highlight w:val="none"/>
        </w:rPr>
      </w:r>
      <w:r/>
    </w:p>
    <w:p>
      <w:pPr>
        <w:pStyle w:val="727"/>
        <w:ind w:firstLine="420"/>
        <w:spacing w:line="276" w:lineRule="auto"/>
        <w:rPr>
          <w:rFonts w:ascii="宋体" w:hAnsi="宋体"/>
          <w:b/>
          <w:bCs/>
          <w:color w:val="000000"/>
          <w:sz w:val="21"/>
          <w:szCs w:val="21"/>
          <w:highlight w:val="none"/>
        </w:rPr>
      </w:pPr>
      <w:r>
        <w:rPr>
          <w:rFonts w:hint="eastAsia" w:ascii="宋体" w:hAnsi="宋体"/>
          <w:bCs/>
          <w:color w:val="000000"/>
          <w:sz w:val="21"/>
          <w:szCs w:val="21"/>
          <w:highlight w:val="none"/>
        </w:rPr>
        <w:t xml:space="preserve">我（公司）郑重承诺</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r>
      <w:r/>
    </w:p>
    <w:p>
      <w:pPr>
        <w:pStyle w:val="727"/>
        <w:ind w:firstLine="420"/>
        <w:spacing w:line="276" w:lineRule="auto"/>
        <w:rPr>
          <w:rFonts w:ascii="宋体" w:hAnsi="宋体"/>
          <w:bCs/>
          <w:color w:val="000000"/>
          <w:sz w:val="21"/>
          <w:szCs w:val="21"/>
          <w:highlight w:val="none"/>
        </w:rPr>
      </w:pPr>
      <w:r>
        <w:rPr>
          <w:rFonts w:ascii="宋体" w:hAnsi="宋体"/>
          <w:bCs/>
          <w:color w:val="000000"/>
          <w:sz w:val="21"/>
          <w:szCs w:val="21"/>
          <w:highlight w:val="none"/>
        </w:rPr>
        <w:t xml:space="preserve">1.</w:t>
      </w:r>
      <w:r>
        <w:rPr>
          <w:rFonts w:hint="eastAsia" w:ascii="宋体" w:hAnsi="宋体"/>
          <w:bCs/>
          <w:color w:val="000000"/>
          <w:sz w:val="21"/>
          <w:szCs w:val="21"/>
          <w:highlight w:val="none"/>
        </w:rPr>
        <w:t xml:space="preserve">我方</w:t>
      </w:r>
      <w:r>
        <w:rPr>
          <w:rFonts w:hint="eastAsia" w:ascii="宋体" w:hAnsi="宋体" w:eastAsia="宋体"/>
          <w:bCs/>
          <w:color w:val="000000"/>
          <w:sz w:val="21"/>
          <w:szCs w:val="21"/>
          <w:highlight w:val="none"/>
        </w:rPr>
        <w:t xml:space="preserve">严格按照合同约定派出审计人员，合同履行期间，不</w:t>
      </w:r>
      <w:r>
        <w:rPr>
          <w:rFonts w:hint="eastAsia" w:ascii="宋体" w:hAnsi="宋体" w:eastAsia="宋体"/>
          <w:bCs/>
          <w:color w:val="000000"/>
          <w:sz w:val="21"/>
          <w:szCs w:val="21"/>
          <w:highlight w:val="none"/>
          <w:lang w:val="en-US"/>
        </w:rPr>
        <w:t xml:space="preserve">自行</w:t>
      </w:r>
      <w:r>
        <w:rPr>
          <w:rFonts w:hint="eastAsia" w:ascii="宋体" w:hAnsi="宋体" w:eastAsia="宋体"/>
          <w:bCs/>
          <w:color w:val="000000"/>
          <w:sz w:val="21"/>
          <w:szCs w:val="21"/>
          <w:highlight w:val="none"/>
        </w:rPr>
        <w:t xml:space="preserve">更换派出人员；</w:t>
      </w:r>
      <w:r>
        <w:rPr>
          <w:rFonts w:ascii="宋体" w:hAnsi="宋体"/>
          <w:bCs/>
          <w:color w:val="000000"/>
          <w:sz w:val="21"/>
          <w:szCs w:val="21"/>
          <w:highlight w:val="none"/>
        </w:rPr>
      </w:r>
      <w:r/>
    </w:p>
    <w:p>
      <w:pPr>
        <w:pStyle w:val="727"/>
        <w:ind w:firstLine="420"/>
        <w:spacing w:line="276" w:lineRule="auto"/>
        <w:rPr>
          <w:rFonts w:hint="eastAsia" w:ascii="宋体" w:hAnsi="宋体" w:eastAsia="宋体"/>
          <w:bCs/>
          <w:color w:val="000000"/>
          <w:sz w:val="21"/>
          <w:szCs w:val="21"/>
          <w:highlight w:val="none"/>
        </w:rPr>
      </w:pPr>
      <w:r>
        <w:rPr>
          <w:rFonts w:ascii="宋体" w:hAnsi="宋体"/>
          <w:bCs/>
          <w:color w:val="000000"/>
          <w:sz w:val="21"/>
          <w:szCs w:val="21"/>
          <w:highlight w:val="none"/>
        </w:rPr>
        <w:t xml:space="preserve">2.</w:t>
      </w:r>
      <w:r>
        <w:rPr>
          <w:rFonts w:hint="eastAsia" w:ascii="宋体" w:hAnsi="宋体"/>
          <w:bCs/>
          <w:color w:val="000000"/>
          <w:sz w:val="21"/>
          <w:szCs w:val="21"/>
          <w:highlight w:val="none"/>
        </w:rPr>
        <w:t xml:space="preserve">我方派出人员不在审计项目完成前提出辞职申请</w:t>
      </w: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rPr>
      </w:r>
      <w:r/>
    </w:p>
    <w:p>
      <w:pPr>
        <w:pStyle w:val="727"/>
        <w:jc w:val="left"/>
        <w:spacing w:line="276" w:lineRule="auto"/>
        <w:widowControl/>
        <w:rPr>
          <w:rFonts w:ascii="宋体" w:hAnsi="宋体"/>
          <w:color w:val="000000"/>
          <w:sz w:val="21"/>
          <w:szCs w:val="21"/>
          <w:highlight w:val="none"/>
        </w:rPr>
      </w:pPr>
      <w:r>
        <w:rPr>
          <w:rFonts w:ascii="宋体" w:hAnsi="宋体"/>
          <w:color w:val="000000"/>
          <w:sz w:val="21"/>
          <w:szCs w:val="21"/>
          <w:highlight w:val="none"/>
        </w:rPr>
      </w:r>
      <w:r/>
    </w:p>
    <w:p>
      <w:pPr>
        <w:pStyle w:val="727"/>
        <w:ind w:firstLine="2520"/>
        <w:spacing w:line="276" w:lineRule="auto"/>
        <w:widowControl/>
        <w:rPr>
          <w:rFonts w:ascii="宋体" w:hAnsi="宋体"/>
          <w:iCs/>
          <w:color w:val="000000"/>
          <w:sz w:val="21"/>
          <w:szCs w:val="21"/>
          <w:highlight w:val="none"/>
        </w:rPr>
      </w:pPr>
      <w:r>
        <w:rPr>
          <w:rFonts w:ascii="宋体" w:hAnsi="宋体"/>
          <w:iCs/>
          <w:color w:val="000000"/>
          <w:sz w:val="21"/>
          <w:szCs w:val="21"/>
          <w:highlight w:val="none"/>
        </w:rPr>
      </w:r>
      <w:r/>
    </w:p>
    <w:p>
      <w:pPr>
        <w:pStyle w:val="727"/>
        <w:ind w:firstLine="3360"/>
        <w:spacing w:line="276"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派出人员签名：（派出人员签字）</w:t>
      </w:r>
      <w:r>
        <w:rPr>
          <w:rFonts w:ascii="宋体" w:hAnsi="宋体"/>
          <w:color w:val="000000"/>
          <w:sz w:val="21"/>
          <w:szCs w:val="21"/>
          <w:highlight w:val="none"/>
        </w:rPr>
      </w:r>
      <w:r/>
    </w:p>
    <w:p>
      <w:pPr>
        <w:pStyle w:val="727"/>
        <w:ind w:firstLine="2520"/>
        <w:spacing w:line="276" w:lineRule="auto"/>
        <w:widowControl/>
        <w:rPr>
          <w:rFonts w:ascii="宋体" w:hAnsi="宋体"/>
          <w:i/>
          <w:color w:val="000000"/>
          <w:sz w:val="21"/>
          <w:szCs w:val="21"/>
          <w:highlight w:val="none"/>
        </w:rPr>
      </w:pPr>
      <w:r>
        <w:rPr>
          <w:rFonts w:ascii="宋体" w:hAnsi="宋体"/>
          <w:i/>
          <w:color w:val="000000"/>
          <w:sz w:val="21"/>
          <w:szCs w:val="21"/>
          <w:highlight w:val="none"/>
        </w:rPr>
      </w:r>
      <w:r/>
    </w:p>
    <w:p>
      <w:pPr>
        <w:pStyle w:val="727"/>
        <w:ind w:firstLine="3360"/>
        <w:spacing w:line="276" w:lineRule="auto"/>
        <w:widowControl/>
        <w:rPr>
          <w:rFonts w:ascii="宋体" w:hAnsi="宋体"/>
          <w:iCs/>
          <w:color w:val="000000"/>
          <w:sz w:val="21"/>
          <w:szCs w:val="21"/>
          <w:highlight w:val="none"/>
        </w:rPr>
      </w:pPr>
      <w:r>
        <w:rPr>
          <w:rFonts w:hint="eastAsia" w:ascii="宋体" w:hAnsi="宋体"/>
          <w:iCs/>
          <w:color w:val="000000"/>
          <w:sz w:val="21"/>
          <w:szCs w:val="21"/>
          <w:highlight w:val="none"/>
        </w:rPr>
        <w:t xml:space="preserve">供应商名称（公章）：</w:t>
      </w:r>
      <w:r>
        <w:rPr>
          <w:rFonts w:ascii="宋体" w:hAnsi="宋体"/>
          <w:iCs/>
          <w:color w:val="000000"/>
          <w:sz w:val="21"/>
          <w:szCs w:val="21"/>
          <w:highlight w:val="none"/>
        </w:rPr>
      </w:r>
      <w:r/>
    </w:p>
    <w:p>
      <w:pPr>
        <w:pStyle w:val="727"/>
        <w:ind w:firstLine="2520"/>
        <w:spacing w:line="276" w:lineRule="auto"/>
        <w:widowControl/>
        <w:rPr>
          <w:rFonts w:ascii="宋体" w:hAnsi="宋体"/>
          <w:iCs/>
          <w:color w:val="000000"/>
          <w:sz w:val="21"/>
          <w:szCs w:val="21"/>
          <w:highlight w:val="none"/>
        </w:rPr>
      </w:pPr>
      <w:r>
        <w:rPr>
          <w:rFonts w:ascii="宋体" w:hAnsi="宋体"/>
          <w:iCs/>
          <w:color w:val="000000"/>
          <w:sz w:val="21"/>
          <w:szCs w:val="21"/>
          <w:highlight w:val="none"/>
        </w:rPr>
      </w:r>
      <w:r/>
    </w:p>
    <w:p>
      <w:pPr>
        <w:pStyle w:val="727"/>
        <w:jc w:val="left"/>
        <w:spacing w:line="276" w:lineRule="auto"/>
        <w:widowControl/>
        <w:rPr>
          <w:rFonts w:ascii="宋体"/>
          <w:color w:val="000000"/>
          <w:sz w:val="21"/>
          <w:szCs w:val="21"/>
          <w:highlight w:val="none"/>
        </w:rPr>
      </w:pPr>
      <w:r>
        <w:rPr>
          <w:rFonts w:ascii="宋体" w:hAnsi="宋体"/>
          <w:color w:val="000000"/>
          <w:sz w:val="21"/>
          <w:szCs w:val="21"/>
          <w:highlight w:val="none"/>
        </w:rPr>
        <w:t xml:space="preserve">                        </w:t>
      </w:r>
      <w:r>
        <w:rPr>
          <w:rFonts w:ascii="宋体" w:hAnsi="宋体" w:eastAsia="等线"/>
          <w:color w:val="000000"/>
          <w:sz w:val="21"/>
          <w:szCs w:val="21"/>
          <w:highlight w:val="none"/>
        </w:rPr>
        <w:t xml:space="preserve">        </w:t>
      </w:r>
      <w:r>
        <w:rPr>
          <w:rFonts w:hint="eastAsia" w:ascii="宋体" w:hAnsi="宋体"/>
          <w:color w:val="000000"/>
          <w:sz w:val="21"/>
          <w:szCs w:val="21"/>
          <w:highlight w:val="none"/>
        </w:rPr>
        <w:t xml:space="preserve">承诺日期：</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bookmarkEnd w:id="35"/>
      <w:r>
        <w:rPr>
          <w:rFonts w:ascii="宋体"/>
          <w:color w:val="000000"/>
          <w:sz w:val="21"/>
          <w:szCs w:val="21"/>
          <w:highlight w:val="none"/>
        </w:rPr>
      </w:r>
      <w:r/>
    </w:p>
    <w:p>
      <w:pPr>
        <w:pStyle w:val="727"/>
        <w:jc w:val="left"/>
        <w:spacing w:line="276" w:lineRule="auto"/>
        <w:widowControl/>
        <w:rPr>
          <w:rFonts w:hint="eastAsia" w:ascii="宋体" w:hAnsi="宋体" w:eastAsia="宋体"/>
          <w:color w:val="000000"/>
          <w:sz w:val="21"/>
          <w:szCs w:val="21"/>
          <w:highlight w:val="none"/>
        </w:rPr>
      </w:pPr>
      <w:r/>
      <w:bookmarkEnd w:id="33"/>
      <w:r>
        <w:rPr>
          <w:rFonts w:hint="eastAsia" w:ascii="宋体" w:hAnsi="宋体" w:eastAsia="宋体"/>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bookmarkStart w:id="36" w:name="OLE_LINK3"/>
      <w:r>
        <w:rPr>
          <w:rFonts w:hint="eastAsia" w:ascii="宋体" w:hAnsi="宋体" w:eastAsia="宋体"/>
          <w:b/>
          <w:color w:val="000000"/>
          <w:sz w:val="21"/>
          <w:szCs w:val="21"/>
          <w:highlight w:val="none"/>
          <w:lang w:val="en-US"/>
        </w:rPr>
        <w:t xml:space="preserve">附件六</w:t>
      </w:r>
      <w:r>
        <w:rPr>
          <w:rFonts w:hint="eastAsia" w:ascii="宋体" w:hAnsi="宋体" w:eastAsia="宋体"/>
          <w:b/>
          <w:color w:val="000000"/>
          <w:sz w:val="21"/>
          <w:szCs w:val="21"/>
          <w:highlight w:val="none"/>
        </w:rPr>
        <w:t xml:space="preserve">：派出人员未受处罚、处分及无犯罪记录的声明</w:t>
      </w:r>
      <w:bookmarkEnd w:id="36"/>
      <w:r>
        <w:rPr>
          <w:rFonts w:hint="eastAsia" w:ascii="宋体" w:hAnsi="宋体" w:eastAsia="宋体"/>
          <w:b/>
          <w:bCs/>
          <w:color w:val="000000"/>
          <w:sz w:val="21"/>
          <w:szCs w:val="21"/>
          <w:highlight w:val="none"/>
        </w:rPr>
      </w:r>
      <w:r/>
    </w:p>
    <w:p>
      <w:pPr>
        <w:pStyle w:val="727"/>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派出人员未受处罚、处分及无犯罪记录的声明</w:t>
      </w:r>
      <w:r>
        <w:rPr>
          <w:rFonts w:ascii="宋体" w:hAnsi="宋体" w:eastAsia="宋体"/>
          <w:bCs/>
          <w:color w:val="000000"/>
          <w:sz w:val="21"/>
          <w:szCs w:val="21"/>
          <w:highlight w:val="none"/>
        </w:rPr>
      </w:r>
      <w:r/>
    </w:p>
    <w:p>
      <w:pPr>
        <w:pStyle w:val="727"/>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江苏省审计厅：</w:t>
      </w:r>
      <w:r>
        <w:rPr>
          <w:rFonts w:hint="eastAsia" w:ascii="宋体" w:hAnsi="宋体" w:eastAsia="宋体"/>
          <w:bCs/>
          <w:color w:val="000000"/>
          <w:sz w:val="21"/>
          <w:szCs w:val="21"/>
          <w:highlight w:val="none"/>
        </w:rPr>
      </w:r>
      <w:r/>
    </w:p>
    <w:p>
      <w:pPr>
        <w:pStyle w:val="727"/>
        <w:ind w:firstLine="420"/>
        <w:spacing w:line="276" w:lineRule="auto"/>
        <w:rPr>
          <w:rFonts w:hint="eastAsia" w:ascii="宋体" w:hAnsi="宋体" w:eastAsia="宋体"/>
          <w:b/>
          <w:bCs/>
          <w:color w:val="000000"/>
          <w:sz w:val="21"/>
          <w:szCs w:val="21"/>
          <w:highlight w:val="none"/>
        </w:rPr>
      </w:pPr>
      <w:r>
        <w:rPr>
          <w:rFonts w:hint="eastAsia" w:ascii="宋体" w:hAnsi="宋体" w:eastAsia="宋体"/>
          <w:bCs/>
          <w:color w:val="000000"/>
          <w:sz w:val="21"/>
          <w:szCs w:val="21"/>
          <w:highlight w:val="none"/>
        </w:rPr>
        <w:t xml:space="preserve">我</w:t>
      </w:r>
      <w:r>
        <w:rPr>
          <w:rFonts w:hint="eastAsia" w:ascii="宋体" w:hAnsi="宋体" w:eastAsia="宋体"/>
          <w:bCs/>
          <w:i/>
          <w:color w:val="000000"/>
          <w:sz w:val="21"/>
          <w:szCs w:val="21"/>
          <w:highlight w:val="none"/>
        </w:rPr>
        <w:t xml:space="preserve">（公司）</w:t>
      </w:r>
      <w:r>
        <w:rPr>
          <w:rFonts w:hint="eastAsia" w:ascii="宋体" w:hAnsi="宋体" w:eastAsia="宋体"/>
          <w:bCs/>
          <w:color w:val="000000"/>
          <w:sz w:val="21"/>
          <w:szCs w:val="21"/>
          <w:highlight w:val="none"/>
        </w:rPr>
        <w:t xml:space="preserve">郑重承诺</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p>
      <w:pPr>
        <w:pStyle w:val="727"/>
        <w:ind w:firstLine="420"/>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1.派出人员未因从事相关工作受到有关部门行政处罚、纪律处分或行政处分。</w:t>
      </w:r>
      <w:r>
        <w:rPr>
          <w:rFonts w:hint="eastAsia" w:ascii="宋体" w:hAnsi="宋体" w:eastAsia="宋体"/>
          <w:bCs/>
          <w:color w:val="000000"/>
          <w:sz w:val="21"/>
          <w:szCs w:val="21"/>
          <w:highlight w:val="none"/>
        </w:rPr>
      </w:r>
      <w:r/>
    </w:p>
    <w:p>
      <w:pPr>
        <w:pStyle w:val="727"/>
        <w:ind w:firstLine="420"/>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2.派出人员无犯罪记录。</w:t>
      </w:r>
      <w:r>
        <w:rPr>
          <w:rFonts w:hint="eastAsia" w:ascii="宋体" w:hAnsi="宋体" w:eastAsia="宋体"/>
          <w:bCs/>
          <w:color w:val="000000"/>
          <w:sz w:val="21"/>
          <w:szCs w:val="21"/>
          <w:highlight w:val="none"/>
        </w:rPr>
      </w:r>
      <w:r/>
    </w:p>
    <w:p>
      <w:pPr>
        <w:pStyle w:val="727"/>
        <w:jc w:val="left"/>
        <w:spacing w:line="276"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jc w:val="right"/>
        <w:spacing w:line="276"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供应商名称（公章）：</w:t>
      </w: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所有派出人员签字：</w:t>
      </w: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授权代表签字：______________ </w:t>
      </w: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                        承诺日期：      年    月    日</w:t>
      </w:r>
      <w:r>
        <w:rPr>
          <w:rFonts w:hint="eastAsia" w:ascii="宋体" w:hAnsi="宋体" w:eastAsia="宋体"/>
          <w:b/>
          <w:color w:val="000000"/>
          <w:sz w:val="21"/>
          <w:szCs w:val="21"/>
          <w:highlight w:val="none"/>
        </w:rPr>
      </w:r>
      <w:r/>
    </w:p>
    <w:p>
      <w:pPr>
        <w:pStyle w:val="727"/>
        <w:jc w:val="left"/>
        <w:spacing w:line="360" w:lineRule="auto"/>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br w:type="page" w:clear="all"/>
      </w:r>
      <w:r>
        <w:rPr>
          <w:rFonts w:hint="eastAsia" w:ascii="宋体" w:hAnsi="宋体" w:eastAsia="宋体"/>
          <w:b/>
          <w:color w:val="000000"/>
          <w:sz w:val="21"/>
          <w:szCs w:val="21"/>
          <w:highlight w:val="none"/>
        </w:rPr>
        <w:t xml:space="preserve">附件</w:t>
      </w:r>
      <w:r>
        <w:rPr>
          <w:rFonts w:hint="eastAsia" w:ascii="宋体" w:hAnsi="宋体" w:eastAsia="宋体"/>
          <w:b/>
          <w:color w:val="000000"/>
          <w:sz w:val="21"/>
          <w:szCs w:val="21"/>
          <w:highlight w:val="none"/>
          <w:lang w:val="en-US"/>
        </w:rPr>
        <w:t xml:space="preserve">七</w:t>
      </w:r>
      <w:r>
        <w:rPr>
          <w:rFonts w:hint="eastAsia" w:ascii="宋体" w:hAnsi="宋体" w:eastAsia="宋体"/>
          <w:b/>
          <w:color w:val="000000"/>
          <w:sz w:val="21"/>
          <w:szCs w:val="21"/>
          <w:highlight w:val="none"/>
        </w:rPr>
        <w:t xml:space="preserve">：技术条款偏离表格式</w:t>
      </w:r>
      <w:r>
        <w:rPr>
          <w:rFonts w:hint="eastAsia" w:ascii="宋体" w:hAnsi="宋体" w:eastAsia="宋体"/>
          <w:b/>
          <w:color w:val="000000"/>
          <w:sz w:val="21"/>
          <w:szCs w:val="21"/>
          <w:highlight w:val="none"/>
        </w:rPr>
      </w:r>
      <w:r/>
    </w:p>
    <w:p>
      <w:pPr>
        <w:pStyle w:val="727"/>
        <w:ind w:left="420"/>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技术条款偏离表</w:t>
      </w:r>
      <w:r>
        <w:rPr>
          <w:rFonts w:hint="eastAsia" w:ascii="宋体" w:hAnsi="宋体" w:eastAsia="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727"/>
              <w:ind w:firstLine="315"/>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采购文件条目号</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采购文件要求的规格</w:t>
            </w: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磋商响应</w:t>
            </w: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765"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20"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700"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411"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829"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110"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供应商名称：（盖章）</w:t>
      </w:r>
      <w:r>
        <w:rPr>
          <w:rFonts w:hint="eastAsia" w:ascii="宋体" w:hAnsi="宋体" w:eastAsia="宋体"/>
          <w:color w:val="000000"/>
          <w:sz w:val="21"/>
          <w:szCs w:val="21"/>
          <w:highlight w:val="none"/>
        </w:rPr>
      </w:r>
      <w:r/>
    </w:p>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rPr>
          <w:rFonts w:hint="eastAsia" w:ascii="宋体" w:hAnsi="宋体" w:eastAsia="宋体"/>
          <w:color w:val="000000"/>
          <w:sz w:val="21"/>
          <w:szCs w:val="21"/>
          <w:highlight w:val="none"/>
        </w:rPr>
      </w:r>
      <w:r/>
    </w:p>
    <w:p>
      <w:pPr>
        <w:pStyle w:val="727"/>
        <w:ind w:firstLine="422"/>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w:t>
      </w:r>
      <w:r>
        <w:rPr>
          <w:rFonts w:hint="eastAsia" w:ascii="宋体" w:hAnsi="宋体" w:eastAsia="宋体"/>
          <w:color w:val="000000"/>
          <w:sz w:val="21"/>
          <w:szCs w:val="21"/>
          <w:highlight w:val="none"/>
        </w:rPr>
        <w:t xml:space="preserve">供应商</w:t>
      </w:r>
      <w:r>
        <w:rPr>
          <w:rFonts w:hint="eastAsia" w:ascii="宋体" w:hAnsi="宋体" w:eastAsia="宋体"/>
          <w:b/>
          <w:color w:val="000000"/>
          <w:sz w:val="21"/>
          <w:szCs w:val="21"/>
          <w:highlight w:val="none"/>
        </w:rPr>
        <w:t xml:space="preserve">应逐一说明服务响应，直接拷贝竞争性磋商文件技术要求的按照无效处理；</w:t>
      </w:r>
      <w:r>
        <w:rPr>
          <w:rFonts w:hint="eastAsia" w:ascii="宋体" w:hAnsi="宋体" w:eastAsia="宋体"/>
          <w:b/>
          <w:color w:val="000000"/>
          <w:sz w:val="21"/>
          <w:szCs w:val="21"/>
          <w:highlight w:val="none"/>
        </w:rPr>
      </w:r>
      <w:r/>
    </w:p>
    <w:p>
      <w:pPr>
        <w:pStyle w:val="727"/>
        <w:ind w:firstLine="420"/>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2、如果行数不够，请自行增加。</w:t>
      </w:r>
      <w:r>
        <w:rPr>
          <w:rFonts w:hint="eastAsia" w:ascii="宋体" w:hAnsi="宋体" w:eastAsia="宋体"/>
          <w:color w:val="000000"/>
          <w:sz w:val="21"/>
          <w:szCs w:val="21"/>
          <w:highlight w:val="none"/>
        </w:rPr>
      </w:r>
      <w:r/>
    </w:p>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jc w:val="left"/>
        <w:spacing w:line="240" w:lineRule="atLeas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附件</w:t>
      </w:r>
      <w:r>
        <w:rPr>
          <w:rFonts w:hint="eastAsia" w:ascii="宋体" w:hAnsi="宋体" w:eastAsia="宋体"/>
          <w:b/>
          <w:color w:val="000000"/>
          <w:sz w:val="21"/>
          <w:szCs w:val="21"/>
          <w:highlight w:val="none"/>
          <w:lang w:val="en-US"/>
        </w:rPr>
        <w:t xml:space="preserve">八</w:t>
      </w:r>
      <w:r>
        <w:rPr>
          <w:rFonts w:hint="eastAsia" w:ascii="宋体" w:hAnsi="宋体" w:eastAsia="宋体"/>
          <w:b/>
          <w:color w:val="000000"/>
          <w:sz w:val="21"/>
          <w:szCs w:val="21"/>
          <w:highlight w:val="none"/>
        </w:rPr>
        <w:t xml:space="preserve">：商务条款偏离表格式</w:t>
      </w:r>
      <w:r>
        <w:rPr>
          <w:rFonts w:hint="eastAsia" w:ascii="宋体" w:hAnsi="宋体" w:eastAsia="宋体"/>
          <w:b/>
          <w:color w:val="000000"/>
          <w:sz w:val="21"/>
          <w:szCs w:val="21"/>
          <w:highlight w:val="none"/>
        </w:rPr>
      </w:r>
      <w:r/>
    </w:p>
    <w:p>
      <w:pPr>
        <w:pStyle w:val="727"/>
        <w:ind w:left="420"/>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商务条款偏离表</w:t>
      </w:r>
      <w:r>
        <w:rPr>
          <w:rFonts w:hint="eastAsia" w:ascii="宋体" w:hAnsi="宋体" w:eastAsia="宋体"/>
          <w:color w:val="000000"/>
          <w:sz w:val="21"/>
          <w:szCs w:val="2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284"/>
          <w:tblHeader/>
        </w:trPr>
        <w:tc>
          <w:tcPr>
            <w:gridSpan w:val="4"/>
            <w:tcW w:w="6386"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gridSpan w:val="2"/>
            <w:tcW w:w="2830" w:type="dxa"/>
            <w:vAlign w:val="center"/>
            <w:textDirection w:val="lrTb"/>
            <w:noWrap w:val="false"/>
          </w:tcPr>
          <w:p>
            <w:pPr>
              <w:pStyle w:val="727"/>
              <w:ind w:firstLine="210"/>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采购文件条目号</w:t>
            </w: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采购文件要求的商务条款</w:t>
            </w: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磋商响应</w:t>
            </w: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651"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3225"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center"/>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c>
          <w:tcPr>
            <w:tcW w:w="651"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620"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700"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5"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10"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727"/>
        <w:jc w:val="left"/>
        <w:spacing w:line="240" w:lineRule="atLeas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供应商名称：（盖章）</w:t>
      </w:r>
      <w:r>
        <w:rPr>
          <w:rFonts w:hint="eastAsia" w:ascii="宋体" w:hAnsi="宋体" w:eastAsia="宋体"/>
          <w:color w:val="000000"/>
          <w:sz w:val="21"/>
          <w:szCs w:val="21"/>
          <w:highlight w:val="none"/>
        </w:rPr>
      </w:r>
      <w:r/>
    </w:p>
    <w:p>
      <w:pPr>
        <w:pStyle w:val="727"/>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rPr>
          <w:rFonts w:hint="eastAsia" w:ascii="宋体" w:hAnsi="宋体" w:eastAsia="宋体"/>
          <w:color w:val="000000"/>
          <w:sz w:val="21"/>
          <w:szCs w:val="21"/>
          <w:highlight w:val="none"/>
        </w:rPr>
      </w:r>
      <w:r/>
    </w:p>
    <w:p>
      <w:pPr>
        <w:pStyle w:val="727"/>
        <w:spacing w:line="240" w:lineRule="atLeas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宋体" w:hAnsi="宋体" w:eastAsia="宋体"/>
          <w:b/>
          <w:color w:val="000000"/>
          <w:sz w:val="21"/>
          <w:szCs w:val="21"/>
          <w:highlight w:val="none"/>
        </w:rPr>
        <w:t xml:space="preserve">附件</w:t>
      </w:r>
      <w:r>
        <w:rPr>
          <w:rFonts w:hint="eastAsia" w:ascii="宋体" w:hAnsi="宋体" w:eastAsia="宋体"/>
          <w:b/>
          <w:color w:val="000000"/>
          <w:sz w:val="21"/>
          <w:szCs w:val="21"/>
          <w:highlight w:val="none"/>
          <w:lang w:val="en-US"/>
        </w:rPr>
        <w:t xml:space="preserve">九</w:t>
      </w:r>
      <w:r>
        <w:rPr>
          <w:rFonts w:hint="eastAsia" w:ascii="宋体" w:hAnsi="宋体" w:eastAsia="宋体"/>
          <w:b/>
          <w:color w:val="000000"/>
          <w:sz w:val="21"/>
          <w:szCs w:val="21"/>
          <w:highlight w:val="none"/>
        </w:rPr>
        <w:t xml:space="preserve">、采购文件要求及供应商认为需要提供的证明文件及材料等（格式自拟）</w:t>
      </w:r>
      <w:r>
        <w:rPr>
          <w:rFonts w:hint="eastAsia" w:ascii="宋体" w:hAnsi="宋体" w:eastAsia="宋体"/>
          <w:b/>
          <w:color w:val="000000"/>
          <w:sz w:val="21"/>
          <w:szCs w:val="21"/>
          <w:highlight w:val="none"/>
        </w:rPr>
      </w:r>
      <w:r/>
    </w:p>
    <w:p>
      <w:pPr>
        <w:pStyle w:val="727"/>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727"/>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727"/>
        <w:rPr>
          <w:rFonts w:hint="eastAsia" w:ascii="宋体" w:hAnsi="宋体" w:eastAsia="宋体"/>
          <w:color w:val="000000"/>
          <w:sz w:val="21"/>
          <w:szCs w:val="21"/>
          <w:highlight w:val="none"/>
        </w:rPr>
      </w:pPr>
      <w:r>
        <w:rPr>
          <w:rFonts w:hint="eastAsia" w:ascii="宋体" w:hAnsi="宋体" w:eastAsia="宋体"/>
          <w:b/>
          <w:color w:val="000000"/>
          <w:sz w:val="21"/>
          <w:szCs w:val="21"/>
          <w:highlight w:val="none"/>
        </w:rPr>
        <w:t xml:space="preserve">附件</w:t>
      </w:r>
      <w:r>
        <w:rPr>
          <w:rFonts w:hint="eastAsia" w:ascii="宋体" w:hAnsi="宋体" w:eastAsia="宋体"/>
          <w:b/>
          <w:color w:val="000000"/>
          <w:sz w:val="21"/>
          <w:szCs w:val="21"/>
          <w:highlight w:val="none"/>
          <w:lang w:val="en-US"/>
        </w:rPr>
        <w:t xml:space="preserve">十</w:t>
      </w:r>
      <w:r>
        <w:rPr>
          <w:rFonts w:hint="eastAsia" w:ascii="宋体" w:hAnsi="宋体" w:eastAsia="宋体"/>
          <w:b/>
          <w:color w:val="000000"/>
          <w:sz w:val="21"/>
          <w:szCs w:val="21"/>
          <w:highlight w:val="none"/>
        </w:rPr>
        <w:t xml:space="preserve">、中小企业声明函格式</w:t>
      </w:r>
      <w:r>
        <w:rPr>
          <w:rFonts w:hint="eastAsia" w:ascii="宋体" w:hAnsi="宋体" w:eastAsia="宋体"/>
          <w:color w:val="000000"/>
          <w:sz w:val="21"/>
          <w:szCs w:val="21"/>
          <w:highlight w:val="none"/>
        </w:rPr>
      </w:r>
      <w:r/>
    </w:p>
    <w:p>
      <w:pPr>
        <w:pStyle w:val="727"/>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中小企业声明函</w:t>
      </w:r>
      <w:r>
        <w:rPr>
          <w:rFonts w:hint="eastAsia" w:ascii="宋体" w:hAnsi="宋体" w:eastAsia="宋体"/>
          <w:color w:val="000000"/>
          <w:sz w:val="21"/>
          <w:szCs w:val="21"/>
          <w:highlight w:val="none"/>
        </w:rPr>
      </w:r>
      <w:r/>
    </w:p>
    <w:p>
      <w:pPr>
        <w:pStyle w:val="727"/>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ind w:firstLine="504"/>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本公司郑重声明，根据《政府采购促进中小企业发展管理办法》（财库</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2020</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46号）的规定，本公司参加</w:t>
      </w:r>
      <w:r>
        <w:rPr>
          <w:rFonts w:hint="eastAsia" w:ascii="宋体" w:hAnsi="宋体" w:eastAsia="宋体"/>
          <w:color w:val="000000"/>
          <w:sz w:val="21"/>
          <w:szCs w:val="21"/>
          <w:highlight w:val="none"/>
          <w:u w:val="single"/>
        </w:rPr>
        <w:t xml:space="preserve">（单位名称）</w:t>
      </w:r>
      <w:r>
        <w:rPr>
          <w:rFonts w:hint="eastAsia" w:ascii="宋体" w:hAnsi="宋体" w:eastAsia="宋体"/>
          <w:color w:val="000000"/>
          <w:sz w:val="21"/>
          <w:szCs w:val="21"/>
          <w:highlight w:val="none"/>
        </w:rPr>
        <w:t xml:space="preserve">的</w:t>
      </w:r>
      <w:r>
        <w:rPr>
          <w:rFonts w:hint="eastAsia" w:ascii="宋体" w:hAnsi="宋体" w:eastAsia="宋体"/>
          <w:color w:val="000000"/>
          <w:sz w:val="21"/>
          <w:szCs w:val="21"/>
          <w:highlight w:val="none"/>
          <w:u w:val="single"/>
        </w:rPr>
        <w:t xml:space="preserve">（项目名称）</w:t>
      </w:r>
      <w:r>
        <w:rPr>
          <w:rFonts w:hint="eastAsia" w:ascii="宋体" w:hAnsi="宋体" w:eastAsia="宋体"/>
          <w:color w:val="000000"/>
          <w:sz w:val="21"/>
          <w:szCs w:val="21"/>
          <w:highlight w:val="none"/>
        </w:rPr>
        <w:t xml:space="preserve">采购活动，服务全部由符合政策要求的中小企业承接。相关企业的具体情况如下：</w:t>
      </w:r>
      <w:r>
        <w:rPr>
          <w:rFonts w:hint="eastAsia" w:ascii="宋体" w:hAnsi="宋体" w:eastAsia="宋体"/>
          <w:color w:val="000000"/>
          <w:sz w:val="21"/>
          <w:szCs w:val="21"/>
          <w:highlight w:val="none"/>
        </w:rPr>
      </w:r>
      <w:r/>
    </w:p>
    <w:p>
      <w:pPr>
        <w:pStyle w:val="727"/>
        <w:ind w:firstLine="504"/>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u w:val="single"/>
        </w:rPr>
        <w:t xml:space="preserve">（标的名称）</w:t>
      </w:r>
      <w:r>
        <w:rPr>
          <w:rFonts w:hint="eastAsia" w:ascii="宋体" w:hAnsi="宋体" w:eastAsia="宋体"/>
          <w:color w:val="000000"/>
          <w:sz w:val="21"/>
          <w:szCs w:val="21"/>
          <w:highlight w:val="none"/>
        </w:rPr>
        <w:t xml:space="preserve">,属于</w:t>
      </w:r>
      <w:r>
        <w:rPr>
          <w:rFonts w:hint="eastAsia" w:ascii="宋体" w:hAnsi="宋体" w:eastAsia="宋体"/>
          <w:color w:val="000000"/>
          <w:sz w:val="21"/>
          <w:szCs w:val="21"/>
          <w:highlight w:val="none"/>
          <w:u w:val="single"/>
        </w:rPr>
        <w:t xml:space="preserve">（采购文件中明确的所属行业）</w:t>
      </w:r>
      <w:r>
        <w:rPr>
          <w:rFonts w:hint="eastAsia" w:ascii="宋体" w:hAnsi="宋体" w:eastAsia="宋体"/>
          <w:color w:val="000000"/>
          <w:sz w:val="21"/>
          <w:szCs w:val="21"/>
          <w:highlight w:val="none"/>
        </w:rPr>
        <w:t xml:space="preserve">, 承接企业为</w:t>
      </w:r>
      <w:r>
        <w:rPr>
          <w:rFonts w:hint="eastAsia" w:ascii="宋体" w:hAnsi="宋体" w:eastAsia="宋体"/>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ab/>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万元，属于</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（中型企业、 小型企业、微型企业）,</w:t>
      </w:r>
      <w:r>
        <w:rPr>
          <w:rFonts w:hint="eastAsia" w:ascii="宋体" w:hAnsi="宋体" w:eastAsia="宋体"/>
          <w:color w:val="000000"/>
          <w:sz w:val="21"/>
          <w:szCs w:val="21"/>
          <w:highlight w:val="none"/>
        </w:rPr>
      </w:r>
      <w:r/>
    </w:p>
    <w:p>
      <w:pPr>
        <w:pStyle w:val="727"/>
        <w:ind w:firstLine="504"/>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u w:val="single"/>
        </w:rPr>
        <w:t xml:space="preserve">（标的名称）</w:t>
      </w:r>
      <w:r>
        <w:rPr>
          <w:rFonts w:hint="eastAsia" w:ascii="宋体" w:hAnsi="宋体" w:eastAsia="宋体"/>
          <w:color w:val="000000"/>
          <w:sz w:val="21"/>
          <w:szCs w:val="21"/>
          <w:highlight w:val="none"/>
        </w:rPr>
        <w:t xml:space="preserve">,属于（采购文件中明确的所属行业）, 承接企业为</w:t>
      </w:r>
      <w:r>
        <w:rPr>
          <w:rFonts w:hint="eastAsia" w:ascii="宋体" w:hAnsi="宋体" w:eastAsia="宋体"/>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ab/>
      </w:r>
      <w:r>
        <w:rPr>
          <w:rFonts w:hint="eastAsia" w:ascii="宋体" w:hAnsi="宋体" w:eastAsia="宋体"/>
          <w:color w:val="000000"/>
          <w:sz w:val="21"/>
          <w:szCs w:val="21"/>
          <w:highlight w:val="none"/>
        </w:rPr>
        <w:t xml:space="preserve">人，营业 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万元，属于</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（中型企业、 小型企业、微型企业）,</w:t>
      </w:r>
      <w:r>
        <w:rPr>
          <w:rFonts w:hint="eastAsia" w:ascii="宋体" w:hAnsi="宋体" w:eastAsia="宋体"/>
          <w:color w:val="000000"/>
          <w:sz w:val="21"/>
          <w:szCs w:val="21"/>
          <w:highlight w:val="none"/>
        </w:rPr>
      </w:r>
      <w:r/>
    </w:p>
    <w:p>
      <w:pPr>
        <w:pStyle w:val="727"/>
        <w:ind w:firstLine="504"/>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r>
      <w:r/>
    </w:p>
    <w:p>
      <w:pPr>
        <w:pStyle w:val="727"/>
        <w:ind w:firstLine="504"/>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olor w:val="000000"/>
          <w:sz w:val="21"/>
          <w:szCs w:val="21"/>
          <w:highlight w:val="none"/>
        </w:rPr>
      </w:r>
      <w:r/>
    </w:p>
    <w:p>
      <w:pPr>
        <w:pStyle w:val="727"/>
        <w:ind w:firstLine="504"/>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本企业对上述声明内容的真实性负责。如有虚假，将依 法承担相应责任。</w:t>
      </w:r>
      <w:r>
        <w:rPr>
          <w:rFonts w:hint="eastAsia" w:ascii="宋体" w:hAnsi="宋体" w:eastAsia="宋体"/>
          <w:color w:val="000000"/>
          <w:sz w:val="21"/>
          <w:szCs w:val="21"/>
          <w:highlight w:val="none"/>
        </w:rPr>
      </w:r>
      <w:r/>
    </w:p>
    <w:p>
      <w:pPr>
        <w:pStyle w:val="727"/>
        <w:ind w:firstLine="504"/>
        <w:jc w:val="right"/>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企业名称（盖章）： </w:t>
      </w:r>
      <w:r>
        <w:rPr>
          <w:rFonts w:hint="eastAsia" w:ascii="宋体" w:hAnsi="宋体" w:eastAsia="宋体"/>
          <w:color w:val="000000"/>
          <w:sz w:val="21"/>
          <w:szCs w:val="21"/>
          <w:highlight w:val="none"/>
        </w:rPr>
      </w:r>
      <w:r/>
    </w:p>
    <w:p>
      <w:pPr>
        <w:pStyle w:val="727"/>
        <w:ind w:firstLine="504"/>
        <w:jc w:val="right"/>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w:t>
      </w:r>
      <w:r>
        <w:rPr>
          <w:rFonts w:hint="eastAsia" w:ascii="宋体" w:hAnsi="宋体" w:eastAsia="宋体"/>
          <w:color w:val="000000"/>
          <w:sz w:val="21"/>
          <w:szCs w:val="21"/>
          <w:highlight w:val="none"/>
        </w:rPr>
      </w:r>
      <w:r/>
    </w:p>
    <w:p>
      <w:pPr>
        <w:pStyle w:val="727"/>
        <w:ind w:firstLine="504"/>
        <w:spacing w:line="588"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olor w:val="000000"/>
          <w:sz w:val="21"/>
          <w:szCs w:val="21"/>
          <w:highlight w:val="none"/>
        </w:rPr>
      </w:r>
      <w:r/>
    </w:p>
    <w:p>
      <w:pPr>
        <w:pStyle w:val="727"/>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spacing w:line="276"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宋体" w:hAnsi="宋体" w:eastAsia="宋体"/>
          <w:b/>
          <w:color w:val="000000"/>
          <w:sz w:val="21"/>
          <w:szCs w:val="21"/>
          <w:highlight w:val="none"/>
        </w:rPr>
        <w:t xml:space="preserve">附件</w:t>
      </w:r>
      <w:r>
        <w:rPr>
          <w:rFonts w:hint="eastAsia" w:ascii="宋体" w:hAnsi="宋体" w:eastAsia="宋体"/>
          <w:b/>
          <w:color w:val="000000"/>
          <w:sz w:val="21"/>
          <w:szCs w:val="21"/>
          <w:highlight w:val="none"/>
          <w:lang w:val="en-US"/>
        </w:rPr>
        <w:t xml:space="preserve">十一</w:t>
      </w:r>
      <w:r>
        <w:rPr>
          <w:rFonts w:hint="eastAsia" w:ascii="宋体" w:hAnsi="宋体" w:eastAsia="宋体"/>
          <w:b/>
          <w:color w:val="000000"/>
          <w:sz w:val="21"/>
          <w:szCs w:val="21"/>
          <w:highlight w:val="none"/>
        </w:rPr>
        <w:t xml:space="preserve">、无重大违法记录声明格式</w:t>
      </w:r>
      <w:r>
        <w:rPr>
          <w:rFonts w:hint="eastAsia" w:ascii="宋体" w:hAnsi="宋体" w:eastAsia="宋体"/>
          <w:b/>
          <w:color w:val="000000"/>
          <w:sz w:val="21"/>
          <w:szCs w:val="21"/>
          <w:highlight w:val="none"/>
        </w:rPr>
      </w:r>
      <w:r/>
    </w:p>
    <w:p>
      <w:pPr>
        <w:pStyle w:val="727"/>
        <w:spacing w:line="276" w:lineRule="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无重大违法记录声明</w:t>
      </w: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苏美达国际技术贸易有限公司：</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声明人：（公章）</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rPr>
          <w:rFonts w:hint="eastAsia" w:ascii="宋体" w:hAnsi="宋体" w:eastAsia="宋体"/>
          <w:color w:val="000000"/>
          <w:sz w:val="21"/>
          <w:szCs w:val="21"/>
          <w:highlight w:val="none"/>
        </w:rPr>
      </w:r>
      <w:r/>
    </w:p>
    <w:p>
      <w:pPr>
        <w:pStyle w:val="727"/>
        <w:jc w:val="left"/>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br w:type="page" w:clear="all"/>
      </w:r>
      <w:r>
        <w:rPr>
          <w:rFonts w:hint="eastAsia" w:ascii="宋体" w:hAnsi="宋体" w:eastAsia="宋体"/>
          <w:b/>
          <w:color w:val="000000"/>
          <w:sz w:val="21"/>
          <w:szCs w:val="21"/>
          <w:highlight w:val="none"/>
        </w:rPr>
        <w:t xml:space="preserve">附件</w:t>
      </w:r>
      <w:r>
        <w:rPr>
          <w:rFonts w:hint="eastAsia" w:ascii="宋体" w:hAnsi="宋体" w:eastAsia="宋体"/>
          <w:b/>
          <w:color w:val="000000"/>
          <w:sz w:val="21"/>
          <w:szCs w:val="21"/>
          <w:highlight w:val="none"/>
          <w:lang w:val="en-US"/>
        </w:rPr>
        <w:t xml:space="preserve">十二</w:t>
      </w:r>
      <w:r>
        <w:rPr>
          <w:rFonts w:hint="eastAsia" w:ascii="宋体" w:hAnsi="宋体" w:eastAsia="宋体"/>
          <w:b/>
          <w:color w:val="000000"/>
          <w:sz w:val="21"/>
          <w:szCs w:val="21"/>
          <w:highlight w:val="none"/>
        </w:rPr>
        <w:t xml:space="preserve">、具备履行合同所必需的设备和专业技术能力的声明格式及证明材料</w:t>
      </w:r>
      <w:r>
        <w:rPr>
          <w:rFonts w:hint="eastAsia" w:ascii="宋体" w:hAnsi="宋体" w:eastAsia="宋体"/>
          <w:b/>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具备履行合同所必需的设备和专业技术能力的声明格式</w:t>
      </w:r>
      <w:r>
        <w:rPr>
          <w:rFonts w:hint="eastAsia" w:ascii="宋体" w:hAnsi="宋体" w:eastAsia="宋体"/>
          <w:b/>
          <w:bCs/>
          <w:color w:val="000000"/>
          <w:sz w:val="21"/>
          <w:szCs w:val="21"/>
          <w:highlight w:val="none"/>
        </w:rPr>
      </w:r>
      <w:r/>
    </w:p>
    <w:p>
      <w:pPr>
        <w:pStyle w:val="727"/>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苏美达国际技术贸易有限公司：</w:t>
      </w:r>
      <w:r>
        <w:rPr>
          <w:rFonts w:hint="eastAsia" w:ascii="宋体" w:hAnsi="宋体" w:eastAsia="宋体"/>
          <w:color w:val="000000"/>
          <w:sz w:val="21"/>
          <w:szCs w:val="21"/>
          <w:highlight w:val="none"/>
        </w:rPr>
      </w:r>
      <w:r/>
    </w:p>
    <w:p>
      <w:pPr>
        <w:pStyle w:val="727"/>
        <w:ind w:firstLine="492"/>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我单位</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olor w:val="000000"/>
          <w:sz w:val="21"/>
          <w:szCs w:val="21"/>
          <w:highlight w:val="none"/>
        </w:rPr>
      </w:r>
      <w:r/>
    </w:p>
    <w:p>
      <w:pPr>
        <w:pStyle w:val="727"/>
        <w:ind w:firstLine="492"/>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主要设备有：                          。( 若有 )</w:t>
      </w:r>
      <w:r>
        <w:rPr>
          <w:rFonts w:hint="eastAsia" w:ascii="宋体" w:hAnsi="宋体" w:eastAsia="宋体"/>
          <w:color w:val="000000"/>
          <w:sz w:val="21"/>
          <w:szCs w:val="21"/>
          <w:highlight w:val="none"/>
        </w:rPr>
      </w:r>
      <w:r/>
    </w:p>
    <w:p>
      <w:pPr>
        <w:pStyle w:val="727"/>
        <w:ind w:firstLine="492"/>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主要专业技术能力有：                  。( 若有 )</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声明人：（公章）</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                                           </w:t>
      </w:r>
      <w:r>
        <w:rPr>
          <w:rFonts w:hint="eastAsia" w:ascii="宋体" w:hAnsi="宋体" w:eastAsia="宋体"/>
          <w:color w:val="000000"/>
          <w:sz w:val="21"/>
          <w:szCs w:val="21"/>
          <w:highlight w:val="none"/>
        </w:rPr>
        <w:t xml:space="preserve">日期：____年____月____日</w:t>
      </w:r>
      <w:r>
        <w:rPr>
          <w:rFonts w:hint="eastAsia" w:ascii="宋体" w:hAnsi="宋体" w:eastAsia="宋体"/>
          <w:color w:val="000000"/>
          <w:sz w:val="21"/>
          <w:szCs w:val="21"/>
          <w:highlight w:val="none"/>
        </w:rPr>
      </w:r>
      <w:r/>
    </w:p>
    <w:p>
      <w:pPr>
        <w:pStyle w:val="727"/>
        <w:ind w:firstLine="492"/>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其他证明材料及文件：（如果供应商认为需要提供的话）</w:t>
      </w:r>
      <w:r>
        <w:rPr>
          <w:rFonts w:hint="eastAsia" w:ascii="宋体" w:hAnsi="宋体" w:eastAsia="宋体"/>
          <w:color w:val="000000"/>
          <w:sz w:val="21"/>
          <w:szCs w:val="21"/>
          <w:highlight w:val="none"/>
        </w:rPr>
      </w:r>
      <w:r/>
    </w:p>
    <w:p>
      <w:pPr>
        <w:pStyle w:val="727"/>
        <w:ind w:firstLine="492"/>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ind w:firstLine="492"/>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ind w:firstLine="42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其他证明材料及文件：（如果供应商认为需要提供的话）</w:t>
      </w:r>
      <w:r>
        <w:rPr>
          <w:rFonts w:hint="eastAsia" w:ascii="宋体" w:hAnsi="宋体" w:eastAsia="宋体"/>
          <w:color w:val="000000"/>
          <w:sz w:val="21"/>
          <w:szCs w:val="21"/>
          <w:highlight w:val="none"/>
        </w:rPr>
      </w:r>
      <w:r/>
    </w:p>
    <w:p>
      <w:pPr>
        <w:pStyle w:val="727"/>
        <w:ind w:firstLine="504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727"/>
        <w:ind w:firstLine="238"/>
        <w:jc w:val="center"/>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727"/>
        <w:jc w:val="left"/>
        <w:widowControl/>
        <w:rPr>
          <w:rFonts w:hint="eastAsia" w:ascii="宋体" w:hAnsi="宋体" w:eastAsia="宋体"/>
          <w:b/>
          <w:color w:val="000000"/>
          <w:sz w:val="21"/>
          <w:szCs w:val="21"/>
          <w:highlight w:val="none"/>
          <w:lang w:val="en-US"/>
        </w:rPr>
      </w:pPr>
      <w:r/>
      <w:bookmarkEnd w:id="24"/>
      <w:r/>
      <w:bookmarkEnd w:id="25"/>
      <w:r/>
      <w:bookmarkEnd w:id="26"/>
      <w:r/>
      <w:bookmarkEnd w:id="27"/>
      <w:r/>
      <w:bookmarkEnd w:id="28"/>
      <w:r/>
      <w:bookmarkEnd w:id="29"/>
      <w:r/>
      <w:bookmarkEnd w:id="30"/>
      <w:r>
        <w:rPr>
          <w:rFonts w:hint="eastAsia" w:ascii="宋体" w:hAnsi="宋体" w:eastAsia="宋体"/>
          <w:b/>
          <w:color w:val="000000"/>
          <w:sz w:val="21"/>
          <w:szCs w:val="21"/>
          <w:highlight w:val="none"/>
          <w:lang w:val="en-US"/>
        </w:rPr>
        <w:t xml:space="preserve">附件十三、派出人员业绩、人员情况及服务方案格式</w:t>
      </w:r>
      <w:r>
        <w:rPr>
          <w:rFonts w:hint="eastAsia" w:ascii="宋体" w:hAnsi="宋体" w:eastAsia="宋体"/>
          <w:b/>
          <w:color w:val="000000"/>
          <w:sz w:val="21"/>
          <w:szCs w:val="21"/>
          <w:highlight w:val="none"/>
          <w:lang w:val="en-US"/>
        </w:rPr>
      </w:r>
      <w:r/>
    </w:p>
    <w:p>
      <w:pPr>
        <w:pStyle w:val="727"/>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供应商派出人员业绩一览表</w:t>
      </w:r>
      <w:r>
        <w:rPr>
          <w:rFonts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919"/>
        <w:gridCol w:w="4111"/>
      </w:tblGrid>
      <w:tr>
        <w:trPr>
          <w:trHeight w:val="646"/>
        </w:trPr>
        <w:tc>
          <w:tcPr>
            <w:tcW w:w="1009" w:type="dxa"/>
            <w:vAlign w:val="center"/>
            <w:vMerge w:val="restart"/>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gridSpan w:val="2"/>
            <w:tcW w:w="8030"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业绩</w:t>
            </w:r>
            <w:r>
              <w:rPr>
                <w:rFonts w:hint="eastAsia" w:ascii="宋体" w:hAnsi="宋体" w:eastAsia="宋体"/>
                <w:color w:val="000000"/>
                <w:sz w:val="21"/>
                <w:szCs w:val="21"/>
                <w:highlight w:val="none"/>
              </w:rPr>
            </w:r>
            <w:r/>
          </w:p>
        </w:tc>
      </w:tr>
      <w:tr>
        <w:trPr>
          <w:trHeight w:val="646"/>
        </w:trPr>
        <w:tc>
          <w:tcPr>
            <w:tcW w:w="1009" w:type="dxa"/>
            <w:vAlign w:val="center"/>
            <w:vMerge w:val="continue"/>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391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项目委托人</w:t>
            </w:r>
            <w:r>
              <w:rPr>
                <w:rFonts w:hint="eastAsia" w:ascii="宋体" w:hAnsi="宋体" w:eastAsia="宋体"/>
                <w:color w:val="000000"/>
                <w:sz w:val="21"/>
                <w:szCs w:val="21"/>
                <w:highlight w:val="none"/>
              </w:rPr>
            </w:r>
            <w:r/>
          </w:p>
        </w:tc>
        <w:tc>
          <w:tcPr>
            <w:tcW w:w="411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参与审计项目名称</w:t>
            </w:r>
            <w:r>
              <w:rPr>
                <w:rFonts w:hint="eastAsia" w:ascii="宋体" w:hAnsi="宋体" w:eastAsia="宋体"/>
                <w:color w:val="000000"/>
                <w:sz w:val="21"/>
                <w:szCs w:val="21"/>
                <w:highlight w:val="none"/>
              </w:rPr>
            </w:r>
            <w:r/>
          </w:p>
        </w:tc>
      </w:tr>
      <w:tr>
        <w:trPr>
          <w:trHeight w:val="646"/>
        </w:trPr>
        <w:tc>
          <w:tcPr>
            <w:tcW w:w="10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391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411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r>
      <w:tr>
        <w:trPr>
          <w:trHeight w:val="646"/>
        </w:trPr>
        <w:tc>
          <w:tcPr>
            <w:tcW w:w="10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391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411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r>
      <w:tr>
        <w:trPr>
          <w:trHeight w:val="646"/>
        </w:trPr>
        <w:tc>
          <w:tcPr>
            <w:tcW w:w="10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391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411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r>
      <w:tr>
        <w:trPr>
          <w:trHeight w:val="646"/>
        </w:trPr>
        <w:tc>
          <w:tcPr>
            <w:tcW w:w="10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391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411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r>
      <w:tr>
        <w:trPr>
          <w:trHeight w:val="646"/>
        </w:trPr>
        <w:tc>
          <w:tcPr>
            <w:tcW w:w="10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391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411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r>
      <w:tr>
        <w:trPr>
          <w:trHeight w:val="646"/>
        </w:trPr>
        <w:tc>
          <w:tcPr>
            <w:tcW w:w="10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391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411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r>
    </w:tbl>
    <w:p>
      <w:pPr>
        <w:pStyle w:val="727"/>
        <w:jc w:val="center"/>
        <w:spacing w:line="276"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727"/>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供应商派出人员其他情况一览表</w:t>
      </w:r>
      <w:r>
        <w:rPr>
          <w:rFonts w:ascii="宋体" w:hAnsi="宋体" w:eastAsia="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943"/>
        <w:gridCol w:w="1062"/>
        <w:gridCol w:w="1361"/>
        <w:gridCol w:w="1361"/>
        <w:gridCol w:w="1361"/>
        <w:gridCol w:w="1171"/>
        <w:gridCol w:w="1420"/>
      </w:tblGrid>
      <w:tr>
        <w:trPr>
          <w:trHeight w:val="312"/>
        </w:trPr>
        <w:tc>
          <w:tcPr>
            <w:tcW w:w="6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943"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派出人员姓名</w:t>
            </w:r>
            <w:r>
              <w:rPr>
                <w:rFonts w:hint="eastAsia" w:ascii="宋体" w:hAnsi="宋体" w:eastAsia="宋体"/>
                <w:color w:val="000000"/>
                <w:sz w:val="21"/>
                <w:szCs w:val="21"/>
                <w:highlight w:val="none"/>
              </w:rPr>
            </w:r>
            <w:r/>
          </w:p>
        </w:tc>
        <w:tc>
          <w:tcPr>
            <w:tcW w:w="1062"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出生年月</w:t>
            </w:r>
            <w:r>
              <w:rPr>
                <w:rFonts w:hint="eastAsia" w:ascii="宋体" w:hAnsi="宋体" w:eastAsia="宋体"/>
                <w:color w:val="000000"/>
                <w:sz w:val="21"/>
                <w:szCs w:val="21"/>
                <w:highlight w:val="none"/>
              </w:rPr>
            </w:r>
            <w:r/>
          </w:p>
        </w:tc>
        <w:tc>
          <w:tcPr>
            <w:tcW w:w="136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学历</w:t>
            </w:r>
            <w:r>
              <w:rPr>
                <w:rFonts w:hint="eastAsia" w:ascii="宋体" w:hAnsi="宋体" w:eastAsia="宋体"/>
                <w:color w:val="000000"/>
                <w:sz w:val="21"/>
                <w:szCs w:val="21"/>
                <w:highlight w:val="none"/>
              </w:rPr>
            </w:r>
            <w:r/>
          </w:p>
        </w:tc>
        <w:tc>
          <w:tcPr>
            <w:tcW w:w="1361" w:type="dxa"/>
            <w:vAlign w:val="top"/>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知识结构</w:t>
            </w:r>
            <w:r>
              <w:rPr>
                <w:rFonts w:hint="eastAsia" w:ascii="宋体" w:hAnsi="宋体" w:eastAsia="宋体"/>
                <w:color w:val="000000"/>
                <w:sz w:val="21"/>
                <w:szCs w:val="21"/>
                <w:highlight w:val="none"/>
              </w:rPr>
            </w:r>
            <w:r/>
          </w:p>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136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从事财务审计工作年限</w:t>
            </w:r>
            <w:r>
              <w:rPr>
                <w:rFonts w:hint="eastAsia" w:ascii="宋体" w:hAnsi="宋体" w:eastAsia="宋体"/>
                <w:color w:val="000000"/>
                <w:sz w:val="21"/>
                <w:szCs w:val="21"/>
                <w:highlight w:val="none"/>
              </w:rPr>
            </w:r>
            <w:r/>
          </w:p>
        </w:tc>
        <w:tc>
          <w:tcPr>
            <w:tcW w:w="117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从事财务审计工作起始年月</w:t>
            </w:r>
            <w:r>
              <w:rPr>
                <w:rFonts w:hint="eastAsia" w:ascii="宋体" w:hAnsi="宋体" w:eastAsia="宋体"/>
                <w:color w:val="000000"/>
                <w:sz w:val="21"/>
                <w:szCs w:val="21"/>
                <w:highlight w:val="none"/>
              </w:rPr>
            </w:r>
            <w:r/>
          </w:p>
        </w:tc>
        <w:tc>
          <w:tcPr>
            <w:tcW w:w="1420"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掌握的工作技能名称</w:t>
            </w:r>
            <w:r>
              <w:rPr>
                <w:rFonts w:hint="eastAsia" w:ascii="宋体" w:hAnsi="宋体" w:eastAsia="宋体"/>
                <w:color w:val="000000"/>
                <w:sz w:val="21"/>
                <w:szCs w:val="21"/>
                <w:highlight w:val="none"/>
              </w:rPr>
            </w:r>
            <w:r/>
          </w:p>
        </w:tc>
      </w:tr>
      <w:tr>
        <w:trPr>
          <w:trHeight w:val="624"/>
        </w:trPr>
        <w:tc>
          <w:tcPr>
            <w:tcW w:w="609"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943"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1062"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1361" w:type="dxa"/>
            <w:vAlign w:val="top"/>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1361" w:type="dxa"/>
            <w:vAlign w:val="top"/>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136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1171"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c>
          <w:tcPr>
            <w:tcW w:w="1420" w:type="dxa"/>
            <w:vAlign w:val="center"/>
            <w:textDirection w:val="lrTb"/>
            <w:noWrap w:val="false"/>
          </w:tcPr>
          <w:p>
            <w:pPr>
              <w:pStyle w:val="727"/>
              <w:jc w:val="center"/>
              <w:spacing w:line="276" w:lineRule="auto"/>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r>
            <w:r/>
          </w:p>
        </w:tc>
      </w:tr>
      <w:tr>
        <w:trPr>
          <w:trHeight w:val="624"/>
        </w:trPr>
        <w:tc>
          <w:tcPr>
            <w:gridSpan w:val="8"/>
            <w:tcW w:w="9288" w:type="dxa"/>
            <w:vAlign w:val="center"/>
            <w:textDirection w:val="lrTb"/>
            <w:noWrap w:val="false"/>
          </w:tcPr>
          <w:p>
            <w:pPr>
              <w:pStyle w:val="727"/>
              <w:jc w:val="center"/>
              <w:spacing w:line="276" w:lineRule="auto"/>
              <w:rPr>
                <w:rFonts w:ascii="宋体" w:hAnsi="宋体" w:eastAsia="宋体"/>
                <w:color w:val="000000"/>
                <w:sz w:val="21"/>
                <w:szCs w:val="21"/>
                <w:highlight w:val="none"/>
                <w:lang w:val="en-US"/>
              </w:rPr>
              <w:outlineLvl w:val="0"/>
            </w:pPr>
            <w:r>
              <w:rPr>
                <w:rFonts w:hint="eastAsia" w:ascii="宋体" w:hAnsi="宋体" w:eastAsia="宋体"/>
                <w:b/>
                <w:bCs/>
                <w:color w:val="000000"/>
                <w:sz w:val="24"/>
                <w:szCs w:val="24"/>
                <w:highlight w:val="none"/>
                <w:lang w:val="en-US"/>
              </w:rPr>
              <w:t xml:space="preserve">XXX（派出人员名称）服务方案</w:t>
            </w:r>
            <w:r>
              <w:rPr>
                <w:rFonts w:ascii="宋体" w:hAnsi="宋体" w:eastAsia="宋体"/>
                <w:color w:val="000000"/>
                <w:sz w:val="21"/>
                <w:szCs w:val="21"/>
                <w:highlight w:val="none"/>
                <w:lang w:val="en-US"/>
              </w:rPr>
            </w:r>
            <w:r/>
          </w:p>
        </w:tc>
      </w:tr>
      <w:tr>
        <w:trPr>
          <w:trHeight w:val="1901"/>
        </w:trPr>
        <w:tc>
          <w:tcPr>
            <w:gridSpan w:val="8"/>
            <w:tcW w:w="9288" w:type="dxa"/>
            <w:vAlign w:val="center"/>
            <w:textDirection w:val="lrTb"/>
            <w:noWrap w:val="false"/>
          </w:tcPr>
          <w:p>
            <w:pPr>
              <w:pStyle w:val="727"/>
              <w:jc w:val="center"/>
              <w:spacing w:line="276" w:lineRule="auto"/>
              <w:rPr>
                <w:rFonts w:ascii="宋体" w:hAnsi="宋体" w:eastAsia="宋体"/>
                <w:color w:val="000000"/>
                <w:sz w:val="21"/>
                <w:szCs w:val="21"/>
                <w:highlight w:val="none"/>
                <w:lang w:val="en-US"/>
              </w:rPr>
              <w:outlineLvl w:val="0"/>
            </w:pPr>
            <w:r>
              <w:rPr>
                <w:rFonts w:hint="eastAsia" w:ascii="宋体" w:hAnsi="宋体" w:eastAsia="宋体"/>
                <w:color w:val="000000"/>
                <w:sz w:val="21"/>
                <w:szCs w:val="21"/>
                <w:highlight w:val="none"/>
                <w:lang w:val="en-US"/>
              </w:rPr>
              <w:t xml:space="preserve">服务方案格式自拟，内容包括但不限于派出人员管理方案、审计本地化服务方案、审计质量控制方案、廉政措施方案、保密措施方案、供应商内部管理制度。</w:t>
            </w:r>
            <w:r>
              <w:rPr>
                <w:rFonts w:ascii="宋体" w:hAnsi="宋体" w:eastAsia="宋体"/>
                <w:color w:val="000000"/>
                <w:sz w:val="21"/>
                <w:szCs w:val="21"/>
                <w:highlight w:val="none"/>
                <w:lang w:val="en-US"/>
              </w:rPr>
            </w:r>
            <w:r/>
          </w:p>
        </w:tc>
      </w:tr>
    </w:tbl>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注：按照评分标准要求提供相关</w:t>
      </w:r>
      <w:r>
        <w:rPr>
          <w:rFonts w:hint="eastAsia" w:ascii="宋体" w:hAnsi="宋体" w:eastAsia="宋体"/>
          <w:color w:val="000000"/>
          <w:sz w:val="21"/>
          <w:szCs w:val="21"/>
          <w:highlight w:val="none"/>
          <w:lang w:val="en-US"/>
        </w:rPr>
        <w:t xml:space="preserve">内容</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727"/>
        <w:spacing w:line="276"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val="en-US"/>
        </w:rPr>
        <w:t xml:space="preserve">附件</w:t>
      </w:r>
      <w:r>
        <w:rPr>
          <w:rFonts w:hint="eastAsia" w:ascii="宋体" w:hAnsi="宋体" w:eastAsia="宋体"/>
          <w:b/>
          <w:bCs/>
          <w:color w:val="000000"/>
          <w:sz w:val="21"/>
          <w:szCs w:val="21"/>
          <w:highlight w:val="none"/>
        </w:rPr>
        <w:t xml:space="preserve">十</w:t>
      </w:r>
      <w:r>
        <w:rPr>
          <w:rFonts w:hint="eastAsia" w:ascii="宋体" w:hAnsi="宋体" w:eastAsia="宋体"/>
          <w:b/>
          <w:bCs/>
          <w:color w:val="000000"/>
          <w:sz w:val="21"/>
          <w:szCs w:val="21"/>
          <w:highlight w:val="none"/>
          <w:lang w:val="en-US"/>
        </w:rPr>
        <w:t xml:space="preserve">四</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供应商基本情况表</w:t>
      </w:r>
      <w:r>
        <w:rPr>
          <w:rFonts w:hint="eastAsia" w:ascii="宋体" w:hAnsi="宋体" w:eastAsia="宋体"/>
          <w:color w:val="000000"/>
          <w:sz w:val="21"/>
          <w:szCs w:val="21"/>
          <w:highlight w:val="none"/>
        </w:rPr>
      </w:r>
      <w:r/>
    </w:p>
    <w:p>
      <w:pPr>
        <w:pStyle w:val="727"/>
        <w:jc w:val="center"/>
        <w:spacing w:line="276"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供应商基本情况表</w:t>
      </w:r>
      <w:r>
        <w:rPr>
          <w:rFonts w:hint="eastAsia" w:ascii="宋体" w:hAnsi="宋体" w:eastAsia="宋体"/>
          <w:b/>
          <w:color w:val="000000"/>
          <w:sz w:val="21"/>
          <w:szCs w:val="21"/>
          <w:highlight w:val="none"/>
        </w:rPr>
      </w:r>
      <w:r/>
    </w:p>
    <w:tbl>
      <w:tblPr>
        <w:tblpPr w:horzAnchor="page" w:tblpX="1432" w:vertAnchor="text" w:tblpY="46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26"/>
        <w:gridCol w:w="2889"/>
        <w:gridCol w:w="1819"/>
        <w:gridCol w:w="2811"/>
      </w:tblGrid>
      <w:tr>
        <w:trPr>
          <w:trHeight w:val="782"/>
        </w:trPr>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t xml:space="preserve">单位名称</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889"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819"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t xml:space="preserve">法定代表人</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811"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r>
            <w:r/>
          </w:p>
        </w:tc>
      </w:tr>
      <w:tr>
        <w:trPr>
          <w:trHeight w:val="672"/>
        </w:trPr>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889"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819"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t xml:space="preserve">联系电话</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811"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r>
            <w:r/>
          </w:p>
        </w:tc>
      </w:tr>
      <w:tr>
        <w:trPr>
          <w:trHeight w:val="2339"/>
        </w:trPr>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t xml:space="preserve">单位简介</w:t>
            </w:r>
            <w:r>
              <w:rPr>
                <w:rFonts w:hint="eastAsia" w:ascii="宋体" w:hAnsi="宋体" w:eastAsia="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7519"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t xml:space="preserve">备注</w:t>
            </w:r>
            <w:r>
              <w:rPr>
                <w:rFonts w:hint="eastAsia" w:ascii="宋体" w:hAnsi="宋体" w:eastAsia="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7519" w:type="dxa"/>
            <w:vAlign w:val="center"/>
            <w:textDirection w:val="lrTb"/>
            <w:noWrap w:val="false"/>
          </w:tcPr>
          <w:p>
            <w:pPr>
              <w:pStyle w:val="727"/>
              <w:jc w:val="center"/>
              <w:spacing w:line="276" w:lineRule="auto"/>
              <w:widowControl/>
              <w:rPr>
                <w:rFonts w:hint="eastAsia" w:ascii="宋体" w:hAnsi="宋体" w:eastAsia="宋体"/>
                <w:color w:val="000000"/>
                <w:sz w:val="21"/>
                <w:szCs w:val="21"/>
                <w:highlight w:val="none"/>
              </w:rPr>
              <w:framePr w:vAnchor="text" w:hAnchor="page" w:x="1432" w:y="468"/>
            </w:pPr>
            <w:r>
              <w:rPr>
                <w:rFonts w:hint="eastAsia" w:ascii="宋体" w:hAnsi="宋体" w:eastAsia="宋体"/>
                <w:color w:val="000000"/>
                <w:sz w:val="21"/>
                <w:szCs w:val="21"/>
                <w:highlight w:val="none"/>
              </w:rPr>
            </w:r>
            <w:r/>
          </w:p>
        </w:tc>
      </w:tr>
    </w:tbl>
    <w:p>
      <w:pPr>
        <w:pStyle w:val="727"/>
        <w:spacing w:line="276"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727"/>
        <w:jc w:val="left"/>
        <w:spacing w:line="276"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sectPr>
      <w:footerReference w:type="default" r:id="rId10"/>
      <w:footerReference w:type="even" r:id="rId11"/>
      <w:footnotePr/>
      <w:endnotePr/>
      <w:type w:val="nextPage"/>
      <w:pgSz w:w="11906" w:h="16838" w:orient="portrait"/>
      <w:pgMar w:top="1440" w:right="1080" w:bottom="1440" w:left="1080" w:header="851"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rPr>
        <w:rStyle w:val="822"/>
        <w:sz w:val="28"/>
        <w:szCs w:val="28"/>
      </w:rPr>
      <w:framePr w:wrap="around" w:vAnchor="text" w:hAnchor="margin" w:xAlign="center" w:y="1"/>
    </w:pPr>
    <w:r>
      <w:rPr>
        <w:rFonts w:hint="eastAsia"/>
        <w:sz w:val="28"/>
        <w:szCs w:val="28"/>
      </w:rPr>
      <w:t xml:space="preserve">—</w:t>
    </w:r>
    <w:r>
      <w:rPr>
        <w:sz w:val="28"/>
        <w:szCs w:val="28"/>
      </w:rPr>
      <w:t xml:space="preserve"> </w:t>
    </w:r>
    <w:r>
      <w:rPr>
        <w:sz w:val="28"/>
        <w:szCs w:val="28"/>
      </w:rPr>
      <w:fldChar w:fldCharType="begin"/>
    </w:r>
    <w:r>
      <w:rPr>
        <w:rStyle w:val="822"/>
        <w:sz w:val="28"/>
        <w:szCs w:val="28"/>
      </w:rPr>
      <w:instrText xml:space="preserve">PAGE  </w:instrText>
    </w:r>
    <w:r>
      <w:rPr>
        <w:sz w:val="28"/>
        <w:szCs w:val="28"/>
      </w:rPr>
      <w:fldChar w:fldCharType="separate"/>
    </w:r>
    <w:r>
      <w:rPr>
        <w:rStyle w:val="822"/>
        <w:sz w:val="28"/>
        <w:szCs w:val="28"/>
      </w:rPr>
      <w:t xml:space="preserve">2</w:t>
    </w:r>
    <w:r>
      <w:rPr>
        <w:sz w:val="28"/>
        <w:szCs w:val="28"/>
      </w:rPr>
      <w:fldChar w:fldCharType="end"/>
    </w:r>
    <w:r>
      <w:rPr>
        <w:rFonts w:hint="eastAsia"/>
        <w:sz w:val="28"/>
        <w:szCs w:val="28"/>
      </w:rPr>
      <w:t xml:space="preserve"> —</w:t>
    </w:r>
    <w:r>
      <w:rPr>
        <w:rStyle w:val="822"/>
        <w:sz w:val="28"/>
        <w:szCs w:val="28"/>
      </w:rPr>
    </w:r>
    <w:r/>
  </w:p>
  <w:p>
    <w:pPr>
      <w:pStyle w:val="78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tabs>
                              <w:tab w:val="clear" w:pos="4153" w:leader="none"/>
                              <w:tab w:val="clear" w:pos="8306"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tabs>
                        <w:tab w:val="clear" w:pos="4153" w:leader="none"/>
                        <w:tab w:val="clear" w:pos="8306"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p>
                    <w:pPr>
                      <w:pStyle w:val="72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left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tabs>
                              <w:tab w:val="clear" w:pos="4153" w:leader="none"/>
                              <w:tab w:val="clear" w:pos="8306" w:leader="none"/>
                            </w:tabs>
                          </w:pPr>
                          <w:r/>
                          <w:r/>
                        </w:p>
                        <w:p>
                          <w:pPr>
                            <w:pStyle w:val="727"/>
                          </w:pPr>
                          <w:r/>
                          <w:r/>
                        </w:p>
                        <w:p>
                          <w:pPr>
                            <w:pStyle w:val="7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tabs>
                        <w:tab w:val="clear" w:pos="4153" w:leader="none"/>
                        <w:tab w:val="clear" w:pos="8306" w:leader="none"/>
                      </w:tabs>
                    </w:pPr>
                    <w:r/>
                    <w:r/>
                  </w:p>
                  <w:p>
                    <w:pPr>
                      <w:pStyle w:val="727"/>
                    </w:pPr>
                    <w:r/>
                    <w:r/>
                  </w:p>
                  <w:p>
                    <w:pPr>
                      <w:pStyle w:val="72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rPr>
        <w:rStyle w:val="822"/>
      </w:rPr>
    </w:r>
    <w:r/>
  </w:p>
  <w:p>
    <w:pPr>
      <w:pStyle w:val="7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12"/>
      <w:isLgl w:val="false"/>
      <w:suff w:val="tab"/>
      <w:lvlText w:val="%1、"/>
      <w:lvlJc w:val="left"/>
      <w:pPr>
        <w:pStyle w:val="727"/>
        <w:ind w:left="720" w:hanging="720"/>
        <w:tabs>
          <w:tab w:val="num" w:pos="720" w:leader="none"/>
        </w:tabs>
      </w:pPr>
      <w:rPr>
        <w:rFonts w:hint="eastAsia"/>
      </w:rPr>
    </w:lvl>
    <w:lvl w:ilvl="1">
      <w:start w:val="1"/>
      <w:numFmt w:val="chineseCountingThousand"/>
      <w:isLgl w:val="false"/>
      <w:suff w:val="tab"/>
      <w:lvlText w:val="（%2）"/>
      <w:lvlJc w:val="left"/>
      <w:pPr>
        <w:pStyle w:val="727"/>
        <w:ind w:left="780" w:hanging="780"/>
        <w:tabs>
          <w:tab w:val="num" w:pos="780" w:leader="none"/>
        </w:tabs>
      </w:pPr>
      <w:rPr>
        <w:rFonts w:hint="eastAsia"/>
      </w:rPr>
    </w:lvl>
    <w:lvl w:ilvl="2">
      <w:start w:val="1"/>
      <w:numFmt w:val="lowerRoman"/>
      <w:isLgl w:val="false"/>
      <w:suff w:val="tab"/>
      <w:lvlText w:val="%3."/>
      <w:lvlJc w:val="right"/>
      <w:pPr>
        <w:pStyle w:val="727"/>
        <w:ind w:left="1260" w:hanging="420"/>
        <w:tabs>
          <w:tab w:val="num" w:pos="1260" w:leader="none"/>
        </w:tabs>
      </w:pPr>
      <w:rPr>
        <w:rFonts w:hint="eastAsia"/>
      </w:rPr>
    </w:lvl>
    <w:lvl w:ilvl="3">
      <w:start w:val="1"/>
      <w:numFmt w:val="decimal"/>
      <w:isLgl w:val="false"/>
      <w:suff w:val="tab"/>
      <w:lvlText w:val="%4."/>
      <w:lvlJc w:val="left"/>
      <w:pPr>
        <w:pStyle w:val="727"/>
        <w:ind w:left="1680" w:hanging="420"/>
        <w:tabs>
          <w:tab w:val="num" w:pos="1680" w:leader="none"/>
        </w:tabs>
      </w:pPr>
      <w:rPr>
        <w:rFonts w:hint="eastAsia"/>
      </w:rPr>
    </w:lvl>
    <w:lvl w:ilvl="4">
      <w:start w:val="1"/>
      <w:numFmt w:val="lowerLetter"/>
      <w:isLgl w:val="false"/>
      <w:suff w:val="tab"/>
      <w:lvlText w:val="%5)"/>
      <w:lvlJc w:val="left"/>
      <w:pPr>
        <w:pStyle w:val="727"/>
        <w:ind w:left="2100" w:hanging="420"/>
        <w:tabs>
          <w:tab w:val="num" w:pos="2100" w:leader="none"/>
        </w:tabs>
      </w:pPr>
      <w:rPr>
        <w:rFonts w:hint="eastAsia"/>
      </w:rPr>
    </w:lvl>
    <w:lvl w:ilvl="5">
      <w:start w:val="1"/>
      <w:numFmt w:val="lowerRoman"/>
      <w:isLgl w:val="false"/>
      <w:suff w:val="tab"/>
      <w:lvlText w:val="%6."/>
      <w:lvlJc w:val="right"/>
      <w:pPr>
        <w:pStyle w:val="727"/>
        <w:ind w:left="2520" w:hanging="420"/>
        <w:tabs>
          <w:tab w:val="num" w:pos="2520" w:leader="none"/>
        </w:tabs>
      </w:pPr>
      <w:rPr>
        <w:rFonts w:hint="eastAsia"/>
      </w:rPr>
    </w:lvl>
    <w:lvl w:ilvl="6">
      <w:start w:val="1"/>
      <w:numFmt w:val="decimal"/>
      <w:isLgl w:val="false"/>
      <w:suff w:val="tab"/>
      <w:lvlText w:val="%7."/>
      <w:lvlJc w:val="left"/>
      <w:pPr>
        <w:pStyle w:val="727"/>
        <w:ind w:left="2940" w:hanging="420"/>
        <w:tabs>
          <w:tab w:val="num" w:pos="2940" w:leader="none"/>
        </w:tabs>
      </w:pPr>
      <w:rPr>
        <w:rFonts w:hint="eastAsia"/>
      </w:rPr>
    </w:lvl>
    <w:lvl w:ilvl="7">
      <w:start w:val="1"/>
      <w:numFmt w:val="lowerLetter"/>
      <w:isLgl w:val="false"/>
      <w:suff w:val="tab"/>
      <w:lvlText w:val="%8)"/>
      <w:lvlJc w:val="left"/>
      <w:pPr>
        <w:pStyle w:val="727"/>
        <w:ind w:left="3360" w:hanging="420"/>
        <w:tabs>
          <w:tab w:val="num" w:pos="3360" w:leader="none"/>
        </w:tabs>
      </w:pPr>
      <w:rPr>
        <w:rFonts w:hint="eastAsia"/>
      </w:rPr>
    </w:lvl>
    <w:lvl w:ilvl="8">
      <w:start w:val="1"/>
      <w:numFmt w:val="lowerRoman"/>
      <w:isLgl w:val="false"/>
      <w:suff w:val="tab"/>
      <w:lvlText w:val="%9."/>
      <w:lvlJc w:val="right"/>
      <w:pPr>
        <w:pStyle w:val="727"/>
        <w:ind w:left="3780" w:hanging="420"/>
        <w:tabs>
          <w:tab w:val="num" w:pos="3780" w:leader="none"/>
        </w:tabs>
      </w:pPr>
      <w:rPr>
        <w:rFonts w:hint="eastAsia"/>
      </w:rPr>
    </w:lvl>
  </w:abstractNum>
  <w:abstractNum w:abstractNumId="1">
    <w:multiLevelType w:val="hybridMultilevel"/>
    <w:lvl w:ilvl="0">
      <w:start w:val="1"/>
      <w:numFmt w:val="bullet"/>
      <w:pStyle w:val="894"/>
      <w:isLgl w:val="false"/>
      <w:suff w:val="tab"/>
      <w:lvlText w:val=""/>
      <w:lvlJc w:val="left"/>
      <w:pPr>
        <w:pStyle w:val="727"/>
        <w:ind w:left="420" w:hanging="420"/>
        <w:tabs>
          <w:tab w:val="num" w:pos="420" w:leader="none"/>
        </w:tabs>
      </w:pPr>
      <w:rPr>
        <w:rFonts w:ascii="Wingdings" w:hAnsi="Wingdings"/>
      </w:rPr>
    </w:lvl>
    <w:lvl w:ilvl="1">
      <w:start w:val="1"/>
      <w:numFmt w:val="decimal"/>
      <w:isLgl w:val="false"/>
      <w:suff w:val="tab"/>
      <w:lvlText w:val="（%2）"/>
      <w:lvlJc w:val="left"/>
      <w:pPr>
        <w:pStyle w:val="727"/>
        <w:ind w:left="1500" w:hanging="1080"/>
        <w:tabs>
          <w:tab w:val="num" w:pos="1500" w:leader="none"/>
        </w:tabs>
      </w:pPr>
      <w:rPr>
        <w:rFonts w:hint="eastAsia"/>
      </w:rPr>
    </w:lvl>
    <w:lvl w:ilvl="2">
      <w:start w:val="1"/>
      <w:numFmt w:val="decimal"/>
      <w:isLgl w:val="false"/>
      <w:suff w:val="tab"/>
      <w:lvlText w:val="（%3）"/>
      <w:lvlJc w:val="left"/>
      <w:pPr>
        <w:pStyle w:val="727"/>
        <w:ind w:left="1560" w:hanging="720"/>
        <w:tabs>
          <w:tab w:val="num" w:pos="1560" w:leader="none"/>
        </w:tabs>
      </w:pPr>
      <w:rPr>
        <w:rFonts w:hint="eastAsia"/>
      </w:rPr>
    </w:lvl>
    <w:lvl w:ilvl="3">
      <w:start w:val="1"/>
      <w:numFmt w:val="decimal"/>
      <w:isLgl w:val="false"/>
      <w:suff w:val="tab"/>
      <w:lvlText w:val="%4."/>
      <w:lvlJc w:val="left"/>
      <w:pPr>
        <w:pStyle w:val="727"/>
        <w:ind w:left="1680" w:hanging="420"/>
        <w:tabs>
          <w:tab w:val="num" w:pos="1680" w:leader="none"/>
        </w:tabs>
      </w:pPr>
    </w:lvl>
    <w:lvl w:ilvl="4">
      <w:start w:val="1"/>
      <w:numFmt w:val="lowerLetter"/>
      <w:isLgl w:val="false"/>
      <w:suff w:val="tab"/>
      <w:lvlText w:val="%5)"/>
      <w:lvlJc w:val="left"/>
      <w:pPr>
        <w:pStyle w:val="727"/>
        <w:ind w:left="2100" w:hanging="420"/>
        <w:tabs>
          <w:tab w:val="num" w:pos="2100" w:leader="none"/>
        </w:tabs>
      </w:pPr>
    </w:lvl>
    <w:lvl w:ilvl="5">
      <w:start w:val="1"/>
      <w:numFmt w:val="lowerRoman"/>
      <w:isLgl w:val="false"/>
      <w:suff w:val="tab"/>
      <w:lvlText w:val="%6."/>
      <w:lvlJc w:val="right"/>
      <w:pPr>
        <w:pStyle w:val="727"/>
        <w:ind w:left="2520" w:hanging="420"/>
        <w:tabs>
          <w:tab w:val="num" w:pos="2520" w:leader="none"/>
        </w:tabs>
      </w:pPr>
    </w:lvl>
    <w:lvl w:ilvl="6">
      <w:start w:val="1"/>
      <w:numFmt w:val="decimal"/>
      <w:isLgl w:val="false"/>
      <w:suff w:val="tab"/>
      <w:lvlText w:val="%7."/>
      <w:lvlJc w:val="left"/>
      <w:pPr>
        <w:pStyle w:val="727"/>
        <w:ind w:left="2940" w:hanging="420"/>
        <w:tabs>
          <w:tab w:val="num" w:pos="2940" w:leader="none"/>
        </w:tabs>
      </w:pPr>
    </w:lvl>
    <w:lvl w:ilvl="7">
      <w:start w:val="1"/>
      <w:numFmt w:val="lowerLetter"/>
      <w:isLgl w:val="false"/>
      <w:suff w:val="tab"/>
      <w:lvlText w:val="%8)"/>
      <w:lvlJc w:val="left"/>
      <w:pPr>
        <w:pStyle w:val="727"/>
        <w:ind w:left="3360" w:hanging="420"/>
        <w:tabs>
          <w:tab w:val="num" w:pos="3360" w:leader="none"/>
        </w:tabs>
      </w:pPr>
    </w:lvl>
    <w:lvl w:ilvl="8">
      <w:start w:val="1"/>
      <w:numFmt w:val="lowerRoman"/>
      <w:isLgl w:val="false"/>
      <w:suff w:val="tab"/>
      <w:lvlText w:val="%9."/>
      <w:lvlJc w:val="right"/>
      <w:pPr>
        <w:pStyle w:val="727"/>
        <w:ind w:left="3780" w:hanging="420"/>
        <w:tabs>
          <w:tab w:val="num" w:pos="3780" w:leader="none"/>
        </w:tabs>
      </w:pPr>
    </w:lvl>
  </w:abstractNum>
  <w:abstractNum w:abstractNumId="2">
    <w:multiLevelType w:val="hybridMultilevel"/>
    <w:lvl w:ilvl="0">
      <w:start w:val="1"/>
      <w:numFmt w:val="decimal"/>
      <w:pStyle w:val="1031"/>
      <w:isLgl w:val="false"/>
      <w:suff w:val="tab"/>
      <w:lvlText w:val="(%1)"/>
      <w:lvlJc w:val="left"/>
      <w:pPr>
        <w:pStyle w:val="72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27"/>
        <w:ind w:left="840" w:hanging="420"/>
        <w:tabs>
          <w:tab w:val="num" w:pos="840" w:leader="none"/>
        </w:tabs>
      </w:pPr>
    </w:lvl>
    <w:lvl w:ilvl="2">
      <w:start w:val="1"/>
      <w:numFmt w:val="lowerRoman"/>
      <w:isLgl w:val="false"/>
      <w:suff w:val="tab"/>
      <w:lvlText w:val="%3."/>
      <w:lvlJc w:val="right"/>
      <w:pPr>
        <w:pStyle w:val="727"/>
        <w:ind w:left="1260" w:hanging="420"/>
        <w:tabs>
          <w:tab w:val="num" w:pos="1260" w:leader="none"/>
        </w:tabs>
      </w:pPr>
    </w:lvl>
    <w:lvl w:ilvl="3">
      <w:start w:val="1"/>
      <w:numFmt w:val="decimal"/>
      <w:isLgl w:val="false"/>
      <w:suff w:val="tab"/>
      <w:lvlText w:val="%4."/>
      <w:lvlJc w:val="left"/>
      <w:pPr>
        <w:pStyle w:val="727"/>
        <w:ind w:left="1680" w:hanging="420"/>
        <w:tabs>
          <w:tab w:val="num" w:pos="1680" w:leader="none"/>
        </w:tabs>
      </w:pPr>
    </w:lvl>
    <w:lvl w:ilvl="4">
      <w:start w:val="1"/>
      <w:numFmt w:val="lowerLetter"/>
      <w:pStyle w:val="1068"/>
      <w:isLgl w:val="false"/>
      <w:suff w:val="tab"/>
      <w:lvlText w:val="%5)"/>
      <w:lvlJc w:val="left"/>
      <w:pPr>
        <w:pStyle w:val="727"/>
        <w:ind w:left="2100" w:hanging="420"/>
        <w:tabs>
          <w:tab w:val="num" w:pos="2100" w:leader="none"/>
        </w:tabs>
      </w:pPr>
    </w:lvl>
    <w:lvl w:ilvl="5">
      <w:start w:val="1"/>
      <w:numFmt w:val="lowerRoman"/>
      <w:isLgl w:val="false"/>
      <w:suff w:val="tab"/>
      <w:lvlText w:val="%6."/>
      <w:lvlJc w:val="right"/>
      <w:pPr>
        <w:pStyle w:val="727"/>
        <w:ind w:left="2520" w:hanging="420"/>
        <w:tabs>
          <w:tab w:val="num" w:pos="2520" w:leader="none"/>
        </w:tabs>
      </w:pPr>
    </w:lvl>
    <w:lvl w:ilvl="6">
      <w:start w:val="1"/>
      <w:numFmt w:val="decimal"/>
      <w:isLgl w:val="false"/>
      <w:suff w:val="tab"/>
      <w:lvlText w:val="%7."/>
      <w:lvlJc w:val="left"/>
      <w:pPr>
        <w:pStyle w:val="727"/>
        <w:ind w:left="2940" w:hanging="420"/>
        <w:tabs>
          <w:tab w:val="num" w:pos="2940" w:leader="none"/>
        </w:tabs>
      </w:pPr>
    </w:lvl>
    <w:lvl w:ilvl="7">
      <w:start w:val="1"/>
      <w:numFmt w:val="lowerLetter"/>
      <w:isLgl w:val="false"/>
      <w:suff w:val="tab"/>
      <w:lvlText w:val="%8)"/>
      <w:lvlJc w:val="left"/>
      <w:pPr>
        <w:pStyle w:val="727"/>
        <w:ind w:left="3360" w:hanging="420"/>
        <w:tabs>
          <w:tab w:val="num" w:pos="3360" w:leader="none"/>
        </w:tabs>
      </w:pPr>
    </w:lvl>
    <w:lvl w:ilvl="8">
      <w:start w:val="1"/>
      <w:numFmt w:val="lowerRoman"/>
      <w:isLgl w:val="false"/>
      <w:suff w:val="tab"/>
      <w:lvlText w:val="%9."/>
      <w:lvlJc w:val="right"/>
      <w:pPr>
        <w:pStyle w:val="727"/>
        <w:ind w:left="3780" w:hanging="420"/>
        <w:tabs>
          <w:tab w:val="num" w:pos="3780" w:leader="none"/>
        </w:tabs>
      </w:pPr>
    </w:lvl>
  </w:abstractNum>
  <w:abstractNum w:abstractNumId="3">
    <w:multiLevelType w:val="hybridMultilevel"/>
    <w:lvl w:ilvl="0">
      <w:start w:val="1"/>
      <w:numFmt w:val="bullet"/>
      <w:pStyle w:val="1109"/>
      <w:isLgl w:val="false"/>
      <w:suff w:val="tab"/>
      <w:lvlText w:val=""/>
      <w:lvlJc w:val="left"/>
      <w:pPr>
        <w:pStyle w:val="72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pStyle w:val="727"/>
        <w:ind w:left="567" w:hanging="567"/>
        <w:tabs>
          <w:tab w:val="num" w:pos="567" w:leader="none"/>
        </w:tabs>
      </w:pPr>
      <w:rPr>
        <w:rFonts w:hint="eastAsia"/>
      </w:rPr>
    </w:lvl>
    <w:lvl w:ilvl="1">
      <w:start w:val="1"/>
      <w:numFmt w:val="decimal"/>
      <w:pStyle w:val="956"/>
      <w:isLgl w:val="false"/>
      <w:suff w:val="tab"/>
      <w:lvlText w:val="%1.%2"/>
      <w:lvlJc w:val="left"/>
      <w:pPr>
        <w:pStyle w:val="727"/>
        <w:ind w:left="567" w:hanging="283"/>
        <w:tabs>
          <w:tab w:val="num" w:pos="1004" w:leader="none"/>
        </w:tabs>
      </w:pPr>
      <w:rPr>
        <w:rFonts w:hint="eastAsia"/>
      </w:rPr>
    </w:lvl>
    <w:lvl w:ilvl="2">
      <w:start w:val="1"/>
      <w:numFmt w:val="decimal"/>
      <w:isLgl w:val="false"/>
      <w:suff w:val="tab"/>
      <w:lvlText w:val="%1.%2.%3"/>
      <w:lvlJc w:val="left"/>
      <w:pPr>
        <w:pStyle w:val="727"/>
        <w:ind w:left="1134" w:hanging="567"/>
        <w:tabs>
          <w:tab w:val="num" w:pos="1647" w:leader="none"/>
        </w:tabs>
      </w:pPr>
      <w:rPr>
        <w:rFonts w:hint="eastAsia"/>
      </w:rPr>
    </w:lvl>
    <w:lvl w:ilvl="3">
      <w:start w:val="1"/>
      <w:numFmt w:val="decimal"/>
      <w:isLgl w:val="false"/>
      <w:suff w:val="tab"/>
      <w:lvlText w:val="%1.%2.%3.%4"/>
      <w:lvlJc w:val="left"/>
      <w:pPr>
        <w:pStyle w:val="727"/>
        <w:ind w:left="2851" w:hanging="708"/>
        <w:tabs>
          <w:tab w:val="num" w:pos="3223" w:leader="none"/>
        </w:tabs>
      </w:pPr>
      <w:rPr>
        <w:rFonts w:hint="eastAsia"/>
      </w:rPr>
    </w:lvl>
    <w:lvl w:ilvl="4">
      <w:start w:val="1"/>
      <w:numFmt w:val="decimal"/>
      <w:isLgl w:val="false"/>
      <w:suff w:val="tab"/>
      <w:lvlText w:val="%1.%2.%3.%4.%5"/>
      <w:lvlJc w:val="left"/>
      <w:pPr>
        <w:pStyle w:val="727"/>
        <w:ind w:left="3418" w:hanging="850"/>
        <w:tabs>
          <w:tab w:val="num" w:pos="3648" w:leader="none"/>
        </w:tabs>
      </w:pPr>
      <w:rPr>
        <w:rFonts w:hint="eastAsia"/>
      </w:rPr>
    </w:lvl>
    <w:lvl w:ilvl="5">
      <w:start w:val="1"/>
      <w:numFmt w:val="decimal"/>
      <w:isLgl w:val="false"/>
      <w:suff w:val="tab"/>
      <w:lvlText w:val="%1.%2.%3.%4.%5.%6"/>
      <w:lvlJc w:val="left"/>
      <w:pPr>
        <w:pStyle w:val="727"/>
        <w:ind w:left="4127" w:hanging="1134"/>
        <w:tabs>
          <w:tab w:val="num" w:pos="4433" w:leader="none"/>
        </w:tabs>
      </w:pPr>
      <w:rPr>
        <w:rFonts w:hint="eastAsia"/>
      </w:rPr>
    </w:lvl>
    <w:lvl w:ilvl="6">
      <w:start w:val="1"/>
      <w:numFmt w:val="decimal"/>
      <w:isLgl w:val="false"/>
      <w:suff w:val="tab"/>
      <w:lvlText w:val="%1.%2.%3.%4.%5.%6.%7"/>
      <w:lvlJc w:val="left"/>
      <w:pPr>
        <w:pStyle w:val="727"/>
        <w:ind w:left="4694" w:hanging="1276"/>
        <w:tabs>
          <w:tab w:val="num" w:pos="4858" w:leader="none"/>
        </w:tabs>
      </w:pPr>
      <w:rPr>
        <w:rFonts w:hint="eastAsia"/>
      </w:rPr>
    </w:lvl>
    <w:lvl w:ilvl="7">
      <w:start w:val="1"/>
      <w:numFmt w:val="decimal"/>
      <w:isLgl w:val="false"/>
      <w:suff w:val="tab"/>
      <w:lvlText w:val="%1.%2.%3.%4.%5.%6.%7.%8"/>
      <w:lvlJc w:val="left"/>
      <w:pPr>
        <w:pStyle w:val="727"/>
        <w:ind w:left="5261" w:hanging="1418"/>
        <w:tabs>
          <w:tab w:val="num" w:pos="5643" w:leader="none"/>
        </w:tabs>
      </w:pPr>
      <w:rPr>
        <w:rFonts w:hint="eastAsia"/>
      </w:rPr>
    </w:lvl>
    <w:lvl w:ilvl="8">
      <w:start w:val="1"/>
      <w:numFmt w:val="decimal"/>
      <w:isLgl w:val="false"/>
      <w:suff w:val="tab"/>
      <w:lvlText w:val="%1.%2.%3.%4.%5.%6.%7.%8.%9"/>
      <w:lvlJc w:val="left"/>
      <w:pPr>
        <w:pStyle w:val="727"/>
        <w:ind w:left="5969" w:hanging="1700"/>
        <w:tabs>
          <w:tab w:val="num" w:pos="6429" w:leader="none"/>
        </w:tabs>
      </w:pPr>
      <w:rPr>
        <w:rFonts w:hint="eastAsia"/>
      </w:rPr>
    </w:lvl>
  </w:abstractNum>
  <w:abstractNum w:abstractNumId="5">
    <w:multiLevelType w:val="hybridMultilevel"/>
    <w:lvl w:ilvl="0">
      <w:start w:val="2"/>
      <w:numFmt w:val="chineseCounting"/>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7"/>
    <w:next w:val="7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7"/>
    <w:next w:val="7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7"/>
    <w:next w:val="7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rFonts w:ascii="Calibri" w:hAnsi="Calibri" w:eastAsia="Calibri" w:cs="宋体"/>
      <w:lang w:val="zh-CN" w:eastAsia="zh-CN" w:bidi="ar-SA"/>
    </w:rPr>
  </w:style>
  <w:style w:type="paragraph" w:styleId="728">
    <w:name w:val="标题 1"/>
    <w:basedOn w:val="727"/>
    <w:next w:val="727"/>
    <w:link w:val="739"/>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729">
    <w:name w:val="标题 2"/>
    <w:basedOn w:val="727"/>
    <w:next w:val="729"/>
    <w:link w:val="740"/>
    <w:qFormat/>
    <w:pPr>
      <w:jc w:val="left"/>
      <w:keepLines/>
      <w:keepNext/>
      <w:spacing w:before="120" w:after="120"/>
      <w:outlineLvl w:val="1"/>
    </w:pPr>
    <w:rPr>
      <w:rFonts w:ascii="宋体" w:hAnsi="宋体" w:eastAsia="宋体" w:cs="Times New Roman"/>
      <w:b/>
      <w:sz w:val="21"/>
      <w:szCs w:val="24"/>
      <w:lang w:val="en-US"/>
    </w:rPr>
  </w:style>
  <w:style w:type="paragraph" w:styleId="730">
    <w:name w:val="标题 3"/>
    <w:basedOn w:val="727"/>
    <w:next w:val="727"/>
    <w:link w:val="741"/>
    <w:qFormat/>
    <w:pPr>
      <w:keepLines/>
      <w:keepNext/>
      <w:spacing w:line="390" w:lineRule="atLeast"/>
      <w:shd w:val="clear" w:color="auto" w:fill="ffffff"/>
      <w:outlineLvl w:val="2"/>
    </w:pPr>
    <w:rPr>
      <w:rFonts w:ascii="宋体" w:hAnsi="宋体" w:eastAsia="宋体" w:cs="Times New Roman"/>
      <w:b/>
      <w:sz w:val="21"/>
      <w:szCs w:val="21"/>
    </w:rPr>
  </w:style>
  <w:style w:type="paragraph" w:styleId="731">
    <w:name w:val="标题 4"/>
    <w:basedOn w:val="727"/>
    <w:next w:val="727"/>
    <w:link w:val="742"/>
    <w:qFormat/>
    <w:pPr>
      <w:keepLines/>
      <w:keepNext/>
      <w:spacing w:before="120" w:after="120"/>
      <w:outlineLvl w:val="3"/>
    </w:pPr>
    <w:rPr>
      <w:rFonts w:ascii="Arial" w:hAnsi="Arial" w:eastAsia="黑体" w:cs="Times New Roman"/>
      <w:b/>
      <w:sz w:val="28"/>
      <w:lang w:val="en-US"/>
    </w:rPr>
  </w:style>
  <w:style w:type="paragraph" w:styleId="732">
    <w:name w:val="标题 5"/>
    <w:basedOn w:val="727"/>
    <w:next w:val="744"/>
    <w:link w:val="743"/>
    <w:qFormat/>
    <w:pPr>
      <w:keepNext/>
      <w:outlineLvl w:val="4"/>
    </w:pPr>
    <w:rPr>
      <w:rFonts w:ascii="黑体" w:eastAsia="黑体" w:cs="Times New Roman"/>
      <w:b/>
      <w:color w:val="000000"/>
      <w:sz w:val="28"/>
      <w:lang w:val="en-US"/>
    </w:rPr>
  </w:style>
  <w:style w:type="paragraph" w:styleId="733">
    <w:name w:val="标题 6"/>
    <w:basedOn w:val="727"/>
    <w:next w:val="727"/>
    <w:link w:val="745"/>
    <w:qFormat/>
    <w:pPr>
      <w:keepLines/>
      <w:keepNext/>
      <w:spacing w:before="240" w:after="64" w:line="320" w:lineRule="auto"/>
      <w:outlineLvl w:val="5"/>
    </w:pPr>
    <w:rPr>
      <w:rFonts w:ascii="Arial" w:hAnsi="Arial" w:eastAsia="黑体" w:cs="Times New Roman"/>
      <w:b/>
      <w:bCs/>
      <w:sz w:val="24"/>
      <w:szCs w:val="24"/>
      <w:lang w:val="en-US"/>
    </w:rPr>
  </w:style>
  <w:style w:type="paragraph" w:styleId="734">
    <w:name w:val="标题 7"/>
    <w:basedOn w:val="727"/>
    <w:next w:val="727"/>
    <w:link w:val="746"/>
    <w:qFormat/>
    <w:pPr>
      <w:keepLines/>
      <w:keepNext/>
      <w:spacing w:before="240" w:after="64" w:line="320" w:lineRule="auto"/>
      <w:outlineLvl w:val="6"/>
    </w:pPr>
    <w:rPr>
      <w:rFonts w:eastAsia="宋体" w:cs="Times New Roman"/>
      <w:b/>
      <w:bCs/>
      <w:sz w:val="24"/>
      <w:szCs w:val="24"/>
      <w:lang w:val="en-US"/>
    </w:rPr>
  </w:style>
  <w:style w:type="paragraph" w:styleId="735">
    <w:name w:val="标题 8"/>
    <w:basedOn w:val="727"/>
    <w:next w:val="727"/>
    <w:link w:val="747"/>
    <w:qFormat/>
    <w:pPr>
      <w:keepLines/>
      <w:keepNext/>
      <w:spacing w:before="240" w:after="64" w:line="320" w:lineRule="auto"/>
      <w:outlineLvl w:val="7"/>
    </w:pPr>
    <w:rPr>
      <w:rFonts w:ascii="Arial" w:hAnsi="Arial" w:eastAsia="黑体" w:cs="Times New Roman"/>
      <w:sz w:val="24"/>
      <w:szCs w:val="24"/>
      <w:lang w:val="en-US"/>
    </w:rPr>
  </w:style>
  <w:style w:type="paragraph" w:styleId="736">
    <w:name w:val="标题 9"/>
    <w:basedOn w:val="727"/>
    <w:next w:val="727"/>
    <w:link w:val="748"/>
    <w:qFormat/>
    <w:pPr>
      <w:keepLines/>
      <w:keepNext/>
      <w:spacing w:before="240" w:after="64" w:line="320" w:lineRule="auto"/>
      <w:outlineLvl w:val="8"/>
    </w:pPr>
    <w:rPr>
      <w:rFonts w:ascii="Arial" w:hAnsi="Arial" w:eastAsia="黑体" w:cs="Times New Roman"/>
      <w:sz w:val="21"/>
      <w:szCs w:val="21"/>
      <w:lang w:val="en-US"/>
    </w:rPr>
  </w:style>
  <w:style w:type="character" w:styleId="737">
    <w:name w:val="默认段落字体"/>
    <w:next w:val="737"/>
    <w:link w:val="727"/>
    <w:uiPriority w:val="1"/>
    <w:unhideWhenUsed/>
    <w:qFormat/>
  </w:style>
  <w:style w:type="table" w:styleId="738">
    <w:name w:val="普通表格"/>
    <w:next w:val="738"/>
    <w:link w:val="727"/>
    <w:uiPriority w:val="99"/>
    <w:unhideWhenUsed/>
    <w:qFormat/>
    <w:tblPr/>
  </w:style>
  <w:style w:type="character" w:styleId="739">
    <w:name w:val="标题 1 Char"/>
    <w:next w:val="739"/>
    <w:link w:val="728"/>
    <w:qFormat/>
    <w:rPr>
      <w:rFonts w:ascii="黑体" w:hAnsi="Calibri" w:eastAsia="黑体" w:cs="Times New Roman"/>
      <w:b/>
      <w:sz w:val="24"/>
      <w:szCs w:val="28"/>
    </w:rPr>
  </w:style>
  <w:style w:type="character" w:styleId="740">
    <w:name w:val="标题 2 Char"/>
    <w:next w:val="740"/>
    <w:link w:val="729"/>
    <w:qFormat/>
    <w:rPr>
      <w:rFonts w:ascii="宋体" w:hAnsi="宋体" w:eastAsia="宋体" w:cs="Times New Roman"/>
      <w:b/>
      <w:szCs w:val="24"/>
    </w:rPr>
  </w:style>
  <w:style w:type="character" w:styleId="741">
    <w:name w:val="标题 3 Char1"/>
    <w:next w:val="741"/>
    <w:link w:val="730"/>
    <w:qFormat/>
    <w:rPr>
      <w:rFonts w:ascii="宋体" w:hAnsi="宋体" w:eastAsia="宋体" w:cs="Times New Roman"/>
      <w:b/>
      <w:szCs w:val="21"/>
      <w:shd w:val="clear" w:color="auto" w:fill="ffffff"/>
      <w:lang w:val="zh-CN"/>
    </w:rPr>
  </w:style>
  <w:style w:type="character" w:styleId="742">
    <w:name w:val="标题 4 Char"/>
    <w:next w:val="742"/>
    <w:link w:val="731"/>
    <w:qFormat/>
    <w:rPr>
      <w:rFonts w:ascii="Arial" w:hAnsi="Arial" w:eastAsia="黑体" w:cs="Times New Roman"/>
      <w:b/>
      <w:sz w:val="28"/>
      <w:szCs w:val="20"/>
    </w:rPr>
  </w:style>
  <w:style w:type="character" w:styleId="743">
    <w:name w:val="标题 5 Char"/>
    <w:next w:val="743"/>
    <w:link w:val="732"/>
    <w:qFormat/>
    <w:rPr>
      <w:rFonts w:ascii="黑体" w:hAnsi="Calibri" w:eastAsia="黑体" w:cs="Times New Roman"/>
      <w:b/>
      <w:color w:val="000000"/>
      <w:sz w:val="28"/>
      <w:szCs w:val="20"/>
    </w:rPr>
  </w:style>
  <w:style w:type="paragraph" w:styleId="744">
    <w:name w:val="正文缩进"/>
    <w:basedOn w:val="727"/>
    <w:next w:val="744"/>
    <w:link w:val="727"/>
    <w:qFormat/>
    <w:pPr>
      <w:ind w:firstLine="420"/>
    </w:pPr>
  </w:style>
  <w:style w:type="character" w:styleId="745">
    <w:name w:val="标题 6 Char"/>
    <w:next w:val="745"/>
    <w:link w:val="733"/>
    <w:qFormat/>
    <w:rPr>
      <w:rFonts w:ascii="Arial" w:hAnsi="Arial" w:eastAsia="黑体" w:cs="Times New Roman"/>
      <w:b/>
      <w:bCs/>
      <w:sz w:val="24"/>
      <w:szCs w:val="24"/>
    </w:rPr>
  </w:style>
  <w:style w:type="character" w:styleId="746">
    <w:name w:val="标题 7 Char"/>
    <w:next w:val="746"/>
    <w:link w:val="734"/>
    <w:qFormat/>
    <w:rPr>
      <w:rFonts w:ascii="Calibri" w:hAnsi="Calibri" w:eastAsia="宋体" w:cs="Times New Roman"/>
      <w:b/>
      <w:bCs/>
      <w:sz w:val="24"/>
      <w:szCs w:val="24"/>
    </w:rPr>
  </w:style>
  <w:style w:type="character" w:styleId="747">
    <w:name w:val="标题 8 Char"/>
    <w:next w:val="747"/>
    <w:link w:val="735"/>
    <w:qFormat/>
    <w:rPr>
      <w:rFonts w:ascii="Arial" w:hAnsi="Arial" w:eastAsia="黑体" w:cs="Times New Roman"/>
      <w:sz w:val="24"/>
      <w:szCs w:val="24"/>
    </w:rPr>
  </w:style>
  <w:style w:type="character" w:styleId="748">
    <w:name w:val="标题 9 Char"/>
    <w:next w:val="748"/>
    <w:link w:val="736"/>
    <w:qFormat/>
    <w:rPr>
      <w:rFonts w:ascii="Arial" w:hAnsi="Arial" w:eastAsia="黑体" w:cs="Times New Roman"/>
      <w:szCs w:val="21"/>
    </w:rPr>
  </w:style>
  <w:style w:type="paragraph" w:styleId="749">
    <w:name w:val="列表 3"/>
    <w:basedOn w:val="727"/>
    <w:next w:val="749"/>
    <w:link w:val="727"/>
    <w:qFormat/>
    <w:pPr>
      <w:ind w:left="1260" w:hanging="420"/>
    </w:pPr>
  </w:style>
  <w:style w:type="paragraph" w:styleId="750">
    <w:name w:val="目录 7"/>
    <w:basedOn w:val="727"/>
    <w:next w:val="727"/>
    <w:link w:val="727"/>
    <w:semiHidden/>
    <w:qFormat/>
    <w:pPr>
      <w:ind w:left="1260"/>
      <w:jc w:val="left"/>
    </w:pPr>
    <w:rPr>
      <w:sz w:val="18"/>
    </w:rPr>
  </w:style>
  <w:style w:type="paragraph" w:styleId="751">
    <w:name w:val="列表编号 2"/>
    <w:basedOn w:val="727"/>
    <w:next w:val="751"/>
    <w:link w:val="727"/>
    <w:qFormat/>
    <w:pPr>
      <w:ind w:left="1440" w:hanging="1440"/>
      <w:spacing w:line="360" w:lineRule="auto"/>
      <w:tabs>
        <w:tab w:val="left" w:pos="1440" w:leader="none"/>
      </w:tabs>
    </w:pPr>
    <w:rPr>
      <w:sz w:val="24"/>
      <w:szCs w:val="24"/>
    </w:rPr>
  </w:style>
  <w:style w:type="paragraph" w:styleId="752">
    <w:name w:val="索引 8"/>
    <w:basedOn w:val="727"/>
    <w:next w:val="727"/>
    <w:link w:val="727"/>
    <w:semiHidden/>
    <w:qFormat/>
    <w:pPr>
      <w:ind w:left="2940"/>
    </w:pPr>
  </w:style>
  <w:style w:type="paragraph" w:styleId="753">
    <w:name w:val="列表编号"/>
    <w:basedOn w:val="727"/>
    <w:next w:val="753"/>
    <w:link w:val="727"/>
    <w:qFormat/>
    <w:pPr>
      <w:ind w:left="2952" w:hanging="432"/>
      <w:tabs>
        <w:tab w:val="left" w:pos="2952" w:leader="none"/>
      </w:tabs>
    </w:pPr>
    <w:rPr>
      <w:szCs w:val="24"/>
    </w:rPr>
  </w:style>
  <w:style w:type="paragraph" w:styleId="754">
    <w:name w:val="索引 5"/>
    <w:basedOn w:val="727"/>
    <w:next w:val="727"/>
    <w:link w:val="727"/>
    <w:semiHidden/>
    <w:qFormat/>
    <w:pPr>
      <w:ind w:left="1680"/>
    </w:pPr>
  </w:style>
  <w:style w:type="paragraph" w:styleId="755">
    <w:name w:val="文档结构图"/>
    <w:basedOn w:val="727"/>
    <w:next w:val="755"/>
    <w:link w:val="756"/>
    <w:semiHidden/>
    <w:qFormat/>
    <w:pPr>
      <w:shd w:val="clear" w:color="auto" w:fill="000080"/>
    </w:pPr>
    <w:rPr>
      <w:rFonts w:ascii="Calibri" w:hAnsi="Calibri" w:eastAsia="宋体" w:cs="Times New Roman"/>
      <w:sz w:val="21"/>
      <w:szCs w:val="22"/>
      <w:lang w:val="en-US"/>
    </w:rPr>
  </w:style>
  <w:style w:type="character" w:styleId="756">
    <w:name w:val="文档结构图 Char"/>
    <w:next w:val="756"/>
    <w:link w:val="755"/>
    <w:semiHidden/>
    <w:qFormat/>
    <w:rPr>
      <w:rFonts w:eastAsia="宋体"/>
      <w:shd w:val="clear" w:color="auto" w:fill="000080"/>
    </w:rPr>
  </w:style>
  <w:style w:type="paragraph" w:styleId="757">
    <w:name w:val="批注文字"/>
    <w:basedOn w:val="727"/>
    <w:next w:val="757"/>
    <w:link w:val="758"/>
    <w:uiPriority w:val="99"/>
    <w:unhideWhenUsed/>
    <w:qFormat/>
    <w:pPr>
      <w:jc w:val="left"/>
    </w:pPr>
  </w:style>
  <w:style w:type="character" w:styleId="758">
    <w:name w:val="批注文字 Char1"/>
    <w:next w:val="758"/>
    <w:link w:val="757"/>
    <w:uiPriority w:val="99"/>
    <w:semiHidden/>
    <w:qFormat/>
    <w:rPr>
      <w:rFonts w:ascii="Calibri" w:hAnsi="Calibri" w:eastAsia="Calibri" w:cs="宋体"/>
      <w:sz w:val="20"/>
      <w:szCs w:val="20"/>
      <w:lang w:val="zh-CN"/>
    </w:rPr>
  </w:style>
  <w:style w:type="paragraph" w:styleId="759">
    <w:name w:val="索引 6"/>
    <w:basedOn w:val="727"/>
    <w:next w:val="727"/>
    <w:link w:val="727"/>
    <w:semiHidden/>
    <w:qFormat/>
    <w:pPr>
      <w:ind w:left="2100"/>
    </w:pPr>
  </w:style>
  <w:style w:type="paragraph" w:styleId="760">
    <w:name w:val="称呼"/>
    <w:basedOn w:val="727"/>
    <w:next w:val="727"/>
    <w:link w:val="761"/>
    <w:qFormat/>
    <w:rPr>
      <w:rFonts w:ascii="仿宋_GB2312" w:eastAsia="仿宋_GB2312"/>
      <w:sz w:val="28"/>
    </w:rPr>
  </w:style>
  <w:style w:type="character" w:styleId="761">
    <w:name w:val="称呼 Char"/>
    <w:next w:val="761"/>
    <w:link w:val="760"/>
    <w:qFormat/>
    <w:rPr>
      <w:rFonts w:ascii="仿宋_GB2312" w:hAnsi="Calibri" w:eastAsia="仿宋_GB2312" w:cs="宋体"/>
      <w:sz w:val="28"/>
      <w:szCs w:val="20"/>
      <w:lang w:val="zh-CN"/>
    </w:rPr>
  </w:style>
  <w:style w:type="paragraph" w:styleId="762">
    <w:name w:val="正文文本 3"/>
    <w:basedOn w:val="727"/>
    <w:next w:val="762"/>
    <w:link w:val="763"/>
    <w:qFormat/>
    <w:rPr>
      <w:rFonts w:ascii="仿宋_GB2312" w:hAnsi="Arial" w:eastAsia="仿宋_GB2312"/>
      <w:sz w:val="32"/>
    </w:rPr>
  </w:style>
  <w:style w:type="character" w:styleId="763">
    <w:name w:val="正文文本 3 Char"/>
    <w:next w:val="763"/>
    <w:link w:val="762"/>
    <w:qFormat/>
    <w:rPr>
      <w:rFonts w:ascii="仿宋_GB2312" w:hAnsi="Arial" w:eastAsia="仿宋_GB2312" w:cs="宋体"/>
      <w:sz w:val="32"/>
      <w:szCs w:val="20"/>
      <w:lang w:val="zh-CN"/>
    </w:rPr>
  </w:style>
  <w:style w:type="paragraph" w:styleId="764">
    <w:name w:val="正文文本"/>
    <w:basedOn w:val="727"/>
    <w:next w:val="764"/>
    <w:link w:val="765"/>
    <w:unhideWhenUsed/>
    <w:qFormat/>
    <w:pPr>
      <w:spacing w:after="120"/>
    </w:pPr>
  </w:style>
  <w:style w:type="character" w:styleId="765">
    <w:name w:val="正文文本 Char"/>
    <w:next w:val="765"/>
    <w:link w:val="764"/>
    <w:uiPriority w:val="99"/>
    <w:semiHidden/>
    <w:qFormat/>
    <w:rPr>
      <w:rFonts w:ascii="Calibri" w:hAnsi="Calibri" w:eastAsia="Calibri" w:cs="宋体"/>
      <w:sz w:val="20"/>
      <w:szCs w:val="20"/>
      <w:lang w:val="zh-CN"/>
    </w:rPr>
  </w:style>
  <w:style w:type="paragraph" w:styleId="766">
    <w:name w:val="正文文本缩进"/>
    <w:basedOn w:val="727"/>
    <w:next w:val="766"/>
    <w:link w:val="767"/>
    <w:qFormat/>
    <w:pPr>
      <w:ind w:firstLine="645"/>
    </w:pPr>
    <w:rPr>
      <w:rFonts w:ascii="楷体_GB2312" w:hAnsi="Calibri" w:eastAsia="楷体_GB2312" w:cs="Times New Roman"/>
      <w:sz w:val="32"/>
      <w:szCs w:val="22"/>
      <w:lang w:val="en-US"/>
    </w:rPr>
  </w:style>
  <w:style w:type="character" w:styleId="767">
    <w:name w:val="正文文本缩进 Char"/>
    <w:next w:val="767"/>
    <w:link w:val="766"/>
    <w:qFormat/>
    <w:rPr>
      <w:rFonts w:ascii="楷体_GB2312" w:eastAsia="楷体_GB2312"/>
      <w:sz w:val="32"/>
    </w:rPr>
  </w:style>
  <w:style w:type="paragraph" w:styleId="768">
    <w:name w:val="索引 4"/>
    <w:basedOn w:val="727"/>
    <w:next w:val="727"/>
    <w:link w:val="727"/>
    <w:qFormat/>
    <w:pPr>
      <w:ind w:left="1260"/>
    </w:pPr>
  </w:style>
  <w:style w:type="paragraph" w:styleId="769">
    <w:name w:val="目录 5"/>
    <w:basedOn w:val="727"/>
    <w:next w:val="727"/>
    <w:link w:val="727"/>
    <w:semiHidden/>
    <w:qFormat/>
    <w:pPr>
      <w:ind w:left="840"/>
      <w:jc w:val="left"/>
    </w:pPr>
    <w:rPr>
      <w:sz w:val="18"/>
    </w:rPr>
  </w:style>
  <w:style w:type="paragraph" w:styleId="770">
    <w:name w:val="目录 3"/>
    <w:basedOn w:val="727"/>
    <w:next w:val="727"/>
    <w:link w:val="727"/>
    <w:semiHidden/>
    <w:qFormat/>
    <w:pPr>
      <w:ind w:left="420"/>
      <w:jc w:val="left"/>
    </w:pPr>
    <w:rPr>
      <w:i/>
    </w:rPr>
  </w:style>
  <w:style w:type="paragraph" w:styleId="771">
    <w:name w:val="纯文本"/>
    <w:basedOn w:val="727"/>
    <w:next w:val="771"/>
    <w:link w:val="772"/>
    <w:qFormat/>
    <w:rPr>
      <w:rFonts w:ascii="宋体" w:hAnsi="Courier New" w:eastAsia="宋体" w:cs="Times New Roman"/>
      <w:sz w:val="21"/>
      <w:szCs w:val="22"/>
      <w:lang w:val="en-US"/>
    </w:rPr>
  </w:style>
  <w:style w:type="character" w:styleId="772">
    <w:name w:val="纯文本 Char"/>
    <w:next w:val="772"/>
    <w:link w:val="771"/>
    <w:qFormat/>
    <w:rPr>
      <w:rFonts w:ascii="宋体" w:hAnsi="Courier New" w:eastAsia="宋体"/>
    </w:rPr>
  </w:style>
  <w:style w:type="paragraph" w:styleId="773">
    <w:name w:val="目录 8"/>
    <w:basedOn w:val="727"/>
    <w:next w:val="727"/>
    <w:link w:val="727"/>
    <w:semiHidden/>
    <w:qFormat/>
    <w:pPr>
      <w:ind w:left="1470"/>
      <w:jc w:val="left"/>
    </w:pPr>
    <w:rPr>
      <w:sz w:val="18"/>
    </w:rPr>
  </w:style>
  <w:style w:type="paragraph" w:styleId="774">
    <w:name w:val="索引 3"/>
    <w:basedOn w:val="727"/>
    <w:next w:val="727"/>
    <w:link w:val="727"/>
    <w:semiHidden/>
    <w:qFormat/>
    <w:pPr>
      <w:ind w:left="840"/>
    </w:pPr>
  </w:style>
  <w:style w:type="paragraph" w:styleId="775">
    <w:name w:val="日期"/>
    <w:basedOn w:val="727"/>
    <w:next w:val="727"/>
    <w:link w:val="776"/>
    <w:qFormat/>
    <w:pPr>
      <w:ind w:left="100"/>
    </w:pPr>
    <w:rPr>
      <w:sz w:val="28"/>
    </w:rPr>
  </w:style>
  <w:style w:type="character" w:styleId="776">
    <w:name w:val="日期 Char"/>
    <w:next w:val="776"/>
    <w:link w:val="775"/>
    <w:qFormat/>
    <w:rPr>
      <w:rFonts w:ascii="Calibri" w:hAnsi="Calibri" w:eastAsia="Calibri" w:cs="宋体"/>
      <w:sz w:val="28"/>
      <w:szCs w:val="20"/>
      <w:lang w:val="zh-CN"/>
    </w:rPr>
  </w:style>
  <w:style w:type="paragraph" w:styleId="777">
    <w:name w:val="正文文本缩进 2"/>
    <w:basedOn w:val="727"/>
    <w:next w:val="777"/>
    <w:link w:val="778"/>
    <w:qFormat/>
    <w:pPr>
      <w:ind w:left="630" w:firstLine="645"/>
    </w:pPr>
    <w:rPr>
      <w:rFonts w:ascii="Arial" w:hAnsi="Arial" w:eastAsia="仿宋_GB2312" w:cs="Times New Roman"/>
      <w:sz w:val="32"/>
      <w:szCs w:val="22"/>
      <w:lang w:val="en-US"/>
    </w:rPr>
  </w:style>
  <w:style w:type="character" w:styleId="778">
    <w:name w:val="正文文本缩进 2 Char"/>
    <w:next w:val="778"/>
    <w:link w:val="777"/>
    <w:qFormat/>
    <w:rPr>
      <w:rFonts w:ascii="Arial" w:hAnsi="Arial" w:eastAsia="仿宋_GB2312"/>
      <w:sz w:val="32"/>
    </w:rPr>
  </w:style>
  <w:style w:type="paragraph" w:styleId="779">
    <w:name w:val="尾注文本"/>
    <w:basedOn w:val="727"/>
    <w:next w:val="779"/>
    <w:link w:val="780"/>
    <w:qFormat/>
    <w:pPr>
      <w:jc w:val="left"/>
    </w:pPr>
    <w:rPr>
      <w:szCs w:val="24"/>
    </w:rPr>
  </w:style>
  <w:style w:type="character" w:styleId="780">
    <w:name w:val="尾注文本 Char"/>
    <w:next w:val="780"/>
    <w:link w:val="779"/>
    <w:qFormat/>
    <w:rPr>
      <w:rFonts w:ascii="Calibri" w:hAnsi="Calibri" w:eastAsia="Calibri" w:cs="宋体"/>
      <w:sz w:val="20"/>
      <w:szCs w:val="24"/>
      <w:lang w:val="zh-CN"/>
    </w:rPr>
  </w:style>
  <w:style w:type="paragraph" w:styleId="781">
    <w:name w:val="批注框文本"/>
    <w:basedOn w:val="727"/>
    <w:next w:val="781"/>
    <w:link w:val="782"/>
    <w:semiHidden/>
    <w:qFormat/>
    <w:rPr>
      <w:sz w:val="18"/>
      <w:szCs w:val="18"/>
    </w:rPr>
  </w:style>
  <w:style w:type="character" w:styleId="782">
    <w:name w:val="批注框文本 Char"/>
    <w:next w:val="782"/>
    <w:link w:val="781"/>
    <w:semiHidden/>
    <w:qFormat/>
    <w:rPr>
      <w:rFonts w:ascii="Calibri" w:hAnsi="Calibri" w:eastAsia="Calibri" w:cs="宋体"/>
      <w:sz w:val="18"/>
      <w:szCs w:val="18"/>
      <w:lang w:val="zh-CN"/>
    </w:rPr>
  </w:style>
  <w:style w:type="paragraph" w:styleId="783">
    <w:name w:val="页脚"/>
    <w:basedOn w:val="727"/>
    <w:next w:val="783"/>
    <w:link w:val="784"/>
    <w:qFormat/>
    <w:pPr>
      <w:jc w:val="left"/>
      <w:tabs>
        <w:tab w:val="center" w:pos="4153" w:leader="none"/>
        <w:tab w:val="right" w:pos="8306" w:leader="none"/>
      </w:tabs>
    </w:pPr>
    <w:rPr>
      <w:rFonts w:ascii="Calibri" w:hAnsi="Calibri" w:eastAsia="宋体" w:cs="Times New Roman"/>
      <w:sz w:val="18"/>
      <w:szCs w:val="22"/>
      <w:lang w:val="en-US"/>
    </w:rPr>
  </w:style>
  <w:style w:type="character" w:styleId="784">
    <w:name w:val="页脚 Char"/>
    <w:next w:val="784"/>
    <w:link w:val="783"/>
    <w:qFormat/>
    <w:rPr>
      <w:sz w:val="18"/>
    </w:rPr>
  </w:style>
  <w:style w:type="paragraph" w:styleId="785">
    <w:name w:val="寄信人地址"/>
    <w:basedOn w:val="727"/>
    <w:next w:val="785"/>
    <w:link w:val="727"/>
    <w:qFormat/>
    <w:rPr>
      <w:rFonts w:ascii="Arial" w:hAnsi="Arial"/>
    </w:rPr>
  </w:style>
  <w:style w:type="paragraph" w:styleId="786">
    <w:name w:val="页眉"/>
    <w:basedOn w:val="727"/>
    <w:next w:val="786"/>
    <w:link w:val="787"/>
    <w:qFormat/>
    <w:pPr>
      <w:jc w:val="center"/>
      <w:tabs>
        <w:tab w:val="center" w:pos="4153" w:leader="none"/>
        <w:tab w:val="right" w:pos="8306" w:leader="none"/>
      </w:tabs>
      <w:pBdr>
        <w:bottom w:val="single" w:color="000000" w:sz="6" w:space="1"/>
      </w:pBdr>
    </w:pPr>
    <w:rPr>
      <w:sz w:val="18"/>
    </w:rPr>
  </w:style>
  <w:style w:type="character" w:styleId="787">
    <w:name w:val="页眉 Char"/>
    <w:next w:val="787"/>
    <w:link w:val="786"/>
    <w:qFormat/>
    <w:rPr>
      <w:rFonts w:ascii="Calibri" w:hAnsi="Calibri" w:eastAsia="Calibri" w:cs="宋体"/>
      <w:sz w:val="18"/>
      <w:szCs w:val="20"/>
      <w:lang w:val="zh-CN"/>
    </w:rPr>
  </w:style>
  <w:style w:type="paragraph" w:styleId="788">
    <w:name w:val="签名"/>
    <w:basedOn w:val="727"/>
    <w:next w:val="788"/>
    <w:link w:val="789"/>
    <w:qFormat/>
    <w:pPr>
      <w:jc w:val="center"/>
      <w:spacing w:after="600" w:line="312" w:lineRule="atLeast"/>
    </w:pPr>
    <w:rPr>
      <w:rFonts w:eastAsia="仿宋_GB2312"/>
      <w:sz w:val="24"/>
    </w:rPr>
  </w:style>
  <w:style w:type="character" w:styleId="789">
    <w:name w:val="签名 Char"/>
    <w:next w:val="789"/>
    <w:link w:val="788"/>
    <w:qFormat/>
    <w:rPr>
      <w:rFonts w:ascii="Calibri" w:hAnsi="Calibri" w:eastAsia="仿宋_GB2312" w:cs="宋体"/>
      <w:sz w:val="24"/>
      <w:szCs w:val="20"/>
      <w:lang w:val="zh-CN"/>
    </w:rPr>
  </w:style>
  <w:style w:type="paragraph" w:styleId="790">
    <w:name w:val="目录 1"/>
    <w:basedOn w:val="727"/>
    <w:next w:val="727"/>
    <w:link w:val="727"/>
    <w:semiHidden/>
    <w:qFormat/>
    <w:pPr>
      <w:jc w:val="left"/>
      <w:spacing w:before="120" w:after="120"/>
    </w:pPr>
    <w:rPr>
      <w:b/>
      <w:caps/>
    </w:rPr>
  </w:style>
  <w:style w:type="paragraph" w:styleId="791">
    <w:name w:val="目录 4"/>
    <w:basedOn w:val="727"/>
    <w:next w:val="727"/>
    <w:link w:val="727"/>
    <w:semiHidden/>
    <w:qFormat/>
    <w:pPr>
      <w:ind w:left="630"/>
      <w:jc w:val="left"/>
    </w:pPr>
    <w:rPr>
      <w:sz w:val="18"/>
    </w:rPr>
  </w:style>
  <w:style w:type="paragraph" w:styleId="792">
    <w:name w:val="索引标题"/>
    <w:basedOn w:val="727"/>
    <w:next w:val="793"/>
    <w:link w:val="727"/>
    <w:semiHidden/>
    <w:qFormat/>
  </w:style>
  <w:style w:type="paragraph" w:styleId="793">
    <w:name w:val="索引 1"/>
    <w:basedOn w:val="727"/>
    <w:next w:val="727"/>
    <w:link w:val="727"/>
    <w:semiHidden/>
    <w:qFormat/>
    <w:rPr>
      <w:rFonts w:ascii="仿宋_GB2312" w:hAnsi="宋体" w:eastAsia="仿宋_GB2312"/>
      <w:sz w:val="30"/>
      <w:szCs w:val="24"/>
    </w:rPr>
  </w:style>
  <w:style w:type="paragraph" w:styleId="794">
    <w:name w:val="副标题"/>
    <w:basedOn w:val="727"/>
    <w:next w:val="727"/>
    <w:link w:val="795"/>
    <w:qFormat/>
    <w:pPr>
      <w:jc w:val="left"/>
      <w:spacing w:after="600" w:line="276" w:lineRule="auto"/>
      <w:widowControl/>
    </w:pPr>
    <w:rPr>
      <w:rFonts w:ascii="Cambria" w:hAnsi="Cambria"/>
      <w:i/>
      <w:iCs/>
      <w:spacing w:val="13"/>
      <w:sz w:val="24"/>
      <w:szCs w:val="24"/>
      <w:lang w:eastAsia="en-US" w:bidi="en-US"/>
    </w:rPr>
  </w:style>
  <w:style w:type="character" w:styleId="795">
    <w:name w:val="副标题 Char"/>
    <w:next w:val="795"/>
    <w:link w:val="794"/>
    <w:qFormat/>
    <w:rPr>
      <w:rFonts w:ascii="Cambria" w:hAnsi="Cambria" w:eastAsia="Calibri" w:cs="宋体"/>
      <w:i/>
      <w:iCs/>
      <w:spacing w:val="13"/>
      <w:sz w:val="24"/>
      <w:szCs w:val="24"/>
      <w:lang w:val="zh-CN" w:eastAsia="en-US" w:bidi="en-US"/>
    </w:rPr>
  </w:style>
  <w:style w:type="paragraph" w:styleId="796">
    <w:name w:val="脚注文本"/>
    <w:basedOn w:val="727"/>
    <w:next w:val="796"/>
    <w:link w:val="797"/>
    <w:qFormat/>
    <w:pPr>
      <w:jc w:val="left"/>
    </w:pPr>
    <w:rPr>
      <w:sz w:val="18"/>
      <w:szCs w:val="18"/>
    </w:rPr>
  </w:style>
  <w:style w:type="character" w:styleId="797">
    <w:name w:val="脚注文本 Char"/>
    <w:next w:val="797"/>
    <w:link w:val="796"/>
    <w:qFormat/>
    <w:rPr>
      <w:rFonts w:ascii="Calibri" w:hAnsi="Calibri" w:eastAsia="Calibri" w:cs="宋体"/>
      <w:sz w:val="18"/>
      <w:szCs w:val="18"/>
      <w:lang w:val="zh-CN"/>
    </w:rPr>
  </w:style>
  <w:style w:type="paragraph" w:styleId="798">
    <w:name w:val="目录 6"/>
    <w:basedOn w:val="727"/>
    <w:next w:val="727"/>
    <w:link w:val="727"/>
    <w:semiHidden/>
    <w:qFormat/>
    <w:pPr>
      <w:ind w:left="1050"/>
      <w:jc w:val="left"/>
    </w:pPr>
    <w:rPr>
      <w:sz w:val="18"/>
    </w:rPr>
  </w:style>
  <w:style w:type="paragraph" w:styleId="799">
    <w:name w:val="正文文本缩进 3"/>
    <w:basedOn w:val="727"/>
    <w:next w:val="799"/>
    <w:link w:val="800"/>
    <w:qFormat/>
    <w:pPr>
      <w:ind w:left="645" w:firstLine="645"/>
    </w:pPr>
    <w:rPr>
      <w:rFonts w:ascii="Arial" w:hAnsi="Arial" w:eastAsia="仿宋_GB2312" w:cs="Times New Roman"/>
      <w:color w:val="ffff00"/>
      <w:sz w:val="32"/>
      <w:szCs w:val="22"/>
      <w:lang w:val="en-US"/>
    </w:rPr>
  </w:style>
  <w:style w:type="character" w:styleId="800">
    <w:name w:val="正文文本缩进 3 Char"/>
    <w:next w:val="800"/>
    <w:link w:val="799"/>
    <w:qFormat/>
    <w:rPr>
      <w:rFonts w:ascii="Arial" w:hAnsi="Arial" w:eastAsia="仿宋_GB2312"/>
      <w:color w:val="ffff00"/>
      <w:sz w:val="32"/>
    </w:rPr>
  </w:style>
  <w:style w:type="paragraph" w:styleId="801">
    <w:name w:val="索引 7"/>
    <w:basedOn w:val="727"/>
    <w:next w:val="727"/>
    <w:link w:val="727"/>
    <w:semiHidden/>
    <w:qFormat/>
    <w:pPr>
      <w:ind w:left="2520"/>
    </w:pPr>
  </w:style>
  <w:style w:type="paragraph" w:styleId="802">
    <w:name w:val="索引 9"/>
    <w:basedOn w:val="727"/>
    <w:next w:val="727"/>
    <w:link w:val="727"/>
    <w:semiHidden/>
    <w:qFormat/>
    <w:pPr>
      <w:ind w:left="3360"/>
    </w:pPr>
  </w:style>
  <w:style w:type="paragraph" w:styleId="803">
    <w:name w:val="图表目录"/>
    <w:basedOn w:val="727"/>
    <w:next w:val="727"/>
    <w:link w:val="727"/>
    <w:semiHidden/>
    <w:qFormat/>
    <w:pPr>
      <w:ind w:left="840" w:hanging="420"/>
    </w:pPr>
  </w:style>
  <w:style w:type="paragraph" w:styleId="804">
    <w:name w:val="目录 2"/>
    <w:basedOn w:val="727"/>
    <w:next w:val="727"/>
    <w:link w:val="727"/>
    <w:semiHidden/>
    <w:qFormat/>
    <w:pPr>
      <w:ind w:left="210"/>
      <w:jc w:val="left"/>
    </w:pPr>
    <w:rPr>
      <w:smallCaps/>
    </w:rPr>
  </w:style>
  <w:style w:type="paragraph" w:styleId="805">
    <w:name w:val="目录 9"/>
    <w:basedOn w:val="727"/>
    <w:next w:val="727"/>
    <w:link w:val="727"/>
    <w:qFormat/>
    <w:pPr>
      <w:ind w:left="1680"/>
      <w:jc w:val="left"/>
    </w:pPr>
    <w:rPr>
      <w:sz w:val="18"/>
    </w:rPr>
  </w:style>
  <w:style w:type="paragraph" w:styleId="806">
    <w:name w:val="正文文本 2"/>
    <w:basedOn w:val="727"/>
    <w:next w:val="806"/>
    <w:link w:val="807"/>
    <w:qFormat/>
    <w:pPr>
      <w:jc w:val="center"/>
      <w:widowControl/>
    </w:pPr>
    <w:rPr>
      <w:rFonts w:ascii="楷体_GB2312" w:eastAsia="楷体_GB2312"/>
      <w:sz w:val="28"/>
    </w:rPr>
  </w:style>
  <w:style w:type="character" w:styleId="807">
    <w:name w:val="正文文本 2 Char"/>
    <w:next w:val="807"/>
    <w:link w:val="806"/>
    <w:qFormat/>
    <w:rPr>
      <w:rFonts w:ascii="楷体_GB2312" w:hAnsi="Calibri" w:eastAsia="楷体_GB2312" w:cs="宋体"/>
      <w:sz w:val="28"/>
      <w:szCs w:val="20"/>
      <w:lang w:val="zh-CN"/>
    </w:rPr>
  </w:style>
  <w:style w:type="paragraph" w:styleId="808">
    <w:name w:val="HTML 预设格式"/>
    <w:basedOn w:val="727"/>
    <w:next w:val="808"/>
    <w:link w:val="8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character" w:styleId="809">
    <w:name w:val="HTML 预设格式 Char"/>
    <w:next w:val="809"/>
    <w:link w:val="808"/>
    <w:qFormat/>
    <w:rPr>
      <w:rFonts w:ascii="黑体" w:hAnsi="Courier New" w:eastAsia="黑体" w:cs="Courier New"/>
    </w:rPr>
  </w:style>
  <w:style w:type="paragraph" w:styleId="810">
    <w:name w:val="普通(网站)"/>
    <w:basedOn w:val="727"/>
    <w:next w:val="810"/>
    <w:link w:val="727"/>
    <w:qFormat/>
    <w:pPr>
      <w:jc w:val="left"/>
      <w:spacing w:before="100" w:beforeAutospacing="1" w:after="100" w:afterAutospacing="1"/>
      <w:widowControl/>
    </w:pPr>
    <w:rPr>
      <w:rFonts w:ascii="Arial" w:hAnsi="Arial" w:eastAsia="Arial Unicode MS" w:cs="Arial"/>
      <w:sz w:val="24"/>
      <w:szCs w:val="24"/>
    </w:rPr>
  </w:style>
  <w:style w:type="paragraph" w:styleId="811">
    <w:name w:val="索引 2"/>
    <w:basedOn w:val="727"/>
    <w:next w:val="727"/>
    <w:link w:val="727"/>
    <w:semiHidden/>
    <w:qFormat/>
    <w:pPr>
      <w:ind w:left="420"/>
    </w:pPr>
  </w:style>
  <w:style w:type="paragraph" w:styleId="812">
    <w:name w:val="标题"/>
    <w:basedOn w:val="727"/>
    <w:next w:val="812"/>
    <w:link w:val="813"/>
    <w:qFormat/>
    <w:pPr>
      <w:jc w:val="center"/>
      <w:spacing w:line="420" w:lineRule="exact"/>
      <w:widowControl/>
    </w:pPr>
    <w:rPr>
      <w:rFonts w:ascii="Calibri" w:hAnsi="Calibri" w:eastAsia="黑体" w:cs="Times New Roman"/>
      <w:b/>
      <w:sz w:val="28"/>
      <w:szCs w:val="22"/>
      <w:lang w:val="en-GB"/>
    </w:rPr>
  </w:style>
  <w:style w:type="character" w:styleId="813">
    <w:name w:val="标题 Char"/>
    <w:next w:val="813"/>
    <w:link w:val="812"/>
    <w:qFormat/>
    <w:rPr>
      <w:rFonts w:eastAsia="黑体"/>
      <w:b/>
      <w:sz w:val="28"/>
      <w:lang w:val="en-GB"/>
    </w:rPr>
  </w:style>
  <w:style w:type="paragraph" w:styleId="814">
    <w:name w:val="批注主题"/>
    <w:basedOn w:val="757"/>
    <w:next w:val="757"/>
    <w:link w:val="815"/>
    <w:semiHidden/>
    <w:qFormat/>
    <w:rPr>
      <w:rFonts w:ascii="Calibri" w:hAnsi="Calibri" w:eastAsia="宋体" w:cs="Times New Roman"/>
      <w:b/>
      <w:bCs/>
      <w:sz w:val="21"/>
      <w:szCs w:val="22"/>
      <w:lang w:val="en-US"/>
    </w:rPr>
  </w:style>
  <w:style w:type="character" w:styleId="815">
    <w:name w:val="批注主题 Char"/>
    <w:next w:val="815"/>
    <w:link w:val="814"/>
    <w:semiHidden/>
    <w:qFormat/>
    <w:rPr>
      <w:rFonts w:eastAsia="宋体"/>
      <w:b/>
      <w:bCs/>
    </w:rPr>
  </w:style>
  <w:style w:type="paragraph" w:styleId="816">
    <w:name w:val="正文首行缩进"/>
    <w:basedOn w:val="764"/>
    <w:next w:val="816"/>
    <w:link w:val="817"/>
    <w:qFormat/>
    <w:pPr>
      <w:ind w:firstLine="420"/>
    </w:pPr>
    <w:rPr>
      <w:rFonts w:ascii="Times New Roman" w:hAnsi="Times New Roman" w:eastAsia="宋体"/>
      <w:sz w:val="21"/>
      <w:szCs w:val="24"/>
    </w:rPr>
  </w:style>
  <w:style w:type="character" w:styleId="817">
    <w:name w:val="正文首行缩进 Char"/>
    <w:next w:val="817"/>
    <w:link w:val="816"/>
    <w:qFormat/>
    <w:rPr>
      <w:rFonts w:ascii="Times New Roman" w:hAnsi="Times New Roman" w:eastAsia="宋体" w:cs="宋体"/>
      <w:sz w:val="20"/>
      <w:szCs w:val="24"/>
      <w:lang w:val="zh-CN"/>
    </w:rPr>
  </w:style>
  <w:style w:type="paragraph" w:styleId="818">
    <w:name w:val="正文首行缩进 2"/>
    <w:basedOn w:val="766"/>
    <w:next w:val="818"/>
    <w:link w:val="727"/>
    <w:qFormat/>
    <w:pPr>
      <w:ind w:left="420" w:firstLine="200"/>
      <w:spacing w:after="120" w:line="240" w:lineRule="auto"/>
    </w:pPr>
    <w:rPr>
      <w:sz w:val="21"/>
    </w:rPr>
  </w:style>
  <w:style w:type="table" w:styleId="819">
    <w:name w:val="网格型"/>
    <w:basedOn w:val="738"/>
    <w:next w:val="819"/>
    <w:link w:val="727"/>
    <w:qFormat/>
    <w:pPr>
      <w:jc w:val="both"/>
      <w:widowControl w:val="off"/>
    </w:pPr>
    <w:tblPr/>
  </w:style>
  <w:style w:type="character" w:styleId="820">
    <w:name w:val="要点"/>
    <w:next w:val="820"/>
    <w:link w:val="727"/>
    <w:qFormat/>
    <w:rPr>
      <w:b/>
      <w:bCs/>
    </w:rPr>
  </w:style>
  <w:style w:type="character" w:styleId="821">
    <w:name w:val="尾注引用"/>
    <w:next w:val="821"/>
    <w:link w:val="727"/>
    <w:qFormat/>
    <w:rPr>
      <w:vertAlign w:val="superscript"/>
    </w:rPr>
  </w:style>
  <w:style w:type="character" w:styleId="822">
    <w:name w:val="页码"/>
    <w:next w:val="822"/>
    <w:link w:val="727"/>
    <w:qFormat/>
  </w:style>
  <w:style w:type="character" w:styleId="823">
    <w:name w:val="已访问的超链接"/>
    <w:next w:val="823"/>
    <w:link w:val="727"/>
    <w:qFormat/>
    <w:rPr>
      <w:color w:val="800080"/>
      <w:u w:val="single"/>
    </w:rPr>
  </w:style>
  <w:style w:type="character" w:styleId="824">
    <w:name w:val="强调"/>
    <w:next w:val="824"/>
    <w:link w:val="727"/>
    <w:qFormat/>
    <w:rPr>
      <w:b/>
      <w:bCs/>
      <w:i/>
      <w:iCs/>
      <w:spacing w:val="10"/>
      <w:shd w:val="clear" w:color="auto" w:fill="auto"/>
    </w:rPr>
  </w:style>
  <w:style w:type="character" w:styleId="825">
    <w:name w:val="行号"/>
    <w:next w:val="825"/>
    <w:link w:val="727"/>
    <w:qFormat/>
  </w:style>
  <w:style w:type="character" w:styleId="826">
    <w:name w:val="HTML 打字机"/>
    <w:next w:val="826"/>
    <w:link w:val="727"/>
    <w:qFormat/>
    <w:rPr>
      <w:rFonts w:ascii="宋体" w:hAnsi="宋体" w:eastAsia="宋体" w:cs="宋体"/>
      <w:sz w:val="24"/>
      <w:szCs w:val="24"/>
    </w:rPr>
  </w:style>
  <w:style w:type="character" w:styleId="827">
    <w:name w:val="超链接"/>
    <w:next w:val="827"/>
    <w:link w:val="727"/>
    <w:qFormat/>
    <w:rPr>
      <w:color w:val="0000ff"/>
      <w:u w:val="single"/>
    </w:rPr>
  </w:style>
  <w:style w:type="character" w:styleId="828">
    <w:name w:val="批注引用"/>
    <w:next w:val="828"/>
    <w:link w:val="727"/>
    <w:qFormat/>
    <w:rPr>
      <w:sz w:val="21"/>
    </w:rPr>
  </w:style>
  <w:style w:type="character" w:styleId="829">
    <w:name w:val="脚注引用"/>
    <w:next w:val="829"/>
    <w:link w:val="727"/>
    <w:qFormat/>
    <w:rPr>
      <w:vertAlign w:val="superscript"/>
    </w:rPr>
  </w:style>
  <w:style w:type="character" w:styleId="830">
    <w:name w:val="HTML 样本"/>
    <w:next w:val="830"/>
    <w:link w:val="727"/>
    <w:qFormat/>
    <w:rPr>
      <w:rFonts w:ascii="Courier New" w:hAnsi="宋体" w:eastAsia="宋体" w:cs="Courier New"/>
    </w:rPr>
  </w:style>
  <w:style w:type="character" w:styleId="831">
    <w:name w:val="3zw"/>
    <w:next w:val="831"/>
    <w:link w:val="727"/>
    <w:qFormat/>
  </w:style>
  <w:style w:type="character" w:styleId="832">
    <w:name w:val="明显强调1"/>
    <w:next w:val="832"/>
    <w:link w:val="727"/>
    <w:qFormat/>
    <w:rPr>
      <w:b/>
      <w:bCs/>
    </w:rPr>
  </w:style>
  <w:style w:type="character" w:styleId="833">
    <w:name w:val="纯文本 Char Char Char1"/>
    <w:next w:val="833"/>
    <w:link w:val="727"/>
    <w:qFormat/>
    <w:rPr>
      <w:rFonts w:ascii="宋体" w:hAnsi="Courier New" w:eastAsia="宋体"/>
      <w:sz w:val="21"/>
      <w:szCs w:val="21"/>
      <w:lang w:val="en-US" w:eastAsia="zh-CN" w:bidi="ar-SA"/>
    </w:rPr>
  </w:style>
  <w:style w:type="character" w:styleId="834">
    <w:name w:val="正文 + 宋体 Char"/>
    <w:next w:val="834"/>
    <w:link w:val="727"/>
    <w:qFormat/>
    <w:rPr>
      <w:rFonts w:eastAsia="宋体"/>
      <w:sz w:val="21"/>
      <w:szCs w:val="24"/>
      <w:lang w:val="en-US" w:eastAsia="zh-CN" w:bidi="ar-SA"/>
    </w:rPr>
  </w:style>
  <w:style w:type="character" w:styleId="835">
    <w:name w:val="16"/>
    <w:next w:val="835"/>
    <w:link w:val="727"/>
    <w:qFormat/>
    <w:rPr>
      <w:rFonts w:hint="eastAsia" w:ascii="宋体" w:hAnsi="宋体" w:eastAsia="宋体" w:cs="宋体"/>
      <w:b/>
      <w:color w:val="000000"/>
      <w:sz w:val="20"/>
      <w:szCs w:val="20"/>
    </w:rPr>
  </w:style>
  <w:style w:type="character" w:styleId="836">
    <w:name w:val="textcontents"/>
    <w:next w:val="836"/>
    <w:link w:val="727"/>
    <w:qFormat/>
  </w:style>
  <w:style w:type="character" w:styleId="83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37"/>
    <w:link w:val="727"/>
    <w:qFormat/>
    <w:rPr>
      <w:rFonts w:eastAsia="宋体"/>
      <w:b/>
      <w:bCs/>
      <w:sz w:val="32"/>
      <w:szCs w:val="32"/>
      <w:lang w:val="en-US" w:eastAsia="zh-CN" w:bidi="ar-SA"/>
    </w:rPr>
  </w:style>
  <w:style w:type="character" w:styleId="838">
    <w:name w:val="华宇段落1 Char Char Char"/>
    <w:next w:val="838"/>
    <w:link w:val="727"/>
    <w:qFormat/>
    <w:rPr>
      <w:rFonts w:eastAsia="宋体"/>
      <w:bCs/>
      <w:sz w:val="24"/>
      <w:szCs w:val="24"/>
      <w:lang w:val="en-US" w:eastAsia="zh-CN" w:bidi="ar-SA"/>
    </w:rPr>
  </w:style>
  <w:style w:type="character" w:styleId="839">
    <w:name w:val="纯文本 Char2"/>
    <w:next w:val="839"/>
    <w:link w:val="727"/>
    <w:uiPriority w:val="99"/>
    <w:semiHidden/>
    <w:qFormat/>
    <w:rPr>
      <w:rFonts w:ascii="宋体" w:hAnsi="Courier New" w:eastAsia="宋体" w:cs="Courier New"/>
      <w:szCs w:val="21"/>
      <w:lang w:val="zh-CN"/>
    </w:rPr>
  </w:style>
  <w:style w:type="character" w:styleId="840">
    <w:name w:val="15"/>
    <w:next w:val="840"/>
    <w:link w:val="727"/>
    <w:qFormat/>
    <w:rPr>
      <w:rFonts w:hint="eastAsia" w:ascii="宋体" w:hAnsi="宋体" w:eastAsia="宋体" w:cs="宋体"/>
      <w:b/>
      <w:color w:val="000000"/>
      <w:sz w:val="20"/>
      <w:szCs w:val="20"/>
    </w:rPr>
  </w:style>
  <w:style w:type="character" w:styleId="841">
    <w:name w:val="样式 首行缩进:  0 字符 Char"/>
    <w:next w:val="841"/>
    <w:link w:val="842"/>
    <w:qFormat/>
    <w:rPr>
      <w:rFonts w:ascii="Verdana" w:hAnsi="Verdana" w:cs="宋体"/>
      <w:sz w:val="24"/>
    </w:rPr>
  </w:style>
  <w:style w:type="paragraph" w:styleId="842">
    <w:name w:val="样式 首行缩进:  0 字符"/>
    <w:basedOn w:val="727"/>
    <w:next w:val="842"/>
    <w:link w:val="841"/>
    <w:qFormat/>
    <w:pPr>
      <w:ind w:firstLine="200"/>
      <w:jc w:val="left"/>
      <w:spacing w:line="360" w:lineRule="auto"/>
      <w:widowControl/>
    </w:pPr>
    <w:rPr>
      <w:rFonts w:ascii="Verdana" w:hAnsi="Verdana" w:eastAsia="宋体"/>
      <w:sz w:val="24"/>
      <w:szCs w:val="22"/>
      <w:lang w:val="en-US"/>
    </w:rPr>
  </w:style>
  <w:style w:type="character" w:styleId="843">
    <w:name w:val="明显引用 Char"/>
    <w:next w:val="843"/>
    <w:link w:val="844"/>
    <w:qFormat/>
    <w:rPr>
      <w:rFonts w:ascii="Calibri" w:hAnsi="Calibri" w:eastAsia="宋体"/>
      <w:b/>
      <w:bCs/>
      <w:i/>
      <w:iCs/>
      <w:sz w:val="22"/>
      <w:lang w:eastAsia="en-US" w:bidi="en-US"/>
    </w:rPr>
  </w:style>
  <w:style w:type="paragraph" w:styleId="844">
    <w:name w:val="明显引用"/>
    <w:basedOn w:val="727"/>
    <w:next w:val="727"/>
    <w:link w:val="843"/>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845">
    <w:name w:val="小四 段落 宋体 Char1"/>
    <w:next w:val="845"/>
    <w:link w:val="727"/>
    <w:qFormat/>
    <w:rPr>
      <w:rFonts w:eastAsia="宋体"/>
      <w:sz w:val="24"/>
      <w:szCs w:val="24"/>
      <w:lang w:val="en-US" w:eastAsia="zh-CN" w:bidi="ar-SA"/>
    </w:rPr>
  </w:style>
  <w:style w:type="character" w:styleId="846">
    <w:name w:val="批注主题 Char1"/>
    <w:next w:val="846"/>
    <w:link w:val="727"/>
    <w:uiPriority w:val="99"/>
    <w:semiHidden/>
    <w:qFormat/>
    <w:rPr>
      <w:rFonts w:ascii="Calibri" w:hAnsi="Calibri" w:eastAsia="Calibri" w:cs="宋体"/>
      <w:b/>
      <w:bCs/>
      <w:sz w:val="20"/>
      <w:szCs w:val="20"/>
      <w:lang w:val="zh-CN"/>
    </w:rPr>
  </w:style>
  <w:style w:type="character" w:styleId="847">
    <w:name w:val="font51"/>
    <w:next w:val="847"/>
    <w:link w:val="727"/>
    <w:qFormat/>
    <w:rPr>
      <w:rFonts w:hint="eastAsia" w:ascii="宋体" w:hAnsi="宋体" w:eastAsia="宋体" w:cs="宋体"/>
      <w:color w:val="000000"/>
      <w:sz w:val="20"/>
      <w:szCs w:val="20"/>
      <w:u w:val="none"/>
    </w:rPr>
  </w:style>
  <w:style w:type="character" w:styleId="848">
    <w:name w:val="样式 首行缩进:  2 字符 Char"/>
    <w:next w:val="848"/>
    <w:link w:val="727"/>
    <w:qFormat/>
    <w:rPr>
      <w:rFonts w:eastAsia="宋体" w:cs="宋体"/>
      <w:sz w:val="24"/>
      <w:lang w:val="en-US" w:eastAsia="zh-CN" w:bidi="ar-SA"/>
    </w:rPr>
  </w:style>
  <w:style w:type="character" w:styleId="849">
    <w:name w:val="Char Char23"/>
    <w:next w:val="849"/>
    <w:link w:val="727"/>
    <w:qFormat/>
    <w:rPr>
      <w:rFonts w:ascii="Arial" w:hAnsi="Arial" w:eastAsia="黑体"/>
      <w:b/>
      <w:bCs/>
      <w:sz w:val="24"/>
      <w:szCs w:val="24"/>
    </w:rPr>
  </w:style>
  <w:style w:type="character" w:styleId="850">
    <w:name w:val="标题 3 Char Char"/>
    <w:next w:val="850"/>
    <w:link w:val="727"/>
    <w:qFormat/>
    <w:rPr>
      <w:rFonts w:eastAsia="仿宋_GB2312"/>
      <w:b/>
      <w:bCs/>
      <w:sz w:val="28"/>
      <w:szCs w:val="32"/>
      <w:lang w:val="en-US" w:eastAsia="zh-CN" w:bidi="ar-SA"/>
    </w:rPr>
  </w:style>
  <w:style w:type="character" w:styleId="851">
    <w:name w:val="表格抬头 Char"/>
    <w:next w:val="851"/>
    <w:link w:val="852"/>
    <w:qFormat/>
    <w:rPr>
      <w:rFonts w:ascii="黑体" w:eastAsia="黑体"/>
      <w:b/>
    </w:rPr>
  </w:style>
  <w:style w:type="paragraph" w:styleId="852">
    <w:name w:val="表格抬头"/>
    <w:basedOn w:val="727"/>
    <w:next w:val="852"/>
    <w:link w:val="851"/>
    <w:qFormat/>
    <w:pPr>
      <w:jc w:val="center"/>
    </w:pPr>
    <w:rPr>
      <w:rFonts w:ascii="黑体" w:hAnsi="Calibri" w:eastAsia="黑体" w:cs="Times New Roman"/>
      <w:b/>
      <w:sz w:val="21"/>
      <w:szCs w:val="22"/>
      <w:lang w:val="en-US"/>
    </w:rPr>
  </w:style>
  <w:style w:type="character" w:styleId="853">
    <w:name w:val="批注文字 Char"/>
    <w:next w:val="853"/>
    <w:link w:val="727"/>
    <w:uiPriority w:val="99"/>
    <w:qFormat/>
    <w:rPr>
      <w:rFonts w:eastAsia="宋体"/>
      <w:sz w:val="21"/>
      <w:lang w:val="en-US" w:eastAsia="zh-CN" w:bidi="ar-SA"/>
    </w:rPr>
  </w:style>
  <w:style w:type="character" w:styleId="854">
    <w:name w:val="title_emph1"/>
    <w:next w:val="854"/>
    <w:link w:val="727"/>
    <w:qFormat/>
    <w:rPr>
      <w:rFonts w:ascii="Arial" w:cs="Arial"/>
      <w:b/>
      <w:bCs/>
      <w:sz w:val="18"/>
      <w:szCs w:val="18"/>
    </w:rPr>
  </w:style>
  <w:style w:type="character" w:styleId="855">
    <w:name w:val="小四 段落 宋体 Char Char Char Char Char"/>
    <w:next w:val="855"/>
    <w:link w:val="727"/>
    <w:qFormat/>
    <w:rPr>
      <w:rFonts w:eastAsia="宋体"/>
      <w:sz w:val="24"/>
      <w:szCs w:val="24"/>
      <w:lang w:val="en-US" w:eastAsia="zh-CN" w:bidi="ar-SA"/>
    </w:rPr>
  </w:style>
  <w:style w:type="character" w:styleId="856">
    <w:name w:val="normalfont1"/>
    <w:next w:val="856"/>
    <w:link w:val="727"/>
    <w:qFormat/>
    <w:rPr>
      <w:rFonts w:ascii="ˎ̥" w:hAnsi="ˎ̥"/>
      <w:sz w:val="18"/>
      <w:szCs w:val="18"/>
      <w:u w:val="none"/>
    </w:rPr>
  </w:style>
  <w:style w:type="character" w:styleId="857">
    <w:name w:val="标题 Char1"/>
    <w:next w:val="857"/>
    <w:link w:val="727"/>
    <w:qFormat/>
    <w:rPr>
      <w:rFonts w:ascii="Cambria" w:eastAsia="宋体" w:cs="Times New Roman"/>
      <w:b/>
      <w:bCs/>
      <w:sz w:val="32"/>
      <w:szCs w:val="32"/>
    </w:rPr>
  </w:style>
  <w:style w:type="character" w:styleId="858">
    <w:name w:val="A2"/>
    <w:next w:val="858"/>
    <w:link w:val="727"/>
    <w:qFormat/>
    <w:rPr>
      <w:rFonts w:cs="Helvetica"/>
      <w:color w:val="000000"/>
      <w:sz w:val="18"/>
      <w:szCs w:val="18"/>
    </w:rPr>
  </w:style>
  <w:style w:type="character" w:styleId="859">
    <w:name w:val="标准小四 Char"/>
    <w:next w:val="859"/>
    <w:link w:val="727"/>
    <w:qFormat/>
    <w:rPr>
      <w:rFonts w:ascii="Arial" w:hAnsi="Arial" w:eastAsia="宋体"/>
      <w:sz w:val="24"/>
      <w:szCs w:val="21"/>
      <w:lang w:val="en-US" w:eastAsia="zh-CN" w:bidi="ar-SA"/>
    </w:rPr>
  </w:style>
  <w:style w:type="character" w:styleId="860">
    <w:name w:val="19"/>
    <w:next w:val="860"/>
    <w:link w:val="727"/>
    <w:qFormat/>
    <w:rPr>
      <w:rFonts w:hint="eastAsia" w:ascii="宋体" w:hAnsi="宋体" w:eastAsia="宋体" w:cs="宋体"/>
      <w:color w:val="000000"/>
      <w:sz w:val="20"/>
      <w:szCs w:val="20"/>
    </w:rPr>
  </w:style>
  <w:style w:type="character" w:styleId="861">
    <w:name w:val="Char Char25"/>
    <w:next w:val="861"/>
    <w:link w:val="727"/>
    <w:qFormat/>
    <w:rPr>
      <w:rFonts w:ascii="Arial" w:hAnsi="Arial" w:eastAsia="黑体"/>
      <w:b/>
      <w:sz w:val="28"/>
    </w:rPr>
  </w:style>
  <w:style w:type="character" w:styleId="862">
    <w:name w:val="Char Char26"/>
    <w:next w:val="862"/>
    <w:link w:val="727"/>
    <w:qFormat/>
    <w:rPr>
      <w:b/>
      <w:bCs/>
      <w:sz w:val="32"/>
      <w:szCs w:val="32"/>
    </w:rPr>
  </w:style>
  <w:style w:type="character" w:styleId="863">
    <w:name w:val="样式 首行缩进:  2 字符 Char Char"/>
    <w:next w:val="863"/>
    <w:link w:val="864"/>
    <w:qFormat/>
    <w:rPr>
      <w:rFonts w:eastAsia="宋体" w:cs="宋体"/>
      <w:sz w:val="24"/>
    </w:rPr>
  </w:style>
  <w:style w:type="paragraph" w:styleId="864">
    <w:name w:val="样式 首行缩进:  2 字符"/>
    <w:basedOn w:val="727"/>
    <w:next w:val="864"/>
    <w:link w:val="863"/>
    <w:qFormat/>
    <w:pPr>
      <w:ind w:firstLine="480"/>
      <w:spacing w:line="360" w:lineRule="auto"/>
    </w:pPr>
    <w:rPr>
      <w:rFonts w:ascii="Calibri" w:hAnsi="Calibri" w:eastAsia="宋体"/>
      <w:sz w:val="24"/>
      <w:szCs w:val="22"/>
      <w:lang w:val="en-US"/>
    </w:rPr>
  </w:style>
  <w:style w:type="character" w:styleId="865">
    <w:name w:val="font21"/>
    <w:next w:val="865"/>
    <w:link w:val="727"/>
    <w:qFormat/>
    <w:rPr>
      <w:rFonts w:hint="eastAsia" w:ascii="宋体" w:hAnsi="宋体" w:eastAsia="宋体" w:cs="宋体"/>
      <w:color w:val="ff0000"/>
      <w:sz w:val="20"/>
      <w:szCs w:val="20"/>
      <w:u w:val="none"/>
    </w:rPr>
  </w:style>
  <w:style w:type="character" w:styleId="866">
    <w:name w:val="2nd level Char"/>
    <w:next w:val="866"/>
    <w:link w:val="727"/>
    <w:qFormat/>
    <w:rPr>
      <w:rFonts w:ascii="Arial" w:hAnsi="Arial" w:eastAsia="黑体"/>
      <w:b/>
      <w:bCs/>
      <w:sz w:val="32"/>
      <w:szCs w:val="32"/>
      <w:lang w:val="en-US" w:eastAsia="zh-CN" w:bidi="ar-SA"/>
    </w:rPr>
  </w:style>
  <w:style w:type="character" w:styleId="867">
    <w:name w:val="18"/>
    <w:next w:val="867"/>
    <w:link w:val="727"/>
    <w:qFormat/>
    <w:rPr>
      <w:rFonts w:hint="eastAsia" w:ascii="宋体" w:hAnsi="宋体" w:eastAsia="宋体" w:cs="宋体"/>
      <w:color w:val="000000"/>
      <w:sz w:val="20"/>
      <w:szCs w:val="20"/>
    </w:rPr>
  </w:style>
  <w:style w:type="character" w:styleId="868">
    <w:name w:val="111111 Char"/>
    <w:next w:val="868"/>
    <w:link w:val="869"/>
    <w:qFormat/>
    <w:rPr>
      <w:rFonts w:ascii="宋体" w:hAnsi="宋体" w:eastAsia="黑体" w:cs="宋体"/>
      <w:b/>
      <w:bCs/>
      <w:szCs w:val="21"/>
    </w:rPr>
  </w:style>
  <w:style w:type="paragraph" w:styleId="869">
    <w:name w:val="111111"/>
    <w:basedOn w:val="727"/>
    <w:next w:val="869"/>
    <w:link w:val="868"/>
    <w:qFormat/>
    <w:pPr>
      <w:jc w:val="center"/>
      <w:spacing w:before="120" w:after="120"/>
    </w:pPr>
    <w:rPr>
      <w:rFonts w:ascii="宋体" w:hAnsi="宋体" w:eastAsia="黑体"/>
      <w:b/>
      <w:bCs/>
      <w:sz w:val="21"/>
      <w:szCs w:val="21"/>
      <w:lang w:val="en-US"/>
    </w:rPr>
  </w:style>
  <w:style w:type="character" w:styleId="870">
    <w:name w:val="point_normal1"/>
    <w:next w:val="870"/>
    <w:link w:val="727"/>
    <w:qFormat/>
    <w:rPr>
      <w:rFonts w:ascii="Arial" w:hAnsi="Arial" w:cs="Arial"/>
      <w:sz w:val="18"/>
      <w:szCs w:val="18"/>
    </w:rPr>
  </w:style>
  <w:style w:type="character" w:styleId="871">
    <w:name w:val="纯文本 Char Char Char"/>
    <w:next w:val="871"/>
    <w:link w:val="727"/>
    <w:qFormat/>
    <w:rPr>
      <w:rFonts w:ascii="宋体" w:hAnsi="Courier New" w:eastAsia="宋体"/>
      <w:sz w:val="21"/>
      <w:szCs w:val="21"/>
      <w:lang w:val="en-US" w:eastAsia="zh-CN" w:bidi="ar-SA"/>
    </w:rPr>
  </w:style>
  <w:style w:type="character" w:styleId="872">
    <w:name w:val="小四 段落 宋体 Char Char Char Char Char Char Char Char"/>
    <w:next w:val="872"/>
    <w:link w:val="727"/>
    <w:qFormat/>
    <w:rPr>
      <w:rFonts w:eastAsia="宋体"/>
      <w:sz w:val="24"/>
      <w:szCs w:val="24"/>
      <w:lang w:val="en-US" w:eastAsia="zh-CN" w:bidi="ar-SA"/>
    </w:rPr>
  </w:style>
  <w:style w:type="character" w:styleId="873">
    <w:name w:val="Char Char24"/>
    <w:next w:val="873"/>
    <w:link w:val="727"/>
    <w:qFormat/>
    <w:rPr>
      <w:b/>
      <w:bCs/>
      <w:sz w:val="28"/>
      <w:szCs w:val="28"/>
    </w:rPr>
  </w:style>
  <w:style w:type="character" w:styleId="874">
    <w:name w:val="para_small"/>
    <w:next w:val="874"/>
    <w:link w:val="727"/>
    <w:qFormat/>
  </w:style>
  <w:style w:type="character" w:styleId="875">
    <w:name w:val="param-value"/>
    <w:next w:val="875"/>
    <w:link w:val="727"/>
    <w:qFormat/>
  </w:style>
  <w:style w:type="character" w:styleId="876">
    <w:name w:val="h Char Char"/>
    <w:next w:val="876"/>
    <w:link w:val="727"/>
    <w:qFormat/>
    <w:rPr>
      <w:rFonts w:eastAsia="宋体"/>
      <w:sz w:val="18"/>
      <w:szCs w:val="18"/>
      <w:lang w:val="en-US" w:eastAsia="zh-CN" w:bidi="ar-SA"/>
    </w:rPr>
  </w:style>
  <w:style w:type="character" w:styleId="877">
    <w:name w:val="样式 非加粗"/>
    <w:next w:val="877"/>
    <w:link w:val="727"/>
    <w:qFormat/>
    <w:rPr>
      <w:rFonts w:eastAsia="宋体"/>
      <w:sz w:val="28"/>
    </w:rPr>
  </w:style>
  <w:style w:type="character" w:styleId="878">
    <w:name w:val="content"/>
    <w:next w:val="878"/>
    <w:link w:val="727"/>
    <w:qFormat/>
  </w:style>
  <w:style w:type="character" w:styleId="879">
    <w:name w:val="Char Char27"/>
    <w:next w:val="879"/>
    <w:link w:val="727"/>
    <w:qFormat/>
    <w:rPr>
      <w:b/>
      <w:bCs/>
      <w:sz w:val="44"/>
      <w:szCs w:val="44"/>
    </w:rPr>
  </w:style>
  <w:style w:type="character" w:styleId="880">
    <w:name w:val="新图表正文 Char Char"/>
    <w:next w:val="880"/>
    <w:link w:val="881"/>
    <w:qFormat/>
    <w:rPr>
      <w:rFonts w:ascii="宋体" w:hAnsi="宋体"/>
      <w:sz w:val="18"/>
      <w:szCs w:val="21"/>
    </w:rPr>
  </w:style>
  <w:style w:type="paragraph" w:styleId="881">
    <w:name w:val="新图表正文"/>
    <w:next w:val="881"/>
    <w:link w:val="880"/>
    <w:qFormat/>
    <w:pPr>
      <w:jc w:val="both"/>
    </w:pPr>
    <w:rPr>
      <w:rFonts w:ascii="宋体" w:hAnsi="宋体"/>
      <w:sz w:val="18"/>
      <w:szCs w:val="21"/>
      <w:lang w:val="en-US" w:eastAsia="zh-CN" w:bidi="ar-SA"/>
    </w:rPr>
  </w:style>
  <w:style w:type="character" w:styleId="882">
    <w:name w:val="样式 宋体 小四"/>
    <w:next w:val="882"/>
    <w:link w:val="727"/>
    <w:qFormat/>
    <w:rPr>
      <w:rFonts w:ascii="宋体" w:hAnsi="宋体"/>
      <w:sz w:val="24"/>
    </w:rPr>
  </w:style>
  <w:style w:type="character" w:styleId="883">
    <w:name w:val="书籍标题1"/>
    <w:next w:val="883"/>
    <w:link w:val="727"/>
    <w:qFormat/>
    <w:rPr>
      <w:i/>
      <w:iCs/>
      <w:smallCaps/>
      <w:spacing w:val="5"/>
    </w:rPr>
  </w:style>
  <w:style w:type="character" w:styleId="884">
    <w:name w:val="文档结构图 Char1"/>
    <w:next w:val="884"/>
    <w:link w:val="727"/>
    <w:uiPriority w:val="99"/>
    <w:semiHidden/>
    <w:qFormat/>
    <w:rPr>
      <w:rFonts w:ascii="宋体" w:hAnsi="Calibri" w:eastAsia="宋体" w:cs="宋体"/>
      <w:sz w:val="18"/>
      <w:szCs w:val="18"/>
      <w:lang w:val="zh-CN"/>
    </w:rPr>
  </w:style>
  <w:style w:type="character" w:styleId="885">
    <w:name w:val="标题 Char2"/>
    <w:next w:val="885"/>
    <w:link w:val="727"/>
    <w:uiPriority w:val="10"/>
    <w:qFormat/>
    <w:rPr>
      <w:rFonts w:ascii="Cambria" w:hAnsi="Cambria" w:eastAsia="宋体" w:cs="Times New Roman"/>
      <w:b/>
      <w:bCs/>
      <w:sz w:val="32"/>
      <w:szCs w:val="32"/>
      <w:lang w:val="zh-CN"/>
    </w:rPr>
  </w:style>
  <w:style w:type="character" w:styleId="886">
    <w:name w:val="华宇段落1 Char Char"/>
    <w:next w:val="886"/>
    <w:link w:val="727"/>
    <w:qFormat/>
    <w:rPr>
      <w:rFonts w:eastAsia="宋体"/>
      <w:bCs/>
      <w:sz w:val="24"/>
      <w:szCs w:val="24"/>
      <w:lang w:val="en-US" w:eastAsia="zh-CN" w:bidi="ar-SA"/>
    </w:rPr>
  </w:style>
  <w:style w:type="character" w:styleId="887">
    <w:name w:val="特点 Char1"/>
    <w:next w:val="887"/>
    <w:link w:val="727"/>
    <w:qFormat/>
    <w:rPr>
      <w:rFonts w:eastAsia="宋体"/>
      <w:sz w:val="21"/>
      <w:lang w:val="en-US" w:eastAsia="zh-CN" w:bidi="ar-SA"/>
    </w:rPr>
  </w:style>
  <w:style w:type="character" w:styleId="888">
    <w:name w:val="正文文本缩进 2 Char1"/>
    <w:next w:val="888"/>
    <w:link w:val="727"/>
    <w:uiPriority w:val="99"/>
    <w:semiHidden/>
    <w:qFormat/>
    <w:rPr>
      <w:rFonts w:ascii="Calibri" w:hAnsi="Calibri" w:eastAsia="Calibri" w:cs="宋体"/>
      <w:sz w:val="20"/>
      <w:szCs w:val="20"/>
      <w:lang w:val="zh-CN"/>
    </w:rPr>
  </w:style>
  <w:style w:type="character" w:styleId="889">
    <w:name w:val="Char Char2"/>
    <w:next w:val="889"/>
    <w:link w:val="727"/>
    <w:qFormat/>
    <w:rPr>
      <w:rFonts w:ascii="宋体" w:hAnsi="Courier New" w:eastAsia="宋体"/>
      <w:sz w:val="21"/>
      <w:szCs w:val="21"/>
      <w:lang w:val="en-US" w:eastAsia="zh-CN" w:bidi="ar-SA"/>
    </w:rPr>
  </w:style>
  <w:style w:type="character" w:styleId="890">
    <w:name w:val="标题 3 Char"/>
    <w:next w:val="890"/>
    <w:link w:val="727"/>
    <w:qFormat/>
    <w:rPr>
      <w:rFonts w:ascii="Calibri" w:hAnsi="Calibri" w:eastAsia="Calibri" w:cs="宋体"/>
      <w:b/>
      <w:bCs/>
      <w:sz w:val="32"/>
      <w:szCs w:val="32"/>
      <w:lang w:val="zh-CN"/>
    </w:rPr>
  </w:style>
  <w:style w:type="character" w:styleId="891">
    <w:name w:val="20"/>
    <w:next w:val="891"/>
    <w:link w:val="727"/>
    <w:qFormat/>
    <w:rPr>
      <w:rFonts w:ascii="Times New Roman" w:hAnsi="Times New Roman" w:cs="Times New Roman"/>
    </w:rPr>
  </w:style>
  <w:style w:type="character" w:styleId="892">
    <w:name w:val="style131"/>
    <w:next w:val="892"/>
    <w:link w:val="727"/>
    <w:qFormat/>
    <w:rPr>
      <w:rFonts w:cs="Times New Roman"/>
      <w:sz w:val="18"/>
      <w:szCs w:val="18"/>
    </w:rPr>
  </w:style>
  <w:style w:type="character" w:styleId="893">
    <w:name w:val="编号，小四 Char"/>
    <w:next w:val="893"/>
    <w:link w:val="894"/>
    <w:qFormat/>
    <w:rPr>
      <w:rFonts w:ascii="Arial" w:hAnsi="Arial" w:cs="宋体"/>
      <w:sz w:val="24"/>
    </w:rPr>
  </w:style>
  <w:style w:type="paragraph" w:styleId="894">
    <w:name w:val="编号，小四"/>
    <w:basedOn w:val="727"/>
    <w:next w:val="894"/>
    <w:link w:val="893"/>
    <w:qFormat/>
    <w:pPr>
      <w:numPr>
        <w:ilvl w:val="0"/>
        <w:numId w:val="1"/>
      </w:numPr>
      <w:spacing w:line="360" w:lineRule="auto"/>
      <w:tabs>
        <w:tab w:val="left" w:pos="420" w:leader="none"/>
      </w:tabs>
    </w:pPr>
    <w:rPr>
      <w:rFonts w:ascii="Arial" w:hAnsi="Arial" w:eastAsia="宋体"/>
      <w:sz w:val="24"/>
      <w:szCs w:val="22"/>
      <w:lang w:val="en-US"/>
    </w:rPr>
  </w:style>
  <w:style w:type="character" w:styleId="895">
    <w:name w:val="正文文本缩进 Char1"/>
    <w:next w:val="895"/>
    <w:link w:val="727"/>
    <w:uiPriority w:val="99"/>
    <w:semiHidden/>
    <w:qFormat/>
    <w:rPr>
      <w:rFonts w:ascii="Calibri" w:hAnsi="Calibri" w:eastAsia="Calibri" w:cs="宋体"/>
      <w:sz w:val="20"/>
      <w:szCs w:val="20"/>
      <w:lang w:val="zh-CN"/>
    </w:rPr>
  </w:style>
  <w:style w:type="character" w:styleId="896">
    <w:name w:val="Char Char29"/>
    <w:next w:val="896"/>
    <w:link w:val="727"/>
    <w:qFormat/>
    <w:rPr>
      <w:rFonts w:ascii="Times New Roman" w:hAnsi="Times New Roman" w:eastAsia="宋体" w:cs="Times New Roman"/>
      <w:b/>
      <w:bCs/>
      <w:sz w:val="44"/>
      <w:szCs w:val="44"/>
    </w:rPr>
  </w:style>
  <w:style w:type="character" w:styleId="897">
    <w:name w:val="listbenefit"/>
    <w:next w:val="897"/>
    <w:link w:val="727"/>
    <w:qFormat/>
  </w:style>
  <w:style w:type="character" w:styleId="898">
    <w:name w:val="小四 段落 宋体 Char Char Char Char Char Char"/>
    <w:next w:val="898"/>
    <w:link w:val="727"/>
    <w:qFormat/>
    <w:rPr>
      <w:rFonts w:eastAsia="宋体"/>
      <w:sz w:val="24"/>
      <w:szCs w:val="24"/>
      <w:lang w:val="en-US" w:eastAsia="zh-CN" w:bidi="ar-SA"/>
    </w:rPr>
  </w:style>
  <w:style w:type="character" w:styleId="899">
    <w:name w:val="正文文本缩进 3 Char1"/>
    <w:next w:val="899"/>
    <w:link w:val="727"/>
    <w:uiPriority w:val="99"/>
    <w:semiHidden/>
    <w:qFormat/>
    <w:rPr>
      <w:rFonts w:ascii="Calibri" w:hAnsi="Calibri" w:eastAsia="Calibri" w:cs="宋体"/>
      <w:sz w:val="16"/>
      <w:szCs w:val="16"/>
      <w:lang w:val="zh-CN"/>
    </w:rPr>
  </w:style>
  <w:style w:type="character" w:styleId="900">
    <w:name w:val="明显参考1"/>
    <w:next w:val="900"/>
    <w:link w:val="727"/>
    <w:qFormat/>
    <w:rPr>
      <w:smallCaps/>
      <w:spacing w:val="5"/>
      <w:u w:val="single"/>
    </w:rPr>
  </w:style>
  <w:style w:type="character" w:styleId="901">
    <w:name w:val="font31"/>
    <w:next w:val="901"/>
    <w:link w:val="727"/>
    <w:qFormat/>
    <w:rPr>
      <w:rFonts w:hint="eastAsia" w:ascii="微软雅黑" w:hAnsi="微软雅黑" w:eastAsia="微软雅黑" w:cs="微软雅黑"/>
      <w:color w:val="000000"/>
      <w:sz w:val="22"/>
      <w:szCs w:val="22"/>
      <w:u w:val="none"/>
    </w:rPr>
  </w:style>
  <w:style w:type="character" w:styleId="902">
    <w:name w:val="font01"/>
    <w:next w:val="902"/>
    <w:link w:val="727"/>
    <w:qFormat/>
    <w:rPr>
      <w:rFonts w:hint="eastAsia" w:ascii="宋体" w:hAnsi="宋体" w:eastAsia="宋体" w:cs="宋体"/>
      <w:b/>
      <w:color w:val="000000"/>
      <w:sz w:val="20"/>
      <w:szCs w:val="20"/>
      <w:u w:val="none"/>
    </w:rPr>
  </w:style>
  <w:style w:type="character" w:styleId="903">
    <w:name w:val="Char Char21"/>
    <w:next w:val="903"/>
    <w:link w:val="727"/>
    <w:qFormat/>
    <w:rPr>
      <w:rFonts w:ascii="Arial" w:hAnsi="Arial" w:eastAsia="黑体"/>
      <w:sz w:val="24"/>
      <w:szCs w:val="24"/>
    </w:rPr>
  </w:style>
  <w:style w:type="character" w:styleId="904">
    <w:name w:val="font41"/>
    <w:next w:val="904"/>
    <w:link w:val="727"/>
    <w:qFormat/>
    <w:rPr>
      <w:rFonts w:hint="eastAsia" w:ascii="宋体" w:hAnsi="宋体" w:eastAsia="宋体" w:cs="宋体"/>
      <w:b/>
      <w:color w:val="000000"/>
      <w:sz w:val="20"/>
      <w:szCs w:val="20"/>
      <w:u w:val="none"/>
    </w:rPr>
  </w:style>
  <w:style w:type="character" w:styleId="905">
    <w:name w:val="style13"/>
    <w:next w:val="905"/>
    <w:link w:val="727"/>
    <w:qFormat/>
    <w:rPr>
      <w:sz w:val="18"/>
      <w:szCs w:val="18"/>
    </w:rPr>
  </w:style>
  <w:style w:type="character" w:styleId="906">
    <w:name w:val="HTML 预设格式 Char1"/>
    <w:next w:val="906"/>
    <w:link w:val="727"/>
    <w:uiPriority w:val="99"/>
    <w:semiHidden/>
    <w:qFormat/>
    <w:rPr>
      <w:rFonts w:ascii="Courier New" w:hAnsi="Courier New" w:eastAsia="Calibri" w:cs="Courier New"/>
      <w:sz w:val="20"/>
      <w:szCs w:val="20"/>
      <w:lang w:val="zh-CN"/>
    </w:rPr>
  </w:style>
  <w:style w:type="character" w:styleId="907">
    <w:name w:val="页脚 Char1"/>
    <w:next w:val="907"/>
    <w:link w:val="727"/>
    <w:uiPriority w:val="99"/>
    <w:semiHidden/>
    <w:qFormat/>
    <w:rPr>
      <w:rFonts w:ascii="Calibri" w:hAnsi="Calibri" w:eastAsia="Calibri" w:cs="宋体"/>
      <w:sz w:val="18"/>
      <w:szCs w:val="18"/>
      <w:lang w:val="zh-CN"/>
    </w:rPr>
  </w:style>
  <w:style w:type="character" w:styleId="908">
    <w:name w:val="Char Char22"/>
    <w:next w:val="908"/>
    <w:link w:val="727"/>
    <w:qFormat/>
    <w:rPr>
      <w:b/>
      <w:bCs/>
      <w:sz w:val="24"/>
      <w:szCs w:val="24"/>
    </w:rPr>
  </w:style>
  <w:style w:type="character" w:styleId="909">
    <w:name w:val="Title1 Char"/>
    <w:next w:val="909"/>
    <w:link w:val="727"/>
    <w:qFormat/>
    <w:rPr>
      <w:rFonts w:eastAsia="宋体"/>
      <w:b/>
      <w:bCs/>
      <w:sz w:val="44"/>
      <w:szCs w:val="44"/>
      <w:lang w:val="en-US" w:eastAsia="zh-CN" w:bidi="ar-SA"/>
    </w:rPr>
  </w:style>
  <w:style w:type="character" w:styleId="910">
    <w:name w:val="正文缩进 Char1"/>
    <w:next w:val="910"/>
    <w:link w:val="911"/>
    <w:qFormat/>
    <w:rPr>
      <w:rFonts w:eastAsia="宋体"/>
    </w:rPr>
  </w:style>
  <w:style w:type="paragraph" w:styleId="911">
    <w:name w:val="正文缩进1"/>
    <w:basedOn w:val="727"/>
    <w:next w:val="911"/>
    <w:link w:val="910"/>
    <w:qFormat/>
    <w:pPr>
      <w:ind w:firstLine="420"/>
    </w:pPr>
    <w:rPr>
      <w:rFonts w:ascii="Calibri" w:hAnsi="Calibri" w:eastAsia="宋体" w:cs="Times New Roman"/>
      <w:sz w:val="21"/>
      <w:szCs w:val="22"/>
      <w:lang w:val="en-US"/>
    </w:rPr>
  </w:style>
  <w:style w:type="character" w:styleId="912">
    <w:name w:val="concon"/>
    <w:next w:val="912"/>
    <w:link w:val="727"/>
    <w:qFormat/>
  </w:style>
  <w:style w:type="character" w:styleId="913">
    <w:name w:val="case31"/>
    <w:next w:val="913"/>
    <w:link w:val="727"/>
    <w:qFormat/>
    <w:rPr>
      <w:sz w:val="21"/>
      <w:szCs w:val="21"/>
    </w:rPr>
  </w:style>
  <w:style w:type="character" w:styleId="914">
    <w:name w:val="subtitle1"/>
    <w:next w:val="914"/>
    <w:link w:val="727"/>
    <w:qFormat/>
    <w:rPr>
      <w:rFonts w:ascii="Georgia" w:hAnsi="Georgia"/>
      <w:b/>
      <w:bCs/>
      <w:color w:val="666666"/>
      <w:sz w:val="18"/>
      <w:szCs w:val="18"/>
    </w:rPr>
  </w:style>
  <w:style w:type="character" w:styleId="915">
    <w:name w:val="Char Char28"/>
    <w:next w:val="915"/>
    <w:link w:val="727"/>
    <w:qFormat/>
    <w:rPr>
      <w:rFonts w:ascii="Arial" w:hAnsi="Arial" w:eastAsia="黑体" w:cs="Arial"/>
      <w:b/>
      <w:bCs/>
      <w:sz w:val="32"/>
      <w:szCs w:val="32"/>
    </w:rPr>
  </w:style>
  <w:style w:type="character" w:styleId="916">
    <w:name w:val="apple-converted-space"/>
    <w:next w:val="916"/>
    <w:link w:val="727"/>
    <w:qFormat/>
  </w:style>
  <w:style w:type="character" w:styleId="917">
    <w:name w:val="ih151"/>
    <w:next w:val="917"/>
    <w:link w:val="727"/>
    <w:qFormat/>
    <w:rPr>
      <w:color w:val="666666"/>
      <w:sz w:val="18"/>
      <w:szCs w:val="18"/>
      <w:u w:val="none"/>
    </w:rPr>
  </w:style>
  <w:style w:type="character" w:styleId="918">
    <w:name w:val="纯文本 Char1"/>
    <w:next w:val="918"/>
    <w:link w:val="727"/>
    <w:qFormat/>
    <w:rPr>
      <w:rFonts w:ascii="宋体" w:hAnsi="Courier New" w:cs="Courier New"/>
      <w:sz w:val="21"/>
      <w:szCs w:val="21"/>
    </w:rPr>
  </w:style>
  <w:style w:type="character" w:styleId="919">
    <w:name w:val="小四 段落 宋体 Char Char Char Char1"/>
    <w:next w:val="919"/>
    <w:link w:val="727"/>
    <w:qFormat/>
    <w:rPr>
      <w:rFonts w:eastAsia="宋体"/>
      <w:sz w:val="24"/>
      <w:szCs w:val="24"/>
      <w:lang w:val="en-US" w:eastAsia="zh-CN" w:bidi="ar-SA"/>
    </w:rPr>
  </w:style>
  <w:style w:type="character" w:styleId="920">
    <w:name w:val="普通文字1 Char"/>
    <w:next w:val="920"/>
    <w:link w:val="727"/>
    <w:qFormat/>
    <w:rPr>
      <w:rFonts w:ascii="宋体" w:eastAsia="宋体"/>
      <w:sz w:val="21"/>
      <w:szCs w:val="21"/>
      <w:lang w:val="en-US" w:eastAsia="zh-CN" w:bidi="ar-SA"/>
    </w:rPr>
  </w:style>
  <w:style w:type="character" w:styleId="921">
    <w:name w:val="content_lineheight1"/>
    <w:next w:val="921"/>
    <w:link w:val="727"/>
    <w:qFormat/>
  </w:style>
  <w:style w:type="character" w:styleId="922">
    <w:name w:val="10"/>
    <w:next w:val="922"/>
    <w:link w:val="727"/>
    <w:qFormat/>
    <w:rPr>
      <w:rFonts w:ascii="Times New Roman" w:hAnsi="Times New Roman" w:cs="Times New Roman"/>
    </w:rPr>
  </w:style>
  <w:style w:type="character" w:styleId="923">
    <w:name w:val="引用 Char"/>
    <w:next w:val="923"/>
    <w:link w:val="924"/>
    <w:qFormat/>
    <w:rPr>
      <w:rFonts w:ascii="Calibri" w:hAnsi="Calibri" w:eastAsia="宋体"/>
      <w:i/>
      <w:iCs/>
      <w:sz w:val="22"/>
      <w:lang w:eastAsia="en-US" w:bidi="en-US"/>
    </w:rPr>
  </w:style>
  <w:style w:type="paragraph" w:styleId="924">
    <w:name w:val="引用"/>
    <w:basedOn w:val="727"/>
    <w:next w:val="727"/>
    <w:link w:val="923"/>
    <w:qFormat/>
    <w:pPr>
      <w:ind w:left="360" w:right="360"/>
      <w:jc w:val="left"/>
      <w:spacing w:before="200" w:line="276" w:lineRule="auto"/>
      <w:widowControl/>
    </w:pPr>
    <w:rPr>
      <w:rFonts w:eastAsia="宋体" w:cs="Times New Roman"/>
      <w:i/>
      <w:iCs/>
      <w:sz w:val="22"/>
      <w:szCs w:val="22"/>
      <w:lang w:val="en-US" w:eastAsia="en-US" w:bidi="en-US"/>
    </w:rPr>
  </w:style>
  <w:style w:type="character" w:styleId="925">
    <w:name w:val="已访问的超链接1"/>
    <w:next w:val="925"/>
    <w:link w:val="727"/>
    <w:qFormat/>
    <w:rPr>
      <w:color w:val="000000"/>
      <w:u w:val="none"/>
    </w:rPr>
  </w:style>
  <w:style w:type="character" w:styleId="926">
    <w:name w:val="引用 Char1"/>
    <w:next w:val="926"/>
    <w:link w:val="727"/>
    <w:uiPriority w:val="29"/>
    <w:qFormat/>
    <w:rPr>
      <w:rFonts w:ascii="Calibri" w:hAnsi="Calibri" w:eastAsia="Calibri" w:cs="宋体"/>
      <w:i/>
      <w:iCs/>
      <w:color w:val="000000"/>
      <w:sz w:val="20"/>
      <w:szCs w:val="20"/>
      <w:lang w:val="zh-CN"/>
    </w:rPr>
  </w:style>
  <w:style w:type="character" w:styleId="927">
    <w:name w:val="Char Char20"/>
    <w:next w:val="927"/>
    <w:link w:val="727"/>
    <w:qFormat/>
    <w:rPr>
      <w:rFonts w:ascii="Arial" w:hAnsi="Arial" w:eastAsia="黑体"/>
      <w:sz w:val="21"/>
      <w:szCs w:val="21"/>
    </w:rPr>
  </w:style>
  <w:style w:type="character" w:styleId="928">
    <w:name w:val="Char Char17"/>
    <w:next w:val="928"/>
    <w:link w:val="727"/>
    <w:qFormat/>
    <w:rPr>
      <w:rFonts w:ascii="宋体" w:hAnsi="Courier New"/>
      <w:sz w:val="21"/>
      <w:szCs w:val="21"/>
    </w:rPr>
  </w:style>
  <w:style w:type="character" w:styleId="929">
    <w:name w:val="明显引用 Char1"/>
    <w:next w:val="929"/>
    <w:link w:val="727"/>
    <w:uiPriority w:val="30"/>
    <w:qFormat/>
    <w:rPr>
      <w:rFonts w:ascii="Calibri" w:hAnsi="Calibri" w:eastAsia="Calibri" w:cs="宋体"/>
      <w:b/>
      <w:bCs/>
      <w:i/>
      <w:iCs/>
      <w:color w:val="4f81bd"/>
      <w:sz w:val="20"/>
      <w:szCs w:val="20"/>
      <w:lang w:val="zh-CN"/>
    </w:rPr>
  </w:style>
  <w:style w:type="character" w:styleId="930">
    <w:name w:val="标准小四 Char Char"/>
    <w:next w:val="930"/>
    <w:link w:val="727"/>
    <w:qFormat/>
    <w:rPr>
      <w:rFonts w:ascii="Arial" w:hAnsi="Arial" w:eastAsia="宋体"/>
      <w:sz w:val="24"/>
      <w:szCs w:val="21"/>
      <w:lang w:val="en-US" w:eastAsia="zh-CN" w:bidi="ar-SA"/>
    </w:rPr>
  </w:style>
  <w:style w:type="character" w:styleId="931">
    <w:name w:val="17"/>
    <w:next w:val="931"/>
    <w:link w:val="727"/>
    <w:qFormat/>
    <w:rPr>
      <w:rFonts w:hint="eastAsia" w:ascii="宋体" w:hAnsi="宋体" w:eastAsia="宋体" w:cs="宋体"/>
      <w:color w:val="ff0000"/>
      <w:sz w:val="20"/>
      <w:szCs w:val="20"/>
    </w:rPr>
  </w:style>
  <w:style w:type="character" w:styleId="932">
    <w:name w:val="不明显参考1"/>
    <w:next w:val="932"/>
    <w:link w:val="727"/>
    <w:qFormat/>
    <w:rPr>
      <w:smallCaps/>
    </w:rPr>
  </w:style>
  <w:style w:type="character" w:styleId="933">
    <w:name w:val="无间隔 Char"/>
    <w:next w:val="933"/>
    <w:link w:val="934"/>
    <w:qFormat/>
    <w:rPr>
      <w:rFonts w:eastAsia="微软雅黑"/>
      <w:sz w:val="24"/>
    </w:rPr>
  </w:style>
  <w:style w:type="paragraph" w:styleId="934">
    <w:name w:val="无间隔"/>
    <w:next w:val="934"/>
    <w:link w:val="933"/>
    <w:qFormat/>
    <w:pPr>
      <w:jc w:val="both"/>
      <w:widowControl w:val="off"/>
    </w:pPr>
    <w:rPr>
      <w:rFonts w:ascii="Calibri" w:hAnsi="Calibri" w:eastAsia="微软雅黑"/>
      <w:sz w:val="24"/>
      <w:szCs w:val="22"/>
      <w:lang w:val="en-US" w:eastAsia="zh-CN" w:bidi="ar-SA"/>
    </w:rPr>
  </w:style>
  <w:style w:type="character" w:styleId="935">
    <w:name w:val="纯文本 Char Char"/>
    <w:next w:val="935"/>
    <w:link w:val="727"/>
    <w:qFormat/>
    <w:rPr>
      <w:rFonts w:ascii="宋体" w:hAnsi="Courier New" w:eastAsia="宋体"/>
      <w:sz w:val="21"/>
      <w:szCs w:val="21"/>
      <w:lang w:val="en-US" w:eastAsia="zh-CN" w:bidi="ar-SA"/>
    </w:rPr>
  </w:style>
  <w:style w:type="character" w:styleId="936">
    <w:name w:val="小四 段落 宋体 Char Char Char1"/>
    <w:next w:val="936"/>
    <w:link w:val="727"/>
    <w:qFormat/>
    <w:rPr>
      <w:rFonts w:ascii="宋体" w:hAnsi="宋体" w:eastAsia="宋体"/>
      <w:sz w:val="24"/>
      <w:szCs w:val="24"/>
      <w:lang w:val="en-US" w:eastAsia="zh-CN" w:bidi="ar-SA"/>
    </w:rPr>
  </w:style>
  <w:style w:type="character" w:styleId="937">
    <w:name w:val="标准文本 Char Char"/>
    <w:next w:val="937"/>
    <w:link w:val="727"/>
    <w:qFormat/>
    <w:rPr>
      <w:rFonts w:eastAsia="宋体" w:cs="宋体"/>
      <w:sz w:val="24"/>
      <w:szCs w:val="24"/>
      <w:lang w:val="en-US" w:eastAsia="zh-CN" w:bidi="ar-SA"/>
    </w:rPr>
  </w:style>
  <w:style w:type="character" w:styleId="938">
    <w:name w:val="标准文本 Char"/>
    <w:next w:val="938"/>
    <w:link w:val="727"/>
    <w:qFormat/>
    <w:rPr>
      <w:rFonts w:eastAsia="宋体" w:cs="宋体"/>
      <w:sz w:val="24"/>
      <w:szCs w:val="24"/>
      <w:lang w:val="en-US" w:eastAsia="zh-CN" w:bidi="ar-SA"/>
    </w:rPr>
  </w:style>
  <w:style w:type="character" w:styleId="939">
    <w:name w:val="t1"/>
    <w:next w:val="939"/>
    <w:link w:val="727"/>
    <w:qFormat/>
  </w:style>
  <w:style w:type="character" w:styleId="940">
    <w:name w:val="不明显强调1"/>
    <w:next w:val="940"/>
    <w:link w:val="727"/>
    <w:qFormat/>
    <w:rPr>
      <w:i/>
      <w:iCs/>
    </w:rPr>
  </w:style>
  <w:style w:type="paragraph" w:styleId="941">
    <w:name w:val="样式 段后: 0.5 行 左  0.75 字符"/>
    <w:basedOn w:val="727"/>
    <w:next w:val="941"/>
    <w:link w:val="727"/>
    <w:qFormat/>
    <w:pPr>
      <w:ind w:firstLine="420"/>
      <w:spacing w:line="360" w:lineRule="auto"/>
      <w:widowControl/>
    </w:pPr>
    <w:rPr>
      <w:rFonts w:hAnsi="Arial" w:cs="Arial"/>
      <w:szCs w:val="21"/>
    </w:rPr>
  </w:style>
  <w:style w:type="paragraph" w:styleId="942">
    <w:name w:val="华宇段落1 Char"/>
    <w:basedOn w:val="727"/>
    <w:next w:val="942"/>
    <w:link w:val="727"/>
    <w:qFormat/>
    <w:pPr>
      <w:ind w:firstLine="200"/>
      <w:spacing w:line="360" w:lineRule="auto"/>
    </w:pPr>
    <w:rPr>
      <w:bCs/>
      <w:sz w:val="24"/>
      <w:szCs w:val="24"/>
    </w:rPr>
  </w:style>
  <w:style w:type="paragraph" w:styleId="943">
    <w:name w:val="xl47"/>
    <w:basedOn w:val="727"/>
    <w:next w:val="943"/>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name w:val="xl32"/>
    <w:basedOn w:val="727"/>
    <w:next w:val="944"/>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945">
    <w:name w:val="font7"/>
    <w:basedOn w:val="727"/>
    <w:next w:val="945"/>
    <w:link w:val="727"/>
    <w:qFormat/>
    <w:pPr>
      <w:jc w:val="left"/>
      <w:spacing w:before="100" w:beforeAutospacing="1" w:after="100" w:afterAutospacing="1"/>
      <w:widowControl/>
    </w:pPr>
    <w:rPr>
      <w:rFonts w:hint="eastAsia" w:ascii="宋体" w:hAnsi="宋体"/>
      <w:b/>
      <w:bCs/>
      <w:sz w:val="24"/>
      <w:szCs w:val="24"/>
    </w:rPr>
  </w:style>
  <w:style w:type="paragraph" w:styleId="946">
    <w:name w:val="正文格式"/>
    <w:basedOn w:val="727"/>
    <w:next w:val="946"/>
    <w:link w:val="727"/>
    <w:qFormat/>
    <w:pPr>
      <w:ind w:left="178" w:right="44" w:hanging="178"/>
      <w:jc w:val="left"/>
      <w:spacing w:line="360" w:lineRule="auto"/>
      <w:widowControl/>
    </w:pPr>
    <w:rPr>
      <w:rFonts w:ascii="宋体" w:hAnsi="宋体"/>
      <w:bCs/>
      <w:szCs w:val="21"/>
    </w:rPr>
  </w:style>
  <w:style w:type="paragraph" w:styleId="947">
    <w:name w:val="我的正文"/>
    <w:basedOn w:val="727"/>
    <w:next w:val="947"/>
    <w:link w:val="727"/>
    <w:qFormat/>
    <w:pPr>
      <w:ind w:firstLine="420"/>
      <w:jc w:val="left"/>
      <w:spacing w:line="360" w:lineRule="auto"/>
      <w:widowControl/>
    </w:pPr>
    <w:rPr>
      <w:rFonts w:ascii="宋体" w:hAnsi="宋体"/>
      <w:szCs w:val="21"/>
    </w:rPr>
  </w:style>
  <w:style w:type="paragraph" w:styleId="948">
    <w:name w:val="Char Char Char Char Char Char"/>
    <w:basedOn w:val="727"/>
    <w:next w:val="948"/>
    <w:link w:val="727"/>
    <w:qFormat/>
    <w:rPr>
      <w:rFonts w:ascii="Tahoma" w:hAnsi="Tahoma" w:cs="Tahoma"/>
      <w:sz w:val="24"/>
    </w:rPr>
  </w:style>
  <w:style w:type="paragraph" w:styleId="949">
    <w:name w:val="Normal1"/>
    <w:basedOn w:val="727"/>
    <w:next w:val="949"/>
    <w:link w:val="727"/>
    <w:qFormat/>
  </w:style>
  <w:style w:type="paragraph" w:styleId="950">
    <w:name w:val="content_lineheight"/>
    <w:basedOn w:val="727"/>
    <w:next w:val="950"/>
    <w:link w:val="727"/>
    <w:qFormat/>
    <w:pPr>
      <w:jc w:val="left"/>
      <w:spacing w:before="100" w:beforeAutospacing="1" w:after="100" w:afterAutospacing="1"/>
      <w:widowControl/>
    </w:pPr>
    <w:rPr>
      <w:rFonts w:ascii="宋体" w:hAnsi="宋体"/>
      <w:sz w:val="24"/>
      <w:szCs w:val="24"/>
    </w:rPr>
  </w:style>
  <w:style w:type="paragraph" w:styleId="951">
    <w:name w:val="表头_5"/>
    <w:basedOn w:val="727"/>
    <w:next w:val="951"/>
    <w:link w:val="727"/>
    <w:qFormat/>
    <w:pPr>
      <w:spacing w:line="360" w:lineRule="auto"/>
    </w:pPr>
    <w:rPr>
      <w:b/>
      <w:bCs/>
      <w:sz w:val="28"/>
      <w:szCs w:val="21"/>
    </w:rPr>
  </w:style>
  <w:style w:type="paragraph" w:styleId="952">
    <w:name w:val="font12"/>
    <w:basedOn w:val="727"/>
    <w:next w:val="952"/>
    <w:link w:val="727"/>
    <w:qFormat/>
    <w:pPr>
      <w:jc w:val="left"/>
      <w:spacing w:before="100" w:beforeAutospacing="1" w:after="100" w:afterAutospacing="1"/>
      <w:widowControl/>
    </w:pPr>
    <w:rPr>
      <w:rFonts w:ascii="宋体" w:hAnsi="宋体"/>
      <w:sz w:val="36"/>
      <w:szCs w:val="36"/>
    </w:rPr>
  </w:style>
  <w:style w:type="paragraph" w:styleId="953">
    <w:name w:val="标准小四"/>
    <w:basedOn w:val="727"/>
    <w:next w:val="953"/>
    <w:link w:val="727"/>
    <w:qFormat/>
    <w:pPr>
      <w:ind w:firstLine="480"/>
      <w:spacing w:line="360" w:lineRule="auto"/>
    </w:pPr>
    <w:rPr>
      <w:rFonts w:ascii="Arial" w:hAnsi="Arial"/>
      <w:sz w:val="24"/>
      <w:szCs w:val="21"/>
    </w:rPr>
  </w:style>
  <w:style w:type="paragraph" w:styleId="954">
    <w:name w:val="样式2"/>
    <w:basedOn w:val="727"/>
    <w:next w:val="954"/>
    <w:link w:val="727"/>
    <w:qFormat/>
    <w:pPr>
      <w:ind w:left="200"/>
      <w:spacing w:line="360" w:lineRule="auto"/>
    </w:pPr>
    <w:rPr>
      <w:rFonts w:ascii="宋体" w:hAnsi="宋体"/>
      <w:b/>
      <w:sz w:val="24"/>
      <w:szCs w:val="24"/>
    </w:rPr>
  </w:style>
  <w:style w:type="paragraph" w:styleId="955">
    <w:name w:val="Char Char1 Char"/>
    <w:basedOn w:val="727"/>
    <w:next w:val="955"/>
    <w:link w:val="727"/>
    <w:qFormat/>
    <w:pPr>
      <w:jc w:val="left"/>
      <w:spacing w:after="160" w:line="240" w:lineRule="exact"/>
      <w:widowControl/>
    </w:pPr>
    <w:rPr>
      <w:rFonts w:ascii="Verdana" w:hAnsi="Verdana"/>
      <w:lang w:eastAsia="en-US"/>
    </w:rPr>
  </w:style>
  <w:style w:type="paragraph" w:styleId="956">
    <w:name w:val="丁华标题2"/>
    <w:basedOn w:val="729"/>
    <w:next w:val="957"/>
    <w:link w:val="727"/>
    <w:qFormat/>
    <w:pPr>
      <w:numPr>
        <w:ilvl w:val="1"/>
        <w:numId w:val="2"/>
      </w:numPr>
      <w:spacing w:line="415" w:lineRule="auto"/>
      <w:tabs>
        <w:tab w:val="left" w:pos="1004" w:leader="none"/>
      </w:tabs>
    </w:pPr>
    <w:rPr>
      <w:rFonts w:ascii="Arial" w:hAnsi="Arial" w:eastAsia="黑体"/>
      <w:b w:val="0"/>
      <w:sz w:val="28"/>
      <w:szCs w:val="20"/>
    </w:rPr>
  </w:style>
  <w:style w:type="paragraph" w:styleId="957">
    <w:name w:val="丁华正文"/>
    <w:basedOn w:val="799"/>
    <w:next w:val="957"/>
    <w:link w:val="727"/>
    <w:qFormat/>
    <w:pPr>
      <w:ind w:left="0" w:firstLine="510"/>
      <w:spacing w:line="360" w:lineRule="auto"/>
    </w:pPr>
    <w:rPr>
      <w:rFonts w:ascii="Times New Roman" w:hAnsi="Times New Roman" w:eastAsia="宋体"/>
      <w:color w:val="000000"/>
      <w:sz w:val="24"/>
      <w:szCs w:val="16"/>
    </w:rPr>
  </w:style>
  <w:style w:type="paragraph" w:styleId="958">
    <w:name w:val="默认段落字体 Para Char Char Char Char Char Char Char Char Char1 Char Char Char Char Char Char Char"/>
    <w:basedOn w:val="755"/>
    <w:next w:val="958"/>
    <w:link w:val="727"/>
    <w:qFormat/>
  </w:style>
  <w:style w:type="paragraph" w:styleId="959">
    <w:name w:val="List Paragraph1"/>
    <w:basedOn w:val="727"/>
    <w:next w:val="959"/>
    <w:link w:val="727"/>
    <w:uiPriority w:val="34"/>
    <w:qFormat/>
    <w:pPr>
      <w:contextualSpacing/>
      <w:ind w:left="720"/>
      <w:jc w:val="left"/>
      <w:spacing w:after="160" w:line="259" w:lineRule="auto"/>
      <w:widowControl/>
    </w:pPr>
    <w:rPr>
      <w:sz w:val="22"/>
    </w:rPr>
  </w:style>
  <w:style w:type="paragraph" w:styleId="960">
    <w:name w:val="默认段落字体 Para Char"/>
    <w:basedOn w:val="727"/>
    <w:next w:val="960"/>
    <w:link w:val="727"/>
    <w:qFormat/>
    <w:rPr>
      <w:sz w:val="24"/>
      <w:szCs w:val="24"/>
    </w:rPr>
  </w:style>
  <w:style w:type="paragraph" w:styleId="961">
    <w:name w:val="xl60"/>
    <w:basedOn w:val="727"/>
    <w:next w:val="961"/>
    <w:link w:val="7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962">
    <w:name w:val="一级标题"/>
    <w:basedOn w:val="727"/>
    <w:next w:val="962"/>
    <w:link w:val="727"/>
    <w:qFormat/>
    <w:pPr>
      <w:ind w:left="900" w:hanging="420"/>
      <w:spacing w:line="360" w:lineRule="auto"/>
      <w:tabs>
        <w:tab w:val="left" w:pos="903" w:leader="none"/>
      </w:tabs>
    </w:pPr>
    <w:rPr>
      <w:rFonts w:ascii="Arial" w:hAnsi="Arial" w:cs="Arial"/>
      <w:sz w:val="24"/>
    </w:rPr>
  </w:style>
  <w:style w:type="paragraph" w:styleId="963">
    <w:name w:val="大标题"/>
    <w:basedOn w:val="727"/>
    <w:next w:val="727"/>
    <w:link w:val="727"/>
    <w:qFormat/>
    <w:pPr>
      <w:ind w:hanging="420"/>
      <w:pageBreakBefore/>
      <w:spacing w:line="360" w:lineRule="auto"/>
      <w:tabs>
        <w:tab w:val="left" w:pos="420" w:leader="none"/>
      </w:tabs>
      <w:outlineLvl w:val="0"/>
    </w:pPr>
    <w:rPr>
      <w:b/>
      <w:iCs/>
      <w:sz w:val="44"/>
      <w:szCs w:val="24"/>
    </w:rPr>
  </w:style>
  <w:style w:type="paragraph" w:styleId="964">
    <w:name w:val="Char Char Char Char Char Char Char Char Char Char Char Char Char Char"/>
    <w:basedOn w:val="727"/>
    <w:next w:val="964"/>
    <w:link w:val="727"/>
    <w:qFormat/>
    <w:rPr>
      <w:rFonts w:ascii="Tahoma" w:hAnsi="Tahoma"/>
      <w:sz w:val="24"/>
    </w:rPr>
  </w:style>
  <w:style w:type="paragraph" w:styleId="965">
    <w:name w:val="Char Char1 Char Char Char Char1 Char Char Char Char Char Char"/>
    <w:basedOn w:val="727"/>
    <w:next w:val="965"/>
    <w:link w:val="727"/>
    <w:qFormat/>
    <w:rPr>
      <w:rFonts w:ascii="Tahoma" w:hAnsi="Tahoma"/>
      <w:sz w:val="24"/>
    </w:rPr>
  </w:style>
  <w:style w:type="paragraph" w:styleId="966">
    <w:name w:val="方案正文"/>
    <w:basedOn w:val="727"/>
    <w:next w:val="966"/>
    <w:link w:val="727"/>
    <w:qFormat/>
    <w:pPr>
      <w:ind w:firstLine="359"/>
      <w:jc w:val="left"/>
      <w:spacing w:before="156" w:line="360" w:lineRule="auto"/>
    </w:pPr>
    <w:rPr>
      <w:rFonts w:ascii="Arial" w:hAnsi="Arial"/>
      <w:sz w:val="24"/>
      <w:szCs w:val="21"/>
    </w:rPr>
  </w:style>
  <w:style w:type="paragraph" w:styleId="967">
    <w:name w:val="xl43"/>
    <w:basedOn w:val="727"/>
    <w:next w:val="967"/>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968">
    <w:name w:val="zw"/>
    <w:basedOn w:val="727"/>
    <w:next w:val="968"/>
    <w:link w:val="727"/>
    <w:qFormat/>
    <w:pPr>
      <w:ind w:firstLine="480"/>
      <w:jc w:val="left"/>
      <w:spacing w:line="360" w:lineRule="auto"/>
      <w:widowControl/>
    </w:pPr>
    <w:rPr>
      <w:rFonts w:ascii="宋体" w:hAnsi="宋体"/>
      <w:bCs/>
      <w:sz w:val="24"/>
    </w:rPr>
  </w:style>
  <w:style w:type="paragraph" w:styleId="969">
    <w:name w:val="无间隔1"/>
    <w:next w:val="969"/>
    <w:link w:val="727"/>
    <w:qFormat/>
    <w:pPr>
      <w:jc w:val="both"/>
      <w:widowControl w:val="off"/>
    </w:pPr>
    <w:rPr>
      <w:rFonts w:ascii="Calibri" w:hAnsi="Calibri" w:eastAsia="微软雅黑"/>
      <w:sz w:val="24"/>
      <w:szCs w:val="22"/>
      <w:lang w:val="en-US" w:eastAsia="zh-CN" w:bidi="ar-SA"/>
    </w:rPr>
  </w:style>
  <w:style w:type="paragraph" w:styleId="970">
    <w:name w:val="xl50"/>
    <w:basedOn w:val="727"/>
    <w:next w:val="970"/>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971">
    <w:name w:val="Char Char Char Char Char Char Char"/>
    <w:basedOn w:val="727"/>
    <w:next w:val="971"/>
    <w:link w:val="727"/>
    <w:qFormat/>
    <w:rPr>
      <w:rFonts w:ascii="Tahoma" w:hAnsi="Tahoma"/>
      <w:sz w:val="24"/>
    </w:rPr>
  </w:style>
  <w:style w:type="paragraph" w:styleId="972">
    <w:name w:val="项目符号，二级"/>
    <w:basedOn w:val="946"/>
    <w:next w:val="946"/>
    <w:link w:val="727"/>
    <w:qFormat/>
    <w:pPr>
      <w:numPr>
        <w:ilvl w:val="0"/>
        <w:numId w:val="2"/>
      </w:numPr>
      <w:ind w:left="1337" w:right="-27" w:firstLine="480"/>
      <w:tabs>
        <w:tab w:val="left" w:pos="567" w:leader="none"/>
        <w:tab w:val="left" w:pos="1211" w:leader="none"/>
        <w:tab w:val="left" w:pos="1337" w:leader="none"/>
      </w:tabs>
    </w:pPr>
    <w:rPr>
      <w:bCs w:val="0"/>
      <w:color w:val="000000"/>
      <w:sz w:val="24"/>
      <w:szCs w:val="24"/>
    </w:rPr>
  </w:style>
  <w:style w:type="paragraph" w:styleId="973">
    <w:name w:val="Pa5"/>
    <w:basedOn w:val="727"/>
    <w:next w:val="727"/>
    <w:link w:val="727"/>
    <w:qFormat/>
    <w:pPr>
      <w:jc w:val="left"/>
      <w:spacing w:line="241" w:lineRule="atLeast"/>
    </w:pPr>
    <w:rPr>
      <w:rFonts w:ascii="HYDaHeiJ" w:eastAsia="HYDaHeiJ"/>
      <w:sz w:val="24"/>
      <w:szCs w:val="24"/>
    </w:rPr>
  </w:style>
  <w:style w:type="paragraph" w:styleId="974">
    <w:name w:val="章标题"/>
    <w:next w:val="975"/>
    <w:link w:val="727"/>
    <w:qFormat/>
    <w:pPr>
      <w:jc w:val="both"/>
      <w:outlineLvl w:val="1"/>
    </w:pPr>
    <w:rPr>
      <w:rFonts w:ascii="Calibri" w:hAnsi="Calibri" w:eastAsia="黑体"/>
      <w:sz w:val="21"/>
      <w:lang w:val="en-US" w:eastAsia="zh-CN" w:bidi="ar-SA"/>
    </w:rPr>
  </w:style>
  <w:style w:type="paragraph" w:styleId="975">
    <w:name w:val="段"/>
    <w:next w:val="975"/>
    <w:link w:val="727"/>
    <w:qFormat/>
    <w:pPr>
      <w:ind w:firstLine="200"/>
      <w:jc w:val="both"/>
    </w:pPr>
    <w:rPr>
      <w:rFonts w:ascii="宋体" w:hAnsi="Calibri"/>
      <w:sz w:val="21"/>
      <w:lang w:val="en-US" w:eastAsia="zh-CN" w:bidi="ar-SA"/>
    </w:rPr>
  </w:style>
  <w:style w:type="paragraph" w:styleId="976">
    <w:name w:val="标题3，章节第三层"/>
    <w:basedOn w:val="727"/>
    <w:next w:val="946"/>
    <w:link w:val="727"/>
    <w:qFormat/>
    <w:pPr>
      <w:spacing w:before="78" w:line="300" w:lineRule="auto"/>
      <w:outlineLvl w:val="2"/>
    </w:pPr>
    <w:rPr>
      <w:rFonts w:ascii="Arial" w:hAnsi="Arial" w:eastAsia="华文细黑"/>
      <w:sz w:val="30"/>
      <w:szCs w:val="24"/>
    </w:rPr>
  </w:style>
  <w:style w:type="paragraph" w:styleId="977">
    <w:name w:val="Char Char Char Char Char Char Char Char Char Char Char1"/>
    <w:basedOn w:val="727"/>
    <w:next w:val="977"/>
    <w:link w:val="727"/>
    <w:qFormat/>
    <w:rPr>
      <w:rFonts w:ascii="Tahoma" w:hAnsi="Tahoma" w:cs="Tahoma"/>
      <w:sz w:val="24"/>
    </w:rPr>
  </w:style>
  <w:style w:type="paragraph" w:styleId="978">
    <w:name w:val="公文标题 2"/>
    <w:basedOn w:val="727"/>
    <w:next w:val="979"/>
    <w:link w:val="727"/>
    <w:qFormat/>
    <w:pPr>
      <w:outlineLvl w:val="1"/>
    </w:pPr>
    <w:rPr>
      <w:rFonts w:ascii="仿宋_GB2312" w:hAnsi="宋体" w:eastAsia="仿宋_GB2312"/>
      <w:sz w:val="28"/>
      <w:szCs w:val="24"/>
    </w:rPr>
  </w:style>
  <w:style w:type="paragraph" w:styleId="979">
    <w:name w:val="公文正文"/>
    <w:basedOn w:val="766"/>
    <w:next w:val="979"/>
    <w:link w:val="727"/>
    <w:qFormat/>
    <w:pPr>
      <w:ind w:firstLine="200"/>
    </w:pPr>
    <w:rPr>
      <w:rFonts w:ascii="仿宋_GB2312" w:hAnsi="宋体" w:eastAsia="仿宋_GB2312"/>
      <w:sz w:val="28"/>
      <w:szCs w:val="24"/>
    </w:rPr>
  </w:style>
  <w:style w:type="paragraph" w:styleId="980">
    <w:name w:val="qw"/>
    <w:next w:val="980"/>
    <w:link w:val="727"/>
    <w:qFormat/>
    <w:pPr>
      <w:jc w:val="both"/>
      <w:spacing w:line="312" w:lineRule="atLeast"/>
      <w:widowControl w:val="off"/>
    </w:pPr>
    <w:rPr>
      <w:rFonts w:ascii="宋体" w:hAnsi="Calibri"/>
      <w:sz w:val="24"/>
      <w:lang w:val="en-US" w:eastAsia="zh-CN" w:bidi="ar-SA"/>
    </w:rPr>
  </w:style>
  <w:style w:type="paragraph" w:styleId="981">
    <w:name w:val="xl48"/>
    <w:basedOn w:val="727"/>
    <w:next w:val="981"/>
    <w:link w:val="727"/>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982">
    <w:name w:val="Char2 Char Char Char Char Char Char1"/>
    <w:basedOn w:val="727"/>
    <w:next w:val="982"/>
    <w:link w:val="727"/>
    <w:qFormat/>
    <w:pPr>
      <w:ind w:hanging="425"/>
      <w:keepNext/>
      <w:spacing w:before="80" w:after="80"/>
      <w:widowControl/>
      <w:tabs>
        <w:tab w:val="left" w:pos="425" w:leader="none"/>
      </w:tabs>
    </w:pPr>
    <w:rPr>
      <w:rFonts w:ascii="Arial" w:hAnsi="Arial" w:cs="Arial"/>
    </w:rPr>
  </w:style>
  <w:style w:type="paragraph" w:styleId="983">
    <w:name w:val="af17cgridlangnp1033langf"/>
    <w:next w:val="983"/>
    <w:link w:val="727"/>
    <w:qFormat/>
    <w:pPr>
      <w:ind w:left="567" w:firstLine="510"/>
      <w:jc w:val="both"/>
      <w:spacing w:before="156" w:line="360" w:lineRule="atLeast"/>
      <w:widowControl w:val="off"/>
    </w:pPr>
    <w:rPr>
      <w:rFonts w:ascii="Calibri" w:hAnsi="Calibri"/>
      <w:lang w:val="en-US" w:eastAsia="zh-CN" w:bidi="ar-SA"/>
    </w:rPr>
  </w:style>
  <w:style w:type="paragraph" w:styleId="984">
    <w:name w:val="插图"/>
    <w:basedOn w:val="727"/>
    <w:next w:val="984"/>
    <w:link w:val="727"/>
    <w:qFormat/>
    <w:pPr>
      <w:jc w:val="center"/>
      <w:tabs>
        <w:tab w:val="left" w:pos="1620" w:leader="none"/>
      </w:tabs>
    </w:pPr>
    <w:rPr>
      <w:bCs/>
      <w:color w:val="000000"/>
      <w:szCs w:val="22"/>
    </w:rPr>
  </w:style>
  <w:style w:type="paragraph" w:styleId="985">
    <w:name w:val="丁华标题1"/>
    <w:basedOn w:val="728"/>
    <w:next w:val="957"/>
    <w:link w:val="727"/>
    <w:qFormat/>
    <w:pPr>
      <w:ind w:left="567" w:firstLine="0"/>
      <w:jc w:val="left"/>
      <w:keepLines/>
      <w:spacing w:line="578" w:lineRule="auto"/>
      <w:tabs>
        <w:tab w:val="left" w:pos="567" w:leader="none"/>
        <w:tab w:val="left" w:pos="1440" w:leader="none"/>
      </w:tabs>
    </w:pPr>
    <w:rPr>
      <w:rFonts w:ascii="Times New Roman"/>
      <w:b w:val="0"/>
      <w:sz w:val="32"/>
      <w:szCs w:val="20"/>
    </w:rPr>
  </w:style>
  <w:style w:type="paragraph" w:styleId="986">
    <w:name w:val="1"/>
    <w:basedOn w:val="727"/>
    <w:next w:val="806"/>
    <w:link w:val="727"/>
    <w:qFormat/>
    <w:pPr>
      <w:spacing w:line="360" w:lineRule="auto"/>
    </w:pPr>
    <w:rPr>
      <w:rFonts w:eastAsia="仿宋_GB2312"/>
      <w:sz w:val="24"/>
      <w:szCs w:val="24"/>
    </w:rPr>
  </w:style>
  <w:style w:type="paragraph" w:styleId="987">
    <w:name w:val="flType"/>
    <w:basedOn w:val="988"/>
    <w:next w:val="987"/>
    <w:link w:val="727"/>
    <w:qFormat/>
    <w:pPr>
      <w:spacing w:after="284"/>
    </w:pPr>
    <w:rPr>
      <w:rFonts w:eastAsia="宋体"/>
      <w:b w:val="0"/>
    </w:rPr>
  </w:style>
  <w:style w:type="paragraph" w:styleId="988">
    <w:name w:val="flName"/>
    <w:basedOn w:val="989"/>
    <w:next w:val="988"/>
    <w:link w:val="727"/>
    <w:qFormat/>
    <w:pPr>
      <w:spacing w:before="0" w:line="113" w:lineRule="atLeast"/>
    </w:pPr>
  </w:style>
  <w:style w:type="paragraph" w:styleId="989">
    <w:name w:val="flNote"/>
    <w:basedOn w:val="727"/>
    <w:next w:val="989"/>
    <w:link w:val="727"/>
    <w:qFormat/>
    <w:pPr>
      <w:jc w:val="center"/>
      <w:spacing w:before="567" w:line="360" w:lineRule="atLeast"/>
    </w:pPr>
    <w:rPr>
      <w:rFonts w:eastAsia="黑体"/>
      <w:b/>
      <w:sz w:val="24"/>
    </w:rPr>
  </w:style>
  <w:style w:type="paragraph" w:styleId="990">
    <w:name w:val="正文首行缩进（绿盟科技）"/>
    <w:basedOn w:val="727"/>
    <w:next w:val="990"/>
    <w:link w:val="727"/>
    <w:qFormat/>
    <w:pPr>
      <w:ind w:firstLine="200"/>
      <w:jc w:val="left"/>
      <w:spacing w:after="50" w:line="300" w:lineRule="auto"/>
      <w:widowControl/>
    </w:pPr>
    <w:rPr>
      <w:rFonts w:ascii="Arial" w:hAnsi="Arial"/>
      <w:szCs w:val="21"/>
    </w:rPr>
  </w:style>
  <w:style w:type="paragraph" w:styleId="991">
    <w:name w:val="文档正文"/>
    <w:basedOn w:val="727"/>
    <w:next w:val="991"/>
    <w:link w:val="727"/>
    <w:qFormat/>
    <w:pPr>
      <w:spacing w:line="360" w:lineRule="auto"/>
    </w:pPr>
    <w:rPr>
      <w:rFonts w:ascii="宋体" w:hAnsi="宋体"/>
      <w:b/>
      <w:bCs/>
      <w:szCs w:val="24"/>
    </w:rPr>
  </w:style>
  <w:style w:type="paragraph" w:styleId="992">
    <w:name w:val="Default Text"/>
    <w:basedOn w:val="727"/>
    <w:next w:val="992"/>
    <w:link w:val="727"/>
    <w:qFormat/>
    <w:pPr>
      <w:jc w:val="left"/>
      <w:widowControl/>
    </w:pPr>
    <w:rPr>
      <w:sz w:val="24"/>
      <w:lang w:eastAsia="en-US"/>
    </w:rPr>
  </w:style>
  <w:style w:type="paragraph" w:styleId="993">
    <w:name w:val="xl59"/>
    <w:basedOn w:val="727"/>
    <w:next w:val="993"/>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994">
    <w:name w:val="xl58"/>
    <w:basedOn w:val="727"/>
    <w:next w:val="994"/>
    <w:link w:val="727"/>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995">
    <w:name w:val="条1"/>
    <w:basedOn w:val="727"/>
    <w:next w:val="995"/>
    <w:link w:val="727"/>
    <w:qFormat/>
    <w:pPr>
      <w:ind w:left="780" w:hanging="360"/>
      <w:spacing w:before="156" w:line="360" w:lineRule="auto"/>
      <w:tabs>
        <w:tab w:val="left" w:pos="780" w:leader="none"/>
      </w:tabs>
    </w:pPr>
    <w:rPr>
      <w:rFonts w:eastAsia="黑体"/>
      <w:sz w:val="24"/>
    </w:rPr>
  </w:style>
  <w:style w:type="paragraph" w:styleId="996">
    <w:name w:val="标准文本"/>
    <w:basedOn w:val="727"/>
    <w:next w:val="996"/>
    <w:link w:val="727"/>
    <w:qFormat/>
    <w:pPr>
      <w:ind w:firstLine="480"/>
      <w:spacing w:line="360" w:lineRule="auto"/>
    </w:pPr>
    <w:rPr>
      <w:sz w:val="24"/>
      <w:szCs w:val="24"/>
    </w:rPr>
  </w:style>
  <w:style w:type="paragraph" w:styleId="997">
    <w:name w:val="xl37"/>
    <w:basedOn w:val="727"/>
    <w:next w:val="997"/>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998">
    <w:name w:val="丁华标题3"/>
    <w:basedOn w:val="956"/>
    <w:next w:val="957"/>
    <w:link w:val="727"/>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999">
    <w:name w:val="样式 样式 首行缩进:  0.74 厘米 行距: 1.5 倍行距 + 段后: 0.5 行"/>
    <w:basedOn w:val="727"/>
    <w:next w:val="999"/>
    <w:link w:val="727"/>
    <w:qFormat/>
    <w:pPr>
      <w:ind w:firstLine="420"/>
      <w:spacing w:line="360" w:lineRule="auto"/>
    </w:pPr>
    <w:rPr>
      <w:rFonts w:ascii="楷体_GB2312" w:eastAsia="楷体_GB2312"/>
      <w:bCs/>
      <w:sz w:val="24"/>
    </w:rPr>
  </w:style>
  <w:style w:type="paragraph" w:styleId="1000">
    <w:name w:val="正文表标题"/>
    <w:next w:val="975"/>
    <w:link w:val="727"/>
    <w:qFormat/>
    <w:pPr>
      <w:ind w:left="900" w:hanging="420"/>
      <w:jc w:val="center"/>
      <w:tabs>
        <w:tab w:val="left" w:pos="900" w:leader="none"/>
      </w:tabs>
    </w:pPr>
    <w:rPr>
      <w:rFonts w:ascii="黑体" w:hAnsi="Calibri" w:eastAsia="黑体"/>
      <w:sz w:val="21"/>
      <w:lang w:val="en-US" w:eastAsia="zh-CN" w:bidi="ar-SA"/>
    </w:rPr>
  </w:style>
  <w:style w:type="paragraph" w:styleId="1001">
    <w:name w:val="Char Char Char Char Char Char Char Char Char"/>
    <w:basedOn w:val="727"/>
    <w:next w:val="1001"/>
    <w:link w:val="727"/>
    <w:qFormat/>
    <w:pPr>
      <w:ind w:left="360" w:hanging="360"/>
      <w:tabs>
        <w:tab w:val="left" w:pos="360" w:leader="none"/>
      </w:tabs>
    </w:pPr>
    <w:rPr>
      <w:sz w:val="24"/>
      <w:szCs w:val="24"/>
    </w:rPr>
  </w:style>
  <w:style w:type="paragraph" w:styleId="1002">
    <w:name w:val="符号与编号"/>
    <w:basedOn w:val="727"/>
    <w:next w:val="1002"/>
    <w:link w:val="727"/>
    <w:qFormat/>
    <w:pPr>
      <w:ind w:left="900" w:hanging="420"/>
      <w:spacing w:line="400" w:lineRule="atLeast"/>
      <w:tabs>
        <w:tab w:val="left" w:pos="900" w:leader="none"/>
      </w:tabs>
    </w:pPr>
    <w:rPr>
      <w:sz w:val="24"/>
      <w:szCs w:val="24"/>
    </w:rPr>
  </w:style>
  <w:style w:type="paragraph" w:styleId="1003">
    <w:name w:val="论文正文"/>
    <w:basedOn w:val="777"/>
    <w:next w:val="1003"/>
    <w:link w:val="727"/>
    <w:qFormat/>
    <w:pPr>
      <w:ind w:left="0" w:firstLine="200"/>
      <w:jc w:val="left"/>
      <w:spacing w:line="360" w:lineRule="auto"/>
    </w:pPr>
    <w:rPr>
      <w:rFonts w:ascii="Times New Roman" w:hAnsi="Times New Roman"/>
      <w:sz w:val="28"/>
      <w:szCs w:val="24"/>
    </w:rPr>
  </w:style>
  <w:style w:type="paragraph" w:styleId="1004">
    <w:name w:val="Char Char Char Char Char Char Char Char Char Char Char Char Char"/>
    <w:basedOn w:val="755"/>
    <w:next w:val="1004"/>
    <w:link w:val="727"/>
    <w:qFormat/>
    <w:rPr>
      <w:rFonts w:ascii="Tahoma" w:hAnsi="Tahoma"/>
      <w:sz w:val="24"/>
      <w:szCs w:val="24"/>
    </w:rPr>
  </w:style>
  <w:style w:type="paragraph" w:styleId="1005">
    <w:name w:val="xl49"/>
    <w:basedOn w:val="727"/>
    <w:next w:val="1005"/>
    <w:link w:val="727"/>
    <w:qFormat/>
    <w:pPr>
      <w:jc w:val="center"/>
      <w:spacing w:before="100" w:beforeAutospacing="1" w:after="100" w:afterAutospacing="1"/>
      <w:widowControl/>
      <w:pBdr>
        <w:left w:val="single" w:color="000000" w:sz="4" w:space="0"/>
        <w:right w:val="single" w:color="000000" w:sz="4" w:space="0"/>
      </w:pBdr>
    </w:pPr>
    <w:rPr>
      <w:b/>
      <w:bCs/>
    </w:rPr>
  </w:style>
  <w:style w:type="paragraph" w:styleId="1006">
    <w:name w:val="Char1 Char Char Char1"/>
    <w:basedOn w:val="727"/>
    <w:next w:val="1006"/>
    <w:link w:val="727"/>
    <w:qFormat/>
    <w:rPr>
      <w:rFonts w:ascii="Tahoma" w:hAnsi="Tahoma"/>
      <w:sz w:val="24"/>
    </w:rPr>
  </w:style>
  <w:style w:type="paragraph" w:styleId="1007">
    <w:name w:val="Char Char"/>
    <w:basedOn w:val="727"/>
    <w:next w:val="1007"/>
    <w:link w:val="727"/>
    <w:qFormat/>
    <w:rPr>
      <w:rFonts w:ascii="Tahoma" w:hAnsi="Tahoma" w:cs="Tahoma"/>
      <w:sz w:val="24"/>
    </w:rPr>
  </w:style>
  <w:style w:type="paragraph" w:styleId="1008">
    <w:name w:val="页脚1"/>
    <w:basedOn w:val="727"/>
    <w:next w:val="1008"/>
    <w:link w:val="727"/>
    <w:uiPriority w:val="99"/>
    <w:qFormat/>
    <w:pPr>
      <w:jc w:val="left"/>
      <w:tabs>
        <w:tab w:val="center" w:pos="4153" w:leader="none"/>
        <w:tab w:val="right" w:pos="8306" w:leader="none"/>
      </w:tabs>
    </w:pPr>
    <w:rPr>
      <w:sz w:val="18"/>
    </w:rPr>
  </w:style>
  <w:style w:type="paragraph" w:styleId="1009">
    <w:name w:val="中等深浅网格 1 - 强调文字颜色 21"/>
    <w:basedOn w:val="727"/>
    <w:next w:val="1009"/>
    <w:link w:val="727"/>
    <w:qFormat/>
    <w:pPr>
      <w:ind w:firstLine="420"/>
    </w:pPr>
    <w:rPr>
      <w:szCs w:val="22"/>
    </w:rPr>
  </w:style>
  <w:style w:type="paragraph" w:styleId="1010">
    <w:name w:val="xl33"/>
    <w:basedOn w:val="727"/>
    <w:next w:val="1010"/>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011">
    <w:name w:val="样式3"/>
    <w:basedOn w:val="727"/>
    <w:next w:val="727"/>
    <w:link w:val="727"/>
    <w:qFormat/>
    <w:pPr>
      <w:spacing w:line="360" w:lineRule="auto"/>
    </w:pPr>
  </w:style>
  <w:style w:type="paragraph" w:styleId="1012">
    <w:name w:val="二级目录"/>
    <w:next w:val="727"/>
    <w:link w:val="727"/>
    <w:uiPriority w:val="99"/>
    <w:qFormat/>
    <w:pPr>
      <w:numPr>
        <w:ilvl w:val="0"/>
        <w:numId w:val="3"/>
      </w:numPr>
      <w:tabs>
        <w:tab w:val="left" w:pos="720" w:leader="none"/>
      </w:tabs>
      <w:outlineLvl w:val="1"/>
    </w:pPr>
    <w:rPr>
      <w:rFonts w:ascii="Calibri" w:hAnsi="Calibri"/>
      <w:b/>
      <w:bCs/>
      <w:sz w:val="28"/>
      <w:szCs w:val="28"/>
      <w:lang w:val="en-US" w:eastAsia="zh-CN" w:bidi="ar-SA"/>
    </w:rPr>
  </w:style>
  <w:style w:type="paragraph" w:styleId="1013">
    <w:name w:val="小四 段落 宋体 Char Char Char"/>
    <w:basedOn w:val="753"/>
    <w:next w:val="1013"/>
    <w:link w:val="727"/>
    <w:qFormat/>
    <w:pPr>
      <w:ind w:left="0" w:right="-33" w:firstLine="545"/>
      <w:jc w:val="left"/>
      <w:spacing w:line="360" w:lineRule="auto"/>
      <w:tabs>
        <w:tab w:val="clear" w:pos="2952" w:leader="none"/>
      </w:tabs>
    </w:pPr>
    <w:rPr>
      <w:sz w:val="24"/>
    </w:rPr>
  </w:style>
  <w:style w:type="paragraph" w:styleId="1014">
    <w:name w:val="font11"/>
    <w:basedOn w:val="727"/>
    <w:next w:val="1014"/>
    <w:link w:val="727"/>
    <w:qFormat/>
    <w:pPr>
      <w:jc w:val="left"/>
      <w:spacing w:before="100" w:beforeAutospacing="1" w:after="100" w:afterAutospacing="1"/>
      <w:widowControl/>
    </w:pPr>
    <w:rPr>
      <w:b/>
      <w:bCs/>
      <w:sz w:val="18"/>
      <w:szCs w:val="18"/>
    </w:rPr>
  </w:style>
  <w:style w:type="paragraph" w:styleId="1015">
    <w:name w:val="样式"/>
    <w:basedOn w:val="727"/>
    <w:next w:val="1015"/>
    <w:link w:val="727"/>
    <w:qFormat/>
    <w:pPr>
      <w:spacing w:before="120" w:after="120" w:line="360" w:lineRule="auto"/>
    </w:pPr>
    <w:rPr>
      <w:rFonts w:ascii="宋体"/>
      <w:sz w:val="24"/>
    </w:rPr>
  </w:style>
  <w:style w:type="paragraph" w:styleId="1016">
    <w:name w:val="表格内容"/>
    <w:basedOn w:val="727"/>
    <w:next w:val="1016"/>
    <w:link w:val="727"/>
    <w:qFormat/>
    <w:pPr>
      <w:jc w:val="center"/>
      <w:spacing w:before="60" w:line="300" w:lineRule="auto"/>
      <w:widowControl/>
    </w:pPr>
  </w:style>
  <w:style w:type="paragraph" w:styleId="1017">
    <w:name w:val="Char Char Char Char Char Char Char Char Char Char Char1 Char Char Char1"/>
    <w:basedOn w:val="727"/>
    <w:next w:val="1017"/>
    <w:link w:val="727"/>
    <w:semiHidden/>
    <w:qFormat/>
    <w:pPr>
      <w:ind w:firstLine="200"/>
      <w:jc w:val="left"/>
    </w:pPr>
    <w:rPr>
      <w:rFonts w:ascii="Tahoma" w:hAnsi="Tahoma"/>
      <w:sz w:val="24"/>
      <w:szCs w:val="24"/>
    </w:rPr>
  </w:style>
  <w:style w:type="paragraph" w:styleId="1018">
    <w:name w:val="普通文字"/>
    <w:basedOn w:val="727"/>
    <w:next w:val="727"/>
    <w:link w:val="727"/>
    <w:qFormat/>
    <w:rPr>
      <w:rFonts w:ascii="宋体" w:hAnsi="宋体"/>
      <w:sz w:val="24"/>
    </w:rPr>
  </w:style>
  <w:style w:type="paragraph" w:styleId="1019">
    <w:name w:val="正文11"/>
    <w:basedOn w:val="727"/>
    <w:next w:val="727"/>
    <w:link w:val="727"/>
    <w:qFormat/>
    <w:pPr>
      <w:ind w:firstLine="510"/>
      <w:spacing w:before="156" w:line="360" w:lineRule="auto"/>
    </w:pPr>
    <w:rPr>
      <w:sz w:val="24"/>
    </w:rPr>
  </w:style>
  <w:style w:type="paragraph" w:styleId="1020">
    <w:name w:val="项目符号，一级"/>
    <w:basedOn w:val="946"/>
    <w:next w:val="946"/>
    <w:link w:val="727"/>
    <w:qFormat/>
    <w:pPr>
      <w:ind w:left="376" w:firstLine="0"/>
      <w:spacing w:line="240" w:lineRule="atLeast"/>
      <w:tabs>
        <w:tab w:val="left" w:pos="1320" w:leader="none"/>
      </w:tabs>
    </w:pPr>
    <w:rPr>
      <w:bCs w:val="0"/>
      <w:color w:val="000000"/>
      <w:szCs w:val="24"/>
    </w:rPr>
  </w:style>
  <w:style w:type="paragraph" w:styleId="1021">
    <w:name w:val="Char Char1 Char1"/>
    <w:basedOn w:val="727"/>
    <w:next w:val="1021"/>
    <w:link w:val="727"/>
    <w:qFormat/>
    <w:pPr>
      <w:jc w:val="left"/>
      <w:spacing w:after="160" w:line="240" w:lineRule="exact"/>
      <w:widowControl/>
    </w:pPr>
    <w:rPr>
      <w:rFonts w:ascii="Verdana" w:hAnsi="Verdana"/>
      <w:lang w:eastAsia="en-US"/>
    </w:rPr>
  </w:style>
  <w:style w:type="paragraph" w:styleId="1022">
    <w:name w:val="小四 段落 宋体 Char Char Char Char"/>
    <w:basedOn w:val="727"/>
    <w:next w:val="1022"/>
    <w:link w:val="727"/>
    <w:qFormat/>
    <w:pPr>
      <w:ind w:right="-33" w:firstLine="480"/>
      <w:jc w:val="left"/>
      <w:spacing w:line="360" w:lineRule="auto"/>
    </w:pPr>
    <w:rPr>
      <w:sz w:val="24"/>
      <w:szCs w:val="24"/>
    </w:rPr>
  </w:style>
  <w:style w:type="paragraph" w:styleId="1023">
    <w:name w:val="样式 段后: 0.25 行"/>
    <w:basedOn w:val="727"/>
    <w:next w:val="1023"/>
    <w:link w:val="727"/>
    <w:qFormat/>
    <w:pPr>
      <w:ind w:firstLine="420"/>
      <w:jc w:val="left"/>
      <w:spacing w:line="300" w:lineRule="auto"/>
      <w:widowControl/>
    </w:pPr>
    <w:rPr>
      <w:rFonts w:ascii="Arial" w:hAnsi="Arial"/>
      <w:sz w:val="22"/>
      <w:lang w:eastAsia="en-US" w:bidi="en-US"/>
    </w:rPr>
  </w:style>
  <w:style w:type="paragraph" w:styleId="1024">
    <w:name w:val="Char11"/>
    <w:basedOn w:val="727"/>
    <w:next w:val="1024"/>
    <w:link w:val="727"/>
    <w:qFormat/>
    <w:pPr>
      <w:jc w:val="left"/>
      <w:spacing w:after="160" w:line="240" w:lineRule="exact"/>
      <w:widowControl/>
    </w:pPr>
    <w:rPr>
      <w:rFonts w:ascii="Verdana" w:hAnsi="Verdana" w:eastAsia="仿宋_GB2312"/>
      <w:sz w:val="24"/>
      <w:lang w:eastAsia="en-US"/>
    </w:rPr>
  </w:style>
  <w:style w:type="paragraph" w:styleId="1025">
    <w:name w:val="标题 4宋体"/>
    <w:basedOn w:val="731"/>
    <w:next w:val="1025"/>
    <w:link w:val="727"/>
    <w:qFormat/>
    <w:pPr>
      <w:jc w:val="left"/>
      <w:keepLines w:val="0"/>
      <w:spacing w:before="0" w:after="0" w:line="360" w:lineRule="auto"/>
    </w:pPr>
    <w:rPr>
      <w:rFonts w:ascii="宋体" w:hAnsi="宋体" w:eastAsia="宋体"/>
      <w:bCs/>
      <w:color w:val="000000"/>
      <w:sz w:val="24"/>
    </w:rPr>
  </w:style>
  <w:style w:type="paragraph" w:styleId="1026">
    <w:name w:val="xl39"/>
    <w:basedOn w:val="727"/>
    <w:next w:val="1026"/>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tableau"/>
    <w:basedOn w:val="727"/>
    <w:next w:val="1027"/>
    <w:link w:val="727"/>
    <w:qFormat/>
    <w:pPr>
      <w:jc w:val="center"/>
      <w:spacing w:before="20" w:after="20"/>
      <w:widowControl/>
    </w:pPr>
    <w:rPr>
      <w:rFonts w:ascii="Arial" w:hAnsi="Arial"/>
      <w:sz w:val="16"/>
      <w:lang w:val="en-GB" w:eastAsia="en-US"/>
    </w:rPr>
  </w:style>
  <w:style w:type="paragraph" w:styleId="1028">
    <w:name w:val="表格文字"/>
    <w:basedOn w:val="727"/>
    <w:next w:val="1028"/>
    <w:link w:val="727"/>
    <w:qFormat/>
    <w:pPr>
      <w:ind w:firstLine="200"/>
      <w:jc w:val="left"/>
      <w:spacing w:line="360" w:lineRule="auto"/>
    </w:pPr>
    <w:rPr>
      <w:rFonts w:ascii="Arial" w:hAnsi="Arial"/>
      <w:sz w:val="24"/>
    </w:rPr>
  </w:style>
  <w:style w:type="paragraph" w:styleId="1029">
    <w:name w:val="正文 + Arial Char"/>
    <w:basedOn w:val="727"/>
    <w:next w:val="1029"/>
    <w:link w:val="727"/>
    <w:qFormat/>
    <w:pPr>
      <w:ind w:left="315" w:hanging="315"/>
      <w:spacing w:line="300" w:lineRule="auto"/>
      <w:widowControl/>
      <w:tabs>
        <w:tab w:val="left" w:pos="315" w:leader="none"/>
      </w:tabs>
    </w:pPr>
    <w:rPr>
      <w:rFonts w:ascii="Arial" w:hAnsi="Arial" w:cs="Arial"/>
      <w:b/>
      <w:color w:val="000000"/>
    </w:rPr>
  </w:style>
  <w:style w:type="paragraph" w:styleId="1030">
    <w:name w:val="Char Char Char Char Char Char Char1 Char"/>
    <w:basedOn w:val="727"/>
    <w:next w:val="1030"/>
    <w:link w:val="727"/>
    <w:qFormat/>
    <w:rPr>
      <w:rFonts w:ascii="Tahoma" w:hAnsi="Tahoma" w:cs="Tahoma"/>
      <w:sz w:val="24"/>
    </w:rPr>
  </w:style>
  <w:style w:type="paragraph" w:styleId="1031">
    <w:name w:val="Item Step in Table"/>
    <w:next w:val="1031"/>
    <w:link w:val="727"/>
    <w:qFormat/>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032">
    <w:name w:val="符号与编号 Char Char"/>
    <w:basedOn w:val="727"/>
    <w:next w:val="1032"/>
    <w:link w:val="727"/>
    <w:qFormat/>
    <w:pPr>
      <w:ind w:left="839" w:hanging="419"/>
      <w:spacing w:line="400" w:lineRule="atLeast"/>
      <w:tabs>
        <w:tab w:val="left" w:pos="840" w:leader="none"/>
      </w:tabs>
    </w:pPr>
    <w:rPr>
      <w:sz w:val="24"/>
      <w:szCs w:val="24"/>
    </w:rPr>
  </w:style>
  <w:style w:type="paragraph" w:styleId="1033">
    <w:name w:val="正文 居中"/>
    <w:basedOn w:val="727"/>
    <w:next w:val="1033"/>
    <w:link w:val="727"/>
    <w:qFormat/>
    <w:pPr>
      <w:jc w:val="center"/>
      <w:spacing w:line="360" w:lineRule="auto"/>
    </w:pPr>
    <w:rPr>
      <w:sz w:val="24"/>
    </w:rPr>
  </w:style>
  <w:style w:type="paragraph" w:styleId="1034">
    <w:name w:val="样式 标题 2第一章 标题 2Heading 2 HiddenHeading 2 CCBSheading 2H2h2..."/>
    <w:basedOn w:val="729"/>
    <w:next w:val="1034"/>
    <w:link w:val="727"/>
    <w:qFormat/>
    <w:pPr>
      <w:ind w:left="360" w:hanging="360"/>
      <w:jc w:val="center"/>
      <w:keepLines w:val="0"/>
      <w:tabs>
        <w:tab w:val="left" w:pos="360" w:leader="none"/>
      </w:tabs>
    </w:pPr>
    <w:rPr>
      <w:rFonts w:ascii="黑体" w:hAnsi="Times New Roman" w:eastAsia="黑体" w:cs="宋体"/>
      <w:b w:val="0"/>
      <w:sz w:val="32"/>
      <w:szCs w:val="20"/>
    </w:rPr>
  </w:style>
  <w:style w:type="paragraph" w:styleId="1035">
    <w:name w:val="Char Char1"/>
    <w:basedOn w:val="727"/>
    <w:next w:val="1035"/>
    <w:link w:val="727"/>
    <w:qFormat/>
    <w:rPr>
      <w:rFonts w:ascii="Tahoma" w:hAnsi="Tahoma" w:cs="Tahoma"/>
      <w:sz w:val="24"/>
    </w:rPr>
  </w:style>
  <w:style w:type="paragraph" w:styleId="1036">
    <w:name w:val="font5"/>
    <w:basedOn w:val="727"/>
    <w:next w:val="1036"/>
    <w:link w:val="727"/>
    <w:qFormat/>
    <w:pPr>
      <w:jc w:val="left"/>
      <w:spacing w:before="100" w:beforeAutospacing="1" w:after="100" w:afterAutospacing="1"/>
      <w:widowControl/>
    </w:pPr>
    <w:rPr>
      <w:rFonts w:ascii="宋体" w:hAnsi="宋体"/>
      <w:sz w:val="18"/>
      <w:szCs w:val="18"/>
    </w:rPr>
  </w:style>
  <w:style w:type="paragraph" w:styleId="1037">
    <w:name w:val="样式 样式 标题 3H3sect1.2.3BOD 0Heading 3 - oldh3l3CTLevel 3 Head... +..."/>
    <w:basedOn w:val="727"/>
    <w:next w:val="1037"/>
    <w:link w:val="727"/>
    <w:qFormat/>
    <w:pPr>
      <w:jc w:val="left"/>
      <w:keepLines/>
      <w:keepNext/>
      <w:outlineLvl w:val="2"/>
    </w:pPr>
    <w:rPr>
      <w:b/>
      <w:bCs/>
      <w:sz w:val="24"/>
    </w:rPr>
  </w:style>
  <w:style w:type="paragraph" w:styleId="1038">
    <w:name w:val="Char Char3"/>
    <w:basedOn w:val="727"/>
    <w:next w:val="1038"/>
    <w:link w:val="727"/>
    <w:qFormat/>
    <w:rPr>
      <w:rFonts w:ascii="Tahoma" w:hAnsi="Tahoma"/>
      <w:sz w:val="24"/>
    </w:rPr>
  </w:style>
  <w:style w:type="paragraph" w:styleId="1039">
    <w:name w:val="符号与编号 Char"/>
    <w:basedOn w:val="727"/>
    <w:next w:val="1039"/>
    <w:link w:val="727"/>
    <w:qFormat/>
    <w:pPr>
      <w:ind w:left="720"/>
      <w:spacing w:line="400" w:lineRule="atLeast"/>
      <w:tabs>
        <w:tab w:val="left" w:pos="720" w:leader="none"/>
      </w:tabs>
    </w:pPr>
    <w:rPr>
      <w:sz w:val="24"/>
      <w:szCs w:val="24"/>
    </w:rPr>
  </w:style>
  <w:style w:type="paragraph" w:styleId="1040">
    <w:name w:val="xl45"/>
    <w:basedOn w:val="727"/>
    <w:next w:val="1040"/>
    <w:link w:val="727"/>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041">
    <w:name w:val="列出段落11"/>
    <w:basedOn w:val="727"/>
    <w:next w:val="1041"/>
    <w:link w:val="727"/>
    <w:qFormat/>
    <w:pPr>
      <w:contextualSpacing/>
      <w:ind w:left="720"/>
      <w:jc w:val="left"/>
      <w:widowControl/>
    </w:pPr>
    <w:rPr>
      <w:rFonts w:ascii="Arial" w:hAnsi="Arial" w:eastAsia="黑体"/>
      <w:sz w:val="24"/>
      <w:szCs w:val="24"/>
      <w:lang w:eastAsia="en-US"/>
    </w:rPr>
  </w:style>
  <w:style w:type="paragraph" w:styleId="1042">
    <w:name w:val="默认段落字体 Para Char Char Char Char Char Char Char"/>
    <w:basedOn w:val="727"/>
    <w:next w:val="1042"/>
    <w:link w:val="727"/>
    <w:qFormat/>
  </w:style>
  <w:style w:type="paragraph" w:styleId="1043">
    <w:name w:val="Char Char Char Char Char Char Char Char Char Char Char Char Char Char Char Char Char Char Char Char Char Char Char"/>
    <w:basedOn w:val="727"/>
    <w:next w:val="1043"/>
    <w:link w:val="727"/>
    <w:qFormat/>
    <w:rPr>
      <w:rFonts w:ascii="Tahoma" w:hAnsi="Tahoma"/>
      <w:sz w:val="24"/>
    </w:rPr>
  </w:style>
  <w:style w:type="paragraph" w:styleId="1044">
    <w:name w:val="xl36"/>
    <w:basedOn w:val="727"/>
    <w:next w:val="1044"/>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045">
    <w:name w:val="xl53"/>
    <w:basedOn w:val="727"/>
    <w:next w:val="1045"/>
    <w:link w:val="7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046">
    <w:name w:val="xl24"/>
    <w:basedOn w:val="727"/>
    <w:next w:val="1046"/>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047">
    <w:name w:val="xl40"/>
    <w:basedOn w:val="727"/>
    <w:next w:val="1047"/>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048">
    <w:name w:val="首行缩进"/>
    <w:basedOn w:val="727"/>
    <w:next w:val="1048"/>
    <w:link w:val="727"/>
    <w:qFormat/>
    <w:pPr>
      <w:ind w:firstLine="720"/>
      <w:jc w:val="left"/>
    </w:pPr>
    <w:rPr>
      <w:rFonts w:ascii="Times New Roman" w:hAnsi="Times New Roman" w:eastAsia="宋体" w:cs="Times New Roman"/>
      <w:sz w:val="24"/>
    </w:rPr>
  </w:style>
  <w:style w:type="paragraph" w:styleId="1049">
    <w:name w:val="xl35"/>
    <w:basedOn w:val="727"/>
    <w:next w:val="104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050">
    <w:name w:val="纯文本1"/>
    <w:basedOn w:val="727"/>
    <w:next w:val="1050"/>
    <w:link w:val="727"/>
    <w:qFormat/>
    <w:rPr>
      <w:rFonts w:ascii="宋体" w:hAnsi="宋体" w:eastAsia="楷体_GB2312"/>
      <w:sz w:val="28"/>
    </w:rPr>
  </w:style>
  <w:style w:type="paragraph" w:styleId="1051">
    <w:name w:val="Char Char Char Char1"/>
    <w:basedOn w:val="755"/>
    <w:next w:val="1051"/>
    <w:link w:val="727"/>
    <w:qFormat/>
    <w:pPr>
      <w:spacing w:line="360" w:lineRule="auto"/>
    </w:pPr>
    <w:rPr>
      <w:rFonts w:ascii="Tahoma" w:hAnsi="Tahoma"/>
      <w:sz w:val="24"/>
      <w:szCs w:val="24"/>
    </w:rPr>
  </w:style>
  <w:style w:type="paragraph" w:styleId="1052">
    <w:name w:val="表格内文字"/>
    <w:basedOn w:val="727"/>
    <w:next w:val="1052"/>
    <w:link w:val="727"/>
    <w:qFormat/>
    <w:pPr>
      <w:spacing w:line="300" w:lineRule="atLeast"/>
    </w:pPr>
    <w:rPr>
      <w:sz w:val="18"/>
      <w:szCs w:val="24"/>
    </w:rPr>
  </w:style>
  <w:style w:type="paragraph" w:styleId="1053">
    <w:name w:val="xl56"/>
    <w:basedOn w:val="727"/>
    <w:next w:val="1053"/>
    <w:link w:val="7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054">
    <w:name w:val="列出段落1"/>
    <w:basedOn w:val="727"/>
    <w:next w:val="1054"/>
    <w:link w:val="727"/>
    <w:qFormat/>
    <w:pPr>
      <w:contextualSpacing/>
      <w:ind w:left="720"/>
      <w:jc w:val="left"/>
      <w:widowControl/>
    </w:pPr>
    <w:rPr>
      <w:rFonts w:ascii="Arial" w:hAnsi="Arial" w:eastAsia="黑体"/>
      <w:sz w:val="24"/>
      <w:szCs w:val="24"/>
      <w:lang w:eastAsia="en-US"/>
    </w:rPr>
  </w:style>
  <w:style w:type="paragraph" w:styleId="1055">
    <w:name w:val="Char Char Char Char Char Char Char Char Char Char Char Char Char Char Char Char Char Char Char Char Char Char Char1"/>
    <w:basedOn w:val="727"/>
    <w:next w:val="1055"/>
    <w:link w:val="727"/>
    <w:qFormat/>
    <w:rPr>
      <w:rFonts w:ascii="Tahoma" w:hAnsi="Tahoma" w:cs="Tahoma"/>
      <w:sz w:val="24"/>
    </w:rPr>
  </w:style>
  <w:style w:type="paragraph" w:styleId="1056">
    <w:name w:val="列出段落"/>
    <w:basedOn w:val="727"/>
    <w:next w:val="1056"/>
    <w:link w:val="727"/>
    <w:uiPriority w:val="34"/>
    <w:qFormat/>
    <w:pPr>
      <w:ind w:firstLine="420"/>
    </w:pPr>
    <w:rPr>
      <w:szCs w:val="24"/>
    </w:rPr>
  </w:style>
  <w:style w:type="paragraph" w:styleId="1057">
    <w:name w:val="Item List Char Char"/>
    <w:next w:val="1057"/>
    <w:link w:val="727"/>
    <w:qFormat/>
    <w:pPr>
      <w:jc w:val="both"/>
      <w:spacing w:line="288" w:lineRule="auto"/>
    </w:pPr>
    <w:rPr>
      <w:rFonts w:ascii="Arial" w:hAnsi="Arial" w:cs="Arial"/>
      <w:b/>
      <w:bCs/>
      <w:sz w:val="21"/>
      <w:szCs w:val="28"/>
      <w:lang w:val="en-US" w:eastAsia="zh-CN" w:bidi="ar-SA"/>
    </w:rPr>
  </w:style>
  <w:style w:type="paragraph" w:styleId="1058">
    <w:name w:val="a0"/>
    <w:basedOn w:val="727"/>
    <w:next w:val="1058"/>
    <w:link w:val="727"/>
    <w:qFormat/>
    <w:pPr>
      <w:spacing w:before="100" w:beforeAutospacing="1" w:after="100" w:afterAutospacing="1"/>
      <w:widowControl/>
    </w:pPr>
    <w:rPr>
      <w:rFonts w:ascii="宋体" w:hAnsi="宋体"/>
      <w:sz w:val="24"/>
      <w:szCs w:val="24"/>
    </w:rPr>
  </w:style>
  <w:style w:type="paragraph" w:styleId="1059">
    <w:name w:val="段落"/>
    <w:basedOn w:val="727"/>
    <w:next w:val="1059"/>
    <w:link w:val="727"/>
    <w:qFormat/>
    <w:pPr>
      <w:ind w:firstLine="480"/>
      <w:spacing w:line="460" w:lineRule="exact"/>
    </w:pPr>
    <w:rPr>
      <w:sz w:val="24"/>
    </w:rPr>
  </w:style>
  <w:style w:type="paragraph" w:styleId="1060">
    <w:name w:val="retrait3"/>
    <w:basedOn w:val="727"/>
    <w:next w:val="1060"/>
    <w:link w:val="727"/>
    <w:qFormat/>
    <w:pPr>
      <w:ind w:left="851"/>
      <w:jc w:val="left"/>
      <w:spacing w:before="20" w:after="20"/>
      <w:widowControl/>
    </w:pPr>
    <w:rPr>
      <w:rFonts w:ascii="Arial" w:hAnsi="Arial"/>
      <w:sz w:val="24"/>
      <w:lang w:val="en-GB"/>
    </w:rPr>
  </w:style>
  <w:style w:type="paragraph" w:styleId="1061">
    <w:name w:val="Char Char Char1"/>
    <w:basedOn w:val="755"/>
    <w:next w:val="1061"/>
    <w:link w:val="727"/>
    <w:qFormat/>
    <w:pPr>
      <w:spacing w:line="436" w:lineRule="exact"/>
    </w:pPr>
    <w:rPr>
      <w:szCs w:val="24"/>
    </w:rPr>
  </w:style>
  <w:style w:type="paragraph" w:styleId="1062">
    <w:name w:val="xl44"/>
    <w:basedOn w:val="727"/>
    <w:next w:val="1062"/>
    <w:link w:val="7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063">
    <w:name w:val="xl27"/>
    <w:basedOn w:val="727"/>
    <w:next w:val="1063"/>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064">
    <w:name w:val="KS表格"/>
    <w:basedOn w:val="727"/>
    <w:next w:val="1064"/>
    <w:link w:val="727"/>
    <w:qFormat/>
    <w:pPr>
      <w:spacing w:line="300" w:lineRule="auto"/>
    </w:pPr>
  </w:style>
  <w:style w:type="paragraph" w:styleId="1065">
    <w:name w:val="标题5，章节第五层"/>
    <w:basedOn w:val="727"/>
    <w:next w:val="727"/>
    <w:link w:val="72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66">
    <w:name w:val="font9"/>
    <w:basedOn w:val="727"/>
    <w:next w:val="1066"/>
    <w:link w:val="727"/>
    <w:qFormat/>
    <w:pPr>
      <w:jc w:val="left"/>
      <w:spacing w:before="100" w:beforeAutospacing="1" w:after="100" w:afterAutospacing="1"/>
      <w:widowControl/>
    </w:pPr>
    <w:rPr>
      <w:b/>
      <w:bCs/>
    </w:rPr>
  </w:style>
  <w:style w:type="paragraph" w:styleId="1067">
    <w:name w:val="部分1"/>
    <w:basedOn w:val="727"/>
    <w:next w:val="1067"/>
    <w:link w:val="727"/>
    <w:qFormat/>
    <w:pPr>
      <w:jc w:val="center"/>
      <w:keepNext/>
      <w:pageBreakBefore/>
      <w:spacing w:line="360" w:lineRule="auto"/>
      <w:tabs>
        <w:tab w:val="left" w:pos="360" w:leader="none"/>
      </w:tabs>
      <w:outlineLvl w:val="0"/>
    </w:pPr>
    <w:rPr>
      <w:rFonts w:eastAsia="黑体"/>
      <w:b/>
      <w:sz w:val="36"/>
    </w:rPr>
  </w:style>
  <w:style w:type="paragraph" w:styleId="1068">
    <w:name w:val="标题2，章节第二层"/>
    <w:basedOn w:val="727"/>
    <w:next w:val="946"/>
    <w:link w:val="727"/>
    <w:qFormat/>
    <w:pPr>
      <w:numPr>
        <w:ilvl w:val="4"/>
        <w:numId w:val="4"/>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069">
    <w:name w:val="正文lzq"/>
    <w:basedOn w:val="727"/>
    <w:next w:val="1069"/>
    <w:link w:val="727"/>
    <w:qFormat/>
    <w:pPr>
      <w:ind w:firstLine="480"/>
      <w:spacing w:line="360" w:lineRule="auto"/>
    </w:pPr>
    <w:rPr>
      <w:sz w:val="24"/>
    </w:rPr>
  </w:style>
  <w:style w:type="paragraph" w:styleId="1070">
    <w:name w:val="样式1"/>
    <w:basedOn w:val="727"/>
    <w:next w:val="1070"/>
    <w:link w:val="727"/>
    <w:qFormat/>
    <w:pPr>
      <w:ind w:firstLine="480"/>
      <w:spacing w:line="300" w:lineRule="auto"/>
    </w:pPr>
    <w:rPr>
      <w:sz w:val="24"/>
      <w:szCs w:val="24"/>
    </w:rPr>
  </w:style>
  <w:style w:type="paragraph" w:styleId="1071">
    <w:name w:val="greytypebeni"/>
    <w:basedOn w:val="727"/>
    <w:next w:val="1071"/>
    <w:link w:val="727"/>
    <w:qFormat/>
    <w:pPr>
      <w:jc w:val="left"/>
      <w:widowControl/>
    </w:pPr>
    <w:rPr>
      <w:rFonts w:ascii="宋体" w:hAnsi="宋体"/>
      <w:sz w:val="24"/>
      <w:szCs w:val="24"/>
    </w:rPr>
  </w:style>
  <w:style w:type="paragraph" w:styleId="1072">
    <w:name w:val="正文文本 211"/>
    <w:basedOn w:val="727"/>
    <w:next w:val="1072"/>
    <w:link w:val="727"/>
    <w:qFormat/>
    <w:pPr>
      <w:ind w:left="720" w:hanging="720"/>
      <w:widowControl/>
    </w:pPr>
    <w:rPr>
      <w:sz w:val="24"/>
      <w:lang w:val="en-GB"/>
    </w:rPr>
  </w:style>
  <w:style w:type="paragraph" w:styleId="1073">
    <w:name w:val="段 Char"/>
    <w:next w:val="1073"/>
    <w:link w:val="727"/>
    <w:qFormat/>
    <w:pPr>
      <w:ind w:firstLine="200"/>
      <w:jc w:val="both"/>
    </w:pPr>
    <w:rPr>
      <w:rFonts w:ascii="宋体" w:hAnsi="Calibri"/>
      <w:sz w:val="21"/>
      <w:lang w:val="en-US" w:eastAsia="zh-CN" w:bidi="ar-SA"/>
    </w:rPr>
  </w:style>
  <w:style w:type="paragraph" w:styleId="1074">
    <w:name w:val="Char Char Char Char Char Char Char Char Char Char Char Char Char Char Char Char Char Char Char Char Char"/>
    <w:basedOn w:val="727"/>
    <w:next w:val="1074"/>
    <w:link w:val="727"/>
    <w:qFormat/>
    <w:rPr>
      <w:rFonts w:ascii="Tahoma" w:hAnsi="Tahoma" w:cs="Tahoma"/>
      <w:sz w:val="24"/>
    </w:rPr>
  </w:style>
  <w:style w:type="paragraph" w:styleId="1075">
    <w:name w:val="样式 标题 3H3sect1.2.3BOD 0Heading 3 - oldh3l3CTLevel 3 Head..."/>
    <w:basedOn w:val="730"/>
    <w:next w:val="1075"/>
    <w:link w:val="727"/>
    <w:qFormat/>
    <w:pPr>
      <w:jc w:val="left"/>
    </w:pPr>
    <w:rPr>
      <w:rFonts w:cs="宋体"/>
      <w:bCs/>
      <w:sz w:val="30"/>
    </w:rPr>
  </w:style>
  <w:style w:type="paragraph" w:styleId="1076">
    <w:name w:val="_Style 2"/>
    <w:basedOn w:val="727"/>
    <w:next w:val="1076"/>
    <w:link w:val="727"/>
    <w:uiPriority w:val="34"/>
    <w:qFormat/>
    <w:pPr>
      <w:ind w:firstLine="420"/>
    </w:pPr>
    <w:rPr>
      <w:szCs w:val="24"/>
    </w:rPr>
  </w:style>
  <w:style w:type="paragraph" w:styleId="1077">
    <w:name w:val="样式 样式 首行缩进:  2 字符 + 行距: 1.5 倍行距"/>
    <w:basedOn w:val="727"/>
    <w:next w:val="1077"/>
    <w:link w:val="727"/>
    <w:qFormat/>
    <w:pPr>
      <w:ind w:firstLine="470"/>
      <w:spacing w:line="360" w:lineRule="auto"/>
    </w:pPr>
    <w:rPr>
      <w:sz w:val="24"/>
    </w:rPr>
  </w:style>
  <w:style w:type="paragraph" w:styleId="1078">
    <w:name w:val="正文缩进2字符"/>
    <w:basedOn w:val="727"/>
    <w:next w:val="1078"/>
    <w:link w:val="727"/>
    <w:qFormat/>
    <w:pPr>
      <w:ind w:firstLine="200"/>
      <w:spacing w:line="300" w:lineRule="auto"/>
    </w:pPr>
    <w:rPr>
      <w:rFonts w:ascii="仿宋_GB2312" w:eastAsia="仿宋_GB2312"/>
      <w:sz w:val="32"/>
      <w:szCs w:val="32"/>
    </w:rPr>
  </w:style>
  <w:style w:type="paragraph" w:styleId="1079">
    <w:name w:val="Body Text 21"/>
    <w:basedOn w:val="727"/>
    <w:next w:val="1079"/>
    <w:link w:val="727"/>
    <w:qFormat/>
    <w:pPr>
      <w:ind w:left="720" w:hanging="720"/>
      <w:widowControl/>
    </w:pPr>
    <w:rPr>
      <w:sz w:val="24"/>
      <w:lang w:val="en-GB"/>
    </w:rPr>
  </w:style>
  <w:style w:type="paragraph" w:styleId="1080">
    <w:name w:val="xl38"/>
    <w:basedOn w:val="727"/>
    <w:next w:val="1080"/>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081">
    <w:name w:val="_Style 42"/>
    <w:basedOn w:val="727"/>
    <w:next w:val="764"/>
    <w:link w:val="727"/>
    <w:qFormat/>
    <w:rPr>
      <w:rFonts w:ascii="楷体_GB2312" w:hAnsi="Arial" w:eastAsia="楷体_GB2312"/>
      <w:sz w:val="28"/>
    </w:rPr>
  </w:style>
  <w:style w:type="paragraph" w:styleId="1082">
    <w:name w:val="Char Char11"/>
    <w:basedOn w:val="727"/>
    <w:next w:val="1082"/>
    <w:link w:val="727"/>
    <w:qFormat/>
    <w:rPr>
      <w:rFonts w:ascii="Tahoma" w:hAnsi="Tahoma"/>
      <w:sz w:val="24"/>
    </w:rPr>
  </w:style>
  <w:style w:type="paragraph" w:styleId="1083">
    <w:name w:val="xl55"/>
    <w:basedOn w:val="727"/>
    <w:next w:val="1083"/>
    <w:link w:val="727"/>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084">
    <w:name w:val="xl52"/>
    <w:basedOn w:val="727"/>
    <w:next w:val="1084"/>
    <w:link w:val="727"/>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085">
    <w:name w:val="Table Text Char"/>
    <w:next w:val="1085"/>
    <w:link w:val="727"/>
    <w:qFormat/>
    <w:pPr>
      <w:spacing w:before="80" w:after="80"/>
    </w:pPr>
    <w:rPr>
      <w:rFonts w:ascii="Arial" w:hAnsi="Arial" w:cs="Arial"/>
      <w:sz w:val="18"/>
      <w:szCs w:val="28"/>
      <w:lang w:val="en-US" w:eastAsia="zh-CN" w:bidi="ar-SA"/>
    </w:rPr>
  </w:style>
  <w:style w:type="paragraph" w:styleId="1086">
    <w:name w:val="Table Paragraph"/>
    <w:basedOn w:val="727"/>
    <w:next w:val="1086"/>
    <w:link w:val="727"/>
    <w:qFormat/>
    <w:rPr>
      <w:rFonts w:cs="Times New Roman"/>
      <w:sz w:val="21"/>
      <w:szCs w:val="24"/>
      <w:lang w:val="en-US"/>
    </w:rPr>
  </w:style>
  <w:style w:type="paragraph" w:styleId="1087">
    <w:name w:val="Char Char Char Char Char Char Char Char1"/>
    <w:basedOn w:val="727"/>
    <w:next w:val="1087"/>
    <w:link w:val="727"/>
    <w:qFormat/>
    <w:rPr>
      <w:rFonts w:ascii="Tahoma" w:hAnsi="Tahoma" w:cs="Tahoma"/>
      <w:sz w:val="24"/>
    </w:rPr>
  </w:style>
  <w:style w:type="paragraph" w:styleId="1088">
    <w:name w:val="font8"/>
    <w:basedOn w:val="727"/>
    <w:next w:val="1088"/>
    <w:link w:val="727"/>
    <w:qFormat/>
    <w:pPr>
      <w:jc w:val="left"/>
      <w:spacing w:before="100" w:beforeAutospacing="1" w:after="100" w:afterAutospacing="1"/>
      <w:widowControl/>
    </w:pPr>
    <w:rPr>
      <w:rFonts w:ascii="宋体" w:hAnsi="宋体"/>
      <w:b/>
      <w:bCs/>
      <w:i/>
      <w:iCs/>
    </w:rPr>
  </w:style>
  <w:style w:type="paragraph" w:styleId="1089">
    <w:name w:val="样式4 Char"/>
    <w:basedOn w:val="727"/>
    <w:next w:val="1089"/>
    <w:link w:val="727"/>
    <w:qFormat/>
    <w:pPr>
      <w:ind w:firstLine="480"/>
      <w:jc w:val="left"/>
      <w:spacing w:line="360" w:lineRule="auto"/>
      <w:widowControl/>
    </w:pPr>
    <w:rPr>
      <w:color w:val="000000"/>
      <w:sz w:val="24"/>
      <w:szCs w:val="24"/>
    </w:rPr>
  </w:style>
  <w:style w:type="paragraph" w:styleId="1090">
    <w:name w:val="Char"/>
    <w:basedOn w:val="727"/>
    <w:next w:val="1090"/>
    <w:link w:val="727"/>
    <w:semiHidden/>
    <w:qFormat/>
    <w:rPr>
      <w:rFonts w:ascii="Tahoma" w:hAnsi="Tahoma" w:cs="仿宋_GB2312"/>
      <w:sz w:val="24"/>
      <w:szCs w:val="28"/>
    </w:rPr>
  </w:style>
  <w:style w:type="paragraph" w:styleId="1091">
    <w:name w:val="项目符号：一级"/>
    <w:basedOn w:val="946"/>
    <w:next w:val="946"/>
    <w:link w:val="727"/>
    <w:qFormat/>
    <w:pPr>
      <w:ind w:right="-134"/>
    </w:pPr>
    <w:rPr>
      <w:bCs w:val="0"/>
      <w:lang w:val="en-US"/>
    </w:rPr>
  </w:style>
  <w:style w:type="paragraph" w:styleId="1092">
    <w:name w:val="马刚标题4"/>
    <w:basedOn w:val="1093"/>
    <w:next w:val="727"/>
    <w:link w:val="727"/>
    <w:qFormat/>
    <w:pPr>
      <w:spacing w:before="100" w:after="40"/>
      <w:tabs>
        <w:tab w:val="left" w:pos="1050" w:leader="none"/>
      </w:tabs>
      <w:outlineLvl w:val="3"/>
    </w:pPr>
    <w:rPr>
      <w:b w:val="0"/>
    </w:rPr>
  </w:style>
  <w:style w:type="paragraph" w:styleId="1093">
    <w:name w:val="马刚标题3"/>
    <w:basedOn w:val="727"/>
    <w:next w:val="727"/>
    <w:link w:val="72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94">
    <w:name w:val="正文文本 21"/>
    <w:basedOn w:val="727"/>
    <w:next w:val="1094"/>
    <w:link w:val="727"/>
    <w:qFormat/>
    <w:pPr>
      <w:ind w:left="720" w:hanging="720"/>
      <w:widowControl/>
    </w:pPr>
    <w:rPr>
      <w:sz w:val="24"/>
      <w:lang w:val="en-GB"/>
    </w:rPr>
  </w:style>
  <w:style w:type="paragraph" w:styleId="1095">
    <w:name w:val="样式 加点正文 + 段前: 0.5 行 段后: 0.5 行1"/>
    <w:basedOn w:val="727"/>
    <w:next w:val="1095"/>
    <w:link w:val="727"/>
    <w:qFormat/>
    <w:pPr>
      <w:ind w:left="1268" w:hanging="420"/>
      <w:spacing w:line="300" w:lineRule="auto"/>
      <w:tabs>
        <w:tab w:val="left" w:pos="420" w:leader="none"/>
        <w:tab w:val="left" w:pos="1268" w:leader="none"/>
      </w:tabs>
    </w:pPr>
    <w:rPr>
      <w:sz w:val="24"/>
    </w:rPr>
  </w:style>
  <w:style w:type="paragraph" w:styleId="1096">
    <w:name w:val="xl29"/>
    <w:basedOn w:val="727"/>
    <w:next w:val="1096"/>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097">
    <w:name w:val="表格"/>
    <w:basedOn w:val="727"/>
    <w:next w:val="1097"/>
    <w:link w:val="727"/>
    <w:qFormat/>
    <w:pPr>
      <w:ind w:firstLine="21"/>
    </w:pPr>
    <w:rPr>
      <w:rFonts w:ascii="宋体" w:hAnsi="宋体"/>
    </w:rPr>
  </w:style>
  <w:style w:type="paragraph" w:styleId="1098">
    <w:name w:val="正文文本 New New"/>
    <w:basedOn w:val="727"/>
    <w:next w:val="1098"/>
    <w:link w:val="727"/>
    <w:qFormat/>
    <w:pPr>
      <w:ind w:firstLine="200"/>
      <w:spacing w:before="60" w:after="60" w:line="360" w:lineRule="auto"/>
      <w:widowControl/>
    </w:pPr>
    <w:rPr>
      <w:rFonts w:eastAsia="华文楷体"/>
      <w:sz w:val="24"/>
      <w:szCs w:val="24"/>
    </w:rPr>
  </w:style>
  <w:style w:type="paragraph" w:styleId="1099">
    <w:name w:val="标题6"/>
    <w:basedOn w:val="732"/>
    <w:next w:val="1099"/>
    <w:link w:val="727"/>
    <w:qFormat/>
    <w:pPr>
      <w:ind w:left="420" w:hanging="420"/>
      <w:keepLines/>
      <w:tabs>
        <w:tab w:val="left" w:pos="420" w:leader="none"/>
      </w:tabs>
    </w:pPr>
    <w:rPr>
      <w:rFonts w:ascii="Times New Roman"/>
      <w:b w:val="0"/>
      <w:bCs/>
      <w:color w:val="000000"/>
      <w:sz w:val="24"/>
      <w:szCs w:val="28"/>
    </w:rPr>
  </w:style>
  <w:style w:type="paragraph" w:styleId="1100">
    <w:name w:val="正文 首行缩进:  2 字符 Char Char"/>
    <w:basedOn w:val="727"/>
    <w:next w:val="1100"/>
    <w:link w:val="727"/>
    <w:qFormat/>
    <w:pPr>
      <w:ind w:firstLine="480"/>
      <w:spacing w:line="360" w:lineRule="auto"/>
    </w:pPr>
    <w:rPr>
      <w:rFonts w:ascii="楷体_GB2312" w:eastAsia="楷体_GB2312"/>
      <w:bCs/>
      <w:sz w:val="24"/>
      <w:szCs w:val="24"/>
    </w:rPr>
  </w:style>
  <w:style w:type="paragraph" w:styleId="1101">
    <w:name w:val="font6"/>
    <w:basedOn w:val="727"/>
    <w:next w:val="1101"/>
    <w:link w:val="727"/>
    <w:qFormat/>
    <w:pPr>
      <w:jc w:val="left"/>
      <w:spacing w:before="100" w:beforeAutospacing="1" w:after="100" w:afterAutospacing="1"/>
      <w:widowControl/>
    </w:pPr>
    <w:rPr>
      <w:rFonts w:ascii="宋体" w:hAnsi="宋体"/>
      <w:b/>
      <w:bCs/>
    </w:rPr>
  </w:style>
  <w:style w:type="paragraph" w:styleId="1102">
    <w:name w:val="xl25"/>
    <w:basedOn w:val="727"/>
    <w:next w:val="1102"/>
    <w:link w:val="727"/>
    <w:qFormat/>
    <w:pPr>
      <w:jc w:val="center"/>
      <w:spacing w:before="100" w:beforeAutospacing="1" w:after="100" w:afterAutospacing="1"/>
      <w:widowControl/>
      <w:pBdr>
        <w:right w:val="single" w:color="000000" w:sz="4" w:space="0"/>
      </w:pBdr>
    </w:pPr>
    <w:rPr>
      <w:szCs w:val="21"/>
    </w:rPr>
  </w:style>
  <w:style w:type="paragraph" w:styleId="1103">
    <w:name w:val="标题3"/>
    <w:basedOn w:val="730"/>
    <w:next w:val="1103"/>
    <w:link w:val="727"/>
    <w:qFormat/>
    <w:pPr>
      <w:keepLines w:val="0"/>
      <w:keepNext w:val="0"/>
      <w:spacing w:line="360" w:lineRule="auto"/>
    </w:pPr>
    <w:rPr>
      <w:rFonts w:eastAsia="仿宋_GB2312"/>
      <w:b w:val="0"/>
      <w:bCs/>
      <w:sz w:val="30"/>
      <w:szCs w:val="32"/>
    </w:rPr>
  </w:style>
  <w:style w:type="paragraph" w:styleId="1104">
    <w:name w:val="xl46"/>
    <w:basedOn w:val="727"/>
    <w:next w:val="1104"/>
    <w:link w:val="727"/>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05">
    <w:name w:val="Char Char Char"/>
    <w:basedOn w:val="727"/>
    <w:next w:val="1105"/>
    <w:link w:val="727"/>
    <w:qFormat/>
    <w:rPr>
      <w:rFonts w:ascii="Tahoma" w:hAnsi="Tahoma"/>
      <w:sz w:val="24"/>
    </w:rPr>
  </w:style>
  <w:style w:type="paragraph" w:styleId="1106">
    <w:name w:val="xl30"/>
    <w:basedOn w:val="727"/>
    <w:next w:val="1106"/>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107">
    <w:name w:val="二级条标题"/>
    <w:basedOn w:val="727"/>
    <w:next w:val="975"/>
    <w:link w:val="727"/>
    <w:qFormat/>
    <w:pPr>
      <w:ind w:hanging="420"/>
      <w:widowControl/>
      <w:tabs>
        <w:tab w:val="left" w:pos="2240" w:leader="none"/>
      </w:tabs>
      <w:outlineLvl w:val="3"/>
    </w:pPr>
    <w:rPr>
      <w:rFonts w:eastAsia="黑体"/>
    </w:rPr>
  </w:style>
  <w:style w:type="paragraph" w:styleId="1108">
    <w:name w:val="正文--表格内正文"/>
    <w:basedOn w:val="727"/>
    <w:next w:val="1108"/>
    <w:link w:val="727"/>
    <w:qFormat/>
    <w:pPr>
      <w:jc w:val="center"/>
      <w:spacing w:line="0" w:lineRule="atLeast"/>
    </w:pPr>
    <w:rPr>
      <w:rFonts w:ascii="宋体" w:hAnsi="宋体"/>
      <w:color w:val="000000"/>
      <w:sz w:val="24"/>
      <w:szCs w:val="24"/>
    </w:rPr>
  </w:style>
  <w:style w:type="paragraph" w:styleId="1109">
    <w:name w:val="Bullets L1"/>
    <w:basedOn w:val="727"/>
    <w:next w:val="1109"/>
    <w:link w:val="727"/>
    <w:qFormat/>
    <w:pPr>
      <w:numPr>
        <w:ilvl w:val="0"/>
        <w:numId w:val="5"/>
      </w:numPr>
      <w:jc w:val="left"/>
      <w:spacing w:before="60" w:after="60"/>
      <w:widowControl/>
      <w:tabs>
        <w:tab w:val="left" w:pos="360" w:leader="none"/>
      </w:tabs>
    </w:pPr>
    <w:rPr>
      <w:rFonts w:ascii="Arial" w:hAnsi="Arial"/>
    </w:rPr>
  </w:style>
  <w:style w:type="paragraph" w:styleId="1110">
    <w:name w:val="正文文本缩进1"/>
    <w:basedOn w:val="727"/>
    <w:next w:val="1110"/>
    <w:link w:val="727"/>
    <w:qFormat/>
    <w:pPr>
      <w:ind w:left="420"/>
      <w:spacing w:after="120"/>
    </w:pPr>
    <w:rPr>
      <w:szCs w:val="24"/>
    </w:rPr>
  </w:style>
  <w:style w:type="paragraph" w:styleId="1111">
    <w:name w:val="xl31"/>
    <w:basedOn w:val="727"/>
    <w:next w:val="1111"/>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112">
    <w:name w:val="小四 段落 宋体 Char Char"/>
    <w:basedOn w:val="727"/>
    <w:next w:val="1112"/>
    <w:link w:val="727"/>
    <w:qFormat/>
    <w:pPr>
      <w:ind w:firstLine="480"/>
      <w:spacing w:line="360" w:lineRule="auto"/>
    </w:pPr>
    <w:rPr>
      <w:rFonts w:ascii="宋体" w:hAnsi="宋体"/>
      <w:sz w:val="24"/>
      <w:szCs w:val="24"/>
    </w:rPr>
  </w:style>
  <w:style w:type="paragraph" w:styleId="1113">
    <w:name w:val="正文2"/>
    <w:basedOn w:val="727"/>
    <w:next w:val="1113"/>
    <w:link w:val="727"/>
    <w:qFormat/>
    <w:pPr>
      <w:ind w:firstLine="510"/>
      <w:spacing w:before="156" w:line="360" w:lineRule="auto"/>
    </w:pPr>
    <w:rPr>
      <w:sz w:val="24"/>
    </w:rPr>
  </w:style>
  <w:style w:type="paragraph" w:styleId="1114">
    <w:name w:val="修订"/>
    <w:next w:val="1114"/>
    <w:link w:val="727"/>
    <w:uiPriority w:val="99"/>
    <w:unhideWhenUsed/>
    <w:rPr>
      <w:rFonts w:ascii="Calibri" w:hAnsi="Calibri" w:eastAsia="Calibri" w:cs="宋体"/>
      <w:lang w:val="zh-CN" w:eastAsia="zh-CN" w:bidi="ar-SA"/>
    </w:rPr>
  </w:style>
  <w:style w:type="paragraph" w:styleId="1115">
    <w:name w:val="Pa6"/>
    <w:basedOn w:val="727"/>
    <w:next w:val="727"/>
    <w:link w:val="727"/>
    <w:qFormat/>
    <w:pPr>
      <w:jc w:val="left"/>
      <w:spacing w:line="241" w:lineRule="atLeast"/>
    </w:pPr>
    <w:rPr>
      <w:rFonts w:ascii="HYDaHeiJ" w:eastAsia="HYDaHeiJ"/>
      <w:sz w:val="24"/>
      <w:szCs w:val="24"/>
    </w:rPr>
  </w:style>
  <w:style w:type="paragraph" w:styleId="1116">
    <w:name w:val="表格1"/>
    <w:basedOn w:val="727"/>
    <w:next w:val="1116"/>
    <w:link w:val="727"/>
    <w:qFormat/>
    <w:rPr>
      <w:rFonts w:ascii="宋体"/>
      <w:szCs w:val="21"/>
    </w:rPr>
  </w:style>
  <w:style w:type="paragraph" w:styleId="1117">
    <w:name w:val="a"/>
    <w:basedOn w:val="727"/>
    <w:next w:val="1117"/>
    <w:link w:val="727"/>
    <w:qFormat/>
    <w:pPr>
      <w:spacing w:before="100" w:beforeAutospacing="1" w:after="100" w:afterAutospacing="1"/>
      <w:widowControl/>
    </w:pPr>
    <w:rPr>
      <w:rFonts w:ascii="宋体" w:hAnsi="宋体"/>
      <w:sz w:val="24"/>
      <w:szCs w:val="24"/>
    </w:rPr>
  </w:style>
  <w:style w:type="paragraph" w:styleId="1118">
    <w:name w:val="Char Char Char Char Char Char Char Char Char Char Char Char Char1"/>
    <w:basedOn w:val="727"/>
    <w:next w:val="1118"/>
    <w:link w:val="727"/>
    <w:qFormat/>
    <w:pPr>
      <w:jc w:val="left"/>
      <w:spacing w:after="160" w:line="240" w:lineRule="exact"/>
      <w:widowControl/>
    </w:pPr>
    <w:rPr>
      <w:szCs w:val="24"/>
    </w:rPr>
  </w:style>
  <w:style w:type="paragraph" w:styleId="1119">
    <w:name w:val="列出段落3"/>
    <w:basedOn w:val="727"/>
    <w:next w:val="1119"/>
    <w:link w:val="727"/>
    <w:uiPriority w:val="99"/>
    <w:unhideWhenUsed/>
    <w:qFormat/>
    <w:pPr>
      <w:ind w:firstLine="420"/>
    </w:pPr>
  </w:style>
  <w:style w:type="paragraph" w:styleId="1120">
    <w:name w:val="马刚标题1"/>
    <w:basedOn w:val="728"/>
    <w:next w:val="727"/>
    <w:link w:val="727"/>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121">
    <w:name w:val="xl57"/>
    <w:basedOn w:val="727"/>
    <w:next w:val="1121"/>
    <w:link w:val="72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122">
    <w:name w:val="小四 段落 宋体"/>
    <w:basedOn w:val="753"/>
    <w:next w:val="1122"/>
    <w:link w:val="727"/>
    <w:qFormat/>
    <w:pPr>
      <w:ind w:left="113" w:right="113" w:firstLine="425"/>
      <w:jc w:val="left"/>
      <w:spacing w:line="360" w:lineRule="auto"/>
      <w:tabs>
        <w:tab w:val="clear" w:pos="2952" w:leader="none"/>
      </w:tabs>
    </w:pPr>
    <w:rPr>
      <w:sz w:val="24"/>
    </w:rPr>
  </w:style>
  <w:style w:type="paragraph" w:styleId="1123">
    <w:name w:val="列表内容"/>
    <w:basedOn w:val="727"/>
    <w:next w:val="727"/>
    <w:link w:val="727"/>
    <w:qFormat/>
    <w:pPr>
      <w:ind w:left="840" w:hanging="420"/>
      <w:jc w:val="left"/>
      <w:widowControl/>
      <w:tabs>
        <w:tab w:val="left" w:pos="840" w:leader="none"/>
      </w:tabs>
    </w:pPr>
    <w:rPr>
      <w:sz w:val="18"/>
      <w:szCs w:val="24"/>
    </w:rPr>
  </w:style>
  <w:style w:type="paragraph" w:styleId="1124">
    <w:name w:val="Char Char Char Char Char Char Char Char Char Char Char"/>
    <w:basedOn w:val="727"/>
    <w:next w:val="1124"/>
    <w:link w:val="727"/>
    <w:qFormat/>
    <w:rPr>
      <w:rFonts w:ascii="Tahoma" w:hAnsi="Tahoma"/>
      <w:sz w:val="24"/>
    </w:rPr>
  </w:style>
  <w:style w:type="paragraph" w:styleId="1125">
    <w:name w:val="xl54"/>
    <w:basedOn w:val="727"/>
    <w:next w:val="1125"/>
    <w:link w:val="7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126">
    <w:name w:val="Char Char1 Char Char Char Char Char Char Char"/>
    <w:basedOn w:val="727"/>
    <w:next w:val="1126"/>
    <w:link w:val="727"/>
    <w:qFormat/>
    <w:rPr>
      <w:rFonts w:ascii="Tahoma" w:hAnsi="Tahoma" w:cs="Tahoma"/>
      <w:sz w:val="24"/>
    </w:rPr>
  </w:style>
  <w:style w:type="paragraph" w:styleId="1127">
    <w:name w:val="Char Char Char Char Char Char Char1"/>
    <w:basedOn w:val="727"/>
    <w:next w:val="1127"/>
    <w:link w:val="727"/>
    <w:qFormat/>
    <w:pPr>
      <w:jc w:val="left"/>
    </w:pPr>
    <w:rPr>
      <w:rFonts w:ascii="Tahoma" w:hAnsi="Tahoma"/>
      <w:sz w:val="24"/>
    </w:rPr>
  </w:style>
  <w:style w:type="paragraph" w:styleId="1128">
    <w:name w:val="普通(网站)1"/>
    <w:basedOn w:val="727"/>
    <w:next w:val="1128"/>
    <w:link w:val="72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9">
    <w:name w:val="xl28"/>
    <w:basedOn w:val="727"/>
    <w:next w:val="112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130">
    <w:name w:val="font14"/>
    <w:basedOn w:val="727"/>
    <w:next w:val="1130"/>
    <w:link w:val="727"/>
    <w:qFormat/>
    <w:pPr>
      <w:jc w:val="left"/>
      <w:spacing w:before="100" w:beforeAutospacing="1" w:after="100" w:afterAutospacing="1"/>
      <w:widowControl/>
    </w:pPr>
    <w:rPr>
      <w:sz w:val="36"/>
      <w:szCs w:val="36"/>
    </w:rPr>
  </w:style>
  <w:style w:type="paragraph" w:styleId="1131">
    <w:name w:val="Char Char Char Char Char"/>
    <w:basedOn w:val="727"/>
    <w:next w:val="1131"/>
    <w:link w:val="727"/>
    <w:qFormat/>
    <w:rPr>
      <w:rFonts w:ascii="Tahoma" w:hAnsi="Tahoma"/>
      <w:sz w:val="24"/>
    </w:rPr>
  </w:style>
  <w:style w:type="paragraph" w:styleId="1132">
    <w:name w:val="xl26"/>
    <w:basedOn w:val="727"/>
    <w:next w:val="1132"/>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133">
    <w:name w:val="修订1"/>
    <w:next w:val="1133"/>
    <w:link w:val="727"/>
    <w:semiHidden/>
    <w:qFormat/>
    <w:rPr>
      <w:rFonts w:ascii="Calibri" w:hAnsi="Calibri"/>
      <w:sz w:val="21"/>
      <w:szCs w:val="24"/>
      <w:lang w:val="en-US" w:eastAsia="zh-CN" w:bidi="ar-SA"/>
    </w:rPr>
  </w:style>
  <w:style w:type="paragraph" w:styleId="1134">
    <w:name w:val="表蕊"/>
    <w:basedOn w:val="727"/>
    <w:next w:val="1134"/>
    <w:link w:val="727"/>
    <w:qFormat/>
    <w:pPr>
      <w:jc w:val="left"/>
      <w:spacing w:line="320" w:lineRule="atLeast"/>
    </w:pPr>
    <w:rPr>
      <w:rFonts w:eastAsia="楷体_GB2312"/>
      <w:spacing w:val="-10"/>
    </w:rPr>
  </w:style>
  <w:style w:type="paragraph" w:styleId="1135">
    <w:name w:val="7"/>
    <w:basedOn w:val="727"/>
    <w:next w:val="810"/>
    <w:link w:val="727"/>
    <w:qFormat/>
    <w:pPr>
      <w:jc w:val="left"/>
      <w:spacing w:before="100" w:beforeAutospacing="1" w:after="100" w:afterAutospacing="1"/>
      <w:widowControl/>
    </w:pPr>
    <w:rPr>
      <w:rFonts w:ascii="宋体" w:hAnsi="宋体"/>
      <w:sz w:val="24"/>
    </w:rPr>
  </w:style>
  <w:style w:type="paragraph" w:styleId="1136">
    <w:name w:val="Char Char Char Char Char Char Char Char Char Char Char Char Char Char Char Char Char Char Char Char Char1"/>
    <w:basedOn w:val="727"/>
    <w:next w:val="1136"/>
    <w:link w:val="727"/>
    <w:qFormat/>
    <w:rPr>
      <w:rFonts w:ascii="Tahoma" w:hAnsi="Tahoma"/>
      <w:sz w:val="24"/>
    </w:rPr>
  </w:style>
  <w:style w:type="paragraph" w:styleId="1137">
    <w:name w:val="正文 + 宋体"/>
    <w:basedOn w:val="727"/>
    <w:next w:val="1137"/>
    <w:link w:val="727"/>
    <w:qFormat/>
    <w:pPr>
      <w:ind w:firstLine="420"/>
      <w:spacing w:line="360" w:lineRule="auto"/>
    </w:pPr>
    <w:rPr>
      <w:szCs w:val="24"/>
    </w:rPr>
  </w:style>
  <w:style w:type="paragraph" w:styleId="1138">
    <w:name w:val="xl51"/>
    <w:basedOn w:val="727"/>
    <w:next w:val="1138"/>
    <w:link w:val="7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139">
    <w:name w:val="font13"/>
    <w:basedOn w:val="727"/>
    <w:next w:val="1139"/>
    <w:link w:val="727"/>
    <w:qFormat/>
    <w:pPr>
      <w:jc w:val="left"/>
      <w:spacing w:before="100" w:beforeAutospacing="1" w:after="100" w:afterAutospacing="1"/>
      <w:widowControl/>
    </w:pPr>
    <w:rPr>
      <w:i/>
      <w:iCs/>
      <w:sz w:val="36"/>
      <w:szCs w:val="36"/>
    </w:rPr>
  </w:style>
  <w:style w:type="paragraph" w:styleId="1140">
    <w:name w:val="Char2"/>
    <w:basedOn w:val="727"/>
    <w:next w:val="1140"/>
    <w:link w:val="727"/>
    <w:qFormat/>
    <w:pPr>
      <w:spacing w:line="360" w:lineRule="auto"/>
    </w:pPr>
    <w:rPr>
      <w:rFonts w:ascii="Tahoma" w:hAnsi="Tahoma"/>
      <w:sz w:val="24"/>
    </w:rPr>
  </w:style>
  <w:style w:type="paragraph" w:styleId="1141">
    <w:name w:val="font10"/>
    <w:basedOn w:val="727"/>
    <w:next w:val="1141"/>
    <w:link w:val="727"/>
    <w:qFormat/>
    <w:pPr>
      <w:jc w:val="left"/>
      <w:spacing w:before="100" w:beforeAutospacing="1" w:after="100" w:afterAutospacing="1"/>
      <w:widowControl/>
    </w:pPr>
    <w:rPr>
      <w:rFonts w:ascii="楷体_GB2312" w:hAnsi="宋体" w:eastAsia="楷体_GB2312"/>
      <w:b/>
      <w:bCs/>
      <w:sz w:val="18"/>
      <w:szCs w:val="18"/>
    </w:rPr>
  </w:style>
  <w:style w:type="paragraph" w:styleId="1142">
    <w:name w:val="Default"/>
    <w:next w:val="1142"/>
    <w:link w:val="727"/>
    <w:qFormat/>
    <w:pPr>
      <w:widowControl w:val="off"/>
    </w:pPr>
    <w:rPr>
      <w:rFonts w:ascii="宋体" w:hAnsi="Calibri" w:cs="宋体"/>
      <w:color w:val="000000"/>
      <w:sz w:val="24"/>
      <w:szCs w:val="24"/>
      <w:lang w:val="en-US" w:eastAsia="zh-CN" w:bidi="ar-SA"/>
    </w:rPr>
  </w:style>
  <w:style w:type="paragraph" w:styleId="1143">
    <w:name w:val="xl42"/>
    <w:basedOn w:val="727"/>
    <w:next w:val="1143"/>
    <w:link w:val="7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44">
    <w:name w:val="xl61"/>
    <w:basedOn w:val="727"/>
    <w:next w:val="1144"/>
    <w:link w:val="727"/>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145">
    <w:name w:val="Char Char Char Char Char1"/>
    <w:basedOn w:val="727"/>
    <w:next w:val="1145"/>
    <w:link w:val="727"/>
    <w:qFormat/>
    <w:rPr>
      <w:rFonts w:ascii="Tahoma" w:hAnsi="Tahoma" w:cs="Tahoma"/>
      <w:sz w:val="24"/>
    </w:rPr>
  </w:style>
  <w:style w:type="paragraph" w:styleId="1146">
    <w:name w:val="Char Char Char Char Char Char Char Char"/>
    <w:basedOn w:val="727"/>
    <w:next w:val="1146"/>
    <w:link w:val="727"/>
    <w:qFormat/>
    <w:rPr>
      <w:rFonts w:ascii="Tahoma" w:hAnsi="Tahoma"/>
      <w:sz w:val="24"/>
    </w:rPr>
  </w:style>
  <w:style w:type="paragraph" w:styleId="1147">
    <w:name w:val="Char1 Char Char Char"/>
    <w:basedOn w:val="727"/>
    <w:next w:val="1147"/>
    <w:link w:val="727"/>
    <w:qFormat/>
    <w:rPr>
      <w:rFonts w:ascii="Tahoma" w:hAnsi="Tahoma" w:cs="Tahoma"/>
      <w:sz w:val="24"/>
    </w:rPr>
  </w:style>
  <w:style w:type="paragraph" w:styleId="1148">
    <w:name w:val="p0"/>
    <w:basedOn w:val="727"/>
    <w:next w:val="1148"/>
    <w:link w:val="727"/>
    <w:qFormat/>
    <w:pPr>
      <w:jc w:val="left"/>
      <w:spacing w:before="100" w:beforeAutospacing="1" w:after="100" w:afterAutospacing="1"/>
      <w:widowControl/>
    </w:pPr>
    <w:rPr>
      <w:rFonts w:ascii="宋体" w:hAnsi="宋体"/>
      <w:sz w:val="24"/>
      <w:szCs w:val="24"/>
    </w:rPr>
  </w:style>
  <w:style w:type="paragraph" w:styleId="1149">
    <w:name w:val="xl41"/>
    <w:basedOn w:val="727"/>
    <w:next w:val="114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50">
    <w:name w:val="xl34"/>
    <w:basedOn w:val="727"/>
    <w:next w:val="1150"/>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151">
    <w:name w:val="Char Char Char Char Char Char Char Char Char1"/>
    <w:basedOn w:val="727"/>
    <w:next w:val="1151"/>
    <w:link w:val="727"/>
    <w:qFormat/>
    <w:pPr>
      <w:ind w:left="200" w:hanging="200"/>
      <w:tabs>
        <w:tab w:val="left" w:pos="360" w:leader="none"/>
      </w:tabs>
    </w:pPr>
    <w:rPr>
      <w:sz w:val="24"/>
      <w:szCs w:val="24"/>
    </w:rPr>
  </w:style>
  <w:style w:type="paragraph" w:styleId="1152">
    <w:name w:val="正文1"/>
    <w:basedOn w:val="727"/>
    <w:next w:val="1152"/>
    <w:link w:val="727"/>
    <w:qFormat/>
  </w:style>
  <w:style w:type="paragraph" w:styleId="1153">
    <w:name w:val="小四 段落 宋体 Char"/>
    <w:basedOn w:val="753"/>
    <w:next w:val="1153"/>
    <w:link w:val="727"/>
    <w:qFormat/>
    <w:pPr>
      <w:ind w:left="0" w:right="-33" w:firstLine="600"/>
      <w:jc w:val="left"/>
      <w:tabs>
        <w:tab w:val="clear" w:pos="2952" w:leader="none"/>
      </w:tabs>
    </w:pPr>
    <w:rPr>
      <w:rFonts w:ascii="仿宋_GB2312" w:eastAsia="仿宋_GB2312"/>
      <w:sz w:val="30"/>
      <w:szCs w:val="30"/>
    </w:rPr>
  </w:style>
  <w:style w:type="paragraph" w:styleId="1154">
    <w:name w:val="xl63"/>
    <w:basedOn w:val="727"/>
    <w:next w:val="1154"/>
    <w:link w:val="727"/>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155">
    <w:name w:val="xl62"/>
    <w:basedOn w:val="727"/>
    <w:next w:val="1155"/>
    <w:link w:val="7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156">
    <w:name w:val="Test2"/>
    <w:basedOn w:val="729"/>
    <w:next w:val="1156"/>
    <w:link w:val="727"/>
    <w:qFormat/>
    <w:pPr>
      <w:jc w:val="center"/>
      <w:spacing w:line="480" w:lineRule="exact"/>
      <w:widowControl/>
    </w:pPr>
    <w:rPr>
      <w:rFonts w:ascii="黑体" w:hAnsi="Arial" w:eastAsia="黑体"/>
      <w:bCs/>
      <w:sz w:val="24"/>
    </w:rPr>
  </w:style>
  <w:style w:type="paragraph" w:styleId="1157">
    <w:name w:val="正文首行缩进1"/>
    <w:basedOn w:val="1158"/>
    <w:next w:val="1157"/>
    <w:link w:val="727"/>
    <w:qFormat/>
    <w:pPr>
      <w:ind w:firstLine="420"/>
      <w:spacing w:line="360" w:lineRule="auto"/>
    </w:pPr>
    <w:rPr>
      <w:rFonts w:ascii="Times New Roman"/>
      <w:szCs w:val="21"/>
    </w:rPr>
  </w:style>
  <w:style w:type="paragraph" w:styleId="1158">
    <w:name w:val="正文文本1"/>
    <w:basedOn w:val="727"/>
    <w:next w:val="727"/>
    <w:link w:val="727"/>
    <w:qFormat/>
    <w:rPr>
      <w:rFonts w:ascii="宋体"/>
      <w:sz w:val="28"/>
    </w:rPr>
  </w:style>
  <w:style w:type="paragraph" w:styleId="1159">
    <w:name w:val="_Style 1"/>
    <w:basedOn w:val="727"/>
    <w:next w:val="1159"/>
    <w:link w:val="727"/>
    <w:uiPriority w:val="34"/>
    <w:qFormat/>
    <w:pPr>
      <w:ind w:firstLine="420"/>
    </w:pPr>
    <w:rPr>
      <w:rFonts w:eastAsia="宋体" w:cs="Times New Roman"/>
    </w:rPr>
  </w:style>
  <w:style w:type="paragraph" w:styleId="1160">
    <w:name w:val="标题1，章节第一层"/>
    <w:basedOn w:val="946"/>
    <w:next w:val="946"/>
    <w:link w:val="727"/>
    <w:qFormat/>
    <w:pPr>
      <w:ind w:left="482"/>
      <w:tabs>
        <w:tab w:val="left" w:pos="693" w:leader="none"/>
      </w:tabs>
      <w:outlineLvl w:val="0"/>
    </w:pPr>
    <w:rPr>
      <w:color w:val="000000"/>
      <w:sz w:val="24"/>
      <w:szCs w:val="24"/>
    </w:rPr>
  </w:style>
  <w:style w:type="paragraph" w:styleId="1161">
    <w:name w:val="正文 首行缩进:  2 字符 Char"/>
    <w:basedOn w:val="727"/>
    <w:next w:val="1161"/>
    <w:link w:val="727"/>
    <w:qFormat/>
    <w:pPr>
      <w:ind w:firstLine="480"/>
      <w:spacing w:line="360" w:lineRule="auto"/>
    </w:pPr>
    <w:rPr>
      <w:sz w:val="24"/>
    </w:rPr>
  </w:style>
  <w:style w:type="paragraph" w:styleId="1162">
    <w:name w:val="正文 New New New New New New New New New New New New New New"/>
    <w:next w:val="1162"/>
    <w:link w:val="727"/>
    <w:qFormat/>
    <w:pPr>
      <w:jc w:val="both"/>
      <w:widowControl w:val="off"/>
    </w:pPr>
    <w:rPr>
      <w:rFonts w:hint="eastAsia" w:ascii="Calibri" w:hAnsi="Calibri"/>
      <w:sz w:val="21"/>
      <w:lang w:val="en-US" w:eastAsia="zh-CN" w:bidi="ar-SA"/>
    </w:rPr>
  </w:style>
  <w:style w:type="paragraph" w:styleId="1163">
    <w:name w:val="Char Char Char Char"/>
    <w:basedOn w:val="727"/>
    <w:next w:val="1163"/>
    <w:link w:val="727"/>
    <w:qFormat/>
    <w:pPr>
      <w:jc w:val="center"/>
      <w:spacing w:after="160" w:line="240" w:lineRule="exact"/>
      <w:widowControl/>
    </w:pPr>
    <w:rPr>
      <w:rFonts w:ascii="黑体" w:hAnsi="Verdana" w:eastAsia="黑体"/>
      <w:sz w:val="32"/>
      <w:szCs w:val="32"/>
      <w:lang w:eastAsia="en-US"/>
    </w:rPr>
  </w:style>
  <w:style w:type="paragraph" w:styleId="1164">
    <w:name w:val="标题4，章节第四层"/>
    <w:basedOn w:val="727"/>
    <w:next w:val="727"/>
    <w:link w:val="727"/>
    <w:qFormat/>
    <w:pPr>
      <w:spacing w:line="360" w:lineRule="auto"/>
      <w:tabs>
        <w:tab w:val="left" w:pos="0" w:leader="none"/>
      </w:tabs>
      <w:outlineLvl w:val="3"/>
    </w:pPr>
    <w:rPr>
      <w:rFonts w:ascii="宋体" w:hAnsi="宋体"/>
      <w:b/>
      <w:sz w:val="24"/>
      <w:szCs w:val="24"/>
    </w:rPr>
  </w:style>
  <w:style w:type="paragraph" w:styleId="1165">
    <w:name w:val="Char Char1 Char Char Char Char"/>
    <w:basedOn w:val="755"/>
    <w:next w:val="1165"/>
    <w:link w:val="727"/>
    <w:qFormat/>
    <w:pPr>
      <w:ind w:left="357"/>
      <w:jc w:val="left"/>
      <w:spacing w:line="436" w:lineRule="exact"/>
      <w:outlineLvl w:val="3"/>
    </w:pPr>
    <w:rPr>
      <w:rFonts w:ascii="Tahoma" w:hAnsi="Tahoma" w:cs="Tahoma"/>
      <w:b/>
      <w:sz w:val="24"/>
      <w:szCs w:val="24"/>
    </w:rPr>
  </w:style>
  <w:style w:type="paragraph" w:styleId="1166">
    <w:name w:val="Char1"/>
    <w:basedOn w:val="727"/>
    <w:next w:val="1166"/>
    <w:link w:val="727"/>
    <w:qFormat/>
    <w:rPr>
      <w:rFonts w:ascii="仿宋_GB2312" w:hAnsi="宋体" w:eastAsia="仿宋_GB2312"/>
      <w:b/>
      <w:sz w:val="32"/>
      <w:szCs w:val="32"/>
    </w:rPr>
  </w:style>
  <w:style w:type="paragraph" w:styleId="1167">
    <w:name w:val="列出段落2"/>
    <w:basedOn w:val="727"/>
    <w:next w:val="1167"/>
    <w:link w:val="727"/>
    <w:qFormat/>
    <w:pPr>
      <w:ind w:left="720"/>
      <w:jc w:val="left"/>
      <w:widowControl/>
    </w:pPr>
    <w:rPr>
      <w:rFonts w:ascii="Arial" w:hAnsi="Arial" w:eastAsia="黑体" w:cs="Arial"/>
      <w:sz w:val="24"/>
      <w:szCs w:val="24"/>
      <w:lang w:eastAsia="en-US"/>
    </w:rPr>
  </w:style>
  <w:style w:type="paragraph" w:styleId="1168">
    <w:name w:val="Char Char Char Char Char Char Char Char Char Char Char Char Char Char1"/>
    <w:basedOn w:val="727"/>
    <w:next w:val="1168"/>
    <w:link w:val="727"/>
    <w:qFormat/>
    <w:rPr>
      <w:rFonts w:ascii="Tahoma" w:hAnsi="Tahoma" w:cs="Tahoma"/>
      <w:sz w:val="24"/>
    </w:rPr>
  </w:style>
  <w:style w:type="character" w:styleId="8622" w:default="1">
    <w:name w:val="Default Paragraph Font"/>
    <w:uiPriority w:val="1"/>
    <w:semiHidden/>
    <w:unhideWhenUsed/>
  </w:style>
  <w:style w:type="numbering" w:styleId="8623" w:default="1">
    <w:name w:val="No List"/>
    <w:uiPriority w:val="99"/>
    <w:semiHidden/>
    <w:unhideWhenUsed/>
  </w:style>
  <w:style w:type="table" w:styleId="86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王丹</cp:lastModifiedBy>
  <cp:revision>2</cp:revision>
  <dcterms:created xsi:type="dcterms:W3CDTF">2024-02-06T02:41:00Z</dcterms:created>
  <dcterms:modified xsi:type="dcterms:W3CDTF">2026-04-13T02:55:37Z</dcterms:modified>
</cp:coreProperties>
</file>