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42" w:hanging="2242"/>
        <w:spacing w:line="360" w:lineRule="auto"/>
        <w:tabs>
          <w:tab w:val="left" w:pos="0" w:leader="none"/>
        </w:tabs>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JSZC-320500-CJZB-C2026-0041</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采购内容：苏州市垃圾终端处置设施环境检测</w:t>
      </w:r>
      <w:r>
        <w:rPr>
          <w:rFonts w:hint="eastAsia" w:ascii="宋体" w:hAnsi="宋体" w:cs="宋体"/>
          <w:b/>
          <w:sz w:val="32"/>
        </w:rPr>
        <w:t xml:space="preserve">（</w:t>
      </w:r>
      <w:r>
        <w:rPr>
          <w:rFonts w:hint="eastAsia" w:ascii="宋体" w:hAnsi="宋体" w:cs="宋体"/>
          <w:b/>
          <w:sz w:val="32"/>
        </w:rPr>
        <w:t xml:space="preserve">第一标段）</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人：苏州市环境卫生管理处（苏州市垃圾分类管理中心）</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w:t>
      </w:r>
      <w:r>
        <w:rPr>
          <w:rFonts w:hint="eastAsia" w:ascii="宋体" w:hAnsi="宋体" w:cs="宋体"/>
          <w:b/>
          <w:sz w:val="30"/>
          <w:szCs w:val="30"/>
        </w:rPr>
        <w:t xml:space="preserve">四</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JSZC-320500-CJZB-C2026-0041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苏州市垃圾终端处置设施环境检测</w:t>
            </w:r>
            <w:r>
              <w:rPr>
                <w:rFonts w:hint="eastAsia" w:ascii="宋体" w:hAnsi="宋体" w:cs="宋体"/>
                <w:szCs w:val="21"/>
              </w:rPr>
              <w:t xml:space="preserve">（</w:t>
            </w:r>
            <w:r>
              <w:rPr>
                <w:rFonts w:hint="eastAsia" w:ascii="宋体" w:hAnsi="宋体" w:cs="宋体"/>
                <w:szCs w:val="21"/>
              </w:rPr>
              <w:t xml:space="preserve">第一标段）</w:t>
            </w:r>
            <w:r/>
          </w:p>
          <w:p>
            <w:pPr>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（第一标段）：焚烧厂、餐厨厂环境检测</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名称：苏州市环境卫生管理处（苏州市垃圾分类管理中心）</w:t>
            </w:r>
            <w:r/>
          </w:p>
          <w:p>
            <w:pPr>
              <w:jc w:val="left"/>
              <w:spacing w:line="360" w:lineRule="auto"/>
              <w:rPr>
                <w:rFonts w:ascii="宋体" w:hAnsi="宋体" w:cs="宋体"/>
                <w:szCs w:val="21"/>
              </w:rPr>
            </w:pPr>
            <w:r>
              <w:rPr>
                <w:rFonts w:hint="eastAsia" w:ascii="宋体" w:hAnsi="宋体" w:cs="宋体"/>
                <w:szCs w:val="21"/>
              </w:rPr>
              <w:t xml:space="preserve">地址：苏州市新市路</w:t>
            </w:r>
            <w:r>
              <w:rPr>
                <w:rFonts w:hint="eastAsia" w:ascii="宋体" w:hAnsi="宋体" w:cs="宋体"/>
                <w:szCs w:val="21"/>
              </w:rPr>
              <w:t xml:space="preserve">252</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联系人：李蓉洁</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65693097</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按合同约定。</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6"/>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6"/>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6"/>
              <w:ind w:firstLine="0"/>
              <w:spacing w:line="312" w:lineRule="auto"/>
              <w:rPr>
                <w:rFonts w:cs="宋体"/>
                <w:b/>
                <w:sz w:val="21"/>
                <w:szCs w:val="21"/>
              </w:rPr>
            </w:pPr>
            <w:r>
              <w:rPr>
                <w:rFonts w:hint="eastAsia" w:cs="宋体"/>
                <w:sz w:val="21"/>
                <w:szCs w:val="21"/>
              </w:rPr>
              <w:t xml:space="preserve">已</w:t>
            </w:r>
            <w:r>
              <w:rPr>
                <w:rFonts w:hint="eastAsia" w:cs="宋体"/>
                <w:sz w:val="21"/>
                <w:szCs w:val="21"/>
              </w:rPr>
              <w:t xml:space="preserve">参与并中标（成交）</w:t>
            </w:r>
            <w:r>
              <w:rPr>
                <w:rFonts w:hint="eastAsia" w:cs="宋体"/>
                <w:sz w:val="21"/>
                <w:szCs w:val="21"/>
              </w:rPr>
              <w:t xml:space="preserve">JSZC-320500-CJZB-C2026-0028</w:t>
            </w:r>
            <w:r>
              <w:rPr>
                <w:rFonts w:hint="eastAsia" w:cs="宋体"/>
                <w:sz w:val="21"/>
                <w:szCs w:val="21"/>
              </w:rPr>
              <w:t xml:space="preserve">第二标段的单位</w:t>
            </w:r>
            <w:r>
              <w:rPr>
                <w:rFonts w:hint="eastAsia" w:cs="宋体"/>
                <w:sz w:val="21"/>
                <w:szCs w:val="21"/>
              </w:rPr>
              <w:t xml:space="preserve">不</w:t>
            </w:r>
            <w:r>
              <w:rPr>
                <w:rFonts w:hint="eastAsia" w:cs="宋体"/>
                <w:sz w:val="21"/>
                <w:szCs w:val="21"/>
              </w:rPr>
              <w:t xml:space="preserve">得</w:t>
            </w:r>
            <w:r>
              <w:rPr>
                <w:rFonts w:hint="eastAsia" w:cs="宋体"/>
                <w:sz w:val="21"/>
                <w:szCs w:val="21"/>
              </w:rPr>
              <w:t xml:space="preserve">再</w:t>
            </w:r>
            <w:r>
              <w:rPr>
                <w:rFonts w:hint="eastAsia" w:cs="宋体"/>
                <w:sz w:val="21"/>
                <w:szCs w:val="21"/>
              </w:rPr>
              <w:t xml:space="preserve">参与本项目的投标</w:t>
            </w:r>
            <w:r>
              <w:rPr>
                <w:rFonts w:hint="eastAsia" w:cs="宋体"/>
                <w:sz w:val="21"/>
                <w:szCs w:val="21"/>
              </w:rPr>
              <w:t xml:space="preserve">。</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苏州市垃圾终端处置设施环境检测</w:t>
      </w:r>
      <w:r>
        <w:rPr>
          <w:rFonts w:hint="eastAsia" w:ascii="宋体" w:hAnsi="宋体" w:cs="宋体"/>
          <w:szCs w:val="21"/>
          <w:u w:val="single"/>
        </w:rPr>
        <w:t xml:space="preserve">（</w:t>
      </w:r>
      <w:r>
        <w:rPr>
          <w:rFonts w:hint="eastAsia" w:ascii="宋体" w:hAnsi="宋体" w:cs="宋体"/>
          <w:szCs w:val="21"/>
          <w:u w:val="single"/>
        </w:rPr>
        <w:t xml:space="preserve">第一标段）</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4</w:t>
      </w:r>
      <w:r>
        <w:rPr>
          <w:rFonts w:hint="eastAsia" w:ascii="宋体" w:hAnsi="宋体" w:cs="宋体"/>
          <w:szCs w:val="21"/>
          <w:u w:val="single"/>
        </w:rPr>
        <w:t xml:space="preserve">月</w:t>
      </w:r>
      <w:r>
        <w:rPr>
          <w:rFonts w:hint="eastAsia" w:ascii="宋体" w:hAnsi="宋体" w:cs="宋体"/>
          <w:szCs w:val="21"/>
          <w:u w:val="single"/>
        </w:rPr>
        <w:t xml:space="preserve">13</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JSZC-320500-CJZB-C2026-0041</w:t>
      </w:r>
      <w:r/>
    </w:p>
    <w:p>
      <w:pPr>
        <w:ind w:firstLine="420"/>
        <w:spacing w:line="360" w:lineRule="auto"/>
        <w:rPr>
          <w:rFonts w:ascii="宋体" w:hAnsi="宋体" w:cs="宋体"/>
          <w:szCs w:val="21"/>
        </w:rPr>
      </w:pPr>
      <w:r>
        <w:rPr>
          <w:rFonts w:hint="eastAsia" w:ascii="宋体" w:hAnsi="宋体" w:cs="宋体"/>
          <w:szCs w:val="21"/>
        </w:rPr>
        <w:t xml:space="preserve">项目名称：苏州市垃圾终端处置设施环境检测</w:t>
      </w:r>
      <w:r>
        <w:rPr>
          <w:rFonts w:hint="eastAsia" w:ascii="宋体" w:hAnsi="宋体" w:cs="宋体"/>
          <w:szCs w:val="21"/>
        </w:rPr>
        <w:t xml:space="preserve">（</w:t>
      </w:r>
      <w:r>
        <w:rPr>
          <w:rFonts w:hint="eastAsia" w:ascii="宋体" w:hAnsi="宋体" w:cs="宋体"/>
          <w:szCs w:val="21"/>
        </w:rPr>
        <w:t xml:space="preserve">第一标段）</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（第一标段）：焚烧厂、餐厨厂环境检测</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：采购包</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120</w:t>
      </w:r>
      <w:r>
        <w:rPr>
          <w:rFonts w:hint="eastAsia" w:ascii="宋体" w:hAnsi="宋体" w:cs="宋体"/>
        </w:rPr>
        <w:t xml:space="preserve">万元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采购需求：第一标段：焚烧厂、餐厨厂环境检测包括焚烧厂</w:t>
      </w:r>
      <w:r>
        <w:rPr>
          <w:rFonts w:hint="eastAsia"/>
        </w:rPr>
        <w:t xml:space="preserve">及餐厨厂</w:t>
      </w:r>
      <w:r>
        <w:rPr>
          <w:rFonts w:hint="eastAsia" w:ascii="宋体" w:hAnsi="宋体" w:cs="宋体"/>
          <w:szCs w:val="21"/>
        </w:rPr>
        <w:t xml:space="preserve">固体、水质、气体、噪声检测。</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rPr>
        <w:t xml:space="preserve">自合同签订之日起至</w:t>
      </w:r>
      <w:r>
        <w:rPr>
          <w:rFonts w:hint="eastAsia" w:ascii="宋体" w:hAnsi="宋体" w:cs="宋体"/>
        </w:rPr>
        <w:t xml:space="preserve">2027</w:t>
      </w:r>
      <w:r>
        <w:rPr>
          <w:rFonts w:hint="eastAsia" w:ascii="宋体" w:hAnsi="宋体" w:cs="宋体"/>
        </w:rPr>
        <w:t xml:space="preserve">年</w:t>
      </w:r>
      <w:r>
        <w:rPr>
          <w:rFonts w:hint="eastAsia" w:ascii="宋体" w:hAnsi="宋体" w:cs="宋体"/>
        </w:rPr>
        <w:t xml:space="preserve">3</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w:t>
      </w:r>
      <w:r>
        <w:rPr>
          <w:rFonts w:hint="eastAsia" w:ascii="宋体" w:hAnsi="宋体"/>
          <w:szCs w:val="21"/>
        </w:rPr>
        <w:t xml:space="preserve">（具体服务起讫时间以采购单位通知为准）。</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w:t>
      </w:r>
      <w:r>
        <w:rPr>
          <w:rFonts w:hint="eastAsia" w:ascii="宋体" w:hAnsi="宋体" w:cs="宋体"/>
          <w:szCs w:val="21"/>
        </w:rPr>
        <w:t xml:space="preserve">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）其他特定资格要求：响应单位要求具有有效的检验检测机构资质认定证书（检测</w:t>
      </w:r>
      <w:r>
        <w:rPr>
          <w:rFonts w:hint="eastAsia" w:ascii="宋体" w:hAnsi="宋体" w:cs="宋体"/>
        </w:rPr>
        <w:t xml:space="preserve">CMA</w:t>
      </w:r>
      <w:r>
        <w:rPr>
          <w:rFonts w:hint="eastAsia" w:ascii="宋体" w:hAnsi="宋体" w:cs="宋体"/>
        </w:rPr>
        <w:t xml:space="preserve">认证），具有承接本项目的服务能力。</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0" w:name="_Toc35393624"/>
      <w:r/>
      <w:bookmarkStart w:id="1" w:name="_Toc28359005"/>
      <w:r/>
      <w:bookmarkStart w:id="2" w:name="_Toc35393793"/>
      <w:r/>
      <w:bookmarkStart w:id="3" w:name="_Toc28359082"/>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苏州现场办理地址：苏州市高新区邓尉路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w:t>
      </w:r>
      <w:r>
        <w:rPr>
          <w:rFonts w:hint="eastAsia" w:ascii="宋体" w:hAnsi="宋体" w:cs="宋体"/>
          <w:szCs w:val="21"/>
          <w:shd w:val="clear" w:color="auto" w:fill="ffffff"/>
        </w:rPr>
        <w:t xml:space="preserve">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w:t>
      </w:r>
      <w:r>
        <w:rPr>
          <w:rFonts w:hint="eastAsia" w:ascii="宋体" w:hAnsi="宋体" w:cs="宋体"/>
          <w:szCs w:val="21"/>
        </w:rPr>
        <w:t xml:space="preserve">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13914088964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0"/>
      <w:r/>
      <w:bookmarkEnd w:id="1"/>
      <w:r/>
      <w:bookmarkEnd w:id="2"/>
      <w:r/>
      <w:bookmarkEnd w:id="3"/>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w:t>
      </w:r>
      <w:r>
        <w:rPr>
          <w:rFonts w:hint="eastAsia" w:ascii="宋体" w:hAnsi="宋体" w:cs="宋体"/>
          <w:bCs/>
          <w:szCs w:val="21"/>
        </w:rPr>
        <w:t xml:space="preserve">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13</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w:t>
      </w:r>
      <w:r>
        <w:rPr>
          <w:rFonts w:hint="eastAsia" w:ascii="宋体" w:hAnsi="宋体" w:cs="宋体"/>
          <w:szCs w:val="21"/>
        </w:rPr>
        <w:t xml:space="preserve">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cs="宋体"/>
          <w:szCs w:val="21"/>
        </w:rPr>
        <w:t xml:space="preserve">已</w:t>
      </w:r>
      <w:r>
        <w:rPr>
          <w:rFonts w:hint="eastAsia" w:cs="宋体"/>
          <w:szCs w:val="21"/>
        </w:rPr>
        <w:t xml:space="preserve">参与并中标（成交）</w:t>
      </w:r>
      <w:r>
        <w:rPr>
          <w:rFonts w:hint="eastAsia" w:ascii="宋体" w:hAnsi="宋体" w:cs="宋体"/>
          <w:szCs w:val="21"/>
        </w:rPr>
        <w:t xml:space="preserve">JSZC-320500-CJZB-C2026-0028</w:t>
      </w:r>
      <w:r>
        <w:rPr>
          <w:rFonts w:hint="eastAsia" w:cs="宋体"/>
          <w:szCs w:val="21"/>
        </w:rPr>
        <w:t xml:space="preserve">第二标段的单位</w:t>
      </w:r>
      <w:r>
        <w:rPr>
          <w:rFonts w:hint="eastAsia" w:cs="宋体"/>
          <w:szCs w:val="21"/>
        </w:rPr>
        <w:t xml:space="preserve">不</w:t>
      </w:r>
      <w:r>
        <w:rPr>
          <w:rFonts w:hint="eastAsia" w:cs="宋体"/>
          <w:szCs w:val="21"/>
        </w:rPr>
        <w:t xml:space="preserve">得</w:t>
      </w:r>
      <w:r>
        <w:rPr>
          <w:rFonts w:hint="eastAsia" w:cs="宋体"/>
          <w:szCs w:val="21"/>
        </w:rPr>
        <w:t xml:space="preserve">再</w:t>
      </w:r>
      <w:r>
        <w:rPr>
          <w:rFonts w:hint="eastAsia" w:cs="宋体"/>
          <w:szCs w:val="21"/>
        </w:rPr>
        <w:t xml:space="preserve">参与本项目的</w:t>
      </w:r>
      <w:r>
        <w:rPr>
          <w:rFonts w:hint="eastAsia" w:cs="宋体"/>
          <w:szCs w:val="21"/>
        </w:rPr>
        <w:t xml:space="preserve">投标</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称：苏州市环境卫生管理处（苏州市垃圾分类管理中心）</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址：苏州市新市路</w:t>
      </w:r>
      <w:r>
        <w:rPr>
          <w:rFonts w:hint="eastAsia" w:ascii="宋体" w:hAnsi="宋体" w:cs="宋体"/>
          <w:szCs w:val="21"/>
        </w:rPr>
        <w:t xml:space="preserve">252</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人：李蓉洁</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hint="eastAsia" w:ascii="宋体" w:hAnsi="宋体" w:cs="宋体"/>
          <w:bCs/>
          <w:szCs w:val="21"/>
        </w:rPr>
        <w:t xml:space="preserve">65693097</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受苏州市环境卫生管理处（苏州市垃圾分类管理中心）之委托，苏州市创杰招投标咨询服务有限公司对其需采购的苏州市垃圾终端处置设施环境检测</w:t>
      </w:r>
      <w:r>
        <w:rPr>
          <w:rFonts w:hint="eastAsia" w:ascii="宋体" w:hAnsi="宋体" w:cs="宋体"/>
        </w:rPr>
        <w:t xml:space="preserve">（</w:t>
      </w:r>
      <w:r>
        <w:rPr>
          <w:rFonts w:hint="eastAsia" w:ascii="宋体" w:hAnsi="宋体" w:cs="宋体"/>
        </w:rPr>
        <w:t xml:space="preserve">第一标段）</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一、项目编号：</w:t>
      </w:r>
      <w:r>
        <w:rPr>
          <w:rFonts w:hint="eastAsia" w:ascii="宋体" w:hAnsi="宋体" w:cs="宋体"/>
          <w:bCs/>
          <w:szCs w:val="21"/>
        </w:rPr>
        <w:t xml:space="preserve">JSZC-320500-CJZB-C2026-0041</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苏州市垃圾终端处置设施环境检测</w:t>
      </w:r>
      <w:r>
        <w:rPr>
          <w:rFonts w:hint="eastAsia" w:ascii="宋体" w:hAnsi="宋体" w:cs="宋体"/>
          <w:bCs/>
          <w:szCs w:val="21"/>
        </w:rPr>
        <w:t xml:space="preserve">（</w:t>
      </w:r>
      <w:r>
        <w:rPr>
          <w:rFonts w:hint="eastAsia" w:ascii="宋体" w:hAnsi="宋体" w:cs="宋体"/>
          <w:bCs/>
          <w:szCs w:val="21"/>
        </w:rPr>
        <w:t xml:space="preserve">第一标段）</w:t>
      </w:r>
      <w:r/>
    </w:p>
    <w:p>
      <w:pPr>
        <w:ind w:firstLine="420"/>
        <w:spacing w:line="360" w:lineRule="auto"/>
        <w:rPr>
          <w:rFonts w:ascii="宋体" w:hAnsi="宋体" w:cs="宋体"/>
          <w:szCs w:val="21"/>
        </w:rPr>
      </w:pPr>
      <w:r>
        <w:rPr>
          <w:rFonts w:hint="eastAsia" w:ascii="宋体" w:hAnsi="宋体" w:cs="宋体"/>
          <w:szCs w:val="21"/>
        </w:rPr>
        <w:t xml:space="preserve">采购包</w:t>
      </w:r>
      <w:r>
        <w:rPr>
          <w:rFonts w:hint="eastAsia" w:ascii="宋体" w:hAnsi="宋体" w:cs="宋体"/>
          <w:szCs w:val="21"/>
        </w:rPr>
        <w:t xml:space="preserve">1</w:t>
      </w:r>
      <w:r>
        <w:rPr>
          <w:rFonts w:hint="eastAsia" w:ascii="宋体" w:hAnsi="宋体" w:cs="宋体"/>
          <w:szCs w:val="21"/>
        </w:rPr>
        <w:t xml:space="preserve">（第一标段）：焚烧厂、餐厨厂环境检测</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rPr>
        <w:t xml:space="preserve">采购包</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120</w:t>
      </w:r>
      <w:r>
        <w:rPr>
          <w:rFonts w:hint="eastAsia" w:ascii="宋体" w:hAnsi="宋体" w:cs="宋体"/>
        </w:rPr>
        <w:t xml:space="preserve">万元</w:t>
      </w:r>
      <w:r/>
    </w:p>
    <w:p>
      <w:pPr>
        <w:spacing w:line="360" w:lineRule="auto"/>
        <w:rPr>
          <w:rFonts w:ascii="宋体" w:hAnsi="宋体" w:cs="宋体"/>
          <w:b/>
          <w:szCs w:val="21"/>
        </w:rPr>
        <w:outlineLvl w:val="1"/>
      </w:pPr>
      <w:r>
        <w:rPr>
          <w:rFonts w:hint="eastAsia" w:ascii="宋体" w:hAnsi="宋体" w:cs="宋体"/>
          <w:b/>
          <w:szCs w:val="21"/>
        </w:rPr>
        <w:t xml:space="preserve">★四、采购需求：（“★”为实质性条款，不可偏离，如偏离响应文件无效）</w:t>
      </w:r>
      <w:r/>
    </w:p>
    <w:p>
      <w:pPr>
        <w:spacing w:line="360" w:lineRule="auto"/>
        <w:rPr>
          <w:rFonts w:ascii="宋体" w:hAnsi="宋体" w:cs="宋体"/>
          <w:b/>
          <w:bCs/>
          <w:szCs w:val="21"/>
        </w:rPr>
      </w:pPr>
      <w:r>
        <w:rPr>
          <w:rFonts w:hint="eastAsia" w:ascii="宋体" w:hAnsi="宋体" w:cs="宋体"/>
          <w:b/>
          <w:bCs/>
          <w:szCs w:val="21"/>
        </w:rPr>
        <w:t xml:space="preserve">采购包</w:t>
      </w:r>
      <w:r>
        <w:rPr>
          <w:rFonts w:hint="eastAsia" w:ascii="宋体" w:hAnsi="宋体" w:cs="宋体"/>
          <w:b/>
          <w:bCs/>
          <w:szCs w:val="21"/>
        </w:rPr>
        <w:t xml:space="preserve">1</w:t>
      </w:r>
      <w:r>
        <w:rPr>
          <w:rFonts w:hint="eastAsia" w:ascii="宋体" w:hAnsi="宋体" w:cs="宋体"/>
          <w:b/>
          <w:bCs/>
          <w:szCs w:val="21"/>
        </w:rPr>
        <w:t xml:space="preserve">（第一标段）：焚烧厂、餐厨厂环境检测</w:t>
      </w:r>
      <w:r/>
    </w:p>
    <w:p>
      <w:pPr>
        <w:spacing w:line="400" w:lineRule="exact"/>
        <w:rPr>
          <w:rFonts w:ascii="宋体" w:hAnsi="宋体" w:cs="宋体"/>
          <w:b/>
          <w:szCs w:val="21"/>
        </w:rPr>
      </w:pPr>
      <w:r/>
      <w:bookmarkStart w:id="4" w:name="_Hlk143159877"/>
      <w:r/>
      <w:bookmarkStart w:id="5" w:name="_Hlk143159955"/>
      <w:r/>
      <w:bookmarkStart w:id="6" w:name="_Toc457140875"/>
      <w:r>
        <w:rPr>
          <w:rFonts w:hint="eastAsia" w:ascii="宋体" w:hAnsi="宋体" w:cs="宋体"/>
          <w:b/>
          <w:szCs w:val="21"/>
        </w:rPr>
        <w:t xml:space="preserve">（一）焚烧厂环境检测计划及内容</w:t>
      </w:r>
      <w:r/>
    </w:p>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、焚烧厂固体检测内容</w:t>
      </w:r>
      <w:r/>
    </w:p>
    <w:p>
      <w:pPr>
        <w:ind w:firstLine="420"/>
        <w:spacing w:line="400" w:lineRule="exact"/>
        <w:rPr>
          <w:rFonts w:ascii="宋体" w:hAnsi="宋体" w:cs="宋体"/>
          <w:szCs w:val="21"/>
        </w:rPr>
      </w:pPr>
      <w:r>
        <w:rPr>
          <w:rFonts w:hint="eastAsia" w:ascii="宋体" w:hAnsi="宋体" w:cs="宋体"/>
          <w:szCs w:val="21"/>
        </w:rPr>
        <w:t xml:space="preserve">炉渣、环保耗材、垃圾成分、土壤等检测项目和频次见表</w:t>
      </w: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1.1 </w:t>
      </w:r>
      <w:r>
        <w:rPr>
          <w:rFonts w:hint="eastAsia" w:ascii="宋体" w:hAnsi="宋体" w:cs="宋体"/>
          <w:szCs w:val="21"/>
        </w:rPr>
        <w:t xml:space="preserve">炉渣、环保耗材、垃圾成分、土壤等检测点位、项目和频次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14"/>
        <w:gridCol w:w="1371"/>
        <w:gridCol w:w="1669"/>
        <w:gridCol w:w="3701"/>
        <w:gridCol w:w="1829"/>
      </w:tblGrid>
      <w:tr>
        <w:trPr>
          <w:jc w:val="center"/>
          <w:trHeight w:val="856"/>
        </w:trPr>
        <w:tc>
          <w:tcPr>
            <w:tcW w:w="38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类别</w:t>
            </w:r>
            <w:r/>
          </w:p>
        </w:tc>
        <w:tc>
          <w:tcPr>
            <w:tcW w:w="89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99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r>
      <w:tr>
        <w:trPr>
          <w:cantSplit/>
          <w:jc w:val="center"/>
          <w:trHeight w:val="686"/>
        </w:trPr>
        <w:tc>
          <w:tcPr>
            <w:tcW w:w="38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炉渣</w:t>
            </w:r>
            <w:r/>
          </w:p>
        </w:tc>
        <w:tc>
          <w:tcPr>
            <w:tcW w:w="89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出渣口</w:t>
            </w:r>
            <w:r/>
          </w:p>
        </w:tc>
        <w:tc>
          <w:tcPr>
            <w:tcW w:w="199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热灼减率</w:t>
            </w:r>
            <w:r/>
          </w:p>
        </w:tc>
        <w:tc>
          <w:tcPr>
            <w:tcW w:w="984" w:type="pct"/>
            <w:vAlign w:val="center"/>
            <w:textDirection w:val="lrTb"/>
            <w:noWrap w:val="false"/>
          </w:tcPr>
          <w:p>
            <w:pPr>
              <w:jc w:val="center"/>
              <w:rPr>
                <w:rFonts w:ascii="宋体" w:hAnsi="宋体" w:cs="宋体"/>
                <w:szCs w:val="21"/>
              </w:rPr>
            </w:pPr>
            <w:r>
              <w:rPr>
                <w:rFonts w:hint="eastAsia" w:ascii="宋体" w:hAnsi="宋体" w:cs="宋体"/>
                <w:szCs w:val="21"/>
              </w:rPr>
              <w:t xml:space="preserve">在运焚烧炉（</w:t>
            </w:r>
            <w:r>
              <w:rPr>
                <w:rFonts w:hint="eastAsia" w:ascii="宋体" w:hAnsi="宋体" w:cs="宋体"/>
                <w:szCs w:val="21"/>
              </w:rPr>
              <w:t xml:space="preserve">8-11</w:t>
            </w:r>
            <w:r>
              <w:rPr>
                <w:rFonts w:hint="eastAsia" w:ascii="宋体" w:hAnsi="宋体" w:cs="宋体"/>
                <w:szCs w:val="21"/>
              </w:rPr>
              <w:t xml:space="preserve">台）每次每台炉</w:t>
            </w:r>
            <w:r>
              <w:rPr>
                <w:rFonts w:hint="eastAsia" w:ascii="宋体" w:hAnsi="宋体" w:cs="宋体"/>
                <w:szCs w:val="21"/>
              </w:rPr>
              <w:t xml:space="preserve">5</w:t>
            </w:r>
            <w:r>
              <w:rPr>
                <w:rFonts w:hint="eastAsia" w:ascii="宋体" w:hAnsi="宋体" w:cs="宋体"/>
                <w:szCs w:val="21"/>
              </w:rPr>
              <w:t xml:space="preserve">个样，每月抽检</w:t>
            </w:r>
            <w:r>
              <w:rPr>
                <w:rFonts w:hint="eastAsia" w:ascii="宋体" w:hAnsi="宋体" w:cs="宋体"/>
                <w:szCs w:val="21"/>
              </w:rPr>
              <w:t xml:space="preserve">1</w:t>
            </w:r>
            <w:r>
              <w:rPr>
                <w:rFonts w:hint="eastAsia" w:ascii="宋体" w:hAnsi="宋体" w:cs="宋体"/>
                <w:szCs w:val="21"/>
              </w:rPr>
              <w:t xml:space="preserve">次</w:t>
            </w:r>
            <w:r/>
          </w:p>
        </w:tc>
      </w:tr>
      <w:tr>
        <w:trPr>
          <w:cantSplit/>
          <w:jc w:val="center"/>
          <w:trHeight w:val="881"/>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活性炭</w:t>
            </w:r>
            <w:r/>
          </w:p>
        </w:tc>
        <w:tc>
          <w:tcPr>
            <w:tcW w:w="898" w:type="pct"/>
            <w:vAlign w:val="center"/>
            <w:textDirection w:val="lrTb"/>
            <w:noWrap w:val="false"/>
          </w:tcPr>
          <w:p>
            <w:pPr>
              <w:jc w:val="center"/>
              <w:rPr>
                <w:rFonts w:ascii="宋体" w:hAnsi="宋体" w:cs="宋体"/>
                <w:szCs w:val="21"/>
              </w:rPr>
            </w:pPr>
            <w:r>
              <w:rPr>
                <w:rFonts w:hint="eastAsia" w:ascii="宋体" w:hAnsi="宋体" w:cs="宋体"/>
                <w:szCs w:val="21"/>
              </w:rPr>
              <w:t xml:space="preserve">活性炭间</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着火点、氯化物、磷酸盐、水分、总孔容积、比表面积、碘吸附值、粒径</w:t>
            </w:r>
            <w:r/>
          </w:p>
        </w:tc>
        <w:tc>
          <w:tcPr>
            <w:tcW w:w="984" w:type="pct"/>
            <w:vAlign w:val="center"/>
            <w:textDirection w:val="lrTb"/>
            <w:noWrap w:val="false"/>
          </w:tcPr>
          <w:p>
            <w:pPr>
              <w:jc w:val="center"/>
              <w:rPr>
                <w:rFonts w:ascii="宋体" w:hAnsi="宋体" w:cs="宋体"/>
                <w:szCs w:val="21"/>
              </w:rPr>
            </w:pPr>
            <w:r>
              <w:rPr>
                <w:rFonts w:hint="eastAsia" w:ascii="宋体" w:hAnsi="宋体" w:cs="宋体"/>
                <w:szCs w:val="21"/>
              </w:rPr>
              <w:t xml:space="preserve">每季度</w:t>
            </w:r>
            <w:r>
              <w:rPr>
                <w:rFonts w:hint="eastAsia" w:ascii="宋体" w:hAnsi="宋体" w:cs="宋体"/>
                <w:szCs w:val="21"/>
              </w:rPr>
              <w:t xml:space="preserve">1</w:t>
            </w:r>
            <w:r>
              <w:rPr>
                <w:rFonts w:hint="eastAsia" w:ascii="宋体" w:hAnsi="宋体" w:cs="宋体"/>
                <w:szCs w:val="21"/>
              </w:rPr>
              <w:t xml:space="preserve">次，每次</w:t>
            </w:r>
            <w:r>
              <w:rPr>
                <w:rFonts w:hint="eastAsia" w:ascii="宋体" w:hAnsi="宋体" w:cs="宋体"/>
                <w:szCs w:val="21"/>
              </w:rPr>
              <w:t xml:space="preserve">3</w:t>
            </w:r>
            <w:r>
              <w:rPr>
                <w:rFonts w:hint="eastAsia" w:ascii="宋体" w:hAnsi="宋体" w:cs="宋体"/>
                <w:szCs w:val="21"/>
              </w:rPr>
              <w:t xml:space="preserve">个样品</w:t>
            </w:r>
            <w:r/>
          </w:p>
        </w:tc>
      </w:tr>
      <w:tr>
        <w:trPr>
          <w:cantSplit/>
          <w:jc w:val="center"/>
          <w:trHeight w:val="837"/>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石灰</w:t>
            </w:r>
            <w:r/>
          </w:p>
        </w:tc>
        <w:tc>
          <w:tcPr>
            <w:tcW w:w="898" w:type="pct"/>
            <w:vAlign w:val="center"/>
            <w:textDirection w:val="lrTb"/>
            <w:noWrap w:val="false"/>
          </w:tcPr>
          <w:p>
            <w:pPr>
              <w:jc w:val="center"/>
              <w:rPr>
                <w:rFonts w:ascii="宋体" w:hAnsi="宋体" w:cs="宋体"/>
                <w:szCs w:val="21"/>
              </w:rPr>
            </w:pPr>
            <w:r>
              <w:rPr>
                <w:rFonts w:hint="eastAsia" w:ascii="宋体" w:hAnsi="宋体" w:cs="宋体"/>
                <w:szCs w:val="21"/>
              </w:rPr>
              <w:t xml:space="preserve">石灰间</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纯度、比表面积、粒度、活度、硫、堆积面积</w:t>
            </w:r>
            <w:r/>
          </w:p>
        </w:tc>
        <w:tc>
          <w:tcPr>
            <w:tcW w:w="984" w:type="pct"/>
            <w:vAlign w:val="center"/>
            <w:textDirection w:val="lrTb"/>
            <w:noWrap w:val="false"/>
          </w:tcPr>
          <w:p>
            <w:pPr>
              <w:jc w:val="center"/>
              <w:rPr>
                <w:rFonts w:ascii="宋体" w:hAnsi="宋体" w:cs="宋体"/>
                <w:szCs w:val="21"/>
              </w:rPr>
            </w:pPr>
            <w:r>
              <w:rPr>
                <w:rFonts w:hint="eastAsia" w:ascii="宋体" w:hAnsi="宋体" w:cs="宋体"/>
                <w:szCs w:val="21"/>
              </w:rPr>
              <w:t xml:space="preserve">每季度</w:t>
            </w:r>
            <w:r>
              <w:rPr>
                <w:rFonts w:hint="eastAsia" w:ascii="宋体" w:hAnsi="宋体" w:cs="宋体"/>
                <w:szCs w:val="21"/>
              </w:rPr>
              <w:t xml:space="preserve">1</w:t>
            </w:r>
            <w:r>
              <w:rPr>
                <w:rFonts w:hint="eastAsia" w:ascii="宋体" w:hAnsi="宋体" w:cs="宋体"/>
                <w:szCs w:val="21"/>
              </w:rPr>
              <w:t xml:space="preserve">次，每次</w:t>
            </w:r>
            <w:r>
              <w:rPr>
                <w:rFonts w:hint="eastAsia" w:ascii="宋体" w:hAnsi="宋体" w:cs="宋体"/>
                <w:szCs w:val="21"/>
              </w:rPr>
              <w:t xml:space="preserve">3</w:t>
            </w:r>
            <w:r>
              <w:rPr>
                <w:rFonts w:hint="eastAsia" w:ascii="宋体" w:hAnsi="宋体" w:cs="宋体"/>
                <w:szCs w:val="21"/>
              </w:rPr>
              <w:t xml:space="preserve">个样品</w:t>
            </w:r>
            <w:r/>
          </w:p>
        </w:tc>
      </w:tr>
      <w:tr>
        <w:trPr>
          <w:cantSplit/>
          <w:jc w:val="center"/>
          <w:trHeight w:val="686"/>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生活垃圾特性</w:t>
            </w:r>
            <w:r/>
          </w:p>
        </w:tc>
        <w:tc>
          <w:tcPr>
            <w:tcW w:w="898"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焚烧厂内生活垃圾</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垃圾成分（每个样品分为</w:t>
            </w:r>
            <w:r>
              <w:rPr>
                <w:rFonts w:hint="eastAsia" w:ascii="宋体" w:hAnsi="宋体" w:cs="宋体"/>
                <w:szCs w:val="21"/>
              </w:rPr>
              <w:t xml:space="preserve">11</w:t>
            </w:r>
            <w:r>
              <w:rPr>
                <w:rFonts w:hint="eastAsia" w:ascii="宋体" w:hAnsi="宋体" w:cs="宋体"/>
                <w:szCs w:val="21"/>
              </w:rPr>
              <w:t xml:space="preserve">类成分，各成分含水率、湿基、干基含量）、含水率、容重和热值（低位）</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每月</w:t>
            </w:r>
            <w:r>
              <w:rPr>
                <w:rFonts w:hint="eastAsia" w:ascii="宋体" w:hAnsi="宋体" w:cs="宋体"/>
                <w:szCs w:val="21"/>
              </w:rPr>
              <w:t xml:space="preserve">1</w:t>
            </w:r>
            <w:r>
              <w:rPr>
                <w:rFonts w:hint="eastAsia" w:ascii="宋体" w:hAnsi="宋体" w:cs="宋体"/>
                <w:szCs w:val="21"/>
              </w:rPr>
              <w:t xml:space="preserve">次，每次</w:t>
            </w:r>
            <w:r>
              <w:rPr>
                <w:rFonts w:hint="eastAsia" w:ascii="宋体" w:hAnsi="宋体" w:cs="宋体"/>
                <w:szCs w:val="21"/>
              </w:rPr>
              <w:t xml:space="preserve">5</w:t>
            </w:r>
            <w:r>
              <w:rPr>
                <w:rFonts w:hint="eastAsia" w:ascii="宋体" w:hAnsi="宋体" w:cs="宋体"/>
                <w:szCs w:val="21"/>
              </w:rPr>
              <w:t xml:space="preserve">个样</w:t>
            </w:r>
            <w:r/>
          </w:p>
        </w:tc>
      </w:tr>
      <w:tr>
        <w:trPr>
          <w:cantSplit/>
          <w:jc w:val="center"/>
          <w:trHeight w:val="905"/>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73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土壤</w:t>
            </w:r>
            <w:r/>
          </w:p>
        </w:tc>
        <w:tc>
          <w:tcPr>
            <w:tcW w:w="89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厂界四周共</w:t>
            </w:r>
            <w:r>
              <w:rPr>
                <w:rFonts w:hint="eastAsia" w:ascii="宋体" w:hAnsi="宋体" w:cs="宋体"/>
                <w:szCs w:val="21"/>
                <w:lang w:eastAsia="en-US"/>
              </w:rPr>
              <w:t xml:space="preserve">4</w:t>
            </w:r>
            <w:r>
              <w:rPr>
                <w:rFonts w:hint="eastAsia" w:ascii="宋体" w:hAnsi="宋体" w:cs="宋体"/>
                <w:szCs w:val="21"/>
                <w:lang w:eastAsia="en-US"/>
              </w:rPr>
              <w:t xml:space="preserve">点</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砷、镉、六价铬、铜、铅、汞、镍</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每年</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r>
      <w:tr>
        <w:trPr>
          <w:cantSplit/>
          <w:jc w:val="center"/>
          <w:trHeight w:val="905"/>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738" w:type="pct"/>
            <w:vAlign w:val="center"/>
            <w:textDirection w:val="lrTb"/>
            <w:noWrap w:val="false"/>
          </w:tcPr>
          <w:p>
            <w:pPr>
              <w:jc w:val="center"/>
              <w:rPr>
                <w:rFonts w:ascii="宋体" w:hAnsi="宋体" w:cs="宋体"/>
                <w:szCs w:val="21"/>
              </w:rPr>
            </w:pPr>
            <w:r>
              <w:rPr>
                <w:rFonts w:hint="eastAsia" w:ascii="宋体" w:hAnsi="宋体" w:cs="宋体"/>
                <w:szCs w:val="21"/>
              </w:rPr>
              <w:t xml:space="preserve">飞灰</w:t>
            </w:r>
            <w:r/>
          </w:p>
        </w:tc>
        <w:tc>
          <w:tcPr>
            <w:tcW w:w="898"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飞灰</w:t>
            </w:r>
            <w:r>
              <w:rPr>
                <w:rFonts w:hint="eastAsia" w:ascii="宋体" w:hAnsi="宋体" w:cs="宋体"/>
                <w:szCs w:val="21"/>
              </w:rPr>
              <w:t xml:space="preserve">库</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rPr>
              <w:t xml:space="preserve">六价铬、汞、砷、钡、铍、镉、铬、铜、镍、铅、锌、硒</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4</w:t>
            </w:r>
            <w:r>
              <w:rPr>
                <w:rFonts w:hint="eastAsia" w:ascii="宋体" w:hAnsi="宋体" w:cs="宋体"/>
                <w:szCs w:val="21"/>
                <w:lang w:eastAsia="en-US"/>
              </w:rPr>
              <w:t xml:space="preserve">次，每次</w:t>
            </w:r>
            <w:r>
              <w:rPr>
                <w:rFonts w:hint="eastAsia" w:ascii="宋体" w:hAnsi="宋体" w:cs="宋体"/>
                <w:szCs w:val="21"/>
              </w:rPr>
              <w:t xml:space="preserve">3</w:t>
            </w:r>
            <w:r>
              <w:rPr>
                <w:rFonts w:hint="eastAsia" w:ascii="宋体" w:hAnsi="宋体" w:cs="宋体"/>
                <w:szCs w:val="21"/>
                <w:lang w:eastAsia="en-US"/>
              </w:rPr>
              <w:t xml:space="preserve">个样</w:t>
            </w:r>
            <w:r/>
          </w:p>
        </w:tc>
      </w:tr>
      <w:tr>
        <w:trPr>
          <w:cantSplit/>
          <w:jc w:val="center"/>
          <w:trHeight w:val="905"/>
        </w:trPr>
        <w:tc>
          <w:tcPr>
            <w:tcW w:w="385" w:type="pct"/>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738"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飞灰</w:t>
            </w:r>
            <w:r/>
          </w:p>
        </w:tc>
        <w:tc>
          <w:tcPr>
            <w:tcW w:w="89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飞灰</w:t>
            </w:r>
            <w:r>
              <w:rPr>
                <w:rFonts w:hint="eastAsia" w:ascii="宋体" w:hAnsi="宋体" w:cs="宋体"/>
                <w:szCs w:val="21"/>
              </w:rPr>
              <w:t xml:space="preserve">库</w:t>
            </w:r>
            <w:r/>
          </w:p>
        </w:tc>
        <w:tc>
          <w:tcPr>
            <w:tcW w:w="1991"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二噁英</w:t>
            </w:r>
            <w:r/>
          </w:p>
        </w:tc>
        <w:tc>
          <w:tcPr>
            <w:tcW w:w="9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次，每次</w:t>
            </w:r>
            <w:r>
              <w:rPr>
                <w:rFonts w:hint="eastAsia" w:ascii="宋体" w:hAnsi="宋体" w:cs="宋体"/>
                <w:szCs w:val="21"/>
                <w:lang w:eastAsia="en-US"/>
              </w:rPr>
              <w:t xml:space="preserve">3</w:t>
            </w:r>
            <w:r>
              <w:rPr>
                <w:rFonts w:hint="eastAsia" w:ascii="宋体" w:hAnsi="宋体" w:cs="宋体"/>
                <w:szCs w:val="21"/>
                <w:lang w:eastAsia="en-US"/>
              </w:rPr>
              <w:t xml:space="preserve">个样</w:t>
            </w:r>
            <w:r/>
          </w:p>
        </w:tc>
      </w:tr>
    </w:tbl>
    <w:p>
      <w:pPr>
        <w:ind w:firstLine="420"/>
        <w:spacing w:line="360" w:lineRule="auto"/>
        <w:rPr>
          <w:rFonts w:ascii="宋体" w:hAnsi="宋体" w:cs="宋体"/>
          <w:b/>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bCs/>
          <w:szCs w:val="21"/>
        </w:rPr>
      </w:pPr>
      <w:r/>
      <w:bookmarkStart w:id="7" w:name="_Toc286928407"/>
      <w:r/>
      <w:bookmarkStart w:id="8" w:name="_Toc288641111"/>
      <w:r/>
      <w:bookmarkStart w:id="9" w:name="_Toc286928405"/>
      <w:r/>
      <w:bookmarkStart w:id="10" w:name="_Toc288641109"/>
      <w:r>
        <w:rPr>
          <w:rFonts w:hint="eastAsia" w:ascii="宋体" w:hAnsi="宋体" w:cs="宋体"/>
          <w:b/>
          <w:bCs/>
          <w:szCs w:val="21"/>
        </w:rPr>
        <w:t xml:space="preserve">2</w:t>
      </w:r>
      <w:r>
        <w:rPr>
          <w:rFonts w:hint="eastAsia" w:ascii="宋体" w:hAnsi="宋体" w:cs="宋体"/>
          <w:b/>
          <w:bCs/>
          <w:szCs w:val="21"/>
        </w:rPr>
        <w:t xml:space="preserve">、焚烧厂水质检测内容</w:t>
      </w:r>
      <w:bookmarkEnd w:id="7"/>
      <w:r/>
      <w:bookmarkEnd w:id="8"/>
      <w:r/>
      <w:r/>
    </w:p>
    <w:p>
      <w:pPr>
        <w:ind w:firstLine="420"/>
        <w:spacing w:line="360" w:lineRule="auto"/>
        <w:rPr>
          <w:rFonts w:ascii="宋体" w:hAnsi="宋体" w:cs="宋体"/>
          <w:szCs w:val="21"/>
        </w:rPr>
      </w:pPr>
      <w:r>
        <w:rPr>
          <w:rFonts w:hint="eastAsia" w:ascii="宋体" w:hAnsi="宋体" w:cs="宋体"/>
          <w:szCs w:val="21"/>
        </w:rPr>
        <w:t xml:space="preserve">水质检测点位、项目和频次、标准见表</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 </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1.2</w:t>
      </w:r>
      <w:r>
        <w:rPr>
          <w:rFonts w:hint="eastAsia" w:ascii="宋体" w:hAnsi="宋体" w:cs="宋体"/>
          <w:szCs w:val="21"/>
        </w:rPr>
        <w:t xml:space="preserve">水质检测点位、项目和频次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690"/>
        <w:gridCol w:w="1311"/>
        <w:gridCol w:w="1461"/>
        <w:gridCol w:w="2845"/>
        <w:gridCol w:w="1081"/>
        <w:gridCol w:w="1896"/>
      </w:tblGrid>
      <w:tr>
        <w:trPr>
          <w:jc w:val="center"/>
          <w:trHeight w:val="644"/>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26"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类别</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55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60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91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标准</w:t>
            </w:r>
            <w:r/>
          </w:p>
        </w:tc>
      </w:tr>
      <w:tr>
        <w:trPr>
          <w:cantSplit/>
          <w:jc w:val="center"/>
          <w:trHeight w:val="1327"/>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26"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生产废水外排水检测</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生产废水排口</w:t>
            </w:r>
            <w:r/>
          </w:p>
        </w:tc>
        <w:tc>
          <w:tcPr>
            <w:tcW w:w="155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pH</w:t>
            </w:r>
            <w:r>
              <w:rPr>
                <w:rFonts w:hint="eastAsia" w:ascii="宋体" w:hAnsi="宋体" w:cs="宋体"/>
                <w:szCs w:val="21"/>
              </w:rPr>
              <w:t xml:space="preserve">值</w:t>
            </w:r>
            <w:r>
              <w:rPr>
                <w:rFonts w:hint="eastAsia" w:ascii="宋体" w:hAnsi="宋体" w:cs="宋体"/>
                <w:szCs w:val="21"/>
                <w:lang w:eastAsia="en-US"/>
              </w:rPr>
              <w:t xml:space="preserve">、</w:t>
            </w:r>
            <w:r>
              <w:rPr>
                <w:rFonts w:hint="eastAsia" w:ascii="宋体" w:hAnsi="宋体" w:cs="宋体"/>
                <w:szCs w:val="21"/>
                <w:lang w:eastAsia="en-US"/>
              </w:rPr>
              <w:t xml:space="preserve">SS</w:t>
            </w:r>
            <w:r>
              <w:rPr>
                <w:rFonts w:hint="eastAsia" w:ascii="宋体" w:hAnsi="宋体" w:cs="宋体"/>
                <w:szCs w:val="21"/>
                <w:lang w:eastAsia="en-US"/>
              </w:rPr>
              <w:t xml:space="preserve">、</w:t>
            </w: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rPr>
                <w:rFonts w:hint="eastAsia" w:ascii="宋体" w:hAnsi="宋体" w:cs="宋体"/>
                <w:szCs w:val="21"/>
                <w:lang w:eastAsia="en-US"/>
              </w:rPr>
              <w:t xml:space="preserve">、氨氮、总磷</w:t>
            </w:r>
            <w:r>
              <w:rPr>
                <w:rFonts w:hint="eastAsia" w:ascii="宋体" w:hAnsi="宋体" w:cs="宋体"/>
                <w:szCs w:val="21"/>
              </w:rPr>
              <w:t xml:space="preserve">、</w:t>
            </w:r>
            <w:r>
              <w:rPr>
                <w:rFonts w:hint="eastAsia" w:ascii="宋体" w:hAnsi="宋体" w:cs="宋体"/>
                <w:szCs w:val="21"/>
                <w:lang w:eastAsia="en-US"/>
              </w:rPr>
              <w:t xml:space="preserve">总氮</w:t>
            </w:r>
            <w:r/>
          </w:p>
        </w:tc>
        <w:tc>
          <w:tcPr>
            <w:tcW w:w="60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rPr>
              <w:t xml:space="preserve">1</w:t>
            </w:r>
            <w:r>
              <w:rPr>
                <w:rFonts w:hint="eastAsia" w:ascii="宋体" w:hAnsi="宋体" w:cs="宋体"/>
                <w:szCs w:val="21"/>
                <w:lang w:eastAsia="en-US"/>
              </w:rPr>
              <w:t xml:space="preserve">次</w:t>
            </w:r>
            <w:r/>
          </w:p>
        </w:tc>
        <w:tc>
          <w:tcPr>
            <w:tcW w:w="915" w:type="pct"/>
            <w:vAlign w:val="center"/>
            <w:textDirection w:val="lrTb"/>
            <w:noWrap w:val="false"/>
          </w:tcPr>
          <w:p>
            <w:pPr>
              <w:jc w:val="center"/>
              <w:rPr>
                <w:rFonts w:ascii="宋体" w:hAnsi="宋体" w:cs="宋体"/>
                <w:szCs w:val="21"/>
              </w:rPr>
            </w:pPr>
            <w:r>
              <w:rPr>
                <w:rFonts w:hint="eastAsia" w:ascii="宋体" w:hAnsi="宋体" w:cs="宋体"/>
                <w:szCs w:val="21"/>
              </w:rPr>
              <w:t xml:space="preserve">《污水综合排放标准》（</w:t>
            </w:r>
            <w:r>
              <w:rPr>
                <w:rFonts w:hint="eastAsia" w:ascii="宋体" w:hAnsi="宋体" w:cs="宋体"/>
                <w:szCs w:val="21"/>
              </w:rPr>
              <w:t xml:space="preserve">GB8978-1996</w:t>
            </w:r>
            <w:r>
              <w:rPr>
                <w:rFonts w:hint="eastAsia" w:ascii="宋体" w:hAnsi="宋体" w:cs="宋体"/>
                <w:szCs w:val="21"/>
              </w:rPr>
              <w:t xml:space="preserve">）</w:t>
            </w:r>
            <w:r/>
          </w:p>
        </w:tc>
      </w:tr>
      <w:tr>
        <w:trPr>
          <w:cantSplit/>
          <w:jc w:val="center"/>
          <w:trHeight w:val="626"/>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2</w:t>
            </w:r>
            <w:r/>
          </w:p>
        </w:tc>
        <w:tc>
          <w:tcPr>
            <w:tcW w:w="726" w:type="pct"/>
            <w:vAlign w:val="center"/>
            <w:textDirection w:val="lrTb"/>
            <w:noWrap w:val="false"/>
          </w:tcPr>
          <w:p>
            <w:pPr>
              <w:jc w:val="center"/>
              <w:rPr>
                <w:rFonts w:ascii="宋体" w:hAnsi="宋体" w:cs="宋体"/>
                <w:szCs w:val="21"/>
              </w:rPr>
            </w:pPr>
            <w:r>
              <w:rPr>
                <w:rFonts w:hint="eastAsia" w:ascii="宋体" w:hAnsi="宋体" w:cs="宋体"/>
                <w:szCs w:val="21"/>
              </w:rPr>
              <w:t xml:space="preserve">雨水排口检测</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雨水排口</w:t>
            </w:r>
            <w:r/>
          </w:p>
        </w:tc>
        <w:tc>
          <w:tcPr>
            <w:tcW w:w="155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pH</w:t>
            </w:r>
            <w:r>
              <w:rPr>
                <w:rFonts w:hint="eastAsia" w:ascii="宋体" w:hAnsi="宋体" w:cs="宋体"/>
                <w:szCs w:val="21"/>
              </w:rPr>
              <w:t xml:space="preserve">值</w:t>
            </w:r>
            <w:r>
              <w:rPr>
                <w:rFonts w:hint="eastAsia" w:ascii="宋体" w:hAnsi="宋体" w:cs="宋体"/>
                <w:szCs w:val="21"/>
                <w:lang w:eastAsia="en-US"/>
              </w:rPr>
              <w:t xml:space="preserve">、</w:t>
            </w:r>
            <w:r>
              <w:rPr>
                <w:rFonts w:hint="eastAsia" w:ascii="宋体" w:hAnsi="宋体" w:cs="宋体"/>
                <w:szCs w:val="21"/>
                <w:lang w:eastAsia="en-US"/>
              </w:rPr>
              <w:t xml:space="preserve">SS</w:t>
            </w:r>
            <w:r>
              <w:rPr>
                <w:rFonts w:hint="eastAsia" w:ascii="宋体" w:hAnsi="宋体" w:cs="宋体"/>
                <w:szCs w:val="21"/>
                <w:lang w:eastAsia="en-US"/>
              </w:rPr>
              <w:t xml:space="preserve">、</w:t>
            </w: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rPr>
                <w:rFonts w:hint="eastAsia" w:ascii="宋体" w:hAnsi="宋体" w:cs="宋体"/>
                <w:szCs w:val="21"/>
                <w:lang w:eastAsia="en-US"/>
              </w:rPr>
              <w:t xml:space="preserve">、氨氮</w:t>
            </w:r>
            <w:r/>
          </w:p>
        </w:tc>
        <w:tc>
          <w:tcPr>
            <w:tcW w:w="60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rPr>
              <w:t xml:space="preserve">1</w:t>
            </w:r>
            <w:r>
              <w:rPr>
                <w:rFonts w:hint="eastAsia" w:ascii="宋体" w:hAnsi="宋体" w:cs="宋体"/>
                <w:szCs w:val="21"/>
                <w:lang w:eastAsia="en-US"/>
              </w:rPr>
              <w:t xml:space="preserve">次</w:t>
            </w:r>
            <w:r/>
          </w:p>
        </w:tc>
        <w:tc>
          <w:tcPr>
            <w:tcW w:w="915" w:type="pct"/>
            <w:vAlign w:val="center"/>
            <w:textDirection w:val="lrTb"/>
            <w:noWrap w:val="false"/>
          </w:tcPr>
          <w:p>
            <w:pPr>
              <w:jc w:val="center"/>
              <w:rPr>
                <w:rFonts w:ascii="宋体" w:hAnsi="宋体" w:cs="宋体"/>
                <w:szCs w:val="21"/>
                <w:lang w:eastAsia="en-US"/>
              </w:rPr>
            </w:pPr>
            <w:r>
              <w:rPr>
                <w:rFonts w:ascii="宋体" w:hAnsi="宋体" w:cs="宋体"/>
                <w:szCs w:val="21"/>
                <w:lang w:eastAsia="en-US"/>
              </w:rPr>
            </w:r>
            <w:r/>
          </w:p>
          <w:p>
            <w:pPr>
              <w:jc w:val="center"/>
              <w:rPr>
                <w:rFonts w:ascii="宋体" w:hAnsi="宋体" w:cs="宋体"/>
                <w:szCs w:val="21"/>
                <w:lang w:eastAsia="en-US"/>
              </w:rPr>
            </w:pPr>
            <w:r>
              <w:rPr>
                <w:rFonts w:ascii="宋体" w:hAnsi="宋体" w:cs="宋体"/>
                <w:szCs w:val="21"/>
                <w:lang w:eastAsia="en-US"/>
              </w:rPr>
            </w:r>
            <w:r/>
          </w:p>
        </w:tc>
      </w:tr>
      <w:tr>
        <w:trPr>
          <w:cantSplit/>
          <w:jc w:val="center"/>
          <w:trHeight w:val="2569"/>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3</w:t>
            </w:r>
            <w:r/>
          </w:p>
        </w:tc>
        <w:tc>
          <w:tcPr>
            <w:tcW w:w="726" w:type="pct"/>
            <w:vAlign w:val="center"/>
            <w:textDirection w:val="lrTb"/>
            <w:noWrap w:val="false"/>
          </w:tcPr>
          <w:p>
            <w:pPr>
              <w:jc w:val="center"/>
              <w:rPr>
                <w:rFonts w:ascii="宋体" w:hAnsi="宋体" w:cs="宋体"/>
                <w:szCs w:val="21"/>
              </w:rPr>
            </w:pPr>
            <w:r>
              <w:rPr>
                <w:rFonts w:hint="eastAsia" w:ascii="宋体" w:hAnsi="宋体" w:cs="宋体"/>
                <w:szCs w:val="21"/>
              </w:rPr>
              <w:t xml:space="preserve">地下水检测（</w:t>
            </w:r>
            <w:r>
              <w:rPr>
                <w:rFonts w:hint="eastAsia" w:ascii="宋体" w:hAnsi="宋体" w:cs="宋体"/>
                <w:szCs w:val="21"/>
              </w:rPr>
              <w:t xml:space="preserve">7</w:t>
            </w:r>
            <w:r>
              <w:rPr>
                <w:rFonts w:hint="eastAsia" w:ascii="宋体" w:hAnsi="宋体" w:cs="宋体"/>
                <w:szCs w:val="21"/>
              </w:rPr>
              <w:t xml:space="preserve">口检测井，</w:t>
            </w:r>
            <w:r>
              <w:rPr>
                <w:rFonts w:hint="eastAsia" w:ascii="宋体" w:hAnsi="宋体" w:cs="宋体"/>
                <w:szCs w:val="21"/>
              </w:rPr>
              <w:t xml:space="preserve">24</w:t>
            </w:r>
            <w:r>
              <w:rPr>
                <w:rFonts w:hint="eastAsia" w:ascii="宋体" w:hAnsi="宋体" w:cs="宋体"/>
                <w:szCs w:val="21"/>
              </w:rPr>
              <w:t xml:space="preserve">项污染物）</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GD_D01</w:t>
            </w:r>
            <w:r/>
          </w:p>
          <w:p>
            <w:pPr>
              <w:jc w:val="center"/>
              <w:rPr>
                <w:rFonts w:ascii="宋体" w:hAnsi="宋体" w:cs="宋体"/>
                <w:szCs w:val="21"/>
                <w:lang w:eastAsia="en-US"/>
              </w:rPr>
            </w:pPr>
            <w:r>
              <w:rPr>
                <w:rFonts w:hint="eastAsia" w:ascii="宋体" w:hAnsi="宋体" w:cs="宋体"/>
                <w:szCs w:val="21"/>
                <w:lang w:eastAsia="en-US"/>
              </w:rPr>
              <w:t xml:space="preserve">GD_D02</w:t>
            </w:r>
            <w:r/>
          </w:p>
          <w:p>
            <w:pPr>
              <w:jc w:val="center"/>
              <w:rPr>
                <w:rFonts w:ascii="宋体" w:hAnsi="宋体" w:cs="宋体"/>
                <w:szCs w:val="21"/>
                <w:lang w:eastAsia="en-US"/>
              </w:rPr>
            </w:pPr>
            <w:r>
              <w:rPr>
                <w:rFonts w:hint="eastAsia" w:ascii="宋体" w:hAnsi="宋体" w:cs="宋体"/>
                <w:szCs w:val="21"/>
                <w:lang w:eastAsia="en-US"/>
              </w:rPr>
              <w:t xml:space="preserve">GD_D03</w:t>
            </w:r>
            <w:r/>
          </w:p>
          <w:p>
            <w:pPr>
              <w:jc w:val="center"/>
              <w:rPr>
                <w:rFonts w:ascii="宋体" w:hAnsi="宋体" w:cs="宋体"/>
                <w:szCs w:val="21"/>
                <w:lang w:eastAsia="en-US"/>
              </w:rPr>
            </w:pPr>
            <w:r>
              <w:rPr>
                <w:rFonts w:hint="eastAsia" w:ascii="宋体" w:hAnsi="宋体" w:cs="宋体"/>
                <w:szCs w:val="21"/>
                <w:lang w:eastAsia="en-US"/>
              </w:rPr>
              <w:t xml:space="preserve">GD_D04</w:t>
            </w:r>
            <w:r/>
          </w:p>
          <w:p>
            <w:pPr>
              <w:jc w:val="center"/>
              <w:rPr>
                <w:rFonts w:ascii="宋体" w:hAnsi="宋体" w:cs="宋体"/>
                <w:szCs w:val="21"/>
                <w:lang w:eastAsia="en-US"/>
              </w:rPr>
            </w:pPr>
            <w:r>
              <w:rPr>
                <w:rFonts w:hint="eastAsia" w:ascii="宋体" w:hAnsi="宋体" w:cs="宋体"/>
                <w:szCs w:val="21"/>
                <w:lang w:eastAsia="en-US"/>
              </w:rPr>
              <w:t xml:space="preserve">GD_D05</w:t>
            </w:r>
            <w:r/>
          </w:p>
          <w:p>
            <w:pPr>
              <w:jc w:val="center"/>
              <w:rPr>
                <w:rFonts w:ascii="宋体" w:hAnsi="宋体" w:cs="宋体"/>
                <w:szCs w:val="21"/>
              </w:rPr>
            </w:pPr>
            <w:r>
              <w:rPr>
                <w:rFonts w:hint="eastAsia" w:ascii="宋体" w:hAnsi="宋体" w:cs="宋体"/>
                <w:szCs w:val="21"/>
                <w:lang w:eastAsia="en-US"/>
              </w:rPr>
              <w:t xml:space="preserve">GD_D06</w:t>
            </w:r>
            <w:r/>
          </w:p>
          <w:p>
            <w:pPr>
              <w:jc w:val="center"/>
              <w:rPr>
                <w:rFonts w:ascii="宋体" w:hAnsi="宋体" w:cs="宋体"/>
                <w:szCs w:val="21"/>
              </w:rPr>
            </w:pPr>
            <w:r>
              <w:rPr>
                <w:rFonts w:hint="eastAsia" w:ascii="宋体" w:hAnsi="宋体" w:cs="宋体"/>
                <w:szCs w:val="21"/>
                <w:lang w:eastAsia="en-US"/>
              </w:rPr>
              <w:t xml:space="preserve">GD_D0</w:t>
            </w:r>
            <w:r>
              <w:rPr>
                <w:rFonts w:hint="eastAsia" w:ascii="宋体" w:hAnsi="宋体" w:cs="宋体"/>
                <w:szCs w:val="21"/>
              </w:rPr>
              <w:t xml:space="preserve">7</w:t>
            </w:r>
            <w:r/>
          </w:p>
        </w:tc>
        <w:tc>
          <w:tcPr>
            <w:tcW w:w="1552" w:type="pct"/>
            <w:vAlign w:val="center"/>
            <w:textDirection w:val="lrTb"/>
            <w:noWrap w:val="false"/>
          </w:tcPr>
          <w:p>
            <w:pPr>
              <w:jc w:val="center"/>
              <w:rPr>
                <w:rFonts w:ascii="宋体" w:hAnsi="宋体" w:cs="宋体"/>
                <w:szCs w:val="21"/>
              </w:rPr>
            </w:pPr>
            <w:r>
              <w:rPr>
                <w:rFonts w:hint="eastAsia" w:ascii="宋体" w:hAnsi="宋体" w:cs="宋体"/>
                <w:szCs w:val="21"/>
              </w:rPr>
              <w:t xml:space="preserve">pH</w:t>
            </w:r>
            <w:r>
              <w:rPr>
                <w:rFonts w:hint="eastAsia" w:ascii="宋体" w:hAnsi="宋体" w:cs="宋体"/>
                <w:szCs w:val="21"/>
              </w:rPr>
              <w:t xml:space="preserve">值、总硬度（以碳酸钙计）、溶解性总固体、氨氮、硝酸盐氮、亚硝酸盐氮、挥发性酚、总氰化物、高锰酸盐指数、氟化物、砷、汞、镉、六价铬、铁、锰、大肠菌群、</w:t>
            </w:r>
            <w:r>
              <w:rPr>
                <w:rFonts w:hint="eastAsia" w:ascii="宋体" w:hAnsi="宋体" w:cs="宋体"/>
                <w:szCs w:val="21"/>
              </w:rPr>
              <w:t xml:space="preserve">COD</w:t>
            </w:r>
            <w:r>
              <w:rPr>
                <w:rFonts w:hint="eastAsia" w:ascii="宋体" w:hAnsi="宋体" w:cs="宋体"/>
                <w:szCs w:val="21"/>
                <w:vertAlign w:val="subscript"/>
              </w:rPr>
              <w:t xml:space="preserve">Cr</w:t>
            </w:r>
            <w:r>
              <w:rPr>
                <w:rFonts w:hint="eastAsia" w:ascii="宋体" w:hAnsi="宋体" w:cs="宋体"/>
                <w:szCs w:val="21"/>
              </w:rPr>
              <w:t xml:space="preserve">、</w:t>
            </w:r>
            <w:r>
              <w:rPr>
                <w:rFonts w:hint="eastAsia" w:ascii="宋体" w:hAnsi="宋体" w:cs="宋体"/>
                <w:szCs w:val="21"/>
              </w:rPr>
              <w:t xml:space="preserve">BOD</w:t>
            </w:r>
            <w:r>
              <w:rPr>
                <w:rFonts w:hint="eastAsia" w:ascii="宋体" w:hAnsi="宋体" w:cs="宋体"/>
                <w:szCs w:val="21"/>
                <w:vertAlign w:val="subscript"/>
              </w:rPr>
              <w:t xml:space="preserve">5</w:t>
            </w:r>
            <w:r>
              <w:rPr>
                <w:rFonts w:hint="eastAsia" w:ascii="宋体" w:hAnsi="宋体" w:cs="宋体"/>
                <w:szCs w:val="21"/>
              </w:rPr>
              <w:t xml:space="preserve">、细菌总数、色度、阴离子表面活性剂</w:t>
            </w:r>
            <w:r/>
          </w:p>
        </w:tc>
        <w:tc>
          <w:tcPr>
            <w:tcW w:w="603"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每</w:t>
            </w:r>
            <w:r>
              <w:rPr>
                <w:rFonts w:hint="eastAsia" w:ascii="宋体" w:hAnsi="宋体" w:cs="宋体"/>
                <w:szCs w:val="21"/>
                <w:lang w:eastAsia="en-US"/>
              </w:rPr>
              <w:t xml:space="preserve">半年</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915" w:type="pct"/>
            <w:vAlign w:val="center"/>
            <w:textDirection w:val="lrTb"/>
            <w:noWrap w:val="false"/>
          </w:tcPr>
          <w:p>
            <w:pPr>
              <w:jc w:val="center"/>
              <w:rPr>
                <w:rFonts w:ascii="宋体" w:hAnsi="宋体" w:cs="宋体"/>
                <w:szCs w:val="21"/>
              </w:rPr>
            </w:pPr>
            <w:r>
              <w:rPr>
                <w:rFonts w:hint="eastAsia" w:ascii="宋体" w:hAnsi="宋体" w:cs="宋体"/>
                <w:szCs w:val="21"/>
              </w:rPr>
              <w:t xml:space="preserve">《地下水质量标准》（</w:t>
            </w:r>
            <w:r>
              <w:rPr>
                <w:rFonts w:hint="eastAsia" w:ascii="宋体" w:hAnsi="宋体" w:cs="宋体"/>
                <w:szCs w:val="21"/>
              </w:rPr>
              <w:t xml:space="preserve">GB14848-2017</w:t>
            </w:r>
            <w:r>
              <w:rPr>
                <w:rFonts w:hint="eastAsia" w:ascii="宋体" w:hAnsi="宋体" w:cs="宋体"/>
                <w:szCs w:val="21"/>
              </w:rPr>
              <w:t xml:space="preserve">）</w:t>
            </w:r>
            <w:r/>
          </w:p>
        </w:tc>
      </w:tr>
    </w:tbl>
    <w:p>
      <w:pPr>
        <w:spacing w:line="360" w:lineRule="auto"/>
        <w:rPr>
          <w:rFonts w:ascii="宋体" w:hAnsi="宋体" w:cs="宋体"/>
          <w:szCs w:val="21"/>
        </w:rPr>
      </w:pPr>
      <w:r>
        <w:rPr>
          <w:rFonts w:hint="eastAsia" w:ascii="宋体" w:hAnsi="宋体" w:cs="宋体"/>
          <w:szCs w:val="21"/>
        </w:rPr>
        <w:t xml:space="preserve">注：检测时雨水排口无水则取消检测，地下水检测特殊及应急情况下检测时间或频次可适当调整。</w:t>
      </w:r>
      <w:r/>
    </w:p>
    <w:p>
      <w:pPr>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、焚烧厂气体检测内容</w:t>
      </w:r>
      <w:r/>
    </w:p>
    <w:p>
      <w:pPr>
        <w:ind w:firstLine="420"/>
        <w:spacing w:line="360" w:lineRule="auto"/>
        <w:rPr>
          <w:rFonts w:ascii="宋体" w:hAnsi="宋体" w:cs="宋体"/>
          <w:szCs w:val="21"/>
        </w:rPr>
      </w:pPr>
      <w:r>
        <w:rPr>
          <w:rFonts w:hint="eastAsia" w:ascii="宋体" w:hAnsi="宋体" w:cs="宋体"/>
          <w:szCs w:val="21"/>
        </w:rPr>
        <w:t xml:space="preserve">气体检测项目、频次和标准见表</w:t>
      </w:r>
      <w:r>
        <w:rPr>
          <w:rFonts w:hint="eastAsia" w:ascii="宋体" w:hAnsi="宋体" w:cs="宋体"/>
          <w:szCs w:val="21"/>
        </w:rPr>
        <w:t xml:space="preserve">1.3</w:t>
      </w: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1.3</w:t>
      </w:r>
      <w:r>
        <w:rPr>
          <w:rFonts w:hint="eastAsia" w:ascii="宋体" w:hAnsi="宋体" w:cs="宋体"/>
          <w:szCs w:val="21"/>
        </w:rPr>
        <w:t xml:space="preserve">气体检测点位、项目及频次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10"/>
        <w:gridCol w:w="1050"/>
        <w:gridCol w:w="1442"/>
        <w:gridCol w:w="3058"/>
        <w:gridCol w:w="1128"/>
        <w:gridCol w:w="1896"/>
      </w:tblGrid>
      <w:tr>
        <w:trPr>
          <w:jc w:val="center"/>
          <w:trHeight w:val="588"/>
        </w:trPr>
        <w:tc>
          <w:tcPr>
            <w:tcW w:w="42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604"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类别</w:t>
            </w:r>
            <w:r/>
          </w:p>
        </w:tc>
        <w:tc>
          <w:tcPr>
            <w:tcW w:w="81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6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646"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82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标准</w:t>
            </w:r>
            <w:r/>
          </w:p>
        </w:tc>
      </w:tr>
      <w:tr>
        <w:trPr>
          <w:jc w:val="center"/>
          <w:trHeight w:val="2138"/>
        </w:trPr>
        <w:tc>
          <w:tcPr>
            <w:tcW w:w="42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焚烧炉烟气</w:t>
            </w:r>
            <w:r>
              <w:rPr>
                <w:rFonts w:hint="eastAsia" w:ascii="宋体" w:hAnsi="宋体" w:cs="宋体"/>
                <w:szCs w:val="21"/>
              </w:rPr>
              <w:t xml:space="preserve">常规</w:t>
            </w:r>
            <w:r/>
          </w:p>
        </w:tc>
        <w:tc>
          <w:tcPr>
            <w:tcW w:w="815" w:type="pct"/>
            <w:vAlign w:val="center"/>
            <w:textDirection w:val="lrTb"/>
            <w:noWrap w:val="false"/>
          </w:tcPr>
          <w:p>
            <w:pPr>
              <w:jc w:val="center"/>
              <w:rPr>
                <w:rFonts w:ascii="宋体" w:hAnsi="宋体" w:cs="宋体"/>
                <w:szCs w:val="21"/>
              </w:rPr>
            </w:pPr>
            <w:r>
              <w:rPr>
                <w:rFonts w:hint="eastAsia" w:ascii="宋体" w:hAnsi="宋体" w:cs="宋体"/>
                <w:szCs w:val="21"/>
              </w:rPr>
              <w:t xml:space="preserve">在运焚烧炉（</w:t>
            </w:r>
            <w:r>
              <w:rPr>
                <w:rFonts w:hint="eastAsia" w:ascii="宋体" w:hAnsi="宋体" w:cs="宋体"/>
                <w:szCs w:val="21"/>
              </w:rPr>
              <w:t xml:space="preserve">8-11</w:t>
            </w:r>
            <w:r>
              <w:rPr>
                <w:rFonts w:hint="eastAsia" w:ascii="宋体" w:hAnsi="宋体" w:cs="宋体"/>
                <w:szCs w:val="21"/>
              </w:rPr>
              <w:t xml:space="preserve">台）烟气检测点位</w:t>
            </w:r>
            <w:r/>
          </w:p>
        </w:tc>
        <w:tc>
          <w:tcPr>
            <w:tcW w:w="1684" w:type="pct"/>
            <w:vAlign w:val="center"/>
            <w:textDirection w:val="lrTb"/>
            <w:noWrap w:val="false"/>
          </w:tcPr>
          <w:p>
            <w:pPr>
              <w:jc w:val="center"/>
              <w:rPr>
                <w:rFonts w:ascii="宋体" w:hAnsi="宋体" w:cs="宋体"/>
                <w:szCs w:val="21"/>
              </w:rPr>
            </w:pPr>
            <w:r>
              <w:rPr>
                <w:rFonts w:hint="eastAsia" w:ascii="宋体" w:hAnsi="宋体" w:cs="宋体"/>
                <w:szCs w:val="21"/>
              </w:rPr>
              <w:t xml:space="preserve">烟尘、烟气黑度、二氧化硫、氮氧化物、一氧化碳、氟化氢、氯化氢、</w:t>
            </w:r>
            <w:r>
              <w:rPr>
                <w:rFonts w:hint="eastAsia" w:ascii="宋体" w:hAnsi="宋体" w:cs="宋体"/>
                <w:szCs w:val="21"/>
              </w:rPr>
              <w:t xml:space="preserve">TOC</w:t>
            </w:r>
            <w:r>
              <w:rPr>
                <w:rFonts w:hint="eastAsia" w:ascii="宋体" w:hAnsi="宋体" w:cs="宋体"/>
                <w:szCs w:val="21"/>
              </w:rPr>
              <w:t xml:space="preserve">、汞及其化合物、镉、铊及其化合物、锑、砷、铅、铬、钴、铜、锰、镍及其化合物、氨、硫化氢、臭气浓度、</w:t>
            </w:r>
            <w:r>
              <w:rPr>
                <w:rFonts w:hint="eastAsia" w:ascii="宋体" w:hAnsi="宋体" w:cs="宋体"/>
                <w:szCs w:val="21"/>
              </w:rPr>
              <w:t xml:space="preserve">VOC</w:t>
            </w:r>
            <w:r/>
          </w:p>
        </w:tc>
        <w:tc>
          <w:tcPr>
            <w:tcW w:w="646"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828" w:type="pct"/>
            <w:vAlign w:val="center"/>
            <w:textDirection w:val="lrTb"/>
            <w:noWrap w:val="false"/>
          </w:tcPr>
          <w:p>
            <w:pPr>
              <w:jc w:val="center"/>
              <w:rPr>
                <w:rFonts w:ascii="宋体" w:hAnsi="宋体" w:cs="宋体"/>
                <w:szCs w:val="21"/>
              </w:rPr>
            </w:pPr>
            <w:r>
              <w:rPr>
                <w:rFonts w:hint="eastAsia" w:ascii="宋体" w:hAnsi="宋体" w:cs="宋体"/>
                <w:szCs w:val="21"/>
              </w:rPr>
              <w:t xml:space="preserve">欧盟</w:t>
            </w:r>
            <w:r>
              <w:rPr>
                <w:rFonts w:hint="eastAsia" w:ascii="宋体" w:hAnsi="宋体" w:cs="宋体"/>
                <w:szCs w:val="21"/>
              </w:rPr>
              <w:t xml:space="preserve">2010</w:t>
            </w:r>
            <w:r>
              <w:rPr>
                <w:rFonts w:hint="eastAsia" w:ascii="宋体" w:hAnsi="宋体" w:cs="宋体"/>
                <w:szCs w:val="21"/>
              </w:rPr>
              <w:t xml:space="preserve">标准</w:t>
            </w:r>
            <w:r/>
          </w:p>
          <w:p>
            <w:pPr>
              <w:jc w:val="center"/>
              <w:rPr>
                <w:rFonts w:ascii="宋体" w:hAnsi="宋体" w:cs="宋体"/>
                <w:szCs w:val="21"/>
              </w:rPr>
            </w:pPr>
            <w:r>
              <w:rPr>
                <w:rFonts w:hint="eastAsia" w:ascii="宋体" w:hAnsi="宋体" w:cs="宋体"/>
                <w:szCs w:val="21"/>
              </w:rPr>
              <w:t xml:space="preserve">《恶臭污染物排放标准》</w:t>
            </w:r>
            <w:r>
              <w:rPr>
                <w:rFonts w:hint="eastAsia" w:ascii="宋体" w:hAnsi="宋体" w:cs="宋体"/>
                <w:szCs w:val="21"/>
              </w:rPr>
              <w:t xml:space="preserve">(GB14554-93</w:t>
            </w:r>
            <w:r>
              <w:rPr>
                <w:rFonts w:hint="eastAsia" w:ascii="宋体" w:hAnsi="宋体" w:cs="宋体"/>
                <w:szCs w:val="21"/>
              </w:rPr>
              <w:t xml:space="preserve">）</w:t>
            </w:r>
            <w:r/>
          </w:p>
        </w:tc>
      </w:tr>
      <w:tr>
        <w:trPr>
          <w:jc w:val="center"/>
          <w:trHeight w:val="2138"/>
        </w:trPr>
        <w:tc>
          <w:tcPr>
            <w:tcW w:w="421"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焚烧炉烟气二噁英</w:t>
            </w:r>
            <w:r/>
          </w:p>
        </w:tc>
        <w:tc>
          <w:tcPr>
            <w:tcW w:w="815" w:type="pct"/>
            <w:vAlign w:val="center"/>
            <w:textDirection w:val="lrTb"/>
            <w:noWrap w:val="false"/>
          </w:tcPr>
          <w:p>
            <w:pPr>
              <w:jc w:val="center"/>
              <w:rPr>
                <w:rFonts w:ascii="宋体" w:hAnsi="宋体" w:cs="宋体"/>
                <w:szCs w:val="21"/>
              </w:rPr>
            </w:pPr>
            <w:r>
              <w:rPr>
                <w:rFonts w:hint="eastAsia" w:ascii="宋体" w:hAnsi="宋体" w:cs="宋体"/>
                <w:szCs w:val="21"/>
              </w:rPr>
              <w:t xml:space="preserve">在运焚烧炉（</w:t>
            </w:r>
            <w:r>
              <w:rPr>
                <w:rFonts w:hint="eastAsia" w:ascii="宋体" w:hAnsi="宋体" w:cs="宋体"/>
                <w:szCs w:val="21"/>
              </w:rPr>
              <w:t xml:space="preserve">10</w:t>
            </w:r>
            <w:r>
              <w:rPr>
                <w:rFonts w:hint="eastAsia" w:ascii="宋体" w:hAnsi="宋体" w:cs="宋体"/>
                <w:szCs w:val="21"/>
              </w:rPr>
              <w:t xml:space="preserve">台）烟气检测点位</w:t>
            </w:r>
            <w:r/>
          </w:p>
        </w:tc>
        <w:tc>
          <w:tcPr>
            <w:tcW w:w="168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二噁英</w:t>
            </w:r>
            <w:r/>
          </w:p>
        </w:tc>
        <w:tc>
          <w:tcPr>
            <w:tcW w:w="646" w:type="pct"/>
            <w:vAlign w:val="center"/>
            <w:textDirection w:val="lrTb"/>
            <w:noWrap w:val="false"/>
          </w:tcPr>
          <w:p>
            <w:pPr>
              <w:jc w:val="center"/>
              <w:rPr>
                <w:rFonts w:ascii="宋体" w:hAnsi="宋体" w:cs="宋体"/>
                <w:szCs w:val="21"/>
              </w:rPr>
            </w:pPr>
            <w:r>
              <w:rPr>
                <w:rFonts w:hint="eastAsia" w:ascii="宋体" w:hAnsi="宋体" w:cs="宋体"/>
                <w:szCs w:val="21"/>
              </w:rPr>
              <w:t xml:space="preserve">每半年</w:t>
            </w:r>
            <w:r>
              <w:rPr>
                <w:rFonts w:hint="eastAsia" w:ascii="宋体" w:hAnsi="宋体" w:cs="宋体"/>
                <w:szCs w:val="21"/>
              </w:rPr>
              <w:t xml:space="preserve">1</w:t>
            </w:r>
            <w:r>
              <w:rPr>
                <w:rFonts w:hint="eastAsia" w:ascii="宋体" w:hAnsi="宋体" w:cs="宋体"/>
                <w:szCs w:val="21"/>
              </w:rPr>
              <w:t xml:space="preserve">次，每个点位</w:t>
            </w:r>
            <w:r>
              <w:rPr>
                <w:rFonts w:hint="eastAsia" w:ascii="宋体" w:hAnsi="宋体" w:cs="宋体"/>
                <w:szCs w:val="21"/>
              </w:rPr>
              <w:t xml:space="preserve">3</w:t>
            </w:r>
            <w:r>
              <w:rPr>
                <w:rFonts w:hint="eastAsia" w:ascii="宋体" w:hAnsi="宋体" w:cs="宋体"/>
                <w:szCs w:val="21"/>
              </w:rPr>
              <w:t xml:space="preserve">个样</w:t>
            </w:r>
            <w:r/>
          </w:p>
        </w:tc>
        <w:tc>
          <w:tcPr>
            <w:tcW w:w="828" w:type="pct"/>
            <w:vAlign w:val="center"/>
            <w:textDirection w:val="lrTb"/>
            <w:noWrap w:val="false"/>
          </w:tcPr>
          <w:p>
            <w:pPr>
              <w:jc w:val="center"/>
              <w:rPr>
                <w:rFonts w:ascii="宋体" w:hAnsi="宋体" w:cs="宋体"/>
                <w:szCs w:val="21"/>
              </w:rPr>
            </w:pPr>
            <w:r>
              <w:rPr>
                <w:rFonts w:hint="eastAsia" w:ascii="宋体" w:hAnsi="宋体" w:cs="宋体"/>
                <w:szCs w:val="21"/>
              </w:rPr>
              <w:t xml:space="preserve">《生活垃圾焚烧污染控制标准》（</w:t>
            </w:r>
            <w:r>
              <w:rPr>
                <w:rFonts w:hint="eastAsia" w:ascii="宋体" w:hAnsi="宋体" w:cs="宋体"/>
                <w:szCs w:val="21"/>
              </w:rPr>
              <w:t xml:space="preserve">GB18485-2014</w:t>
            </w:r>
            <w:r>
              <w:rPr>
                <w:rFonts w:hint="eastAsia" w:ascii="宋体" w:hAnsi="宋体" w:cs="宋体"/>
                <w:szCs w:val="21"/>
              </w:rPr>
              <w:t xml:space="preserve">）</w:t>
            </w:r>
            <w:r/>
          </w:p>
        </w:tc>
      </w:tr>
      <w:tr>
        <w:trPr>
          <w:jc w:val="center"/>
          <w:trHeight w:val="1293"/>
        </w:trPr>
        <w:tc>
          <w:tcPr>
            <w:tcW w:w="421"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604" w:type="pct"/>
            <w:vAlign w:val="center"/>
            <w:textDirection w:val="lrTb"/>
            <w:noWrap w:val="false"/>
          </w:tcPr>
          <w:p>
            <w:pPr>
              <w:jc w:val="center"/>
              <w:rPr>
                <w:rFonts w:ascii="宋体" w:hAnsi="宋体" w:cs="宋体"/>
                <w:szCs w:val="21"/>
              </w:rPr>
            </w:pPr>
            <w:r>
              <w:rPr>
                <w:rFonts w:hint="eastAsia" w:ascii="宋体" w:hAnsi="宋体" w:cs="宋体"/>
                <w:szCs w:val="21"/>
              </w:rPr>
              <w:t xml:space="preserve">厂界恶臭类大气污染物无组织排放检测</w:t>
            </w:r>
            <w:r/>
          </w:p>
        </w:tc>
        <w:tc>
          <w:tcPr>
            <w:tcW w:w="81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厂界周围</w:t>
            </w:r>
            <w:r>
              <w:rPr>
                <w:rFonts w:hint="eastAsia" w:ascii="宋体" w:hAnsi="宋体" w:cs="宋体"/>
                <w:szCs w:val="21"/>
                <w:lang w:eastAsia="en-US"/>
              </w:rPr>
              <w:t xml:space="preserve">4</w:t>
            </w:r>
            <w:r>
              <w:rPr>
                <w:rFonts w:hint="eastAsia" w:ascii="宋体" w:hAnsi="宋体" w:cs="宋体"/>
                <w:szCs w:val="21"/>
                <w:lang w:eastAsia="en-US"/>
              </w:rPr>
              <w:t xml:space="preserve">个检测点</w:t>
            </w:r>
            <w:r/>
          </w:p>
        </w:tc>
        <w:tc>
          <w:tcPr>
            <w:tcW w:w="1684" w:type="pct"/>
            <w:vAlign w:val="center"/>
            <w:textDirection w:val="lrTb"/>
            <w:noWrap w:val="false"/>
          </w:tcPr>
          <w:p>
            <w:pPr>
              <w:rPr>
                <w:rFonts w:ascii="宋体" w:hAnsi="宋体" w:cs="宋体"/>
                <w:szCs w:val="21"/>
              </w:rPr>
            </w:pPr>
            <w:r>
              <w:rPr>
                <w:rFonts w:hint="eastAsia" w:ascii="宋体" w:hAnsi="宋体" w:cs="宋体"/>
                <w:szCs w:val="21"/>
              </w:rPr>
              <w:t xml:space="preserve">氨、三甲胺、硫化氢、甲硫醇、甲硫醚</w:t>
            </w:r>
            <w:r>
              <w:rPr>
                <w:rFonts w:hint="eastAsia" w:ascii="宋体" w:hAnsi="宋体" w:cs="宋体"/>
                <w:szCs w:val="21"/>
              </w:rPr>
              <w:t xml:space="preserve"> </w:t>
            </w:r>
            <w:r>
              <w:rPr>
                <w:rFonts w:hint="eastAsia" w:ascii="宋体" w:hAnsi="宋体" w:cs="宋体"/>
                <w:szCs w:val="21"/>
              </w:rPr>
              <w:t xml:space="preserve">、二甲二硫醚</w:t>
            </w:r>
            <w:r>
              <w:rPr>
                <w:rFonts w:hint="eastAsia" w:ascii="宋体" w:hAnsi="宋体" w:cs="宋体"/>
                <w:szCs w:val="21"/>
              </w:rPr>
              <w:t xml:space="preserve"> </w:t>
            </w:r>
            <w:r>
              <w:rPr>
                <w:rFonts w:hint="eastAsia" w:ascii="宋体" w:hAnsi="宋体" w:cs="宋体"/>
                <w:szCs w:val="21"/>
              </w:rPr>
              <w:t xml:space="preserve">、二硫化碳、苯乙烯、臭气浓度</w:t>
            </w:r>
            <w:r/>
          </w:p>
        </w:tc>
        <w:tc>
          <w:tcPr>
            <w:tcW w:w="646"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828" w:type="pct"/>
            <w:vAlign w:val="center"/>
            <w:textDirection w:val="lrTb"/>
            <w:noWrap w:val="false"/>
          </w:tcPr>
          <w:p>
            <w:pPr>
              <w:jc w:val="center"/>
              <w:rPr>
                <w:rFonts w:ascii="宋体" w:hAnsi="宋体" w:cs="宋体"/>
                <w:szCs w:val="21"/>
              </w:rPr>
            </w:pPr>
            <w:r>
              <w:rPr>
                <w:rFonts w:hint="eastAsia" w:ascii="宋体" w:hAnsi="宋体" w:cs="宋体"/>
                <w:szCs w:val="21"/>
              </w:rPr>
              <w:t xml:space="preserve">《恶臭污染物排放标准》</w:t>
            </w:r>
            <w:r>
              <w:rPr>
                <w:rFonts w:hint="eastAsia" w:ascii="宋体" w:hAnsi="宋体" w:cs="宋体"/>
                <w:szCs w:val="21"/>
              </w:rPr>
              <w:t xml:space="preserve">(GB14554-93</w:t>
            </w: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bookmarkEnd w:id="9"/>
      <w:r/>
      <w:bookmarkEnd w:id="10"/>
      <w:r/>
      <w:r/>
    </w:p>
    <w:p>
      <w:pPr>
        <w:spacing w:line="360" w:lineRule="auto"/>
        <w:rPr>
          <w:rFonts w:ascii="宋体" w:hAnsi="宋体" w:cs="宋体"/>
          <w:b/>
          <w:bCs/>
          <w:szCs w:val="21"/>
        </w:rPr>
      </w:pPr>
      <w:r/>
      <w:bookmarkStart w:id="11" w:name="_Toc234293975"/>
      <w:r/>
      <w:bookmarkStart w:id="12" w:name="_Toc288641110"/>
      <w:r/>
      <w:bookmarkStart w:id="13" w:name="_Toc286928406"/>
      <w:r>
        <w:rPr>
          <w:rFonts w:hint="eastAsia" w:ascii="宋体" w:hAnsi="宋体" w:cs="宋体"/>
          <w:b/>
          <w:bCs/>
          <w:szCs w:val="21"/>
        </w:rPr>
        <w:t xml:space="preserve">4</w:t>
      </w:r>
      <w:r>
        <w:rPr>
          <w:rFonts w:hint="eastAsia" w:ascii="宋体" w:hAnsi="宋体" w:cs="宋体"/>
          <w:b/>
          <w:bCs/>
          <w:szCs w:val="21"/>
        </w:rPr>
        <w:t xml:space="preserve">、焚烧厂噪声检测内容</w:t>
      </w:r>
      <w:r/>
    </w:p>
    <w:p>
      <w:pPr>
        <w:ind w:firstLine="420"/>
        <w:spacing w:line="360" w:lineRule="auto"/>
        <w:rPr>
          <w:rFonts w:ascii="宋体" w:hAnsi="宋体" w:cs="宋体"/>
          <w:szCs w:val="21"/>
        </w:rPr>
      </w:pPr>
      <w:r>
        <w:rPr>
          <w:rFonts w:hint="eastAsia" w:ascii="宋体" w:hAnsi="宋体" w:cs="宋体"/>
          <w:szCs w:val="21"/>
        </w:rPr>
        <w:t xml:space="preserve">噪声检测点位、项目和频次见表</w:t>
      </w:r>
      <w:r>
        <w:rPr>
          <w:rFonts w:hint="eastAsia" w:ascii="宋体" w:hAnsi="宋体" w:cs="宋体"/>
          <w:szCs w:val="21"/>
        </w:rPr>
        <w:t xml:space="preserve">1.4</w:t>
      </w:r>
      <w:r>
        <w:rPr>
          <w:rFonts w:hint="eastAsia" w:ascii="宋体" w:hAnsi="宋体" w:cs="宋体"/>
          <w:szCs w:val="21"/>
        </w:rPr>
        <w:t xml:space="preserve">。</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1.4 </w:t>
      </w:r>
      <w:r>
        <w:rPr>
          <w:rFonts w:hint="eastAsia" w:ascii="宋体" w:hAnsi="宋体" w:cs="宋体"/>
          <w:szCs w:val="21"/>
        </w:rPr>
        <w:t xml:space="preserve">噪声检测点位、项目和频次</w:t>
      </w:r>
      <w:r/>
    </w:p>
    <w:tbl>
      <w:tblPr>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926"/>
        <w:gridCol w:w="1075"/>
        <w:gridCol w:w="2209"/>
        <w:gridCol w:w="1588"/>
        <w:gridCol w:w="1588"/>
        <w:gridCol w:w="1896"/>
      </w:tblGrid>
      <w:tr>
        <w:trPr>
          <w:jc w:val="center"/>
          <w:trHeight w:val="503"/>
        </w:trPr>
        <w:tc>
          <w:tcPr>
            <w:tcW w:w="52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6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类别</w:t>
            </w:r>
            <w:r/>
          </w:p>
        </w:tc>
        <w:tc>
          <w:tcPr>
            <w:tcW w:w="121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88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88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882"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标准</w:t>
            </w:r>
            <w:r/>
          </w:p>
        </w:tc>
      </w:tr>
      <w:tr>
        <w:trPr>
          <w:cantSplit/>
          <w:jc w:val="center"/>
          <w:trHeight w:val="992"/>
        </w:trPr>
        <w:tc>
          <w:tcPr>
            <w:tcW w:w="52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6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厂界噪声</w:t>
            </w:r>
            <w:r/>
          </w:p>
        </w:tc>
        <w:tc>
          <w:tcPr>
            <w:tcW w:w="1217" w:type="pct"/>
            <w:vAlign w:val="center"/>
            <w:textDirection w:val="lrTb"/>
            <w:noWrap w:val="false"/>
          </w:tcPr>
          <w:p>
            <w:pPr>
              <w:jc w:val="center"/>
              <w:rPr>
                <w:rFonts w:ascii="宋体" w:hAnsi="宋体" w:cs="宋体"/>
                <w:szCs w:val="21"/>
              </w:rPr>
            </w:pPr>
            <w:r>
              <w:rPr>
                <w:rFonts w:hint="eastAsia" w:ascii="宋体" w:hAnsi="宋体" w:cs="宋体"/>
                <w:szCs w:val="21"/>
              </w:rPr>
              <w:t xml:space="preserve">厂界周边各</w:t>
            </w:r>
            <w:r>
              <w:rPr>
                <w:rFonts w:hint="eastAsia" w:ascii="宋体" w:hAnsi="宋体" w:cs="宋体"/>
                <w:szCs w:val="21"/>
              </w:rPr>
              <w:t xml:space="preserve">2</w:t>
            </w:r>
            <w:r>
              <w:rPr>
                <w:rFonts w:hint="eastAsia" w:ascii="宋体" w:hAnsi="宋体" w:cs="宋体"/>
                <w:szCs w:val="21"/>
              </w:rPr>
              <w:t xml:space="preserve">个点位，</w:t>
            </w:r>
            <w:r/>
          </w:p>
          <w:p>
            <w:pPr>
              <w:jc w:val="center"/>
              <w:rPr>
                <w:rFonts w:ascii="宋体" w:hAnsi="宋体" w:cs="宋体"/>
                <w:szCs w:val="21"/>
              </w:rPr>
            </w:pPr>
            <w:r>
              <w:rPr>
                <w:rFonts w:hint="eastAsia" w:ascii="宋体" w:hAnsi="宋体" w:cs="宋体"/>
                <w:szCs w:val="21"/>
              </w:rPr>
              <w:t xml:space="preserve">共计</w:t>
            </w:r>
            <w:r>
              <w:rPr>
                <w:rFonts w:hint="eastAsia" w:ascii="宋体" w:hAnsi="宋体" w:cs="宋体"/>
                <w:szCs w:val="21"/>
              </w:rPr>
              <w:t xml:space="preserve">8</w:t>
            </w:r>
            <w:r>
              <w:rPr>
                <w:rFonts w:hint="eastAsia" w:ascii="宋体" w:hAnsi="宋体" w:cs="宋体"/>
                <w:szCs w:val="21"/>
              </w:rPr>
              <w:t xml:space="preserve">个点位</w:t>
            </w:r>
            <w:r/>
          </w:p>
        </w:tc>
        <w:tc>
          <w:tcPr>
            <w:tcW w:w="88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连续等效</w:t>
            </w:r>
            <w:r>
              <w:rPr>
                <w:rFonts w:hint="eastAsia" w:ascii="宋体" w:hAnsi="宋体" w:cs="宋体"/>
                <w:szCs w:val="21"/>
                <w:lang w:eastAsia="en-US"/>
              </w:rPr>
              <w:t xml:space="preserve">A</w:t>
            </w:r>
            <w:r>
              <w:rPr>
                <w:rFonts w:hint="eastAsia" w:ascii="宋体" w:hAnsi="宋体" w:cs="宋体"/>
                <w:szCs w:val="21"/>
                <w:lang w:eastAsia="en-US"/>
              </w:rPr>
              <w:t xml:space="preserve">声级</w:t>
            </w:r>
            <w:r/>
          </w:p>
        </w:tc>
        <w:tc>
          <w:tcPr>
            <w:tcW w:w="882"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每</w:t>
            </w:r>
            <w:r>
              <w:rPr>
                <w:rFonts w:hint="eastAsia" w:ascii="宋体" w:hAnsi="宋体" w:cs="宋体"/>
                <w:szCs w:val="21"/>
              </w:rPr>
              <w:t xml:space="preserve">半年昼夜各</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882" w:type="pct"/>
            <w:vAlign w:val="center"/>
            <w:textDirection w:val="lrTb"/>
            <w:noWrap w:val="false"/>
          </w:tcPr>
          <w:p>
            <w:pPr>
              <w:jc w:val="center"/>
              <w:rPr>
                <w:rFonts w:ascii="宋体" w:hAnsi="宋体" w:cs="宋体"/>
                <w:szCs w:val="21"/>
              </w:rPr>
            </w:pPr>
            <w:r>
              <w:rPr>
                <w:rFonts w:hint="eastAsia" w:ascii="宋体" w:hAnsi="宋体" w:cs="宋体"/>
                <w:szCs w:val="21"/>
              </w:rPr>
              <w:t xml:space="preserve">《工业企业厂界环境噪声排放标准》（</w:t>
            </w:r>
            <w:r>
              <w:rPr>
                <w:rFonts w:hint="eastAsia" w:ascii="宋体" w:hAnsi="宋体" w:cs="宋体"/>
                <w:szCs w:val="21"/>
              </w:rPr>
              <w:t xml:space="preserve">GB12348-2008</w:t>
            </w: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bookmarkEnd w:id="11"/>
      <w:r/>
      <w:bookmarkEnd w:id="12"/>
      <w:r/>
      <w:bookmarkEnd w:id="13"/>
      <w:r/>
      <w:r/>
    </w:p>
    <w:p>
      <w:pPr>
        <w:spacing w:line="360" w:lineRule="auto"/>
        <w:rPr>
          <w:rFonts w:ascii="宋体" w:hAnsi="宋体" w:cs="宋体"/>
          <w:b/>
          <w:bCs/>
          <w:szCs w:val="21"/>
        </w:rPr>
      </w:pPr>
      <w:r>
        <w:rPr>
          <w:rFonts w:hint="eastAsia" w:ascii="宋体" w:hAnsi="宋体" w:cs="宋体"/>
          <w:b/>
          <w:bCs/>
          <w:szCs w:val="21"/>
        </w:rPr>
        <w:t xml:space="preserve">（二）餐厨厂环境检测计划及内容</w:t>
      </w:r>
      <w:r/>
    </w:p>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、餐厨厂固体检测内容</w:t>
      </w:r>
      <w:r/>
    </w:p>
    <w:p>
      <w:pPr>
        <w:ind w:firstLine="420"/>
        <w:spacing w:line="360" w:lineRule="auto"/>
        <w:rPr>
          <w:rFonts w:ascii="宋体" w:hAnsi="宋体" w:cs="宋体"/>
          <w:szCs w:val="21"/>
        </w:rPr>
      </w:pPr>
      <w:r>
        <w:rPr>
          <w:rFonts w:hint="eastAsia" w:ascii="宋体" w:hAnsi="宋体" w:cs="宋体"/>
          <w:szCs w:val="21"/>
        </w:rPr>
        <w:t xml:space="preserve">餐厨厂餐厨垃圾特性、土壤检测，具体检测项目和频次见表</w:t>
      </w:r>
      <w:r>
        <w:rPr>
          <w:rFonts w:hint="eastAsia" w:ascii="宋体" w:hAnsi="宋体" w:cs="宋体"/>
          <w:szCs w:val="21"/>
        </w:rPr>
        <w:t xml:space="preserve">2.1</w:t>
      </w:r>
      <w:r>
        <w:rPr>
          <w:rFonts w:hint="eastAsia" w:ascii="宋体" w:hAnsi="宋体" w:cs="宋体"/>
          <w:szCs w:val="21"/>
        </w:rPr>
        <w:t xml:space="preserve">。</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2.1 </w:t>
      </w:r>
      <w:r>
        <w:rPr>
          <w:rFonts w:hint="eastAsia" w:ascii="宋体" w:hAnsi="宋体" w:cs="宋体"/>
          <w:szCs w:val="21"/>
        </w:rPr>
        <w:t xml:space="preserve">餐厨垃圾特性检测点位、项目和频次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64"/>
        <w:gridCol w:w="1398"/>
        <w:gridCol w:w="1550"/>
        <w:gridCol w:w="3357"/>
        <w:gridCol w:w="2215"/>
      </w:tblGrid>
      <w:tr>
        <w:trPr>
          <w:jc w:val="center"/>
          <w:trHeight w:val="945"/>
        </w:trPr>
        <w:tc>
          <w:tcPr>
            <w:tcW w:w="41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5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类别</w:t>
            </w:r>
            <w:r/>
          </w:p>
        </w:tc>
        <w:tc>
          <w:tcPr>
            <w:tcW w:w="83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119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r>
      <w:tr>
        <w:trPr>
          <w:cantSplit/>
          <w:jc w:val="center"/>
          <w:trHeight w:val="1127"/>
        </w:trPr>
        <w:tc>
          <w:tcPr>
            <w:tcW w:w="41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5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餐厨垃圾特性</w:t>
            </w:r>
            <w:r/>
          </w:p>
        </w:tc>
        <w:tc>
          <w:tcPr>
            <w:tcW w:w="834" w:type="pct"/>
            <w:vAlign w:val="center"/>
            <w:textDirection w:val="lrTb"/>
            <w:noWrap w:val="false"/>
          </w:tcPr>
          <w:p>
            <w:pPr>
              <w:jc w:val="center"/>
              <w:rPr>
                <w:rFonts w:ascii="宋体" w:hAnsi="宋体" w:cs="宋体"/>
                <w:szCs w:val="21"/>
              </w:rPr>
            </w:pPr>
            <w:r>
              <w:rPr>
                <w:rFonts w:hint="eastAsia" w:ascii="宋体" w:hAnsi="宋体" w:cs="宋体"/>
                <w:szCs w:val="21"/>
              </w:rPr>
              <w:t xml:space="preserve">餐厨厂内餐饮垃圾、厨余垃圾</w:t>
            </w:r>
            <w:r/>
          </w:p>
        </w:tc>
        <w:tc>
          <w:tcPr>
            <w:tcW w:w="1807" w:type="pct"/>
            <w:vAlign w:val="center"/>
            <w:textDirection w:val="lrTb"/>
            <w:noWrap w:val="false"/>
          </w:tcPr>
          <w:p>
            <w:pPr>
              <w:jc w:val="center"/>
              <w:rPr>
                <w:rFonts w:ascii="宋体" w:hAnsi="宋体" w:cs="宋体"/>
                <w:szCs w:val="21"/>
              </w:rPr>
            </w:pPr>
            <w:r>
              <w:rPr>
                <w:rFonts w:hint="eastAsia" w:ascii="宋体" w:hAnsi="宋体" w:cs="宋体"/>
                <w:szCs w:val="21"/>
              </w:rPr>
              <w:t xml:space="preserve">热值、含水率、蛋白质、脂肪、有机质、灰分</w:t>
            </w:r>
            <w:r/>
          </w:p>
        </w:tc>
        <w:tc>
          <w:tcPr>
            <w:tcW w:w="119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w:t>
            </w:r>
            <w:r>
              <w:rPr>
                <w:rFonts w:hint="eastAsia" w:ascii="宋体" w:hAnsi="宋体" w:cs="宋体"/>
                <w:szCs w:val="21"/>
              </w:rPr>
              <w:t xml:space="preserve">月</w:t>
            </w:r>
            <w:r>
              <w:rPr>
                <w:rFonts w:hint="eastAsia" w:ascii="宋体" w:hAnsi="宋体" w:cs="宋体"/>
                <w:szCs w:val="21"/>
                <w:lang w:eastAsia="en-US"/>
              </w:rPr>
              <w:t xml:space="preserve">1</w:t>
            </w:r>
            <w:r>
              <w:rPr>
                <w:rFonts w:hint="eastAsia" w:ascii="宋体" w:hAnsi="宋体" w:cs="宋体"/>
                <w:szCs w:val="21"/>
                <w:lang w:eastAsia="en-US"/>
              </w:rPr>
              <w:t xml:space="preserve">次，每次</w:t>
            </w:r>
            <w:r>
              <w:rPr>
                <w:rFonts w:hint="eastAsia" w:ascii="宋体" w:hAnsi="宋体" w:cs="宋体"/>
                <w:szCs w:val="21"/>
              </w:rPr>
              <w:t xml:space="preserve">8</w:t>
            </w:r>
            <w:r>
              <w:rPr>
                <w:rFonts w:hint="eastAsia" w:ascii="宋体" w:hAnsi="宋体" w:cs="宋体"/>
                <w:szCs w:val="21"/>
                <w:lang w:eastAsia="en-US"/>
              </w:rPr>
              <w:t xml:space="preserve">个样</w:t>
            </w:r>
            <w:r/>
          </w:p>
        </w:tc>
      </w:tr>
      <w:tr>
        <w:trPr>
          <w:cantSplit/>
          <w:jc w:val="center"/>
          <w:trHeight w:val="1127"/>
        </w:trPr>
        <w:tc>
          <w:tcPr>
            <w:tcW w:w="411"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5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土壤</w:t>
            </w:r>
            <w:r/>
          </w:p>
        </w:tc>
        <w:tc>
          <w:tcPr>
            <w:tcW w:w="834"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厂界四周共</w:t>
            </w:r>
            <w:r>
              <w:rPr>
                <w:rFonts w:hint="eastAsia" w:ascii="宋体" w:hAnsi="宋体" w:cs="宋体"/>
                <w:szCs w:val="21"/>
                <w:lang w:eastAsia="en-US"/>
              </w:rPr>
              <w:t xml:space="preserve">4</w:t>
            </w:r>
            <w:r>
              <w:rPr>
                <w:rFonts w:hint="eastAsia" w:ascii="宋体" w:hAnsi="宋体" w:cs="宋体"/>
                <w:szCs w:val="21"/>
                <w:lang w:eastAsia="en-US"/>
              </w:rPr>
              <w:t xml:space="preserve">点</w:t>
            </w:r>
            <w:r/>
          </w:p>
        </w:tc>
        <w:tc>
          <w:tcPr>
            <w:tcW w:w="1807" w:type="pct"/>
            <w:vAlign w:val="center"/>
            <w:textDirection w:val="lrTb"/>
            <w:noWrap w:val="false"/>
          </w:tcPr>
          <w:p>
            <w:pPr>
              <w:jc w:val="center"/>
              <w:rPr>
                <w:rFonts w:ascii="宋体" w:hAnsi="宋体" w:cs="宋体"/>
                <w:szCs w:val="21"/>
              </w:rPr>
            </w:pPr>
            <w:r>
              <w:rPr>
                <w:rFonts w:hint="eastAsia" w:ascii="宋体" w:hAnsi="宋体" w:cs="宋体"/>
                <w:szCs w:val="21"/>
              </w:rPr>
              <w:t xml:space="preserve">砷、镉、六价铬、铜、铅、汞、镍</w:t>
            </w:r>
            <w:r/>
          </w:p>
        </w:tc>
        <w:tc>
          <w:tcPr>
            <w:tcW w:w="119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每年</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、餐厨厂水质检测内容</w:t>
      </w:r>
      <w:r/>
    </w:p>
    <w:p>
      <w:pPr>
        <w:ind w:firstLine="420"/>
        <w:spacing w:line="360" w:lineRule="auto"/>
        <w:rPr>
          <w:rFonts w:ascii="宋体" w:hAnsi="宋体" w:cs="宋体"/>
          <w:szCs w:val="21"/>
        </w:rPr>
      </w:pPr>
      <w:r>
        <w:rPr>
          <w:rFonts w:hint="eastAsia" w:ascii="宋体" w:hAnsi="宋体" w:cs="宋体"/>
          <w:szCs w:val="21"/>
        </w:rPr>
        <w:t xml:space="preserve">料口水、废水、雨水等检测点位、项目和频次、标准见表</w:t>
      </w: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 </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2.2 </w:t>
      </w:r>
      <w:r>
        <w:rPr>
          <w:rFonts w:hint="eastAsia" w:ascii="宋体" w:hAnsi="宋体" w:cs="宋体"/>
          <w:szCs w:val="21"/>
        </w:rPr>
        <w:t xml:space="preserve">水质检测点位、项目和频次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31"/>
        <w:gridCol w:w="1392"/>
        <w:gridCol w:w="1542"/>
        <w:gridCol w:w="2305"/>
        <w:gridCol w:w="1498"/>
        <w:gridCol w:w="1816"/>
      </w:tblGrid>
      <w:tr>
        <w:trPr>
          <w:jc w:val="center"/>
          <w:trHeight w:val="981"/>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49"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类别</w:t>
            </w:r>
            <w:r/>
          </w:p>
        </w:tc>
        <w:tc>
          <w:tcPr>
            <w:tcW w:w="83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2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9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标准</w:t>
            </w:r>
            <w:r/>
          </w:p>
        </w:tc>
      </w:tr>
      <w:tr>
        <w:trPr>
          <w:cantSplit/>
          <w:jc w:val="center"/>
          <w:trHeight w:val="601"/>
        </w:trPr>
        <w:tc>
          <w:tcPr>
            <w:tcW w:w="39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49"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料口</w:t>
            </w:r>
            <w:r>
              <w:rPr>
                <w:rFonts w:hint="eastAsia" w:ascii="宋体" w:hAnsi="宋体" w:cs="宋体"/>
                <w:szCs w:val="21"/>
                <w:lang w:eastAsia="en-US"/>
              </w:rPr>
              <w:t xml:space="preserve">COD</w:t>
            </w:r>
            <w:r>
              <w:rPr>
                <w:rFonts w:hint="eastAsia" w:ascii="宋体" w:hAnsi="宋体" w:cs="宋体"/>
                <w:szCs w:val="21"/>
                <w:lang w:eastAsia="en-US"/>
              </w:rPr>
              <w:t xml:space="preserve">检测</w:t>
            </w:r>
            <w:r/>
          </w:p>
        </w:tc>
        <w:tc>
          <w:tcPr>
            <w:tcW w:w="83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车间投料口</w:t>
            </w:r>
            <w:r/>
          </w:p>
        </w:tc>
        <w:tc>
          <w:tcPr>
            <w:tcW w:w="12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w:t>
            </w:r>
            <w:r>
              <w:rPr>
                <w:rFonts w:hint="eastAsia" w:ascii="宋体" w:hAnsi="宋体" w:cs="宋体"/>
                <w:szCs w:val="21"/>
              </w:rPr>
              <w:t xml:space="preserve">季度</w:t>
            </w:r>
            <w:r>
              <w:rPr>
                <w:rFonts w:hint="eastAsia" w:ascii="宋体" w:hAnsi="宋体" w:cs="宋体"/>
                <w:szCs w:val="21"/>
              </w:rPr>
              <w:t xml:space="preserve">1</w:t>
            </w:r>
            <w:r>
              <w:rPr>
                <w:rFonts w:hint="eastAsia" w:ascii="宋体" w:hAnsi="宋体" w:cs="宋体"/>
                <w:szCs w:val="21"/>
                <w:lang w:eastAsia="en-US"/>
              </w:rPr>
              <w:t xml:space="preserve">次</w:t>
            </w:r>
            <w:r/>
          </w:p>
        </w:tc>
        <w:tc>
          <w:tcPr>
            <w:tcW w:w="978" w:type="pct"/>
            <w:vAlign w:val="center"/>
            <w:textDirection w:val="lrTb"/>
            <w:noWrap w:val="false"/>
          </w:tcPr>
          <w:p>
            <w:pPr>
              <w:jc w:val="center"/>
              <w:rPr>
                <w:rFonts w:ascii="宋体" w:hAnsi="宋体" w:cs="宋体"/>
                <w:szCs w:val="21"/>
                <w:lang w:eastAsia="en-US"/>
              </w:rPr>
            </w:pPr>
            <w:r>
              <w:rPr>
                <w:rFonts w:ascii="宋体" w:hAnsi="宋体" w:cs="宋体"/>
                <w:szCs w:val="21"/>
                <w:lang w:eastAsia="en-US"/>
              </w:rPr>
            </w:r>
            <w:r/>
          </w:p>
        </w:tc>
      </w:tr>
      <w:tr>
        <w:trPr>
          <w:cantSplit/>
          <w:jc w:val="center"/>
          <w:trHeight w:val="1175"/>
        </w:trPr>
        <w:tc>
          <w:tcPr>
            <w:tcW w:w="393"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749"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生产废水外排水检测</w:t>
            </w:r>
            <w:r/>
          </w:p>
        </w:tc>
        <w:tc>
          <w:tcPr>
            <w:tcW w:w="83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生产废水排口</w:t>
            </w:r>
            <w:r/>
          </w:p>
        </w:tc>
        <w:tc>
          <w:tcPr>
            <w:tcW w:w="12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pH</w:t>
            </w:r>
            <w:r>
              <w:rPr>
                <w:rFonts w:hint="eastAsia" w:ascii="宋体" w:hAnsi="宋体" w:cs="宋体"/>
                <w:szCs w:val="21"/>
              </w:rPr>
              <w:t xml:space="preserve">值</w:t>
            </w:r>
            <w:r>
              <w:rPr>
                <w:rFonts w:hint="eastAsia" w:ascii="宋体" w:hAnsi="宋体" w:cs="宋体"/>
                <w:szCs w:val="21"/>
                <w:lang w:eastAsia="en-US"/>
              </w:rPr>
              <w:t xml:space="preserve">、</w:t>
            </w:r>
            <w:r>
              <w:rPr>
                <w:rFonts w:hint="eastAsia" w:ascii="宋体" w:hAnsi="宋体" w:cs="宋体"/>
                <w:szCs w:val="21"/>
                <w:lang w:eastAsia="en-US"/>
              </w:rPr>
              <w:t xml:space="preserve">SS</w:t>
            </w:r>
            <w:r>
              <w:rPr>
                <w:rFonts w:hint="eastAsia" w:ascii="宋体" w:hAnsi="宋体" w:cs="宋体"/>
                <w:szCs w:val="21"/>
                <w:lang w:eastAsia="en-US"/>
              </w:rPr>
              <w:t xml:space="preserve">、</w:t>
            </w: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rPr>
                <w:rFonts w:hint="eastAsia" w:ascii="宋体" w:hAnsi="宋体" w:cs="宋体"/>
                <w:szCs w:val="21"/>
                <w:lang w:eastAsia="en-US"/>
              </w:rPr>
              <w:t xml:space="preserve">、氨氮、总磷</w:t>
            </w:r>
            <w:r>
              <w:rPr>
                <w:rFonts w:hint="eastAsia" w:ascii="宋体" w:hAnsi="宋体" w:cs="宋体"/>
                <w:szCs w:val="21"/>
              </w:rPr>
              <w:t xml:space="preserve">、</w:t>
            </w:r>
            <w:r>
              <w:rPr>
                <w:rFonts w:hint="eastAsia" w:ascii="宋体" w:hAnsi="宋体" w:cs="宋体"/>
                <w:szCs w:val="21"/>
                <w:lang w:eastAsia="en-US"/>
              </w:rPr>
              <w:t xml:space="preserve">总氮</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rPr>
              <w:t xml:space="preserve">1</w:t>
            </w:r>
            <w:r>
              <w:rPr>
                <w:rFonts w:hint="eastAsia" w:ascii="宋体" w:hAnsi="宋体" w:cs="宋体"/>
                <w:szCs w:val="21"/>
                <w:lang w:eastAsia="en-US"/>
              </w:rPr>
              <w:t xml:space="preserve">次</w:t>
            </w:r>
            <w:r/>
          </w:p>
        </w:tc>
        <w:tc>
          <w:tcPr>
            <w:tcW w:w="978" w:type="pct"/>
            <w:vAlign w:val="center"/>
            <w:textDirection w:val="lrTb"/>
            <w:noWrap w:val="false"/>
          </w:tcPr>
          <w:p>
            <w:pPr>
              <w:jc w:val="center"/>
              <w:rPr>
                <w:rFonts w:ascii="宋体" w:hAnsi="宋体" w:cs="宋体"/>
                <w:szCs w:val="21"/>
              </w:rPr>
            </w:pPr>
            <w:r>
              <w:rPr>
                <w:rFonts w:hint="eastAsia" w:ascii="宋体" w:hAnsi="宋体" w:cs="宋体"/>
                <w:szCs w:val="21"/>
              </w:rPr>
              <w:t xml:space="preserve">《污水综合排放标准》（</w:t>
            </w:r>
            <w:r>
              <w:rPr>
                <w:rFonts w:hint="eastAsia" w:ascii="宋体" w:hAnsi="宋体" w:cs="宋体"/>
                <w:szCs w:val="21"/>
              </w:rPr>
              <w:t xml:space="preserve">GB8978-1996</w:t>
            </w:r>
            <w:r>
              <w:rPr>
                <w:rFonts w:hint="eastAsia" w:ascii="宋体" w:hAnsi="宋体" w:cs="宋体"/>
                <w:szCs w:val="21"/>
              </w:rPr>
              <w:t xml:space="preserve">）</w:t>
            </w:r>
            <w:r/>
          </w:p>
        </w:tc>
      </w:tr>
      <w:tr>
        <w:trPr>
          <w:cantSplit/>
          <w:jc w:val="center"/>
          <w:trHeight w:val="1012"/>
        </w:trPr>
        <w:tc>
          <w:tcPr>
            <w:tcW w:w="393"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749"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雨水排口检测</w:t>
            </w:r>
            <w:r/>
          </w:p>
        </w:tc>
        <w:tc>
          <w:tcPr>
            <w:tcW w:w="83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雨水排口</w:t>
            </w:r>
            <w:r/>
          </w:p>
        </w:tc>
        <w:tc>
          <w:tcPr>
            <w:tcW w:w="12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pH</w:t>
            </w:r>
            <w:r>
              <w:rPr>
                <w:rFonts w:hint="eastAsia" w:ascii="宋体" w:hAnsi="宋体" w:cs="宋体"/>
                <w:szCs w:val="21"/>
              </w:rPr>
              <w:t xml:space="preserve">值</w:t>
            </w:r>
            <w:r>
              <w:rPr>
                <w:rFonts w:hint="eastAsia" w:ascii="宋体" w:hAnsi="宋体" w:cs="宋体"/>
                <w:szCs w:val="21"/>
                <w:lang w:eastAsia="en-US"/>
              </w:rPr>
              <w:t xml:space="preserve">、</w:t>
            </w:r>
            <w:r>
              <w:rPr>
                <w:rFonts w:hint="eastAsia" w:ascii="宋体" w:hAnsi="宋体" w:cs="宋体"/>
                <w:szCs w:val="21"/>
                <w:lang w:eastAsia="en-US"/>
              </w:rPr>
              <w:t xml:space="preserve">SS</w:t>
            </w:r>
            <w:r>
              <w:rPr>
                <w:rFonts w:hint="eastAsia" w:ascii="宋体" w:hAnsi="宋体" w:cs="宋体"/>
                <w:szCs w:val="21"/>
                <w:lang w:eastAsia="en-US"/>
              </w:rPr>
              <w:t xml:space="preserve">、</w:t>
            </w:r>
            <w:r>
              <w:rPr>
                <w:rFonts w:hint="eastAsia" w:ascii="宋体" w:hAnsi="宋体" w:cs="宋体"/>
                <w:szCs w:val="21"/>
                <w:lang w:eastAsia="en-US"/>
              </w:rPr>
              <w:t xml:space="preserve">COD</w:t>
            </w:r>
            <w:r>
              <w:rPr>
                <w:rFonts w:hint="eastAsia" w:ascii="宋体" w:hAnsi="宋体" w:cs="宋体"/>
                <w:szCs w:val="21"/>
                <w:vertAlign w:val="subscript"/>
                <w:lang w:eastAsia="en-US"/>
              </w:rPr>
              <w:t xml:space="preserve">Cr</w:t>
            </w:r>
            <w:r>
              <w:rPr>
                <w:rFonts w:hint="eastAsia" w:ascii="宋体" w:hAnsi="宋体" w:cs="宋体"/>
                <w:szCs w:val="21"/>
                <w:lang w:eastAsia="en-US"/>
              </w:rPr>
              <w:t xml:space="preserve">、氨氮</w:t>
            </w:r>
            <w:r/>
          </w:p>
        </w:tc>
        <w:tc>
          <w:tcPr>
            <w:tcW w:w="80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w:t>
            </w:r>
            <w:r>
              <w:rPr>
                <w:rFonts w:hint="eastAsia" w:ascii="宋体" w:hAnsi="宋体" w:cs="宋体"/>
                <w:szCs w:val="21"/>
              </w:rPr>
              <w:t xml:space="preserve">季度</w:t>
            </w:r>
            <w:r>
              <w:rPr>
                <w:rFonts w:hint="eastAsia" w:ascii="宋体" w:hAnsi="宋体" w:cs="宋体"/>
                <w:szCs w:val="21"/>
              </w:rPr>
              <w:t xml:space="preserve">1</w:t>
            </w:r>
            <w:r>
              <w:rPr>
                <w:rFonts w:hint="eastAsia" w:ascii="宋体" w:hAnsi="宋体" w:cs="宋体"/>
                <w:szCs w:val="21"/>
                <w:lang w:eastAsia="en-US"/>
              </w:rPr>
              <w:t xml:space="preserve">次</w:t>
            </w:r>
            <w:r/>
          </w:p>
        </w:tc>
        <w:tc>
          <w:tcPr>
            <w:tcW w:w="978" w:type="pct"/>
            <w:vAlign w:val="center"/>
            <w:textDirection w:val="lrTb"/>
            <w:noWrap w:val="false"/>
          </w:tcPr>
          <w:p>
            <w:pPr>
              <w:jc w:val="center"/>
              <w:rPr>
                <w:rFonts w:ascii="宋体" w:hAnsi="宋体" w:cs="宋体"/>
                <w:szCs w:val="21"/>
                <w:lang w:eastAsia="en-US"/>
              </w:rPr>
            </w:pPr>
            <w:r>
              <w:rPr>
                <w:rFonts w:ascii="宋体" w:hAnsi="宋体" w:cs="宋体"/>
                <w:szCs w:val="21"/>
                <w:lang w:eastAsia="en-US"/>
              </w:rPr>
            </w:r>
            <w:r/>
          </w:p>
          <w:p>
            <w:pPr>
              <w:jc w:val="center"/>
              <w:rPr>
                <w:rFonts w:ascii="宋体" w:hAnsi="宋体" w:cs="宋体"/>
                <w:szCs w:val="21"/>
                <w:lang w:eastAsia="en-US"/>
              </w:rPr>
            </w:pPr>
            <w:r>
              <w:rPr>
                <w:rFonts w:ascii="宋体" w:hAnsi="宋体" w:cs="宋体"/>
                <w:szCs w:val="21"/>
                <w:lang w:eastAsia="en-US"/>
              </w:rPr>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、餐厨厂气体检测内容</w:t>
      </w:r>
      <w:r/>
    </w:p>
    <w:p>
      <w:pPr>
        <w:ind w:firstLine="420"/>
        <w:spacing w:line="360" w:lineRule="auto"/>
        <w:rPr>
          <w:rFonts w:ascii="宋体" w:hAnsi="宋体" w:cs="宋体"/>
          <w:szCs w:val="21"/>
        </w:rPr>
      </w:pPr>
      <w:r>
        <w:rPr>
          <w:rFonts w:hint="eastAsia" w:ascii="宋体" w:hAnsi="宋体" w:cs="宋体"/>
          <w:szCs w:val="21"/>
        </w:rPr>
        <w:t xml:space="preserve">气体检测项目、频次和标准见表</w:t>
      </w:r>
      <w:r>
        <w:rPr>
          <w:rFonts w:hint="eastAsia" w:ascii="宋体" w:hAnsi="宋体" w:cs="宋体"/>
          <w:szCs w:val="21"/>
        </w:rPr>
        <w:t xml:space="preserve">2.3</w:t>
      </w: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2.3 </w:t>
      </w:r>
      <w:r>
        <w:rPr>
          <w:rFonts w:hint="eastAsia" w:ascii="宋体" w:hAnsi="宋体" w:cs="宋体"/>
          <w:szCs w:val="21"/>
        </w:rPr>
        <w:t xml:space="preserve">气体检测点位、项目及频次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33"/>
        <w:gridCol w:w="1380"/>
        <w:gridCol w:w="1563"/>
        <w:gridCol w:w="2249"/>
        <w:gridCol w:w="1413"/>
        <w:gridCol w:w="1946"/>
      </w:tblGrid>
      <w:tr>
        <w:trPr>
          <w:jc w:val="center"/>
          <w:trHeight w:val="594"/>
        </w:trPr>
        <w:tc>
          <w:tcPr>
            <w:tcW w:w="39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43" w:type="pct"/>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类别</w:t>
            </w:r>
            <w:r/>
          </w:p>
        </w:tc>
        <w:tc>
          <w:tcPr>
            <w:tcW w:w="8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210"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76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c>
          <w:tcPr>
            <w:tcW w:w="1047"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标准</w:t>
            </w:r>
            <w:r/>
          </w:p>
        </w:tc>
      </w:tr>
      <w:tr>
        <w:trPr>
          <w:jc w:val="center"/>
          <w:trHeight w:val="1219"/>
        </w:trPr>
        <w:tc>
          <w:tcPr>
            <w:tcW w:w="39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43" w:type="pct"/>
            <w:vAlign w:val="center"/>
            <w:textDirection w:val="lrTb"/>
            <w:noWrap w:val="false"/>
          </w:tcPr>
          <w:p>
            <w:pPr>
              <w:jc w:val="center"/>
              <w:rPr>
                <w:rFonts w:ascii="宋体" w:hAnsi="宋体" w:cs="宋体"/>
                <w:szCs w:val="21"/>
              </w:rPr>
            </w:pPr>
            <w:r>
              <w:rPr>
                <w:rFonts w:hint="eastAsia" w:ascii="宋体" w:hAnsi="宋体" w:cs="宋体"/>
                <w:szCs w:val="21"/>
              </w:rPr>
              <w:t xml:space="preserve">厂界恶臭类大气污染物无组织排放检测</w:t>
            </w:r>
            <w:r/>
          </w:p>
        </w:tc>
        <w:tc>
          <w:tcPr>
            <w:tcW w:w="84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厂界周围</w:t>
            </w:r>
            <w:r>
              <w:rPr>
                <w:rFonts w:hint="eastAsia" w:ascii="宋体" w:hAnsi="宋体" w:cs="宋体"/>
                <w:szCs w:val="21"/>
                <w:lang w:eastAsia="en-US"/>
              </w:rPr>
              <w:t xml:space="preserve">4</w:t>
            </w:r>
            <w:r>
              <w:rPr>
                <w:rFonts w:hint="eastAsia" w:ascii="宋体" w:hAnsi="宋体" w:cs="宋体"/>
                <w:szCs w:val="21"/>
                <w:lang w:eastAsia="en-US"/>
              </w:rPr>
              <w:t xml:space="preserve">个检测点</w:t>
            </w:r>
            <w:r/>
          </w:p>
        </w:tc>
        <w:tc>
          <w:tcPr>
            <w:tcW w:w="1210" w:type="pct"/>
            <w:vAlign w:val="center"/>
            <w:textDirection w:val="lrTb"/>
            <w:noWrap w:val="false"/>
          </w:tcPr>
          <w:p>
            <w:pPr>
              <w:jc w:val="center"/>
              <w:rPr>
                <w:rFonts w:ascii="宋体" w:hAnsi="宋体" w:cs="宋体"/>
                <w:szCs w:val="21"/>
              </w:rPr>
            </w:pPr>
            <w:r>
              <w:rPr>
                <w:rFonts w:hint="eastAsia" w:ascii="宋体" w:hAnsi="宋体" w:cs="宋体"/>
                <w:szCs w:val="21"/>
              </w:rPr>
              <w:t xml:space="preserve">氨、三甲胺、硫化氢、甲硫醇、甲硫醚</w:t>
            </w:r>
            <w:r>
              <w:rPr>
                <w:rFonts w:hint="eastAsia" w:ascii="宋体" w:hAnsi="宋体" w:cs="宋体"/>
                <w:szCs w:val="21"/>
              </w:rPr>
              <w:t xml:space="preserve"> </w:t>
            </w:r>
            <w:r>
              <w:rPr>
                <w:rFonts w:hint="eastAsia" w:ascii="宋体" w:hAnsi="宋体" w:cs="宋体"/>
                <w:szCs w:val="21"/>
              </w:rPr>
              <w:t xml:space="preserve">、二甲二硫醚</w:t>
            </w:r>
            <w:r>
              <w:rPr>
                <w:rFonts w:hint="eastAsia" w:ascii="宋体" w:hAnsi="宋体" w:cs="宋体"/>
                <w:szCs w:val="21"/>
              </w:rPr>
              <w:t xml:space="preserve"> </w:t>
            </w:r>
            <w:r>
              <w:rPr>
                <w:rFonts w:hint="eastAsia" w:ascii="宋体" w:hAnsi="宋体" w:cs="宋体"/>
                <w:szCs w:val="21"/>
              </w:rPr>
              <w:t xml:space="preserve">、二硫化碳、苯乙烯、臭气浓度</w:t>
            </w:r>
            <w:r/>
          </w:p>
        </w:tc>
        <w:tc>
          <w:tcPr>
            <w:tcW w:w="76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1047" w:type="pct"/>
            <w:vAlign w:val="center"/>
            <w:textDirection w:val="lrTb"/>
            <w:noWrap w:val="false"/>
          </w:tcPr>
          <w:p>
            <w:pPr>
              <w:jc w:val="center"/>
              <w:rPr>
                <w:rFonts w:ascii="宋体" w:hAnsi="宋体" w:cs="宋体"/>
                <w:szCs w:val="21"/>
              </w:rPr>
            </w:pPr>
            <w:r>
              <w:rPr>
                <w:rFonts w:hint="eastAsia" w:ascii="宋体" w:hAnsi="宋体" w:cs="宋体"/>
                <w:szCs w:val="21"/>
              </w:rPr>
              <w:t xml:space="preserve">《恶臭污染物排放标准》（</w:t>
            </w:r>
            <w:r>
              <w:rPr>
                <w:rFonts w:hint="eastAsia" w:ascii="宋体" w:hAnsi="宋体" w:cs="宋体"/>
                <w:szCs w:val="21"/>
              </w:rPr>
              <w:t xml:space="preserve">GB14554-93</w:t>
            </w:r>
            <w:r>
              <w:rPr>
                <w:rFonts w:hint="eastAsia" w:ascii="宋体" w:hAnsi="宋体" w:cs="宋体"/>
                <w:szCs w:val="21"/>
              </w:rPr>
              <w:t xml:space="preserve">）</w:t>
            </w:r>
            <w:r/>
          </w:p>
        </w:tc>
      </w:tr>
      <w:tr>
        <w:trPr>
          <w:jc w:val="center"/>
          <w:trHeight w:val="941"/>
        </w:trPr>
        <w:tc>
          <w:tcPr>
            <w:tcW w:w="395"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2</w:t>
            </w:r>
            <w:r/>
          </w:p>
        </w:tc>
        <w:tc>
          <w:tcPr>
            <w:tcW w:w="743"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排气筒大气污染物</w:t>
            </w:r>
            <w:r/>
          </w:p>
        </w:tc>
        <w:tc>
          <w:tcPr>
            <w:tcW w:w="841" w:type="pct"/>
            <w:vAlign w:val="center"/>
            <w:textDirection w:val="lrTb"/>
            <w:noWrap w:val="false"/>
          </w:tcPr>
          <w:p>
            <w:pPr>
              <w:jc w:val="center"/>
              <w:rPr>
                <w:rFonts w:ascii="宋体" w:hAnsi="宋体" w:cs="宋体"/>
                <w:szCs w:val="21"/>
              </w:rPr>
            </w:pPr>
            <w:r>
              <w:rPr>
                <w:rFonts w:hint="eastAsia" w:ascii="宋体" w:hAnsi="宋体" w:cs="宋体"/>
                <w:szCs w:val="21"/>
              </w:rPr>
              <w:t xml:space="preserve">预处理车</w:t>
            </w:r>
            <w:r>
              <w:rPr>
                <w:rFonts w:hint="eastAsia" w:ascii="宋体" w:hAnsi="宋体" w:cs="宋体"/>
                <w:szCs w:val="21"/>
              </w:rPr>
              <w:t xml:space="preserve">2</w:t>
            </w:r>
            <w:r>
              <w:rPr>
                <w:rFonts w:hint="eastAsia" w:ascii="宋体" w:hAnsi="宋体" w:cs="宋体"/>
                <w:szCs w:val="21"/>
              </w:rPr>
              <w:t xml:space="preserve">个排气筒</w:t>
            </w:r>
            <w:r/>
          </w:p>
        </w:tc>
        <w:tc>
          <w:tcPr>
            <w:tcW w:w="1210" w:type="pct"/>
            <w:vAlign w:val="center"/>
            <w:textDirection w:val="lrTb"/>
            <w:noWrap w:val="false"/>
          </w:tcPr>
          <w:p>
            <w:pPr>
              <w:jc w:val="center"/>
              <w:rPr>
                <w:rFonts w:ascii="宋体" w:hAnsi="宋体" w:cs="宋体"/>
                <w:szCs w:val="21"/>
              </w:rPr>
            </w:pPr>
            <w:r>
              <w:rPr>
                <w:rFonts w:hint="eastAsia" w:ascii="宋体" w:hAnsi="宋体" w:cs="宋体"/>
                <w:szCs w:val="21"/>
              </w:rPr>
              <w:t xml:space="preserve">硫化氢、二硫化碳、氨、苯乙烯、臭气浓度</w:t>
            </w:r>
            <w:r/>
          </w:p>
        </w:tc>
        <w:tc>
          <w:tcPr>
            <w:tcW w:w="76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每月</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c>
          <w:tcPr>
            <w:tcW w:w="1047" w:type="pct"/>
            <w:vAlign w:val="center"/>
            <w:textDirection w:val="lrTb"/>
            <w:noWrap w:val="false"/>
          </w:tcPr>
          <w:p>
            <w:pPr>
              <w:jc w:val="center"/>
              <w:rPr>
                <w:rFonts w:ascii="宋体" w:hAnsi="宋体" w:cs="宋体"/>
                <w:szCs w:val="21"/>
              </w:rPr>
            </w:pPr>
            <w:r>
              <w:rPr>
                <w:rFonts w:hint="eastAsia" w:ascii="宋体" w:hAnsi="宋体" w:cs="宋体"/>
                <w:szCs w:val="21"/>
              </w:rPr>
              <w:t xml:space="preserve">《恶臭污染物排放标准》（</w:t>
            </w:r>
            <w:r>
              <w:rPr>
                <w:rFonts w:hint="eastAsia" w:ascii="宋体" w:hAnsi="宋体" w:cs="宋体"/>
                <w:szCs w:val="21"/>
              </w:rPr>
              <w:t xml:space="preserve">GB14554-93</w:t>
            </w: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、餐厨厂噪声检测内容</w:t>
      </w:r>
      <w:r/>
    </w:p>
    <w:p>
      <w:pPr>
        <w:ind w:firstLine="420"/>
        <w:spacing w:line="360" w:lineRule="auto"/>
        <w:rPr>
          <w:rFonts w:ascii="宋体" w:hAnsi="宋体" w:cs="宋体"/>
          <w:szCs w:val="21"/>
        </w:rPr>
      </w:pPr>
      <w:r>
        <w:rPr>
          <w:rFonts w:hint="eastAsia" w:ascii="宋体" w:hAnsi="宋体" w:cs="宋体"/>
          <w:szCs w:val="21"/>
        </w:rPr>
        <w:t xml:space="preserve">噪声检测项目和频次见表</w:t>
      </w:r>
      <w:r>
        <w:rPr>
          <w:rFonts w:hint="eastAsia" w:ascii="宋体" w:hAnsi="宋体" w:cs="宋体"/>
          <w:szCs w:val="21"/>
        </w:rPr>
        <w:t xml:space="preserve">2.4</w:t>
      </w:r>
      <w:r>
        <w:rPr>
          <w:rFonts w:hint="eastAsia" w:ascii="宋体" w:hAnsi="宋体" w:cs="宋体"/>
          <w:szCs w:val="21"/>
        </w:rPr>
        <w:t xml:space="preserve">。</w:t>
      </w:r>
      <w:r/>
    </w:p>
    <w:p>
      <w:pPr>
        <w:ind w:firstLine="420"/>
        <w:jc w:val="center"/>
        <w:spacing w:line="360" w:lineRule="auto"/>
        <w:rPr>
          <w:rFonts w:ascii="宋体" w:hAnsi="宋体" w:cs="宋体"/>
          <w:szCs w:val="21"/>
        </w:rPr>
      </w:pPr>
      <w:r>
        <w:rPr>
          <w:rFonts w:hint="eastAsia" w:ascii="宋体" w:hAnsi="宋体" w:cs="宋体"/>
          <w:szCs w:val="21"/>
        </w:rPr>
        <w:t xml:space="preserve">表</w:t>
      </w:r>
      <w:r>
        <w:rPr>
          <w:rFonts w:hint="eastAsia" w:ascii="宋体" w:hAnsi="宋体" w:cs="宋体"/>
          <w:szCs w:val="21"/>
        </w:rPr>
        <w:t xml:space="preserve">2.4 </w:t>
      </w:r>
      <w:r>
        <w:rPr>
          <w:rFonts w:hint="eastAsia" w:ascii="宋体" w:hAnsi="宋体" w:cs="宋体"/>
          <w:szCs w:val="21"/>
        </w:rPr>
        <w:t xml:space="preserve">噪声检测点位、项目和频次</w:t>
      </w:r>
      <w:r/>
    </w:p>
    <w:tbl>
      <w:tblPr>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888"/>
        <w:gridCol w:w="1426"/>
        <w:gridCol w:w="1751"/>
        <w:gridCol w:w="3303"/>
        <w:gridCol w:w="1916"/>
      </w:tblGrid>
      <w:tr>
        <w:trPr>
          <w:jc w:val="center"/>
          <w:trHeight w:val="493"/>
        </w:trPr>
        <w:tc>
          <w:tcPr>
            <w:tcW w:w="4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编号</w:t>
            </w:r>
            <w:r/>
          </w:p>
        </w:tc>
        <w:tc>
          <w:tcPr>
            <w:tcW w:w="76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类别</w:t>
            </w:r>
            <w:r/>
          </w:p>
        </w:tc>
        <w:tc>
          <w:tcPr>
            <w:tcW w:w="942"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检测点位</w:t>
            </w:r>
            <w:r/>
          </w:p>
        </w:tc>
        <w:tc>
          <w:tcPr>
            <w:tcW w:w="17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检测项目</w:t>
            </w:r>
            <w:r/>
          </w:p>
        </w:tc>
        <w:tc>
          <w:tcPr>
            <w:tcW w:w="1031"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检测频次</w:t>
            </w:r>
            <w:r/>
          </w:p>
        </w:tc>
      </w:tr>
      <w:tr>
        <w:trPr>
          <w:cantSplit/>
          <w:jc w:val="center"/>
          <w:trHeight w:val="971"/>
        </w:trPr>
        <w:tc>
          <w:tcPr>
            <w:tcW w:w="4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1</w:t>
            </w:r>
            <w:r/>
          </w:p>
        </w:tc>
        <w:tc>
          <w:tcPr>
            <w:tcW w:w="76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厂界噪声</w:t>
            </w:r>
            <w:r/>
          </w:p>
        </w:tc>
        <w:tc>
          <w:tcPr>
            <w:tcW w:w="942" w:type="pct"/>
            <w:vAlign w:val="center"/>
            <w:textDirection w:val="lrTb"/>
            <w:noWrap w:val="false"/>
          </w:tcPr>
          <w:p>
            <w:pPr>
              <w:jc w:val="center"/>
              <w:rPr>
                <w:rFonts w:ascii="宋体" w:hAnsi="宋体" w:cs="宋体"/>
                <w:szCs w:val="21"/>
              </w:rPr>
            </w:pPr>
            <w:r>
              <w:rPr>
                <w:rFonts w:hint="eastAsia" w:ascii="宋体" w:hAnsi="宋体" w:cs="宋体"/>
                <w:szCs w:val="21"/>
              </w:rPr>
              <w:t xml:space="preserve">厂界周边各</w:t>
            </w:r>
            <w:r>
              <w:rPr>
                <w:rFonts w:hint="eastAsia" w:ascii="宋体" w:hAnsi="宋体" w:cs="宋体"/>
                <w:szCs w:val="21"/>
              </w:rPr>
              <w:t xml:space="preserve">2</w:t>
            </w:r>
            <w:r>
              <w:rPr>
                <w:rFonts w:hint="eastAsia" w:ascii="宋体" w:hAnsi="宋体" w:cs="宋体"/>
                <w:szCs w:val="21"/>
              </w:rPr>
              <w:t xml:space="preserve">个点位，共计</w:t>
            </w:r>
            <w:r>
              <w:rPr>
                <w:rFonts w:hint="eastAsia" w:ascii="宋体" w:hAnsi="宋体" w:cs="宋体"/>
                <w:szCs w:val="21"/>
              </w:rPr>
              <w:t xml:space="preserve">8</w:t>
            </w:r>
            <w:r>
              <w:rPr>
                <w:rFonts w:hint="eastAsia" w:ascii="宋体" w:hAnsi="宋体" w:cs="宋体"/>
                <w:szCs w:val="21"/>
              </w:rPr>
              <w:t xml:space="preserve">个点位</w:t>
            </w:r>
            <w:r/>
          </w:p>
        </w:tc>
        <w:tc>
          <w:tcPr>
            <w:tcW w:w="1778" w:type="pct"/>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连续等效</w:t>
            </w:r>
            <w:r>
              <w:rPr>
                <w:rFonts w:hint="eastAsia" w:ascii="宋体" w:hAnsi="宋体" w:cs="宋体"/>
                <w:szCs w:val="21"/>
                <w:lang w:eastAsia="en-US"/>
              </w:rPr>
              <w:t xml:space="preserve">A</w:t>
            </w:r>
            <w:r>
              <w:rPr>
                <w:rFonts w:hint="eastAsia" w:ascii="宋体" w:hAnsi="宋体" w:cs="宋体"/>
                <w:szCs w:val="21"/>
                <w:lang w:eastAsia="en-US"/>
              </w:rPr>
              <w:t xml:space="preserve">声级</w:t>
            </w:r>
            <w:r/>
          </w:p>
        </w:tc>
        <w:tc>
          <w:tcPr>
            <w:tcW w:w="1031" w:type="pct"/>
            <w:vAlign w:val="center"/>
            <w:textDirection w:val="lrTb"/>
            <w:noWrap w:val="false"/>
          </w:tcPr>
          <w:p>
            <w:pPr>
              <w:jc w:val="center"/>
              <w:rPr>
                <w:rFonts w:ascii="宋体" w:hAnsi="宋体" w:cs="宋体"/>
                <w:szCs w:val="21"/>
              </w:rPr>
            </w:pPr>
            <w:r>
              <w:rPr>
                <w:rFonts w:hint="eastAsia" w:ascii="宋体" w:hAnsi="宋体" w:cs="宋体"/>
                <w:szCs w:val="21"/>
                <w:lang w:eastAsia="en-US"/>
              </w:rPr>
              <w:t xml:space="preserve">每</w:t>
            </w:r>
            <w:r>
              <w:rPr>
                <w:rFonts w:hint="eastAsia" w:ascii="宋体" w:hAnsi="宋体" w:cs="宋体"/>
                <w:szCs w:val="21"/>
              </w:rPr>
              <w:t xml:space="preserve">半年昼夜各</w:t>
            </w:r>
            <w:r>
              <w:rPr>
                <w:rFonts w:hint="eastAsia" w:ascii="宋体" w:hAnsi="宋体" w:cs="宋体"/>
                <w:szCs w:val="21"/>
                <w:lang w:eastAsia="en-US"/>
              </w:rPr>
              <w:t xml:space="preserve">1</w:t>
            </w:r>
            <w:r>
              <w:rPr>
                <w:rFonts w:hint="eastAsia" w:ascii="宋体" w:hAnsi="宋体" w:cs="宋体"/>
                <w:szCs w:val="21"/>
                <w:lang w:eastAsia="en-US"/>
              </w:rPr>
              <w:t xml:space="preserve">次</w:t>
            </w:r>
            <w:r/>
          </w:p>
        </w:tc>
      </w:tr>
    </w:tbl>
    <w:p>
      <w:pPr>
        <w:spacing w:line="360" w:lineRule="auto"/>
        <w:rPr>
          <w:rFonts w:ascii="宋体" w:hAnsi="宋体" w:cs="宋体"/>
          <w:b/>
          <w:bCs/>
          <w:szCs w:val="21"/>
        </w:rPr>
      </w:pPr>
      <w:r>
        <w:rPr>
          <w:rFonts w:hint="eastAsia" w:ascii="宋体" w:hAnsi="宋体" w:cs="宋体"/>
          <w:szCs w:val="21"/>
        </w:rPr>
        <w:t xml:space="preserve">注：特殊及应急情况下检测时间或频次可适当调整。</w:t>
      </w:r>
      <w:r/>
    </w:p>
    <w:p>
      <w:pPr>
        <w:spacing w:line="360" w:lineRule="auto"/>
        <w:rPr>
          <w:rFonts w:ascii="宋体" w:hAnsi="宋体" w:cs="宋体"/>
          <w:b/>
          <w:szCs w:val="21"/>
        </w:rPr>
      </w:pPr>
      <w:r>
        <w:rPr>
          <w:rFonts w:hint="eastAsia" w:ascii="宋体" w:hAnsi="宋体" w:cs="宋体"/>
          <w:b/>
          <w:szCs w:val="21"/>
        </w:rPr>
        <w:t xml:space="preserve">（三）应急检测计划及内容</w:t>
      </w:r>
      <w:r/>
    </w:p>
    <w:p>
      <w:pPr>
        <w:ind w:firstLine="420"/>
        <w:spacing w:line="360" w:lineRule="auto"/>
        <w:rPr>
          <w:rFonts w:ascii="宋体" w:hAnsi="宋体" w:cs="宋体"/>
          <w:b/>
          <w:szCs w:val="21"/>
        </w:rPr>
      </w:pPr>
      <w:r>
        <w:rPr>
          <w:rFonts w:hint="eastAsia" w:ascii="宋体" w:hAnsi="宋体" w:cs="宋体"/>
          <w:szCs w:val="21"/>
        </w:rPr>
        <w:t xml:space="preserve">成交单位按照</w:t>
      </w:r>
      <w:r>
        <w:rPr>
          <w:rFonts w:hint="eastAsia" w:ascii="宋体" w:hAnsi="宋体" w:cs="宋体"/>
          <w:szCs w:val="21"/>
        </w:rPr>
        <w:t xml:space="preserve">采购单位</w:t>
      </w:r>
      <w:r>
        <w:rPr>
          <w:rFonts w:hint="eastAsia" w:ascii="宋体" w:hAnsi="宋体" w:cs="宋体"/>
          <w:szCs w:val="21"/>
        </w:rPr>
        <w:t xml:space="preserve">根据突发事件做出的苏州大市范围内的应急处理方案确定检测方案，并在</w:t>
      </w:r>
      <w:r>
        <w:rPr>
          <w:rFonts w:hint="eastAsia" w:ascii="宋体" w:hAnsi="宋体" w:cs="宋体"/>
          <w:szCs w:val="21"/>
        </w:rPr>
        <w:t xml:space="preserve">24h</w:t>
      </w:r>
      <w:r>
        <w:rPr>
          <w:rFonts w:hint="eastAsia" w:ascii="宋体" w:hAnsi="宋体" w:cs="宋体"/>
          <w:szCs w:val="21"/>
        </w:rPr>
        <w:t xml:space="preserve">内到达现场进行采样并检测分析，根据检测需要配合采购单位做好现场勘查，检测对象包含上述检测计划中的所有内容并不限于上述内容，最终检测方案由采购单位决定。</w:t>
      </w:r>
      <w:bookmarkEnd w:id="4"/>
      <w:r/>
      <w:bookmarkEnd w:id="5"/>
      <w:r/>
      <w:bookmarkEnd w:id="6"/>
      <w:r/>
      <w:r/>
    </w:p>
    <w:p>
      <w:pPr>
        <w:spacing w:line="360" w:lineRule="auto"/>
        <w:rPr>
          <w:rFonts w:ascii="宋体" w:hAnsi="宋体" w:cs="宋体"/>
          <w:szCs w:val="21"/>
        </w:rPr>
      </w:pPr>
      <w:r>
        <w:rPr>
          <w:rFonts w:hint="eastAsia" w:ascii="宋体" w:hAnsi="宋体" w:cs="宋体"/>
          <w:b/>
          <w:bCs/>
          <w:szCs w:val="21"/>
        </w:rPr>
        <w:t xml:space="preserve">五、服务期限：</w:t>
      </w:r>
      <w:r>
        <w:rPr>
          <w:rFonts w:hint="eastAsia" w:ascii="宋体" w:hAnsi="宋体" w:cs="宋体"/>
        </w:rPr>
        <w:t xml:space="preserve">自合同签订之日起至</w:t>
      </w:r>
      <w:r>
        <w:rPr>
          <w:rFonts w:hint="eastAsia" w:ascii="宋体" w:hAnsi="宋体" w:cs="宋体"/>
        </w:rPr>
        <w:t xml:space="preserve">2027</w:t>
      </w:r>
      <w:r>
        <w:rPr>
          <w:rFonts w:hint="eastAsia" w:ascii="宋体" w:hAnsi="宋体" w:cs="宋体"/>
        </w:rPr>
        <w:t xml:space="preserve">年</w:t>
      </w:r>
      <w:r>
        <w:rPr>
          <w:rFonts w:hint="eastAsia" w:ascii="宋体" w:hAnsi="宋体" w:cs="宋体"/>
        </w:rPr>
        <w:t xml:space="preserve">3</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w:t>
      </w:r>
      <w:r>
        <w:rPr>
          <w:rFonts w:hint="eastAsia" w:ascii="宋体" w:hAnsi="宋体"/>
          <w:szCs w:val="21"/>
        </w:rPr>
        <w:t xml:space="preserve">（具体服务起讫时间以采购单位通知为准）</w:t>
      </w:r>
      <w:r>
        <w:rPr>
          <w:rFonts w:hint="eastAsia" w:ascii="宋体" w:hAnsi="宋体" w:cs="宋体"/>
          <w:szCs w:val="21"/>
        </w:rPr>
        <w:t xml:space="preserve">。</w:t>
      </w:r>
      <w:r/>
    </w:p>
    <w:p>
      <w:pPr>
        <w:spacing w:line="420" w:lineRule="exact"/>
        <w:rPr>
          <w:rFonts w:ascii="宋体" w:hAnsi="宋体" w:cs="宋体"/>
          <w:b/>
          <w:bCs/>
          <w:szCs w:val="21"/>
        </w:rPr>
      </w:pPr>
      <w:r>
        <w:rPr>
          <w:rFonts w:hint="eastAsia" w:ascii="宋体" w:hAnsi="宋体" w:cs="宋体"/>
          <w:b/>
          <w:bCs/>
          <w:szCs w:val="21"/>
        </w:rPr>
        <w:t xml:space="preserve">六、其他要求</w:t>
      </w:r>
      <w:r/>
    </w:p>
    <w:p>
      <w:pPr>
        <w:ind w:firstLine="420"/>
        <w:spacing w:line="420" w:lineRule="exact"/>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、总体要求：</w:t>
      </w:r>
      <w:r>
        <w:rPr>
          <w:rFonts w:hint="eastAsia" w:ascii="宋体" w:hAnsi="宋体" w:cs="宋体"/>
          <w:szCs w:val="21"/>
        </w:rPr>
        <w:t xml:space="preserve">供应商</w:t>
      </w:r>
      <w:r>
        <w:rPr>
          <w:rFonts w:hint="eastAsia" w:ascii="宋体" w:hAnsi="宋体" w:cs="宋体"/>
          <w:szCs w:val="21"/>
        </w:rPr>
        <w:t xml:space="preserve">应保证必须完全按照</w:t>
      </w:r>
      <w:r>
        <w:rPr>
          <w:rFonts w:hint="eastAsia" w:ascii="宋体" w:hAnsi="宋体" w:cs="宋体"/>
          <w:szCs w:val="21"/>
        </w:rPr>
        <w:t xml:space="preserve">采购单位</w:t>
      </w:r>
      <w:r>
        <w:rPr>
          <w:rFonts w:hint="eastAsia" w:ascii="宋体" w:hAnsi="宋体" w:cs="宋体"/>
          <w:szCs w:val="21"/>
        </w:rPr>
        <w:t xml:space="preserve">确定的检测方案和检测时间。检测采样时间由采购单位决定，提前</w:t>
      </w:r>
      <w:r>
        <w:rPr>
          <w:rFonts w:hint="eastAsia" w:ascii="宋体" w:hAnsi="宋体" w:cs="宋体"/>
          <w:szCs w:val="21"/>
        </w:rPr>
        <w:t xml:space="preserve">3-4</w:t>
      </w:r>
      <w:r>
        <w:rPr>
          <w:rFonts w:hint="eastAsia" w:ascii="宋体" w:hAnsi="宋体" w:cs="宋体"/>
          <w:szCs w:val="21"/>
        </w:rPr>
        <w:t xml:space="preserve">天通知。按要求完成工作，在工作时间内，供应商人员必须保持</w:t>
      </w:r>
      <w:r>
        <w:rPr>
          <w:rFonts w:hint="eastAsia" w:ascii="宋体" w:hAnsi="宋体" w:cs="宋体"/>
          <w:szCs w:val="21"/>
        </w:rPr>
        <w:t xml:space="preserve">24</w:t>
      </w:r>
      <w:r>
        <w:rPr>
          <w:rFonts w:hint="eastAsia" w:ascii="宋体" w:hAnsi="宋体" w:cs="宋体"/>
          <w:szCs w:val="21"/>
        </w:rPr>
        <w:t xml:space="preserve">小时通讯畅通。如果遇特殊情况，供应商需要在要求的时间</w:t>
      </w:r>
      <w:r>
        <w:rPr>
          <w:rFonts w:hint="eastAsia" w:ascii="宋体" w:hAnsi="宋体" w:cs="宋体"/>
          <w:szCs w:val="21"/>
        </w:rPr>
        <w:t xml:space="preserve">1-2</w:t>
      </w:r>
      <w:r>
        <w:rPr>
          <w:rFonts w:hint="eastAsia" w:ascii="宋体" w:hAnsi="宋体" w:cs="宋体"/>
          <w:szCs w:val="21"/>
        </w:rPr>
        <w:t xml:space="preserve">小时内赶到现场进行采样分析。采样方法按国际、国家或江苏省相关检测技术规范执行，分析方法按现行有效的标准方法执行。</w:t>
      </w:r>
      <w:r/>
    </w:p>
    <w:p>
      <w:pPr>
        <w:ind w:firstLine="420"/>
        <w:spacing w:line="42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、业务要求：</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）人员要求：承担专项环境检测任务的现场检测人员；身体健康，具备环境检测所需的身体素质。</w:t>
      </w:r>
      <w:bookmarkStart w:id="14" w:name="_Hlk222995188"/>
      <w:r>
        <w:rPr>
          <w:rFonts w:hint="eastAsia" w:ascii="宋体" w:hAnsi="宋体" w:cs="宋体"/>
          <w:szCs w:val="21"/>
        </w:rPr>
        <w:t xml:space="preserve">供应商</w:t>
      </w:r>
      <w:r>
        <w:rPr>
          <w:rFonts w:hint="eastAsia" w:ascii="宋体" w:hAnsi="宋体" w:cs="宋体"/>
          <w:szCs w:val="21"/>
        </w:rPr>
        <w:t xml:space="preserve">应严格按照磋商响应文件中承诺的项目团队人员配置投入工作，确保项目执行过程中人员的相对稳定性，保证履行本合</w:t>
      </w:r>
      <w:r>
        <w:rPr>
          <w:rFonts w:hint="eastAsia" w:ascii="宋体" w:hAnsi="宋体" w:cs="宋体"/>
          <w:szCs w:val="21"/>
        </w:rPr>
        <w:t xml:space="preserve">同的服务人员在数量、专业资质等方面符合合同履行需求。若需变更服务人员，</w:t>
      </w:r>
      <w:r>
        <w:rPr>
          <w:rFonts w:hint="eastAsia" w:ascii="宋体" w:hAnsi="宋体" w:cs="宋体"/>
          <w:szCs w:val="21"/>
        </w:rPr>
        <w:t xml:space="preserve">供应商</w:t>
      </w:r>
      <w:r>
        <w:rPr>
          <w:rFonts w:hint="eastAsia" w:ascii="宋体" w:hAnsi="宋体" w:cs="宋体"/>
          <w:szCs w:val="21"/>
        </w:rPr>
        <w:t xml:space="preserve">应于变更前</w:t>
      </w:r>
      <w:r>
        <w:rPr>
          <w:rFonts w:hint="eastAsia" w:ascii="宋体" w:hAnsi="宋体" w:cs="宋体"/>
          <w:szCs w:val="21"/>
        </w:rPr>
        <w:t xml:space="preserve">15</w:t>
      </w:r>
      <w:r>
        <w:rPr>
          <w:rFonts w:hint="eastAsia" w:ascii="宋体" w:hAnsi="宋体" w:cs="宋体"/>
          <w:szCs w:val="21"/>
        </w:rPr>
        <w:t xml:space="preserve">日内以书面形式通知</w:t>
      </w:r>
      <w:r>
        <w:rPr>
          <w:rFonts w:hint="eastAsia" w:ascii="宋体" w:hAnsi="宋体" w:cs="宋体"/>
          <w:szCs w:val="21"/>
        </w:rPr>
        <w:t xml:space="preserve">采购单位</w:t>
      </w:r>
      <w:r>
        <w:rPr>
          <w:rFonts w:hint="eastAsia" w:ascii="宋体" w:hAnsi="宋体" w:cs="宋体"/>
          <w:szCs w:val="21"/>
        </w:rPr>
        <w:t xml:space="preserve">，同步提交最新服务人员名单，并附其简历、资质证书等材料，以证明其资质等级、专业能力、从业经验等不低于原服务人员标准，且需经</w:t>
      </w:r>
      <w:r>
        <w:rPr>
          <w:rFonts w:hint="eastAsia" w:ascii="宋体" w:hAnsi="宋体" w:cs="宋体"/>
          <w:szCs w:val="21"/>
        </w:rPr>
        <w:t xml:space="preserve">采购单位</w:t>
      </w:r>
      <w:r>
        <w:rPr>
          <w:rFonts w:hint="eastAsia" w:ascii="宋体" w:hAnsi="宋体" w:cs="宋体"/>
          <w:szCs w:val="21"/>
        </w:rPr>
        <w:t xml:space="preserve">书面确认后方可上岗提供服务。</w:t>
      </w:r>
      <w:bookmarkEnd w:id="14"/>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）数据管理要求：供应商应加强对检测资料的保管，对档案管理不完善造成资料遗失的供应商，</w:t>
      </w:r>
      <w:r>
        <w:rPr>
          <w:rFonts w:hint="eastAsia" w:ascii="宋体" w:hAnsi="宋体" w:cs="宋体"/>
          <w:szCs w:val="21"/>
        </w:rPr>
        <w:t xml:space="preserve">采购单位</w:t>
      </w:r>
      <w:r>
        <w:rPr>
          <w:rFonts w:hint="eastAsia" w:ascii="宋体" w:hAnsi="宋体" w:cs="宋体"/>
          <w:szCs w:val="21"/>
        </w:rPr>
        <w:t xml:space="preserve">将予以警告直至不再对其进行委托。</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）责任要求：</w:t>
      </w:r>
      <w:r>
        <w:rPr>
          <w:rFonts w:hint="eastAsia" w:ascii="宋体" w:hAnsi="宋体" w:cs="宋体"/>
          <w:szCs w:val="21"/>
        </w:rPr>
        <w:t xml:space="preserve">供应商</w:t>
      </w:r>
      <w:r>
        <w:rPr>
          <w:rFonts w:hint="eastAsia" w:ascii="宋体" w:hAnsi="宋体" w:cs="宋体"/>
          <w:szCs w:val="21"/>
        </w:rPr>
        <w:t xml:space="preserve">及其工作人员在提供服务时应当严格遵循国家及地方安全政策要求，遵守环保、安全生产相关法</w:t>
      </w:r>
      <w:r>
        <w:rPr>
          <w:rFonts w:hint="eastAsia" w:ascii="宋体" w:hAnsi="宋体" w:cs="宋体"/>
          <w:szCs w:val="21"/>
        </w:rPr>
        <w:t xml:space="preserve">律法规及行业规范，从事检测专项作业的人员须具备相应资质，供应商承担检测服务期间的环保合规、安全生产及作业人员人身安全的全部主体责任。进行检测业务时，发生自身的人身伤害、伤亡以及事故等，均由供应商负责处理并承担经济和道义上的责任，</w:t>
      </w:r>
      <w:r>
        <w:rPr>
          <w:rFonts w:hint="eastAsia" w:ascii="宋体" w:hAnsi="宋体" w:cs="宋体"/>
          <w:szCs w:val="21"/>
        </w:rPr>
        <w:t xml:space="preserve">采购单位</w:t>
      </w:r>
      <w:r>
        <w:rPr>
          <w:rFonts w:hint="eastAsia" w:ascii="宋体" w:hAnsi="宋体" w:cs="宋体"/>
          <w:szCs w:val="21"/>
        </w:rPr>
        <w:t xml:space="preserve">不承担任何责任。供应商违反国家相关法规，与派遣人员发生纠纷，均由供应商负责调解与处理，</w:t>
      </w:r>
      <w:r>
        <w:rPr>
          <w:rFonts w:hint="eastAsia" w:ascii="宋体" w:hAnsi="宋体" w:cs="宋体"/>
          <w:szCs w:val="21"/>
        </w:rPr>
        <w:t xml:space="preserve">采购单位</w:t>
      </w:r>
      <w:r>
        <w:rPr>
          <w:rFonts w:hint="eastAsia" w:ascii="宋体" w:hAnsi="宋体" w:cs="宋体"/>
          <w:szCs w:val="21"/>
        </w:rPr>
        <w:t xml:space="preserve">不承担责任。</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）原始数据可溯源：</w:t>
      </w:r>
      <w:r>
        <w:rPr>
          <w:rFonts w:hint="eastAsia" w:ascii="宋体" w:hAnsi="宋体" w:cs="宋体"/>
          <w:szCs w:val="21"/>
        </w:rPr>
        <w:t xml:space="preserve">采购单位</w:t>
      </w:r>
      <w:r>
        <w:rPr>
          <w:rFonts w:hint="eastAsia" w:ascii="宋体" w:hAnsi="宋体" w:cs="宋体"/>
          <w:szCs w:val="21"/>
        </w:rPr>
        <w:t xml:space="preserve">具有对所委托的项目和检测内容的原始记录、原始数据、分析等内容进行查阅溯源的权利，确保检测数据真实有效，如过程中发现有数据造假的情况，马上解除合作关系，并由供应商进行相应的经济赔偿，且三年之内不允许参加</w:t>
      </w:r>
      <w:r>
        <w:rPr>
          <w:rFonts w:hint="eastAsia" w:ascii="宋体" w:hAnsi="宋体" w:cs="宋体"/>
          <w:szCs w:val="21"/>
        </w:rPr>
        <w:t xml:space="preserve">采购单位</w:t>
      </w:r>
      <w:r>
        <w:rPr>
          <w:rFonts w:hint="eastAsia" w:ascii="宋体" w:hAnsi="宋体" w:cs="宋体"/>
          <w:szCs w:val="21"/>
        </w:rPr>
        <w:t xml:space="preserve">检测类项目的招投标工作。</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对采购单位的技术、质量抽查结果等保守秘密。</w:t>
      </w:r>
      <w:r>
        <w:rPr>
          <w:rFonts w:hint="eastAsia" w:ascii="宋体" w:hAnsi="宋体" w:cs="宋体"/>
          <w:szCs w:val="21"/>
        </w:rPr>
        <w:t xml:space="preserve">供应商</w:t>
      </w:r>
      <w:r>
        <w:rPr>
          <w:rFonts w:hint="eastAsia" w:ascii="宋体" w:hAnsi="宋体" w:cs="宋体"/>
          <w:szCs w:val="21"/>
        </w:rPr>
        <w:t xml:space="preserve">在采购单位工作现场应遵守采购单位有关安全管理规定。</w:t>
      </w:r>
      <w:r/>
    </w:p>
    <w:p>
      <w:pPr>
        <w:ind w:firstLine="420"/>
        <w:spacing w:line="42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）根据采购需求开展检测，但如遇特殊情况，可适当调整，但总频次不变。</w:t>
      </w:r>
      <w:r/>
    </w:p>
    <w:p>
      <w:pPr>
        <w:ind w:firstLine="420"/>
        <w:spacing w:line="42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、数据流程：</w:t>
      </w:r>
      <w:r/>
    </w:p>
    <w:p>
      <w:pPr>
        <w:ind w:firstLine="420"/>
        <w:spacing w:line="420" w:lineRule="exact"/>
        <w:rPr>
          <w:rFonts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应当根据</w:t>
      </w:r>
      <w:r>
        <w:rPr>
          <w:rFonts w:hint="eastAsia" w:ascii="宋体" w:hAnsi="宋体" w:cs="宋体"/>
          <w:szCs w:val="21"/>
        </w:rPr>
        <w:t xml:space="preserve">采购单位</w:t>
      </w:r>
      <w:r>
        <w:rPr>
          <w:rFonts w:hint="eastAsia" w:ascii="宋体" w:hAnsi="宋体" w:cs="宋体"/>
          <w:szCs w:val="21"/>
        </w:rPr>
        <w:t xml:space="preserve">要求及时提供检测数据汇总表及年度数据分析报告。</w:t>
      </w:r>
      <w:r/>
    </w:p>
    <w:p>
      <w:pPr>
        <w:ind w:firstLine="420"/>
        <w:spacing w:line="42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、考核</w:t>
      </w:r>
      <w:r>
        <w:rPr>
          <w:rFonts w:hint="eastAsia" w:ascii="宋体" w:hAnsi="宋体" w:cs="宋体"/>
          <w:szCs w:val="21"/>
        </w:rPr>
        <w:t xml:space="preserve">（验收）流程：</w:t>
      </w:r>
      <w:r/>
    </w:p>
    <w:p>
      <w:pPr>
        <w:ind w:firstLine="420"/>
        <w:spacing w:line="420" w:lineRule="exact"/>
        <w:rPr>
          <w:rFonts w:ascii="宋体" w:hAnsi="宋体" w:cs="宋体"/>
          <w:szCs w:val="21"/>
        </w:rPr>
      </w:pPr>
      <w:r>
        <w:rPr>
          <w:rFonts w:hint="eastAsia" w:ascii="宋体" w:hAnsi="宋体" w:cs="宋体"/>
          <w:szCs w:val="21"/>
        </w:rPr>
        <w:t xml:space="preserve">采购单位</w:t>
      </w:r>
      <w:r>
        <w:rPr>
          <w:rFonts w:hint="eastAsia" w:ascii="宋体" w:hAnsi="宋体" w:cs="宋体"/>
          <w:szCs w:val="21"/>
        </w:rPr>
        <w:t xml:space="preserve">根据季度考核成绩及验收情况支付费用，考核组由三人及以上组成。考核依据为国家和江苏省相关检测技术规范、《</w:t>
      </w:r>
      <w:r>
        <w:rPr>
          <w:rFonts w:hint="eastAsia" w:ascii="宋体" w:hAnsi="宋体" w:cs="宋体"/>
          <w:szCs w:val="21"/>
        </w:rPr>
        <w:t xml:space="preserve">环境检测季度考核表</w:t>
      </w:r>
      <w:r>
        <w:rPr>
          <w:rFonts w:hint="eastAsia" w:ascii="宋体" w:hAnsi="宋体" w:cs="宋体"/>
          <w:szCs w:val="21"/>
        </w:rPr>
        <w:t xml:space="preserve">》。考核组检查结束，编制《</w:t>
      </w:r>
      <w:r>
        <w:rPr>
          <w:rFonts w:hint="eastAsia" w:ascii="宋体" w:hAnsi="宋体" w:cs="宋体"/>
          <w:szCs w:val="21"/>
        </w:rPr>
        <w:t xml:space="preserve">环境检测季度考核表</w:t>
      </w:r>
      <w:r>
        <w:rPr>
          <w:rFonts w:hint="eastAsia" w:ascii="宋体" w:hAnsi="宋体" w:cs="宋体"/>
          <w:szCs w:val="21"/>
        </w:rPr>
        <w:t xml:space="preserve">》，由当事人核对后双方签字确认。</w:t>
      </w:r>
      <w:r/>
    </w:p>
    <w:p>
      <w:pPr>
        <w:ind w:firstLine="420"/>
        <w:spacing w:line="420" w:lineRule="exact"/>
        <w:rPr>
          <w:rFonts w:ascii="宋体" w:hAnsi="宋体" w:cs="宋体"/>
          <w:szCs w:val="21"/>
        </w:rPr>
      </w:pPr>
      <w:r>
        <w:rPr>
          <w:rFonts w:hint="eastAsia" w:ascii="宋体" w:hAnsi="宋体" w:cs="宋体"/>
          <w:b/>
          <w:bCs/>
          <w:szCs w:val="21"/>
        </w:rPr>
        <w:t xml:space="preserve">5</w:t>
      </w:r>
      <w:r>
        <w:rPr>
          <w:rFonts w:hint="eastAsia" w:ascii="宋体" w:hAnsi="宋体" w:cs="宋体"/>
          <w:b/>
          <w:bCs/>
          <w:szCs w:val="21"/>
        </w:rPr>
        <w:t xml:space="preserve">、本次采购项目不接受转包，响应单位根据采购文件的规定和采购项目的实际情况，拟在成交后将成交项目的非主体、非关键性工作分包的，应当在响应文件中载明分包承担主体，分包承担主体应当具备相应资质条件且不得再次分包。分包</w:t>
      </w:r>
      <w:r>
        <w:rPr>
          <w:rFonts w:hint="eastAsia" w:ascii="宋体" w:hAnsi="宋体" w:cs="宋体"/>
          <w:b/>
          <w:bCs/>
          <w:szCs w:val="21"/>
        </w:rPr>
        <w:t xml:space="preserve">金额</w:t>
      </w:r>
      <w:r>
        <w:rPr>
          <w:rFonts w:hint="eastAsia" w:ascii="宋体" w:hAnsi="宋体" w:cs="宋体"/>
          <w:b/>
          <w:bCs/>
          <w:szCs w:val="21"/>
        </w:rPr>
        <w:t xml:space="preserve">不得超过项目</w:t>
      </w:r>
      <w:r>
        <w:rPr>
          <w:rFonts w:hint="eastAsia" w:ascii="宋体" w:hAnsi="宋体" w:cs="宋体"/>
          <w:b/>
          <w:bCs/>
          <w:szCs w:val="21"/>
        </w:rPr>
        <w:t xml:space="preserve">合同总金额</w:t>
      </w:r>
      <w:r>
        <w:rPr>
          <w:rFonts w:hint="eastAsia" w:ascii="宋体" w:hAnsi="宋体" w:cs="宋体"/>
          <w:b/>
          <w:bCs/>
          <w:szCs w:val="21"/>
        </w:rPr>
        <w:t xml:space="preserve">的</w:t>
      </w:r>
      <w:r>
        <w:rPr>
          <w:rFonts w:hint="eastAsia" w:ascii="宋体" w:hAnsi="宋体" w:cs="宋体"/>
          <w:b/>
          <w:bCs/>
          <w:szCs w:val="21"/>
        </w:rPr>
        <w:t xml:space="preserve">30%</w:t>
      </w:r>
      <w:r>
        <w:rPr>
          <w:rFonts w:hint="eastAsia" w:ascii="宋体" w:hAnsi="宋体" w:cs="宋体"/>
          <w:b/>
          <w:bCs/>
          <w:szCs w:val="21"/>
        </w:rPr>
        <w:t xml:space="preserve">，响应单位须在响应文件中明确是否分包，并提供相关承诺书，否则视为未实质性响应文件要求为无效投标。</w:t>
      </w:r>
      <w:r/>
    </w:p>
    <w:p>
      <w:pPr>
        <w:spacing w:line="360" w:lineRule="auto"/>
        <w:rPr>
          <w:rFonts w:ascii="宋体" w:hAnsi="宋体" w:cs="宋体"/>
          <w:szCs w:val="21"/>
        </w:rPr>
        <w:outlineLvl w:val="1"/>
      </w:pPr>
      <w:r>
        <w:rPr>
          <w:rFonts w:hint="eastAsia" w:ascii="宋体" w:hAnsi="宋体" w:cs="宋体"/>
          <w:b/>
          <w:szCs w:val="21"/>
        </w:rPr>
        <w:t xml:space="preserve">七、响应文件的组成及要求</w:t>
      </w:r>
      <w:r/>
    </w:p>
    <w:p>
      <w:pPr>
        <w:pStyle w:val="991"/>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91"/>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991"/>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991"/>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、分项报价明细表</w:t>
      </w:r>
      <w:r/>
    </w:p>
    <w:p>
      <w:pPr>
        <w:pStyle w:val="991"/>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91"/>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91"/>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91"/>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年度或</w:t>
      </w:r>
      <w:r>
        <w:rPr>
          <w:rFonts w:hint="eastAsia" w:ascii="宋体" w:hAnsi="宋体" w:cs="宋体"/>
          <w:bCs/>
          <w:szCs w:val="21"/>
        </w:rPr>
        <w:t xml:space="preserve">2025</w:t>
      </w:r>
      <w:r>
        <w:rPr>
          <w:rFonts w:hint="eastAsia" w:ascii="宋体" w:hAnsi="宋体" w:cs="宋体"/>
          <w:bCs/>
          <w:szCs w:val="21"/>
        </w:rPr>
        <w:t xml:space="preserve">年度）财务审计报告或</w:t>
      </w:r>
      <w:r>
        <w:rPr>
          <w:rFonts w:hint="eastAsia" w:ascii="宋体" w:hAnsi="宋体" w:cs="宋体"/>
          <w:bCs/>
          <w:szCs w:val="21"/>
        </w:rPr>
        <w:t xml:space="preserve">最近一期（</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9</w:t>
      </w:r>
      <w:r>
        <w:rPr>
          <w:rFonts w:hint="eastAsia" w:ascii="宋体" w:hAnsi="宋体" w:cs="宋体"/>
          <w:bCs/>
          <w:szCs w:val="21"/>
        </w:rPr>
        <w:t xml:space="preserve">月以来任意一期）财务报表，其他组织、自然人及成立未满一年的法人应提供银行出具的资信证明）；</w:t>
      </w:r>
      <w:r/>
    </w:p>
    <w:p>
      <w:pPr>
        <w:pStyle w:val="991"/>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91"/>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991"/>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w:t>
      </w:r>
      <w:r>
        <w:rPr>
          <w:rFonts w:hint="eastAsia" w:ascii="宋体" w:hAnsi="宋体" w:cs="宋体"/>
          <w:bCs/>
          <w:szCs w:val="21"/>
        </w:rPr>
        <w:t xml:space="preserve">声明函；</w:t>
      </w:r>
      <w:r/>
    </w:p>
    <w:p>
      <w:pPr>
        <w:pStyle w:val="991"/>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991"/>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新疆生产建设兵团）出具的属于监狱企业的证明文件（本项目专门面向中小企业采购。</w:t>
      </w:r>
      <w:r>
        <w:rPr>
          <w:rFonts w:hint="eastAsia" w:ascii="宋体" w:hAnsi="宋体" w:cs="宋体"/>
          <w:szCs w:val="21"/>
        </w:rPr>
        <w:t xml:space="preserve">响应单位必须为中小微企业或残疾人福利性单位或监狱企业，并在响</w:t>
      </w:r>
      <w:r>
        <w:rPr>
          <w:rFonts w:hint="eastAsia" w:ascii="宋体" w:hAnsi="宋体" w:cs="宋体"/>
          <w:szCs w:val="21"/>
        </w:rPr>
        <w:t xml:space="preserve">应文件中提供相关声明函或监狱企业证明文件，否则为无效投标</w:t>
      </w:r>
      <w:r>
        <w:rPr>
          <w:rFonts w:hint="eastAsia" w:ascii="宋体" w:hAnsi="宋体" w:cs="宋体"/>
          <w:szCs w:val="21"/>
          <w:lang w:val="zh-CN"/>
        </w:rPr>
        <w:t xml:space="preserve">）；</w:t>
      </w:r>
      <w:r/>
    </w:p>
    <w:p>
      <w:pPr>
        <w:pStyle w:val="991"/>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其它有关资格证明的文件（</w:t>
      </w:r>
      <w:r>
        <w:rPr>
          <w:rFonts w:hint="eastAsia" w:ascii="宋体" w:hAnsi="宋体" w:cs="宋体"/>
          <w:b/>
          <w:szCs w:val="21"/>
        </w:rPr>
        <w:t xml:space="preserve">具体按磋商公告中本项目的特定资格要求，包括但不限于其他特定资格要求：响应单位要求具有有效的检验检测机构资质认定证书（检测</w:t>
      </w:r>
      <w:r>
        <w:rPr>
          <w:rFonts w:hint="eastAsia" w:ascii="宋体" w:hAnsi="宋体" w:cs="宋体"/>
          <w:b/>
          <w:szCs w:val="21"/>
        </w:rPr>
        <w:t xml:space="preserve">CMA</w:t>
      </w:r>
      <w:r>
        <w:rPr>
          <w:rFonts w:hint="eastAsia" w:ascii="宋体" w:hAnsi="宋体" w:cs="宋体"/>
          <w:b/>
          <w:szCs w:val="21"/>
        </w:rPr>
        <w:t xml:space="preserve">认证），具有承接本项目的服务能力</w:t>
      </w:r>
      <w:r>
        <w:rPr>
          <w:rFonts w:hint="eastAsia" w:ascii="宋体" w:hAnsi="宋体" w:cs="宋体"/>
          <w:b/>
        </w:rPr>
        <w:t xml:space="preserve">，提供证书复印件及服务能力承诺书</w:t>
      </w:r>
      <w:r>
        <w:rPr>
          <w:rFonts w:hint="eastAsia" w:ascii="宋体" w:hAnsi="宋体" w:cs="宋体"/>
          <w:bCs/>
          <w:szCs w:val="21"/>
        </w:rPr>
        <w:t xml:space="preserve">）；</w:t>
      </w:r>
      <w:r/>
    </w:p>
    <w:p>
      <w:pPr>
        <w:pStyle w:val="991"/>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91"/>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91"/>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91"/>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991"/>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91"/>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91"/>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91"/>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w:t>
      </w:r>
      <w:r>
        <w:rPr>
          <w:rFonts w:hint="eastAsia" w:ascii="宋体" w:hAnsi="宋体" w:cs="宋体"/>
          <w:bCs/>
          <w:szCs w:val="21"/>
        </w:rPr>
        <w:t xml:space="preserve">具体按采购需求中的要求（如有），</w:t>
      </w:r>
      <w:r>
        <w:rPr>
          <w:rFonts w:hint="eastAsia" w:ascii="宋体" w:hAnsi="宋体" w:cs="宋体"/>
          <w:b/>
          <w:szCs w:val="21"/>
        </w:rPr>
        <w:t xml:space="preserve">包括但不限于《分包承诺书》</w:t>
      </w:r>
      <w:r>
        <w:rPr>
          <w:rFonts w:hint="eastAsia" w:ascii="宋体" w:hAnsi="宋体" w:cs="宋体"/>
          <w:bCs/>
          <w:szCs w:val="21"/>
        </w:rPr>
        <w:t xml:space="preserve">）</w:t>
      </w:r>
      <w:r>
        <w:rPr>
          <w:rFonts w:hint="eastAsia" w:ascii="宋体" w:hAnsi="宋体" w:cs="宋体"/>
          <w:szCs w:val="21"/>
        </w:rPr>
        <w:t xml:space="preserve">；</w:t>
      </w:r>
      <w:r/>
    </w:p>
    <w:p>
      <w:pPr>
        <w:pStyle w:val="991"/>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991"/>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91"/>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服务方案；</w:t>
      </w:r>
      <w:r/>
    </w:p>
    <w:p>
      <w:pPr>
        <w:pStyle w:val="991"/>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991"/>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类似项目业绩一览表；</w:t>
      </w:r>
      <w:r/>
    </w:p>
    <w:p>
      <w:pPr>
        <w:pStyle w:val="991"/>
        <w:spacing w:line="360" w:lineRule="auto"/>
        <w:rPr>
          <w:rFonts w:ascii="宋体" w:hAnsi="宋体" w:cs="宋体"/>
          <w:szCs w:val="21"/>
        </w:rPr>
      </w:pPr>
      <w:r>
        <w:rPr>
          <w:rFonts w:hint="eastAsia" w:ascii="宋体" w:hAnsi="宋体" w:cs="宋体"/>
          <w:szCs w:val="21"/>
        </w:rPr>
        <w:t xml:space="preserve">6.4</w:t>
      </w:r>
      <w:r>
        <w:rPr>
          <w:rFonts w:hint="eastAsia" w:ascii="宋体" w:hAnsi="宋体" w:cs="宋体"/>
          <w:szCs w:val="21"/>
        </w:rPr>
        <w:t xml:space="preserve">评分标准中所涉及到的其他材料。</w:t>
      </w:r>
      <w:r/>
    </w:p>
    <w:p>
      <w:pPr>
        <w:pStyle w:val="991"/>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w:t>
      </w:r>
      <w:r/>
    </w:p>
    <w:p>
      <w:pPr>
        <w:pStyle w:val="991"/>
        <w:spacing w:line="360" w:lineRule="auto"/>
        <w:rPr>
          <w:rFonts w:ascii="宋体" w:hAnsi="宋体" w:cs="宋体"/>
          <w:bCs/>
          <w:szCs w:val="21"/>
        </w:rPr>
      </w:pPr>
      <w:r>
        <w:rPr>
          <w:rFonts w:hint="eastAsia" w:ascii="宋体" w:hAnsi="宋体" w:cs="宋体"/>
          <w:bCs/>
          <w:szCs w:val="21"/>
        </w:rPr>
        <w:t xml:space="preserve">7.1</w:t>
      </w:r>
      <w:r>
        <w:rPr>
          <w:rFonts w:hint="eastAsia" w:ascii="宋体" w:hAnsi="宋体" w:cs="宋体"/>
          <w:bCs/>
          <w:szCs w:val="21"/>
        </w:rPr>
        <w:t xml:space="preserve">本项目专门面向中小企业采购，不涉及</w:t>
      </w:r>
      <w:r>
        <w:rPr>
          <w:rFonts w:hint="eastAsia"/>
          <w:bCs/>
        </w:rPr>
        <w:t xml:space="preserve">小微企业价格扣除</w:t>
      </w:r>
      <w:r>
        <w:rPr>
          <w:rFonts w:hint="eastAsia" w:ascii="宋体" w:hAnsi="宋体" w:cs="宋体"/>
          <w:bCs/>
          <w:szCs w:val="21"/>
        </w:rPr>
        <w:t xml:space="preserve">；</w:t>
      </w:r>
      <w:r/>
    </w:p>
    <w:p>
      <w:pPr>
        <w:pStyle w:val="991"/>
        <w:spacing w:line="360" w:lineRule="auto"/>
        <w:rPr>
          <w:rFonts w:ascii="宋体" w:hAnsi="宋体" w:cs="宋体"/>
          <w:b/>
          <w:szCs w:val="21"/>
        </w:rPr>
      </w:pPr>
      <w:r>
        <w:rPr>
          <w:rFonts w:hint="eastAsia" w:ascii="宋体" w:hAnsi="宋体" w:cs="宋体"/>
          <w:bCs/>
          <w:szCs w:val="21"/>
        </w:rPr>
        <w:t xml:space="preserve">7.2</w:t>
      </w:r>
      <w:r>
        <w:rPr>
          <w:rFonts w:hint="eastAsia" w:ascii="宋体" w:hAnsi="宋体" w:cs="宋体"/>
          <w:bCs/>
          <w:szCs w:val="21"/>
        </w:rPr>
        <w:t xml:space="preserve">供应商对其</w:t>
      </w:r>
      <w:r>
        <w:rPr>
          <w:rFonts w:hint="eastAsia" w:ascii="宋体" w:hAnsi="宋体" w:cs="宋体"/>
          <w:szCs w:val="21"/>
        </w:rPr>
        <w:t xml:space="preserve">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rPr>
        <w:t xml:space="preserve">（</w:t>
      </w:r>
      <w:r>
        <w:rPr>
          <w:rFonts w:hint="eastAsia" w:ascii="宋体" w:hAnsi="宋体" w:cs="宋体"/>
          <w:szCs w:val="21"/>
        </w:rPr>
        <w:t xml:space="preserve">本服务项目不涉及）</w:t>
      </w:r>
      <w:r/>
    </w:p>
    <w:p>
      <w:pPr>
        <w:pStyle w:val="991"/>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91"/>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991"/>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1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w:t>
      </w:r>
      <w:r>
        <w:rPr>
          <w:rFonts w:hint="eastAsia" w:ascii="宋体" w:hAnsi="宋体" w:eastAsia="宋体" w:cs="宋体"/>
          <w:b/>
          <w:sz w:val="21"/>
          <w:szCs w:val="21"/>
        </w:rPr>
        <w:t xml:space="preserve">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八、磋商程序</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14"/>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w:t>
      </w:r>
      <w:r>
        <w:rPr>
          <w:rFonts w:hint="eastAsia" w:ascii="宋体" w:hAnsi="宋体" w:eastAsia="宋体" w:cs="宋体"/>
          <w:sz w:val="21"/>
          <w:szCs w:val="21"/>
        </w:rPr>
        <w:t xml:space="preserve">存在其他不得参与该政府采购项目的情形。</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14"/>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46"/>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w:t>
      </w:r>
      <w:r>
        <w:rPr>
          <w:rFonts w:hint="eastAsia" w:cs="宋体"/>
          <w:b/>
          <w:sz w:val="21"/>
          <w:szCs w:val="21"/>
        </w:rPr>
        <w:t xml:space="preserve">供应商自行承担。</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w:t>
      </w:r>
      <w:r>
        <w:rPr>
          <w:rFonts w:hint="eastAsia" w:ascii="宋体" w:hAnsi="宋体" w:eastAsia="宋体" w:cs="宋体"/>
          <w:sz w:val="21"/>
          <w:szCs w:val="21"/>
        </w:rPr>
        <w:t xml:space="preserve">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14"/>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w:t>
      </w:r>
      <w:r>
        <w:rPr>
          <w:rFonts w:hint="eastAsia" w:ascii="宋体" w:hAnsi="宋体" w:eastAsia="宋体" w:cs="宋体"/>
          <w:b/>
          <w:bCs/>
          <w:sz w:val="21"/>
          <w:szCs w:val="21"/>
        </w:rPr>
        <w:t xml:space="preserve">购文件修改导致供应商成本增加的，最后报价不得高于第一次报价，否则为无效响应报价。</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电子公章，否则视为未提交最后报价。（此处规定时间的计算以系统中的倒计时间为准，系统中的线上最后报价只有一次机会，提交后无法撤回，请供应商慎重提交）</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w:t>
      </w:r>
      <w:r>
        <w:rPr>
          <w:rFonts w:hint="eastAsia" w:ascii="宋体" w:hAnsi="宋体" w:eastAsia="宋体" w:cs="宋体"/>
          <w:b/>
          <w:sz w:val="21"/>
          <w:szCs w:val="21"/>
        </w:rPr>
        <w:t xml:space="preserve">，建议各供应商法定代表人或授权委托人始终保持通讯顺畅，时刻关注不见面开标大厅，不离开不见面开标大厅。</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九、综合说明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本项目服务工作期间所需的人工、材料、机械、车辆、会务、论证、验收、差旅、保险、利润、税金、通讯、办公设备、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w:t>
      </w:r>
      <w:r>
        <w:rPr>
          <w:rFonts w:hint="eastAsia" w:ascii="宋体" w:hAnsi="宋体" w:cs="宋体"/>
          <w:szCs w:val="21"/>
        </w:rPr>
        <w:t xml:space="preserve">件中提出的全部服务内容与要求，如果其中某些条款不响应时，应在文件中逐条列出，未列出的视同响应。</w:t>
      </w:r>
      <w:r/>
    </w:p>
    <w:p>
      <w:pPr>
        <w:ind w:firstLine="420"/>
        <w:spacing w:line="360" w:lineRule="auto"/>
        <w:rPr>
          <w:rStyle w:val="993"/>
          <w:rFonts w:ascii="宋体" w:hAnsi="宋体" w:cs="宋体"/>
          <w:b/>
          <w:szCs w:val="21"/>
        </w:rPr>
      </w:pPr>
      <w:r>
        <w:rPr>
          <w:rFonts w:hint="eastAsia" w:ascii="宋体" w:hAnsi="宋体" w:cs="宋体"/>
          <w:szCs w:val="21"/>
        </w:rPr>
        <w:t xml:space="preserve">3</w:t>
      </w:r>
      <w:r>
        <w:rPr>
          <w:rFonts w:hint="eastAsia" w:ascii="宋体" w:hAnsi="宋体" w:cs="宋体"/>
          <w:szCs w:val="21"/>
        </w:rPr>
        <w:t xml:space="preserve">、磋商保证金：</w:t>
      </w:r>
      <w:r>
        <w:rPr>
          <w:rStyle w:val="993"/>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993"/>
          <w:rFonts w:hint="eastAsia" w:ascii="宋体" w:hAnsi="宋体" w:cs="宋体"/>
          <w:szCs w:val="21"/>
        </w:rPr>
        <w:t xml:space="preserve">由成交单位按照预算金额计算并支付，具体为</w:t>
      </w:r>
      <w:r>
        <w:rPr>
          <w:rStyle w:val="993"/>
          <w:rFonts w:hint="eastAsia" w:ascii="宋体" w:hAnsi="宋体" w:cs="宋体"/>
          <w:szCs w:val="21"/>
        </w:rPr>
        <w:t xml:space="preserve">100</w:t>
      </w:r>
      <w:r>
        <w:rPr>
          <w:rStyle w:val="993"/>
          <w:rFonts w:hint="eastAsia" w:ascii="宋体" w:hAnsi="宋体" w:cs="宋体"/>
          <w:szCs w:val="21"/>
        </w:rPr>
        <w:t xml:space="preserve">万元以内</w:t>
      </w:r>
      <w:r>
        <w:rPr>
          <w:rStyle w:val="993"/>
          <w:rFonts w:hint="eastAsia" w:ascii="宋体" w:hAnsi="宋体" w:cs="宋体"/>
          <w:szCs w:val="21"/>
        </w:rPr>
        <w:t xml:space="preserve">1.5%</w:t>
      </w:r>
      <w:r>
        <w:rPr>
          <w:rStyle w:val="993"/>
          <w:rFonts w:hint="eastAsia" w:ascii="宋体" w:hAnsi="宋体" w:cs="宋体"/>
          <w:szCs w:val="21"/>
        </w:rPr>
        <w:t xml:space="preserve">、</w:t>
      </w:r>
      <w:r>
        <w:rPr>
          <w:rStyle w:val="993"/>
          <w:rFonts w:hint="eastAsia" w:ascii="宋体" w:hAnsi="宋体" w:cs="宋体"/>
          <w:szCs w:val="21"/>
        </w:rPr>
        <w:t xml:space="preserve">100</w:t>
      </w:r>
      <w:r>
        <w:rPr>
          <w:rStyle w:val="993"/>
          <w:rFonts w:hint="eastAsia" w:ascii="宋体" w:hAnsi="宋体" w:cs="宋体"/>
          <w:szCs w:val="21"/>
        </w:rPr>
        <w:t xml:space="preserve">万元～</w:t>
      </w:r>
      <w:r>
        <w:rPr>
          <w:rStyle w:val="993"/>
          <w:rFonts w:hint="eastAsia" w:ascii="宋体" w:hAnsi="宋体" w:cs="宋体"/>
          <w:szCs w:val="21"/>
        </w:rPr>
        <w:t xml:space="preserve">500</w:t>
      </w:r>
      <w:r>
        <w:rPr>
          <w:rStyle w:val="993"/>
          <w:rFonts w:hint="eastAsia" w:ascii="宋体" w:hAnsi="宋体" w:cs="宋体"/>
          <w:szCs w:val="21"/>
        </w:rPr>
        <w:t xml:space="preserve">万元以内</w:t>
      </w:r>
      <w:r>
        <w:rPr>
          <w:rStyle w:val="993"/>
          <w:rFonts w:hint="eastAsia" w:ascii="宋体" w:hAnsi="宋体" w:cs="宋体"/>
          <w:szCs w:val="21"/>
        </w:rPr>
        <w:t xml:space="preserve">1.1%</w:t>
      </w:r>
      <w:r>
        <w:rPr>
          <w:rStyle w:val="993"/>
          <w:rFonts w:hint="eastAsia" w:ascii="宋体" w:hAnsi="宋体" w:cs="宋体"/>
          <w:szCs w:val="21"/>
        </w:rPr>
        <w:t xml:space="preserve">差额定率累进法计算并支付成交服务费，该费用应在领取成交通知书时付清。本项目服务费金额：第一标段为人民币</w:t>
      </w:r>
      <w:r>
        <w:rPr>
          <w:rStyle w:val="993"/>
          <w:rFonts w:hint="eastAsia" w:ascii="宋体" w:hAnsi="宋体" w:cs="宋体"/>
          <w:szCs w:val="21"/>
        </w:rPr>
        <w:t xml:space="preserve">17200</w:t>
      </w:r>
      <w:r>
        <w:rPr>
          <w:rStyle w:val="993"/>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w:t>
      </w:r>
      <w:r>
        <w:rPr>
          <w:rFonts w:hint="eastAsia" w:ascii="宋体" w:hAnsi="宋体" w:cs="宋体"/>
          <w:szCs w:val="21"/>
        </w:rPr>
        <w:t xml:space="preserve">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w:t>
      </w:r>
      <w:r>
        <w:rPr>
          <w:rFonts w:hint="eastAsia" w:ascii="宋体" w:hAnsi="宋体" w:cs="宋体"/>
          <w:szCs w:val="21"/>
        </w:rPr>
        <w:t xml:space="preserve">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w:t>
      </w:r>
      <w:r>
        <w:rPr>
          <w:rFonts w:hint="eastAsia" w:ascii="宋体" w:hAnsi="宋体" w:cs="宋体"/>
          <w:szCs w:val="21"/>
          <w:lang w:val="zh-CN"/>
        </w:rPr>
        <w:t xml:space="preserve">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w:t>
      </w:r>
      <w:r>
        <w:rPr>
          <w:rFonts w:hint="eastAsia" w:ascii="宋体" w:hAnsi="宋体" w:cs="宋体"/>
          <w:szCs w:val="21"/>
        </w:rPr>
        <w:t xml:space="preserve">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w:t>
      </w:r>
      <w:r>
        <w:rPr>
          <w:rFonts w:hint="eastAsia" w:ascii="宋体" w:hAnsi="宋体" w:cs="宋体"/>
          <w:szCs w:val="21"/>
        </w:rPr>
        <w:t xml:space="preserve">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15" w:name="_Hlk132385599"/>
      <w:r/>
      <w:bookmarkStart w:id="16" w:name="_Hlk132389804"/>
      <w:r/>
      <w:bookmarkStart w:id="17"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日后，“苏采云”系统不再保证提供下载成交通知书服务，因未及时下载而造成的不利后果由成交供应商自行承担）；</w:t>
      </w:r>
      <w:bookmarkEnd w:id="15"/>
      <w:r/>
      <w:bookmarkEnd w:id="16"/>
      <w:r/>
      <w:bookmarkEnd w:id="17"/>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w:t>
      </w:r>
      <w:r>
        <w:rPr>
          <w:rFonts w:hint="eastAsia" w:ascii="宋体" w:hAnsi="宋体" w:cs="宋体"/>
        </w:rPr>
        <w:t xml:space="preserve">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w:t>
      </w:r>
      <w:r>
        <w:rPr>
          <w:rFonts w:hint="eastAsia" w:ascii="宋体" w:hAnsi="宋体" w:cs="宋体"/>
          <w:szCs w:val="21"/>
        </w:rPr>
        <w:t xml:space="preserve">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14"/>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w:t>
      </w:r>
      <w:r>
        <w:rPr>
          <w:rFonts w:hint="eastAsia" w:ascii="宋体" w:hAnsi="宋体" w:eastAsia="宋体" w:cs="宋体"/>
          <w:sz w:val="21"/>
          <w:szCs w:val="21"/>
        </w:rPr>
        <w:t xml:space="preserve">以提供的营业执照副本复印件为准）、地址、邮编、联系人及联系电话；</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1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914"/>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65238816</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w:t>
      </w:r>
      <w:r>
        <w:rPr>
          <w:rFonts w:hint="eastAsia" w:ascii="宋体" w:hAnsi="宋体" w:cs="宋体"/>
          <w:b/>
        </w:rPr>
        <w:t xml:space="preserve">业声明函》中所填的行业应与本采购标的对应的中小</w:t>
      </w:r>
      <w:r>
        <w:rPr>
          <w:rFonts w:hint="eastAsia" w:ascii="宋体" w:hAnsi="宋体" w:cs="宋体"/>
          <w:b/>
        </w:rPr>
        <w:t xml:space="preserve">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w:t>
      </w:r>
      <w:r>
        <w:rPr>
          <w:rFonts w:hint="eastAsia" w:ascii="宋体" w:hAnsi="宋体" w:cs="宋体"/>
          <w:szCs w:val="21"/>
        </w:rPr>
        <w:t xml:space="preserve">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w:t>
      </w:r>
      <w:r>
        <w:rPr>
          <w:rFonts w:hint="eastAsia" w:ascii="宋体" w:hAnsi="宋体" w:cs="宋体"/>
          <w:szCs w:val="21"/>
        </w:rPr>
        <w:t xml:space="preserve">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w:t>
      </w:r>
      <w:r>
        <w:rPr>
          <w:rFonts w:hint="eastAsia" w:ascii="宋体" w:hAnsi="宋体" w:cs="宋体"/>
          <w:b/>
          <w:szCs w:val="21"/>
        </w:rPr>
        <w:t xml:space="preserve">“中国政府采购网”（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服务，应当有利于节约能源、环境保护和资源循环利用，按照标准要求实施相关采购活动，供应商应提供符合标准要求的设备或服务。</w:t>
      </w:r>
      <w:r/>
    </w:p>
    <w:p>
      <w:pPr>
        <w:ind w:firstLine="420"/>
        <w:spacing w:line="360" w:lineRule="auto"/>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6</w:t>
      </w:r>
      <w:r>
        <w:rPr>
          <w:rFonts w:hint="eastAsia" w:ascii="宋体" w:hAnsi="宋体" w:cs="宋体"/>
          <w:b/>
          <w:bCs/>
          <w:szCs w:val="21"/>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6.1</w:t>
      </w:r>
      <w:r>
        <w:rPr>
          <w:rFonts w:hint="eastAsia" w:ascii="宋体" w:hAnsi="宋体" w:cs="宋体"/>
        </w:rPr>
        <w:t xml:space="preserve">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w:t>
      </w:r>
      <w:r>
        <w:rPr>
          <w:rFonts w:hint="eastAsia" w:ascii="宋体" w:hAnsi="宋体" w:cs="宋体"/>
        </w:rPr>
        <w:t xml:space="preserve">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w:t>
      </w:r>
      <w:r>
        <w:rPr>
          <w:rFonts w:hint="eastAsia" w:ascii="宋体" w:hAnsi="宋体" w:cs="宋体"/>
        </w:rPr>
        <w:t xml:space="preserve">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w:t>
      </w:r>
      <w:r>
        <w:rPr>
          <w:rFonts w:hint="eastAsia" w:ascii="宋体" w:hAnsi="宋体" w:cs="宋体"/>
        </w:rPr>
        <w:t xml:space="preserve">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w:t>
      </w:r>
      <w:r>
        <w:rPr>
          <w:rFonts w:hint="eastAsia" w:ascii="宋体" w:hAnsi="宋体" w:cs="宋体"/>
        </w:rPr>
        <w:t xml:space="preserve">适用本国产品标准的货物具体是指《政府采购品目分类目录》中的货物类产品，但不包括</w:t>
      </w:r>
      <w:r>
        <w:rPr>
          <w:rFonts w:hint="eastAsia" w:ascii="宋体" w:hAnsi="宋体" w:cs="宋体"/>
        </w:rPr>
        <w:t xml:space="preserve">其中的房屋和构筑物，文物和陈列品，图书和档案，特种动植物，农林牧渔业产品，矿与矿物，电力、城市燃气、蒸汽和热水、水，食品、饮料和烟草原料，无形资产。</w:t>
      </w:r>
      <w:r/>
    </w:p>
    <w:p>
      <w:pPr>
        <w:ind w:firstLine="420"/>
        <w:spacing w:line="360" w:lineRule="auto"/>
      </w:pPr>
      <w:r>
        <w:rPr>
          <w:rFonts w:hint="eastAsia" w:ascii="宋体" w:hAnsi="宋体" w:cs="宋体"/>
        </w:rPr>
        <w:t xml:space="preserve">6.3</w:t>
      </w:r>
      <w:r>
        <w:rPr>
          <w:rFonts w:hint="eastAsia" w:ascii="宋体" w:hAnsi="宋体" w:cs="宋体"/>
        </w:rPr>
        <w:t xml:space="preserve">本</w:t>
      </w:r>
      <w:r>
        <w:rPr>
          <w:rFonts w:hint="eastAsia" w:ascii="宋体" w:hAnsi="宋体" w:cs="宋体"/>
        </w:rPr>
        <w:t xml:space="preserve">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4"/>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1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、根据</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》文，评审委</w:t>
      </w:r>
      <w:r>
        <w:rPr>
          <w:rFonts w:hint="eastAsia" w:ascii="宋体" w:hAnsi="宋体" w:cs="宋体"/>
          <w:szCs w:val="21"/>
          <w:shd w:val="clear" w:color="auto" w:fill="ffffff"/>
        </w:rPr>
        <w:t xml:space="preserve">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ascii="宋体" w:hAnsi="宋体" w:cs="宋体"/>
          <w:szCs w:val="21"/>
        </w:rPr>
        <w:t xml:space="preserve">50%</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全部通过符合性审查供应商投标（响应）报价平均值</w:t>
      </w:r>
      <w:r>
        <w:rPr>
          <w:rFonts w:ascii="宋体" w:hAnsi="宋体" w:cs="宋体"/>
          <w:szCs w:val="21"/>
        </w:rPr>
        <w:t xml:space="preserve">×50%</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投标（响应）报价低于通过符合性审查的次低报价供应商投标（响应）报价</w:t>
      </w:r>
      <w:r>
        <w:rPr>
          <w:rFonts w:ascii="宋体" w:hAnsi="宋体" w:cs="宋体"/>
          <w:szCs w:val="21"/>
        </w:rPr>
        <w:t xml:space="preserve">50%</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通过符合性审查的次低报价供应商投标（响应）报价</w:t>
      </w:r>
      <w:r>
        <w:rPr>
          <w:rFonts w:ascii="宋体" w:hAnsi="宋体" w:cs="宋体"/>
          <w:szCs w:val="21"/>
        </w:rPr>
        <w:t xml:space="preserve">×50%</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投标（响应）报价低于采购项目最高限价</w:t>
      </w:r>
      <w:r>
        <w:rPr>
          <w:rFonts w:ascii="宋体" w:hAnsi="宋体" w:cs="宋体"/>
          <w:szCs w:val="21"/>
        </w:rPr>
        <w:t xml:space="preserve">45%</w:t>
      </w:r>
      <w:r>
        <w:rPr>
          <w:rFonts w:ascii="宋体" w:hAnsi="宋体" w:cs="宋体"/>
          <w:szCs w:val="21"/>
        </w:rPr>
        <w:t xml:space="preserve">的，即投标（响应）报价</w:t>
      </w:r>
      <w:r>
        <w:rPr>
          <w:rFonts w:ascii="宋体" w:hAnsi="宋体" w:cs="宋体"/>
          <w:szCs w:val="21"/>
        </w:rPr>
        <w:t xml:space="preserve">&lt;</w:t>
      </w:r>
      <w:r>
        <w:rPr>
          <w:rFonts w:ascii="宋体" w:hAnsi="宋体" w:cs="宋体"/>
          <w:szCs w:val="21"/>
        </w:rPr>
        <w:t xml:space="preserve">采购项目最高限价</w:t>
      </w:r>
      <w:r>
        <w:rPr>
          <w:rFonts w:ascii="宋体" w:hAnsi="宋体" w:cs="宋体"/>
          <w:szCs w:val="21"/>
        </w:rPr>
        <w:t xml:space="preserve">×45%</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评审</w:t>
      </w:r>
      <w:r>
        <w:rPr>
          <w:rFonts w:ascii="宋体" w:hAnsi="宋体" w:cs="宋体"/>
          <w:szCs w:val="21"/>
        </w:rPr>
        <w:t xml:space="preserve">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w:t>
      </w:r>
      <w:r>
        <w:rPr>
          <w:rFonts w:ascii="宋体" w:hAnsi="宋体" w:cs="宋体"/>
          <w:szCs w:val="21"/>
        </w:rPr>
        <w:t xml:space="preserve">评审委员会启动异常低价投标（响应）审查后，属于前述第</w:t>
      </w:r>
      <w:r>
        <w:rPr>
          <w:rFonts w:ascii="宋体" w:hAnsi="宋体" w:cs="宋体"/>
          <w:szCs w:val="21"/>
        </w:rPr>
        <w:t xml:space="preserve">1</w:t>
      </w:r>
      <w:r>
        <w:rPr>
          <w:rFonts w:ascii="宋体" w:hAnsi="宋体" w:cs="宋体"/>
          <w:szCs w:val="21"/>
        </w:rPr>
        <w:t xml:space="preserve">项至第</w:t>
      </w:r>
      <w:r>
        <w:rPr>
          <w:rFonts w:ascii="宋体" w:hAnsi="宋体" w:cs="宋体"/>
          <w:szCs w:val="21"/>
        </w:rPr>
        <w:t xml:space="preserve">4</w:t>
      </w:r>
      <w:r>
        <w:rPr>
          <w:rFonts w:ascii="宋体" w:hAnsi="宋体" w:cs="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szCs w:val="21"/>
        </w:rPr>
        <w:t xml:space="preserve">30</w:t>
      </w:r>
      <w:r>
        <w:rPr>
          <w:rFonts w:ascii="宋体" w:hAnsi="宋体" w:cs="宋体"/>
          <w:szCs w:val="21"/>
        </w:rPr>
        <w:t xml:space="preserve">分钟。其中，属于第</w:t>
      </w:r>
      <w:r>
        <w:rPr>
          <w:rFonts w:ascii="宋体" w:hAnsi="宋体" w:cs="宋体"/>
          <w:szCs w:val="21"/>
        </w:rPr>
        <w:t xml:space="preserve">3</w:t>
      </w:r>
      <w:r>
        <w:rPr>
          <w:rFonts w:ascii="宋体" w:hAnsi="宋体" w:cs="宋体"/>
          <w:szCs w:val="21"/>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p>
    <w:p>
      <w:pPr>
        <w:ind w:firstLine="420"/>
        <w:spacing w:line="360" w:lineRule="auto"/>
        <w:rPr>
          <w:rFonts w:ascii="宋体" w:hAnsi="宋体" w:cs="宋体"/>
          <w:szCs w:val="21"/>
          <w:shd w:val="clear" w:color="auto" w:fill="ffffff"/>
        </w:rPr>
      </w:pPr>
      <w:r>
        <w:rPr>
          <w:rFonts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20</w:t>
      </w:r>
      <w:r>
        <w:rPr>
          <w:rFonts w:hint="eastAsia" w:ascii="宋体" w:hAnsi="宋体" w:cs="宋体"/>
          <w:b/>
          <w:szCs w:val="21"/>
        </w:rPr>
        <w:t xml:space="preserve">分</w:t>
      </w:r>
      <w:r>
        <w:rPr>
          <w:rFonts w:hint="eastAsia" w:ascii="宋体" w:hAnsi="宋体" w:cs="宋体"/>
          <w:b/>
          <w:bCs/>
          <w:szCs w:val="21"/>
        </w:rPr>
        <w:t xml:space="preserve">，</w:t>
      </w:r>
      <w:r>
        <w:rPr>
          <w:rFonts w:hint="eastAsia" w:ascii="宋体" w:hAnsi="宋体" w:cs="宋体"/>
          <w:b/>
          <w:bCs/>
          <w:szCs w:val="21"/>
        </w:rPr>
        <w:t xml:space="preserve">以最后报价作为计算依据</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其价格分为满分。其他响应单位的价格分统一按照下列公式计算（计算结果四舍五入保留两位小数）：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20%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（二）服务方案（</w:t>
      </w:r>
      <w:r>
        <w:rPr>
          <w:rFonts w:hint="eastAsia" w:ascii="宋体" w:hAnsi="宋体" w:cs="宋体"/>
          <w:b/>
          <w:bCs/>
          <w:szCs w:val="21"/>
        </w:rPr>
        <w:t xml:space="preserve">45</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、项目内容的理解（</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响应单位提供对项目内容的理解，能体现评审要点且相关内容详细完整、理解透彻、针对性强的，得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分；体现评审要点但内容无法完全贴合需求的，得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、环境检测服务总体方案（</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响应单位提供环境检测服务总体方案、包括检测工作计划、方法流程、时间安排等，能体现评审要点且相关内容详细完整、理解透彻、针对性强的，得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分；体现评审要点但内容无法完全贴合需求的，得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、检测质量保证的质控体系和合理措施（</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w:t>
      </w:r>
      <w:r>
        <w:rPr>
          <w:rFonts w:ascii="宋体" w:hAnsi="宋体" w:cs="宋体"/>
          <w:szCs w:val="21"/>
        </w:rPr>
        <w:t xml:space="preserve">环境</w:t>
      </w:r>
      <w:r>
        <w:rPr>
          <w:rFonts w:hint="eastAsia" w:ascii="宋体" w:hAnsi="宋体" w:cs="宋体"/>
          <w:szCs w:val="21"/>
        </w:rPr>
        <w:t xml:space="preserve">检</w:t>
      </w:r>
      <w:r>
        <w:rPr>
          <w:rFonts w:ascii="宋体" w:hAnsi="宋体" w:cs="宋体"/>
          <w:szCs w:val="21"/>
        </w:rPr>
        <w:t xml:space="preserve">测服务</w:t>
      </w:r>
      <w:r>
        <w:rPr>
          <w:rFonts w:hint="eastAsia" w:ascii="宋体" w:hAnsi="宋体" w:cs="宋体"/>
          <w:szCs w:val="21"/>
        </w:rPr>
        <w:t xml:space="preserve">检测质量保证的质控体系、合理措施及检测报告提交时限情况，能体现评审要点且相关内容详细完整、理解透彻、针对性强的，得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分；体现评审要点但内容无法完全贴合需求的，得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、年度数据分析报告编制方向、思路及合理建议（</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响应单位提供年度数据分析报告编制方向、思路及合理建议，能体现评审要点且相关内容详细完</w:t>
      </w:r>
      <w:r>
        <w:rPr>
          <w:rFonts w:hint="eastAsia" w:ascii="宋体" w:hAnsi="宋体" w:cs="宋体"/>
          <w:szCs w:val="21"/>
        </w:rPr>
        <w:t xml:space="preserve">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分；体现评审要点但内容无法完全贴合需求的，得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bookmarkStart w:id="18" w:name="OLE_LINK67"/>
      <w:r/>
      <w:bookmarkStart w:id="19" w:name="OLE_LINK68"/>
      <w:r>
        <w:rPr>
          <w:rFonts w:hint="eastAsia" w:ascii="宋体" w:hAnsi="宋体" w:cs="宋体"/>
          <w:szCs w:val="21"/>
        </w:rPr>
        <w:t xml:space="preserve">5</w:t>
      </w:r>
      <w:r>
        <w:rPr>
          <w:rFonts w:hint="eastAsia" w:ascii="宋体" w:hAnsi="宋体" w:cs="宋体"/>
          <w:szCs w:val="21"/>
        </w:rPr>
        <w:t xml:space="preserve">、重点、难点的分析与措施及人员训练计划、安全文明作业方案（</w:t>
      </w:r>
      <w:r>
        <w:rPr>
          <w:rFonts w:hint="eastAsia" w:ascii="宋体" w:hAnsi="宋体" w:cs="宋体"/>
          <w:szCs w:val="21"/>
        </w:rPr>
        <w:t xml:space="preserve">5</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响应单位提供对本项目中的重点、难点的分析与措施，人员训练计划、安全文明作业方案，能体现评审要点且相关内容详细完整、理解透彻、针对性强的，得</w:t>
      </w:r>
      <w:r>
        <w:rPr>
          <w:rFonts w:hint="eastAsia" w:ascii="宋体" w:hAnsi="宋体" w:cs="宋体"/>
          <w:szCs w:val="21"/>
        </w:rPr>
        <w:t xml:space="preserve">5</w:t>
      </w:r>
      <w:r>
        <w:rPr>
          <w:rFonts w:hint="eastAsia" w:ascii="宋体" w:hAnsi="宋体" w:cs="宋体"/>
          <w:szCs w:val="21"/>
        </w:rPr>
        <w:t xml:space="preserve">分；体现评审要点内容基本贴合需求的，得</w:t>
      </w:r>
      <w:r>
        <w:rPr>
          <w:rFonts w:hint="eastAsia" w:ascii="宋体" w:hAnsi="宋体" w:cs="宋体"/>
          <w:szCs w:val="21"/>
        </w:rPr>
        <w:t xml:space="preserve">3</w:t>
      </w:r>
      <w:r>
        <w:rPr>
          <w:rFonts w:hint="eastAsia" w:ascii="宋体" w:hAnsi="宋体" w:cs="宋体"/>
          <w:szCs w:val="21"/>
        </w:rPr>
        <w:t xml:space="preserve">分；体现评审要点但内容无法完全贴合需求的，得</w:t>
      </w:r>
      <w:r>
        <w:rPr>
          <w:rFonts w:hint="eastAsia" w:ascii="宋体" w:hAnsi="宋体" w:cs="宋体"/>
          <w:szCs w:val="21"/>
        </w:rPr>
        <w:t xml:space="preserve">1</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、实施保密措施、响应时效及后期服务保障（</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响应单位提供实施保密措施、响应时效及后期服务保障等方面内容，能体现评审要点且相关内容详细完整、理解透彻、针对性强的，得</w:t>
      </w:r>
      <w:r>
        <w:rPr>
          <w:rFonts w:hint="eastAsia" w:ascii="宋体" w:hAnsi="宋体" w:cs="宋体"/>
          <w:szCs w:val="21"/>
        </w:rPr>
        <w:t xml:space="preserve">8</w:t>
      </w:r>
      <w:r>
        <w:rPr>
          <w:rFonts w:hint="eastAsia" w:ascii="宋体" w:hAnsi="宋体" w:cs="宋体"/>
          <w:szCs w:val="21"/>
        </w:rPr>
        <w:t xml:space="preserve">分；体现评审要点内容基本贴合需求的，得</w:t>
      </w:r>
      <w:r>
        <w:rPr>
          <w:rFonts w:hint="eastAsia" w:ascii="宋体" w:hAnsi="宋体" w:cs="宋体"/>
          <w:szCs w:val="21"/>
        </w:rPr>
        <w:t xml:space="preserve">5</w:t>
      </w:r>
      <w:r>
        <w:rPr>
          <w:rFonts w:hint="eastAsia" w:ascii="宋体" w:hAnsi="宋体" w:cs="宋体"/>
          <w:szCs w:val="21"/>
        </w:rPr>
        <w:t xml:space="preserve">分；体现</w:t>
      </w:r>
      <w:r>
        <w:rPr>
          <w:rFonts w:hint="eastAsia" w:ascii="宋体" w:hAnsi="宋体" w:cs="宋体"/>
          <w:szCs w:val="21"/>
        </w:rPr>
        <w:t xml:space="preserve">评审要点但内容无法完全贴合需求的，得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bookmarkEnd w:id="18"/>
      <w:r/>
      <w:bookmarkEnd w:id="19"/>
      <w:r/>
      <w:r/>
    </w:p>
    <w:p>
      <w:pPr>
        <w:spacing w:line="360" w:lineRule="auto"/>
        <w:rPr>
          <w:rFonts w:ascii="宋体" w:hAnsi="宋体" w:cs="宋体"/>
          <w:b/>
          <w:bCs/>
          <w:szCs w:val="21"/>
        </w:rPr>
      </w:pPr>
      <w:r>
        <w:rPr>
          <w:rFonts w:hint="eastAsia" w:ascii="宋体" w:hAnsi="宋体" w:cs="宋体"/>
          <w:b/>
          <w:bCs/>
          <w:szCs w:val="21"/>
        </w:rPr>
        <w:t xml:space="preserve">（三）服务团队及设施设备等配置（</w:t>
      </w:r>
      <w:r>
        <w:rPr>
          <w:rFonts w:hint="eastAsia" w:ascii="宋体" w:hAnsi="宋体" w:cs="宋体"/>
          <w:b/>
          <w:bCs/>
          <w:szCs w:val="21"/>
        </w:rPr>
        <w:t xml:space="preserve">22</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、项目负责人职称（</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项目负责人具有</w:t>
      </w:r>
      <w:r>
        <w:rPr>
          <w:rFonts w:hint="eastAsia" w:ascii="宋体" w:hAnsi="宋体" w:cs="宋体"/>
          <w:szCs w:val="21"/>
        </w:rPr>
        <w:t xml:space="preserve">环境类</w:t>
      </w:r>
      <w:r>
        <w:rPr>
          <w:rFonts w:hint="eastAsia" w:ascii="宋体" w:hAnsi="宋体" w:cs="宋体"/>
          <w:szCs w:val="21"/>
        </w:rPr>
        <w:t xml:space="preserve">高级工程师及以上职称的得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具有</w:t>
      </w:r>
      <w:r>
        <w:rPr>
          <w:rFonts w:hint="eastAsia" w:ascii="宋体" w:hAnsi="宋体" w:cs="宋体"/>
          <w:szCs w:val="21"/>
        </w:rPr>
        <w:t xml:space="preserve">环境类</w:t>
      </w:r>
      <w:r>
        <w:rPr>
          <w:rFonts w:hint="eastAsia" w:ascii="宋体" w:hAnsi="宋体" w:cs="宋体"/>
          <w:szCs w:val="21"/>
        </w:rPr>
        <w:t xml:space="preserve">工程师职称的得</w:t>
      </w:r>
      <w:r>
        <w:rPr>
          <w:rFonts w:hint="eastAsia" w:ascii="宋体" w:hAnsi="宋体" w:cs="宋体"/>
          <w:szCs w:val="21"/>
        </w:rPr>
        <w:t xml:space="preserve">1</w:t>
      </w:r>
      <w:r>
        <w:rPr>
          <w:rFonts w:hint="eastAsia" w:ascii="宋体" w:hAnsi="宋体" w:cs="宋体"/>
          <w:szCs w:val="21"/>
        </w:rPr>
        <w:t xml:space="preserve">分，最高</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专业以职称证书上的为准，职称证书上无法</w:t>
      </w:r>
      <w:r>
        <w:rPr>
          <w:rFonts w:hint="eastAsia" w:ascii="宋体" w:hAnsi="宋体" w:cs="宋体"/>
          <w:szCs w:val="21"/>
        </w:rPr>
        <w:t xml:space="preserve">体现专业的以学历专业为准。</w:t>
      </w:r>
      <w:r>
        <w:rPr>
          <w:rFonts w:hint="eastAsia" w:ascii="宋体" w:hAnsi="宋体" w:cs="宋体"/>
          <w:szCs w:val="21"/>
        </w:rPr>
        <w:t xml:space="preserve">响应文件中提供</w:t>
      </w:r>
      <w:r>
        <w:rPr>
          <w:rFonts w:hint="eastAsia" w:ascii="宋体" w:hAnsi="宋体" w:cs="宋体"/>
          <w:szCs w:val="21"/>
        </w:rPr>
        <w:t xml:space="preserve">职称</w:t>
      </w:r>
      <w:r>
        <w:rPr>
          <w:rFonts w:hint="eastAsia" w:ascii="宋体" w:hAnsi="宋体" w:cs="宋体"/>
          <w:szCs w:val="21"/>
        </w:rPr>
        <w:t xml:space="preserve">证书复印件和响应单位为人员缴纳的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月以来任意一期社保证明并加盖响应单位公章，未提供不得分。）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、项目组</w:t>
      </w:r>
      <w:r>
        <w:rPr>
          <w:rFonts w:hint="eastAsia" w:ascii="宋体" w:hAnsi="宋体" w:cs="宋体"/>
          <w:szCs w:val="21"/>
        </w:rPr>
        <w:t xml:space="preserve">其他</w:t>
      </w:r>
      <w:r>
        <w:rPr>
          <w:rFonts w:hint="eastAsia" w:ascii="宋体" w:hAnsi="宋体" w:cs="宋体"/>
          <w:szCs w:val="21"/>
        </w:rPr>
        <w:t xml:space="preserve">成员职称（</w:t>
      </w:r>
      <w:r>
        <w:rPr>
          <w:rFonts w:hint="eastAsia" w:ascii="宋体" w:hAnsi="宋体" w:cs="宋体"/>
          <w:szCs w:val="21"/>
        </w:rPr>
        <w:t xml:space="preserve">5</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项目组</w:t>
      </w:r>
      <w:r>
        <w:rPr>
          <w:rFonts w:hint="eastAsia" w:ascii="宋体" w:hAnsi="宋体" w:cs="宋体"/>
          <w:szCs w:val="21"/>
        </w:rPr>
        <w:t xml:space="preserve">其他</w:t>
      </w:r>
      <w:r>
        <w:rPr>
          <w:rFonts w:hint="eastAsia" w:ascii="宋体" w:hAnsi="宋体" w:cs="宋体"/>
          <w:szCs w:val="21"/>
        </w:rPr>
        <w:t xml:space="preserve">成员（</w:t>
      </w:r>
      <w:r>
        <w:rPr>
          <w:rFonts w:hint="eastAsia" w:ascii="宋体" w:hAnsi="宋体" w:cs="宋体"/>
          <w:szCs w:val="21"/>
        </w:rPr>
        <w:t xml:space="preserve">除</w:t>
      </w:r>
      <w:r>
        <w:rPr>
          <w:rFonts w:hint="eastAsia" w:ascii="宋体" w:hAnsi="宋体" w:cs="宋体"/>
          <w:szCs w:val="21"/>
        </w:rPr>
        <w:t xml:space="preserve">项目负责人</w:t>
      </w:r>
      <w:r>
        <w:rPr>
          <w:rFonts w:hint="eastAsia" w:ascii="宋体" w:hAnsi="宋体" w:cs="宋体"/>
          <w:szCs w:val="21"/>
        </w:rPr>
        <w:t xml:space="preserve">外</w:t>
      </w:r>
      <w:r>
        <w:rPr>
          <w:rFonts w:hint="eastAsia" w:ascii="宋体" w:hAnsi="宋体" w:cs="宋体"/>
          <w:szCs w:val="21"/>
        </w:rPr>
        <w:t xml:space="preserve">）具有</w:t>
      </w:r>
      <w:r>
        <w:rPr>
          <w:rFonts w:hint="eastAsia" w:ascii="宋体" w:hAnsi="宋体" w:cs="宋体"/>
          <w:szCs w:val="21"/>
        </w:rPr>
        <w:t xml:space="preserve">环境类</w:t>
      </w:r>
      <w:r>
        <w:rPr>
          <w:rFonts w:hint="eastAsia" w:ascii="宋体" w:hAnsi="宋体" w:cs="宋体"/>
          <w:szCs w:val="21"/>
        </w:rPr>
        <w:t xml:space="preserve">高级工程师及以上职称的</w:t>
      </w:r>
      <w:r>
        <w:rPr>
          <w:rFonts w:hint="eastAsia" w:ascii="宋体" w:hAnsi="宋体" w:cs="宋体"/>
          <w:szCs w:val="21"/>
        </w:rPr>
        <w:t xml:space="preserve">，</w:t>
      </w:r>
      <w:r>
        <w:rPr>
          <w:rFonts w:hint="eastAsia" w:ascii="宋体" w:hAnsi="宋体" w:cs="宋体"/>
          <w:szCs w:val="21"/>
        </w:rPr>
        <w:t xml:space="preserve">每有一人</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具有</w:t>
      </w:r>
      <w:r>
        <w:rPr>
          <w:rFonts w:hint="eastAsia" w:ascii="宋体" w:hAnsi="宋体" w:cs="宋体"/>
          <w:szCs w:val="21"/>
        </w:rPr>
        <w:t xml:space="preserve">环境类</w:t>
      </w:r>
      <w:r>
        <w:rPr>
          <w:rFonts w:hint="eastAsia" w:ascii="宋体" w:hAnsi="宋体" w:cs="宋体"/>
          <w:szCs w:val="21"/>
        </w:rPr>
        <w:t xml:space="preserve">工程师职称的</w:t>
      </w:r>
      <w:r>
        <w:rPr>
          <w:rFonts w:hint="eastAsia" w:ascii="宋体" w:hAnsi="宋体" w:cs="宋体"/>
          <w:szCs w:val="21"/>
        </w:rPr>
        <w:t xml:space="preserve">，</w:t>
      </w:r>
      <w:r>
        <w:rPr>
          <w:rFonts w:hint="eastAsia" w:ascii="宋体" w:hAnsi="宋体" w:cs="宋体"/>
          <w:szCs w:val="21"/>
        </w:rPr>
        <w:t xml:space="preserve">每有一人</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w:t>
      </w:r>
      <w:r>
        <w:rPr>
          <w:rFonts w:hint="eastAsia" w:ascii="宋体" w:hAnsi="宋体" w:cs="宋体"/>
          <w:szCs w:val="21"/>
        </w:rPr>
        <w:t xml:space="preserve">最高</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专业以职称证书上的为准，职称证书上无法体现专业的以学历专业为准。</w:t>
      </w:r>
      <w:r>
        <w:rPr>
          <w:rFonts w:hint="eastAsia" w:ascii="宋体" w:hAnsi="宋体" w:cs="宋体"/>
          <w:szCs w:val="21"/>
        </w:rPr>
        <w:t xml:space="preserve">响应文件中提供</w:t>
      </w:r>
      <w:r>
        <w:rPr>
          <w:rFonts w:hint="eastAsia" w:ascii="宋体" w:hAnsi="宋体" w:cs="宋体"/>
          <w:szCs w:val="21"/>
        </w:rPr>
        <w:t xml:space="preserve">职称</w:t>
      </w:r>
      <w:r>
        <w:rPr>
          <w:rFonts w:hint="eastAsia" w:ascii="宋体" w:hAnsi="宋体" w:cs="宋体"/>
          <w:szCs w:val="21"/>
        </w:rPr>
        <w:t xml:space="preserve">证书复印件和响应单位为人员缴纳的</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月以来任意一期社保证明并加盖响应单位公章，未提供不得分。）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、设施、设备等配置情况（</w:t>
      </w:r>
      <w:r>
        <w:rPr>
          <w:rFonts w:hint="eastAsia" w:ascii="宋体" w:hAnsi="宋体" w:cs="宋体"/>
          <w:szCs w:val="21"/>
        </w:rPr>
        <w:t xml:space="preserve">8</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响应单位提供本项目设施、设备等配置情况，根据各硬件设备其种类、型号、数量、性能等情况满足需求的程度进行评审，能体现评审要点且设备情况完全满足使用需求的，得</w:t>
      </w:r>
      <w:r>
        <w:rPr>
          <w:rFonts w:hint="eastAsia" w:ascii="宋体" w:hAnsi="宋体" w:cs="宋体"/>
          <w:szCs w:val="21"/>
        </w:rPr>
        <w:t xml:space="preserve">8</w:t>
      </w:r>
      <w:r>
        <w:rPr>
          <w:rFonts w:hint="eastAsia" w:ascii="宋体" w:hAnsi="宋体" w:cs="宋体"/>
          <w:szCs w:val="21"/>
        </w:rPr>
        <w:t xml:space="preserve">分；能体现评审要点且设备情况基本满足使用需求的，得</w:t>
      </w:r>
      <w:r>
        <w:rPr>
          <w:rFonts w:hint="eastAsia" w:ascii="宋体" w:hAnsi="宋体" w:cs="宋体"/>
          <w:szCs w:val="21"/>
        </w:rPr>
        <w:t xml:space="preserve">5</w:t>
      </w:r>
      <w:r>
        <w:rPr>
          <w:rFonts w:hint="eastAsia" w:ascii="宋体" w:hAnsi="宋体" w:cs="宋体"/>
          <w:szCs w:val="21"/>
        </w:rPr>
        <w:t xml:space="preserve">分；能体现评审要点但设备数量或使用计划无法完全贴合需求的，得</w:t>
      </w:r>
      <w:r>
        <w:rPr>
          <w:rFonts w:hint="eastAsia" w:ascii="宋体" w:hAnsi="宋体" w:cs="宋体"/>
          <w:szCs w:val="21"/>
        </w:rPr>
        <w:t xml:space="preserve">2</w:t>
      </w:r>
      <w:r>
        <w:rPr>
          <w:rFonts w:hint="eastAsia" w:ascii="宋体" w:hAnsi="宋体" w:cs="宋体"/>
          <w:szCs w:val="21"/>
        </w:rPr>
        <w:t xml:space="preserve">分；未能体现评审要点（或无实质性内容）的，得</w:t>
      </w:r>
      <w:r>
        <w:rPr>
          <w:rFonts w:hint="eastAsia" w:ascii="宋体" w:hAnsi="宋体" w:cs="宋体"/>
          <w:szCs w:val="21"/>
        </w:rPr>
        <w:t xml:space="preserve">0</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、应急检测承诺（</w:t>
      </w:r>
      <w:r>
        <w:rPr>
          <w:rFonts w:hint="eastAsia" w:ascii="宋体" w:hAnsi="宋体" w:cs="宋体"/>
          <w:szCs w:val="21"/>
        </w:rPr>
        <w:t xml:space="preserve">6</w:t>
      </w:r>
      <w:r>
        <w:rPr>
          <w:rFonts w:hint="eastAsia" w:ascii="宋体" w:hAnsi="宋体" w:cs="宋体"/>
          <w:szCs w:val="21"/>
        </w:rPr>
        <w:t xml:space="preserve">分）</w:t>
      </w:r>
      <w:r/>
    </w:p>
    <w:p>
      <w:pPr>
        <w:ind w:firstLine="420"/>
        <w:spacing w:line="360" w:lineRule="auto"/>
        <w:rPr>
          <w:rFonts w:ascii="宋体" w:hAnsi="宋体"/>
        </w:rPr>
      </w:pPr>
      <w:r>
        <w:rPr>
          <w:rFonts w:hint="eastAsia" w:ascii="宋体" w:hAnsi="宋体" w:cs="宋体"/>
          <w:szCs w:val="21"/>
        </w:rPr>
        <w:t xml:space="preserve">针对应急检测，承诺在原检测样品数</w:t>
      </w:r>
      <w:r>
        <w:rPr>
          <w:rFonts w:ascii="宋体" w:hAnsi="宋体"/>
        </w:rPr>
        <w:t xml:space="preserve">及频次的基础上</w:t>
      </w:r>
      <w:r>
        <w:rPr>
          <w:rFonts w:hint="eastAsia" w:ascii="宋体" w:hAnsi="宋体"/>
        </w:rPr>
        <w:t xml:space="preserve">每</w:t>
      </w:r>
      <w:r>
        <w:rPr>
          <w:rFonts w:ascii="宋体" w:hAnsi="宋体"/>
        </w:rPr>
        <w:t xml:space="preserve">增加</w:t>
      </w:r>
      <w:r>
        <w:rPr>
          <w:rFonts w:hint="eastAsia" w:ascii="宋体" w:hAnsi="宋体"/>
        </w:rPr>
        <w:t xml:space="preserve">3%</w:t>
      </w:r>
      <w:r>
        <w:rPr>
          <w:rFonts w:hint="eastAsia" w:ascii="宋体" w:hAnsi="宋体"/>
        </w:rPr>
        <w:t xml:space="preserve">的得</w:t>
      </w:r>
      <w:r>
        <w:rPr>
          <w:rFonts w:hint="eastAsia" w:ascii="宋体" w:hAnsi="宋体"/>
        </w:rPr>
        <w:t xml:space="preserve">2</w:t>
      </w:r>
      <w:r>
        <w:rPr>
          <w:rFonts w:hint="eastAsia" w:ascii="宋体" w:hAnsi="宋体"/>
        </w:rPr>
        <w:t xml:space="preserve">分，最高</w:t>
      </w:r>
      <w:r>
        <w:rPr>
          <w:rFonts w:hint="eastAsia" w:ascii="宋体" w:hAnsi="宋体"/>
        </w:rPr>
        <w:t xml:space="preserve">6</w:t>
      </w:r>
      <w:r>
        <w:rPr>
          <w:rFonts w:hint="eastAsia" w:ascii="宋体" w:hAnsi="宋体"/>
        </w:rPr>
        <w:t xml:space="preserve">分。</w:t>
      </w:r>
      <w:r/>
    </w:p>
    <w:p>
      <w:pPr>
        <w:spacing w:line="360" w:lineRule="auto"/>
        <w:rPr>
          <w:rFonts w:ascii="宋体" w:hAnsi="宋体" w:cs="宋体"/>
          <w:b/>
          <w:szCs w:val="21"/>
        </w:rPr>
      </w:pPr>
      <w:r>
        <w:rPr>
          <w:rFonts w:hint="eastAsia" w:ascii="宋体" w:hAnsi="宋体" w:cs="宋体"/>
          <w:b/>
          <w:szCs w:val="21"/>
        </w:rPr>
        <w:t xml:space="preserve">（四）履约能力（</w:t>
      </w:r>
      <w:r>
        <w:rPr>
          <w:rFonts w:hint="eastAsia" w:ascii="宋体" w:hAnsi="宋体" w:cs="宋体"/>
          <w:b/>
          <w:szCs w:val="21"/>
        </w:rPr>
        <w:t xml:space="preserve">13</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、类似项目业绩情况（</w:t>
      </w:r>
      <w:r>
        <w:rPr>
          <w:rFonts w:hint="eastAsia" w:ascii="宋体" w:hAnsi="宋体" w:cs="宋体"/>
          <w:szCs w:val="21"/>
        </w:rPr>
        <w:t xml:space="preserve">8</w:t>
      </w:r>
      <w:r>
        <w:rPr>
          <w:rFonts w:hint="eastAsia" w:ascii="宋体" w:hAnsi="宋体" w:cs="宋体"/>
          <w:szCs w:val="21"/>
        </w:rPr>
        <w:t xml:space="preserve">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响应单位自</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日至今（以合同签订日期为准）具有类似本次采购的环境检测项目业绩，每提供</w:t>
      </w:r>
      <w:r>
        <w:rPr>
          <w:rFonts w:hint="eastAsia" w:ascii="宋体" w:hAnsi="宋体" w:cs="宋体"/>
          <w:szCs w:val="21"/>
        </w:rPr>
        <w:t xml:space="preserve">1</w:t>
      </w:r>
      <w:r>
        <w:rPr>
          <w:rFonts w:hint="eastAsia" w:ascii="宋体" w:hAnsi="宋体" w:cs="宋体"/>
          <w:szCs w:val="21"/>
        </w:rPr>
        <w:t xml:space="preserve">份有效业绩合同得</w:t>
      </w:r>
      <w:r>
        <w:rPr>
          <w:rFonts w:hint="eastAsia" w:ascii="宋体" w:hAnsi="宋体" w:cs="宋体"/>
          <w:szCs w:val="21"/>
        </w:rPr>
        <w:t xml:space="preserve">2</w:t>
      </w:r>
      <w:r>
        <w:rPr>
          <w:rFonts w:hint="eastAsia" w:ascii="宋体" w:hAnsi="宋体" w:cs="宋体"/>
          <w:szCs w:val="21"/>
        </w:rPr>
        <w:t xml:space="preserve">分，最高</w:t>
      </w:r>
      <w:r>
        <w:rPr>
          <w:rFonts w:hint="eastAsia" w:ascii="宋体" w:hAnsi="宋体" w:cs="宋体"/>
          <w:szCs w:val="21"/>
        </w:rPr>
        <w:t xml:space="preserve">8</w:t>
      </w:r>
      <w:r>
        <w:rPr>
          <w:rFonts w:hint="eastAsia" w:ascii="宋体" w:hAnsi="宋体" w:cs="宋体"/>
          <w:szCs w:val="21"/>
        </w:rPr>
        <w:t xml:space="preserve">分。（响应文件中提供相关合同</w:t>
      </w:r>
      <w:r>
        <w:rPr>
          <w:rFonts w:ascii="宋体" w:hAnsi="宋体" w:cs="宋体"/>
          <w:szCs w:val="21"/>
        </w:rPr>
        <w:t xml:space="preserve">复印</w:t>
      </w:r>
      <w:r>
        <w:rPr>
          <w:rFonts w:hint="eastAsia" w:ascii="宋体" w:hAnsi="宋体" w:cs="宋体"/>
          <w:szCs w:val="21"/>
        </w:rPr>
        <w:t xml:space="preserve">件</w:t>
      </w:r>
      <w:r>
        <w:rPr>
          <w:rFonts w:ascii="宋体" w:hAnsi="宋体" w:cs="宋体"/>
          <w:szCs w:val="21"/>
        </w:rPr>
        <w:t xml:space="preserve">并加盖</w:t>
      </w:r>
      <w:r>
        <w:rPr>
          <w:rFonts w:hint="eastAsia" w:ascii="宋体" w:hAnsi="宋体" w:cs="宋体"/>
          <w:szCs w:val="21"/>
        </w:rPr>
        <w:t xml:space="preserve">响应</w:t>
      </w:r>
      <w:r>
        <w:rPr>
          <w:rFonts w:ascii="宋体" w:hAnsi="宋体" w:cs="宋体"/>
          <w:szCs w:val="21"/>
        </w:rPr>
        <w:t xml:space="preserve">单位公章</w:t>
      </w:r>
      <w:r>
        <w:rPr>
          <w:rFonts w:hint="eastAsia" w:ascii="宋体" w:hAnsi="宋体" w:cs="宋体"/>
          <w:szCs w:val="21"/>
        </w:rPr>
        <w:t xml:space="preserve">，资料提供不全或无法证明的不得分。）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、体系认证（</w:t>
      </w:r>
      <w:r>
        <w:rPr>
          <w:rFonts w:ascii="宋体" w:hAnsi="宋体" w:cs="宋体"/>
          <w:szCs w:val="21"/>
        </w:rPr>
        <w:t xml:space="preserve">3</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响应单位具有有效期内的质量管理体系认证、环境管理体系认证、职业健康安全管理体系认证证书的，每有一项得</w:t>
      </w:r>
      <w:r>
        <w:rPr>
          <w:rFonts w:ascii="宋体" w:hAnsi="宋体" w:cs="宋体"/>
          <w:szCs w:val="21"/>
        </w:rPr>
        <w:t xml:space="preserve">1</w:t>
      </w:r>
      <w:r>
        <w:rPr>
          <w:rFonts w:hint="eastAsia" w:ascii="宋体" w:hAnsi="宋体" w:cs="宋体"/>
          <w:szCs w:val="21"/>
        </w:rPr>
        <w:t xml:space="preserve">分，最高</w:t>
      </w:r>
      <w:r>
        <w:rPr>
          <w:rFonts w:ascii="宋体" w:hAnsi="宋体" w:cs="宋体"/>
          <w:szCs w:val="21"/>
        </w:rPr>
        <w:t xml:space="preserve">3</w:t>
      </w:r>
      <w:r>
        <w:rPr>
          <w:rFonts w:hint="eastAsia" w:ascii="宋体" w:hAnsi="宋体" w:cs="宋体"/>
          <w:szCs w:val="21"/>
        </w:rPr>
        <w:t xml:space="preserve">分。（响应文件中提供证书</w:t>
      </w:r>
      <w:r>
        <w:rPr>
          <w:rFonts w:ascii="宋体" w:hAnsi="宋体" w:cs="宋体"/>
          <w:szCs w:val="21"/>
        </w:rPr>
        <w:t xml:space="preserve">复印件</w:t>
      </w:r>
      <w:r>
        <w:rPr>
          <w:rFonts w:hint="eastAsia" w:ascii="宋体" w:hAnsi="宋体" w:cs="宋体"/>
          <w:szCs w:val="21"/>
        </w:rPr>
        <w:t xml:space="preserve">及证书在全国认证认可信息公共服务平台上查询为有效状态的清晰页面截图并加盖响应单位公章，否则不得分。）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、荣誉或获奖（</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bookmarkStart w:id="20" w:name="OLE_LINK2"/>
      <w:r/>
      <w:bookmarkStart w:id="21" w:name="OLE_LINK3"/>
      <w:r>
        <w:rPr>
          <w:rFonts w:hint="eastAsia" w:ascii="宋体" w:hAnsi="宋体" w:cs="宋体"/>
          <w:szCs w:val="21"/>
        </w:rPr>
        <w:t xml:space="preserve">响应单位获得政府行政管理部门颁发的与本项目相关的荣誉证书或奖项证书的，每有一个得</w:t>
      </w:r>
      <w:r>
        <w:rPr>
          <w:rFonts w:hint="eastAsia" w:ascii="宋体" w:hAnsi="宋体" w:cs="宋体"/>
          <w:szCs w:val="21"/>
        </w:rPr>
        <w:t xml:space="preserve">1</w:t>
      </w:r>
      <w:r>
        <w:rPr>
          <w:rFonts w:hint="eastAsia" w:ascii="宋体" w:hAnsi="宋体" w:cs="宋体"/>
          <w:szCs w:val="21"/>
        </w:rPr>
        <w:t xml:space="preserve">分，最高</w:t>
      </w:r>
      <w:r>
        <w:rPr>
          <w:rFonts w:hint="eastAsia" w:ascii="宋体" w:hAnsi="宋体" w:cs="宋体"/>
          <w:szCs w:val="21"/>
        </w:rPr>
        <w:t xml:space="preserve">2</w:t>
      </w:r>
      <w:r>
        <w:rPr>
          <w:rFonts w:hint="eastAsia" w:ascii="宋体" w:hAnsi="宋体" w:cs="宋体"/>
          <w:szCs w:val="21"/>
        </w:rPr>
        <w:t xml:space="preserve">分。（响应文件中提供相关证书或证明资料</w:t>
      </w:r>
      <w:r>
        <w:rPr>
          <w:rFonts w:ascii="宋体" w:hAnsi="宋体" w:cs="宋体"/>
          <w:szCs w:val="21"/>
        </w:rPr>
        <w:t xml:space="preserve">复印件</w:t>
      </w:r>
      <w:r>
        <w:rPr>
          <w:rFonts w:hint="eastAsia" w:ascii="宋体" w:hAnsi="宋体" w:cs="宋体"/>
          <w:szCs w:val="21"/>
        </w:rPr>
        <w:t xml:space="preserve">并加盖响应单位公章，否则不得分。）</w:t>
      </w:r>
      <w:bookmarkEnd w:id="20"/>
      <w:r/>
      <w:bookmarkEnd w:id="21"/>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、付款步骤、服务期限如有负偏离的将不进入综合评审程序，也不得成交。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、采购文件中要求加盖响应单位公章的，可用电子签章代替；要求提供复印件的，也可提供扫描件。</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甲方（采购方）：</w:t>
      </w:r>
      <w:r>
        <w:rPr>
          <w:rFonts w:hint="eastAsia" w:ascii="宋体" w:hAnsi="宋体" w:cs="宋体"/>
          <w:szCs w:val="21"/>
        </w:rPr>
        <w:t xml:space="preserve">苏州市环境卫生管理处（苏州市垃圾分类管理中心）</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pStyle w:val="945"/>
        <w:ind w:firstLine="0"/>
        <w:spacing w:line="360" w:lineRule="auto"/>
        <w:rPr>
          <w:rFonts w:hAnsi="宋体" w:cs="宋体"/>
          <w:szCs w:val="21"/>
        </w:rPr>
      </w:pPr>
      <w:r>
        <w:rPr>
          <w:rFonts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根据苏州市创杰招投标咨询服务有限公司项目编号</w:t>
      </w:r>
      <w:r>
        <w:rPr>
          <w:rFonts w:hint="eastAsia" w:ascii="宋体" w:hAnsi="宋体" w:cs="宋体"/>
          <w:szCs w:val="21"/>
        </w:rPr>
        <w:t xml:space="preserve">JSZC-320500-CJZB-C2026-0041</w:t>
      </w:r>
      <w:r>
        <w:rPr>
          <w:rFonts w:hint="eastAsia" w:ascii="宋体" w:hAnsi="宋体" w:cs="宋体"/>
          <w:szCs w:val="21"/>
        </w:rPr>
        <w:t xml:space="preserve">号（苏州市垃圾终端处置设施环境检测</w:t>
      </w:r>
      <w:r>
        <w:rPr>
          <w:rFonts w:hint="eastAsia" w:ascii="宋体" w:hAnsi="宋体" w:cs="宋体"/>
          <w:szCs w:val="21"/>
        </w:rPr>
        <w:t xml:space="preserve">（</w:t>
      </w:r>
      <w:r>
        <w:rPr>
          <w:rFonts w:hint="eastAsia" w:ascii="宋体" w:hAnsi="宋体" w:cs="宋体"/>
          <w:szCs w:val="21"/>
        </w:rPr>
        <w:t xml:space="preserve">第一标段）</w:t>
      </w:r>
      <w:r>
        <w:rPr>
          <w:rFonts w:hint="eastAsia" w:ascii="宋体" w:hAnsi="宋体" w:cs="宋体"/>
          <w:szCs w:val="21"/>
        </w:rPr>
        <w:t xml:space="preserve">）采购文件及乙方的响应文件和成交通知书，采购方（简称“甲方”）、成交单位（简称“乙方”）双方就此次成交第</w:t>
      </w:r>
      <w:r>
        <w:rPr>
          <w:rFonts w:hint="eastAsia" w:ascii="宋体" w:hAnsi="宋体" w:cs="宋体"/>
          <w:szCs w:val="21"/>
          <w:u w:val="single"/>
        </w:rPr>
        <w:t xml:space="preserve">一</w:t>
      </w:r>
      <w:r>
        <w:rPr>
          <w:rFonts w:hint="eastAsia" w:ascii="宋体" w:hAnsi="宋体" w:cs="宋体"/>
          <w:szCs w:val="21"/>
        </w:rPr>
        <w:t xml:space="preserve">标段事宜，签订本合同书。</w:t>
      </w:r>
      <w:r/>
    </w:p>
    <w:p>
      <w:pPr>
        <w:jc w:val="left"/>
        <w:spacing w:line="360" w:lineRule="auto"/>
        <w:rPr>
          <w:rFonts w:ascii="宋体" w:hAnsi="宋体" w:cs="宋体"/>
          <w:b/>
          <w:bCs/>
          <w:szCs w:val="21"/>
        </w:rPr>
      </w:pPr>
      <w:r>
        <w:rPr>
          <w:rFonts w:hint="eastAsia" w:ascii="宋体" w:hAnsi="宋体" w:cs="宋体"/>
          <w:b/>
          <w:bCs/>
          <w:szCs w:val="21"/>
        </w:rPr>
        <w:t xml:space="preserve">一、下列文件为本合同不可分割部分</w:t>
      </w:r>
      <w:r/>
    </w:p>
    <w:p>
      <w:pPr>
        <w:ind w:firstLine="420"/>
        <w:jc w:val="left"/>
        <w:spacing w:line="360" w:lineRule="auto"/>
        <w:rPr>
          <w:rFonts w:ascii="宋体" w:hAnsi="宋体" w:cs="宋体"/>
          <w:szCs w:val="21"/>
        </w:rPr>
      </w:pPr>
      <w:r>
        <w:rPr>
          <w:rFonts w:hint="eastAsia" w:ascii="宋体" w:hAnsi="宋体" w:cs="宋体"/>
          <w:szCs w:val="21"/>
        </w:rPr>
        <w:t xml:space="preserve">①成交通知书；</w:t>
      </w:r>
      <w:r/>
    </w:p>
    <w:p>
      <w:pPr>
        <w:ind w:firstLine="420"/>
        <w:jc w:val="left"/>
        <w:spacing w:line="360" w:lineRule="auto"/>
        <w:rPr>
          <w:rFonts w:ascii="宋体" w:hAnsi="宋体" w:cs="宋体"/>
          <w:szCs w:val="21"/>
        </w:rPr>
      </w:pPr>
      <w:r>
        <w:rPr>
          <w:rFonts w:hint="eastAsia" w:ascii="宋体" w:hAnsi="宋体" w:cs="宋体"/>
          <w:szCs w:val="21"/>
        </w:rPr>
        <w:t xml:space="preserve">②采购文件；</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乙方成交的响应文件；</w:t>
      </w:r>
      <w:r/>
    </w:p>
    <w:p>
      <w:pPr>
        <w:ind w:firstLine="420"/>
        <w:jc w:val="left"/>
        <w:spacing w:line="360" w:lineRule="auto"/>
        <w:rPr>
          <w:rFonts w:ascii="宋体" w:hAnsi="宋体" w:cs="宋体"/>
          <w:szCs w:val="21"/>
        </w:rPr>
      </w:pPr>
      <w:r>
        <w:rPr>
          <w:rFonts w:hint="eastAsia" w:ascii="宋体" w:hAnsi="宋体" w:cs="宋体"/>
          <w:szCs w:val="21"/>
        </w:rPr>
        <w:t xml:space="preserve">④乙方在招投标过程中所作的其它承诺、声明、书面澄清等。</w:t>
      </w:r>
      <w:r/>
    </w:p>
    <w:p>
      <w:pPr>
        <w:spacing w:line="360" w:lineRule="auto"/>
        <w:rPr>
          <w:rFonts w:ascii="宋体" w:hAnsi="宋体" w:cs="宋体"/>
          <w:b/>
          <w:szCs w:val="21"/>
        </w:rPr>
      </w:pPr>
      <w:r>
        <w:rPr>
          <w:rFonts w:hint="eastAsia" w:ascii="宋体" w:hAnsi="宋体" w:cs="宋体"/>
          <w:b/>
          <w:szCs w:val="21"/>
        </w:rPr>
        <w:t xml:space="preserve">二、合同内容</w:t>
      </w:r>
      <w:r/>
    </w:p>
    <w:p>
      <w:pPr>
        <w:ind w:firstLine="420"/>
        <w:spacing w:line="360" w:lineRule="auto"/>
        <w:rPr>
          <w:rFonts w:ascii="宋体" w:hAnsi="宋体" w:cs="宋体"/>
          <w:szCs w:val="21"/>
        </w:rPr>
      </w:pPr>
      <w:r>
        <w:rPr>
          <w:rFonts w:hint="eastAsia" w:ascii="宋体" w:hAnsi="宋体" w:cs="宋体"/>
          <w:szCs w:val="21"/>
        </w:rPr>
        <w:t xml:space="preserve">乙方负责提供甲方所需的</w:t>
      </w:r>
      <w:r>
        <w:rPr>
          <w:rFonts w:hint="eastAsia" w:ascii="宋体" w:hAnsi="宋体" w:cs="宋体"/>
          <w:szCs w:val="21"/>
          <w:u w:val="single"/>
        </w:rPr>
        <w:t xml:space="preserve">苏州市垃圾终端处置设施环境检测（第</w:t>
      </w:r>
      <w:r>
        <w:rPr>
          <w:rFonts w:hint="eastAsia" w:ascii="宋体" w:hAnsi="宋体" w:cs="宋体"/>
          <w:szCs w:val="21"/>
          <w:u w:val="single"/>
        </w:rPr>
        <w:t xml:space="preserve">一</w:t>
      </w:r>
      <w:r>
        <w:rPr>
          <w:rFonts w:hint="eastAsia" w:ascii="宋体" w:hAnsi="宋体" w:cs="宋体"/>
          <w:szCs w:val="21"/>
          <w:u w:val="single"/>
        </w:rPr>
        <w:t xml:space="preserve">标段</w:t>
      </w:r>
      <w:r>
        <w:rPr>
          <w:rFonts w:hint="eastAsia" w:ascii="宋体" w:hAnsi="宋体" w:cs="宋体"/>
          <w:szCs w:val="21"/>
          <w:u w:val="single"/>
        </w:rPr>
        <w:t xml:space="preserve"> </w:t>
      </w:r>
      <w:r>
        <w:rPr>
          <w:rFonts w:hint="eastAsia" w:ascii="宋体" w:hAnsi="宋体" w:cs="宋体"/>
          <w:szCs w:val="21"/>
        </w:rPr>
        <w:t xml:space="preserve">焚烧厂、餐厨厂环境检测</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服务</w:t>
      </w:r>
      <w:r/>
    </w:p>
    <w:p>
      <w:pPr>
        <w:ind w:firstLine="420"/>
        <w:spacing w:line="360" w:lineRule="auto"/>
        <w:rPr>
          <w:rFonts w:ascii="宋体" w:hAnsi="宋体" w:cs="宋体"/>
          <w:szCs w:val="21"/>
        </w:rPr>
      </w:pPr>
      <w:r>
        <w:rPr>
          <w:rFonts w:hint="eastAsia" w:ascii="宋体" w:hAnsi="宋体" w:cs="宋体"/>
          <w:szCs w:val="21"/>
        </w:rPr>
        <w:t xml:space="preserve">在协议有效期内一方不得擅自变更或终止此项协议，但合同继续履行将损害国家利益和社会公共利益的，双</w:t>
      </w:r>
      <w:r>
        <w:rPr>
          <w:rFonts w:hint="eastAsia" w:ascii="宋体" w:hAnsi="宋体" w:cs="宋体"/>
          <w:szCs w:val="21"/>
        </w:rPr>
        <w:t xml:space="preserve">方当事人应当以书面形式变更合同。有过错的一方应当承担赔偿责任，双方当事人都有过错的，各自承担相应责任。</w:t>
      </w:r>
      <w:r/>
    </w:p>
    <w:p>
      <w:pPr>
        <w:ind w:firstLine="420"/>
        <w:spacing w:line="360" w:lineRule="auto"/>
        <w:rPr>
          <w:rFonts w:ascii="宋体" w:hAnsi="宋体" w:cs="宋体"/>
          <w:szCs w:val="21"/>
        </w:rPr>
      </w:pPr>
      <w:r>
        <w:rPr>
          <w:rFonts w:hint="eastAsia" w:ascii="宋体" w:hAnsi="宋体" w:cs="宋体"/>
          <w:szCs w:val="21"/>
        </w:rPr>
        <w:t xml:space="preserve">服务成果：本合同的服务成果为</w:t>
      </w:r>
      <w:r>
        <w:rPr>
          <w:rFonts w:hint="eastAsia" w:ascii="宋体" w:hAnsi="宋体" w:cs="宋体"/>
          <w:szCs w:val="21"/>
        </w:rPr>
        <w:t xml:space="preserve">检测报告、</w:t>
      </w:r>
      <w:r>
        <w:rPr>
          <w:rFonts w:hint="eastAsia" w:ascii="宋体" w:hAnsi="宋体" w:cs="宋体"/>
          <w:szCs w:val="21"/>
        </w:rPr>
        <w:t xml:space="preserve">检测数据汇总表及年度数据分析报告，乙方应当根据甲方要求及时提供。</w:t>
      </w:r>
      <w:r/>
    </w:p>
    <w:p>
      <w:pPr>
        <w:spacing w:line="360" w:lineRule="auto"/>
        <w:rPr>
          <w:rFonts w:ascii="宋体" w:hAnsi="宋体" w:cs="宋体"/>
          <w:b/>
          <w:szCs w:val="21"/>
        </w:rPr>
      </w:pPr>
      <w:r>
        <w:rPr>
          <w:rFonts w:hint="eastAsia" w:ascii="宋体" w:hAnsi="宋体" w:cs="宋体"/>
          <w:b/>
          <w:szCs w:val="21"/>
        </w:rPr>
        <w:t xml:space="preserve">三、价格与支付</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、合同价格按此次成交价格执行，合同总金额为人民币</w:t>
      </w:r>
      <w:r>
        <w:rPr>
          <w:rFonts w:hint="eastAsia" w:ascii="宋体" w:hAnsi="宋体"/>
          <w:szCs w:val="21"/>
        </w:rPr>
        <w:t xml:space="preserve">        </w:t>
      </w:r>
      <w:r>
        <w:rPr>
          <w:rFonts w:hint="eastAsia" w:ascii="宋体" w:hAnsi="宋体"/>
          <w:szCs w:val="21"/>
        </w:rPr>
        <w:t xml:space="preserve">元整，（￥</w:t>
      </w:r>
      <w:r>
        <w:rPr>
          <w:rFonts w:hint="eastAsia" w:ascii="宋体" w:hAnsi="宋体"/>
          <w:szCs w:val="21"/>
        </w:rPr>
        <w:t xml:space="preserve">    </w:t>
      </w:r>
      <w:r>
        <w:rPr>
          <w:rFonts w:hint="eastAsia" w:ascii="宋体" w:hAnsi="宋体"/>
          <w:szCs w:val="21"/>
        </w:rPr>
        <w:t xml:space="preserve">）。合同价款包括完成本项目服务工作期间所需的人工、材料、机械、车辆、会务、论证、验收、差旅、保险、利润、税金、通讯、办公设备、政策性文件规定及合同包含的所有风险、责任等各项应有费用。</w:t>
      </w:r>
      <w:r/>
    </w:p>
    <w:p>
      <w:pPr>
        <w:ind w:firstLine="380"/>
        <w:spacing w:line="400" w:lineRule="exact"/>
        <w:rPr>
          <w:rFonts w:ascii="宋体" w:hAnsi="宋体"/>
          <w:szCs w:val="21"/>
        </w:rPr>
      </w:pPr>
      <w:r>
        <w:rPr>
          <w:rFonts w:hint="eastAsia" w:ascii="宋体" w:hAnsi="宋体"/>
          <w:szCs w:val="21"/>
        </w:rPr>
        <w:t xml:space="preserve">履约保证金：乙方应在本合同签订时向甲方支付合同总金额的</w:t>
      </w:r>
      <w:r>
        <w:rPr>
          <w:rFonts w:hint="eastAsia" w:ascii="宋体" w:hAnsi="宋体"/>
          <w:szCs w:val="21"/>
        </w:rPr>
        <w:t xml:space="preserve">5%</w:t>
      </w:r>
      <w:r>
        <w:rPr>
          <w:rFonts w:hint="eastAsia" w:ascii="宋体" w:hAnsi="宋体"/>
          <w:szCs w:val="21"/>
        </w:rPr>
        <w:t xml:space="preserve">作为履约保证金，如因乙方未履行合同义务导致甲方损失的，甲方有权从履约保证金中予以扣除。乙方无违约行为，履约保证金将在本合同履行完毕后凭收款收据在七个工作日内无息返还。</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、付款步骤：</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）合同款项分四个季度支付，</w:t>
      </w:r>
      <w:bookmarkStart w:id="22" w:name="_GoBack"/>
      <w:r/>
      <w:bookmarkEnd w:id="22"/>
      <w:r>
        <w:rPr>
          <w:rFonts w:hint="eastAsia" w:ascii="宋体" w:hAnsi="宋体"/>
          <w:szCs w:val="21"/>
        </w:rPr>
        <w:t xml:space="preserve">每季度应付款项不超过合同总金额的</w:t>
      </w:r>
      <w:r>
        <w:rPr>
          <w:rFonts w:hint="eastAsia" w:ascii="宋体" w:hAnsi="宋体"/>
          <w:szCs w:val="21"/>
        </w:rPr>
        <w:t xml:space="preserve">25%</w:t>
      </w:r>
      <w:r>
        <w:rPr>
          <w:rFonts w:hint="eastAsia" w:ascii="宋体" w:hAnsi="宋体"/>
          <w:szCs w:val="21"/>
        </w:rPr>
        <w:t xml:space="preserve">，具体金额根据每季度单独考核的结果付款（考核表详见附件</w:t>
      </w:r>
      <w:r>
        <w:rPr>
          <w:rFonts w:hint="eastAsia" w:ascii="宋体" w:hAnsi="宋体"/>
          <w:szCs w:val="21"/>
        </w:rPr>
        <w:t xml:space="preserve">1</w:t>
      </w:r>
      <w:r>
        <w:rPr>
          <w:rFonts w:hint="eastAsia" w:ascii="宋体" w:hAnsi="宋体"/>
          <w:szCs w:val="21"/>
        </w:rPr>
        <w:t xml:space="preserve">）。考核分数</w:t>
      </w:r>
      <w:r>
        <w:rPr>
          <w:rFonts w:hint="eastAsia" w:ascii="宋体" w:hAnsi="宋体"/>
          <w:szCs w:val="21"/>
        </w:rPr>
        <w:t xml:space="preserve">95</w:t>
      </w:r>
      <w:r>
        <w:rPr>
          <w:rFonts w:hint="eastAsia" w:ascii="宋体" w:hAnsi="宋体"/>
          <w:szCs w:val="21"/>
        </w:rPr>
        <w:t xml:space="preserve">分</w:t>
      </w:r>
      <w:r>
        <w:rPr>
          <w:rFonts w:hint="eastAsia" w:ascii="宋体" w:hAnsi="宋体"/>
          <w:szCs w:val="21"/>
        </w:rPr>
        <w:t xml:space="preserve">及</w:t>
      </w:r>
      <w:r>
        <w:rPr>
          <w:rFonts w:hint="eastAsia" w:ascii="宋体" w:hAnsi="宋体"/>
          <w:szCs w:val="21"/>
        </w:rPr>
        <w:t xml:space="preserve">以上全额支付，</w:t>
      </w:r>
      <w:r>
        <w:rPr>
          <w:rFonts w:hint="eastAsia" w:ascii="宋体" w:hAnsi="宋体"/>
          <w:szCs w:val="21"/>
        </w:rPr>
        <w:t xml:space="preserve">90-94</w:t>
      </w:r>
      <w:r>
        <w:rPr>
          <w:rFonts w:hint="eastAsia" w:ascii="宋体" w:hAnsi="宋体"/>
          <w:szCs w:val="21"/>
        </w:rPr>
        <w:t xml:space="preserve">分支付</w:t>
      </w:r>
      <w:r>
        <w:rPr>
          <w:rFonts w:hint="eastAsia" w:ascii="宋体" w:hAnsi="宋体"/>
          <w:szCs w:val="21"/>
        </w:rPr>
        <w:t xml:space="preserve">季度费用的</w:t>
      </w:r>
      <w:r>
        <w:rPr>
          <w:rFonts w:hint="eastAsia" w:ascii="宋体" w:hAnsi="宋体"/>
          <w:szCs w:val="21"/>
        </w:rPr>
        <w:t xml:space="preserve">95%</w:t>
      </w:r>
      <w:r>
        <w:rPr>
          <w:rFonts w:hint="eastAsia" w:ascii="宋体" w:hAnsi="宋体"/>
          <w:szCs w:val="21"/>
        </w:rPr>
        <w:t xml:space="preserve">，</w:t>
      </w:r>
      <w:r>
        <w:rPr>
          <w:rFonts w:hint="eastAsia" w:ascii="宋体" w:hAnsi="宋体"/>
          <w:szCs w:val="21"/>
        </w:rPr>
        <w:t xml:space="preserve">80-89</w:t>
      </w:r>
      <w:r>
        <w:rPr>
          <w:rFonts w:hint="eastAsia" w:ascii="宋体" w:hAnsi="宋体"/>
          <w:szCs w:val="21"/>
        </w:rPr>
        <w:t xml:space="preserve">分支付</w:t>
      </w:r>
      <w:r>
        <w:rPr>
          <w:rFonts w:hint="eastAsia" w:ascii="宋体" w:hAnsi="宋体"/>
          <w:szCs w:val="21"/>
        </w:rPr>
        <w:t xml:space="preserve">季度费用的</w:t>
      </w:r>
      <w:r>
        <w:rPr>
          <w:rFonts w:hint="eastAsia" w:ascii="宋体" w:hAnsi="宋体"/>
          <w:szCs w:val="21"/>
        </w:rPr>
        <w:t xml:space="preserve">85%</w:t>
      </w:r>
      <w:r>
        <w:rPr>
          <w:rFonts w:hint="eastAsia" w:ascii="宋体" w:hAnsi="宋体"/>
          <w:szCs w:val="21"/>
        </w:rPr>
        <w:t xml:space="preserve">，</w:t>
      </w:r>
      <w:r>
        <w:rPr>
          <w:rFonts w:hint="eastAsia" w:ascii="宋体" w:hAnsi="宋体"/>
          <w:szCs w:val="21"/>
        </w:rPr>
        <w:t xml:space="preserve">70-79</w:t>
      </w:r>
      <w:r>
        <w:rPr>
          <w:rFonts w:hint="eastAsia" w:ascii="宋体" w:hAnsi="宋体"/>
          <w:szCs w:val="21"/>
        </w:rPr>
        <w:t xml:space="preserve">分支付</w:t>
      </w:r>
      <w:r>
        <w:rPr>
          <w:rFonts w:hint="eastAsia" w:ascii="宋体" w:hAnsi="宋体"/>
          <w:szCs w:val="21"/>
        </w:rPr>
        <w:t xml:space="preserve">季度费用的</w:t>
      </w:r>
      <w:r>
        <w:rPr>
          <w:rFonts w:hint="eastAsia" w:ascii="宋体" w:hAnsi="宋体"/>
          <w:szCs w:val="21"/>
        </w:rPr>
        <w:t xml:space="preserve">75%</w:t>
      </w:r>
      <w:r>
        <w:rPr>
          <w:rFonts w:hint="eastAsia" w:ascii="宋体" w:hAnsi="宋体"/>
          <w:szCs w:val="21"/>
        </w:rPr>
        <w:t xml:space="preserve">，</w:t>
      </w:r>
      <w:r>
        <w:rPr>
          <w:rFonts w:hint="eastAsia" w:ascii="宋体" w:hAnsi="宋体"/>
          <w:szCs w:val="21"/>
        </w:rPr>
        <w:t xml:space="preserve">60-69</w:t>
      </w:r>
      <w:r>
        <w:rPr>
          <w:rFonts w:hint="eastAsia" w:ascii="宋体" w:hAnsi="宋体"/>
          <w:szCs w:val="21"/>
        </w:rPr>
        <w:t xml:space="preserve">分支付</w:t>
      </w:r>
      <w:r>
        <w:rPr>
          <w:rFonts w:hint="eastAsia" w:ascii="宋体" w:hAnsi="宋体"/>
          <w:szCs w:val="21"/>
        </w:rPr>
        <w:t xml:space="preserve">季度费用的</w:t>
      </w:r>
      <w:r>
        <w:rPr>
          <w:rFonts w:hint="eastAsia" w:ascii="宋体" w:hAnsi="宋体"/>
          <w:szCs w:val="21"/>
        </w:rPr>
        <w:t xml:space="preserve">65%</w:t>
      </w:r>
      <w:r>
        <w:rPr>
          <w:rFonts w:hint="eastAsia" w:ascii="宋体" w:hAnsi="宋体"/>
          <w:szCs w:val="21"/>
        </w:rPr>
        <w:t xml:space="preserve">，</w:t>
      </w:r>
      <w:r>
        <w:rPr>
          <w:rFonts w:hint="eastAsia" w:ascii="宋体" w:hAnsi="宋体"/>
          <w:szCs w:val="21"/>
        </w:rPr>
        <w:t xml:space="preserve">60</w:t>
      </w:r>
      <w:r>
        <w:rPr>
          <w:rFonts w:hint="eastAsia" w:ascii="宋体" w:hAnsi="宋体"/>
          <w:szCs w:val="21"/>
        </w:rPr>
        <w:t xml:space="preserve">分以下不支付。</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乙方应严格按照磋商响应文件中承诺的项目团队人员配置投入工作，确保项目执行过程中人员的相对稳定性，保证履行本合同的服务人员在数量、专业资质等方面符合合同履行需求。若需变更服务人员，乙方应于变更前</w:t>
      </w:r>
      <w:r>
        <w:rPr>
          <w:rFonts w:hint="eastAsia" w:ascii="宋体" w:hAnsi="宋体"/>
          <w:szCs w:val="21"/>
        </w:rPr>
        <w:t xml:space="preserve">15</w:t>
      </w:r>
      <w:r>
        <w:rPr>
          <w:rFonts w:hint="eastAsia" w:ascii="宋体" w:hAnsi="宋体"/>
          <w:szCs w:val="21"/>
        </w:rPr>
        <w:t xml:space="preserve">日内以书面形式通知甲方，同步提交最新服务人员名单，并附其简历、资质证书等材料，以证明其资质等级、专业能力、从业经验等不低于原服务人员标准，且需经甲方书面确认后方可上岗提供服务。乙方服务人员的薪金、福利、休假日补贴等由乙方承担，与甲方无关。根据现行税法对乙方征收的与本</w:t>
      </w:r>
      <w:r>
        <w:rPr>
          <w:rFonts w:hint="eastAsia" w:ascii="宋体" w:hAnsi="宋体"/>
          <w:szCs w:val="21"/>
        </w:rPr>
        <w:t xml:space="preserve">合同有关的一切税费均由乙方承担。</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）确因甲方工作需要，乙方应无条件配合甲方完成一些突击工作。如：安排服务人员（内部）临时加班。</w:t>
      </w:r>
      <w:r/>
    </w:p>
    <w:p>
      <w:pPr>
        <w:ind w:firstLine="380"/>
        <w:spacing w:line="400" w:lineRule="exact"/>
        <w:rPr>
          <w:rFonts w:ascii="宋体" w:hAnsi="宋体"/>
          <w:szCs w:val="21"/>
        </w:rPr>
      </w:pPr>
      <w:r>
        <w:rPr>
          <w:rFonts w:hint="eastAsia" w:ascii="宋体" w:hAnsi="宋体"/>
          <w:szCs w:val="21"/>
        </w:rPr>
        <w:t xml:space="preserve">3</w:t>
      </w:r>
      <w:r>
        <w:rPr>
          <w:rFonts w:hint="eastAsia" w:ascii="宋体" w:hAnsi="宋体"/>
          <w:szCs w:val="21"/>
        </w:rPr>
        <w:t xml:space="preserve">、如乙方对项目缺陷不予更正，甲方有权另请其他单位更正，所发生的费用在合同总价款或履约保证金中扣除。</w:t>
      </w:r>
      <w:r/>
    </w:p>
    <w:p>
      <w:pPr>
        <w:ind w:firstLine="380"/>
        <w:spacing w:line="400" w:lineRule="exact"/>
        <w:rPr>
          <w:rFonts w:ascii="宋体" w:hAnsi="宋体"/>
          <w:szCs w:val="21"/>
        </w:rPr>
      </w:pPr>
      <w:r>
        <w:rPr>
          <w:rFonts w:hint="eastAsia" w:ascii="宋体" w:hAnsi="宋体"/>
          <w:szCs w:val="21"/>
        </w:rPr>
        <w:t xml:space="preserve">4</w:t>
      </w:r>
      <w:r>
        <w:rPr>
          <w:rFonts w:hint="eastAsia" w:ascii="宋体" w:hAnsi="宋体"/>
          <w:szCs w:val="21"/>
        </w:rPr>
        <w:t xml:space="preserve">、若遇国家或地方政府政策性调整，双方另行协商。</w:t>
      </w:r>
      <w:r/>
    </w:p>
    <w:p>
      <w:pPr>
        <w:ind w:firstLine="380"/>
        <w:spacing w:line="400" w:lineRule="exact"/>
        <w:rPr>
          <w:rFonts w:ascii="宋体" w:hAnsi="宋体"/>
          <w:szCs w:val="21"/>
        </w:rPr>
      </w:pPr>
      <w:r>
        <w:rPr>
          <w:rFonts w:hint="eastAsia" w:ascii="宋体" w:hAnsi="宋体"/>
          <w:szCs w:val="21"/>
        </w:rPr>
        <w:t xml:space="preserve">5</w:t>
      </w:r>
      <w:r>
        <w:rPr>
          <w:rFonts w:hint="eastAsia" w:ascii="宋体" w:hAnsi="宋体"/>
          <w:szCs w:val="21"/>
        </w:rPr>
        <w:t xml:space="preserve">、付款凭据：</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）合格发票；</w:t>
      </w:r>
      <w:r/>
    </w:p>
    <w:p>
      <w:pPr>
        <w:ind w:firstLine="3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）由甲乙双方盖章的</w:t>
      </w:r>
      <w:bookmarkStart w:id="23" w:name="_Hlk222928768"/>
      <w:r>
        <w:rPr>
          <w:rFonts w:hint="eastAsia" w:ascii="宋体" w:hAnsi="宋体"/>
          <w:szCs w:val="21"/>
        </w:rPr>
        <w:t xml:space="preserve">《政府采购合同履行验收报告》</w:t>
      </w:r>
      <w:bookmarkEnd w:id="23"/>
      <w:r>
        <w:rPr>
          <w:rFonts w:hint="eastAsia" w:ascii="宋体" w:hAnsi="宋体"/>
          <w:szCs w:val="21"/>
        </w:rPr>
        <w:t xml:space="preserve">。</w:t>
      </w:r>
      <w:r/>
    </w:p>
    <w:p>
      <w:pPr>
        <w:ind w:firstLine="380"/>
        <w:spacing w:line="400" w:lineRule="exact"/>
        <w:rPr>
          <w:rFonts w:ascii="宋体" w:hAnsi="宋体"/>
          <w:szCs w:val="21"/>
        </w:rPr>
      </w:pPr>
      <w:r>
        <w:rPr>
          <w:rFonts w:hint="eastAsia" w:ascii="宋体" w:hAnsi="宋体"/>
          <w:szCs w:val="21"/>
        </w:rPr>
        <w:t xml:space="preserve">甲方原则上自收到上述材料后</w:t>
      </w:r>
      <w:r>
        <w:rPr>
          <w:rFonts w:hint="eastAsia" w:ascii="宋体" w:hAnsi="宋体"/>
          <w:szCs w:val="21"/>
        </w:rPr>
        <w:t xml:space="preserve">15</w:t>
      </w:r>
      <w:r>
        <w:rPr>
          <w:rFonts w:hint="eastAsia" w:ascii="宋体" w:hAnsi="宋体"/>
          <w:szCs w:val="21"/>
        </w:rPr>
        <w:t xml:space="preserve">日内支付服务费，若乙方未能提供前述材料的，甲方有权拒付，且不承担逾期支付的法律责任。</w:t>
      </w:r>
      <w:r/>
    </w:p>
    <w:p>
      <w:pPr>
        <w:ind w:firstLine="380"/>
        <w:spacing w:line="400" w:lineRule="exact"/>
        <w:rPr>
          <w:rFonts w:ascii="宋体" w:hAnsi="宋体"/>
          <w:szCs w:val="21"/>
        </w:rPr>
      </w:pPr>
      <w:r>
        <w:rPr>
          <w:rFonts w:hint="eastAsia" w:ascii="宋体" w:hAnsi="宋体"/>
          <w:szCs w:val="21"/>
        </w:rPr>
        <w:t xml:space="preserve">履约验收过程中形成的验收报告、检测数据报告、整改文件等资料，由甲乙双方共同留存归档，作为合同履行及款项支付的核心依据。</w:t>
      </w:r>
      <w:r/>
    </w:p>
    <w:p>
      <w:pPr>
        <w:ind w:firstLine="380"/>
        <w:spacing w:line="400" w:lineRule="exact"/>
        <w:rPr>
          <w:rFonts w:ascii="宋体" w:hAnsi="宋体"/>
          <w:szCs w:val="21"/>
        </w:rPr>
      </w:pPr>
      <w:r>
        <w:rPr>
          <w:rFonts w:hint="eastAsia" w:ascii="宋体" w:hAnsi="宋体"/>
          <w:szCs w:val="21"/>
        </w:rPr>
        <w:t xml:space="preserve">6</w:t>
      </w:r>
      <w:r>
        <w:rPr>
          <w:rFonts w:hint="eastAsia" w:ascii="宋体" w:hAnsi="宋体"/>
          <w:szCs w:val="21"/>
        </w:rPr>
        <w:t xml:space="preserve">、付款方式：银行汇票或转账支票。</w:t>
      </w:r>
      <w:r/>
    </w:p>
    <w:p>
      <w:pPr>
        <w:spacing w:line="400" w:lineRule="exact"/>
        <w:rPr>
          <w:rFonts w:ascii="宋体" w:hAnsi="宋体"/>
          <w:b/>
          <w:bCs/>
          <w:szCs w:val="21"/>
        </w:rPr>
      </w:pPr>
      <w:r>
        <w:rPr>
          <w:rFonts w:hint="eastAsia" w:ascii="宋体" w:hAnsi="宋体"/>
          <w:b/>
          <w:bCs/>
          <w:szCs w:val="21"/>
        </w:rPr>
        <w:t xml:space="preserve">四、质量服务</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、乙方应按照采购文件和响应文件的有关规定提供服务，及时提供检测信息；</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、如检测数据出现错误，乙方需无条件更正；</w:t>
      </w:r>
      <w:r/>
    </w:p>
    <w:p>
      <w:pPr>
        <w:ind w:firstLine="380"/>
        <w:spacing w:line="400" w:lineRule="exact"/>
        <w:rPr>
          <w:rFonts w:ascii="宋体" w:hAnsi="宋体"/>
          <w:szCs w:val="21"/>
        </w:rPr>
      </w:pPr>
      <w:r>
        <w:rPr>
          <w:rFonts w:hint="eastAsia" w:ascii="宋体" w:hAnsi="宋体"/>
          <w:szCs w:val="21"/>
        </w:rPr>
        <w:t xml:space="preserve">3</w:t>
      </w:r>
      <w:r>
        <w:rPr>
          <w:rFonts w:hint="eastAsia" w:ascii="宋体" w:hAnsi="宋体"/>
          <w:szCs w:val="21"/>
        </w:rPr>
        <w:t xml:space="preserve">、服务本身的质量缺陷由乙方负责整改，如乙方未按采购文件要求的检测频次、检测标准开展</w:t>
      </w:r>
      <w:r>
        <w:rPr>
          <w:rFonts w:hint="eastAsia" w:ascii="宋体" w:hAnsi="宋体"/>
          <w:szCs w:val="21"/>
        </w:rPr>
        <w:t xml:space="preserve">检测工作，或未按约定时限提交检测报告及数据分析材料的，甲方有权按照季度考核标准采取扣分、扣减服务费用等措施。因其他原因导致的服务质量缺陷，乙方不承担服务质量责任，但应积极配合甲方进行整改。</w:t>
      </w:r>
      <w:r/>
    </w:p>
    <w:p>
      <w:pPr>
        <w:spacing w:line="360" w:lineRule="auto"/>
        <w:rPr>
          <w:rFonts w:ascii="宋体" w:hAnsi="宋体" w:cs="宋体"/>
          <w:b/>
          <w:bCs/>
        </w:rPr>
      </w:pPr>
      <w:r>
        <w:rPr>
          <w:rFonts w:hint="eastAsia" w:ascii="宋体" w:hAnsi="宋体" w:cs="宋体"/>
          <w:b/>
          <w:bCs/>
        </w:rPr>
        <w:t xml:space="preserve">五、验收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、履约验收标准：根据政府采购合同要求、采购文件要求、响应文件规定。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、履约验收方式：乙方应当按照政府采购合同的约定，配合甲方做好项目验收，提供与验收相关的生产、技术、服务、数量、质量、安全</w:t>
      </w:r>
      <w:r>
        <w:rPr>
          <w:rFonts w:hint="eastAsia" w:ascii="宋体" w:hAnsi="宋体" w:cs="宋体"/>
          <w:szCs w:val="21"/>
        </w:rPr>
        <w:t xml:space="preserve">等资料，根据实际需要做好技术说明等工作，并对所提供资料和材料的真实性负责。验收结束后，出具《政府采购合同履行验收报告》，列明各分项标准的验收情况及项目总体评价，由验收双方共同签署。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、验收程序：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履约验收时间：</w:t>
      </w:r>
      <w:r>
        <w:rPr>
          <w:rFonts w:hint="eastAsia" w:ascii="宋体" w:hAnsi="宋体" w:cs="宋体"/>
          <w:szCs w:val="21"/>
        </w:rPr>
        <w:t xml:space="preserve">季度</w:t>
      </w:r>
      <w:r>
        <w:rPr>
          <w:rFonts w:hint="eastAsia" w:ascii="宋体" w:hAnsi="宋体" w:cs="宋体"/>
        </w:rPr>
        <w:t xml:space="preserve">验收。</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政府采购合同约定的履约验收条件达到时，甲方应当在</w:t>
      </w:r>
      <w:r>
        <w:rPr>
          <w:rFonts w:hint="eastAsia" w:ascii="宋体" w:hAnsi="宋体" w:cs="宋体"/>
          <w:szCs w:val="21"/>
        </w:rPr>
        <w:t xml:space="preserve">5</w:t>
      </w:r>
      <w:r>
        <w:rPr>
          <w:rFonts w:hint="eastAsia" w:ascii="宋体" w:hAnsi="宋体" w:cs="宋体"/>
          <w:szCs w:val="21"/>
        </w:rPr>
        <w:t xml:space="preserve">个工作日内启动履约验收工作，并向乙方发出《政府采购履约验收通知单》。</w:t>
      </w:r>
      <w:r>
        <w:rPr>
          <w:rFonts w:hint="eastAsia" w:ascii="宋体" w:hAnsi="宋体" w:cs="宋体"/>
          <w:szCs w:val="21"/>
        </w:rPr>
        <w:t xml:space="preserve"> </w:t>
      </w:r>
      <w:r>
        <w:rPr>
          <w:rFonts w:hint="eastAsia" w:ascii="宋体" w:hAnsi="宋体" w:cs="宋体"/>
          <w:szCs w:val="21"/>
        </w:rPr>
        <w:t xml:space="preserve">在政府采购合同约定的履行验收条件达到时，乙方可以主动联系甲方启动履约验收工作。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4.3</w:t>
      </w:r>
      <w:r>
        <w:rPr>
          <w:rFonts w:hint="eastAsia" w:ascii="宋体" w:hAnsi="宋体" w:cs="宋体"/>
          <w:szCs w:val="21"/>
        </w:rPr>
        <w:t xml:space="preserve">甲方成立验收小组，负责采购项目履约验收具体工作。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4.4</w:t>
      </w:r>
      <w:r>
        <w:rPr>
          <w:rFonts w:hint="eastAsia" w:ascii="宋体" w:hAnsi="宋体" w:cs="宋体"/>
          <w:szCs w:val="21"/>
        </w:rPr>
        <w:t xml:space="preserve">验收内容：验收</w:t>
      </w:r>
      <w:r>
        <w:rPr>
          <w:rFonts w:hint="eastAsia" w:ascii="宋体" w:hAnsi="宋体" w:cs="宋体"/>
          <w:szCs w:val="21"/>
        </w:rPr>
        <w:t xml:space="preserve">小组应当按照验收工作实施方案开展验收，对乙方提供的服务按照采购文件、响应文件、政府采购合同等进行逐一核对、验收，并做好验收记录。</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4.5</w:t>
      </w:r>
      <w:r>
        <w:rPr>
          <w:rFonts w:hint="eastAsia" w:ascii="宋体" w:hAnsi="宋体" w:cs="宋体"/>
          <w:szCs w:val="21"/>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、经双方共同验收，项目履约验收合格的，甲方根据政府采购合同约定及时向乙方支付采购资金、退还履约保证金（如有），不得拖延、拖欠或非法扣留；项目验收不</w:t>
      </w:r>
      <w:r>
        <w:rPr>
          <w:rFonts w:hint="eastAsia" w:ascii="宋体" w:hAnsi="宋体" w:cs="宋体"/>
          <w:szCs w:val="21"/>
        </w:rPr>
        <w:t xml:space="preserve">合格的，乙方应在甲方指定期限</w:t>
      </w:r>
      <w:r>
        <w:rPr>
          <w:rFonts w:hint="eastAsia" w:ascii="宋体" w:hAnsi="宋体" w:cs="宋体"/>
          <w:szCs w:val="21"/>
        </w:rPr>
        <w:t xml:space="preserve">(</w:t>
      </w:r>
      <w:r>
        <w:rPr>
          <w:rFonts w:hint="eastAsia" w:ascii="宋体" w:hAnsi="宋体" w:cs="宋体"/>
          <w:szCs w:val="21"/>
        </w:rPr>
        <w:t xml:space="preserve">不超过</w:t>
      </w:r>
      <w:r>
        <w:rPr>
          <w:rFonts w:hint="eastAsia" w:ascii="宋体" w:hAnsi="宋体" w:cs="宋体"/>
          <w:szCs w:val="21"/>
        </w:rPr>
        <w:t xml:space="preserve">5</w:t>
      </w:r>
      <w:r>
        <w:rPr>
          <w:rFonts w:hint="eastAsia" w:ascii="宋体" w:hAnsi="宋体" w:cs="宋体"/>
          <w:szCs w:val="21"/>
        </w:rPr>
        <w:t xml:space="preserve">个工作日</w:t>
      </w:r>
      <w:r>
        <w:rPr>
          <w:rFonts w:hint="eastAsia" w:ascii="宋体" w:hAnsi="宋体" w:cs="宋体"/>
          <w:szCs w:val="21"/>
        </w:rPr>
        <w:t xml:space="preserve">)</w:t>
      </w:r>
      <w:r>
        <w:rPr>
          <w:rFonts w:hint="eastAsia" w:ascii="宋体" w:hAnsi="宋体" w:cs="宋体"/>
          <w:szCs w:val="21"/>
        </w:rPr>
        <w:t xml:space="preserve">内完成整改，整改后重新验收，复验仍不合格的，甲方应当停止支付采购资金，并按照政府采购合同约定追究乙方违约责任，相关费用均由乙方承担。</w:t>
      </w:r>
      <w:r/>
    </w:p>
    <w:p>
      <w:pPr>
        <w:ind w:firstLine="420"/>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、其他验收要求按照《江苏省政府采购履约验收管理办法》规定执行。</w:t>
      </w:r>
      <w:r/>
    </w:p>
    <w:p>
      <w:pPr>
        <w:spacing w:line="400" w:lineRule="exact"/>
        <w:rPr>
          <w:rFonts w:ascii="宋体" w:hAnsi="宋体"/>
          <w:b/>
          <w:bCs/>
          <w:szCs w:val="21"/>
        </w:rPr>
      </w:pPr>
      <w:r>
        <w:rPr>
          <w:rFonts w:hint="eastAsia" w:ascii="宋体" w:hAnsi="宋体"/>
          <w:b/>
          <w:bCs/>
          <w:szCs w:val="21"/>
        </w:rPr>
        <w:t xml:space="preserve">六、服务期限</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、服务期限：</w:t>
      </w:r>
      <w:r>
        <w:rPr>
          <w:rFonts w:hint="eastAsia" w:ascii="宋体" w:hAnsi="宋体" w:cs="宋体"/>
        </w:rPr>
        <w:t xml:space="preserve">自合同签订之日起至</w:t>
      </w:r>
      <w:r>
        <w:rPr>
          <w:rFonts w:hint="eastAsia" w:ascii="宋体" w:hAnsi="宋体" w:cs="宋体"/>
        </w:rPr>
        <w:t xml:space="preserve">2027</w:t>
      </w:r>
      <w:r>
        <w:rPr>
          <w:rFonts w:hint="eastAsia" w:ascii="宋体" w:hAnsi="宋体" w:cs="宋体"/>
        </w:rPr>
        <w:t xml:space="preserve">年</w:t>
      </w:r>
      <w:r>
        <w:rPr>
          <w:rFonts w:hint="eastAsia" w:ascii="宋体" w:hAnsi="宋体" w:cs="宋体"/>
        </w:rPr>
        <w:t xml:space="preserve">3</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w:t>
      </w:r>
      <w:r>
        <w:rPr>
          <w:rFonts w:hint="eastAsia" w:ascii="宋体" w:hAnsi="宋体"/>
          <w:szCs w:val="21"/>
        </w:rPr>
        <w:t xml:space="preserve">（具体服务起讫时间以甲方通知为准）。</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、服务地点：甲方指定地点。</w:t>
      </w:r>
      <w:r/>
    </w:p>
    <w:p>
      <w:pPr>
        <w:spacing w:line="400" w:lineRule="exact"/>
        <w:rPr>
          <w:rFonts w:ascii="宋体" w:hAnsi="宋体"/>
          <w:b/>
          <w:bCs/>
          <w:szCs w:val="21"/>
        </w:rPr>
      </w:pPr>
      <w:r>
        <w:rPr>
          <w:rFonts w:hint="eastAsia" w:ascii="宋体" w:hAnsi="宋体"/>
          <w:b/>
          <w:bCs/>
          <w:szCs w:val="21"/>
        </w:rPr>
        <w:t xml:space="preserve">七、违约责任</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、合同一方不履行合同义务或者履行合同义务不符合约定的，应当承担继续履行、采取补救措施或者赔偿损失等违约责任。</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、不可抗力：</w:t>
      </w:r>
      <w:r/>
    </w:p>
    <w:p>
      <w:pPr>
        <w:ind w:firstLine="380"/>
        <w:spacing w:line="400" w:lineRule="exact"/>
        <w:rPr>
          <w:rFonts w:ascii="宋体" w:hAnsi="宋体"/>
          <w:szCs w:val="21"/>
        </w:rPr>
      </w:pPr>
      <w:r>
        <w:rPr>
          <w:rFonts w:hint="eastAsia" w:ascii="宋体" w:hAnsi="宋体"/>
          <w:szCs w:val="21"/>
        </w:rPr>
        <w:t xml:space="preserve">2.1</w:t>
      </w:r>
      <w:r>
        <w:rPr>
          <w:rFonts w:hint="eastAsia" w:ascii="宋体" w:hAnsi="宋体"/>
          <w:szCs w:val="21"/>
        </w:rPr>
        <w:t xml:space="preserve">因不可抗力不能履行合同的，根据不可抗力的影响，部分或者全部免除责任。但合同一方迟延履行后发生不可抗力的，不能免除责任。</w:t>
      </w:r>
      <w:r/>
    </w:p>
    <w:p>
      <w:pPr>
        <w:ind w:firstLine="380"/>
        <w:spacing w:line="400" w:lineRule="exact"/>
        <w:rPr>
          <w:rFonts w:ascii="宋体" w:hAnsi="宋体"/>
          <w:szCs w:val="21"/>
        </w:rPr>
      </w:pPr>
      <w:r>
        <w:rPr>
          <w:rFonts w:hint="eastAsia" w:ascii="宋体" w:hAnsi="宋体"/>
          <w:szCs w:val="21"/>
        </w:rPr>
        <w:t xml:space="preserve">2.2</w:t>
      </w:r>
      <w:r>
        <w:rPr>
          <w:rFonts w:hint="eastAsia" w:ascii="宋体" w:hAnsi="宋体"/>
          <w:szCs w:val="21"/>
        </w:rPr>
        <w:t xml:space="preserve">合同一方因不可抗力不能履行合同的，应当及时通知对方，以减轻可能给对方造成的损失，并应当在合理期限内提供证明。合同未履行部分是否继续</w:t>
      </w:r>
      <w:r>
        <w:rPr>
          <w:rFonts w:hint="eastAsia" w:ascii="宋体" w:hAnsi="宋体"/>
          <w:szCs w:val="21"/>
        </w:rPr>
        <w:t xml:space="preserve">履</w:t>
      </w:r>
      <w:r>
        <w:rPr>
          <w:rFonts w:hint="eastAsia" w:ascii="宋体" w:hAnsi="宋体"/>
          <w:szCs w:val="21"/>
        </w:rPr>
        <w:t xml:space="preserve">行、如何履行等问题，双方协商解决。</w:t>
      </w:r>
      <w:r/>
    </w:p>
    <w:p>
      <w:pPr>
        <w:ind w:firstLine="422"/>
        <w:spacing w:line="420" w:lineRule="exact"/>
        <w:rPr>
          <w:rFonts w:ascii="宋体" w:hAnsi="宋体" w:cs="宋体"/>
          <w:b/>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cs="宋体"/>
          <w:b/>
          <w:szCs w:val="21"/>
        </w:rPr>
        <w:t xml:space="preserve">《政府采购促进中小企业发展管理办法》规定享受扶持政策获得政府采购合同的，小微企业不得将合同分包给大中型企业，中型企业不得将合同分包给大型企业。</w:t>
      </w:r>
      <w:r/>
    </w:p>
    <w:p>
      <w:pPr>
        <w:ind w:firstLine="422"/>
        <w:spacing w:line="420" w:lineRule="exact"/>
        <w:rPr>
          <w:bCs/>
        </w:rPr>
      </w:pPr>
      <w:r>
        <w:rPr>
          <w:rFonts w:hint="eastAsia" w:ascii="宋体" w:hAnsi="宋体" w:cs="宋体"/>
          <w:bCs/>
          <w:szCs w:val="21"/>
        </w:rPr>
        <w:t xml:space="preserve">4</w:t>
      </w:r>
      <w:r>
        <w:rPr>
          <w:rFonts w:hint="eastAsia" w:ascii="宋体" w:hAnsi="宋体" w:cs="宋体"/>
          <w:bCs/>
          <w:szCs w:val="21"/>
        </w:rPr>
        <w:t xml:space="preserve">、未经甲方书面同意，乙方不得转包、转让本合同，</w:t>
      </w:r>
      <w:r>
        <w:rPr>
          <w:rFonts w:hint="eastAsia" w:ascii="宋体" w:hAnsi="宋体" w:cs="宋体"/>
          <w:bCs/>
          <w:szCs w:val="21"/>
        </w:rPr>
        <w:t xml:space="preserve">否则，甲方有权随时解除本合同，并要求乙方承担合同总金额</w:t>
      </w:r>
      <w:r>
        <w:rPr>
          <w:rFonts w:hint="eastAsia" w:ascii="宋体" w:hAnsi="宋体" w:cs="宋体"/>
          <w:bCs/>
          <w:szCs w:val="21"/>
        </w:rPr>
        <w:t xml:space="preserve">30</w:t>
      </w:r>
      <w:r>
        <w:rPr>
          <w:rFonts w:hint="eastAsia" w:ascii="宋体" w:hAnsi="宋体" w:cs="宋体"/>
          <w:bCs/>
          <w:szCs w:val="21"/>
        </w:rPr>
        <w:t xml:space="preserve">％的违约金。若经甲方书面同意予以专业分包的，乙方应与该第三方承担连带责任；未向甲方提出申请分包的或未经甲方书面同意分包的或分包</w:t>
      </w:r>
      <w:r>
        <w:rPr>
          <w:rFonts w:hint="eastAsia" w:ascii="宋体" w:hAnsi="宋体" w:cs="宋体"/>
          <w:bCs/>
          <w:szCs w:val="21"/>
        </w:rPr>
        <w:t xml:space="preserve">金额</w:t>
      </w:r>
      <w:r>
        <w:rPr>
          <w:rFonts w:hint="eastAsia" w:ascii="宋体" w:hAnsi="宋体" w:cs="宋体"/>
          <w:bCs/>
          <w:szCs w:val="21"/>
        </w:rPr>
        <w:t xml:space="preserve">超过</w:t>
      </w:r>
      <w:r>
        <w:rPr>
          <w:rFonts w:hint="eastAsia" w:ascii="宋体" w:hAnsi="宋体" w:cs="宋体"/>
          <w:bCs/>
          <w:szCs w:val="21"/>
        </w:rPr>
        <w:t xml:space="preserve">合同</w:t>
      </w:r>
      <w:r>
        <w:rPr>
          <w:rFonts w:hint="eastAsia" w:ascii="宋体" w:hAnsi="宋体" w:cs="宋体"/>
          <w:bCs/>
          <w:szCs w:val="21"/>
        </w:rPr>
        <w:t xml:space="preserve">总</w:t>
      </w:r>
      <w:r>
        <w:rPr>
          <w:rFonts w:hint="eastAsia" w:ascii="宋体" w:hAnsi="宋体" w:cs="宋体"/>
          <w:bCs/>
          <w:szCs w:val="21"/>
        </w:rPr>
        <w:t xml:space="preserve">金额</w:t>
      </w:r>
      <w:r>
        <w:rPr>
          <w:rFonts w:hint="eastAsia" w:ascii="宋体" w:hAnsi="宋体" w:cs="宋体"/>
          <w:bCs/>
          <w:szCs w:val="21"/>
        </w:rPr>
        <w:t xml:space="preserve">的</w:t>
      </w:r>
      <w:r>
        <w:rPr>
          <w:rFonts w:hint="eastAsia" w:ascii="宋体" w:hAnsi="宋体" w:cs="宋体"/>
          <w:bCs/>
          <w:szCs w:val="21"/>
        </w:rPr>
        <w:t xml:space="preserve">30%</w:t>
      </w:r>
      <w:r>
        <w:rPr>
          <w:rFonts w:hint="eastAsia" w:ascii="宋体" w:hAnsi="宋体" w:cs="宋体"/>
          <w:bCs/>
          <w:szCs w:val="21"/>
        </w:rPr>
        <w:t xml:space="preserve">的，甲方有权随时解除本合同，并要求乙方承担合同总金额</w:t>
      </w:r>
      <w:r>
        <w:rPr>
          <w:rFonts w:hint="eastAsia" w:ascii="宋体" w:hAnsi="宋体" w:cs="宋体"/>
          <w:bCs/>
          <w:szCs w:val="21"/>
        </w:rPr>
        <w:t xml:space="preserve">30</w:t>
      </w:r>
      <w:r>
        <w:rPr>
          <w:rFonts w:hint="eastAsia" w:ascii="宋体" w:hAnsi="宋体" w:cs="宋体"/>
          <w:bCs/>
          <w:szCs w:val="21"/>
        </w:rPr>
        <w:t xml:space="preserve">％的违约金。</w:t>
      </w:r>
      <w:r/>
    </w:p>
    <w:p>
      <w:pPr>
        <w:ind w:firstLine="422"/>
        <w:spacing w:line="42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、乙方提供数据弄虚作假，查实一次，</w:t>
      </w:r>
      <w:r>
        <w:rPr>
          <w:rFonts w:hint="eastAsia" w:ascii="宋体" w:hAnsi="宋体" w:cs="宋体"/>
          <w:bCs/>
          <w:szCs w:val="21"/>
        </w:rPr>
        <w:t xml:space="preserve">甲方</w:t>
      </w:r>
      <w:r>
        <w:rPr>
          <w:rFonts w:hint="eastAsia" w:ascii="宋体" w:hAnsi="宋体" w:cs="宋体"/>
          <w:szCs w:val="21"/>
        </w:rPr>
        <w:t xml:space="preserve">直接终止合同</w:t>
      </w:r>
      <w:r>
        <w:rPr>
          <w:rFonts w:hint="eastAsia" w:ascii="宋体" w:hAnsi="宋体" w:cs="宋体"/>
          <w:bCs/>
          <w:szCs w:val="21"/>
        </w:rPr>
        <w:t xml:space="preserve">，并要求乙方承担合同总金额</w:t>
      </w:r>
      <w:r>
        <w:rPr>
          <w:rFonts w:hint="eastAsia" w:ascii="宋体" w:hAnsi="宋体" w:cs="宋体"/>
          <w:bCs/>
          <w:szCs w:val="21"/>
        </w:rPr>
        <w:t xml:space="preserve">100</w:t>
      </w:r>
      <w:r>
        <w:rPr>
          <w:rFonts w:hint="eastAsia" w:ascii="宋体" w:hAnsi="宋体" w:cs="宋体"/>
          <w:bCs/>
          <w:szCs w:val="21"/>
        </w:rPr>
        <w:t xml:space="preserve">％的违约金</w:t>
      </w:r>
      <w:r>
        <w:rPr>
          <w:rFonts w:hint="eastAsia" w:ascii="宋体" w:hAnsi="宋体" w:cs="宋体"/>
          <w:szCs w:val="21"/>
        </w:rPr>
        <w:t xml:space="preserve">。</w:t>
      </w:r>
      <w:r/>
    </w:p>
    <w:p>
      <w:pPr>
        <w:ind w:firstLine="422"/>
        <w:spacing w:line="42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、除本合同另有约定外，乙方提供的服务不符合合同要求，或其服务成果存在侵权行为的，且经甲方要求采取补救措施后仍不满足或无法消除影响的，甲方有权解除合同，并要求乙方支付合同总金额</w:t>
      </w:r>
      <w:r>
        <w:rPr>
          <w:rFonts w:hint="eastAsia" w:ascii="宋体" w:hAnsi="宋体" w:cs="宋体"/>
          <w:szCs w:val="21"/>
        </w:rPr>
        <w:t xml:space="preserve">30%</w:t>
      </w:r>
      <w:r>
        <w:rPr>
          <w:rFonts w:hint="eastAsia" w:ascii="宋体" w:hAnsi="宋体" w:cs="宋体"/>
          <w:szCs w:val="21"/>
        </w:rPr>
        <w:t xml:space="preserve">的违约金，违约金不足以赔偿甲方损失的，甲方有权要求乙方赔偿经济损失。</w:t>
      </w:r>
      <w:r>
        <w:rPr>
          <w:rFonts w:hint="eastAsia" w:ascii="宋体" w:hAnsi="宋体" w:cs="宋体"/>
          <w:szCs w:val="21"/>
        </w:rPr>
        <w:t xml:space="preserve"> </w:t>
      </w:r>
      <w:r/>
    </w:p>
    <w:p>
      <w:pPr>
        <w:ind w:firstLine="422"/>
        <w:spacing w:line="42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、本合同所称损失，指合同一方因不履行合同义务而导致另一方及第三方的各种损失的费用，还包括守约方为减轻损失或维护权利而需支付的各种调查费用、车旅费用、律师费用等。</w:t>
      </w:r>
      <w:r/>
    </w:p>
    <w:p>
      <w:pPr>
        <w:spacing w:line="400" w:lineRule="exact"/>
        <w:rPr>
          <w:rFonts w:ascii="宋体" w:hAnsi="宋体"/>
          <w:b/>
          <w:bCs/>
          <w:szCs w:val="21"/>
        </w:rPr>
      </w:pPr>
      <w:r>
        <w:rPr>
          <w:rFonts w:hint="eastAsia" w:ascii="宋体" w:hAnsi="宋体"/>
          <w:b/>
          <w:bCs/>
          <w:szCs w:val="21"/>
        </w:rPr>
        <w:t xml:space="preserve">八、安全责任及保密义务</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w:t>
      </w:r>
      <w:bookmarkStart w:id="24" w:name="OLE_LINK1"/>
      <w:r>
        <w:rPr>
          <w:rFonts w:hint="eastAsia" w:ascii="宋体" w:hAnsi="宋体"/>
          <w:szCs w:val="21"/>
        </w:rPr>
        <w:t xml:space="preserve">乙方及其工作人员在提供服务时应当严格遵循国家及地方安全政策要求，遵</w:t>
      </w:r>
      <w:r>
        <w:rPr>
          <w:rFonts w:hint="eastAsia" w:ascii="宋体" w:hAnsi="宋体"/>
          <w:szCs w:val="21"/>
        </w:rPr>
        <w:t xml:space="preserve">守环保、安全生产相关法律法规及行业规范，从事检测专项作业的人员须具备相应资质，乙方承担检测服务期间的环保合规、安全生产及作业人员人身安全的全部主体责任，甲方有权对乙方的检测作业开展安全及环保监督核查，乙方应予以配合，凡发生的一切安全事故，按政府规定的手续和程序进行处理，责任由责任方自负。</w:t>
      </w:r>
      <w:bookmarkEnd w:id="24"/>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w:t>
      </w:r>
      <w:r>
        <w:rPr>
          <w:rFonts w:hint="eastAsia" w:ascii="宋体" w:hAnsi="宋体"/>
          <w:szCs w:val="21"/>
        </w:rPr>
        <w:t xml:space="preserve">和必要措施和方式防止任何第三方接触到对方当事人的上述保密信息和资料。本保密义务长期有效。</w:t>
      </w:r>
      <w:r/>
    </w:p>
    <w:p>
      <w:pPr>
        <w:spacing w:line="400" w:lineRule="exact"/>
        <w:rPr>
          <w:rFonts w:ascii="宋体" w:hAnsi="宋体"/>
          <w:b/>
          <w:bCs/>
          <w:szCs w:val="21"/>
        </w:rPr>
      </w:pPr>
      <w:r>
        <w:rPr>
          <w:rFonts w:hint="eastAsia" w:ascii="宋体" w:hAnsi="宋体"/>
          <w:b/>
          <w:bCs/>
          <w:szCs w:val="21"/>
        </w:rPr>
        <w:t xml:space="preserve">九、合同的解除和转让</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、合同的解除</w:t>
      </w:r>
      <w:r/>
    </w:p>
    <w:p>
      <w:pPr>
        <w:ind w:firstLine="380"/>
        <w:spacing w:line="400" w:lineRule="exact"/>
        <w:rPr>
          <w:rFonts w:ascii="宋体" w:hAnsi="宋体"/>
          <w:szCs w:val="21"/>
        </w:rPr>
      </w:pPr>
      <w:r>
        <w:rPr>
          <w:rFonts w:hint="eastAsia" w:ascii="宋体" w:hAnsi="宋体"/>
          <w:szCs w:val="21"/>
        </w:rPr>
        <w:t xml:space="preserve">1.1</w:t>
      </w:r>
      <w:r>
        <w:rPr>
          <w:rFonts w:hint="eastAsia" w:ascii="宋体" w:hAnsi="宋体"/>
          <w:szCs w:val="21"/>
        </w:rPr>
        <w:t xml:space="preserve">有下列情形之一，合同一方可以解除合同：</w:t>
      </w:r>
      <w:r/>
    </w:p>
    <w:p>
      <w:pPr>
        <w:ind w:firstLine="380"/>
        <w:spacing w:line="400" w:lineRule="exact"/>
        <w:rPr>
          <w:rFonts w:ascii="宋体" w:hAnsi="宋体"/>
          <w:szCs w:val="21"/>
        </w:rPr>
      </w:pPr>
      <w:r>
        <w:rPr>
          <w:rFonts w:hint="eastAsia" w:ascii="宋体" w:hAnsi="宋体"/>
          <w:szCs w:val="21"/>
        </w:rPr>
        <w:t xml:space="preserve">1.1.1 </w:t>
      </w:r>
      <w:r>
        <w:rPr>
          <w:rFonts w:hint="eastAsia" w:ascii="宋体" w:hAnsi="宋体"/>
          <w:szCs w:val="21"/>
        </w:rPr>
        <w:t xml:space="preserve">因不可抗力致使不能实现合同目的，未受不可抗力影响的一方有权解除合同；</w:t>
      </w:r>
      <w:r/>
    </w:p>
    <w:p>
      <w:pPr>
        <w:ind w:firstLine="380"/>
        <w:spacing w:line="400" w:lineRule="exact"/>
        <w:rPr>
          <w:rFonts w:ascii="宋体" w:hAnsi="宋体"/>
          <w:szCs w:val="21"/>
        </w:rPr>
      </w:pPr>
      <w:r>
        <w:rPr>
          <w:rFonts w:hint="eastAsia" w:ascii="宋体" w:hAnsi="宋体"/>
          <w:szCs w:val="21"/>
        </w:rPr>
        <w:t xml:space="preserve">1.1.2 </w:t>
      </w:r>
      <w:r>
        <w:rPr>
          <w:rFonts w:hint="eastAsia" w:ascii="宋体" w:hAnsi="宋体"/>
          <w:szCs w:val="21"/>
        </w:rPr>
        <w:t xml:space="preserve">因合同一方违约导致合同不能履行无法实现合同目的，另一方有权解除合同。</w:t>
      </w:r>
      <w:r/>
    </w:p>
    <w:p>
      <w:pPr>
        <w:ind w:firstLine="380"/>
        <w:spacing w:line="400" w:lineRule="exact"/>
        <w:rPr>
          <w:rFonts w:ascii="宋体" w:hAnsi="宋体"/>
          <w:szCs w:val="21"/>
        </w:rPr>
      </w:pPr>
      <w:r>
        <w:rPr>
          <w:rFonts w:hint="eastAsia" w:ascii="宋体" w:hAnsi="宋体"/>
          <w:szCs w:val="21"/>
        </w:rPr>
        <w:t xml:space="preserve">1.1.3</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、合同的转让</w:t>
      </w:r>
      <w:r/>
    </w:p>
    <w:p>
      <w:pPr>
        <w:ind w:firstLine="380"/>
        <w:spacing w:line="400" w:lineRule="exact"/>
        <w:rPr>
          <w:rFonts w:ascii="宋体" w:hAnsi="宋体"/>
          <w:szCs w:val="21"/>
        </w:rPr>
      </w:pPr>
      <w:r>
        <w:rPr>
          <w:rFonts w:hint="eastAsia" w:ascii="宋体" w:hAnsi="宋体"/>
          <w:szCs w:val="21"/>
        </w:rPr>
        <w:t xml:space="preserve">合同的部分和全部都不得转让。</w:t>
      </w:r>
      <w:r/>
    </w:p>
    <w:p>
      <w:pPr>
        <w:spacing w:line="400" w:lineRule="exact"/>
        <w:rPr>
          <w:rFonts w:ascii="宋体" w:hAnsi="宋体"/>
          <w:b/>
          <w:bCs/>
          <w:szCs w:val="21"/>
        </w:rPr>
      </w:pPr>
      <w:r>
        <w:rPr>
          <w:rFonts w:hint="eastAsia" w:ascii="宋体" w:hAnsi="宋体"/>
          <w:b/>
          <w:bCs/>
          <w:szCs w:val="21"/>
        </w:rPr>
        <w:t xml:space="preserve">十、合同的生效</w:t>
      </w:r>
      <w:r/>
    </w:p>
    <w:p>
      <w:pPr>
        <w:ind w:firstLine="380"/>
        <w:spacing w:line="400" w:lineRule="exact"/>
        <w:rPr>
          <w:rFonts w:ascii="宋体" w:hAnsi="宋体"/>
          <w:szCs w:val="21"/>
        </w:rPr>
      </w:pPr>
      <w:r>
        <w:rPr>
          <w:rFonts w:hint="eastAsia" w:ascii="宋体" w:hAnsi="宋体"/>
          <w:szCs w:val="21"/>
        </w:rPr>
        <w:t xml:space="preserve">甲、乙双方代表在合同上签字（或盖章）并盖单位公章（或合同章）后即生效。</w:t>
      </w:r>
      <w:r/>
    </w:p>
    <w:p>
      <w:pPr>
        <w:spacing w:line="400" w:lineRule="exact"/>
        <w:rPr>
          <w:rFonts w:ascii="宋体" w:hAnsi="宋体"/>
          <w:b/>
          <w:bCs/>
          <w:szCs w:val="21"/>
        </w:rPr>
      </w:pPr>
      <w:r>
        <w:rPr>
          <w:rFonts w:hint="eastAsia" w:ascii="宋体" w:hAnsi="宋体"/>
          <w:b/>
          <w:bCs/>
          <w:szCs w:val="21"/>
        </w:rPr>
        <w:t xml:space="preserve">十一、争议解决</w:t>
      </w:r>
      <w:r/>
    </w:p>
    <w:p>
      <w:pPr>
        <w:ind w:firstLine="380"/>
        <w:spacing w:line="400" w:lineRule="exact"/>
        <w:rPr>
          <w:rFonts w:ascii="宋体" w:hAnsi="宋体"/>
          <w:szCs w:val="21"/>
        </w:rPr>
      </w:pPr>
      <w:r>
        <w:rPr>
          <w:rFonts w:hint="eastAsia" w:ascii="宋体" w:hAnsi="宋体"/>
          <w:szCs w:val="21"/>
        </w:rPr>
        <w:t xml:space="preserve">甲乙双方因合同发生争议，签约双方应友好协商解决。协商不成，任何一方可以向甲方住所地人民法院起诉。</w:t>
      </w:r>
      <w:r/>
    </w:p>
    <w:p>
      <w:pPr>
        <w:spacing w:line="400" w:lineRule="exact"/>
        <w:rPr>
          <w:rFonts w:ascii="宋体" w:hAnsi="宋体"/>
          <w:b/>
          <w:bCs/>
          <w:szCs w:val="21"/>
        </w:rPr>
      </w:pPr>
      <w:r>
        <w:rPr>
          <w:rFonts w:hint="eastAsia" w:ascii="宋体" w:hAnsi="宋体"/>
          <w:b/>
          <w:bCs/>
          <w:szCs w:val="21"/>
        </w:rPr>
        <w:t xml:space="preserve">十二、其他附则</w:t>
      </w:r>
      <w:r/>
    </w:p>
    <w:p>
      <w:pPr>
        <w:ind w:firstLine="3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、合同份数：本合同一式三份，甲乙双方各执一份，招标代理机构一份，具有同等法律效力。</w:t>
      </w:r>
      <w:r/>
    </w:p>
    <w:p>
      <w:pPr>
        <w:ind w:firstLine="3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380"/>
        <w:spacing w:line="400" w:lineRule="exact"/>
        <w:rPr>
          <w:rFonts w:ascii="宋体" w:hAnsi="宋体"/>
          <w:szCs w:val="21"/>
        </w:rPr>
      </w:pPr>
      <w:r>
        <w:rPr>
          <w:rFonts w:hint="eastAsia" w:ascii="宋体" w:hAnsi="宋体"/>
          <w:szCs w:val="21"/>
        </w:rPr>
        <w:t xml:space="preserve">备注：合同条款内容将根据</w:t>
      </w:r>
      <w:r>
        <w:rPr>
          <w:rFonts w:hint="eastAsia" w:ascii="宋体" w:hAnsi="宋体"/>
          <w:szCs w:val="21"/>
        </w:rPr>
        <w:t xml:space="preserve">乙方</w:t>
      </w:r>
      <w:r>
        <w:rPr>
          <w:rFonts w:hint="eastAsia" w:ascii="宋体" w:hAnsi="宋体"/>
          <w:szCs w:val="21"/>
        </w:rPr>
        <w:t xml:space="preserve">承诺的实际服务内容进行调整。</w:t>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380"/>
        <w:spacing w:line="400" w:lineRule="exact"/>
        <w:rPr>
          <w:rFonts w:ascii="宋体" w:hAnsi="宋体"/>
          <w:szCs w:val="21"/>
        </w:rPr>
      </w:pPr>
      <w:r>
        <w:rPr>
          <w:rFonts w:ascii="宋体" w:hAnsi="宋体"/>
          <w:szCs w:val="21"/>
        </w:rPr>
      </w:r>
      <w:r/>
    </w:p>
    <w:p>
      <w:pPr>
        <w:ind w:firstLine="380"/>
        <w:spacing w:line="400" w:lineRule="exact"/>
        <w:rPr>
          <w:rFonts w:ascii="宋体" w:hAnsi="宋体"/>
          <w:szCs w:val="21"/>
        </w:rPr>
      </w:pPr>
      <w:r>
        <w:rPr>
          <w:rFonts w:ascii="宋体" w:hAnsi="宋体"/>
          <w:szCs w:val="21"/>
        </w:rPr>
      </w:r>
      <w:r/>
    </w:p>
    <w:p>
      <w:pPr>
        <w:ind w:firstLine="380"/>
        <w:spacing w:line="400" w:lineRule="exact"/>
        <w:rPr>
          <w:rFonts w:ascii="宋体" w:hAnsi="宋体"/>
          <w:szCs w:val="21"/>
        </w:rPr>
      </w:pPr>
      <w:r>
        <w:rPr>
          <w:rFonts w:hint="eastAsia" w:ascii="宋体" w:hAnsi="宋体"/>
          <w:szCs w:val="21"/>
        </w:rPr>
        <w:t xml:space="preserve">甲</w:t>
      </w:r>
      <w:r>
        <w:rPr>
          <w:rFonts w:hint="eastAsia" w:ascii="宋体" w:hAnsi="宋体"/>
          <w:szCs w:val="21"/>
        </w:rPr>
        <w:t xml:space="preserve"> </w:t>
      </w:r>
      <w:r>
        <w:rPr>
          <w:rFonts w:hint="eastAsia" w:ascii="宋体" w:hAnsi="宋体"/>
          <w:szCs w:val="21"/>
        </w:rPr>
        <w:t xml:space="preserve">方：（公章或合同章）</w:t>
      </w:r>
      <w:r>
        <w:rPr>
          <w:rFonts w:hint="eastAsia" w:ascii="宋体" w:hAnsi="宋体"/>
          <w:szCs w:val="21"/>
        </w:rPr>
        <w:t xml:space="preserve">                      </w:t>
      </w:r>
      <w:r>
        <w:rPr>
          <w:rFonts w:hint="eastAsia" w:ascii="宋体" w:hAnsi="宋体"/>
          <w:szCs w:val="21"/>
        </w:rPr>
        <w:t xml:space="preserve">乙</w:t>
      </w:r>
      <w:r>
        <w:rPr>
          <w:rFonts w:hint="eastAsia" w:ascii="宋体" w:hAnsi="宋体"/>
          <w:szCs w:val="21"/>
        </w:rPr>
        <w:t xml:space="preserve"> </w:t>
      </w:r>
      <w:r>
        <w:rPr>
          <w:rFonts w:hint="eastAsia" w:ascii="宋体" w:hAnsi="宋体"/>
          <w:szCs w:val="21"/>
        </w:rPr>
        <w:t xml:space="preserve">方：（公章或合同章）</w:t>
      </w:r>
      <w:r/>
    </w:p>
    <w:p>
      <w:pPr>
        <w:ind w:firstLine="380"/>
        <w:spacing w:line="400" w:lineRule="exact"/>
        <w:rPr>
          <w:rFonts w:ascii="宋体" w:hAnsi="宋体"/>
          <w:szCs w:val="21"/>
        </w:rPr>
      </w:pPr>
      <w:r>
        <w:rPr>
          <w:rFonts w:hint="eastAsia" w:ascii="宋体" w:hAnsi="宋体"/>
          <w:szCs w:val="21"/>
        </w:rPr>
        <w:t xml:space="preserve">甲方代表签字或盖章：</w:t>
      </w:r>
      <w:r>
        <w:rPr>
          <w:rFonts w:hint="eastAsia" w:ascii="宋体" w:hAnsi="宋体"/>
          <w:szCs w:val="21"/>
        </w:rPr>
        <w:t xml:space="preserve">                         </w:t>
      </w:r>
      <w:r>
        <w:rPr>
          <w:rFonts w:hint="eastAsia" w:ascii="宋体" w:hAnsi="宋体"/>
          <w:szCs w:val="21"/>
        </w:rPr>
        <w:t xml:space="preserve">乙方代表签字</w:t>
      </w:r>
      <w:r>
        <w:rPr>
          <w:rFonts w:hint="eastAsia" w:ascii="宋体" w:hAnsi="宋体"/>
          <w:szCs w:val="21"/>
        </w:rPr>
        <w:t xml:space="preserve">或盖章：</w:t>
      </w:r>
      <w:r/>
    </w:p>
    <w:p>
      <w:pPr>
        <w:ind w:firstLine="380"/>
        <w:spacing w:line="400" w:lineRule="exact"/>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rPr>
          <w:rFonts w:ascii="宋体" w:hAnsi="宋体"/>
        </w:rPr>
      </w:pPr>
      <w:r>
        <w:rPr>
          <w:rFonts w:ascii="宋体" w:hAnsi="宋体"/>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pageBreakBefore/>
        <w:spacing w:line="360" w:lineRule="auto"/>
        <w:rPr>
          <w:rFonts w:ascii="宋体" w:hAnsi="宋体" w:cs="宋体"/>
          <w:sz w:val="24"/>
        </w:rPr>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w:t>
      </w:r>
      <w:r/>
    </w:p>
    <w:p>
      <w:pPr>
        <w:ind w:firstLine="422"/>
        <w:jc w:val="center"/>
        <w:spacing w:line="360" w:lineRule="auto"/>
        <w:rPr>
          <w:rFonts w:ascii="宋体" w:hAnsi="宋体" w:cs="宋体"/>
          <w:b/>
          <w:szCs w:val="21"/>
        </w:rPr>
      </w:pPr>
      <w:r>
        <w:rPr>
          <w:rFonts w:hint="eastAsia" w:ascii="宋体" w:hAnsi="宋体" w:cs="宋体"/>
          <w:b/>
          <w:szCs w:val="21"/>
        </w:rPr>
        <w:t xml:space="preserve">环境检测季度考核表</w:t>
      </w:r>
      <w:r/>
    </w:p>
    <w:p>
      <w:pPr>
        <w:spacing w:line="360" w:lineRule="exact"/>
        <w:rPr>
          <w:rFonts w:ascii="宋体" w:hAnsi="宋体" w:cs="宋体"/>
          <w:szCs w:val="21"/>
        </w:rPr>
      </w:pPr>
      <w:r>
        <w:rPr>
          <w:rFonts w:hint="eastAsia" w:ascii="宋体" w:hAnsi="宋体" w:cs="宋体"/>
          <w:szCs w:val="21"/>
        </w:rPr>
        <w:t xml:space="preserve">考核对象：</w:t>
      </w:r>
      <w:r>
        <w:rPr>
          <w:rFonts w:hint="eastAsia" w:ascii="宋体" w:hAnsi="宋体" w:cs="宋体"/>
          <w:szCs w:val="21"/>
        </w:rPr>
        <w:t xml:space="preserve">                                   </w:t>
      </w:r>
      <w:r>
        <w:rPr>
          <w:rFonts w:hint="eastAsia" w:ascii="宋体" w:hAnsi="宋体" w:cs="宋体"/>
          <w:szCs w:val="21"/>
        </w:rPr>
        <w:t xml:space="preserve">考核时段：</w:t>
      </w:r>
      <w:r>
        <w:rPr>
          <w:rFonts w:hint="eastAsia" w:ascii="宋体" w:hAnsi="宋体" w:cs="宋体"/>
          <w:szCs w:val="21"/>
        </w:rPr>
        <w:t xml:space="preserve">           </w:t>
      </w:r>
      <w:r>
        <w:rPr>
          <w:rFonts w:hint="eastAsia" w:ascii="宋体" w:hAnsi="宋体" w:cs="宋体"/>
          <w:szCs w:val="21"/>
        </w:rPr>
        <w:t xml:space="preserve">总得分：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5"/>
        <w:gridCol w:w="805"/>
        <w:gridCol w:w="5517"/>
        <w:gridCol w:w="1286"/>
        <w:gridCol w:w="895"/>
      </w:tblGrid>
      <w:tr>
        <w:trPr>
          <w:jc w:val="center"/>
          <w:trHeight w:val="433"/>
        </w:trPr>
        <w:tc>
          <w:tcPr>
            <w:shd w:val="pct10" w:color="auto" w:fill="auto"/>
            <w:tcW w:w="383"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考核内容</w:t>
            </w:r>
            <w:r/>
          </w:p>
        </w:tc>
        <w:tc>
          <w:tcPr>
            <w:shd w:val="pct10" w:color="auto" w:fill="auto"/>
            <w:tcW w:w="437"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分值</w:t>
            </w:r>
            <w:r/>
          </w:p>
        </w:tc>
        <w:tc>
          <w:tcPr>
            <w:shd w:val="pct10" w:color="auto" w:fill="auto"/>
            <w:tcW w:w="2995"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评分要求</w:t>
            </w:r>
            <w:r/>
          </w:p>
        </w:tc>
        <w:tc>
          <w:tcPr>
            <w:shd w:val="pct10" w:color="auto" w:fill="auto"/>
            <w:tcW w:w="698"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检查情况</w:t>
            </w:r>
            <w:r/>
          </w:p>
        </w:tc>
        <w:tc>
          <w:tcPr>
            <w:shd w:val="pct10" w:color="auto" w:fill="auto"/>
            <w:tcW w:w="486" w:type="dxa"/>
            <w:vAlign w:val="center"/>
            <w:textDirection w:val="lrTb"/>
            <w:noWrap w:val="false"/>
          </w:tcPr>
          <w:p>
            <w:pPr>
              <w:jc w:val="center"/>
              <w:spacing w:line="240" w:lineRule="atLeast"/>
              <w:widowControl/>
              <w:rPr>
                <w:rFonts w:ascii="宋体" w:hAnsi="宋体" w:cs="宋体"/>
                <w:szCs w:val="21"/>
              </w:rPr>
            </w:pPr>
            <w:r>
              <w:rPr>
                <w:rFonts w:hint="eastAsia" w:ascii="宋体" w:hAnsi="宋体" w:cs="宋体"/>
                <w:szCs w:val="21"/>
              </w:rPr>
              <w:t xml:space="preserve">得分</w:t>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报告管理及发放</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40</w:t>
            </w:r>
            <w:r/>
          </w:p>
        </w:tc>
        <w:tc>
          <w:tcPr>
            <w:tcW w:w="2995"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、检测报告提供及时，提供不及时的扣</w:t>
            </w:r>
            <w:r>
              <w:rPr>
                <w:rFonts w:hint="eastAsia" w:ascii="宋体" w:hAnsi="宋体" w:cs="宋体"/>
                <w:szCs w:val="21"/>
              </w:rPr>
              <w:t xml:space="preserve">2</w:t>
            </w:r>
            <w:r>
              <w:rPr>
                <w:rFonts w:hint="eastAsia" w:ascii="宋体" w:hAnsi="宋体" w:cs="宋体"/>
                <w:szCs w:val="21"/>
              </w:rPr>
              <w:t xml:space="preserve">分。（如垃圾成分、二噁英等工作日较长的报告需提前通知确定出报告时间。）</w:t>
            </w:r>
            <w:r/>
          </w:p>
          <w:p>
            <w:pPr>
              <w:jc w:val="left"/>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、检测数据汇总表、具有计量标识正式检测报告（报告数据、报告结论要求准确）、采样及实验室分析的原始记录、质控复印件等资料，错误一项扣</w:t>
            </w:r>
            <w:r>
              <w:rPr>
                <w:rFonts w:hint="eastAsia" w:ascii="宋体" w:hAnsi="宋体" w:cs="宋体"/>
                <w:szCs w:val="21"/>
              </w:rPr>
              <w:t xml:space="preserve">3</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、数据弄虚作假，查实一次，直接终止合同。</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质控考核</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20</w:t>
            </w:r>
            <w:r/>
          </w:p>
        </w:tc>
        <w:tc>
          <w:tcPr>
            <w:tcW w:w="2995"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、检测方需提供质量监督机构年审的相关信息，若质量监督机构发现有与服务方案涉及的项目和内容存在问题，一项不符合扣</w:t>
            </w:r>
            <w:r>
              <w:rPr>
                <w:rFonts w:hint="eastAsia" w:ascii="宋体" w:hAnsi="宋体" w:cs="宋体"/>
                <w:szCs w:val="21"/>
              </w:rPr>
              <w:t xml:space="preserve">5</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、每季度至少进行一次服务方案中项目的实验室比对，一次不符合扣</w:t>
            </w:r>
            <w:r>
              <w:rPr>
                <w:rFonts w:hint="eastAsia" w:ascii="宋体" w:hAnsi="宋体" w:cs="宋体"/>
                <w:szCs w:val="21"/>
              </w:rPr>
              <w:t xml:space="preserve">3</w:t>
            </w:r>
            <w:r>
              <w:rPr>
                <w:rFonts w:hint="eastAsia" w:ascii="宋体" w:hAnsi="宋体" w:cs="宋体"/>
                <w:szCs w:val="21"/>
              </w:rPr>
              <w:t xml:space="preserve">分。</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日常管理</w:t>
            </w:r>
            <w:r/>
          </w:p>
          <w:p>
            <w:pPr>
              <w:jc w:val="center"/>
              <w:spacing w:line="340" w:lineRule="exact"/>
              <w:widowControl/>
              <w:rPr>
                <w:rFonts w:ascii="宋体" w:hAnsi="宋体" w:cs="宋体"/>
                <w:szCs w:val="21"/>
              </w:rPr>
            </w:pPr>
            <w:r>
              <w:rPr>
                <w:rFonts w:hint="eastAsia" w:ascii="宋体" w:hAnsi="宋体" w:cs="宋体"/>
                <w:szCs w:val="21"/>
              </w:rPr>
              <w:t xml:space="preserve">评价</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20</w:t>
            </w:r>
            <w:r/>
          </w:p>
        </w:tc>
        <w:tc>
          <w:tcPr>
            <w:tcW w:w="2995" w:type="dxa"/>
            <w:vAlign w:val="center"/>
            <w:textDirection w:val="lrTb"/>
            <w:noWrap w:val="false"/>
          </w:tcPr>
          <w:p>
            <w:pPr>
              <w:numPr>
                <w:ilvl w:val="0"/>
                <w:numId w:val="3"/>
              </w:numPr>
              <w:jc w:val="left"/>
              <w:spacing w:line="340" w:lineRule="exact"/>
              <w:widowControl/>
              <w:rPr>
                <w:rFonts w:ascii="宋体" w:hAnsi="宋体" w:cs="宋体"/>
                <w:szCs w:val="21"/>
              </w:rPr>
            </w:pPr>
            <w:r>
              <w:rPr>
                <w:rFonts w:hint="eastAsia" w:ascii="宋体" w:hAnsi="宋体" w:cs="宋体"/>
                <w:szCs w:val="21"/>
              </w:rPr>
              <w:t xml:space="preserve">检测人员不符合要求，发现</w:t>
            </w:r>
            <w:r>
              <w:rPr>
                <w:rFonts w:hint="eastAsia" w:ascii="宋体" w:hAnsi="宋体" w:cs="宋体"/>
                <w:szCs w:val="21"/>
              </w:rPr>
              <w:t xml:space="preserve">1</w:t>
            </w:r>
            <w:r>
              <w:rPr>
                <w:rFonts w:hint="eastAsia" w:ascii="宋体" w:hAnsi="宋体" w:cs="宋体"/>
                <w:szCs w:val="21"/>
              </w:rPr>
              <w:t xml:space="preserve">次，扣</w:t>
            </w:r>
            <w:r>
              <w:rPr>
                <w:rFonts w:hint="eastAsia" w:ascii="宋体" w:hAnsi="宋体" w:cs="宋体"/>
                <w:szCs w:val="21"/>
              </w:rPr>
              <w:t xml:space="preserve">2</w:t>
            </w:r>
            <w:r>
              <w:rPr>
                <w:rFonts w:hint="eastAsia" w:ascii="宋体" w:hAnsi="宋体" w:cs="宋体"/>
                <w:szCs w:val="21"/>
              </w:rPr>
              <w:t xml:space="preserve">分。</w:t>
            </w:r>
            <w:r/>
          </w:p>
          <w:p>
            <w:pPr>
              <w:numPr>
                <w:ilvl w:val="0"/>
                <w:numId w:val="3"/>
              </w:numPr>
              <w:jc w:val="left"/>
              <w:widowControl/>
              <w:rPr>
                <w:rFonts w:ascii="宋体" w:hAnsi="宋体" w:cs="宋体"/>
                <w:szCs w:val="21"/>
              </w:rPr>
            </w:pPr>
            <w:r>
              <w:rPr>
                <w:rFonts w:hint="eastAsia" w:ascii="宋体" w:hAnsi="宋体" w:cs="宋体"/>
                <w:szCs w:val="21"/>
              </w:rPr>
              <w:t xml:space="preserve">检测方未及时安排检测任务，造成采样不及时的。</w:t>
            </w:r>
            <w:r/>
          </w:p>
          <w:p>
            <w:pPr>
              <w:jc w:val="left"/>
              <w:widowControl/>
              <w:rPr>
                <w:rFonts w:ascii="宋体" w:hAnsi="宋体" w:cs="宋体"/>
                <w:szCs w:val="21"/>
              </w:rPr>
            </w:pPr>
            <w:r>
              <w:rPr>
                <w:rFonts w:hint="eastAsia" w:ascii="宋体" w:hAnsi="宋体" w:cs="宋体"/>
                <w:szCs w:val="21"/>
              </w:rPr>
              <w:t xml:space="preserve">一次扣</w:t>
            </w:r>
            <w:r>
              <w:rPr>
                <w:rFonts w:hint="eastAsia" w:ascii="宋体" w:hAnsi="宋体" w:cs="宋体"/>
                <w:szCs w:val="21"/>
              </w:rPr>
              <w:t xml:space="preserve">5</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、采样仪器设备不按要求管理和使用，发现一次，扣</w:t>
            </w:r>
            <w:r>
              <w:rPr>
                <w:rFonts w:hint="eastAsia" w:ascii="宋体" w:hAnsi="宋体" w:cs="宋体"/>
                <w:szCs w:val="21"/>
              </w:rPr>
              <w:t xml:space="preserve">2</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、项目负责人日常考核，工作响应方面，不主动，配合不佳等情况，工作期间从事与委托业务无关工作等，一次扣</w:t>
            </w:r>
            <w:r>
              <w:rPr>
                <w:rFonts w:hint="eastAsia" w:ascii="宋体" w:hAnsi="宋体" w:cs="宋体"/>
                <w:szCs w:val="21"/>
              </w:rPr>
              <w:t xml:space="preserve">2</w:t>
            </w:r>
            <w:r>
              <w:rPr>
                <w:rFonts w:hint="eastAsia" w:ascii="宋体" w:hAnsi="宋体" w:cs="宋体"/>
                <w:szCs w:val="21"/>
              </w:rPr>
              <w:t xml:space="preserve">分。</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其它情况</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20</w:t>
            </w:r>
            <w:r/>
          </w:p>
        </w:tc>
        <w:tc>
          <w:tcPr>
            <w:tcW w:w="2995"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、企业投诉服务质量，查实一次，扣</w:t>
            </w:r>
            <w:r>
              <w:rPr>
                <w:rFonts w:hint="eastAsia" w:ascii="宋体" w:hAnsi="宋体" w:cs="宋体"/>
                <w:szCs w:val="21"/>
              </w:rPr>
              <w:t xml:space="preserve">5</w:t>
            </w:r>
            <w:r>
              <w:rPr>
                <w:rFonts w:hint="eastAsia" w:ascii="宋体" w:hAnsi="宋体" w:cs="宋体"/>
                <w:szCs w:val="21"/>
              </w:rPr>
              <w:t xml:space="preserve">分；情节恶劣扣</w:t>
            </w:r>
            <w:r>
              <w:rPr>
                <w:rFonts w:hint="eastAsia" w:ascii="宋体" w:hAnsi="宋体" w:cs="宋体"/>
                <w:szCs w:val="21"/>
              </w:rPr>
              <w:t xml:space="preserve">10</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、擅自向第三方提供数据，发现一次，扣</w:t>
            </w:r>
            <w:r>
              <w:rPr>
                <w:rFonts w:hint="eastAsia" w:ascii="宋体" w:hAnsi="宋体" w:cs="宋体"/>
                <w:szCs w:val="21"/>
              </w:rPr>
              <w:t xml:space="preserve">10</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、其它不符合苏州市环境卫生管理处（苏州市垃圾分类管理中心）要求的，发现一次，扣</w:t>
            </w:r>
            <w:r>
              <w:rPr>
                <w:rFonts w:hint="eastAsia" w:ascii="宋体" w:hAnsi="宋体" w:cs="宋体"/>
                <w:szCs w:val="21"/>
              </w:rPr>
              <w:t xml:space="preserve">5</w:t>
            </w:r>
            <w:r>
              <w:rPr>
                <w:rFonts w:hint="eastAsia" w:ascii="宋体" w:hAnsi="宋体" w:cs="宋体"/>
                <w:szCs w:val="21"/>
              </w:rPr>
              <w:t xml:space="preserve">分。</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r>
        <w:trPr>
          <w:jc w:val="center"/>
        </w:trPr>
        <w:tc>
          <w:tcPr>
            <w:tcW w:w="383"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奖励情况</w:t>
            </w:r>
            <w:r/>
          </w:p>
        </w:tc>
        <w:tc>
          <w:tcPr>
            <w:tcW w:w="437"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附加</w:t>
            </w:r>
            <w:r>
              <w:rPr>
                <w:rFonts w:hint="eastAsia" w:ascii="宋体" w:hAnsi="宋体" w:cs="宋体"/>
                <w:szCs w:val="21"/>
              </w:rPr>
              <w:t xml:space="preserve">10</w:t>
            </w:r>
            <w:r/>
          </w:p>
        </w:tc>
        <w:tc>
          <w:tcPr>
            <w:tcW w:w="2995"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、与本项目相关的各类专项治理行动中有突出表现的，以及主动完成职责范围外的额外任务的，或者</w:t>
            </w:r>
            <w:r>
              <w:rPr>
                <w:rFonts w:hint="eastAsia" w:ascii="宋体" w:hAnsi="宋体" w:cs="宋体"/>
                <w:szCs w:val="21"/>
              </w:rPr>
              <w:t xml:space="preserve">受</w:t>
            </w:r>
            <w:r>
              <w:rPr>
                <w:rFonts w:hint="eastAsia" w:ascii="宋体" w:hAnsi="宋体" w:cs="宋体"/>
                <w:szCs w:val="21"/>
              </w:rPr>
              <w:t xml:space="preserve">到政府、行业部门、社会媒体及市民表扬的，每件次加</w:t>
            </w:r>
            <w:r>
              <w:rPr>
                <w:rFonts w:hint="eastAsia" w:ascii="宋体" w:hAnsi="宋体" w:cs="宋体"/>
                <w:szCs w:val="21"/>
              </w:rPr>
              <w:t xml:space="preserve">2</w:t>
            </w:r>
            <w:r>
              <w:rPr>
                <w:rFonts w:hint="eastAsia" w:ascii="宋体" w:hAnsi="宋体" w:cs="宋体"/>
                <w:szCs w:val="21"/>
              </w:rPr>
              <w:t xml:space="preserve">分。</w:t>
            </w:r>
            <w:r/>
          </w:p>
          <w:p>
            <w:pPr>
              <w:jc w:val="left"/>
              <w:spacing w:line="3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、发表的与本项目相关的论文获得省级及以上专题优秀论文奖的，每篇加</w:t>
            </w:r>
            <w:r>
              <w:rPr>
                <w:rFonts w:hint="eastAsia" w:ascii="宋体" w:hAnsi="宋体" w:cs="宋体"/>
                <w:szCs w:val="21"/>
              </w:rPr>
              <w:t xml:space="preserve">2</w:t>
            </w:r>
            <w:r>
              <w:rPr>
                <w:rFonts w:hint="eastAsia" w:ascii="宋体" w:hAnsi="宋体" w:cs="宋体"/>
                <w:szCs w:val="21"/>
              </w:rPr>
              <w:t xml:space="preserve">分。</w:t>
            </w:r>
            <w:r/>
          </w:p>
        </w:tc>
        <w:tc>
          <w:tcPr>
            <w:tcW w:w="698"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c>
          <w:tcPr>
            <w:tcW w:w="486" w:type="dxa"/>
            <w:vAlign w:val="center"/>
            <w:textDirection w:val="lrTb"/>
            <w:noWrap w:val="false"/>
          </w:tcPr>
          <w:p>
            <w:pPr>
              <w:jc w:val="center"/>
              <w:spacing w:line="240" w:lineRule="atLeast"/>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考核对象：</w:t>
      </w:r>
      <w:r>
        <w:rPr>
          <w:rFonts w:hint="eastAsia" w:ascii="宋体" w:hAnsi="宋体" w:cs="宋体"/>
          <w:szCs w:val="21"/>
        </w:rPr>
        <w:t xml:space="preserve">                                         </w:t>
      </w:r>
      <w:r>
        <w:rPr>
          <w:rFonts w:hint="eastAsia" w:ascii="宋体" w:hAnsi="宋体" w:cs="宋体"/>
          <w:szCs w:val="21"/>
        </w:rPr>
        <w:t xml:space="preserve">考核组：</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946"/>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开标一览表（总报价）</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36"/>
        <w:spacing w:after="0" w:line="360" w:lineRule="auto"/>
        <w:rPr>
          <w:rFonts w:ascii="宋体" w:hAnsi="宋体" w:cs="宋体"/>
          <w:szCs w:val="21"/>
        </w:rPr>
      </w:pPr>
      <w:r>
        <w:rPr>
          <w:rFonts w:ascii="宋体" w:hAnsi="宋体" w:cs="宋体"/>
          <w:szCs w:val="21"/>
        </w:rPr>
      </w:r>
      <w:r/>
    </w:p>
    <w:p>
      <w:pPr>
        <w:pStyle w:val="906"/>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：分项报价明细表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分项报价明细表</w:t>
      </w:r>
      <w:r/>
    </w:p>
    <w:p>
      <w:pPr>
        <w:jc w:val="left"/>
        <w:spacing w:line="360" w:lineRule="auto"/>
        <w:rPr>
          <w:rFonts w:ascii="宋体" w:hAnsi="宋体" w:cs="宋体"/>
          <w:szCs w:val="21"/>
          <w:u w:val="single"/>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2987"/>
        <w:gridCol w:w="981"/>
        <w:gridCol w:w="845"/>
        <w:gridCol w:w="1444"/>
        <w:gridCol w:w="1475"/>
        <w:gridCol w:w="972"/>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小计（元）</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6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5"/>
            <w:tcBorders>
              <w:top w:val="single" w:color="auto" w:sz="4" w:space="0"/>
              <w:left w:val="single" w:color="auto" w:sz="4" w:space="0"/>
              <w:bottom w:val="single" w:color="auto" w:sz="4" w:space="0"/>
              <w:right w:val="single" w:color="auto" w:sz="4" w:space="0"/>
            </w:tcBorders>
            <w:tcW w:w="5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914"/>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备注：响应单位可参照分项报价明细表自行设计表格分析报价。</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JSZC-320500-CJZB-C2026-0041</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    </w:t>
      </w:r>
      <w:r>
        <w:rPr>
          <w:rFonts w:hint="eastAsia" w:ascii="宋体" w:hAnsi="宋体" w:cs="宋体"/>
          <w:szCs w:val="21"/>
        </w:rPr>
        <w:t xml:space="preserve">位：</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     </w:t>
      </w:r>
      <w:r>
        <w:rPr>
          <w:rFonts w:hint="eastAsia" w:ascii="宋体" w:hAnsi="宋体" w:cs="宋体"/>
          <w:szCs w:val="21"/>
        </w:rPr>
        <w:t xml:space="preserve">邮</w:t>
      </w:r>
      <w:r>
        <w:rPr>
          <w:rFonts w:hint="eastAsia" w:ascii="宋体" w:hAnsi="宋体" w:cs="宋体"/>
          <w:szCs w:val="21"/>
        </w:rPr>
        <w:t xml:space="preserve">    </w:t>
      </w:r>
      <w:r>
        <w:rPr>
          <w:rFonts w:hint="eastAsia" w:ascii="宋体" w:hAnsi="宋体" w:cs="宋体"/>
          <w:szCs w:val="21"/>
        </w:rPr>
        <w:t xml:space="preserve">编：</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936"/>
        <w:ind w:left="0"/>
        <w:spacing w:after="0" w:line="360" w:lineRule="auto"/>
        <w:rPr>
          <w:rFonts w:ascii="宋体" w:hAnsi="宋体" w:cs="宋体"/>
          <w:szCs w:val="21"/>
        </w:rPr>
      </w:pPr>
      <w:r>
        <w:rPr>
          <w:rFonts w:ascii="宋体" w:hAnsi="宋体" w:cs="宋体"/>
          <w:szCs w:val="21"/>
        </w:rPr>
      </w:r>
      <w:r/>
    </w:p>
    <w:p>
      <w:pPr>
        <w:pStyle w:val="914"/>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4"/>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pStyle w:val="91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14"/>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（项目编号）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2"/>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14"/>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914"/>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：关于资格文件的声明函</w:t>
      </w:r>
      <w:r/>
    </w:p>
    <w:p>
      <w:pPr>
        <w:pStyle w:val="914"/>
        <w:jc w:val="center"/>
        <w:spacing w:line="360" w:lineRule="auto"/>
        <w:rPr>
          <w:rFonts w:ascii="宋体" w:hAnsi="宋体" w:eastAsia="宋体" w:cs="宋体"/>
          <w:sz w:val="21"/>
        </w:rPr>
      </w:pPr>
      <w:r>
        <w:rPr>
          <w:rFonts w:ascii="宋体" w:hAnsi="宋体" w:eastAsia="宋体" w:cs="宋体"/>
          <w:sz w:val="21"/>
        </w:rPr>
      </w:r>
      <w:r/>
    </w:p>
    <w:p>
      <w:pPr>
        <w:pStyle w:val="914"/>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14"/>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w:t>
      </w:r>
      <w:r/>
    </w:p>
    <w:p>
      <w:pPr>
        <w:pStyle w:val="914"/>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   </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4"/>
        <w:ind w:firstLine="0"/>
        <w:jc w:val="both"/>
        <w:spacing w:line="360" w:lineRule="auto"/>
        <w:rPr>
          <w:rFonts w:ascii="宋体" w:hAnsi="宋体" w:eastAsia="宋体" w:cs="宋体"/>
          <w:sz w:val="21"/>
        </w:rPr>
      </w:pPr>
      <w:r>
        <w:rPr>
          <w:rFonts w:ascii="宋体" w:hAnsi="宋体" w:eastAsia="宋体" w:cs="宋体"/>
          <w:sz w:val="21"/>
        </w:rPr>
      </w:r>
      <w:r/>
    </w:p>
    <w:p>
      <w:pPr>
        <w:pStyle w:val="914"/>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4"/>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投标内容</w:t>
            </w:r>
            <w:r/>
          </w:p>
        </w:tc>
        <w:tc>
          <w:tcPr>
            <w:tcW w:w="1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正偏离或负偏离或符合</w:t>
            </w:r>
            <w:r/>
          </w:p>
        </w:tc>
        <w:tc>
          <w:tcPr>
            <w:tcW w:w="1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合同主要条款</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（项目名称和项目编号）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914"/>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：分包承诺书</w:t>
      </w:r>
      <w:r/>
    </w:p>
    <w:p>
      <w:pPr>
        <w:jc w:val="center"/>
        <w:spacing w:line="420" w:lineRule="exact"/>
        <w:rPr>
          <w:rFonts w:ascii="宋体" w:hAnsi="宋体" w:cs="宋体"/>
          <w:b/>
          <w:bCs/>
          <w:szCs w:val="21"/>
        </w:rPr>
      </w:pPr>
      <w:r>
        <w:rPr>
          <w:rFonts w:hint="eastAsia" w:ascii="宋体" w:hAnsi="宋体" w:cs="宋体"/>
          <w:b/>
          <w:bCs/>
          <w:szCs w:val="21"/>
        </w:rPr>
        <w:t xml:space="preserve">分包承诺书</w:t>
      </w:r>
      <w:r/>
    </w:p>
    <w:p>
      <w:pPr>
        <w:ind w:firstLine="420"/>
        <w:spacing w:line="420" w:lineRule="exact"/>
        <w:rPr>
          <w:rFonts w:ascii="宋体" w:hAnsi="宋体" w:cs="宋体"/>
          <w:szCs w:val="21"/>
        </w:rPr>
      </w:pPr>
      <w:r>
        <w:rPr>
          <w:rFonts w:hint="eastAsia" w:ascii="宋体" w:hAnsi="宋体" w:cs="宋体"/>
          <w:szCs w:val="21"/>
        </w:rPr>
        <w:t xml:space="preserve">我公司参加苏州市垃圾终端处置设施环境检测项目（项目编号：</w:t>
      </w:r>
      <w:r>
        <w:rPr>
          <w:rFonts w:hint="eastAsia" w:ascii="宋体" w:hAnsi="宋体" w:cs="宋体"/>
          <w:szCs w:val="21"/>
        </w:rPr>
        <w:t xml:space="preserve">JSZC-320500-CJZB-C2026-0041</w:t>
      </w:r>
      <w:r>
        <w:rPr>
          <w:rFonts w:hint="eastAsia" w:ascii="宋体" w:hAnsi="宋体" w:cs="宋体"/>
          <w:szCs w:val="21"/>
        </w:rPr>
        <w:t xml:space="preserve">）的投标，根据采购文件的规定和采购项目的实际情况，我公司若成交，将成交项目的非主体、非关键性工作进行</w:t>
      </w:r>
      <w:r>
        <w:rPr>
          <w:rFonts w:ascii="Wingdings 2" w:hAnsi="Wingdings 2" w:eastAsia="Wingdings 2" w:cs="Wingdings 2"/>
          <w:szCs w:val="21"/>
        </w:rPr>
        <w:t xml:space="preserve">£</w:t>
      </w:r>
      <w:r>
        <w:rPr>
          <w:rFonts w:hint="eastAsia" w:ascii="宋体" w:hAnsi="宋体" w:cs="宋体"/>
          <w:szCs w:val="21"/>
        </w:rPr>
        <w:t xml:space="preserve">分包</w:t>
      </w:r>
      <w:r>
        <w:rPr>
          <w:rFonts w:ascii="Wingdings 2" w:hAnsi="Wingdings 2" w:eastAsia="Wingdings 2" w:cs="Wingdings 2"/>
          <w:szCs w:val="21"/>
        </w:rPr>
        <w:t xml:space="preserve">£</w:t>
      </w:r>
      <w:r>
        <w:rPr>
          <w:rFonts w:hint="eastAsia" w:ascii="宋体" w:hAnsi="宋体" w:cs="宋体"/>
          <w:szCs w:val="21"/>
        </w:rPr>
        <w:t xml:space="preserve">不分包。</w:t>
      </w:r>
      <w:r/>
    </w:p>
    <w:p>
      <w:pPr>
        <w:ind w:firstLine="420"/>
        <w:spacing w:line="420" w:lineRule="exact"/>
        <w:rPr>
          <w:rFonts w:ascii="宋体" w:hAnsi="宋体" w:cs="宋体"/>
          <w:szCs w:val="21"/>
        </w:rPr>
      </w:pPr>
      <w:r>
        <w:rPr>
          <w:rFonts w:hint="eastAsia" w:ascii="宋体" w:hAnsi="宋体" w:cs="宋体"/>
          <w:szCs w:val="21"/>
        </w:rPr>
        <w:t xml:space="preserve">分包的，分包承担主体为：，分包承担主体具备相应资质条件且不再次分包。分包</w:t>
      </w:r>
      <w:r>
        <w:rPr>
          <w:rFonts w:hint="eastAsia" w:ascii="宋体" w:hAnsi="宋体" w:cs="宋体"/>
          <w:szCs w:val="21"/>
        </w:rPr>
        <w:t xml:space="preserve">金额</w:t>
      </w:r>
      <w:r>
        <w:rPr>
          <w:rFonts w:hint="eastAsia" w:ascii="宋体" w:hAnsi="宋体" w:cs="宋体"/>
          <w:szCs w:val="21"/>
        </w:rPr>
        <w:t xml:space="preserve">不超过</w:t>
      </w:r>
      <w:r>
        <w:rPr>
          <w:rFonts w:hint="eastAsia" w:ascii="宋体" w:hAnsi="宋体" w:cs="宋体"/>
          <w:szCs w:val="21"/>
        </w:rPr>
        <w:t xml:space="preserve">合同总金额</w:t>
      </w:r>
      <w:r>
        <w:rPr>
          <w:rFonts w:hint="eastAsia" w:ascii="宋体" w:hAnsi="宋体" w:cs="宋体"/>
          <w:szCs w:val="21"/>
        </w:rPr>
        <w:t xml:space="preserve">的</w:t>
      </w:r>
      <w:r>
        <w:rPr>
          <w:rFonts w:hint="eastAsia" w:ascii="宋体" w:hAnsi="宋体" w:cs="宋体"/>
          <w:szCs w:val="21"/>
        </w:rPr>
        <w:t xml:space="preserve">30%</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特此承诺！</w:t>
      </w:r>
      <w:r/>
    </w:p>
    <w:p>
      <w:pPr>
        <w:ind w:firstLine="420"/>
        <w:spacing w:line="420" w:lineRule="exact"/>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14"/>
        <w:ind w:firstLine="0"/>
        <w:pageBreakBefore/>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10</w:t>
      </w:r>
      <w:r>
        <w:rPr>
          <w:rFonts w:hint="eastAsia" w:ascii="宋体" w:hAnsi="宋体" w:eastAsia="宋体" w:cs="宋体"/>
          <w:b/>
          <w:sz w:val="21"/>
          <w:szCs w:val="21"/>
        </w:rPr>
        <w:t xml:space="preserve">：磋商响应单位基本情况表</w:t>
      </w:r>
      <w:r/>
    </w:p>
    <w:p>
      <w:pPr>
        <w:pStyle w:val="914"/>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914"/>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914"/>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914"/>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914"/>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91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914"/>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914"/>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936"/>
        <w:ind w:left="0" w:firstLine="0"/>
        <w:spacing w:after="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：针对本项目的人员配置</w:t>
      </w:r>
      <w:r>
        <w:rPr>
          <w:rFonts w:hint="eastAsia" w:ascii="宋体" w:hAnsi="宋体" w:cs="宋体"/>
          <w:b/>
          <w:bCs/>
          <w:szCs w:val="21"/>
        </w:rPr>
        <w:t xml:space="preserve">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3"/>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3"/>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t xml:space="preserve">分包号：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95"/>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5"/>
        <w:spacing w:line="360" w:lineRule="auto"/>
        <w:rPr>
          <w:rFonts w:hAnsi="宋体" w:eastAsia="宋体" w:cs="宋体"/>
        </w:rPr>
      </w:pPr>
      <w:r>
        <w:rPr>
          <w:rFonts w:hint="eastAsia" w:hAnsi="宋体" w:eastAsia="宋体" w:cs="宋体"/>
          <w:sz w:val="21"/>
          <w:szCs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rPr>
          <w:rFonts w:hint="eastAsia" w:ascii="宋体" w:hAnsi="宋体" w:cs="宋体"/>
        </w:rPr>
        <w:t xml:space="preserve">）：</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929"/>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29"/>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29"/>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29"/>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68"/>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w:t>
      </w:r>
      <w:r>
        <w:rPr>
          <w:rFonts w:hint="eastAsia" w:ascii="宋体" w:hAnsi="宋体" w:cs="宋体"/>
          <w:b/>
        </w:rPr>
        <w:t xml:space="preserve">考</w:t>
      </w:r>
      <w:r>
        <w:rPr>
          <w:rFonts w:hint="eastAsia" w:ascii="宋体" w:hAnsi="宋体" w:cs="宋体"/>
          <w:b/>
        </w:rPr>
        <w:t xml:space="preserve">，具体按照国家相关最新标准规定）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w:t>
      </w:r>
      <w:r>
        <w:rPr>
          <w:rFonts w:hint="eastAsia" w:ascii="宋体" w:hAnsi="宋体" w:cs="宋体"/>
        </w:rPr>
        <w:t xml:space="preserve">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w:t>
      </w:r>
      <w:r>
        <w:rPr>
          <w:rFonts w:hint="eastAsia" w:ascii="宋体" w:hAnsi="宋体" w:cs="宋体"/>
        </w:rPr>
        <w:t xml:space="preserve">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w:t>
      </w:r>
      <w:r>
        <w:rPr>
          <w:rFonts w:hint="eastAsia" w:ascii="宋体" w:hAnsi="宋体" w:cs="宋体"/>
        </w:rPr>
        <w:t xml:space="preserve">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w:t>
      </w:r>
      <w:r>
        <w:rPr>
          <w:rFonts w:hint="eastAsia" w:ascii="宋体" w:hAnsi="宋体" w:cs="宋体"/>
        </w:rPr>
        <w:t xml:space="preserve">产总额</w:t>
      </w:r>
      <w:r>
        <w:rPr>
          <w:rFonts w:hint="eastAsia" w:ascii="宋体" w:hAnsi="宋体" w:cs="宋体"/>
        </w:rPr>
        <w:t xml:space="preserve">100</w:t>
      </w:r>
      <w:r>
        <w:rPr>
          <w:rFonts w:hint="eastAsia" w:ascii="宋体" w:hAnsi="宋体" w:cs="宋体"/>
        </w:rPr>
        <w:t xml:space="preserve">万元以下的为微型企业。</w:t>
      </w:r>
      <w:r/>
    </w:p>
    <w:p>
      <w:pPr>
        <w:pStyle w:val="968"/>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w:t>
      </w:r>
      <w:r>
        <w:rPr>
          <w:rFonts w:hint="eastAsia" w:ascii="宋体" w:hAnsi="宋体" w:cs="宋体"/>
          <w:szCs w:val="21"/>
        </w:rPr>
        <w:t xml:space="preserve">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20"/>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15</w:t>
      </w:r>
      <w:r>
        <w:rPr>
          <w:rFonts w:hint="eastAsia" w:ascii="宋体" w:hAnsi="宋体" w:cs="宋体"/>
          <w:b/>
        </w:rPr>
        <w:t xml:space="preserve">：关于符合本国产品标准的声明函（招标编号：</w:t>
      </w:r>
      <w:r>
        <w:rPr>
          <w:rFonts w:hint="eastAsia" w:ascii="宋体" w:hAnsi="宋体" w:cs="宋体"/>
          <w:b/>
        </w:rPr>
        <w:t xml:space="preserve">JSZC-320500-CJZB</w:t>
      </w:r>
      <w:r>
        <w:rPr>
          <w:rFonts w:hint="eastAsia" w:ascii="宋体" w:hAnsi="宋体" w:cs="宋体"/>
          <w:b/>
        </w:rPr>
        <w:t xml:space="preserve">-C2026-0041</w:t>
      </w:r>
      <w:r>
        <w:rPr>
          <w:rFonts w:hint="eastAsia" w:ascii="宋体" w:hAnsi="宋体" w:cs="宋体"/>
          <w:b/>
        </w:rPr>
        <w:t xml:space="preserve">）</w:t>
      </w:r>
      <w:r/>
    </w:p>
    <w:p>
      <w:pPr>
        <w:pStyle w:val="932"/>
        <w:ind w:firstLine="420"/>
        <w:spacing w:before="0" w:beforeAutospacing="0" w:after="0" w:afterAutospacing="0" w:line="0" w:lineRule="atLeast"/>
        <w:rPr>
          <w:sz w:val="21"/>
          <w:szCs w:val="21"/>
        </w:rPr>
      </w:pPr>
      <w:r>
        <w:rPr>
          <w:sz w:val="21"/>
          <w:szCs w:val="21"/>
        </w:rPr>
      </w:r>
      <w:r/>
    </w:p>
    <w:p>
      <w:pPr>
        <w:pStyle w:val="932"/>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932"/>
        <w:ind w:firstLine="420"/>
        <w:jc w:val="center"/>
        <w:spacing w:before="0" w:beforeAutospacing="0" w:after="0" w:afterAutospacing="0" w:line="0" w:lineRule="atLeast"/>
        <w:rPr>
          <w:b/>
          <w:sz w:val="21"/>
          <w:szCs w:val="21"/>
        </w:rPr>
      </w:pPr>
      <w:r>
        <w:rPr>
          <w:b/>
          <w:sz w:val="21"/>
          <w:szCs w:val="21"/>
        </w:rPr>
      </w:r>
      <w:r/>
    </w:p>
    <w:p>
      <w:pPr>
        <w:pStyle w:val="932"/>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932"/>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Style w:val="941"/>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941"/>
          <w:rFonts w:hint="eastAsia"/>
          <w:i w:val="0"/>
          <w:sz w:val="21"/>
          <w:szCs w:val="21"/>
          <w:u w:val="single"/>
          <w:shd w:val="clear" w:color="auto" w:fill="ffffff"/>
        </w:rPr>
        <w:t xml:space="preserve">（厂名）</w:t>
      </w:r>
      <w:r>
        <w:rPr>
          <w:rStyle w:val="941"/>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941"/>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Style w:val="941"/>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941"/>
          <w:rFonts w:hint="eastAsia"/>
          <w:i w:val="0"/>
          <w:sz w:val="21"/>
          <w:szCs w:val="21"/>
          <w:u w:val="single"/>
          <w:shd w:val="clear" w:color="auto" w:fill="ffffff"/>
        </w:rPr>
        <w:t xml:space="preserve">（规定比例）</w:t>
      </w:r>
      <w:r>
        <w:rPr>
          <w:rStyle w:val="941"/>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1"/>
          <w:rFonts w:hint="eastAsia"/>
          <w:i w:val="0"/>
          <w:sz w:val="21"/>
          <w:szCs w:val="21"/>
          <w:u w:val="single"/>
          <w:shd w:val="clear" w:color="auto" w:fill="ffffff"/>
        </w:rPr>
        <w:t xml:space="preserve">（关键组件）</w:t>
      </w:r>
      <w:r>
        <w:rPr>
          <w:rStyle w:val="941"/>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1"/>
          <w:rFonts w:hint="eastAsia"/>
          <w:i w:val="0"/>
          <w:sz w:val="21"/>
          <w:szCs w:val="21"/>
          <w:u w:val="single"/>
          <w:shd w:val="clear" w:color="auto" w:fill="ffffff"/>
        </w:rPr>
        <w:t xml:space="preserve">（关键工序）</w:t>
      </w:r>
      <w:r>
        <w:rPr>
          <w:rStyle w:val="941"/>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32"/>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2</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941"/>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941"/>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2</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941"/>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2</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1"/>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41"/>
          <w:rFonts w:hint="eastAsia"/>
          <w:i w:val="0"/>
          <w:sz w:val="21"/>
          <w:szCs w:val="21"/>
          <w:u w:val="single"/>
          <w:shd w:val="clear" w:color="auto" w:fill="ffffff"/>
        </w:rPr>
        <w:t xml:space="preserve">（产品名称</w:t>
      </w:r>
      <w:r>
        <w:rPr>
          <w:rStyle w:val="941"/>
          <w:rFonts w:hint="eastAsia"/>
          <w:i w:val="0"/>
          <w:sz w:val="21"/>
          <w:szCs w:val="21"/>
          <w:u w:val="single"/>
          <w:shd w:val="clear" w:color="auto" w:fill="ffffff"/>
        </w:rPr>
        <w:t xml:space="preserve">1</w:t>
      </w:r>
      <w:r>
        <w:rPr>
          <w:rStyle w:val="941"/>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941"/>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932"/>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932"/>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932"/>
        <w:spacing w:before="30" w:beforeAutospacing="0" w:after="30" w:afterAutospacing="0" w:line="0" w:lineRule="atLeast"/>
        <w:rPr>
          <w:sz w:val="21"/>
          <w:szCs w:val="21"/>
        </w:rPr>
      </w:pPr>
      <w:r>
        <w:rPr>
          <w:sz w:val="21"/>
          <w:szCs w:val="21"/>
        </w:rPr>
      </w:r>
      <w:r/>
    </w:p>
    <w:p>
      <w:pPr>
        <w:pStyle w:val="932"/>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932"/>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932"/>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932"/>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16</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14"/>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20"/>
        <w:spacing w:line="360" w:lineRule="auto"/>
        <w:rPr>
          <w:rFonts w:hAnsi="宋体" w:eastAsia="宋体" w:cs="宋体"/>
          <w:b/>
          <w:sz w:val="21"/>
          <w:szCs w:val="21"/>
        </w:rPr>
      </w:pPr>
      <w:r>
        <w:rPr>
          <w:rFonts w:hAnsi="宋体" w:eastAsia="宋体" w:cs="宋体"/>
          <w:b/>
          <w:sz w:val="21"/>
          <w:szCs w:val="21"/>
        </w:rPr>
      </w:r>
      <w:r/>
    </w:p>
    <w:p>
      <w:pPr>
        <w:pStyle w:val="920"/>
        <w:spacing w:line="360" w:lineRule="auto"/>
        <w:rPr>
          <w:rFonts w:hAnsi="宋体" w:eastAsia="宋体" w:cs="宋体"/>
          <w:b/>
          <w:sz w:val="21"/>
          <w:szCs w:val="21"/>
        </w:rPr>
      </w:pPr>
      <w:r>
        <w:rPr>
          <w:rFonts w:hAnsi="宋体" w:eastAsia="宋体" w:cs="宋体"/>
          <w:b/>
          <w:sz w:val="21"/>
          <w:szCs w:val="21"/>
        </w:rPr>
      </w:r>
      <w:r/>
    </w:p>
    <w:p>
      <w:pPr>
        <w:pStyle w:val="920"/>
        <w:spacing w:line="360" w:lineRule="auto"/>
        <w:rPr>
          <w:rFonts w:hint="eastAsia" w:hAnsi="宋体" w:eastAsia="宋体" w:cs="宋体"/>
          <w:b/>
          <w:sz w:val="21"/>
          <w:szCs w:val="21"/>
        </w:rPr>
      </w:pPr>
      <w:r>
        <w:rPr>
          <w:rFonts w:hint="eastAsia" w:hAnsi="宋体" w:eastAsia="宋体" w:cs="宋体"/>
          <w:b/>
          <w:sz w:val="21"/>
          <w:szCs w:val="21"/>
        </w:rPr>
      </w:r>
      <w:r/>
    </w:p>
    <w:p>
      <w:pPr>
        <w:pStyle w:val="920"/>
        <w:spacing w:line="360" w:lineRule="auto"/>
        <w:rPr>
          <w:rFonts w:hAnsi="宋体" w:eastAsia="宋体" w:cs="宋体"/>
          <w:b/>
          <w:sz w:val="21"/>
          <w:szCs w:val="21"/>
        </w:rPr>
      </w:pPr>
      <w:r>
        <w:rPr>
          <w:rFonts w:hint="eastAsia" w:hAnsi="宋体" w:eastAsia="宋体" w:cs="宋体"/>
          <w:b/>
          <w:sz w:val="21"/>
          <w:szCs w:val="21"/>
        </w:rPr>
        <w:t xml:space="preserve">（全文完）</w:t>
      </w:r>
      <w:r/>
    </w:p>
    <w:p>
      <w:pPr>
        <w:spacing w:line="360" w:lineRule="auto"/>
        <w:rPr>
          <w:rFonts w:ascii="宋体" w:hAnsi="宋体" w:cs="宋体"/>
        </w:rPr>
      </w:pPr>
      <w:r>
        <w:rPr>
          <w:rFonts w:ascii="宋体" w:hAnsi="宋体" w:cs="宋体"/>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39"/>
      </w:rPr>
      <w:framePr w:wrap="around" w:vAnchor="text" w:hAnchor="margin" w:xAlign="center" w:y="1"/>
    </w:pPr>
    <w:r>
      <w:fldChar w:fldCharType="begin"/>
    </w:r>
    <w:r>
      <w:rPr>
        <w:rStyle w:val="939"/>
      </w:rPr>
      <w:instrText xml:space="preserve">PAGE  </w:instrTex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项目编号：</w:t>
    </w:r>
    <w:r>
      <w:rPr>
        <w:rFonts w:hint="eastAsia" w:ascii="宋体" w:hAnsi="宋体"/>
      </w:rPr>
      <w:t xml:space="preserve">JSZC-320500-CJZB-C2026-0041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JSZC-320500-CJZB-C2026-0041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97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933"/>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1"/>
    <w:link w:val="906"/>
    <w:uiPriority w:val="9"/>
    <w:rPr>
      <w:rFonts w:ascii="Arial" w:hAnsi="Arial" w:eastAsia="Arial" w:cs="Arial"/>
      <w:sz w:val="40"/>
      <w:szCs w:val="40"/>
    </w:rPr>
  </w:style>
  <w:style w:type="character" w:styleId="743">
    <w:name w:val="Heading 2 Char"/>
    <w:basedOn w:val="911"/>
    <w:link w:val="907"/>
    <w:uiPriority w:val="9"/>
    <w:rPr>
      <w:rFonts w:ascii="Arial" w:hAnsi="Arial" w:eastAsia="Arial" w:cs="Arial"/>
      <w:sz w:val="34"/>
    </w:rPr>
  </w:style>
  <w:style w:type="character" w:styleId="744">
    <w:name w:val="Heading 3 Char"/>
    <w:basedOn w:val="911"/>
    <w:link w:val="908"/>
    <w:uiPriority w:val="9"/>
    <w:rPr>
      <w:rFonts w:ascii="Arial" w:hAnsi="Arial" w:eastAsia="Arial" w:cs="Arial"/>
      <w:sz w:val="30"/>
      <w:szCs w:val="30"/>
    </w:rPr>
  </w:style>
  <w:style w:type="character" w:styleId="745">
    <w:name w:val="Heading 4 Char"/>
    <w:basedOn w:val="911"/>
    <w:link w:val="909"/>
    <w:uiPriority w:val="9"/>
    <w:rPr>
      <w:rFonts w:ascii="Arial" w:hAnsi="Arial" w:eastAsia="Arial" w:cs="Arial"/>
      <w:b/>
      <w:bCs/>
      <w:sz w:val="26"/>
      <w:szCs w:val="26"/>
    </w:rPr>
  </w:style>
  <w:style w:type="character" w:styleId="746">
    <w:name w:val="Heading 5 Char"/>
    <w:basedOn w:val="911"/>
    <w:link w:val="910"/>
    <w:uiPriority w:val="9"/>
    <w:rPr>
      <w:rFonts w:ascii="Arial" w:hAnsi="Arial" w:eastAsia="Arial" w:cs="Arial"/>
      <w:b/>
      <w:bCs/>
      <w:sz w:val="24"/>
      <w:szCs w:val="24"/>
    </w:rPr>
  </w:style>
  <w:style w:type="paragraph" w:styleId="747">
    <w:name w:val="Heading 6"/>
    <w:basedOn w:val="905"/>
    <w:next w:val="90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11"/>
    <w:link w:val="747"/>
    <w:uiPriority w:val="9"/>
    <w:rPr>
      <w:rFonts w:ascii="Arial" w:hAnsi="Arial" w:eastAsia="Arial" w:cs="Arial"/>
      <w:b/>
      <w:bCs/>
      <w:sz w:val="22"/>
      <w:szCs w:val="22"/>
    </w:rPr>
  </w:style>
  <w:style w:type="paragraph" w:styleId="749">
    <w:name w:val="Heading 7"/>
    <w:basedOn w:val="905"/>
    <w:next w:val="90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11"/>
    <w:link w:val="749"/>
    <w:uiPriority w:val="9"/>
    <w:rPr>
      <w:rFonts w:ascii="Arial" w:hAnsi="Arial" w:eastAsia="Arial" w:cs="Arial"/>
      <w:b/>
      <w:bCs/>
      <w:i/>
      <w:iCs/>
      <w:sz w:val="22"/>
      <w:szCs w:val="22"/>
    </w:rPr>
  </w:style>
  <w:style w:type="paragraph" w:styleId="751">
    <w:name w:val="Heading 8"/>
    <w:basedOn w:val="905"/>
    <w:next w:val="90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11"/>
    <w:link w:val="751"/>
    <w:uiPriority w:val="9"/>
    <w:rPr>
      <w:rFonts w:ascii="Arial" w:hAnsi="Arial" w:eastAsia="Arial" w:cs="Arial"/>
      <w:i/>
      <w:iCs/>
      <w:sz w:val="22"/>
      <w:szCs w:val="22"/>
    </w:rPr>
  </w:style>
  <w:style w:type="paragraph" w:styleId="753">
    <w:name w:val="Heading 9"/>
    <w:basedOn w:val="905"/>
    <w:next w:val="90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11"/>
    <w:link w:val="753"/>
    <w:uiPriority w:val="9"/>
    <w:rPr>
      <w:rFonts w:ascii="Arial" w:hAnsi="Arial" w:eastAsia="Arial" w:cs="Arial"/>
      <w:i/>
      <w:iCs/>
      <w:sz w:val="21"/>
      <w:szCs w:val="21"/>
    </w:rPr>
  </w:style>
  <w:style w:type="character" w:styleId="755">
    <w:name w:val="Title Char"/>
    <w:basedOn w:val="911"/>
    <w:link w:val="933"/>
    <w:uiPriority w:val="10"/>
    <w:rPr>
      <w:sz w:val="48"/>
      <w:szCs w:val="48"/>
    </w:rPr>
  </w:style>
  <w:style w:type="character" w:styleId="756">
    <w:name w:val="Subtitle Char"/>
    <w:basedOn w:val="911"/>
    <w:link w:val="928"/>
    <w:uiPriority w:val="11"/>
    <w:rPr>
      <w:sz w:val="24"/>
      <w:szCs w:val="24"/>
    </w:rPr>
  </w:style>
  <w:style w:type="paragraph" w:styleId="757">
    <w:name w:val="Quote"/>
    <w:basedOn w:val="905"/>
    <w:next w:val="905"/>
    <w:link w:val="758"/>
    <w:uiPriority w:val="29"/>
    <w:qFormat/>
    <w:pPr>
      <w:ind w:left="720" w:right="720"/>
    </w:pPr>
    <w:rPr>
      <w:i/>
    </w:rPr>
  </w:style>
  <w:style w:type="character" w:styleId="758">
    <w:name w:val="Quote Char"/>
    <w:link w:val="757"/>
    <w:uiPriority w:val="29"/>
    <w:rPr>
      <w:i/>
    </w:rPr>
  </w:style>
  <w:style w:type="paragraph" w:styleId="759">
    <w:name w:val="Intense Quote"/>
    <w:basedOn w:val="905"/>
    <w:next w:val="905"/>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11"/>
    <w:link w:val="926"/>
    <w:uiPriority w:val="99"/>
  </w:style>
  <w:style w:type="character" w:styleId="762">
    <w:name w:val="Footer Char"/>
    <w:basedOn w:val="911"/>
    <w:link w:val="924"/>
    <w:uiPriority w:val="99"/>
  </w:style>
  <w:style w:type="paragraph" w:styleId="763">
    <w:name w:val="Caption"/>
    <w:basedOn w:val="905"/>
    <w:next w:val="905"/>
    <w:uiPriority w:val="35"/>
    <w:semiHidden/>
    <w:unhideWhenUsed/>
    <w:qFormat/>
    <w:pPr>
      <w:spacing w:line="276" w:lineRule="auto"/>
    </w:pPr>
    <w:rPr>
      <w:b/>
      <w:bCs/>
      <w:color w:val="4f81bd" w:themeColor="accent1"/>
      <w:sz w:val="18"/>
      <w:szCs w:val="18"/>
    </w:rPr>
  </w:style>
  <w:style w:type="character" w:styleId="764">
    <w:name w:val="Caption Char"/>
    <w:basedOn w:val="763"/>
    <w:link w:val="924"/>
    <w:uiPriority w:val="99"/>
  </w:style>
  <w:style w:type="table" w:styleId="765">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Footnote Text Char"/>
    <w:link w:val="929"/>
    <w:uiPriority w:val="99"/>
    <w:rPr>
      <w:sz w:val="18"/>
    </w:rPr>
  </w:style>
  <w:style w:type="character" w:styleId="891">
    <w:name w:val="footnote reference"/>
    <w:basedOn w:val="911"/>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11"/>
    <w:uiPriority w:val="99"/>
    <w:semiHidden/>
    <w:unhideWhenUsed/>
    <w:rPr>
      <w:vertAlign w:val="superscript"/>
    </w:r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qFormat/>
    <w:pPr>
      <w:jc w:val="both"/>
      <w:widowControl w:val="off"/>
    </w:pPr>
    <w:rPr>
      <w:sz w:val="21"/>
      <w:szCs w:val="24"/>
    </w:rPr>
  </w:style>
  <w:style w:type="paragraph" w:styleId="906">
    <w:name w:val="Heading 1"/>
    <w:basedOn w:val="905"/>
    <w:next w:val="905"/>
    <w:link w:val="947"/>
    <w:qFormat/>
    <w:pPr>
      <w:keepLines/>
      <w:keepNext/>
      <w:spacing w:before="340" w:after="330" w:line="578" w:lineRule="auto"/>
      <w:outlineLvl w:val="0"/>
    </w:pPr>
    <w:rPr>
      <w:b/>
      <w:bCs/>
      <w:sz w:val="44"/>
      <w:szCs w:val="44"/>
    </w:rPr>
  </w:style>
  <w:style w:type="paragraph" w:styleId="907">
    <w:name w:val="Heading 2"/>
    <w:basedOn w:val="905"/>
    <w:next w:val="905"/>
    <w:link w:val="948"/>
    <w:qFormat/>
    <w:pPr>
      <w:keepLines/>
      <w:keepNext/>
      <w:spacing w:before="260" w:after="260" w:line="416" w:lineRule="auto"/>
      <w:outlineLvl w:val="1"/>
    </w:pPr>
    <w:rPr>
      <w:rFonts w:ascii="Cambria" w:hAnsi="Cambria"/>
      <w:b/>
      <w:bCs/>
      <w:sz w:val="32"/>
      <w:szCs w:val="32"/>
    </w:rPr>
  </w:style>
  <w:style w:type="paragraph" w:styleId="908">
    <w:name w:val="Heading 3"/>
    <w:basedOn w:val="905"/>
    <w:next w:val="914"/>
    <w:link w:val="944"/>
    <w:qFormat/>
    <w:pPr>
      <w:keepLines/>
      <w:keepNext/>
      <w:spacing w:before="260" w:after="260" w:line="416" w:lineRule="auto"/>
      <w:outlineLvl w:val="2"/>
    </w:pPr>
    <w:rPr>
      <w:b/>
      <w:bCs/>
      <w:sz w:val="32"/>
      <w:szCs w:val="32"/>
    </w:rPr>
  </w:style>
  <w:style w:type="paragraph" w:styleId="909">
    <w:name w:val="Heading 4"/>
    <w:basedOn w:val="905"/>
    <w:next w:val="905"/>
    <w:link w:val="957"/>
    <w:qFormat/>
    <w:pPr>
      <w:keepNext/>
      <w:spacing w:before="240" w:after="60"/>
      <w:outlineLvl w:val="3"/>
    </w:pPr>
    <w:rPr>
      <w:b/>
      <w:bCs/>
      <w:sz w:val="28"/>
      <w:szCs w:val="28"/>
    </w:rPr>
  </w:style>
  <w:style w:type="paragraph" w:styleId="910">
    <w:name w:val="Heading 5"/>
    <w:basedOn w:val="905"/>
    <w:next w:val="905"/>
    <w:link w:val="952"/>
    <w:qFormat/>
    <w:pPr>
      <w:spacing w:before="240" w:after="60"/>
      <w:outlineLvl w:val="4"/>
    </w:pPr>
    <w:rPr>
      <w:b/>
      <w:bCs/>
      <w:i/>
      <w:iCs/>
      <w:sz w:val="26"/>
      <w:szCs w:val="26"/>
    </w:rPr>
  </w:style>
  <w:style w:type="character" w:styleId="911" w:default="1">
    <w:name w:val="Default Paragraph Font"/>
    <w:uiPriority w:val="1"/>
    <w:semiHidden/>
    <w:unhideWhenUsed/>
  </w:style>
  <w:style w:type="table" w:styleId="912" w:default="1">
    <w:name w:val="Normal Table"/>
    <w:uiPriority w:val="99"/>
    <w:semiHidden/>
    <w:unhideWhenUsed/>
    <w:qFormat/>
    <w:tblPr>
      <w:tblInd w:w="0" w:type="dxa"/>
      <w:tblCellMar>
        <w:left w:w="108" w:type="dxa"/>
        <w:top w:w="0" w:type="dxa"/>
        <w:right w:w="108" w:type="dxa"/>
        <w:bottom w:w="0" w:type="dxa"/>
      </w:tblCellMar>
    </w:tblPr>
  </w:style>
  <w:style w:type="numbering" w:styleId="913" w:default="1">
    <w:name w:val="No List"/>
    <w:uiPriority w:val="99"/>
    <w:semiHidden/>
    <w:unhideWhenUsed/>
  </w:style>
  <w:style w:type="paragraph" w:styleId="914">
    <w:name w:val="Normal Indent"/>
    <w:basedOn w:val="905"/>
    <w:next w:val="905"/>
    <w:link w:val="951"/>
    <w:qFormat/>
    <w:pPr>
      <w:ind w:firstLine="420"/>
      <w:jc w:val="left"/>
      <w:widowControl/>
    </w:pPr>
    <w:rPr>
      <w:rFonts w:eastAsia="楷体_GB2312"/>
      <w:sz w:val="24"/>
      <w:szCs w:val="20"/>
    </w:rPr>
  </w:style>
  <w:style w:type="paragraph" w:styleId="915">
    <w:name w:val="Document Map"/>
    <w:basedOn w:val="905"/>
    <w:semiHidden/>
    <w:qFormat/>
    <w:pPr>
      <w:shd w:val="clear" w:color="auto" w:fill="000080"/>
    </w:pPr>
  </w:style>
  <w:style w:type="paragraph" w:styleId="916">
    <w:name w:val="annotation text"/>
    <w:basedOn w:val="905"/>
    <w:link w:val="965"/>
    <w:uiPriority w:val="99"/>
    <w:qFormat/>
    <w:pPr>
      <w:jc w:val="left"/>
    </w:pPr>
  </w:style>
  <w:style w:type="paragraph" w:styleId="917">
    <w:name w:val="Body Text"/>
    <w:basedOn w:val="905"/>
    <w:qFormat/>
    <w:pPr>
      <w:spacing w:after="120"/>
    </w:pPr>
  </w:style>
  <w:style w:type="paragraph" w:styleId="918">
    <w:name w:val="Body Text Indent"/>
    <w:basedOn w:val="905"/>
    <w:link w:val="994"/>
    <w:qFormat/>
    <w:pPr>
      <w:ind w:left="420"/>
      <w:spacing w:after="120"/>
    </w:pPr>
  </w:style>
  <w:style w:type="paragraph" w:styleId="919">
    <w:name w:val="Block Text"/>
    <w:basedOn w:val="906"/>
    <w:next w:val="905"/>
    <w:qFormat/>
    <w:pPr>
      <w:ind w:left="630" w:right="-609" w:firstLine="420"/>
      <w:spacing w:line="360" w:lineRule="auto"/>
    </w:pPr>
    <w:rPr>
      <w:rFonts w:hint="eastAsia" w:ascii="仿宋_GB2312" w:eastAsia="仿宋_GB2312"/>
      <w:szCs w:val="20"/>
    </w:rPr>
  </w:style>
  <w:style w:type="paragraph" w:styleId="920">
    <w:name w:val="Plain Text"/>
    <w:basedOn w:val="905"/>
    <w:link w:val="950"/>
    <w:qFormat/>
    <w:pPr>
      <w:jc w:val="left"/>
      <w:widowControl/>
    </w:pPr>
    <w:rPr>
      <w:rFonts w:ascii="宋体" w:hAnsi="Courier New" w:eastAsia="楷体_GB2312"/>
      <w:sz w:val="26"/>
    </w:rPr>
  </w:style>
  <w:style w:type="paragraph" w:styleId="921">
    <w:name w:val="Date"/>
    <w:basedOn w:val="905"/>
    <w:next w:val="905"/>
    <w:link w:val="966"/>
    <w:qFormat/>
    <w:pPr>
      <w:ind w:left="100"/>
    </w:pPr>
    <w:rPr>
      <w:sz w:val="36"/>
      <w:szCs w:val="20"/>
    </w:rPr>
  </w:style>
  <w:style w:type="paragraph" w:styleId="922">
    <w:name w:val="Body Text Indent 2"/>
    <w:basedOn w:val="905"/>
    <w:qFormat/>
    <w:pPr>
      <w:ind w:left="420"/>
      <w:spacing w:after="120" w:line="480" w:lineRule="auto"/>
    </w:pPr>
  </w:style>
  <w:style w:type="paragraph" w:styleId="923">
    <w:name w:val="Balloon Text"/>
    <w:basedOn w:val="905"/>
    <w:semiHidden/>
    <w:qFormat/>
    <w:rPr>
      <w:sz w:val="18"/>
      <w:szCs w:val="18"/>
    </w:rPr>
  </w:style>
  <w:style w:type="paragraph" w:styleId="924">
    <w:name w:val="Footer"/>
    <w:basedOn w:val="905"/>
    <w:link w:val="955"/>
    <w:qFormat/>
    <w:pPr>
      <w:jc w:val="left"/>
      <w:tabs>
        <w:tab w:val="center" w:pos="4153" w:leader="none"/>
        <w:tab w:val="right" w:pos="8306" w:leader="none"/>
      </w:tabs>
    </w:pPr>
    <w:rPr>
      <w:sz w:val="18"/>
      <w:szCs w:val="18"/>
    </w:rPr>
  </w:style>
  <w:style w:type="paragraph" w:styleId="925">
    <w:name w:val="envelope return"/>
    <w:basedOn w:val="905"/>
    <w:qFormat/>
    <w:rPr>
      <w:rFonts w:ascii="Arial" w:hAnsi="Arial" w:eastAsia="楷体_GB2312"/>
      <w:sz w:val="26"/>
      <w:szCs w:val="20"/>
    </w:rPr>
  </w:style>
  <w:style w:type="paragraph" w:styleId="926">
    <w:name w:val="Header"/>
    <w:basedOn w:val="905"/>
    <w:link w:val="961"/>
    <w:uiPriority w:val="99"/>
    <w:qFormat/>
    <w:pPr>
      <w:jc w:val="center"/>
      <w:tabs>
        <w:tab w:val="center" w:pos="4153" w:leader="none"/>
        <w:tab w:val="right" w:pos="8306" w:leader="none"/>
      </w:tabs>
      <w:pBdr>
        <w:bottom w:val="single" w:color="auto" w:sz="6" w:space="1"/>
      </w:pBdr>
    </w:pPr>
    <w:rPr>
      <w:sz w:val="18"/>
      <w:szCs w:val="18"/>
    </w:rPr>
  </w:style>
  <w:style w:type="paragraph" w:styleId="927">
    <w:name w:val="toc 1"/>
    <w:basedOn w:val="905"/>
    <w:next w:val="905"/>
    <w:semiHidden/>
    <w:qFormat/>
    <w:pPr>
      <w:jc w:val="left"/>
    </w:pPr>
    <w:rPr>
      <w:rFonts w:eastAsia="楷体_GB2312"/>
      <w:sz w:val="24"/>
      <w:szCs w:val="20"/>
    </w:rPr>
  </w:style>
  <w:style w:type="paragraph" w:styleId="928">
    <w:name w:val="Subtitle"/>
    <w:basedOn w:val="905"/>
    <w:next w:val="905"/>
    <w:qFormat/>
    <w:pPr>
      <w:jc w:val="center"/>
      <w:spacing w:before="240" w:after="60" w:line="312" w:lineRule="auto"/>
      <w:outlineLvl w:val="1"/>
    </w:pPr>
    <w:rPr>
      <w:rFonts w:ascii="宋体" w:hAnsi="Courier New" w:eastAsia="楷体_GB2312"/>
      <w:sz w:val="26"/>
      <w:szCs w:val="20"/>
    </w:rPr>
  </w:style>
  <w:style w:type="paragraph" w:styleId="929">
    <w:name w:val="footnote text"/>
    <w:basedOn w:val="906"/>
    <w:next w:val="919"/>
    <w:qFormat/>
    <w:pPr>
      <w:ind w:firstLine="3584"/>
      <w:spacing w:before="0" w:after="0" w:line="360" w:lineRule="auto"/>
    </w:pPr>
  </w:style>
  <w:style w:type="paragraph" w:styleId="930">
    <w:name w:val="Body Text Indent 3"/>
    <w:basedOn w:val="905"/>
    <w:qFormat/>
    <w:pPr>
      <w:ind w:firstLine="480"/>
      <w:jc w:val="left"/>
      <w:spacing w:line="440" w:lineRule="atLeast"/>
    </w:pPr>
    <w:rPr>
      <w:sz w:val="24"/>
    </w:rPr>
  </w:style>
  <w:style w:type="paragraph" w:styleId="931">
    <w:name w:val="HTML Preformatted"/>
    <w:basedOn w:val="905"/>
    <w:uiPriority w:val="99"/>
    <w:semiHidden/>
    <w:unhideWhenUsed/>
    <w:qFormat/>
    <w:rPr>
      <w:rFonts w:ascii="Courier New" w:hAnsi="Courier New" w:cs="Courier New"/>
      <w:sz w:val="20"/>
      <w:szCs w:val="20"/>
    </w:rPr>
  </w:style>
  <w:style w:type="paragraph" w:styleId="932">
    <w:name w:val="Normal (Web)"/>
    <w:basedOn w:val="905"/>
    <w:qFormat/>
    <w:pPr>
      <w:jc w:val="left"/>
      <w:spacing w:before="100" w:beforeAutospacing="1" w:after="100" w:afterAutospacing="1"/>
      <w:widowControl/>
    </w:pPr>
    <w:rPr>
      <w:rFonts w:ascii="宋体" w:hAnsi="宋体" w:cs="宋体"/>
      <w:sz w:val="24"/>
    </w:rPr>
  </w:style>
  <w:style w:type="paragraph" w:styleId="933">
    <w:name w:val="Title"/>
    <w:basedOn w:val="905"/>
    <w:link w:val="958"/>
    <w:qFormat/>
    <w:pPr>
      <w:numPr>
        <w:numId w:val="1"/>
      </w:numPr>
      <w:jc w:val="center"/>
      <w:spacing w:before="240" w:after="60"/>
      <w:tabs>
        <w:tab w:val="left" w:pos="432" w:leader="none"/>
      </w:tabs>
      <w:outlineLvl w:val="0"/>
    </w:pPr>
    <w:rPr>
      <w:rFonts w:ascii="Arial" w:hAnsi="Arial"/>
      <w:b/>
      <w:bCs/>
      <w:sz w:val="32"/>
      <w:szCs w:val="32"/>
    </w:rPr>
  </w:style>
  <w:style w:type="paragraph" w:styleId="934">
    <w:name w:val="annotation subject"/>
    <w:basedOn w:val="916"/>
    <w:next w:val="916"/>
    <w:semiHidden/>
    <w:qFormat/>
    <w:rPr>
      <w:b/>
      <w:bCs/>
    </w:rPr>
  </w:style>
  <w:style w:type="paragraph" w:styleId="935">
    <w:name w:val="Body Text First Indent"/>
    <w:basedOn w:val="917"/>
    <w:qFormat/>
    <w:pPr>
      <w:ind w:firstLine="420"/>
    </w:pPr>
    <w:rPr>
      <w:sz w:val="26"/>
    </w:rPr>
  </w:style>
  <w:style w:type="paragraph" w:styleId="936">
    <w:name w:val="Body Text First Indent 2"/>
    <w:basedOn w:val="918"/>
    <w:qFormat/>
    <w:pPr>
      <w:ind w:firstLine="420"/>
    </w:pPr>
  </w:style>
  <w:style w:type="table" w:styleId="937">
    <w:name w:val="Table Grid"/>
    <w:basedOn w:val="912"/>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Strong"/>
    <w:basedOn w:val="911"/>
    <w:qFormat/>
    <w:rPr>
      <w:b/>
      <w:bCs/>
    </w:rPr>
  </w:style>
  <w:style w:type="character" w:styleId="939">
    <w:name w:val="page number"/>
    <w:basedOn w:val="911"/>
    <w:qFormat/>
  </w:style>
  <w:style w:type="character" w:styleId="940">
    <w:name w:val="FollowedHyperlink"/>
    <w:basedOn w:val="911"/>
    <w:semiHidden/>
    <w:unhideWhenUsed/>
    <w:qFormat/>
    <w:rPr>
      <w:color w:val="333333"/>
      <w:u w:val="none"/>
    </w:rPr>
  </w:style>
  <w:style w:type="character" w:styleId="941">
    <w:name w:val="Emphasis"/>
    <w:qFormat/>
    <w:rPr>
      <w:i/>
      <w:iCs/>
    </w:rPr>
  </w:style>
  <w:style w:type="character" w:styleId="942">
    <w:name w:val="Hyperlink"/>
    <w:qFormat/>
    <w:rPr>
      <w:color w:val="000000"/>
      <w:u w:val="none"/>
    </w:rPr>
  </w:style>
  <w:style w:type="character" w:styleId="943">
    <w:name w:val="annotation reference"/>
    <w:uiPriority w:val="99"/>
    <w:qFormat/>
    <w:rPr>
      <w:sz w:val="21"/>
      <w:szCs w:val="21"/>
    </w:rPr>
  </w:style>
  <w:style w:type="character" w:styleId="944" w:customStyle="1">
    <w:name w:val="标题 3 Char"/>
    <w:link w:val="908"/>
    <w:qFormat/>
    <w:rPr>
      <w:b/>
      <w:bCs/>
      <w:sz w:val="32"/>
      <w:szCs w:val="32"/>
    </w:rPr>
  </w:style>
  <w:style w:type="paragraph" w:styleId="945" w:customStyle="1">
    <w:name w:val="段"/>
    <w:next w:val="905"/>
    <w:qFormat/>
    <w:pPr>
      <w:ind w:firstLine="200"/>
      <w:jc w:val="both"/>
    </w:pPr>
    <w:rPr>
      <w:rFonts w:ascii="宋体"/>
      <w:sz w:val="21"/>
    </w:rPr>
  </w:style>
  <w:style w:type="paragraph" w:styleId="946" w:customStyle="1">
    <w:name w:val="首行缩进"/>
    <w:basedOn w:val="905"/>
    <w:qFormat/>
    <w:pPr>
      <w:ind w:firstLine="480"/>
      <w:jc w:val="left"/>
      <w:spacing w:line="360" w:lineRule="auto"/>
    </w:pPr>
    <w:rPr>
      <w:rFonts w:ascii="宋体" w:hAnsi="宋体"/>
      <w:sz w:val="24"/>
    </w:rPr>
  </w:style>
  <w:style w:type="character" w:styleId="947" w:customStyle="1">
    <w:name w:val="标题 1 Char"/>
    <w:link w:val="906"/>
    <w:qFormat/>
    <w:rPr>
      <w:b/>
      <w:bCs/>
      <w:sz w:val="44"/>
      <w:szCs w:val="44"/>
    </w:rPr>
  </w:style>
  <w:style w:type="character" w:styleId="948" w:customStyle="1">
    <w:name w:val="标题 2 Char"/>
    <w:link w:val="907"/>
    <w:qFormat/>
    <w:rPr>
      <w:rFonts w:ascii="Cambria" w:hAnsi="Cambria"/>
      <w:b/>
      <w:bCs/>
      <w:sz w:val="32"/>
      <w:szCs w:val="32"/>
    </w:rPr>
  </w:style>
  <w:style w:type="paragraph" w:styleId="949" w:customStyle="1">
    <w:name w:val="正文 A"/>
    <w:next w:val="945"/>
    <w:qFormat/>
    <w:pPr>
      <w:jc w:val="both"/>
      <w:widowControl w:val="off"/>
      <w:framePr w:wrap="around" w:hAnchor="text" w:yAlign="top"/>
    </w:pPr>
    <w:rPr>
      <w:rFonts w:ascii="Calibri" w:hAnsi="Calibri" w:eastAsia="Times New Roman"/>
      <w:color w:val="000000"/>
      <w:sz w:val="21"/>
      <w:szCs w:val="21"/>
    </w:rPr>
  </w:style>
  <w:style w:type="character" w:styleId="950" w:customStyle="1">
    <w:name w:val="纯文本 Char"/>
    <w:link w:val="920"/>
    <w:qFormat/>
    <w:rPr>
      <w:rFonts w:ascii="宋体" w:hAnsi="Courier New" w:eastAsia="楷体_GB2312"/>
      <w:sz w:val="26"/>
      <w:szCs w:val="24"/>
      <w:lang w:val="en-US" w:eastAsia="zh-CN" w:bidi="ar-SA"/>
    </w:rPr>
  </w:style>
  <w:style w:type="character" w:styleId="951" w:customStyle="1">
    <w:name w:val="正文缩进 Char"/>
    <w:link w:val="914"/>
    <w:qFormat/>
    <w:rPr>
      <w:rFonts w:eastAsia="楷体_GB2312"/>
      <w:sz w:val="24"/>
      <w:lang w:val="en-US" w:eastAsia="zh-CN" w:bidi="ar-SA"/>
    </w:rPr>
  </w:style>
  <w:style w:type="character" w:styleId="952" w:customStyle="1">
    <w:name w:val="标题 5 Char"/>
    <w:link w:val="910"/>
    <w:qFormat/>
    <w:rPr>
      <w:rFonts w:eastAsia="宋体"/>
      <w:b/>
      <w:bCs/>
      <w:i/>
      <w:iCs/>
      <w:sz w:val="26"/>
      <w:szCs w:val="26"/>
      <w:lang w:val="en-US" w:eastAsia="zh-CN" w:bidi="ar-SA"/>
    </w:rPr>
  </w:style>
  <w:style w:type="character" w:styleId="953" w:customStyle="1">
    <w:name w:val="+正文 Char3"/>
    <w:link w:val="954"/>
    <w:qFormat/>
    <w:rPr>
      <w:rFonts w:eastAsia="宋体"/>
      <w:sz w:val="24"/>
      <w:lang w:val="en-US" w:eastAsia="zh-CN" w:bidi="ar-SA"/>
    </w:rPr>
  </w:style>
  <w:style w:type="paragraph" w:styleId="954" w:customStyle="1">
    <w:name w:val="+正文"/>
    <w:basedOn w:val="905"/>
    <w:link w:val="953"/>
    <w:qFormat/>
    <w:pPr>
      <w:ind w:firstLine="200"/>
      <w:spacing w:line="360" w:lineRule="auto"/>
    </w:pPr>
    <w:rPr>
      <w:sz w:val="24"/>
      <w:szCs w:val="20"/>
    </w:rPr>
  </w:style>
  <w:style w:type="character" w:styleId="955" w:customStyle="1">
    <w:name w:val="页脚 Char"/>
    <w:link w:val="924"/>
    <w:semiHidden/>
    <w:qFormat/>
    <w:rPr>
      <w:rFonts w:eastAsia="宋体"/>
      <w:sz w:val="18"/>
      <w:szCs w:val="18"/>
      <w:lang w:val="en-US" w:eastAsia="zh-CN" w:bidi="ar-SA"/>
    </w:rPr>
  </w:style>
  <w:style w:type="character" w:styleId="956" w:customStyle="1">
    <w:name w:val="Char Char8"/>
    <w:qFormat/>
    <w:rPr>
      <w:sz w:val="18"/>
    </w:rPr>
  </w:style>
  <w:style w:type="character" w:styleId="957" w:customStyle="1">
    <w:name w:val="标题 4 Char"/>
    <w:link w:val="909"/>
    <w:qFormat/>
    <w:rPr>
      <w:rFonts w:eastAsia="宋体"/>
      <w:b/>
      <w:bCs/>
      <w:sz w:val="28"/>
      <w:szCs w:val="28"/>
      <w:lang w:val="en-US" w:eastAsia="zh-CN" w:bidi="ar-SA"/>
    </w:rPr>
  </w:style>
  <w:style w:type="character" w:styleId="958" w:customStyle="1">
    <w:name w:val="标题 Char"/>
    <w:link w:val="933"/>
    <w:qFormat/>
    <w:rPr>
      <w:rFonts w:ascii="Arial" w:hAnsi="Arial"/>
      <w:b/>
      <w:bCs/>
      <w:sz w:val="32"/>
      <w:szCs w:val="32"/>
      <w:lang w:bidi="ar-SA"/>
    </w:rPr>
  </w:style>
  <w:style w:type="character" w:styleId="959" w:customStyle="1">
    <w:name w:val="文字正文主体 Char Char"/>
    <w:link w:val="960"/>
    <w:qFormat/>
    <w:rPr>
      <w:rFonts w:ascii="仿宋" w:hAnsi="仿宋" w:eastAsia="仿宋"/>
      <w:color w:val="3a3a3a"/>
      <w:sz w:val="28"/>
      <w:lang w:val="en-US" w:eastAsia="zh-CN" w:bidi="ar-SA"/>
    </w:rPr>
  </w:style>
  <w:style w:type="paragraph" w:styleId="960" w:customStyle="1">
    <w:name w:val="文字正文主体"/>
    <w:basedOn w:val="905"/>
    <w:link w:val="959"/>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1" w:customStyle="1">
    <w:name w:val="页眉 Char"/>
    <w:link w:val="926"/>
    <w:uiPriority w:val="99"/>
    <w:qFormat/>
    <w:rPr>
      <w:rFonts w:eastAsia="宋体"/>
      <w:sz w:val="18"/>
      <w:szCs w:val="18"/>
      <w:lang w:val="en-US" w:eastAsia="zh-CN" w:bidi="ar-SA"/>
    </w:rPr>
  </w:style>
  <w:style w:type="character" w:styleId="962" w:customStyle="1">
    <w:name w:val="Char Char5"/>
    <w:qFormat/>
    <w:rPr>
      <w:sz w:val="24"/>
      <w:lang w:val="en-US" w:eastAsia="zh-CN"/>
    </w:rPr>
  </w:style>
  <w:style w:type="character" w:styleId="963" w:customStyle="1">
    <w:name w:val="Char Char11"/>
    <w:qFormat/>
    <w:rPr>
      <w:sz w:val="21"/>
    </w:rPr>
  </w:style>
  <w:style w:type="character" w:styleId="964" w:customStyle="1">
    <w:name w:val="c lh15"/>
    <w:basedOn w:val="911"/>
    <w:qFormat/>
  </w:style>
  <w:style w:type="character" w:styleId="965" w:customStyle="1">
    <w:name w:val="批注文字 Char"/>
    <w:link w:val="916"/>
    <w:qFormat/>
    <w:rPr>
      <w:rFonts w:eastAsia="宋体"/>
      <w:sz w:val="21"/>
      <w:szCs w:val="24"/>
      <w:lang w:val="en-US" w:eastAsia="zh-CN" w:bidi="ar-SA"/>
    </w:rPr>
  </w:style>
  <w:style w:type="character" w:styleId="966" w:customStyle="1">
    <w:name w:val="日期 Char"/>
    <w:link w:val="921"/>
    <w:qFormat/>
    <w:rPr>
      <w:sz w:val="36"/>
      <w:lang w:bidi="ar-SA"/>
    </w:rPr>
  </w:style>
  <w:style w:type="character" w:styleId="967" w:customStyle="1">
    <w:name w:val="Plain Text Char Char"/>
    <w:link w:val="968"/>
    <w:qFormat/>
    <w:rPr>
      <w:rFonts w:ascii="宋体" w:hAnsi="Courier New" w:eastAsia="楷体_GB2312"/>
      <w:sz w:val="28"/>
    </w:rPr>
  </w:style>
  <w:style w:type="paragraph" w:styleId="968" w:customStyle="1">
    <w:name w:val="纯文本1"/>
    <w:basedOn w:val="905"/>
    <w:link w:val="967"/>
    <w:qFormat/>
    <w:rPr>
      <w:rFonts w:ascii="宋体" w:hAnsi="Courier New" w:eastAsia="楷体_GB2312"/>
      <w:sz w:val="28"/>
      <w:szCs w:val="20"/>
    </w:rPr>
  </w:style>
  <w:style w:type="paragraph" w:styleId="969" w:customStyle="1">
    <w:name w:val="Char Char Char Char Char Char Char Char Char1 Char Char Char Char"/>
    <w:basedOn w:val="915"/>
    <w:qFormat/>
    <w:pPr>
      <w:spacing w:line="360" w:lineRule="auto"/>
    </w:pPr>
    <w:rPr>
      <w:rFonts w:eastAsia="楷体_GB2312"/>
      <w:sz w:val="26"/>
      <w:szCs w:val="20"/>
    </w:rPr>
  </w:style>
  <w:style w:type="paragraph" w:styleId="970" w:customStyle="1">
    <w:name w:val="Char Char Char Char Char Char Char Char Char Char"/>
    <w:basedOn w:val="905"/>
    <w:qFormat/>
    <w:pPr>
      <w:numPr>
        <w:numId w:val="2"/>
      </w:numPr>
    </w:pPr>
    <w:rPr>
      <w:sz w:val="24"/>
    </w:rPr>
  </w:style>
  <w:style w:type="paragraph" w:styleId="971" w:customStyle="1">
    <w:name w:val="Char Char Char Char Char Char Char Char Char1 Char"/>
    <w:basedOn w:val="915"/>
    <w:qFormat/>
    <w:pPr>
      <w:spacing w:line="360" w:lineRule="auto"/>
    </w:pPr>
    <w:rPr>
      <w:rFonts w:ascii="Tahoma" w:hAnsi="Tahoma"/>
      <w:sz w:val="24"/>
    </w:rPr>
  </w:style>
  <w:style w:type="paragraph" w:styleId="972" w:customStyle="1">
    <w:name w:val="Char Char Char"/>
    <w:basedOn w:val="915"/>
    <w:qFormat/>
    <w:pPr>
      <w:spacing w:line="360" w:lineRule="auto"/>
    </w:pPr>
    <w:rPr>
      <w:rFonts w:ascii="Tahoma" w:hAnsi="Tahoma"/>
      <w:sz w:val="24"/>
    </w:rPr>
  </w:style>
  <w:style w:type="paragraph" w:styleId="973" w:customStyle="1">
    <w:name w:val="Char Char Char Char"/>
    <w:basedOn w:val="915"/>
    <w:qFormat/>
    <w:pPr>
      <w:spacing w:line="360" w:lineRule="auto"/>
    </w:pPr>
    <w:rPr>
      <w:sz w:val="24"/>
      <w:szCs w:val="20"/>
    </w:rPr>
  </w:style>
  <w:style w:type="paragraph" w:styleId="974" w:customStyle="1">
    <w:name w:val="Char1 Char Char Char"/>
    <w:basedOn w:val="905"/>
    <w:qFormat/>
    <w:rPr>
      <w:rFonts w:ascii="Tahoma" w:hAnsi="Tahoma"/>
      <w:sz w:val="24"/>
      <w:szCs w:val="20"/>
    </w:rPr>
  </w:style>
  <w:style w:type="paragraph" w:styleId="975" w:customStyle="1">
    <w:name w:val="Char"/>
    <w:basedOn w:val="905"/>
    <w:qFormat/>
    <w:pPr>
      <w:ind w:left="420" w:hanging="420"/>
      <w:tabs>
        <w:tab w:val="left" w:pos="420" w:leader="none"/>
      </w:tabs>
    </w:pPr>
    <w:rPr>
      <w:sz w:val="24"/>
    </w:rPr>
  </w:style>
  <w:style w:type="paragraph" w:styleId="976" w:customStyle="1">
    <w:name w:val="正文2"/>
    <w:basedOn w:val="905"/>
    <w:qFormat/>
    <w:pPr>
      <w:ind w:firstLine="200"/>
      <w:jc w:val="left"/>
      <w:spacing w:after="160" w:line="360" w:lineRule="auto"/>
      <w:widowControl/>
    </w:pPr>
    <w:rPr>
      <w:rFonts w:ascii="Verdana" w:hAnsi="Verdana" w:eastAsia="黑体"/>
      <w:szCs w:val="20"/>
      <w:lang w:eastAsia="en-US"/>
    </w:rPr>
  </w:style>
  <w:style w:type="paragraph" w:styleId="977" w:customStyle="1">
    <w:name w:val="Char Char Char1 Char Char Char Char"/>
    <w:basedOn w:val="905"/>
    <w:qFormat/>
    <w:pPr>
      <w:jc w:val="left"/>
      <w:spacing w:after="160" w:line="240" w:lineRule="exact"/>
      <w:widowControl/>
    </w:pPr>
    <w:rPr>
      <w:sz w:val="24"/>
    </w:rPr>
  </w:style>
  <w:style w:type="paragraph" w:styleId="978">
    <w:name w:val="No Spacing"/>
    <w:uiPriority w:val="1"/>
    <w:qFormat/>
    <w:pPr>
      <w:jc w:val="both"/>
      <w:widowControl w:val="off"/>
    </w:pPr>
    <w:rPr>
      <w:sz w:val="21"/>
      <w:szCs w:val="24"/>
    </w:rPr>
  </w:style>
  <w:style w:type="paragraph" w:styleId="979" w:customStyle="1">
    <w:name w:val="纯文本11"/>
    <w:basedOn w:val="905"/>
    <w:qFormat/>
    <w:rPr>
      <w:rFonts w:ascii="宋体" w:hAnsi="Courier New" w:eastAsia="楷体_GB2312"/>
      <w:sz w:val="28"/>
      <w:szCs w:val="20"/>
    </w:rPr>
  </w:style>
  <w:style w:type="character" w:styleId="980" w:customStyle="1">
    <w:name w:val="纯文本 Char1"/>
    <w:qFormat/>
    <w:rPr>
      <w:rFonts w:ascii="宋体" w:hAnsi="Courier New" w:eastAsia="楷体_GB2312"/>
      <w:sz w:val="24"/>
      <w:lang w:val="en-US" w:eastAsia="zh-CN" w:bidi="ar-SA"/>
    </w:rPr>
  </w:style>
  <w:style w:type="paragraph" w:styleId="981" w:customStyle="1">
    <w:name w:val="纯文本2"/>
    <w:basedOn w:val="905"/>
    <w:qFormat/>
    <w:rPr>
      <w:rFonts w:ascii="宋体" w:hAnsi="Courier New" w:eastAsia="楷体_GB2312"/>
      <w:sz w:val="26"/>
      <w:szCs w:val="20"/>
    </w:rPr>
  </w:style>
  <w:style w:type="character" w:styleId="982" w:customStyle="1">
    <w:name w:val="Plain Text Char"/>
    <w:qFormat/>
    <w:rPr>
      <w:rFonts w:ascii="宋体" w:hAnsi="Courier New" w:eastAsia="楷体_GB2312"/>
      <w:sz w:val="26"/>
      <w:lang w:val="en-US" w:eastAsia="zh-CN" w:bidi="ar-SA"/>
    </w:rPr>
  </w:style>
  <w:style w:type="paragraph" w:styleId="983" w:customStyle="1">
    <w:name w:val="修订1"/>
    <w:hidden/>
    <w:uiPriority w:val="99"/>
    <w:semiHidden/>
    <w:unhideWhenUsed/>
    <w:qFormat/>
    <w:rPr>
      <w:sz w:val="21"/>
      <w:szCs w:val="24"/>
    </w:rPr>
  </w:style>
  <w:style w:type="character" w:styleId="984" w:customStyle="1">
    <w:name w:val="apple-converted-space"/>
    <w:basedOn w:val="911"/>
    <w:qFormat/>
  </w:style>
  <w:style w:type="paragraph" w:styleId="985" w:customStyle="1">
    <w:name w:val="p1"/>
    <w:basedOn w:val="905"/>
    <w:qFormat/>
    <w:pPr>
      <w:jc w:val="left"/>
      <w:spacing w:before="100" w:beforeAutospacing="1" w:after="100" w:afterAutospacing="1"/>
      <w:widowControl/>
    </w:pPr>
    <w:rPr>
      <w:rFonts w:ascii="宋体" w:hAnsi="宋体" w:cs="宋体"/>
      <w:sz w:val="24"/>
    </w:rPr>
  </w:style>
  <w:style w:type="paragraph" w:styleId="986" w:customStyle="1">
    <w:name w:val="p3"/>
    <w:basedOn w:val="905"/>
    <w:qFormat/>
    <w:pPr>
      <w:jc w:val="left"/>
      <w:spacing w:before="100" w:beforeAutospacing="1" w:after="100" w:afterAutospacing="1"/>
      <w:widowControl/>
    </w:pPr>
    <w:rPr>
      <w:rFonts w:ascii="宋体" w:hAnsi="宋体" w:cs="宋体"/>
      <w:sz w:val="24"/>
    </w:rPr>
  </w:style>
  <w:style w:type="character" w:styleId="987" w:customStyle="1">
    <w:name w:val="s6"/>
    <w:basedOn w:val="911"/>
    <w:qFormat/>
  </w:style>
  <w:style w:type="character" w:styleId="988" w:customStyle="1">
    <w:name w:val="s1"/>
    <w:basedOn w:val="911"/>
    <w:qFormat/>
  </w:style>
  <w:style w:type="paragraph" w:styleId="989" w:customStyle="1">
    <w:name w:val="列出段落1"/>
    <w:basedOn w:val="905"/>
    <w:uiPriority w:val="34"/>
    <w:qFormat/>
    <w:pPr>
      <w:ind w:firstLine="420"/>
    </w:pPr>
    <w:rPr>
      <w:lang w:val="zh-CN"/>
    </w:rPr>
  </w:style>
  <w:style w:type="character" w:styleId="990" w:customStyle="1">
    <w:name w:val="批注文字 Char3"/>
    <w:qFormat/>
    <w:rPr>
      <w:rFonts w:eastAsia="宋体"/>
      <w:sz w:val="21"/>
      <w:szCs w:val="24"/>
      <w:lang w:val="en-US" w:eastAsia="zh-CN" w:bidi="ar-SA"/>
    </w:rPr>
  </w:style>
  <w:style w:type="paragraph" w:styleId="991">
    <w:name w:val="List Paragraph"/>
    <w:basedOn w:val="905"/>
    <w:uiPriority w:val="99"/>
    <w:qFormat/>
    <w:pPr>
      <w:ind w:firstLine="420"/>
    </w:pPr>
  </w:style>
  <w:style w:type="paragraph" w:styleId="992" w:customStyle="1">
    <w:name w:val="BodyText"/>
    <w:basedOn w:val="905"/>
    <w:uiPriority w:val="99"/>
    <w:qFormat/>
    <w:pPr>
      <w:spacing w:after="120"/>
    </w:pPr>
  </w:style>
  <w:style w:type="character" w:styleId="993" w:customStyle="1">
    <w:name w:val="NormalCharacter"/>
    <w:semiHidden/>
    <w:qFormat/>
  </w:style>
  <w:style w:type="character" w:styleId="994" w:customStyle="1">
    <w:name w:val="正文文本缩进 Char"/>
    <w:basedOn w:val="911"/>
    <w:link w:val="918"/>
    <w:qFormat/>
    <w:rPr>
      <w:rFonts w:ascii="Times New Roman" w:hAnsi="Times New Roman"/>
      <w:sz w:val="21"/>
      <w:szCs w:val="24"/>
    </w:rPr>
  </w:style>
  <w:style w:type="paragraph" w:styleId="995" w:customStyle="1">
    <w:name w:val="纯文本3"/>
    <w:basedOn w:val="905"/>
    <w:qFormat/>
    <w:rPr>
      <w:rFonts w:ascii="宋体" w:hAnsi="Courier New" w:eastAsia="楷体_GB2312"/>
      <w:sz w:val="28"/>
      <w:szCs w:val="20"/>
    </w:rPr>
  </w:style>
  <w:style w:type="paragraph" w:styleId="996" w:customStyle="1">
    <w:name w:val="修订2"/>
    <w:hidden/>
    <w:uiPriority w:val="99"/>
    <w:semiHidden/>
    <w:qFormat/>
    <w:rPr>
      <w:sz w:val="21"/>
      <w:szCs w:val="24"/>
    </w:rPr>
  </w:style>
  <w:style w:type="paragraph" w:styleId="997" w:customStyle="1">
    <w:name w:val="修订3"/>
    <w:hidden/>
    <w:uiPriority w:val="99"/>
    <w:semiHidden/>
    <w:qFormat/>
    <w:rPr>
      <w:sz w:val="21"/>
      <w:szCs w:val="24"/>
    </w:rPr>
  </w:style>
  <w:style w:type="paragraph" w:styleId="998" w:customStyle="1">
    <w:name w:val="修订4"/>
    <w:hidden/>
    <w:uiPriority w:val="99"/>
    <w:semiHidden/>
    <w:qFormat/>
    <w:rPr>
      <w:sz w:val="21"/>
      <w:szCs w:val="24"/>
    </w:rPr>
  </w:style>
  <w:style w:type="paragraph" w:styleId="999" w:customStyle="1">
    <w:name w:val="列出段落2"/>
    <w:basedOn w:val="905"/>
    <w:uiPriority w:val="34"/>
    <w:qFormat/>
    <w:pPr>
      <w:ind w:firstLine="420"/>
    </w:pPr>
  </w:style>
  <w:style w:type="paragraph" w:styleId="1000" w:customStyle="1">
    <w:name w:val="_正文段落"/>
    <w:basedOn w:val="905"/>
    <w:qFormat/>
    <w:pPr>
      <w:ind w:firstLine="200"/>
      <w:spacing w:line="360" w:lineRule="auto"/>
    </w:pPr>
    <w:rPr>
      <w:sz w:val="24"/>
    </w:rPr>
  </w:style>
  <w:style w:type="paragraph" w:styleId="1001" w:customStyle="1">
    <w:name w:val="_Style 30"/>
    <w:basedOn w:val="905"/>
    <w:next w:val="920"/>
    <w:qFormat/>
    <w:rPr>
      <w:rFonts w:ascii="宋体" w:hAnsi="Courier New"/>
    </w:rPr>
  </w:style>
  <w:style w:type="paragraph" w:styleId="1002" w:customStyle="1">
    <w:name w:val="纯文本4"/>
    <w:basedOn w:val="905"/>
    <w:qFormat/>
    <w:rPr>
      <w:rFonts w:ascii="宋体" w:hAnsi="Courier New" w:eastAsia="楷体_GB2312"/>
      <w:sz w:val="26"/>
      <w:szCs w:val="20"/>
    </w:rPr>
  </w:style>
  <w:style w:type="paragraph" w:styleId="1003" w:customStyle="1">
    <w:name w:val="Table Text"/>
    <w:basedOn w:val="905"/>
    <w:semiHidden/>
    <w:qFormat/>
    <w:rPr>
      <w:rFonts w:ascii="宋体" w:hAnsi="宋体" w:cs="宋体"/>
      <w:szCs w:val="21"/>
      <w:lang w:eastAsia="en-US"/>
    </w:rPr>
  </w:style>
  <w:style w:type="table" w:styleId="1004" w:customStyle="1">
    <w:name w:val="Table Normal"/>
    <w:semiHidden/>
    <w:unhideWhenUsed/>
    <w:qFormat/>
    <w:tblPr>
      <w:tblCellMar>
        <w:left w:w="0" w:type="dxa"/>
        <w:top w:w="0" w:type="dxa"/>
        <w:right w:w="0" w:type="dxa"/>
        <w:bottom w:w="0" w:type="dxa"/>
      </w:tblCellMar>
    </w:tblPr>
  </w:style>
  <w:style w:type="character" w:styleId="1005" w:customStyle="1">
    <w:name w:val="font11"/>
    <w:basedOn w:val="911"/>
    <w:qFormat/>
    <w:rPr>
      <w:rFonts w:hint="eastAsia" w:ascii="宋体" w:hAnsi="宋体" w:eastAsia="宋体" w:cs="宋体"/>
      <w:color w:val="000000"/>
      <w:sz w:val="24"/>
      <w:szCs w:val="24"/>
      <w:u w:val="none"/>
    </w:rPr>
  </w:style>
  <w:style w:type="character" w:styleId="1006" w:customStyle="1">
    <w:name w:val="font41"/>
    <w:basedOn w:val="911"/>
    <w:qFormat/>
    <w:rPr>
      <w:rFonts w:hint="default" w:ascii="Calibri" w:hAnsi="Calibri" w:cs="Calibri"/>
      <w:color w:val="000000"/>
      <w:sz w:val="24"/>
      <w:szCs w:val="24"/>
      <w:u w:val="none"/>
    </w:rPr>
  </w:style>
  <w:style w:type="character" w:styleId="1007" w:customStyle="1">
    <w:name w:val="font81"/>
    <w:basedOn w:val="911"/>
    <w:qFormat/>
    <w:rPr>
      <w:rFonts w:hint="default" w:ascii="Times New Roman" w:hAnsi="Times New Roman" w:cs="Times New Roman"/>
      <w:color w:val="000000"/>
      <w:sz w:val="24"/>
      <w:szCs w:val="24"/>
      <w:u w:val="none"/>
    </w:rPr>
  </w:style>
  <w:style w:type="character" w:styleId="1008" w:customStyle="1">
    <w:name w:val="font101"/>
    <w:basedOn w:val="911"/>
    <w:qFormat/>
    <w:rPr>
      <w:rFonts w:hint="default" w:ascii="Times New Roman" w:hAnsi="Times New Roman" w:cs="Times New Roman"/>
      <w:color w:val="000000"/>
      <w:sz w:val="24"/>
      <w:szCs w:val="24"/>
      <w:u w:val="none"/>
    </w:rPr>
  </w:style>
  <w:style w:type="paragraph" w:styleId="1009" w:customStyle="1">
    <w:name w:val="正文空2字"/>
    <w:basedOn w:val="1010"/>
    <w:uiPriority w:val="99"/>
    <w:qFormat/>
    <w:pPr>
      <w:ind w:firstLine="640"/>
      <w:spacing w:line="560" w:lineRule="exact"/>
      <w:widowControl w:val="off"/>
    </w:pPr>
    <w:rPr>
      <w:rFonts w:ascii="仿宋_GB2312" w:hAnsi="仿宋_GB2312" w:cs="仿宋_GB2312"/>
      <w:lang w:val="zh-TW"/>
    </w:rPr>
  </w:style>
  <w:style w:type="paragraph" w:styleId="1010" w:customStyle="1">
    <w:name w:val="左对齐正文"/>
    <w:uiPriority w:val="99"/>
    <w:qFormat/>
    <w:rPr>
      <w:rFonts w:ascii="Calibri" w:hAnsi="Calibri" w:eastAsia="仿宋_GB2312" w:cs="Calibri"/>
      <w:sz w:val="32"/>
      <w:szCs w:val="32"/>
    </w:rPr>
  </w:style>
  <w:style w:type="paragraph" w:styleId="1011" w:customStyle="1">
    <w:name w:val="修订5"/>
    <w:hidden/>
    <w:uiPriority w:val="99"/>
    <w:unhideWhenUsed/>
    <w:qFormat/>
    <w:rPr>
      <w:sz w:val="21"/>
      <w:szCs w:val="24"/>
    </w:rPr>
  </w:style>
  <w:style w:type="paragraph" w:styleId="1012" w:customStyle="1">
    <w:name w:val="修订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49</cp:revision>
  <dcterms:created xsi:type="dcterms:W3CDTF">2025-07-21T01:28:00Z</dcterms:created>
  <dcterms:modified xsi:type="dcterms:W3CDTF">2026-04-01T03:54:41Z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4D9FB54F406F4B68AB703BF4C20E7FCB_13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