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676"/>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676"/>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676"/>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676"/>
        <w:widowControl w:val="off"/>
        <w:rPr>
          <w:b/>
          <w:sz w:val="44"/>
          <w:szCs w:val="44"/>
        </w:rPr>
      </w:pPr>
      <w:r>
        <w:rPr>
          <w:b/>
          <w:sz w:val="44"/>
          <w:szCs w:val="44"/>
        </w:rPr>
      </w:r>
      <w:r/>
    </w:p>
    <w:p>
      <w:pPr>
        <w:pStyle w:val="676"/>
        <w:widowControl w:val="off"/>
        <w:rPr>
          <w:b/>
          <w:sz w:val="44"/>
          <w:szCs w:val="44"/>
        </w:rPr>
      </w:pPr>
      <w:r>
        <w:rPr>
          <w:b/>
          <w:sz w:val="44"/>
          <w:szCs w:val="44"/>
        </w:rPr>
      </w:r>
      <w:r/>
    </w:p>
    <w:p>
      <w:pPr>
        <w:pStyle w:val="676"/>
        <w:spacing w:line="240" w:lineRule="auto"/>
        <w:widowControl w:val="off"/>
        <w:rPr>
          <w:rFonts w:hint="eastAsia"/>
          <w:b/>
          <w:sz w:val="44"/>
          <w:szCs w:val="44"/>
        </w:rPr>
      </w:pPr>
      <w:r>
        <w:rPr>
          <w:rFonts w:hint="eastAsia"/>
          <w:b/>
          <w:sz w:val="44"/>
          <w:szCs w:val="44"/>
        </w:rPr>
      </w:r>
      <w:r/>
    </w:p>
    <w:p>
      <w:pPr>
        <w:pStyle w:val="676"/>
        <w:ind w:firstLine="1320"/>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环卫自管作业物料采购</w:t>
      </w:r>
      <w:r>
        <w:rPr>
          <w:rFonts w:hint="eastAsia"/>
          <w:b/>
          <w:sz w:val="44"/>
          <w:szCs w:val="44"/>
        </w:rPr>
      </w:r>
      <w:r/>
    </w:p>
    <w:p>
      <w:pPr>
        <w:pStyle w:val="676"/>
        <w:ind w:firstLine="1320"/>
        <w:spacing w:line="240" w:lineRule="auto"/>
        <w:widowControl w:val="off"/>
        <w:rPr>
          <w:b/>
          <w:sz w:val="44"/>
          <w:szCs w:val="44"/>
        </w:rPr>
      </w:pPr>
      <w:r>
        <w:rPr>
          <w:b/>
          <w:sz w:val="44"/>
          <w:szCs w:val="44"/>
        </w:rPr>
        <w:t xml:space="preserve">项目编号：</w:t>
      </w:r>
      <w:r>
        <w:rPr>
          <w:b/>
          <w:sz w:val="44"/>
          <w:szCs w:val="44"/>
        </w:rPr>
        <w:t xml:space="preserve">JSZC-320581-CSJY-G2026-0011</w:t>
      </w:r>
      <w:r>
        <w:rPr>
          <w:b/>
          <w:sz w:val="44"/>
          <w:szCs w:val="44"/>
        </w:rPr>
      </w:r>
      <w:r/>
    </w:p>
    <w:p>
      <w:pPr>
        <w:pStyle w:val="676"/>
        <w:ind w:firstLine="1320"/>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常熟市环境卫生管理处</w:t>
      </w:r>
      <w:r>
        <w:rPr>
          <w:b/>
          <w:sz w:val="44"/>
          <w:szCs w:val="44"/>
        </w:rPr>
      </w:r>
      <w:r/>
    </w:p>
    <w:p>
      <w:pPr>
        <w:pStyle w:val="676"/>
        <w:ind w:firstLine="1320"/>
        <w:spacing w:line="240" w:lineRule="auto"/>
        <w:widowControl w:val="off"/>
        <w:rPr>
          <w:b/>
          <w:sz w:val="44"/>
          <w:szCs w:val="44"/>
        </w:rPr>
      </w:pPr>
      <w:r>
        <w:rPr>
          <w:b/>
          <w:sz w:val="44"/>
          <w:szCs w:val="44"/>
        </w:rPr>
        <w:t xml:space="preserve">采购类别：</w:t>
      </w:r>
      <w:r>
        <w:rPr>
          <w:rFonts w:hint="eastAsia"/>
          <w:b/>
          <w:sz w:val="44"/>
          <w:szCs w:val="44"/>
        </w:rPr>
        <w:t xml:space="preserve">货物</w:t>
      </w:r>
      <w:r>
        <w:rPr>
          <w:b/>
          <w:sz w:val="44"/>
          <w:szCs w:val="44"/>
        </w:rPr>
        <w:t xml:space="preserve">类</w:t>
      </w:r>
      <w:r/>
    </w:p>
    <w:p>
      <w:pPr>
        <w:pStyle w:val="676"/>
        <w:spacing w:line="240" w:lineRule="auto"/>
        <w:widowControl w:val="off"/>
        <w:rPr>
          <w:rFonts w:hint="eastAsia"/>
          <w:b/>
          <w:sz w:val="44"/>
          <w:szCs w:val="44"/>
        </w:rPr>
      </w:pPr>
      <w:r>
        <w:rPr>
          <w:rFonts w:hint="eastAsia"/>
          <w:b/>
          <w:sz w:val="44"/>
          <w:szCs w:val="44"/>
        </w:rPr>
      </w:r>
      <w:r/>
    </w:p>
    <w:p>
      <w:pPr>
        <w:pStyle w:val="676"/>
        <w:spacing w:after="120" w:line="240" w:lineRule="auto"/>
        <w:widowControl w:val="off"/>
        <w:rPr>
          <w:rFonts w:hint="eastAsia"/>
          <w:b/>
          <w:sz w:val="36"/>
          <w:szCs w:val="36"/>
        </w:rPr>
      </w:pPr>
      <w:r>
        <w:rPr>
          <w:rFonts w:hint="eastAsia"/>
          <w:b/>
          <w:sz w:val="36"/>
          <w:szCs w:val="36"/>
        </w:rPr>
      </w:r>
      <w:r/>
    </w:p>
    <w:p>
      <w:pPr>
        <w:pStyle w:val="676"/>
        <w:jc w:val="center"/>
        <w:widowControl w:val="off"/>
        <w:rPr>
          <w:rFonts w:hint="eastAsia" w:cs="宋体"/>
          <w:b/>
          <w:sz w:val="44"/>
          <w:szCs w:val="44"/>
        </w:rPr>
      </w:pPr>
      <w:r>
        <w:rPr>
          <w:rFonts w:hint="eastAsia" w:cs="宋体"/>
          <w:b/>
          <w:sz w:val="44"/>
          <w:szCs w:val="44"/>
        </w:rPr>
        <w:t xml:space="preserve">江苏杰源工程管理咨询有限公司</w:t>
      </w:r>
      <w:r/>
    </w:p>
    <w:p>
      <w:pPr>
        <w:pStyle w:val="676"/>
        <w:jc w:val="center"/>
        <w:widowControl w:val="off"/>
        <w:rPr>
          <w:rFonts w:hint="eastAsia" w:cs="宋体"/>
          <w:b/>
          <w:sz w:val="44"/>
          <w:szCs w:val="44"/>
        </w:rPr>
      </w:pPr>
      <w:r>
        <w:rPr>
          <w:rFonts w:hint="eastAsia" w:cs="宋体"/>
          <w:b/>
          <w:sz w:val="44"/>
          <w:szCs w:val="44"/>
        </w:rPr>
        <w:t xml:space="preserve">2026年</w:t>
      </w:r>
      <w:r>
        <w:rPr>
          <w:rFonts w:hint="eastAsia" w:cs="宋体"/>
          <w:b/>
          <w:sz w:val="44"/>
          <w:szCs w:val="44"/>
        </w:rPr>
        <w:t xml:space="preserve">3</w:t>
      </w:r>
      <w:r>
        <w:rPr>
          <w:rFonts w:hint="eastAsia" w:cs="宋体"/>
          <w:b/>
          <w:sz w:val="44"/>
          <w:szCs w:val="44"/>
        </w:rPr>
        <w:t xml:space="preserve">月</w:t>
      </w:r>
      <w:r>
        <w:rPr>
          <w:rFonts w:hint="eastAsia" w:cs="宋体"/>
          <w:b/>
          <w:sz w:val="44"/>
          <w:szCs w:val="44"/>
        </w:rPr>
        <w:t xml:space="preserve">1</w:t>
      </w:r>
      <w:r>
        <w:rPr>
          <w:rFonts w:hint="eastAsia" w:cs="宋体"/>
          <w:b/>
          <w:sz w:val="44"/>
          <w:szCs w:val="44"/>
        </w:rPr>
        <w:t xml:space="preserve">1</w:t>
      </w:r>
      <w:r>
        <w:rPr>
          <w:rFonts w:hint="eastAsia" w:cs="宋体"/>
          <w:b/>
          <w:sz w:val="44"/>
          <w:szCs w:val="44"/>
        </w:rPr>
        <w:t xml:space="preserve">日</w:t>
      </w:r>
      <w:r>
        <w:rPr>
          <w:rFonts w:hint="eastAsia" w:cs="宋体"/>
          <w:b/>
          <w:sz w:val="44"/>
          <w:szCs w:val="44"/>
        </w:rPr>
      </w:r>
      <w:r/>
    </w:p>
    <w:p>
      <w:pPr>
        <w:pStyle w:val="676"/>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730"/>
        <w:ind w:left="240"/>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"_Toc219230549"</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_Toc219230549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b w:val="0"/>
          <w:caps w:val="0"/>
          <w:sz w:val="21"/>
          <w:szCs w:val="22"/>
          <w:lang w:val="en-US" w:eastAsia="zh-CN"/>
        </w:rPr>
      </w:r>
      <w:r/>
    </w:p>
    <w:p>
      <w:pPr>
        <w:pStyle w:val="730"/>
        <w:ind w:left="240"/>
        <w:rPr>
          <w:rFonts w:ascii="Times New Roman" w:hAnsi="Times New Roman" w:eastAsia="等线"/>
          <w:b w:val="0"/>
          <w: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w:instrText>
      </w:r>
      <w:r>
        <w:rPr>
          <w:rFonts w:ascii="Times New Roman" w:hAnsi="Times New Roman"/>
        </w:rPr>
        <w:instrText xml:space="preserve">0550"</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_Toc219230550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b w:val="0"/>
          <w: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"_Toc219230551"</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_Toc219230551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"_Toc219230552"</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_Toc219230552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"_Toc219230553"</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w:instrText>
      </w:r>
      <w:r>
        <w:rPr>
          <w:rFonts w:ascii="Times New Roman" w:hAnsi="Times New Roman"/>
        </w:rPr>
        <w:instrText xml:space="preserve">219230553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"_Toc219230554"</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_Toc219230554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"_Toc219230555"</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_Toc219230555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"_Toc219230556"</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_Toc219230556 \h </w:instrText>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l "_Toc219230557"</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_Toc219230557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30"/>
        <w:ind w:left="240"/>
        <w:rPr>
          <w:rFonts w:ascii="Times New Roman" w:hAnsi="Times New Roman" w:eastAsia="等线"/>
          <w:b w:val="0"/>
          <w: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"_Toc219230558"</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_Toc219230558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b w:val="0"/>
          <w:caps w:val="0"/>
          <w:sz w:val="21"/>
          <w:szCs w:val="22"/>
          <w:lang w:val="en-US" w:eastAsia="zh-CN"/>
        </w:rPr>
      </w:r>
      <w:r/>
    </w:p>
    <w:p>
      <w:pPr>
        <w:pStyle w:val="730"/>
        <w:ind w:left="240"/>
        <w:rPr>
          <w:rFonts w:ascii="Times New Roman" w:hAnsi="Times New Roman" w:eastAsia="等线"/>
          <w:b w:val="0"/>
          <w: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"_Toc219230560"</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_Toc219230560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b w:val="0"/>
          <w:caps w:val="0"/>
          <w:sz w:val="21"/>
          <w:szCs w:val="22"/>
          <w:lang w:val="en-US" w:eastAsia="zh-CN"/>
        </w:rPr>
      </w:r>
      <w:r/>
    </w:p>
    <w:p>
      <w:pPr>
        <w:pStyle w:val="730"/>
        <w:ind w:left="240"/>
        <w:rPr>
          <w:rFonts w:ascii="Times New Roman" w:hAnsi="Times New Roman" w:eastAsia="等线"/>
          <w:b w:val="0"/>
          <w: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"_Toc219230562"</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第五章  合</w:t>
      </w:r>
      <w:r>
        <w:rPr>
          <w:rStyle w:val="756"/>
          <w:rFonts w:ascii="Times New Roman" w:hAnsi="Times New Roman"/>
        </w:rPr>
        <w:t xml:space="preserve">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_Toc219230562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b w:val="0"/>
          <w:caps w:val="0"/>
          <w:sz w:val="21"/>
          <w:szCs w:val="22"/>
          <w:lang w:val="en-US" w:eastAsia="zh-CN"/>
        </w:rPr>
      </w:r>
      <w:r/>
    </w:p>
    <w:p>
      <w:pPr>
        <w:pStyle w:val="730"/>
        <w:ind w:left="240"/>
        <w:rPr>
          <w:rFonts w:ascii="Times New Roman" w:hAnsi="Times New Roman" w:eastAsia="等线"/>
          <w:b w:val="0"/>
          <w: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"_Toc219230563"</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_Toc219230563 \h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b w:val="0"/>
          <w: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"_Toc219230564"</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_Toc219230564 \h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"_Toc219230565"</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附件2、投标分项</w:t>
      </w:r>
      <w:r>
        <w:rPr>
          <w:rStyle w:val="756"/>
          <w:rFonts w:ascii="Times New Roman" w:hAnsi="Times New Roman"/>
          <w:lang w:val="en-US" w:eastAsia="en-US"/>
        </w:rPr>
        <w:t xml:space="preserve">报价表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w:instrText>
      </w:r>
      <w:r>
        <w:rPr>
          <w:rFonts w:ascii="Times New Roman" w:hAnsi="Times New Roman"/>
        </w:rPr>
        <w:instrText xml:space="preserve">Toc219230565 \h </w:instrText>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"_Toc219230566"</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_Toc219230566 \h </w:instrText>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"_Toc219230567"</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_Toc219230567 \h </w:instrText>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"_Toc219230568"</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_Toc219230568 \h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"_Toc219230569"</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_Toc219230569 \h </w:instrText>
      </w:r>
      <w:r>
        <w:rPr>
          <w:rFonts w:ascii="Times New Roman" w:hAnsi="Times New Roman"/>
        </w:rPr>
        <w:fldChar w:fldCharType="separate"/>
      </w:r>
      <w:r>
        <w:rPr>
          <w:rFonts w:ascii="Times New Roman" w:hAnsi="Times New Roman"/>
        </w:rPr>
        <w:t xml:space="preserve">71</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"_Toc219230570"</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附件7、关于符合本国产品标准的声明函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_Toc219230570 \h </w:instrText>
      </w:r>
      <w:r>
        <w:rPr>
          <w:rFonts w:ascii="Times New Roman" w:hAnsi="Times New Roman"/>
        </w:rPr>
        <w:fldChar w:fldCharType="separate"/>
      </w:r>
      <w:r>
        <w:rPr>
          <w:rFonts w:ascii="Times New Roman" w:hAnsi="Times New Roman"/>
        </w:rPr>
        <w:t xml:space="preserve">72</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"_Toc219230571"</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附件8、投标函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_Toc219230571 \h </w:instrText>
      </w:r>
      <w:r>
        <w:rPr>
          <w:rFonts w:ascii="Times New Roman" w:hAnsi="Times New Roman"/>
        </w:rPr>
        <w:fldChar w:fldCharType="separate"/>
      </w:r>
      <w:r>
        <w:rPr>
          <w:rFonts w:ascii="Times New Roman" w:hAnsi="Times New Roman"/>
        </w:rPr>
        <w:t xml:space="preserve">73</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w:instrText>
      </w:r>
      <w:r>
        <w:rPr>
          <w:rFonts w:ascii="Times New Roman" w:hAnsi="Times New Roman"/>
        </w:rPr>
        <w:instrText xml:space="preserve">NK \l "_Toc219230572"</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附件9、实质性要求响应及偏离表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_Toc219230572 \h </w:instrText>
      </w:r>
      <w:r>
        <w:rPr>
          <w:rFonts w:ascii="Times New Roman" w:hAnsi="Times New Roman"/>
        </w:rPr>
        <w:fldChar w:fldCharType="separate"/>
      </w:r>
      <w:r>
        <w:rPr>
          <w:rFonts w:ascii="Times New Roman" w:hAnsi="Times New Roman"/>
        </w:rPr>
        <w:t xml:space="preserve">74</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"_Toc219230573"</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附件10、</w:t>
      </w:r>
      <w:r>
        <w:rPr>
          <w:rStyle w:val="756"/>
          <w:rFonts w:ascii="Times New Roman" w:hAnsi="Times New Roman"/>
          <w:lang w:val="en-US" w:eastAsia="en-US"/>
        </w:rPr>
        <w:t xml:space="preserve">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_Toc219230573 \h </w:instrText>
      </w:r>
      <w:r>
        <w:rPr>
          <w:rFonts w:ascii="Times New Roman" w:hAnsi="Times New Roman"/>
        </w:rPr>
        <w:fldChar w:fldCharType="separate"/>
      </w:r>
      <w:r>
        <w:rPr>
          <w:rFonts w:ascii="Times New Roman" w:hAnsi="Times New Roman"/>
        </w:rPr>
        <w:t xml:space="preserve">75</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"_Toc219230574"</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附件11、商务条件响应及偏离表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_Toc219230574 \h </w:instrText>
      </w:r>
      <w:r>
        <w:rPr>
          <w:rFonts w:ascii="Times New Roman" w:hAnsi="Times New Roman"/>
        </w:rPr>
        <w:fldChar w:fldCharType="separate"/>
      </w:r>
      <w:r>
        <w:rPr>
          <w:rFonts w:ascii="Times New Roman" w:hAnsi="Times New Roman"/>
        </w:rPr>
        <w:t xml:space="preserve">76</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w:instrText>
      </w:r>
      <w:r>
        <w:rPr>
          <w:rFonts w:ascii="Times New Roman" w:hAnsi="Times New Roman"/>
        </w:rPr>
        <w:instrText xml:space="preserve">_Toc219230575"</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附件12、投标设备综合性能说明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_Toc219230575 \h </w:instrText>
      </w:r>
      <w:r>
        <w:rPr>
          <w:rFonts w:ascii="Times New Roman" w:hAnsi="Times New Roman"/>
        </w:rPr>
        <w:fldChar w:fldCharType="separate"/>
      </w:r>
      <w:r>
        <w:rPr>
          <w:rFonts w:ascii="Times New Roman" w:hAnsi="Times New Roman"/>
        </w:rPr>
        <w:t xml:space="preserve">77</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"_Toc219230576"</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lang w:val="en-US"/>
        </w:rPr>
        <w:t xml:space="preserve">附件13、</w:t>
      </w:r>
      <w:r>
        <w:rPr>
          <w:rStyle w:val="756"/>
          <w:rFonts w:ascii="Times New Roman" w:hAnsi="Times New Roman"/>
          <w:lang w:val="en-US" w:eastAsia="en-US"/>
        </w:rPr>
        <w:t xml:space="preserve">质量保证及售后服务承诺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_Toc219230576 \h </w:instrText>
      </w:r>
      <w:r>
        <w:rPr>
          <w:rFonts w:ascii="Times New Roman" w:hAnsi="Times New Roman"/>
        </w:rPr>
        <w:fldChar w:fldCharType="separate"/>
      </w:r>
      <w:r>
        <w:rPr>
          <w:rFonts w:ascii="Times New Roman" w:hAnsi="Times New Roman"/>
        </w:rPr>
        <w:t xml:space="preserve">78</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"_Toc219230577"</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附件14、业绩一览表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_Toc219230577 \h </w:instrText>
      </w:r>
      <w:r>
        <w:rPr>
          <w:rFonts w:ascii="Times New Roman" w:hAnsi="Times New Roman"/>
        </w:rPr>
        <w:fldChar w:fldCharType="separate"/>
      </w:r>
      <w:r>
        <w:rPr>
          <w:rFonts w:ascii="Times New Roman" w:hAnsi="Times New Roman"/>
        </w:rPr>
        <w:t xml:space="preserve">79</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741"/>
        <w:ind w:left="480"/>
        <w:spacing w:after="80" w:line="360" w:lineRule="exact"/>
        <w:rPr>
          <w:rFonts w:ascii="Times New Roman" w:hAnsi="Times New Roman" w:eastAsia="等线"/>
          <w:smallCaps w:val="0"/>
          <w:sz w:val="21"/>
          <w:szCs w:val="22"/>
          <w:lang w:val="en-US" w:eastAsia="zh-CN"/>
        </w:rPr>
      </w:pPr>
      <w:r>
        <w:rPr>
          <w:rStyle w:val="756"/>
          <w:rFonts w:ascii="Times New Roman" w:hAnsi="Times New Roman"/>
        </w:rPr>
        <w:fldChar w:fldCharType="begin"/>
      </w:r>
      <w:r>
        <w:rPr>
          <w:rStyle w:val="756"/>
          <w:rFonts w:ascii="Times New Roman" w:hAnsi="Times New Roman"/>
        </w:rPr>
        <w:instrText xml:space="preserve"> </w:instrText>
      </w:r>
      <w:r>
        <w:rPr>
          <w:rFonts w:ascii="Times New Roman" w:hAnsi="Times New Roman"/>
        </w:rPr>
        <w:instrText xml:space="preserve">HYPERLINK \l "_Toc2192305</w:instrText>
      </w:r>
      <w:r>
        <w:rPr>
          <w:rFonts w:ascii="Times New Roman" w:hAnsi="Times New Roman"/>
        </w:rPr>
        <w:instrText xml:space="preserve">78"</w:instrText>
      </w:r>
      <w:r>
        <w:rPr>
          <w:rStyle w:val="756"/>
          <w:rFonts w:ascii="Times New Roman" w:hAnsi="Times New Roman"/>
        </w:rPr>
        <w:instrText xml:space="preserve"> </w:instrText>
      </w:r>
      <w:r>
        <w:rPr>
          <w:rStyle w:val="756"/>
          <w:rFonts w:ascii="Times New Roman" w:hAnsi="Times New Roman"/>
        </w:rPr>
        <w:fldChar w:fldCharType="separate"/>
      </w:r>
      <w:r>
        <w:rPr>
          <w:rStyle w:val="756"/>
          <w:rFonts w:ascii="Times New Roman" w:hAnsi="Times New Roman"/>
        </w:rPr>
        <w:t xml:space="preserve">附件15、投标人认为需要提供的其他材料（如有）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_Toc219230578 \h </w:instrText>
      </w:r>
      <w:r>
        <w:rPr>
          <w:rFonts w:ascii="Times New Roman" w:hAnsi="Times New Roman"/>
        </w:rPr>
        <w:fldChar w:fldCharType="separate"/>
      </w:r>
      <w:r>
        <w:rPr>
          <w:rFonts w:ascii="Times New Roman" w:hAnsi="Times New Roman"/>
        </w:rPr>
        <w:t xml:space="preserve">80</w:t>
      </w:r>
      <w:r>
        <w:rPr>
          <w:rFonts w:ascii="Times New Roman" w:hAnsi="Times New Roman"/>
        </w:rPr>
        <w:fldChar w:fldCharType="end"/>
      </w:r>
      <w:r>
        <w:rPr>
          <w:rStyle w:val="756"/>
          <w:rFonts w:ascii="Times New Roman" w:hAnsi="Times New Roman"/>
        </w:rPr>
        <w:fldChar w:fldCharType="end"/>
      </w:r>
      <w:r>
        <w:rPr>
          <w:rFonts w:ascii="Times New Roman" w:hAnsi="Times New Roman" w:eastAsia="等线"/>
          <w:smallCaps w:val="0"/>
          <w:sz w:val="21"/>
          <w:szCs w:val="22"/>
          <w:lang w:val="en-US" w:eastAsia="zh-CN"/>
        </w:rPr>
      </w:r>
      <w:r/>
    </w:p>
    <w:p>
      <w:pPr>
        <w:pStyle w:val="676"/>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677"/>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19230549"/>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676"/>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676"/>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环卫自管作业物料采购</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w:t>
      </w:r>
      <w:r>
        <w:rPr>
          <w:rFonts w:hint="eastAsia"/>
          <w:u w:val="single"/>
        </w:rPr>
        <w:t xml:space="preserve">年</w:t>
      </w:r>
      <w:r>
        <w:rPr>
          <w:rFonts w:hint="eastAsia"/>
          <w:u w:val="single"/>
        </w:rPr>
        <w:t xml:space="preserve">4</w:t>
      </w:r>
      <w:r>
        <w:rPr>
          <w:u w:val="single"/>
        </w:rPr>
        <w:t xml:space="preserve">月</w:t>
      </w:r>
      <w:r>
        <w:rPr>
          <w:rFonts w:hint="eastAsia"/>
          <w:u w:val="single"/>
        </w:rPr>
        <w:t xml:space="preserve">2</w:t>
      </w:r>
      <w:r>
        <w:rPr>
          <w:u w:val="single"/>
        </w:rPr>
        <w:t xml:space="preserve">日9</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676"/>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676"/>
        <w:ind w:firstLine="480"/>
        <w:spacing w:after="0" w:line="440" w:lineRule="exact"/>
        <w:shd w:val="clear" w:color="auto" w:fill="ffffff"/>
        <w:rPr>
          <w:rFonts w:cs="Calibri"/>
          <w:bCs w:val="0"/>
        </w:rPr>
      </w:pPr>
      <w:r>
        <w:rPr>
          <w:bCs w:val="0"/>
        </w:rPr>
        <w:t xml:space="preserve">项目编号：</w:t>
      </w:r>
      <w:r>
        <w:rPr>
          <w:rFonts w:hint="eastAsia" w:cs="宋体"/>
        </w:rPr>
        <w:t xml:space="preserve">JSZC-320581-CSJY-G2026-0011</w:t>
      </w:r>
      <w:r>
        <w:rPr>
          <w:rFonts w:cs="Calibri"/>
          <w:bCs w:val="0"/>
        </w:rPr>
      </w:r>
      <w:r/>
    </w:p>
    <w:p>
      <w:pPr>
        <w:pStyle w:val="676"/>
        <w:ind w:firstLine="480"/>
        <w:spacing w:after="0" w:line="440" w:lineRule="exact"/>
        <w:shd w:val="clear" w:color="auto" w:fill="ffffff"/>
        <w:rPr>
          <w:rFonts w:cs="Segoe UI Symbol"/>
        </w:rPr>
      </w:pPr>
      <w:r>
        <w:rPr>
          <w:bCs w:val="0"/>
        </w:rPr>
        <w:t xml:space="preserve">项目名称：</w:t>
      </w:r>
      <w:r>
        <w:rPr>
          <w:rFonts w:ascii="Segoe UI Symbol" w:hAnsi="Segoe UI Symbol" w:cs="Segoe UI Symbol"/>
        </w:rPr>
        <w:t xml:space="preserve">环卫自管作业物料采购</w:t>
      </w:r>
      <w:r>
        <w:rPr>
          <w:rFonts w:cs="Segoe UI Symbol"/>
        </w:rPr>
      </w:r>
      <w:r/>
    </w:p>
    <w:p>
      <w:pPr>
        <w:pStyle w:val="676"/>
        <w:ind w:firstLine="480"/>
        <w:spacing w:after="0" w:line="440" w:lineRule="exact"/>
        <w:shd w:val="clear" w:color="auto" w:fill="ffffff"/>
        <w:rPr>
          <w:rFonts w:hint="eastAsia"/>
          <w:bCs w:val="0"/>
        </w:rPr>
      </w:pPr>
      <w:r>
        <w:rPr>
          <w:rFonts w:hint="eastAsia"/>
          <w:bCs w:val="0"/>
        </w:rPr>
        <w:t xml:space="preserve">采购方式：公开招标</w:t>
      </w:r>
      <w:r/>
    </w:p>
    <w:p>
      <w:pPr>
        <w:pStyle w:val="676"/>
        <w:ind w:firstLine="480"/>
        <w:spacing w:after="0" w:line="440" w:lineRule="exact"/>
        <w:widowControl w:val="off"/>
      </w:pPr>
      <w:r>
        <w:rPr>
          <w:rFonts w:hint="eastAsia"/>
          <w:bCs w:val="0"/>
        </w:rPr>
        <w:t xml:space="preserve">第一包：</w:t>
      </w:r>
      <w:r>
        <w:rPr>
          <w:rFonts w:hint="eastAsia"/>
        </w:rPr>
        <w:t xml:space="preserve">人民币</w:t>
      </w:r>
      <w:r>
        <w:rPr>
          <w:rFonts w:hint="eastAsia"/>
        </w:rPr>
        <w:t xml:space="preserve">144000</w:t>
      </w:r>
      <w:r>
        <w:t xml:space="preserve">.00</w:t>
      </w:r>
      <w:r>
        <w:rPr>
          <w:rFonts w:hint="eastAsia"/>
        </w:rPr>
        <w:t xml:space="preserve">元整。</w:t>
      </w:r>
      <w:r/>
    </w:p>
    <w:p>
      <w:pPr>
        <w:pStyle w:val="676"/>
        <w:ind w:firstLine="480"/>
        <w:spacing w:after="0" w:line="440" w:lineRule="exact"/>
        <w:shd w:val="clear" w:color="auto" w:fill="ffffff"/>
      </w:pPr>
      <w:r>
        <w:rPr>
          <w:rFonts w:hint="eastAsia"/>
          <w:bCs w:val="0"/>
        </w:rPr>
        <w:t xml:space="preserve">第二包：</w:t>
      </w:r>
      <w:r>
        <w:rPr>
          <w:rFonts w:hint="eastAsia"/>
        </w:rPr>
        <w:t xml:space="preserve">人民币</w:t>
      </w:r>
      <w:r>
        <w:rPr>
          <w:rFonts w:hint="eastAsia"/>
        </w:rPr>
        <w:t xml:space="preserve">232200</w:t>
      </w:r>
      <w:r>
        <w:t xml:space="preserve">.00</w:t>
      </w:r>
      <w:r>
        <w:rPr>
          <w:rFonts w:hint="eastAsia"/>
        </w:rPr>
        <w:t xml:space="preserve">元整。</w:t>
      </w:r>
      <w:r/>
    </w:p>
    <w:p>
      <w:pPr>
        <w:pStyle w:val="676"/>
        <w:ind w:firstLine="480"/>
        <w:spacing w:after="0" w:line="440" w:lineRule="exact"/>
        <w:widowControl w:val="off"/>
      </w:pPr>
      <w:r>
        <w:rPr>
          <w:rFonts w:hint="eastAsia"/>
          <w:bCs w:val="0"/>
        </w:rPr>
        <w:t xml:space="preserve">第三包：</w:t>
      </w:r>
      <w:r>
        <w:rPr>
          <w:rFonts w:hint="eastAsia"/>
        </w:rPr>
        <w:t xml:space="preserve">人民币</w:t>
      </w:r>
      <w:r>
        <w:rPr>
          <w:rFonts w:hint="eastAsia"/>
        </w:rPr>
        <w:t xml:space="preserve">4733</w:t>
      </w:r>
      <w:r>
        <w:rPr>
          <w:rFonts w:hint="eastAsia"/>
        </w:rPr>
        <w:t xml:space="preserve">00</w:t>
      </w:r>
      <w:r>
        <w:t xml:space="preserve">.00</w:t>
      </w:r>
      <w:r>
        <w:rPr>
          <w:rFonts w:hint="eastAsia"/>
        </w:rPr>
        <w:t xml:space="preserve">元整。</w:t>
      </w:r>
      <w:r/>
    </w:p>
    <w:p>
      <w:pPr>
        <w:pStyle w:val="676"/>
        <w:ind w:firstLine="480"/>
        <w:spacing w:after="0" w:line="440" w:lineRule="exact"/>
        <w:shd w:val="clear" w:color="auto" w:fill="ffffff"/>
      </w:pPr>
      <w:r>
        <w:rPr>
          <w:rFonts w:hint="eastAsia"/>
          <w:bCs w:val="0"/>
        </w:rPr>
        <w:t xml:space="preserve">第四包：</w:t>
      </w:r>
      <w:r>
        <w:rPr>
          <w:rFonts w:hint="eastAsia"/>
        </w:rPr>
        <w:t xml:space="preserve">人民币</w:t>
      </w:r>
      <w:r>
        <w:rPr>
          <w:rFonts w:hint="eastAsia"/>
        </w:rPr>
        <w:t xml:space="preserve">53800</w:t>
      </w:r>
      <w:r>
        <w:t xml:space="preserve">.00</w:t>
      </w:r>
      <w:r>
        <w:rPr>
          <w:rFonts w:hint="eastAsia"/>
        </w:rPr>
        <w:t xml:space="preserve">元整。</w:t>
      </w:r>
      <w:r/>
    </w:p>
    <w:p>
      <w:pPr>
        <w:pStyle w:val="676"/>
        <w:ind w:firstLine="480"/>
        <w:spacing w:after="0" w:line="440" w:lineRule="exact"/>
        <w:widowControl w:val="off"/>
      </w:pPr>
      <w:r>
        <w:rPr>
          <w:rFonts w:hint="eastAsia"/>
          <w:bCs w:val="0"/>
        </w:rPr>
        <w:t xml:space="preserve">第五包：</w:t>
      </w:r>
      <w:r>
        <w:rPr>
          <w:rFonts w:hint="eastAsia"/>
        </w:rPr>
        <w:t xml:space="preserve">人民币</w:t>
      </w:r>
      <w:r>
        <w:rPr>
          <w:rFonts w:hint="eastAsia"/>
        </w:rPr>
        <w:t xml:space="preserve">23200</w:t>
      </w:r>
      <w:r>
        <w:t xml:space="preserve">.00</w:t>
      </w:r>
      <w:r>
        <w:rPr>
          <w:rFonts w:hint="eastAsia"/>
        </w:rPr>
        <w:t xml:space="preserve">元整。</w:t>
      </w:r>
      <w:r/>
    </w:p>
    <w:p>
      <w:pPr>
        <w:pStyle w:val="676"/>
        <w:ind w:firstLine="480"/>
        <w:spacing w:after="0" w:line="440" w:lineRule="exact"/>
        <w:shd w:val="clear" w:color="auto" w:fill="ffffff"/>
        <w:rPr>
          <w:rFonts w:hint="eastAsia"/>
        </w:rPr>
      </w:pPr>
      <w:r>
        <w:rPr>
          <w:rFonts w:hint="eastAsia"/>
          <w:bCs w:val="0"/>
        </w:rPr>
        <w:t xml:space="preserve">第六包：</w:t>
      </w:r>
      <w:r>
        <w:rPr>
          <w:rFonts w:hint="eastAsia"/>
        </w:rPr>
        <w:t xml:space="preserve">人民币</w:t>
      </w:r>
      <w:r>
        <w:rPr>
          <w:rFonts w:hint="eastAsia"/>
        </w:rPr>
        <w:t xml:space="preserve">250000</w:t>
      </w:r>
      <w:r>
        <w:t xml:space="preserve">.00</w:t>
      </w:r>
      <w:r>
        <w:rPr>
          <w:rFonts w:hint="eastAsia"/>
        </w:rPr>
        <w:t xml:space="preserve">元整。</w:t>
      </w:r>
      <w:r/>
    </w:p>
    <w:p>
      <w:pPr>
        <w:pStyle w:val="676"/>
        <w:ind w:firstLine="480"/>
        <w:spacing w:after="0" w:line="440" w:lineRule="exact"/>
        <w:shd w:val="clear" w:color="auto" w:fill="ffffff"/>
        <w:rPr>
          <w:b/>
          <w:bCs w:val="0"/>
        </w:rPr>
      </w:pPr>
      <w:r>
        <w:rPr>
          <w:rFonts w:hint="eastAsia"/>
        </w:rPr>
        <w:t xml:space="preserve">采购需求：</w:t>
      </w:r>
      <w:r>
        <w:rPr>
          <w:rFonts w:ascii="Segoe UI Symbol" w:hAnsi="Segoe UI Symbol" w:cs="Segoe UI Symbol"/>
        </w:rPr>
        <w:t xml:space="preserve">常熟市环境卫生管理处</w:t>
      </w:r>
      <w:r>
        <w:rPr>
          <w:rFonts w:hint="eastAsia"/>
        </w:rPr>
        <w:t xml:space="preserve">所需的</w:t>
      </w:r>
      <w:r>
        <w:rPr>
          <w:rFonts w:ascii="Segoe UI Symbol" w:hAnsi="Segoe UI Symbol" w:cs="Segoe UI Symbol"/>
        </w:rPr>
        <w:t xml:space="preserve">环卫自管作业物料采购</w:t>
      </w:r>
      <w:r>
        <w:rPr>
          <w:rFonts w:hint="eastAsia" w:ascii="Segoe UI Symbol" w:hAnsi="Segoe UI Symbol" w:cs="Segoe UI Symbol"/>
        </w:rPr>
        <w:t xml:space="preserve">。</w:t>
      </w:r>
      <w:r>
        <w:rPr>
          <w:rFonts w:hint="eastAsia"/>
          <w:bCs w:val="0"/>
        </w:rPr>
        <w:t xml:space="preserve">本项</w:t>
      </w:r>
      <w:r>
        <w:rPr>
          <w:rFonts w:hint="eastAsia"/>
          <w:bCs w:val="0"/>
        </w:rPr>
        <w:t xml:space="preserve">目</w:t>
      </w:r>
      <w:r>
        <w:rPr>
          <w:rFonts w:hint="eastAsia"/>
          <w:b/>
          <w:bCs w:val="0"/>
        </w:rPr>
        <w:t xml:space="preserve">共分</w:t>
      </w:r>
      <w:r>
        <w:rPr>
          <w:rFonts w:hint="eastAsia"/>
          <w:b/>
          <w:bCs w:val="0"/>
        </w:rPr>
        <w:t xml:space="preserve">6</w:t>
      </w:r>
      <w:r>
        <w:rPr>
          <w:rFonts w:hint="eastAsia"/>
          <w:b/>
          <w:bCs w:val="0"/>
        </w:rPr>
        <w:t xml:space="preserve">个分包，投标人可以投其中一个分包，也可以投多个或全部分包。</w:t>
      </w:r>
      <w:r>
        <w:rPr>
          <w:b/>
          <w:bCs w:val="0"/>
        </w:rPr>
      </w:r>
      <w:r/>
    </w:p>
    <w:p>
      <w:pPr>
        <w:pStyle w:val="676"/>
        <w:ind w:firstLine="480"/>
        <w:spacing w:after="0" w:line="440" w:lineRule="exact"/>
      </w:pPr>
      <w:r>
        <w:rPr>
          <w:rFonts w:hint="eastAsia"/>
        </w:rPr>
        <w:t xml:space="preserve">第一包：</w:t>
      </w:r>
      <w:r>
        <w:rPr>
          <w:rFonts w:hint="eastAsia"/>
        </w:rPr>
        <w:t xml:space="preserve">车用尿素</w:t>
      </w:r>
      <w:r/>
    </w:p>
    <w:p>
      <w:pPr>
        <w:pStyle w:val="676"/>
        <w:ind w:firstLine="480"/>
        <w:spacing w:after="0" w:line="440" w:lineRule="exact"/>
      </w:pPr>
      <w:r>
        <w:rPr>
          <w:rFonts w:hint="eastAsia"/>
        </w:rPr>
        <w:t xml:space="preserve">第二包：</w:t>
      </w:r>
      <w:r>
        <w:rPr>
          <w:rFonts w:hint="eastAsia"/>
        </w:rPr>
        <w:t xml:space="preserve">液压油</w:t>
      </w:r>
      <w:r/>
    </w:p>
    <w:p>
      <w:pPr>
        <w:pStyle w:val="676"/>
        <w:ind w:firstLine="480"/>
        <w:spacing w:after="0" w:line="440" w:lineRule="exact"/>
      </w:pPr>
      <w:r>
        <w:rPr>
          <w:rFonts w:hint="eastAsia"/>
        </w:rPr>
        <w:t xml:space="preserve">第三包：轮胎</w:t>
      </w:r>
      <w:r/>
    </w:p>
    <w:p>
      <w:pPr>
        <w:pStyle w:val="676"/>
        <w:ind w:firstLine="480"/>
        <w:spacing w:after="0" w:line="440" w:lineRule="exact"/>
      </w:pPr>
      <w:r>
        <w:rPr>
          <w:rFonts w:hint="eastAsia"/>
        </w:rPr>
        <w:t xml:space="preserve">第四包：方块刷</w:t>
      </w:r>
      <w:r/>
    </w:p>
    <w:p>
      <w:pPr>
        <w:pStyle w:val="676"/>
        <w:ind w:firstLine="480"/>
        <w:spacing w:after="0" w:line="440" w:lineRule="exact"/>
      </w:pPr>
      <w:r>
        <w:rPr>
          <w:rFonts w:hint="eastAsia"/>
        </w:rPr>
        <w:t xml:space="preserve">第五包：竹扫把</w:t>
      </w:r>
      <w:r/>
    </w:p>
    <w:p>
      <w:pPr>
        <w:pStyle w:val="676"/>
        <w:ind w:firstLine="480"/>
        <w:spacing w:after="0" w:line="440" w:lineRule="exact"/>
        <w:rPr>
          <w:rFonts w:hint="eastAsia"/>
          <w:b/>
          <w:bCs w:val="0"/>
          <w:color w:val="00b0f0"/>
        </w:rPr>
      </w:pPr>
      <w:r>
        <w:rPr>
          <w:rFonts w:hint="eastAsia"/>
        </w:rPr>
        <w:t xml:space="preserve">第六包：除臭液</w:t>
      </w:r>
      <w:r>
        <w:rPr>
          <w:rFonts w:hint="eastAsia"/>
          <w:b/>
          <w:bCs w:val="0"/>
          <w:color w:val="00b0f0"/>
        </w:rPr>
      </w:r>
      <w:r/>
    </w:p>
    <w:p>
      <w:pPr>
        <w:pStyle w:val="676"/>
        <w:ind w:firstLine="480"/>
        <w:spacing w:after="0" w:line="440" w:lineRule="exact"/>
        <w:shd w:val="clear" w:color="auto" w:fill="ffffff"/>
        <w:rPr>
          <w:color w:val="000000"/>
        </w:rPr>
      </w:pPr>
      <w:r>
        <w:rPr>
          <w:rFonts w:hint="eastAsia"/>
          <w:color w:val="000000"/>
        </w:rPr>
        <w:t xml:space="preserve">供货期限：自合同签订之日起一年（供货方式：根据采购人实际需求进行分批交货，接到采购人通知后24小时内交货并安装完成）。</w:t>
      </w:r>
      <w:r>
        <w:rPr>
          <w:color w:val="000000"/>
        </w:rPr>
      </w:r>
      <w:r/>
    </w:p>
    <w:p>
      <w:pPr>
        <w:pStyle w:val="676"/>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676"/>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676"/>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676"/>
        <w:ind w:firstLine="480"/>
        <w:spacing w:after="0" w:line="440" w:lineRule="exact"/>
        <w:widowControl w:val="off"/>
        <w:rPr>
          <w:rFonts w:cs="宋体"/>
          <w:bCs w:val="0"/>
        </w:rPr>
      </w:pPr>
      <w:r>
        <w:rPr>
          <w:rFonts w:hint="eastAsia" w:cs="宋体"/>
          <w:bCs w:val="0"/>
        </w:rPr>
        <w:t xml:space="preserve">（1）</w:t>
      </w:r>
      <w:r>
        <w:rPr>
          <w:rFonts w:cs="宋体"/>
          <w:bCs w:val="0"/>
        </w:rPr>
        <w:t xml:space="preserve">具有独立承担民事责任的能力</w:t>
      </w:r>
      <w:r>
        <w:rPr>
          <w:rFonts w:hint="eastAsia" w:cs="宋体"/>
          <w:bCs w:val="0"/>
        </w:rPr>
        <w:t xml:space="preserve">。</w:t>
      </w:r>
      <w:r>
        <w:rPr>
          <w:rFonts w:cs="宋体"/>
          <w:bCs w:val="0"/>
        </w:rPr>
      </w:r>
      <w:r/>
    </w:p>
    <w:p>
      <w:pPr>
        <w:pStyle w:val="676"/>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676"/>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676"/>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有依法缴纳税收和社会保障资金的良好记录</w:t>
      </w:r>
      <w:r>
        <w:rPr>
          <w:rFonts w:hint="eastAsia" w:cs="宋体"/>
          <w:bCs w:val="0"/>
        </w:rPr>
        <w:t xml:space="preserve">。</w:t>
      </w:r>
      <w:r/>
    </w:p>
    <w:p>
      <w:pPr>
        <w:pStyle w:val="676"/>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676"/>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bCs w:val="0"/>
          <w:szCs w:val="20"/>
        </w:rPr>
      </w:r>
      <w:r/>
    </w:p>
    <w:p>
      <w:pPr>
        <w:pStyle w:val="676"/>
        <w:ind w:firstLine="480"/>
        <w:spacing w:after="0" w:line="440" w:lineRule="exact"/>
        <w:widowControl w:val="off"/>
        <w:rPr>
          <w:bCs w:val="0"/>
          <w:szCs w:val="20"/>
        </w:rPr>
      </w:pPr>
      <w:r>
        <w:rPr>
          <w:rFonts w:hint="eastAsia"/>
          <w:b/>
        </w:rPr>
        <w:t xml:space="preserve">本项目</w:t>
      </w:r>
      <w:r>
        <w:rPr>
          <w:rFonts w:hint="eastAsia"/>
          <w:b/>
        </w:rPr>
        <w:t xml:space="preserve">非专门面向中小企业采购项目，所属行业为</w:t>
      </w:r>
      <w:r>
        <w:rPr>
          <w:rFonts w:hint="eastAsia" w:cs="宋体"/>
          <w:b/>
          <w:bCs w:val="0"/>
          <w:lang w:val="zh-CN"/>
        </w:rPr>
        <w:t xml:space="preserve">工业</w:t>
      </w:r>
      <w:r>
        <w:rPr>
          <w:rFonts w:hint="eastAsia"/>
          <w:b/>
        </w:rPr>
        <w:t xml:space="preserve">（残疾人福利性单位、监狱企业视同小型、微型企业）</w:t>
      </w:r>
      <w:r>
        <w:rPr>
          <w:rFonts w:hint="eastAsia"/>
          <w:b/>
        </w:rPr>
        <w:t xml:space="preserve">。</w:t>
      </w:r>
      <w:r>
        <w:rPr>
          <w:bCs w:val="0"/>
          <w:szCs w:val="20"/>
        </w:rPr>
      </w:r>
      <w:r/>
    </w:p>
    <w:p>
      <w:pPr>
        <w:pStyle w:val="676"/>
        <w:ind w:firstLine="480"/>
        <w:spacing w:after="0" w:line="440" w:lineRule="exact"/>
        <w:widowControl w:val="off"/>
        <w:rPr>
          <w:bCs w:val="0"/>
          <w:szCs w:val="20"/>
        </w:rPr>
      </w:pPr>
      <w:r>
        <w:rPr>
          <w:rFonts w:hint="eastAsia"/>
          <w:bCs w:val="0"/>
          <w:szCs w:val="20"/>
        </w:rPr>
        <w:t xml:space="preserve">3、本项目的特定资格要求：</w:t>
      </w:r>
      <w:r>
        <w:rPr>
          <w:rFonts w:hint="eastAsia"/>
          <w:bCs w:val="0"/>
          <w:szCs w:val="20"/>
        </w:rPr>
        <w:t xml:space="preserve">无</w:t>
      </w:r>
      <w:r>
        <w:rPr>
          <w:rFonts w:hint="eastAsia"/>
          <w:bCs w:val="0"/>
          <w:szCs w:val="20"/>
        </w:rPr>
        <w:t xml:space="preserve">。</w:t>
      </w:r>
      <w:r>
        <w:rPr>
          <w:bCs w:val="0"/>
          <w:szCs w:val="20"/>
        </w:rPr>
      </w:r>
      <w:r/>
    </w:p>
    <w:p>
      <w:pPr>
        <w:pStyle w:val="676"/>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676"/>
        <w:ind w:firstLine="480"/>
        <w:spacing w:after="0" w:line="440" w:lineRule="exact"/>
        <w:widowControl w:val="off"/>
        <w:rPr>
          <w:rFonts w:cs="宋体"/>
          <w:bCs w:val="0"/>
        </w:rPr>
      </w:pPr>
      <w:r>
        <w:rPr>
          <w:rFonts w:cs="宋体"/>
          <w:bCs w:val="0"/>
        </w:rPr>
        <w:t xml:space="preserve">（1）根据政府采购法及相关法规，将对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676"/>
        <w:ind w:firstLine="480"/>
        <w:spacing w:after="0" w:line="440" w:lineRule="exact"/>
        <w:widowControl w:val="off"/>
        <w:rPr>
          <w:rFonts w:hint="eastAsia" w:cs="宋体"/>
          <w:bCs w:val="0"/>
        </w:rPr>
      </w:pPr>
      <w:r>
        <w:rPr>
          <w:rFonts w:cs="宋体"/>
          <w:bCs w:val="0"/>
        </w:rPr>
        <w:t xml:space="preserve">（2）单位负责人为同一人或者存在直接控股、管理关系的不同</w:t>
      </w:r>
      <w:r>
        <w:rPr>
          <w:rFonts w:hint="eastAsia" w:cs="宋体"/>
          <w:bCs w:val="0"/>
        </w:rPr>
        <w:t xml:space="preserve">投标人</w:t>
      </w:r>
      <w:r>
        <w:rPr>
          <w:rFonts w:cs="宋体"/>
          <w:bCs w:val="0"/>
        </w:rPr>
        <w:t xml:space="preserve">，不得参加同一合同项下的政府采购活动。</w:t>
      </w:r>
      <w:r>
        <w:rPr>
          <w:rFonts w:hint="eastAsia" w:cs="宋体"/>
          <w:bCs w:val="0"/>
        </w:rPr>
      </w:r>
      <w:r/>
    </w:p>
    <w:p>
      <w:pPr>
        <w:pStyle w:val="676"/>
        <w:spacing w:after="0" w:line="440" w:lineRule="exact"/>
        <w:shd w:val="clear" w:color="auto" w:fill="ffffff"/>
        <w:rPr>
          <w:rFonts w:hint="eastAsia" w:cs="Calibri"/>
          <w:b/>
          <w:bCs w:val="0"/>
        </w:rPr>
      </w:pPr>
      <w:r>
        <w:rPr>
          <w:b/>
          <w:bCs w:val="0"/>
        </w:rPr>
        <w:t xml:space="preserve">三、获取招标文件</w:t>
      </w:r>
      <w:r>
        <w:rPr>
          <w:rFonts w:hint="eastAsia" w:cs="Calibri"/>
          <w:b/>
          <w:bCs w:val="0"/>
        </w:rPr>
      </w:r>
      <w:r/>
    </w:p>
    <w:p>
      <w:pPr>
        <w:pStyle w:val="676"/>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2026</w:t>
      </w:r>
      <w:r>
        <w:rPr>
          <w:rFonts w:hint="eastAsia"/>
        </w:rPr>
        <w:t xml:space="preserve">年</w:t>
      </w:r>
      <w:r>
        <w:rPr>
          <w:rFonts w:hint="eastAsia"/>
        </w:rPr>
        <w:t xml:space="preserve">3</w:t>
      </w:r>
      <w:r>
        <w:t xml:space="preserve">月</w:t>
      </w:r>
      <w:r>
        <w:rPr>
          <w:rFonts w:hint="eastAsia"/>
        </w:rPr>
        <w:t xml:space="preserve">1</w:t>
      </w:r>
      <w:r>
        <w:rPr>
          <w:rFonts w:hint="eastAsia"/>
        </w:rPr>
        <w:t xml:space="preserve">1</w:t>
      </w:r>
      <w:r>
        <w:t xml:space="preserve">日</w:t>
      </w:r>
      <w:r>
        <w:rPr>
          <w:rFonts w:hint="eastAsia"/>
        </w:rPr>
        <w:t xml:space="preserve">起至</w:t>
      </w:r>
      <w:r>
        <w:rPr>
          <w:rFonts w:hint="eastAsia"/>
        </w:rPr>
        <w:t xml:space="preserve">2026年</w:t>
      </w:r>
      <w:r>
        <w:rPr>
          <w:rFonts w:hint="eastAsia"/>
        </w:rPr>
        <w:t xml:space="preserve">3</w:t>
      </w:r>
      <w:r>
        <w:t xml:space="preserve">月</w:t>
      </w:r>
      <w:r>
        <w:rPr>
          <w:rFonts w:hint="eastAsia"/>
        </w:rPr>
        <w:t xml:space="preserve">2</w:t>
      </w:r>
      <w:r>
        <w:rPr>
          <w:rFonts w:hint="eastAsia"/>
        </w:rPr>
        <w:t xml:space="preserve">3</w:t>
      </w:r>
      <w:r>
        <w:t xml:space="preserve">日</w:t>
      </w:r>
      <w:r>
        <w:rPr>
          <w:rFonts w:hint="eastAsia"/>
          <w:bCs w:val="0"/>
          <w:color w:val="000000"/>
        </w:rPr>
        <w:t xml:space="preserve">（北京</w:t>
      </w:r>
      <w:r>
        <w:rPr>
          <w:rFonts w:hint="eastAsia"/>
          <w:bCs w:val="0"/>
          <w:color w:val="000000"/>
        </w:rPr>
        <w:t xml:space="preserve">时间</w:t>
      </w:r>
      <w:r>
        <w:rPr>
          <w:rFonts w:hint="eastAsia"/>
          <w:bCs w:val="0"/>
        </w:rPr>
        <w:t xml:space="preserve">）</w:t>
      </w:r>
      <w:r>
        <w:rPr>
          <w:rFonts w:cs="宋体"/>
        </w:rPr>
        <w:t xml:space="preserve">。</w:t>
      </w:r>
      <w:r>
        <w:rPr>
          <w:rFonts w:cs="Calibri"/>
          <w:bCs w:val="0"/>
          <w:color w:val="333333"/>
        </w:rPr>
      </w:r>
      <w:r/>
    </w:p>
    <w:p>
      <w:pPr>
        <w:pStyle w:val="676"/>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676"/>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w:t>
      </w:r>
      <w:r>
        <w:rPr>
          <w:rFonts w:hint="eastAsia" w:cs="宋体"/>
          <w:b/>
          <w:bCs w:val="0"/>
        </w:rPr>
        <w:t xml:space="preserve">各分包</w:t>
      </w:r>
      <w:r>
        <w:rPr>
          <w:rFonts w:hint="eastAsia" w:cs="宋体"/>
          <w:bCs w:val="0"/>
        </w:rPr>
        <w:t xml:space="preserve">留</w:t>
      </w:r>
      <w:r>
        <w:rPr>
          <w:rFonts w:hint="eastAsia" w:cs="宋体"/>
          <w:bCs w:val="0"/>
        </w:rPr>
        <w:t xml:space="preserve">存《投标供应商确认函》。</w:t>
      </w:r>
      <w:r>
        <w:rPr>
          <w:rFonts w:cs="宋体"/>
          <w:bCs w:val="0"/>
        </w:rPr>
      </w:r>
      <w:r/>
    </w:p>
    <w:p>
      <w:pPr>
        <w:pStyle w:val="676"/>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676"/>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w:t>
      </w:r>
      <w:r>
        <w:rPr>
          <w:rFonts w:cs="宋体"/>
          <w:bCs w:val="0"/>
        </w:rPr>
        <w:t xml:space="preserve">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676"/>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676"/>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676"/>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w:t>
      </w:r>
      <w:r>
        <w:rPr>
          <w:bCs w:val="0"/>
          <w:color w:val="000000"/>
        </w:rPr>
        <w:t xml:space="preserve">26年</w:t>
      </w:r>
      <w:r>
        <w:rPr>
          <w:rFonts w:hint="eastAsia"/>
        </w:rPr>
        <w:t xml:space="preserve">4</w:t>
      </w:r>
      <w:r>
        <w:t xml:space="preserve">月</w:t>
      </w:r>
      <w:r>
        <w:rPr>
          <w:rFonts w:hint="eastAsia"/>
        </w:rPr>
        <w:t xml:space="preserve">2</w:t>
      </w:r>
      <w:r>
        <w:t xml:space="preserve">日9</w:t>
      </w:r>
      <w:r>
        <w:rPr>
          <w:rFonts w:hint="eastAsia"/>
        </w:rPr>
        <w:t xml:space="preserve">：</w:t>
      </w:r>
      <w:r>
        <w:t xml:space="preserve">00</w:t>
      </w:r>
      <w:r>
        <w:rPr>
          <w:bCs w:val="0"/>
          <w:color w:val="000000"/>
        </w:rPr>
        <w:t xml:space="preserve">（北京</w:t>
      </w:r>
      <w:r>
        <w:rPr>
          <w:bCs w:val="0"/>
          <w:color w:val="000000"/>
        </w:rPr>
        <w:t xml:space="preserve">时间）</w:t>
      </w:r>
      <w:r>
        <w:rPr>
          <w:rFonts w:hint="eastAsia"/>
          <w:bCs w:val="0"/>
          <w:color w:val="000000"/>
        </w:rPr>
      </w:r>
      <w:r/>
    </w:p>
    <w:p>
      <w:pPr>
        <w:pStyle w:val="676"/>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676"/>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676"/>
        <w:ind w:firstLine="480"/>
        <w:spacing w:after="0" w:line="440" w:lineRule="exact"/>
        <w:shd w:val="clear" w:color="auto" w:fill="ffffff"/>
        <w:rPr>
          <w:rFonts w:cs="Calibri"/>
          <w:bCs w:val="0"/>
        </w:rPr>
      </w:pPr>
      <w:r>
        <w:rPr>
          <w:bCs w:val="0"/>
        </w:rPr>
        <w:t xml:space="preserve">（2）投标文件上传地址：</w:t>
      </w:r>
      <w:r>
        <w:rPr>
          <w:rFonts w:hint="eastAsia"/>
          <w:bCs w:val="0"/>
        </w:rPr>
        <w:t xml:space="preserve">登录</w:t>
      </w:r>
      <w:r>
        <w:rPr>
          <w:rFonts w:hint="eastAsia" w:cs="宋体"/>
        </w:rPr>
        <w:t xml:space="preserve">“</w:t>
      </w:r>
      <w:r>
        <w:rPr>
          <w:rFonts w:cs="宋体"/>
        </w:rPr>
        <w:t xml:space="preserve">苏采云政府采购一体化平台</w:t>
      </w:r>
      <w:r>
        <w:rPr>
          <w:rFonts w:hint="eastAsia" w:cs="宋体"/>
        </w:rPr>
        <w:t xml:space="preserve">”</w:t>
      </w:r>
      <w:r>
        <w:rPr>
          <w:rFonts w:cs="宋体"/>
        </w:rPr>
        <w:t xml:space="preserve">，进入“参与详情”页面，上传电子投标文件。</w:t>
      </w:r>
      <w:r>
        <w:rPr>
          <w:rFonts w:cs="Calibri"/>
          <w:bCs w:val="0"/>
        </w:rPr>
      </w:r>
      <w:r/>
    </w:p>
    <w:p>
      <w:pPr>
        <w:pStyle w:val="676"/>
        <w:ind w:firstLine="480"/>
        <w:spacing w:after="0" w:line="440" w:lineRule="exact"/>
        <w:shd w:val="clear" w:color="auto" w:fill="ffffff"/>
        <w:rPr>
          <w:rFonts w:cs="宋体"/>
        </w:rPr>
      </w:pPr>
      <w:r>
        <w:rPr>
          <w:rFonts w:hint="eastAsia"/>
          <w:bCs w:val="0"/>
        </w:rPr>
        <w:t xml:space="preserve">（3）</w:t>
      </w:r>
      <w:r>
        <w:rPr>
          <w:rFonts w:hint="eastAsia"/>
          <w:bCs w:val="0"/>
        </w:rPr>
        <w:t xml:space="preserve">本项目采用不见面开标，投标人代表应在开标时间前半小时</w:t>
      </w:r>
      <w:r>
        <w:rPr>
          <w:rFonts w:cs="宋体"/>
        </w:rPr>
        <w:t xml:space="preserve">登录“苏采云”系统在平台首页点击“开标大厅”，进入江苏省政府采购一体化不见面开标（采购）大厅，选择对应项目，并按系统提示完成开标流程。</w:t>
      </w:r>
      <w:r/>
    </w:p>
    <w:p>
      <w:pPr>
        <w:pStyle w:val="676"/>
        <w:ind w:firstLine="480"/>
        <w:spacing w:after="0" w:line="440" w:lineRule="exact"/>
        <w:shd w:val="clear" w:color="auto" w:fill="ffffff"/>
      </w:pPr>
      <w:r>
        <w:rPr>
          <w:rFonts w:hint="eastAsia"/>
          <w:bCs w:val="0"/>
        </w:rPr>
        <w:t xml:space="preserve">（4）开标</w:t>
      </w:r>
      <w:r>
        <w:rPr>
          <w:bCs w:val="0"/>
        </w:rPr>
        <w:t xml:space="preserve">地点：</w:t>
      </w:r>
      <w:r>
        <w:rPr>
          <w:rFonts w:cs="宋体"/>
        </w:rPr>
        <w:t xml:space="preserve">苏采云网上不见面开标大厅</w:t>
      </w:r>
      <w:r>
        <w:rPr>
          <w:rFonts w:hint="eastAsia"/>
        </w:rPr>
        <w:t xml:space="preserve">。</w:t>
      </w:r>
      <w:r/>
    </w:p>
    <w:p>
      <w:pPr>
        <w:pStyle w:val="676"/>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676"/>
        <w:ind w:firstLine="480"/>
        <w:spacing w:after="0" w:line="440" w:lineRule="exact"/>
        <w:widowControl w:val="off"/>
        <w:rPr>
          <w:bCs w:val="0"/>
          <w:szCs w:val="20"/>
        </w:rPr>
      </w:pPr>
      <w:r>
        <w:rPr>
          <w:bCs w:val="0"/>
          <w:szCs w:val="20"/>
        </w:rPr>
        <w:t xml:space="preserve">自本公告发布之日起5个工作日</w:t>
      </w:r>
      <w:r/>
    </w:p>
    <w:p>
      <w:pPr>
        <w:pStyle w:val="676"/>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676"/>
        <w:ind w:firstLine="480"/>
        <w:spacing w:after="0" w:line="440" w:lineRule="exact"/>
        <w:widowControl w:val="off"/>
        <w:rPr>
          <w:rFonts w:cs="宋体"/>
          <w:color w:val="00000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w:t>
      </w:r>
      <w:r>
        <w:rPr>
          <w:rFonts w:hint="eastAsia" w:cs="宋体"/>
        </w:rPr>
        <w:t xml:space="preserve">：</w:t>
      </w:r>
      <w:r>
        <w:rPr>
          <w:rFonts w:hint="eastAsia" w:cs="宋体"/>
        </w:rPr>
        <w:t xml:space="preserve">苏州高新区邓尉路105号狮山科技馆1楼服务大厅，也可线上办理，咨询电话：0512-65737699。</w:t>
      </w:r>
      <w:r>
        <w:rPr>
          <w:rFonts w:cs="宋体"/>
          <w:color w:val="000000"/>
        </w:rPr>
      </w:r>
      <w:r/>
    </w:p>
    <w:p>
      <w:pPr>
        <w:pStyle w:val="676"/>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w:t>
      </w:r>
      <w:r>
        <w:rPr>
          <w:b/>
          <w:bCs w:val="0"/>
        </w:rPr>
        <w:t xml:space="preserve">标现场进行解密，采取网上开标大厅解密电子投标文件，投标人远程解密要求如下：</w:t>
      </w:r>
      <w:r/>
    </w:p>
    <w:p>
      <w:pPr>
        <w:pStyle w:val="676"/>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676"/>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676"/>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w:t>
      </w:r>
      <w:r>
        <w:rPr>
          <w:bCs w:val="0"/>
        </w:rPr>
        <w:t xml:space="preserve">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676"/>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w:t>
      </w:r>
      <w:r>
        <w:rPr>
          <w:bCs w:val="0"/>
        </w:rPr>
        <w:t xml:space="preserve">间为</w:t>
      </w:r>
      <w:r>
        <w:rPr>
          <w:rFonts w:hint="eastAsia"/>
          <w:bCs w:val="0"/>
        </w:rPr>
        <w:t xml:space="preserve">苏采云开标大厅</w:t>
      </w:r>
      <w:r>
        <w:rPr>
          <w:rFonts w:hint="eastAsia"/>
          <w:bCs w:val="0"/>
        </w:rPr>
        <w:t xml:space="preserve">规定的时间</w:t>
      </w:r>
      <w:r>
        <w:rPr>
          <w:bCs w:val="0"/>
        </w:rPr>
        <w:t xml:space="preserve">，未在规定时间内完成解密，其投标文件将被拒绝。</w:t>
      </w:r>
      <w:r/>
    </w:p>
    <w:p>
      <w:pPr>
        <w:pStyle w:val="676"/>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w:t>
      </w:r>
      <w:r>
        <w:rPr>
          <w:bCs w:val="0"/>
        </w:rPr>
        <w:t xml:space="preserve">在线所造成的一切后果由投标人自行承担。</w:t>
      </w:r>
      <w:r>
        <w:rPr>
          <w:rFonts w:hint="eastAsia"/>
          <w:bCs w:val="0"/>
        </w:rPr>
      </w:r>
      <w:r/>
    </w:p>
    <w:p>
      <w:pPr>
        <w:pStyle w:val="676"/>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676"/>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676"/>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676"/>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676"/>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676"/>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676"/>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676"/>
        <w:ind w:firstLine="480"/>
        <w:spacing w:after="0" w:line="440" w:lineRule="exact"/>
        <w:shd w:val="clear" w:color="auto" w:fill="ffffff"/>
        <w:rPr>
          <w:rFonts w:hint="eastAsia" w:cs="Calibri"/>
          <w:bCs w:val="0"/>
        </w:rPr>
      </w:pPr>
      <w:r>
        <w:rPr>
          <w:bCs w:val="0"/>
          <w:color w:val="333333"/>
        </w:rPr>
        <w:t xml:space="preserve">名</w:t>
      </w:r>
      <w:r>
        <w:rPr>
          <w:rFonts w:hint="eastAsia"/>
          <w:bCs w:val="0"/>
        </w:rPr>
        <w:t xml:space="preserve"> </w:t>
      </w:r>
      <w:r>
        <w:rPr>
          <w:bCs w:val="0"/>
        </w:rPr>
        <w:t xml:space="preserve">   称：</w:t>
      </w:r>
      <w:r>
        <w:rPr>
          <w:rFonts w:ascii="Segoe UI Symbol" w:hAnsi="Segoe UI Symbol" w:cs="Segoe UI Symbol"/>
        </w:rPr>
        <w:t xml:space="preserve">常熟市环境卫生管理处</w:t>
      </w:r>
      <w:r>
        <w:rPr>
          <w:rFonts w:hint="eastAsia" w:cs="Calibri"/>
          <w:bCs w:val="0"/>
        </w:rPr>
      </w:r>
      <w:r/>
    </w:p>
    <w:p>
      <w:pPr>
        <w:pStyle w:val="676"/>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常熟市青墩塘路29-1号</w:t>
      </w:r>
      <w:r>
        <w:rPr>
          <w:bCs w:val="0"/>
        </w:rPr>
      </w:r>
      <w:r/>
    </w:p>
    <w:p>
      <w:pPr>
        <w:pStyle w:val="676"/>
        <w:ind w:firstLine="480"/>
        <w:spacing w:after="0" w:line="440" w:lineRule="exact"/>
        <w:widowControl w:val="off"/>
        <w:rPr>
          <w:bCs w:val="0"/>
        </w:rPr>
      </w:pPr>
      <w:r>
        <w:rPr>
          <w:rFonts w:hint="eastAsia"/>
          <w:bCs w:val="0"/>
        </w:rPr>
        <w:t xml:space="preserve">联</w:t>
      </w:r>
      <w:r>
        <w:rPr>
          <w:rFonts w:hint="eastAsia"/>
          <w:bCs w:val="0"/>
        </w:rPr>
        <w:t xml:space="preserve">系方式：</w:t>
      </w:r>
      <w:r>
        <w:rPr>
          <w:rFonts w:hint="eastAsia"/>
          <w:bCs w:val="0"/>
        </w:rPr>
        <w:t xml:space="preserve">0512-</w:t>
      </w:r>
      <w:r>
        <w:rPr>
          <w:rFonts w:hint="eastAsia"/>
          <w:bCs w:val="0"/>
        </w:rPr>
        <w:t xml:space="preserve">52720857</w:t>
      </w:r>
      <w:r>
        <w:rPr>
          <w:rFonts w:hint="eastAsia"/>
          <w:bCs w:val="0"/>
        </w:rPr>
        <w:t xml:space="preserve">（</w:t>
      </w:r>
      <w:r>
        <w:rPr>
          <w:rFonts w:hint="eastAsia"/>
          <w:bCs w:val="0"/>
        </w:rPr>
        <w:t xml:space="preserve">汤晗</w:t>
      </w:r>
      <w:r>
        <w:rPr>
          <w:rFonts w:hint="eastAsia"/>
          <w:bCs w:val="0"/>
        </w:rPr>
        <w:t xml:space="preserve">）</w:t>
      </w:r>
      <w:r>
        <w:rPr>
          <w:bCs w:val="0"/>
        </w:rPr>
      </w:r>
      <w:r/>
    </w:p>
    <w:p>
      <w:pPr>
        <w:pStyle w:val="676"/>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676"/>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676"/>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w:t>
      </w:r>
      <w:r>
        <w:rPr>
          <w:rFonts w:hint="eastAsia" w:cs="宋体"/>
          <w:bCs w:val="0"/>
        </w:rPr>
        <w:t xml:space="preserve">海虞北路33号裕坤美城大厦1101室</w:t>
      </w:r>
      <w:r>
        <w:rPr>
          <w:rFonts w:cs="宋体"/>
          <w:bCs w:val="0"/>
        </w:rPr>
      </w:r>
      <w:r/>
    </w:p>
    <w:p>
      <w:pPr>
        <w:pStyle w:val="676"/>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赵周蕾</w:t>
      </w:r>
      <w:r>
        <w:rPr>
          <w:rFonts w:hint="eastAsia" w:cs="宋体"/>
          <w:bCs w:val="0"/>
        </w:rPr>
        <w:t xml:space="preserve">）</w:t>
      </w:r>
      <w:r>
        <w:rPr>
          <w:rFonts w:hint="eastAsia" w:cs="宋体"/>
          <w:bCs w:val="0"/>
        </w:rPr>
      </w:r>
      <w:r/>
    </w:p>
    <w:p>
      <w:pPr>
        <w:pStyle w:val="676"/>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676"/>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赵周蕾</w:t>
      </w:r>
      <w:r>
        <w:rPr>
          <w:rFonts w:hint="eastAsia" w:cs="宋体"/>
          <w:bCs w:val="0"/>
        </w:rPr>
      </w:r>
      <w:r/>
    </w:p>
    <w:p>
      <w:pPr>
        <w:pStyle w:val="676"/>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676"/>
        <w:ind w:firstLine="480"/>
        <w:spacing w:after="0" w:line="440" w:lineRule="exact"/>
        <w:widowControl w:val="off"/>
        <w:rPr>
          <w:rFonts w:cs="宋体"/>
          <w:bCs w:val="0"/>
        </w:rPr>
      </w:pPr>
      <w:r>
        <w:rPr>
          <w:rFonts w:cs="宋体"/>
          <w:bCs w:val="0"/>
        </w:rPr>
      </w:r>
      <w:r/>
    </w:p>
    <w:p>
      <w:pPr>
        <w:pStyle w:val="676"/>
        <w:ind w:firstLine="480"/>
        <w:spacing w:after="0" w:line="440" w:lineRule="exact"/>
        <w:widowControl w:val="off"/>
        <w:rPr>
          <w:rFonts w:hint="eastAsia" w:cs="宋体"/>
          <w:bCs w:val="0"/>
        </w:rPr>
      </w:pPr>
      <w:r>
        <w:rPr>
          <w:rFonts w:hint="eastAsia" w:cs="宋体"/>
          <w:bCs w:val="0"/>
        </w:rPr>
      </w:r>
      <w:r/>
    </w:p>
    <w:p>
      <w:pPr>
        <w:pStyle w:val="677"/>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219230550"/>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678"/>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219230551"/>
      <w:r>
        <w:rPr>
          <w:rFonts w:ascii="宋体" w:hAnsi="宋体"/>
        </w:rPr>
        <w:t xml:space="preserve">一、总则</w:t>
      </w:r>
      <w:bookmarkEnd w:id="9"/>
      <w:r/>
      <w:bookmarkEnd w:id="10"/>
      <w:r/>
      <w:bookmarkEnd w:id="11"/>
      <w:r/>
      <w:bookmarkEnd w:id="12"/>
      <w:r>
        <w:rPr>
          <w:rFonts w:ascii="宋体" w:hAnsi="宋体"/>
        </w:rPr>
      </w:r>
      <w:r/>
    </w:p>
    <w:p>
      <w:pPr>
        <w:pStyle w:val="676"/>
        <w:ind w:left="50" w:right="50"/>
        <w:spacing w:after="0" w:line="440" w:lineRule="exact"/>
        <w:widowControl w:val="off"/>
        <w:rPr>
          <w:b/>
        </w:rPr>
      </w:pPr>
      <w:r>
        <w:rPr>
          <w:b/>
        </w:rPr>
        <w:t xml:space="preserve">1、适用范围及解释权</w:t>
      </w:r>
      <w:r/>
    </w:p>
    <w:p>
      <w:pPr>
        <w:pStyle w:val="676"/>
        <w:ind w:left="50" w:right="50" w:firstLine="360"/>
        <w:spacing w:after="0" w:line="440" w:lineRule="exact"/>
        <w:widowControl w:val="off"/>
      </w:pPr>
      <w:r>
        <w:t xml:space="preserve">1.1 本招标文件仅适用于本次投标邀请中</w:t>
      </w:r>
      <w:r>
        <w:t xml:space="preserve">所指定项目的</w:t>
      </w:r>
      <w:r>
        <w:rPr>
          <w:rFonts w:hint="eastAsia"/>
        </w:rPr>
        <w:t xml:space="preserve">招标采购活动</w:t>
      </w:r>
      <w:r>
        <w:t xml:space="preserve">。</w:t>
      </w:r>
      <w:r/>
    </w:p>
    <w:p>
      <w:pPr>
        <w:pStyle w:val="676"/>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676"/>
        <w:ind w:left="50" w:right="50" w:firstLine="360"/>
        <w:spacing w:after="0" w:line="440" w:lineRule="exact"/>
        <w:widowControl w:val="off"/>
        <w:rPr>
          <w:rFonts w:hint="eastAsia"/>
        </w:rPr>
      </w:pPr>
      <w:r>
        <w:rPr>
          <w:rFonts w:hint="eastAsia"/>
        </w:rPr>
        <w:t xml:space="preserve">1</w:t>
      </w:r>
      <w:r>
        <w:t xml:space="preserve">.3</w:t>
      </w:r>
      <w:r>
        <w:rPr>
          <w:rFonts w:hint="eastAsia"/>
        </w:rPr>
        <w:t xml:space="preserve">在本项目政府采购活动过程中，如果所执行的标准有更新的，按照最新标准执行。</w:t>
      </w:r>
      <w:r/>
    </w:p>
    <w:p>
      <w:pPr>
        <w:pStyle w:val="676"/>
        <w:ind w:left="50" w:right="50"/>
        <w:spacing w:after="0" w:line="440" w:lineRule="exact"/>
        <w:widowControl w:val="off"/>
        <w:rPr>
          <w:b/>
        </w:rPr>
      </w:pPr>
      <w:r>
        <w:rPr>
          <w:b/>
        </w:rPr>
        <w:t xml:space="preserve">2、定义</w:t>
      </w:r>
      <w:r/>
    </w:p>
    <w:p>
      <w:pPr>
        <w:pStyle w:val="676"/>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w:t>
      </w:r>
      <w:r>
        <w:rPr>
          <w:rFonts w:hint="eastAsia"/>
        </w:rPr>
        <w:t xml:space="preserve">组织。</w:t>
      </w:r>
      <w:r/>
    </w:p>
    <w:p>
      <w:pPr>
        <w:pStyle w:val="676"/>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676"/>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w:t>
      </w:r>
      <w:r>
        <w:t xml:space="preserve">件的供应商。</w:t>
      </w:r>
      <w:r>
        <w:rPr>
          <w:rFonts w:hint="eastAsia"/>
        </w:rPr>
      </w:r>
      <w:r/>
    </w:p>
    <w:p>
      <w:pPr>
        <w:pStyle w:val="676"/>
        <w:ind w:left="50" w:right="50"/>
        <w:spacing w:after="0" w:line="440" w:lineRule="exact"/>
        <w:widowControl w:val="off"/>
        <w:rPr>
          <w:b/>
        </w:rPr>
      </w:pPr>
      <w:r>
        <w:rPr>
          <w:b/>
        </w:rPr>
        <w:t xml:space="preserve">3、合格投标人的条件</w:t>
      </w:r>
      <w:r/>
    </w:p>
    <w:p>
      <w:pPr>
        <w:pStyle w:val="676"/>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676"/>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676"/>
        <w:ind w:left="50" w:right="50"/>
        <w:spacing w:after="0" w:line="440" w:lineRule="exact"/>
        <w:widowControl w:val="off"/>
        <w:rPr>
          <w:b/>
        </w:rPr>
      </w:pPr>
      <w:r>
        <w:rPr>
          <w:b/>
        </w:rPr>
        <w:t xml:space="preserve">4、投标费用</w:t>
      </w:r>
      <w:r/>
    </w:p>
    <w:p>
      <w:pPr>
        <w:pStyle w:val="676"/>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676"/>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676"/>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676"/>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676"/>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676"/>
              <w:ind w:left="120" w:right="120"/>
              <w:jc w:val="center"/>
              <w:spacing w:after="0" w:line="240" w:lineRule="auto"/>
              <w:widowControl w:val="off"/>
            </w:pPr>
            <w:r>
              <w:t xml:space="preserve">1</w:t>
            </w:r>
            <w:r/>
          </w:p>
        </w:tc>
        <w:tc>
          <w:tcPr>
            <w:tcW w:w="1421" w:type="dxa"/>
            <w:vAlign w:val="center"/>
            <w:textDirection w:val="lrTb"/>
            <w:noWrap w:val="false"/>
          </w:tcPr>
          <w:p>
            <w:pPr>
              <w:pStyle w:val="676"/>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676"/>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676"/>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676"/>
              <w:ind w:left="120" w:right="120"/>
              <w:jc w:val="center"/>
              <w:spacing w:after="0" w:line="240" w:lineRule="auto"/>
              <w:widowControl w:val="off"/>
            </w:pPr>
            <w:r>
              <w:t xml:space="preserve">中标服务费</w:t>
            </w:r>
            <w:r/>
          </w:p>
        </w:tc>
        <w:tc>
          <w:tcPr>
            <w:tcW w:w="7193" w:type="dxa"/>
            <w:vAlign w:val="center"/>
            <w:textDirection w:val="lrTb"/>
            <w:noWrap w:val="false"/>
          </w:tcPr>
          <w:p>
            <w:pPr>
              <w:pStyle w:val="676"/>
              <w:ind w:right="120"/>
              <w:spacing w:after="0" w:line="240" w:lineRule="auto"/>
              <w:widowControl w:val="off"/>
            </w:pPr>
            <w:r>
              <w:rPr>
                <w:rFonts w:hint="eastAsia"/>
              </w:rPr>
              <w:t xml:space="preserve">本项目中标服务费分别为：</w:t>
            </w:r>
            <w:r>
              <w:rPr>
                <w:rFonts w:hint="eastAsia"/>
                <w:b/>
              </w:rPr>
              <w:t xml:space="preserve">第一包人民币</w:t>
            </w:r>
            <w:r>
              <w:rPr>
                <w:rFonts w:hint="eastAsia" w:cs="宋体"/>
                <w:b/>
              </w:rPr>
              <w:t xml:space="preserve">壹仟零捌拾</w:t>
            </w:r>
            <w:r>
              <w:rPr>
                <w:rFonts w:hint="eastAsia"/>
                <w:b/>
              </w:rPr>
              <w:t xml:space="preserve">元整（￥</w:t>
            </w:r>
            <w:r>
              <w:rPr>
                <w:rFonts w:hint="eastAsia"/>
                <w:b/>
              </w:rPr>
              <w:t xml:space="preserve">1</w:t>
            </w:r>
            <w:r>
              <w:rPr>
                <w:rFonts w:hint="eastAsia"/>
                <w:b/>
              </w:rPr>
              <w:t xml:space="preserve">08</w:t>
            </w:r>
            <w:r>
              <w:rPr>
                <w:rFonts w:hint="eastAsia"/>
                <w:b/>
              </w:rPr>
              <w:t xml:space="preserve">0元）、第二包人民币</w:t>
            </w:r>
            <w:r>
              <w:rPr>
                <w:rFonts w:hint="eastAsia" w:cs="宋体"/>
                <w:b/>
              </w:rPr>
              <w:t xml:space="preserve">壹仟柒佰肆拾</w:t>
            </w:r>
            <w:r>
              <w:rPr>
                <w:rFonts w:hint="eastAsia"/>
                <w:b/>
              </w:rPr>
              <w:t xml:space="preserve">元整（￥</w:t>
            </w:r>
            <w:r>
              <w:rPr>
                <w:rFonts w:hint="eastAsia"/>
                <w:b/>
              </w:rPr>
              <w:t xml:space="preserve">1740</w:t>
            </w:r>
            <w:r>
              <w:rPr>
                <w:rFonts w:hint="eastAsia"/>
                <w:b/>
              </w:rPr>
              <w:t xml:space="preserve">.00元）</w:t>
            </w:r>
            <w:r>
              <w:rPr>
                <w:rFonts w:hint="eastAsia"/>
                <w:b/>
              </w:rPr>
              <w:t xml:space="preserve">、第三包人民币</w:t>
            </w:r>
            <w:r>
              <w:rPr>
                <w:rFonts w:hint="eastAsia" w:cs="宋体"/>
                <w:b/>
              </w:rPr>
              <w:t xml:space="preserve">叁仟伍佰伍拾</w:t>
            </w:r>
            <w:r>
              <w:rPr>
                <w:rFonts w:hint="eastAsia"/>
                <w:b/>
              </w:rPr>
              <w:t xml:space="preserve">元整（￥3550.00元）、第四包人民币</w:t>
            </w:r>
            <w:r>
              <w:rPr>
                <w:rFonts w:hint="eastAsia" w:cs="宋体"/>
                <w:b/>
              </w:rPr>
              <w:t xml:space="preserve">肆佰</w:t>
            </w:r>
            <w:r>
              <w:rPr>
                <w:rFonts w:hint="eastAsia"/>
                <w:b/>
              </w:rPr>
              <w:t xml:space="preserve">元整（￥400.00元）、第五包人民币</w:t>
            </w:r>
            <w:r>
              <w:rPr>
                <w:rFonts w:hint="eastAsia" w:cs="宋体"/>
                <w:b/>
              </w:rPr>
              <w:t xml:space="preserve">贰佰</w:t>
            </w:r>
            <w:r>
              <w:rPr>
                <w:rFonts w:hint="eastAsia"/>
                <w:b/>
              </w:rPr>
              <w:t xml:space="preserve">元整（￥200.00元）、第六包人民币</w:t>
            </w:r>
            <w:r>
              <w:rPr>
                <w:rFonts w:hint="eastAsia" w:cs="宋体"/>
                <w:b/>
              </w:rPr>
              <w:t xml:space="preserve">壹仟玖佰</w:t>
            </w:r>
            <w:r>
              <w:rPr>
                <w:rFonts w:hint="eastAsia"/>
                <w:b/>
              </w:rPr>
              <w:t xml:space="preserve">元整（￥1900.00元）</w:t>
            </w:r>
            <w:r>
              <w:rPr>
                <w:rFonts w:hint="eastAsia"/>
              </w:rPr>
              <w:t xml:space="preserve">，在发</w:t>
            </w:r>
            <w:r>
              <w:rPr>
                <w:rFonts w:hint="eastAsia"/>
              </w:rPr>
              <w:t xml:space="preserve">中标通知书时由中标人向采购代理机构支付，一次性付清。</w:t>
            </w:r>
            <w:r/>
          </w:p>
          <w:p>
            <w:pPr>
              <w:pStyle w:val="676"/>
              <w:ind w:right="120"/>
              <w:spacing w:after="0" w:line="240" w:lineRule="auto"/>
              <w:widowControl w:val="off"/>
              <w:rPr>
                <w:rFonts w:hint="eastAsia"/>
              </w:rPr>
            </w:pPr>
            <w:r>
              <w:rPr>
                <w:rFonts w:hint="eastAsia"/>
              </w:rPr>
              <w:t xml:space="preserve">公司名称：江苏杰源工程管理咨询有限公司</w:t>
            </w:r>
            <w:r/>
          </w:p>
          <w:p>
            <w:pPr>
              <w:pStyle w:val="676"/>
              <w:ind w:right="120"/>
              <w:spacing w:after="0" w:line="240" w:lineRule="auto"/>
              <w:widowControl w:val="off"/>
              <w:rPr>
                <w:rFonts w:hint="eastAsia"/>
              </w:rPr>
            </w:pPr>
            <w:r>
              <w:rPr>
                <w:rFonts w:hint="eastAsia"/>
              </w:rPr>
              <w:t xml:space="preserve">开</w:t>
            </w:r>
            <w:r>
              <w:rPr>
                <w:rFonts w:hint="eastAsia"/>
              </w:rPr>
              <w:t xml:space="preserve"> </w:t>
            </w:r>
            <w:r>
              <w:rPr>
                <w:rFonts w:hint="eastAsia"/>
              </w:rPr>
              <w:t xml:space="preserve">户</w:t>
            </w:r>
            <w:r>
              <w:rPr>
                <w:rFonts w:hint="eastAsia"/>
              </w:rPr>
              <w:t xml:space="preserve"> </w:t>
            </w:r>
            <w:r>
              <w:rPr>
                <w:rFonts w:hint="eastAsia"/>
              </w:rPr>
              <w:t xml:space="preserve">行：常熟农村商业银行谢桥支行</w:t>
            </w:r>
            <w:r/>
          </w:p>
          <w:p>
            <w:pPr>
              <w:pStyle w:val="676"/>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676"/>
              <w:ind w:right="120"/>
              <w:spacing w:after="0" w:line="240" w:lineRule="auto"/>
              <w:widowControl w:val="off"/>
              <w:rPr>
                <w:rFonts w:hint="eastAsia"/>
              </w:rPr>
            </w:pPr>
            <w:r>
              <w:rPr>
                <w:rFonts w:hint="eastAsia"/>
              </w:rPr>
              <w:t xml:space="preserve">银行行号：314305571406</w:t>
            </w:r>
            <w:r>
              <w:rPr>
                <w:rFonts w:hint="eastAsia"/>
              </w:rPr>
            </w:r>
            <w:r/>
          </w:p>
        </w:tc>
      </w:tr>
    </w:tbl>
    <w:p>
      <w:pPr>
        <w:pStyle w:val="676"/>
        <w:ind w:right="50"/>
        <w:spacing w:after="0" w:line="440" w:lineRule="exact"/>
        <w:widowControl w:val="off"/>
        <w:rPr>
          <w:b/>
        </w:rPr>
      </w:pPr>
      <w:r>
        <w:rPr>
          <w:b/>
        </w:rPr>
        <w:t xml:space="preserve">5、招标文件约束力</w:t>
      </w:r>
      <w:r/>
    </w:p>
    <w:p>
      <w:pPr>
        <w:pStyle w:val="676"/>
        <w:ind w:left="50" w:right="50" w:firstLine="360"/>
        <w:spacing w:after="0" w:line="440" w:lineRule="exact"/>
        <w:widowControl w:val="off"/>
      </w:pPr>
      <w:r>
        <w:t xml:space="preserve">5.1 投标人一旦参加投标，即被认为</w:t>
      </w:r>
      <w:r>
        <w:t xml:space="preserve">接受了本招标文件中的所有条件和规定。</w:t>
      </w:r>
      <w:r/>
    </w:p>
    <w:p>
      <w:pPr>
        <w:pStyle w:val="676"/>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676"/>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678"/>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219230552"/>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676"/>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676"/>
        <w:ind w:left="50" w:right="50" w:firstLine="360"/>
        <w:spacing w:after="0" w:line="440" w:lineRule="exact"/>
        <w:widowControl w:val="off"/>
      </w:pPr>
      <w:r>
        <w:t xml:space="preserve">1.1 招标文件由下列内容组成：</w:t>
      </w:r>
      <w:r/>
    </w:p>
    <w:p>
      <w:pPr>
        <w:pStyle w:val="676"/>
        <w:ind w:left="50" w:right="50" w:firstLine="840"/>
        <w:spacing w:after="0" w:line="440" w:lineRule="exact"/>
        <w:widowControl w:val="off"/>
      </w:pPr>
      <w:r>
        <w:t xml:space="preserve">第一章  投标邀请</w:t>
      </w:r>
      <w:r/>
    </w:p>
    <w:p>
      <w:pPr>
        <w:pStyle w:val="676"/>
        <w:ind w:left="50" w:right="50" w:firstLine="840"/>
        <w:spacing w:after="0" w:line="440" w:lineRule="exact"/>
        <w:widowControl w:val="off"/>
      </w:pPr>
      <w:r>
        <w:t xml:space="preserve">第二章  投标人须知</w:t>
      </w:r>
      <w:r/>
    </w:p>
    <w:p>
      <w:pPr>
        <w:pStyle w:val="676"/>
        <w:ind w:left="50" w:right="50" w:firstLine="840"/>
        <w:spacing w:after="0" w:line="440" w:lineRule="exact"/>
        <w:widowControl w:val="off"/>
      </w:pPr>
      <w:r>
        <w:t xml:space="preserve">第</w:t>
      </w:r>
      <w:r>
        <w:rPr>
          <w:rFonts w:hint="eastAsia"/>
        </w:rPr>
        <w:t xml:space="preserve">三</w:t>
      </w:r>
      <w:r>
        <w:t xml:space="preserve">章  项目需求</w:t>
      </w:r>
      <w:r/>
    </w:p>
    <w:p>
      <w:pPr>
        <w:pStyle w:val="676"/>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676"/>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676"/>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676"/>
        <w:ind w:firstLine="360"/>
        <w:spacing w:after="0" w:line="440" w:lineRule="exact"/>
        <w:widowControl w:val="off"/>
        <w:rPr>
          <w:bCs w:val="0"/>
          <w:color w:val="000000"/>
        </w:rPr>
      </w:pPr>
      <w:r/>
      <w:bookmarkStart w:id="17" w:name="_Toc315875317"/>
      <w:r/>
      <w:bookmarkStart w:id="18" w:name="_Toc315868054"/>
      <w:r/>
      <w:bookmarkStart w:id="19" w:name="_Toc158691770"/>
      <w:r>
        <w:rPr>
          <w:bCs w:val="0"/>
          <w:color w:val="000000"/>
        </w:rPr>
        <w:t xml:space="preserve">1.2 请仔细检查招标文件是否齐全，如有</w:t>
      </w:r>
      <w:r>
        <w:rPr>
          <w:bCs w:val="0"/>
          <w:color w:val="000000"/>
        </w:rPr>
        <w:t xml:space="preserve">缺漏，请立即与代理机构联系解决。</w:t>
      </w:r>
      <w:r/>
    </w:p>
    <w:p>
      <w:pPr>
        <w:pStyle w:val="676"/>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676"/>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676"/>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676"/>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676"/>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678"/>
        <w:ind w:left="50" w:right="50"/>
        <w:jc w:val="center"/>
        <w:spacing w:before="0" w:line="440" w:lineRule="exact"/>
        <w:widowControl w:val="off"/>
        <w:rPr>
          <w:rFonts w:ascii="宋体" w:hAnsi="宋体"/>
        </w:rPr>
      </w:pPr>
      <w:r/>
      <w:bookmarkStart w:id="20" w:name="_Toc219230553"/>
      <w:r>
        <w:rPr>
          <w:rFonts w:ascii="宋体" w:hAnsi="宋体"/>
        </w:rPr>
        <w:t xml:space="preserve">三、投标文件的编制</w:t>
      </w:r>
      <w:bookmarkEnd w:id="17"/>
      <w:r/>
      <w:bookmarkEnd w:id="18"/>
      <w:r/>
      <w:bookmarkEnd w:id="19"/>
      <w:r/>
      <w:bookmarkEnd w:id="20"/>
      <w:r>
        <w:rPr>
          <w:rFonts w:ascii="宋体" w:hAnsi="宋体"/>
        </w:rPr>
      </w:r>
      <w:r/>
    </w:p>
    <w:p>
      <w:pPr>
        <w:pStyle w:val="676"/>
        <w:ind w:left="50" w:right="50"/>
        <w:spacing w:after="0" w:line="440" w:lineRule="exact"/>
        <w:widowControl w:val="off"/>
        <w:rPr>
          <w:b/>
        </w:rPr>
      </w:pPr>
      <w:r>
        <w:rPr>
          <w:b/>
        </w:rPr>
        <w:t xml:space="preserve">1、投标文件构成</w:t>
      </w:r>
      <w:r/>
    </w:p>
    <w:p>
      <w:pPr>
        <w:pStyle w:val="676"/>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676"/>
        <w:ind w:left="50" w:right="50" w:firstLine="360"/>
        <w:spacing w:after="0" w:line="440" w:lineRule="exact"/>
        <w:widowControl w:val="off"/>
      </w:pPr>
      <w:r>
        <w:t xml:space="preserve">1</w:t>
      </w:r>
      <w:r>
        <w:t xml:space="preserve">.</w:t>
      </w:r>
      <w:r>
        <w:t xml:space="preserve">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hint="eastAsia" w:hAnsi="Times New Roman"/>
        </w:rPr>
        <w:t xml:space="preserve">：</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676"/>
        <w:ind w:right="50"/>
        <w:spacing w:after="0" w:line="440" w:lineRule="exact"/>
        <w:widowControl w:val="off"/>
        <w:rPr>
          <w:b/>
        </w:rPr>
      </w:pPr>
      <w:r>
        <w:rPr>
          <w:b/>
        </w:rPr>
        <w:t xml:space="preserve">2、投标文件编写说明</w:t>
      </w:r>
      <w:r/>
    </w:p>
    <w:p>
      <w:pPr>
        <w:pStyle w:val="676"/>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676"/>
        <w:ind w:left="50" w:right="50" w:firstLine="360"/>
        <w:spacing w:after="0" w:line="440" w:lineRule="exact"/>
        <w:widowControl w:val="off"/>
      </w:pPr>
      <w:r>
        <w:t xml:space="preserve">2.2 </w:t>
      </w:r>
      <w:r>
        <w:t xml:space="preserve">投标人提交的投标文件以及投标人与代理机构就有关投标的所有</w:t>
      </w:r>
      <w:r>
        <w:t xml:space="preserve">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676"/>
        <w:ind w:left="50" w:right="50" w:firstLine="360"/>
        <w:spacing w:after="0" w:line="440" w:lineRule="exact"/>
        <w:widowControl w:val="off"/>
      </w:pPr>
      <w:r>
        <w:t xml:space="preserve">2.3 除技术规格中另有规定外，投标文件所使用的计量单位应为中华人民共和国法定计量单位。</w:t>
      </w:r>
      <w:r/>
    </w:p>
    <w:p>
      <w:pPr>
        <w:pStyle w:val="676"/>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676"/>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如项目有多个分包，投标人可以投其中一个分包或多个分包，但同一分包内容应整体报价，不得拆分，否则其相应分</w:t>
      </w:r>
      <w:r>
        <w:rPr>
          <w:rFonts w:hint="eastAsia"/>
          <w:bCs w:val="0"/>
        </w:rPr>
        <w:t xml:space="preserve">包的投标无效。</w:t>
      </w:r>
      <w:r>
        <w:rPr>
          <w:rFonts w:hint="eastAsia"/>
          <w:b/>
          <w:bCs w:val="0"/>
          <w:color w:val="00b0f0"/>
        </w:rPr>
      </w:r>
      <w:r/>
    </w:p>
    <w:p>
      <w:pPr>
        <w:pStyle w:val="676"/>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676"/>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676"/>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rPr>
        <w:t xml:space="preserve">）</w:t>
      </w:r>
      <w:r>
        <w:rPr>
          <w:rFonts w:hint="eastAsia" w:cs="宋体"/>
        </w:rPr>
        <w:t xml:space="preserve">，</w:t>
      </w:r>
      <w:r>
        <w:rPr>
          <w:rFonts w:hint="eastAsia"/>
          <w:b/>
        </w:rPr>
        <w:t xml:space="preserve">本项目共</w:t>
      </w:r>
      <w:r>
        <w:rPr>
          <w:rFonts w:hint="eastAsia"/>
          <w:b/>
        </w:rPr>
        <w:t xml:space="preserve">6</w:t>
      </w:r>
      <w:r>
        <w:rPr>
          <w:rFonts w:hint="eastAsia"/>
          <w:b/>
        </w:rPr>
        <w:t xml:space="preserve">个分包，如投标人投报多个分包的，应分别制作所投分包的投标文件文档</w:t>
      </w:r>
      <w:r>
        <w:rPr>
          <w:rFonts w:hint="eastAsia"/>
        </w:rPr>
        <w:t xml:space="preserve">，再根据</w:t>
      </w:r>
      <w:r>
        <w:rPr>
          <w:rFonts w:hint="eastAsia"/>
        </w:rPr>
        <w:t xml:space="preserve">《</w:t>
      </w:r>
      <w:r>
        <w:t xml:space="preserve">苏采云系统供应商操作手册</w:t>
      </w:r>
      <w:r>
        <w:rPr>
          <w:rFonts w:hint="eastAsia"/>
        </w:rPr>
        <w:t xml:space="preserve">》中规定制作电子投标文件。</w:t>
      </w:r>
      <w:r>
        <w:rPr>
          <w:rFonts w:hint="eastAsia"/>
        </w:rPr>
      </w:r>
      <w:r/>
    </w:p>
    <w:p>
      <w:pPr>
        <w:pStyle w:val="676"/>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676"/>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676"/>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676"/>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676"/>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676"/>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w:t>
      </w:r>
      <w:r>
        <w:t xml:space="preserve">署投标文件的不需提供</w:t>
      </w:r>
      <w:r>
        <w:rPr>
          <w:rFonts w:hint="eastAsia"/>
        </w:rPr>
        <w:t xml:space="preserve">授权书。</w:t>
      </w:r>
      <w:r/>
    </w:p>
    <w:p>
      <w:pPr>
        <w:pStyle w:val="676"/>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676"/>
        <w:ind w:left="50" w:right="50"/>
        <w:spacing w:after="0" w:line="440" w:lineRule="exact"/>
        <w:widowControl w:val="off"/>
        <w:rPr>
          <w:b/>
        </w:rPr>
      </w:pPr>
      <w:r>
        <w:rPr>
          <w:b/>
        </w:rPr>
        <w:t xml:space="preserve">5、投标有效期</w:t>
      </w:r>
      <w:r>
        <w:rPr>
          <w:b/>
        </w:rPr>
      </w:r>
      <w:r/>
    </w:p>
    <w:p>
      <w:pPr>
        <w:pStyle w:val="676"/>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676"/>
        <w:ind w:left="50" w:right="50" w:firstLine="360"/>
        <w:spacing w:after="0" w:line="440" w:lineRule="exact"/>
        <w:widowControl w:val="off"/>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p>
    <w:p>
      <w:pPr>
        <w:pStyle w:val="678"/>
        <w:ind w:left="50" w:right="50"/>
        <w:jc w:val="center"/>
        <w:spacing w:before="0" w:line="440" w:lineRule="exact"/>
        <w:widowControl w:val="off"/>
        <w:rPr>
          <w:rFonts w:ascii="宋体" w:hAnsi="宋体"/>
        </w:rPr>
      </w:pPr>
      <w:r/>
      <w:bookmarkStart w:id="22" w:name="_Toc315875318"/>
      <w:r/>
      <w:bookmarkStart w:id="23" w:name="_Toc158691771"/>
      <w:r/>
      <w:bookmarkStart w:id="24" w:name="_Toc315868055"/>
      <w:r/>
      <w:bookmarkStart w:id="25" w:name="_Toc219230554"/>
      <w:r>
        <w:rPr>
          <w:rFonts w:ascii="宋体" w:hAnsi="宋体"/>
        </w:rPr>
        <w:t xml:space="preserve">四、投标文件的提交</w:t>
      </w:r>
      <w:bookmarkEnd w:id="22"/>
      <w:r/>
      <w:bookmarkEnd w:id="23"/>
      <w:r/>
      <w:bookmarkEnd w:id="24"/>
      <w:r/>
      <w:bookmarkEnd w:id="25"/>
      <w:r>
        <w:rPr>
          <w:rFonts w:ascii="宋体" w:hAnsi="宋体"/>
        </w:rPr>
      </w:r>
      <w:r/>
    </w:p>
    <w:p>
      <w:pPr>
        <w:pStyle w:val="676"/>
        <w:ind w:left="50" w:right="50"/>
        <w:spacing w:after="0" w:line="440" w:lineRule="exact"/>
        <w:widowControl w:val="off"/>
        <w:rPr>
          <w:rFonts w:hint="eastAsia"/>
          <w:b/>
        </w:rPr>
      </w:pPr>
      <w:r>
        <w:rPr>
          <w:b/>
        </w:rPr>
        <w:t xml:space="preserve">1、投标文件的</w:t>
      </w:r>
      <w:r>
        <w:rPr>
          <w:rFonts w:hint="eastAsia"/>
          <w:b/>
        </w:rPr>
        <w:t xml:space="preserve">提交</w:t>
      </w:r>
      <w:r/>
    </w:p>
    <w:p>
      <w:pPr>
        <w:pStyle w:val="676"/>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b/>
        </w:rPr>
        <w:t xml:space="preserve">按规定将所投每个分包的电子投标文件分别上传到</w:t>
      </w:r>
      <w:r>
        <w:rPr>
          <w:rFonts w:cs="宋体"/>
          <w:b/>
        </w:rPr>
        <w:t xml:space="preserve">苏采云政府采购一体化平台</w:t>
      </w:r>
      <w:r>
        <w:rPr>
          <w:rFonts w:hint="eastAsia" w:cs="宋体"/>
          <w:b/>
        </w:rPr>
        <w:t xml:space="preserve">的</w:t>
      </w:r>
      <w:r>
        <w:rPr>
          <w:rFonts w:hint="eastAsia"/>
          <w:b/>
        </w:rPr>
        <w:t xml:space="preserve">对应分包页面中。如未上传的视同为未参加本项目对应分包的投标</w:t>
      </w:r>
      <w:r>
        <w:rPr>
          <w:rFonts w:hint="eastAsia"/>
        </w:rPr>
        <w:t xml:space="preserve">。</w:t>
      </w:r>
      <w:r/>
    </w:p>
    <w:p>
      <w:pPr>
        <w:pStyle w:val="676"/>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w:t>
      </w:r>
      <w:r>
        <w:rPr>
          <w:rFonts w:hint="eastAsia"/>
        </w:rPr>
        <w:t xml:space="preserve">标人自身原因造成的电子投标文件上传不成功由投标人自行承担全部责任。</w:t>
      </w:r>
      <w:r/>
    </w:p>
    <w:p>
      <w:pPr>
        <w:pStyle w:val="676"/>
        <w:ind w:left="50" w:right="50"/>
        <w:spacing w:after="0" w:line="440" w:lineRule="exact"/>
        <w:widowControl w:val="off"/>
        <w:rPr>
          <w:b/>
        </w:rPr>
      </w:pPr>
      <w:r>
        <w:rPr>
          <w:b/>
        </w:rPr>
        <w:t xml:space="preserve">2、投标截止时间</w:t>
      </w:r>
      <w:r/>
    </w:p>
    <w:p>
      <w:pPr>
        <w:pStyle w:val="676"/>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676"/>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676"/>
        <w:ind w:left="50" w:right="50" w:firstLine="360"/>
        <w:spacing w:after="0" w:line="440" w:lineRule="exact"/>
        <w:widowControl w:val="off"/>
      </w:pPr>
      <w:r>
        <w:rPr>
          <w:rFonts w:hint="eastAsia"/>
        </w:rPr>
        <w:t xml:space="preserve">2</w:t>
      </w:r>
      <w:r>
        <w:t xml:space="preserve">.3代理机构</w:t>
      </w:r>
      <w:r>
        <w:rPr>
          <w:rFonts w:hint="eastAsia"/>
        </w:rPr>
        <w:t xml:space="preserve">拒绝接收在其规定的投标截止时间后上传的任何投标文件。</w:t>
      </w:r>
      <w:r/>
    </w:p>
    <w:p>
      <w:pPr>
        <w:pStyle w:val="676"/>
        <w:ind w:left="50" w:right="50"/>
        <w:spacing w:after="0" w:line="440" w:lineRule="exact"/>
        <w:widowControl w:val="off"/>
        <w:rPr>
          <w:b/>
        </w:rPr>
      </w:pPr>
      <w:r>
        <w:rPr>
          <w:b/>
        </w:rPr>
        <w:t xml:space="preserve">3、投标文件的修改和撤回</w:t>
      </w:r>
      <w:r/>
    </w:p>
    <w:p>
      <w:pPr>
        <w:pStyle w:val="676"/>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676"/>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676"/>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t xml:space="preserve">。</w:t>
      </w:r>
      <w:r>
        <w:rPr>
          <w:rFonts w:hint="eastAsia"/>
        </w:rPr>
      </w:r>
      <w:r/>
    </w:p>
    <w:p>
      <w:pPr>
        <w:pStyle w:val="678"/>
        <w:ind w:left="50" w:right="50"/>
        <w:jc w:val="center"/>
        <w:spacing w:before="0" w:line="440" w:lineRule="exact"/>
        <w:widowControl w:val="off"/>
        <w:rPr>
          <w:rFonts w:ascii="宋体" w:hAnsi="宋体"/>
        </w:rPr>
      </w:pPr>
      <w:r/>
      <w:bookmarkStart w:id="26" w:name="_Toc315868056"/>
      <w:r/>
      <w:bookmarkStart w:id="27" w:name="_Toc228093024"/>
      <w:r/>
      <w:bookmarkStart w:id="28" w:name="_Toc158691772"/>
      <w:r/>
      <w:bookmarkStart w:id="29" w:name="_Toc315875319"/>
      <w:r/>
      <w:bookmarkStart w:id="30" w:name="_Toc219230555"/>
      <w:r>
        <w:rPr>
          <w:rFonts w:ascii="宋体" w:hAnsi="宋体"/>
        </w:rPr>
        <w:t xml:space="preserve">五、开标与评标</w:t>
      </w:r>
      <w:bookmarkEnd w:id="26"/>
      <w:r/>
      <w:bookmarkEnd w:id="27"/>
      <w:r/>
      <w:bookmarkEnd w:id="28"/>
      <w:r/>
      <w:bookmarkEnd w:id="29"/>
      <w:r/>
      <w:bookmarkEnd w:id="30"/>
      <w:r>
        <w:rPr>
          <w:rFonts w:ascii="宋体" w:hAnsi="宋体"/>
        </w:rPr>
      </w:r>
      <w:r/>
    </w:p>
    <w:p>
      <w:pPr>
        <w:pStyle w:val="676"/>
        <w:ind w:left="50" w:right="50"/>
        <w:spacing w:after="0" w:line="440" w:lineRule="exact"/>
        <w:widowControl w:val="off"/>
        <w:rPr>
          <w:b/>
          <w:bCs w:val="0"/>
        </w:rPr>
      </w:pPr>
      <w:r>
        <w:rPr>
          <w:b/>
          <w:bCs w:val="0"/>
        </w:rPr>
        <w:t xml:space="preserve">1、开标</w:t>
      </w:r>
      <w:r/>
    </w:p>
    <w:p>
      <w:pPr>
        <w:pStyle w:val="676"/>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676"/>
        <w:ind w:left="50" w:right="50" w:firstLine="360"/>
        <w:jc w:val="left"/>
        <w:spacing w:after="0" w:line="440" w:lineRule="exact"/>
        <w:widowControl w:val="off"/>
      </w:pPr>
      <w:r>
        <w:rPr>
          <w:rFonts w:hint="eastAsia"/>
        </w:rPr>
        <w:t xml:space="preserve">操作手册网址链接：</w:t>
      </w:r>
      <w:r>
        <w:t xml:space="preserve">https://czju.suzhou.gov.cn/zfcg/h</w:t>
      </w:r>
      <w:r>
        <w:t xml:space="preserve">tml/content/20231220161910031.shtml</w:t>
      </w:r>
      <w:r/>
    </w:p>
    <w:p>
      <w:pPr>
        <w:pStyle w:val="676"/>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676"/>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676"/>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676"/>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676"/>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676"/>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676"/>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676"/>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676"/>
        <w:ind w:left="51" w:right="51" w:firstLine="480"/>
        <w:spacing w:after="0" w:line="440" w:lineRule="exact"/>
        <w:rPr>
          <w:b/>
        </w:rPr>
      </w:pPr>
      <w:r>
        <w:rPr>
          <w:rFonts w:hint="eastAsia"/>
          <w:b/>
        </w:rPr>
        <w:t xml:space="preserve">注：请投标人务必保管好编制递交电子投标（响应）文件时使用的CA，如因丢失、损</w:t>
      </w:r>
      <w:r>
        <w:rPr>
          <w:rFonts w:hint="eastAsia"/>
          <w:b/>
        </w:rPr>
        <w:t xml:space="preserve">坏等原因更换CA锁时，需重新制作电子投标（响应）文件并递交，否则可能无法解密，因此导致的响应失败等不利后果由投标人自行承担。</w:t>
      </w:r>
      <w:r>
        <w:rPr>
          <w:b/>
        </w:rPr>
      </w:r>
      <w:r/>
    </w:p>
    <w:p>
      <w:pPr>
        <w:pStyle w:val="676"/>
        <w:ind w:left="51" w:right="51" w:firstLine="480"/>
        <w:spacing w:after="0" w:line="440" w:lineRule="exact"/>
        <w:rPr>
          <w:rFonts w:hint="eastAsia"/>
          <w:bCs w:val="0"/>
        </w:rPr>
      </w:pPr>
      <w:r>
        <w:rPr>
          <w:rFonts w:hint="eastAsia"/>
          <w:bCs w:val="0"/>
        </w:rPr>
        <w:t xml:space="preserve">1.7系统故障应急处置:</w:t>
      </w:r>
      <w:r/>
    </w:p>
    <w:p>
      <w:pPr>
        <w:pStyle w:val="676"/>
        <w:ind w:left="51" w:right="51" w:firstLine="480"/>
        <w:spacing w:after="0" w:line="440" w:lineRule="exact"/>
        <w:rPr>
          <w:rFonts w:hint="eastAsia"/>
          <w:bCs w:val="0"/>
        </w:rPr>
      </w:pPr>
      <w:r>
        <w:rPr>
          <w:rFonts w:hint="eastAsia"/>
          <w:bCs w:val="0"/>
        </w:rPr>
        <w:t xml:space="preserve">1.7.1在供应商报名、投标文件上传、投标文件解密、唱标等任一环节，如出现系统持续无法访问的情形，采购代理机构将按以下方式之一处置，并以随后发布的正式公告为准：</w:t>
      </w:r>
      <w:r/>
    </w:p>
    <w:p>
      <w:pPr>
        <w:pStyle w:val="676"/>
        <w:ind w:left="51" w:right="51" w:firstLine="480"/>
        <w:spacing w:after="0" w:line="440" w:lineRule="exact"/>
        <w:rPr>
          <w:rFonts w:hint="eastAsia"/>
          <w:bCs w:val="0"/>
        </w:rPr>
      </w:pPr>
      <w:r>
        <w:rPr>
          <w:rFonts w:hint="eastAsia"/>
          <w:bCs w:val="0"/>
        </w:rPr>
        <w:t xml:space="preserve">（1）等待系统修复后，继续开展采购活动；</w:t>
      </w:r>
      <w:r/>
    </w:p>
    <w:p>
      <w:pPr>
        <w:pStyle w:val="676"/>
        <w:ind w:left="51" w:right="51" w:firstLine="480"/>
        <w:spacing w:after="0" w:line="440" w:lineRule="exact"/>
        <w:rPr>
          <w:rFonts w:hint="eastAsia"/>
          <w:bCs w:val="0"/>
        </w:rPr>
      </w:pPr>
      <w:r>
        <w:rPr>
          <w:rFonts w:hint="eastAsia"/>
          <w:bCs w:val="0"/>
        </w:rPr>
        <w:t xml:space="preserve">（2）通过发布更正公告，推迟开标；</w:t>
      </w:r>
      <w:r/>
    </w:p>
    <w:p>
      <w:pPr>
        <w:pStyle w:val="676"/>
        <w:ind w:left="51" w:right="51" w:firstLine="480"/>
        <w:spacing w:after="0" w:line="440" w:lineRule="exact"/>
        <w:rPr>
          <w:rFonts w:hint="eastAsia"/>
          <w:bCs w:val="0"/>
        </w:rPr>
      </w:pPr>
      <w:r>
        <w:rPr>
          <w:rFonts w:hint="eastAsia"/>
          <w:bCs w:val="0"/>
        </w:rPr>
        <w:t xml:space="preserve">（3）通过发布废标，并依法重新开展采购活动。</w:t>
      </w:r>
      <w:r/>
    </w:p>
    <w:p>
      <w:pPr>
        <w:pStyle w:val="676"/>
        <w:ind w:left="51" w:right="51" w:firstLine="480"/>
        <w:spacing w:after="0" w:line="440" w:lineRule="exact"/>
        <w:rPr>
          <w:rFonts w:hint="eastAsia"/>
          <w:bCs w:val="0"/>
        </w:rPr>
      </w:pPr>
      <w:r>
        <w:rPr>
          <w:rFonts w:hint="eastAsia"/>
          <w:bCs w:val="0"/>
        </w:rPr>
        <w:t xml:space="preserve">1.7.2在评标委员会评审过程中，如出现系统故障导致评审工作无法继续，采购代理机构将按以下方式之一处置，并以随后发布的正式公告为准：</w:t>
      </w:r>
      <w:r/>
    </w:p>
    <w:p>
      <w:pPr>
        <w:pStyle w:val="676"/>
        <w:ind w:left="51" w:right="51" w:firstLine="480"/>
        <w:spacing w:after="0" w:line="440" w:lineRule="exact"/>
        <w:rPr>
          <w:rFonts w:hint="eastAsia"/>
          <w:bCs w:val="0"/>
        </w:rPr>
      </w:pPr>
      <w:r>
        <w:rPr>
          <w:rFonts w:hint="eastAsia"/>
          <w:bCs w:val="0"/>
        </w:rPr>
        <w:t xml:space="preserve">（1）等待系统修复后，继续开展评审活动；</w:t>
      </w:r>
      <w:r/>
    </w:p>
    <w:p>
      <w:pPr>
        <w:pStyle w:val="676"/>
        <w:ind w:left="51" w:right="51" w:firstLine="480"/>
        <w:spacing w:after="0" w:line="440" w:lineRule="exact"/>
        <w:rPr>
          <w:rFonts w:hint="eastAsia"/>
          <w:bCs w:val="0"/>
        </w:rPr>
      </w:pPr>
      <w:r>
        <w:rPr>
          <w:rFonts w:hint="eastAsia"/>
          <w:bCs w:val="0"/>
        </w:rPr>
        <w:t xml:space="preserve">（2）发布废标公告，并依法重新开展采购活动；</w:t>
      </w:r>
      <w:r/>
    </w:p>
    <w:p>
      <w:pPr>
        <w:pStyle w:val="676"/>
        <w:ind w:left="51" w:right="51" w:firstLine="480"/>
        <w:spacing w:after="0" w:line="440" w:lineRule="exact"/>
        <w:rPr>
          <w:rFonts w:hint="eastAsia"/>
          <w:bCs w:val="0"/>
        </w:rPr>
      </w:pPr>
      <w:r>
        <w:rPr>
          <w:rFonts w:hint="eastAsia"/>
          <w:bCs w:val="0"/>
        </w:rPr>
        <w:t xml:space="preserve">（3）在系统于次日修复后，重新从采购评审专家库抽取专家并继续开展评审活动。</w:t>
      </w:r>
      <w:r/>
    </w:p>
    <w:p>
      <w:pPr>
        <w:pStyle w:val="676"/>
        <w:ind w:left="50" w:right="50"/>
        <w:spacing w:after="0" w:line="440" w:lineRule="exact"/>
        <w:widowControl w:val="off"/>
        <w:rPr>
          <w:b/>
        </w:rPr>
      </w:pPr>
      <w:r>
        <w:rPr>
          <w:b/>
        </w:rPr>
        <w:t xml:space="preserve">2、评标委员会</w:t>
      </w:r>
      <w:r/>
    </w:p>
    <w:p>
      <w:pPr>
        <w:pStyle w:val="676"/>
        <w:ind w:left="50" w:right="50" w:firstLine="360"/>
        <w:spacing w:after="0" w:line="440" w:lineRule="exact"/>
        <w:widowControl w:val="off"/>
      </w:pPr>
      <w:r>
        <w:t xml:space="preserve">2.1 开标后，代理机构将立即组织评标委员会（以下简称评委会）进行评标。</w:t>
      </w:r>
      <w:r/>
    </w:p>
    <w:p>
      <w:pPr>
        <w:pStyle w:val="676"/>
        <w:ind w:left="50" w:right="50" w:firstLine="360"/>
        <w:spacing w:after="0" w:line="440" w:lineRule="exact"/>
        <w:widowControl w:val="off"/>
      </w:pPr>
      <w:r>
        <w:t xml:space="preserve">2.2 评委会</w:t>
      </w:r>
      <w:r>
        <w:t xml:space="preserve">由</w:t>
      </w:r>
      <w:r>
        <w:rPr>
          <w:b/>
        </w:rPr>
        <w:t xml:space="preserve">五人以上单</w:t>
      </w:r>
      <w:r>
        <w:t xml:space="preserve">数的</w:t>
      </w:r>
      <w:r>
        <w:t xml:space="preserve">有关技术、经济等方面的专家和采购人代表组成。</w:t>
      </w:r>
      <w:r/>
    </w:p>
    <w:p>
      <w:pPr>
        <w:pStyle w:val="676"/>
        <w:ind w:left="50" w:right="50" w:firstLine="360"/>
        <w:spacing w:after="0" w:line="440" w:lineRule="exact"/>
        <w:widowControl w:val="off"/>
      </w:pPr>
      <w:r>
        <w:t xml:space="preserve">2.3 评委会独立开展工作，负责审议所有投标文件，并推荐中标候选人。</w:t>
      </w:r>
      <w:r/>
    </w:p>
    <w:p>
      <w:pPr>
        <w:pStyle w:val="676"/>
        <w:ind w:left="50" w:right="50" w:firstLine="360"/>
        <w:spacing w:after="0" w:line="440" w:lineRule="exact"/>
        <w:widowControl w:val="off"/>
      </w:pPr>
      <w:r>
        <w:t xml:space="preserve">2.4 评委会将对投标人的商业、技术秘密等予以保密。</w:t>
      </w:r>
      <w:r/>
    </w:p>
    <w:p>
      <w:pPr>
        <w:pStyle w:val="676"/>
        <w:ind w:left="50" w:right="50"/>
        <w:spacing w:after="0" w:line="440" w:lineRule="exact"/>
        <w:widowControl w:val="off"/>
        <w:rPr>
          <w:b/>
        </w:rPr>
      </w:pPr>
      <w:r>
        <w:rPr>
          <w:b/>
        </w:rPr>
        <w:t xml:space="preserve">3、对投标文件的审查</w:t>
      </w:r>
      <w:r/>
    </w:p>
    <w:p>
      <w:pPr>
        <w:pStyle w:val="676"/>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676"/>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1"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1"/>
      <w:r>
        <w:rPr>
          <w:rFonts w:hint="eastAsia"/>
          <w:bCs w:val="0"/>
        </w:rPr>
        <w:t xml:space="preserve">资格审查的结论，采购人以书面形式向评委会进行反馈。</w:t>
      </w:r>
      <w:r>
        <w:rPr>
          <w:bCs w:val="0"/>
        </w:rPr>
      </w:r>
      <w:r/>
    </w:p>
    <w:p>
      <w:pPr>
        <w:pStyle w:val="676"/>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w:t>
      </w:r>
      <w:r>
        <w:rPr>
          <w:rFonts w:hint="eastAsia"/>
          <w:bCs w:val="0"/>
        </w:rPr>
        <w:t xml:space="preserve">为处以200万元以上罚款的信用记录进行查询，</w:t>
      </w:r>
      <w:r>
        <w:rPr>
          <w:bCs w:val="0"/>
        </w:rPr>
        <w:t xml:space="preserve">并保存好相关证据材料。</w:t>
      </w:r>
      <w:r/>
    </w:p>
    <w:p>
      <w:pPr>
        <w:pStyle w:val="676"/>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676"/>
        <w:ind w:firstLine="360"/>
        <w:spacing w:after="0" w:line="440" w:lineRule="exact"/>
        <w:widowControl w:val="off"/>
        <w:rPr>
          <w:bCs w:val="0"/>
        </w:rPr>
      </w:pPr>
      <w:r/>
      <w:bookmarkStart w:id="32"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w:t>
      </w:r>
      <w:r>
        <w:rPr>
          <w:bCs w:val="0"/>
        </w:rPr>
        <w:t xml:space="preserve">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676"/>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2"/>
      <w:r>
        <w:rPr>
          <w:bCs w:val="0"/>
        </w:rPr>
      </w:r>
      <w:r/>
    </w:p>
    <w:p>
      <w:pPr>
        <w:pStyle w:val="676"/>
        <w:ind w:firstLine="360"/>
        <w:spacing w:after="0" w:line="440" w:lineRule="exact"/>
        <w:widowControl w:val="off"/>
        <w:rPr>
          <w:b/>
          <w:bCs w:val="0"/>
        </w:rPr>
      </w:pPr>
      <w:r/>
      <w:bookmarkStart w:id="33" w:name="_Hlk63951682"/>
      <w:r>
        <w:rPr>
          <w:rFonts w:hint="eastAsia"/>
          <w:b/>
          <w:bCs w:val="0"/>
        </w:rPr>
        <w:t xml:space="preserve">（</w:t>
      </w:r>
      <w:r>
        <w:rPr>
          <w:b/>
          <w:bCs w:val="0"/>
        </w:rPr>
        <w:t xml:space="preserve">5</w:t>
      </w:r>
      <w:r>
        <w:rPr>
          <w:rFonts w:hint="eastAsia"/>
          <w:b/>
          <w:bCs w:val="0"/>
        </w:rPr>
        <w:t xml:space="preserve">）</w:t>
      </w:r>
      <w:bookmarkEnd w:id="3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676"/>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676"/>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676"/>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676"/>
        <w:ind w:firstLine="360"/>
        <w:spacing w:after="0" w:line="440" w:lineRule="exact"/>
        <w:widowControl w:val="off"/>
        <w:rPr>
          <w:bCs w:val="0"/>
        </w:rPr>
      </w:pPr>
      <w:r>
        <w:rPr>
          <w:bCs w:val="0"/>
        </w:rPr>
        <w:t xml:space="preserve">（3）</w:t>
      </w:r>
      <w:r>
        <w:rPr>
          <w:rFonts w:hint="eastAsia"/>
          <w:bCs w:val="0"/>
        </w:rPr>
        <w:t xml:space="preserve">单价金额小数点或者百分比有明显错位的，</w:t>
      </w:r>
      <w:r>
        <w:rPr>
          <w:rFonts w:hint="eastAsia"/>
          <w:bCs w:val="0"/>
        </w:rPr>
        <w:t xml:space="preserve">以开标一览表的总价为准，并修改单价； </w:t>
      </w:r>
      <w:r>
        <w:rPr>
          <w:bCs w:val="0"/>
        </w:rPr>
      </w:r>
      <w:r/>
    </w:p>
    <w:p>
      <w:pPr>
        <w:pStyle w:val="676"/>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676"/>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676"/>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676"/>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676"/>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676"/>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676"/>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szCs w:val="20"/>
        </w:rPr>
      </w:r>
      <w:r/>
    </w:p>
    <w:p>
      <w:pPr>
        <w:pStyle w:val="676"/>
        <w:spacing w:after="0" w:line="440" w:lineRule="exact"/>
        <w:widowControl w:val="off"/>
        <w:rPr>
          <w:b/>
          <w:bCs w:val="0"/>
        </w:rPr>
      </w:pPr>
      <w:r>
        <w:rPr>
          <w:b/>
          <w:bCs w:val="0"/>
        </w:rPr>
        <w:t xml:space="preserve">4、投标文件的澄清</w:t>
      </w:r>
      <w:r/>
    </w:p>
    <w:p>
      <w:pPr>
        <w:pStyle w:val="676"/>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w:t>
      </w:r>
      <w:r>
        <w:rPr>
          <w:rFonts w:hint="eastAsia"/>
          <w:bCs w:val="0"/>
        </w:rPr>
        <w:t xml:space="preserve">、说明或者补正。但评委会</w:t>
      </w:r>
      <w:r>
        <w:rPr>
          <w:bCs w:val="0"/>
        </w:rPr>
        <w:t xml:space="preserve">并非对每个投标人都做澄清要求</w:t>
      </w:r>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676"/>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676"/>
        <w:spacing w:after="0" w:line="440" w:lineRule="exact"/>
        <w:widowControl w:val="off"/>
        <w:rPr>
          <w:b/>
          <w:bCs w:val="0"/>
        </w:rPr>
      </w:pPr>
      <w:r>
        <w:rPr>
          <w:b/>
          <w:bCs w:val="0"/>
        </w:rPr>
        <w:t xml:space="preserve">5、投标文件的比较和评价</w:t>
      </w:r>
      <w:r/>
    </w:p>
    <w:p>
      <w:pPr>
        <w:pStyle w:val="676"/>
        <w:ind w:firstLine="360"/>
        <w:spacing w:after="0" w:line="440" w:lineRule="exact"/>
        <w:widowControl w:val="off"/>
        <w:rPr>
          <w:bCs w:val="0"/>
        </w:rPr>
      </w:pPr>
      <w:r>
        <w:rPr>
          <w:bCs w:val="0"/>
        </w:rPr>
        <w:t xml:space="preserve">5.1 评委会将严格按照招标文件规定的评标方</w:t>
      </w:r>
      <w:r>
        <w:rPr>
          <w:bCs w:val="0"/>
        </w:rPr>
        <w:t xml:space="preserve">法和标准，对通过资格性和符合性</w:t>
      </w:r>
      <w:r>
        <w:rPr>
          <w:rFonts w:hint="eastAsia"/>
          <w:bCs w:val="0"/>
        </w:rPr>
        <w:t xml:space="preserve">审查</w:t>
      </w:r>
      <w:r>
        <w:rPr>
          <w:bCs w:val="0"/>
        </w:rPr>
        <w:t xml:space="preserve">的投标进行综合比较和评价。</w:t>
      </w:r>
      <w:r/>
    </w:p>
    <w:p>
      <w:pPr>
        <w:pStyle w:val="676"/>
        <w:ind w:firstLine="360"/>
        <w:spacing w:after="0" w:line="440" w:lineRule="exact"/>
        <w:widowControl w:val="off"/>
        <w:rPr>
          <w:bCs w:val="0"/>
        </w:rPr>
      </w:pPr>
      <w:r/>
      <w:bookmarkStart w:id="34" w:name="_Hlk64021829"/>
      <w:r>
        <w:rPr>
          <w:bCs w:val="0"/>
        </w:rPr>
        <w:t xml:space="preserve">5.2 评标采用综合评分法，具体评审因素和评分标准</w:t>
      </w:r>
      <w:bookmarkStart w:id="35"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5"/>
      <w:r>
        <w:rPr>
          <w:rFonts w:hint="eastAsia"/>
          <w:bCs w:val="0"/>
        </w:rPr>
        <w:t xml:space="preserve">规定</w:t>
      </w:r>
      <w:r>
        <w:rPr>
          <w:bCs w:val="0"/>
        </w:rPr>
        <w:t xml:space="preserve">。</w:t>
      </w:r>
      <w:bookmarkEnd w:id="34"/>
      <w:r>
        <w:rPr>
          <w:bCs w:val="0"/>
        </w:rPr>
      </w:r>
      <w:r/>
    </w:p>
    <w:p>
      <w:pPr>
        <w:pStyle w:val="676"/>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676"/>
        <w:spacing w:after="0" w:line="440" w:lineRule="exact"/>
        <w:widowControl w:val="off"/>
        <w:rPr>
          <w:b/>
          <w:bCs w:val="0"/>
        </w:rPr>
      </w:pPr>
      <w:r/>
      <w:bookmarkStart w:id="36" w:name="_Hlk64022039"/>
      <w:r>
        <w:rPr>
          <w:b/>
          <w:bCs w:val="0"/>
        </w:rPr>
        <w:t xml:space="preserve">6、评标过程的保密</w:t>
      </w:r>
      <w:bookmarkEnd w:id="36"/>
      <w:r>
        <w:rPr>
          <w:rFonts w:hint="eastAsia"/>
          <w:b/>
          <w:bCs w:val="0"/>
        </w:rPr>
        <w:t xml:space="preserve">与公正</w:t>
      </w:r>
      <w:r>
        <w:rPr>
          <w:b/>
          <w:bCs w:val="0"/>
        </w:rPr>
      </w:r>
      <w:r/>
    </w:p>
    <w:p>
      <w:pPr>
        <w:pStyle w:val="676"/>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676"/>
        <w:ind w:firstLine="360"/>
        <w:spacing w:after="0" w:line="440" w:lineRule="exact"/>
        <w:widowControl w:val="off"/>
        <w:rPr>
          <w:bCs w:val="0"/>
        </w:rPr>
      </w:pPr>
      <w:r>
        <w:rPr>
          <w:bCs w:val="0"/>
        </w:rPr>
        <w:t xml:space="preserve">6</w:t>
      </w:r>
      <w:r>
        <w:rPr>
          <w:bCs w:val="0"/>
        </w:rPr>
        <w:t xml:space="preserve">.2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676"/>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676"/>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676"/>
        <w:spacing w:after="0" w:line="440" w:lineRule="exact"/>
        <w:widowControl w:val="off"/>
        <w:rPr>
          <w:b/>
          <w:bCs w:val="0"/>
        </w:rPr>
      </w:pPr>
      <w:r/>
      <w:bookmarkStart w:id="37" w:name="_Hlk64022446"/>
      <w:r>
        <w:rPr>
          <w:b/>
          <w:bCs w:val="0"/>
        </w:rPr>
        <w:t xml:space="preserve">7、</w:t>
      </w:r>
      <w:r>
        <w:rPr>
          <w:rFonts w:hint="eastAsia"/>
          <w:b/>
          <w:bCs w:val="0"/>
        </w:rPr>
        <w:t xml:space="preserve">无效投标</w:t>
      </w:r>
      <w:r>
        <w:rPr>
          <w:b/>
          <w:bCs w:val="0"/>
        </w:rPr>
      </w:r>
      <w:r/>
    </w:p>
    <w:p>
      <w:pPr>
        <w:pStyle w:val="676"/>
        <w:ind w:firstLine="360"/>
        <w:spacing w:after="0" w:line="440" w:lineRule="exact"/>
        <w:widowControl w:val="off"/>
        <w:rPr>
          <w:bCs w:val="0"/>
        </w:rPr>
      </w:pPr>
      <w:r/>
      <w:bookmarkEnd w:id="37"/>
      <w:r/>
      <w:bookmarkStart w:id="38" w:name="_Hlk64022596"/>
      <w:r>
        <w:rPr>
          <w:bCs w:val="0"/>
        </w:rPr>
        <w:t xml:space="preserve">7.1</w:t>
      </w:r>
      <w:r>
        <w:rPr>
          <w:rFonts w:hint="eastAsia"/>
          <w:bCs w:val="0"/>
        </w:rPr>
        <w:t xml:space="preserve"> 投标人存在下列情况之一的，投标无效：</w:t>
      </w:r>
      <w:bookmarkEnd w:id="38"/>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39" w:name="_Hlk64022696"/>
      <w:r>
        <w:rPr>
          <w:rFonts w:hint="eastAsia"/>
          <w:szCs w:val="21"/>
        </w:rPr>
        <w:t xml:space="preserve">未按照招标文件要求上传</w:t>
      </w:r>
      <w:r>
        <w:rPr>
          <w:rFonts w:hint="eastAsia"/>
          <w:bCs w:val="0"/>
        </w:rPr>
        <w:t xml:space="preserve">电子投标文件的</w:t>
      </w:r>
      <w:bookmarkEnd w:id="39"/>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676"/>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676"/>
        <w:ind w:firstLine="360"/>
        <w:spacing w:after="0" w:line="440" w:lineRule="exact"/>
        <w:widowControl w:val="off"/>
        <w:rPr>
          <w:bCs w:val="0"/>
        </w:rPr>
      </w:pPr>
      <w:r>
        <w:rPr>
          <w:bCs w:val="0"/>
        </w:rPr>
        <w:t xml:space="preserve">（4</w:t>
      </w:r>
      <w:r>
        <w:rPr>
          <w:bCs w:val="0"/>
        </w:rPr>
        <w:t xml:space="preserve">）</w:t>
      </w:r>
      <w:r>
        <w:rPr>
          <w:rFonts w:hint="eastAsia"/>
          <w:szCs w:val="20"/>
        </w:rPr>
        <w:t xml:space="preserve">投标文件未按招标文件要求加盖CA电子公章的。</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676"/>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0" w:name="_Hlk64022781"/>
      <w:r>
        <w:rPr>
          <w:rFonts w:hint="eastAsia"/>
          <w:bCs w:val="0"/>
        </w:rPr>
        <w:t xml:space="preserve">或者最高限价的</w:t>
      </w:r>
      <w:bookmarkEnd w:id="40"/>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1" w:name="_Hlk64022811"/>
      <w:r>
        <w:rPr>
          <w:rFonts w:hint="eastAsia"/>
          <w:bCs w:val="0"/>
        </w:rPr>
        <w:t xml:space="preserve">存在应依法拒绝供应商参加政府采购的失信信息的</w:t>
      </w:r>
      <w:bookmarkEnd w:id="41"/>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bCs w:val="0"/>
        </w:rPr>
      </w:r>
      <w:r/>
    </w:p>
    <w:p>
      <w:pPr>
        <w:pStyle w:val="676"/>
        <w:ind w:firstLine="360"/>
        <w:spacing w:after="0" w:line="440" w:lineRule="exact"/>
        <w:widowControl w:val="off"/>
        <w:rPr>
          <w:bCs w:val="0"/>
        </w:rPr>
      </w:pPr>
      <w:r>
        <w:rPr>
          <w:bCs w:val="0"/>
        </w:rPr>
        <w:t xml:space="preserve">（9）</w:t>
      </w:r>
      <w:r>
        <w:rPr>
          <w:rFonts w:hint="eastAsia"/>
          <w:bCs w:val="0"/>
        </w:rPr>
        <w:t xml:space="preserve">未按招标文件的规定提交投标保证金的（如有）。</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）法律、法规和招标文件规定的其他无效情形。</w:t>
      </w:r>
      <w:r>
        <w:rPr>
          <w:bCs w:val="0"/>
        </w:rPr>
      </w:r>
      <w:r/>
    </w:p>
    <w:p>
      <w:pPr>
        <w:pStyle w:val="676"/>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评委会认为投标人的报价明显低于其他通过符合性审查投标人的报价，有可能影响产品质量或者不能诚信履约的，</w:t>
      </w:r>
      <w:r>
        <w:rPr>
          <w:rFonts w:hint="eastAsia"/>
          <w:szCs w:val="20"/>
        </w:rPr>
        <w:t xml:space="preserve">将通过</w:t>
      </w:r>
      <w:r>
        <w:rPr>
          <w:rFonts w:hint="eastAsia"/>
          <w:bCs w:val="0"/>
        </w:rPr>
        <w:t xml:space="preserve">苏采云系统</w:t>
      </w:r>
      <w:r>
        <w:rPr>
          <w:rFonts w:hint="eastAsia"/>
          <w:szCs w:val="20"/>
        </w:rPr>
        <w:t xml:space="preserve">要求其在合理的时</w:t>
      </w:r>
      <w:r>
        <w:rPr>
          <w:rFonts w:hint="eastAsia"/>
          <w:szCs w:val="20"/>
        </w:rPr>
        <w:t xml:space="preserve">间内提供说明，必要时提交</w:t>
      </w:r>
      <w:r>
        <w:rPr>
          <w:rFonts w:hint="eastAsia"/>
          <w:szCs w:val="20"/>
        </w:rPr>
        <w:t xml:space="preserve">相关证明材料；</w:t>
      </w:r>
      <w:r>
        <w:rPr>
          <w:rFonts w:hint="eastAsia"/>
          <w:bCs w:val="0"/>
        </w:rPr>
        <w:t xml:space="preserve">投标人不能证明其报价合理性的，评委会应当将其作为无效投标处理。</w:t>
      </w:r>
      <w:r>
        <w:rPr>
          <w:bCs w:val="0"/>
        </w:rPr>
      </w:r>
      <w:r/>
    </w:p>
    <w:p>
      <w:pPr>
        <w:pStyle w:val="676"/>
        <w:ind w:firstLine="360"/>
        <w:spacing w:after="0" w:line="440" w:lineRule="exact"/>
        <w:widowControl w:val="off"/>
        <w:rPr>
          <w:bCs w:val="0"/>
        </w:rPr>
      </w:pPr>
      <w:r>
        <w:rPr>
          <w:rFonts w:hint="eastAsia"/>
          <w:bCs w:val="0"/>
        </w:rPr>
        <w:t xml:space="preserve">7</w:t>
      </w:r>
      <w:r>
        <w:rPr>
          <w:bCs w:val="0"/>
        </w:rPr>
        <w:t xml:space="preserve">.3</w:t>
      </w:r>
      <w:r>
        <w:rPr>
          <w:rFonts w:hint="eastAsia"/>
          <w:bCs w:val="0"/>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bCs w:val="0"/>
        </w:rPr>
      </w:r>
      <w:r/>
    </w:p>
    <w:p>
      <w:pPr>
        <w:pStyle w:val="676"/>
        <w:ind w:firstLine="360"/>
        <w:spacing w:after="0" w:line="440" w:lineRule="exact"/>
        <w:widowControl w:val="off"/>
        <w:rPr>
          <w:rFonts w:hint="eastAsia"/>
          <w:bCs w:val="0"/>
        </w:rPr>
      </w:pPr>
      <w:r>
        <w:rPr>
          <w:bCs w:val="0"/>
        </w:rPr>
        <w:t xml:space="preserve">7.4</w:t>
      </w:r>
      <w:r>
        <w:rPr>
          <w:rFonts w:hint="eastAsia"/>
          <w:bCs w:val="0"/>
        </w:rPr>
        <w:t xml:space="preserve"> 投标人所投标产品不符合招标文件中所列国家强制性标准的。</w:t>
      </w:r>
      <w:r>
        <w:rPr>
          <w:rFonts w:hint="eastAsia"/>
          <w:bCs w:val="0"/>
        </w:rPr>
      </w:r>
      <w:r/>
    </w:p>
    <w:p>
      <w:pPr>
        <w:pStyle w:val="676"/>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676"/>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有下列情形之一的，视为投标人串通投标，其投标无效：</w:t>
      </w:r>
      <w:r>
        <w:rPr>
          <w:bCs w:val="0"/>
        </w:rPr>
      </w:r>
      <w:r/>
    </w:p>
    <w:p>
      <w:pPr>
        <w:pStyle w:val="676"/>
        <w:ind w:firstLine="360"/>
        <w:spacing w:after="0" w:line="440" w:lineRule="exact"/>
        <w:widowControl w:val="off"/>
        <w:rPr>
          <w:bCs w:val="0"/>
        </w:rPr>
      </w:pPr>
      <w:r>
        <w:rPr>
          <w:rFonts w:hint="eastAsia"/>
          <w:bCs w:val="0"/>
        </w:rPr>
        <w:t xml:space="preserve">（1）不同投标人的投标文</w:t>
      </w:r>
      <w:r>
        <w:rPr>
          <w:rFonts w:hint="eastAsia"/>
          <w:bCs w:val="0"/>
        </w:rPr>
        <w:t xml:space="preserve">件由同一单位或者个人编制。</w:t>
      </w:r>
      <w:r>
        <w:rPr>
          <w:bCs w:val="0"/>
        </w:rPr>
      </w:r>
      <w:r/>
    </w:p>
    <w:p>
      <w:pPr>
        <w:pStyle w:val="676"/>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676"/>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676"/>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676"/>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676"/>
        <w:spacing w:after="0" w:line="440" w:lineRule="exact"/>
        <w:widowControl w:val="off"/>
        <w:rPr>
          <w:b/>
          <w:bCs w:val="0"/>
        </w:rPr>
      </w:pPr>
      <w:r>
        <w:rPr>
          <w:b/>
          <w:bCs w:val="0"/>
        </w:rPr>
        <w:t xml:space="preserve">9、废标</w:t>
      </w:r>
      <w:r/>
    </w:p>
    <w:p>
      <w:pPr>
        <w:pStyle w:val="676"/>
        <w:ind w:firstLine="360"/>
        <w:spacing w:after="0" w:line="440" w:lineRule="exact"/>
        <w:widowControl w:val="off"/>
        <w:rPr>
          <w:bCs w:val="0"/>
        </w:rPr>
      </w:pPr>
      <w:r>
        <w:rPr>
          <w:bCs w:val="0"/>
        </w:rPr>
        <w:t xml:space="preserve">9.1</w:t>
      </w:r>
      <w:r>
        <w:rPr>
          <w:rFonts w:hint="eastAsia"/>
          <w:bCs w:val="0"/>
        </w:rPr>
        <w:t xml:space="preserve"> 出现下列情形之一的，应予废标：</w:t>
      </w:r>
      <w:r>
        <w:rPr>
          <w:bCs w:val="0"/>
        </w:rPr>
      </w:r>
      <w:r/>
    </w:p>
    <w:p>
      <w:pPr>
        <w:pStyle w:val="676"/>
        <w:ind w:firstLine="360"/>
        <w:spacing w:after="0" w:line="440" w:lineRule="exact"/>
        <w:widowControl w:val="off"/>
        <w:rPr>
          <w:bCs w:val="0"/>
        </w:rPr>
      </w:pPr>
      <w:r>
        <w:rPr>
          <w:bCs w:val="0"/>
        </w:rPr>
        <w:t xml:space="preserve">（</w:t>
      </w:r>
      <w:r>
        <w:rPr>
          <w:bCs w:val="0"/>
        </w:rPr>
        <w:t xml:space="preserve">1）</w:t>
      </w:r>
      <w:r>
        <w:rPr>
          <w:rFonts w:hint="eastAsia"/>
        </w:rPr>
        <w:t xml:space="preserve">第一包至第</w:t>
      </w:r>
      <w:r>
        <w:rPr>
          <w:rFonts w:hint="eastAsia"/>
        </w:rPr>
        <w:t xml:space="preserve">六</w:t>
      </w:r>
      <w:r>
        <w:rPr>
          <w:rFonts w:hint="eastAsia"/>
        </w:rPr>
        <w:t xml:space="preserve">包符合专业条件的投标人或者对招标文件作实质响应的投标人</w:t>
      </w:r>
      <w:r>
        <w:rPr>
          <w:rFonts w:hint="eastAsia"/>
          <w:b/>
        </w:rPr>
        <w:t xml:space="preserve">不足3家的，</w:t>
      </w:r>
      <w:r>
        <w:rPr>
          <w:rFonts w:hint="eastAsia"/>
        </w:rPr>
        <w:t xml:space="preserve">该分包废标</w:t>
      </w:r>
      <w:r>
        <w:rPr>
          <w:rFonts w:hint="eastAsia"/>
          <w:bCs w:val="0"/>
        </w:rPr>
        <w:t xml:space="preserve">。</w:t>
      </w:r>
      <w:r>
        <w:rPr>
          <w:bCs w:val="0"/>
        </w:rPr>
      </w:r>
      <w:r/>
    </w:p>
    <w:p>
      <w:pPr>
        <w:pStyle w:val="676"/>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676"/>
        <w:ind w:firstLine="360"/>
        <w:spacing w:after="0" w:line="440" w:lineRule="exact"/>
        <w:widowControl w:val="off"/>
        <w:rPr>
          <w:bCs w:val="0"/>
        </w:rPr>
      </w:pPr>
      <w:r>
        <w:rPr>
          <w:bCs w:val="0"/>
        </w:rPr>
        <w:t xml:space="preserve">（3）投标人的报价均超过了采购</w:t>
      </w:r>
      <w:r>
        <w:rPr>
          <w:bCs w:val="0"/>
        </w:rPr>
        <w:t xml:space="preserve">预算，采购人不能支付的</w:t>
      </w:r>
      <w:r>
        <w:rPr>
          <w:rFonts w:hint="eastAsia"/>
          <w:bCs w:val="0"/>
        </w:rPr>
        <w:t xml:space="preserve">。</w:t>
      </w:r>
      <w:r>
        <w:rPr>
          <w:bCs w:val="0"/>
        </w:rPr>
      </w:r>
      <w:r/>
    </w:p>
    <w:p>
      <w:pPr>
        <w:pStyle w:val="676"/>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676"/>
        <w:ind w:firstLine="360"/>
        <w:spacing w:after="0" w:line="440" w:lineRule="exact"/>
        <w:widowControl w:val="off"/>
        <w:rPr>
          <w:b/>
          <w:bCs w:val="0"/>
        </w:rPr>
      </w:pPr>
      <w:r>
        <w:rPr>
          <w:rFonts w:hint="eastAsia"/>
          <w:b/>
          <w:bCs w:val="0"/>
        </w:rPr>
        <w:t xml:space="preserve">9.2 废标后，代理机构应当将废标理由通知所有投标人。</w:t>
      </w:r>
      <w:r>
        <w:rPr>
          <w:b/>
          <w:bCs w:val="0"/>
        </w:rPr>
      </w:r>
      <w:r/>
    </w:p>
    <w:p>
      <w:pPr>
        <w:pStyle w:val="676"/>
        <w:ind w:firstLine="360"/>
        <w:spacing w:after="0" w:line="440" w:lineRule="exact"/>
        <w:widowControl w:val="off"/>
        <w:rPr>
          <w:bCs w:val="0"/>
        </w:rPr>
      </w:pPr>
      <w:r>
        <w:rPr>
          <w:rFonts w:hint="eastAsia"/>
          <w:b/>
          <w:bCs w:val="0"/>
        </w:rPr>
        <w:t xml:space="preserve">9</w:t>
      </w:r>
      <w:r>
        <w:rPr>
          <w:b/>
          <w:bCs w:val="0"/>
        </w:rPr>
        <w:t xml:space="preserve">.3 </w:t>
      </w:r>
      <w:r>
        <w:rPr>
          <w:rFonts w:hint="eastAsia"/>
          <w:b/>
          <w:bCs w:val="0"/>
        </w:rPr>
        <w:t xml:space="preserve">如出现投标截止后参加投标的投标人或者在评标期间对招标文件作出实质性</w:t>
      </w:r>
      <w:r>
        <w:rPr>
          <w:rFonts w:hint="eastAsia"/>
          <w:b/>
          <w:bCs w:val="0"/>
        </w:rPr>
        <w:t xml:space="preserve">响应的对应分包投标人不足3家的，按照政府采购相关规定方式处理。</w:t>
      </w:r>
      <w:r>
        <w:rPr>
          <w:bCs w:val="0"/>
        </w:rPr>
      </w:r>
      <w:r/>
    </w:p>
    <w:p>
      <w:pPr>
        <w:pStyle w:val="676"/>
        <w:jc w:val="center"/>
        <w:keepNext/>
        <w:spacing w:after="0" w:line="440" w:lineRule="exact"/>
        <w:widowControl w:val="off"/>
        <w:rPr>
          <w:rFonts w:ascii="Times New Roman" w:hAnsi="Times New Roman"/>
          <w:b/>
          <w:sz w:val="28"/>
          <w:szCs w:val="28"/>
        </w:rPr>
        <w:outlineLvl w:val="1"/>
      </w:pPr>
      <w:r/>
      <w:bookmarkStart w:id="42" w:name="_Toc158691773"/>
      <w:r/>
      <w:bookmarkStart w:id="43" w:name="_Toc228093025"/>
      <w:r/>
      <w:bookmarkStart w:id="44" w:name="_Toc315868057"/>
      <w:r/>
      <w:bookmarkStart w:id="45" w:name="_Toc315875320"/>
      <w:r/>
      <w:bookmarkStart w:id="46" w:name="_Toc219230556"/>
      <w:r>
        <w:rPr>
          <w:rFonts w:ascii="Times New Roman" w:hAnsi="Times New Roman"/>
          <w:b/>
          <w:sz w:val="28"/>
          <w:szCs w:val="28"/>
        </w:rPr>
        <w:t xml:space="preserve">六、</w:t>
      </w:r>
      <w:bookmarkEnd w:id="42"/>
      <w:r/>
      <w:bookmarkEnd w:id="43"/>
      <w:r/>
      <w:bookmarkEnd w:id="44"/>
      <w:r/>
      <w:bookmarkEnd w:id="45"/>
      <w:r>
        <w:rPr>
          <w:rFonts w:hint="eastAsia" w:ascii="Times New Roman" w:hAnsi="Times New Roman"/>
          <w:b/>
          <w:sz w:val="28"/>
          <w:szCs w:val="28"/>
        </w:rPr>
        <w:t xml:space="preserve">定标</w:t>
      </w:r>
      <w:bookmarkEnd w:id="46"/>
      <w:r>
        <w:rPr>
          <w:rFonts w:ascii="Times New Roman" w:hAnsi="Times New Roman"/>
          <w:b/>
          <w:sz w:val="28"/>
          <w:szCs w:val="28"/>
        </w:rPr>
      </w:r>
      <w:r/>
    </w:p>
    <w:p>
      <w:pPr>
        <w:pStyle w:val="676"/>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676"/>
        <w:ind w:right="50" w:firstLine="360"/>
        <w:spacing w:after="0" w:line="440" w:lineRule="exact"/>
        <w:widowControl w:val="off"/>
        <w:rPr>
          <w:rFonts w:hint="eastAsia"/>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w:t>
      </w:r>
      <w:r>
        <w:rPr>
          <w:rFonts w:hint="eastAsia"/>
          <w:b/>
        </w:rPr>
        <w:t xml:space="preserve">优惠率</w:t>
      </w:r>
      <w:r>
        <w:rPr>
          <w:b/>
        </w:rPr>
        <w:t xml:space="preserve">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w:t>
      </w:r>
      <w:r>
        <w:rPr>
          <w:rFonts w:hint="eastAsia"/>
          <w:b/>
        </w:rPr>
        <w:t xml:space="preserve">优惠率</w:t>
      </w:r>
      <w:r>
        <w:rPr>
          <w:b/>
        </w:rPr>
        <w:t xml:space="preserve">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w:t>
      </w:r>
      <w:r>
        <w:rPr>
          <w:rFonts w:hint="eastAsia"/>
          <w:bCs w:val="0"/>
        </w:rPr>
        <w:t xml:space="preserve">件时间先后顺序</w:t>
      </w:r>
      <w:r>
        <w:rPr>
          <w:rFonts w:hint="eastAsia"/>
        </w:rPr>
        <w:t xml:space="preserve">的方式确定</w:t>
      </w:r>
      <w:r>
        <w:rPr>
          <w:rFonts w:hint="eastAsia"/>
          <w:bCs w:val="0"/>
        </w:rPr>
        <w:t xml:space="preserve">。</w:t>
      </w:r>
      <w:r/>
    </w:p>
    <w:p>
      <w:pPr>
        <w:pStyle w:val="676"/>
        <w:ind w:firstLine="360"/>
        <w:spacing w:after="0" w:line="440" w:lineRule="exact"/>
        <w:widowControl w:val="off"/>
      </w:pPr>
      <w:r>
        <w:t xml:space="preserve">1.</w:t>
      </w:r>
      <w:r>
        <w:rPr>
          <w:rFonts w:hint="eastAsia"/>
        </w:rPr>
        <w:t xml:space="preserve">2</w:t>
      </w:r>
      <w:r>
        <w:t xml:space="preserve">提供相同品牌产品且通过资格审查、符合性审查的不同投标人参加同一合同项下投标的，按</w:t>
      </w:r>
      <w:r>
        <w:rPr>
          <w:rFonts w:hint="eastAsia"/>
        </w:rPr>
        <w:t xml:space="preserve">一</w:t>
      </w:r>
      <w:r>
        <w:t xml:space="preserve">家投标人计算，评审后得分最高的同品牌投标人获得中标人推荐资格；评审得分相同的，由</w:t>
      </w:r>
      <w:r>
        <w:rPr>
          <w:rFonts w:hint="eastAsia"/>
        </w:rPr>
        <w:t xml:space="preserve">评委会根据上传加密电子投标文件时间先后顺序</w:t>
      </w:r>
      <w:r>
        <w:t xml:space="preserve">确定</w:t>
      </w:r>
      <w:r>
        <w:rPr>
          <w:rFonts w:hint="eastAsia"/>
        </w:rPr>
        <w:t xml:space="preserve">中标候选人</w:t>
      </w:r>
      <w:r>
        <w:t xml:space="preserve">，其他同品牌投标人不作为中标候选人。</w:t>
      </w:r>
      <w:r/>
    </w:p>
    <w:p>
      <w:pPr>
        <w:pStyle w:val="676"/>
        <w:ind w:right="50" w:firstLine="360"/>
        <w:spacing w:after="0" w:line="440" w:lineRule="exact"/>
        <w:widowControl w:val="off"/>
        <w:rPr>
          <w:rFonts w:hint="eastAsia"/>
          <w:bCs w:val="0"/>
        </w:rPr>
      </w:pPr>
      <w:r>
        <w:rPr>
          <w:rFonts w:hint="eastAsia"/>
          <w:bCs w:val="0"/>
        </w:rPr>
        <w:t xml:space="preserve">1.</w:t>
      </w:r>
      <w:r>
        <w:rPr>
          <w:rFonts w:hint="eastAsia"/>
          <w:bCs w:val="0"/>
        </w:rPr>
        <w:t xml:space="preserve">3</w:t>
      </w:r>
      <w:r>
        <w:rPr>
          <w:rFonts w:hint="eastAsia"/>
          <w:bCs w:val="0"/>
        </w:rPr>
        <w:t xml:space="preserve">每个分包独立评标，分别推荐</w:t>
      </w:r>
      <w:r>
        <w:rPr>
          <w:rFonts w:hint="eastAsia"/>
          <w:bCs w:val="0"/>
        </w:rPr>
        <w:t xml:space="preserve">前三名为</w:t>
      </w:r>
      <w:r>
        <w:rPr>
          <w:rFonts w:hint="eastAsia"/>
          <w:bCs w:val="0"/>
        </w:rPr>
        <w:t xml:space="preserve">中标候选人</w:t>
      </w:r>
      <w:r>
        <w:rPr>
          <w:rFonts w:hint="eastAsia"/>
          <w:bCs w:val="0"/>
        </w:rPr>
        <w:t xml:space="preserve">，并根据采购人委托直接确定中标人</w:t>
      </w:r>
      <w:r>
        <w:rPr>
          <w:rFonts w:hint="eastAsia"/>
          <w:bCs w:val="0"/>
        </w:rPr>
        <w:t xml:space="preserve">。</w:t>
      </w:r>
      <w:r/>
    </w:p>
    <w:p>
      <w:pPr>
        <w:pStyle w:val="676"/>
        <w:ind w:firstLine="360"/>
        <w:spacing w:after="0" w:line="440" w:lineRule="exact"/>
        <w:widowControl w:val="off"/>
        <w:rPr>
          <w:b/>
        </w:rPr>
      </w:pPr>
      <w:r>
        <w:rPr>
          <w:rFonts w:hint="eastAsia"/>
          <w:bCs w:val="0"/>
        </w:rPr>
        <w:t xml:space="preserve">1.4</w:t>
      </w:r>
      <w:r>
        <w:rPr>
          <w:rFonts w:hint="eastAsia"/>
          <w:b/>
        </w:rPr>
        <w:t xml:space="preserve">本项目共六个分包，开标顺序：第一包至第六包。</w:t>
      </w:r>
      <w:r>
        <w:rPr>
          <w:rFonts w:hint="eastAsia"/>
          <w:b/>
          <w:bCs w:val="0"/>
        </w:rPr>
        <w:t xml:space="preserve">投标人可以投其中一个分包，也可以投多个或全部分包</w:t>
      </w:r>
      <w:r>
        <w:rPr>
          <w:rFonts w:hint="eastAsia"/>
          <w:b/>
          <w:bCs w:val="0"/>
        </w:rPr>
        <w:t xml:space="preserve">，</w:t>
      </w:r>
      <w:r>
        <w:rPr>
          <w:rFonts w:hint="eastAsia" w:cs="宋体"/>
          <w:b/>
          <w:bCs w:val="0"/>
        </w:rPr>
        <w:t xml:space="preserve">且允许一个投标人中标多</w:t>
      </w:r>
      <w:r>
        <w:rPr>
          <w:rFonts w:hint="eastAsia" w:cs="宋体"/>
          <w:b/>
          <w:bCs w:val="0"/>
        </w:rPr>
        <w:t xml:space="preserve">个分包</w:t>
      </w:r>
      <w:r>
        <w:rPr>
          <w:rFonts w:hint="eastAsia"/>
          <w:b/>
          <w:bCs w:val="0"/>
        </w:rPr>
        <w:t xml:space="preserve">。</w:t>
      </w:r>
      <w:r>
        <w:rPr>
          <w:b/>
        </w:rPr>
      </w:r>
      <w:r/>
    </w:p>
    <w:p>
      <w:pPr>
        <w:pStyle w:val="676"/>
        <w:ind w:firstLine="360"/>
        <w:spacing w:after="0" w:line="440" w:lineRule="exact"/>
        <w:widowControl w:val="off"/>
        <w:rPr>
          <w:rFonts w:hint="eastAsia"/>
          <w:bCs w:val="0"/>
        </w:rPr>
      </w:pPr>
      <w:r>
        <w:rPr>
          <w:rFonts w:hint="eastAsia"/>
          <w:bCs w:val="0"/>
        </w:rPr>
        <w:t xml:space="preserve">1</w:t>
      </w:r>
      <w:r>
        <w:rPr>
          <w:bCs w:val="0"/>
        </w:rPr>
        <w:t xml:space="preserve">.</w:t>
      </w:r>
      <w:r>
        <w:rPr>
          <w:rFonts w:hint="eastAsia"/>
          <w:bCs w:val="0"/>
        </w:rPr>
        <w:t xml:space="preserve">5</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rFonts w:hint="eastAsia"/>
          <w:bCs w:val="0"/>
        </w:rPr>
      </w:r>
      <w:r/>
    </w:p>
    <w:p>
      <w:pPr>
        <w:pStyle w:val="676"/>
        <w:ind w:left="50" w:right="50"/>
        <w:spacing w:after="0" w:line="440" w:lineRule="exact"/>
        <w:widowControl w:val="off"/>
        <w:rPr>
          <w:b/>
          <w:bCs w:val="0"/>
        </w:rPr>
      </w:pPr>
      <w:r>
        <w:rPr>
          <w:rFonts w:hint="eastAsia"/>
          <w:b/>
        </w:rPr>
        <w:t xml:space="preserve">2、中标公告及中标通知书</w:t>
      </w:r>
      <w:r>
        <w:rPr>
          <w:b/>
          <w:bCs w:val="0"/>
        </w:rPr>
      </w:r>
      <w:r/>
    </w:p>
    <w:p>
      <w:pPr>
        <w:pStyle w:val="676"/>
        <w:ind w:left="50" w:right="50" w:firstLine="360"/>
        <w:spacing w:after="0" w:line="440" w:lineRule="exact"/>
        <w:widowControl w:val="off"/>
        <w:rPr>
          <w:rFonts w:hint="eastAsia"/>
        </w:rPr>
      </w:pPr>
      <w:r>
        <w:rPr>
          <w:rFonts w:hint="eastAsia"/>
        </w:rPr>
        <w:t xml:space="preserve">2.1 确定中标人后，代理机构将于法定期限内在指定媒体上发布中标结果公告，公告期限为1个工作日。</w:t>
      </w:r>
      <w:r/>
    </w:p>
    <w:p>
      <w:pPr>
        <w:pStyle w:val="676"/>
        <w:ind w:left="50" w:right="50" w:firstLine="360"/>
        <w:spacing w:after="0" w:line="440" w:lineRule="exact"/>
        <w:widowControl w:val="off"/>
        <w:rPr>
          <w:rFonts w:hint="eastAsia"/>
        </w:rPr>
      </w:pPr>
      <w:r>
        <w:rPr>
          <w:rFonts w:hint="eastAsia"/>
        </w:rPr>
        <w:t xml:space="preserve">2.2 在公告中标结果的同时，代理机构将通过交易平台向中标人发出电子中标通知书。未中标人可在“苏采云不见面开标大厅”内查看自己的评审得分与排序。</w:t>
      </w:r>
      <w:r/>
    </w:p>
    <w:p>
      <w:pPr>
        <w:pStyle w:val="676"/>
        <w:ind w:left="50" w:right="50" w:firstLine="360"/>
        <w:spacing w:after="0" w:line="440" w:lineRule="exact"/>
        <w:widowControl w:val="off"/>
        <w:rPr>
          <w:rFonts w:hint="eastAsia"/>
        </w:rPr>
      </w:pPr>
      <w:r>
        <w:rPr>
          <w:rFonts w:hint="eastAsia"/>
        </w:rPr>
        <w:t xml:space="preserve">2.3 中标通知书为合同的组成部分，对采购人和中标人均具有法律效力。中标通知书发出后，采购人改变中标结果的，或者中标人放弃中标项目的，应当依法承担法律责任。</w:t>
      </w:r>
      <w:r/>
    </w:p>
    <w:p>
      <w:pPr>
        <w:pStyle w:val="676"/>
        <w:ind w:left="50" w:right="50"/>
        <w:spacing w:after="0" w:line="440" w:lineRule="exact"/>
        <w:widowControl w:val="off"/>
        <w:rPr>
          <w:rFonts w:hint="eastAsia"/>
          <w:b/>
        </w:rPr>
      </w:pPr>
      <w:r>
        <w:rPr>
          <w:rFonts w:hint="eastAsia"/>
          <w:b/>
        </w:rPr>
        <w:t xml:space="preserve">3、取消中标资格</w:t>
      </w:r>
      <w:r/>
    </w:p>
    <w:p>
      <w:pPr>
        <w:pStyle w:val="676"/>
        <w:ind w:left="50" w:right="50" w:firstLine="360"/>
        <w:spacing w:after="0" w:line="440" w:lineRule="exact"/>
        <w:widowControl w:val="off"/>
        <w:rPr>
          <w:rFonts w:hint="eastAsia"/>
        </w:rPr>
      </w:pPr>
      <w:r>
        <w:rPr>
          <w:rFonts w:hint="eastAsia"/>
        </w:rPr>
        <w:t xml:space="preserve">3.1 中标人有下列情形之一的，一经查实将被取消中标资格：</w:t>
      </w:r>
      <w:r/>
    </w:p>
    <w:p>
      <w:pPr>
        <w:pStyle w:val="676"/>
        <w:ind w:left="50" w:right="50" w:firstLine="360"/>
        <w:spacing w:after="0" w:line="440" w:lineRule="exact"/>
        <w:widowControl w:val="off"/>
        <w:rPr>
          <w:rFonts w:hint="eastAsia"/>
        </w:rPr>
      </w:pPr>
      <w:r>
        <w:rPr>
          <w:rFonts w:hint="eastAsia"/>
        </w:rPr>
        <w:t xml:space="preserve">（1）提供虚假材料谋取中标的。</w:t>
      </w:r>
      <w:r/>
    </w:p>
    <w:p>
      <w:pPr>
        <w:pStyle w:val="676"/>
        <w:ind w:left="50" w:right="50" w:firstLine="360"/>
        <w:spacing w:after="0" w:line="440" w:lineRule="exact"/>
        <w:widowControl w:val="off"/>
        <w:rPr>
          <w:rFonts w:hint="eastAsia"/>
        </w:rPr>
      </w:pPr>
      <w:r>
        <w:rPr>
          <w:rFonts w:hint="eastAsia"/>
        </w:rPr>
        <w:t xml:space="preserve">（2）采取不正当手段诋毁、排挤其他供应商的。</w:t>
      </w:r>
      <w:r/>
    </w:p>
    <w:p>
      <w:pPr>
        <w:pStyle w:val="676"/>
        <w:ind w:left="50" w:right="50" w:firstLine="360"/>
        <w:spacing w:after="0" w:line="440" w:lineRule="exact"/>
        <w:widowControl w:val="off"/>
        <w:rPr>
          <w:rFonts w:hint="eastAsia"/>
        </w:rPr>
      </w:pPr>
      <w:r>
        <w:rPr>
          <w:rFonts w:hint="eastAsia"/>
        </w:rPr>
        <w:t xml:space="preserve">（3）与采购人或者其他供应商恶意串通的。</w:t>
      </w:r>
      <w:r/>
    </w:p>
    <w:p>
      <w:pPr>
        <w:pStyle w:val="676"/>
        <w:ind w:left="50" w:right="50" w:firstLine="360"/>
        <w:spacing w:after="0" w:line="440" w:lineRule="exact"/>
        <w:widowControl w:val="off"/>
        <w:rPr>
          <w:rFonts w:hint="eastAsia"/>
        </w:rPr>
      </w:pPr>
      <w:r>
        <w:rPr>
          <w:rFonts w:hint="eastAsia"/>
        </w:rPr>
        <w:t xml:space="preserve">（4）向采购人、代理机构行贿或者提供其他不正当利益的。</w:t>
      </w:r>
      <w:r/>
    </w:p>
    <w:p>
      <w:pPr>
        <w:pStyle w:val="676"/>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676"/>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676"/>
        <w:ind w:left="50" w:right="50" w:firstLine="360"/>
        <w:spacing w:after="0" w:line="440" w:lineRule="exact"/>
        <w:widowControl w:val="off"/>
        <w:rPr>
          <w:rFonts w:hint="eastAsia"/>
          <w:bCs w:val="0"/>
        </w:rPr>
      </w:pPr>
      <w:r>
        <w:rPr>
          <w:rFonts w:hint="eastAsia"/>
          <w:bCs w:val="0"/>
        </w:rPr>
        <w:t xml:space="preserve">3</w:t>
      </w:r>
      <w:r>
        <w:rPr>
          <w:bCs w:val="0"/>
        </w:rPr>
        <w:t xml:space="preserve">.2 </w:t>
      </w:r>
      <w:r>
        <w:rPr>
          <w:rFonts w:hint="eastAsia"/>
          <w:bCs w:val="0"/>
        </w:rPr>
        <w:t xml:space="preserve">在上述情况下，采购人可按照评委会</w:t>
      </w:r>
      <w:r>
        <w:rPr>
          <w:rFonts w:hint="eastAsia"/>
          <w:bCs w:val="0"/>
        </w:rPr>
        <w:t xml:space="preserve">推荐的中标候选人名单排序，将合同授予下一个中标候选人。也可以重新开展采购活动，但拒绝签订政府采购合同的中标人不得参加对该项目重新开展的采购活动。</w:t>
      </w:r>
      <w:r/>
    </w:p>
    <w:p>
      <w:pPr>
        <w:pStyle w:val="676"/>
        <w:ind w:left="50" w:right="50"/>
        <w:spacing w:after="0" w:line="440" w:lineRule="exact"/>
        <w:widowControl w:val="off"/>
        <w:rPr>
          <w:rFonts w:hint="eastAsia"/>
          <w:b/>
        </w:rPr>
      </w:pPr>
      <w:r>
        <w:rPr>
          <w:rFonts w:hint="eastAsia"/>
          <w:b/>
        </w:rPr>
        <w:t xml:space="preserve">4、质疑处理</w:t>
      </w:r>
      <w:r/>
    </w:p>
    <w:p>
      <w:pPr>
        <w:pStyle w:val="676"/>
        <w:ind w:left="50" w:right="50" w:firstLine="360"/>
        <w:spacing w:after="0" w:line="440" w:lineRule="exact"/>
        <w:widowControl w:val="off"/>
        <w:rPr>
          <w:rFonts w:hint="eastAsia"/>
        </w:rPr>
      </w:pPr>
      <w:r>
        <w:rPr>
          <w:rFonts w:hint="eastAsia"/>
        </w:rPr>
        <w:t xml:space="preserve">4.1 </w:t>
      </w:r>
      <w:bookmarkStart w:id="47" w:name="_Hlk63005270"/>
      <w:r>
        <w:rPr>
          <w:rFonts w:hint="eastAsia"/>
        </w:rPr>
        <w:t xml:space="preserve">提出质疑的供应商应当是参与所质疑项目采购活动的供应商，潜在供应商已依法获取其可质疑的采购文件的，可以对该文件提出质疑。请将</w:t>
      </w:r>
      <w:bookmarkStart w:id="48" w:name="_Hlk98510751"/>
      <w:r>
        <w:rPr>
          <w:rFonts w:hint="eastAsia"/>
        </w:rPr>
        <w:t xml:space="preserve">获取采购文件后打印留存的“《投标供应商确认函》”等</w:t>
      </w:r>
      <w:bookmarkEnd w:id="48"/>
      <w:r>
        <w:rPr>
          <w:rFonts w:hint="eastAsia"/>
        </w:rPr>
        <w:t xml:space="preserve">必要的证明材料与质疑函一起递交，否则不予受理。</w:t>
      </w:r>
      <w:bookmarkEnd w:id="47"/>
      <w:r>
        <w:rPr>
          <w:rFonts w:hint="eastAsia"/>
        </w:rPr>
      </w:r>
      <w:r/>
    </w:p>
    <w:p>
      <w:pPr>
        <w:pStyle w:val="676"/>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676"/>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676"/>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676"/>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676"/>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76"/>
        <w:ind w:left="50" w:right="50" w:firstLine="360"/>
        <w:jc w:val="left"/>
        <w:spacing w:after="0" w:line="440" w:lineRule="exact"/>
        <w:widowControl w:val="off"/>
        <w:rPr>
          <w:rFonts w:hint="eastAsia"/>
        </w:rPr>
      </w:pPr>
      <w:r>
        <w:rPr>
          <w:rFonts w:hint="eastAsia"/>
        </w:rPr>
        <w:t xml:space="preserve">4.3 </w:t>
      </w:r>
      <w:bookmarkStart w:id="49" w:name="_Hlk63005372"/>
      <w:r>
        <w:rPr>
          <w:rFonts w:hint="eastAsia"/>
        </w:rPr>
        <w:t xml:space="preserve">投标人提出质疑应当提交质疑函和必要的证明材料，其中质疑函必须按照《质</w:t>
      </w:r>
      <w:r>
        <w:rPr>
          <w:rFonts w:hint="eastAsia"/>
        </w:rPr>
        <w:t xml:space="preserve">疑函范本》要求的格式和内容进行填写，质疑函范本下载网址详见链接：</w:t>
      </w:r>
      <w:r>
        <w:t xml:space="preserve">https://czju.suzhou.gov.cn/zfcg/html/content/20180305093615738.shtml</w:t>
      </w:r>
      <w:bookmarkEnd w:id="49"/>
      <w:r>
        <w:rPr>
          <w:rFonts w:hint="eastAsia"/>
        </w:rPr>
      </w:r>
      <w:r/>
    </w:p>
    <w:p>
      <w:pPr>
        <w:pStyle w:val="676"/>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676"/>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676"/>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676"/>
        <w:ind w:left="50" w:right="50" w:firstLine="360"/>
        <w:spacing w:after="0" w:line="440" w:lineRule="exact"/>
        <w:widowControl w:val="off"/>
        <w:rPr>
          <w:rFonts w:hint="eastAsia"/>
        </w:rPr>
      </w:pPr>
      <w:r>
        <w:rPr>
          <w:rFonts w:hint="eastAsia"/>
        </w:rPr>
        <w:t xml:space="preserve">4.5 以下情形的质疑不予受理</w:t>
      </w:r>
      <w:r/>
    </w:p>
    <w:p>
      <w:pPr>
        <w:pStyle w:val="676"/>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676"/>
        <w:ind w:left="50" w:right="50" w:firstLine="360"/>
        <w:spacing w:after="0" w:line="440" w:lineRule="exact"/>
        <w:widowControl w:val="off"/>
        <w:rPr>
          <w:rFonts w:hint="eastAsia"/>
        </w:rPr>
      </w:pPr>
      <w:r>
        <w:rPr>
          <w:rFonts w:hint="eastAsia"/>
        </w:rPr>
        <w:t xml:space="preserve">（2）超出政府采购法定期限的质疑。</w:t>
      </w:r>
      <w:r/>
    </w:p>
    <w:p>
      <w:pPr>
        <w:pStyle w:val="676"/>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676"/>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676"/>
        <w:ind w:left="50" w:right="50" w:firstLine="360"/>
        <w:spacing w:after="0" w:line="440" w:lineRule="exact"/>
        <w:widowControl w:val="off"/>
      </w:pPr>
      <w:r>
        <w:rPr>
          <w:rFonts w:hint="eastAsia"/>
        </w:rPr>
        <w:t xml:space="preserve">4.6 供应商提出书面质疑必须有理、有据，不得捏造事实、提供虚假材料进行恶意质疑。否则一经查实，采</w:t>
      </w:r>
      <w:r>
        <w:rPr>
          <w:rFonts w:hint="eastAsia"/>
        </w:rPr>
        <w:t xml:space="preserve">购代理机构有权依据政府采购的有关规定，报请政府采购监管部门对该供应商进行相应的行政处罚和记录该供应商的失信信息。</w:t>
      </w:r>
      <w:r/>
    </w:p>
    <w:p>
      <w:pPr>
        <w:pStyle w:val="678"/>
        <w:ind w:left="51" w:right="51"/>
        <w:jc w:val="center"/>
        <w:spacing w:before="0" w:line="440" w:lineRule="exact"/>
        <w:widowControl w:val="off"/>
        <w:rPr>
          <w:rFonts w:ascii="宋体" w:hAnsi="宋体"/>
        </w:rPr>
      </w:pPr>
      <w:r/>
      <w:bookmarkStart w:id="50" w:name="_Toc219230557"/>
      <w:r>
        <w:rPr>
          <w:rFonts w:hint="eastAsia" w:ascii="宋体" w:hAnsi="宋体"/>
        </w:rPr>
        <w:t xml:space="preserve">七</w:t>
      </w:r>
      <w:r>
        <w:rPr>
          <w:rFonts w:ascii="宋体" w:hAnsi="宋体"/>
        </w:rPr>
        <w:t xml:space="preserve">、授予合同</w:t>
      </w:r>
      <w:bookmarkEnd w:id="50"/>
      <w:r>
        <w:rPr>
          <w:rFonts w:ascii="宋体" w:hAnsi="宋体"/>
        </w:rPr>
      </w:r>
      <w:r/>
    </w:p>
    <w:p>
      <w:pPr>
        <w:pStyle w:val="676"/>
        <w:ind w:left="50" w:right="50"/>
        <w:spacing w:after="0" w:line="440" w:lineRule="exact"/>
        <w:widowControl w:val="off"/>
        <w:rPr>
          <w:rFonts w:hint="eastAsia"/>
          <w:b/>
        </w:rPr>
      </w:pPr>
      <w:r>
        <w:rPr>
          <w:b/>
        </w:rPr>
        <w:t xml:space="preserve">1</w:t>
      </w:r>
      <w:r>
        <w:rPr>
          <w:rFonts w:hint="eastAsia"/>
          <w:b/>
        </w:rPr>
        <w:t xml:space="preserve">、签订合同</w:t>
      </w:r>
      <w:r/>
    </w:p>
    <w:p>
      <w:pPr>
        <w:pStyle w:val="676"/>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676"/>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676"/>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w:t>
      </w:r>
      <w:r>
        <w:rPr>
          <w:rFonts w:hint="eastAsia"/>
          <w:bCs w:val="0"/>
        </w:rPr>
        <w:t xml:space="preserve">分包的形式履行合同，否则采购人有权终止合同，中标人的履约保证金（如有）将不予退还。转包或分包造成采购人损失的，中标人应承担相应赔偿责任。</w:t>
      </w:r>
      <w:r>
        <w:rPr>
          <w:bCs w:val="0"/>
        </w:rPr>
      </w:r>
      <w:r/>
    </w:p>
    <w:p>
      <w:pPr>
        <w:pStyle w:val="676"/>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676"/>
        <w:ind w:firstLine="360"/>
        <w:spacing w:after="0" w:line="440" w:lineRule="exact"/>
        <w:widowControl w:val="off"/>
        <w:rPr>
          <w:rFonts w:hint="eastAsia"/>
          <w:bCs w:val="0"/>
        </w:rPr>
      </w:pPr>
      <w:r>
        <w:rPr>
          <w:bCs w:val="0"/>
        </w:rPr>
        <w:t xml:space="preserve">1.</w:t>
      </w:r>
      <w:bookmarkStart w:id="51"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1"/>
      <w:r>
        <w:rPr>
          <w:rFonts w:hint="eastAsia"/>
          <w:bCs w:val="0"/>
        </w:rPr>
      </w:r>
      <w:r/>
    </w:p>
    <w:p>
      <w:pPr>
        <w:pStyle w:val="676"/>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w:t>
      </w:r>
      <w:r>
        <w:rPr>
          <w:rFonts w:hint="eastAsia"/>
        </w:rPr>
        <w:t xml:space="preserve">人两份、中标人、代理机构各执一份，具有同等法律效力。</w:t>
      </w:r>
      <w:r/>
    </w:p>
    <w:p>
      <w:pPr>
        <w:pStyle w:val="676"/>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676"/>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676"/>
        <w:ind w:left="50" w:right="50"/>
        <w:spacing w:after="0" w:line="440" w:lineRule="exact"/>
        <w:widowControl w:val="off"/>
        <w:rPr>
          <w:rFonts w:hint="eastAsia"/>
          <w:b/>
        </w:rPr>
      </w:pPr>
      <w:r>
        <w:rPr>
          <w:b/>
        </w:rPr>
        <w:t xml:space="preserve">3</w:t>
      </w:r>
      <w:r>
        <w:rPr>
          <w:rFonts w:hint="eastAsia"/>
          <w:b/>
        </w:rPr>
        <w:t xml:space="preserve">、履约保证金</w:t>
      </w:r>
      <w:r/>
    </w:p>
    <w:p>
      <w:pPr>
        <w:pStyle w:val="676"/>
        <w:ind w:left="50" w:right="50" w:firstLine="360"/>
        <w:spacing w:after="0" w:line="440" w:lineRule="exact"/>
        <w:widowControl w:val="off"/>
      </w:pPr>
      <w:r>
        <w:t xml:space="preserve">3</w:t>
      </w:r>
      <w:r>
        <w:rPr>
          <w:rFonts w:hint="eastAsia"/>
        </w:rPr>
        <w:t xml:space="preserve">.1本项目不收取履约保证金。</w:t>
      </w:r>
      <w:r/>
    </w:p>
    <w:p>
      <w:pPr>
        <w:pStyle w:val="676"/>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676"/>
        <w:ind w:left="50" w:right="50" w:firstLine="360"/>
        <w:spacing w:after="0" w:line="440" w:lineRule="exact"/>
        <w:widowControl w:val="off"/>
        <w:rPr>
          <w:rFonts w:hint="eastAsia"/>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rPr>
          <w:rFonts w:hint="eastAsia"/>
        </w:rPr>
      </w:r>
      <w:r/>
    </w:p>
    <w:p>
      <w:pPr>
        <w:pStyle w:val="677"/>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2" w:name="_Toc315868058"/>
      <w:r/>
      <w:bookmarkStart w:id="53" w:name="_Toc315875321"/>
      <w:r/>
      <w:bookmarkStart w:id="54" w:name="_Toc158691774"/>
      <w:r/>
      <w:bookmarkStart w:id="55" w:name="_Toc219230558"/>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2"/>
      <w:r/>
      <w:bookmarkEnd w:id="53"/>
      <w:r/>
      <w:bookmarkEnd w:id="54"/>
      <w:r/>
      <w:bookmarkEnd w:id="55"/>
      <w:r>
        <w:rPr>
          <w:rFonts w:hint="eastAsia" w:ascii="宋体" w:hAnsi="宋体"/>
          <w:sz w:val="36"/>
          <w:szCs w:val="36"/>
        </w:rPr>
      </w:r>
      <w:r/>
    </w:p>
    <w:p>
      <w:pPr>
        <w:pStyle w:val="676"/>
        <w:spacing w:after="0" w:line="440" w:lineRule="exact"/>
        <w:widowControl w:val="off"/>
        <w:rPr>
          <w:rFonts w:hint="eastAsia" w:cs="宋体"/>
          <w:b/>
          <w:bCs w:val="0"/>
          <w:sz w:val="28"/>
          <w:szCs w:val="28"/>
          <w:lang w:val="zh-CN"/>
        </w:rPr>
      </w:pPr>
      <w:r/>
      <w:bookmarkStart w:id="56" w:name="_Toc158691776"/>
      <w:r/>
      <w:bookmarkStart w:id="57" w:name="_Toc158691775"/>
      <w:r/>
      <w:bookmarkStart w:id="58" w:name="_Toc315875322"/>
      <w:r/>
      <w:bookmarkStart w:id="59" w:name="_Toc511680876"/>
      <w:r/>
      <w:bookmarkStart w:id="60" w:name="_Toc315868059"/>
      <w:r/>
      <w:bookmarkStart w:id="61" w:name="_Toc315868060"/>
      <w:r/>
      <w:bookmarkStart w:id="62"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环卫自管作业物料采购</w:t>
      </w:r>
      <w:r>
        <w:rPr>
          <w:rFonts w:hint="eastAsia" w:cs="宋体"/>
          <w:b/>
          <w:bCs w:val="0"/>
          <w:sz w:val="28"/>
          <w:szCs w:val="28"/>
          <w:lang w:val="zh-CN"/>
        </w:rPr>
      </w:r>
      <w:r/>
    </w:p>
    <w:p>
      <w:pPr>
        <w:pStyle w:val="676"/>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w:t>
      </w:r>
      <w:r>
        <w:rPr>
          <w:rFonts w:cs="宋体"/>
          <w:b/>
          <w:bCs w:val="0"/>
          <w:sz w:val="28"/>
          <w:szCs w:val="28"/>
          <w:lang w:val="zh-CN"/>
        </w:rPr>
        <w:t xml:space="preserve">ZC-320581-CSJY-G2026-0011</w:t>
      </w:r>
      <w:r>
        <w:rPr>
          <w:b/>
          <w:bCs w:val="0"/>
          <w:sz w:val="28"/>
          <w:szCs w:val="28"/>
        </w:rPr>
      </w:r>
      <w:r/>
    </w:p>
    <w:p>
      <w:pPr>
        <w:pStyle w:val="676"/>
        <w:spacing w:after="0" w:line="440" w:lineRule="exact"/>
        <w:widowControl w:val="off"/>
        <w:rPr>
          <w:rFonts w:ascii="Segoe UI Symbol" w:hAnsi="Segoe UI Symbol" w:cs="Segoe UI Symbol"/>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常熟市环境卫生管理处</w:t>
      </w:r>
      <w:r>
        <w:rPr>
          <w:rFonts w:ascii="Segoe UI Symbol" w:hAnsi="Segoe UI Symbol" w:cs="Segoe UI Symbol"/>
          <w:b/>
          <w:bCs w:val="0"/>
          <w:sz w:val="28"/>
          <w:szCs w:val="28"/>
          <w:lang w:val="zh-CN"/>
        </w:rPr>
      </w:r>
      <w:r/>
    </w:p>
    <w:p>
      <w:pPr>
        <w:pStyle w:val="676"/>
        <w:jc w:val="left"/>
        <w:spacing w:after="0" w:line="440" w:lineRule="exact"/>
        <w:rPr>
          <w:rFonts w:cs="宋体"/>
          <w:b/>
          <w:sz w:val="28"/>
          <w:szCs w:val="28"/>
        </w:rPr>
      </w:pPr>
      <w:r/>
      <w:bookmarkStart w:id="63" w:name="_Toc23714764"/>
      <w:r>
        <w:rPr>
          <w:rFonts w:hint="eastAsia" w:cs="宋体"/>
          <w:b/>
          <w:sz w:val="28"/>
          <w:szCs w:val="28"/>
        </w:rPr>
        <w:t xml:space="preserve">一、</w:t>
      </w:r>
      <w:r>
        <w:rPr>
          <w:rFonts w:hint="eastAsia"/>
          <w:b/>
          <w:sz w:val="28"/>
          <w:szCs w:val="28"/>
        </w:rPr>
        <w:t xml:space="preserve">项目</w:t>
      </w:r>
      <w:r>
        <w:rPr>
          <w:rFonts w:hint="eastAsia"/>
          <w:b/>
          <w:sz w:val="28"/>
          <w:szCs w:val="28"/>
        </w:rPr>
        <w:t xml:space="preserve">总</w:t>
      </w:r>
      <w:r>
        <w:rPr>
          <w:rFonts w:hint="eastAsia"/>
          <w:b/>
          <w:sz w:val="28"/>
          <w:szCs w:val="28"/>
        </w:rPr>
        <w:t xml:space="preserve">说明</w:t>
      </w:r>
      <w:bookmarkEnd w:id="63"/>
      <w:r>
        <w:rPr>
          <w:rFonts w:hint="eastAsia"/>
          <w:b/>
          <w:sz w:val="28"/>
          <w:szCs w:val="28"/>
        </w:rPr>
        <w:t xml:space="preserve">：</w:t>
      </w:r>
      <w:r>
        <w:rPr>
          <w:rFonts w:cs="宋体"/>
          <w:b/>
          <w:sz w:val="28"/>
          <w:szCs w:val="28"/>
        </w:rPr>
      </w:r>
      <w:r/>
    </w:p>
    <w:p>
      <w:pPr>
        <w:pStyle w:val="676"/>
        <w:ind w:firstLine="240"/>
        <w:spacing w:after="0" w:line="440" w:lineRule="exact"/>
        <w:widowControl w:val="off"/>
        <w:rPr>
          <w:bCs w:val="0"/>
          <w:lang w:val="zh-CN"/>
        </w:rPr>
      </w:pPr>
      <w:r>
        <w:rPr>
          <w:bCs w:val="0"/>
          <w:lang w:val="zh-CN"/>
        </w:rPr>
        <w:t xml:space="preserve">1、本项目不接受进口产品投标（进口产品是指“通过中国海关报关验放进入中国境内且产自关境外的产品”）。</w:t>
      </w:r>
      <w:r>
        <w:rPr>
          <w:bCs w:val="0"/>
          <w:lang w:val="zh-CN"/>
        </w:rPr>
      </w:r>
      <w:r/>
    </w:p>
    <w:p>
      <w:pPr>
        <w:pStyle w:val="676"/>
        <w:ind w:firstLine="240"/>
        <w:spacing w:after="0" w:line="440" w:lineRule="exact"/>
        <w:widowControl w:val="off"/>
        <w:rPr>
          <w:rFonts w:hint="eastAsia"/>
          <w:bCs w:val="0"/>
          <w:lang w:val="zh-CN"/>
        </w:rPr>
      </w:pPr>
      <w:r>
        <w:rPr>
          <w:rFonts w:hint="eastAsia"/>
          <w:bCs w:val="0"/>
          <w:lang w:val="zh-CN"/>
        </w:rPr>
        <w:t xml:space="preserve">2、</w:t>
      </w:r>
      <w:r>
        <w:rPr>
          <w:rFonts w:hint="eastAsia"/>
          <w:bCs w:val="0"/>
          <w:lang w:val="zh-CN"/>
        </w:rPr>
        <w:t xml:space="preserve">项目内容：</w:t>
      </w:r>
      <w:r>
        <w:rPr>
          <w:rFonts w:hint="eastAsia" w:cs="宋体"/>
        </w:rPr>
        <w:t xml:space="preserve">常熟市环境卫生管理处所需的</w:t>
      </w:r>
      <w:r>
        <w:rPr>
          <w:rFonts w:hint="eastAsia" w:cs="宋体"/>
        </w:rPr>
        <w:t xml:space="preserve">环卫自管作业物料采购</w:t>
      </w:r>
      <w:r>
        <w:rPr>
          <w:rFonts w:hint="eastAsia" w:cs="宋体"/>
        </w:rPr>
        <w:t xml:space="preserve">，包括车用尿素、液压油、轮胎、方块刷、竹扫把、除臭液采购。本项目共分6个分包，</w:t>
      </w:r>
      <w:r>
        <w:rPr>
          <w:rFonts w:hint="eastAsia" w:cs="宋体"/>
        </w:rPr>
        <w:t xml:space="preserve">投标人可以投其中一个分包，也可以投多个或全部分包，</w:t>
      </w:r>
      <w:bookmarkStart w:id="64" w:name="_Hlk219719104"/>
      <w:r>
        <w:rPr>
          <w:rFonts w:hint="eastAsia" w:cs="宋体"/>
        </w:rPr>
        <w:t xml:space="preserve">且允许一个投标人中标多个分包</w:t>
      </w:r>
      <w:bookmarkEnd w:id="64"/>
      <w:r>
        <w:rPr>
          <w:rFonts w:hint="eastAsia" w:cs="宋体"/>
        </w:rPr>
        <w:t xml:space="preserve">。</w:t>
      </w:r>
      <w:r>
        <w:rPr>
          <w:rFonts w:hint="eastAsia"/>
          <w:bCs w:val="0"/>
          <w:lang w:val="zh-CN"/>
        </w:rPr>
      </w:r>
      <w:r/>
    </w:p>
    <w:p>
      <w:pPr>
        <w:pStyle w:val="676"/>
        <w:ind w:firstLine="240"/>
        <w:spacing w:after="0" w:line="440" w:lineRule="exact"/>
        <w:widowControl w:val="off"/>
        <w:rPr>
          <w:bCs w:val="0"/>
          <w:lang w:val="zh-CN"/>
        </w:rPr>
      </w:pPr>
      <w:r>
        <w:rPr>
          <w:rFonts w:hint="eastAsia"/>
          <w:bCs w:val="0"/>
          <w:lang w:val="zh-CN"/>
        </w:rPr>
        <w:t xml:space="preserve">3</w:t>
      </w:r>
      <w:r>
        <w:rPr>
          <w:rFonts w:hint="eastAsia"/>
          <w:bCs w:val="0"/>
          <w:lang w:val="zh-CN"/>
        </w:rPr>
        <w:t xml:space="preserve">、投标人如需现场进行踏勘的，相关费用由投标人自行承担。现场踏勘联系人</w:t>
      </w:r>
      <w:r>
        <w:rPr>
          <w:rFonts w:hint="eastAsia"/>
          <w:bCs w:val="0"/>
          <w:lang w:val="zh-CN"/>
        </w:rPr>
        <w:t xml:space="preserve">：汤晗</w:t>
      </w:r>
      <w:r>
        <w:rPr>
          <w:rFonts w:hint="eastAsia"/>
          <w:bCs w:val="0"/>
          <w:lang w:val="zh-CN"/>
        </w:rPr>
        <w:t xml:space="preserve">；联系电话：</w:t>
      </w:r>
      <w:r>
        <w:rPr>
          <w:rFonts w:hint="eastAsia"/>
          <w:bCs w:val="0"/>
          <w:lang w:val="zh-CN"/>
        </w:rPr>
        <w:t xml:space="preserve">0512-52720857</w:t>
      </w:r>
      <w:r>
        <w:rPr>
          <w:rFonts w:hint="eastAsia"/>
          <w:bCs w:val="0"/>
          <w:lang w:val="zh-CN"/>
        </w:rPr>
        <w:t xml:space="preserve">。</w:t>
      </w:r>
      <w:r>
        <w:rPr>
          <w:rFonts w:hint="eastAsia"/>
          <w:bCs w:val="0"/>
          <w:lang w:val="zh-CN"/>
        </w:rPr>
        <w:t xml:space="preserve">投标人在投标时应充分考虑现场实际情况，采购人不负担因投标人对项目现场情况考虑不周而产生的其他任何费用。</w:t>
      </w:r>
      <w:r>
        <w:rPr>
          <w:bCs w:val="0"/>
          <w:lang w:val="zh-CN"/>
        </w:rPr>
      </w:r>
      <w:r/>
    </w:p>
    <w:p>
      <w:pPr>
        <w:pStyle w:val="676"/>
        <w:spacing w:after="0" w:line="440" w:lineRule="exact"/>
        <w:widowControl w:val="off"/>
        <w:rPr>
          <w:bCs w:val="0"/>
          <w:lang w:val="zh-CN"/>
        </w:rPr>
      </w:pPr>
      <w:r>
        <w:rPr>
          <w:rFonts w:hint="eastAsia" w:cs="宋体"/>
          <w:szCs w:val="21"/>
          <w:shd w:val="clear" w:color="auto" w:fill="ffffff"/>
        </w:rPr>
        <w:t xml:space="preserve">★</w:t>
      </w:r>
      <w:r>
        <w:rPr>
          <w:rFonts w:hint="eastAsia"/>
          <w:bCs w:val="0"/>
          <w:lang w:val="zh-CN"/>
        </w:rPr>
        <w:t xml:space="preserve">4、</w:t>
      </w:r>
      <w:bookmarkStart w:id="65" w:name="_Hlk77252998"/>
      <w:r>
        <w:rPr>
          <w:rFonts w:hint="eastAsia"/>
          <w:bCs w:val="0"/>
          <w:lang w:val="zh-CN"/>
        </w:rPr>
        <w:t xml:space="preserve">供货期限：自合同签订之日起一年（供货方式：根据采购人实际需求进行分批交货，接到采购人通知后24小时内交货</w:t>
      </w:r>
      <w:bookmarkEnd w:id="65"/>
      <w:r>
        <w:rPr>
          <w:rFonts w:hint="eastAsia"/>
          <w:bCs w:val="0"/>
          <w:lang w:val="zh-CN"/>
        </w:rPr>
        <w:t xml:space="preserve">并安装完成）。</w:t>
      </w:r>
      <w:r>
        <w:rPr>
          <w:bCs w:val="0"/>
          <w:lang w:val="zh-CN"/>
        </w:rPr>
      </w:r>
      <w:r/>
    </w:p>
    <w:p>
      <w:pPr>
        <w:pStyle w:val="676"/>
        <w:ind w:firstLine="240"/>
        <w:spacing w:after="0" w:line="440" w:lineRule="exact"/>
        <w:widowControl w:val="off"/>
        <w:rPr>
          <w:bCs w:val="0"/>
        </w:rPr>
      </w:pPr>
      <w:r>
        <w:rPr>
          <w:rFonts w:hint="eastAsia"/>
          <w:bCs w:val="0"/>
        </w:rPr>
        <w:t xml:space="preserve">5</w:t>
      </w:r>
      <w:r>
        <w:rPr>
          <w:rFonts w:hint="eastAsia" w:cs="宋体"/>
          <w:bCs w:val="0"/>
          <w:lang w:val="zh-CN"/>
        </w:rPr>
        <w:t xml:space="preserve">、交货地点：</w:t>
      </w:r>
      <w:r>
        <w:rPr>
          <w:rFonts w:hint="eastAsia" w:cs="宋体"/>
        </w:rPr>
        <w:t xml:space="preserve">常熟市环境卫生管理处（常熟市青墩塘路29-1号）</w:t>
      </w:r>
      <w:r>
        <w:rPr>
          <w:rFonts w:hint="eastAsia" w:cs="宋体"/>
          <w:bCs w:val="0"/>
          <w:lang w:val="zh-CN"/>
        </w:rPr>
        <w:t xml:space="preserve">。</w:t>
      </w:r>
      <w:r>
        <w:rPr>
          <w:bCs w:val="0"/>
        </w:rPr>
      </w:r>
      <w:r/>
    </w:p>
    <w:p>
      <w:pPr>
        <w:pStyle w:val="676"/>
        <w:spacing w:after="0" w:line="440" w:lineRule="exact"/>
        <w:widowControl w:val="off"/>
        <w:rPr>
          <w:rFonts w:cs="宋体"/>
          <w:lang w:val="zh-CN"/>
        </w:rPr>
      </w:pPr>
      <w:r>
        <w:rPr>
          <w:rFonts w:hint="eastAsia" w:cs="宋体"/>
          <w:szCs w:val="21"/>
          <w:shd w:val="clear" w:color="auto" w:fill="ffffff"/>
        </w:rPr>
        <w:t xml:space="preserve">★</w:t>
      </w:r>
      <w:r>
        <w:rPr>
          <w:rFonts w:hint="eastAsia"/>
          <w:bCs w:val="0"/>
        </w:rPr>
        <w:t xml:space="preserve">6</w:t>
      </w:r>
      <w:r>
        <w:rPr>
          <w:rFonts w:hint="eastAsia" w:cs="宋体"/>
          <w:bCs w:val="0"/>
          <w:lang w:val="zh-CN"/>
        </w:rPr>
        <w:t xml:space="preserve">、</w:t>
      </w:r>
      <w:r>
        <w:rPr>
          <w:rFonts w:hint="eastAsia" w:cs="宋体"/>
          <w:bCs w:val="0"/>
          <w:lang w:val="zh-CN"/>
        </w:rPr>
        <w:t xml:space="preserve">付款方式：</w:t>
      </w:r>
      <w:r>
        <w:rPr>
          <w:rFonts w:cs="宋体"/>
          <w:lang w:val="zh-CN"/>
        </w:rPr>
      </w:r>
      <w:r/>
    </w:p>
    <w:p>
      <w:pPr>
        <w:pStyle w:val="676"/>
        <w:spacing w:after="0" w:line="440" w:lineRule="exact"/>
        <w:widowControl w:val="off"/>
        <w:rPr>
          <w:rFonts w:hint="eastAsia" w:cs="宋体"/>
          <w:lang w:val="zh-CN"/>
        </w:rPr>
      </w:pPr>
      <w:r>
        <w:rPr>
          <w:rFonts w:hint="eastAsia" w:cs="宋体"/>
          <w:lang w:val="zh-CN"/>
        </w:rPr>
        <w:t xml:space="preserve">    6.1按季度结算支付，季度结算费用=</w:t>
      </w:r>
      <w:r>
        <w:rPr>
          <w:rFonts w:hint="eastAsia"/>
        </w:rPr>
        <w:t xml:space="preserve">分项对应</w:t>
      </w:r>
      <w:r>
        <w:rPr>
          <w:rFonts w:hint="eastAsia"/>
        </w:rPr>
        <w:t xml:space="preserve">最高单价限价</w:t>
      </w:r>
      <w:r>
        <w:rPr>
          <w:rFonts w:hint="eastAsia" w:cs="宋体"/>
          <w:lang w:val="zh-CN"/>
        </w:rPr>
        <w:t xml:space="preserve">×（1-优惠率）</w:t>
      </w:r>
      <w:r>
        <w:rPr>
          <w:rFonts w:hint="eastAsia" w:cs="宋体"/>
          <w:lang w:val="zh-CN"/>
        </w:rPr>
        <w:t xml:space="preserve">×实际供货数量。双方在每季度后的5日内完成上一季度供货数量对账工作，核对无误后由中标人开</w:t>
      </w:r>
      <w:r>
        <w:rPr>
          <w:rFonts w:hint="eastAsia" w:cs="宋体"/>
          <w:lang w:val="zh-CN"/>
        </w:rPr>
        <w:t xml:space="preserve">具相应发票，采购人应在收到发票后10日内支付上个季度的货款。</w:t>
      </w:r>
      <w:r/>
    </w:p>
    <w:p>
      <w:pPr>
        <w:pStyle w:val="676"/>
        <w:ind w:firstLine="480"/>
        <w:spacing w:after="0" w:line="440" w:lineRule="exact"/>
        <w:widowControl w:val="off"/>
        <w:rPr>
          <w:rFonts w:hint="eastAsia"/>
          <w:bCs w:val="0"/>
        </w:rPr>
      </w:pPr>
      <w:r>
        <w:rPr>
          <w:rFonts w:hint="eastAsia" w:cs="宋体"/>
          <w:lang w:val="zh-CN"/>
        </w:rPr>
        <w:t xml:space="preserve">6.2本项目所有货款由常熟市环境卫生管理处所属运营单位常熟市环境卫生清洁服务所支付。</w:t>
      </w:r>
      <w:r>
        <w:rPr>
          <w:rFonts w:hint="eastAsia"/>
          <w:bCs w:val="0"/>
        </w:rPr>
      </w:r>
      <w:r/>
    </w:p>
    <w:p>
      <w:pPr>
        <w:pStyle w:val="676"/>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rFonts w:hint="eastAsia"/>
          <w:b/>
        </w:rPr>
        <w:t xml:space="preserve">1）</w:t>
      </w:r>
      <w:r>
        <w:rPr>
          <w:rFonts w:hint="eastAsia"/>
          <w:b/>
        </w:rPr>
        <w:t xml:space="preserve">本合同项目下所有款项允许通过数字人民币支付。</w:t>
      </w:r>
      <w:r/>
    </w:p>
    <w:p>
      <w:pPr>
        <w:pStyle w:val="676"/>
        <w:ind w:firstLine="720"/>
        <w:spacing w:after="0" w:line="420" w:lineRule="exact"/>
        <w:widowControl w:val="off"/>
        <w:rPr>
          <w:b/>
          <w:bCs w:val="0"/>
        </w:rPr>
      </w:pPr>
      <w:r>
        <w:rPr>
          <w:b/>
        </w:rPr>
        <w:t xml:space="preserve">2</w:t>
      </w:r>
      <w:r>
        <w:rPr>
          <w:rFonts w:hint="eastAsia"/>
          <w:b/>
        </w:rPr>
        <w:t xml:space="preserve">）</w:t>
      </w:r>
      <w:r>
        <w:rPr>
          <w:rFonts w:hint="eastAsia"/>
          <w:b/>
          <w:bCs w:val="0"/>
        </w:rPr>
        <w:t xml:space="preserve">以上每次付款前，</w:t>
      </w:r>
      <w:r>
        <w:rPr>
          <w:rFonts w:hint="eastAsia"/>
          <w:b/>
        </w:rPr>
        <w:t xml:space="preserve">中标人</w:t>
      </w:r>
      <w:r>
        <w:rPr>
          <w:rFonts w:hint="eastAsia"/>
          <w:b/>
          <w:bCs w:val="0"/>
        </w:rPr>
        <w:t xml:space="preserve">均应提供符合采购人要求的同等金额的合法有效发票。否则，采购人有权顺延付款时间，且不承担任何违约或赔偿责任。</w:t>
      </w:r>
      <w:r>
        <w:rPr>
          <w:b/>
          <w:bCs w:val="0"/>
        </w:rPr>
      </w:r>
      <w:r/>
    </w:p>
    <w:p>
      <w:pPr>
        <w:pStyle w:val="676"/>
        <w:ind w:firstLine="240"/>
        <w:spacing w:after="0" w:line="440" w:lineRule="exact"/>
        <w:widowControl w:val="off"/>
        <w:rPr>
          <w:rFonts w:hint="eastAsia"/>
        </w:rPr>
      </w:pPr>
      <w:r>
        <w:rPr>
          <w:rFonts w:hint="eastAsia"/>
          <w:b/>
        </w:rPr>
        <w:t xml:space="preserve">7</w:t>
      </w:r>
      <w:r>
        <w:rPr>
          <w:rFonts w:hint="eastAsia"/>
          <w:b/>
        </w:rPr>
        <w:t xml:space="preserve">、结算方式：</w:t>
      </w:r>
      <w:r>
        <w:rPr>
          <w:rFonts w:hint="eastAsia"/>
          <w:b/>
          <w:bCs w:val="0"/>
        </w:rPr>
        <w:t xml:space="preserve">以</w:t>
      </w:r>
      <w:r>
        <w:rPr>
          <w:rFonts w:hint="eastAsia"/>
          <w:b/>
          <w:bCs w:val="0"/>
        </w:rPr>
        <w:t xml:space="preserve">优惠率</w:t>
      </w:r>
      <w:r>
        <w:rPr>
          <w:rFonts w:hint="eastAsia"/>
          <w:b/>
          <w:bCs w:val="0"/>
        </w:rPr>
        <w:t xml:space="preserve">方式结算。</w:t>
      </w:r>
      <w:r>
        <w:rPr>
          <w:rFonts w:hint="eastAsia"/>
        </w:rPr>
      </w:r>
      <w:r/>
    </w:p>
    <w:p>
      <w:pPr>
        <w:pStyle w:val="676"/>
        <w:ind w:firstLine="240"/>
        <w:spacing w:after="0" w:line="440" w:lineRule="exact"/>
        <w:widowControl w:val="off"/>
        <w:rPr>
          <w:b/>
        </w:rPr>
      </w:pPr>
      <w:r>
        <w:rPr>
          <w:rFonts w:hint="eastAsia"/>
        </w:rPr>
        <w:t xml:space="preserve">8</w:t>
      </w:r>
      <w:r>
        <w:rPr>
          <w:rFonts w:hint="eastAsia"/>
        </w:rPr>
        <w:t xml:space="preserve">、</w:t>
      </w:r>
      <w:r>
        <w:rPr>
          <w:rFonts w:hint="eastAsia" w:cs="宋体"/>
          <w:b/>
        </w:rPr>
        <w:t xml:space="preserve">本项目各分包的采购预算及最高单价限价详见下表</w:t>
      </w:r>
      <w:r>
        <w:rPr>
          <w:rFonts w:hint="eastAsia" w:cs="宋体"/>
          <w:b/>
        </w:rPr>
        <w:t xml:space="preserve">。</w:t>
      </w:r>
      <w:r>
        <w:rPr>
          <w:rFonts w:hint="eastAsia" w:cs="宋体"/>
          <w:b/>
          <w:bCs w:val="0"/>
          <w:lang w:val="zh-CN"/>
        </w:rPr>
        <w:t xml:space="preserve">投标人的投标报价采用优惠率方式，且报价≥0%，否则将作无效投标处理。</w:t>
      </w:r>
      <w:r>
        <w:rPr>
          <w:b/>
        </w:rPr>
      </w:r>
      <w:r/>
    </w:p>
    <w:tbl>
      <w:tblPr>
        <w:tblW w:w="521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1555"/>
        <w:gridCol w:w="2835"/>
        <w:gridCol w:w="1470"/>
        <w:gridCol w:w="1753"/>
        <w:gridCol w:w="1753"/>
      </w:tblGrid>
      <w:tr>
        <w:trPr>
          <w:trHeight w:val="179"/>
        </w:trPr>
        <w:tc>
          <w:tcPr>
            <w:tcW w:w="1040" w:type="dxa"/>
            <w:vAlign w:val="center"/>
            <w:textDirection w:val="lrTb"/>
            <w:noWrap w:val="false"/>
          </w:tcPr>
          <w:p>
            <w:pPr>
              <w:pStyle w:val="676"/>
              <w:jc w:val="center"/>
              <w:spacing w:after="0" w:line="240" w:lineRule="auto"/>
              <w:rPr>
                <w:b/>
                <w:bCs w:val="0"/>
              </w:rPr>
            </w:pPr>
            <w:r>
              <w:rPr>
                <w:rFonts w:hint="eastAsia"/>
                <w:b/>
                <w:bCs w:val="0"/>
              </w:rPr>
              <w:t xml:space="preserve">分包号</w:t>
            </w:r>
            <w:r>
              <w:rPr>
                <w:b/>
                <w:bCs w:val="0"/>
              </w:rPr>
            </w:r>
            <w:r/>
          </w:p>
        </w:tc>
        <w:tc>
          <w:tcPr>
            <w:tcW w:w="1555" w:type="dxa"/>
            <w:vAlign w:val="center"/>
            <w:textDirection w:val="lrTb"/>
            <w:noWrap w:val="false"/>
          </w:tcPr>
          <w:p>
            <w:pPr>
              <w:pStyle w:val="676"/>
              <w:jc w:val="center"/>
              <w:spacing w:after="0" w:line="240" w:lineRule="auto"/>
              <w:rPr>
                <w:b/>
                <w:bCs w:val="0"/>
              </w:rPr>
            </w:pPr>
            <w:r>
              <w:rPr>
                <w:rFonts w:hint="eastAsia"/>
                <w:b/>
                <w:bCs w:val="0"/>
              </w:rPr>
              <w:t xml:space="preserve">分包名称</w:t>
            </w:r>
            <w:r>
              <w:rPr>
                <w:b/>
                <w:bCs w:val="0"/>
              </w:rPr>
            </w:r>
            <w:r/>
          </w:p>
        </w:tc>
        <w:tc>
          <w:tcPr>
            <w:tcW w:w="2835" w:type="dxa"/>
            <w:vAlign w:val="center"/>
            <w:textDirection w:val="lrTb"/>
            <w:noWrap w:val="false"/>
          </w:tcPr>
          <w:p>
            <w:pPr>
              <w:pStyle w:val="676"/>
              <w:jc w:val="center"/>
              <w:spacing w:after="0" w:line="240" w:lineRule="auto"/>
              <w:rPr>
                <w:rFonts w:hint="eastAsia"/>
                <w:b/>
                <w:bCs w:val="0"/>
              </w:rPr>
            </w:pPr>
            <w:r>
              <w:rPr>
                <w:rFonts w:hint="eastAsia"/>
                <w:b/>
                <w:bCs w:val="0"/>
              </w:rPr>
              <w:t xml:space="preserve">规格</w:t>
            </w:r>
            <w:r/>
          </w:p>
        </w:tc>
        <w:tc>
          <w:tcPr>
            <w:tcW w:w="1470" w:type="dxa"/>
            <w:vAlign w:val="center"/>
            <w:textDirection w:val="lrTb"/>
            <w:noWrap w:val="false"/>
          </w:tcPr>
          <w:p>
            <w:pPr>
              <w:pStyle w:val="676"/>
              <w:jc w:val="center"/>
              <w:spacing w:after="0" w:line="240" w:lineRule="auto"/>
              <w:rPr>
                <w:b/>
                <w:bCs w:val="0"/>
              </w:rPr>
            </w:pPr>
            <w:r>
              <w:rPr>
                <w:rFonts w:hint="eastAsia"/>
                <w:b/>
                <w:bCs w:val="0"/>
              </w:rPr>
              <w:t xml:space="preserve">数量</w:t>
            </w:r>
            <w:r>
              <w:rPr>
                <w:b/>
                <w:bCs w:val="0"/>
              </w:rPr>
            </w:r>
            <w:r/>
          </w:p>
        </w:tc>
        <w:tc>
          <w:tcPr>
            <w:tcW w:w="1753" w:type="dxa"/>
            <w:vAlign w:val="center"/>
            <w:textDirection w:val="lrTb"/>
            <w:noWrap w:val="false"/>
          </w:tcPr>
          <w:p>
            <w:pPr>
              <w:pStyle w:val="676"/>
              <w:jc w:val="center"/>
              <w:spacing w:after="0" w:line="240" w:lineRule="auto"/>
              <w:rPr>
                <w:b/>
                <w:bCs w:val="0"/>
              </w:rPr>
            </w:pPr>
            <w:r>
              <w:rPr>
                <w:rFonts w:hint="eastAsia"/>
                <w:b/>
                <w:bCs w:val="0"/>
              </w:rPr>
              <w:t xml:space="preserve">最高单价限价</w:t>
            </w:r>
            <w:r>
              <w:rPr>
                <w:b/>
                <w:bCs w:val="0"/>
              </w:rPr>
            </w:r>
            <w:r/>
          </w:p>
        </w:tc>
        <w:tc>
          <w:tcPr>
            <w:tcW w:w="1753" w:type="dxa"/>
            <w:vAlign w:val="center"/>
            <w:textDirection w:val="lrTb"/>
            <w:noWrap w:val="false"/>
          </w:tcPr>
          <w:p>
            <w:pPr>
              <w:pStyle w:val="676"/>
              <w:jc w:val="center"/>
              <w:spacing w:after="0" w:line="240" w:lineRule="auto"/>
              <w:rPr>
                <w:b/>
                <w:bCs w:val="0"/>
              </w:rPr>
            </w:pPr>
            <w:r>
              <w:rPr>
                <w:rFonts w:hint="eastAsia"/>
                <w:b/>
                <w:bCs w:val="0"/>
              </w:rPr>
              <w:t xml:space="preserve">采购预算（元）</w:t>
            </w:r>
            <w:r>
              <w:rPr>
                <w:b/>
                <w:bCs w:val="0"/>
              </w:rPr>
            </w:r>
            <w:r/>
          </w:p>
        </w:tc>
      </w:tr>
      <w:tr>
        <w:trPr>
          <w:trHeight w:val="115"/>
        </w:trPr>
        <w:tc>
          <w:tcPr>
            <w:tcW w:w="1040"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一</w:t>
            </w:r>
            <w:r>
              <w:rPr>
                <w:rFonts w:cs="宋体"/>
                <w:bCs w:val="0"/>
                <w:shd w:val="clear" w:color="auto" w:fill="ffffff"/>
                <w:lang w:bidi="ar"/>
              </w:rPr>
            </w:r>
            <w:r/>
          </w:p>
        </w:tc>
        <w:tc>
          <w:tcPr>
            <w:tcW w:w="1555" w:type="dxa"/>
            <w:vAlign w:val="center"/>
            <w:textDirection w:val="lrTb"/>
            <w:noWrap w:val="false"/>
          </w:tcPr>
          <w:p>
            <w:pPr>
              <w:pStyle w:val="676"/>
              <w:jc w:val="center"/>
              <w:spacing w:after="0" w:line="240" w:lineRule="auto"/>
            </w:pPr>
            <w:r>
              <w:rPr>
                <w:rFonts w:hint="eastAsia"/>
              </w:rPr>
              <w:t xml:space="preserve">车用尿素</w:t>
            </w:r>
            <w:r/>
          </w:p>
        </w:tc>
        <w:tc>
          <w:tcPr>
            <w:tcW w:w="2835" w:type="dxa"/>
            <w:vAlign w:val="center"/>
            <w:textDirection w:val="lrTb"/>
            <w:noWrap w:val="false"/>
          </w:tcPr>
          <w:p>
            <w:pPr>
              <w:pStyle w:val="676"/>
              <w:jc w:val="center"/>
              <w:spacing w:after="0" w:line="240" w:lineRule="auto"/>
              <w:rPr>
                <w:rFonts w:hint="eastAsia"/>
              </w:rPr>
            </w:pPr>
            <w:r>
              <w:rPr>
                <w:rFonts w:hint="eastAsia"/>
              </w:rPr>
              <w:t xml:space="preserve">10 kg/桶</w:t>
            </w:r>
            <w:r/>
          </w:p>
        </w:tc>
        <w:tc>
          <w:tcPr>
            <w:tcW w:w="1470" w:type="dxa"/>
            <w:vAlign w:val="center"/>
            <w:textDirection w:val="lrTb"/>
            <w:noWrap w:val="false"/>
          </w:tcPr>
          <w:p>
            <w:pPr>
              <w:pStyle w:val="676"/>
              <w:jc w:val="center"/>
              <w:spacing w:after="0" w:line="240" w:lineRule="auto"/>
            </w:pPr>
            <w:r>
              <w:rPr>
                <w:rFonts w:hint="eastAsia"/>
              </w:rPr>
              <w:t xml:space="preserve">2400桶</w:t>
            </w:r>
            <w:r/>
          </w:p>
        </w:tc>
        <w:tc>
          <w:tcPr>
            <w:tcW w:w="1753" w:type="dxa"/>
            <w:vAlign w:val="center"/>
            <w:textDirection w:val="lrTb"/>
            <w:noWrap w:val="false"/>
          </w:tcPr>
          <w:p>
            <w:pPr>
              <w:pStyle w:val="676"/>
              <w:jc w:val="center"/>
              <w:spacing w:after="0" w:line="240" w:lineRule="auto"/>
            </w:pPr>
            <w:r>
              <w:rPr>
                <w:rFonts w:hint="eastAsia"/>
              </w:rPr>
              <w:t xml:space="preserve">60元/桶</w:t>
            </w:r>
            <w:r/>
          </w:p>
        </w:tc>
        <w:tc>
          <w:tcPr>
            <w:tcW w:w="1753" w:type="dxa"/>
            <w:vAlign w:val="center"/>
            <w:textDirection w:val="lrTb"/>
            <w:noWrap w:val="false"/>
          </w:tcPr>
          <w:p>
            <w:pPr>
              <w:pStyle w:val="676"/>
              <w:jc w:val="center"/>
              <w:spacing w:after="0" w:line="240" w:lineRule="auto"/>
            </w:pPr>
            <w:r>
              <w:rPr>
                <w:rFonts w:hint="eastAsia"/>
              </w:rPr>
              <w:t xml:space="preserve">144000.00</w:t>
            </w:r>
            <w:r/>
          </w:p>
        </w:tc>
      </w:tr>
      <w:tr>
        <w:trPr>
          <w:trHeight w:val="115"/>
        </w:trPr>
        <w:tc>
          <w:tcPr>
            <w:tcW w:w="1040"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二</w:t>
            </w:r>
            <w:r>
              <w:rPr>
                <w:rFonts w:cs="宋体"/>
                <w:bCs w:val="0"/>
                <w:shd w:val="clear" w:color="auto" w:fill="ffffff"/>
                <w:lang w:bidi="ar"/>
              </w:rPr>
            </w:r>
            <w:r/>
          </w:p>
        </w:tc>
        <w:tc>
          <w:tcPr>
            <w:tcW w:w="1555" w:type="dxa"/>
            <w:vAlign w:val="center"/>
            <w:textDirection w:val="lrTb"/>
            <w:noWrap w:val="false"/>
          </w:tcPr>
          <w:p>
            <w:pPr>
              <w:pStyle w:val="676"/>
              <w:jc w:val="center"/>
              <w:spacing w:after="0" w:line="240" w:lineRule="auto"/>
            </w:pPr>
            <w:r>
              <w:rPr>
                <w:rFonts w:hint="eastAsia"/>
              </w:rPr>
              <w:t xml:space="preserve">液压油</w:t>
            </w:r>
            <w:r/>
          </w:p>
        </w:tc>
        <w:tc>
          <w:tcPr>
            <w:tcW w:w="2835" w:type="dxa"/>
            <w:vAlign w:val="center"/>
            <w:textDirection w:val="lrTb"/>
            <w:noWrap w:val="false"/>
          </w:tcPr>
          <w:p>
            <w:pPr>
              <w:pStyle w:val="676"/>
              <w:jc w:val="center"/>
              <w:spacing w:after="0" w:line="240" w:lineRule="auto"/>
              <w:rPr>
                <w:rFonts w:hint="eastAsia"/>
              </w:rPr>
            </w:pPr>
            <w:r>
              <w:rPr>
                <w:rFonts w:hint="eastAsia"/>
              </w:rPr>
              <w:t xml:space="preserve">16 kg/桶</w:t>
            </w:r>
            <w:r/>
          </w:p>
        </w:tc>
        <w:tc>
          <w:tcPr>
            <w:tcW w:w="1470" w:type="dxa"/>
            <w:vAlign w:val="center"/>
            <w:textDirection w:val="lrTb"/>
            <w:noWrap w:val="false"/>
          </w:tcPr>
          <w:p>
            <w:pPr>
              <w:pStyle w:val="676"/>
              <w:jc w:val="center"/>
              <w:spacing w:after="0" w:line="240" w:lineRule="auto"/>
            </w:pPr>
            <w:r>
              <w:rPr>
                <w:rFonts w:hint="eastAsia"/>
              </w:rPr>
              <w:t xml:space="preserve">900桶</w:t>
            </w:r>
            <w:r/>
          </w:p>
        </w:tc>
        <w:tc>
          <w:tcPr>
            <w:tcW w:w="1753" w:type="dxa"/>
            <w:vAlign w:val="center"/>
            <w:textDirection w:val="lrTb"/>
            <w:noWrap w:val="false"/>
          </w:tcPr>
          <w:p>
            <w:pPr>
              <w:pStyle w:val="676"/>
              <w:jc w:val="center"/>
              <w:spacing w:after="0" w:line="240" w:lineRule="auto"/>
            </w:pPr>
            <w:r>
              <w:rPr>
                <w:rFonts w:hint="eastAsia"/>
              </w:rPr>
              <w:t xml:space="preserve">258元/桶</w:t>
            </w:r>
            <w:r/>
          </w:p>
        </w:tc>
        <w:tc>
          <w:tcPr>
            <w:tcW w:w="1753" w:type="dxa"/>
            <w:vAlign w:val="center"/>
            <w:textDirection w:val="lrTb"/>
            <w:noWrap w:val="false"/>
          </w:tcPr>
          <w:p>
            <w:pPr>
              <w:pStyle w:val="676"/>
              <w:jc w:val="center"/>
              <w:spacing w:after="0" w:line="240" w:lineRule="auto"/>
            </w:pPr>
            <w:r>
              <w:rPr>
                <w:rFonts w:hint="eastAsia"/>
              </w:rPr>
              <w:t xml:space="preserve">232200.00</w:t>
            </w:r>
            <w:r/>
          </w:p>
        </w:tc>
      </w:tr>
      <w:tr>
        <w:trPr>
          <w:cantSplit/>
          <w:trHeight w:val="136"/>
        </w:trPr>
        <w:tc>
          <w:tcPr>
            <w:tcW w:w="1040" w:type="dxa"/>
            <w:vAlign w:val="center"/>
            <w:vMerge w:val="restart"/>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三</w:t>
            </w:r>
            <w:r>
              <w:rPr>
                <w:rFonts w:cs="宋体"/>
                <w:bCs w:val="0"/>
                <w:shd w:val="clear" w:color="auto" w:fill="ffffff"/>
                <w:lang w:bidi="ar"/>
              </w:rPr>
            </w:r>
            <w:r/>
          </w:p>
        </w:tc>
        <w:tc>
          <w:tcPr>
            <w:tcW w:w="1555" w:type="dxa"/>
            <w:vAlign w:val="center"/>
            <w:vMerge w:val="restart"/>
            <w:textDirection w:val="lrTb"/>
            <w:noWrap w:val="false"/>
          </w:tcPr>
          <w:p>
            <w:pPr>
              <w:pStyle w:val="676"/>
              <w:jc w:val="center"/>
              <w:spacing w:after="0" w:line="240" w:lineRule="auto"/>
            </w:pPr>
            <w:r>
              <w:rPr>
                <w:rFonts w:hint="eastAsia"/>
              </w:rPr>
              <w:t xml:space="preserve">轮胎</w:t>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295/80R22.5无内胎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100</w:t>
            </w:r>
            <w:bookmarkStart w:id="66" w:name="OLE_LINK1"/>
            <w:r>
              <w:rPr>
                <w:rFonts w:hint="eastAsia"/>
              </w:rPr>
              <w:t xml:space="preserve">套</w:t>
            </w:r>
            <w:bookmarkEnd w:id="66"/>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1685</w:t>
            </w:r>
            <w:bookmarkStart w:id="67" w:name="OLE_LINK2"/>
            <w:r>
              <w:rPr>
                <w:rFonts w:hint="eastAsia"/>
              </w:rPr>
              <w:t xml:space="preserve">元/套</w:t>
            </w:r>
            <w:bookmarkEnd w:id="67"/>
            <w:r>
              <w:rPr>
                <w:rFonts w:cs="宋体"/>
                <w:bCs w:val="0"/>
                <w:shd w:val="clear" w:color="auto" w:fill="ffffff"/>
                <w:lang w:bidi="ar"/>
              </w:rPr>
            </w:r>
            <w:r/>
          </w:p>
        </w:tc>
        <w:tc>
          <w:tcPr>
            <w:tcW w:w="1753" w:type="dxa"/>
            <w:vAlign w:val="center"/>
            <w:vMerge w:val="restart"/>
            <w:textDirection w:val="lrTb"/>
            <w:noWrap w:val="false"/>
          </w:tcPr>
          <w:p>
            <w:pPr>
              <w:pStyle w:val="676"/>
              <w:jc w:val="center"/>
              <w:spacing w:after="0" w:line="240" w:lineRule="auto"/>
            </w:pPr>
            <w:r>
              <w:rPr>
                <w:rFonts w:hint="eastAsia"/>
              </w:rPr>
              <w:t xml:space="preserve">4733</w:t>
            </w:r>
            <w:r>
              <w:rPr>
                <w:rFonts w:hint="eastAsia"/>
              </w:rPr>
              <w:t xml:space="preserve">00</w:t>
            </w:r>
            <w:r>
              <w:rPr>
                <w:rFonts w:hint="eastAsia"/>
              </w:rPr>
              <w:t xml:space="preserve">.00</w:t>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275/80R22.5无内胎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16套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148</w:t>
            </w:r>
            <w:r>
              <w:rPr>
                <w:rFonts w:hint="eastAsia"/>
              </w:rPr>
              <w:t xml:space="preserve">5</w:t>
            </w:r>
            <w:r>
              <w:rPr>
                <w:rFonts w:hint="eastAsia"/>
              </w:rPr>
              <w:t xml:space="preserve">元/套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255/70R22.5无内胎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2</w:t>
            </w:r>
            <w:r>
              <w:rPr>
                <w:rFonts w:hint="eastAsia"/>
              </w:rPr>
              <w:t xml:space="preserve">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998</w:t>
            </w:r>
            <w:r>
              <w:rPr>
                <w:rFonts w:hint="eastAsia"/>
              </w:rPr>
              <w:t xml:space="preserve">元/</w:t>
            </w:r>
            <w:r>
              <w:rPr>
                <w:rFonts w:hint="eastAsia"/>
              </w:rPr>
              <w:t xml:space="preserve">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235/75R17.5无内胎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18</w:t>
            </w:r>
            <w:r>
              <w:rPr>
                <w:rFonts w:hint="eastAsia"/>
              </w:rPr>
              <w:t xml:space="preserve">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748</w:t>
            </w:r>
            <w:r>
              <w:rPr>
                <w:rFonts w:hint="eastAsia"/>
              </w:rPr>
              <w:t xml:space="preserve">元/</w:t>
            </w:r>
            <w:r>
              <w:rPr>
                <w:rFonts w:hint="eastAsia"/>
              </w:rPr>
              <w:t xml:space="preserve">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1100R20有内胎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60</w:t>
            </w:r>
            <w:r>
              <w:rPr>
                <w:rFonts w:hint="eastAsia"/>
              </w:rPr>
              <w:t xml:space="preserve">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1896</w:t>
            </w:r>
            <w:r>
              <w:rPr>
                <w:rFonts w:hint="eastAsia"/>
              </w:rPr>
              <w:t xml:space="preserve">元/</w:t>
            </w:r>
            <w:r>
              <w:rPr>
                <w:rFonts w:hint="eastAsia"/>
              </w:rPr>
              <w:t xml:space="preserve">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1000R20有内胎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60</w:t>
            </w:r>
            <w:r>
              <w:rPr>
                <w:rFonts w:hint="eastAsia"/>
              </w:rPr>
              <w:t xml:space="preserve">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1597</w:t>
            </w:r>
            <w:r>
              <w:rPr>
                <w:rFonts w:hint="eastAsia"/>
              </w:rPr>
              <w:t xml:space="preserve">元/</w:t>
            </w:r>
            <w:r>
              <w:rPr>
                <w:rFonts w:hint="eastAsia"/>
              </w:rPr>
              <w:t xml:space="preserve">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750R16无内胎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6</w:t>
            </w:r>
            <w:r>
              <w:rPr>
                <w:rFonts w:hint="eastAsia"/>
              </w:rPr>
              <w:t xml:space="preserve">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686</w:t>
            </w:r>
            <w:r>
              <w:rPr>
                <w:rFonts w:hint="eastAsia"/>
              </w:rPr>
              <w:t xml:space="preserve">元/</w:t>
            </w:r>
            <w:r>
              <w:rPr>
                <w:rFonts w:hint="eastAsia"/>
              </w:rPr>
              <w:t xml:space="preserve">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700R16有内胎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64</w:t>
            </w:r>
            <w:r>
              <w:rPr>
                <w:rFonts w:hint="eastAsia"/>
              </w:rPr>
              <w:t xml:space="preserve">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516</w:t>
            </w:r>
            <w:r>
              <w:rPr>
                <w:rFonts w:hint="eastAsia"/>
              </w:rPr>
              <w:t xml:space="preserve">元/</w:t>
            </w:r>
            <w:r>
              <w:rPr>
                <w:rFonts w:hint="eastAsia"/>
              </w:rPr>
              <w:t xml:space="preserve">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700R16无内胎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18套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437元/套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175R14无内胎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4套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38</w:t>
            </w:r>
            <w:r>
              <w:rPr>
                <w:rFonts w:hint="eastAsia"/>
              </w:rPr>
              <w:t xml:space="preserve">4</w:t>
            </w:r>
            <w:r>
              <w:rPr>
                <w:rFonts w:hint="eastAsia"/>
              </w:rPr>
              <w:t xml:space="preserve">元/套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165/70R13无内胎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14套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283元/套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165/70R14无内胎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4套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33</w:t>
            </w:r>
            <w:r>
              <w:rPr>
                <w:rFonts w:hint="eastAsia"/>
              </w:rPr>
              <w:t xml:space="preserve">4</w:t>
            </w:r>
            <w:r>
              <w:rPr>
                <w:rFonts w:hint="eastAsia"/>
              </w:rPr>
              <w:t xml:space="preserve">元/套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165R14无内胎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4套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340元/套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36"/>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top"/>
            <w:textDirection w:val="lrTb"/>
            <w:noWrap w:val="false"/>
          </w:tcPr>
          <w:p>
            <w:pPr>
              <w:pStyle w:val="676"/>
              <w:jc w:val="center"/>
              <w:spacing w:after="0" w:line="240" w:lineRule="auto"/>
              <w:rPr>
                <w:rFonts w:hint="eastAsia" w:cs="宋体"/>
                <w:bCs w:val="0"/>
                <w:shd w:val="clear" w:color="auto" w:fill="ffffff"/>
                <w:lang w:bidi="ar"/>
              </w:rPr>
            </w:pPr>
            <w:r>
              <w:rPr>
                <w:rFonts w:hint="eastAsia"/>
              </w:rPr>
              <w:t xml:space="preserve">12-16.5RG400铲车轮胎</w:t>
            </w:r>
            <w:r>
              <w:rPr>
                <w:rFonts w:hint="eastAsia" w:cs="宋体"/>
                <w:bCs w:val="0"/>
                <w:shd w:val="clear" w:color="auto" w:fill="ffffff"/>
                <w:lang w:bidi="ar"/>
              </w:rPr>
            </w:r>
            <w:r/>
          </w:p>
        </w:tc>
        <w:tc>
          <w:tcPr>
            <w:tcW w:w="1470"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2套</w:t>
            </w:r>
            <w:r>
              <w:rPr>
                <w:rFonts w:cs="宋体"/>
                <w:bCs w:val="0"/>
                <w:shd w:val="clear" w:color="auto" w:fill="ffffff"/>
                <w:lang w:bidi="ar"/>
              </w:rPr>
            </w:r>
            <w:r/>
          </w:p>
        </w:tc>
        <w:tc>
          <w:tcPr>
            <w:tcW w:w="1753" w:type="dxa"/>
            <w:vAlign w:val="top"/>
            <w:textDirection w:val="lrTb"/>
            <w:noWrap w:val="false"/>
          </w:tcPr>
          <w:p>
            <w:pPr>
              <w:pStyle w:val="676"/>
              <w:jc w:val="center"/>
              <w:spacing w:after="0" w:line="240" w:lineRule="auto"/>
              <w:rPr>
                <w:rFonts w:cs="宋体"/>
                <w:bCs w:val="0"/>
                <w:shd w:val="clear" w:color="auto" w:fill="ffffff"/>
                <w:lang w:bidi="ar"/>
              </w:rPr>
            </w:pPr>
            <w:r>
              <w:rPr>
                <w:rFonts w:hint="eastAsia"/>
              </w:rPr>
              <w:t xml:space="preserve">1400元/套</w:t>
            </w:r>
            <w:r>
              <w:rPr>
                <w:rFonts w:cs="宋体"/>
                <w:bCs w:val="0"/>
                <w:shd w:val="clear" w:color="auto" w:fill="ffffff"/>
                <w:lang w:bidi="ar"/>
              </w:rPr>
            </w:r>
            <w:r/>
          </w:p>
        </w:tc>
        <w:tc>
          <w:tcPr>
            <w:tcW w:w="1753" w:type="dxa"/>
            <w:vAlign w:val="center"/>
            <w:vMerge w:val="continue"/>
            <w:textDirection w:val="lrTb"/>
            <w:noWrap w:val="false"/>
          </w:tcPr>
          <w:p>
            <w:pPr>
              <w:pStyle w:val="676"/>
              <w:jc w:val="center"/>
              <w:spacing w:after="0" w:line="240" w:lineRule="auto"/>
            </w:pPr>
            <w:r/>
            <w:r/>
          </w:p>
        </w:tc>
      </w:tr>
      <w:tr>
        <w:trPr>
          <w:cantSplit/>
          <w:trHeight w:val="115"/>
        </w:trPr>
        <w:tc>
          <w:tcPr>
            <w:tcW w:w="1040" w:type="dxa"/>
            <w:vAlign w:val="center"/>
            <w:vMerge w:val="restart"/>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四</w:t>
            </w:r>
            <w:r>
              <w:rPr>
                <w:rFonts w:cs="宋体"/>
                <w:bCs w:val="0"/>
                <w:shd w:val="clear" w:color="auto" w:fill="ffffff"/>
                <w:lang w:bidi="ar"/>
              </w:rPr>
            </w:r>
            <w:r/>
          </w:p>
        </w:tc>
        <w:tc>
          <w:tcPr>
            <w:tcW w:w="1555" w:type="dxa"/>
            <w:vAlign w:val="center"/>
            <w:vMerge w:val="restart"/>
            <w:textDirection w:val="lrTb"/>
            <w:noWrap w:val="false"/>
          </w:tcPr>
          <w:p>
            <w:pPr>
              <w:pStyle w:val="676"/>
              <w:jc w:val="center"/>
              <w:spacing w:after="0" w:line="240" w:lineRule="auto"/>
            </w:pPr>
            <w:r>
              <w:rPr>
                <w:rFonts w:hint="eastAsia"/>
              </w:rPr>
              <w:t xml:space="preserve">方块刷</w:t>
            </w:r>
            <w:r/>
          </w:p>
        </w:tc>
        <w:tc>
          <w:tcPr>
            <w:tcW w:w="2835" w:type="dxa"/>
            <w:vAlign w:val="center"/>
            <w:textDirection w:val="lrTb"/>
            <w:noWrap w:val="false"/>
          </w:tcPr>
          <w:p>
            <w:pPr>
              <w:pStyle w:val="676"/>
              <w:jc w:val="center"/>
              <w:spacing w:after="0" w:line="240" w:lineRule="auto"/>
              <w:rPr>
                <w:rFonts w:hint="eastAsia"/>
              </w:rPr>
            </w:pPr>
            <w:r>
              <w:rPr>
                <w:rFonts w:hint="eastAsia"/>
              </w:rPr>
              <w:t xml:space="preserve">17cm </w:t>
            </w:r>
            <w:r/>
          </w:p>
        </w:tc>
        <w:tc>
          <w:tcPr>
            <w:tcW w:w="1470" w:type="dxa"/>
            <w:vAlign w:val="center"/>
            <w:textDirection w:val="lrTb"/>
            <w:noWrap w:val="false"/>
          </w:tcPr>
          <w:p>
            <w:pPr>
              <w:pStyle w:val="676"/>
              <w:jc w:val="center"/>
              <w:spacing w:after="0" w:line="240" w:lineRule="auto"/>
            </w:pPr>
            <w:r>
              <w:rPr>
                <w:rFonts w:hint="eastAsia"/>
              </w:rPr>
              <w:t xml:space="preserve">3</w:t>
            </w:r>
            <w:r>
              <w:rPr>
                <w:rFonts w:hint="eastAsia"/>
              </w:rPr>
              <w:t xml:space="preserve">000只</w:t>
            </w:r>
            <w:r/>
          </w:p>
        </w:tc>
        <w:tc>
          <w:tcPr>
            <w:tcW w:w="1753" w:type="dxa"/>
            <w:vAlign w:val="center"/>
            <w:textDirection w:val="lrTb"/>
            <w:noWrap w:val="false"/>
          </w:tcPr>
          <w:p>
            <w:pPr>
              <w:pStyle w:val="676"/>
              <w:jc w:val="center"/>
              <w:spacing w:after="0" w:line="240" w:lineRule="auto"/>
            </w:pPr>
            <w:r>
              <w:rPr>
                <w:rFonts w:hint="eastAsia"/>
              </w:rPr>
              <w:t xml:space="preserve">7.8元/只</w:t>
            </w:r>
            <w:r/>
          </w:p>
        </w:tc>
        <w:tc>
          <w:tcPr>
            <w:tcW w:w="1753" w:type="dxa"/>
            <w:vAlign w:val="center"/>
            <w:vMerge w:val="restart"/>
            <w:textDirection w:val="lrTb"/>
            <w:noWrap w:val="false"/>
          </w:tcPr>
          <w:p>
            <w:pPr>
              <w:pStyle w:val="676"/>
              <w:jc w:val="center"/>
              <w:spacing w:after="0" w:line="240" w:lineRule="auto"/>
            </w:pPr>
            <w:r>
              <w:rPr>
                <w:rFonts w:hint="eastAsia"/>
              </w:rPr>
              <w:t xml:space="preserve">53800</w:t>
            </w:r>
            <w:r>
              <w:rPr>
                <w:rFonts w:hint="eastAsia"/>
              </w:rPr>
              <w:t xml:space="preserve">.00</w:t>
            </w:r>
            <w:r/>
          </w:p>
        </w:tc>
      </w:tr>
      <w:tr>
        <w:trPr>
          <w:cantSplit/>
          <w:trHeight w:val="115"/>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center"/>
            <w:textDirection w:val="lrTb"/>
            <w:noWrap w:val="false"/>
          </w:tcPr>
          <w:p>
            <w:pPr>
              <w:pStyle w:val="676"/>
              <w:jc w:val="center"/>
              <w:spacing w:after="0" w:line="240" w:lineRule="auto"/>
              <w:rPr>
                <w:rFonts w:hint="eastAsia"/>
              </w:rPr>
            </w:pPr>
            <w:r>
              <w:rPr>
                <w:rFonts w:hint="eastAsia"/>
              </w:rPr>
              <w:t xml:space="preserve">8cm </w:t>
            </w:r>
            <w:r/>
          </w:p>
        </w:tc>
        <w:tc>
          <w:tcPr>
            <w:tcW w:w="1470" w:type="dxa"/>
            <w:vAlign w:val="center"/>
            <w:textDirection w:val="lrTb"/>
            <w:noWrap w:val="false"/>
          </w:tcPr>
          <w:p>
            <w:pPr>
              <w:pStyle w:val="676"/>
              <w:jc w:val="center"/>
              <w:spacing w:after="0" w:line="240" w:lineRule="auto"/>
            </w:pPr>
            <w:r>
              <w:rPr>
                <w:rFonts w:hint="eastAsia"/>
              </w:rPr>
              <w:t xml:space="preserve">8</w:t>
            </w:r>
            <w:r>
              <w:rPr>
                <w:rFonts w:hint="eastAsia"/>
              </w:rPr>
              <w:t xml:space="preserve">000只</w:t>
            </w:r>
            <w:r/>
          </w:p>
        </w:tc>
        <w:tc>
          <w:tcPr>
            <w:tcW w:w="1753" w:type="dxa"/>
            <w:vAlign w:val="center"/>
            <w:textDirection w:val="lrTb"/>
            <w:noWrap w:val="false"/>
          </w:tcPr>
          <w:p>
            <w:pPr>
              <w:pStyle w:val="676"/>
              <w:jc w:val="center"/>
              <w:spacing w:after="0" w:line="240" w:lineRule="auto"/>
            </w:pPr>
            <w:r>
              <w:rPr>
                <w:rFonts w:hint="eastAsia"/>
              </w:rPr>
              <w:t xml:space="preserve">3.8元/只</w:t>
            </w:r>
            <w:r/>
          </w:p>
        </w:tc>
        <w:tc>
          <w:tcPr>
            <w:tcW w:w="1753" w:type="dxa"/>
            <w:vAlign w:val="center"/>
            <w:vMerge w:val="continue"/>
            <w:textDirection w:val="lrTb"/>
            <w:noWrap w:val="false"/>
          </w:tcPr>
          <w:p>
            <w:pPr>
              <w:pStyle w:val="676"/>
              <w:jc w:val="center"/>
              <w:spacing w:after="0" w:line="240" w:lineRule="auto"/>
            </w:pPr>
            <w:r/>
            <w:r/>
          </w:p>
        </w:tc>
      </w:tr>
      <w:tr>
        <w:trPr>
          <w:cantSplit/>
          <w:trHeight w:val="115"/>
        </w:trPr>
        <w:tc>
          <w:tcPr>
            <w:tcW w:w="1040" w:type="dxa"/>
            <w:vAlign w:val="center"/>
            <w:vMerge w:val="restart"/>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五</w:t>
            </w:r>
            <w:r>
              <w:rPr>
                <w:rFonts w:cs="宋体"/>
                <w:bCs w:val="0"/>
                <w:shd w:val="clear" w:color="auto" w:fill="ffffff"/>
                <w:lang w:bidi="ar"/>
              </w:rPr>
            </w:r>
            <w:r/>
          </w:p>
        </w:tc>
        <w:tc>
          <w:tcPr>
            <w:tcW w:w="1555" w:type="dxa"/>
            <w:vAlign w:val="center"/>
            <w:vMerge w:val="restart"/>
            <w:textDirection w:val="lrTb"/>
            <w:noWrap w:val="false"/>
          </w:tcPr>
          <w:p>
            <w:pPr>
              <w:pStyle w:val="676"/>
              <w:jc w:val="center"/>
              <w:spacing w:after="0" w:line="240" w:lineRule="auto"/>
            </w:pPr>
            <w:r>
              <w:rPr>
                <w:rFonts w:hint="eastAsia"/>
              </w:rPr>
              <w:t xml:space="preserve">竹扫把</w:t>
            </w:r>
            <w:r/>
          </w:p>
        </w:tc>
        <w:tc>
          <w:tcPr>
            <w:tcW w:w="2835" w:type="dxa"/>
            <w:vAlign w:val="center"/>
            <w:textDirection w:val="lrTb"/>
            <w:noWrap w:val="false"/>
          </w:tcPr>
          <w:p>
            <w:pPr>
              <w:pStyle w:val="676"/>
              <w:jc w:val="center"/>
              <w:spacing w:after="0" w:line="240" w:lineRule="auto"/>
              <w:rPr>
                <w:rFonts w:hint="eastAsia"/>
              </w:rPr>
            </w:pPr>
            <w:r>
              <w:rPr>
                <w:rFonts w:hint="eastAsia"/>
              </w:rPr>
              <w:t xml:space="preserve">大竹扫把</w:t>
            </w:r>
            <w:r/>
          </w:p>
        </w:tc>
        <w:tc>
          <w:tcPr>
            <w:tcW w:w="1470" w:type="dxa"/>
            <w:vAlign w:val="center"/>
            <w:textDirection w:val="lrTb"/>
            <w:noWrap w:val="false"/>
          </w:tcPr>
          <w:p>
            <w:pPr>
              <w:pStyle w:val="676"/>
              <w:jc w:val="center"/>
              <w:spacing w:after="0" w:line="240" w:lineRule="auto"/>
            </w:pPr>
            <w:r>
              <w:rPr>
                <w:rFonts w:hint="eastAsia"/>
              </w:rPr>
              <w:t xml:space="preserve">11</w:t>
            </w:r>
            <w:r>
              <w:rPr>
                <w:rFonts w:hint="eastAsia"/>
              </w:rPr>
              <w:t xml:space="preserve">00把</w:t>
            </w:r>
            <w:r/>
          </w:p>
        </w:tc>
        <w:tc>
          <w:tcPr>
            <w:tcW w:w="1753" w:type="dxa"/>
            <w:vAlign w:val="center"/>
            <w:textDirection w:val="lrTb"/>
            <w:noWrap w:val="false"/>
          </w:tcPr>
          <w:p>
            <w:pPr>
              <w:pStyle w:val="676"/>
              <w:jc w:val="center"/>
              <w:spacing w:after="0" w:line="240" w:lineRule="auto"/>
            </w:pPr>
            <w:r>
              <w:rPr>
                <w:rFonts w:hint="eastAsia"/>
              </w:rPr>
              <w:t xml:space="preserve">12元/把</w:t>
            </w:r>
            <w:r/>
          </w:p>
        </w:tc>
        <w:tc>
          <w:tcPr>
            <w:tcW w:w="1753" w:type="dxa"/>
            <w:vAlign w:val="center"/>
            <w:vMerge w:val="restart"/>
            <w:textDirection w:val="lrTb"/>
            <w:noWrap w:val="false"/>
          </w:tcPr>
          <w:p>
            <w:pPr>
              <w:pStyle w:val="676"/>
              <w:jc w:val="center"/>
              <w:spacing w:after="0" w:line="240" w:lineRule="auto"/>
            </w:pPr>
            <w:r>
              <w:rPr>
                <w:rFonts w:hint="eastAsia"/>
              </w:rPr>
              <w:t xml:space="preserve">23200</w:t>
            </w:r>
            <w:r>
              <w:rPr>
                <w:rFonts w:hint="eastAsia"/>
              </w:rPr>
              <w:t xml:space="preserve">.00</w:t>
            </w:r>
            <w:r/>
          </w:p>
        </w:tc>
      </w:tr>
      <w:tr>
        <w:trPr>
          <w:cantSplit/>
          <w:trHeight w:val="115"/>
        </w:trPr>
        <w:tc>
          <w:tcPr>
            <w:tcW w:w="1040" w:type="dxa"/>
            <w:vAlign w:val="center"/>
            <w:vMerge w:val="continue"/>
            <w:textDirection w:val="lrTb"/>
            <w:noWrap w:val="false"/>
          </w:tcPr>
          <w:p>
            <w:pPr>
              <w:pStyle w:val="676"/>
              <w:jc w:val="center"/>
              <w:spacing w:after="0" w:line="240" w:lineRule="auto"/>
              <w:rPr>
                <w:rFonts w:cs="宋体"/>
                <w:bCs w:val="0"/>
                <w:shd w:val="clear" w:color="auto" w:fill="ffffff"/>
                <w:lang w:bidi="ar"/>
              </w:rPr>
            </w:pPr>
            <w:r>
              <w:rPr>
                <w:rFonts w:cs="宋体"/>
                <w:bCs w:val="0"/>
                <w:shd w:val="clear" w:color="auto" w:fill="ffffff"/>
                <w:lang w:bidi="ar"/>
              </w:rPr>
            </w:r>
            <w:r/>
          </w:p>
        </w:tc>
        <w:tc>
          <w:tcPr>
            <w:tcW w:w="1555" w:type="dxa"/>
            <w:vAlign w:val="center"/>
            <w:vMerge w:val="continue"/>
            <w:textDirection w:val="lrTb"/>
            <w:noWrap w:val="false"/>
          </w:tcPr>
          <w:p>
            <w:pPr>
              <w:pStyle w:val="676"/>
              <w:jc w:val="center"/>
              <w:spacing w:after="0" w:line="240" w:lineRule="auto"/>
            </w:pPr>
            <w:r/>
            <w:r/>
          </w:p>
        </w:tc>
        <w:tc>
          <w:tcPr>
            <w:tcW w:w="2835" w:type="dxa"/>
            <w:vAlign w:val="center"/>
            <w:textDirection w:val="lrTb"/>
            <w:noWrap w:val="false"/>
          </w:tcPr>
          <w:p>
            <w:pPr>
              <w:pStyle w:val="676"/>
              <w:jc w:val="center"/>
              <w:spacing w:after="0" w:line="240" w:lineRule="auto"/>
              <w:rPr>
                <w:rFonts w:hint="eastAsia"/>
              </w:rPr>
            </w:pPr>
            <w:r>
              <w:rPr>
                <w:rFonts w:hint="eastAsia"/>
              </w:rPr>
              <w:t xml:space="preserve">小竹扫把</w:t>
            </w:r>
            <w:r/>
          </w:p>
        </w:tc>
        <w:tc>
          <w:tcPr>
            <w:tcW w:w="1470" w:type="dxa"/>
            <w:vAlign w:val="center"/>
            <w:textDirection w:val="lrTb"/>
            <w:noWrap w:val="false"/>
          </w:tcPr>
          <w:p>
            <w:pPr>
              <w:pStyle w:val="676"/>
              <w:jc w:val="center"/>
              <w:spacing w:after="0" w:line="240" w:lineRule="auto"/>
            </w:pPr>
            <w:r>
              <w:rPr>
                <w:rFonts w:hint="eastAsia"/>
              </w:rPr>
              <w:t xml:space="preserve">125</w:t>
            </w:r>
            <w:r>
              <w:rPr>
                <w:rFonts w:hint="eastAsia"/>
              </w:rPr>
              <w:t xml:space="preserve">0把</w:t>
            </w:r>
            <w:r/>
          </w:p>
        </w:tc>
        <w:tc>
          <w:tcPr>
            <w:tcW w:w="1753" w:type="dxa"/>
            <w:vAlign w:val="center"/>
            <w:textDirection w:val="lrTb"/>
            <w:noWrap w:val="false"/>
          </w:tcPr>
          <w:p>
            <w:pPr>
              <w:pStyle w:val="676"/>
              <w:jc w:val="center"/>
              <w:spacing w:after="0" w:line="240" w:lineRule="auto"/>
            </w:pPr>
            <w:r>
              <w:rPr>
                <w:rFonts w:hint="eastAsia"/>
              </w:rPr>
              <w:t xml:space="preserve">8元/把</w:t>
            </w:r>
            <w:r/>
          </w:p>
        </w:tc>
        <w:tc>
          <w:tcPr>
            <w:tcW w:w="1753" w:type="dxa"/>
            <w:vAlign w:val="center"/>
            <w:vMerge w:val="continue"/>
            <w:textDirection w:val="lrTb"/>
            <w:noWrap w:val="false"/>
          </w:tcPr>
          <w:p>
            <w:pPr>
              <w:pStyle w:val="676"/>
              <w:jc w:val="center"/>
              <w:spacing w:after="0" w:line="240" w:lineRule="auto"/>
            </w:pPr>
            <w:r/>
            <w:r/>
          </w:p>
        </w:tc>
      </w:tr>
      <w:tr>
        <w:trPr>
          <w:trHeight w:val="123"/>
        </w:trPr>
        <w:tc>
          <w:tcPr>
            <w:tcW w:w="1040"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六</w:t>
            </w:r>
            <w:r>
              <w:rPr>
                <w:rFonts w:cs="宋体"/>
                <w:bCs w:val="0"/>
                <w:shd w:val="clear" w:color="auto" w:fill="ffffff"/>
                <w:lang w:bidi="ar"/>
              </w:rPr>
            </w:r>
            <w:r/>
          </w:p>
        </w:tc>
        <w:tc>
          <w:tcPr>
            <w:tcW w:w="1555" w:type="dxa"/>
            <w:vAlign w:val="center"/>
            <w:textDirection w:val="lrTb"/>
            <w:noWrap w:val="false"/>
          </w:tcPr>
          <w:p>
            <w:pPr>
              <w:pStyle w:val="676"/>
              <w:jc w:val="center"/>
              <w:spacing w:after="0" w:line="240" w:lineRule="auto"/>
            </w:pPr>
            <w:r>
              <w:rPr>
                <w:rFonts w:hint="eastAsia"/>
              </w:rPr>
              <w:t xml:space="preserve">除臭液</w:t>
            </w:r>
            <w:r/>
          </w:p>
        </w:tc>
        <w:tc>
          <w:tcPr>
            <w:tcW w:w="2835" w:type="dxa"/>
            <w:vAlign w:val="center"/>
            <w:textDirection w:val="lrTb"/>
            <w:noWrap w:val="false"/>
          </w:tcPr>
          <w:p>
            <w:pPr>
              <w:pStyle w:val="676"/>
              <w:jc w:val="center"/>
              <w:spacing w:after="0" w:line="240" w:lineRule="auto"/>
              <w:rPr>
                <w:rFonts w:hint="eastAsia"/>
              </w:rPr>
            </w:pPr>
            <w:r>
              <w:rPr>
                <w:rFonts w:hint="eastAsia"/>
              </w:rPr>
              <w:t xml:space="preserve">植物型</w:t>
            </w:r>
            <w:r>
              <w:rPr>
                <w:rFonts w:hint="eastAsia"/>
              </w:rPr>
            </w:r>
            <w:r/>
          </w:p>
        </w:tc>
        <w:tc>
          <w:tcPr>
            <w:tcW w:w="1470" w:type="dxa"/>
            <w:vAlign w:val="center"/>
            <w:textDirection w:val="lrTb"/>
            <w:noWrap w:val="false"/>
          </w:tcPr>
          <w:p>
            <w:pPr>
              <w:pStyle w:val="676"/>
              <w:jc w:val="center"/>
              <w:spacing w:after="0" w:line="240" w:lineRule="auto"/>
            </w:pPr>
            <w:r>
              <w:rPr>
                <w:rFonts w:hint="eastAsia"/>
              </w:rPr>
              <w:t xml:space="preserve">25</w:t>
            </w:r>
            <w:r>
              <w:rPr>
                <w:rFonts w:hint="eastAsia"/>
              </w:rPr>
              <w:t xml:space="preserve">00L</w:t>
            </w:r>
            <w:r/>
          </w:p>
        </w:tc>
        <w:tc>
          <w:tcPr>
            <w:tcW w:w="1753" w:type="dxa"/>
            <w:vAlign w:val="center"/>
            <w:textDirection w:val="lrTb"/>
            <w:noWrap w:val="false"/>
          </w:tcPr>
          <w:p>
            <w:pPr>
              <w:pStyle w:val="676"/>
              <w:jc w:val="center"/>
              <w:spacing w:after="0" w:line="240" w:lineRule="auto"/>
            </w:pPr>
            <w:r>
              <w:rPr>
                <w:rFonts w:hint="eastAsia"/>
              </w:rPr>
              <w:t xml:space="preserve">100元/L</w:t>
            </w:r>
            <w:r/>
          </w:p>
        </w:tc>
        <w:tc>
          <w:tcPr>
            <w:tcW w:w="1753" w:type="dxa"/>
            <w:vAlign w:val="center"/>
            <w:textDirection w:val="lrTb"/>
            <w:noWrap w:val="false"/>
          </w:tcPr>
          <w:p>
            <w:pPr>
              <w:pStyle w:val="676"/>
              <w:jc w:val="center"/>
              <w:spacing w:after="0" w:line="240" w:lineRule="auto"/>
            </w:pPr>
            <w:r>
              <w:rPr>
                <w:rFonts w:hint="eastAsia"/>
              </w:rPr>
              <w:t xml:space="preserve">25000</w:t>
            </w:r>
            <w:r>
              <w:rPr>
                <w:rFonts w:hint="eastAsia"/>
              </w:rPr>
              <w:t xml:space="preserve">0.00</w:t>
            </w:r>
            <w:r/>
          </w:p>
        </w:tc>
      </w:tr>
    </w:tbl>
    <w:p>
      <w:pPr>
        <w:pStyle w:val="676"/>
        <w:ind w:firstLine="240"/>
        <w:spacing w:after="0" w:line="440" w:lineRule="exact"/>
        <w:widowControl w:val="off"/>
        <w:rPr>
          <w:rFonts w:hint="eastAsia"/>
        </w:rPr>
      </w:pPr>
      <w:r>
        <w:rPr>
          <w:rFonts w:hint="eastAsia"/>
          <w:b/>
          <w:bCs w:val="0"/>
        </w:rPr>
        <w:t xml:space="preserve">9、</w:t>
      </w:r>
      <w:r>
        <w:rPr>
          <w:rFonts w:hint="eastAsia" w:cs="宋体"/>
          <w:b/>
        </w:rPr>
        <w:t xml:space="preserve">本项目不得以任何形式进行转包及分包。</w:t>
      </w:r>
      <w:r>
        <w:rPr>
          <w:rFonts w:hint="eastAsia"/>
        </w:rPr>
      </w:r>
      <w:r/>
    </w:p>
    <w:p>
      <w:pPr>
        <w:pStyle w:val="676"/>
        <w:spacing w:after="0" w:line="460" w:lineRule="exact"/>
        <w:widowControl w:val="off"/>
        <w:rPr>
          <w:b/>
          <w:sz w:val="28"/>
          <w:szCs w:val="28"/>
        </w:rPr>
      </w:pPr>
      <w:r>
        <w:rPr>
          <w:rFonts w:hint="eastAsia"/>
          <w:b/>
          <w:sz w:val="28"/>
          <w:szCs w:val="28"/>
        </w:rPr>
        <w:t xml:space="preserve">二</w:t>
      </w:r>
      <w:r>
        <w:rPr>
          <w:rFonts w:hint="eastAsia"/>
          <w:b/>
          <w:sz w:val="28"/>
          <w:szCs w:val="28"/>
        </w:rPr>
        <w:t xml:space="preserve">、采购清单及主要技术参数要求</w:t>
      </w:r>
      <w:r>
        <w:rPr>
          <w:rFonts w:hint="eastAsia"/>
          <w:b/>
          <w:sz w:val="28"/>
          <w:szCs w:val="28"/>
        </w:rPr>
        <w:t xml:space="preserve">：</w:t>
      </w:r>
      <w:r>
        <w:rPr>
          <w:b/>
          <w:sz w:val="28"/>
          <w:szCs w:val="28"/>
        </w:rPr>
      </w:r>
      <w:r/>
    </w:p>
    <w:p>
      <w:pPr>
        <w:pStyle w:val="678"/>
        <w:spacing w:line="440" w:lineRule="exact"/>
        <w:rPr>
          <w:rFonts w:hint="eastAsia"/>
        </w:rPr>
      </w:pPr>
      <w:r>
        <w:rPr>
          <w:rFonts w:hint="eastAsia"/>
        </w:rPr>
        <w:t xml:space="preserve">分</w:t>
      </w:r>
      <w:r>
        <w:rPr>
          <w:rFonts w:hint="eastAsia"/>
        </w:rPr>
        <w:t xml:space="preserve">包</w:t>
      </w:r>
      <w:r>
        <w:rPr>
          <w:rFonts w:hint="eastAsia"/>
        </w:rPr>
        <w:t xml:space="preserve">号/名称：第一包【</w:t>
      </w:r>
      <w:r>
        <w:rPr>
          <w:rFonts w:hint="eastAsia"/>
        </w:rPr>
        <w:t xml:space="preserve">车用尿素</w:t>
      </w:r>
      <w:r>
        <w:rPr>
          <w:rFonts w:hint="eastAsia"/>
        </w:rPr>
        <w:t xml:space="preserve">】</w:t>
      </w:r>
      <w:r>
        <w:rPr>
          <w:rFonts w:hint="eastAsia"/>
        </w:rPr>
      </w:r>
      <w:r/>
    </w:p>
    <w:p>
      <w:pPr>
        <w:pStyle w:val="676"/>
        <w:spacing w:after="0" w:line="440" w:lineRule="exact"/>
        <w:widowControl w:val="off"/>
        <w:rPr>
          <w:rFonts w:hint="eastAsia" w:cs="宋体"/>
          <w:b/>
        </w:rPr>
      </w:pPr>
      <w:r>
        <w:rPr>
          <w:rFonts w:hint="eastAsia" w:cs="宋体"/>
          <w:b/>
        </w:rPr>
        <w:t xml:space="preserve">（一）采购清单</w:t>
      </w:r>
      <w:r/>
    </w:p>
    <w:tbl>
      <w:tblPr>
        <w:tblW w:w="473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2379"/>
        <w:gridCol w:w="1964"/>
        <w:gridCol w:w="1964"/>
        <w:gridCol w:w="1964"/>
      </w:tblGrid>
      <w:tr>
        <w:trPr>
          <w:trHeight w:val="656"/>
        </w:trPr>
        <w:tc>
          <w:tcPr>
            <w:tcW w:w="1168" w:type="dxa"/>
            <w:vAlign w:val="center"/>
            <w:textDirection w:val="lrTb"/>
            <w:noWrap w:val="false"/>
          </w:tcPr>
          <w:p>
            <w:pPr>
              <w:pStyle w:val="676"/>
              <w:jc w:val="center"/>
              <w:spacing w:after="0" w:line="240" w:lineRule="auto"/>
              <w:rPr>
                <w:b/>
                <w:bCs w:val="0"/>
              </w:rPr>
            </w:pPr>
            <w:r>
              <w:rPr>
                <w:rFonts w:hint="eastAsia"/>
                <w:b/>
                <w:bCs w:val="0"/>
              </w:rPr>
              <w:t xml:space="preserve">序号</w:t>
            </w:r>
            <w:r>
              <w:rPr>
                <w:b/>
                <w:bCs w:val="0"/>
              </w:rPr>
            </w:r>
            <w:r/>
          </w:p>
        </w:tc>
        <w:tc>
          <w:tcPr>
            <w:tcW w:w="2379" w:type="dxa"/>
            <w:vAlign w:val="center"/>
            <w:textDirection w:val="lrTb"/>
            <w:noWrap w:val="false"/>
          </w:tcPr>
          <w:p>
            <w:pPr>
              <w:pStyle w:val="676"/>
              <w:jc w:val="center"/>
              <w:spacing w:after="0" w:line="240" w:lineRule="auto"/>
              <w:rPr>
                <w:b/>
                <w:bCs w:val="0"/>
              </w:rPr>
            </w:pPr>
            <w:r>
              <w:rPr>
                <w:rFonts w:hint="eastAsia"/>
                <w:b/>
                <w:bCs w:val="0"/>
              </w:rPr>
              <w:t xml:space="preserve">货物名称</w:t>
            </w:r>
            <w:r>
              <w:rPr>
                <w:b/>
                <w:bCs w:val="0"/>
              </w:rPr>
            </w:r>
            <w:r/>
          </w:p>
        </w:tc>
        <w:tc>
          <w:tcPr>
            <w:tcW w:w="1964" w:type="dxa"/>
            <w:vAlign w:val="center"/>
            <w:textDirection w:val="lrTb"/>
            <w:noWrap w:val="false"/>
          </w:tcPr>
          <w:p>
            <w:pPr>
              <w:pStyle w:val="676"/>
              <w:jc w:val="center"/>
              <w:spacing w:after="0" w:line="240" w:lineRule="auto"/>
              <w:rPr>
                <w:b/>
                <w:bCs w:val="0"/>
              </w:rPr>
            </w:pPr>
            <w:r>
              <w:rPr>
                <w:rFonts w:hint="eastAsia"/>
                <w:b/>
                <w:bCs w:val="0"/>
              </w:rPr>
              <w:t xml:space="preserve">规格</w:t>
            </w:r>
            <w:r>
              <w:rPr>
                <w:b/>
                <w:bCs w:val="0"/>
              </w:rPr>
            </w:r>
            <w:r/>
          </w:p>
        </w:tc>
        <w:tc>
          <w:tcPr>
            <w:tcW w:w="1964" w:type="dxa"/>
            <w:vAlign w:val="center"/>
            <w:textDirection w:val="lrTb"/>
            <w:noWrap w:val="false"/>
          </w:tcPr>
          <w:p>
            <w:pPr>
              <w:pStyle w:val="676"/>
              <w:jc w:val="center"/>
              <w:spacing w:after="0" w:line="240" w:lineRule="auto"/>
              <w:rPr>
                <w:b/>
                <w:bCs w:val="0"/>
              </w:rPr>
            </w:pPr>
            <w:r>
              <w:rPr>
                <w:rFonts w:hint="eastAsia"/>
                <w:b/>
                <w:bCs w:val="0"/>
              </w:rPr>
              <w:t xml:space="preserve">数量</w:t>
            </w:r>
            <w:r>
              <w:rPr>
                <w:b/>
                <w:bCs w:val="0"/>
              </w:rPr>
            </w:r>
            <w:r/>
          </w:p>
        </w:tc>
        <w:tc>
          <w:tcPr>
            <w:tcW w:w="1964" w:type="dxa"/>
            <w:vAlign w:val="center"/>
            <w:textDirection w:val="lrTb"/>
            <w:noWrap w:val="false"/>
          </w:tcPr>
          <w:p>
            <w:pPr>
              <w:pStyle w:val="676"/>
              <w:jc w:val="center"/>
              <w:spacing w:after="0" w:line="240" w:lineRule="auto"/>
              <w:rPr>
                <w:b/>
                <w:bCs w:val="0"/>
              </w:rPr>
            </w:pPr>
            <w:r>
              <w:rPr>
                <w:rFonts w:hint="eastAsia"/>
                <w:b/>
                <w:bCs w:val="0"/>
              </w:rPr>
              <w:t xml:space="preserve">最高单价限价</w:t>
            </w:r>
            <w:r>
              <w:rPr>
                <w:b/>
                <w:bCs w:val="0"/>
              </w:rPr>
            </w:r>
            <w:r/>
          </w:p>
        </w:tc>
      </w:tr>
      <w:tr>
        <w:trPr>
          <w:trHeight w:val="463"/>
        </w:trPr>
        <w:tc>
          <w:tcPr>
            <w:tcW w:w="1168"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1</w:t>
            </w:r>
            <w:r>
              <w:rPr>
                <w:rFonts w:cs="宋体"/>
                <w:bCs w:val="0"/>
                <w:shd w:val="clear" w:color="auto" w:fill="ffffff"/>
                <w:lang w:bidi="ar"/>
              </w:rPr>
            </w:r>
            <w:r/>
          </w:p>
        </w:tc>
        <w:tc>
          <w:tcPr>
            <w:tcW w:w="2379" w:type="dxa"/>
            <w:vAlign w:val="center"/>
            <w:textDirection w:val="lrTb"/>
            <w:noWrap w:val="false"/>
          </w:tcPr>
          <w:p>
            <w:pPr>
              <w:pStyle w:val="676"/>
              <w:jc w:val="center"/>
              <w:spacing w:after="0" w:line="240" w:lineRule="auto"/>
            </w:pPr>
            <w:r>
              <w:rPr>
                <w:rFonts w:hint="eastAsia" w:ascii="Times New Roman" w:hAnsi="Times New Roman"/>
              </w:rPr>
              <w:t xml:space="preserve">车用尿素</w:t>
            </w:r>
            <w:r/>
          </w:p>
        </w:tc>
        <w:tc>
          <w:tcPr>
            <w:tcW w:w="1964" w:type="dxa"/>
            <w:vAlign w:val="center"/>
            <w:textDirection w:val="lrTb"/>
            <w:noWrap w:val="false"/>
          </w:tcPr>
          <w:p>
            <w:pPr>
              <w:pStyle w:val="676"/>
              <w:jc w:val="center"/>
              <w:spacing w:after="0" w:line="240" w:lineRule="auto"/>
            </w:pPr>
            <w:r>
              <w:rPr>
                <w:rFonts w:hint="eastAsia" w:ascii="Times New Roman" w:hAnsi="Times New Roman"/>
              </w:rPr>
              <w:t xml:space="preserve">10 kg/桶</w:t>
            </w:r>
            <w:r/>
          </w:p>
        </w:tc>
        <w:tc>
          <w:tcPr>
            <w:tcW w:w="1964" w:type="dxa"/>
            <w:vAlign w:val="center"/>
            <w:textDirection w:val="lrTb"/>
            <w:noWrap w:val="false"/>
          </w:tcPr>
          <w:p>
            <w:pPr>
              <w:pStyle w:val="676"/>
              <w:jc w:val="center"/>
              <w:spacing w:after="0" w:line="240" w:lineRule="auto"/>
            </w:pPr>
            <w:r>
              <w:rPr>
                <w:rFonts w:hint="eastAsia" w:ascii="Times New Roman" w:hAnsi="Times New Roman"/>
              </w:rPr>
              <w:t xml:space="preserve">24</w:t>
            </w:r>
            <w:r>
              <w:rPr>
                <w:rFonts w:hint="eastAsia" w:ascii="Times New Roman" w:hAnsi="Times New Roman"/>
              </w:rPr>
              <w:t xml:space="preserve">00桶</w:t>
            </w:r>
            <w:r/>
          </w:p>
        </w:tc>
        <w:tc>
          <w:tcPr>
            <w:tcW w:w="1964" w:type="dxa"/>
            <w:vAlign w:val="center"/>
            <w:textDirection w:val="lrTb"/>
            <w:noWrap w:val="false"/>
          </w:tcPr>
          <w:p>
            <w:pPr>
              <w:pStyle w:val="676"/>
              <w:jc w:val="center"/>
              <w:spacing w:after="0" w:line="240" w:lineRule="auto"/>
            </w:pPr>
            <w:r>
              <w:rPr>
                <w:rFonts w:hint="eastAsia" w:ascii="Times New Roman" w:hAnsi="Times New Roman"/>
              </w:rPr>
              <w:t xml:space="preserve">60元/桶</w:t>
            </w:r>
            <w:r/>
          </w:p>
        </w:tc>
      </w:tr>
    </w:tbl>
    <w:p>
      <w:pPr>
        <w:pStyle w:val="676"/>
        <w:spacing w:after="0" w:line="440" w:lineRule="exact"/>
        <w:widowControl w:val="off"/>
        <w:rPr>
          <w:rFonts w:hint="eastAsia" w:cs="宋体"/>
          <w:b/>
        </w:rPr>
      </w:pPr>
      <w:r>
        <w:rPr>
          <w:rFonts w:hint="eastAsia" w:cs="宋体"/>
          <w:b/>
        </w:rPr>
        <w:t xml:space="preserve">（二）技术</w:t>
      </w:r>
      <w:r>
        <w:rPr>
          <w:rFonts w:hint="eastAsia" w:cs="宋体"/>
          <w:b/>
        </w:rPr>
        <w:t xml:space="preserve">参数</w:t>
      </w:r>
      <w:r>
        <w:rPr>
          <w:rFonts w:hint="eastAsia" w:cs="宋体"/>
          <w:b/>
        </w:rPr>
        <w:t xml:space="preserve">要求（车用尿素）：</w:t>
      </w:r>
      <w:r/>
    </w:p>
    <w:p>
      <w:pPr>
        <w:pStyle w:val="676"/>
        <w:spacing w:after="0" w:line="440" w:lineRule="exact"/>
        <w:widowControl w:val="off"/>
        <w:rPr>
          <w:rFonts w:hint="eastAsia" w:cs="宋体"/>
        </w:rPr>
      </w:pPr>
      <w:r/>
      <w:bookmarkStart w:id="68" w:name="_Hlk80960808"/>
      <w:r>
        <w:rPr>
          <w:rFonts w:hint="eastAsia"/>
        </w:rPr>
        <w:t xml:space="preserve">▲</w:t>
      </w:r>
      <w:r>
        <w:rPr>
          <w:rFonts w:hint="eastAsia" w:cs="宋体"/>
        </w:rPr>
        <w:t xml:space="preserve">1</w:t>
      </w:r>
      <w:r>
        <w:rPr>
          <w:rFonts w:hint="eastAsia" w:cs="宋体"/>
        </w:rPr>
        <w:t xml:space="preserve">、投标</w:t>
      </w:r>
      <w:r>
        <w:rPr>
          <w:rFonts w:hint="eastAsia" w:cs="宋体"/>
        </w:rPr>
        <w:t xml:space="preserve">人</w:t>
      </w:r>
      <w:r>
        <w:rPr>
          <w:rFonts w:hint="eastAsia" w:cs="宋体"/>
        </w:rPr>
        <w:t xml:space="preserve">提供的车用尿素必须为原厂正品车用尿素，且符合《柴油发动机氮氧化物还原剂 尿素水溶液(AUS 32)》（GB 29518-2013）的技术要求；</w:t>
      </w:r>
      <w:r/>
    </w:p>
    <w:p>
      <w:pPr>
        <w:pStyle w:val="676"/>
        <w:ind w:firstLine="240"/>
        <w:spacing w:after="0" w:line="440" w:lineRule="exact"/>
        <w:widowControl w:val="off"/>
        <w:rPr>
          <w:rFonts w:hint="eastAsia" w:cs="宋体"/>
        </w:rPr>
      </w:pPr>
      <w:r>
        <w:rPr>
          <w:rFonts w:hint="eastAsia" w:cs="宋体"/>
        </w:rPr>
        <w:t xml:space="preserve">2、尿素含量（%）：32.3-33.2；</w:t>
      </w:r>
      <w:r/>
    </w:p>
    <w:p>
      <w:pPr>
        <w:pStyle w:val="676"/>
        <w:ind w:firstLine="240"/>
        <w:spacing w:after="0" w:line="440" w:lineRule="exact"/>
        <w:widowControl w:val="off"/>
        <w:rPr>
          <w:rFonts w:hint="eastAsia" w:cs="宋体"/>
        </w:rPr>
      </w:pPr>
      <w:r>
        <w:rPr>
          <w:rFonts w:hint="eastAsia" w:cs="宋体"/>
        </w:rPr>
        <w:t xml:space="preserve">3、密度（20℃）（kg/</w:t>
      </w:r>
      <w:bookmarkStart w:id="69" w:name="_Hlk127870210"/>
      <w:r>
        <w:rPr>
          <w:rFonts w:hint="eastAsia" w:cs="宋体"/>
        </w:rPr>
        <w:t xml:space="preserve">m³</w:t>
      </w:r>
      <w:bookmarkEnd w:id="69"/>
      <w:r>
        <w:rPr>
          <w:rFonts w:hint="eastAsia" w:cs="宋体"/>
        </w:rPr>
        <w:t xml:space="preserve">）：1089-1093；</w:t>
      </w:r>
      <w:r/>
    </w:p>
    <w:p>
      <w:pPr>
        <w:pStyle w:val="676"/>
        <w:ind w:firstLine="240"/>
        <w:spacing w:after="0" w:line="440" w:lineRule="exact"/>
        <w:widowControl w:val="off"/>
        <w:rPr>
          <w:rFonts w:hint="eastAsia" w:cs="宋体"/>
        </w:rPr>
      </w:pPr>
      <w:r>
        <w:rPr>
          <w:rFonts w:hint="eastAsia" w:cs="宋体"/>
        </w:rPr>
        <w:t xml:space="preserve">4、折光率（20℃）：1.3820-1.3843；</w:t>
      </w:r>
      <w:r/>
    </w:p>
    <w:p>
      <w:pPr>
        <w:pStyle w:val="676"/>
        <w:ind w:firstLine="240"/>
        <w:spacing w:after="0" w:line="440" w:lineRule="exact"/>
        <w:widowControl w:val="off"/>
        <w:rPr>
          <w:rFonts w:hint="eastAsia" w:cs="宋体"/>
        </w:rPr>
      </w:pPr>
      <w:r>
        <w:rPr>
          <w:rFonts w:hint="eastAsia" w:cs="宋体"/>
        </w:rPr>
        <w:t xml:space="preserve">5、不溶物（mg/kg）：≤4；      </w:t>
      </w:r>
      <w:r/>
    </w:p>
    <w:p>
      <w:pPr>
        <w:pStyle w:val="676"/>
        <w:ind w:firstLine="240"/>
        <w:spacing w:after="0" w:line="440" w:lineRule="exact"/>
        <w:widowControl w:val="off"/>
        <w:rPr>
          <w:rFonts w:hint="eastAsia" w:cs="宋体"/>
        </w:rPr>
      </w:pPr>
      <w:r>
        <w:rPr>
          <w:rFonts w:hint="eastAsia" w:cs="宋体"/>
        </w:rPr>
        <w:t xml:space="preserve">6、碱度（以NH3计）（%）：≤0.2；  </w:t>
      </w:r>
      <w:r/>
    </w:p>
    <w:p>
      <w:pPr>
        <w:pStyle w:val="676"/>
        <w:ind w:firstLine="240"/>
        <w:spacing w:after="0" w:line="440" w:lineRule="exact"/>
        <w:widowControl w:val="off"/>
        <w:rPr>
          <w:rFonts w:hint="eastAsia" w:cs="宋体"/>
        </w:rPr>
      </w:pPr>
      <w:r>
        <w:rPr>
          <w:rFonts w:hint="eastAsia" w:cs="宋体"/>
        </w:rPr>
        <w:t xml:space="preserve">7、缩二脲（%）：≤0.3；</w:t>
      </w:r>
      <w:r/>
    </w:p>
    <w:p>
      <w:pPr>
        <w:pStyle w:val="676"/>
        <w:ind w:firstLine="240"/>
        <w:spacing w:after="0" w:line="440" w:lineRule="exact"/>
        <w:widowControl w:val="off"/>
        <w:rPr>
          <w:rFonts w:hint="eastAsia" w:cs="宋体"/>
        </w:rPr>
      </w:pPr>
      <w:r>
        <w:rPr>
          <w:rFonts w:hint="eastAsia" w:cs="宋体"/>
        </w:rPr>
        <w:t xml:space="preserve">8、醛类（以HCHO计）（mg/kg）：≤5； </w:t>
      </w:r>
      <w:r/>
    </w:p>
    <w:p>
      <w:pPr>
        <w:pStyle w:val="676"/>
        <w:ind w:firstLine="240"/>
        <w:spacing w:after="0" w:line="440" w:lineRule="exact"/>
        <w:widowControl w:val="off"/>
        <w:rPr>
          <w:rFonts w:hint="eastAsia" w:cs="宋体"/>
        </w:rPr>
      </w:pPr>
      <w:r>
        <w:rPr>
          <w:rFonts w:hint="eastAsia" w:cs="宋体"/>
        </w:rPr>
        <w:t xml:space="preserve">9、磷酸盐（以PO4计）（mg/kg）：≤0.5； </w:t>
      </w:r>
      <w:r/>
    </w:p>
    <w:p>
      <w:pPr>
        <w:pStyle w:val="676"/>
        <w:ind w:firstLine="240"/>
        <w:spacing w:after="0" w:line="440" w:lineRule="exact"/>
        <w:widowControl w:val="off"/>
        <w:rPr>
          <w:rFonts w:hint="eastAsia" w:cs="宋体"/>
        </w:rPr>
      </w:pPr>
      <w:r>
        <w:rPr>
          <w:rFonts w:hint="eastAsia" w:cs="宋体"/>
        </w:rPr>
        <w:t xml:space="preserve">10、钙（mg/kg）：≤0.5； </w:t>
      </w:r>
      <w:r/>
    </w:p>
    <w:p>
      <w:pPr>
        <w:pStyle w:val="676"/>
        <w:ind w:firstLine="240"/>
        <w:spacing w:after="0" w:line="440" w:lineRule="exact"/>
        <w:widowControl w:val="off"/>
        <w:rPr>
          <w:rFonts w:hint="eastAsia" w:cs="宋体"/>
        </w:rPr>
      </w:pPr>
      <w:r>
        <w:rPr>
          <w:rFonts w:hint="eastAsia" w:cs="宋体"/>
        </w:rPr>
        <w:t xml:space="preserve">11、铁（mg/kg）：≤0.5； </w:t>
      </w:r>
      <w:r/>
    </w:p>
    <w:p>
      <w:pPr>
        <w:pStyle w:val="676"/>
        <w:ind w:firstLine="240"/>
        <w:spacing w:after="0" w:line="440" w:lineRule="exact"/>
        <w:widowControl w:val="off"/>
        <w:rPr>
          <w:rFonts w:hint="eastAsia" w:cs="宋体"/>
        </w:rPr>
      </w:pPr>
      <w:r>
        <w:rPr>
          <w:rFonts w:hint="eastAsia" w:cs="宋体"/>
        </w:rPr>
        <w:t xml:space="preserve">12、铜（mg/kg）：≤0.2； </w:t>
      </w:r>
      <w:r/>
    </w:p>
    <w:p>
      <w:pPr>
        <w:pStyle w:val="676"/>
        <w:ind w:firstLine="240"/>
        <w:spacing w:after="0" w:line="440" w:lineRule="exact"/>
        <w:widowControl w:val="off"/>
        <w:rPr>
          <w:rFonts w:hint="eastAsia" w:cs="宋体"/>
        </w:rPr>
      </w:pPr>
      <w:r>
        <w:rPr>
          <w:rFonts w:hint="eastAsia" w:cs="宋体"/>
        </w:rPr>
        <w:t xml:space="preserve">13、锌（mg/kg）：≤0.2； </w:t>
      </w:r>
      <w:r/>
    </w:p>
    <w:p>
      <w:pPr>
        <w:pStyle w:val="676"/>
        <w:ind w:firstLine="240"/>
        <w:spacing w:after="0" w:line="440" w:lineRule="exact"/>
        <w:widowControl w:val="off"/>
        <w:rPr>
          <w:rFonts w:hint="eastAsia" w:cs="宋体"/>
        </w:rPr>
      </w:pPr>
      <w:r>
        <w:rPr>
          <w:rFonts w:hint="eastAsia" w:cs="宋体"/>
        </w:rPr>
        <w:t xml:space="preserve">14、铬（mg/kg）：≤0.2；</w:t>
      </w:r>
      <w:r/>
    </w:p>
    <w:p>
      <w:pPr>
        <w:pStyle w:val="676"/>
        <w:ind w:firstLine="240"/>
        <w:spacing w:after="0" w:line="440" w:lineRule="exact"/>
        <w:widowControl w:val="off"/>
        <w:rPr>
          <w:rFonts w:hint="eastAsia" w:cs="宋体"/>
        </w:rPr>
      </w:pPr>
      <w:r>
        <w:rPr>
          <w:rFonts w:hint="eastAsia" w:cs="宋体"/>
        </w:rPr>
        <w:t xml:space="preserve">15、镍（mg/kg）：≤0.2； </w:t>
      </w:r>
      <w:r/>
    </w:p>
    <w:p>
      <w:pPr>
        <w:pStyle w:val="676"/>
        <w:ind w:firstLine="240"/>
        <w:spacing w:after="0" w:line="440" w:lineRule="exact"/>
        <w:widowControl w:val="off"/>
        <w:rPr>
          <w:rFonts w:hint="eastAsia" w:cs="宋体"/>
        </w:rPr>
      </w:pPr>
      <w:r>
        <w:rPr>
          <w:rFonts w:hint="eastAsia" w:cs="宋体"/>
        </w:rPr>
        <w:t xml:space="preserve">16、铝（mg/kg）：≤0.5； </w:t>
      </w:r>
      <w:r/>
    </w:p>
    <w:p>
      <w:pPr>
        <w:pStyle w:val="676"/>
        <w:ind w:firstLine="240"/>
        <w:spacing w:after="0" w:line="440" w:lineRule="exact"/>
        <w:widowControl w:val="off"/>
        <w:rPr>
          <w:rFonts w:hint="eastAsia" w:cs="宋体"/>
        </w:rPr>
      </w:pPr>
      <w:r>
        <w:rPr>
          <w:rFonts w:hint="eastAsia" w:cs="宋体"/>
        </w:rPr>
        <w:t xml:space="preserve">17、镁（mg/kg）：≤0.5； </w:t>
      </w:r>
      <w:r/>
    </w:p>
    <w:p>
      <w:pPr>
        <w:pStyle w:val="676"/>
        <w:ind w:firstLine="240"/>
        <w:spacing w:after="0" w:line="440" w:lineRule="exact"/>
        <w:widowControl w:val="off"/>
        <w:rPr>
          <w:rFonts w:hint="eastAsia" w:cs="宋体"/>
        </w:rPr>
      </w:pPr>
      <w:r>
        <w:rPr>
          <w:rFonts w:hint="eastAsia" w:cs="宋体"/>
        </w:rPr>
        <w:t xml:space="preserve">18、钠（mg/kg）：≤0.5； </w:t>
      </w:r>
      <w:r/>
    </w:p>
    <w:p>
      <w:pPr>
        <w:pStyle w:val="676"/>
        <w:ind w:firstLine="240"/>
        <w:spacing w:after="0" w:line="440" w:lineRule="exact"/>
        <w:widowControl w:val="off"/>
        <w:rPr>
          <w:rFonts w:cs="宋体"/>
        </w:rPr>
      </w:pPr>
      <w:r>
        <w:rPr>
          <w:rFonts w:hint="eastAsia" w:cs="宋体"/>
        </w:rPr>
        <w:t xml:space="preserve">19、钾（mg/kg）：≤0.5</w:t>
      </w:r>
      <w:r>
        <w:rPr>
          <w:rFonts w:hint="eastAsia" w:cs="宋体"/>
        </w:rPr>
        <w:t xml:space="preserve">。</w:t>
      </w:r>
      <w:r>
        <w:rPr>
          <w:rFonts w:hint="eastAsia" w:cs="宋体"/>
        </w:rPr>
        <w:t xml:space="preserve"> </w:t>
      </w:r>
      <w:r>
        <w:rPr>
          <w:rFonts w:cs="宋体"/>
        </w:rPr>
      </w:r>
      <w:r/>
    </w:p>
    <w:p>
      <w:pPr>
        <w:pStyle w:val="676"/>
        <w:ind w:firstLine="360"/>
        <w:spacing w:after="0" w:line="440" w:lineRule="exact"/>
        <w:widowControl w:val="off"/>
        <w:rPr>
          <w:rFonts w:hint="eastAsia" w:cs="宋体"/>
          <w:bCs w:val="0"/>
        </w:rPr>
      </w:pPr>
      <w:r>
        <w:rPr>
          <w:rFonts w:hint="eastAsia"/>
        </w:rPr>
        <w:t xml:space="preserve">注：以上</w:t>
      </w:r>
      <w:r>
        <w:rPr>
          <w:rFonts w:hint="eastAsia"/>
        </w:rPr>
        <w:t xml:space="preserve">执行标准有更新的，按照最新标准执行。</w:t>
      </w:r>
      <w:r>
        <w:rPr>
          <w:rFonts w:hint="eastAsia" w:cs="宋体"/>
          <w:bCs w:val="0"/>
        </w:rPr>
      </w:r>
      <w:r/>
    </w:p>
    <w:p>
      <w:pPr>
        <w:pStyle w:val="676"/>
        <w:numPr>
          <w:ilvl w:val="255"/>
          <w:numId w:val="0"/>
        </w:numPr>
        <w:spacing w:after="0" w:line="440" w:lineRule="exact"/>
        <w:widowControl w:val="off"/>
        <w:rPr>
          <w:rFonts w:hint="eastAsia" w:cs="宋体"/>
          <w:b/>
        </w:rPr>
      </w:pPr>
      <w:r>
        <w:rPr>
          <w:rFonts w:hint="eastAsia" w:cs="宋体"/>
          <w:b/>
        </w:rPr>
        <w:t xml:space="preserve">（三）质量保证：</w:t>
      </w:r>
      <w:r/>
    </w:p>
    <w:p>
      <w:pPr>
        <w:pStyle w:val="676"/>
        <w:ind w:firstLine="240"/>
        <w:spacing w:after="0" w:line="440" w:lineRule="exact"/>
        <w:widowControl w:val="off"/>
        <w:rPr>
          <w:rFonts w:hint="eastAsia" w:cs="宋体"/>
        </w:rPr>
      </w:pPr>
      <w:r>
        <w:rPr>
          <w:rFonts w:hint="eastAsia" w:cs="宋体"/>
        </w:rPr>
        <w:t xml:space="preserve">1、所有报价货物的生产、制造等，各项技术标准应当符合国</w:t>
      </w:r>
      <w:r>
        <w:rPr>
          <w:rFonts w:hint="eastAsia" w:cs="宋体"/>
        </w:rPr>
        <w:t xml:space="preserve">家（强制性）标准、各项规范要</w:t>
      </w:r>
      <w:r>
        <w:rPr>
          <w:rFonts w:hint="eastAsia" w:cs="宋体"/>
        </w:rPr>
        <w:t xml:space="preserve">求；国家没有相应标准、规范的，可使用行业标准、规定；非标货物按招标文件约定的技术要求和规范。货物是全新的、未使用过的商品，完全符合采购设备规定的质量、规格和性能的要求，</w:t>
      </w:r>
      <w:r>
        <w:rPr>
          <w:rFonts w:hint="eastAsia" w:cs="宋体"/>
        </w:rPr>
        <w:t xml:space="preserve">投标人</w:t>
      </w:r>
      <w:r>
        <w:rPr>
          <w:rFonts w:hint="eastAsia" w:cs="宋体"/>
        </w:rPr>
        <w:t xml:space="preserve">应保证其提供的货物在正常使用条件下，在规定的使用寿命期内具有满意的性能。中标</w:t>
      </w:r>
      <w:r>
        <w:rPr>
          <w:rFonts w:hint="eastAsia" w:cs="宋体"/>
        </w:rPr>
        <w:t xml:space="preserve">人</w:t>
      </w:r>
      <w:r>
        <w:rPr>
          <w:rFonts w:hint="eastAsia" w:cs="宋体"/>
        </w:rPr>
        <w:t xml:space="preserve">应保证所提供货物涉及到的知识产权是合法取得，并享有完整的知识产权，不会因为采购人的使用而被责令停止使用、追偿或要求赔偿损失，如出现此情况，一切经济和法律责任均由</w:t>
      </w:r>
      <w:r>
        <w:rPr>
          <w:rFonts w:hint="eastAsia" w:cs="宋体"/>
        </w:rPr>
        <w:t xml:space="preserve">中标人</w:t>
      </w:r>
      <w:r>
        <w:rPr>
          <w:rFonts w:hint="eastAsia" w:cs="宋体"/>
        </w:rPr>
        <w:t xml:space="preserve">承担。如出现质量问题或系假冒伪劣产品，中标</w:t>
      </w:r>
      <w:r>
        <w:rPr>
          <w:rFonts w:hint="eastAsia" w:cs="宋体"/>
        </w:rPr>
        <w:t xml:space="preserve">人</w:t>
      </w:r>
      <w:r>
        <w:rPr>
          <w:rFonts w:hint="eastAsia" w:cs="宋体"/>
        </w:rPr>
        <w:t xml:space="preserve">负责包退、包换，发生的费用由中标</w:t>
      </w:r>
      <w:r>
        <w:rPr>
          <w:rFonts w:hint="eastAsia" w:cs="宋体"/>
        </w:rPr>
        <w:t xml:space="preserve">人</w:t>
      </w:r>
      <w:r>
        <w:rPr>
          <w:rFonts w:hint="eastAsia" w:cs="宋体"/>
        </w:rPr>
        <w:t xml:space="preserve">负责。</w:t>
      </w:r>
      <w:r/>
    </w:p>
    <w:p>
      <w:pPr>
        <w:pStyle w:val="676"/>
        <w:ind w:firstLine="240"/>
        <w:spacing w:after="0" w:line="440" w:lineRule="exact"/>
        <w:widowControl w:val="off"/>
        <w:rPr>
          <w:rFonts w:hint="eastAsia" w:cs="宋体"/>
        </w:rPr>
      </w:pPr>
      <w:r>
        <w:rPr>
          <w:rFonts w:hint="eastAsia" w:cs="宋体"/>
        </w:rPr>
        <w:t xml:space="preserve">2、车用尿素必须要在合格的生产日期内。投标</w:t>
      </w:r>
      <w:r>
        <w:rPr>
          <w:rFonts w:hint="eastAsia" w:cs="宋体"/>
        </w:rPr>
        <w:t xml:space="preserve">人</w:t>
      </w:r>
      <w:r>
        <w:rPr>
          <w:rFonts w:hint="eastAsia" w:cs="宋体"/>
        </w:rPr>
        <w:t xml:space="preserve">保证及时供应所需车用尿素（车用尿素出厂日期在半年之内），根据采购人的要求分批供应</w:t>
      </w:r>
      <w:r>
        <w:rPr>
          <w:rFonts w:hint="eastAsia" w:cs="宋体"/>
        </w:rPr>
        <w:t xml:space="preserve">。</w:t>
      </w:r>
      <w:r>
        <w:rPr>
          <w:rFonts w:hint="eastAsia" w:cs="宋体"/>
        </w:rPr>
      </w:r>
      <w:r/>
    </w:p>
    <w:p>
      <w:pPr>
        <w:pStyle w:val="676"/>
        <w:ind w:firstLine="240"/>
        <w:spacing w:after="0" w:line="440" w:lineRule="exact"/>
        <w:widowControl w:val="off"/>
        <w:rPr>
          <w:rFonts w:hint="eastAsia" w:cs="宋体"/>
        </w:rPr>
      </w:pPr>
      <w:r>
        <w:rPr>
          <w:rFonts w:hint="eastAsia" w:cs="宋体"/>
        </w:rPr>
        <w:t xml:space="preserve">3、投标</w:t>
      </w:r>
      <w:r>
        <w:rPr>
          <w:rFonts w:hint="eastAsia" w:cs="宋体"/>
        </w:rPr>
        <w:t xml:space="preserve">人</w:t>
      </w:r>
      <w:r>
        <w:rPr>
          <w:rFonts w:hint="eastAsia" w:cs="宋体"/>
        </w:rPr>
        <w:t xml:space="preserve">所供车用尿素，必须保证质量合格，满足采购人使用需求，且供货时必须保证所供货物与投标货物为同一品牌、型号。</w:t>
      </w:r>
      <w:r/>
    </w:p>
    <w:p>
      <w:pPr>
        <w:pStyle w:val="676"/>
        <w:spacing w:after="0" w:line="440" w:lineRule="exact"/>
        <w:widowControl w:val="off"/>
        <w:rPr>
          <w:rFonts w:hint="eastAsia" w:cs="宋体"/>
        </w:rPr>
      </w:pPr>
      <w:r>
        <w:rPr>
          <w:rFonts w:hint="eastAsia" w:cs="宋体"/>
          <w:b/>
        </w:rPr>
        <w:t xml:space="preserve">（四）其他要求：</w:t>
      </w:r>
      <w:r>
        <w:rPr>
          <w:rFonts w:hint="eastAsia" w:cs="宋体"/>
        </w:rPr>
      </w:r>
      <w:r/>
    </w:p>
    <w:p>
      <w:pPr>
        <w:pStyle w:val="676"/>
        <w:ind w:firstLine="240"/>
        <w:spacing w:after="0" w:line="440" w:lineRule="exact"/>
        <w:widowControl w:val="off"/>
        <w:rPr>
          <w:rFonts w:hint="eastAsia" w:cs="宋体"/>
        </w:rPr>
      </w:pPr>
      <w:r>
        <w:rPr>
          <w:rFonts w:hint="eastAsia" w:cs="宋体"/>
        </w:rPr>
        <w:t xml:space="preserve">1、车用尿素产品上各项标识要清晰可见，包括品牌标识，规格标识，制造编号标识等；</w:t>
      </w:r>
      <w:r/>
    </w:p>
    <w:p>
      <w:pPr>
        <w:pStyle w:val="676"/>
        <w:ind w:firstLine="240"/>
        <w:spacing w:after="0" w:line="440" w:lineRule="exact"/>
        <w:widowControl w:val="off"/>
        <w:rPr>
          <w:rFonts w:hint="eastAsia" w:cs="宋体"/>
        </w:rPr>
      </w:pPr>
      <w:r>
        <w:rPr>
          <w:rFonts w:hint="eastAsia" w:cs="宋体"/>
        </w:rPr>
        <w:t xml:space="preserve">2、采购人在收货时若发现送错产品、漏送产品和产品存在质量问题的情况，投标</w:t>
      </w:r>
      <w:r>
        <w:rPr>
          <w:rFonts w:hint="eastAsia" w:cs="宋体"/>
        </w:rPr>
        <w:t xml:space="preserve">人</w:t>
      </w:r>
      <w:r>
        <w:rPr>
          <w:rFonts w:hint="eastAsia" w:cs="宋体"/>
        </w:rPr>
        <w:t xml:space="preserve">应在采购人要求的时限内及时补换货；</w:t>
      </w:r>
      <w:r/>
    </w:p>
    <w:p>
      <w:pPr>
        <w:pStyle w:val="676"/>
        <w:ind w:firstLine="240"/>
        <w:spacing w:after="0" w:line="440" w:lineRule="exact"/>
        <w:widowControl w:val="off"/>
        <w:rPr>
          <w:rFonts w:hint="eastAsia" w:cs="宋体"/>
        </w:rPr>
      </w:pPr>
      <w:r>
        <w:rPr>
          <w:rFonts w:hint="eastAsia" w:cs="宋体"/>
        </w:rPr>
        <w:t xml:space="preserve">3、投标文件中明确生产厂商或制造厂商及品</w:t>
      </w:r>
      <w:r>
        <w:rPr>
          <w:rFonts w:hint="eastAsia" w:cs="宋体"/>
        </w:rPr>
        <w:t xml:space="preserve">牌型号。</w:t>
      </w:r>
      <w:r/>
    </w:p>
    <w:p>
      <w:pPr>
        <w:pStyle w:val="676"/>
        <w:ind w:firstLine="240"/>
        <w:spacing w:after="0" w:line="440" w:lineRule="exact"/>
        <w:widowControl w:val="off"/>
        <w:rPr>
          <w:rFonts w:hint="eastAsia" w:cs="宋体"/>
        </w:rPr>
      </w:pPr>
      <w:r>
        <w:rPr>
          <w:rFonts w:hint="eastAsia" w:cs="宋体"/>
        </w:rPr>
        <w:t xml:space="preserve">4、投标人投标时，需针对车用尿素采购提供</w:t>
      </w:r>
      <w:r>
        <w:rPr>
          <w:rFonts w:hint="eastAsia"/>
        </w:rPr>
        <w:t xml:space="preserve">项目实施方案（包括①供货计划；②供货保障措施；③应急保障措施）</w:t>
      </w:r>
      <w:r>
        <w:rPr>
          <w:rFonts w:hint="eastAsia" w:cs="宋体"/>
        </w:rPr>
        <w:t xml:space="preserve">逐项说明。</w:t>
      </w:r>
      <w:r/>
    </w:p>
    <w:p>
      <w:pPr>
        <w:pStyle w:val="676"/>
        <w:ind w:firstLine="240"/>
        <w:spacing w:after="0" w:line="440" w:lineRule="exact"/>
        <w:widowControl w:val="off"/>
        <w:rPr>
          <w:rFonts w:hint="eastAsia" w:cs="宋体"/>
        </w:rPr>
      </w:pPr>
      <w:r>
        <w:rPr>
          <w:rFonts w:hint="eastAsia" w:cs="宋体"/>
        </w:rPr>
        <w:t xml:space="preserve">5</w:t>
      </w:r>
      <w:r>
        <w:rPr>
          <w:rFonts w:hint="eastAsia" w:cs="宋体"/>
        </w:rPr>
        <w:t xml:space="preserve">、投标人投标时，需提供</w:t>
      </w:r>
      <w:r>
        <w:rPr>
          <w:rFonts w:hint="eastAsia" w:cs="宋体"/>
        </w:rPr>
        <w:t xml:space="preserve">质量保证方案</w:t>
      </w:r>
      <w:r>
        <w:rPr>
          <w:rFonts w:hint="eastAsia"/>
        </w:rPr>
        <w:t xml:space="preserve">【</w:t>
      </w:r>
      <w:r>
        <w:rPr>
          <w:rFonts w:hint="eastAsia"/>
        </w:rPr>
        <w:t xml:space="preserve">包括①质量保证（含运输过程中的质量控制）；②出现质量问题后的解决方案</w:t>
      </w:r>
      <w:r>
        <w:rPr>
          <w:rFonts w:hint="eastAsia"/>
        </w:rPr>
        <w:t xml:space="preserve">】</w:t>
      </w:r>
      <w:r>
        <w:rPr>
          <w:rFonts w:hint="eastAsia" w:cs="宋体"/>
        </w:rPr>
        <w:t xml:space="preserve">逐项说明。</w:t>
      </w:r>
      <w:bookmarkEnd w:id="68"/>
      <w:r>
        <w:rPr>
          <w:rFonts w:hint="eastAsia" w:cs="宋体"/>
        </w:rPr>
      </w:r>
      <w:r/>
    </w:p>
    <w:p>
      <w:pPr>
        <w:pStyle w:val="678"/>
        <w:spacing w:line="440" w:lineRule="exact"/>
        <w:rPr>
          <w:rFonts w:hint="eastAsia"/>
        </w:rPr>
      </w:pPr>
      <w:r>
        <w:rPr>
          <w:rFonts w:hint="eastAsia"/>
        </w:rPr>
        <w:t xml:space="preserve">分包</w:t>
      </w:r>
      <w:r>
        <w:rPr>
          <w:rFonts w:hint="eastAsia"/>
        </w:rPr>
        <w:t xml:space="preserve">号</w:t>
      </w:r>
      <w:r>
        <w:rPr>
          <w:rFonts w:hint="eastAsia"/>
        </w:rPr>
        <w:t xml:space="preserve">/名称：第</w:t>
      </w:r>
      <w:r>
        <w:rPr>
          <w:rFonts w:hint="eastAsia"/>
        </w:rPr>
        <w:t xml:space="preserve">二</w:t>
      </w:r>
      <w:r>
        <w:rPr>
          <w:rFonts w:hint="eastAsia"/>
        </w:rPr>
        <w:t xml:space="preserve">包【</w:t>
      </w:r>
      <w:r>
        <w:rPr>
          <w:rFonts w:hint="eastAsia"/>
        </w:rPr>
        <w:t xml:space="preserve">液压油</w:t>
      </w:r>
      <w:r>
        <w:rPr>
          <w:rFonts w:hint="eastAsia"/>
        </w:rPr>
        <w:t xml:space="preserve">】</w:t>
      </w:r>
      <w:r>
        <w:rPr>
          <w:rFonts w:hint="eastAsia"/>
        </w:rPr>
      </w:r>
      <w:r/>
    </w:p>
    <w:p>
      <w:pPr>
        <w:pStyle w:val="676"/>
        <w:spacing w:after="0" w:line="440" w:lineRule="exact"/>
        <w:widowControl w:val="off"/>
        <w:rPr>
          <w:rFonts w:hint="eastAsia" w:cs="宋体"/>
          <w:b/>
        </w:rPr>
      </w:pPr>
      <w:r>
        <w:rPr>
          <w:rFonts w:hint="eastAsia" w:cs="宋体"/>
          <w:b/>
        </w:rPr>
        <w:t xml:space="preserve">（一）采购清单</w:t>
      </w:r>
      <w:r/>
    </w:p>
    <w:tbl>
      <w:tblPr>
        <w:tblW w:w="472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374"/>
        <w:gridCol w:w="1960"/>
        <w:gridCol w:w="1960"/>
        <w:gridCol w:w="1960"/>
      </w:tblGrid>
      <w:tr>
        <w:trPr>
          <w:trHeight w:val="529"/>
        </w:trPr>
        <w:tc>
          <w:tcPr>
            <w:tcW w:w="1165" w:type="dxa"/>
            <w:vAlign w:val="center"/>
            <w:textDirection w:val="lrTb"/>
            <w:noWrap w:val="false"/>
          </w:tcPr>
          <w:p>
            <w:pPr>
              <w:pStyle w:val="676"/>
              <w:jc w:val="center"/>
              <w:spacing w:after="0" w:line="440" w:lineRule="exact"/>
              <w:rPr>
                <w:b/>
                <w:bCs w:val="0"/>
              </w:rPr>
            </w:pPr>
            <w:r>
              <w:rPr>
                <w:rFonts w:hint="eastAsia"/>
                <w:b/>
                <w:bCs w:val="0"/>
              </w:rPr>
              <w:t xml:space="preserve">序号</w:t>
            </w:r>
            <w:r>
              <w:rPr>
                <w:b/>
                <w:bCs w:val="0"/>
              </w:rPr>
            </w:r>
            <w:r/>
          </w:p>
        </w:tc>
        <w:tc>
          <w:tcPr>
            <w:tcW w:w="2374" w:type="dxa"/>
            <w:vAlign w:val="center"/>
            <w:textDirection w:val="lrTb"/>
            <w:noWrap w:val="false"/>
          </w:tcPr>
          <w:p>
            <w:pPr>
              <w:pStyle w:val="676"/>
              <w:jc w:val="center"/>
              <w:spacing w:after="0" w:line="440" w:lineRule="exact"/>
              <w:rPr>
                <w:b/>
                <w:bCs w:val="0"/>
              </w:rPr>
            </w:pPr>
            <w:r>
              <w:rPr>
                <w:rFonts w:hint="eastAsia"/>
                <w:b/>
                <w:bCs w:val="0"/>
              </w:rPr>
              <w:t xml:space="preserve">货物名称</w:t>
            </w:r>
            <w:r>
              <w:rPr>
                <w:b/>
                <w:bCs w:val="0"/>
              </w:rPr>
            </w:r>
            <w:r/>
          </w:p>
        </w:tc>
        <w:tc>
          <w:tcPr>
            <w:tcW w:w="1960" w:type="dxa"/>
            <w:vAlign w:val="center"/>
            <w:textDirection w:val="lrTb"/>
            <w:noWrap w:val="false"/>
          </w:tcPr>
          <w:p>
            <w:pPr>
              <w:pStyle w:val="676"/>
              <w:jc w:val="center"/>
              <w:spacing w:after="0" w:line="440" w:lineRule="exact"/>
              <w:rPr>
                <w:b/>
                <w:bCs w:val="0"/>
              </w:rPr>
            </w:pPr>
            <w:r>
              <w:rPr>
                <w:rFonts w:hint="eastAsia"/>
                <w:b/>
                <w:bCs w:val="0"/>
              </w:rPr>
              <w:t xml:space="preserve">规格</w:t>
            </w:r>
            <w:r>
              <w:rPr>
                <w:b/>
                <w:bCs w:val="0"/>
              </w:rPr>
            </w:r>
            <w:r/>
          </w:p>
        </w:tc>
        <w:tc>
          <w:tcPr>
            <w:tcW w:w="1960" w:type="dxa"/>
            <w:vAlign w:val="center"/>
            <w:textDirection w:val="lrTb"/>
            <w:noWrap w:val="false"/>
          </w:tcPr>
          <w:p>
            <w:pPr>
              <w:pStyle w:val="676"/>
              <w:jc w:val="center"/>
              <w:spacing w:after="0" w:line="440" w:lineRule="exact"/>
              <w:rPr>
                <w:b/>
                <w:bCs w:val="0"/>
              </w:rPr>
            </w:pPr>
            <w:r>
              <w:rPr>
                <w:rFonts w:hint="eastAsia"/>
                <w:b/>
                <w:bCs w:val="0"/>
              </w:rPr>
              <w:t xml:space="preserve">数量</w:t>
            </w:r>
            <w:r>
              <w:rPr>
                <w:b/>
                <w:bCs w:val="0"/>
              </w:rPr>
            </w:r>
            <w:r/>
          </w:p>
        </w:tc>
        <w:tc>
          <w:tcPr>
            <w:tcW w:w="1960" w:type="dxa"/>
            <w:vAlign w:val="center"/>
            <w:textDirection w:val="lrTb"/>
            <w:noWrap w:val="false"/>
          </w:tcPr>
          <w:p>
            <w:pPr>
              <w:pStyle w:val="676"/>
              <w:jc w:val="center"/>
              <w:spacing w:after="0" w:line="440" w:lineRule="exact"/>
              <w:rPr>
                <w:b/>
                <w:bCs w:val="0"/>
              </w:rPr>
            </w:pPr>
            <w:r>
              <w:rPr>
                <w:rFonts w:hint="eastAsia"/>
                <w:b/>
                <w:bCs w:val="0"/>
              </w:rPr>
              <w:t xml:space="preserve">最高单价限价</w:t>
            </w:r>
            <w:r>
              <w:rPr>
                <w:b/>
                <w:bCs w:val="0"/>
              </w:rPr>
            </w:r>
            <w:r/>
          </w:p>
        </w:tc>
      </w:tr>
      <w:tr>
        <w:trPr>
          <w:trHeight w:val="347"/>
        </w:trPr>
        <w:tc>
          <w:tcPr>
            <w:tcW w:w="1165" w:type="dxa"/>
            <w:vAlign w:val="center"/>
            <w:textDirection w:val="lrTb"/>
            <w:noWrap w:val="false"/>
          </w:tcPr>
          <w:p>
            <w:pPr>
              <w:pStyle w:val="676"/>
              <w:jc w:val="center"/>
              <w:spacing w:after="0" w:line="440" w:lineRule="exact"/>
              <w:rPr>
                <w:rFonts w:cs="宋体"/>
                <w:bCs w:val="0"/>
                <w:shd w:val="clear" w:color="auto" w:fill="ffffff"/>
                <w:lang w:bidi="ar"/>
              </w:rPr>
            </w:pPr>
            <w:r>
              <w:rPr>
                <w:rFonts w:hint="eastAsia" w:cs="宋体"/>
                <w:bCs w:val="0"/>
                <w:shd w:val="clear" w:color="auto" w:fill="ffffff"/>
                <w:lang w:bidi="ar"/>
              </w:rPr>
              <w:t xml:space="preserve">1</w:t>
            </w:r>
            <w:r>
              <w:rPr>
                <w:rFonts w:cs="宋体"/>
                <w:bCs w:val="0"/>
                <w:shd w:val="clear" w:color="auto" w:fill="ffffff"/>
                <w:lang w:bidi="ar"/>
              </w:rPr>
            </w:r>
            <w:r/>
          </w:p>
        </w:tc>
        <w:tc>
          <w:tcPr>
            <w:tcW w:w="2374" w:type="dxa"/>
            <w:vAlign w:val="center"/>
            <w:textDirection w:val="lrTb"/>
            <w:noWrap w:val="false"/>
          </w:tcPr>
          <w:p>
            <w:pPr>
              <w:pStyle w:val="676"/>
              <w:jc w:val="center"/>
              <w:spacing w:after="0" w:line="440" w:lineRule="exact"/>
            </w:pPr>
            <w:r>
              <w:rPr>
                <w:rFonts w:hint="eastAsia" w:ascii="Times New Roman" w:hAnsi="Times New Roman"/>
              </w:rPr>
              <w:t xml:space="preserve">液压油</w:t>
            </w:r>
            <w:r/>
          </w:p>
        </w:tc>
        <w:tc>
          <w:tcPr>
            <w:tcW w:w="1960" w:type="dxa"/>
            <w:vAlign w:val="center"/>
            <w:textDirection w:val="lrTb"/>
            <w:noWrap w:val="false"/>
          </w:tcPr>
          <w:p>
            <w:pPr>
              <w:pStyle w:val="676"/>
              <w:jc w:val="center"/>
              <w:spacing w:after="0" w:line="440" w:lineRule="exact"/>
            </w:pPr>
            <w:r>
              <w:rPr>
                <w:rFonts w:hint="eastAsia" w:ascii="Times New Roman" w:hAnsi="Times New Roman"/>
              </w:rPr>
              <w:t xml:space="preserve">16 kg/桶</w:t>
            </w:r>
            <w:r/>
          </w:p>
        </w:tc>
        <w:tc>
          <w:tcPr>
            <w:tcW w:w="1960" w:type="dxa"/>
            <w:vAlign w:val="center"/>
            <w:textDirection w:val="lrTb"/>
            <w:noWrap w:val="false"/>
          </w:tcPr>
          <w:p>
            <w:pPr>
              <w:pStyle w:val="676"/>
              <w:jc w:val="center"/>
              <w:spacing w:after="0" w:line="440" w:lineRule="exact"/>
            </w:pPr>
            <w:r>
              <w:rPr>
                <w:rFonts w:hint="eastAsia" w:ascii="Times New Roman" w:hAnsi="Times New Roman"/>
              </w:rPr>
              <w:t xml:space="preserve">9</w:t>
            </w:r>
            <w:r>
              <w:rPr>
                <w:rFonts w:hint="eastAsia" w:ascii="Times New Roman" w:hAnsi="Times New Roman"/>
              </w:rPr>
              <w:t xml:space="preserve">00桶</w:t>
            </w:r>
            <w:r/>
          </w:p>
        </w:tc>
        <w:tc>
          <w:tcPr>
            <w:tcW w:w="1960" w:type="dxa"/>
            <w:vAlign w:val="center"/>
            <w:textDirection w:val="lrTb"/>
            <w:noWrap w:val="false"/>
          </w:tcPr>
          <w:p>
            <w:pPr>
              <w:pStyle w:val="676"/>
              <w:jc w:val="center"/>
              <w:spacing w:after="0" w:line="440" w:lineRule="exact"/>
            </w:pPr>
            <w:r>
              <w:rPr>
                <w:rFonts w:hint="eastAsia" w:ascii="Times New Roman" w:hAnsi="Times New Roman"/>
              </w:rPr>
              <w:t xml:space="preserve">258元/桶</w:t>
            </w:r>
            <w:r/>
          </w:p>
        </w:tc>
      </w:tr>
    </w:tbl>
    <w:p>
      <w:pPr>
        <w:pStyle w:val="676"/>
        <w:spacing w:after="0" w:line="440" w:lineRule="exact"/>
        <w:widowControl w:val="off"/>
        <w:rPr>
          <w:rFonts w:hint="eastAsia" w:cs="宋体"/>
          <w:b/>
        </w:rPr>
      </w:pPr>
      <w:r>
        <w:rPr>
          <w:rFonts w:hint="eastAsia" w:cs="宋体"/>
          <w:b/>
        </w:rPr>
        <w:t xml:space="preserve">（二）技术</w:t>
      </w:r>
      <w:r>
        <w:rPr>
          <w:rFonts w:hint="eastAsia" w:cs="宋体"/>
          <w:b/>
        </w:rPr>
        <w:t xml:space="preserve">参数</w:t>
      </w:r>
      <w:r>
        <w:rPr>
          <w:rFonts w:hint="eastAsia" w:cs="宋体"/>
          <w:b/>
        </w:rPr>
        <w:t xml:space="preserve">要求（液压油）：</w:t>
      </w:r>
      <w:r/>
    </w:p>
    <w:p>
      <w:pPr>
        <w:pStyle w:val="676"/>
        <w:spacing w:after="0" w:line="440" w:lineRule="exact"/>
        <w:widowControl w:val="off"/>
        <w:rPr>
          <w:rFonts w:hint="eastAsia" w:cs="宋体"/>
        </w:rPr>
      </w:pPr>
      <w:r>
        <w:rPr>
          <w:rFonts w:hint="eastAsia"/>
        </w:rPr>
        <w:t xml:space="preserve">▲</w:t>
      </w:r>
      <w:r>
        <w:rPr>
          <w:rFonts w:hint="eastAsia" w:cs="宋体"/>
        </w:rPr>
        <w:t xml:space="preserve">1、投标人提供的液压油必须为原厂正品液压油，且符合《液油压(L-HL、L-HM、L-HV、L-HS、-HG)》（GB 11118.1-2011）的技术要求；</w:t>
      </w:r>
      <w:r/>
    </w:p>
    <w:p>
      <w:pPr>
        <w:pStyle w:val="676"/>
        <w:ind w:firstLine="240"/>
        <w:spacing w:after="0" w:line="440" w:lineRule="exact"/>
        <w:widowControl w:val="off"/>
        <w:rPr>
          <w:rFonts w:hint="eastAsia" w:cs="宋体"/>
        </w:rPr>
      </w:pPr>
      <w:r>
        <w:rPr>
          <w:rFonts w:hint="eastAsia" w:cs="宋体"/>
        </w:rPr>
        <w:t xml:space="preserve">2</w:t>
      </w:r>
      <w:r>
        <w:rPr>
          <w:rFonts w:hint="eastAsia" w:cs="宋体"/>
        </w:rPr>
        <w:t xml:space="preserve">、Ⅱ类以上（含Ⅱ类）基础油；</w:t>
      </w:r>
      <w:r/>
    </w:p>
    <w:p>
      <w:pPr>
        <w:pStyle w:val="676"/>
        <w:ind w:firstLine="240"/>
        <w:spacing w:after="0" w:line="440" w:lineRule="exact"/>
        <w:widowControl w:val="off"/>
        <w:rPr>
          <w:rFonts w:hint="eastAsia" w:cs="宋体"/>
        </w:rPr>
      </w:pPr>
      <w:r>
        <w:rPr>
          <w:rFonts w:hint="eastAsia" w:cs="宋体"/>
        </w:rPr>
        <w:t xml:space="preserve">3、运动粘度（40℃）：42.0-50.6厘斯；</w:t>
      </w:r>
      <w:r/>
    </w:p>
    <w:p>
      <w:pPr>
        <w:pStyle w:val="676"/>
        <w:ind w:firstLine="240"/>
        <w:spacing w:after="0" w:line="440" w:lineRule="exact"/>
        <w:widowControl w:val="off"/>
        <w:rPr>
          <w:rFonts w:hint="eastAsia" w:cs="宋体"/>
        </w:rPr>
      </w:pPr>
      <w:r>
        <w:rPr>
          <w:rFonts w:hint="eastAsia" w:cs="宋体"/>
        </w:rPr>
        <w:t xml:space="preserve">4、粘度指数：≥94；</w:t>
      </w:r>
      <w:r/>
    </w:p>
    <w:p>
      <w:pPr>
        <w:pStyle w:val="676"/>
        <w:ind w:firstLine="240"/>
        <w:spacing w:after="0" w:line="440" w:lineRule="exact"/>
        <w:widowControl w:val="off"/>
        <w:rPr>
          <w:rFonts w:hint="eastAsia" w:cs="宋体"/>
        </w:rPr>
      </w:pPr>
      <w:r>
        <w:rPr>
          <w:rFonts w:hint="eastAsia" w:cs="宋体"/>
        </w:rPr>
        <w:t xml:space="preserve">5、闪点（开口）：≥210℃；</w:t>
      </w:r>
      <w:r/>
    </w:p>
    <w:p>
      <w:pPr>
        <w:pStyle w:val="676"/>
        <w:ind w:firstLine="240"/>
        <w:spacing w:after="0" w:line="440" w:lineRule="exact"/>
        <w:widowControl w:val="off"/>
        <w:rPr>
          <w:rFonts w:hint="eastAsia" w:cs="宋体"/>
        </w:rPr>
      </w:pPr>
      <w:r>
        <w:rPr>
          <w:rFonts w:hint="eastAsia" w:cs="宋体"/>
        </w:rPr>
        <w:t xml:space="preserve">6、倾点：≤-9℃；</w:t>
      </w:r>
      <w:r/>
    </w:p>
    <w:p>
      <w:pPr>
        <w:pStyle w:val="676"/>
        <w:ind w:firstLine="240"/>
        <w:spacing w:after="0" w:line="440" w:lineRule="exact"/>
        <w:widowControl w:val="off"/>
        <w:rPr>
          <w:rFonts w:cs="宋体"/>
        </w:rPr>
      </w:pPr>
      <w:r>
        <w:rPr>
          <w:rFonts w:hint="eastAsia" w:cs="宋体"/>
        </w:rPr>
        <w:t xml:space="preserve">7、抗乳化性（40-37-3mL）（54℃）：≤15min</w:t>
      </w:r>
      <w:r>
        <w:rPr>
          <w:rFonts w:hint="eastAsia" w:cs="宋体"/>
        </w:rPr>
        <w:t xml:space="preserve">。</w:t>
      </w:r>
      <w:r>
        <w:rPr>
          <w:rFonts w:cs="宋体"/>
        </w:rPr>
      </w:r>
      <w:r/>
    </w:p>
    <w:p>
      <w:pPr>
        <w:pStyle w:val="676"/>
        <w:ind w:firstLine="360"/>
        <w:spacing w:after="0" w:line="440" w:lineRule="exact"/>
        <w:widowControl w:val="off"/>
        <w:rPr>
          <w:rFonts w:hint="eastAsia" w:cs="宋体"/>
          <w:bCs w:val="0"/>
        </w:rPr>
      </w:pPr>
      <w:r>
        <w:rPr>
          <w:rFonts w:hint="eastAsia"/>
        </w:rPr>
        <w:t xml:space="preserve">注：以上</w:t>
      </w:r>
      <w:r>
        <w:rPr>
          <w:rFonts w:hint="eastAsia"/>
        </w:rPr>
        <w:t xml:space="preserve">执行标准有更新的，按照最新标准执行。</w:t>
      </w:r>
      <w:r>
        <w:rPr>
          <w:rFonts w:hint="eastAsia" w:cs="宋体"/>
          <w:bCs w:val="0"/>
        </w:rPr>
      </w:r>
      <w:r/>
    </w:p>
    <w:p>
      <w:pPr>
        <w:pStyle w:val="676"/>
        <w:numPr>
          <w:ilvl w:val="255"/>
          <w:numId w:val="0"/>
        </w:numPr>
        <w:spacing w:after="0" w:line="440" w:lineRule="exact"/>
        <w:widowControl w:val="off"/>
        <w:rPr>
          <w:rFonts w:hint="eastAsia" w:cs="宋体"/>
          <w:b/>
        </w:rPr>
      </w:pPr>
      <w:r>
        <w:rPr>
          <w:rFonts w:hint="eastAsia" w:cs="宋体"/>
          <w:b/>
        </w:rPr>
        <w:t xml:space="preserve">（三）质量保证：</w:t>
      </w:r>
      <w:r/>
    </w:p>
    <w:p>
      <w:pPr>
        <w:pStyle w:val="676"/>
        <w:ind w:firstLine="240"/>
        <w:spacing w:after="0" w:line="440" w:lineRule="exact"/>
        <w:widowControl w:val="off"/>
        <w:rPr>
          <w:rFonts w:hint="eastAsia" w:cs="宋体"/>
        </w:rPr>
      </w:pPr>
      <w:r>
        <w:rPr>
          <w:rFonts w:hint="eastAsia" w:cs="宋体"/>
        </w:rPr>
        <w:t xml:space="preserve">1、所有报价货物的生产、制造等，各项技术标准应当符合国家（强制性）标准、各项规范要</w:t>
      </w:r>
      <w:r>
        <w:rPr>
          <w:rFonts w:hint="eastAsia" w:cs="宋体"/>
        </w:rPr>
        <w:t xml:space="preserve">求；国家没有相应标准、规范的，可使用行业标准、规定；非标货物按招标文件约定</w:t>
      </w:r>
      <w:r>
        <w:rPr>
          <w:rFonts w:hint="eastAsia" w:cs="宋体"/>
        </w:rPr>
        <w:t xml:space="preserve">的技术要求和规范。货物是全新的、未使用过的商品，完全符合采购设备规定的质量、规格和性能的要求，</w:t>
      </w:r>
      <w:r>
        <w:rPr>
          <w:rFonts w:hint="eastAsia" w:cs="宋体"/>
        </w:rPr>
        <w:t xml:space="preserve">投标人</w:t>
      </w:r>
      <w:r>
        <w:rPr>
          <w:rFonts w:hint="eastAsia" w:cs="宋体"/>
        </w:rPr>
        <w:t xml:space="preserve">应保证其提供的货物在正常使用条件下，在规定的使用寿命期内具有满意的性能。中标</w:t>
      </w:r>
      <w:r>
        <w:rPr>
          <w:rFonts w:hint="eastAsia" w:cs="宋体"/>
        </w:rPr>
        <w:t xml:space="preserve">人</w:t>
      </w:r>
      <w:r>
        <w:rPr>
          <w:rFonts w:hint="eastAsia" w:cs="宋体"/>
        </w:rPr>
        <w:t xml:space="preserve">应保证所提供货物涉及到的知识产权是合法取得，并享有完整的知识产权，不会因为采购人的使用而被责令停止使用、追偿或要求赔偿损失，如出现此情况，一切经济和法律责任均由</w:t>
      </w:r>
      <w:r>
        <w:rPr>
          <w:rFonts w:hint="eastAsia" w:cs="宋体"/>
        </w:rPr>
        <w:t xml:space="preserve">中标人</w:t>
      </w:r>
      <w:r>
        <w:rPr>
          <w:rFonts w:hint="eastAsia" w:cs="宋体"/>
        </w:rPr>
        <w:t xml:space="preserve">承担。如出现质量问题或系假冒伪劣产品，中标</w:t>
      </w:r>
      <w:r>
        <w:rPr>
          <w:rFonts w:hint="eastAsia" w:cs="宋体"/>
        </w:rPr>
        <w:t xml:space="preserve">人</w:t>
      </w:r>
      <w:r>
        <w:rPr>
          <w:rFonts w:hint="eastAsia" w:cs="宋体"/>
        </w:rPr>
        <w:t xml:space="preserve">负责包退、包换，发生的费用由中标</w:t>
      </w:r>
      <w:r>
        <w:rPr>
          <w:rFonts w:hint="eastAsia" w:cs="宋体"/>
        </w:rPr>
        <w:t xml:space="preserve">人</w:t>
      </w:r>
      <w:r>
        <w:rPr>
          <w:rFonts w:hint="eastAsia" w:cs="宋体"/>
        </w:rPr>
        <w:t xml:space="preserve">负责。</w:t>
      </w:r>
      <w:r/>
    </w:p>
    <w:p>
      <w:pPr>
        <w:pStyle w:val="676"/>
        <w:ind w:firstLine="240"/>
        <w:spacing w:after="0" w:line="440" w:lineRule="exact"/>
        <w:widowControl w:val="off"/>
        <w:rPr>
          <w:rFonts w:hint="eastAsia" w:cs="宋体"/>
        </w:rPr>
      </w:pPr>
      <w:r>
        <w:rPr>
          <w:rFonts w:hint="eastAsia" w:cs="宋体"/>
        </w:rPr>
        <w:t xml:space="preserve">2、液压油必须要在合格的生产日期内。投标</w:t>
      </w:r>
      <w:r>
        <w:rPr>
          <w:rFonts w:hint="eastAsia" w:cs="宋体"/>
        </w:rPr>
        <w:t xml:space="preserve">人</w:t>
      </w:r>
      <w:r>
        <w:rPr>
          <w:rFonts w:hint="eastAsia" w:cs="宋体"/>
        </w:rPr>
        <w:t xml:space="preserve">保证及时供应所需液压油（液压油出厂日期在半年之内），根据采购人的要求分批供应</w:t>
      </w:r>
      <w:r>
        <w:rPr>
          <w:rFonts w:hint="eastAsia" w:cs="宋体"/>
        </w:rPr>
        <w:t xml:space="preserve">。</w:t>
      </w:r>
      <w:r>
        <w:rPr>
          <w:rFonts w:hint="eastAsia" w:cs="宋体"/>
        </w:rPr>
      </w:r>
      <w:r/>
    </w:p>
    <w:p>
      <w:pPr>
        <w:pStyle w:val="676"/>
        <w:ind w:firstLine="240"/>
        <w:spacing w:after="0" w:line="440" w:lineRule="exact"/>
        <w:widowControl w:val="off"/>
        <w:rPr>
          <w:rFonts w:hint="eastAsia" w:cs="宋体"/>
        </w:rPr>
      </w:pPr>
      <w:r>
        <w:rPr>
          <w:rFonts w:hint="eastAsia" w:cs="宋体"/>
        </w:rPr>
        <w:t xml:space="preserve">3、投标</w:t>
      </w:r>
      <w:r>
        <w:rPr>
          <w:rFonts w:hint="eastAsia" w:cs="宋体"/>
        </w:rPr>
        <w:t xml:space="preserve">人</w:t>
      </w:r>
      <w:r>
        <w:rPr>
          <w:rFonts w:hint="eastAsia" w:cs="宋体"/>
        </w:rPr>
        <w:t xml:space="preserve">所供液压油，必须保证质量合格，满足采购人使用需求，且供货时必须保证所供货物与投标货物为同一品牌、型号</w:t>
      </w:r>
      <w:r>
        <w:rPr>
          <w:rFonts w:hint="eastAsia" w:cs="宋体"/>
        </w:rPr>
        <w:t xml:space="preserve">。</w:t>
      </w:r>
      <w:r>
        <w:rPr>
          <w:rFonts w:hint="eastAsia" w:cs="宋体"/>
        </w:rPr>
      </w:r>
      <w:r/>
    </w:p>
    <w:p>
      <w:pPr>
        <w:pStyle w:val="676"/>
        <w:spacing w:after="0" w:line="440" w:lineRule="exact"/>
        <w:widowControl w:val="off"/>
        <w:rPr>
          <w:rFonts w:hint="eastAsia" w:cs="宋体"/>
          <w:b/>
          <w:bCs w:val="0"/>
        </w:rPr>
      </w:pPr>
      <w:r>
        <w:rPr>
          <w:rFonts w:hint="eastAsia" w:cs="宋体"/>
          <w:b/>
          <w:bCs w:val="0"/>
        </w:rPr>
        <w:t xml:space="preserve">（四）其他要求：</w:t>
      </w:r>
      <w:r/>
    </w:p>
    <w:p>
      <w:pPr>
        <w:pStyle w:val="676"/>
        <w:ind w:firstLine="240"/>
        <w:spacing w:after="0" w:line="440" w:lineRule="exact"/>
        <w:widowControl w:val="off"/>
        <w:rPr>
          <w:rFonts w:hint="eastAsia" w:cs="宋体"/>
        </w:rPr>
      </w:pPr>
      <w:r>
        <w:rPr>
          <w:rFonts w:hint="eastAsia" w:cs="宋体"/>
        </w:rPr>
        <w:t xml:space="preserve">1、液压油产品上各项标识要清晰可见，包括品牌标识，规格标识，制造编号标识等；</w:t>
      </w:r>
      <w:r/>
    </w:p>
    <w:p>
      <w:pPr>
        <w:pStyle w:val="676"/>
        <w:ind w:firstLine="240"/>
        <w:spacing w:after="0" w:line="440" w:lineRule="exact"/>
        <w:widowControl w:val="off"/>
        <w:rPr>
          <w:rFonts w:hint="eastAsia" w:cs="宋体"/>
        </w:rPr>
      </w:pPr>
      <w:r>
        <w:rPr>
          <w:rFonts w:hint="eastAsia" w:cs="宋体"/>
        </w:rPr>
        <w:t xml:space="preserve">2、采购人在收货时若发现送错产品、漏送产品和产品存在质量问题的情况，投标人应在采购人要求的时限内及时补换货；</w:t>
      </w:r>
      <w:r/>
    </w:p>
    <w:p>
      <w:pPr>
        <w:pStyle w:val="676"/>
        <w:ind w:firstLine="240"/>
        <w:spacing w:after="0" w:line="440" w:lineRule="exact"/>
        <w:widowControl w:val="off"/>
        <w:rPr>
          <w:rFonts w:hint="eastAsia" w:cs="宋体"/>
        </w:rPr>
      </w:pPr>
      <w:r>
        <w:rPr>
          <w:rFonts w:hint="eastAsia" w:cs="宋体"/>
        </w:rPr>
        <w:t xml:space="preserve">3、投标文件中明确生产厂商或制造厂商及品牌型号。</w:t>
      </w:r>
      <w:r/>
    </w:p>
    <w:p>
      <w:pPr>
        <w:pStyle w:val="676"/>
        <w:ind w:firstLine="240"/>
        <w:spacing w:after="0" w:line="440" w:lineRule="exact"/>
        <w:widowControl w:val="off"/>
        <w:rPr>
          <w:rFonts w:hint="eastAsia" w:cs="宋体"/>
        </w:rPr>
      </w:pPr>
      <w:r>
        <w:rPr>
          <w:rFonts w:hint="eastAsia" w:cs="宋体"/>
        </w:rPr>
        <w:t xml:space="preserve">4、投标人投标时，需针对液压油采购提供</w:t>
      </w:r>
      <w:r>
        <w:rPr>
          <w:rFonts w:hint="eastAsia"/>
        </w:rPr>
        <w:t xml:space="preserve">项目实施方案（包括①供货计划；②供货保障措施；③应急保障措施）</w:t>
      </w:r>
      <w:r>
        <w:rPr>
          <w:rFonts w:hint="eastAsia" w:cs="宋体"/>
        </w:rPr>
        <w:t xml:space="preserve">逐</w:t>
      </w:r>
      <w:r>
        <w:rPr>
          <w:rFonts w:hint="eastAsia" w:cs="宋体"/>
        </w:rPr>
        <w:t xml:space="preserve">项说明。</w:t>
      </w:r>
      <w:r/>
    </w:p>
    <w:p>
      <w:pPr>
        <w:pStyle w:val="676"/>
        <w:ind w:firstLine="240"/>
        <w:spacing w:after="0" w:line="440" w:lineRule="exact"/>
        <w:widowControl w:val="off"/>
        <w:rPr>
          <w:rFonts w:hint="eastAsia" w:cs="宋体"/>
        </w:rPr>
      </w:pPr>
      <w:r>
        <w:rPr>
          <w:rFonts w:hint="eastAsia" w:cs="宋体"/>
        </w:rPr>
        <w:t xml:space="preserve">5</w:t>
      </w:r>
      <w:r>
        <w:rPr>
          <w:rFonts w:hint="eastAsia" w:cs="宋体"/>
        </w:rPr>
        <w:t xml:space="preserve">、投标人投标时，需提供</w:t>
      </w:r>
      <w:r>
        <w:rPr>
          <w:rFonts w:hint="eastAsia"/>
        </w:rPr>
        <w:t xml:space="preserve">质量保证方案</w:t>
      </w:r>
      <w:r>
        <w:rPr>
          <w:rFonts w:hint="eastAsia"/>
        </w:rPr>
        <w:t xml:space="preserve">【</w:t>
      </w:r>
      <w:r>
        <w:rPr>
          <w:rFonts w:hint="eastAsia"/>
        </w:rPr>
        <w:t xml:space="preserve">包括①质量保证（含运输过程中的质量控制）；②出现质量问题后的解决方案</w:t>
      </w:r>
      <w:r>
        <w:rPr>
          <w:rFonts w:hint="eastAsia"/>
        </w:rPr>
        <w:t xml:space="preserve">】</w:t>
      </w:r>
      <w:r>
        <w:rPr>
          <w:rFonts w:hint="eastAsia" w:cs="宋体"/>
        </w:rPr>
        <w:t xml:space="preserve">逐项说明。</w:t>
      </w:r>
      <w:r>
        <w:rPr>
          <w:rFonts w:hint="eastAsia" w:cs="宋体"/>
        </w:rPr>
      </w:r>
      <w:r/>
    </w:p>
    <w:p>
      <w:pPr>
        <w:pStyle w:val="678"/>
        <w:spacing w:line="440" w:lineRule="exact"/>
        <w:rPr>
          <w:rFonts w:hint="eastAsia"/>
        </w:rPr>
      </w:pPr>
      <w:r/>
      <w:bookmarkStart w:id="70" w:name="OLE_LINK9"/>
      <w:r>
        <w:rPr>
          <w:rFonts w:hint="eastAsia"/>
        </w:rPr>
        <w:t xml:space="preserve">分包</w:t>
      </w:r>
      <w:r>
        <w:rPr>
          <w:rFonts w:hint="eastAsia"/>
        </w:rPr>
        <w:t xml:space="preserve">号</w:t>
      </w:r>
      <w:r>
        <w:rPr>
          <w:rFonts w:hint="eastAsia"/>
        </w:rPr>
        <w:t xml:space="preserve">/名称：</w:t>
      </w:r>
      <w:bookmarkStart w:id="71" w:name="OLE_LINK8"/>
      <w:r>
        <w:rPr>
          <w:rFonts w:hint="eastAsia"/>
        </w:rPr>
        <w:t xml:space="preserve">第</w:t>
      </w:r>
      <w:r>
        <w:rPr>
          <w:rFonts w:hint="eastAsia"/>
        </w:rPr>
        <w:t xml:space="preserve">三</w:t>
      </w:r>
      <w:r>
        <w:rPr>
          <w:rFonts w:hint="eastAsia"/>
        </w:rPr>
        <w:t xml:space="preserve">包【</w:t>
      </w:r>
      <w:r>
        <w:rPr>
          <w:rFonts w:hint="eastAsia"/>
        </w:rPr>
        <w:t xml:space="preserve">轮胎</w:t>
      </w:r>
      <w:r>
        <w:rPr>
          <w:rFonts w:hint="eastAsia"/>
        </w:rPr>
        <w:t xml:space="preserve">】</w:t>
      </w:r>
      <w:bookmarkEnd w:id="71"/>
      <w:r>
        <w:rPr>
          <w:rFonts w:hint="eastAsia"/>
        </w:rPr>
      </w:r>
      <w:r/>
    </w:p>
    <w:p>
      <w:pPr>
        <w:pStyle w:val="676"/>
        <w:spacing w:after="0" w:line="460" w:lineRule="exact"/>
        <w:widowControl w:val="off"/>
        <w:rPr>
          <w:rFonts w:cs="宋体"/>
          <w:b/>
        </w:rPr>
      </w:pPr>
      <w:r>
        <w:rPr>
          <w:rFonts w:hint="eastAsia" w:cs="宋体"/>
          <w:b/>
        </w:rPr>
        <w:t xml:space="preserve">（一）采购清单</w:t>
      </w:r>
      <w:r>
        <w:rPr>
          <w:rFonts w:cs="宋体"/>
          <w:b/>
        </w:rPr>
      </w:r>
      <w:r/>
    </w:p>
    <w:tbl>
      <w:tblPr>
        <w:tblW w:w="100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1265"/>
        <w:gridCol w:w="4092"/>
        <w:gridCol w:w="1834"/>
        <w:gridCol w:w="1827"/>
      </w:tblGrid>
      <w:tr>
        <w:trPr>
          <w:trHeight w:val="441"/>
        </w:trPr>
        <w:tc>
          <w:tcPr>
            <w:tcW w:w="1025" w:type="dxa"/>
            <w:vAlign w:val="center"/>
            <w:textDirection w:val="lrTb"/>
            <w:noWrap/>
          </w:tcPr>
          <w:p>
            <w:pPr>
              <w:pStyle w:val="676"/>
              <w:jc w:val="center"/>
              <w:spacing w:after="0" w:line="240" w:lineRule="auto"/>
              <w:rPr>
                <w:b/>
                <w:bCs w:val="0"/>
              </w:rPr>
            </w:pPr>
            <w:r>
              <w:rPr>
                <w:rFonts w:hint="eastAsia"/>
                <w:b/>
                <w:bCs w:val="0"/>
              </w:rPr>
              <w:t xml:space="preserve">序号</w:t>
            </w:r>
            <w:r>
              <w:rPr>
                <w:b/>
                <w:bCs w:val="0"/>
              </w:rPr>
            </w:r>
            <w:r/>
          </w:p>
        </w:tc>
        <w:tc>
          <w:tcPr>
            <w:tcW w:w="1265" w:type="dxa"/>
            <w:vAlign w:val="center"/>
            <w:textDirection w:val="lrTb"/>
            <w:noWrap/>
          </w:tcPr>
          <w:p>
            <w:pPr>
              <w:pStyle w:val="676"/>
              <w:jc w:val="center"/>
              <w:spacing w:after="0" w:line="240" w:lineRule="auto"/>
              <w:rPr>
                <w:b/>
                <w:bCs w:val="0"/>
              </w:rPr>
            </w:pPr>
            <w:r>
              <w:rPr>
                <w:rFonts w:hint="eastAsia"/>
                <w:b/>
                <w:bCs w:val="0"/>
              </w:rPr>
              <w:t xml:space="preserve">货物名称</w:t>
            </w:r>
            <w:r>
              <w:rPr>
                <w:b/>
                <w:bCs w:val="0"/>
              </w:rPr>
            </w:r>
            <w:r/>
          </w:p>
        </w:tc>
        <w:tc>
          <w:tcPr>
            <w:tcW w:w="4092" w:type="dxa"/>
            <w:vAlign w:val="center"/>
            <w:textDirection w:val="lrTb"/>
            <w:noWrap w:val="false"/>
          </w:tcPr>
          <w:p>
            <w:pPr>
              <w:pStyle w:val="676"/>
              <w:jc w:val="center"/>
              <w:spacing w:after="0" w:line="240" w:lineRule="auto"/>
              <w:rPr>
                <w:rFonts w:hint="eastAsia"/>
                <w:b/>
                <w:bCs w:val="0"/>
              </w:rPr>
            </w:pPr>
            <w:r>
              <w:rPr>
                <w:rFonts w:hint="eastAsia"/>
                <w:b/>
                <w:bCs w:val="0"/>
              </w:rPr>
              <w:t xml:space="preserve">规格</w:t>
            </w:r>
            <w:r/>
          </w:p>
        </w:tc>
        <w:tc>
          <w:tcPr>
            <w:tcW w:w="1834" w:type="dxa"/>
            <w:vAlign w:val="center"/>
            <w:textDirection w:val="lrTb"/>
            <w:noWrap/>
          </w:tcPr>
          <w:p>
            <w:pPr>
              <w:pStyle w:val="676"/>
              <w:jc w:val="center"/>
              <w:spacing w:after="0" w:line="240" w:lineRule="auto"/>
              <w:rPr>
                <w:b/>
                <w:bCs w:val="0"/>
              </w:rPr>
            </w:pPr>
            <w:r>
              <w:rPr>
                <w:rFonts w:hint="eastAsia"/>
                <w:b/>
                <w:bCs w:val="0"/>
              </w:rPr>
              <w:t xml:space="preserve">数量（套）</w:t>
            </w:r>
            <w:r>
              <w:rPr>
                <w:b/>
                <w:bCs w:val="0"/>
              </w:rPr>
            </w:r>
            <w:r/>
          </w:p>
        </w:tc>
        <w:tc>
          <w:tcPr>
            <w:tcW w:w="1827" w:type="dxa"/>
            <w:vAlign w:val="center"/>
            <w:textDirection w:val="lrTb"/>
            <w:noWrap/>
          </w:tcPr>
          <w:p>
            <w:pPr>
              <w:pStyle w:val="676"/>
              <w:jc w:val="center"/>
              <w:spacing w:after="0" w:line="240" w:lineRule="auto"/>
              <w:rPr>
                <w:rFonts w:hint="eastAsia"/>
                <w:b/>
                <w:bCs w:val="0"/>
              </w:rPr>
            </w:pPr>
            <w:r>
              <w:rPr>
                <w:rFonts w:hint="eastAsia"/>
                <w:b/>
                <w:bCs w:val="0"/>
              </w:rPr>
              <w:t xml:space="preserve">最高单价限价</w:t>
            </w:r>
            <w:r>
              <w:rPr>
                <w:rFonts w:hint="eastAsia"/>
                <w:b/>
                <w:bCs w:val="0"/>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1</w:t>
            </w:r>
            <w:r/>
          </w:p>
        </w:tc>
        <w:tc>
          <w:tcPr>
            <w:tcW w:w="1265" w:type="dxa"/>
            <w:vAlign w:val="center"/>
            <w:vMerge w:val="restart"/>
            <w:textDirection w:val="lrTb"/>
            <w:noWrap/>
          </w:tcPr>
          <w:p>
            <w:pPr>
              <w:pStyle w:val="676"/>
              <w:jc w:val="center"/>
              <w:spacing w:after="0" w:line="240" w:lineRule="exact"/>
              <w:rPr>
                <w:rFonts w:hint="eastAsia" w:cs="宋体"/>
              </w:rPr>
            </w:pPr>
            <w:r>
              <w:rPr>
                <w:rFonts w:hint="eastAsia" w:cs="宋体"/>
              </w:rPr>
              <w:t xml:space="preserve">轮胎</w:t>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295/80R22.5无内胎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100</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1685元/套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2</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275/80R22.5无内胎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16</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1485元/套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3</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255/70R22.5无内胎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2</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998元/套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4</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235/75R17.5无内胎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18</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748元/套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5</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1100R20有内胎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60</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1896元/套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6</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1000R20有内胎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60</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1597元/套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7</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750R16无内胎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6</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686元/套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8</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700R16有内胎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64</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516元/套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9</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700R16无内胎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18</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437元/套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10</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175R14无内胎</w:t>
            </w:r>
            <w:r>
              <w:rPr>
                <w:rFonts w:hint="eastAsia"/>
              </w:rPr>
            </w:r>
            <w:r/>
          </w:p>
        </w:tc>
        <w:tc>
          <w:tcPr>
            <w:tcW w:w="1834" w:type="dxa"/>
            <w:vAlign w:val="center"/>
            <w:textDirection w:val="lrTb"/>
            <w:noWrap/>
          </w:tcPr>
          <w:p>
            <w:pPr>
              <w:pStyle w:val="676"/>
              <w:jc w:val="center"/>
              <w:spacing w:after="0" w:line="240" w:lineRule="exact"/>
              <w:rPr>
                <w:rFonts w:hint="eastAsia" w:cs="宋体"/>
                <w:lang w:bidi="ar"/>
              </w:rPr>
            </w:pPr>
            <w:r>
              <w:rPr>
                <w:rFonts w:hint="eastAsia"/>
              </w:rPr>
              <w:t xml:space="preserve">4</w:t>
            </w:r>
            <w:r>
              <w:rPr>
                <w:rFonts w:hint="eastAsia"/>
              </w:rPr>
              <w:t xml:space="preserve">套</w:t>
            </w:r>
            <w:r>
              <w:rPr>
                <w:rFonts w:hint="eastAsia" w:cs="宋体"/>
                <w:lang w:bidi="ar"/>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384元/套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11</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165/70R13无内胎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14</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283元/套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12</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165/70R14无内胎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4</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334元/套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13</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165R14无内胎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4</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340元/套</w:t>
            </w:r>
            <w:r>
              <w:rPr>
                <w:rFonts w:hint="eastAsia" w:cs="宋体"/>
                <w:lang w:bidi="ar"/>
              </w:rPr>
            </w:r>
            <w:r/>
          </w:p>
        </w:tc>
      </w:tr>
      <w:tr>
        <w:trPr>
          <w:cantSplit/>
          <w:trHeight w:val="347"/>
        </w:trPr>
        <w:tc>
          <w:tcPr>
            <w:tcW w:w="1025" w:type="dxa"/>
            <w:vAlign w:val="center"/>
            <w:textDirection w:val="lrTb"/>
            <w:noWrap/>
          </w:tcPr>
          <w:p>
            <w:pPr>
              <w:pStyle w:val="676"/>
              <w:jc w:val="center"/>
              <w:spacing w:after="0" w:line="240" w:lineRule="exact"/>
              <w:rPr>
                <w:rFonts w:hint="eastAsia" w:cs="宋体"/>
              </w:rPr>
            </w:pPr>
            <w:r>
              <w:rPr>
                <w:rFonts w:hint="eastAsia" w:cs="宋体"/>
              </w:rPr>
              <w:t xml:space="preserve">14</w:t>
            </w:r>
            <w:r/>
          </w:p>
        </w:tc>
        <w:tc>
          <w:tcPr>
            <w:tcW w:w="1265" w:type="dxa"/>
            <w:vAlign w:val="center"/>
            <w:vMerge w:val="continue"/>
            <w:textDirection w:val="lrTb"/>
            <w:noWrap/>
          </w:tcPr>
          <w:p>
            <w:pPr>
              <w:pStyle w:val="676"/>
              <w:jc w:val="center"/>
              <w:spacing w:after="0" w:line="240" w:lineRule="exact"/>
              <w:rPr>
                <w:rFonts w:hint="eastAsia" w:cs="宋体"/>
              </w:rPr>
            </w:pPr>
            <w:r>
              <w:rPr>
                <w:rFonts w:hint="eastAsia" w:cs="宋体"/>
              </w:rPr>
            </w:r>
            <w:r/>
          </w:p>
        </w:tc>
        <w:tc>
          <w:tcPr>
            <w:tcW w:w="4092" w:type="dxa"/>
            <w:vAlign w:val="center"/>
            <w:textDirection w:val="lrTb"/>
            <w:noWrap w:val="false"/>
          </w:tcPr>
          <w:p>
            <w:pPr>
              <w:pStyle w:val="676"/>
              <w:jc w:val="center"/>
              <w:spacing w:after="0" w:line="240" w:lineRule="exact"/>
              <w:rPr>
                <w:rFonts w:hint="eastAsia"/>
              </w:rPr>
            </w:pPr>
            <w:r>
              <w:rPr>
                <w:rFonts w:hint="eastAsia"/>
                <w:color w:val="000000"/>
              </w:rPr>
              <w:t xml:space="preserve">12-16.5RG400铲车轮胎</w:t>
            </w:r>
            <w:r>
              <w:rPr>
                <w:rFonts w:hint="eastAsia"/>
              </w:rPr>
            </w:r>
            <w:r/>
          </w:p>
        </w:tc>
        <w:tc>
          <w:tcPr>
            <w:tcW w:w="1834" w:type="dxa"/>
            <w:vAlign w:val="center"/>
            <w:textDirection w:val="lrTb"/>
            <w:noWrap/>
          </w:tcPr>
          <w:p>
            <w:pPr>
              <w:pStyle w:val="676"/>
              <w:jc w:val="center"/>
              <w:spacing w:after="0" w:line="240" w:lineRule="exact"/>
              <w:rPr>
                <w:rFonts w:hint="eastAsia" w:cs="宋体"/>
              </w:rPr>
            </w:pPr>
            <w:r>
              <w:rPr>
                <w:rFonts w:hint="eastAsia"/>
              </w:rPr>
              <w:t xml:space="preserve">2</w:t>
            </w:r>
            <w:r>
              <w:rPr>
                <w:rFonts w:hint="eastAsia"/>
              </w:rPr>
              <w:t xml:space="preserve">套</w:t>
            </w:r>
            <w:r>
              <w:rPr>
                <w:rFonts w:hint="eastAsia" w:cs="宋体"/>
              </w:rPr>
            </w:r>
            <w:r/>
          </w:p>
        </w:tc>
        <w:tc>
          <w:tcPr>
            <w:tcW w:w="1827" w:type="dxa"/>
            <w:vAlign w:val="center"/>
            <w:textDirection w:val="lrTb"/>
            <w:noWrap/>
          </w:tcPr>
          <w:p>
            <w:pPr>
              <w:pStyle w:val="676"/>
              <w:jc w:val="center"/>
              <w:spacing w:after="0" w:line="240" w:lineRule="exact"/>
              <w:rPr>
                <w:rFonts w:hint="eastAsia" w:cs="宋体"/>
                <w:lang w:bidi="ar"/>
              </w:rPr>
            </w:pPr>
            <w:r>
              <w:rPr>
                <w:rFonts w:hint="eastAsia"/>
              </w:rPr>
              <w:t xml:space="preserve">1400元/套</w:t>
            </w:r>
            <w:r>
              <w:rPr>
                <w:rFonts w:hint="eastAsia" w:cs="宋体"/>
                <w:lang w:bidi="ar"/>
              </w:rPr>
            </w:r>
            <w:r/>
          </w:p>
        </w:tc>
      </w:tr>
    </w:tbl>
    <w:p>
      <w:pPr>
        <w:pStyle w:val="676"/>
        <w:ind w:firstLine="360"/>
        <w:spacing w:after="0" w:line="460" w:lineRule="exact"/>
        <w:widowControl w:val="off"/>
        <w:rPr>
          <w:rFonts w:cs="宋体"/>
          <w:bCs w:val="0"/>
        </w:rPr>
      </w:pPr>
      <w:r>
        <w:rPr>
          <w:rFonts w:hint="eastAsia" w:cs="宋体"/>
          <w:bCs w:val="0"/>
        </w:rPr>
        <w:t xml:space="preserve">备注：</w:t>
      </w:r>
      <w:r>
        <w:rPr>
          <w:rFonts w:hint="eastAsia" w:cs="宋体"/>
          <w:bCs w:val="0"/>
        </w:rPr>
        <w:t xml:space="preserve">1、本分</w:t>
      </w:r>
      <w:r>
        <w:rPr>
          <w:rFonts w:hint="eastAsia" w:cs="宋体"/>
          <w:bCs w:val="0"/>
        </w:rPr>
        <w:t xml:space="preserve">包所报价产品可为不同品牌，核心产品</w:t>
      </w:r>
      <w:r>
        <w:rPr>
          <w:rFonts w:hint="eastAsia" w:cs="宋体"/>
          <w:bCs w:val="0"/>
        </w:rPr>
        <w:t xml:space="preserve">为“1、295/80R22.5 无内胎”，不同投标人所投核心产品品牌相同的，按一家投标人计算。</w:t>
      </w:r>
      <w:r>
        <w:rPr>
          <w:rFonts w:cs="宋体"/>
          <w:bCs w:val="0"/>
        </w:rPr>
      </w:r>
      <w:r/>
    </w:p>
    <w:p>
      <w:pPr>
        <w:pStyle w:val="676"/>
        <w:numPr>
          <w:ilvl w:val="255"/>
          <w:numId w:val="0"/>
        </w:numPr>
        <w:spacing w:after="0" w:line="360" w:lineRule="auto"/>
        <w:rPr>
          <w:rFonts w:hint="eastAsia" w:cs="宋体"/>
          <w:b/>
          <w:lang w:bidi="ar"/>
        </w:rPr>
      </w:pPr>
      <w:r>
        <w:rPr>
          <w:rFonts w:hint="eastAsia" w:cs="宋体"/>
          <w:b/>
        </w:rPr>
        <w:t xml:space="preserve">（二）技术参数要求（轮胎）：</w:t>
      </w:r>
      <w:r>
        <w:rPr>
          <w:rFonts w:hint="eastAsia" w:cs="宋体"/>
          <w:b/>
          <w:lang w:bidi="ar"/>
        </w:rPr>
      </w:r>
      <w:r/>
    </w:p>
    <w:tbl>
      <w:tblPr>
        <w:tblW w:w="9727" w:type="dxa"/>
        <w:jc w:val="center"/>
        <w:tblInd w:w="-3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3118"/>
        <w:gridCol w:w="1134"/>
        <w:gridCol w:w="1418"/>
        <w:gridCol w:w="1276"/>
        <w:gridCol w:w="1943"/>
      </w:tblGrid>
      <w:tr>
        <w:trPr>
          <w:trHeight w:val="467"/>
        </w:trPr>
        <w:tc>
          <w:tcPr>
            <w:tcW w:w="838" w:type="dxa"/>
            <w:vAlign w:val="top"/>
            <w:textDirection w:val="lrTb"/>
            <w:noWrap w:val="false"/>
          </w:tcPr>
          <w:p>
            <w:pPr>
              <w:pStyle w:val="676"/>
              <w:jc w:val="center"/>
              <w:spacing w:after="0" w:line="440" w:lineRule="exact"/>
              <w:rPr>
                <w:rFonts w:hint="eastAsia"/>
                <w:b/>
                <w:bCs w:val="0"/>
              </w:rPr>
            </w:pPr>
            <w:r>
              <w:rPr>
                <w:rFonts w:hint="eastAsia"/>
                <w:b/>
                <w:bCs w:val="0"/>
              </w:rPr>
              <w:t xml:space="preserve">序号</w:t>
            </w:r>
            <w:r>
              <w:rPr>
                <w:rFonts w:hint="eastAsia"/>
                <w:b/>
                <w:bCs w:val="0"/>
              </w:rPr>
            </w:r>
            <w:r/>
          </w:p>
        </w:tc>
        <w:tc>
          <w:tcPr>
            <w:tcW w:w="3118" w:type="dxa"/>
            <w:vAlign w:val="top"/>
            <w:textDirection w:val="lrTb"/>
            <w:noWrap w:val="false"/>
          </w:tcPr>
          <w:p>
            <w:pPr>
              <w:pStyle w:val="676"/>
              <w:jc w:val="center"/>
              <w:spacing w:after="0" w:line="440" w:lineRule="exact"/>
              <w:rPr>
                <w:rFonts w:hint="eastAsia"/>
                <w:b/>
                <w:bCs w:val="0"/>
              </w:rPr>
            </w:pPr>
            <w:r>
              <w:rPr>
                <w:rFonts w:hint="eastAsia" w:cs="宋体"/>
                <w:b/>
                <w:bCs w:val="0"/>
              </w:rPr>
              <w:t xml:space="preserve">规格</w:t>
            </w:r>
            <w:r>
              <w:rPr>
                <w:rFonts w:hint="eastAsia"/>
                <w:b/>
                <w:bCs w:val="0"/>
              </w:rPr>
            </w:r>
            <w:r/>
          </w:p>
        </w:tc>
        <w:tc>
          <w:tcPr>
            <w:tcW w:w="1134" w:type="dxa"/>
            <w:vAlign w:val="top"/>
            <w:textDirection w:val="lrTb"/>
            <w:noWrap w:val="false"/>
          </w:tcPr>
          <w:p>
            <w:pPr>
              <w:pStyle w:val="676"/>
              <w:jc w:val="center"/>
              <w:spacing w:after="0" w:line="440" w:lineRule="exact"/>
              <w:rPr>
                <w:rFonts w:hint="eastAsia"/>
                <w:b/>
              </w:rPr>
            </w:pPr>
            <w:r>
              <w:rPr>
                <w:rFonts w:hint="eastAsia"/>
                <w:b/>
              </w:rPr>
              <w:t xml:space="preserve">层级</w:t>
            </w:r>
            <w:r/>
          </w:p>
        </w:tc>
        <w:tc>
          <w:tcPr>
            <w:tcW w:w="1418" w:type="dxa"/>
            <w:vAlign w:val="top"/>
            <w:textDirection w:val="lrTb"/>
            <w:noWrap w:val="false"/>
          </w:tcPr>
          <w:p>
            <w:pPr>
              <w:pStyle w:val="676"/>
              <w:jc w:val="center"/>
              <w:spacing w:after="0" w:line="440" w:lineRule="exact"/>
              <w:rPr>
                <w:rFonts w:hint="eastAsia"/>
                <w:b/>
              </w:rPr>
            </w:pPr>
            <w:r>
              <w:rPr>
                <w:rFonts w:hint="eastAsia"/>
              </w:rPr>
              <w:t xml:space="preserve">▲</w:t>
            </w:r>
            <w:r>
              <w:rPr>
                <w:rFonts w:hint="eastAsia"/>
                <w:b/>
              </w:rPr>
              <w:t xml:space="preserve">负荷指数</w:t>
            </w:r>
            <w:r>
              <w:rPr>
                <w:rFonts w:hint="eastAsia"/>
                <w:b/>
              </w:rPr>
            </w:r>
            <w:r/>
          </w:p>
        </w:tc>
        <w:tc>
          <w:tcPr>
            <w:tcW w:w="1276" w:type="dxa"/>
            <w:vAlign w:val="top"/>
            <w:textDirection w:val="lrTb"/>
            <w:noWrap w:val="false"/>
          </w:tcPr>
          <w:p>
            <w:pPr>
              <w:pStyle w:val="676"/>
              <w:jc w:val="center"/>
              <w:spacing w:after="0" w:line="440" w:lineRule="exact"/>
              <w:rPr>
                <w:rFonts w:hint="eastAsia"/>
                <w:b/>
              </w:rPr>
            </w:pPr>
            <w:r>
              <w:rPr>
                <w:rFonts w:hint="eastAsia"/>
                <w:b/>
              </w:rPr>
              <w:t xml:space="preserve">速度级别</w:t>
            </w:r>
            <w:r/>
          </w:p>
        </w:tc>
        <w:tc>
          <w:tcPr>
            <w:tcW w:w="1943" w:type="dxa"/>
            <w:vAlign w:val="top"/>
            <w:textDirection w:val="lrTb"/>
            <w:noWrap w:val="false"/>
          </w:tcPr>
          <w:p>
            <w:pPr>
              <w:pStyle w:val="676"/>
              <w:jc w:val="center"/>
              <w:spacing w:after="0" w:line="440" w:lineRule="exact"/>
              <w:rPr>
                <w:rFonts w:hint="eastAsia"/>
                <w:b/>
              </w:rPr>
            </w:pPr>
            <w:r>
              <w:rPr>
                <w:rFonts w:hint="eastAsia"/>
                <w:b/>
              </w:rPr>
              <w:t xml:space="preserve">花纹深度（mm）</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1</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295/80R22.5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≥18PR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≥149</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≥K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≥16</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2</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275/80R22.5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≥18PR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≥149</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≥K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≥16</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3</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255/70R22.5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≥18PR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≥140</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≥J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≥14</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4</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235/75R17.5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≥14PR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≥129</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≥J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≥14</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5</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1100R20 有内胎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≥18PR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≥152</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≥J</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≥16</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6</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1000R20 有内胎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≥19PR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≥149</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≥J</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≥16</w:t>
            </w:r>
            <w:r/>
          </w:p>
        </w:tc>
      </w:tr>
      <w:tr>
        <w:trPr>
          <w:trHeight w:val="405"/>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7</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750R16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≥14PR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≥118</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≥M</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≥11</w:t>
            </w:r>
            <w:r/>
          </w:p>
        </w:tc>
      </w:tr>
      <w:tr>
        <w:trPr>
          <w:trHeight w:val="405"/>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8</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700R16 有内胎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≥16PR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≥118</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≥J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≥11</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9</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700R16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≥16PR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≥100</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≥J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≥11</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10</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175R14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≥8PR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≥80</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≥K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≥6</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11</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165/70R13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≥6PR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≥80</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≥K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≥6</w:t>
            </w:r>
            <w:r/>
          </w:p>
        </w:tc>
      </w:tr>
      <w:tr>
        <w:trPr>
          <w:trHeight w:val="391"/>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12</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165/70R14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≥6PR</w:t>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≥80</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≥K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≥6</w:t>
            </w:r>
            <w:r/>
          </w:p>
        </w:tc>
      </w:tr>
      <w:tr>
        <w:trPr>
          <w:trHeight w:val="400"/>
        </w:trPr>
        <w:tc>
          <w:tcPr>
            <w:tcW w:w="838" w:type="dxa"/>
            <w:vAlign w:val="center"/>
            <w:textDirection w:val="lrTb"/>
            <w:noWrap w:val="false"/>
          </w:tcPr>
          <w:p>
            <w:pPr>
              <w:pStyle w:val="676"/>
              <w:jc w:val="center"/>
              <w:spacing w:after="0" w:line="240" w:lineRule="exact"/>
              <w:rPr>
                <w:rFonts w:hint="eastAsia"/>
              </w:rPr>
            </w:pPr>
            <w:r>
              <w:rPr>
                <w:rFonts w:hint="eastAsia" w:cs="宋体"/>
              </w:rPr>
              <w:t xml:space="preserve">13</w:t>
            </w:r>
            <w:r>
              <w:rPr>
                <w:rFonts w:hint="eastAsia"/>
              </w:rPr>
            </w:r>
            <w:r/>
          </w:p>
        </w:tc>
        <w:tc>
          <w:tcPr>
            <w:tcW w:w="3118" w:type="dxa"/>
            <w:vAlign w:val="center"/>
            <w:textDirection w:val="lrTb"/>
            <w:noWrap w:val="false"/>
          </w:tcPr>
          <w:p>
            <w:pPr>
              <w:pStyle w:val="676"/>
              <w:jc w:val="center"/>
              <w:spacing w:after="0" w:line="240" w:lineRule="exact"/>
              <w:rPr>
                <w:rFonts w:hint="eastAsia"/>
              </w:rPr>
            </w:pPr>
            <w:r>
              <w:rPr>
                <w:rFonts w:hint="eastAsia"/>
              </w:rPr>
              <w:t xml:space="preserve">165R14 无内胎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≥8PR</w:t>
            </w:r>
            <w:r/>
          </w:p>
        </w:tc>
        <w:tc>
          <w:tcPr>
            <w:tcW w:w="1418" w:type="dxa"/>
            <w:vAlign w:val="center"/>
            <w:textDirection w:val="lrTb"/>
            <w:noWrap w:val="false"/>
          </w:tcPr>
          <w:p>
            <w:pPr>
              <w:pStyle w:val="676"/>
              <w:jc w:val="center"/>
              <w:spacing w:after="0" w:line="240" w:lineRule="exact"/>
              <w:rPr>
                <w:rFonts w:hint="eastAsia"/>
              </w:rPr>
            </w:pPr>
            <w:r/>
            <w:bookmarkStart w:id="72" w:name="OLE_LINK5"/>
            <w:r>
              <w:rPr>
                <w:rFonts w:hint="eastAsia"/>
              </w:rPr>
              <w:t xml:space="preserve">≥</w:t>
            </w:r>
            <w:bookmarkEnd w:id="72"/>
            <w:r>
              <w:rPr>
                <w:rFonts w:hint="eastAsia"/>
              </w:rPr>
              <w:t xml:space="preserve">80</w:t>
            </w:r>
            <w:r>
              <w:rPr>
                <w:rFonts w:hint="eastAsia"/>
              </w:rPr>
              <w:t xml:space="preserve">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w:t>
            </w:r>
            <w:r>
              <w:rPr>
                <w:rFonts w:hint="eastAsia"/>
              </w:rPr>
              <w:t xml:space="preserve">K　</w:t>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≥6</w:t>
            </w:r>
            <w:r/>
          </w:p>
        </w:tc>
      </w:tr>
      <w:tr>
        <w:trPr>
          <w:trHeight w:val="400"/>
        </w:trPr>
        <w:tc>
          <w:tcPr>
            <w:tcW w:w="838" w:type="dxa"/>
            <w:vAlign w:val="center"/>
            <w:textDirection w:val="lrTb"/>
            <w:noWrap w:val="false"/>
          </w:tcPr>
          <w:p>
            <w:pPr>
              <w:pStyle w:val="676"/>
              <w:jc w:val="center"/>
              <w:spacing w:after="0" w:line="240" w:lineRule="exact"/>
              <w:rPr>
                <w:rFonts w:hint="eastAsia"/>
                <w:color w:val="ee0000"/>
              </w:rPr>
            </w:pPr>
            <w:r>
              <w:rPr>
                <w:rFonts w:hint="eastAsia" w:cs="宋体"/>
              </w:rPr>
              <w:t xml:space="preserve">14</w:t>
            </w:r>
            <w:r>
              <w:rPr>
                <w:rFonts w:hint="eastAsia"/>
                <w:color w:val="ee0000"/>
              </w:rPr>
            </w:r>
            <w:r/>
          </w:p>
        </w:tc>
        <w:tc>
          <w:tcPr>
            <w:tcW w:w="3118" w:type="dxa"/>
            <w:vAlign w:val="center"/>
            <w:textDirection w:val="lrTb"/>
            <w:noWrap w:val="false"/>
          </w:tcPr>
          <w:p>
            <w:pPr>
              <w:pStyle w:val="676"/>
              <w:jc w:val="center"/>
              <w:spacing w:after="0" w:line="240" w:lineRule="exact"/>
              <w:rPr>
                <w:rFonts w:hint="eastAsia"/>
              </w:rPr>
            </w:pPr>
            <w:r/>
            <w:bookmarkStart w:id="73" w:name="OLE_LINK6"/>
            <w:r>
              <w:rPr>
                <w:rFonts w:hint="eastAsia"/>
              </w:rPr>
              <w:t xml:space="preserve">12-16.5RG400</w:t>
            </w:r>
            <w:bookmarkEnd w:id="73"/>
            <w:r>
              <w:rPr>
                <w:rFonts w:hint="eastAsia"/>
              </w:rPr>
              <w:t xml:space="preserve">铲车轮胎</w:t>
            </w:r>
            <w:r/>
          </w:p>
        </w:tc>
        <w:tc>
          <w:tcPr>
            <w:tcW w:w="1134" w:type="dxa"/>
            <w:vAlign w:val="center"/>
            <w:textDirection w:val="lrTb"/>
            <w:noWrap w:val="false"/>
          </w:tcPr>
          <w:p>
            <w:pPr>
              <w:pStyle w:val="676"/>
              <w:jc w:val="center"/>
              <w:spacing w:after="0" w:line="240" w:lineRule="exact"/>
              <w:rPr>
                <w:rFonts w:hint="eastAsia"/>
              </w:rPr>
            </w:pPr>
            <w:r>
              <w:rPr>
                <w:rFonts w:hint="eastAsia"/>
              </w:rPr>
              <w:t xml:space="preserve">≥12PR</w:t>
            </w:r>
            <w:r>
              <w:rPr>
                <w:rFonts w:hint="eastAsia"/>
              </w:rPr>
            </w:r>
            <w:r/>
          </w:p>
        </w:tc>
        <w:tc>
          <w:tcPr>
            <w:tcW w:w="1418" w:type="dxa"/>
            <w:vAlign w:val="center"/>
            <w:textDirection w:val="lrTb"/>
            <w:noWrap w:val="false"/>
          </w:tcPr>
          <w:p>
            <w:pPr>
              <w:pStyle w:val="676"/>
              <w:jc w:val="center"/>
              <w:spacing w:after="0" w:line="240" w:lineRule="exact"/>
              <w:rPr>
                <w:rFonts w:hint="eastAsia"/>
              </w:rPr>
            </w:pPr>
            <w:r>
              <w:rPr>
                <w:rFonts w:hint="eastAsia"/>
              </w:rPr>
              <w:t xml:space="preserve">≥2865</w:t>
            </w:r>
            <w:r>
              <w:rPr>
                <w:rFonts w:hint="eastAsia"/>
              </w:rPr>
              <w:t xml:space="preserve"> kg</w:t>
            </w:r>
            <w:r>
              <w:rPr>
                <w:rFonts w:hint="eastAsia"/>
              </w:rPr>
            </w:r>
            <w:r/>
          </w:p>
        </w:tc>
        <w:tc>
          <w:tcPr>
            <w:tcW w:w="1276" w:type="dxa"/>
            <w:vAlign w:val="center"/>
            <w:textDirection w:val="lrTb"/>
            <w:noWrap w:val="false"/>
          </w:tcPr>
          <w:p>
            <w:pPr>
              <w:pStyle w:val="676"/>
              <w:jc w:val="center"/>
              <w:spacing w:after="0" w:line="240" w:lineRule="exact"/>
              <w:rPr>
                <w:rFonts w:hint="eastAsia"/>
              </w:rPr>
            </w:pPr>
            <w:r>
              <w:rPr>
                <w:rFonts w:hint="eastAsia"/>
              </w:rPr>
              <w:t xml:space="preserve">≥A2</w:t>
            </w:r>
            <w:r>
              <w:rPr>
                <w:rFonts w:hint="eastAsia"/>
              </w:rPr>
            </w:r>
            <w:r/>
          </w:p>
        </w:tc>
        <w:tc>
          <w:tcPr>
            <w:tcW w:w="1943" w:type="dxa"/>
            <w:vAlign w:val="center"/>
            <w:textDirection w:val="lrTb"/>
            <w:noWrap w:val="false"/>
          </w:tcPr>
          <w:p>
            <w:pPr>
              <w:pStyle w:val="676"/>
              <w:jc w:val="center"/>
              <w:spacing w:after="0" w:line="240" w:lineRule="exact"/>
              <w:rPr>
                <w:rFonts w:hint="eastAsia"/>
              </w:rPr>
            </w:pPr>
            <w:r>
              <w:rPr>
                <w:rFonts w:hint="eastAsia"/>
              </w:rPr>
              <w:t xml:space="preserve">≥</w:t>
            </w:r>
            <w:r>
              <w:rPr>
                <w:rFonts w:hint="eastAsia"/>
              </w:rPr>
              <w:t xml:space="preserve">9</w:t>
            </w:r>
            <w:r>
              <w:rPr>
                <w:rFonts w:hint="eastAsia"/>
              </w:rPr>
              <w:t xml:space="preserve">.75</w:t>
            </w:r>
            <w:r>
              <w:rPr>
                <w:rFonts w:hint="eastAsia"/>
              </w:rPr>
            </w:r>
            <w:r/>
          </w:p>
        </w:tc>
      </w:tr>
    </w:tbl>
    <w:p>
      <w:pPr>
        <w:pStyle w:val="676"/>
        <w:ind w:firstLine="360"/>
        <w:spacing w:after="0" w:line="440" w:lineRule="exact"/>
        <w:widowControl w:val="off"/>
        <w:rPr>
          <w:rFonts w:hint="eastAsia" w:cs="宋体"/>
          <w:bCs w:val="0"/>
        </w:rPr>
      </w:pPr>
      <w:r>
        <w:rPr>
          <w:rFonts w:hint="eastAsia"/>
        </w:rPr>
        <w:t xml:space="preserve">注：以上</w:t>
      </w:r>
      <w:r>
        <w:rPr>
          <w:rFonts w:hint="eastAsia"/>
        </w:rPr>
        <w:t xml:space="preserve">执行标准有更新的，按照最新标准执行。</w:t>
      </w:r>
      <w:r>
        <w:rPr>
          <w:rFonts w:hint="eastAsia" w:cs="宋体"/>
          <w:bCs w:val="0"/>
        </w:rPr>
      </w:r>
      <w:r/>
    </w:p>
    <w:p>
      <w:pPr>
        <w:pStyle w:val="676"/>
        <w:spacing w:after="0" w:line="440" w:lineRule="exact"/>
        <w:rPr>
          <w:rFonts w:hint="eastAsia" w:cs="宋体"/>
          <w:b/>
        </w:rPr>
      </w:pPr>
      <w:r>
        <w:rPr>
          <w:rFonts w:hint="eastAsia" w:cs="宋体"/>
          <w:b/>
        </w:rPr>
        <w:t xml:space="preserve">（三）质量保证及售后服务要求：</w:t>
      </w:r>
      <w:r/>
    </w:p>
    <w:p>
      <w:pPr>
        <w:pStyle w:val="676"/>
        <w:ind w:firstLine="240"/>
        <w:spacing w:after="0" w:line="440" w:lineRule="exact"/>
        <w:widowControl w:val="off"/>
        <w:rPr>
          <w:rFonts w:hint="eastAsia" w:cs="宋体"/>
        </w:rPr>
      </w:pPr>
      <w:r>
        <w:rPr>
          <w:rFonts w:hint="eastAsia"/>
          <w:szCs w:val="22"/>
        </w:rPr>
        <w:t xml:space="preserve">1、所有报价货物的生产、制造等，各项技术标准应当符合国家（强制性）标准、各项规范要</w:t>
      </w:r>
      <w:r>
        <w:rPr>
          <w:rFonts w:hint="eastAsia" w:cs="宋体"/>
        </w:rPr>
        <w:t xml:space="preserve">求；国家没有相应标准、规范的，可使用行业标准、规定；非标货物按招标文件约定的技术要求和规范。包括但不限于以下标准：</w:t>
      </w:r>
      <w:r/>
    </w:p>
    <w:p>
      <w:pPr>
        <w:pStyle w:val="676"/>
        <w:ind w:firstLine="480"/>
        <w:spacing w:after="0" w:line="440" w:lineRule="exact"/>
        <w:widowControl w:val="off"/>
        <w:rPr>
          <w:szCs w:val="22"/>
        </w:rPr>
      </w:pPr>
      <w:r>
        <w:rPr>
          <w:rFonts w:hint="eastAsia"/>
          <w:szCs w:val="22"/>
        </w:rPr>
        <w:t xml:space="preserve">1.</w:t>
      </w:r>
      <w:r>
        <w:rPr>
          <w:rFonts w:hint="eastAsia"/>
          <w:szCs w:val="22"/>
        </w:rPr>
        <w:t xml:space="preserve">1 </w:t>
      </w:r>
      <w:r>
        <w:rPr>
          <w:szCs w:val="22"/>
        </w:rPr>
        <w:fldChar w:fldCharType="begin"/>
      </w:r>
      <w:r>
        <w:rPr>
          <w:rFonts w:hint="eastAsia"/>
          <w:szCs w:val="22"/>
        </w:rPr>
        <w:instrText xml:space="preserve"> HYPERLINK "javascript:void(0)" </w:instrText>
      </w:r>
      <w:r>
        <w:rPr>
          <w:szCs w:val="22"/>
        </w:rPr>
        <w:fldChar w:fldCharType="separate"/>
      </w:r>
      <w:r>
        <w:rPr>
          <w:szCs w:val="22"/>
        </w:rPr>
        <w:t xml:space="preserve">GB 9744-2024</w:t>
      </w:r>
      <w:r>
        <w:rPr>
          <w:szCs w:val="22"/>
        </w:rPr>
        <w:fldChar w:fldCharType="end"/>
      </w:r>
      <w:r>
        <w:rPr>
          <w:rFonts w:hint="eastAsia"/>
          <w:szCs w:val="22"/>
        </w:rPr>
        <w:t xml:space="preserve">     </w:t>
      </w:r>
      <w:r>
        <w:rPr>
          <w:szCs w:val="22"/>
        </w:rPr>
        <w:fldChar w:fldCharType="begin"/>
      </w:r>
      <w:r>
        <w:rPr>
          <w:rFonts w:hint="eastAsia"/>
          <w:szCs w:val="22"/>
        </w:rPr>
        <w:instrText xml:space="preserve"> HYPERLINK "javascript:void(0)" </w:instrText>
      </w:r>
      <w:r>
        <w:rPr>
          <w:szCs w:val="22"/>
        </w:rPr>
        <w:fldChar w:fldCharType="separate"/>
      </w:r>
      <w:r>
        <w:rPr>
          <w:szCs w:val="22"/>
        </w:rPr>
        <w:t xml:space="preserve">载重汽车轮胎</w:t>
      </w:r>
      <w:r>
        <w:rPr>
          <w:szCs w:val="22"/>
        </w:rPr>
        <w:fldChar w:fldCharType="end"/>
      </w:r>
      <w:r>
        <w:rPr>
          <w:szCs w:val="22"/>
        </w:rPr>
      </w:r>
      <w:r/>
    </w:p>
    <w:p>
      <w:pPr>
        <w:pStyle w:val="676"/>
        <w:ind w:firstLine="480"/>
        <w:spacing w:after="0" w:line="440" w:lineRule="exact"/>
        <w:widowControl w:val="off"/>
        <w:rPr>
          <w:szCs w:val="22"/>
        </w:rPr>
      </w:pPr>
      <w:r>
        <w:rPr>
          <w:rFonts w:hint="eastAsia"/>
          <w:szCs w:val="22"/>
        </w:rPr>
        <w:t xml:space="preserve">1.2 </w:t>
      </w:r>
      <w:r>
        <w:rPr>
          <w:szCs w:val="22"/>
        </w:rPr>
        <w:fldChar w:fldCharType="begin"/>
      </w:r>
      <w:r>
        <w:rPr>
          <w:rFonts w:hint="eastAsia"/>
          <w:szCs w:val="22"/>
        </w:rPr>
        <w:instrText xml:space="preserve"> HYPERLINK "javascript:void(0)" </w:instrText>
      </w:r>
      <w:r>
        <w:rPr>
          <w:szCs w:val="22"/>
        </w:rPr>
        <w:fldChar w:fldCharType="separate"/>
      </w:r>
      <w:r>
        <w:rPr>
          <w:szCs w:val="22"/>
        </w:rPr>
        <w:t xml:space="preserve">GB/T 2977-2024</w:t>
      </w:r>
      <w:r>
        <w:rPr>
          <w:szCs w:val="22"/>
        </w:rPr>
        <w:fldChar w:fldCharType="end"/>
      </w:r>
      <w:r>
        <w:rPr>
          <w:rFonts w:hint="eastAsia"/>
          <w:szCs w:val="22"/>
        </w:rPr>
        <w:t xml:space="preserve">     </w:t>
      </w:r>
      <w:r>
        <w:rPr>
          <w:szCs w:val="22"/>
        </w:rPr>
        <w:fldChar w:fldCharType="begin"/>
      </w:r>
      <w:r>
        <w:rPr>
          <w:rFonts w:hint="eastAsia"/>
          <w:szCs w:val="22"/>
        </w:rPr>
        <w:instrText xml:space="preserve"> HYPERLINK "javascript:void(0)" </w:instrText>
      </w:r>
      <w:r>
        <w:rPr>
          <w:szCs w:val="22"/>
        </w:rPr>
        <w:fldChar w:fldCharType="separate"/>
      </w:r>
      <w:r>
        <w:rPr>
          <w:szCs w:val="22"/>
        </w:rPr>
        <w:t xml:space="preserve">载重汽车轮胎规格、尺寸、气压与负荷</w:t>
      </w:r>
      <w:r>
        <w:rPr>
          <w:szCs w:val="22"/>
        </w:rPr>
        <w:fldChar w:fldCharType="end"/>
      </w:r>
      <w:r>
        <w:rPr>
          <w:szCs w:val="22"/>
        </w:rPr>
      </w:r>
      <w:r/>
    </w:p>
    <w:p>
      <w:pPr>
        <w:pStyle w:val="676"/>
        <w:ind w:firstLine="480"/>
        <w:spacing w:after="0" w:line="440" w:lineRule="exact"/>
        <w:widowControl w:val="off"/>
        <w:rPr>
          <w:rFonts w:hint="eastAsia" w:cs="宋体"/>
        </w:rPr>
      </w:pPr>
      <w:r>
        <w:rPr>
          <w:rFonts w:hint="eastAsia"/>
          <w:szCs w:val="22"/>
        </w:rPr>
        <w:t xml:space="preserve">1.3 </w:t>
      </w:r>
      <w:r>
        <w:rPr>
          <w:szCs w:val="22"/>
        </w:rPr>
        <w:fldChar w:fldCharType="begin"/>
      </w:r>
      <w:r>
        <w:rPr>
          <w:rFonts w:hint="eastAsia"/>
          <w:szCs w:val="22"/>
        </w:rPr>
        <w:instrText xml:space="preserve"> HYPERLINK "javascript:void(0)" </w:instrText>
      </w:r>
      <w:r>
        <w:rPr>
          <w:szCs w:val="22"/>
        </w:rPr>
        <w:fldChar w:fldCharType="separate"/>
      </w:r>
      <w:r>
        <w:rPr>
          <w:szCs w:val="22"/>
        </w:rPr>
        <w:t xml:space="preserve">GB/T 7</w:t>
      </w:r>
      <w:r>
        <w:rPr>
          <w:szCs w:val="22"/>
        </w:rPr>
        <w:t xml:space="preserve">036.1-2023</w:t>
      </w:r>
      <w:r>
        <w:rPr>
          <w:szCs w:val="22"/>
        </w:rPr>
        <w:fldChar w:fldCharType="end"/>
      </w:r>
      <w:r>
        <w:rPr>
          <w:rFonts w:hint="eastAsia"/>
          <w:szCs w:val="22"/>
        </w:rPr>
        <w:t xml:space="preserve">   </w:t>
      </w:r>
      <w:r>
        <w:rPr>
          <w:szCs w:val="22"/>
        </w:rPr>
        <w:fldChar w:fldCharType="begin"/>
      </w:r>
      <w:r>
        <w:rPr>
          <w:rFonts w:hint="eastAsia"/>
          <w:szCs w:val="22"/>
        </w:rPr>
        <w:instrText xml:space="preserve"> HYPERLINK "javascript:void(0)" </w:instrText>
      </w:r>
      <w:r>
        <w:rPr>
          <w:szCs w:val="22"/>
        </w:rPr>
        <w:fldChar w:fldCharType="separate"/>
      </w:r>
      <w:r>
        <w:rPr>
          <w:szCs w:val="22"/>
        </w:rPr>
        <w:t xml:space="preserve">充气轮胎内胎 第1部分：汽车轮胎内胎</w:t>
      </w:r>
      <w:r>
        <w:rPr>
          <w:szCs w:val="22"/>
        </w:rPr>
        <w:fldChar w:fldCharType="end"/>
      </w:r>
      <w:r>
        <w:rPr>
          <w:rFonts w:hint="eastAsia" w:cs="宋体"/>
        </w:rPr>
      </w:r>
      <w:r/>
    </w:p>
    <w:p>
      <w:pPr>
        <w:pStyle w:val="676"/>
        <w:ind w:firstLine="240"/>
        <w:spacing w:after="0" w:line="440" w:lineRule="exact"/>
        <w:widowControl w:val="off"/>
        <w:rPr>
          <w:rFonts w:hint="eastAsia" w:cs="宋体"/>
        </w:rPr>
      </w:pPr>
      <w:r>
        <w:rPr>
          <w:rFonts w:hint="eastAsia" w:cs="宋体"/>
        </w:rPr>
        <w:t xml:space="preserve">2、货物是全新的、未使用过的商品，完全符合采购设备规定的质量、规格和性能的要求，</w:t>
      </w:r>
      <w:r>
        <w:rPr>
          <w:rFonts w:hint="eastAsia" w:cs="宋体"/>
        </w:rPr>
        <w:t xml:space="preserve">投标人</w:t>
      </w:r>
      <w:r>
        <w:rPr>
          <w:rFonts w:hint="eastAsia" w:cs="宋体"/>
        </w:rPr>
        <w:t xml:space="preserve">应保证其提供的货物在正常使用条件下，在规定的使用寿命期内具有满意的性能。中标</w:t>
      </w:r>
      <w:r>
        <w:rPr>
          <w:rFonts w:hint="eastAsia" w:cs="宋体"/>
        </w:rPr>
        <w:t xml:space="preserve">人</w:t>
      </w:r>
      <w:r>
        <w:rPr>
          <w:rFonts w:hint="eastAsia" w:cs="宋体"/>
        </w:rPr>
        <w:t xml:space="preserve">应保证所提供货物涉及到的知识产权是合法取得，并享有完整的知识产权，不会因为采购人的使用而被责令停止使用、追偿或要求赔偿损失，如出现此情况，一切经济和法律责任均由</w:t>
      </w:r>
      <w:r>
        <w:rPr>
          <w:rFonts w:hint="eastAsia" w:cs="宋体"/>
        </w:rPr>
        <w:t xml:space="preserve">中标人</w:t>
      </w:r>
      <w:r>
        <w:rPr>
          <w:rFonts w:hint="eastAsia" w:cs="宋体"/>
        </w:rPr>
        <w:t xml:space="preserve">承担。如出现质量问题或系假冒伪劣产品，中标</w:t>
      </w:r>
      <w:r>
        <w:rPr>
          <w:rFonts w:hint="eastAsia" w:cs="宋体"/>
        </w:rPr>
        <w:t xml:space="preserve">人</w:t>
      </w:r>
      <w:r>
        <w:rPr>
          <w:rFonts w:hint="eastAsia" w:cs="宋体"/>
        </w:rPr>
        <w:t xml:space="preserve">负责包退、包换，发生的费用由中标</w:t>
      </w:r>
      <w:r>
        <w:rPr>
          <w:rFonts w:hint="eastAsia" w:cs="宋体"/>
        </w:rPr>
        <w:t xml:space="preserve">人</w:t>
      </w:r>
      <w:r>
        <w:rPr>
          <w:rFonts w:hint="eastAsia" w:cs="宋体"/>
        </w:rPr>
        <w:t xml:space="preserve">负责。</w:t>
      </w:r>
      <w:r/>
    </w:p>
    <w:p>
      <w:pPr>
        <w:pStyle w:val="676"/>
        <w:ind w:firstLine="240"/>
        <w:spacing w:after="0" w:line="440" w:lineRule="exact"/>
        <w:widowControl w:val="off"/>
        <w:rPr>
          <w:rFonts w:hint="eastAsia" w:cs="宋体"/>
        </w:rPr>
      </w:pPr>
      <w:r>
        <w:rPr>
          <w:rFonts w:hint="eastAsia" w:cs="宋体"/>
        </w:rPr>
        <w:t xml:space="preserve">3、投标人所提供的车辆轮胎必须是符合国家标准的合格产品，同时在投标文件中明确生产厂商或制造厂商及品牌型号。中标人供货时必须保证所供货物与投标货物为同一品牌、型号。</w:t>
      </w:r>
      <w:r/>
    </w:p>
    <w:p>
      <w:pPr>
        <w:pStyle w:val="676"/>
        <w:ind w:firstLine="240"/>
        <w:spacing w:after="0" w:line="440" w:lineRule="exact"/>
        <w:widowControl w:val="off"/>
        <w:rPr>
          <w:rFonts w:hint="eastAsia" w:cs="宋体"/>
        </w:rPr>
      </w:pPr>
      <w:r>
        <w:rPr>
          <w:rFonts w:hint="eastAsia" w:cs="宋体"/>
        </w:rPr>
        <w:t xml:space="preserve">4、投标人所提供的车辆轮胎必须正品、耐磨、耐戳，不得以次充好，不得提供翻新轮胎。提供的轮胎有条印密码（10位数字）和胎号数字（10位数字）。</w:t>
      </w:r>
      <w:r/>
    </w:p>
    <w:p>
      <w:pPr>
        <w:pStyle w:val="676"/>
        <w:ind w:firstLine="240"/>
        <w:spacing w:after="0" w:line="440" w:lineRule="exact"/>
        <w:widowControl w:val="off"/>
        <w:rPr>
          <w:rFonts w:hint="eastAsia" w:cs="宋体"/>
        </w:rPr>
      </w:pPr>
      <w:r/>
      <w:bookmarkStart w:id="74" w:name="_Hlk127873394"/>
      <w:r>
        <w:rPr>
          <w:rFonts w:hint="eastAsia" w:cs="宋体"/>
        </w:rPr>
        <w:t xml:space="preserve">5、投标人保证及时供应所需轮胎（轮胎出厂日期在半年之内），根据采购人的要求分批供应。</w:t>
      </w:r>
      <w:bookmarkEnd w:id="74"/>
      <w:r>
        <w:rPr>
          <w:rFonts w:hint="eastAsia" w:cs="宋体"/>
        </w:rPr>
      </w:r>
      <w:r/>
    </w:p>
    <w:p>
      <w:pPr>
        <w:pStyle w:val="676"/>
        <w:ind w:firstLine="240"/>
        <w:spacing w:after="0" w:line="440" w:lineRule="exact"/>
        <w:widowControl w:val="off"/>
        <w:rPr>
          <w:rFonts w:hint="eastAsia" w:cs="宋体"/>
        </w:rPr>
      </w:pPr>
      <w:r>
        <w:rPr>
          <w:rFonts w:hint="eastAsia" w:cs="宋体"/>
        </w:rPr>
        <w:t xml:space="preserve">6、在轮胎保质期内，如发现质量问题，中标人负责包退包换，并赔偿相应损失。如因质</w:t>
      </w:r>
      <w:r>
        <w:rPr>
          <w:rFonts w:hint="eastAsia" w:cs="宋体"/>
        </w:rPr>
        <w:t xml:space="preserve">量问题发生的事故，经技术鉴定后，由中标人承担全部责任。</w:t>
      </w:r>
      <w:r/>
    </w:p>
    <w:p>
      <w:pPr>
        <w:pStyle w:val="676"/>
        <w:ind w:firstLine="240"/>
        <w:spacing w:after="0" w:line="440" w:lineRule="exact"/>
        <w:widowControl w:val="off"/>
        <w:rPr>
          <w:rFonts w:hint="eastAsia" w:cs="宋体"/>
        </w:rPr>
      </w:pPr>
      <w:r>
        <w:rPr>
          <w:rFonts w:hint="eastAsia" w:cs="宋体"/>
        </w:rPr>
        <w:t xml:space="preserve">7</w:t>
      </w:r>
      <w:r>
        <w:rPr>
          <w:rFonts w:hint="eastAsia" w:cs="宋体"/>
        </w:rPr>
        <w:t xml:space="preserve">、质保及售后服务：</w:t>
      </w:r>
      <w:r/>
    </w:p>
    <w:p>
      <w:pPr>
        <w:pStyle w:val="676"/>
        <w:ind w:firstLine="360"/>
        <w:spacing w:after="0" w:line="440" w:lineRule="exact"/>
        <w:widowControl w:val="off"/>
        <w:rPr>
          <w:rFonts w:hint="eastAsia" w:cs="宋体"/>
        </w:rPr>
      </w:pPr>
      <w:r>
        <w:rPr>
          <w:rFonts w:hint="eastAsia" w:cs="宋体"/>
        </w:rPr>
        <w:t xml:space="preserve">7</w:t>
      </w:r>
      <w:r>
        <w:rPr>
          <w:rFonts w:hint="eastAsia" w:cs="宋体"/>
        </w:rPr>
        <w:t xml:space="preserve">.1所有货物质量保证期为一年，自采购人验收合格之日起计算。</w:t>
      </w:r>
      <w:r/>
    </w:p>
    <w:p>
      <w:pPr>
        <w:pStyle w:val="676"/>
        <w:ind w:firstLine="120"/>
        <w:spacing w:after="0" w:line="440" w:lineRule="exact"/>
        <w:widowControl w:val="off"/>
        <w:rPr>
          <w:rFonts w:hint="eastAsia" w:cs="宋体"/>
          <w:b/>
          <w:bCs w:val="0"/>
        </w:rPr>
      </w:pPr>
      <w:r>
        <w:rPr>
          <w:rFonts w:hint="eastAsia" w:cs="宋体"/>
          <w:b/>
          <w:bCs w:val="0"/>
          <w:szCs w:val="21"/>
          <w:shd w:val="clear" w:color="auto" w:fill="ffffff"/>
        </w:rPr>
        <w:t xml:space="preserve">★</w:t>
      </w:r>
      <w:r>
        <w:rPr>
          <w:rFonts w:hint="eastAsia" w:cs="宋体"/>
          <w:b/>
          <w:bCs w:val="0"/>
        </w:rPr>
        <w:t xml:space="preserve">7</w:t>
      </w:r>
      <w:r>
        <w:rPr>
          <w:rFonts w:hint="eastAsia" w:cs="宋体"/>
          <w:b/>
          <w:bCs w:val="0"/>
        </w:rPr>
        <w:t xml:space="preserve">.2投标</w:t>
      </w:r>
      <w:r>
        <w:rPr>
          <w:rFonts w:hint="eastAsia" w:cs="宋体"/>
          <w:b/>
          <w:bCs w:val="0"/>
        </w:rPr>
        <w:t xml:space="preserve">人</w:t>
      </w:r>
      <w:r>
        <w:rPr>
          <w:rFonts w:hint="eastAsia" w:cs="宋体"/>
          <w:b/>
          <w:bCs w:val="0"/>
        </w:rPr>
        <w:t xml:space="preserve">需承诺</w:t>
      </w:r>
      <w:r>
        <w:rPr>
          <w:rFonts w:hint="eastAsia" w:cs="宋体"/>
          <w:b/>
          <w:bCs w:val="0"/>
        </w:rPr>
        <w:t xml:space="preserve">能</w:t>
      </w:r>
      <w:r>
        <w:rPr>
          <w:rFonts w:hint="eastAsia" w:cs="宋体"/>
          <w:b/>
          <w:bCs w:val="0"/>
        </w:rPr>
        <w:t xml:space="preserve">对供货轮胎</w:t>
      </w:r>
      <w:r>
        <w:rPr>
          <w:rFonts w:hint="eastAsia" w:cs="宋体"/>
          <w:b/>
          <w:bCs w:val="0"/>
        </w:rPr>
        <w:t xml:space="preserve">提供</w:t>
      </w:r>
      <w:r>
        <w:rPr>
          <w:rFonts w:hint="eastAsia" w:cs="宋体"/>
          <w:b/>
          <w:bCs w:val="0"/>
        </w:rPr>
        <w:t xml:space="preserve">现场免费换胎服务，并承诺接到采购人通知后1小时内响应，4小时内到现场。</w:t>
      </w:r>
      <w:r/>
    </w:p>
    <w:p>
      <w:pPr>
        <w:pStyle w:val="676"/>
        <w:ind w:firstLine="360"/>
        <w:spacing w:after="0" w:line="440" w:lineRule="exact"/>
        <w:widowControl w:val="off"/>
        <w:rPr>
          <w:rFonts w:hint="eastAsia" w:cs="宋体"/>
        </w:rPr>
      </w:pPr>
      <w:r>
        <w:rPr>
          <w:rFonts w:hint="eastAsia" w:cs="宋体"/>
        </w:rPr>
        <w:t xml:space="preserve">7</w:t>
      </w:r>
      <w:r>
        <w:rPr>
          <w:rFonts w:hint="eastAsia" w:cs="宋体"/>
        </w:rPr>
        <w:t xml:space="preserve">.3在质量保证期内发生的质量问题，一旦发生质量问题，中标</w:t>
      </w:r>
      <w:r>
        <w:rPr>
          <w:rFonts w:hint="eastAsia" w:cs="宋体"/>
        </w:rPr>
        <w:t xml:space="preserve">人</w:t>
      </w:r>
      <w:r>
        <w:rPr>
          <w:rFonts w:hint="eastAsia" w:cs="宋体"/>
        </w:rPr>
        <w:t xml:space="preserve">保证在接到采购人的4小时内到现场进行维修、更换或退货，费用由中标</w:t>
      </w:r>
      <w:r>
        <w:rPr>
          <w:rFonts w:hint="eastAsia" w:cs="宋体"/>
        </w:rPr>
        <w:t xml:space="preserve">人</w:t>
      </w:r>
      <w:r>
        <w:rPr>
          <w:rFonts w:hint="eastAsia" w:cs="宋体"/>
        </w:rPr>
        <w:t xml:space="preserve">负责。如中标</w:t>
      </w:r>
      <w:r>
        <w:rPr>
          <w:rFonts w:hint="eastAsia" w:cs="宋体"/>
        </w:rPr>
        <w:t xml:space="preserve">人</w:t>
      </w:r>
      <w:r>
        <w:rPr>
          <w:rFonts w:hint="eastAsia" w:cs="宋体"/>
        </w:rPr>
        <w:t xml:space="preserve">在接到采购人的24小时内没有答复或处理问题，则视为中标</w:t>
      </w:r>
      <w:r>
        <w:rPr>
          <w:rFonts w:hint="eastAsia" w:cs="宋体"/>
        </w:rPr>
        <w:t xml:space="preserve">人</w:t>
      </w:r>
      <w:r>
        <w:rPr>
          <w:rFonts w:hint="eastAsia" w:cs="宋体"/>
        </w:rPr>
        <w:t xml:space="preserve">承认质量问题并承担由此而发生的一切费用。保修期间产品的一切质量问题，更换部件及产品本身质量原因造成的直接经济损失应全部由中标</w:t>
      </w:r>
      <w:r>
        <w:rPr>
          <w:rFonts w:hint="eastAsia" w:cs="宋体"/>
        </w:rPr>
        <w:t xml:space="preserve">人</w:t>
      </w:r>
      <w:r>
        <w:rPr>
          <w:rFonts w:hint="eastAsia" w:cs="宋体"/>
        </w:rPr>
        <w:t xml:space="preserve">自行负责。</w:t>
      </w:r>
      <w:r/>
    </w:p>
    <w:p>
      <w:pPr>
        <w:pStyle w:val="676"/>
        <w:ind w:firstLine="360"/>
        <w:spacing w:after="0" w:line="440" w:lineRule="exact"/>
        <w:widowControl w:val="off"/>
      </w:pPr>
      <w:r>
        <w:rPr>
          <w:rFonts w:hint="eastAsia" w:cs="宋体"/>
        </w:rPr>
        <w:t xml:space="preserve">7</w:t>
      </w:r>
      <w:r>
        <w:rPr>
          <w:rFonts w:hint="eastAsia" w:cs="宋体"/>
        </w:rPr>
        <w:t xml:space="preserve">.4投标</w:t>
      </w:r>
      <w:r>
        <w:rPr>
          <w:rFonts w:hint="eastAsia" w:cs="宋体"/>
        </w:rPr>
        <w:t xml:space="preserve">人</w:t>
      </w:r>
      <w:r>
        <w:rPr>
          <w:rFonts w:hint="eastAsia" w:cs="宋体"/>
        </w:rPr>
        <w:t xml:space="preserve">须指导采购人正确使用轮胎，并作好售后服务工作。</w:t>
      </w:r>
      <w:r/>
    </w:p>
    <w:p>
      <w:pPr>
        <w:pStyle w:val="676"/>
        <w:spacing w:after="0" w:line="440" w:lineRule="exact"/>
        <w:widowControl w:val="off"/>
        <w:rPr>
          <w:rFonts w:hint="eastAsia" w:cs="宋体"/>
          <w:b/>
          <w:bCs w:val="0"/>
          <w:szCs w:val="21"/>
          <w:shd w:val="clear" w:color="auto" w:fill="ffffff"/>
        </w:rPr>
      </w:pPr>
      <w:r>
        <w:rPr>
          <w:rFonts w:hint="eastAsia" w:cs="宋体"/>
          <w:b/>
          <w:bCs w:val="0"/>
          <w:szCs w:val="21"/>
          <w:shd w:val="clear" w:color="auto" w:fill="ffffff"/>
        </w:rPr>
        <w:t xml:space="preserve">（四）其他要求：</w:t>
      </w:r>
      <w:r/>
    </w:p>
    <w:p>
      <w:pPr>
        <w:pStyle w:val="676"/>
        <w:ind w:firstLine="240"/>
        <w:spacing w:after="0" w:line="440" w:lineRule="exact"/>
        <w:widowControl w:val="off"/>
        <w:rPr>
          <w:rFonts w:hint="eastAsia" w:cs="宋体"/>
        </w:rPr>
      </w:pPr>
      <w:r>
        <w:rPr>
          <w:rFonts w:hint="eastAsia" w:cs="宋体"/>
        </w:rPr>
        <w:t xml:space="preserve">1、安装及调试有关要求：投标</w:t>
      </w:r>
      <w:r>
        <w:rPr>
          <w:rFonts w:hint="eastAsia" w:cs="宋体"/>
        </w:rPr>
        <w:t xml:space="preserve">人</w:t>
      </w:r>
      <w:r>
        <w:rPr>
          <w:rFonts w:hint="eastAsia" w:cs="宋体"/>
        </w:rPr>
        <w:t xml:space="preserve">须加强管理安装队伍，遵守现场的一切规章制度，文明安装，注意安</w:t>
      </w:r>
      <w:r>
        <w:rPr>
          <w:rFonts w:hint="eastAsia" w:cs="宋体"/>
        </w:rPr>
        <w:t xml:space="preserve">全，</w:t>
      </w:r>
      <w:r>
        <w:rPr>
          <w:rFonts w:hint="eastAsia" w:cs="宋体"/>
        </w:rPr>
        <w:t xml:space="preserve">安装及调试过程中</w:t>
      </w:r>
      <w:r>
        <w:rPr>
          <w:rFonts w:hint="eastAsia" w:cs="宋体"/>
        </w:rPr>
        <w:t xml:space="preserve">产生伤亡事故及侵权责任一律由投标</w:t>
      </w:r>
      <w:r>
        <w:rPr>
          <w:rFonts w:hint="eastAsia" w:cs="宋体"/>
        </w:rPr>
        <w:t xml:space="preserve">人</w:t>
      </w:r>
      <w:r>
        <w:rPr>
          <w:rFonts w:hint="eastAsia" w:cs="宋体"/>
        </w:rPr>
        <w:t xml:space="preserve">全权承担；安装期间不得影响采购人正常工作和秩序；安装期</w:t>
      </w:r>
      <w:r>
        <w:rPr>
          <w:rFonts w:hint="eastAsia" w:cs="宋体"/>
        </w:rPr>
        <w:t xml:space="preserve">间，</w:t>
      </w:r>
      <w:r>
        <w:rPr>
          <w:rFonts w:hint="eastAsia" w:cs="宋体"/>
        </w:rPr>
        <w:t xml:space="preserve">中标人</w:t>
      </w:r>
      <w:r>
        <w:rPr>
          <w:rFonts w:hint="eastAsia" w:cs="宋体"/>
        </w:rPr>
        <w:t xml:space="preserve">须服从采购人的管理，物品进场要经采购人验货后才能安装；无论安装及调试期间或退换均由</w:t>
      </w:r>
      <w:r>
        <w:rPr>
          <w:rFonts w:hint="eastAsia" w:cs="宋体"/>
        </w:rPr>
        <w:t xml:space="preserve">中标人</w:t>
      </w:r>
      <w:r>
        <w:rPr>
          <w:rFonts w:hint="eastAsia" w:cs="宋体"/>
        </w:rPr>
        <w:t xml:space="preserve">负责。</w:t>
      </w:r>
      <w:r/>
    </w:p>
    <w:p>
      <w:pPr>
        <w:pStyle w:val="676"/>
        <w:numPr>
          <w:ilvl w:val="255"/>
          <w:numId w:val="0"/>
        </w:numPr>
        <w:ind w:firstLine="240"/>
        <w:spacing w:after="0" w:line="440" w:lineRule="exact"/>
        <w:widowControl w:val="off"/>
        <w:rPr>
          <w:rFonts w:hint="eastAsia" w:cs="宋体"/>
        </w:rPr>
      </w:pPr>
      <w:r>
        <w:rPr>
          <w:rFonts w:hint="eastAsia" w:cs="宋体"/>
        </w:rPr>
        <w:t xml:space="preserve">2、投标人投标时，需针对轮胎采购提供</w:t>
      </w:r>
      <w:r>
        <w:rPr>
          <w:rFonts w:hint="eastAsia"/>
        </w:rPr>
        <w:t xml:space="preserve">项目实施方案（包括①供货</w:t>
      </w:r>
      <w:r>
        <w:rPr>
          <w:rFonts w:hint="eastAsia"/>
        </w:rPr>
        <w:t xml:space="preserve">计划；②供货保障措施；③应急保障措施）</w:t>
      </w:r>
      <w:r>
        <w:rPr>
          <w:rFonts w:hint="eastAsia" w:cs="宋体"/>
        </w:rPr>
        <w:t xml:space="preserve">逐项说明。</w:t>
      </w:r>
      <w:r/>
    </w:p>
    <w:p>
      <w:pPr>
        <w:pStyle w:val="676"/>
        <w:ind w:firstLine="240"/>
        <w:spacing w:after="0" w:line="440" w:lineRule="exact"/>
        <w:widowControl w:val="off"/>
        <w:rPr>
          <w:rFonts w:hint="eastAsia" w:cs="宋体"/>
          <w:b/>
          <w:bCs w:val="0"/>
        </w:rPr>
      </w:pPr>
      <w:r>
        <w:rPr>
          <w:rFonts w:hint="eastAsia" w:cs="宋体"/>
        </w:rPr>
        <w:t xml:space="preserve">3</w:t>
      </w:r>
      <w:r>
        <w:rPr>
          <w:rFonts w:hint="eastAsia" w:cs="宋体"/>
        </w:rPr>
        <w:t xml:space="preserve">、投标人投标时，需提供售后服务方案</w:t>
      </w:r>
      <w:r>
        <w:rPr>
          <w:rFonts w:hint="eastAsia"/>
        </w:rPr>
        <w:t xml:space="preserve">（包括①详细的售后计划和流程；②日常维保维护；③常见故障的排除及紧急情况的处理；④备品、配件供应保障措施）</w:t>
      </w:r>
      <w:r>
        <w:rPr>
          <w:rFonts w:hint="eastAsia" w:cs="宋体"/>
        </w:rPr>
        <w:t xml:space="preserve">逐项说明。</w:t>
      </w:r>
      <w:r>
        <w:rPr>
          <w:rFonts w:hint="eastAsia" w:cs="宋体"/>
          <w:b/>
          <w:bCs w:val="0"/>
        </w:rPr>
      </w:r>
      <w:r/>
    </w:p>
    <w:p>
      <w:pPr>
        <w:pStyle w:val="678"/>
        <w:spacing w:line="440" w:lineRule="exact"/>
        <w:rPr>
          <w:rFonts w:hint="eastAsia"/>
        </w:rPr>
      </w:pPr>
      <w:r/>
      <w:bookmarkEnd w:id="70"/>
      <w:r/>
      <w:bookmarkStart w:id="75" w:name="_Hlk223955752"/>
      <w:r>
        <w:rPr>
          <w:rFonts w:hint="eastAsia"/>
        </w:rPr>
        <w:t xml:space="preserve">分包</w:t>
      </w:r>
      <w:r>
        <w:rPr>
          <w:rFonts w:hint="eastAsia"/>
        </w:rPr>
        <w:t xml:space="preserve">号</w:t>
      </w:r>
      <w:r>
        <w:rPr>
          <w:rFonts w:hint="eastAsia"/>
        </w:rPr>
        <w:t xml:space="preserve">/名称：第</w:t>
      </w:r>
      <w:r>
        <w:rPr>
          <w:rFonts w:hint="eastAsia"/>
        </w:rPr>
        <w:t xml:space="preserve">四</w:t>
      </w:r>
      <w:r>
        <w:rPr>
          <w:rFonts w:hint="eastAsia"/>
        </w:rPr>
        <w:t xml:space="preserve">包【</w:t>
      </w:r>
      <w:r>
        <w:rPr>
          <w:rFonts w:hint="eastAsia"/>
        </w:rPr>
        <w:t xml:space="preserve">方块刷</w:t>
      </w:r>
      <w:r>
        <w:rPr>
          <w:rFonts w:hint="eastAsia"/>
        </w:rPr>
        <w:t xml:space="preserve">】</w:t>
      </w:r>
      <w:r>
        <w:rPr>
          <w:rFonts w:hint="eastAsia"/>
        </w:rPr>
      </w:r>
      <w:r/>
    </w:p>
    <w:p>
      <w:pPr>
        <w:pStyle w:val="676"/>
        <w:spacing w:after="0" w:line="440" w:lineRule="exact"/>
        <w:rPr>
          <w:rFonts w:hint="eastAsia" w:cs="宋体"/>
          <w:b/>
        </w:rPr>
      </w:pPr>
      <w:r>
        <w:rPr>
          <w:rFonts w:hint="eastAsia" w:cs="宋体"/>
          <w:b/>
        </w:rPr>
        <w:t xml:space="preserve">（一）采购清单</w:t>
      </w:r>
      <w:r/>
    </w:p>
    <w:tbl>
      <w:tblPr>
        <w:tblW w:w="509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428"/>
        <w:gridCol w:w="1739"/>
        <w:gridCol w:w="1637"/>
        <w:gridCol w:w="1980"/>
        <w:gridCol w:w="2615"/>
      </w:tblGrid>
      <w:tr>
        <w:trPr>
          <w:trHeight w:val="686"/>
        </w:trPr>
        <w:tc>
          <w:tcPr>
            <w:tcW w:w="757" w:type="dxa"/>
            <w:vAlign w:val="center"/>
            <w:textDirection w:val="lrTb"/>
            <w:noWrap w:val="false"/>
          </w:tcPr>
          <w:p>
            <w:pPr>
              <w:pStyle w:val="676"/>
              <w:jc w:val="center"/>
              <w:spacing w:after="0" w:line="240" w:lineRule="auto"/>
              <w:rPr>
                <w:b/>
                <w:bCs w:val="0"/>
              </w:rPr>
            </w:pPr>
            <w:r>
              <w:rPr>
                <w:rFonts w:hint="eastAsia"/>
                <w:b/>
                <w:bCs w:val="0"/>
              </w:rPr>
              <w:t xml:space="preserve">序号</w:t>
            </w:r>
            <w:r>
              <w:rPr>
                <w:b/>
                <w:bCs w:val="0"/>
              </w:rPr>
            </w:r>
            <w:r/>
          </w:p>
        </w:tc>
        <w:tc>
          <w:tcPr>
            <w:tcW w:w="1428" w:type="dxa"/>
            <w:vAlign w:val="center"/>
            <w:textDirection w:val="lrTb"/>
            <w:noWrap w:val="false"/>
          </w:tcPr>
          <w:p>
            <w:pPr>
              <w:pStyle w:val="676"/>
              <w:jc w:val="center"/>
              <w:spacing w:after="0" w:line="240" w:lineRule="auto"/>
              <w:rPr>
                <w:b/>
                <w:bCs w:val="0"/>
              </w:rPr>
            </w:pPr>
            <w:r>
              <w:rPr>
                <w:rFonts w:hint="eastAsia"/>
                <w:b/>
                <w:bCs w:val="0"/>
              </w:rPr>
              <w:t xml:space="preserve">货物名称</w:t>
            </w:r>
            <w:r>
              <w:rPr>
                <w:b/>
                <w:bCs w:val="0"/>
              </w:rPr>
            </w:r>
            <w:r/>
          </w:p>
        </w:tc>
        <w:tc>
          <w:tcPr>
            <w:tcW w:w="1739" w:type="dxa"/>
            <w:vAlign w:val="center"/>
            <w:textDirection w:val="lrTb"/>
            <w:noWrap w:val="false"/>
          </w:tcPr>
          <w:p>
            <w:pPr>
              <w:pStyle w:val="676"/>
              <w:jc w:val="center"/>
              <w:spacing w:after="0" w:line="240" w:lineRule="auto"/>
              <w:rPr>
                <w:b/>
                <w:bCs w:val="0"/>
              </w:rPr>
            </w:pPr>
            <w:r>
              <w:rPr>
                <w:rFonts w:hint="eastAsia"/>
                <w:b/>
                <w:bCs w:val="0"/>
              </w:rPr>
              <w:t xml:space="preserve">规格</w:t>
            </w:r>
            <w:r>
              <w:rPr>
                <w:b/>
                <w:bCs w:val="0"/>
              </w:rPr>
            </w:r>
            <w:r/>
          </w:p>
        </w:tc>
        <w:tc>
          <w:tcPr>
            <w:tcW w:w="1637" w:type="dxa"/>
            <w:vAlign w:val="center"/>
            <w:textDirection w:val="lrTb"/>
            <w:noWrap w:val="false"/>
          </w:tcPr>
          <w:p>
            <w:pPr>
              <w:pStyle w:val="676"/>
              <w:jc w:val="center"/>
              <w:spacing w:after="0" w:line="240" w:lineRule="auto"/>
              <w:rPr>
                <w:b/>
                <w:bCs w:val="0"/>
              </w:rPr>
            </w:pPr>
            <w:r>
              <w:rPr>
                <w:rFonts w:hint="eastAsia"/>
                <w:b/>
                <w:bCs w:val="0"/>
              </w:rPr>
              <w:t xml:space="preserve">数量</w:t>
            </w:r>
            <w:r>
              <w:rPr>
                <w:b/>
                <w:bCs w:val="0"/>
              </w:rPr>
            </w:r>
            <w:r/>
          </w:p>
        </w:tc>
        <w:tc>
          <w:tcPr>
            <w:tcW w:w="1980" w:type="dxa"/>
            <w:vAlign w:val="center"/>
            <w:textDirection w:val="lrTb"/>
            <w:noWrap w:val="false"/>
          </w:tcPr>
          <w:p>
            <w:pPr>
              <w:pStyle w:val="676"/>
              <w:jc w:val="center"/>
              <w:spacing w:after="0" w:line="240" w:lineRule="auto"/>
              <w:rPr>
                <w:b/>
                <w:bCs w:val="0"/>
              </w:rPr>
            </w:pPr>
            <w:r>
              <w:rPr>
                <w:rFonts w:hint="eastAsia"/>
                <w:b/>
                <w:bCs w:val="0"/>
              </w:rPr>
              <w:t xml:space="preserve">最高单价限价</w:t>
            </w:r>
            <w:r>
              <w:rPr>
                <w:b/>
                <w:bCs w:val="0"/>
              </w:rPr>
            </w:r>
            <w:r/>
          </w:p>
        </w:tc>
        <w:tc>
          <w:tcPr>
            <w:tcW w:w="2615" w:type="dxa"/>
            <w:vAlign w:val="center"/>
            <w:textDirection w:val="lrTb"/>
            <w:noWrap w:val="false"/>
          </w:tcPr>
          <w:p>
            <w:pPr>
              <w:pStyle w:val="676"/>
              <w:jc w:val="center"/>
              <w:spacing w:after="0" w:line="240" w:lineRule="auto"/>
              <w:rPr>
                <w:b/>
                <w:bCs w:val="0"/>
              </w:rPr>
            </w:pPr>
            <w:r>
              <w:rPr>
                <w:rFonts w:hint="eastAsia"/>
                <w:b/>
                <w:bCs w:val="0"/>
              </w:rPr>
              <w:t xml:space="preserve">参考图片</w:t>
            </w:r>
            <w:r>
              <w:rPr>
                <w:b/>
                <w:bCs w:val="0"/>
              </w:rPr>
            </w:r>
            <w:r/>
          </w:p>
        </w:tc>
      </w:tr>
      <w:tr>
        <w:trPr>
          <w:trHeight w:val="1704"/>
        </w:trPr>
        <w:tc>
          <w:tcPr>
            <w:tcW w:w="757" w:type="dxa"/>
            <w:vAlign w:val="center"/>
            <w:textDirection w:val="lrTb"/>
            <w:noWrap w:val="false"/>
          </w:tcPr>
          <w:p>
            <w:pPr>
              <w:pStyle w:val="676"/>
              <w:jc w:val="center"/>
              <w:spacing w:after="0" w:line="240" w:lineRule="auto"/>
              <w:rPr>
                <w:b/>
                <w:bCs w:val="0"/>
              </w:rPr>
            </w:pPr>
            <w:r>
              <w:rPr>
                <w:rFonts w:hint="eastAsia"/>
                <w:b/>
                <w:bCs w:val="0"/>
              </w:rPr>
              <w:t xml:space="preserve">1</w:t>
            </w:r>
            <w:r>
              <w:rPr>
                <w:b/>
                <w:bCs w:val="0"/>
              </w:rPr>
            </w:r>
            <w:r/>
          </w:p>
        </w:tc>
        <w:tc>
          <w:tcPr>
            <w:tcW w:w="1428" w:type="dxa"/>
            <w:vAlign w:val="center"/>
            <w:textDirection w:val="lrTb"/>
            <w:noWrap w:val="false"/>
          </w:tcPr>
          <w:p>
            <w:pPr>
              <w:pStyle w:val="676"/>
              <w:jc w:val="center"/>
              <w:spacing w:after="0" w:line="240" w:lineRule="auto"/>
              <w:rPr>
                <w:b/>
                <w:bCs w:val="0"/>
              </w:rPr>
            </w:pPr>
            <w:r>
              <w:rPr>
                <w:rFonts w:hint="eastAsia"/>
              </w:rPr>
              <w:t xml:space="preserve">大</w:t>
            </w:r>
            <w:r>
              <w:rPr>
                <w:rFonts w:hint="eastAsia" w:ascii="Times New Roman" w:hAnsi="Times New Roman"/>
              </w:rPr>
              <w:t xml:space="preserve">方块刷</w:t>
            </w:r>
            <w:r>
              <w:rPr>
                <w:b/>
                <w:bCs w:val="0"/>
              </w:rPr>
            </w:r>
            <w:r/>
          </w:p>
        </w:tc>
        <w:tc>
          <w:tcPr>
            <w:tcW w:w="1739" w:type="dxa"/>
            <w:vAlign w:val="center"/>
            <w:textDirection w:val="lrTb"/>
            <w:noWrap w:val="false"/>
          </w:tcPr>
          <w:p>
            <w:pPr>
              <w:pStyle w:val="676"/>
              <w:jc w:val="center"/>
              <w:spacing w:after="0" w:line="240" w:lineRule="auto"/>
            </w:pPr>
            <w:r>
              <w:rPr>
                <w:rFonts w:hint="eastAsia" w:ascii="Times New Roman" w:hAnsi="Times New Roman"/>
              </w:rPr>
              <w:t xml:space="preserve">17cm方块刷</w:t>
            </w:r>
            <w:r/>
          </w:p>
        </w:tc>
        <w:tc>
          <w:tcPr>
            <w:tcW w:w="1637" w:type="dxa"/>
            <w:vAlign w:val="center"/>
            <w:textDirection w:val="lrTb"/>
            <w:noWrap w:val="false"/>
          </w:tcPr>
          <w:p>
            <w:pPr>
              <w:pStyle w:val="676"/>
              <w:jc w:val="center"/>
              <w:spacing w:after="0" w:line="240" w:lineRule="auto"/>
            </w:pPr>
            <w:r>
              <w:rPr>
                <w:rFonts w:hint="eastAsia" w:ascii="Times New Roman" w:hAnsi="Times New Roman"/>
              </w:rPr>
              <w:t xml:space="preserve">30</w:t>
            </w:r>
            <w:r>
              <w:rPr>
                <w:rFonts w:hint="eastAsia" w:ascii="Times New Roman" w:hAnsi="Times New Roman"/>
              </w:rPr>
              <w:t xml:space="preserve">00只</w:t>
            </w:r>
            <w:r/>
          </w:p>
        </w:tc>
        <w:tc>
          <w:tcPr>
            <w:tcW w:w="1980" w:type="dxa"/>
            <w:vAlign w:val="center"/>
            <w:textDirection w:val="lrTb"/>
            <w:noWrap w:val="false"/>
          </w:tcPr>
          <w:p>
            <w:pPr>
              <w:pStyle w:val="676"/>
              <w:jc w:val="center"/>
              <w:spacing w:after="0" w:line="240" w:lineRule="auto"/>
            </w:pPr>
            <w:r>
              <w:rPr>
                <w:rFonts w:hint="eastAsia" w:ascii="Times New Roman" w:hAnsi="Times New Roman"/>
              </w:rPr>
              <w:t xml:space="preserve">7.8元/只</w:t>
            </w:r>
            <w:r/>
          </w:p>
        </w:tc>
        <w:tc>
          <w:tcPr>
            <w:tcW w:w="2615" w:type="dxa"/>
            <w:vAlign w:val="center"/>
            <w:textDirection w:val="lrTb"/>
            <w:noWrap w:val="false"/>
          </w:tcPr>
          <w:p>
            <w:pPr>
              <w:pStyle w:val="676"/>
              <w:jc w:val="center"/>
              <w:spacing w:after="0" w:line="240" w:lineRule="auto"/>
            </w:pPr>
            <w:r>
              <mc:AlternateContent>
                <mc:Choice Requires="wpg">
                  <w:drawing>
                    <wp:inline xmlns:wp="http://schemas.openxmlformats.org/drawingml/2006/wordprocessingDrawing" distT="0" distB="0" distL="0" distR="0">
                      <wp:extent cx="1157334" cy="77998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23793" t="39537" r="5765" b="26283"/>
                              <a:stretch/>
                            </pic:blipFill>
                            <pic:spPr bwMode="auto">
                              <a:xfrm>
                                <a:off x="0" y="0"/>
                                <a:ext cx="1157334" cy="7799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1.1pt;height:61.4pt;mso-wrap-distance-left:0.0pt;mso-wrap-distance-top:0.0pt;mso-wrap-distance-right:0.0pt;mso-wrap-distance-bottom:0.0pt;" stroked="f">
                      <v:path textboxrect="0,0,0,0"/>
                      <v:imagedata r:id="rId12" o:title=""/>
                    </v:shape>
                  </w:pict>
                </mc:Fallback>
              </mc:AlternateContent>
            </w:r>
            <w:r/>
          </w:p>
        </w:tc>
      </w:tr>
      <w:tr>
        <w:trPr>
          <w:trHeight w:val="1304"/>
        </w:trPr>
        <w:tc>
          <w:tcPr>
            <w:tcW w:w="757" w:type="dxa"/>
            <w:vAlign w:val="center"/>
            <w:textDirection w:val="lrTb"/>
            <w:noWrap w:val="false"/>
          </w:tcPr>
          <w:p>
            <w:pPr>
              <w:pStyle w:val="676"/>
              <w:jc w:val="center"/>
              <w:spacing w:after="0" w:line="240" w:lineRule="auto"/>
              <w:rPr>
                <w:b/>
                <w:bCs w:val="0"/>
              </w:rPr>
            </w:pPr>
            <w:r>
              <w:rPr>
                <w:rFonts w:hint="eastAsia"/>
                <w:b/>
                <w:bCs w:val="0"/>
              </w:rPr>
              <w:t xml:space="preserve">2</w:t>
            </w:r>
            <w:r>
              <w:rPr>
                <w:b/>
                <w:bCs w:val="0"/>
              </w:rPr>
            </w:r>
            <w:r/>
          </w:p>
        </w:tc>
        <w:tc>
          <w:tcPr>
            <w:tcW w:w="1428" w:type="dxa"/>
            <w:vAlign w:val="center"/>
            <w:textDirection w:val="lrTb"/>
            <w:noWrap w:val="false"/>
          </w:tcPr>
          <w:p>
            <w:pPr>
              <w:pStyle w:val="676"/>
              <w:jc w:val="center"/>
              <w:spacing w:after="0" w:line="240" w:lineRule="auto"/>
              <w:rPr>
                <w:b/>
                <w:bCs w:val="0"/>
              </w:rPr>
            </w:pPr>
            <w:r>
              <w:rPr>
                <w:rFonts w:hint="eastAsia"/>
              </w:rPr>
              <w:t xml:space="preserve">小</w:t>
            </w:r>
            <w:r>
              <w:rPr>
                <w:rFonts w:hint="eastAsia" w:ascii="Times New Roman" w:hAnsi="Times New Roman"/>
              </w:rPr>
              <w:t xml:space="preserve">方块刷</w:t>
            </w:r>
            <w:r>
              <w:rPr>
                <w:b/>
                <w:bCs w:val="0"/>
              </w:rPr>
            </w:r>
            <w:r/>
          </w:p>
        </w:tc>
        <w:tc>
          <w:tcPr>
            <w:tcW w:w="1739" w:type="dxa"/>
            <w:vAlign w:val="center"/>
            <w:textDirection w:val="lrTb"/>
            <w:noWrap w:val="false"/>
          </w:tcPr>
          <w:p>
            <w:pPr>
              <w:pStyle w:val="676"/>
              <w:jc w:val="center"/>
              <w:spacing w:after="0" w:line="240" w:lineRule="auto"/>
            </w:pPr>
            <w:r>
              <w:rPr>
                <w:rFonts w:hint="eastAsia" w:ascii="Times New Roman" w:hAnsi="Times New Roman"/>
              </w:rPr>
              <w:t xml:space="preserve">8cm方块刷</w:t>
            </w:r>
            <w:r/>
          </w:p>
        </w:tc>
        <w:tc>
          <w:tcPr>
            <w:tcW w:w="1637" w:type="dxa"/>
            <w:vAlign w:val="center"/>
            <w:textDirection w:val="lrTb"/>
            <w:noWrap w:val="false"/>
          </w:tcPr>
          <w:p>
            <w:pPr>
              <w:pStyle w:val="676"/>
              <w:jc w:val="center"/>
              <w:spacing w:after="0" w:line="240" w:lineRule="auto"/>
            </w:pPr>
            <w:r>
              <w:rPr>
                <w:rFonts w:hint="eastAsia" w:ascii="Times New Roman" w:hAnsi="Times New Roman"/>
              </w:rPr>
              <w:t xml:space="preserve">80</w:t>
            </w:r>
            <w:r>
              <w:rPr>
                <w:rFonts w:hint="eastAsia" w:ascii="Times New Roman" w:hAnsi="Times New Roman"/>
              </w:rPr>
              <w:t xml:space="preserve">00只</w:t>
            </w:r>
            <w:r/>
          </w:p>
        </w:tc>
        <w:tc>
          <w:tcPr>
            <w:tcW w:w="1980" w:type="dxa"/>
            <w:vAlign w:val="center"/>
            <w:textDirection w:val="lrTb"/>
            <w:noWrap w:val="false"/>
          </w:tcPr>
          <w:p>
            <w:pPr>
              <w:pStyle w:val="676"/>
              <w:jc w:val="center"/>
              <w:spacing w:after="0" w:line="240" w:lineRule="auto"/>
            </w:pPr>
            <w:r>
              <w:rPr>
                <w:rFonts w:hint="eastAsia" w:ascii="Times New Roman" w:hAnsi="Times New Roman"/>
              </w:rPr>
              <w:t xml:space="preserve">3.8元/只</w:t>
            </w:r>
            <w:r/>
          </w:p>
        </w:tc>
        <w:tc>
          <w:tcPr>
            <w:tcW w:w="2615" w:type="dxa"/>
            <w:vAlign w:val="center"/>
            <w:textDirection w:val="lrTb"/>
            <w:noWrap w:val="false"/>
          </w:tcPr>
          <w:p>
            <w:pPr>
              <w:pStyle w:val="676"/>
              <w:jc w:val="center"/>
              <w:spacing w:after="0" w:line="240" w:lineRule="auto"/>
            </w:pPr>
            <w:r>
              <mc:AlternateContent>
                <mc:Choice Requires="wpg">
                  <w:drawing>
                    <wp:inline xmlns:wp="http://schemas.openxmlformats.org/drawingml/2006/wordprocessingDrawing" distT="0" distB="0" distL="0" distR="0">
                      <wp:extent cx="1376617" cy="63373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16524" t="12692" r="0" b="60106"/>
                              <a:stretch/>
                            </pic:blipFill>
                            <pic:spPr bwMode="auto">
                              <a:xfrm>
                                <a:off x="0" y="0"/>
                                <a:ext cx="1376617" cy="6337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49.9pt;mso-wrap-distance-left:0.0pt;mso-wrap-distance-top:0.0pt;mso-wrap-distance-right:0.0pt;mso-wrap-distance-bottom:0.0pt;" stroked="f">
                      <v:path textboxrect="0,0,0,0"/>
                      <v:imagedata r:id="rId13" o:title=""/>
                    </v:shape>
                  </w:pict>
                </mc:Fallback>
              </mc:AlternateContent>
            </w:r>
            <w:r/>
          </w:p>
        </w:tc>
      </w:tr>
    </w:tbl>
    <w:p>
      <w:pPr>
        <w:pStyle w:val="676"/>
        <w:ind w:firstLine="482"/>
        <w:spacing w:after="0" w:line="440" w:lineRule="exact"/>
        <w:widowControl w:val="off"/>
        <w:rPr>
          <w:rFonts w:hint="eastAsia" w:cs="宋体"/>
        </w:rPr>
      </w:pPr>
      <w:r>
        <w:rPr>
          <w:rFonts w:hint="eastAsia" w:cs="宋体"/>
        </w:rPr>
        <w:t xml:space="preserve">备注：1、本分包所报价产品可为不同品牌，核心产品为“小方块刷”，不同投标人所投核心产品品牌相同的，按一家投标人计算。</w:t>
      </w:r>
      <w:r/>
    </w:p>
    <w:p>
      <w:pPr>
        <w:pStyle w:val="676"/>
        <w:spacing w:after="0" w:line="440" w:lineRule="exact"/>
        <w:widowControl w:val="off"/>
        <w:rPr>
          <w:rFonts w:hint="eastAsia" w:cs="宋体"/>
          <w:b/>
        </w:rPr>
      </w:pPr>
      <w:r>
        <w:rPr>
          <w:rFonts w:hint="eastAsia" w:cs="宋体"/>
          <w:b/>
        </w:rPr>
        <w:t xml:space="preserve">（二）技术</w:t>
      </w:r>
      <w:r>
        <w:rPr>
          <w:rFonts w:hint="eastAsia" w:cs="宋体"/>
          <w:b/>
        </w:rPr>
        <w:t xml:space="preserve">参数</w:t>
      </w:r>
      <w:r>
        <w:rPr>
          <w:rFonts w:hint="eastAsia" w:cs="宋体"/>
          <w:b/>
        </w:rPr>
        <w:t xml:space="preserve">要求（</w:t>
      </w:r>
      <w:r>
        <w:rPr>
          <w:rFonts w:hint="eastAsia"/>
          <w:b/>
        </w:rPr>
        <w:t xml:space="preserve">方块刷</w:t>
      </w:r>
      <w:r>
        <w:rPr>
          <w:rFonts w:hint="eastAsia" w:cs="宋体"/>
          <w:b/>
        </w:rPr>
        <w:t xml:space="preserve">）：</w:t>
      </w:r>
      <w:r/>
    </w:p>
    <w:p>
      <w:pPr>
        <w:pStyle w:val="676"/>
        <w:ind w:firstLine="240"/>
        <w:spacing w:after="0" w:line="440" w:lineRule="exact"/>
        <w:widowControl w:val="off"/>
        <w:rPr>
          <w:rFonts w:hint="eastAsia" w:cs="宋体"/>
        </w:rPr>
      </w:pPr>
      <w:r>
        <w:rPr>
          <w:rFonts w:hint="eastAsia" w:cs="宋体"/>
          <w:b/>
          <w:bCs w:val="0"/>
        </w:rPr>
        <w:t xml:space="preserve">1、17cm方块刷：</w:t>
      </w:r>
      <w:r>
        <w:rPr>
          <w:rFonts w:hint="eastAsia" w:cs="宋体"/>
        </w:rPr>
      </w:r>
      <w:r/>
    </w:p>
    <w:p>
      <w:pPr>
        <w:pStyle w:val="676"/>
        <w:ind w:firstLine="480"/>
        <w:spacing w:after="0" w:line="440" w:lineRule="exact"/>
        <w:widowControl w:val="off"/>
        <w:rPr>
          <w:rFonts w:hint="eastAsia" w:cs="宋体"/>
        </w:rPr>
      </w:pPr>
      <w:r>
        <w:rPr>
          <w:rFonts w:hint="eastAsia" w:cs="宋体"/>
        </w:rPr>
        <w:t xml:space="preserve">1.1刷毛长度：短边300mm，长边330mm（±5mm）；</w:t>
      </w:r>
      <w:r/>
    </w:p>
    <w:p>
      <w:pPr>
        <w:pStyle w:val="676"/>
        <w:ind w:firstLine="480"/>
        <w:spacing w:after="0" w:line="440" w:lineRule="exact"/>
        <w:widowControl w:val="off"/>
        <w:rPr>
          <w:rFonts w:hint="eastAsia" w:cs="宋体"/>
        </w:rPr>
      </w:pPr>
      <w:r>
        <w:rPr>
          <w:rFonts w:hint="eastAsia" w:cs="宋体"/>
        </w:rPr>
        <w:t xml:space="preserve">1.2刷毛直径：2.7mm；</w:t>
      </w:r>
      <w:r/>
    </w:p>
    <w:p>
      <w:pPr>
        <w:pStyle w:val="676"/>
        <w:ind w:firstLine="480"/>
        <w:spacing w:after="0" w:line="440" w:lineRule="exact"/>
        <w:widowControl w:val="off"/>
        <w:rPr>
          <w:rFonts w:hint="eastAsia" w:cs="宋体"/>
        </w:rPr>
      </w:pPr>
      <w:r>
        <w:rPr>
          <w:rFonts w:hint="eastAsia" w:cs="宋体"/>
        </w:rPr>
        <w:t xml:space="preserve">1.3刷毛数量：240根（±5根）；</w:t>
      </w:r>
      <w:r/>
    </w:p>
    <w:p>
      <w:pPr>
        <w:pStyle w:val="676"/>
        <w:ind w:firstLine="240"/>
        <w:spacing w:after="0" w:line="440" w:lineRule="exact"/>
        <w:widowControl w:val="off"/>
        <w:rPr>
          <w:rFonts w:hint="eastAsia" w:cs="宋体"/>
        </w:rPr>
      </w:pPr>
      <w:r>
        <w:rPr>
          <w:rFonts w:hint="eastAsia" w:cs="宋体"/>
        </w:rPr>
        <w:t xml:space="preserve">▲</w:t>
      </w:r>
      <w:r>
        <w:rPr>
          <w:rFonts w:hint="eastAsia" w:cs="宋体"/>
        </w:rPr>
        <w:t xml:space="preserve">1.4重量：≥370g；</w:t>
      </w:r>
      <w:r/>
    </w:p>
    <w:p>
      <w:pPr>
        <w:pStyle w:val="676"/>
        <w:ind w:firstLine="480"/>
        <w:spacing w:after="0" w:line="440" w:lineRule="exact"/>
        <w:widowControl w:val="off"/>
        <w:rPr>
          <w:rFonts w:hint="eastAsia" w:cs="宋体"/>
        </w:rPr>
      </w:pPr>
      <w:r>
        <w:rPr>
          <w:rFonts w:hint="eastAsia" w:cs="宋体"/>
        </w:rPr>
        <w:t xml:space="preserve">1.5材质：PP(聚丙烯)、PE（聚乙烯），须使用全新料；</w:t>
      </w:r>
      <w:r/>
    </w:p>
    <w:p>
      <w:pPr>
        <w:pStyle w:val="676"/>
        <w:ind w:firstLine="480"/>
        <w:spacing w:after="0" w:line="440" w:lineRule="exact"/>
        <w:widowControl w:val="off"/>
        <w:rPr>
          <w:rFonts w:hint="eastAsia" w:cs="宋体"/>
        </w:rPr>
      </w:pPr>
      <w:r>
        <w:rPr>
          <w:rFonts w:hint="eastAsia" w:cs="宋体"/>
        </w:rPr>
        <w:t xml:space="preserve">1.6刷毛外观：红色、光滑、使用时无起丝开叉；</w:t>
      </w:r>
      <w:r/>
    </w:p>
    <w:p>
      <w:pPr>
        <w:pStyle w:val="676"/>
        <w:ind w:firstLine="240"/>
        <w:spacing w:after="0" w:line="440" w:lineRule="exact"/>
        <w:widowControl w:val="off"/>
        <w:rPr>
          <w:rFonts w:hint="eastAsia" w:cs="宋体"/>
        </w:rPr>
      </w:pPr>
      <w:r>
        <w:rPr>
          <w:rFonts w:hint="eastAsia" w:cs="宋体"/>
        </w:rPr>
        <w:t xml:space="preserve">▲</w:t>
      </w:r>
      <w:r>
        <w:rPr>
          <w:rFonts w:hint="eastAsia" w:cs="宋体"/>
        </w:rPr>
        <w:t xml:space="preserve">1.7扫刷柄：应严格按照环卫处现有车辆的具体尺寸和样式制作，保证安装时的精度。</w:t>
      </w:r>
      <w:r/>
    </w:p>
    <w:p>
      <w:pPr>
        <w:pStyle w:val="676"/>
        <w:ind w:firstLine="240"/>
        <w:spacing w:after="0" w:line="440" w:lineRule="exact"/>
        <w:widowControl w:val="off"/>
        <w:rPr>
          <w:rFonts w:hint="eastAsia" w:cs="宋体"/>
          <w:b/>
          <w:bCs w:val="0"/>
        </w:rPr>
      </w:pPr>
      <w:r>
        <w:rPr>
          <w:rFonts w:hint="eastAsia" w:cs="宋体"/>
          <w:b/>
          <w:bCs w:val="0"/>
        </w:rPr>
        <w:t xml:space="preserve">2、8cm方块刷：</w:t>
      </w:r>
      <w:r/>
    </w:p>
    <w:p>
      <w:pPr>
        <w:pStyle w:val="676"/>
        <w:ind w:firstLine="480"/>
        <w:spacing w:after="0" w:line="440" w:lineRule="exact"/>
        <w:widowControl w:val="off"/>
        <w:rPr>
          <w:rFonts w:hint="eastAsia" w:cs="宋体"/>
        </w:rPr>
      </w:pPr>
      <w:r>
        <w:rPr>
          <w:rFonts w:hint="eastAsia" w:cs="宋体"/>
        </w:rPr>
        <w:t xml:space="preserve">2.1刷毛长度：短边300mm，长边330mm（±5mm</w:t>
      </w:r>
      <w:r>
        <w:rPr>
          <w:rFonts w:hint="eastAsia" w:cs="宋体"/>
        </w:rPr>
        <w:t xml:space="preserve">）；</w:t>
      </w:r>
      <w:r/>
    </w:p>
    <w:p>
      <w:pPr>
        <w:pStyle w:val="676"/>
        <w:ind w:firstLine="480"/>
        <w:spacing w:after="0" w:line="440" w:lineRule="exact"/>
        <w:widowControl w:val="off"/>
        <w:rPr>
          <w:rFonts w:hint="eastAsia" w:cs="宋体"/>
        </w:rPr>
      </w:pPr>
      <w:r>
        <w:rPr>
          <w:rFonts w:hint="eastAsia" w:cs="宋体"/>
        </w:rPr>
        <w:t xml:space="preserve">2.2刷毛直径：2.7mm；</w:t>
      </w:r>
      <w:r/>
    </w:p>
    <w:p>
      <w:pPr>
        <w:pStyle w:val="676"/>
        <w:ind w:firstLine="480"/>
        <w:spacing w:after="0" w:line="440" w:lineRule="exact"/>
        <w:widowControl w:val="off"/>
        <w:rPr>
          <w:rFonts w:hint="eastAsia" w:cs="宋体"/>
        </w:rPr>
      </w:pPr>
      <w:r>
        <w:rPr>
          <w:rFonts w:hint="eastAsia" w:cs="宋体"/>
        </w:rPr>
        <w:t xml:space="preserve">2.3刷毛数量：120根（±5根）；</w:t>
      </w:r>
      <w:r/>
    </w:p>
    <w:p>
      <w:pPr>
        <w:pStyle w:val="676"/>
        <w:ind w:firstLine="240"/>
        <w:spacing w:after="0" w:line="440" w:lineRule="exact"/>
        <w:widowControl w:val="off"/>
        <w:rPr>
          <w:rFonts w:hint="eastAsia" w:cs="宋体"/>
        </w:rPr>
      </w:pPr>
      <w:r>
        <w:rPr>
          <w:rFonts w:hint="eastAsia" w:cs="宋体"/>
        </w:rPr>
        <w:t xml:space="preserve">▲</w:t>
      </w:r>
      <w:r>
        <w:rPr>
          <w:rFonts w:hint="eastAsia" w:cs="宋体"/>
        </w:rPr>
        <w:t xml:space="preserve">2.4重量：≥200g；</w:t>
      </w:r>
      <w:r/>
    </w:p>
    <w:p>
      <w:pPr>
        <w:pStyle w:val="676"/>
        <w:ind w:firstLine="480"/>
        <w:spacing w:after="0" w:line="440" w:lineRule="exact"/>
        <w:widowControl w:val="off"/>
        <w:rPr>
          <w:rFonts w:hint="eastAsia" w:cs="宋体"/>
        </w:rPr>
      </w:pPr>
      <w:r>
        <w:rPr>
          <w:rFonts w:hint="eastAsia" w:cs="宋体"/>
        </w:rPr>
        <w:t xml:space="preserve">2.5材质：PP(聚丙烯)、PE（聚乙烯），须使用全新料；</w:t>
      </w:r>
      <w:r/>
    </w:p>
    <w:p>
      <w:pPr>
        <w:pStyle w:val="676"/>
        <w:ind w:firstLine="480"/>
        <w:spacing w:after="0" w:line="440" w:lineRule="exact"/>
        <w:widowControl w:val="off"/>
        <w:rPr>
          <w:rFonts w:hint="eastAsia" w:cs="宋体"/>
        </w:rPr>
      </w:pPr>
      <w:r>
        <w:rPr>
          <w:rFonts w:hint="eastAsia" w:cs="宋体"/>
        </w:rPr>
        <w:t xml:space="preserve">2.6刷毛外观：红色、光滑、使用时无起丝开叉；</w:t>
      </w:r>
      <w:r/>
    </w:p>
    <w:p>
      <w:pPr>
        <w:pStyle w:val="676"/>
        <w:ind w:firstLine="240"/>
        <w:spacing w:after="0" w:line="440" w:lineRule="exact"/>
        <w:widowControl w:val="off"/>
        <w:rPr>
          <w:rFonts w:hint="eastAsia" w:cs="宋体"/>
        </w:rPr>
      </w:pPr>
      <w:r>
        <w:rPr>
          <w:rFonts w:hint="eastAsia" w:cs="宋体"/>
        </w:rPr>
        <w:t xml:space="preserve">▲2.7扫刷柄：应严格按照环卫处现有车辆的具体尺寸和样式制作，保证安装时的精度。</w:t>
      </w:r>
      <w:r/>
    </w:p>
    <w:p>
      <w:pPr>
        <w:pStyle w:val="676"/>
        <w:spacing w:after="0" w:line="440" w:lineRule="exact"/>
        <w:rPr>
          <w:rFonts w:hint="eastAsia" w:cs="宋体"/>
          <w:b/>
        </w:rPr>
      </w:pPr>
      <w:r>
        <w:rPr>
          <w:rFonts w:hint="eastAsia" w:cs="宋体"/>
          <w:b/>
        </w:rPr>
        <w:t xml:space="preserve">（三）质量保证：</w:t>
      </w:r>
      <w:r/>
    </w:p>
    <w:p>
      <w:pPr>
        <w:pStyle w:val="676"/>
        <w:ind w:firstLine="360"/>
        <w:spacing w:after="0" w:line="440" w:lineRule="exact"/>
        <w:widowControl w:val="off"/>
        <w:rPr>
          <w:rFonts w:hint="eastAsia" w:cs="宋体"/>
          <w:bCs w:val="0"/>
        </w:rPr>
      </w:pPr>
      <w:r>
        <w:rPr>
          <w:rFonts w:hint="eastAsia"/>
          <w:szCs w:val="22"/>
        </w:rPr>
        <w:t xml:space="preserve">所有报价货物的生产、制造等，各项技术标准应当符合国家（强制性）标准、各项规范要</w:t>
      </w:r>
      <w:r>
        <w:rPr>
          <w:rFonts w:hint="eastAsia" w:cs="宋体"/>
        </w:rPr>
        <w:t xml:space="preserve">求；</w:t>
      </w:r>
      <w:r>
        <w:rPr>
          <w:rFonts w:hint="eastAsia"/>
        </w:rPr>
        <w:t xml:space="preserve">执行标准有更新的，按照最新标准执行。</w:t>
      </w:r>
      <w:r>
        <w:rPr>
          <w:rFonts w:hint="eastAsia" w:cs="宋体"/>
        </w:rPr>
        <w:t xml:space="preserve">国家没有相应标准、规范的，可使用行业标准、规定；非标货物按招标文件约定的技术要求和规范。货物是全新的、未使用过的商品，完全符合采购文件规定的质量、规格和性能的要求，</w:t>
      </w:r>
      <w:r>
        <w:rPr>
          <w:rFonts w:hint="eastAsia" w:cs="宋体"/>
        </w:rPr>
        <w:t xml:space="preserve">投标人</w:t>
      </w:r>
      <w:r>
        <w:rPr>
          <w:rFonts w:hint="eastAsia" w:cs="宋体"/>
        </w:rPr>
        <w:t xml:space="preserve">应保证其提供的货物在正常使用条件下，在规定的使用寿命期内具有满意的性能。中标</w:t>
      </w:r>
      <w:r>
        <w:rPr>
          <w:rFonts w:hint="eastAsia" w:cs="宋体"/>
        </w:rPr>
        <w:t xml:space="preserve">人</w:t>
      </w:r>
      <w:r>
        <w:rPr>
          <w:rFonts w:hint="eastAsia" w:cs="宋体"/>
        </w:rPr>
        <w:t xml:space="preserve">应保证所提供货物涉及到的知识产权是合法取得，并享有完整的知识产权，不会因为采购人的使用而被责令停止使用、追偿或要求赔偿损失，如出现此情况，一切经济和法律责任均由</w:t>
      </w:r>
      <w:r>
        <w:rPr>
          <w:rFonts w:hint="eastAsia" w:cs="宋体"/>
        </w:rPr>
        <w:t xml:space="preserve">中标人</w:t>
      </w:r>
      <w:r>
        <w:rPr>
          <w:rFonts w:hint="eastAsia" w:cs="宋体"/>
        </w:rPr>
        <w:t xml:space="preserve">承担。如出现质量问题或系假冒伪劣产品，中标</w:t>
      </w:r>
      <w:r>
        <w:rPr>
          <w:rFonts w:hint="eastAsia" w:cs="宋体"/>
        </w:rPr>
        <w:t xml:space="preserve">人</w:t>
      </w:r>
      <w:r>
        <w:rPr>
          <w:rFonts w:hint="eastAsia" w:cs="宋体"/>
        </w:rPr>
        <w:t xml:space="preserve">负责包退、包换，发生的费用由中标</w:t>
      </w:r>
      <w:r>
        <w:rPr>
          <w:rFonts w:hint="eastAsia" w:cs="宋体"/>
        </w:rPr>
        <w:t xml:space="preserve">人</w:t>
      </w:r>
      <w:r>
        <w:rPr>
          <w:rFonts w:hint="eastAsia" w:cs="宋体"/>
        </w:rPr>
        <w:t xml:space="preserve">负责。</w:t>
      </w:r>
      <w:r>
        <w:rPr>
          <w:rFonts w:hint="eastAsia" w:cs="宋体"/>
          <w:bCs w:val="0"/>
        </w:rPr>
      </w:r>
      <w:r/>
    </w:p>
    <w:p>
      <w:pPr>
        <w:pStyle w:val="676"/>
        <w:spacing w:after="0" w:line="440" w:lineRule="exact"/>
        <w:widowControl w:val="off"/>
        <w:rPr>
          <w:rFonts w:hint="eastAsia" w:cs="宋体"/>
        </w:rPr>
      </w:pPr>
      <w:r>
        <w:rPr>
          <w:rFonts w:hint="eastAsia" w:cs="宋体"/>
          <w:b/>
        </w:rPr>
        <w:t xml:space="preserve">（四）其他要求：</w:t>
      </w:r>
      <w:r>
        <w:rPr>
          <w:rFonts w:hint="eastAsia" w:cs="宋体"/>
        </w:rPr>
      </w:r>
      <w:r/>
    </w:p>
    <w:p>
      <w:pPr>
        <w:pStyle w:val="676"/>
        <w:numPr>
          <w:ilvl w:val="255"/>
          <w:numId w:val="0"/>
        </w:numPr>
        <w:ind w:firstLine="240"/>
        <w:spacing w:after="0" w:line="440" w:lineRule="exact"/>
        <w:widowControl w:val="off"/>
        <w:rPr>
          <w:rFonts w:hint="eastAsia" w:cs="宋体"/>
          <w:b/>
          <w:bCs w:val="0"/>
        </w:rPr>
      </w:pPr>
      <w:r>
        <w:rPr>
          <w:rFonts w:hint="eastAsia" w:cs="宋体"/>
          <w:b/>
          <w:bCs w:val="0"/>
        </w:rPr>
        <w:t xml:space="preserve">1、投标文件中明确生产厂商或制造厂商及品牌规格。</w:t>
      </w:r>
      <w:r>
        <w:rPr>
          <w:rFonts w:hint="eastAsia" w:cs="宋体"/>
        </w:rPr>
        <w:t xml:space="preserve">中标</w:t>
      </w:r>
      <w:r>
        <w:rPr>
          <w:rFonts w:hint="eastAsia" w:cs="宋体"/>
        </w:rPr>
        <w:t xml:space="preserve">人</w:t>
      </w:r>
      <w:r>
        <w:rPr>
          <w:rFonts w:hint="eastAsia" w:cs="宋体"/>
        </w:rPr>
        <w:t xml:space="preserve">供货时必须保证所供货物与</w:t>
      </w:r>
      <w:r>
        <w:rPr>
          <w:rFonts w:hint="eastAsia" w:cs="宋体"/>
        </w:rPr>
        <w:t xml:space="preserve">投标货物为同一品牌、规格。</w:t>
      </w:r>
      <w:r>
        <w:rPr>
          <w:rFonts w:hint="eastAsia" w:cs="宋体"/>
          <w:b/>
          <w:bCs w:val="0"/>
        </w:rPr>
      </w:r>
      <w:r/>
    </w:p>
    <w:p>
      <w:pPr>
        <w:pStyle w:val="676"/>
        <w:spacing w:after="0" w:line="440" w:lineRule="exact"/>
        <w:widowControl w:val="off"/>
        <w:rPr>
          <w:rFonts w:hint="eastAsia" w:cs="宋体"/>
          <w:b/>
          <w:bCs w:val="0"/>
        </w:rPr>
      </w:pPr>
      <w:r>
        <w:rPr>
          <w:rFonts w:hint="eastAsia" w:cs="宋体"/>
          <w:b/>
          <w:bCs w:val="0"/>
          <w:szCs w:val="21"/>
          <w:shd w:val="clear" w:color="auto" w:fill="ffffff"/>
        </w:rPr>
        <w:t xml:space="preserve">★</w:t>
      </w:r>
      <w:r>
        <w:rPr>
          <w:rFonts w:hint="eastAsia" w:cs="宋体"/>
          <w:b/>
          <w:bCs w:val="0"/>
        </w:rPr>
        <w:t xml:space="preserve">2、采购人在收货时若发现送错产品、漏送产品或产品质量不符合采购需求、投标承诺的，投标</w:t>
      </w:r>
      <w:r>
        <w:rPr>
          <w:rFonts w:hint="eastAsia" w:cs="宋体"/>
          <w:b/>
          <w:bCs w:val="0"/>
        </w:rPr>
        <w:t xml:space="preserve">人</w:t>
      </w:r>
      <w:r>
        <w:rPr>
          <w:rFonts w:hint="eastAsia" w:cs="宋体"/>
          <w:b/>
          <w:bCs w:val="0"/>
        </w:rPr>
        <w:t xml:space="preserve">应在采购人要求的时限内及时补换货，因此产生的费用由</w:t>
      </w:r>
      <w:r>
        <w:rPr>
          <w:rFonts w:hint="eastAsia" w:cs="宋体"/>
          <w:b/>
          <w:bCs w:val="0"/>
        </w:rPr>
        <w:t xml:space="preserve">中标人</w:t>
      </w:r>
      <w:r>
        <w:rPr>
          <w:rFonts w:hint="eastAsia" w:cs="宋体"/>
          <w:b/>
          <w:bCs w:val="0"/>
        </w:rPr>
        <w:t xml:space="preserve">承担</w:t>
      </w:r>
      <w:r>
        <w:rPr>
          <w:rFonts w:hint="eastAsia" w:cs="宋体"/>
          <w:b/>
          <w:bCs w:val="0"/>
        </w:rPr>
        <w:t xml:space="preserve">。</w:t>
      </w:r>
      <w:r>
        <w:rPr>
          <w:rFonts w:hint="eastAsia" w:cs="宋体"/>
          <w:b/>
          <w:bCs w:val="0"/>
        </w:rPr>
      </w:r>
      <w:r/>
    </w:p>
    <w:p>
      <w:pPr>
        <w:pStyle w:val="676"/>
        <w:numPr>
          <w:ilvl w:val="255"/>
          <w:numId w:val="0"/>
        </w:numPr>
        <w:ind w:firstLine="240"/>
        <w:spacing w:after="0" w:line="440" w:lineRule="exact"/>
        <w:widowControl w:val="off"/>
        <w:rPr>
          <w:rFonts w:hint="eastAsia" w:cs="宋体"/>
        </w:rPr>
      </w:pPr>
      <w:r>
        <w:rPr>
          <w:rFonts w:hint="eastAsia" w:cs="宋体"/>
        </w:rPr>
        <w:t xml:space="preserve">3、投标人投标时，需针对方块刷采购提供</w:t>
      </w:r>
      <w:r>
        <w:rPr>
          <w:rFonts w:hint="eastAsia"/>
        </w:rPr>
        <w:t xml:space="preserve">项目实施方案（包括①供货计划；②供货保障措施；③应急保障措施）</w:t>
      </w:r>
      <w:r>
        <w:rPr>
          <w:rFonts w:hint="eastAsia" w:cs="宋体"/>
        </w:rPr>
        <w:t xml:space="preserve">逐项说明。</w:t>
      </w:r>
      <w:r/>
    </w:p>
    <w:p>
      <w:pPr>
        <w:pStyle w:val="676"/>
        <w:numPr>
          <w:ilvl w:val="255"/>
          <w:numId w:val="0"/>
        </w:numPr>
        <w:ind w:firstLine="240"/>
        <w:spacing w:after="0" w:line="440" w:lineRule="exact"/>
        <w:widowControl w:val="off"/>
        <w:rPr>
          <w:rFonts w:hint="eastAsia" w:cs="宋体"/>
        </w:rPr>
      </w:pPr>
      <w:r>
        <w:rPr>
          <w:rFonts w:hint="eastAsia" w:cs="宋体"/>
        </w:rPr>
        <w:t xml:space="preserve">4</w:t>
      </w:r>
      <w:r>
        <w:rPr>
          <w:rFonts w:hint="eastAsia" w:cs="宋体"/>
        </w:rPr>
        <w:t xml:space="preserve">、投标人投标时，需提供</w:t>
      </w:r>
      <w:r>
        <w:rPr>
          <w:rFonts w:hint="eastAsia"/>
        </w:rPr>
        <w:t xml:space="preserve">质量保证方案</w:t>
      </w:r>
      <w:r>
        <w:rPr>
          <w:rFonts w:hint="eastAsia"/>
        </w:rPr>
        <w:t xml:space="preserve">【</w:t>
      </w:r>
      <w:r>
        <w:rPr>
          <w:rFonts w:hint="eastAsia"/>
        </w:rPr>
        <w:t xml:space="preserve">包括①质量保证（含运输过程中的质量控制）；②出现质量问题后的解决方案</w:t>
      </w:r>
      <w:r>
        <w:rPr>
          <w:rFonts w:hint="eastAsia"/>
        </w:rPr>
        <w:t xml:space="preserve">】</w:t>
      </w:r>
      <w:r>
        <w:rPr>
          <w:rFonts w:hint="eastAsia" w:cs="宋体"/>
        </w:rPr>
        <w:t xml:space="preserve">逐项说明。</w:t>
      </w:r>
      <w:r/>
    </w:p>
    <w:p>
      <w:pPr>
        <w:pStyle w:val="678"/>
        <w:spacing w:line="440" w:lineRule="exact"/>
        <w:rPr>
          <w:rFonts w:hint="eastAsia"/>
        </w:rPr>
      </w:pPr>
      <w:r/>
      <w:bookmarkEnd w:id="75"/>
      <w:r/>
      <w:bookmarkStart w:id="76" w:name="_Hlk223955796"/>
      <w:r>
        <w:rPr>
          <w:rFonts w:hint="eastAsia"/>
        </w:rPr>
        <w:t xml:space="preserve">分包</w:t>
      </w:r>
      <w:r>
        <w:rPr>
          <w:rFonts w:hint="eastAsia"/>
        </w:rPr>
        <w:t xml:space="preserve">号</w:t>
      </w:r>
      <w:r>
        <w:rPr>
          <w:rFonts w:hint="eastAsia"/>
        </w:rPr>
        <w:t xml:space="preserve">/名称：第</w:t>
      </w:r>
      <w:r>
        <w:rPr>
          <w:rFonts w:hint="eastAsia"/>
        </w:rPr>
        <w:t xml:space="preserve">五</w:t>
      </w:r>
      <w:r>
        <w:rPr>
          <w:rFonts w:hint="eastAsia"/>
        </w:rPr>
        <w:t xml:space="preserve">包【</w:t>
      </w:r>
      <w:r>
        <w:rPr>
          <w:rFonts w:hint="eastAsia"/>
        </w:rPr>
        <w:t xml:space="preserve">竹扫帚</w:t>
      </w:r>
      <w:r>
        <w:rPr>
          <w:rFonts w:hint="eastAsia"/>
        </w:rPr>
        <w:t xml:space="preserve">】</w:t>
      </w:r>
      <w:r>
        <w:rPr>
          <w:rFonts w:hint="eastAsia"/>
        </w:rPr>
      </w:r>
      <w:r/>
    </w:p>
    <w:p>
      <w:pPr>
        <w:pStyle w:val="676"/>
        <w:spacing w:after="0" w:line="440" w:lineRule="exact"/>
        <w:rPr>
          <w:rFonts w:hint="eastAsia" w:cs="宋体"/>
          <w:b/>
        </w:rPr>
      </w:pPr>
      <w:r>
        <w:rPr>
          <w:rFonts w:hint="eastAsia" w:cs="宋体"/>
          <w:b/>
        </w:rPr>
        <w:t xml:space="preserve">（一）采购清单</w:t>
      </w:r>
      <w:r/>
    </w:p>
    <w:tbl>
      <w:tblPr>
        <w:tblW w:w="48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2514"/>
        <w:gridCol w:w="2076"/>
        <w:gridCol w:w="2076"/>
        <w:gridCol w:w="2283"/>
      </w:tblGrid>
      <w:tr>
        <w:trPr>
          <w:trHeight w:val="667"/>
        </w:trPr>
        <w:tc>
          <w:tcPr>
            <w:tcW w:w="629" w:type="dxa"/>
            <w:vAlign w:val="center"/>
            <w:textDirection w:val="lrTb"/>
            <w:noWrap w:val="false"/>
          </w:tcPr>
          <w:p>
            <w:pPr>
              <w:pStyle w:val="676"/>
              <w:jc w:val="center"/>
              <w:spacing w:after="0" w:line="240" w:lineRule="auto"/>
              <w:rPr>
                <w:b/>
                <w:bCs w:val="0"/>
              </w:rPr>
            </w:pPr>
            <w:r>
              <w:rPr>
                <w:rFonts w:hint="eastAsia"/>
                <w:b/>
                <w:bCs w:val="0"/>
              </w:rPr>
              <w:t xml:space="preserve">序号</w:t>
            </w:r>
            <w:r>
              <w:rPr>
                <w:b/>
                <w:bCs w:val="0"/>
              </w:rPr>
            </w:r>
            <w:r/>
          </w:p>
        </w:tc>
        <w:tc>
          <w:tcPr>
            <w:tcW w:w="2514" w:type="dxa"/>
            <w:vAlign w:val="center"/>
            <w:textDirection w:val="lrTb"/>
            <w:noWrap w:val="false"/>
          </w:tcPr>
          <w:p>
            <w:pPr>
              <w:pStyle w:val="676"/>
              <w:jc w:val="center"/>
              <w:spacing w:after="0" w:line="240" w:lineRule="auto"/>
              <w:rPr>
                <w:b/>
                <w:bCs w:val="0"/>
              </w:rPr>
            </w:pPr>
            <w:r>
              <w:rPr>
                <w:rFonts w:hint="eastAsia"/>
                <w:b/>
                <w:bCs w:val="0"/>
              </w:rPr>
              <w:t xml:space="preserve">货物名称</w:t>
            </w:r>
            <w:r>
              <w:rPr>
                <w:b/>
                <w:bCs w:val="0"/>
              </w:rPr>
            </w:r>
            <w:r/>
          </w:p>
        </w:tc>
        <w:tc>
          <w:tcPr>
            <w:tcW w:w="2076" w:type="dxa"/>
            <w:vAlign w:val="center"/>
            <w:textDirection w:val="lrTb"/>
            <w:noWrap w:val="false"/>
          </w:tcPr>
          <w:p>
            <w:pPr>
              <w:pStyle w:val="676"/>
              <w:jc w:val="center"/>
              <w:spacing w:after="0" w:line="240" w:lineRule="auto"/>
              <w:rPr>
                <w:b/>
                <w:bCs w:val="0"/>
              </w:rPr>
            </w:pPr>
            <w:r>
              <w:rPr>
                <w:rFonts w:hint="eastAsia"/>
                <w:b/>
                <w:bCs w:val="0"/>
              </w:rPr>
              <w:t xml:space="preserve">数量</w:t>
            </w:r>
            <w:r>
              <w:rPr>
                <w:b/>
                <w:bCs w:val="0"/>
              </w:rPr>
            </w:r>
            <w:r/>
          </w:p>
        </w:tc>
        <w:tc>
          <w:tcPr>
            <w:tcW w:w="2076" w:type="dxa"/>
            <w:vAlign w:val="center"/>
            <w:textDirection w:val="lrTb"/>
            <w:noWrap w:val="false"/>
          </w:tcPr>
          <w:p>
            <w:pPr>
              <w:pStyle w:val="676"/>
              <w:jc w:val="center"/>
              <w:spacing w:after="0" w:line="240" w:lineRule="auto"/>
              <w:rPr>
                <w:b/>
                <w:bCs w:val="0"/>
              </w:rPr>
            </w:pPr>
            <w:r>
              <w:rPr>
                <w:rFonts w:hint="eastAsia"/>
                <w:b/>
                <w:bCs w:val="0"/>
              </w:rPr>
              <w:t xml:space="preserve">最高单价限价</w:t>
            </w:r>
            <w:r>
              <w:rPr>
                <w:b/>
                <w:bCs w:val="0"/>
              </w:rPr>
            </w:r>
            <w:r/>
          </w:p>
        </w:tc>
        <w:tc>
          <w:tcPr>
            <w:tcW w:w="2283" w:type="dxa"/>
            <w:vAlign w:val="center"/>
            <w:textDirection w:val="lrTb"/>
            <w:noWrap w:val="false"/>
          </w:tcPr>
          <w:p>
            <w:pPr>
              <w:pStyle w:val="676"/>
              <w:jc w:val="center"/>
              <w:spacing w:after="0" w:line="240" w:lineRule="auto"/>
              <w:rPr>
                <w:b/>
                <w:bCs w:val="0"/>
              </w:rPr>
            </w:pPr>
            <w:r>
              <w:rPr>
                <w:rFonts w:hint="eastAsia"/>
                <w:b/>
                <w:bCs w:val="0"/>
              </w:rPr>
              <w:t xml:space="preserve">参考图片</w:t>
            </w:r>
            <w:r>
              <w:rPr>
                <w:b/>
                <w:bCs w:val="0"/>
              </w:rPr>
            </w:r>
            <w:r/>
          </w:p>
        </w:tc>
      </w:tr>
      <w:tr>
        <w:trPr>
          <w:trHeight w:val="1123"/>
        </w:trPr>
        <w:tc>
          <w:tcPr>
            <w:tcW w:w="629"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1</w:t>
            </w:r>
            <w:r>
              <w:rPr>
                <w:rFonts w:cs="宋体"/>
                <w:bCs w:val="0"/>
                <w:shd w:val="clear" w:color="auto" w:fill="ffffff"/>
                <w:lang w:bidi="ar"/>
              </w:rPr>
            </w:r>
            <w:r/>
          </w:p>
        </w:tc>
        <w:tc>
          <w:tcPr>
            <w:tcW w:w="2514" w:type="dxa"/>
            <w:vAlign w:val="center"/>
            <w:textDirection w:val="lrTb"/>
            <w:noWrap w:val="false"/>
          </w:tcPr>
          <w:p>
            <w:pPr>
              <w:pStyle w:val="676"/>
              <w:jc w:val="center"/>
              <w:spacing w:after="0" w:line="240" w:lineRule="auto"/>
            </w:pPr>
            <w:r>
              <w:rPr>
                <w:rFonts w:hint="eastAsia" w:ascii="Times New Roman" w:hAnsi="Times New Roman"/>
              </w:rPr>
              <w:t xml:space="preserve">大竹扫把</w:t>
            </w:r>
            <w:r/>
          </w:p>
        </w:tc>
        <w:tc>
          <w:tcPr>
            <w:tcW w:w="2076" w:type="dxa"/>
            <w:vAlign w:val="center"/>
            <w:textDirection w:val="lrTb"/>
            <w:noWrap w:val="false"/>
          </w:tcPr>
          <w:p>
            <w:pPr>
              <w:pStyle w:val="676"/>
              <w:jc w:val="center"/>
              <w:spacing w:after="0" w:line="240" w:lineRule="auto"/>
            </w:pPr>
            <w:r>
              <w:rPr>
                <w:rFonts w:hint="eastAsia" w:ascii="Times New Roman" w:hAnsi="Times New Roman"/>
              </w:rPr>
              <w:t xml:space="preserve">11</w:t>
            </w:r>
            <w:r>
              <w:rPr>
                <w:rFonts w:hint="eastAsia" w:ascii="Times New Roman" w:hAnsi="Times New Roman"/>
              </w:rPr>
              <w:t xml:space="preserve">00把</w:t>
            </w:r>
            <w:r/>
          </w:p>
        </w:tc>
        <w:tc>
          <w:tcPr>
            <w:tcW w:w="2076" w:type="dxa"/>
            <w:vAlign w:val="center"/>
            <w:textDirection w:val="lrTb"/>
            <w:noWrap w:val="false"/>
          </w:tcPr>
          <w:p>
            <w:pPr>
              <w:pStyle w:val="676"/>
              <w:jc w:val="center"/>
              <w:spacing w:after="0" w:line="240" w:lineRule="auto"/>
            </w:pPr>
            <w:r>
              <w:rPr>
                <w:rFonts w:hint="eastAsia" w:ascii="Times New Roman" w:hAnsi="Times New Roman"/>
              </w:rPr>
              <w:t xml:space="preserve">12元/把</w:t>
            </w:r>
            <w:r/>
          </w:p>
        </w:tc>
        <w:tc>
          <w:tcPr>
            <w:tcW w:w="2283" w:type="dxa"/>
            <w:vAlign w:val="center"/>
            <w:textDirection w:val="lrTb"/>
            <w:noWrap w:val="false"/>
          </w:tcPr>
          <w:p>
            <w:pPr>
              <w:pStyle w:val="676"/>
              <w:jc w:val="center"/>
              <w:spacing w:after="0" w:line="240" w:lineRule="auto"/>
            </w:pPr>
            <w:r>
              <mc:AlternateContent>
                <mc:Choice Requires="wpg">
                  <w:drawing>
                    <wp:inline xmlns:wp="http://schemas.openxmlformats.org/drawingml/2006/wordprocessingDrawing" distT="0" distB="0" distL="0" distR="0">
                      <wp:extent cx="604364" cy="133576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31531" t="-280" r="7906" b="34"/>
                              <a:stretch/>
                            </pic:blipFill>
                            <pic:spPr bwMode="auto">
                              <a:xfrm rot="16199999">
                                <a:off x="0" y="0"/>
                                <a:ext cx="604364" cy="13357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6pt;height:105.2pt;mso-wrap-distance-left:0.0pt;mso-wrap-distance-top:0.0pt;mso-wrap-distance-right:0.0pt;mso-wrap-distance-bottom:0.0pt;rotation:269;" stroked="f">
                      <v:path textboxrect="0,0,0,0"/>
                      <v:imagedata r:id="rId14" o:title=""/>
                    </v:shape>
                  </w:pict>
                </mc:Fallback>
              </mc:AlternateContent>
            </w:r>
            <w:r/>
          </w:p>
        </w:tc>
      </w:tr>
      <w:tr>
        <w:trPr>
          <w:trHeight w:val="1246"/>
        </w:trPr>
        <w:tc>
          <w:tcPr>
            <w:tcW w:w="629"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2</w:t>
            </w:r>
            <w:r>
              <w:rPr>
                <w:rFonts w:cs="宋体"/>
                <w:bCs w:val="0"/>
                <w:shd w:val="clear" w:color="auto" w:fill="ffffff"/>
                <w:lang w:bidi="ar"/>
              </w:rPr>
            </w:r>
            <w:r/>
          </w:p>
        </w:tc>
        <w:tc>
          <w:tcPr>
            <w:tcW w:w="2514" w:type="dxa"/>
            <w:vAlign w:val="center"/>
            <w:textDirection w:val="lrTb"/>
            <w:noWrap w:val="false"/>
          </w:tcPr>
          <w:p>
            <w:pPr>
              <w:pStyle w:val="676"/>
              <w:jc w:val="center"/>
              <w:spacing w:after="0" w:line="240" w:lineRule="auto"/>
            </w:pPr>
            <w:r>
              <w:rPr>
                <w:rFonts w:hint="eastAsia" w:ascii="Times New Roman" w:hAnsi="Times New Roman"/>
              </w:rPr>
              <w:t xml:space="preserve">小竹扫把</w:t>
            </w:r>
            <w:r/>
          </w:p>
        </w:tc>
        <w:tc>
          <w:tcPr>
            <w:tcW w:w="2076" w:type="dxa"/>
            <w:vAlign w:val="center"/>
            <w:textDirection w:val="lrTb"/>
            <w:noWrap w:val="false"/>
          </w:tcPr>
          <w:p>
            <w:pPr>
              <w:pStyle w:val="676"/>
              <w:jc w:val="center"/>
              <w:spacing w:after="0" w:line="240" w:lineRule="auto"/>
            </w:pPr>
            <w:r>
              <w:rPr>
                <w:rFonts w:hint="eastAsia" w:ascii="Times New Roman" w:hAnsi="Times New Roman"/>
              </w:rPr>
              <w:t xml:space="preserve">125</w:t>
            </w:r>
            <w:r>
              <w:rPr>
                <w:rFonts w:hint="eastAsia" w:ascii="Times New Roman" w:hAnsi="Times New Roman"/>
              </w:rPr>
              <w:t xml:space="preserve">0把</w:t>
            </w:r>
            <w:r/>
          </w:p>
        </w:tc>
        <w:tc>
          <w:tcPr>
            <w:tcW w:w="2076" w:type="dxa"/>
            <w:vAlign w:val="center"/>
            <w:textDirection w:val="lrTb"/>
            <w:noWrap w:val="false"/>
          </w:tcPr>
          <w:p>
            <w:pPr>
              <w:pStyle w:val="676"/>
              <w:jc w:val="center"/>
              <w:spacing w:after="0" w:line="240" w:lineRule="auto"/>
            </w:pPr>
            <w:r>
              <w:rPr>
                <w:rFonts w:hint="eastAsia" w:ascii="Times New Roman" w:hAnsi="Times New Roman"/>
              </w:rPr>
              <w:t xml:space="preserve">8元/把</w:t>
            </w:r>
            <w:r/>
          </w:p>
        </w:tc>
        <w:tc>
          <w:tcPr>
            <w:tcW w:w="2283" w:type="dxa"/>
            <w:vAlign w:val="center"/>
            <w:textDirection w:val="lrTb"/>
            <w:noWrap w:val="false"/>
          </w:tcPr>
          <w:p>
            <w:pPr>
              <w:pStyle w:val="676"/>
              <w:jc w:val="center"/>
              <w:spacing w:after="0" w:line="240" w:lineRule="auto"/>
            </w:pPr>
            <w:r>
              <mc:AlternateContent>
                <mc:Choice Requires="wpg">
                  <w:drawing>
                    <wp:inline xmlns:wp="http://schemas.openxmlformats.org/drawingml/2006/wordprocessingDrawing" distT="0" distB="0" distL="0" distR="0">
                      <wp:extent cx="1362799" cy="58361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22508" r="-733" b="22007"/>
                              <a:stretch/>
                            </pic:blipFill>
                            <pic:spPr bwMode="auto">
                              <a:xfrm>
                                <a:off x="0" y="0"/>
                                <a:ext cx="1362799" cy="583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3pt;height:46.0pt;mso-wrap-distance-left:0.0pt;mso-wrap-distance-top:0.0pt;mso-wrap-distance-right:0.0pt;mso-wrap-distance-bottom:0.0pt;" stroked="f">
                      <v:path textboxrect="0,0,0,0"/>
                      <v:imagedata r:id="rId15" o:title=""/>
                    </v:shape>
                  </w:pict>
                </mc:Fallback>
              </mc:AlternateContent>
            </w:r>
            <w:r/>
          </w:p>
        </w:tc>
      </w:tr>
    </w:tbl>
    <w:p>
      <w:pPr>
        <w:pStyle w:val="676"/>
        <w:ind w:firstLine="480"/>
        <w:spacing w:after="0" w:line="440" w:lineRule="exact"/>
        <w:widowControl w:val="off"/>
        <w:rPr>
          <w:rFonts w:hint="eastAsia" w:cs="宋体"/>
        </w:rPr>
      </w:pPr>
      <w:r>
        <w:rPr>
          <w:rFonts w:hint="eastAsia" w:cs="宋体"/>
        </w:rPr>
        <w:t xml:space="preserve">备注：1、本分包所报价产品可为不同品牌，核心产品为“大竹扫把”，不同投标人所投核心产品品牌相同的，按一家投标人计算。</w:t>
      </w:r>
      <w:r/>
    </w:p>
    <w:p>
      <w:pPr>
        <w:pStyle w:val="676"/>
        <w:spacing w:after="0" w:line="440" w:lineRule="exact"/>
        <w:widowControl w:val="off"/>
        <w:rPr>
          <w:rFonts w:hint="eastAsia" w:cs="宋体"/>
          <w:b/>
        </w:rPr>
      </w:pPr>
      <w:r>
        <w:rPr>
          <w:rFonts w:hint="eastAsia" w:cs="宋体"/>
          <w:b/>
        </w:rPr>
        <w:t xml:space="preserve">（二）技术</w:t>
      </w:r>
      <w:r>
        <w:rPr>
          <w:rFonts w:hint="eastAsia" w:cs="宋体"/>
          <w:b/>
        </w:rPr>
        <w:t xml:space="preserve">参数</w:t>
      </w:r>
      <w:r>
        <w:rPr>
          <w:rFonts w:hint="eastAsia" w:cs="宋体"/>
          <w:b/>
        </w:rPr>
        <w:t xml:space="preserve">要求（竹扫帚）：</w:t>
      </w:r>
      <w:r/>
    </w:p>
    <w:p>
      <w:pPr>
        <w:pStyle w:val="676"/>
        <w:ind w:firstLine="240"/>
        <w:spacing w:after="0" w:line="440" w:lineRule="exact"/>
        <w:widowControl w:val="off"/>
        <w:rPr>
          <w:rFonts w:hint="eastAsia" w:cs="宋体"/>
          <w:b/>
          <w:bCs w:val="0"/>
        </w:rPr>
      </w:pPr>
      <w:r>
        <w:rPr>
          <w:rFonts w:hint="eastAsia" w:cs="宋体"/>
          <w:b/>
          <w:bCs w:val="0"/>
        </w:rPr>
        <w:t xml:space="preserve">1、大扫帚：</w:t>
      </w:r>
      <w:r/>
    </w:p>
    <w:p>
      <w:pPr>
        <w:pStyle w:val="676"/>
        <w:ind w:firstLine="240"/>
        <w:spacing w:after="0" w:line="440" w:lineRule="exact"/>
        <w:widowControl w:val="off"/>
        <w:rPr>
          <w:rFonts w:hint="eastAsia" w:cs="宋体"/>
        </w:rPr>
      </w:pPr>
      <w:r>
        <w:rPr>
          <w:rFonts w:hint="eastAsia"/>
        </w:rPr>
        <w:t xml:space="preserve">▲</w:t>
      </w:r>
      <w:r>
        <w:rPr>
          <w:rFonts w:hint="eastAsia" w:cs="宋体"/>
        </w:rPr>
        <w:t xml:space="preserve">1.1 竹扫帚总长220cm±10cm，重量4斤±0.5斤；</w:t>
      </w:r>
      <w:r/>
    </w:p>
    <w:p>
      <w:pPr>
        <w:pStyle w:val="676"/>
        <w:ind w:firstLine="480"/>
        <w:spacing w:after="0" w:line="440" w:lineRule="exact"/>
        <w:widowControl w:val="off"/>
        <w:rPr>
          <w:rFonts w:hint="eastAsia" w:cs="宋体"/>
        </w:rPr>
      </w:pPr>
      <w:r>
        <w:rPr>
          <w:rFonts w:hint="eastAsia" w:cs="宋体"/>
        </w:rPr>
        <w:t xml:space="preserve">1.2 竹柄经过去毛刺处理，光滑不伤手；</w:t>
      </w:r>
      <w:r/>
    </w:p>
    <w:p>
      <w:pPr>
        <w:pStyle w:val="676"/>
        <w:ind w:firstLine="480"/>
        <w:spacing w:after="0" w:line="440" w:lineRule="exact"/>
        <w:widowControl w:val="off"/>
        <w:rPr>
          <w:rFonts w:hint="eastAsia" w:cs="宋体"/>
        </w:rPr>
      </w:pPr>
      <w:r>
        <w:rPr>
          <w:rFonts w:hint="eastAsia" w:cs="宋体"/>
        </w:rPr>
        <w:t xml:space="preserve">1.3 竹丝呈扇形展开，自然展开长度120cm±10cm，宽度≥80cm；</w:t>
      </w:r>
      <w:r/>
    </w:p>
    <w:p>
      <w:pPr>
        <w:pStyle w:val="676"/>
        <w:ind w:firstLine="480"/>
        <w:spacing w:after="0" w:line="440" w:lineRule="exact"/>
        <w:widowControl w:val="off"/>
        <w:rPr>
          <w:rFonts w:hint="eastAsia" w:cs="宋体"/>
        </w:rPr>
      </w:pPr>
      <w:r>
        <w:rPr>
          <w:rFonts w:hint="eastAsia" w:cs="宋体"/>
        </w:rPr>
        <w:t xml:space="preserve">1.4 竹丝均匀铺展,丝料上的叶子需饱满、稠密。</w:t>
      </w:r>
      <w:r/>
    </w:p>
    <w:p>
      <w:pPr>
        <w:pStyle w:val="676"/>
        <w:ind w:firstLine="240"/>
        <w:spacing w:after="0" w:line="440" w:lineRule="exact"/>
        <w:widowControl w:val="off"/>
        <w:rPr>
          <w:rFonts w:hint="eastAsia" w:cs="宋体"/>
          <w:b/>
          <w:bCs w:val="0"/>
        </w:rPr>
      </w:pPr>
      <w:r>
        <w:rPr>
          <w:rFonts w:hint="eastAsia" w:cs="宋体"/>
          <w:b/>
          <w:bCs w:val="0"/>
        </w:rPr>
        <w:t xml:space="preserve">2、小扫帚：</w:t>
      </w:r>
      <w:r/>
    </w:p>
    <w:p>
      <w:pPr>
        <w:pStyle w:val="676"/>
        <w:ind w:firstLine="240"/>
        <w:spacing w:after="0" w:line="440" w:lineRule="exact"/>
        <w:widowControl w:val="off"/>
        <w:rPr>
          <w:rFonts w:hint="eastAsia" w:cs="宋体"/>
        </w:rPr>
      </w:pPr>
      <w:r>
        <w:rPr>
          <w:rFonts w:hint="eastAsia"/>
        </w:rPr>
        <w:t xml:space="preserve">▲</w:t>
      </w:r>
      <w:r>
        <w:rPr>
          <w:rFonts w:hint="eastAsia" w:cs="宋体"/>
        </w:rPr>
        <w:t xml:space="preserve">2.1 竹扫帚总长</w:t>
      </w:r>
      <w:r>
        <w:rPr>
          <w:rFonts w:hint="eastAsia" w:cs="宋体"/>
        </w:rPr>
        <w:t xml:space="preserve">170cm±10cm，重量2斤±0.5斤；</w:t>
      </w:r>
      <w:r/>
    </w:p>
    <w:p>
      <w:pPr>
        <w:pStyle w:val="676"/>
        <w:ind w:firstLine="480"/>
        <w:spacing w:after="0" w:line="440" w:lineRule="exact"/>
        <w:widowControl w:val="off"/>
        <w:rPr>
          <w:rFonts w:hint="eastAsia" w:cs="宋体"/>
        </w:rPr>
      </w:pPr>
      <w:r>
        <w:rPr>
          <w:rFonts w:hint="eastAsia" w:cs="宋体"/>
        </w:rPr>
        <w:t xml:space="preserve">2.2 竹柄经过去毛刺处理，光滑不伤手；</w:t>
      </w:r>
      <w:r/>
    </w:p>
    <w:p>
      <w:pPr>
        <w:pStyle w:val="676"/>
        <w:ind w:firstLine="480"/>
        <w:spacing w:after="0" w:line="440" w:lineRule="exact"/>
        <w:widowControl w:val="off"/>
        <w:rPr>
          <w:rFonts w:hint="eastAsia" w:cs="宋体"/>
        </w:rPr>
      </w:pPr>
      <w:r>
        <w:rPr>
          <w:rFonts w:hint="eastAsia" w:cs="宋体"/>
        </w:rPr>
        <w:t xml:space="preserve">2.3 竹丝呈扇形展开，自然展开长度70cm±10cm，宽度≥65cm；</w:t>
      </w:r>
      <w:r/>
    </w:p>
    <w:p>
      <w:pPr>
        <w:pStyle w:val="676"/>
        <w:ind w:firstLine="480"/>
        <w:spacing w:after="0" w:line="440" w:lineRule="exact"/>
        <w:widowControl w:val="off"/>
        <w:rPr>
          <w:rFonts w:hint="eastAsia" w:cs="宋体"/>
        </w:rPr>
      </w:pPr>
      <w:r>
        <w:rPr>
          <w:rFonts w:hint="eastAsia" w:cs="宋体"/>
        </w:rPr>
        <w:t xml:space="preserve">2.4 竹丝均匀铺展,丝料上的叶子需饱满、稠密。</w:t>
      </w:r>
      <w:r/>
    </w:p>
    <w:p>
      <w:pPr>
        <w:pStyle w:val="676"/>
        <w:spacing w:after="0" w:line="440" w:lineRule="exact"/>
        <w:rPr>
          <w:rFonts w:hint="eastAsia" w:cs="宋体"/>
          <w:b/>
        </w:rPr>
      </w:pPr>
      <w:r>
        <w:rPr>
          <w:rFonts w:hint="eastAsia" w:cs="宋体"/>
          <w:b/>
        </w:rPr>
        <w:t xml:space="preserve">（三）质量保证：</w:t>
      </w:r>
      <w:r/>
    </w:p>
    <w:p>
      <w:pPr>
        <w:pStyle w:val="676"/>
        <w:ind w:firstLine="480"/>
        <w:spacing w:after="0" w:line="440" w:lineRule="exact"/>
        <w:widowControl w:val="off"/>
        <w:rPr>
          <w:rFonts w:hint="eastAsia" w:cs="宋体"/>
        </w:rPr>
      </w:pPr>
      <w:r>
        <w:rPr>
          <w:rFonts w:hint="eastAsia"/>
          <w:szCs w:val="22"/>
        </w:rPr>
        <w:t xml:space="preserve">所有报价货物的生产、制造等，各项技术标准应当符合国家（强制性）标准、各项规范要</w:t>
      </w:r>
      <w:r>
        <w:rPr>
          <w:rFonts w:hint="eastAsia" w:cs="宋体"/>
        </w:rPr>
        <w:t xml:space="preserve">求；</w:t>
      </w:r>
      <w:r>
        <w:rPr>
          <w:rFonts w:hint="eastAsia"/>
        </w:rPr>
        <w:t xml:space="preserve">执行标准有更新的，按照最新标准执行。</w:t>
      </w:r>
      <w:r>
        <w:rPr>
          <w:rFonts w:hint="eastAsia" w:cs="宋体"/>
        </w:rPr>
        <w:t xml:space="preserve">国家没有相应标准、规范的，可使用行业标准、规定；非标货物按招标文件约定的技术要求和规范。货物是全新的、未使用过的商品，完全符合采购文件规定的质量、规格和性能的要求，</w:t>
      </w:r>
      <w:r>
        <w:rPr>
          <w:rFonts w:hint="eastAsia" w:cs="宋体"/>
        </w:rPr>
        <w:t xml:space="preserve">投标</w:t>
      </w:r>
      <w:r>
        <w:rPr>
          <w:rFonts w:hint="eastAsia" w:cs="宋体"/>
        </w:rPr>
        <w:t xml:space="preserve">人</w:t>
      </w:r>
      <w:r>
        <w:rPr>
          <w:rFonts w:hint="eastAsia" w:cs="宋体"/>
        </w:rPr>
        <w:t xml:space="preserve">应保证其提供的货物在正常使用条件下，在规定的使用寿命期内具有满意的性能。</w:t>
      </w:r>
      <w:r>
        <w:rPr>
          <w:rFonts w:hint="eastAsia" w:cs="宋体"/>
        </w:rPr>
        <w:t xml:space="preserve">中标人</w:t>
      </w:r>
      <w:r>
        <w:rPr>
          <w:rFonts w:hint="eastAsia" w:cs="宋体"/>
        </w:rPr>
        <w:t xml:space="preserve">应保证所提供货物涉及到的知识产权是合法取得，并享有完整的知识产权，不会因为采购人的使用而被责令停止使用、追偿或要求赔偿损失，如出现此情况，一切经济和法律责任均由</w:t>
      </w:r>
      <w:r>
        <w:rPr>
          <w:rFonts w:hint="eastAsia" w:cs="宋体"/>
        </w:rPr>
        <w:t xml:space="preserve">中标人</w:t>
      </w:r>
      <w:r>
        <w:rPr>
          <w:rFonts w:hint="eastAsia" w:cs="宋体"/>
        </w:rPr>
        <w:t xml:space="preserve">承担。如出现质量问题或系假冒伪劣产品，</w:t>
      </w:r>
      <w:r>
        <w:rPr>
          <w:rFonts w:hint="eastAsia" w:cs="宋体"/>
        </w:rPr>
        <w:t xml:space="preserve">中标人</w:t>
      </w:r>
      <w:r>
        <w:rPr>
          <w:rFonts w:hint="eastAsia" w:cs="宋体"/>
        </w:rPr>
        <w:t xml:space="preserve">负责包退、包换，发生的费用由</w:t>
      </w:r>
      <w:r>
        <w:rPr>
          <w:rFonts w:hint="eastAsia" w:cs="宋体"/>
        </w:rPr>
        <w:t xml:space="preserve">中标人</w:t>
      </w:r>
      <w:r>
        <w:rPr>
          <w:rFonts w:hint="eastAsia" w:cs="宋体"/>
        </w:rPr>
        <w:t xml:space="preserve">负责。</w:t>
      </w:r>
      <w:r/>
    </w:p>
    <w:p>
      <w:pPr>
        <w:pStyle w:val="676"/>
        <w:spacing w:after="0" w:line="440" w:lineRule="exact"/>
        <w:widowControl w:val="off"/>
      </w:pPr>
      <w:r>
        <w:rPr>
          <w:rFonts w:hint="eastAsia" w:cs="宋体"/>
          <w:b/>
        </w:rPr>
        <w:t xml:space="preserve">（四）其他要求：</w:t>
      </w:r>
      <w:r/>
    </w:p>
    <w:p>
      <w:pPr>
        <w:pStyle w:val="676"/>
        <w:ind w:firstLine="240"/>
        <w:spacing w:after="0" w:line="440" w:lineRule="exact"/>
        <w:widowControl w:val="off"/>
        <w:rPr>
          <w:rFonts w:hint="eastAsia" w:cs="宋体"/>
        </w:rPr>
      </w:pPr>
      <w:r>
        <w:rPr>
          <w:rFonts w:hint="eastAsia" w:cs="宋体"/>
        </w:rPr>
        <w:t xml:space="preserve">1、投标文件中明确生产厂商或制造厂商及品牌、规格。</w:t>
      </w:r>
      <w:r>
        <w:rPr>
          <w:rFonts w:hint="eastAsia" w:cs="宋体"/>
        </w:rPr>
        <w:t xml:space="preserve">中标人</w:t>
      </w:r>
      <w:r>
        <w:rPr>
          <w:rFonts w:hint="eastAsia" w:cs="宋体"/>
        </w:rPr>
        <w:t xml:space="preserve">供货时必须保证所供货物与投标货物为同一品牌、规格。</w:t>
      </w:r>
      <w:r/>
    </w:p>
    <w:p>
      <w:pPr>
        <w:pStyle w:val="676"/>
        <w:spacing w:after="0" w:line="440" w:lineRule="exact"/>
        <w:widowControl w:val="off"/>
        <w:rPr>
          <w:rFonts w:hint="eastAsia" w:cs="宋体"/>
        </w:rPr>
      </w:pPr>
      <w:r>
        <w:rPr>
          <w:rFonts w:hint="eastAsia" w:cs="宋体"/>
          <w:b/>
          <w:bCs w:val="0"/>
          <w:szCs w:val="21"/>
          <w:shd w:val="clear" w:color="auto" w:fill="ffffff"/>
        </w:rPr>
        <w:t xml:space="preserve">★2</w:t>
      </w:r>
      <w:r>
        <w:rPr>
          <w:rFonts w:hint="eastAsia" w:cs="宋体"/>
          <w:b/>
          <w:bCs w:val="0"/>
        </w:rPr>
        <w:t xml:space="preserve">、采购人在收货时若发现送错产品、漏送产品或产品质</w:t>
      </w:r>
      <w:r>
        <w:rPr>
          <w:rFonts w:hint="eastAsia" w:cs="宋体"/>
          <w:b/>
          <w:bCs w:val="0"/>
        </w:rPr>
        <w:t xml:space="preserve">量不符合采购需求、投标承诺的，投标</w:t>
      </w:r>
      <w:r>
        <w:rPr>
          <w:rFonts w:hint="eastAsia" w:cs="宋体"/>
          <w:b/>
          <w:bCs w:val="0"/>
        </w:rPr>
        <w:t xml:space="preserve">人</w:t>
      </w:r>
      <w:r>
        <w:rPr>
          <w:rFonts w:hint="eastAsia" w:cs="宋体"/>
          <w:b/>
          <w:bCs w:val="0"/>
        </w:rPr>
        <w:t xml:space="preserve">应在采购人要求的时限内及时补换货，因此产生的费用由</w:t>
      </w:r>
      <w:r>
        <w:rPr>
          <w:rFonts w:hint="eastAsia" w:cs="宋体"/>
          <w:b/>
          <w:bCs w:val="0"/>
        </w:rPr>
        <w:t xml:space="preserve">中标人</w:t>
      </w:r>
      <w:r>
        <w:rPr>
          <w:rFonts w:hint="eastAsia" w:cs="宋体"/>
          <w:b/>
          <w:bCs w:val="0"/>
        </w:rPr>
        <w:t xml:space="preserve">承担</w:t>
      </w:r>
      <w:r>
        <w:rPr>
          <w:rFonts w:hint="eastAsia" w:cs="宋体"/>
          <w:b/>
          <w:bCs w:val="0"/>
        </w:rPr>
        <w:t xml:space="preserve">。</w:t>
      </w:r>
      <w:r>
        <w:rPr>
          <w:rFonts w:hint="eastAsia" w:cs="宋体"/>
        </w:rPr>
      </w:r>
      <w:r/>
    </w:p>
    <w:p>
      <w:pPr>
        <w:pStyle w:val="676"/>
        <w:numPr>
          <w:ilvl w:val="255"/>
          <w:numId w:val="0"/>
        </w:numPr>
        <w:ind w:firstLine="240"/>
        <w:spacing w:after="0" w:line="440" w:lineRule="exact"/>
        <w:widowControl w:val="off"/>
        <w:rPr>
          <w:rFonts w:hint="eastAsia" w:cs="宋体"/>
        </w:rPr>
      </w:pPr>
      <w:r>
        <w:rPr>
          <w:rFonts w:hint="eastAsia" w:cs="宋体"/>
        </w:rPr>
        <w:t xml:space="preserve">3、投标人投标时，需针对竹扫帚采购提供</w:t>
      </w:r>
      <w:r>
        <w:rPr>
          <w:rFonts w:hint="eastAsia"/>
        </w:rPr>
        <w:t xml:space="preserve">项目实施方案（包括①供货计划；②供货保障措施；③应急保障措施）</w:t>
      </w:r>
      <w:r>
        <w:rPr>
          <w:rFonts w:hint="eastAsia" w:cs="宋体"/>
        </w:rPr>
        <w:t xml:space="preserve">逐项说明。</w:t>
      </w:r>
      <w:r/>
    </w:p>
    <w:p>
      <w:pPr>
        <w:pStyle w:val="676"/>
        <w:numPr>
          <w:ilvl w:val="255"/>
          <w:numId w:val="0"/>
        </w:numPr>
        <w:ind w:firstLine="240"/>
        <w:spacing w:after="0" w:line="440" w:lineRule="exact"/>
        <w:widowControl w:val="off"/>
        <w:rPr>
          <w:rFonts w:hint="eastAsia"/>
        </w:rPr>
      </w:pPr>
      <w:r>
        <w:rPr>
          <w:rFonts w:hint="eastAsia" w:cs="宋体"/>
        </w:rPr>
        <w:t xml:space="preserve">4</w:t>
      </w:r>
      <w:r>
        <w:rPr>
          <w:rFonts w:hint="eastAsia" w:cs="宋体"/>
        </w:rPr>
        <w:t xml:space="preserve">、投标人投标时，需提供</w:t>
      </w:r>
      <w:r>
        <w:rPr>
          <w:rFonts w:hint="eastAsia"/>
        </w:rPr>
        <w:t xml:space="preserve">质量保证方案</w:t>
      </w:r>
      <w:r>
        <w:rPr>
          <w:rFonts w:hint="eastAsia"/>
        </w:rPr>
        <w:t xml:space="preserve">【</w:t>
      </w:r>
      <w:r>
        <w:rPr>
          <w:rFonts w:hint="eastAsia"/>
        </w:rPr>
        <w:t xml:space="preserve">包括①质量保证（含运输过程中的质量控制）；②出现质量问题后的解决方案</w:t>
      </w:r>
      <w:r>
        <w:rPr>
          <w:rFonts w:hint="eastAsia"/>
        </w:rPr>
        <w:t xml:space="preserve">】</w:t>
      </w:r>
      <w:r>
        <w:rPr>
          <w:rFonts w:hint="eastAsia" w:cs="宋体"/>
        </w:rPr>
        <w:t xml:space="preserve">逐项说明。</w:t>
      </w:r>
      <w:r>
        <w:rPr>
          <w:rFonts w:hint="eastAsia"/>
        </w:rPr>
      </w:r>
      <w:r/>
    </w:p>
    <w:p>
      <w:pPr>
        <w:pStyle w:val="678"/>
        <w:spacing w:line="440" w:lineRule="exact"/>
        <w:rPr>
          <w:rFonts w:hint="eastAsia"/>
        </w:rPr>
      </w:pPr>
      <w:r/>
      <w:bookmarkEnd w:id="76"/>
      <w:r/>
      <w:bookmarkStart w:id="77" w:name="_Hlk223955836"/>
      <w:r>
        <w:rPr>
          <w:rFonts w:hint="eastAsia"/>
        </w:rPr>
        <w:t xml:space="preserve">分包</w:t>
      </w:r>
      <w:r>
        <w:rPr>
          <w:rFonts w:hint="eastAsia"/>
        </w:rPr>
        <w:t xml:space="preserve">号</w:t>
      </w:r>
      <w:r>
        <w:rPr>
          <w:rFonts w:hint="eastAsia"/>
        </w:rPr>
        <w:t xml:space="preserve">/名称：第</w:t>
      </w:r>
      <w:r>
        <w:rPr>
          <w:rFonts w:hint="eastAsia"/>
        </w:rPr>
        <w:t xml:space="preserve">六</w:t>
      </w:r>
      <w:r>
        <w:rPr>
          <w:rFonts w:hint="eastAsia"/>
        </w:rPr>
        <w:t xml:space="preserve">包【</w:t>
      </w:r>
      <w:r>
        <w:rPr>
          <w:rFonts w:hint="eastAsia"/>
        </w:rPr>
        <w:t xml:space="preserve">除臭液</w:t>
      </w:r>
      <w:r>
        <w:rPr>
          <w:rFonts w:hint="eastAsia"/>
        </w:rPr>
        <w:t xml:space="preserve">】</w:t>
      </w:r>
      <w:r>
        <w:rPr>
          <w:rFonts w:hint="eastAsia"/>
        </w:rPr>
      </w:r>
      <w:r/>
    </w:p>
    <w:p>
      <w:pPr>
        <w:pStyle w:val="676"/>
        <w:spacing w:after="0" w:line="440" w:lineRule="exact"/>
        <w:rPr>
          <w:rFonts w:hint="eastAsia" w:cs="宋体"/>
          <w:b/>
        </w:rPr>
      </w:pPr>
      <w:r>
        <w:rPr>
          <w:rFonts w:hint="eastAsia" w:cs="宋体"/>
          <w:b/>
        </w:rPr>
        <w:t xml:space="preserve">（一）采购清单</w:t>
      </w:r>
      <w:r/>
    </w:p>
    <w:tbl>
      <w:tblPr>
        <w:tblW w:w="479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2408"/>
        <w:gridCol w:w="1278"/>
        <w:gridCol w:w="2100"/>
        <w:gridCol w:w="2588"/>
      </w:tblGrid>
      <w:tr>
        <w:trPr>
          <w:trHeight w:val="561"/>
        </w:trPr>
        <w:tc>
          <w:tcPr>
            <w:tcW w:w="1182" w:type="dxa"/>
            <w:vAlign w:val="center"/>
            <w:textDirection w:val="lrTb"/>
            <w:noWrap w:val="false"/>
          </w:tcPr>
          <w:p>
            <w:pPr>
              <w:pStyle w:val="676"/>
              <w:jc w:val="center"/>
              <w:spacing w:after="0" w:line="240" w:lineRule="auto"/>
              <w:rPr>
                <w:b/>
                <w:bCs w:val="0"/>
              </w:rPr>
            </w:pPr>
            <w:r>
              <w:rPr>
                <w:rFonts w:hint="eastAsia"/>
                <w:b/>
                <w:bCs w:val="0"/>
              </w:rPr>
              <w:t xml:space="preserve">序号</w:t>
            </w:r>
            <w:r>
              <w:rPr>
                <w:b/>
                <w:bCs w:val="0"/>
              </w:rPr>
            </w:r>
            <w:r/>
          </w:p>
        </w:tc>
        <w:tc>
          <w:tcPr>
            <w:tcW w:w="2408" w:type="dxa"/>
            <w:vAlign w:val="center"/>
            <w:textDirection w:val="lrTb"/>
            <w:noWrap w:val="false"/>
          </w:tcPr>
          <w:p>
            <w:pPr>
              <w:pStyle w:val="676"/>
              <w:jc w:val="center"/>
              <w:spacing w:after="0" w:line="240" w:lineRule="auto"/>
              <w:rPr>
                <w:b/>
                <w:bCs w:val="0"/>
              </w:rPr>
            </w:pPr>
            <w:r>
              <w:rPr>
                <w:rFonts w:hint="eastAsia"/>
                <w:b/>
                <w:bCs w:val="0"/>
              </w:rPr>
              <w:t xml:space="preserve">货物名称</w:t>
            </w:r>
            <w:r>
              <w:rPr>
                <w:b/>
                <w:bCs w:val="0"/>
              </w:rPr>
            </w:r>
            <w:r/>
          </w:p>
        </w:tc>
        <w:tc>
          <w:tcPr>
            <w:tcW w:w="1278" w:type="dxa"/>
            <w:vAlign w:val="center"/>
            <w:textDirection w:val="lrTb"/>
            <w:noWrap w:val="false"/>
          </w:tcPr>
          <w:p>
            <w:pPr>
              <w:pStyle w:val="676"/>
              <w:jc w:val="center"/>
              <w:spacing w:after="0" w:line="240" w:lineRule="auto"/>
              <w:rPr>
                <w:b/>
                <w:bCs w:val="0"/>
              </w:rPr>
            </w:pPr>
            <w:r>
              <w:rPr>
                <w:rFonts w:hint="eastAsia"/>
                <w:b/>
                <w:bCs w:val="0"/>
              </w:rPr>
              <w:t xml:space="preserve">数量</w:t>
            </w:r>
            <w:r>
              <w:rPr>
                <w:b/>
                <w:bCs w:val="0"/>
              </w:rPr>
            </w:r>
            <w:r/>
          </w:p>
        </w:tc>
        <w:tc>
          <w:tcPr>
            <w:tcW w:w="2100" w:type="dxa"/>
            <w:vAlign w:val="center"/>
            <w:textDirection w:val="lrTb"/>
            <w:noWrap w:val="false"/>
          </w:tcPr>
          <w:p>
            <w:pPr>
              <w:pStyle w:val="676"/>
              <w:jc w:val="center"/>
              <w:spacing w:after="0" w:line="240" w:lineRule="auto"/>
              <w:rPr>
                <w:b/>
                <w:bCs w:val="0"/>
              </w:rPr>
            </w:pPr>
            <w:r>
              <w:rPr>
                <w:rFonts w:hint="eastAsia"/>
                <w:b/>
                <w:bCs w:val="0"/>
              </w:rPr>
              <w:t xml:space="preserve">最高单价限价</w:t>
            </w:r>
            <w:r>
              <w:rPr>
                <w:b/>
                <w:bCs w:val="0"/>
              </w:rPr>
            </w:r>
            <w:r/>
          </w:p>
        </w:tc>
        <w:tc>
          <w:tcPr>
            <w:tcW w:w="2588" w:type="dxa"/>
            <w:vAlign w:val="center"/>
            <w:textDirection w:val="lrTb"/>
            <w:noWrap w:val="false"/>
          </w:tcPr>
          <w:p>
            <w:pPr>
              <w:pStyle w:val="676"/>
              <w:jc w:val="center"/>
              <w:spacing w:after="0" w:line="240" w:lineRule="auto"/>
              <w:rPr>
                <w:b/>
                <w:bCs w:val="0"/>
              </w:rPr>
            </w:pPr>
            <w:r>
              <w:rPr>
                <w:rFonts w:hint="eastAsia"/>
                <w:b/>
                <w:bCs w:val="0"/>
              </w:rPr>
              <w:t xml:space="preserve">备注</w:t>
            </w:r>
            <w:r>
              <w:rPr>
                <w:b/>
                <w:bCs w:val="0"/>
              </w:rPr>
            </w:r>
            <w:r/>
          </w:p>
        </w:tc>
      </w:tr>
      <w:tr>
        <w:trPr>
          <w:trHeight w:val="555"/>
        </w:trPr>
        <w:tc>
          <w:tcPr>
            <w:tcW w:w="1182"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1</w:t>
            </w:r>
            <w:r>
              <w:rPr>
                <w:rFonts w:cs="宋体"/>
                <w:bCs w:val="0"/>
                <w:shd w:val="clear" w:color="auto" w:fill="ffffff"/>
                <w:lang w:bidi="ar"/>
              </w:rPr>
            </w:r>
            <w:r/>
          </w:p>
        </w:tc>
        <w:tc>
          <w:tcPr>
            <w:tcW w:w="2408"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除臭液</w:t>
            </w:r>
            <w:r>
              <w:rPr>
                <w:rFonts w:hint="eastAsia" w:cs="宋体"/>
                <w:bCs w:val="0"/>
                <w:shd w:val="clear" w:color="auto" w:fill="ffffff"/>
                <w:lang w:bidi="ar"/>
              </w:rPr>
              <w:t xml:space="preserve">（植物型）</w:t>
            </w:r>
            <w:r>
              <w:rPr>
                <w:rFonts w:cs="宋体"/>
                <w:bCs w:val="0"/>
                <w:shd w:val="clear" w:color="auto" w:fill="ffffff"/>
                <w:lang w:bidi="ar"/>
              </w:rPr>
            </w:r>
            <w:r/>
          </w:p>
        </w:tc>
        <w:tc>
          <w:tcPr>
            <w:tcW w:w="1278"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2</w:t>
            </w:r>
            <w:r>
              <w:rPr>
                <w:rFonts w:hint="eastAsia" w:cs="宋体"/>
                <w:bCs w:val="0"/>
                <w:shd w:val="clear" w:color="auto" w:fill="ffffff"/>
                <w:lang w:bidi="ar"/>
              </w:rPr>
              <w:t xml:space="preserve">5</w:t>
            </w:r>
            <w:r>
              <w:rPr>
                <w:rFonts w:hint="eastAsia" w:cs="宋体"/>
                <w:bCs w:val="0"/>
                <w:shd w:val="clear" w:color="auto" w:fill="ffffff"/>
                <w:lang w:bidi="ar"/>
              </w:rPr>
              <w:t xml:space="preserve">00L</w:t>
            </w:r>
            <w:r>
              <w:rPr>
                <w:rFonts w:cs="宋体"/>
                <w:bCs w:val="0"/>
                <w:shd w:val="clear" w:color="auto" w:fill="ffffff"/>
                <w:lang w:bidi="ar"/>
              </w:rPr>
            </w:r>
            <w:r/>
          </w:p>
        </w:tc>
        <w:tc>
          <w:tcPr>
            <w:tcW w:w="2100"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100元/L</w:t>
            </w:r>
            <w:r>
              <w:rPr>
                <w:rFonts w:cs="宋体"/>
                <w:bCs w:val="0"/>
                <w:shd w:val="clear" w:color="auto" w:fill="ffffff"/>
                <w:lang w:bidi="ar"/>
              </w:rPr>
            </w:r>
            <w:r/>
          </w:p>
        </w:tc>
        <w:tc>
          <w:tcPr>
            <w:tcW w:w="2588" w:type="dxa"/>
            <w:vAlign w:val="center"/>
            <w:textDirection w:val="lrTb"/>
            <w:noWrap w:val="false"/>
          </w:tcPr>
          <w:p>
            <w:pPr>
              <w:pStyle w:val="676"/>
              <w:jc w:val="center"/>
              <w:spacing w:after="0" w:line="240" w:lineRule="auto"/>
              <w:rPr>
                <w:rFonts w:cs="宋体"/>
                <w:bCs w:val="0"/>
                <w:shd w:val="clear" w:color="auto" w:fill="ffffff"/>
                <w:lang w:bidi="ar"/>
              </w:rPr>
            </w:pPr>
            <w:r>
              <w:rPr>
                <w:rFonts w:hint="eastAsia" w:cs="宋体"/>
                <w:bCs w:val="0"/>
                <w:shd w:val="clear" w:color="auto" w:fill="ffffff"/>
                <w:lang w:bidi="ar"/>
              </w:rPr>
              <w:t xml:space="preserve">含除臭液加液</w:t>
            </w:r>
            <w:r>
              <w:rPr>
                <w:rFonts w:hint="eastAsia" w:cs="宋体"/>
              </w:rPr>
              <w:t xml:space="preserve">服务</w:t>
            </w:r>
            <w:r>
              <w:rPr>
                <w:rFonts w:cs="宋体"/>
                <w:bCs w:val="0"/>
                <w:shd w:val="clear" w:color="auto" w:fill="ffffff"/>
                <w:lang w:bidi="ar"/>
              </w:rPr>
            </w:r>
            <w:r/>
          </w:p>
        </w:tc>
      </w:tr>
    </w:tbl>
    <w:p>
      <w:pPr>
        <w:pStyle w:val="676"/>
        <w:spacing w:after="0" w:line="440" w:lineRule="exact"/>
        <w:widowControl w:val="off"/>
        <w:rPr>
          <w:rFonts w:hint="eastAsia" w:cs="宋体"/>
          <w:b/>
        </w:rPr>
      </w:pPr>
      <w:r>
        <w:rPr>
          <w:rFonts w:hint="eastAsia" w:cs="宋体"/>
          <w:b/>
        </w:rPr>
        <w:t xml:space="preserve">（二）技术</w:t>
      </w:r>
      <w:r>
        <w:rPr>
          <w:rFonts w:hint="eastAsia" w:cs="宋体"/>
          <w:b/>
        </w:rPr>
        <w:t xml:space="preserve">参数</w:t>
      </w:r>
      <w:r>
        <w:rPr>
          <w:rFonts w:hint="eastAsia" w:cs="宋体"/>
          <w:b/>
        </w:rPr>
        <w:t xml:space="preserve">要求（植物性</w:t>
      </w:r>
      <w:r>
        <w:rPr>
          <w:rFonts w:hint="eastAsia" w:cs="宋体"/>
          <w:b/>
        </w:rPr>
        <w:t xml:space="preserve">除臭液）：</w:t>
      </w:r>
      <w:r/>
    </w:p>
    <w:p>
      <w:pPr>
        <w:pStyle w:val="676"/>
        <w:spacing w:after="0" w:line="440" w:lineRule="exact"/>
        <w:widowControl w:val="off"/>
        <w:rPr>
          <w:rFonts w:hint="eastAsia" w:cs="宋体"/>
        </w:rPr>
      </w:pPr>
      <w:r>
        <w:rPr>
          <w:rFonts w:hint="eastAsia"/>
        </w:rPr>
        <w:t xml:space="preserve">▲</w:t>
      </w:r>
      <w:r>
        <w:rPr>
          <w:rFonts w:hint="eastAsia" w:cs="宋体"/>
        </w:rPr>
        <w:t xml:space="preserve">1、投标</w:t>
      </w:r>
      <w:r>
        <w:rPr>
          <w:rFonts w:hint="eastAsia" w:cs="宋体"/>
        </w:rPr>
        <w:t xml:space="preserve">人</w:t>
      </w:r>
      <w:r>
        <w:rPr>
          <w:rFonts w:hint="eastAsia" w:cs="宋体"/>
        </w:rPr>
        <w:t xml:space="preserve">提供的除臭液必须为原厂正品除臭液，且符合CJ/T 516-2017《生活垃圾除臭剂技术要求》；</w:t>
      </w:r>
      <w:r/>
    </w:p>
    <w:p>
      <w:pPr>
        <w:pStyle w:val="676"/>
        <w:ind w:firstLine="240"/>
        <w:spacing w:after="0" w:line="440" w:lineRule="exact"/>
        <w:widowControl w:val="off"/>
        <w:rPr>
          <w:rFonts w:hint="eastAsia" w:cs="宋体"/>
        </w:rPr>
      </w:pPr>
      <w:r>
        <w:rPr>
          <w:rFonts w:hint="eastAsia" w:cs="宋体"/>
        </w:rPr>
        <w:t xml:space="preserve">2、性状：液体，无分层现象，稀释后可雾化喷淋使用；</w:t>
      </w:r>
      <w:r/>
    </w:p>
    <w:p>
      <w:pPr>
        <w:pStyle w:val="676"/>
        <w:ind w:firstLine="240"/>
        <w:spacing w:after="0" w:line="440" w:lineRule="exact"/>
        <w:widowControl w:val="off"/>
        <w:rPr>
          <w:rFonts w:hint="eastAsia" w:cs="宋体"/>
        </w:rPr>
      </w:pPr>
      <w:r>
        <w:rPr>
          <w:rFonts w:hint="eastAsia" w:cs="宋体"/>
        </w:rPr>
        <w:t xml:space="preserve">3、PH值：6.0~8.0；</w:t>
      </w:r>
      <w:r/>
    </w:p>
    <w:p>
      <w:pPr>
        <w:pStyle w:val="676"/>
        <w:ind w:firstLine="240"/>
        <w:spacing w:after="0" w:line="440" w:lineRule="exact"/>
        <w:widowControl w:val="off"/>
        <w:rPr>
          <w:rFonts w:hint="eastAsia" w:cs="宋体"/>
        </w:rPr>
      </w:pPr>
      <w:r>
        <w:rPr>
          <w:rFonts w:hint="eastAsia" w:cs="宋体"/>
        </w:rPr>
        <w:t xml:space="preserve">4、环保要求：无毒、无害、无二次污染；</w:t>
      </w:r>
      <w:r/>
    </w:p>
    <w:p>
      <w:pPr>
        <w:pStyle w:val="676"/>
        <w:ind w:firstLine="240"/>
        <w:spacing w:after="0" w:line="440" w:lineRule="exact"/>
        <w:widowControl w:val="off"/>
        <w:rPr>
          <w:rFonts w:hint="eastAsia" w:cs="宋体"/>
        </w:rPr>
      </w:pPr>
      <w:r>
        <w:rPr>
          <w:rFonts w:hint="eastAsia" w:cs="宋体"/>
        </w:rPr>
        <w:t xml:space="preserve">5、铅、砷、汞、铬、镉、甲醇不得检出；</w:t>
      </w:r>
      <w:r/>
    </w:p>
    <w:p>
      <w:pPr>
        <w:pStyle w:val="676"/>
        <w:ind w:firstLine="240"/>
        <w:spacing w:after="0" w:line="440" w:lineRule="exact"/>
        <w:widowControl w:val="off"/>
        <w:rPr>
          <w:rFonts w:hint="eastAsia" w:cs="宋体"/>
        </w:rPr>
      </w:pPr>
      <w:r>
        <w:rPr>
          <w:rFonts w:hint="eastAsia" w:cs="宋体"/>
        </w:rPr>
        <w:t xml:space="preserve">6、对大肠杆菌、金黄色葡萄球菌抑菌作用：抑菌率</w:t>
      </w:r>
      <w:bookmarkStart w:id="78" w:name="_Hlk132630996"/>
      <w:r>
        <w:rPr>
          <w:rFonts w:hint="eastAsia" w:cs="宋体"/>
        </w:rPr>
        <w:t xml:space="preserve">＞</w:t>
      </w:r>
      <w:bookmarkEnd w:id="78"/>
      <w:r>
        <w:rPr>
          <w:rFonts w:hint="eastAsia" w:cs="宋体"/>
        </w:rPr>
        <w:t xml:space="preserve">99.98%；</w:t>
      </w:r>
      <w:r/>
    </w:p>
    <w:p>
      <w:pPr>
        <w:pStyle w:val="676"/>
        <w:ind w:firstLine="240"/>
        <w:spacing w:after="0" w:line="440" w:lineRule="exact"/>
        <w:widowControl w:val="off"/>
        <w:rPr>
          <w:rFonts w:hint="eastAsia" w:cs="宋体"/>
        </w:rPr>
      </w:pPr>
      <w:r>
        <w:rPr>
          <w:rFonts w:hint="eastAsia" w:cs="宋体"/>
        </w:rPr>
        <w:t xml:space="preserve">7、大肠菌群、溶血性链球菌、绿脓杆菌、金黄色葡萄球菌不得检出；</w:t>
      </w:r>
      <w:r/>
    </w:p>
    <w:p>
      <w:pPr>
        <w:pStyle w:val="676"/>
        <w:ind w:firstLine="240"/>
        <w:spacing w:after="0" w:line="440" w:lineRule="exact"/>
        <w:widowControl w:val="off"/>
        <w:rPr>
          <w:rFonts w:hint="eastAsia" w:cs="宋体"/>
        </w:rPr>
      </w:pPr>
      <w:r>
        <w:rPr>
          <w:rFonts w:hint="eastAsia" w:cs="宋体"/>
        </w:rPr>
        <w:t xml:space="preserve">8、真菌菌落≤100CFU/g；</w:t>
      </w:r>
      <w:r/>
    </w:p>
    <w:p>
      <w:pPr>
        <w:pStyle w:val="676"/>
        <w:ind w:firstLine="240"/>
        <w:spacing w:after="0" w:line="440" w:lineRule="exact"/>
        <w:widowControl w:val="off"/>
        <w:rPr>
          <w:rFonts w:hint="eastAsia" w:cs="宋体"/>
        </w:rPr>
      </w:pPr>
      <w:r>
        <w:rPr>
          <w:rFonts w:hint="eastAsia" w:cs="宋体"/>
        </w:rPr>
        <w:t xml:space="preserve">9、细菌菌落总数≤200CFU/g；</w:t>
      </w:r>
      <w:r/>
    </w:p>
    <w:p>
      <w:pPr>
        <w:pStyle w:val="676"/>
        <w:ind w:firstLine="240"/>
        <w:spacing w:after="0" w:line="440" w:lineRule="exact"/>
        <w:widowControl w:val="off"/>
        <w:rPr>
          <w:rFonts w:hint="eastAsia" w:cs="宋体"/>
        </w:rPr>
      </w:pPr>
      <w:r>
        <w:rPr>
          <w:rFonts w:hint="eastAsia" w:cs="宋体"/>
        </w:rPr>
        <w:t xml:space="preserve">10、硫化氢浓度去除率≥</w:t>
      </w:r>
      <w:r>
        <w:rPr>
          <w:rFonts w:hint="eastAsia" w:cs="宋体"/>
        </w:rPr>
        <w:t xml:space="preserve">90%；</w:t>
      </w:r>
      <w:r/>
    </w:p>
    <w:p>
      <w:pPr>
        <w:pStyle w:val="676"/>
        <w:ind w:firstLine="240"/>
        <w:spacing w:after="0" w:line="440" w:lineRule="exact"/>
        <w:widowControl w:val="off"/>
        <w:rPr>
          <w:rFonts w:hint="eastAsia" w:cs="宋体"/>
        </w:rPr>
      </w:pPr>
      <w:r>
        <w:rPr>
          <w:rFonts w:hint="eastAsia" w:cs="宋体"/>
        </w:rPr>
        <w:t xml:space="preserve">11、氨浓度去除率≥90%；</w:t>
      </w:r>
      <w:r/>
    </w:p>
    <w:p>
      <w:pPr>
        <w:pStyle w:val="676"/>
        <w:ind w:firstLine="240"/>
        <w:spacing w:after="0" w:line="440" w:lineRule="exact"/>
        <w:widowControl w:val="off"/>
        <w:rPr>
          <w:rFonts w:hint="eastAsia" w:cs="宋体"/>
        </w:rPr>
      </w:pPr>
      <w:r>
        <w:rPr>
          <w:rFonts w:hint="eastAsia" w:cs="宋体"/>
        </w:rPr>
        <w:t xml:space="preserve">12、甲硫醇浓度去除率＞97.0%；</w:t>
      </w:r>
      <w:r/>
    </w:p>
    <w:p>
      <w:pPr>
        <w:pStyle w:val="676"/>
        <w:ind w:firstLine="240"/>
        <w:spacing w:after="0" w:line="440" w:lineRule="exact"/>
        <w:widowControl w:val="off"/>
        <w:rPr>
          <w:rFonts w:hint="eastAsia" w:cs="宋体"/>
        </w:rPr>
      </w:pPr>
      <w:r>
        <w:rPr>
          <w:rFonts w:hint="eastAsia" w:cs="宋体"/>
        </w:rPr>
        <w:t xml:space="preserve">13、甲硫醚浓度去除率＞96.0%；</w:t>
      </w:r>
      <w:r/>
    </w:p>
    <w:p>
      <w:pPr>
        <w:pStyle w:val="676"/>
        <w:ind w:firstLine="240"/>
        <w:spacing w:after="0" w:line="440" w:lineRule="exact"/>
        <w:widowControl w:val="off"/>
        <w:rPr>
          <w:rFonts w:hint="eastAsia" w:cs="宋体"/>
        </w:rPr>
      </w:pPr>
      <w:r>
        <w:rPr>
          <w:rFonts w:hint="eastAsia" w:cs="宋体"/>
        </w:rPr>
        <w:t xml:space="preserve">14、急性经口毒性 LD</w:t>
      </w:r>
      <w:r>
        <w:rPr>
          <w:rFonts w:cs="宋体"/>
        </w:rPr>
        <w:t xml:space="preserve">50</w:t>
      </w:r>
      <w:r>
        <w:rPr>
          <w:rFonts w:hint="eastAsia" w:cs="宋体"/>
        </w:rPr>
        <w:t xml:space="preserve">＞5000 mg/kg体重；</w:t>
      </w:r>
      <w:r/>
    </w:p>
    <w:p>
      <w:pPr>
        <w:pStyle w:val="676"/>
        <w:ind w:firstLine="240"/>
        <w:spacing w:after="0" w:line="440" w:lineRule="exact"/>
        <w:widowControl w:val="off"/>
        <w:rPr>
          <w:rFonts w:hint="eastAsia" w:cs="宋体"/>
        </w:rPr>
      </w:pPr>
      <w:r>
        <w:rPr>
          <w:rFonts w:hint="eastAsia" w:cs="宋体"/>
        </w:rPr>
        <w:t xml:space="preserve">15、急性吸入毒性 LC</w:t>
      </w:r>
      <w:r>
        <w:rPr>
          <w:rFonts w:cs="宋体"/>
        </w:rPr>
        <w:t xml:space="preserve">50</w:t>
      </w:r>
      <w:r>
        <w:rPr>
          <w:rFonts w:hint="eastAsia" w:cs="宋体"/>
        </w:rPr>
        <w:t xml:space="preserve">＞2000 mg/m</w:t>
      </w:r>
      <w:r>
        <w:rPr>
          <w:rFonts w:cs="宋体"/>
        </w:rPr>
        <w:t xml:space="preserve">3</w:t>
      </w:r>
      <w:r>
        <w:rPr>
          <w:rFonts w:hint="eastAsia" w:cs="宋体"/>
        </w:rPr>
        <w:t xml:space="preserve">；</w:t>
      </w:r>
      <w:r/>
    </w:p>
    <w:p>
      <w:pPr>
        <w:pStyle w:val="676"/>
        <w:ind w:firstLine="240"/>
        <w:spacing w:after="0" w:line="440" w:lineRule="exact"/>
        <w:widowControl w:val="off"/>
        <w:rPr>
          <w:rFonts w:hint="eastAsia" w:cs="宋体"/>
        </w:rPr>
      </w:pPr>
      <w:r>
        <w:rPr>
          <w:rFonts w:hint="eastAsia" w:cs="宋体"/>
        </w:rPr>
        <w:t xml:space="preserve">16、无急性皮肤刺激性；</w:t>
      </w:r>
      <w:r/>
    </w:p>
    <w:p>
      <w:pPr>
        <w:pStyle w:val="676"/>
        <w:ind w:firstLine="240"/>
        <w:spacing w:after="0" w:line="440" w:lineRule="exact"/>
        <w:widowControl w:val="off"/>
        <w:rPr>
          <w:rFonts w:cs="宋体"/>
        </w:rPr>
      </w:pPr>
      <w:r>
        <w:rPr>
          <w:rFonts w:hint="eastAsia" w:cs="宋体"/>
        </w:rPr>
        <w:t xml:space="preserve">17、闪点≥60 ℃。</w:t>
      </w:r>
      <w:r>
        <w:rPr>
          <w:rFonts w:cs="宋体"/>
        </w:rPr>
      </w:r>
      <w:r/>
    </w:p>
    <w:p>
      <w:pPr>
        <w:pStyle w:val="676"/>
        <w:ind w:firstLine="360"/>
        <w:spacing w:after="0" w:line="440" w:lineRule="exact"/>
        <w:widowControl w:val="off"/>
        <w:rPr>
          <w:rFonts w:hint="eastAsia" w:cs="宋体"/>
          <w:bCs w:val="0"/>
        </w:rPr>
      </w:pPr>
      <w:r>
        <w:rPr>
          <w:rFonts w:hint="eastAsia"/>
        </w:rPr>
        <w:t xml:space="preserve">注：以上</w:t>
      </w:r>
      <w:r>
        <w:rPr>
          <w:rFonts w:hint="eastAsia"/>
        </w:rPr>
        <w:t xml:space="preserve">执行标准有更新的，按照最新标准执行。</w:t>
      </w:r>
      <w:r>
        <w:rPr>
          <w:rFonts w:hint="eastAsia" w:cs="宋体"/>
          <w:bCs w:val="0"/>
        </w:rPr>
      </w:r>
      <w:r/>
    </w:p>
    <w:p>
      <w:pPr>
        <w:pStyle w:val="676"/>
        <w:spacing w:after="0" w:line="440" w:lineRule="exact"/>
        <w:widowControl w:val="off"/>
        <w:rPr>
          <w:rFonts w:hint="eastAsia" w:cs="宋体"/>
          <w:b/>
        </w:rPr>
      </w:pPr>
      <w:r>
        <w:rPr>
          <w:rFonts w:hint="eastAsia" w:cs="宋体"/>
          <w:b/>
        </w:rPr>
        <w:t xml:space="preserve">（三）质量保证及售后响应要求：</w:t>
      </w:r>
      <w:r/>
    </w:p>
    <w:p>
      <w:pPr>
        <w:pStyle w:val="676"/>
        <w:ind w:firstLine="240"/>
        <w:spacing w:after="0" w:line="440" w:lineRule="exact"/>
        <w:widowControl w:val="off"/>
        <w:rPr>
          <w:rFonts w:hint="eastAsia" w:cs="宋体"/>
        </w:rPr>
      </w:pPr>
      <w:r>
        <w:rPr>
          <w:rFonts w:hint="eastAsia"/>
          <w:szCs w:val="22"/>
        </w:rPr>
        <w:t xml:space="preserve">1、所有报价货物的生产、制造等，各项技术标准应当符合国家（强制性）标准、各项规范要</w:t>
      </w:r>
      <w:r>
        <w:rPr>
          <w:rFonts w:hint="eastAsia" w:cs="宋体"/>
        </w:rPr>
        <w:t xml:space="preserve">求；国家没有相应标准、规范的，可使用行业标准、规定；非标货物按招标文件约定的技术要求和规范。货物是全新的、未使用过的商品，完全符合采购设备规定的质量</w:t>
      </w:r>
      <w:r>
        <w:rPr>
          <w:rFonts w:hint="eastAsia" w:cs="宋体"/>
        </w:rPr>
        <w:t xml:space="preserve">、规格和性能的要求，</w:t>
      </w:r>
      <w:r>
        <w:rPr>
          <w:rFonts w:hint="eastAsia" w:cs="宋体"/>
        </w:rPr>
        <w:t xml:space="preserve">投标人</w:t>
      </w:r>
      <w:r>
        <w:rPr>
          <w:rFonts w:hint="eastAsia" w:cs="宋体"/>
        </w:rPr>
        <w:t xml:space="preserve">应保证其提供的货物在正常使用条件下，在规定的使用寿命期内具有满意的性能。</w:t>
      </w:r>
      <w:r>
        <w:rPr>
          <w:rFonts w:hint="eastAsia" w:cs="宋体"/>
        </w:rPr>
        <w:t xml:space="preserve">中标人</w:t>
      </w:r>
      <w:r>
        <w:rPr>
          <w:rFonts w:hint="eastAsia" w:cs="宋体"/>
        </w:rPr>
        <w:t xml:space="preserve">应保证所提供货物涉及到的知识产权是合法取得，并享有完整的知识产权，不会因为采购人的使用而被责令停止使用、追偿或要求赔偿损失，如出现此情况，一切经济和法律责任均由</w:t>
      </w:r>
      <w:r>
        <w:rPr>
          <w:rFonts w:hint="eastAsia" w:cs="宋体"/>
        </w:rPr>
        <w:t xml:space="preserve">中标人</w:t>
      </w:r>
      <w:r>
        <w:rPr>
          <w:rFonts w:hint="eastAsia" w:cs="宋体"/>
        </w:rPr>
        <w:t xml:space="preserve">承担。如出现质量问题或系假冒伪劣产品，</w:t>
      </w:r>
      <w:r>
        <w:rPr>
          <w:rFonts w:hint="eastAsia" w:cs="宋体"/>
        </w:rPr>
        <w:t xml:space="preserve">中标人</w:t>
      </w:r>
      <w:r>
        <w:rPr>
          <w:rFonts w:hint="eastAsia" w:cs="宋体"/>
        </w:rPr>
        <w:t xml:space="preserve">负责包退、包换，发生的费用由</w:t>
      </w:r>
      <w:r>
        <w:rPr>
          <w:rFonts w:hint="eastAsia" w:cs="宋体"/>
        </w:rPr>
        <w:t xml:space="preserve">中标人</w:t>
      </w:r>
      <w:r>
        <w:rPr>
          <w:rFonts w:hint="eastAsia" w:cs="宋体"/>
        </w:rPr>
        <w:t xml:space="preserve">负责。</w:t>
      </w:r>
      <w:r/>
    </w:p>
    <w:p>
      <w:pPr>
        <w:pStyle w:val="676"/>
        <w:ind w:firstLine="240"/>
        <w:spacing w:after="0" w:line="440" w:lineRule="exact"/>
        <w:widowControl w:val="off"/>
        <w:rPr>
          <w:rFonts w:hint="eastAsia" w:cs="宋体"/>
        </w:rPr>
      </w:pPr>
      <w:r>
        <w:rPr>
          <w:rFonts w:hint="eastAsia" w:cs="宋体"/>
        </w:rPr>
        <w:t xml:space="preserve">2、除臭液必须要在合格的生产日期内。投标</w:t>
      </w:r>
      <w:r>
        <w:rPr>
          <w:rFonts w:hint="eastAsia" w:cs="宋体"/>
        </w:rPr>
        <w:t xml:space="preserve">人</w:t>
      </w:r>
      <w:r>
        <w:rPr>
          <w:rFonts w:hint="eastAsia" w:cs="宋体"/>
        </w:rPr>
        <w:t xml:space="preserve">保证及时供应所需除臭液（除臭液出厂日期在</w:t>
      </w:r>
      <w:r>
        <w:rPr>
          <w:rFonts w:hint="eastAsia" w:cs="宋体"/>
        </w:rPr>
        <w:t xml:space="preserve">半年之内），根据采购人的要求分批供应；</w:t>
      </w:r>
      <w:r/>
    </w:p>
    <w:p>
      <w:pPr>
        <w:pStyle w:val="676"/>
        <w:ind w:firstLine="240"/>
        <w:spacing w:after="0" w:line="440" w:lineRule="exact"/>
        <w:widowControl w:val="off"/>
        <w:rPr>
          <w:rFonts w:hint="eastAsia" w:cs="宋体"/>
        </w:rPr>
      </w:pPr>
      <w:r>
        <w:rPr>
          <w:rFonts w:hint="eastAsia" w:cs="宋体"/>
        </w:rPr>
        <w:t xml:space="preserve">3、除臭液产品上各项标识要清晰可见，包括品牌标识，规格标识，制造编号标识等；</w:t>
      </w:r>
      <w:r/>
    </w:p>
    <w:p>
      <w:pPr>
        <w:pStyle w:val="676"/>
        <w:ind w:firstLine="240"/>
        <w:spacing w:after="0" w:line="440" w:lineRule="exact"/>
        <w:widowControl w:val="off"/>
        <w:rPr>
          <w:rFonts w:hint="eastAsia" w:cs="宋体"/>
        </w:rPr>
      </w:pPr>
      <w:r>
        <w:rPr>
          <w:rFonts w:hint="eastAsia" w:cs="宋体"/>
        </w:rPr>
        <w:t xml:space="preserve">4、投标</w:t>
      </w:r>
      <w:r>
        <w:rPr>
          <w:rFonts w:hint="eastAsia" w:cs="宋体"/>
        </w:rPr>
        <w:t xml:space="preserve">人</w:t>
      </w:r>
      <w:r>
        <w:rPr>
          <w:rFonts w:hint="eastAsia" w:cs="宋体"/>
        </w:rPr>
        <w:t xml:space="preserve">所供除臭液，必须保证质量合格，满足采购人使用需求；</w:t>
      </w:r>
      <w:r/>
    </w:p>
    <w:p>
      <w:pPr>
        <w:pStyle w:val="676"/>
        <w:ind w:firstLine="240"/>
        <w:spacing w:after="0" w:line="440" w:lineRule="exact"/>
        <w:widowControl w:val="off"/>
        <w:rPr>
          <w:rFonts w:hint="eastAsia" w:cs="宋体"/>
          <w:b/>
        </w:rPr>
      </w:pPr>
      <w:r>
        <w:rPr>
          <w:rFonts w:hint="eastAsia" w:cs="宋体"/>
        </w:rPr>
        <w:t xml:space="preserve">5</w:t>
      </w:r>
      <w:r>
        <w:rPr>
          <w:rFonts w:hint="eastAsia" w:cs="宋体"/>
        </w:rPr>
        <w:t xml:space="preserve">、响应要求：</w:t>
      </w:r>
      <w:r>
        <w:rPr>
          <w:rFonts w:hint="eastAsia" w:cs="宋体"/>
        </w:rPr>
        <w:t xml:space="preserve">中标人</w:t>
      </w:r>
      <w:r>
        <w:rPr>
          <w:rFonts w:hint="eastAsia" w:cs="宋体"/>
        </w:rPr>
        <w:t xml:space="preserve">保证在接到采购人通知后的4小时内到现场；加液服务包含在本分包总报价内，由</w:t>
      </w:r>
      <w:r>
        <w:rPr>
          <w:rFonts w:hint="eastAsia" w:cs="宋体"/>
        </w:rPr>
        <w:t xml:space="preserve">中标人</w:t>
      </w:r>
      <w:r>
        <w:rPr>
          <w:rFonts w:hint="eastAsia" w:cs="宋体"/>
        </w:rPr>
        <w:t xml:space="preserve">承担。</w:t>
      </w:r>
      <w:r>
        <w:rPr>
          <w:rFonts w:hint="eastAsia" w:cs="宋体"/>
          <w:b/>
        </w:rPr>
      </w:r>
      <w:r/>
    </w:p>
    <w:p>
      <w:pPr>
        <w:pStyle w:val="676"/>
        <w:spacing w:after="0" w:line="440" w:lineRule="exact"/>
        <w:widowControl w:val="off"/>
        <w:rPr>
          <w:rFonts w:hint="eastAsia" w:cs="宋体"/>
          <w:b/>
        </w:rPr>
      </w:pPr>
      <w:r>
        <w:rPr>
          <w:rFonts w:hint="eastAsia" w:cs="宋体"/>
          <w:b/>
        </w:rPr>
        <w:t xml:space="preserve">（四）其他要求：</w:t>
      </w:r>
      <w:r/>
    </w:p>
    <w:p>
      <w:pPr>
        <w:pStyle w:val="676"/>
        <w:spacing w:after="0" w:line="440" w:lineRule="exact"/>
        <w:widowControl w:val="off"/>
        <w:rPr>
          <w:rFonts w:hint="eastAsia" w:cs="宋体"/>
          <w:b/>
          <w:bCs w:val="0"/>
        </w:rPr>
      </w:pPr>
      <w:r>
        <w:rPr>
          <w:rFonts w:hint="eastAsia" w:cs="宋体"/>
          <w:b/>
          <w:bCs w:val="0"/>
          <w:szCs w:val="21"/>
          <w:shd w:val="clear" w:color="auto" w:fill="ffffff"/>
        </w:rPr>
        <w:t xml:space="preserve">★</w:t>
      </w:r>
      <w:r>
        <w:rPr>
          <w:rFonts w:hint="eastAsia" w:cs="宋体"/>
          <w:b/>
          <w:bCs w:val="0"/>
        </w:rPr>
        <w:t xml:space="preserve">1、中标</w:t>
      </w:r>
      <w:r>
        <w:rPr>
          <w:rFonts w:hint="eastAsia" w:cs="宋体"/>
          <w:b/>
          <w:bCs w:val="0"/>
        </w:rPr>
        <w:t xml:space="preserve">人</w:t>
      </w:r>
      <w:r>
        <w:rPr>
          <w:rFonts w:hint="eastAsia" w:cs="宋体"/>
          <w:b/>
          <w:bCs w:val="0"/>
        </w:rPr>
        <w:t xml:space="preserve">需根据采购人加液分配计划，为采购人7处点位的除臭设备</w:t>
      </w:r>
      <w:bookmarkStart w:id="79" w:name="_Hlk144968168"/>
      <w:r>
        <w:rPr>
          <w:rFonts w:hint="eastAsia" w:cs="宋体"/>
          <w:b/>
          <w:bCs w:val="0"/>
        </w:rPr>
        <w:t xml:space="preserve">添加除臭液</w:t>
      </w:r>
      <w:bookmarkEnd w:id="79"/>
      <w:r>
        <w:rPr>
          <w:rFonts w:hint="eastAsia" w:cs="宋体"/>
          <w:b/>
          <w:bCs w:val="0"/>
        </w:rPr>
        <w:t xml:space="preserve">。7处点位具体如下：</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969"/>
        <w:gridCol w:w="4536"/>
      </w:tblGrid>
      <w:tr>
        <w:trPr/>
        <w:tc>
          <w:tcPr>
            <w:tcW w:w="992" w:type="dxa"/>
            <w:vAlign w:val="top"/>
            <w:textDirection w:val="lrTb"/>
            <w:noWrap w:val="false"/>
          </w:tcPr>
          <w:p>
            <w:pPr>
              <w:pStyle w:val="676"/>
              <w:jc w:val="center"/>
              <w:spacing w:after="0" w:line="460" w:lineRule="exact"/>
              <w:widowControl w:val="off"/>
              <w:rPr>
                <w:rFonts w:cs="宋体"/>
                <w:b/>
              </w:rPr>
            </w:pPr>
            <w:r>
              <w:rPr>
                <w:rFonts w:hint="eastAsia" w:cs="宋体"/>
                <w:b/>
              </w:rPr>
              <w:t xml:space="preserve">序号</w:t>
            </w:r>
            <w:r>
              <w:rPr>
                <w:rFonts w:cs="宋体"/>
                <w:b/>
              </w:rPr>
            </w:r>
            <w:r/>
          </w:p>
        </w:tc>
        <w:tc>
          <w:tcPr>
            <w:tcW w:w="3969" w:type="dxa"/>
            <w:vAlign w:val="top"/>
            <w:textDirection w:val="lrTb"/>
            <w:noWrap w:val="false"/>
          </w:tcPr>
          <w:p>
            <w:pPr>
              <w:pStyle w:val="676"/>
              <w:jc w:val="center"/>
              <w:spacing w:after="0" w:line="460" w:lineRule="exact"/>
              <w:widowControl w:val="off"/>
              <w:rPr>
                <w:rFonts w:cs="宋体"/>
                <w:b/>
              </w:rPr>
            </w:pPr>
            <w:r>
              <w:rPr>
                <w:rFonts w:hint="eastAsia" w:cs="宋体"/>
                <w:b/>
              </w:rPr>
              <w:t xml:space="preserve">点位名称</w:t>
            </w:r>
            <w:r>
              <w:rPr>
                <w:rFonts w:cs="宋体"/>
                <w:b/>
              </w:rPr>
            </w:r>
            <w:r/>
          </w:p>
        </w:tc>
        <w:tc>
          <w:tcPr>
            <w:tcW w:w="4536" w:type="dxa"/>
            <w:vAlign w:val="top"/>
            <w:textDirection w:val="lrTb"/>
            <w:noWrap w:val="false"/>
          </w:tcPr>
          <w:p>
            <w:pPr>
              <w:pStyle w:val="676"/>
              <w:jc w:val="center"/>
              <w:spacing w:after="0" w:line="460" w:lineRule="exact"/>
              <w:widowControl w:val="off"/>
              <w:rPr>
                <w:rFonts w:cs="宋体"/>
                <w:b/>
              </w:rPr>
            </w:pPr>
            <w:r>
              <w:rPr>
                <w:rFonts w:hint="eastAsia" w:cs="宋体"/>
                <w:b/>
              </w:rPr>
              <w:t xml:space="preserve">点位地址</w:t>
            </w:r>
            <w:r>
              <w:rPr>
                <w:rFonts w:cs="宋体"/>
                <w:b/>
              </w:rPr>
            </w:r>
            <w:r/>
          </w:p>
        </w:tc>
      </w:tr>
      <w:tr>
        <w:trPr/>
        <w:tc>
          <w:tcPr>
            <w:tcW w:w="992" w:type="dxa"/>
            <w:vAlign w:val="top"/>
            <w:textDirection w:val="lrTb"/>
            <w:noWrap w:val="false"/>
          </w:tcPr>
          <w:p>
            <w:pPr>
              <w:pStyle w:val="676"/>
              <w:jc w:val="center"/>
              <w:spacing w:after="0" w:line="460" w:lineRule="exact"/>
              <w:widowControl w:val="off"/>
              <w:rPr>
                <w:rFonts w:cs="宋体"/>
                <w:bCs w:val="0"/>
              </w:rPr>
            </w:pPr>
            <w:r>
              <w:rPr>
                <w:rFonts w:hint="eastAsia" w:cs="宋体"/>
                <w:bCs w:val="0"/>
              </w:rPr>
              <w:t xml:space="preserve">1</w:t>
            </w:r>
            <w:r>
              <w:rPr>
                <w:rFonts w:cs="宋体"/>
                <w:bCs w:val="0"/>
              </w:rPr>
            </w:r>
            <w:r/>
          </w:p>
        </w:tc>
        <w:tc>
          <w:tcPr>
            <w:tcW w:w="3969" w:type="dxa"/>
            <w:vAlign w:val="top"/>
            <w:textDirection w:val="lrTb"/>
            <w:noWrap w:val="false"/>
          </w:tcPr>
          <w:p>
            <w:pPr>
              <w:pStyle w:val="676"/>
              <w:jc w:val="center"/>
              <w:spacing w:after="0" w:line="460" w:lineRule="exact"/>
              <w:widowControl w:val="off"/>
              <w:rPr>
                <w:rFonts w:cs="宋体"/>
                <w:bCs w:val="0"/>
              </w:rPr>
            </w:pPr>
            <w:r>
              <w:rPr>
                <w:rFonts w:hint="eastAsia"/>
              </w:rPr>
              <w:t xml:space="preserve">大坝桥转运站</w:t>
            </w:r>
            <w:r>
              <w:rPr>
                <w:rFonts w:cs="宋体"/>
                <w:bCs w:val="0"/>
              </w:rPr>
            </w:r>
            <w:r/>
          </w:p>
        </w:tc>
        <w:tc>
          <w:tcPr>
            <w:tcW w:w="4536" w:type="dxa"/>
            <w:vAlign w:val="top"/>
            <w:textDirection w:val="lrTb"/>
            <w:noWrap w:val="false"/>
          </w:tcPr>
          <w:p>
            <w:pPr>
              <w:pStyle w:val="676"/>
              <w:jc w:val="center"/>
              <w:spacing w:after="0" w:line="460" w:lineRule="exact"/>
              <w:widowControl w:val="off"/>
              <w:rPr>
                <w:rFonts w:cs="宋体"/>
                <w:bCs w:val="0"/>
              </w:rPr>
            </w:pPr>
            <w:r>
              <w:rPr>
                <w:rFonts w:hint="eastAsia"/>
              </w:rPr>
              <w:t xml:space="preserve">常熟市虞山街道小坝路1号</w:t>
            </w:r>
            <w:r>
              <w:rPr>
                <w:rFonts w:cs="宋体"/>
                <w:bCs w:val="0"/>
              </w:rPr>
            </w:r>
            <w:r/>
          </w:p>
        </w:tc>
      </w:tr>
      <w:tr>
        <w:trPr/>
        <w:tc>
          <w:tcPr>
            <w:tcW w:w="992" w:type="dxa"/>
            <w:vAlign w:val="top"/>
            <w:textDirection w:val="lrTb"/>
            <w:noWrap w:val="false"/>
          </w:tcPr>
          <w:p>
            <w:pPr>
              <w:pStyle w:val="676"/>
              <w:jc w:val="center"/>
              <w:spacing w:after="0" w:line="460" w:lineRule="exact"/>
              <w:widowControl w:val="off"/>
              <w:rPr>
                <w:rFonts w:cs="宋体"/>
                <w:bCs w:val="0"/>
              </w:rPr>
            </w:pPr>
            <w:r>
              <w:rPr>
                <w:rFonts w:hint="eastAsia" w:cs="宋体"/>
                <w:bCs w:val="0"/>
              </w:rPr>
              <w:t xml:space="preserve">2</w:t>
            </w:r>
            <w:r>
              <w:rPr>
                <w:rFonts w:cs="宋体"/>
                <w:bCs w:val="0"/>
              </w:rPr>
            </w:r>
            <w:r/>
          </w:p>
        </w:tc>
        <w:tc>
          <w:tcPr>
            <w:tcW w:w="3969" w:type="dxa"/>
            <w:vAlign w:val="top"/>
            <w:textDirection w:val="lrTb"/>
            <w:noWrap w:val="false"/>
          </w:tcPr>
          <w:p>
            <w:pPr>
              <w:pStyle w:val="676"/>
              <w:jc w:val="center"/>
              <w:spacing w:after="0" w:line="460" w:lineRule="exact"/>
              <w:widowControl w:val="off"/>
              <w:rPr>
                <w:rFonts w:cs="宋体"/>
                <w:bCs w:val="0"/>
              </w:rPr>
            </w:pPr>
            <w:r>
              <w:rPr>
                <w:rFonts w:hint="eastAsia"/>
              </w:rPr>
              <w:t xml:space="preserve">三瑭转运站</w:t>
            </w:r>
            <w:r>
              <w:rPr>
                <w:rFonts w:cs="宋体"/>
                <w:bCs w:val="0"/>
              </w:rPr>
            </w:r>
            <w:r/>
          </w:p>
        </w:tc>
        <w:tc>
          <w:tcPr>
            <w:tcW w:w="4536" w:type="dxa"/>
            <w:vAlign w:val="top"/>
            <w:textDirection w:val="lrTb"/>
            <w:noWrap w:val="false"/>
          </w:tcPr>
          <w:p>
            <w:pPr>
              <w:pStyle w:val="676"/>
              <w:jc w:val="center"/>
              <w:spacing w:after="0" w:line="460" w:lineRule="exact"/>
              <w:widowControl w:val="off"/>
              <w:rPr>
                <w:rFonts w:cs="宋体"/>
                <w:bCs w:val="0"/>
              </w:rPr>
            </w:pPr>
            <w:r>
              <w:rPr>
                <w:rFonts w:hint="eastAsia"/>
              </w:rPr>
              <w:t xml:space="preserve">常熟市莫城街道马泾路33号</w:t>
            </w:r>
            <w:r>
              <w:rPr>
                <w:rFonts w:cs="宋体"/>
                <w:bCs w:val="0"/>
              </w:rPr>
            </w:r>
            <w:r/>
          </w:p>
        </w:tc>
      </w:tr>
      <w:tr>
        <w:trPr/>
        <w:tc>
          <w:tcPr>
            <w:tcW w:w="992" w:type="dxa"/>
            <w:vAlign w:val="top"/>
            <w:textDirection w:val="lrTb"/>
            <w:noWrap w:val="false"/>
          </w:tcPr>
          <w:p>
            <w:pPr>
              <w:pStyle w:val="676"/>
              <w:jc w:val="center"/>
              <w:spacing w:after="0" w:line="460" w:lineRule="exact"/>
              <w:widowControl w:val="off"/>
              <w:rPr>
                <w:rFonts w:cs="宋体"/>
                <w:bCs w:val="0"/>
              </w:rPr>
            </w:pPr>
            <w:r>
              <w:rPr>
                <w:rFonts w:hint="eastAsia" w:cs="宋体"/>
                <w:bCs w:val="0"/>
              </w:rPr>
              <w:t xml:space="preserve">3</w:t>
            </w:r>
            <w:r>
              <w:rPr>
                <w:rFonts w:cs="宋体"/>
                <w:bCs w:val="0"/>
              </w:rPr>
            </w:r>
            <w:r/>
          </w:p>
        </w:tc>
        <w:tc>
          <w:tcPr>
            <w:tcW w:w="3969" w:type="dxa"/>
            <w:vAlign w:val="top"/>
            <w:textDirection w:val="lrTb"/>
            <w:noWrap w:val="false"/>
          </w:tcPr>
          <w:p>
            <w:pPr>
              <w:pStyle w:val="676"/>
              <w:jc w:val="center"/>
              <w:spacing w:after="0" w:line="460" w:lineRule="exact"/>
              <w:widowControl w:val="off"/>
              <w:rPr>
                <w:rFonts w:cs="宋体"/>
                <w:bCs w:val="0"/>
              </w:rPr>
            </w:pPr>
            <w:r>
              <w:rPr>
                <w:rFonts w:hint="eastAsia"/>
              </w:rPr>
              <w:t xml:space="preserve">熙春桥转运站</w:t>
            </w:r>
            <w:r>
              <w:rPr>
                <w:rFonts w:cs="宋体"/>
                <w:bCs w:val="0"/>
              </w:rPr>
            </w:r>
            <w:r/>
          </w:p>
        </w:tc>
        <w:tc>
          <w:tcPr>
            <w:tcW w:w="4536" w:type="dxa"/>
            <w:vAlign w:val="top"/>
            <w:textDirection w:val="lrTb"/>
            <w:noWrap w:val="false"/>
          </w:tcPr>
          <w:p>
            <w:pPr>
              <w:pStyle w:val="676"/>
              <w:jc w:val="center"/>
              <w:spacing w:after="0" w:line="460" w:lineRule="exact"/>
              <w:widowControl w:val="off"/>
              <w:rPr>
                <w:rFonts w:cs="宋体"/>
                <w:bCs w:val="0"/>
              </w:rPr>
            </w:pPr>
            <w:r>
              <w:rPr>
                <w:rFonts w:hint="eastAsia"/>
              </w:rPr>
              <w:t xml:space="preserve">常熟市虞山街道泰安街熙春桥堍</w:t>
            </w:r>
            <w:r>
              <w:rPr>
                <w:rFonts w:cs="宋体"/>
                <w:bCs w:val="0"/>
              </w:rPr>
            </w:r>
            <w:r/>
          </w:p>
        </w:tc>
      </w:tr>
      <w:tr>
        <w:trPr/>
        <w:tc>
          <w:tcPr>
            <w:tcW w:w="992" w:type="dxa"/>
            <w:vAlign w:val="top"/>
            <w:textDirection w:val="lrTb"/>
            <w:noWrap w:val="false"/>
          </w:tcPr>
          <w:p>
            <w:pPr>
              <w:pStyle w:val="676"/>
              <w:jc w:val="center"/>
              <w:spacing w:after="0" w:line="460" w:lineRule="exact"/>
              <w:widowControl w:val="off"/>
              <w:rPr>
                <w:rFonts w:cs="宋体"/>
                <w:bCs w:val="0"/>
              </w:rPr>
            </w:pPr>
            <w:r>
              <w:rPr>
                <w:rFonts w:hint="eastAsia" w:cs="宋体"/>
                <w:bCs w:val="0"/>
              </w:rPr>
              <w:t xml:space="preserve">4</w:t>
            </w:r>
            <w:r>
              <w:rPr>
                <w:rFonts w:cs="宋体"/>
                <w:bCs w:val="0"/>
              </w:rPr>
            </w:r>
            <w:r/>
          </w:p>
        </w:tc>
        <w:tc>
          <w:tcPr>
            <w:tcW w:w="3969" w:type="dxa"/>
            <w:vAlign w:val="top"/>
            <w:textDirection w:val="lrTb"/>
            <w:noWrap w:val="false"/>
          </w:tcPr>
          <w:p>
            <w:pPr>
              <w:pStyle w:val="676"/>
              <w:jc w:val="center"/>
              <w:spacing w:after="0" w:line="460" w:lineRule="exact"/>
              <w:widowControl w:val="off"/>
              <w:rPr>
                <w:rFonts w:cs="宋体"/>
                <w:bCs w:val="0"/>
              </w:rPr>
            </w:pPr>
            <w:r>
              <w:rPr>
                <w:rFonts w:hint="eastAsia"/>
              </w:rPr>
              <w:t xml:space="preserve">藕渠转运站</w:t>
            </w:r>
            <w:r>
              <w:rPr>
                <w:rFonts w:cs="宋体"/>
                <w:bCs w:val="0"/>
              </w:rPr>
            </w:r>
            <w:r/>
          </w:p>
        </w:tc>
        <w:tc>
          <w:tcPr>
            <w:tcW w:w="4536" w:type="dxa"/>
            <w:vAlign w:val="top"/>
            <w:textDirection w:val="lrTb"/>
            <w:noWrap w:val="false"/>
          </w:tcPr>
          <w:p>
            <w:pPr>
              <w:pStyle w:val="676"/>
              <w:jc w:val="center"/>
              <w:spacing w:after="0" w:line="460" w:lineRule="exact"/>
              <w:widowControl w:val="off"/>
              <w:rPr>
                <w:rFonts w:cs="宋体"/>
                <w:bCs w:val="0"/>
              </w:rPr>
            </w:pPr>
            <w:r>
              <w:rPr>
                <w:rFonts w:hint="eastAsia"/>
              </w:rPr>
              <w:t xml:space="preserve">常熟琴川街道富阳路香榭路7号</w:t>
            </w:r>
            <w:r>
              <w:rPr>
                <w:rFonts w:cs="宋体"/>
                <w:bCs w:val="0"/>
              </w:rPr>
            </w:r>
            <w:r/>
          </w:p>
        </w:tc>
      </w:tr>
      <w:tr>
        <w:trPr/>
        <w:tc>
          <w:tcPr>
            <w:tcW w:w="992" w:type="dxa"/>
            <w:vAlign w:val="top"/>
            <w:textDirection w:val="lrTb"/>
            <w:noWrap w:val="false"/>
          </w:tcPr>
          <w:p>
            <w:pPr>
              <w:pStyle w:val="676"/>
              <w:jc w:val="center"/>
              <w:spacing w:after="0" w:line="460" w:lineRule="exact"/>
              <w:widowControl w:val="off"/>
              <w:rPr>
                <w:rFonts w:cs="宋体"/>
                <w:bCs w:val="0"/>
              </w:rPr>
            </w:pPr>
            <w:r>
              <w:rPr>
                <w:rFonts w:hint="eastAsia" w:cs="宋体"/>
                <w:bCs w:val="0"/>
              </w:rPr>
              <w:t xml:space="preserve">5</w:t>
            </w:r>
            <w:r>
              <w:rPr>
                <w:rFonts w:cs="宋体"/>
                <w:bCs w:val="0"/>
              </w:rPr>
            </w:r>
            <w:r/>
          </w:p>
        </w:tc>
        <w:tc>
          <w:tcPr>
            <w:tcW w:w="3969" w:type="dxa"/>
            <w:vAlign w:val="top"/>
            <w:textDirection w:val="lrTb"/>
            <w:noWrap w:val="false"/>
          </w:tcPr>
          <w:p>
            <w:pPr>
              <w:pStyle w:val="676"/>
              <w:jc w:val="center"/>
              <w:spacing w:after="0" w:line="460" w:lineRule="exact"/>
              <w:widowControl w:val="off"/>
              <w:rPr>
                <w:rFonts w:cs="宋体"/>
                <w:bCs w:val="0"/>
              </w:rPr>
            </w:pPr>
            <w:r>
              <w:rPr>
                <w:rFonts w:hint="eastAsia"/>
              </w:rPr>
              <w:t xml:space="preserve">谢桥转运站</w:t>
            </w:r>
            <w:r>
              <w:rPr>
                <w:rFonts w:cs="宋体"/>
                <w:bCs w:val="0"/>
              </w:rPr>
            </w:r>
            <w:r/>
          </w:p>
        </w:tc>
        <w:tc>
          <w:tcPr>
            <w:tcW w:w="4536" w:type="dxa"/>
            <w:vAlign w:val="top"/>
            <w:textDirection w:val="lrTb"/>
            <w:noWrap w:val="false"/>
          </w:tcPr>
          <w:p>
            <w:pPr>
              <w:pStyle w:val="676"/>
              <w:jc w:val="center"/>
              <w:spacing w:after="0" w:line="460" w:lineRule="exact"/>
              <w:widowControl w:val="off"/>
              <w:rPr>
                <w:rFonts w:cs="宋体"/>
                <w:bCs w:val="0"/>
              </w:rPr>
            </w:pPr>
            <w:r>
              <w:rPr>
                <w:rFonts w:hint="eastAsia" w:cs="宋体"/>
              </w:rPr>
              <w:t xml:space="preserve">常熟市常福街道谢桥常福路</w:t>
            </w:r>
            <w:r>
              <w:rPr>
                <w:rFonts w:cs="宋体"/>
                <w:bCs w:val="0"/>
              </w:rPr>
            </w:r>
            <w:r/>
          </w:p>
        </w:tc>
      </w:tr>
      <w:tr>
        <w:trPr/>
        <w:tc>
          <w:tcPr>
            <w:tcW w:w="992" w:type="dxa"/>
            <w:vAlign w:val="top"/>
            <w:textDirection w:val="lrTb"/>
            <w:noWrap w:val="false"/>
          </w:tcPr>
          <w:p>
            <w:pPr>
              <w:pStyle w:val="676"/>
              <w:jc w:val="center"/>
              <w:spacing w:after="0" w:line="460" w:lineRule="exact"/>
              <w:widowControl w:val="off"/>
              <w:rPr>
                <w:rFonts w:cs="宋体"/>
                <w:bCs w:val="0"/>
              </w:rPr>
            </w:pPr>
            <w:r>
              <w:rPr>
                <w:rFonts w:hint="eastAsia" w:cs="宋体"/>
                <w:bCs w:val="0"/>
              </w:rPr>
              <w:t xml:space="preserve">6</w:t>
            </w:r>
            <w:r>
              <w:rPr>
                <w:rFonts w:cs="宋体"/>
                <w:bCs w:val="0"/>
              </w:rPr>
            </w:r>
            <w:r/>
          </w:p>
        </w:tc>
        <w:tc>
          <w:tcPr>
            <w:tcW w:w="3969" w:type="dxa"/>
            <w:vAlign w:val="top"/>
            <w:textDirection w:val="lrTb"/>
            <w:noWrap w:val="false"/>
          </w:tcPr>
          <w:p>
            <w:pPr>
              <w:pStyle w:val="676"/>
              <w:jc w:val="center"/>
              <w:spacing w:after="0" w:line="460" w:lineRule="exact"/>
              <w:widowControl w:val="off"/>
              <w:rPr>
                <w:rFonts w:cs="宋体"/>
                <w:bCs w:val="0"/>
              </w:rPr>
            </w:pPr>
            <w:r>
              <w:rPr>
                <w:rFonts w:hint="eastAsia"/>
              </w:rPr>
              <w:t xml:space="preserve">龙腾转运站</w:t>
            </w:r>
            <w:r>
              <w:rPr>
                <w:rFonts w:cs="宋体"/>
                <w:bCs w:val="0"/>
              </w:rPr>
            </w:r>
            <w:r/>
          </w:p>
        </w:tc>
        <w:tc>
          <w:tcPr>
            <w:tcW w:w="4536" w:type="dxa"/>
            <w:vAlign w:val="top"/>
            <w:textDirection w:val="lrTb"/>
            <w:noWrap w:val="false"/>
          </w:tcPr>
          <w:p>
            <w:pPr>
              <w:pStyle w:val="676"/>
              <w:jc w:val="center"/>
              <w:spacing w:after="0" w:line="460" w:lineRule="exact"/>
              <w:widowControl w:val="off"/>
              <w:rPr>
                <w:rFonts w:cs="宋体"/>
                <w:bCs w:val="0"/>
              </w:rPr>
            </w:pPr>
            <w:r>
              <w:rPr>
                <w:rFonts w:hint="eastAsia" w:cs="宋体"/>
                <w:lang w:bidi="ar"/>
              </w:rPr>
              <w:t xml:space="preserve">常熟市琴川街道泯泾村龙腾路32号</w:t>
            </w:r>
            <w:r>
              <w:rPr>
                <w:rFonts w:cs="宋体"/>
                <w:bCs w:val="0"/>
              </w:rPr>
            </w:r>
            <w:r/>
          </w:p>
        </w:tc>
      </w:tr>
      <w:tr>
        <w:trPr/>
        <w:tc>
          <w:tcPr>
            <w:tcW w:w="992" w:type="dxa"/>
            <w:vAlign w:val="top"/>
            <w:textDirection w:val="lrTb"/>
            <w:noWrap w:val="false"/>
          </w:tcPr>
          <w:p>
            <w:pPr>
              <w:pStyle w:val="676"/>
              <w:jc w:val="center"/>
              <w:spacing w:after="0" w:line="460" w:lineRule="exact"/>
              <w:widowControl w:val="off"/>
              <w:rPr>
                <w:rFonts w:cs="宋体"/>
                <w:bCs w:val="0"/>
              </w:rPr>
            </w:pPr>
            <w:r>
              <w:rPr>
                <w:rFonts w:hint="eastAsia" w:cs="宋体"/>
                <w:bCs w:val="0"/>
              </w:rPr>
              <w:t xml:space="preserve">7</w:t>
            </w:r>
            <w:r>
              <w:rPr>
                <w:rFonts w:cs="宋体"/>
                <w:bCs w:val="0"/>
              </w:rPr>
            </w:r>
            <w:r/>
          </w:p>
        </w:tc>
        <w:tc>
          <w:tcPr>
            <w:tcW w:w="3969" w:type="dxa"/>
            <w:vAlign w:val="top"/>
            <w:textDirection w:val="lrTb"/>
            <w:noWrap w:val="false"/>
          </w:tcPr>
          <w:p>
            <w:pPr>
              <w:pStyle w:val="676"/>
              <w:jc w:val="center"/>
              <w:spacing w:after="0" w:line="460" w:lineRule="exact"/>
              <w:widowControl w:val="off"/>
              <w:rPr>
                <w:rFonts w:cs="宋体"/>
                <w:bCs w:val="0"/>
              </w:rPr>
            </w:pPr>
            <w:r>
              <w:rPr>
                <w:rFonts w:hint="eastAsia"/>
              </w:rPr>
              <w:t xml:space="preserve">昭文路排放站</w:t>
            </w:r>
            <w:r>
              <w:rPr>
                <w:rFonts w:cs="宋体"/>
                <w:bCs w:val="0"/>
              </w:rPr>
            </w:r>
            <w:r/>
          </w:p>
        </w:tc>
        <w:tc>
          <w:tcPr>
            <w:tcW w:w="4536" w:type="dxa"/>
            <w:vAlign w:val="top"/>
            <w:textDirection w:val="lrTb"/>
            <w:noWrap w:val="false"/>
          </w:tcPr>
          <w:p>
            <w:pPr>
              <w:pStyle w:val="676"/>
              <w:jc w:val="center"/>
              <w:spacing w:after="0" w:line="460" w:lineRule="exact"/>
              <w:widowControl w:val="off"/>
              <w:rPr>
                <w:rFonts w:cs="宋体"/>
                <w:bCs w:val="0"/>
              </w:rPr>
            </w:pPr>
            <w:r>
              <w:rPr>
                <w:rFonts w:hint="eastAsia"/>
              </w:rPr>
              <w:t xml:space="preserve">常熟市琴川街道衡山路昭文路路口</w:t>
            </w:r>
            <w:r>
              <w:rPr>
                <w:rFonts w:cs="宋体"/>
                <w:bCs w:val="0"/>
              </w:rPr>
            </w:r>
            <w:r/>
          </w:p>
        </w:tc>
      </w:tr>
    </w:tbl>
    <w:p>
      <w:pPr>
        <w:pStyle w:val="676"/>
        <w:ind w:firstLine="240"/>
        <w:spacing w:after="0" w:line="440" w:lineRule="exact"/>
        <w:widowControl w:val="off"/>
        <w:rPr>
          <w:rFonts w:hint="eastAsia" w:cs="宋体"/>
        </w:rPr>
      </w:pPr>
      <w:r>
        <w:rPr>
          <w:rFonts w:hint="eastAsia" w:cs="宋体"/>
        </w:rPr>
        <w:t xml:space="preserve">2、中标</w:t>
      </w:r>
      <w:r>
        <w:rPr>
          <w:rFonts w:hint="eastAsia" w:cs="宋体"/>
        </w:rPr>
        <w:t xml:space="preserve">人</w:t>
      </w:r>
      <w:r>
        <w:rPr>
          <w:rFonts w:hint="eastAsia" w:cs="宋体"/>
        </w:rPr>
        <w:t xml:space="preserve">安排专人开展加液服务的同时，需检查除臭设备运行状况，发现问题及时上报采购人。</w:t>
      </w:r>
      <w:r/>
    </w:p>
    <w:p>
      <w:pPr>
        <w:pStyle w:val="676"/>
        <w:ind w:firstLine="240"/>
        <w:spacing w:after="0" w:line="440" w:lineRule="exact"/>
        <w:widowControl w:val="off"/>
        <w:rPr>
          <w:rFonts w:hint="eastAsia" w:cs="宋体"/>
        </w:rPr>
      </w:pPr>
      <w:r>
        <w:rPr>
          <w:rFonts w:hint="eastAsia" w:cs="宋体"/>
        </w:rPr>
        <w:t xml:space="preserve">3、采购人在收货时若发现送错产品、漏送产品和产品存在质量问题的情况，投标</w:t>
      </w:r>
      <w:r>
        <w:rPr>
          <w:rFonts w:hint="eastAsia" w:cs="宋体"/>
        </w:rPr>
        <w:t xml:space="preserve">人</w:t>
      </w:r>
      <w:r>
        <w:rPr>
          <w:rFonts w:hint="eastAsia" w:cs="宋体"/>
        </w:rPr>
        <w:t xml:space="preserve">应在采购人要求的时限内及时补换货；</w:t>
      </w:r>
      <w:r/>
    </w:p>
    <w:p>
      <w:pPr>
        <w:pStyle w:val="676"/>
        <w:ind w:firstLine="240"/>
        <w:spacing w:after="0" w:line="440" w:lineRule="exact"/>
        <w:widowControl w:val="off"/>
        <w:rPr>
          <w:rFonts w:hint="eastAsia" w:cs="宋体"/>
        </w:rPr>
      </w:pPr>
      <w:r>
        <w:rPr>
          <w:rFonts w:hint="eastAsia" w:cs="宋体"/>
        </w:rPr>
        <w:t xml:space="preserve">4、投标文件中明确生产厂商或制造厂商及品牌型号。</w:t>
      </w:r>
      <w:r>
        <w:rPr>
          <w:rFonts w:hint="eastAsia" w:cs="宋体"/>
        </w:rPr>
        <w:t xml:space="preserve">中标人</w:t>
      </w:r>
      <w:r>
        <w:rPr>
          <w:rFonts w:hint="eastAsia" w:cs="宋体"/>
        </w:rPr>
        <w:t xml:space="preserve">供货时</w:t>
      </w:r>
      <w:r>
        <w:rPr>
          <w:rFonts w:hint="eastAsia" w:cs="宋体"/>
        </w:rPr>
        <w:t xml:space="preserve">必须保证所供货物与投标货物为同一品牌、型号。</w:t>
      </w:r>
      <w:r/>
    </w:p>
    <w:p>
      <w:pPr>
        <w:pStyle w:val="676"/>
        <w:ind w:firstLine="240"/>
        <w:spacing w:after="0" w:line="440" w:lineRule="exact"/>
        <w:widowControl w:val="off"/>
        <w:rPr>
          <w:rFonts w:hint="eastAsia" w:cs="宋体"/>
        </w:rPr>
      </w:pPr>
      <w:r>
        <w:rPr>
          <w:rFonts w:hint="eastAsia" w:cs="宋体"/>
        </w:rPr>
        <w:t xml:space="preserve">5、投标人投标时，需针对除臭液采购提供</w:t>
      </w:r>
      <w:r>
        <w:rPr>
          <w:rFonts w:hint="eastAsia"/>
        </w:rPr>
        <w:t xml:space="preserve">项目实施方案（包括①供货计划；②供货保障措施；③应急保障措施）</w:t>
      </w:r>
      <w:r>
        <w:rPr>
          <w:rFonts w:hint="eastAsia" w:cs="宋体"/>
        </w:rPr>
        <w:t xml:space="preserve">逐项说明。</w:t>
      </w:r>
      <w:r/>
    </w:p>
    <w:p>
      <w:pPr>
        <w:pStyle w:val="676"/>
        <w:ind w:firstLine="240"/>
        <w:spacing w:after="0" w:line="440" w:lineRule="exact"/>
        <w:widowControl w:val="off"/>
        <w:rPr>
          <w:rFonts w:hint="eastAsia" w:cs="宋体"/>
        </w:rPr>
      </w:pPr>
      <w:r>
        <w:rPr>
          <w:rFonts w:hint="eastAsia" w:cs="宋体"/>
        </w:rPr>
        <w:t xml:space="preserve">6</w:t>
      </w:r>
      <w:r>
        <w:rPr>
          <w:rFonts w:hint="eastAsia" w:cs="宋体"/>
        </w:rPr>
        <w:t xml:space="preserve">、投标人投标时，需提供质量保证及售后服务方案</w:t>
      </w:r>
      <w:r>
        <w:rPr>
          <w:rFonts w:hint="eastAsia"/>
        </w:rPr>
        <w:t xml:space="preserve">【</w:t>
      </w:r>
      <w:r>
        <w:rPr>
          <w:rFonts w:hint="eastAsia"/>
        </w:rPr>
        <w:t xml:space="preserve">包括①质量保证（含运输过程中的质量控制）；②出现质量问题后的解决方案；</w:t>
      </w:r>
      <w:r>
        <w:rPr>
          <w:rFonts w:hint="eastAsia" w:ascii="Times New Roman" w:hAnsi="Times New Roman"/>
        </w:rPr>
        <w:t xml:space="preserve">③</w:t>
      </w:r>
      <w:r>
        <w:rPr>
          <w:rFonts w:hint="eastAsia"/>
        </w:rPr>
        <w:t xml:space="preserve">详细的售后计划和流程；</w:t>
      </w:r>
      <w:r>
        <w:rPr>
          <w:rFonts w:hint="eastAsia" w:ascii="Times New Roman" w:hAnsi="Times New Roman"/>
        </w:rPr>
        <w:t xml:space="preserve">④</w:t>
      </w:r>
      <w:r>
        <w:rPr>
          <w:rFonts w:hint="eastAsia"/>
        </w:rPr>
        <w:t xml:space="preserve">常见故障的排除及紧急情况的处理</w:t>
      </w:r>
      <w:r>
        <w:rPr>
          <w:rFonts w:hint="eastAsia"/>
        </w:rPr>
        <w:t xml:space="preserve">】</w:t>
      </w:r>
      <w:r>
        <w:rPr>
          <w:rFonts w:hint="eastAsia" w:cs="宋体"/>
        </w:rPr>
        <w:t xml:space="preserve">逐项说明。</w:t>
      </w:r>
      <w:r/>
    </w:p>
    <w:p>
      <w:pPr>
        <w:pStyle w:val="676"/>
        <w:spacing w:after="0" w:line="440" w:lineRule="exact"/>
        <w:widowControl w:val="off"/>
        <w:rPr>
          <w:b/>
          <w:sz w:val="28"/>
          <w:szCs w:val="28"/>
        </w:rPr>
      </w:pPr>
      <w:r/>
      <w:bookmarkEnd w:id="77"/>
      <w:r>
        <w:rPr>
          <w:rFonts w:hint="eastAsia"/>
          <w:b/>
          <w:sz w:val="28"/>
          <w:szCs w:val="28"/>
        </w:rPr>
        <w:t xml:space="preserve">三</w:t>
      </w:r>
      <w:r>
        <w:rPr>
          <w:rFonts w:hint="eastAsia"/>
          <w:b/>
          <w:sz w:val="28"/>
          <w:szCs w:val="28"/>
        </w:rPr>
        <w:t xml:space="preserve">、投标报价要求：</w:t>
      </w:r>
      <w:r>
        <w:rPr>
          <w:b/>
          <w:sz w:val="28"/>
          <w:szCs w:val="28"/>
        </w:rPr>
      </w:r>
      <w:r/>
    </w:p>
    <w:p>
      <w:pPr>
        <w:pStyle w:val="676"/>
        <w:ind w:firstLine="240"/>
        <w:spacing w:after="0" w:line="440" w:lineRule="exact"/>
        <w:widowControl w:val="off"/>
        <w:rPr>
          <w:b/>
          <w:bCs w:val="0"/>
        </w:rPr>
      </w:pPr>
      <w:r>
        <w:rPr>
          <w:bCs w:val="0"/>
        </w:rPr>
        <w:t xml:space="preserve">1</w:t>
      </w:r>
      <w:r>
        <w:rPr>
          <w:rFonts w:hint="eastAsia"/>
          <w:bCs w:val="0"/>
        </w:rPr>
        <w:t xml:space="preserve">、投标人应对本项目中的所有需求货物和服务进行报价，不得漏报，</w:t>
      </w:r>
      <w:r>
        <w:rPr>
          <w:rFonts w:hint="eastAsia"/>
          <w:b/>
          <w:bCs w:val="0"/>
        </w:rPr>
        <w:t xml:space="preserve">否则作无效投标处理。</w:t>
      </w:r>
      <w:r>
        <w:rPr>
          <w:b/>
          <w:bCs w:val="0"/>
        </w:rPr>
      </w:r>
      <w:r/>
    </w:p>
    <w:p>
      <w:pPr>
        <w:pStyle w:val="676"/>
        <w:ind w:firstLine="240"/>
        <w:spacing w:after="0" w:line="440" w:lineRule="exact"/>
        <w:widowControl w:val="off"/>
        <w:rPr>
          <w:rFonts w:hint="eastAsia"/>
          <w:bCs w:val="0"/>
        </w:rPr>
      </w:pPr>
      <w:r>
        <w:rPr>
          <w:rFonts w:hint="eastAsia"/>
          <w:b/>
          <w:bCs w:val="0"/>
        </w:rPr>
        <w:t xml:space="preserve">2、</w:t>
      </w:r>
      <w:r>
        <w:rPr>
          <w:rFonts w:hint="eastAsia"/>
          <w:b/>
        </w:rPr>
        <w:t xml:space="preserve">本项目采用优惠率方式，且</w:t>
      </w:r>
      <w:r>
        <w:rPr>
          <w:rFonts w:hint="eastAsia"/>
          <w:b/>
          <w:bCs w:val="0"/>
        </w:rPr>
        <w:t xml:space="preserve">报价≥</w:t>
      </w:r>
      <w:r>
        <w:rPr>
          <w:b/>
          <w:bCs w:val="0"/>
        </w:rPr>
        <w:t xml:space="preserve">0%</w:t>
      </w:r>
      <w:r>
        <w:rPr>
          <w:b/>
        </w:rPr>
        <w:t xml:space="preserve">，否则将作无效投标处理。</w:t>
      </w:r>
      <w:r>
        <w:rPr>
          <w:rFonts w:hint="eastAsia"/>
          <w:bCs w:val="0"/>
        </w:rPr>
      </w:r>
      <w:r/>
    </w:p>
    <w:p>
      <w:pPr>
        <w:pStyle w:val="676"/>
        <w:ind w:firstLine="240"/>
        <w:spacing w:after="0" w:line="440" w:lineRule="exact"/>
        <w:widowControl w:val="off"/>
        <w:rPr>
          <w:rFonts w:cs="宋体"/>
        </w:rPr>
      </w:pPr>
      <w:r>
        <w:rPr>
          <w:rFonts w:hint="eastAsia"/>
          <w:bCs w:val="0"/>
        </w:rPr>
        <w:t xml:space="preserve">3</w:t>
      </w:r>
      <w:r>
        <w:rPr>
          <w:rFonts w:hint="eastAsia"/>
          <w:bCs w:val="0"/>
        </w:rPr>
        <w:t xml:space="preserve">、投标人应以人民币报价，投标</w:t>
      </w:r>
      <w:r>
        <w:rPr>
          <w:bCs w:val="0"/>
        </w:rPr>
        <w:t xml:space="preserve">总价包括：</w:t>
      </w:r>
      <w:r>
        <w:rPr>
          <w:rFonts w:hint="eastAsia" w:cs="宋体"/>
        </w:rPr>
        <w:t xml:space="preserve">全部货物、包装材料、运输费、仓储费、保险费、</w:t>
      </w:r>
      <w:r>
        <w:rPr>
          <w:rFonts w:hint="eastAsia" w:cs="宋体"/>
          <w:b/>
          <w:bCs w:val="0"/>
        </w:rPr>
        <w:t xml:space="preserve">配套服务费</w:t>
      </w:r>
      <w:r>
        <w:rPr>
          <w:rFonts w:hint="eastAsia" w:cs="宋体"/>
        </w:rPr>
        <w:t xml:space="preserve">、</w:t>
      </w:r>
      <w:r>
        <w:rPr>
          <w:rFonts w:hint="eastAsia" w:cs="宋体"/>
        </w:rPr>
        <w:t xml:space="preserve">质保费、检测费、</w:t>
      </w:r>
      <w:r>
        <w:rPr>
          <w:rFonts w:hint="eastAsia" w:cs="宋体"/>
        </w:rPr>
        <w:t xml:space="preserve">货物本身已支付或将支付的各种税费、直至验收合格交付及质保期间所发生的所有费用。</w:t>
      </w:r>
      <w:r>
        <w:rPr>
          <w:rFonts w:cs="宋体"/>
        </w:rPr>
      </w:r>
      <w:r/>
    </w:p>
    <w:p>
      <w:pPr>
        <w:pStyle w:val="676"/>
        <w:ind w:firstLine="240"/>
        <w:spacing w:after="0" w:line="440" w:lineRule="exact"/>
        <w:widowControl w:val="off"/>
        <w:rPr>
          <w:rFonts w:cs="宋体"/>
          <w:b/>
          <w:bCs w:val="0"/>
        </w:rPr>
      </w:pPr>
      <w:r>
        <w:rPr>
          <w:rFonts w:hint="eastAsia" w:cs="宋体"/>
          <w:b/>
          <w:bCs w:val="0"/>
        </w:rPr>
        <w:t xml:space="preserve">4、结算方式：</w:t>
      </w:r>
      <w:r>
        <w:rPr>
          <w:rFonts w:hint="eastAsia" w:cs="宋体"/>
          <w:b/>
          <w:bCs w:val="0"/>
          <w:lang w:val="zh-CN"/>
        </w:rPr>
        <w:t xml:space="preserve">按季度结算支付</w:t>
      </w:r>
      <w:r>
        <w:rPr>
          <w:rFonts w:cs="宋体"/>
          <w:b/>
          <w:bCs w:val="0"/>
        </w:rPr>
      </w:r>
      <w:r/>
    </w:p>
    <w:p>
      <w:pPr>
        <w:pStyle w:val="676"/>
        <w:ind w:firstLine="960"/>
        <w:spacing w:after="0" w:line="440" w:lineRule="exact"/>
        <w:widowControl w:val="off"/>
        <w:rPr>
          <w:rFonts w:cs="宋体"/>
          <w:b/>
          <w:bCs w:val="0"/>
          <w:lang w:val="zh-CN"/>
        </w:rPr>
      </w:pPr>
      <w:r>
        <w:rPr>
          <w:rFonts w:hint="eastAsia" w:cs="宋体"/>
          <w:b/>
          <w:bCs w:val="0"/>
          <w:lang w:val="zh-CN"/>
        </w:rPr>
        <w:t xml:space="preserve">季度结算费用=</w:t>
      </w:r>
      <w:r>
        <w:rPr>
          <w:rFonts w:hint="eastAsia" w:cs="宋体"/>
          <w:b/>
          <w:bCs w:val="0"/>
          <w:lang w:val="zh-CN"/>
        </w:rPr>
        <w:t xml:space="preserve">分项对应最高单价限价×（1-优惠率）</w:t>
      </w:r>
      <w:r>
        <w:rPr>
          <w:rFonts w:hint="eastAsia" w:cs="宋体"/>
          <w:b/>
          <w:bCs w:val="0"/>
          <w:lang w:val="zh-CN"/>
        </w:rPr>
        <w:t xml:space="preserve">×实际供货数量</w:t>
      </w:r>
      <w:r>
        <w:rPr>
          <w:rFonts w:cs="宋体"/>
          <w:b/>
          <w:bCs w:val="0"/>
          <w:lang w:val="zh-CN"/>
        </w:rPr>
      </w:r>
      <w:r/>
    </w:p>
    <w:p>
      <w:pPr>
        <w:pStyle w:val="676"/>
        <w:ind w:firstLine="960"/>
        <w:spacing w:after="0" w:line="440" w:lineRule="exact"/>
        <w:widowControl w:val="off"/>
        <w:rPr>
          <w:rFonts w:hint="eastAsia"/>
          <w:b/>
          <w:bCs w:val="0"/>
        </w:rPr>
      </w:pPr>
      <w:r>
        <w:rPr>
          <w:rFonts w:hint="eastAsia" w:cs="宋体"/>
          <w:b/>
          <w:bCs w:val="0"/>
          <w:lang w:val="zh-CN"/>
        </w:rPr>
        <w:t xml:space="preserve">中标单价=</w:t>
      </w:r>
      <w:r>
        <w:rPr>
          <w:rFonts w:hint="eastAsia" w:cs="宋体"/>
          <w:b/>
          <w:bCs w:val="0"/>
          <w:lang w:val="zh-CN"/>
        </w:rPr>
        <w:t xml:space="preserve">分项对应最高单价限价×（1-优惠率）</w:t>
      </w:r>
      <w:r>
        <w:rPr>
          <w:rFonts w:hint="eastAsia"/>
          <w:b/>
          <w:bCs w:val="0"/>
        </w:rPr>
      </w:r>
      <w:r/>
    </w:p>
    <w:p>
      <w:pPr>
        <w:pStyle w:val="676"/>
        <w:ind w:firstLine="240"/>
        <w:spacing w:after="0" w:line="440" w:lineRule="exact"/>
        <w:widowControl w:val="off"/>
        <w:rPr>
          <w:rFonts w:hint="eastAsia"/>
          <w:bCs w:val="0"/>
        </w:rPr>
      </w:pPr>
      <w:r>
        <w:rPr>
          <w:rFonts w:hint="eastAsia"/>
          <w:bCs w:val="0"/>
        </w:rPr>
        <w:t xml:space="preserve">5</w:t>
      </w:r>
      <w:r>
        <w:rPr>
          <w:rFonts w:hint="eastAsia"/>
          <w:bCs w:val="0"/>
        </w:rPr>
        <w:t xml:space="preserve">、请投标人根据自身经验，充分考虑本项目的潜在风险，并自行承担由此而产生的一切费用，采购人不因项目不可预见的情况而支付任何费用。</w:t>
      </w:r>
      <w:r>
        <w:rPr>
          <w:rFonts w:hint="eastAsia"/>
          <w:bCs w:val="0"/>
        </w:rPr>
      </w:r>
      <w:r/>
    </w:p>
    <w:p>
      <w:pPr>
        <w:pStyle w:val="676"/>
        <w:spacing w:after="0" w:line="440" w:lineRule="exact"/>
        <w:widowControl w:val="off"/>
        <w:rPr>
          <w:b/>
          <w:sz w:val="28"/>
          <w:szCs w:val="28"/>
        </w:rPr>
      </w:pPr>
      <w:r>
        <w:rPr>
          <w:rFonts w:hint="eastAsia"/>
          <w:b/>
          <w:sz w:val="28"/>
          <w:szCs w:val="28"/>
        </w:rPr>
        <w:t xml:space="preserve">五</w:t>
      </w:r>
      <w:r>
        <w:rPr>
          <w:rFonts w:hint="eastAsia"/>
          <w:b/>
          <w:sz w:val="28"/>
          <w:szCs w:val="28"/>
        </w:rPr>
        <w:t xml:space="preserve">、</w:t>
      </w:r>
      <w:r>
        <w:rPr>
          <w:rFonts w:hint="eastAsia"/>
          <w:b/>
          <w:sz w:val="28"/>
          <w:szCs w:val="28"/>
        </w:rPr>
        <w:t xml:space="preserve">验收</w:t>
      </w:r>
      <w:r>
        <w:rPr>
          <w:rFonts w:hint="eastAsia"/>
          <w:b/>
          <w:sz w:val="28"/>
          <w:szCs w:val="28"/>
        </w:rPr>
        <w:t xml:space="preserve">要求：</w:t>
      </w:r>
      <w:r>
        <w:rPr>
          <w:b/>
          <w:sz w:val="28"/>
          <w:szCs w:val="28"/>
        </w:rPr>
      </w:r>
      <w:r/>
    </w:p>
    <w:p>
      <w:pPr>
        <w:pStyle w:val="676"/>
        <w:ind w:firstLine="240"/>
        <w:spacing w:after="0" w:line="440" w:lineRule="exact"/>
        <w:widowControl w:val="off"/>
        <w:rPr>
          <w:rFonts w:hint="eastAsia"/>
          <w:bCs w:val="0"/>
        </w:rPr>
      </w:pPr>
      <w:r>
        <w:rPr>
          <w:rFonts w:hint="eastAsia"/>
          <w:bCs w:val="0"/>
        </w:rPr>
        <w:t xml:space="preserve">1、每批次货物到达采购人指定地点后，采购人组织验收小组或</w:t>
      </w:r>
      <w:r>
        <w:rPr>
          <w:rFonts w:hint="eastAsia"/>
          <w:bCs w:val="0"/>
        </w:rPr>
        <w:t xml:space="preserve">邀请专家评委、第三方检测机构进行验收，验收内容包括货物的品牌、型号、规格、数量、外观质量、性能功能等是否符合规定，包装是否完好等。相关费用由</w:t>
      </w:r>
      <w:r>
        <w:rPr>
          <w:rFonts w:hint="eastAsia"/>
          <w:bCs w:val="0"/>
        </w:rPr>
        <w:t xml:space="preserve">中标人</w:t>
      </w:r>
      <w:r>
        <w:rPr>
          <w:rFonts w:hint="eastAsia"/>
          <w:bCs w:val="0"/>
        </w:rPr>
        <w:t xml:space="preserve">承担。</w:t>
      </w:r>
      <w:r/>
    </w:p>
    <w:p>
      <w:pPr>
        <w:pStyle w:val="676"/>
        <w:ind w:firstLine="240"/>
        <w:spacing w:after="0" w:line="440" w:lineRule="exact"/>
        <w:widowControl w:val="off"/>
        <w:rPr>
          <w:rFonts w:hint="eastAsia"/>
          <w:bCs w:val="0"/>
        </w:rPr>
      </w:pPr>
      <w:r>
        <w:rPr>
          <w:rFonts w:hint="eastAsia"/>
          <w:bCs w:val="0"/>
        </w:rPr>
        <w:t xml:space="preserve">2、项目实施完成后，采购人验收小组将对</w:t>
      </w:r>
      <w:r>
        <w:rPr>
          <w:rFonts w:hint="eastAsia"/>
          <w:bCs w:val="0"/>
        </w:rPr>
        <w:t xml:space="preserve">中标人</w:t>
      </w:r>
      <w:r>
        <w:rPr>
          <w:rFonts w:hint="eastAsia"/>
          <w:bCs w:val="0"/>
        </w:rPr>
        <w:t xml:space="preserve">货物质量、供货时间、售后服务质量（如有）等进行验收。</w:t>
      </w:r>
      <w:r/>
    </w:p>
    <w:p>
      <w:pPr>
        <w:pStyle w:val="676"/>
        <w:ind w:firstLine="240"/>
        <w:spacing w:after="0" w:line="440" w:lineRule="exact"/>
        <w:widowControl w:val="off"/>
        <w:rPr>
          <w:rFonts w:hint="eastAsia"/>
          <w:bCs w:val="0"/>
        </w:rPr>
      </w:pPr>
      <w:r>
        <w:rPr>
          <w:rFonts w:hint="eastAsia"/>
          <w:bCs w:val="0"/>
        </w:rPr>
        <w:t xml:space="preserve">3、验收标准：</w:t>
      </w:r>
      <w:r>
        <w:rPr>
          <w:rFonts w:hint="eastAsia"/>
          <w:bCs w:val="0"/>
        </w:rPr>
        <w:t xml:space="preserve">中标人</w:t>
      </w:r>
      <w:r>
        <w:rPr>
          <w:rFonts w:hint="eastAsia"/>
          <w:bCs w:val="0"/>
        </w:rPr>
        <w:t xml:space="preserve">提供的产品必须符合我国最新颁布的与之相关的技术规范与标准，同时须满足招标文件中所列全部规格、技术条件及功能要求和</w:t>
      </w:r>
      <w:r>
        <w:rPr>
          <w:rFonts w:hint="eastAsia"/>
          <w:bCs w:val="0"/>
        </w:rPr>
        <w:t xml:space="preserve">中标人</w:t>
      </w:r>
      <w:r>
        <w:rPr>
          <w:rFonts w:hint="eastAsia"/>
          <w:bCs w:val="0"/>
        </w:rPr>
        <w:t xml:space="preserve">承诺的其它指标。如验收不合格或相关要求不合格、达不到招标文件要求或投标文件中所承诺的标准，采购</w:t>
      </w:r>
      <w:r>
        <w:rPr>
          <w:rFonts w:hint="eastAsia"/>
          <w:bCs w:val="0"/>
        </w:rPr>
        <w:t xml:space="preserve">人有权拒绝收货并上报财政局进行失信登记，</w:t>
      </w:r>
      <w:r>
        <w:rPr>
          <w:rFonts w:hint="eastAsia"/>
          <w:bCs w:val="0"/>
        </w:rPr>
        <w:t xml:space="preserve">中标人</w:t>
      </w:r>
      <w:r>
        <w:rPr>
          <w:rFonts w:hint="eastAsia"/>
          <w:bCs w:val="0"/>
        </w:rPr>
        <w:t xml:space="preserve">须承担相关损失及违约责任。</w:t>
      </w:r>
      <w:r/>
    </w:p>
    <w:p>
      <w:pPr>
        <w:pStyle w:val="676"/>
        <w:ind w:firstLine="240"/>
        <w:spacing w:after="0" w:line="440" w:lineRule="exact"/>
        <w:widowControl w:val="off"/>
        <w:rPr>
          <w:rFonts w:hint="eastAsia"/>
          <w:bCs w:val="0"/>
        </w:rPr>
      </w:pPr>
      <w:r>
        <w:rPr>
          <w:rFonts w:hint="eastAsia"/>
          <w:bCs w:val="0"/>
        </w:rPr>
        <w:t xml:space="preserve">4、</w:t>
      </w:r>
      <w:r>
        <w:rPr>
          <w:bCs w:val="0"/>
        </w:rPr>
        <w:t xml:space="preserve">采购人</w:t>
      </w:r>
      <w:r>
        <w:rPr>
          <w:rFonts w:hint="eastAsia"/>
          <w:bCs w:val="0"/>
        </w:rPr>
        <w:t xml:space="preserve">有权</w:t>
      </w:r>
      <w:r>
        <w:rPr>
          <w:bCs w:val="0"/>
        </w:rPr>
        <w:t xml:space="preserve">随机抽样送至常熟市产品质量监督检验所或其他权威检测机构进行检测，检测仅对</w:t>
      </w:r>
      <w:r>
        <w:rPr>
          <w:rFonts w:hint="eastAsia"/>
          <w:bCs w:val="0"/>
        </w:rPr>
        <w:t xml:space="preserve">本文</w:t>
      </w:r>
      <w:r>
        <w:rPr>
          <w:bCs w:val="0"/>
        </w:rPr>
        <w:t xml:space="preserve">中所列的技术指标项进行检测</w:t>
      </w:r>
      <w:r>
        <w:rPr>
          <w:rFonts w:hint="eastAsia"/>
          <w:bCs w:val="0"/>
        </w:rPr>
        <w:t xml:space="preserve">，</w:t>
      </w:r>
      <w:r>
        <w:rPr>
          <w:bCs w:val="0"/>
        </w:rPr>
        <w:t xml:space="preserve">相关检测费用由</w:t>
      </w:r>
      <w:r>
        <w:rPr>
          <w:rFonts w:hint="eastAsia"/>
          <w:bCs w:val="0"/>
        </w:rPr>
        <w:t xml:space="preserve">中标人</w:t>
      </w:r>
      <w:r>
        <w:rPr>
          <w:bCs w:val="0"/>
        </w:rPr>
        <w:t xml:space="preserve">承担（包括破坏性检测方式导致的货物破损）。 如果抽样检测不合格，采购人将视为所有货物验收不合格而退回所有货物，由此产生的经济损失由</w:t>
      </w:r>
      <w:r>
        <w:rPr>
          <w:bCs w:val="0"/>
        </w:rPr>
        <w:t xml:space="preserve">中标人</w:t>
      </w:r>
      <w:r>
        <w:rPr>
          <w:bCs w:val="0"/>
        </w:rPr>
        <w:t xml:space="preserve">承担。</w:t>
      </w:r>
      <w:r>
        <w:rPr>
          <w:rFonts w:hint="eastAsia"/>
          <w:bCs w:val="0"/>
        </w:rPr>
      </w:r>
      <w:r/>
    </w:p>
    <w:p>
      <w:pPr>
        <w:pStyle w:val="676"/>
        <w:ind w:firstLine="240"/>
        <w:spacing w:after="0" w:line="440" w:lineRule="exact"/>
        <w:widowControl w:val="off"/>
        <w:rPr>
          <w:rFonts w:hint="eastAsia"/>
          <w:bCs w:val="0"/>
        </w:rPr>
      </w:pPr>
      <w:r>
        <w:rPr>
          <w:rFonts w:hint="eastAsia"/>
          <w:bCs w:val="0"/>
        </w:rPr>
        <w:t xml:space="preserve">5、</w:t>
      </w:r>
      <w:r>
        <w:rPr>
          <w:bCs w:val="0"/>
        </w:rPr>
        <w:t xml:space="preserve">由于货物随机抽检所导致的不足部分由中标</w:t>
      </w:r>
      <w:r>
        <w:rPr>
          <w:rFonts w:hint="eastAsia"/>
          <w:bCs w:val="0"/>
        </w:rPr>
        <w:t xml:space="preserve">人</w:t>
      </w:r>
      <w:r>
        <w:rPr>
          <w:bCs w:val="0"/>
        </w:rPr>
        <w:t xml:space="preserve">免费补足，费用包含在报价中。</w:t>
      </w:r>
      <w:r>
        <w:rPr>
          <w:rFonts w:hint="eastAsia"/>
          <w:bCs w:val="0"/>
        </w:rPr>
      </w:r>
      <w:r/>
    </w:p>
    <w:p>
      <w:pPr>
        <w:pStyle w:val="676"/>
        <w:spacing w:after="0" w:line="440" w:lineRule="exact"/>
        <w:widowControl w:val="off"/>
        <w:rPr>
          <w:rFonts w:hint="eastAsia"/>
          <w:b/>
          <w:sz w:val="28"/>
          <w:szCs w:val="28"/>
        </w:rPr>
      </w:pPr>
      <w:r>
        <w:rPr>
          <w:rFonts w:hint="eastAsia"/>
          <w:b/>
          <w:sz w:val="28"/>
          <w:szCs w:val="28"/>
        </w:rPr>
        <w:t xml:space="preserve">六、</w:t>
      </w:r>
      <w:r>
        <w:rPr>
          <w:rFonts w:hint="eastAsia"/>
          <w:b/>
          <w:sz w:val="28"/>
          <w:szCs w:val="28"/>
        </w:rPr>
        <w:t xml:space="preserve">综合说明</w:t>
      </w:r>
      <w:r>
        <w:rPr>
          <w:rFonts w:hint="eastAsia"/>
          <w:b/>
          <w:sz w:val="28"/>
          <w:szCs w:val="28"/>
        </w:rPr>
        <w:t xml:space="preserve">：</w:t>
      </w:r>
      <w:r/>
    </w:p>
    <w:p>
      <w:pPr>
        <w:pStyle w:val="676"/>
        <w:ind w:firstLine="240"/>
        <w:spacing w:after="0" w:line="440" w:lineRule="exact"/>
        <w:widowControl w:val="off"/>
        <w:rPr>
          <w:rFonts w:hint="eastAsia"/>
          <w:bCs w:val="0"/>
        </w:rPr>
      </w:pPr>
      <w:r>
        <w:rPr>
          <w:rFonts w:hint="eastAsia"/>
          <w:bCs w:val="0"/>
        </w:rPr>
        <w:t xml:space="preserve">1</w:t>
      </w:r>
      <w:r>
        <w:rPr>
          <w:rFonts w:hint="eastAsia"/>
          <w:bCs w:val="0"/>
        </w:rPr>
        <w:t xml:space="preserve">、投标</w:t>
      </w:r>
      <w:r>
        <w:rPr>
          <w:rFonts w:hint="eastAsia"/>
          <w:bCs w:val="0"/>
        </w:rPr>
        <w:t xml:space="preserve">人</w:t>
      </w:r>
      <w:r>
        <w:rPr>
          <w:rFonts w:hint="eastAsia"/>
          <w:bCs w:val="0"/>
        </w:rPr>
        <w:t xml:space="preserve">必须承诺招标文件中提出的全部技术规格与要求，如果以其中某些条款不响应时，应在文件中逐条列出，未列出的视同响应。</w:t>
      </w:r>
      <w:r/>
    </w:p>
    <w:p>
      <w:pPr>
        <w:pStyle w:val="676"/>
        <w:ind w:firstLine="240"/>
        <w:spacing w:after="0" w:line="440" w:lineRule="exact"/>
        <w:widowControl w:val="off"/>
        <w:rPr>
          <w:bCs w:val="0"/>
        </w:rPr>
      </w:pPr>
      <w:r>
        <w:rPr>
          <w:rFonts w:hint="eastAsia"/>
          <w:bCs w:val="0"/>
        </w:rPr>
        <w:t xml:space="preserve">2</w:t>
      </w:r>
      <w:r>
        <w:rPr>
          <w:rFonts w:hint="eastAsia"/>
          <w:bCs w:val="0"/>
        </w:rPr>
        <w:t xml:space="preserve">、</w:t>
      </w:r>
      <w:r>
        <w:rPr>
          <w:rFonts w:hint="eastAsia"/>
          <w:bCs w:val="0"/>
        </w:rPr>
        <w:t xml:space="preserve">中标人</w:t>
      </w:r>
      <w:r>
        <w:rPr>
          <w:rFonts w:hint="eastAsia"/>
          <w:bCs w:val="0"/>
        </w:rPr>
        <w:t xml:space="preserve">工作人员在岗履行职责期间（包括上下班途中），发生自身的人身伤害、伤亡，均由</w:t>
      </w:r>
      <w:r>
        <w:rPr>
          <w:rFonts w:hint="eastAsia"/>
          <w:bCs w:val="0"/>
        </w:rPr>
        <w:t xml:space="preserve">中标人</w:t>
      </w:r>
      <w:r>
        <w:rPr>
          <w:rFonts w:hint="eastAsia"/>
          <w:bCs w:val="0"/>
        </w:rPr>
        <w:t xml:space="preserve">负责处理并承担经济和道义上的责任，采购人不承担任何责任。</w:t>
      </w:r>
      <w:r>
        <w:rPr>
          <w:bCs w:val="0"/>
        </w:rPr>
      </w:r>
      <w:r/>
    </w:p>
    <w:p>
      <w:pPr>
        <w:pStyle w:val="676"/>
        <w:ind w:firstLine="240"/>
        <w:spacing w:after="0" w:line="440" w:lineRule="exact"/>
        <w:widowControl w:val="off"/>
        <w:rPr>
          <w:rFonts w:hint="eastAsia"/>
          <w:bCs w:val="0"/>
        </w:rPr>
      </w:pPr>
      <w:r>
        <w:rPr>
          <w:rFonts w:hint="eastAsia"/>
          <w:bCs w:val="0"/>
        </w:rPr>
        <w:t xml:space="preserve">3、</w:t>
      </w:r>
      <w:r>
        <w:rPr>
          <w:b/>
          <w:bCs w:val="0"/>
        </w:rPr>
        <w:t xml:space="preserve">本项</w:t>
      </w:r>
      <w:r>
        <w:rPr>
          <w:rFonts w:hint="eastAsia"/>
          <w:b/>
          <w:bCs w:val="0"/>
        </w:rPr>
        <w:t xml:space="preserve">目“项目需求”中标</w:t>
      </w:r>
      <w:r>
        <w:rPr>
          <w:rFonts w:hint="eastAsia"/>
          <w:b/>
          <w:bCs w:val="0"/>
        </w:rPr>
        <w:t xml:space="preserve">“</w:t>
      </w:r>
      <w:r>
        <w:rPr>
          <w:rFonts w:hint="eastAsia"/>
        </w:rPr>
        <w:t xml:space="preserve">▲</w:t>
      </w:r>
      <w:r>
        <w:rPr>
          <w:rFonts w:hint="eastAsia"/>
          <w:b/>
          <w:bCs w:val="0"/>
        </w:rPr>
        <w:t xml:space="preserve">”</w:t>
      </w:r>
      <w:r>
        <w:rPr>
          <w:rFonts w:hint="eastAsia"/>
          <w:b/>
          <w:bCs w:val="0"/>
        </w:rPr>
        <w:t xml:space="preserve">的相关要求，</w:t>
      </w:r>
      <w:r>
        <w:rPr>
          <w:rFonts w:hint="eastAsia" w:cs="宋体"/>
          <w:b/>
          <w:bCs w:val="0"/>
        </w:rPr>
        <w:t xml:space="preserve">投标文件中需提供所投货物的检验（检测）报告或含产品参数的合格证书或其他可证明产品参数的网页截图等证明材料扫描件。</w:t>
      </w:r>
      <w:r>
        <w:rPr>
          <w:rFonts w:hint="eastAsia"/>
          <w:bCs w:val="0"/>
        </w:rPr>
      </w:r>
      <w:r/>
    </w:p>
    <w:p>
      <w:pPr>
        <w:pStyle w:val="676"/>
        <w:ind w:firstLine="240"/>
        <w:spacing w:after="0" w:line="440" w:lineRule="exact"/>
        <w:widowControl w:val="off"/>
        <w:rPr>
          <w:rFonts w:hint="eastAsia"/>
          <w:b/>
          <w:bCs w:val="0"/>
        </w:rPr>
      </w:pPr>
      <w:r>
        <w:rPr>
          <w:rFonts w:hint="eastAsia"/>
          <w:b/>
          <w:bCs w:val="0"/>
        </w:rPr>
        <w:t xml:space="preserve">4</w:t>
      </w:r>
      <w:r>
        <w:rPr>
          <w:b/>
          <w:bCs w:val="0"/>
        </w:rPr>
        <w:t xml:space="preserve">、</w:t>
      </w:r>
      <w:r>
        <w:rPr>
          <w:b/>
          <w:bCs w:val="0"/>
        </w:rPr>
        <w:t xml:space="preserve">本项</w:t>
      </w:r>
      <w:r>
        <w:rPr>
          <w:rFonts w:hint="eastAsia"/>
          <w:b/>
          <w:bCs w:val="0"/>
        </w:rPr>
        <w:t xml:space="preserve">目“项目需求”中标</w:t>
      </w:r>
      <w:r>
        <w:rPr>
          <w:rFonts w:hint="eastAsia"/>
          <w:b/>
          <w:bCs w:val="0"/>
        </w:rPr>
        <w:t xml:space="preserve">“★”的相关要求，为本招标文件实质性要求，必须满足，否则将无效投标处理</w:t>
      </w:r>
      <w:r>
        <w:rPr>
          <w:b/>
          <w:bCs w:val="0"/>
        </w:rPr>
        <w:t xml:space="preserve">。</w:t>
      </w:r>
      <w:r>
        <w:rPr>
          <w:rFonts w:hint="eastAsia"/>
          <w:b/>
          <w:bCs w:val="0"/>
        </w:rPr>
      </w:r>
      <w:r/>
    </w:p>
    <w:p>
      <w:pPr>
        <w:pStyle w:val="676"/>
        <w:ind w:firstLine="240"/>
        <w:spacing w:after="0" w:line="440" w:lineRule="exact"/>
        <w:widowControl w:val="off"/>
        <w:rPr>
          <w:b/>
        </w:rPr>
      </w:pPr>
      <w:r>
        <w:rPr>
          <w:rFonts w:hint="eastAsia"/>
          <w:b/>
        </w:rPr>
        <w:t xml:space="preserve">5</w:t>
      </w:r>
      <w:r>
        <w:rPr>
          <w:rFonts w:hint="eastAsia"/>
          <w:b/>
        </w:rPr>
        <w:t xml:space="preserve">、</w:t>
      </w:r>
      <w:r>
        <w:rPr>
          <w:b/>
        </w:rPr>
        <w:t xml:space="preserve">履约保证金</w:t>
      </w:r>
      <w:r>
        <w:rPr>
          <w:rFonts w:hint="eastAsia"/>
          <w:b/>
        </w:rPr>
        <w:t xml:space="preserve">：</w:t>
      </w:r>
      <w:r>
        <w:rPr>
          <w:rFonts w:hint="eastAsia"/>
          <w:b/>
        </w:rPr>
        <w:t xml:space="preserve">本项目不收取履约保证金。</w:t>
      </w:r>
      <w:r>
        <w:rPr>
          <w:b/>
        </w:rPr>
      </w:r>
      <w:r/>
    </w:p>
    <w:p>
      <w:pPr>
        <w:pStyle w:val="676"/>
        <w:jc w:val="left"/>
        <w:spacing w:after="0" w:line="440" w:lineRule="exact"/>
        <w:rPr>
          <w:rFonts w:ascii="Times New Roman"/>
          <w:b/>
          <w:sz w:val="28"/>
          <w:szCs w:val="20"/>
        </w:rPr>
      </w:pPr>
      <w:r>
        <w:rPr>
          <w:rFonts w:hint="eastAsia" w:ascii="Times New Roman"/>
          <w:b/>
          <w:sz w:val="28"/>
          <w:szCs w:val="20"/>
        </w:rPr>
        <w:t xml:space="preserve">七</w:t>
      </w:r>
      <w:r>
        <w:rPr>
          <w:rFonts w:hint="eastAsia" w:ascii="Times New Roman"/>
          <w:b/>
          <w:sz w:val="28"/>
          <w:szCs w:val="20"/>
        </w:rPr>
        <w:t xml:space="preserve">、</w:t>
      </w:r>
      <w:r>
        <w:rPr>
          <w:rFonts w:ascii="Times New Roman"/>
          <w:b/>
          <w:sz w:val="28"/>
          <w:szCs w:val="20"/>
        </w:rPr>
        <w:t xml:space="preserve">对本</w:t>
      </w:r>
      <w:r>
        <w:rPr>
          <w:rFonts w:ascii="Times New Roman"/>
          <w:b/>
          <w:sz w:val="28"/>
          <w:szCs w:val="20"/>
        </w:rPr>
        <w:t xml:space="preserve">国产品的支持政策</w:t>
      </w:r>
      <w:r>
        <w:rPr>
          <w:rFonts w:ascii="Times New Roman"/>
          <w:b/>
          <w:sz w:val="28"/>
          <w:szCs w:val="20"/>
        </w:rPr>
      </w:r>
      <w:r/>
    </w:p>
    <w:p>
      <w:pPr>
        <w:pStyle w:val="676"/>
        <w:ind w:firstLine="480"/>
        <w:jc w:val="left"/>
        <w:spacing w:after="0" w:line="440" w:lineRule="exact"/>
        <w:rPr>
          <w:rFonts w:cs="宋体"/>
        </w:rPr>
      </w:pPr>
      <w:r>
        <w:rPr>
          <w:rFonts w:hint="eastAsia" w:cs="宋体"/>
        </w:rPr>
        <w:t xml:space="preserve">根据《国务院办公厅关于在</w:t>
      </w:r>
      <w:r>
        <w:rPr>
          <w:rFonts w:hint="eastAsia" w:cs="宋体"/>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cs="宋体"/>
        </w:rPr>
      </w:r>
      <w:r/>
    </w:p>
    <w:p>
      <w:pPr>
        <w:pStyle w:val="676"/>
        <w:ind w:firstLine="480"/>
        <w:spacing w:after="0" w:line="440" w:lineRule="exact"/>
        <w:rPr>
          <w:rFonts w:cs="宋体"/>
          <w:b/>
          <w:bCs w:val="0"/>
        </w:rPr>
      </w:pPr>
      <w:r>
        <w:rPr>
          <w:rFonts w:hint="eastAsia" w:cs="宋体"/>
          <w:b/>
          <w:bCs w:val="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cs="宋体"/>
          <w:b/>
          <w:bCs w:val="0"/>
        </w:rPr>
      </w:r>
      <w:r/>
    </w:p>
    <w:p>
      <w:pPr>
        <w:pStyle w:val="676"/>
        <w:ind w:firstLine="480"/>
        <w:spacing w:after="0" w:line="440" w:lineRule="exact"/>
        <w:rPr>
          <w:rFonts w:cs="宋体"/>
        </w:rPr>
      </w:pPr>
      <w:r>
        <w:rPr>
          <w:rFonts w:hint="eastAsia"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w:t>
      </w:r>
      <w:r>
        <w:rPr>
          <w:rFonts w:hint="eastAsia" w:cs="宋体"/>
        </w:rPr>
        <w:t xml:space="preserve">册证的，属于在中国境内生产的产品；其他产品，根据实际情况判断是否在中国境内生产。</w:t>
      </w:r>
      <w:r>
        <w:rPr>
          <w:rFonts w:cs="宋体"/>
        </w:rPr>
      </w:r>
      <w:r/>
    </w:p>
    <w:p>
      <w:pPr>
        <w:pStyle w:val="676"/>
        <w:ind w:firstLine="480"/>
        <w:spacing w:after="0" w:line="440" w:lineRule="exact"/>
        <w:rPr>
          <w:rFonts w:cs="宋体"/>
        </w:rPr>
      </w:pPr>
      <w:r>
        <w:rPr>
          <w:rFonts w:hint="eastAsia" w:cs="宋体"/>
        </w:rPr>
        <w:t xml:space="preserve">供应商对其提供的产品出具《关于符合本国产品标准的声明函》（样式见第</w:t>
      </w:r>
      <w:r>
        <w:rPr>
          <w:rFonts w:hint="eastAsia" w:cs="宋体"/>
        </w:rPr>
        <w:t xml:space="preserve">六</w:t>
      </w:r>
      <w:r>
        <w:rPr>
          <w:rFonts w:hint="eastAsia" w:cs="宋体"/>
        </w:rPr>
        <w:t xml:space="preserve">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cs="宋体"/>
        </w:rPr>
      </w:r>
      <w:r/>
    </w:p>
    <w:p>
      <w:pPr>
        <w:pStyle w:val="676"/>
        <w:spacing w:after="0" w:line="440" w:lineRule="exact"/>
        <w:widowControl w:val="off"/>
        <w:rPr>
          <w:rFonts w:hint="eastAsia" w:cs="宋体"/>
          <w:b/>
          <w:sz w:val="28"/>
          <w:szCs w:val="28"/>
        </w:rPr>
      </w:pPr>
      <w:r>
        <w:rPr>
          <w:rFonts w:hint="eastAsia" w:cs="宋体"/>
          <w:b/>
          <w:sz w:val="28"/>
          <w:szCs w:val="28"/>
        </w:rPr>
      </w:r>
      <w:r/>
    </w:p>
    <w:p>
      <w:pPr>
        <w:pStyle w:val="677"/>
        <w:jc w:val="center"/>
        <w:spacing w:before="0" w:after="0" w:line="400" w:lineRule="exact"/>
        <w:widowControl w:val="off"/>
        <w:rPr>
          <w:rFonts w:ascii="宋体" w:hAnsi="宋体"/>
          <w:sz w:val="36"/>
          <w:szCs w:val="36"/>
        </w:rPr>
      </w:pPr>
      <w:r>
        <w:rPr>
          <w:rFonts w:ascii="宋体" w:hAnsi="宋体"/>
          <w:sz w:val="36"/>
          <w:szCs w:val="36"/>
        </w:rPr>
        <w:br w:type="page" w:clear="all"/>
      </w:r>
      <w:bookmarkStart w:id="80" w:name="_Toc219230560"/>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57"/>
      <w:r/>
      <w:bookmarkEnd w:id="58"/>
      <w:r/>
      <w:bookmarkEnd w:id="59"/>
      <w:r/>
      <w:bookmarkEnd w:id="60"/>
      <w:r/>
      <w:bookmarkEnd w:id="80"/>
      <w:r>
        <w:rPr>
          <w:rFonts w:ascii="宋体" w:hAnsi="宋体"/>
          <w:sz w:val="36"/>
          <w:szCs w:val="36"/>
        </w:rPr>
      </w:r>
      <w:r/>
    </w:p>
    <w:p>
      <w:pPr>
        <w:pStyle w:val="676"/>
        <w:spacing w:after="0" w:line="440" w:lineRule="exact"/>
        <w:widowControl w:val="off"/>
        <w:rPr>
          <w:b/>
          <w:bCs w:val="0"/>
          <w:sz w:val="28"/>
        </w:rPr>
      </w:pPr>
      <w:r>
        <w:rPr>
          <w:b/>
          <w:bCs w:val="0"/>
          <w:sz w:val="28"/>
        </w:rPr>
        <w:t xml:space="preserve">一、评标方法</w:t>
      </w:r>
      <w:r/>
    </w:p>
    <w:p>
      <w:pPr>
        <w:pStyle w:val="676"/>
        <w:ind w:firstLine="480"/>
        <w:spacing w:after="0" w:line="440" w:lineRule="exact"/>
        <w:widowControl w:val="off"/>
        <w:rPr>
          <w:rFonts w:hint="eastAsia"/>
        </w:rPr>
      </w:pPr>
      <w:r>
        <w:rPr>
          <w:rFonts w:hint="eastAsia"/>
        </w:rPr>
        <w:t xml:space="preserve"> 本项目采用综合评分法。</w:t>
      </w:r>
      <w:r/>
    </w:p>
    <w:p>
      <w:pPr>
        <w:pStyle w:val="676"/>
        <w:spacing w:after="0" w:line="440" w:lineRule="exact"/>
        <w:widowControl w:val="off"/>
        <w:rPr>
          <w:b/>
          <w:bCs w:val="0"/>
          <w:sz w:val="28"/>
        </w:rPr>
      </w:pPr>
      <w:r>
        <w:rPr>
          <w:b/>
          <w:bCs w:val="0"/>
          <w:sz w:val="28"/>
        </w:rPr>
        <w:t xml:space="preserve">二、评审因素、权值及评分标准</w:t>
      </w:r>
      <w:r/>
    </w:p>
    <w:p>
      <w:pPr>
        <w:pStyle w:val="676"/>
        <w:ind w:firstLine="480"/>
        <w:spacing w:after="0" w:line="440" w:lineRule="exact"/>
        <w:widowControl w:val="off"/>
      </w:pPr>
      <w:r>
        <w:t xml:space="preserve">注：得分保留小数点后两位，合计得分保留小数点后两位。</w:t>
      </w:r>
      <w:r/>
    </w:p>
    <w:p>
      <w:pPr>
        <w:pStyle w:val="678"/>
        <w:ind w:firstLine="420"/>
        <w:spacing w:before="0" w:line="440" w:lineRule="exact"/>
        <w:rPr>
          <w:color w:val="00b0f0"/>
        </w:rPr>
      </w:pPr>
      <w:r/>
      <w:bookmarkStart w:id="81" w:name="_Toc169554055"/>
      <w:r/>
      <w:bookmarkStart w:id="82" w:name="_Toc219230561"/>
      <w:r>
        <w:rPr>
          <w:rFonts w:hint="eastAsia"/>
        </w:rPr>
        <w:t xml:space="preserve">分包号</w:t>
      </w:r>
      <w:r>
        <w:rPr>
          <w:rFonts w:hint="eastAsia"/>
        </w:rPr>
        <w:t xml:space="preserve">/名称</w:t>
      </w:r>
      <w:r>
        <w:rPr>
          <w:rFonts w:hint="eastAsia"/>
        </w:rPr>
        <w:t xml:space="preserve">：第一包【</w:t>
      </w:r>
      <w:r>
        <w:rPr>
          <w:rFonts w:hint="eastAsia" w:ascii="宋体" w:hAnsi="宋体" w:cs="宋体"/>
          <w:bCs w:val="0"/>
        </w:rPr>
        <w:t xml:space="preserve">车用尿素</w:t>
      </w:r>
      <w:bookmarkEnd w:id="81"/>
      <w:r/>
      <w:bookmarkEnd w:id="82"/>
      <w:r>
        <w:rPr>
          <w:rFonts w:hint="eastAsia"/>
        </w:rPr>
        <w:t xml:space="preserve">】</w:t>
      </w:r>
      <w:r>
        <w:rPr>
          <w:color w:val="00b0f0"/>
        </w:rPr>
      </w:r>
      <w:r/>
    </w:p>
    <w:p>
      <w:pPr>
        <w:pStyle w:val="676"/>
        <w:ind w:firstLine="360"/>
        <w:spacing w:after="0" w:line="440" w:lineRule="exact"/>
        <w:widowControl w:val="off"/>
        <w:rPr>
          <w:b/>
          <w:bCs w:val="0"/>
        </w:rPr>
      </w:pPr>
      <w:r/>
      <w:bookmarkStart w:id="83" w:name="OLE_LINK4"/>
      <w:r>
        <w:rPr>
          <w:rFonts w:hint="eastAsia"/>
          <w:b/>
          <w:bCs w:val="0"/>
        </w:rPr>
        <w:t xml:space="preserve">1、投标报价</w:t>
      </w:r>
      <w:r>
        <w:rPr>
          <w:rFonts w:hint="eastAsia"/>
          <w:b/>
          <w:bCs w:val="0"/>
        </w:rPr>
        <w:t xml:space="preserve">4</w:t>
      </w:r>
      <w:r>
        <w:rPr>
          <w:b/>
          <w:bCs w:val="0"/>
        </w:rPr>
        <w:t xml:space="preserve">0</w:t>
      </w:r>
      <w:r>
        <w:rPr>
          <w:rFonts w:hint="eastAsia"/>
          <w:b/>
          <w:bCs w:val="0"/>
        </w:rPr>
        <w:t xml:space="preserve">分</w:t>
      </w:r>
      <w:r>
        <w:rPr>
          <w:b/>
          <w:bCs w:val="0"/>
        </w:rPr>
      </w:r>
      <w:r/>
    </w:p>
    <w:p>
      <w:pPr>
        <w:pStyle w:val="676"/>
        <w:ind w:firstLine="470"/>
        <w:spacing w:after="0" w:line="440" w:lineRule="exact"/>
        <w:widowControl w:val="off"/>
      </w:pPr>
      <w:r>
        <w:rPr>
          <w:rFonts w:hint="eastAsia"/>
        </w:rPr>
        <w:t xml:space="preserve">满足招标文件</w:t>
      </w:r>
      <w:r>
        <w:rPr>
          <w:rFonts w:hint="eastAsia"/>
        </w:rPr>
        <w:t xml:space="preserve">要求且</w:t>
      </w:r>
      <w:r>
        <w:rPr>
          <w:rFonts w:hint="eastAsia"/>
          <w:b/>
        </w:rPr>
        <w:t xml:space="preserve">优惠率</w:t>
      </w:r>
      <w:r>
        <w:rPr>
          <w:rFonts w:hint="eastAsia"/>
          <w:b/>
        </w:rPr>
        <w:t xml:space="preserve">最</w:t>
      </w:r>
      <w:r>
        <w:rPr>
          <w:rFonts w:hint="eastAsia"/>
          <w:b/>
        </w:rPr>
        <w:t xml:space="preserve">高</w:t>
      </w:r>
      <w:r>
        <w:rPr>
          <w:rFonts w:hint="eastAsia"/>
        </w:rPr>
        <w:t xml:space="preserve">的</w:t>
      </w:r>
      <w:r>
        <w:rPr>
          <w:rFonts w:hint="eastAsia"/>
        </w:rPr>
        <w:t xml:space="preserve">投标报价为评标基准价，其价格分为</w:t>
      </w:r>
      <w:r>
        <w:rPr>
          <w:rFonts w:hint="eastAsia"/>
        </w:rPr>
        <w:t xml:space="preserve">4</w:t>
      </w:r>
      <w:r>
        <w:t xml:space="preserve">0</w:t>
      </w:r>
      <w:r>
        <w:rPr>
          <w:rFonts w:hint="eastAsia"/>
        </w:rPr>
        <w:t xml:space="preserve">分；其他投标人的价格分按下列公式计算：投标报价得分＝</w:t>
      </w:r>
      <w:r>
        <w:rPr>
          <w:rFonts w:hint="eastAsia"/>
        </w:rPr>
        <w:t xml:space="preserve">（1</w:t>
      </w:r>
      <w:r>
        <w:t xml:space="preserve">-</w:t>
      </w:r>
      <w:r>
        <w:rPr>
          <w:rFonts w:hint="eastAsia"/>
        </w:rPr>
        <w:t xml:space="preserve">评标基准价</w:t>
      </w:r>
      <w:r>
        <w:rPr>
          <w:rFonts w:hint="eastAsia"/>
        </w:rPr>
        <w:t xml:space="preserve">）</w:t>
      </w:r>
      <w:r>
        <w:rPr>
          <w:rFonts w:hint="eastAsia"/>
        </w:rPr>
        <w:t xml:space="preserve">／</w:t>
      </w:r>
      <w:r>
        <w:rPr>
          <w:rFonts w:hint="eastAsia"/>
        </w:rPr>
        <w:t xml:space="preserve">（</w:t>
      </w:r>
      <w:r>
        <w:rPr>
          <w:rFonts w:hint="eastAsia"/>
        </w:rPr>
        <w:t xml:space="preserve">1</w:t>
      </w:r>
      <w:r>
        <w:t xml:space="preserve">-</w:t>
      </w:r>
      <w:r>
        <w:rPr>
          <w:rFonts w:hint="eastAsia"/>
        </w:rPr>
        <w:t xml:space="preserve">投标报价）</w:t>
      </w:r>
      <w:r>
        <w:rPr>
          <w:rFonts w:hint="eastAsia"/>
        </w:rPr>
        <w:t xml:space="preserve">×</w:t>
      </w:r>
      <w:r>
        <w:rPr>
          <w:rFonts w:hint="eastAsia"/>
        </w:rPr>
        <w:t xml:space="preserve">4</w:t>
      </w:r>
      <w:r>
        <w:t xml:space="preserve">0</w:t>
      </w:r>
      <w:r>
        <w:rPr>
          <w:rFonts w:hint="eastAsia"/>
        </w:rPr>
        <w:t xml:space="preserve">分。</w:t>
      </w:r>
      <w:r/>
    </w:p>
    <w:p>
      <w:pPr>
        <w:pStyle w:val="676"/>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676"/>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应当启动异常低价投标（响应）审查程序：</w:t>
      </w:r>
      <w:r>
        <w:rPr>
          <w:bCs w:val="0"/>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（1）投标（响应）报价低于全部通过符合性审查投标人投标（响应）报价平均值50%的，即投标（响应）报价</w:t>
      </w:r>
      <w:r>
        <w:rPr>
          <w:rFonts w:hint="eastAsia"/>
          <w:b/>
          <w:bCs w:val="0"/>
        </w:rPr>
        <w:t xml:space="preserve">＜</w:t>
      </w:r>
      <w:r>
        <w:rPr>
          <w:rFonts w:hint="eastAsia"/>
          <w:color w:val="000000"/>
          <w:shd w:val="clear" w:color="auto" w:fill="ffffff"/>
        </w:rPr>
        <w:t xml:space="preserve">全</w:t>
      </w:r>
      <w:r>
        <w:rPr>
          <w:rFonts w:hint="eastAsia"/>
          <w:color w:val="000000"/>
          <w:shd w:val="clear" w:color="auto" w:fill="ffffff"/>
        </w:rPr>
        <w:t xml:space="preserve">部通过符</w:t>
      </w:r>
      <w:r>
        <w:rPr>
          <w:rFonts w:hint="eastAsia"/>
          <w:color w:val="000000"/>
          <w:shd w:val="clear" w:color="auto" w:fill="ffffff"/>
        </w:rPr>
        <w:t xml:space="preserve">合性审查投标人投标（响应）报价平均值×50%。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通过符合性审查的次低报价投标人投标（响应）报价×50%。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ascii="Calibri" w:hAnsi="Calibri" w:cs="Calibri"/>
          <w:bCs w:val="0"/>
          <w:color w:val="000000"/>
          <w:sz w:val="21"/>
          <w:szCs w:val="21"/>
        </w:rPr>
      </w:r>
      <w:r/>
    </w:p>
    <w:p>
      <w:pPr>
        <w:pStyle w:val="676"/>
        <w:ind w:firstLine="240"/>
        <w:spacing w:after="0" w:line="440" w:lineRule="exact"/>
        <w:widowControl w:val="off"/>
        <w:rPr>
          <w:rFonts w:hint="eastAsia"/>
          <w:bCs w:val="0"/>
        </w:rPr>
      </w:pPr>
      <w:r>
        <w:rPr>
          <w:rFonts w:hint="eastAsia"/>
          <w:bCs w:val="0"/>
        </w:rPr>
        <w:t xml:space="preserve">（二）</w:t>
      </w:r>
      <w:r>
        <w:rPr>
          <w:rFonts w:hint="eastAsia"/>
          <w:bCs w:val="0"/>
        </w:rPr>
        <w:t xml:space="preserve">评标委员会</w:t>
      </w:r>
      <w:r>
        <w:rPr>
          <w:rFonts w:hint="eastAsia"/>
          <w:bCs w:val="0"/>
        </w:rPr>
        <w:t xml:space="preserve">启动异常低价投标</w:t>
      </w:r>
      <w:r>
        <w:rPr>
          <w:rFonts w:hint="eastAsia"/>
          <w:bCs w:val="0"/>
        </w:rPr>
        <w:t xml:space="preserve">（响应）审查后，属于前述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w:t>
      </w:r>
      <w:r>
        <w:rPr>
          <w:bCs w:val="0"/>
        </w:rPr>
        <w:t xml:space="preserve">）处理</w:t>
      </w:r>
      <w:r>
        <w:rPr>
          <w:rFonts w:hint="eastAsia"/>
          <w:bCs w:val="0"/>
        </w:rPr>
        <w:t xml:space="preserve">。</w:t>
      </w:r>
      <w:r>
        <w:rPr>
          <w:rFonts w:hint="eastAsia"/>
          <w:bCs w:val="0"/>
        </w:rPr>
      </w:r>
      <w:r/>
    </w:p>
    <w:p>
      <w:pPr>
        <w:pStyle w:val="676"/>
        <w:ind w:firstLine="240"/>
        <w:spacing w:after="0" w:line="460" w:lineRule="exact"/>
        <w:widowControl w:val="off"/>
        <w:rPr>
          <w:rFonts w:hint="eastAsia" w:cs="宋体"/>
          <w:b/>
          <w:szCs w:val="20"/>
        </w:rPr>
      </w:pPr>
      <w:r>
        <w:rPr>
          <w:rFonts w:hint="eastAsia" w:cs="宋体"/>
          <w:b/>
          <w:szCs w:val="20"/>
        </w:rPr>
        <w:t xml:space="preserve">2、技术性能</w:t>
      </w:r>
      <w:r>
        <w:rPr>
          <w:rFonts w:hint="eastAsia" w:cs="宋体"/>
          <w:b/>
          <w:szCs w:val="20"/>
        </w:rPr>
        <w:t xml:space="preserve">4</w:t>
      </w:r>
      <w:r>
        <w:rPr>
          <w:rFonts w:hint="eastAsia" w:cs="宋体"/>
          <w:b/>
          <w:szCs w:val="20"/>
        </w:rPr>
        <w:t xml:space="preserve">1</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15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31</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bCs w:val="0"/>
              </w:rPr>
            </w:pPr>
            <w:r>
              <w:rPr>
                <w:rFonts w:hint="eastAsia"/>
                <w:bCs w:val="0"/>
              </w:rPr>
              <w:t xml:space="preserve">投标货物的配置及技术性能参数全部符合招标要求</w:t>
            </w:r>
            <w:r>
              <w:rPr>
                <w:rFonts w:hint="eastAsia"/>
                <w:bCs w:val="0"/>
              </w:rPr>
              <w:t xml:space="preserve">（</w:t>
            </w:r>
            <w:r>
              <w:rPr>
                <w:rFonts w:hint="eastAsia"/>
                <w:bCs w:val="0"/>
              </w:rPr>
              <w:t xml:space="preserve">19</w:t>
            </w:r>
            <w:r>
              <w:rPr>
                <w:rFonts w:hint="eastAsia"/>
                <w:bCs w:val="0"/>
              </w:rPr>
              <w:t xml:space="preserve">条）</w:t>
            </w:r>
            <w:r>
              <w:rPr>
                <w:rFonts w:hint="eastAsia"/>
                <w:bCs w:val="0"/>
              </w:rPr>
              <w:t xml:space="preserve">的得基本分</w:t>
            </w:r>
            <w:r>
              <w:rPr>
                <w:rFonts w:hint="eastAsia"/>
                <w:bCs w:val="0"/>
              </w:rPr>
              <w:t xml:space="preserve">31</w:t>
            </w:r>
            <w:r>
              <w:rPr>
                <w:rFonts w:hint="eastAsia"/>
                <w:bCs w:val="0"/>
              </w:rPr>
              <w:t xml:space="preserve">分；</w:t>
            </w:r>
            <w:r>
              <w:rPr>
                <w:rFonts w:hint="eastAsia"/>
                <w:bCs w:val="0"/>
              </w:rPr>
              <w:t xml:space="preserve">其中带▲项</w:t>
            </w:r>
            <w:r>
              <w:rPr>
                <w:rFonts w:hint="eastAsia"/>
                <w:bCs w:val="0"/>
              </w:rPr>
              <w:t xml:space="preserve">（1条）</w:t>
            </w:r>
            <w:r>
              <w:rPr>
                <w:rFonts w:hint="eastAsia"/>
                <w:bCs w:val="0"/>
              </w:rPr>
              <w:t xml:space="preserve">为重要技术参数，每负偏离一项扣</w:t>
            </w:r>
            <w:r>
              <w:rPr>
                <w:rFonts w:hint="eastAsia"/>
                <w:bCs w:val="0"/>
              </w:rPr>
              <w:t xml:space="preserve">4</w:t>
            </w:r>
            <w:r>
              <w:rPr>
                <w:rFonts w:hint="eastAsia"/>
                <w:bCs w:val="0"/>
              </w:rPr>
              <w:t xml:space="preserve">分；其余参数</w:t>
            </w:r>
            <w:r>
              <w:rPr>
                <w:rFonts w:hint="eastAsia"/>
                <w:bCs w:val="0"/>
              </w:rPr>
              <w:t xml:space="preserve">（18条）</w:t>
            </w:r>
            <w:r>
              <w:rPr>
                <w:rFonts w:hint="eastAsia"/>
                <w:bCs w:val="0"/>
              </w:rPr>
              <w:t xml:space="preserve">每负偏离一项扣</w:t>
            </w:r>
            <w:r>
              <w:rPr>
                <w:rFonts w:hint="eastAsia"/>
                <w:bCs w:val="0"/>
              </w:rPr>
              <w:t xml:space="preserve">1.5</w:t>
            </w:r>
            <w:r>
              <w:rPr>
                <w:rFonts w:hint="eastAsia"/>
                <w:bCs w:val="0"/>
              </w:rPr>
              <w:t xml:space="preserve">分</w:t>
            </w:r>
            <w:r>
              <w:rPr>
                <w:rFonts w:hint="eastAsia"/>
                <w:bCs w:val="0"/>
              </w:rPr>
              <w:t xml:space="preserve">。</w:t>
            </w:r>
            <w:r>
              <w:rPr>
                <w:bCs w:val="0"/>
              </w:rPr>
            </w:r>
            <w:r/>
          </w:p>
          <w:p>
            <w:pPr>
              <w:pStyle w:val="676"/>
              <w:spacing w:after="0" w:line="240" w:lineRule="auto"/>
              <w:widowControl w:val="off"/>
              <w:rPr>
                <w:rFonts w:hint="eastAsia"/>
                <w:bCs w:val="0"/>
              </w:rPr>
            </w:pPr>
            <w:r>
              <w:rPr>
                <w:rFonts w:hint="eastAsia"/>
                <w:b/>
                <w:bCs w:val="0"/>
              </w:rPr>
              <w:t xml:space="preserve">注：带“▲”项须根据招标文件要求提供相关证明材料，如未提供或不符合要求的则视为负偏离。</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项目</w:t>
            </w:r>
            <w:r>
              <w:rPr>
                <w:rFonts w:hint="eastAsia"/>
                <w:bCs w:val="0"/>
              </w:rPr>
              <w:t xml:space="preserve">实施方案</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6</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bCs w:val="0"/>
              </w:rPr>
            </w:pPr>
            <w:r>
              <w:rPr>
                <w:rFonts w:hint="eastAsia"/>
                <w:lang w:val="zh-CN"/>
              </w:rPr>
              <w:t xml:space="preserve">根据</w:t>
            </w:r>
            <w:r>
              <w:rPr>
                <w:rFonts w:hint="eastAsia"/>
              </w:rPr>
              <w:t xml:space="preserve">投标人</w:t>
            </w:r>
            <w:r>
              <w:rPr>
                <w:rFonts w:hint="eastAsia"/>
                <w:lang w:val="zh-CN"/>
              </w:rPr>
              <w:t xml:space="preserve">提供的</w:t>
            </w:r>
            <w:r>
              <w:rPr>
                <w:rFonts w:hint="eastAsia"/>
              </w:rPr>
              <w:t xml:space="preserve">项目</w:t>
            </w:r>
            <w:r>
              <w:rPr>
                <w:rFonts w:hint="eastAsia"/>
              </w:rPr>
              <w:t xml:space="preserve">实施方案（包括</w:t>
            </w:r>
            <w:r>
              <w:rPr>
                <w:rFonts w:hint="eastAsia"/>
              </w:rPr>
              <w:t xml:space="preserve">①</w:t>
            </w:r>
            <w:r>
              <w:rPr>
                <w:rFonts w:hint="eastAsia"/>
              </w:rPr>
              <w:t xml:space="preserve">供货计划；</w:t>
            </w:r>
            <w:r>
              <w:rPr>
                <w:rFonts w:hint="eastAsia"/>
              </w:rPr>
              <w:t xml:space="preserve">②</w:t>
            </w:r>
            <w:r>
              <w:rPr>
                <w:rFonts w:hint="eastAsia"/>
              </w:rPr>
              <w:t xml:space="preserve">供货保障措施；</w:t>
            </w:r>
            <w:r>
              <w:rPr>
                <w:rFonts w:hint="eastAsia"/>
              </w:rPr>
              <w:t xml:space="preserve">③</w:t>
            </w:r>
            <w:r>
              <w:rPr>
                <w:rFonts w:hint="eastAsia"/>
              </w:rPr>
              <w:t xml:space="preserve">应急保障措施）进行评定，本项最高的</w:t>
            </w:r>
            <w:r>
              <w:rPr>
                <w:rFonts w:hint="eastAsia"/>
              </w:rPr>
              <w:t xml:space="preserve">6</w:t>
            </w:r>
            <w:r>
              <w:rPr>
                <w:rFonts w:hint="eastAsia"/>
              </w:rPr>
              <w:t xml:space="preserve">分。</w:t>
            </w:r>
            <w:r>
              <w:rPr>
                <w:szCs w:val="22"/>
              </w:rPr>
              <w:t xml:space="preserve">体现上述评审要点且</w:t>
            </w:r>
            <w:r>
              <w:rPr>
                <w:rFonts w:hint="eastAsia"/>
              </w:rPr>
              <w:t xml:space="preserve">方案科学合理、全面完</w:t>
            </w:r>
            <w:r>
              <w:rPr>
                <w:rFonts w:hint="eastAsia"/>
              </w:rPr>
              <w:t xml:space="preserve">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每有一项得1分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ascii="Times New Roman" w:hAnsi="Times New Roman"/>
              </w:rPr>
            </w:pPr>
            <w:r>
              <w:rPr>
                <w:rFonts w:hint="eastAsia" w:ascii="Times New Roman" w:hAnsi="Times New Roman"/>
              </w:rPr>
              <w:t xml:space="preserve">质量保证方案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4</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ascii="Times New Roman" w:hAnsi="Times New Roman"/>
                <w:lang w:val="zh-CN"/>
              </w:rPr>
            </w:pPr>
            <w:r>
              <w:rPr>
                <w:rFonts w:hint="eastAsia"/>
              </w:rPr>
              <w:t xml:space="preserve">根据投标人提供的质量保证方案</w:t>
            </w:r>
            <w:r>
              <w:rPr>
                <w:rFonts w:hint="eastAsia"/>
              </w:rPr>
              <w:t xml:space="preserve">【</w:t>
            </w:r>
            <w:r>
              <w:rPr>
                <w:rFonts w:hint="eastAsia"/>
              </w:rPr>
              <w:t xml:space="preserve">包括①质量保证</w:t>
            </w:r>
            <w:r>
              <w:rPr>
                <w:rFonts w:hint="eastAsia"/>
              </w:rPr>
              <w:t xml:space="preserve">（</w:t>
            </w:r>
            <w:r>
              <w:rPr>
                <w:rFonts w:hint="eastAsia"/>
              </w:rPr>
              <w:t xml:space="preserve">含</w:t>
            </w:r>
            <w:r>
              <w:rPr>
                <w:rFonts w:hint="eastAsia"/>
              </w:rPr>
              <w:t xml:space="preserve">运输过程中的质量控制）</w:t>
            </w:r>
            <w:r>
              <w:rPr>
                <w:rFonts w:hint="eastAsia"/>
              </w:rPr>
              <w:t xml:space="preserve">；②出现质量问题后的解决方案</w:t>
            </w:r>
            <w:r>
              <w:rPr>
                <w:rFonts w:hint="eastAsia"/>
              </w:rPr>
              <w:t xml:space="preserve">】</w:t>
            </w:r>
            <w:r>
              <w:rPr>
                <w:rFonts w:hint="eastAsia"/>
              </w:rPr>
              <w:t xml:space="preserve">进行评定，本项最高得</w:t>
            </w:r>
            <w:r>
              <w:rPr>
                <w:rFonts w:hint="eastAsia"/>
              </w:rPr>
              <w:t xml:space="preserve">4</w:t>
            </w:r>
            <w:r>
              <w:rPr>
                <w:rFonts w:hint="eastAsia"/>
              </w:rPr>
              <w:t xml:space="preserve">分</w:t>
            </w:r>
            <w:r>
              <w:rPr>
                <w:rFonts w:hint="eastAsia"/>
              </w:rPr>
              <w:t xml:space="preserve">。</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w:t>
            </w:r>
            <w:r>
              <w:rPr>
                <w:rFonts w:hint="eastAsia"/>
                <w:szCs w:val="22"/>
              </w:rPr>
              <w:t xml:space="preserve">1</w:t>
            </w:r>
            <w:r>
              <w:rPr>
                <w:szCs w:val="22"/>
              </w:rPr>
              <w:t xml:space="preserve">分</w:t>
            </w:r>
            <w:r>
              <w:rPr>
                <w:rFonts w:hint="eastAsia"/>
              </w:rPr>
              <w:t xml:space="preserve">；</w:t>
            </w:r>
            <w:r>
              <w:rPr>
                <w:b/>
                <w:szCs w:val="22"/>
              </w:rPr>
              <w:t xml:space="preserve">未能体现评审要点（或无实质性内容）</w:t>
            </w:r>
            <w:r>
              <w:rPr>
                <w:b/>
                <w:szCs w:val="22"/>
              </w:rPr>
              <w:t xml:space="preserve">的</w:t>
            </w:r>
            <w:r>
              <w:rPr>
                <w:rFonts w:hint="eastAsia"/>
                <w:b/>
                <w:szCs w:val="22"/>
              </w:rPr>
              <w:t xml:space="preserve">不得分</w:t>
            </w:r>
            <w:r>
              <w:rPr>
                <w:rFonts w:hint="eastAsia"/>
                <w:b/>
              </w:rPr>
              <w:t xml:space="preserve">。</w:t>
            </w:r>
            <w:r>
              <w:rPr>
                <w:rFonts w:hint="eastAsia" w:ascii="Times New Roman" w:hAnsi="Times New Roman"/>
                <w:lang w:val="zh-CN"/>
              </w:rPr>
            </w:r>
            <w:r/>
          </w:p>
        </w:tc>
      </w:tr>
    </w:tbl>
    <w:p>
      <w:pPr>
        <w:pStyle w:val="676"/>
        <w:ind w:firstLine="240"/>
        <w:spacing w:after="0" w:line="520" w:lineRule="exact"/>
        <w:widowControl w:val="off"/>
        <w:rPr>
          <w:b/>
        </w:rPr>
      </w:pPr>
      <w:r>
        <w:rPr>
          <w:rFonts w:hint="eastAsia"/>
          <w:b/>
        </w:rPr>
        <w:t xml:space="preserve">3</w:t>
      </w:r>
      <w:r>
        <w:rPr>
          <w:rFonts w:hint="eastAsia"/>
          <w:b/>
        </w:rPr>
        <w:t xml:space="preserve">、综合</w:t>
      </w:r>
      <w:r>
        <w:rPr>
          <w:rFonts w:hint="eastAsia"/>
          <w:b/>
          <w:bCs w:val="0"/>
        </w:rPr>
        <w:t xml:space="preserve">实力</w:t>
      </w:r>
      <w:r>
        <w:rPr>
          <w:b/>
        </w:rPr>
        <w:t xml:space="preserve">1</w:t>
      </w:r>
      <w:r>
        <w:rPr>
          <w:rFonts w:hint="eastAsia"/>
          <w:b/>
        </w:rPr>
        <w:t xml:space="preserve">9</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676"/>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676"/>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676"/>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676"/>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676"/>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676"/>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11</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w:t>
            </w:r>
            <w:r>
              <w:rPr>
                <w:rFonts w:hint="eastAsia"/>
                <w:bCs w:val="0"/>
              </w:rPr>
              <w:t xml:space="preserve">11</w:t>
            </w:r>
            <w:r>
              <w:rPr>
                <w:rFonts w:hint="eastAsia"/>
                <w:bCs w:val="0"/>
              </w:rPr>
              <w:t xml:space="preserve">分；有负偏离条款的，每项扣</w:t>
            </w:r>
            <w:r>
              <w:rPr>
                <w:bCs w:val="0"/>
              </w:rPr>
              <w:t xml:space="preserve">0.</w:t>
            </w:r>
            <w:r>
              <w:rPr>
                <w:rFonts w:hint="eastAsia"/>
                <w:bCs w:val="0"/>
              </w:rPr>
              <w:t xml:space="preserve">5</w:t>
            </w:r>
            <w:r>
              <w:rPr>
                <w:rFonts w:hint="eastAsia"/>
                <w:bCs w:val="0"/>
              </w:rPr>
              <w:t xml:space="preserve">分。</w:t>
            </w:r>
            <w:r>
              <w:rPr>
                <w:bCs w:val="0"/>
              </w:rPr>
            </w:r>
            <w:r/>
          </w:p>
        </w:tc>
      </w:tr>
      <w:tr>
        <w:trPr>
          <w:trHeight w:val="274"/>
        </w:trPr>
        <w:tc>
          <w:tcPr>
            <w:tcW w:w="810" w:type="dxa"/>
            <w:vAlign w:val="center"/>
            <w:textDirection w:val="lrTb"/>
            <w:noWrap w:val="false"/>
          </w:tcPr>
          <w:p>
            <w:pPr>
              <w:pStyle w:val="676"/>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676"/>
              <w:jc w:val="center"/>
              <w:spacing w:after="0"/>
              <w:widowControl w:val="off"/>
              <w:rPr>
                <w:bCs w:val="0"/>
                <w:szCs w:val="20"/>
              </w:rPr>
            </w:pPr>
            <w:r/>
            <w:bookmarkStart w:id="84" w:name="OLE_LINK7"/>
            <w:r>
              <w:rPr>
                <w:rFonts w:hint="eastAsia"/>
                <w:bCs w:val="0"/>
                <w:szCs w:val="20"/>
              </w:rPr>
              <w:t xml:space="preserve">业绩情况</w:t>
            </w:r>
            <w:bookmarkEnd w:id="84"/>
            <w:r>
              <w:rPr>
                <w:bCs w:val="0"/>
                <w:szCs w:val="2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8</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rFonts w:hint="eastAsia"/>
                <w:bCs w:val="0"/>
              </w:rPr>
            </w:pPr>
            <w:r>
              <w:t xml:space="preserve">投标人</w:t>
            </w:r>
            <w:r>
              <w:rPr>
                <w:rFonts w:hint="eastAsia"/>
                <w:bCs w:val="0"/>
              </w:rPr>
              <w:t xml:space="preserve">或投标货物厂家</w:t>
            </w:r>
            <w:r>
              <w:rPr>
                <w:bCs w:val="0"/>
              </w:rPr>
              <w:t xml:space="preserve">20</w:t>
            </w:r>
            <w:r>
              <w:rPr>
                <w:rFonts w:hint="eastAsia"/>
                <w:bCs w:val="0"/>
              </w:rPr>
              <w:t xml:space="preserve">2</w:t>
            </w:r>
            <w:r>
              <w:rPr>
                <w:rFonts w:hint="eastAsia"/>
                <w:bCs w:val="0"/>
              </w:rPr>
              <w:t xml:space="preserve">2</w:t>
            </w:r>
            <w:r>
              <w:rPr>
                <w:rFonts w:hint="eastAsia"/>
                <w:bCs w:val="0"/>
              </w:rPr>
              <w:t xml:space="preserve">年</w:t>
            </w:r>
            <w:r>
              <w:rPr>
                <w:rFonts w:hint="eastAsia"/>
                <w:bCs w:val="0"/>
              </w:rPr>
              <w:t xml:space="preserve">1月1日</w:t>
            </w:r>
            <w:r>
              <w:rPr>
                <w:rFonts w:hint="eastAsia"/>
                <w:bCs w:val="0"/>
              </w:rPr>
              <w:t xml:space="preserve">（以签订合同时间为准）</w:t>
            </w:r>
            <w:r>
              <w:rPr>
                <w:rFonts w:hint="eastAsia"/>
                <w:bCs w:val="0"/>
              </w:rPr>
              <w:t xml:space="preserve">至今具有的车用尿素销售业绩合同进行评定</w:t>
            </w:r>
            <w:r>
              <w:rPr>
                <w:rFonts w:hint="eastAsia"/>
                <w:bCs w:val="0"/>
              </w:rPr>
              <w:t xml:space="preserve">，</w:t>
            </w:r>
            <w:r>
              <w:rPr>
                <w:rFonts w:hint="eastAsia"/>
                <w:bCs w:val="0"/>
              </w:rPr>
              <w:t xml:space="preserve">每</w:t>
            </w:r>
            <w:r>
              <w:rPr>
                <w:rFonts w:hint="eastAsia"/>
                <w:bCs w:val="0"/>
                <w:szCs w:val="20"/>
              </w:rPr>
              <w:t xml:space="preserve">有一个</w:t>
            </w:r>
            <w:r>
              <w:rPr>
                <w:rFonts w:hint="eastAsia"/>
                <w:bCs w:val="0"/>
                <w:szCs w:val="20"/>
              </w:rPr>
              <w:t xml:space="preserve">得</w:t>
            </w:r>
            <w:r>
              <w:rPr>
                <w:bCs w:val="0"/>
                <w:szCs w:val="20"/>
              </w:rPr>
              <w:t xml:space="preserve">2</w:t>
            </w:r>
            <w:r>
              <w:rPr>
                <w:rFonts w:hint="eastAsia"/>
                <w:bCs w:val="0"/>
                <w:szCs w:val="20"/>
              </w:rPr>
              <w:t xml:space="preserve">分</w:t>
            </w:r>
            <w:r>
              <w:rPr>
                <w:rFonts w:hint="eastAsia"/>
                <w:bCs w:val="0"/>
                <w:szCs w:val="20"/>
              </w:rPr>
              <w:t xml:space="preserve">（</w:t>
            </w:r>
            <w:r>
              <w:rPr>
                <w:rFonts w:hint="eastAsia"/>
                <w:b/>
                <w:bCs w:val="0"/>
                <w:szCs w:val="20"/>
              </w:rPr>
              <w:t xml:space="preserve">最高</w:t>
            </w:r>
            <w:r>
              <w:rPr>
                <w:rFonts w:hint="eastAsia"/>
                <w:b/>
                <w:bCs w:val="0"/>
                <w:szCs w:val="20"/>
              </w:rPr>
              <w:t xml:space="preserve">8</w:t>
            </w:r>
            <w:r>
              <w:rPr>
                <w:rFonts w:hint="eastAsia"/>
                <w:b/>
                <w:bCs w:val="0"/>
                <w:szCs w:val="20"/>
              </w:rPr>
              <w:t xml:space="preserve">分</w:t>
            </w:r>
            <w:r>
              <w:rPr>
                <w:rFonts w:hint="eastAsia"/>
                <w:bCs w:val="0"/>
                <w:szCs w:val="20"/>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w:t>
      </w:r>
      <w:r>
        <w:rPr>
          <w:rFonts w:hint="eastAsia"/>
          <w:b/>
        </w:rPr>
        <w:t xml:space="preserve">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w:t>
      </w:r>
      <w:r>
        <w:rPr>
          <w:rFonts w:hint="eastAsia"/>
          <w:b/>
          <w:bCs w:val="0"/>
        </w:rPr>
        <w:t xml:space="preserve">技术</w:t>
      </w:r>
      <w:r>
        <w:rPr>
          <w:rFonts w:hint="eastAsia"/>
          <w:b/>
          <w:bCs w:val="0"/>
        </w:rPr>
        <w:t xml:space="preserve">要求说明：负偏离【以1、***</w:t>
      </w:r>
      <w:r>
        <w:rPr>
          <w:rFonts w:hint="eastAsia" w:cs="宋体"/>
          <w:b/>
          <w:lang w:val="zh-CN"/>
        </w:rPr>
        <w:t xml:space="preserve">（每条）</w:t>
      </w:r>
      <w:r>
        <w:rPr>
          <w:rFonts w:hint="eastAsia"/>
          <w:b/>
          <w:bCs w:val="0"/>
        </w:rPr>
        <w:t xml:space="preserve">】。</w:t>
      </w:r>
      <w:r/>
    </w:p>
    <w:p>
      <w:pPr>
        <w:pStyle w:val="678"/>
        <w:ind w:firstLine="420"/>
        <w:spacing w:before="0" w:line="440" w:lineRule="exact"/>
        <w:rPr>
          <w:color w:val="00b0f0"/>
        </w:rPr>
      </w:pPr>
      <w:r/>
      <w:bookmarkEnd w:id="56"/>
      <w:r/>
      <w:bookmarkEnd w:id="61"/>
      <w:r/>
      <w:bookmarkEnd w:id="62"/>
      <w:r/>
      <w:bookmarkEnd w:id="83"/>
      <w:r/>
      <w:bookmarkStart w:id="85" w:name="_Toc511733444"/>
      <w:r/>
      <w:bookmarkStart w:id="86" w:name="_Toc158691777"/>
      <w:r/>
      <w:bookmarkStart w:id="87" w:name="_Toc315875326"/>
      <w:r/>
      <w:bookmarkStart w:id="88" w:name="_Toc315868063"/>
      <w:r>
        <w:rPr>
          <w:rFonts w:cs="宋体"/>
          <w:bCs w:val="0"/>
        </w:rPr>
        <w:br w:type="page" w:clear="all"/>
      </w:r>
      <w:r>
        <w:rPr>
          <w:rFonts w:hint="eastAsia" w:cs="宋体"/>
          <w:bCs w:val="0"/>
        </w:rPr>
        <w:t xml:space="preserve">分包</w:t>
      </w:r>
      <w:r>
        <w:rPr>
          <w:rFonts w:hint="eastAsia"/>
        </w:rPr>
        <w:t xml:space="preserve">号</w:t>
      </w:r>
      <w:r>
        <w:rPr>
          <w:rFonts w:hint="eastAsia"/>
        </w:rPr>
        <w:t xml:space="preserve">/名称</w:t>
      </w:r>
      <w:r>
        <w:rPr>
          <w:rFonts w:hint="eastAsia"/>
        </w:rPr>
        <w:t xml:space="preserve">：</w:t>
      </w:r>
      <w:r>
        <w:rPr>
          <w:rFonts w:hint="eastAsia"/>
        </w:rPr>
        <w:t xml:space="preserve">第</w:t>
      </w:r>
      <w:r>
        <w:rPr>
          <w:rFonts w:hint="eastAsia"/>
        </w:rPr>
        <w:t xml:space="preserve">二</w:t>
      </w:r>
      <w:r>
        <w:rPr>
          <w:rFonts w:hint="eastAsia"/>
        </w:rPr>
        <w:t xml:space="preserve">包</w:t>
      </w:r>
      <w:r>
        <w:rPr>
          <w:rFonts w:hint="eastAsia"/>
        </w:rPr>
        <w:t xml:space="preserve">【</w:t>
      </w:r>
      <w:r>
        <w:rPr>
          <w:rFonts w:hint="eastAsia" w:ascii="宋体" w:hAnsi="宋体" w:cs="宋体"/>
          <w:bCs w:val="0"/>
        </w:rPr>
        <w:t xml:space="preserve">液压</w:t>
      </w:r>
      <w:r>
        <w:rPr>
          <w:rFonts w:hint="eastAsia" w:ascii="宋体" w:hAnsi="宋体" w:cs="宋体"/>
          <w:bCs w:val="0"/>
        </w:rPr>
        <w:t xml:space="preserve">油</w:t>
      </w:r>
      <w:r>
        <w:rPr>
          <w:rFonts w:hint="eastAsia"/>
        </w:rPr>
        <w:t xml:space="preserve">】</w:t>
      </w:r>
      <w:r>
        <w:rPr>
          <w:color w:val="00b0f0"/>
        </w:rPr>
      </w:r>
      <w:r/>
    </w:p>
    <w:p>
      <w:pPr>
        <w:pStyle w:val="676"/>
        <w:ind w:firstLine="360"/>
        <w:spacing w:after="0" w:line="440" w:lineRule="exact"/>
        <w:widowControl w:val="off"/>
        <w:rPr>
          <w:b/>
          <w:bCs w:val="0"/>
        </w:rPr>
      </w:pPr>
      <w:r>
        <w:rPr>
          <w:rFonts w:hint="eastAsia"/>
          <w:b/>
          <w:bCs w:val="0"/>
        </w:rPr>
        <w:t xml:space="preserve">1、投标报价4</w:t>
      </w:r>
      <w:r>
        <w:rPr>
          <w:b/>
          <w:bCs w:val="0"/>
        </w:rPr>
        <w:t xml:space="preserve">0</w:t>
      </w:r>
      <w:r>
        <w:rPr>
          <w:rFonts w:hint="eastAsia"/>
          <w:b/>
          <w:bCs w:val="0"/>
        </w:rPr>
        <w:t xml:space="preserve">分</w:t>
      </w:r>
      <w:r>
        <w:rPr>
          <w:b/>
          <w:bCs w:val="0"/>
        </w:rPr>
      </w:r>
      <w:r/>
    </w:p>
    <w:p>
      <w:pPr>
        <w:pStyle w:val="676"/>
        <w:ind w:firstLine="470"/>
        <w:spacing w:after="0" w:line="440" w:lineRule="exact"/>
        <w:widowControl w:val="off"/>
      </w:pPr>
      <w:r>
        <w:rPr>
          <w:rFonts w:hint="eastAsia"/>
        </w:rPr>
        <w:t xml:space="preserve">满足招标文件</w:t>
      </w:r>
      <w:r>
        <w:rPr>
          <w:rFonts w:hint="eastAsia"/>
        </w:rPr>
        <w:t xml:space="preserve">要求且</w:t>
      </w:r>
      <w:r>
        <w:rPr>
          <w:rFonts w:hint="eastAsia"/>
          <w:b/>
        </w:rPr>
        <w:t xml:space="preserve">优惠率最高</w:t>
      </w:r>
      <w:r>
        <w:rPr>
          <w:rFonts w:hint="eastAsia"/>
        </w:rPr>
        <w:t xml:space="preserve">的</w:t>
      </w:r>
      <w:r>
        <w:rPr>
          <w:rFonts w:hint="eastAsia"/>
        </w:rPr>
        <w:t xml:space="preserve">投标报价为评标基准价，其价格分为4</w:t>
      </w:r>
      <w:r>
        <w:t xml:space="preserve">0</w:t>
      </w:r>
      <w:r>
        <w:rPr>
          <w:rFonts w:hint="eastAsia"/>
        </w:rPr>
        <w:t xml:space="preserve">分；其他投标人的价格分按下列公</w:t>
      </w:r>
      <w:r>
        <w:rPr>
          <w:rFonts w:hint="eastAsia"/>
        </w:rPr>
        <w:t xml:space="preserve">式计算：投标报价得分＝（</w:t>
      </w:r>
      <w:r>
        <w:rPr>
          <w:rFonts w:hint="eastAsia"/>
          <w:bCs w:val="0"/>
        </w:rPr>
        <w:t xml:space="preserve">1</w:t>
      </w:r>
      <w:r>
        <w:rPr>
          <w:bCs w:val="0"/>
        </w:rPr>
        <w:t xml:space="preserve">-</w:t>
      </w:r>
      <w:r>
        <w:rPr>
          <w:rFonts w:hint="eastAsia"/>
          <w:bCs w:val="0"/>
        </w:rPr>
        <w:t xml:space="preserve">评标基准价）／（1</w:t>
      </w:r>
      <w:r>
        <w:rPr>
          <w:bCs w:val="0"/>
        </w:rPr>
        <w:t xml:space="preserve">-</w:t>
      </w:r>
      <w:r>
        <w:rPr>
          <w:rFonts w:hint="eastAsia"/>
          <w:bCs w:val="0"/>
        </w:rPr>
        <w:t xml:space="preserve">投标报价）</w:t>
      </w:r>
      <w:r>
        <w:rPr>
          <w:rFonts w:hint="eastAsia"/>
        </w:rPr>
        <w:t xml:space="preserve">×4</w:t>
      </w:r>
      <w:r>
        <w:t xml:space="preserve">0</w:t>
      </w:r>
      <w:r>
        <w:rPr>
          <w:rFonts w:hint="eastAsia"/>
        </w:rPr>
        <w:t xml:space="preserve">分。</w:t>
      </w:r>
      <w:r/>
    </w:p>
    <w:p>
      <w:pPr>
        <w:pStyle w:val="676"/>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676"/>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应当启动异常低价投标（响应）审查程序：</w:t>
      </w:r>
      <w:r>
        <w:rPr>
          <w:bCs w:val="0"/>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（1）投标（响应）报价低于全部通过符合性审查投标人投标（响应）报价平均值50%的，即投标（响应）报价</w:t>
      </w:r>
      <w:r>
        <w:rPr>
          <w:rFonts w:hint="eastAsia"/>
          <w:b/>
          <w:bCs w:val="0"/>
        </w:rPr>
        <w:t xml:space="preserve">＜</w:t>
      </w:r>
      <w:r>
        <w:rPr>
          <w:rFonts w:hint="eastAsia"/>
          <w:color w:val="000000"/>
          <w:shd w:val="clear" w:color="auto" w:fill="ffffff"/>
        </w:rPr>
        <w:t xml:space="preserve">全</w:t>
      </w:r>
      <w:r>
        <w:rPr>
          <w:rFonts w:hint="eastAsia"/>
          <w:color w:val="000000"/>
          <w:shd w:val="clear" w:color="auto" w:fill="ffffff"/>
        </w:rPr>
        <w:t xml:space="preserve">部通过符合性审查投标人投标（响应）报价平均值×50%。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w:t>
      </w:r>
      <w:r>
        <w:rPr>
          <w:rFonts w:hint="eastAsia"/>
          <w:color w:val="000000"/>
          <w:shd w:val="clear" w:color="auto" w:fill="ffffff"/>
        </w:rPr>
        <w:t xml:space="preserve">）报价×50%。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ascii="Calibri" w:hAnsi="Calibri" w:cs="Calibri"/>
          <w:bCs w:val="0"/>
          <w:color w:val="000000"/>
          <w:sz w:val="21"/>
          <w:szCs w:val="21"/>
        </w:rPr>
      </w:r>
      <w:r/>
    </w:p>
    <w:p>
      <w:pPr>
        <w:pStyle w:val="676"/>
        <w:ind w:firstLine="240"/>
        <w:spacing w:after="0" w:line="440" w:lineRule="exact"/>
        <w:widowControl w:val="off"/>
        <w:rPr>
          <w:bCs w:val="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w:t>
      </w:r>
      <w:r>
        <w:rPr>
          <w:rFonts w:hint="eastAsia"/>
          <w:bCs w:val="0"/>
        </w:rPr>
        <w:t xml:space="preserve">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bCs w:val="0"/>
        </w:rPr>
      </w:r>
      <w:r/>
    </w:p>
    <w:p>
      <w:pPr>
        <w:pStyle w:val="676"/>
        <w:ind w:firstLine="240"/>
        <w:spacing w:after="0" w:line="460" w:lineRule="exact"/>
        <w:widowControl w:val="off"/>
        <w:rPr>
          <w:rFonts w:hint="eastAsia" w:cs="宋体"/>
          <w:b/>
          <w:szCs w:val="20"/>
        </w:rPr>
      </w:pPr>
      <w:r>
        <w:rPr>
          <w:rFonts w:hint="eastAsia" w:cs="宋体"/>
          <w:b/>
          <w:szCs w:val="20"/>
        </w:rPr>
        <w:t xml:space="preserve">2、技术性能</w:t>
      </w:r>
      <w:r>
        <w:rPr>
          <w:rFonts w:hint="eastAsia" w:cs="宋体"/>
          <w:b/>
          <w:szCs w:val="20"/>
        </w:rPr>
        <w:t xml:space="preserve">4</w:t>
      </w:r>
      <w:r>
        <w:rPr>
          <w:rFonts w:hint="eastAsia" w:cs="宋体"/>
          <w:b/>
          <w:szCs w:val="20"/>
        </w:rPr>
        <w:t xml:space="preserve">1</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125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31</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bCs w:val="0"/>
              </w:rPr>
            </w:pPr>
            <w:r>
              <w:rPr>
                <w:rFonts w:hint="eastAsia"/>
                <w:bCs w:val="0"/>
              </w:rPr>
              <w:t xml:space="preserve">投标货物的配置及技术性能参数全部符合招标要</w:t>
            </w:r>
            <w:r>
              <w:rPr>
                <w:rFonts w:hint="eastAsia"/>
                <w:bCs w:val="0"/>
              </w:rPr>
              <w:t xml:space="preserve">求（</w:t>
            </w:r>
            <w:r>
              <w:rPr>
                <w:rFonts w:hint="eastAsia"/>
                <w:bCs w:val="0"/>
              </w:rPr>
              <w:t xml:space="preserve">7</w:t>
            </w:r>
            <w:r>
              <w:rPr>
                <w:rFonts w:hint="eastAsia"/>
                <w:bCs w:val="0"/>
              </w:rPr>
              <w:t xml:space="preserve">条）</w:t>
            </w:r>
            <w:r>
              <w:rPr>
                <w:rFonts w:hint="eastAsia"/>
                <w:bCs w:val="0"/>
              </w:rPr>
              <w:t xml:space="preserve">的得基本分</w:t>
            </w:r>
            <w:r>
              <w:rPr>
                <w:rFonts w:hint="eastAsia"/>
                <w:bCs w:val="0"/>
              </w:rPr>
              <w:t xml:space="preserve">31</w:t>
            </w:r>
            <w:r>
              <w:rPr>
                <w:rFonts w:hint="eastAsia"/>
                <w:bCs w:val="0"/>
              </w:rPr>
              <w:t xml:space="preserve">分；</w:t>
            </w:r>
            <w:r>
              <w:rPr>
                <w:rFonts w:hint="eastAsia"/>
                <w:bCs w:val="0"/>
              </w:rPr>
              <w:t xml:space="preserve">其中带▲</w:t>
            </w:r>
            <w:r>
              <w:rPr>
                <w:rFonts w:hint="eastAsia"/>
                <w:bCs w:val="0"/>
              </w:rPr>
              <w:t xml:space="preserve">项</w:t>
            </w:r>
            <w:r>
              <w:rPr>
                <w:rFonts w:hint="eastAsia"/>
                <w:bCs w:val="0"/>
              </w:rPr>
              <w:t xml:space="preserve">（1条）</w:t>
            </w:r>
            <w:r>
              <w:rPr>
                <w:rFonts w:hint="eastAsia"/>
                <w:bCs w:val="0"/>
              </w:rPr>
              <w:t xml:space="preserve">为重要技术参数，每负偏离一项扣</w:t>
            </w:r>
            <w:r>
              <w:rPr>
                <w:rFonts w:hint="eastAsia"/>
                <w:bCs w:val="0"/>
              </w:rPr>
              <w:t xml:space="preserve">7</w:t>
            </w:r>
            <w:r>
              <w:rPr>
                <w:rFonts w:hint="eastAsia"/>
                <w:bCs w:val="0"/>
              </w:rPr>
              <w:t xml:space="preserve">分；其余参数</w:t>
            </w:r>
            <w:r>
              <w:rPr>
                <w:rFonts w:hint="eastAsia"/>
                <w:bCs w:val="0"/>
              </w:rPr>
              <w:t xml:space="preserve">（</w:t>
            </w:r>
            <w:r>
              <w:rPr>
                <w:rFonts w:hint="eastAsia"/>
                <w:bCs w:val="0"/>
              </w:rPr>
              <w:t xml:space="preserve">6</w:t>
            </w:r>
            <w:r>
              <w:rPr>
                <w:rFonts w:hint="eastAsia"/>
                <w:bCs w:val="0"/>
              </w:rPr>
              <w:t xml:space="preserve">条）</w:t>
            </w:r>
            <w:r>
              <w:rPr>
                <w:rFonts w:hint="eastAsia"/>
                <w:bCs w:val="0"/>
              </w:rPr>
              <w:t xml:space="preserve">每负偏离一项扣</w:t>
            </w:r>
            <w:r>
              <w:rPr>
                <w:rFonts w:hint="eastAsia"/>
                <w:bCs w:val="0"/>
              </w:rPr>
              <w:t xml:space="preserve">4</w:t>
            </w:r>
            <w:r>
              <w:rPr>
                <w:rFonts w:hint="eastAsia"/>
                <w:bCs w:val="0"/>
              </w:rPr>
              <w:t xml:space="preserve">分</w:t>
            </w:r>
            <w:r>
              <w:rPr>
                <w:rFonts w:hint="eastAsia"/>
                <w:bCs w:val="0"/>
              </w:rPr>
              <w:t xml:space="preserve">。</w:t>
            </w:r>
            <w:r>
              <w:rPr>
                <w:bCs w:val="0"/>
              </w:rPr>
            </w:r>
            <w:r/>
          </w:p>
          <w:p>
            <w:pPr>
              <w:pStyle w:val="676"/>
              <w:spacing w:after="0" w:line="240" w:lineRule="auto"/>
              <w:widowControl w:val="off"/>
              <w:rPr>
                <w:rFonts w:hint="eastAsia"/>
                <w:bCs w:val="0"/>
              </w:rPr>
            </w:pPr>
            <w:r>
              <w:rPr>
                <w:rFonts w:hint="eastAsia"/>
                <w:b/>
                <w:bCs w:val="0"/>
              </w:rPr>
              <w:t xml:space="preserve">注：带“▲”项须根据招标文件要求提供相关证明材料，如未提供或不符合要求的则视为负偏离。</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项目实施方案</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6</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bCs w:val="0"/>
              </w:rPr>
            </w:pPr>
            <w:r>
              <w:rPr>
                <w:rFonts w:hint="eastAsia"/>
                <w:lang w:val="zh-CN"/>
              </w:rPr>
              <w:t xml:space="preserve">根据</w:t>
            </w:r>
            <w:r>
              <w:rPr>
                <w:rFonts w:hint="eastAsia"/>
              </w:rPr>
              <w:t xml:space="preserve">投标人</w:t>
            </w:r>
            <w:r>
              <w:rPr>
                <w:rFonts w:hint="eastAsia"/>
                <w:lang w:val="zh-CN"/>
              </w:rPr>
              <w:t xml:space="preserve">提供的</w:t>
            </w:r>
            <w:r>
              <w:rPr>
                <w:rFonts w:hint="eastAsia"/>
              </w:rPr>
              <w:t xml:space="preserve">项目实施方案（包括①供货计划；②供货保障措施；③应急保障措施）进行评定，本项最高的6分。</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每有一项得1分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bCs w:val="0"/>
              </w:rPr>
            </w:r>
            <w:r/>
          </w:p>
        </w:tc>
      </w:tr>
      <w:tr>
        <w:trPr>
          <w:trHeight w:val="58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ascii="Times New Roman" w:hAnsi="Times New Roman"/>
              </w:rPr>
            </w:pPr>
            <w:r>
              <w:rPr>
                <w:rFonts w:hint="eastAsia" w:ascii="Times New Roman" w:hAnsi="Times New Roman"/>
              </w:rPr>
              <w:t xml:space="preserve">质量保证方案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4分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ascii="Times New Roman" w:hAnsi="Times New Roman"/>
                <w:lang w:val="zh-CN"/>
              </w:rPr>
            </w:pPr>
            <w:r>
              <w:rPr>
                <w:rFonts w:hint="eastAsia"/>
              </w:rPr>
              <w:t xml:space="preserve">根据投标人提供的质量保证方案</w:t>
            </w:r>
            <w:r>
              <w:rPr>
                <w:rFonts w:hint="eastAsia"/>
              </w:rPr>
              <w:t xml:space="preserve">【</w:t>
            </w:r>
            <w:r>
              <w:rPr>
                <w:rFonts w:hint="eastAsia"/>
              </w:rPr>
              <w:t xml:space="preserve">包括①质量保证（含运输过程中的质量控制）；②出现质量问题后的解决方案</w:t>
            </w:r>
            <w:r>
              <w:rPr>
                <w:rFonts w:hint="eastAsia"/>
              </w:rPr>
              <w:t xml:space="preserve">】</w:t>
            </w:r>
            <w:r>
              <w:rPr>
                <w:rFonts w:hint="eastAsia"/>
              </w:rPr>
              <w:t xml:space="preserve">进行评定，本项最高得4分。</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w:t>
            </w:r>
            <w:r>
              <w:rPr>
                <w:rFonts w:hint="eastAsia"/>
                <w:szCs w:val="22"/>
              </w:rPr>
              <w:t xml:space="preserve">1</w:t>
            </w:r>
            <w:r>
              <w:rPr>
                <w:szCs w:val="22"/>
              </w:rPr>
              <w:t xml:space="preserve">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ascii="Times New Roman" w:hAnsi="Times New Roman"/>
                <w:lang w:val="zh-CN"/>
              </w:rPr>
            </w:r>
            <w:r/>
          </w:p>
        </w:tc>
      </w:tr>
    </w:tbl>
    <w:p>
      <w:pPr>
        <w:pStyle w:val="676"/>
        <w:ind w:firstLine="240"/>
        <w:spacing w:after="0" w:line="520" w:lineRule="exact"/>
        <w:widowControl w:val="off"/>
        <w:rPr>
          <w:b/>
        </w:rPr>
      </w:pPr>
      <w:r>
        <w:rPr>
          <w:rFonts w:hint="eastAsia"/>
          <w:b/>
        </w:rPr>
        <w:t xml:space="preserve">3</w:t>
      </w:r>
      <w:r>
        <w:rPr>
          <w:rFonts w:hint="eastAsia"/>
          <w:b/>
        </w:rPr>
        <w:t xml:space="preserve">、综合</w:t>
      </w:r>
      <w:r>
        <w:rPr>
          <w:rFonts w:hint="eastAsia"/>
          <w:b/>
          <w:bCs w:val="0"/>
        </w:rPr>
        <w:t xml:space="preserve">实力</w:t>
      </w:r>
      <w:r>
        <w:rPr>
          <w:b/>
        </w:rPr>
        <w:t xml:space="preserve">1</w:t>
      </w:r>
      <w:r>
        <w:rPr>
          <w:rFonts w:hint="eastAsia"/>
          <w:b/>
        </w:rPr>
        <w:t xml:space="preserve">9</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676"/>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676"/>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676"/>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676"/>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676"/>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676"/>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11</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条）完全响应的得11分；有负偏离条款的，每项扣</w:t>
            </w:r>
            <w:r>
              <w:rPr>
                <w:bCs w:val="0"/>
              </w:rPr>
              <w:t xml:space="preserve">0.</w:t>
            </w:r>
            <w:r>
              <w:rPr>
                <w:rFonts w:hint="eastAsia"/>
                <w:bCs w:val="0"/>
              </w:rPr>
              <w:t xml:space="preserve">5分。</w:t>
            </w:r>
            <w:r>
              <w:rPr>
                <w:bCs w:val="0"/>
              </w:rPr>
            </w:r>
            <w:r/>
          </w:p>
        </w:tc>
      </w:tr>
      <w:tr>
        <w:trPr>
          <w:trHeight w:val="274"/>
        </w:trPr>
        <w:tc>
          <w:tcPr>
            <w:tcW w:w="810" w:type="dxa"/>
            <w:vAlign w:val="center"/>
            <w:textDirection w:val="lrTb"/>
            <w:noWrap w:val="false"/>
          </w:tcPr>
          <w:p>
            <w:pPr>
              <w:pStyle w:val="676"/>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676"/>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8</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rFonts w:hint="eastAsia"/>
                <w:bCs w:val="0"/>
              </w:rPr>
            </w:pPr>
            <w:r>
              <w:t xml:space="preserve">投标人</w:t>
            </w:r>
            <w:r>
              <w:rPr>
                <w:rFonts w:hint="eastAsia"/>
                <w:bCs w:val="0"/>
              </w:rPr>
              <w:t xml:space="preserve">或投标货物厂家</w:t>
            </w:r>
            <w:r>
              <w:rPr>
                <w:bCs w:val="0"/>
              </w:rPr>
              <w:t xml:space="preserve">20</w:t>
            </w:r>
            <w:r>
              <w:rPr>
                <w:rFonts w:hint="eastAsia"/>
                <w:bCs w:val="0"/>
              </w:rPr>
              <w:t xml:space="preserve">2</w:t>
            </w:r>
            <w:r>
              <w:rPr>
                <w:rFonts w:hint="eastAsia"/>
                <w:bCs w:val="0"/>
              </w:rPr>
              <w:t xml:space="preserve">2</w:t>
            </w:r>
            <w:r>
              <w:rPr>
                <w:rFonts w:hint="eastAsia"/>
                <w:bCs w:val="0"/>
              </w:rPr>
              <w:t xml:space="preserve">年</w:t>
            </w:r>
            <w:r>
              <w:rPr>
                <w:rFonts w:hint="eastAsia"/>
                <w:bCs w:val="0"/>
              </w:rPr>
              <w:t xml:space="preserve">1月1日</w:t>
            </w:r>
            <w:r>
              <w:rPr>
                <w:rFonts w:hint="eastAsia"/>
                <w:bCs w:val="0"/>
              </w:rPr>
              <w:t xml:space="preserve">（以签订合同时间为准）至今具有的</w:t>
            </w:r>
            <w:r>
              <w:rPr>
                <w:rFonts w:hint="eastAsia"/>
                <w:bCs w:val="0"/>
              </w:rPr>
              <w:t xml:space="preserve">液压油</w:t>
            </w:r>
            <w:r>
              <w:rPr>
                <w:rFonts w:hint="eastAsia"/>
                <w:bCs w:val="0"/>
              </w:rPr>
              <w:t xml:space="preserve">销售业绩合同进行评定，每</w:t>
            </w:r>
            <w:r>
              <w:rPr>
                <w:rFonts w:hint="eastAsia"/>
                <w:bCs w:val="0"/>
                <w:szCs w:val="20"/>
              </w:rPr>
              <w:t xml:space="preserve">有一个</w:t>
            </w:r>
            <w:r>
              <w:rPr>
                <w:rFonts w:hint="eastAsia"/>
                <w:bCs w:val="0"/>
                <w:szCs w:val="20"/>
              </w:rPr>
              <w:t xml:space="preserve">得</w:t>
            </w:r>
            <w:r>
              <w:rPr>
                <w:bCs w:val="0"/>
                <w:szCs w:val="20"/>
              </w:rPr>
              <w:t xml:space="preserve">2</w:t>
            </w:r>
            <w:r>
              <w:rPr>
                <w:rFonts w:hint="eastAsia"/>
                <w:bCs w:val="0"/>
                <w:szCs w:val="20"/>
              </w:rPr>
              <w:t xml:space="preserve">分</w:t>
            </w:r>
            <w:r>
              <w:rPr>
                <w:rFonts w:hint="eastAsia"/>
                <w:bCs w:val="0"/>
                <w:szCs w:val="20"/>
              </w:rPr>
              <w:t xml:space="preserve">（</w:t>
            </w:r>
            <w:r>
              <w:rPr>
                <w:rFonts w:hint="eastAsia"/>
                <w:b/>
                <w:bCs w:val="0"/>
                <w:szCs w:val="20"/>
              </w:rPr>
              <w:t xml:space="preserve">最高</w:t>
            </w:r>
            <w:r>
              <w:rPr>
                <w:rFonts w:hint="eastAsia"/>
                <w:b/>
                <w:bCs w:val="0"/>
                <w:szCs w:val="20"/>
              </w:rPr>
              <w:t xml:space="preserve">8</w:t>
            </w:r>
            <w:r>
              <w:rPr>
                <w:rFonts w:hint="eastAsia"/>
                <w:b/>
                <w:bCs w:val="0"/>
                <w:szCs w:val="20"/>
              </w:rPr>
              <w:t xml:space="preserve">分</w:t>
            </w:r>
            <w:r>
              <w:rPr>
                <w:rFonts w:hint="eastAsia"/>
                <w:bCs w:val="0"/>
                <w:szCs w:val="20"/>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对应第四章评分中技术要求说明：负偏离【以1、***</w:t>
      </w:r>
      <w:r>
        <w:rPr>
          <w:rFonts w:hint="eastAsia" w:cs="宋体"/>
          <w:b/>
          <w:lang w:val="zh-CN"/>
        </w:rPr>
        <w:t xml:space="preserve">（每条）</w:t>
      </w:r>
      <w:r>
        <w:rPr>
          <w:rFonts w:hint="eastAsia"/>
          <w:b/>
          <w:bCs w:val="0"/>
        </w:rPr>
        <w:t xml:space="preserve">】。</w:t>
      </w:r>
      <w:r/>
    </w:p>
    <w:p>
      <w:pPr>
        <w:pStyle w:val="678"/>
        <w:ind w:firstLine="420"/>
        <w:spacing w:before="0" w:line="440" w:lineRule="exact"/>
        <w:rPr>
          <w:color w:val="00b0f0"/>
        </w:rPr>
      </w:pPr>
      <w:r>
        <w:rPr>
          <w:rFonts w:hint="eastAsia" w:cs="宋体"/>
          <w:bCs w:val="0"/>
        </w:rPr>
        <w:br w:type="page" w:clear="all"/>
        <w:t xml:space="preserve">分包</w:t>
      </w:r>
      <w:r>
        <w:rPr>
          <w:rFonts w:hint="eastAsia"/>
        </w:rPr>
        <w:t xml:space="preserve">号</w:t>
      </w:r>
      <w:r>
        <w:rPr>
          <w:rFonts w:hint="eastAsia"/>
        </w:rPr>
        <w:t xml:space="preserve">/名称</w:t>
      </w:r>
      <w:r>
        <w:rPr>
          <w:rFonts w:hint="eastAsia"/>
        </w:rPr>
        <w:t xml:space="preserve">：</w:t>
      </w:r>
      <w:r>
        <w:rPr>
          <w:rFonts w:hint="eastAsia"/>
        </w:rPr>
        <w:t xml:space="preserve">第</w:t>
      </w:r>
      <w:r>
        <w:rPr>
          <w:rFonts w:hint="eastAsia"/>
        </w:rPr>
        <w:t xml:space="preserve">三</w:t>
      </w:r>
      <w:r>
        <w:rPr>
          <w:rFonts w:hint="eastAsia"/>
        </w:rPr>
        <w:t xml:space="preserve">包</w:t>
      </w:r>
      <w:r>
        <w:rPr>
          <w:rFonts w:hint="eastAsia"/>
        </w:rPr>
        <w:t xml:space="preserve">【</w:t>
      </w:r>
      <w:r>
        <w:rPr>
          <w:rFonts w:hint="eastAsia" w:ascii="宋体" w:hAnsi="宋体" w:cs="宋体"/>
          <w:bCs w:val="0"/>
        </w:rPr>
        <w:t xml:space="preserve">轮胎</w:t>
      </w:r>
      <w:r>
        <w:rPr>
          <w:rFonts w:hint="eastAsia"/>
        </w:rPr>
        <w:t xml:space="preserve">】</w:t>
      </w:r>
      <w:r>
        <w:rPr>
          <w:color w:val="00b0f0"/>
        </w:rPr>
      </w:r>
      <w:r/>
    </w:p>
    <w:p>
      <w:pPr>
        <w:pStyle w:val="676"/>
        <w:ind w:firstLine="360"/>
        <w:spacing w:after="0" w:line="440" w:lineRule="exact"/>
        <w:widowControl w:val="off"/>
        <w:rPr>
          <w:b/>
          <w:bCs w:val="0"/>
        </w:rPr>
      </w:pPr>
      <w:r>
        <w:rPr>
          <w:rFonts w:hint="eastAsia"/>
          <w:b/>
          <w:bCs w:val="0"/>
        </w:rPr>
        <w:t xml:space="preserve">1、投标报价4</w:t>
      </w:r>
      <w:r>
        <w:rPr>
          <w:b/>
          <w:bCs w:val="0"/>
        </w:rPr>
        <w:t xml:space="preserve">0</w:t>
      </w:r>
      <w:r>
        <w:rPr>
          <w:rFonts w:hint="eastAsia"/>
          <w:b/>
          <w:bCs w:val="0"/>
        </w:rPr>
        <w:t xml:space="preserve">分</w:t>
      </w:r>
      <w:r>
        <w:rPr>
          <w:b/>
          <w:bCs w:val="0"/>
        </w:rPr>
      </w:r>
      <w:r/>
    </w:p>
    <w:p>
      <w:pPr>
        <w:pStyle w:val="676"/>
        <w:ind w:firstLine="470"/>
        <w:spacing w:after="0" w:line="440" w:lineRule="exact"/>
        <w:widowControl w:val="off"/>
      </w:pPr>
      <w:r>
        <w:rPr>
          <w:rFonts w:hint="eastAsia"/>
        </w:rPr>
        <w:t xml:space="preserve">满足招标文件要求且</w:t>
      </w:r>
      <w:r>
        <w:rPr>
          <w:rFonts w:hint="eastAsia"/>
          <w:b/>
        </w:rPr>
        <w:t xml:space="preserve">优惠率最高</w:t>
      </w:r>
      <w:r>
        <w:rPr>
          <w:rFonts w:hint="eastAsia"/>
        </w:rPr>
        <w:t xml:space="preserve">的投标报价为</w:t>
      </w:r>
      <w:r>
        <w:rPr>
          <w:rFonts w:hint="eastAsia"/>
        </w:rPr>
        <w:t xml:space="preserve">评标基准价，其</w:t>
      </w:r>
      <w:r>
        <w:rPr>
          <w:rFonts w:hint="eastAsia"/>
        </w:rPr>
        <w:t xml:space="preserve">价格分为4</w:t>
      </w:r>
      <w:r>
        <w:t xml:space="preserve">0</w:t>
      </w:r>
      <w:r>
        <w:rPr>
          <w:rFonts w:hint="eastAsia"/>
        </w:rPr>
        <w:t xml:space="preserve">分；其他投标人的价格分按下列公式计算：投标报价得分</w:t>
      </w:r>
      <w:r>
        <w:rPr>
          <w:rFonts w:hint="eastAsia"/>
        </w:rPr>
        <w:t xml:space="preserve">＝（1</w:t>
      </w:r>
      <w:r>
        <w:t xml:space="preserve">-</w:t>
      </w:r>
      <w:r>
        <w:rPr>
          <w:rFonts w:hint="eastAsia"/>
        </w:rPr>
        <w:t xml:space="preserve">评标基准价）／（1</w:t>
      </w:r>
      <w:r>
        <w:t xml:space="preserve">-</w:t>
      </w:r>
      <w:r>
        <w:rPr>
          <w:rFonts w:hint="eastAsia"/>
        </w:rPr>
        <w:t xml:space="preserve">投标报价）</w:t>
      </w:r>
      <w:r>
        <w:rPr>
          <w:rFonts w:hint="eastAsia"/>
        </w:rPr>
        <w:t xml:space="preserve">×4</w:t>
      </w:r>
      <w:r>
        <w:t xml:space="preserve">0</w:t>
      </w:r>
      <w:r>
        <w:rPr>
          <w:rFonts w:hint="eastAsia"/>
        </w:rPr>
        <w:t xml:space="preserve">分。</w:t>
      </w:r>
      <w:r/>
    </w:p>
    <w:p>
      <w:pPr>
        <w:pStyle w:val="676"/>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676"/>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应当启动异常低价投标（响应）审查程序：</w:t>
      </w:r>
      <w:r>
        <w:rPr>
          <w:bCs w:val="0"/>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（1）投标（响应）报价低于全部通过符合性审查投标人投标（响应）报价平均值50%的，即投标（响应）报价</w:t>
      </w:r>
      <w:r>
        <w:rPr>
          <w:rFonts w:hint="eastAsia"/>
          <w:b/>
          <w:bCs w:val="0"/>
        </w:rPr>
        <w:t xml:space="preserve">＜</w:t>
      </w:r>
      <w:r>
        <w:rPr>
          <w:rFonts w:hint="eastAsia"/>
          <w:color w:val="000000"/>
          <w:shd w:val="clear" w:color="auto" w:fill="ffffff"/>
        </w:rPr>
        <w:t xml:space="preserve">全</w:t>
      </w:r>
      <w:r>
        <w:rPr>
          <w:rFonts w:hint="eastAsia"/>
          <w:color w:val="000000"/>
          <w:shd w:val="clear" w:color="auto" w:fill="ffffff"/>
        </w:rPr>
        <w:t xml:space="preserve">部通过符合性审查投标人投标（响应）报价平均值×50%。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通过符合性审查的次低报价投标人投标（响应）报价×50%。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ascii="Calibri" w:hAnsi="Calibri" w:cs="Calibri"/>
          <w:bCs w:val="0"/>
          <w:color w:val="000000"/>
          <w:sz w:val="21"/>
          <w:szCs w:val="21"/>
        </w:rPr>
      </w:r>
      <w:r/>
    </w:p>
    <w:p>
      <w:pPr>
        <w:pStyle w:val="676"/>
        <w:ind w:firstLine="240"/>
        <w:spacing w:after="0" w:line="440" w:lineRule="exact"/>
        <w:widowControl w:val="off"/>
        <w:rPr>
          <w:bCs w:val="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依据专业经验，参考同类项目中标（成交）价格、类似产品市场价格水平、行业人工费</w:t>
      </w:r>
      <w:r>
        <w:rPr>
          <w:rFonts w:hint="eastAsia"/>
          <w:bCs w:val="0"/>
        </w:rPr>
        <w:t xml:space="preserve">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bCs w:val="0"/>
        </w:rPr>
      </w:r>
      <w:r/>
    </w:p>
    <w:p>
      <w:pPr>
        <w:pStyle w:val="676"/>
        <w:ind w:firstLine="240"/>
        <w:spacing w:after="0" w:line="460" w:lineRule="exact"/>
        <w:widowControl w:val="off"/>
        <w:rPr>
          <w:rFonts w:hint="eastAsia" w:cs="宋体"/>
          <w:b/>
          <w:szCs w:val="20"/>
        </w:rPr>
      </w:pPr>
      <w:r>
        <w:rPr>
          <w:rFonts w:hint="eastAsia" w:cs="宋体"/>
          <w:b/>
          <w:szCs w:val="20"/>
        </w:rPr>
        <w:t xml:space="preserve">2、技术性能</w:t>
      </w:r>
      <w:r>
        <w:rPr>
          <w:rFonts w:hint="eastAsia" w:cs="宋体"/>
          <w:b/>
          <w:szCs w:val="20"/>
        </w:rPr>
        <w:t xml:space="preserve">41</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125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2</w:t>
            </w:r>
            <w:r>
              <w:rPr>
                <w:rFonts w:hint="eastAsia"/>
                <w:bCs w:val="0"/>
              </w:rPr>
              <w:t xml:space="preserve">8</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bCs w:val="0"/>
              </w:rPr>
            </w:pPr>
            <w:r>
              <w:rPr>
                <w:rFonts w:hint="eastAsia"/>
                <w:bCs w:val="0"/>
              </w:rPr>
              <w:t xml:space="preserve">投标货物的配置及技术性能参数全部符合招标要求</w:t>
            </w:r>
            <w:r>
              <w:rPr>
                <w:rFonts w:hint="eastAsia"/>
                <w:bCs w:val="0"/>
              </w:rPr>
              <w:t xml:space="preserve">（</w:t>
            </w:r>
            <w:r>
              <w:rPr>
                <w:rFonts w:hint="eastAsia"/>
                <w:bCs w:val="0"/>
              </w:rPr>
              <w:t xml:space="preserve">56</w:t>
            </w:r>
            <w:r>
              <w:rPr>
                <w:rFonts w:hint="eastAsia"/>
                <w:bCs w:val="0"/>
              </w:rPr>
              <w:t xml:space="preserve">条）的</w:t>
            </w:r>
            <w:r>
              <w:rPr>
                <w:rFonts w:hint="eastAsia"/>
                <w:bCs w:val="0"/>
              </w:rPr>
              <w:t xml:space="preserve">得基本分</w:t>
            </w:r>
            <w:r>
              <w:rPr>
                <w:rFonts w:hint="eastAsia"/>
                <w:bCs w:val="0"/>
              </w:rPr>
              <w:t xml:space="preserve">2</w:t>
            </w:r>
            <w:r>
              <w:rPr>
                <w:rFonts w:hint="eastAsia"/>
                <w:bCs w:val="0"/>
              </w:rPr>
              <w:t xml:space="preserve">8</w:t>
            </w:r>
            <w:r>
              <w:rPr>
                <w:rFonts w:hint="eastAsia"/>
                <w:bCs w:val="0"/>
              </w:rPr>
              <w:t xml:space="preserve">分；</w:t>
            </w:r>
            <w:r>
              <w:rPr>
                <w:rFonts w:hint="eastAsia"/>
                <w:bCs w:val="0"/>
              </w:rPr>
              <w:t xml:space="preserve">其中带▲项（</w:t>
            </w:r>
            <w:r>
              <w:rPr>
                <w:rFonts w:hint="eastAsia"/>
                <w:bCs w:val="0"/>
              </w:rPr>
              <w:t xml:space="preserve">14</w:t>
            </w:r>
            <w:r>
              <w:rPr>
                <w:rFonts w:hint="eastAsia"/>
                <w:bCs w:val="0"/>
              </w:rPr>
              <w:t xml:space="preserve">条）为</w:t>
            </w:r>
            <w:r>
              <w:rPr>
                <w:rFonts w:hint="eastAsia"/>
                <w:bCs w:val="0"/>
              </w:rPr>
              <w:t xml:space="preserve">重要技术参数，每负偏离一项扣</w:t>
            </w:r>
            <w:r>
              <w:rPr>
                <w:rFonts w:hint="eastAsia"/>
                <w:bCs w:val="0"/>
              </w:rPr>
              <w:t xml:space="preserve">0.8</w:t>
            </w:r>
            <w:r>
              <w:rPr>
                <w:rFonts w:hint="eastAsia"/>
                <w:bCs w:val="0"/>
              </w:rPr>
              <w:t xml:space="preserve">分；其余参数</w:t>
            </w:r>
            <w:r>
              <w:rPr>
                <w:rFonts w:hint="eastAsia"/>
                <w:bCs w:val="0"/>
              </w:rPr>
              <w:t xml:space="preserve">（</w:t>
            </w:r>
            <w:r>
              <w:rPr>
                <w:rFonts w:hint="eastAsia"/>
                <w:bCs w:val="0"/>
              </w:rPr>
              <w:t xml:space="preserve">42</w:t>
            </w:r>
            <w:r>
              <w:rPr>
                <w:rFonts w:hint="eastAsia"/>
                <w:bCs w:val="0"/>
              </w:rPr>
              <w:t xml:space="preserve">条）</w:t>
            </w:r>
            <w:r>
              <w:rPr>
                <w:rFonts w:hint="eastAsia"/>
                <w:bCs w:val="0"/>
              </w:rPr>
              <w:t xml:space="preserve">每负偏离一项扣</w:t>
            </w:r>
            <w:r>
              <w:rPr>
                <w:rFonts w:hint="eastAsia"/>
                <w:bCs w:val="0"/>
              </w:rPr>
              <w:t xml:space="preserve">0.4</w:t>
            </w:r>
            <w:r>
              <w:rPr>
                <w:rFonts w:hint="eastAsia"/>
                <w:bCs w:val="0"/>
              </w:rPr>
              <w:t xml:space="preserve">分</w:t>
            </w:r>
            <w:r>
              <w:rPr>
                <w:rFonts w:hint="eastAsia"/>
                <w:bCs w:val="0"/>
              </w:rPr>
              <w:t xml:space="preserve">。</w:t>
            </w:r>
            <w:r>
              <w:rPr>
                <w:bCs w:val="0"/>
              </w:rPr>
            </w:r>
            <w:r/>
          </w:p>
          <w:p>
            <w:pPr>
              <w:pStyle w:val="676"/>
              <w:spacing w:after="0" w:line="240" w:lineRule="auto"/>
              <w:widowControl w:val="off"/>
              <w:rPr>
                <w:rFonts w:hint="eastAsia"/>
                <w:bCs w:val="0"/>
              </w:rPr>
            </w:pPr>
            <w:r>
              <w:rPr>
                <w:rFonts w:hint="eastAsia"/>
                <w:b/>
                <w:bCs w:val="0"/>
              </w:rPr>
              <w:t xml:space="preserve">注：带“▲”项须根据招标文件要求提供相关证明材料，如未提供或不符合要求的则视为负偏离。</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项目实施方案</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6</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bCs w:val="0"/>
              </w:rPr>
            </w:pPr>
            <w:r>
              <w:rPr>
                <w:rFonts w:hint="eastAsia"/>
                <w:lang w:val="zh-CN"/>
              </w:rPr>
              <w:t xml:space="preserve">根据</w:t>
            </w:r>
            <w:r>
              <w:rPr>
                <w:rFonts w:hint="eastAsia"/>
              </w:rPr>
              <w:t xml:space="preserve">投标人</w:t>
            </w:r>
            <w:r>
              <w:rPr>
                <w:rFonts w:hint="eastAsia"/>
                <w:lang w:val="zh-CN"/>
              </w:rPr>
              <w:t xml:space="preserve">提供的</w:t>
            </w:r>
            <w:r>
              <w:rPr>
                <w:rFonts w:hint="eastAsia"/>
              </w:rPr>
              <w:t xml:space="preserve">项目实施方案（包括①供货计划；②供货保障措施；③应急保障措施）进行评定，本项最高的6分。</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每有一项得1分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ascii="Times New Roman" w:hAnsi="Times New Roman"/>
              </w:rPr>
            </w:pPr>
            <w:r>
              <w:rPr>
                <w:rFonts w:hint="eastAsia" w:ascii="Times New Roman" w:hAnsi="Times New Roman"/>
              </w:rPr>
              <w:t xml:space="preserve">售后服务</w:t>
            </w:r>
            <w:r>
              <w:rPr>
                <w:rFonts w:hint="eastAsia" w:ascii="Times New Roman" w:hAnsi="Times New Roman"/>
              </w:rPr>
              <w:t xml:space="preserve">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4</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ascii="Times New Roman" w:hAnsi="Times New Roman"/>
                <w:lang w:val="zh-CN"/>
              </w:rPr>
            </w:pPr>
            <w:r>
              <w:rPr>
                <w:rFonts w:hint="eastAsia"/>
              </w:rPr>
              <w:t xml:space="preserve">根据投标人提供的</w:t>
            </w:r>
            <w:r>
              <w:rPr>
                <w:rFonts w:hint="eastAsia"/>
              </w:rPr>
              <w:t xml:space="preserve">售后服务</w:t>
            </w:r>
            <w:r>
              <w:rPr>
                <w:rFonts w:hint="eastAsia"/>
              </w:rPr>
              <w:t xml:space="preserve">方案（包括①</w:t>
            </w:r>
            <w:r>
              <w:rPr>
                <w:rFonts w:hint="eastAsia"/>
              </w:rPr>
              <w:t xml:space="preserve">详细的售后计划和流程</w:t>
            </w:r>
            <w:r>
              <w:rPr>
                <w:rFonts w:hint="eastAsia"/>
              </w:rPr>
              <w:t xml:space="preserve">；②</w:t>
            </w:r>
            <w:r>
              <w:rPr>
                <w:rFonts w:hint="eastAsia"/>
              </w:rPr>
              <w:t xml:space="preserve">日常维保维护</w:t>
            </w:r>
            <w:r>
              <w:rPr>
                <w:rFonts w:hint="eastAsia"/>
              </w:rPr>
              <w:t xml:space="preserve">；③</w:t>
            </w:r>
            <w:r>
              <w:rPr>
                <w:rFonts w:hint="eastAsia"/>
              </w:rPr>
              <w:t xml:space="preserve">常见故障的排除及紧急情况的处理；④</w:t>
            </w:r>
            <w:r>
              <w:rPr>
                <w:rFonts w:hint="eastAsia"/>
              </w:rPr>
              <w:t xml:space="preserve">备品、配件供应保障措施</w:t>
            </w:r>
            <w:r>
              <w:rPr>
                <w:rFonts w:hint="eastAsia"/>
              </w:rPr>
              <w:t xml:space="preserve">）进行评定，本项最高得</w:t>
            </w:r>
            <w:r>
              <w:rPr>
                <w:rFonts w:hint="eastAsia"/>
              </w:rPr>
              <w:t xml:space="preserve">4</w:t>
            </w:r>
            <w:r>
              <w:rPr>
                <w:rFonts w:hint="eastAsia"/>
              </w:rPr>
              <w:t xml:space="preserve">分</w:t>
            </w:r>
            <w:r>
              <w:rPr>
                <w:rFonts w:hint="eastAsia"/>
              </w:rPr>
              <w:t xml:space="preserve">。</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1</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w:t>
            </w:r>
            <w:r>
              <w:rPr>
                <w:rFonts w:hint="eastAsia"/>
                <w:szCs w:val="22"/>
              </w:rPr>
              <w:t xml:space="preserve">0.5</w:t>
            </w:r>
            <w:r>
              <w:rPr>
                <w:szCs w:val="22"/>
              </w:rPr>
              <w:t xml:space="preserve">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ascii="Times New Roman" w:hAnsi="Times New Roman"/>
                <w:lang w:val="zh-CN"/>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ascii="Times New Roman" w:hAnsi="Times New Roman"/>
              </w:rPr>
            </w:pPr>
            <w:r>
              <w:rPr>
                <w:rFonts w:hint="eastAsia" w:ascii="Times New Roman" w:hAnsi="Times New Roman"/>
              </w:rPr>
              <w:t xml:space="preserve">免费质量保证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3</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rPr>
            </w:pPr>
            <w:r>
              <w:rPr>
                <w:rFonts w:hint="eastAsia"/>
              </w:rPr>
              <w:t xml:space="preserve">免费</w:t>
            </w:r>
            <w:r>
              <w:t xml:space="preserve">质保时间</w:t>
            </w:r>
            <w:r>
              <w:rPr>
                <w:rFonts w:hint="eastAsia"/>
              </w:rPr>
              <w:t xml:space="preserve">在满足招标文件质保期要求（即自采购人验收合格之日起一年</w:t>
            </w:r>
            <w:r>
              <w:rPr>
                <w:rFonts w:hint="eastAsia"/>
              </w:rPr>
              <w:t xml:space="preserve">）</w:t>
            </w:r>
            <w:r>
              <w:rPr>
                <w:bCs w:val="0"/>
              </w:rPr>
              <w:t xml:space="preserve">的得基本分</w:t>
            </w:r>
            <w:r>
              <w:rPr>
                <w:rFonts w:hint="eastAsia"/>
                <w:bCs w:val="0"/>
              </w:rPr>
              <w:t xml:space="preserve">1</w:t>
            </w:r>
            <w:r>
              <w:rPr>
                <w:bCs w:val="0"/>
              </w:rPr>
              <w:t xml:space="preserve">分</w:t>
            </w:r>
            <w:r>
              <w:rPr>
                <w:rFonts w:hint="eastAsia"/>
              </w:rPr>
              <w:t xml:space="preserve">，每延长一年加</w:t>
            </w:r>
            <w:r>
              <w:rPr>
                <w:rFonts w:hint="eastAsia"/>
                <w:bCs w:val="0"/>
              </w:rPr>
              <w:t xml:space="preserve">1分</w:t>
            </w:r>
            <w:r>
              <w:rPr>
                <w:rFonts w:hint="eastAsia"/>
              </w:rPr>
              <w:t xml:space="preserve">（最多</w:t>
            </w:r>
            <w:r>
              <w:rPr>
                <w:rFonts w:hint="eastAsia"/>
              </w:rPr>
              <w:t xml:space="preserve">加2分</w:t>
            </w:r>
            <w:r>
              <w:rPr>
                <w:rFonts w:hint="eastAsia"/>
              </w:rPr>
              <w:t xml:space="preserve">）。</w:t>
            </w:r>
            <w:r>
              <w:rPr>
                <w:rFonts w:hint="eastAsia"/>
                <w:bCs w:val="0"/>
              </w:rPr>
              <w:t xml:space="preserve">质保期未达到招标文件要求或未作说</w:t>
            </w:r>
            <w:r>
              <w:rPr>
                <w:rFonts w:hint="eastAsia"/>
                <w:bCs w:val="0"/>
              </w:rPr>
              <w:t xml:space="preserve">明的不得分。</w:t>
            </w:r>
            <w:r>
              <w:rPr>
                <w:rFonts w:hint="eastAsia"/>
                <w:b/>
              </w:rPr>
              <w:t xml:space="preserve">注：所有货物中只有部分内容增加免费质量保证期的不单独加分。</w:t>
            </w:r>
            <w:r>
              <w:rPr>
                <w:rFonts w:hint="eastAsia"/>
              </w:rPr>
            </w:r>
            <w:r/>
          </w:p>
        </w:tc>
      </w:tr>
    </w:tbl>
    <w:p>
      <w:pPr>
        <w:pStyle w:val="676"/>
        <w:ind w:firstLine="240"/>
        <w:spacing w:after="0" w:line="520" w:lineRule="exact"/>
        <w:widowControl w:val="off"/>
        <w:rPr>
          <w:b/>
        </w:rPr>
      </w:pPr>
      <w:r>
        <w:rPr>
          <w:rFonts w:hint="eastAsia"/>
          <w:b/>
        </w:rPr>
        <w:t xml:space="preserve">3</w:t>
      </w:r>
      <w:r>
        <w:rPr>
          <w:rFonts w:hint="eastAsia"/>
          <w:b/>
        </w:rPr>
        <w:t xml:space="preserve">、综合</w:t>
      </w:r>
      <w:r>
        <w:rPr>
          <w:rFonts w:hint="eastAsia"/>
          <w:b/>
          <w:bCs w:val="0"/>
        </w:rPr>
        <w:t xml:space="preserve">实力</w:t>
      </w:r>
      <w:r>
        <w:rPr>
          <w:b/>
        </w:rPr>
        <w:t xml:space="preserve">1</w:t>
      </w:r>
      <w:r>
        <w:rPr>
          <w:rFonts w:hint="eastAsia"/>
          <w:b/>
        </w:rPr>
        <w:t xml:space="preserve">9</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676"/>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676"/>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676"/>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676"/>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676"/>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676"/>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11</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条）完全响应的得11分；有负偏离条款的，每项扣</w:t>
            </w:r>
            <w:r>
              <w:rPr>
                <w:bCs w:val="0"/>
              </w:rPr>
              <w:t xml:space="preserve">0.</w:t>
            </w:r>
            <w:r>
              <w:rPr>
                <w:rFonts w:hint="eastAsia"/>
                <w:bCs w:val="0"/>
              </w:rPr>
              <w:t xml:space="preserve">5分。</w:t>
            </w:r>
            <w:r>
              <w:rPr>
                <w:bCs w:val="0"/>
              </w:rPr>
            </w:r>
            <w:r/>
          </w:p>
        </w:tc>
      </w:tr>
      <w:tr>
        <w:trPr>
          <w:trHeight w:val="274"/>
        </w:trPr>
        <w:tc>
          <w:tcPr>
            <w:tcW w:w="810" w:type="dxa"/>
            <w:vAlign w:val="center"/>
            <w:textDirection w:val="lrTb"/>
            <w:noWrap w:val="false"/>
          </w:tcPr>
          <w:p>
            <w:pPr>
              <w:pStyle w:val="676"/>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676"/>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8</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rFonts w:hint="eastAsia"/>
                <w:bCs w:val="0"/>
              </w:rPr>
            </w:pPr>
            <w:r>
              <w:t xml:space="preserve">投标人</w:t>
            </w:r>
            <w:r>
              <w:rPr>
                <w:rFonts w:hint="eastAsia"/>
                <w:bCs w:val="0"/>
              </w:rPr>
              <w:t xml:space="preserve">或投标货物厂家</w:t>
            </w:r>
            <w:r>
              <w:rPr>
                <w:bCs w:val="0"/>
              </w:rPr>
              <w:t xml:space="preserve">20</w:t>
            </w:r>
            <w:r>
              <w:rPr>
                <w:rFonts w:hint="eastAsia"/>
                <w:bCs w:val="0"/>
              </w:rPr>
              <w:t xml:space="preserve">2</w:t>
            </w:r>
            <w:r>
              <w:rPr>
                <w:rFonts w:hint="eastAsia"/>
                <w:bCs w:val="0"/>
              </w:rPr>
              <w:t xml:space="preserve">2</w:t>
            </w:r>
            <w:r>
              <w:rPr>
                <w:rFonts w:hint="eastAsia"/>
                <w:bCs w:val="0"/>
              </w:rPr>
              <w:t xml:space="preserve">年</w:t>
            </w:r>
            <w:r>
              <w:rPr>
                <w:rFonts w:hint="eastAsia"/>
                <w:bCs w:val="0"/>
              </w:rPr>
              <w:t xml:space="preserve">1月1日</w:t>
            </w:r>
            <w:r>
              <w:rPr>
                <w:rFonts w:hint="eastAsia"/>
                <w:bCs w:val="0"/>
              </w:rPr>
              <w:t xml:space="preserve">（以签订合同时间为准）至今具有的</w:t>
            </w:r>
            <w:r>
              <w:rPr>
                <w:rFonts w:hint="eastAsia"/>
                <w:bCs w:val="0"/>
              </w:rPr>
              <w:t xml:space="preserve">轮胎</w:t>
            </w:r>
            <w:r>
              <w:rPr>
                <w:rFonts w:hint="eastAsia"/>
                <w:bCs w:val="0"/>
              </w:rPr>
              <w:t xml:space="preserve">销售业绩合同进行评定，每</w:t>
            </w:r>
            <w:r>
              <w:rPr>
                <w:rFonts w:hint="eastAsia"/>
                <w:bCs w:val="0"/>
                <w:szCs w:val="20"/>
              </w:rPr>
              <w:t xml:space="preserve">有一个</w:t>
            </w:r>
            <w:r>
              <w:rPr>
                <w:rFonts w:hint="eastAsia"/>
                <w:bCs w:val="0"/>
                <w:szCs w:val="20"/>
              </w:rPr>
              <w:t xml:space="preserve">得</w:t>
            </w:r>
            <w:r>
              <w:rPr>
                <w:rFonts w:hint="eastAsia"/>
                <w:bCs w:val="0"/>
                <w:szCs w:val="20"/>
              </w:rPr>
              <w:t xml:space="preserve">2</w:t>
            </w:r>
            <w:r>
              <w:rPr>
                <w:rFonts w:hint="eastAsia"/>
                <w:bCs w:val="0"/>
                <w:szCs w:val="20"/>
              </w:rPr>
              <w:t xml:space="preserve">分</w:t>
            </w:r>
            <w:r>
              <w:rPr>
                <w:rFonts w:hint="eastAsia"/>
                <w:bCs w:val="0"/>
                <w:szCs w:val="20"/>
              </w:rPr>
              <w:t xml:space="preserve">（</w:t>
            </w:r>
            <w:r>
              <w:rPr>
                <w:rFonts w:hint="eastAsia"/>
                <w:b/>
                <w:bCs w:val="0"/>
                <w:szCs w:val="20"/>
              </w:rPr>
              <w:t xml:space="preserve">最高</w:t>
            </w:r>
            <w:r>
              <w:rPr>
                <w:rFonts w:hint="eastAsia"/>
                <w:b/>
                <w:bCs w:val="0"/>
                <w:szCs w:val="20"/>
              </w:rPr>
              <w:t xml:space="preserve">8</w:t>
            </w:r>
            <w:r>
              <w:rPr>
                <w:rFonts w:hint="eastAsia"/>
                <w:b/>
                <w:bCs w:val="0"/>
                <w:szCs w:val="20"/>
              </w:rPr>
              <w:t xml:space="preserve">分</w:t>
            </w:r>
            <w:r>
              <w:rPr>
                <w:rFonts w:hint="eastAsia"/>
                <w:bCs w:val="0"/>
                <w:szCs w:val="20"/>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w:t>
      </w:r>
      <w:r>
        <w:rPr>
          <w:rFonts w:hint="eastAsia"/>
          <w:b/>
        </w:rPr>
        <w:t xml:space="preserve">，如存在扫描件（照片）无效、不清晰、不完整等情形使得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对应第四章评分中技术要求说明：负偏离【以1、***</w:t>
      </w:r>
      <w:r>
        <w:rPr>
          <w:rFonts w:hint="eastAsia" w:cs="宋体"/>
          <w:b/>
          <w:lang w:val="zh-CN"/>
        </w:rPr>
        <w:t xml:space="preserve">（每条）</w:t>
      </w:r>
      <w:r>
        <w:rPr>
          <w:rFonts w:hint="eastAsia"/>
          <w:b/>
          <w:bCs w:val="0"/>
        </w:rPr>
        <w:t xml:space="preserve">】。</w:t>
      </w:r>
      <w:r/>
    </w:p>
    <w:p>
      <w:pPr>
        <w:pStyle w:val="678"/>
        <w:ind w:firstLine="420"/>
        <w:spacing w:before="0" w:line="440" w:lineRule="exact"/>
        <w:rPr>
          <w:color w:val="00b0f0"/>
        </w:rPr>
      </w:pPr>
      <w:r>
        <w:rPr>
          <w:rFonts w:cs="宋体"/>
          <w:bCs w:val="0"/>
        </w:rPr>
        <w:br w:type="page" w:clear="all"/>
      </w:r>
      <w:r>
        <w:rPr>
          <w:rFonts w:hint="eastAsia" w:cs="宋体"/>
          <w:bCs w:val="0"/>
        </w:rPr>
        <w:t xml:space="preserve">分包</w:t>
      </w:r>
      <w:r>
        <w:rPr>
          <w:rFonts w:hint="eastAsia"/>
        </w:rPr>
        <w:t xml:space="preserve">号</w:t>
      </w:r>
      <w:r>
        <w:rPr>
          <w:rFonts w:hint="eastAsia"/>
        </w:rPr>
        <w:t xml:space="preserve">/名称</w:t>
      </w:r>
      <w:r>
        <w:rPr>
          <w:rFonts w:hint="eastAsia"/>
        </w:rPr>
        <w:t xml:space="preserve">：</w:t>
      </w:r>
      <w:r>
        <w:rPr>
          <w:rFonts w:hint="eastAsia"/>
        </w:rPr>
        <w:t xml:space="preserve">第</w:t>
      </w:r>
      <w:r>
        <w:rPr>
          <w:rFonts w:hint="eastAsia"/>
        </w:rPr>
        <w:t xml:space="preserve">四</w:t>
      </w:r>
      <w:r>
        <w:rPr>
          <w:rFonts w:hint="eastAsia"/>
        </w:rPr>
        <w:t xml:space="preserve">包</w:t>
      </w:r>
      <w:r>
        <w:rPr>
          <w:rFonts w:hint="eastAsia"/>
        </w:rPr>
        <w:t xml:space="preserve">【</w:t>
      </w:r>
      <w:r>
        <w:rPr>
          <w:rFonts w:hint="eastAsia" w:ascii="宋体" w:hAnsi="宋体" w:cs="宋体"/>
          <w:bCs w:val="0"/>
        </w:rPr>
        <w:t xml:space="preserve">方块刷</w:t>
      </w:r>
      <w:r>
        <w:rPr>
          <w:rFonts w:hint="eastAsia"/>
        </w:rPr>
        <w:t xml:space="preserve">】</w:t>
      </w:r>
      <w:r>
        <w:rPr>
          <w:color w:val="00b0f0"/>
        </w:rPr>
      </w:r>
      <w:r/>
    </w:p>
    <w:p>
      <w:pPr>
        <w:pStyle w:val="676"/>
        <w:ind w:firstLine="360"/>
        <w:spacing w:after="0" w:line="440" w:lineRule="exact"/>
        <w:widowControl w:val="off"/>
        <w:rPr>
          <w:b/>
          <w:bCs w:val="0"/>
        </w:rPr>
      </w:pPr>
      <w:r>
        <w:rPr>
          <w:rFonts w:hint="eastAsia"/>
          <w:b/>
          <w:bCs w:val="0"/>
        </w:rPr>
        <w:t xml:space="preserve">1、投标报价4</w:t>
      </w:r>
      <w:r>
        <w:rPr>
          <w:b/>
          <w:bCs w:val="0"/>
        </w:rPr>
        <w:t xml:space="preserve">0</w:t>
      </w:r>
      <w:r>
        <w:rPr>
          <w:rFonts w:hint="eastAsia"/>
          <w:b/>
          <w:bCs w:val="0"/>
        </w:rPr>
        <w:t xml:space="preserve">分</w:t>
      </w:r>
      <w:r>
        <w:rPr>
          <w:b/>
          <w:bCs w:val="0"/>
        </w:rPr>
      </w:r>
      <w:r/>
    </w:p>
    <w:p>
      <w:pPr>
        <w:pStyle w:val="676"/>
        <w:ind w:firstLine="470"/>
        <w:spacing w:after="0" w:line="440" w:lineRule="exact"/>
        <w:widowControl w:val="off"/>
      </w:pPr>
      <w:r>
        <w:rPr>
          <w:rFonts w:hint="eastAsia"/>
        </w:rPr>
        <w:t xml:space="preserve">满足招标文件要求</w:t>
      </w:r>
      <w:r>
        <w:rPr>
          <w:rFonts w:hint="eastAsia"/>
        </w:rPr>
        <w:t xml:space="preserve">且</w:t>
      </w:r>
      <w:r>
        <w:rPr>
          <w:rFonts w:hint="eastAsia"/>
          <w:b/>
        </w:rPr>
        <w:t xml:space="preserve">优惠率最高</w:t>
      </w:r>
      <w:r>
        <w:rPr>
          <w:rFonts w:hint="eastAsia"/>
        </w:rPr>
        <w:t xml:space="preserve">的</w:t>
      </w:r>
      <w:r>
        <w:rPr>
          <w:rFonts w:hint="eastAsia"/>
        </w:rPr>
        <w:t xml:space="preserve">投标报价为评标基准价，其价格分为4</w:t>
      </w:r>
      <w:r>
        <w:t xml:space="preserve">0</w:t>
      </w:r>
      <w:r>
        <w:rPr>
          <w:rFonts w:hint="eastAsia"/>
        </w:rPr>
        <w:t xml:space="preserve">分；其他投标人的价格分按下列公式计算：投标报价得分＝（</w:t>
      </w:r>
      <w:r>
        <w:rPr>
          <w:rFonts w:hint="eastAsia"/>
          <w:bCs w:val="0"/>
        </w:rPr>
        <w:t xml:space="preserve">1</w:t>
      </w:r>
      <w:r>
        <w:rPr>
          <w:bCs w:val="0"/>
        </w:rPr>
        <w:t xml:space="preserve">-</w:t>
      </w:r>
      <w:r>
        <w:rPr>
          <w:rFonts w:hint="eastAsia"/>
          <w:bCs w:val="0"/>
        </w:rPr>
        <w:t xml:space="preserve">评标基准价）／（1</w:t>
      </w:r>
      <w:r>
        <w:rPr>
          <w:bCs w:val="0"/>
        </w:rPr>
        <w:t xml:space="preserve">-</w:t>
      </w:r>
      <w:r>
        <w:rPr>
          <w:rFonts w:hint="eastAsia"/>
          <w:bCs w:val="0"/>
        </w:rPr>
        <w:t xml:space="preserve">投标报价）</w:t>
      </w:r>
      <w:r>
        <w:rPr>
          <w:rFonts w:hint="eastAsia"/>
        </w:rPr>
        <w:t xml:space="preserve">×4</w:t>
      </w:r>
      <w:r>
        <w:t xml:space="preserve">0</w:t>
      </w:r>
      <w:r>
        <w:rPr>
          <w:rFonts w:hint="eastAsia"/>
        </w:rPr>
        <w:t xml:space="preserve">分。</w:t>
      </w:r>
      <w:r/>
    </w:p>
    <w:p>
      <w:pPr>
        <w:pStyle w:val="676"/>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676"/>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应当启动异常低价投标（响应）审查程序：</w:t>
      </w:r>
      <w:r>
        <w:rPr>
          <w:bCs w:val="0"/>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（1）投标（响应）报价低于全部通过符合性审查投标人投标（响应）报价平均值50%的，即投标（响应）报价</w:t>
      </w:r>
      <w:r>
        <w:rPr>
          <w:rFonts w:hint="eastAsia"/>
          <w:b/>
          <w:bCs w:val="0"/>
        </w:rPr>
        <w:t xml:space="preserve">＜</w:t>
      </w:r>
      <w:r>
        <w:rPr>
          <w:rFonts w:hint="eastAsia"/>
          <w:color w:val="000000"/>
          <w:shd w:val="clear" w:color="auto" w:fill="ffffff"/>
        </w:rPr>
        <w:t xml:space="preserve">全</w:t>
      </w:r>
      <w:r>
        <w:rPr>
          <w:rFonts w:hint="eastAsia"/>
          <w:color w:val="000000"/>
          <w:shd w:val="clear" w:color="auto" w:fill="ffffff"/>
        </w:rPr>
        <w:t xml:space="preserve">部通过符合性审查投标人投标（响应）报价平均值×50%。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通过符合性审查的次低报价投标人投标（响应）报价×</w:t>
      </w:r>
      <w:r>
        <w:rPr>
          <w:rFonts w:hint="eastAsia"/>
          <w:color w:val="000000"/>
          <w:shd w:val="clear" w:color="auto" w:fill="ffffff"/>
        </w:rPr>
        <w:t xml:space="preserve">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ascii="Calibri" w:hAnsi="Calibri" w:cs="Calibri"/>
          <w:bCs w:val="0"/>
          <w:color w:val="000000"/>
          <w:sz w:val="21"/>
          <w:szCs w:val="21"/>
        </w:rPr>
      </w:r>
      <w:r/>
    </w:p>
    <w:p>
      <w:pPr>
        <w:pStyle w:val="676"/>
        <w:ind w:firstLine="240"/>
        <w:spacing w:after="0" w:line="440" w:lineRule="exact"/>
        <w:widowControl w:val="off"/>
        <w:rPr>
          <w:rFonts w:hint="eastAsia"/>
          <w:bCs w:val="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rFonts w:hint="eastAsia"/>
          <w:bCs w:val="0"/>
        </w:rPr>
      </w:r>
      <w:r/>
    </w:p>
    <w:p>
      <w:pPr>
        <w:pStyle w:val="676"/>
        <w:ind w:firstLine="240"/>
        <w:spacing w:after="0" w:line="460" w:lineRule="exact"/>
        <w:widowControl w:val="off"/>
        <w:rPr>
          <w:rFonts w:hint="eastAsia" w:cs="宋体"/>
          <w:b/>
          <w:szCs w:val="20"/>
        </w:rPr>
      </w:pPr>
      <w:r>
        <w:rPr>
          <w:rFonts w:hint="eastAsia" w:cs="宋体"/>
          <w:b/>
          <w:szCs w:val="20"/>
        </w:rPr>
        <w:t xml:space="preserve">2、技术性能</w:t>
      </w:r>
      <w:r>
        <w:rPr>
          <w:rFonts w:hint="eastAsia" w:cs="宋体"/>
          <w:b/>
          <w:szCs w:val="20"/>
        </w:rPr>
        <w:t xml:space="preserve">4</w:t>
      </w:r>
      <w:r>
        <w:rPr>
          <w:rFonts w:hint="eastAsia" w:cs="宋体"/>
          <w:b/>
          <w:szCs w:val="20"/>
        </w:rPr>
        <w:t xml:space="preserve">1</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125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31</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bCs w:val="0"/>
              </w:rPr>
            </w:pPr>
            <w:r>
              <w:rPr>
                <w:rFonts w:hint="eastAsia"/>
                <w:bCs w:val="0"/>
              </w:rPr>
              <w:t xml:space="preserve">投标货物的配置及技术性能参数全部符合招标要求</w:t>
            </w:r>
            <w:r>
              <w:rPr>
                <w:rFonts w:hint="eastAsia"/>
                <w:bCs w:val="0"/>
              </w:rPr>
              <w:t xml:space="preserve">（14条）</w:t>
            </w:r>
            <w:r>
              <w:rPr>
                <w:rFonts w:hint="eastAsia"/>
                <w:bCs w:val="0"/>
              </w:rPr>
              <w:t xml:space="preserve">的得基本分</w:t>
            </w:r>
            <w:r>
              <w:rPr>
                <w:rFonts w:hint="eastAsia"/>
                <w:bCs w:val="0"/>
              </w:rPr>
              <w:t xml:space="preserve">31</w:t>
            </w:r>
            <w:r>
              <w:rPr>
                <w:rFonts w:hint="eastAsia"/>
                <w:bCs w:val="0"/>
              </w:rPr>
              <w:t xml:space="preserve">分；</w:t>
            </w:r>
            <w:r>
              <w:rPr>
                <w:rFonts w:hint="eastAsia"/>
                <w:bCs w:val="0"/>
              </w:rPr>
              <w:t xml:space="preserve">其中带▲项（</w:t>
            </w:r>
            <w:r>
              <w:rPr>
                <w:rFonts w:hint="eastAsia"/>
                <w:bCs w:val="0"/>
              </w:rPr>
              <w:t xml:space="preserve">4</w:t>
            </w:r>
            <w:r>
              <w:rPr>
                <w:rFonts w:hint="eastAsia"/>
                <w:bCs w:val="0"/>
              </w:rPr>
              <w:t xml:space="preserve">条）为重要技术参</w:t>
            </w:r>
            <w:r>
              <w:rPr>
                <w:rFonts w:hint="eastAsia"/>
                <w:bCs w:val="0"/>
              </w:rPr>
              <w:t xml:space="preserve">数，每负偏离一项扣</w:t>
            </w:r>
            <w:r>
              <w:rPr>
                <w:rFonts w:hint="eastAsia"/>
                <w:bCs w:val="0"/>
              </w:rPr>
              <w:t xml:space="preserve">4</w:t>
            </w:r>
            <w:r>
              <w:rPr>
                <w:rFonts w:hint="eastAsia"/>
                <w:bCs w:val="0"/>
              </w:rPr>
              <w:t xml:space="preserve">分；其余参数（</w:t>
            </w:r>
            <w:r>
              <w:rPr>
                <w:rFonts w:hint="eastAsia"/>
                <w:bCs w:val="0"/>
              </w:rPr>
              <w:t xml:space="preserve">10</w:t>
            </w:r>
            <w:r>
              <w:rPr>
                <w:rFonts w:hint="eastAsia"/>
                <w:bCs w:val="0"/>
              </w:rPr>
              <w:t xml:space="preserve">条）每负偏离一项扣</w:t>
            </w:r>
            <w:r>
              <w:rPr>
                <w:rFonts w:hint="eastAsia"/>
                <w:bCs w:val="0"/>
              </w:rPr>
              <w:t xml:space="preserve">1</w:t>
            </w:r>
            <w:r>
              <w:rPr>
                <w:rFonts w:hint="eastAsia"/>
                <w:bCs w:val="0"/>
              </w:rPr>
              <w:t xml:space="preserve">.5分</w:t>
            </w:r>
            <w:r>
              <w:rPr>
                <w:rFonts w:hint="eastAsia"/>
                <w:bCs w:val="0"/>
              </w:rPr>
              <w:t xml:space="preserve">。</w:t>
            </w:r>
            <w:r>
              <w:rPr>
                <w:bCs w:val="0"/>
              </w:rPr>
            </w:r>
            <w:r/>
          </w:p>
          <w:p>
            <w:pPr>
              <w:pStyle w:val="676"/>
              <w:spacing w:after="0" w:line="240" w:lineRule="auto"/>
              <w:widowControl w:val="off"/>
              <w:rPr>
                <w:rFonts w:hint="eastAsia"/>
                <w:bCs w:val="0"/>
              </w:rPr>
            </w:pPr>
            <w:r>
              <w:rPr>
                <w:rFonts w:hint="eastAsia"/>
                <w:b/>
                <w:bCs w:val="0"/>
              </w:rPr>
              <w:t xml:space="preserve">注：带“▲”项须根据招标文件要求提供相关证明材料，如未提供或不符合要求的则视为负偏离。</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项目实施方案</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6</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bCs w:val="0"/>
              </w:rPr>
            </w:pPr>
            <w:r>
              <w:rPr>
                <w:rFonts w:hint="eastAsia"/>
                <w:lang w:val="zh-CN"/>
              </w:rPr>
              <w:t xml:space="preserve">根据</w:t>
            </w:r>
            <w:r>
              <w:rPr>
                <w:rFonts w:hint="eastAsia"/>
              </w:rPr>
              <w:t xml:space="preserve">投标人</w:t>
            </w:r>
            <w:r>
              <w:rPr>
                <w:rFonts w:hint="eastAsia"/>
                <w:lang w:val="zh-CN"/>
              </w:rPr>
              <w:t xml:space="preserve">提供的</w:t>
            </w:r>
            <w:r>
              <w:rPr>
                <w:rFonts w:hint="eastAsia"/>
              </w:rPr>
              <w:t xml:space="preserve">项目实施方案（包括①供货计划；②供货保障措施；③应急保障措施）进行评定，本项最高的6分。</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每有一项得1分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ascii="Times New Roman" w:hAnsi="Times New Roman"/>
              </w:rPr>
            </w:pPr>
            <w:r>
              <w:rPr>
                <w:rFonts w:hint="eastAsia" w:ascii="Times New Roman" w:hAnsi="Times New Roman"/>
              </w:rPr>
              <w:t xml:space="preserve">质量保证方案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4分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ascii="Times New Roman" w:hAnsi="Times New Roman"/>
                <w:lang w:val="zh-CN"/>
              </w:rPr>
            </w:pPr>
            <w:r>
              <w:rPr>
                <w:rFonts w:hint="eastAsia"/>
              </w:rPr>
              <w:t xml:space="preserve">根据投标人提供的质量保证方案</w:t>
            </w:r>
            <w:r>
              <w:rPr>
                <w:rFonts w:hint="eastAsia"/>
              </w:rPr>
              <w:t xml:space="preserve">【</w:t>
            </w:r>
            <w:r>
              <w:rPr>
                <w:rFonts w:hint="eastAsia"/>
              </w:rPr>
              <w:t xml:space="preserve">包括①质量保证（含运输过程中的质量控制）；②出现质量问题后的解决方案</w:t>
            </w:r>
            <w:r>
              <w:rPr>
                <w:rFonts w:hint="eastAsia"/>
              </w:rPr>
              <w:t xml:space="preserve">】</w:t>
            </w:r>
            <w:r>
              <w:rPr>
                <w:rFonts w:hint="eastAsia"/>
              </w:rPr>
              <w:t xml:space="preserve">进行评定，本项最高得4分。</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w:t>
            </w:r>
            <w:r>
              <w:rPr>
                <w:rFonts w:hint="eastAsia"/>
                <w:szCs w:val="22"/>
              </w:rPr>
              <w:t xml:space="preserve">1</w:t>
            </w:r>
            <w:r>
              <w:rPr>
                <w:szCs w:val="22"/>
              </w:rPr>
              <w:t xml:space="preserve">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ascii="Times New Roman" w:hAnsi="Times New Roman"/>
                <w:lang w:val="zh-CN"/>
              </w:rPr>
            </w:r>
            <w:r/>
          </w:p>
        </w:tc>
      </w:tr>
    </w:tbl>
    <w:p>
      <w:pPr>
        <w:pStyle w:val="676"/>
        <w:ind w:firstLine="240"/>
        <w:spacing w:after="0" w:line="520" w:lineRule="exact"/>
        <w:widowControl w:val="off"/>
        <w:rPr>
          <w:b/>
        </w:rPr>
      </w:pPr>
      <w:r>
        <w:rPr>
          <w:rFonts w:hint="eastAsia"/>
          <w:b/>
        </w:rPr>
        <w:t xml:space="preserve">3</w:t>
      </w:r>
      <w:r>
        <w:rPr>
          <w:rFonts w:hint="eastAsia"/>
          <w:b/>
        </w:rPr>
        <w:t xml:space="preserve">、综合</w:t>
      </w:r>
      <w:r>
        <w:rPr>
          <w:rFonts w:hint="eastAsia"/>
          <w:b/>
          <w:bCs w:val="0"/>
        </w:rPr>
        <w:t xml:space="preserve">实力</w:t>
      </w:r>
      <w:r>
        <w:rPr>
          <w:b/>
        </w:rPr>
        <w:t xml:space="preserve">1</w:t>
      </w:r>
      <w:r>
        <w:rPr>
          <w:rFonts w:hint="eastAsia"/>
          <w:b/>
        </w:rPr>
        <w:t xml:space="preserve">9</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676"/>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676"/>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676"/>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676"/>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676"/>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676"/>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11</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条）完全响应的得11分；有负偏离条款的，每项扣</w:t>
            </w:r>
            <w:r>
              <w:rPr>
                <w:bCs w:val="0"/>
              </w:rPr>
              <w:t xml:space="preserve">0.</w:t>
            </w:r>
            <w:r>
              <w:rPr>
                <w:rFonts w:hint="eastAsia"/>
                <w:bCs w:val="0"/>
              </w:rPr>
              <w:t xml:space="preserve">5分。</w:t>
            </w:r>
            <w:r>
              <w:rPr>
                <w:bCs w:val="0"/>
              </w:rPr>
            </w:r>
            <w:r/>
          </w:p>
        </w:tc>
      </w:tr>
      <w:tr>
        <w:trPr>
          <w:trHeight w:val="274"/>
        </w:trPr>
        <w:tc>
          <w:tcPr>
            <w:tcW w:w="810" w:type="dxa"/>
            <w:vAlign w:val="center"/>
            <w:textDirection w:val="lrTb"/>
            <w:noWrap w:val="false"/>
          </w:tcPr>
          <w:p>
            <w:pPr>
              <w:pStyle w:val="676"/>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676"/>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8</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rFonts w:hint="eastAsia"/>
                <w:bCs w:val="0"/>
              </w:rPr>
            </w:pPr>
            <w:r>
              <w:t xml:space="preserve">投标人</w:t>
            </w:r>
            <w:r>
              <w:rPr>
                <w:rFonts w:hint="eastAsia"/>
                <w:bCs w:val="0"/>
              </w:rPr>
              <w:t xml:space="preserve">或投标货物厂家</w:t>
            </w:r>
            <w:r>
              <w:rPr>
                <w:bCs w:val="0"/>
              </w:rPr>
              <w:t xml:space="preserve">20</w:t>
            </w:r>
            <w:r>
              <w:rPr>
                <w:rFonts w:hint="eastAsia"/>
                <w:bCs w:val="0"/>
              </w:rPr>
              <w:t xml:space="preserve">2</w:t>
            </w:r>
            <w:r>
              <w:rPr>
                <w:rFonts w:hint="eastAsia"/>
                <w:bCs w:val="0"/>
              </w:rPr>
              <w:t xml:space="preserve">2</w:t>
            </w:r>
            <w:r>
              <w:rPr>
                <w:rFonts w:hint="eastAsia"/>
                <w:bCs w:val="0"/>
              </w:rPr>
              <w:t xml:space="preserve">年</w:t>
            </w:r>
            <w:r>
              <w:rPr>
                <w:rFonts w:hint="eastAsia"/>
                <w:bCs w:val="0"/>
              </w:rPr>
              <w:t xml:space="preserve">1月1日</w:t>
            </w:r>
            <w:r>
              <w:rPr>
                <w:rFonts w:hint="eastAsia"/>
                <w:bCs w:val="0"/>
              </w:rPr>
              <w:t xml:space="preserve">（以签订合同时间为准）至今具有的</w:t>
            </w:r>
            <w:r>
              <w:rPr>
                <w:rFonts w:hint="eastAsia"/>
                <w:bCs w:val="0"/>
              </w:rPr>
              <w:t xml:space="preserve">方块刷</w:t>
            </w:r>
            <w:r>
              <w:rPr>
                <w:rFonts w:hint="eastAsia"/>
                <w:bCs w:val="0"/>
              </w:rPr>
              <w:t xml:space="preserve">销售业绩合同进行评定，每</w:t>
            </w:r>
            <w:r>
              <w:rPr>
                <w:rFonts w:hint="eastAsia"/>
                <w:bCs w:val="0"/>
                <w:szCs w:val="20"/>
              </w:rPr>
              <w:t xml:space="preserve">有一个</w:t>
            </w:r>
            <w:r>
              <w:rPr>
                <w:rFonts w:hint="eastAsia"/>
                <w:bCs w:val="0"/>
                <w:szCs w:val="20"/>
              </w:rPr>
              <w:t xml:space="preserve">得</w:t>
            </w:r>
            <w:r>
              <w:rPr>
                <w:bCs w:val="0"/>
                <w:szCs w:val="20"/>
              </w:rPr>
              <w:t xml:space="preserve">2</w:t>
            </w:r>
            <w:r>
              <w:rPr>
                <w:rFonts w:hint="eastAsia"/>
                <w:bCs w:val="0"/>
                <w:szCs w:val="20"/>
              </w:rPr>
              <w:t xml:space="preserve">分</w:t>
            </w:r>
            <w:r>
              <w:rPr>
                <w:rFonts w:hint="eastAsia"/>
                <w:bCs w:val="0"/>
                <w:szCs w:val="20"/>
              </w:rPr>
              <w:t xml:space="preserve">（</w:t>
            </w:r>
            <w:r>
              <w:rPr>
                <w:rFonts w:hint="eastAsia"/>
                <w:b/>
                <w:bCs w:val="0"/>
                <w:szCs w:val="20"/>
              </w:rPr>
              <w:t xml:space="preserve">最高</w:t>
            </w:r>
            <w:r>
              <w:rPr>
                <w:rFonts w:hint="eastAsia"/>
                <w:b/>
                <w:bCs w:val="0"/>
                <w:szCs w:val="20"/>
              </w:rPr>
              <w:t xml:space="preserve">8</w:t>
            </w:r>
            <w:r>
              <w:rPr>
                <w:rFonts w:hint="eastAsia"/>
                <w:b/>
                <w:bCs w:val="0"/>
                <w:szCs w:val="20"/>
              </w:rPr>
              <w:t xml:space="preserve">分</w:t>
            </w:r>
            <w:r>
              <w:rPr>
                <w:rFonts w:hint="eastAsia"/>
                <w:bCs w:val="0"/>
                <w:szCs w:val="20"/>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对应第四章评分中技术要求说明：负偏离【以1、***</w:t>
      </w:r>
      <w:r>
        <w:rPr>
          <w:rFonts w:hint="eastAsia" w:cs="宋体"/>
          <w:b/>
          <w:lang w:val="zh-CN"/>
        </w:rPr>
        <w:t xml:space="preserve">（每条）</w:t>
      </w:r>
      <w:r>
        <w:rPr>
          <w:rFonts w:hint="eastAsia"/>
          <w:b/>
          <w:bCs w:val="0"/>
        </w:rPr>
        <w:t xml:space="preserve">】。</w:t>
      </w:r>
      <w:r/>
    </w:p>
    <w:p>
      <w:pPr>
        <w:pStyle w:val="678"/>
        <w:spacing w:before="0" w:line="440" w:lineRule="exact"/>
        <w:rPr>
          <w:color w:val="00b0f0"/>
        </w:rPr>
      </w:pPr>
      <w:r>
        <w:rPr>
          <w:rFonts w:hint="eastAsia" w:cs="宋体"/>
          <w:bCs w:val="0"/>
        </w:rPr>
        <w:br w:type="page" w:clear="all"/>
        <w:t xml:space="preserve">分包</w:t>
      </w:r>
      <w:r>
        <w:rPr>
          <w:rFonts w:hint="eastAsia"/>
        </w:rPr>
        <w:t xml:space="preserve">号</w:t>
      </w:r>
      <w:r>
        <w:rPr>
          <w:rFonts w:hint="eastAsia"/>
        </w:rPr>
        <w:t xml:space="preserve">/名称</w:t>
      </w:r>
      <w:r>
        <w:rPr>
          <w:rFonts w:hint="eastAsia"/>
        </w:rPr>
        <w:t xml:space="preserve">：</w:t>
      </w:r>
      <w:r>
        <w:rPr>
          <w:rFonts w:hint="eastAsia"/>
        </w:rPr>
        <w:t xml:space="preserve">第</w:t>
      </w:r>
      <w:r>
        <w:rPr>
          <w:rFonts w:hint="eastAsia"/>
        </w:rPr>
        <w:t xml:space="preserve">五</w:t>
      </w:r>
      <w:r>
        <w:rPr>
          <w:rFonts w:hint="eastAsia"/>
        </w:rPr>
        <w:t xml:space="preserve">包</w:t>
      </w:r>
      <w:r>
        <w:rPr>
          <w:rFonts w:hint="eastAsia"/>
        </w:rPr>
        <w:t xml:space="preserve">【</w:t>
      </w:r>
      <w:r>
        <w:rPr>
          <w:rFonts w:hint="eastAsia"/>
        </w:rPr>
        <w:t xml:space="preserve">竹扫帚</w:t>
      </w:r>
      <w:r>
        <w:rPr>
          <w:rFonts w:hint="eastAsia"/>
        </w:rPr>
        <w:t xml:space="preserve">】</w:t>
      </w:r>
      <w:r>
        <w:rPr>
          <w:color w:val="00b0f0"/>
        </w:rPr>
      </w:r>
      <w:r/>
    </w:p>
    <w:p>
      <w:pPr>
        <w:pStyle w:val="676"/>
        <w:ind w:firstLine="360"/>
        <w:spacing w:after="0" w:line="440" w:lineRule="exact"/>
        <w:widowControl w:val="off"/>
        <w:rPr>
          <w:b/>
          <w:bCs w:val="0"/>
        </w:rPr>
      </w:pPr>
      <w:r>
        <w:rPr>
          <w:rFonts w:hint="eastAsia"/>
          <w:b/>
          <w:bCs w:val="0"/>
        </w:rPr>
        <w:t xml:space="preserve">1、投标报价4</w:t>
      </w:r>
      <w:r>
        <w:rPr>
          <w:b/>
          <w:bCs w:val="0"/>
        </w:rPr>
        <w:t xml:space="preserve">0</w:t>
      </w:r>
      <w:r>
        <w:rPr>
          <w:rFonts w:hint="eastAsia"/>
          <w:b/>
          <w:bCs w:val="0"/>
        </w:rPr>
        <w:t xml:space="preserve">分</w:t>
      </w:r>
      <w:r>
        <w:rPr>
          <w:b/>
          <w:bCs w:val="0"/>
        </w:rPr>
      </w:r>
      <w:r/>
    </w:p>
    <w:p>
      <w:pPr>
        <w:pStyle w:val="676"/>
        <w:ind w:firstLine="470"/>
        <w:spacing w:after="0" w:line="440" w:lineRule="exact"/>
        <w:widowControl w:val="off"/>
      </w:pPr>
      <w:r>
        <w:rPr>
          <w:rFonts w:hint="eastAsia"/>
        </w:rPr>
        <w:t xml:space="preserve">满足招</w:t>
      </w:r>
      <w:r>
        <w:rPr>
          <w:rFonts w:hint="eastAsia"/>
        </w:rPr>
        <w:t xml:space="preserve">标文件要求且</w:t>
      </w:r>
      <w:r>
        <w:rPr>
          <w:rFonts w:hint="eastAsia"/>
          <w:b/>
        </w:rPr>
        <w:t xml:space="preserve">优惠率最高</w:t>
      </w:r>
      <w:r>
        <w:rPr>
          <w:rFonts w:hint="eastAsia"/>
        </w:rPr>
        <w:t xml:space="preserve">的投标报价为评标基准价，其价格分为4</w:t>
      </w:r>
      <w:r>
        <w:t xml:space="preserve">0</w:t>
      </w:r>
      <w:r>
        <w:rPr>
          <w:rFonts w:hint="eastAsia"/>
        </w:rPr>
        <w:t xml:space="preserve">分；其他投标人的价格分按下列公式计算：投标报价得</w:t>
      </w:r>
      <w:r>
        <w:rPr>
          <w:rFonts w:hint="eastAsia"/>
        </w:rPr>
        <w:t xml:space="preserve">分＝</w:t>
      </w:r>
      <w:r>
        <w:rPr>
          <w:rFonts w:hint="eastAsia"/>
        </w:rPr>
        <w:t xml:space="preserve">（1</w:t>
      </w:r>
      <w:r>
        <w:t xml:space="preserve">-</w:t>
      </w:r>
      <w:r>
        <w:rPr>
          <w:rFonts w:hint="eastAsia"/>
        </w:rPr>
        <w:t xml:space="preserve">评标基准价）／（1</w:t>
      </w:r>
      <w:r>
        <w:t xml:space="preserve">-</w:t>
      </w:r>
      <w:r>
        <w:rPr>
          <w:rFonts w:hint="eastAsia"/>
        </w:rPr>
        <w:t xml:space="preserve">投标报价）×4</w:t>
      </w:r>
      <w:r>
        <w:t xml:space="preserve">0</w:t>
      </w:r>
      <w:r>
        <w:rPr>
          <w:rFonts w:hint="eastAsia"/>
        </w:rPr>
        <w:t xml:space="preserve">分。</w:t>
      </w:r>
      <w:r/>
    </w:p>
    <w:p>
      <w:pPr>
        <w:pStyle w:val="676"/>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676"/>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w:t>
      </w:r>
      <w:r>
        <w:rPr>
          <w:rFonts w:hint="eastAsia"/>
          <w:bCs w:val="0"/>
        </w:rPr>
        <w:t xml:space="preserve">常低价投标（响应）审查程序：</w:t>
      </w:r>
      <w:r>
        <w:rPr>
          <w:bCs w:val="0"/>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（1）投标（响应）报价低于全部通过符合性审查投标人投标（响应）报价平均值50%的，即投标（响应）报价</w:t>
      </w:r>
      <w:r>
        <w:rPr>
          <w:rFonts w:hint="eastAsia"/>
          <w:b/>
          <w:bCs w:val="0"/>
        </w:rPr>
        <w:t xml:space="preserve">＜</w:t>
      </w:r>
      <w:r>
        <w:rPr>
          <w:rFonts w:hint="eastAsia"/>
          <w:color w:val="000000"/>
          <w:shd w:val="clear" w:color="auto" w:fill="ffffff"/>
        </w:rPr>
        <w:t xml:space="preserve">全</w:t>
      </w:r>
      <w:r>
        <w:rPr>
          <w:rFonts w:hint="eastAsia"/>
          <w:color w:val="000000"/>
          <w:shd w:val="clear" w:color="auto" w:fill="ffffff"/>
        </w:rPr>
        <w:t xml:space="preserve">部通过符合性审查投标人投标（响应）报价平均值×50%。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通过符合性审查的次低报价投标人投标（响应）报价×50%。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ascii="Calibri" w:hAnsi="Calibri" w:cs="Calibri"/>
          <w:bCs w:val="0"/>
          <w:color w:val="000000"/>
          <w:sz w:val="21"/>
          <w:szCs w:val="21"/>
        </w:rPr>
      </w:r>
      <w:r/>
    </w:p>
    <w:p>
      <w:pPr>
        <w:pStyle w:val="676"/>
        <w:ind w:firstLine="240"/>
        <w:spacing w:after="0" w:line="440" w:lineRule="exact"/>
        <w:widowControl w:val="off"/>
        <w:rPr>
          <w:rFonts w:hint="eastAsia"/>
          <w:bCs w:val="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依据专业经验，参考同类项目中标（成交）价格、类似产品市场价格水平、行业人工费用标准、国家有关部门指导行业协会发布的行业平均成本等情况</w:t>
      </w:r>
      <w:r>
        <w:rPr>
          <w:rFonts w:hint="eastAsia"/>
          <w:bCs w:val="0"/>
        </w:rPr>
        <w:t xml:space="preserve">，对报价合理性进行判断。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rFonts w:hint="eastAsia"/>
          <w:bCs w:val="0"/>
        </w:rPr>
      </w:r>
      <w:r/>
    </w:p>
    <w:p>
      <w:pPr>
        <w:pStyle w:val="676"/>
        <w:ind w:firstLine="240"/>
        <w:spacing w:after="0" w:line="460" w:lineRule="exact"/>
        <w:widowControl w:val="off"/>
        <w:rPr>
          <w:rFonts w:hint="eastAsia" w:cs="宋体"/>
          <w:b/>
          <w:szCs w:val="20"/>
        </w:rPr>
      </w:pPr>
      <w:r>
        <w:rPr>
          <w:rFonts w:hint="eastAsia" w:cs="宋体"/>
          <w:b/>
          <w:szCs w:val="20"/>
        </w:rPr>
        <w:t xml:space="preserve">2、技术性能</w:t>
      </w:r>
      <w:r>
        <w:rPr>
          <w:rFonts w:hint="eastAsia" w:cs="宋体"/>
          <w:b/>
          <w:szCs w:val="20"/>
        </w:rPr>
        <w:t xml:space="preserve">4</w:t>
      </w:r>
      <w:r>
        <w:rPr>
          <w:rFonts w:hint="eastAsia" w:cs="宋体"/>
          <w:b/>
          <w:szCs w:val="20"/>
        </w:rPr>
        <w:t xml:space="preserve">1</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125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31</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bCs w:val="0"/>
              </w:rPr>
            </w:pPr>
            <w:r>
              <w:rPr>
                <w:rFonts w:hint="eastAsia"/>
                <w:bCs w:val="0"/>
              </w:rPr>
              <w:t xml:space="preserve">投标货物的配置及技术性能参数全部符合招标</w:t>
            </w:r>
            <w:r>
              <w:rPr>
                <w:rFonts w:hint="eastAsia"/>
                <w:bCs w:val="0"/>
              </w:rPr>
              <w:t xml:space="preserve">要求（</w:t>
            </w:r>
            <w:r>
              <w:rPr>
                <w:rFonts w:hint="eastAsia"/>
                <w:bCs w:val="0"/>
              </w:rPr>
              <w:t xml:space="preserve">8</w:t>
            </w:r>
            <w:r>
              <w:rPr>
                <w:rFonts w:hint="eastAsia"/>
                <w:bCs w:val="0"/>
              </w:rPr>
              <w:t xml:space="preserve">条）</w:t>
            </w:r>
            <w:r>
              <w:rPr>
                <w:rFonts w:hint="eastAsia"/>
                <w:bCs w:val="0"/>
              </w:rPr>
              <w:t xml:space="preserve">的得基本分</w:t>
            </w:r>
            <w:r>
              <w:rPr>
                <w:rFonts w:hint="eastAsia"/>
                <w:bCs w:val="0"/>
              </w:rPr>
              <w:t xml:space="preserve">31</w:t>
            </w:r>
            <w:r>
              <w:rPr>
                <w:rFonts w:hint="eastAsia"/>
                <w:bCs w:val="0"/>
              </w:rPr>
              <w:t xml:space="preserve">分；</w:t>
            </w:r>
            <w:r>
              <w:rPr>
                <w:rFonts w:hint="eastAsia"/>
                <w:bCs w:val="0"/>
              </w:rPr>
              <w:t xml:space="preserve">其中带▲项</w:t>
            </w:r>
            <w:r>
              <w:rPr>
                <w:rFonts w:hint="eastAsia"/>
                <w:bCs w:val="0"/>
              </w:rPr>
              <w:t xml:space="preserve">（</w:t>
            </w:r>
            <w:r>
              <w:rPr>
                <w:rFonts w:hint="eastAsia"/>
                <w:bCs w:val="0"/>
              </w:rPr>
              <w:t xml:space="preserve">2</w:t>
            </w:r>
            <w:r>
              <w:rPr>
                <w:rFonts w:hint="eastAsia"/>
                <w:bCs w:val="0"/>
              </w:rPr>
              <w:t xml:space="preserve">条）</w:t>
            </w:r>
            <w:r>
              <w:rPr>
                <w:rFonts w:hint="eastAsia"/>
                <w:bCs w:val="0"/>
              </w:rPr>
              <w:t xml:space="preserve">为重要技术参数，每负偏离一项扣</w:t>
            </w:r>
            <w:r>
              <w:rPr>
                <w:rFonts w:hint="eastAsia"/>
                <w:bCs w:val="0"/>
              </w:rPr>
              <w:t xml:space="preserve">6</w:t>
            </w:r>
            <w:r>
              <w:rPr>
                <w:rFonts w:hint="eastAsia"/>
                <w:bCs w:val="0"/>
              </w:rPr>
              <w:t xml:space="preserve">.5</w:t>
            </w:r>
            <w:r>
              <w:rPr>
                <w:rFonts w:hint="eastAsia"/>
                <w:bCs w:val="0"/>
              </w:rPr>
              <w:t xml:space="preserve">分；其余参数</w:t>
            </w:r>
            <w:r>
              <w:rPr>
                <w:rFonts w:hint="eastAsia"/>
                <w:bCs w:val="0"/>
              </w:rPr>
              <w:t xml:space="preserve">（6条）</w:t>
            </w:r>
            <w:r>
              <w:rPr>
                <w:rFonts w:hint="eastAsia"/>
                <w:bCs w:val="0"/>
              </w:rPr>
              <w:t xml:space="preserve">每负偏离一项扣</w:t>
            </w:r>
            <w:r>
              <w:rPr>
                <w:rFonts w:hint="eastAsia"/>
                <w:bCs w:val="0"/>
              </w:rPr>
              <w:t xml:space="preserve">3</w:t>
            </w:r>
            <w:r>
              <w:rPr>
                <w:rFonts w:hint="eastAsia"/>
                <w:bCs w:val="0"/>
              </w:rPr>
              <w:t xml:space="preserve">分</w:t>
            </w:r>
            <w:r>
              <w:rPr>
                <w:rFonts w:hint="eastAsia"/>
                <w:bCs w:val="0"/>
              </w:rPr>
              <w:t xml:space="preserve">。</w:t>
            </w:r>
            <w:r>
              <w:rPr>
                <w:bCs w:val="0"/>
              </w:rPr>
            </w:r>
            <w:r/>
          </w:p>
          <w:p>
            <w:pPr>
              <w:pStyle w:val="676"/>
              <w:spacing w:after="0" w:line="240" w:lineRule="auto"/>
              <w:widowControl w:val="off"/>
              <w:rPr>
                <w:rFonts w:hint="eastAsia"/>
                <w:bCs w:val="0"/>
              </w:rPr>
            </w:pPr>
            <w:r>
              <w:rPr>
                <w:rFonts w:hint="eastAsia"/>
                <w:b/>
                <w:bCs w:val="0"/>
              </w:rPr>
              <w:t xml:space="preserve">注：带“▲”项须根据招标文件要求提供相关证明材料，如未提供或不符合要求的则视为负偏离。</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项目实施方案</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6</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bCs w:val="0"/>
              </w:rPr>
            </w:pPr>
            <w:r>
              <w:rPr>
                <w:rFonts w:hint="eastAsia"/>
                <w:lang w:val="zh-CN"/>
              </w:rPr>
              <w:t xml:space="preserve">根据</w:t>
            </w:r>
            <w:r>
              <w:rPr>
                <w:rFonts w:hint="eastAsia"/>
              </w:rPr>
              <w:t xml:space="preserve">投标人</w:t>
            </w:r>
            <w:r>
              <w:rPr>
                <w:rFonts w:hint="eastAsia"/>
                <w:lang w:val="zh-CN"/>
              </w:rPr>
              <w:t xml:space="preserve">提供的</w:t>
            </w:r>
            <w:r>
              <w:rPr>
                <w:rFonts w:hint="eastAsia"/>
              </w:rPr>
              <w:t xml:space="preserve">项目实施方案（包括①供货计划；②供货保障措施；③应急保障措施）进行评定，本项最高的6分。</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每有一项得1分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ascii="Times New Roman" w:hAnsi="Times New Roman"/>
              </w:rPr>
            </w:pPr>
            <w:r>
              <w:rPr>
                <w:rFonts w:hint="eastAsia" w:ascii="Times New Roman" w:hAnsi="Times New Roman"/>
              </w:rPr>
              <w:t xml:space="preserve">质量保证方案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4分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ascii="Times New Roman" w:hAnsi="Times New Roman"/>
                <w:lang w:val="zh-CN"/>
              </w:rPr>
            </w:pPr>
            <w:r>
              <w:rPr>
                <w:rFonts w:hint="eastAsia"/>
              </w:rPr>
              <w:t xml:space="preserve">根据投标人提供的质量保证方案</w:t>
            </w:r>
            <w:r>
              <w:rPr>
                <w:rFonts w:hint="eastAsia"/>
              </w:rPr>
              <w:t xml:space="preserve">【</w:t>
            </w:r>
            <w:r>
              <w:rPr>
                <w:rFonts w:hint="eastAsia"/>
              </w:rPr>
              <w:t xml:space="preserve">包括①质量保证（含运输过程中的质量控制）；②出现质量问题后的解决方案</w:t>
            </w:r>
            <w:r>
              <w:rPr>
                <w:rFonts w:hint="eastAsia"/>
              </w:rPr>
              <w:t xml:space="preserve">】</w:t>
            </w:r>
            <w:r>
              <w:rPr>
                <w:rFonts w:hint="eastAsia"/>
              </w:rPr>
              <w:t xml:space="preserve">进行评定，本项最高得4分。</w:t>
            </w:r>
            <w:r>
              <w:rPr>
                <w:szCs w:val="22"/>
              </w:rPr>
              <w:t xml:space="preserve">体现上述评审要点且</w:t>
            </w:r>
            <w:r>
              <w:rPr>
                <w:rFonts w:hint="eastAsia"/>
              </w:rPr>
              <w:t xml:space="preserve">方案科学合理、全面完善、切实可行</w:t>
            </w:r>
            <w:r>
              <w:rPr>
                <w:rFonts w:hint="eastAsia"/>
              </w:rPr>
              <w:t xml:space="preserve">且满足采购需求的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w:t>
            </w:r>
            <w:r>
              <w:rPr>
                <w:rFonts w:hint="eastAsia"/>
                <w:szCs w:val="22"/>
              </w:rPr>
              <w:t xml:space="preserve">1</w:t>
            </w:r>
            <w:r>
              <w:rPr>
                <w:szCs w:val="22"/>
              </w:rPr>
              <w:t xml:space="preserve">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ascii="Times New Roman" w:hAnsi="Times New Roman"/>
                <w:lang w:val="zh-CN"/>
              </w:rPr>
            </w:r>
            <w:r/>
          </w:p>
        </w:tc>
      </w:tr>
    </w:tbl>
    <w:p>
      <w:pPr>
        <w:pStyle w:val="676"/>
        <w:ind w:firstLine="240"/>
        <w:spacing w:after="0" w:line="520" w:lineRule="exact"/>
        <w:widowControl w:val="off"/>
        <w:rPr>
          <w:b/>
        </w:rPr>
      </w:pPr>
      <w:r>
        <w:rPr>
          <w:rFonts w:hint="eastAsia"/>
          <w:b/>
        </w:rPr>
        <w:t xml:space="preserve">3</w:t>
      </w:r>
      <w:r>
        <w:rPr>
          <w:rFonts w:hint="eastAsia"/>
          <w:b/>
        </w:rPr>
        <w:t xml:space="preserve">、综合</w:t>
      </w:r>
      <w:r>
        <w:rPr>
          <w:rFonts w:hint="eastAsia"/>
          <w:b/>
          <w:bCs w:val="0"/>
        </w:rPr>
        <w:t xml:space="preserve">实力</w:t>
      </w:r>
      <w:r>
        <w:rPr>
          <w:b/>
        </w:rPr>
        <w:t xml:space="preserve">1</w:t>
      </w:r>
      <w:r>
        <w:rPr>
          <w:rFonts w:hint="eastAsia"/>
          <w:b/>
        </w:rPr>
        <w:t xml:space="preserve">9</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676"/>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676"/>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676"/>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676"/>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676"/>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676"/>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11</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条）完全响应的得11分；有负偏离条款的，每项扣</w:t>
            </w:r>
            <w:r>
              <w:rPr>
                <w:bCs w:val="0"/>
              </w:rPr>
              <w:t xml:space="preserve">0.</w:t>
            </w:r>
            <w:r>
              <w:rPr>
                <w:rFonts w:hint="eastAsia"/>
                <w:bCs w:val="0"/>
              </w:rPr>
              <w:t xml:space="preserve">5分。</w:t>
            </w:r>
            <w:r>
              <w:rPr>
                <w:bCs w:val="0"/>
              </w:rPr>
            </w:r>
            <w:r/>
          </w:p>
        </w:tc>
      </w:tr>
      <w:tr>
        <w:trPr>
          <w:trHeight w:val="274"/>
        </w:trPr>
        <w:tc>
          <w:tcPr>
            <w:tcW w:w="810" w:type="dxa"/>
            <w:vAlign w:val="center"/>
            <w:textDirection w:val="lrTb"/>
            <w:noWrap w:val="false"/>
          </w:tcPr>
          <w:p>
            <w:pPr>
              <w:pStyle w:val="676"/>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676"/>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8</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rFonts w:hint="eastAsia"/>
                <w:bCs w:val="0"/>
              </w:rPr>
            </w:pPr>
            <w:r>
              <w:t xml:space="preserve">投标人</w:t>
            </w:r>
            <w:r>
              <w:rPr>
                <w:rFonts w:hint="eastAsia"/>
                <w:bCs w:val="0"/>
              </w:rPr>
              <w:t xml:space="preserve">或投标货物厂家</w:t>
            </w:r>
            <w:r>
              <w:rPr>
                <w:bCs w:val="0"/>
              </w:rPr>
              <w:t xml:space="preserve">20</w:t>
            </w:r>
            <w:r>
              <w:rPr>
                <w:rFonts w:hint="eastAsia"/>
                <w:bCs w:val="0"/>
              </w:rPr>
              <w:t xml:space="preserve">2</w:t>
            </w:r>
            <w:r>
              <w:rPr>
                <w:rFonts w:hint="eastAsia"/>
                <w:bCs w:val="0"/>
              </w:rPr>
              <w:t xml:space="preserve">2</w:t>
            </w:r>
            <w:r>
              <w:rPr>
                <w:rFonts w:hint="eastAsia"/>
                <w:bCs w:val="0"/>
              </w:rPr>
              <w:t xml:space="preserve">年</w:t>
            </w:r>
            <w:r>
              <w:rPr>
                <w:rFonts w:hint="eastAsia"/>
                <w:bCs w:val="0"/>
              </w:rPr>
              <w:t xml:space="preserve">1月1日</w:t>
            </w:r>
            <w:r>
              <w:rPr>
                <w:rFonts w:hint="eastAsia"/>
                <w:bCs w:val="0"/>
              </w:rPr>
              <w:t xml:space="preserve">（以签订合同时间为准）至今具有的</w:t>
            </w:r>
            <w:r>
              <w:rPr>
                <w:rFonts w:hint="eastAsia"/>
                <w:bCs w:val="0"/>
              </w:rPr>
              <w:t xml:space="preserve">竹扫帚</w:t>
            </w:r>
            <w:r>
              <w:rPr>
                <w:rFonts w:hint="eastAsia"/>
                <w:bCs w:val="0"/>
              </w:rPr>
              <w:t xml:space="preserve">销售业绩合同进行评定，每</w:t>
            </w:r>
            <w:r>
              <w:rPr>
                <w:rFonts w:hint="eastAsia"/>
                <w:bCs w:val="0"/>
                <w:szCs w:val="20"/>
              </w:rPr>
              <w:t xml:space="preserve">有一个</w:t>
            </w:r>
            <w:r>
              <w:rPr>
                <w:rFonts w:hint="eastAsia"/>
                <w:bCs w:val="0"/>
                <w:szCs w:val="20"/>
              </w:rPr>
              <w:t xml:space="preserve">得</w:t>
            </w:r>
            <w:r>
              <w:rPr>
                <w:bCs w:val="0"/>
                <w:szCs w:val="20"/>
              </w:rPr>
              <w:t xml:space="preserve">2</w:t>
            </w:r>
            <w:r>
              <w:rPr>
                <w:rFonts w:hint="eastAsia"/>
                <w:bCs w:val="0"/>
                <w:szCs w:val="20"/>
              </w:rPr>
              <w:t xml:space="preserve">分</w:t>
            </w:r>
            <w:r>
              <w:rPr>
                <w:rFonts w:hint="eastAsia"/>
                <w:bCs w:val="0"/>
                <w:szCs w:val="20"/>
              </w:rPr>
              <w:t xml:space="preserve">（</w:t>
            </w:r>
            <w:r>
              <w:rPr>
                <w:rFonts w:hint="eastAsia"/>
                <w:b/>
                <w:bCs w:val="0"/>
                <w:szCs w:val="20"/>
              </w:rPr>
              <w:t xml:space="preserve">最高</w:t>
            </w:r>
            <w:r>
              <w:rPr>
                <w:rFonts w:hint="eastAsia"/>
                <w:b/>
                <w:bCs w:val="0"/>
                <w:szCs w:val="20"/>
              </w:rPr>
              <w:t xml:space="preserve">8</w:t>
            </w:r>
            <w:r>
              <w:rPr>
                <w:rFonts w:hint="eastAsia"/>
                <w:b/>
                <w:bCs w:val="0"/>
                <w:szCs w:val="20"/>
              </w:rPr>
              <w:t xml:space="preserve">分</w:t>
            </w:r>
            <w:r>
              <w:rPr>
                <w:rFonts w:hint="eastAsia"/>
                <w:bCs w:val="0"/>
                <w:szCs w:val="20"/>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对应第四章评分中技术要求说明：负偏离【以1、***</w:t>
      </w:r>
      <w:r>
        <w:rPr>
          <w:rFonts w:hint="eastAsia" w:cs="宋体"/>
          <w:b/>
          <w:lang w:val="zh-CN"/>
        </w:rPr>
        <w:t xml:space="preserve">（每条）</w:t>
      </w:r>
      <w:r>
        <w:rPr>
          <w:rFonts w:hint="eastAsia"/>
          <w:b/>
          <w:bCs w:val="0"/>
        </w:rPr>
        <w:t xml:space="preserve">】。</w:t>
      </w:r>
      <w:r/>
    </w:p>
    <w:p>
      <w:pPr>
        <w:pStyle w:val="678"/>
        <w:spacing w:before="0" w:line="440" w:lineRule="exact"/>
        <w:rPr>
          <w:color w:val="00b0f0"/>
        </w:rPr>
      </w:pPr>
      <w:r>
        <w:rPr>
          <w:rFonts w:hint="eastAsia" w:cs="宋体"/>
          <w:bCs w:val="0"/>
        </w:rPr>
        <w:br w:type="page" w:clear="all"/>
        <w:t xml:space="preserve">分包</w:t>
      </w:r>
      <w:r>
        <w:rPr>
          <w:rFonts w:hint="eastAsia"/>
        </w:rPr>
        <w:t xml:space="preserve">号</w:t>
      </w:r>
      <w:r>
        <w:rPr>
          <w:rFonts w:hint="eastAsia"/>
        </w:rPr>
        <w:t xml:space="preserve">/名称</w:t>
      </w:r>
      <w:r>
        <w:rPr>
          <w:rFonts w:hint="eastAsia"/>
        </w:rPr>
        <w:t xml:space="preserve">：</w:t>
      </w:r>
      <w:r>
        <w:rPr>
          <w:rFonts w:hint="eastAsia"/>
        </w:rPr>
        <w:t xml:space="preserve">第</w:t>
      </w:r>
      <w:r>
        <w:rPr>
          <w:rFonts w:hint="eastAsia"/>
        </w:rPr>
        <w:t xml:space="preserve">六</w:t>
      </w:r>
      <w:r>
        <w:rPr>
          <w:rFonts w:hint="eastAsia"/>
        </w:rPr>
        <w:t xml:space="preserve">包</w:t>
      </w:r>
      <w:r>
        <w:rPr>
          <w:rFonts w:hint="eastAsia"/>
        </w:rPr>
        <w:t xml:space="preserve">【</w:t>
      </w:r>
      <w:r>
        <w:rPr>
          <w:rFonts w:hint="eastAsia"/>
        </w:rPr>
        <w:t xml:space="preserve">除臭液</w:t>
      </w:r>
      <w:r>
        <w:rPr>
          <w:rFonts w:hint="eastAsia"/>
        </w:rPr>
        <w:t xml:space="preserve">】</w:t>
      </w:r>
      <w:r>
        <w:rPr>
          <w:color w:val="00b0f0"/>
        </w:rPr>
      </w:r>
      <w:r/>
    </w:p>
    <w:p>
      <w:pPr>
        <w:pStyle w:val="676"/>
        <w:ind w:firstLine="360"/>
        <w:spacing w:after="0" w:line="440" w:lineRule="exact"/>
        <w:widowControl w:val="off"/>
        <w:rPr>
          <w:b/>
          <w:bCs w:val="0"/>
        </w:rPr>
      </w:pPr>
      <w:r>
        <w:rPr>
          <w:rFonts w:hint="eastAsia"/>
          <w:b/>
          <w:bCs w:val="0"/>
        </w:rPr>
        <w:t xml:space="preserve">1、投标报价4</w:t>
      </w:r>
      <w:r>
        <w:rPr>
          <w:b/>
          <w:bCs w:val="0"/>
        </w:rPr>
        <w:t xml:space="preserve">0</w:t>
      </w:r>
      <w:r>
        <w:rPr>
          <w:rFonts w:hint="eastAsia"/>
          <w:b/>
          <w:bCs w:val="0"/>
        </w:rPr>
        <w:t xml:space="preserve">分</w:t>
      </w:r>
      <w:r>
        <w:rPr>
          <w:b/>
          <w:bCs w:val="0"/>
        </w:rPr>
      </w:r>
      <w:r/>
    </w:p>
    <w:p>
      <w:pPr>
        <w:pStyle w:val="676"/>
        <w:ind w:firstLine="470"/>
        <w:spacing w:after="0" w:line="440" w:lineRule="exact"/>
        <w:widowControl w:val="off"/>
      </w:pPr>
      <w:r>
        <w:rPr>
          <w:rFonts w:hint="eastAsia"/>
        </w:rPr>
        <w:t xml:space="preserve">满足招</w:t>
      </w:r>
      <w:r>
        <w:rPr>
          <w:rFonts w:hint="eastAsia"/>
        </w:rPr>
        <w:t xml:space="preserve">标文件要求且</w:t>
      </w:r>
      <w:r>
        <w:rPr>
          <w:rFonts w:hint="eastAsia"/>
          <w:b/>
        </w:rPr>
        <w:t xml:space="preserve">优惠率最高</w:t>
      </w:r>
      <w:r>
        <w:rPr>
          <w:rFonts w:hint="eastAsia"/>
        </w:rPr>
        <w:t xml:space="preserve">的投标报价为评标基准价，其价格分为4</w:t>
      </w:r>
      <w:r>
        <w:t xml:space="preserve">0</w:t>
      </w:r>
      <w:r>
        <w:rPr>
          <w:rFonts w:hint="eastAsia"/>
        </w:rPr>
        <w:t xml:space="preserve">分；其他投标人的价格分按下列公式计算：投标报价得分</w:t>
      </w:r>
      <w:r>
        <w:rPr>
          <w:rFonts w:hint="eastAsia"/>
        </w:rPr>
        <w:t xml:space="preserve">＝（1</w:t>
      </w:r>
      <w:r>
        <w:t xml:space="preserve">-</w:t>
      </w:r>
      <w:r>
        <w:rPr>
          <w:rFonts w:hint="eastAsia"/>
        </w:rPr>
        <w:t xml:space="preserve">评标基准价）／（1</w:t>
      </w:r>
      <w:r>
        <w:t xml:space="preserve">-</w:t>
      </w:r>
      <w:r>
        <w:rPr>
          <w:rFonts w:hint="eastAsia"/>
        </w:rPr>
        <w:t xml:space="preserve">投标报价）×</w:t>
      </w:r>
      <w:r>
        <w:rPr>
          <w:rFonts w:hint="eastAsia"/>
        </w:rPr>
        <w:t xml:space="preserve">4</w:t>
      </w:r>
      <w:r>
        <w:t xml:space="preserve">0</w:t>
      </w:r>
      <w:r>
        <w:rPr>
          <w:rFonts w:hint="eastAsia"/>
        </w:rPr>
        <w:t xml:space="preserve">分。</w:t>
      </w:r>
      <w:r/>
    </w:p>
    <w:p>
      <w:pPr>
        <w:pStyle w:val="676"/>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676"/>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应当启动异常低价投标（响应）审查程序：</w:t>
      </w:r>
      <w:r>
        <w:rPr>
          <w:bCs w:val="0"/>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（1）投标（响应）报价低于全部通过符合性审查投标人投标（响应）报价平均值50%的，即投标（响应）报价</w:t>
      </w:r>
      <w:r>
        <w:rPr>
          <w:rFonts w:hint="eastAsia"/>
          <w:b/>
          <w:bCs w:val="0"/>
        </w:rPr>
        <w:t xml:space="preserve">＜</w:t>
      </w:r>
      <w:r>
        <w:rPr>
          <w:rFonts w:hint="eastAsia"/>
          <w:color w:val="000000"/>
          <w:shd w:val="clear" w:color="auto" w:fill="ffffff"/>
        </w:rPr>
        <w:t xml:space="preserve">全</w:t>
      </w:r>
      <w:r>
        <w:rPr>
          <w:rFonts w:hint="eastAsia"/>
          <w:color w:val="000000"/>
          <w:shd w:val="clear" w:color="auto" w:fill="ffffff"/>
        </w:rPr>
        <w:t xml:space="preserve">部通过符合性审查投标人投标（响应）报价平均值×50%。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（2）投标（响应）报价低于通过符合性审查的次低报价投标人投标（响应）报价50%的，即投标（响应）报价</w:t>
      </w:r>
      <w:r>
        <w:rPr>
          <w:rFonts w:hint="eastAsia"/>
          <w:b/>
          <w:bCs w:val="0"/>
        </w:rPr>
        <w:t xml:space="preserve">＜</w:t>
      </w:r>
      <w:r>
        <w:rPr>
          <w:rFonts w:hint="eastAsia"/>
          <w:color w:val="000000"/>
          <w:shd w:val="clear" w:color="auto" w:fill="ffffff"/>
        </w:rPr>
        <w:t xml:space="preserve">通过符合性审查的次低报价投标人投标（响应）报价×50%。</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（3）投标（响应）报价低于采购项目最高限价45%的，即投标（响应）报价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676"/>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上述（1）至（3）中启动异常低价投标（响应）审查的数值标准，最高不得超过65%。</w:t>
      </w:r>
      <w:r>
        <w:rPr>
          <w:rFonts w:ascii="Calibri" w:hAnsi="Calibri" w:cs="Calibri"/>
          <w:bCs w:val="0"/>
          <w:color w:val="000000"/>
          <w:sz w:val="21"/>
          <w:szCs w:val="21"/>
        </w:rPr>
      </w:r>
      <w:r/>
    </w:p>
    <w:p>
      <w:pPr>
        <w:pStyle w:val="676"/>
        <w:ind w:firstLine="240"/>
        <w:spacing w:after="0" w:line="440" w:lineRule="exact"/>
        <w:widowControl w:val="off"/>
        <w:rPr>
          <w:bCs w:val="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bCs w:val="0"/>
        </w:rPr>
      </w:r>
      <w:r/>
    </w:p>
    <w:p>
      <w:pPr>
        <w:pStyle w:val="676"/>
        <w:ind w:firstLine="240"/>
        <w:spacing w:after="0" w:line="460" w:lineRule="exact"/>
        <w:widowControl w:val="off"/>
        <w:rPr>
          <w:rFonts w:hint="eastAsia" w:cs="宋体"/>
          <w:b/>
          <w:szCs w:val="20"/>
        </w:rPr>
      </w:pPr>
      <w:r>
        <w:rPr>
          <w:rFonts w:hint="eastAsia" w:cs="宋体"/>
          <w:b/>
          <w:szCs w:val="20"/>
        </w:rPr>
        <w:t xml:space="preserve">2、技术性能</w:t>
      </w:r>
      <w:r>
        <w:rPr>
          <w:rFonts w:hint="eastAsia" w:cs="宋体"/>
          <w:b/>
          <w:szCs w:val="20"/>
        </w:rPr>
        <w:t xml:space="preserve">4</w:t>
      </w:r>
      <w:r>
        <w:rPr>
          <w:rFonts w:hint="eastAsia" w:cs="宋体"/>
          <w:b/>
          <w:szCs w:val="20"/>
        </w:rPr>
        <w:t xml:space="preserve">1</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125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31</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bCs w:val="0"/>
              </w:rPr>
            </w:pPr>
            <w:r>
              <w:rPr>
                <w:rFonts w:hint="eastAsia"/>
                <w:bCs w:val="0"/>
              </w:rPr>
              <w:t xml:space="preserve">投标货物的配置及技术性能参数全部符合招标要</w:t>
            </w:r>
            <w:r>
              <w:rPr>
                <w:rFonts w:hint="eastAsia"/>
                <w:bCs w:val="0"/>
              </w:rPr>
              <w:t xml:space="preserve">求（17条）</w:t>
            </w:r>
            <w:r>
              <w:rPr>
                <w:rFonts w:hint="eastAsia"/>
                <w:bCs w:val="0"/>
              </w:rPr>
              <w:t xml:space="preserve">的得基本分</w:t>
            </w:r>
            <w:r>
              <w:rPr>
                <w:rFonts w:hint="eastAsia"/>
                <w:bCs w:val="0"/>
              </w:rPr>
              <w:t xml:space="preserve">31</w:t>
            </w:r>
            <w:r>
              <w:rPr>
                <w:rFonts w:hint="eastAsia"/>
                <w:bCs w:val="0"/>
              </w:rPr>
              <w:t xml:space="preserve">分；</w:t>
            </w:r>
            <w:r>
              <w:rPr>
                <w:rFonts w:hint="eastAsia"/>
                <w:bCs w:val="0"/>
              </w:rPr>
              <w:t xml:space="preserve">其中带▲项</w:t>
            </w:r>
            <w:r>
              <w:rPr>
                <w:rFonts w:hint="eastAsia"/>
                <w:bCs w:val="0"/>
              </w:rPr>
              <w:t xml:space="preserve">（1条）</w:t>
            </w:r>
            <w:r>
              <w:rPr>
                <w:rFonts w:hint="eastAsia"/>
                <w:bCs w:val="0"/>
              </w:rPr>
              <w:t xml:space="preserve">为重要技术参数，每负偏离一项扣</w:t>
            </w:r>
            <w:r>
              <w:rPr>
                <w:rFonts w:hint="eastAsia"/>
                <w:bCs w:val="0"/>
              </w:rPr>
              <w:t xml:space="preserve">7</w:t>
            </w:r>
            <w:r>
              <w:rPr>
                <w:rFonts w:hint="eastAsia"/>
                <w:bCs w:val="0"/>
              </w:rPr>
              <w:t xml:space="preserve">分；其余参数</w:t>
            </w:r>
            <w:r>
              <w:rPr>
                <w:rFonts w:hint="eastAsia"/>
                <w:bCs w:val="0"/>
              </w:rPr>
              <w:t xml:space="preserve">（16条）</w:t>
            </w:r>
            <w:r>
              <w:rPr>
                <w:rFonts w:hint="eastAsia"/>
                <w:bCs w:val="0"/>
              </w:rPr>
              <w:t xml:space="preserve">每负偏离一项扣</w:t>
            </w:r>
            <w:r>
              <w:rPr>
                <w:rFonts w:hint="eastAsia"/>
                <w:bCs w:val="0"/>
              </w:rPr>
              <w:t xml:space="preserve">1</w:t>
            </w:r>
            <w:r>
              <w:rPr>
                <w:rFonts w:hint="eastAsia"/>
                <w:bCs w:val="0"/>
              </w:rPr>
              <w:t xml:space="preserve">.5</w:t>
            </w:r>
            <w:r>
              <w:rPr>
                <w:rFonts w:hint="eastAsia"/>
                <w:bCs w:val="0"/>
              </w:rPr>
              <w:t xml:space="preserve">分</w:t>
            </w:r>
            <w:r>
              <w:rPr>
                <w:rFonts w:hint="eastAsia"/>
                <w:bCs w:val="0"/>
              </w:rPr>
              <w:t xml:space="preserve">。</w:t>
            </w:r>
            <w:r>
              <w:rPr>
                <w:bCs w:val="0"/>
              </w:rPr>
            </w:r>
            <w:r/>
          </w:p>
          <w:p>
            <w:pPr>
              <w:pStyle w:val="676"/>
              <w:spacing w:after="0" w:line="240" w:lineRule="auto"/>
              <w:widowControl w:val="off"/>
              <w:rPr>
                <w:rFonts w:hint="eastAsia"/>
                <w:bCs w:val="0"/>
              </w:rPr>
            </w:pPr>
            <w:r>
              <w:rPr>
                <w:rFonts w:hint="eastAsia"/>
                <w:b/>
                <w:bCs w:val="0"/>
              </w:rPr>
              <w:t xml:space="preserve">注：带“▲”项须根据招标文件要求提供相关证明材料，如未提供或不符合要求的则视为负偏离。</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项目实施方案</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480" w:lineRule="exact"/>
              <w:widowControl w:val="off"/>
              <w:rPr>
                <w:rFonts w:hint="eastAsia"/>
                <w:bCs w:val="0"/>
              </w:rPr>
            </w:pPr>
            <w:r>
              <w:rPr>
                <w:rFonts w:hint="eastAsia"/>
                <w:bCs w:val="0"/>
              </w:rPr>
              <w:t xml:space="preserve">6</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bCs w:val="0"/>
              </w:rPr>
            </w:pPr>
            <w:r>
              <w:rPr>
                <w:rFonts w:hint="eastAsia"/>
                <w:lang w:val="zh-CN"/>
              </w:rPr>
              <w:t xml:space="preserve">根据</w:t>
            </w:r>
            <w:r>
              <w:rPr>
                <w:rFonts w:hint="eastAsia"/>
              </w:rPr>
              <w:t xml:space="preserve">投标人</w:t>
            </w:r>
            <w:r>
              <w:rPr>
                <w:rFonts w:hint="eastAsia"/>
                <w:lang w:val="zh-CN"/>
              </w:rPr>
              <w:t xml:space="preserve">提供的</w:t>
            </w:r>
            <w:r>
              <w:rPr>
                <w:rFonts w:hint="eastAsia"/>
              </w:rPr>
              <w:t xml:space="preserve">项目实施方案（包括①供货计划；②供货保障措施；③应急保障措施）进行评定，本项最高的6分。</w:t>
            </w:r>
            <w:r>
              <w:rPr>
                <w:szCs w:val="22"/>
              </w:rPr>
              <w:t xml:space="preserve">体现上述评审要点且</w:t>
            </w:r>
            <w:r>
              <w:rPr>
                <w:rFonts w:hint="eastAsia"/>
              </w:rPr>
              <w:t xml:space="preserve">方案科学合理、全面完善、切实可行且满足采购需</w:t>
            </w:r>
            <w:r>
              <w:rPr>
                <w:rFonts w:hint="eastAsia"/>
              </w:rPr>
              <w:t xml:space="preserve">求的</w:t>
            </w:r>
            <w:r>
              <w:rPr>
                <w:rFonts w:hint="eastAsia" w:cs="宋体"/>
                <w:lang w:val="zh-CN"/>
              </w:rPr>
              <w:t xml:space="preserve">，</w:t>
            </w:r>
            <w:r>
              <w:rPr>
                <w:szCs w:val="22"/>
              </w:rPr>
              <w:t xml:space="preserve">每有一项得</w:t>
            </w:r>
            <w:r>
              <w:rPr>
                <w:rFonts w:hint="eastAsia"/>
                <w:szCs w:val="22"/>
              </w:rPr>
              <w:t xml:space="preserve">2</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每有一项得1分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bCs w:val="0"/>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676"/>
              <w:jc w:val="center"/>
              <w:spacing w:after="0" w:line="240" w:lineRule="auto"/>
              <w:widowControl w:val="off"/>
              <w:rPr>
                <w:rFonts w:hint="eastAsia" w:ascii="Times New Roman" w:hAnsi="Times New Roman"/>
              </w:rPr>
            </w:pPr>
            <w:r>
              <w:rPr>
                <w:rFonts w:hint="eastAsia" w:ascii="Times New Roman" w:hAnsi="Times New Roman"/>
              </w:rPr>
              <w:t xml:space="preserve">质量保证及售后服务方案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6"/>
              <w:jc w:val="center"/>
              <w:spacing w:after="0" w:line="240" w:lineRule="auto"/>
              <w:widowControl w:val="off"/>
              <w:rPr>
                <w:rFonts w:hint="eastAsia"/>
                <w:bCs w:val="0"/>
              </w:rPr>
            </w:pPr>
            <w:r>
              <w:rPr>
                <w:rFonts w:hint="eastAsia"/>
                <w:bCs w:val="0"/>
              </w:rPr>
              <w:t xml:space="preserve">4</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676"/>
              <w:spacing w:after="0" w:line="240" w:lineRule="auto"/>
              <w:widowControl w:val="off"/>
              <w:rPr>
                <w:rFonts w:hint="eastAsia" w:ascii="Times New Roman" w:hAnsi="Times New Roman"/>
                <w:lang w:val="zh-CN"/>
              </w:rPr>
            </w:pPr>
            <w:r>
              <w:rPr>
                <w:rFonts w:hint="eastAsia"/>
              </w:rPr>
              <w:t xml:space="preserve">根据投标人提供的质量保证方案</w:t>
            </w:r>
            <w:r>
              <w:rPr>
                <w:rFonts w:hint="eastAsia" w:ascii="Times New Roman" w:hAnsi="Times New Roman"/>
              </w:rPr>
              <w:t xml:space="preserve">及售后服务方案</w:t>
            </w:r>
            <w:r>
              <w:rPr>
                <w:rFonts w:hint="eastAsia"/>
              </w:rPr>
              <w:t xml:space="preserve">【</w:t>
            </w:r>
            <w:r>
              <w:rPr>
                <w:rFonts w:hint="eastAsia"/>
              </w:rPr>
              <w:t xml:space="preserve">包括①质量保证（含运输过程中的质量控制）；②出现质量问题后的解决方案；</w:t>
            </w:r>
            <w:r>
              <w:rPr>
                <w:rFonts w:hint="eastAsia" w:ascii="Times New Roman" w:hAnsi="Times New Roman"/>
              </w:rPr>
              <w:t xml:space="preserve">③</w:t>
            </w:r>
            <w:r>
              <w:rPr>
                <w:rFonts w:hint="eastAsia"/>
              </w:rPr>
              <w:t xml:space="preserve">详细的售后计划和流程；</w:t>
            </w:r>
            <w:r>
              <w:rPr>
                <w:rFonts w:hint="eastAsia" w:ascii="Times New Roman" w:hAnsi="Times New Roman"/>
              </w:rPr>
              <w:t xml:space="preserve">④</w:t>
            </w:r>
            <w:r>
              <w:rPr>
                <w:rFonts w:hint="eastAsia"/>
              </w:rPr>
              <w:t xml:space="preserve">常见故障的排除及紧急情况的处理</w:t>
            </w:r>
            <w:r>
              <w:rPr>
                <w:rFonts w:hint="eastAsia"/>
              </w:rPr>
              <w:t xml:space="preserve">】</w:t>
            </w:r>
            <w:r>
              <w:rPr>
                <w:rFonts w:hint="eastAsia"/>
              </w:rPr>
              <w:t xml:space="preserve">进行评定，本项最高得</w:t>
            </w:r>
            <w:r>
              <w:rPr>
                <w:rFonts w:hint="eastAsia"/>
              </w:rPr>
              <w:t xml:space="preserve">4</w:t>
            </w:r>
            <w:r>
              <w:rPr>
                <w:rFonts w:hint="eastAsia"/>
              </w:rPr>
              <w:t xml:space="preserve">分</w:t>
            </w:r>
            <w:r>
              <w:rPr>
                <w:rFonts w:hint="eastAsia"/>
              </w:rPr>
              <w:t xml:space="preserve">。</w:t>
            </w:r>
            <w:r>
              <w:rPr>
                <w:szCs w:val="22"/>
              </w:rPr>
              <w:t xml:space="preserve">体现上述评审要点且</w:t>
            </w:r>
            <w:r>
              <w:rPr>
                <w:rFonts w:hint="eastAsia"/>
              </w:rPr>
              <w:t xml:space="preserve">方案科学合理、全面完善、切实可行且满足采购需求的</w:t>
            </w:r>
            <w:r>
              <w:rPr>
                <w:rFonts w:hint="eastAsia" w:cs="宋体"/>
                <w:lang w:val="zh-CN"/>
              </w:rPr>
              <w:t xml:space="preserve">，</w:t>
            </w:r>
            <w:r>
              <w:rPr>
                <w:szCs w:val="22"/>
              </w:rPr>
              <w:t xml:space="preserve">每有一项得</w:t>
            </w:r>
            <w:r>
              <w:rPr>
                <w:rFonts w:hint="eastAsia"/>
                <w:szCs w:val="22"/>
              </w:rPr>
              <w:t xml:space="preserve">1</w:t>
            </w:r>
            <w:r>
              <w:rPr>
                <w:szCs w:val="22"/>
              </w:rPr>
              <w:t xml:space="preserve">分</w:t>
            </w:r>
            <w:r>
              <w:rPr>
                <w:rFonts w:hint="eastAsia"/>
                <w:bCs w:val="0"/>
                <w:shd w:val="clear" w:color="auto" w:fill="ffffff"/>
              </w:rPr>
              <w:t xml:space="preserve">；</w:t>
            </w:r>
            <w:r>
              <w:rPr>
                <w:szCs w:val="22"/>
              </w:rPr>
              <w:t xml:space="preserve">体现上述评审要点且</w:t>
            </w:r>
            <w:r>
              <w:t xml:space="preserve">方案内容满足需求，合理性有所欠缺的</w:t>
            </w:r>
            <w:r>
              <w:rPr>
                <w:rFonts w:hint="eastAsia" w:cs="宋体"/>
                <w:lang w:val="zh-CN"/>
              </w:rPr>
              <w:t xml:space="preserve">，</w:t>
            </w:r>
            <w:r>
              <w:rPr>
                <w:szCs w:val="22"/>
              </w:rPr>
              <w:t xml:space="preserve">每有一项得</w:t>
            </w:r>
            <w:r>
              <w:rPr>
                <w:rFonts w:hint="eastAsia"/>
                <w:szCs w:val="22"/>
              </w:rPr>
              <w:t xml:space="preserve">0</w:t>
            </w:r>
            <w:r>
              <w:rPr>
                <w:rFonts w:hint="eastAsia"/>
                <w:szCs w:val="22"/>
              </w:rPr>
              <w:t xml:space="preserve">.5</w:t>
            </w:r>
            <w:r>
              <w:rPr>
                <w:szCs w:val="22"/>
              </w:rPr>
              <w:t xml:space="preserve">分</w:t>
            </w:r>
            <w:r>
              <w:rPr>
                <w:rFonts w:hint="eastAsia"/>
              </w:rPr>
              <w:t xml:space="preserve">；</w:t>
            </w:r>
            <w:r>
              <w:rPr>
                <w:b/>
                <w:szCs w:val="22"/>
              </w:rPr>
              <w:t xml:space="preserve">未能体现评审要点（或无实质性内容）的</w:t>
            </w:r>
            <w:r>
              <w:rPr>
                <w:rFonts w:hint="eastAsia"/>
                <w:b/>
                <w:szCs w:val="22"/>
              </w:rPr>
              <w:t xml:space="preserve">不得分</w:t>
            </w:r>
            <w:r>
              <w:rPr>
                <w:rFonts w:hint="eastAsia"/>
                <w:b/>
              </w:rPr>
              <w:t xml:space="preserve">。</w:t>
            </w:r>
            <w:r>
              <w:rPr>
                <w:rFonts w:hint="eastAsia" w:ascii="Times New Roman" w:hAnsi="Times New Roman"/>
                <w:lang w:val="zh-CN"/>
              </w:rPr>
            </w:r>
            <w:r/>
          </w:p>
        </w:tc>
      </w:tr>
    </w:tbl>
    <w:p>
      <w:pPr>
        <w:pStyle w:val="676"/>
        <w:ind w:firstLine="240"/>
        <w:spacing w:after="0" w:line="520" w:lineRule="exact"/>
        <w:widowControl w:val="off"/>
        <w:rPr>
          <w:b/>
        </w:rPr>
      </w:pPr>
      <w:r>
        <w:rPr>
          <w:rFonts w:hint="eastAsia"/>
          <w:b/>
        </w:rPr>
        <w:t xml:space="preserve">3</w:t>
      </w:r>
      <w:r>
        <w:rPr>
          <w:rFonts w:hint="eastAsia"/>
          <w:b/>
        </w:rPr>
        <w:t xml:space="preserve">、综合</w:t>
      </w:r>
      <w:r>
        <w:rPr>
          <w:rFonts w:hint="eastAsia"/>
          <w:b/>
          <w:bCs w:val="0"/>
        </w:rPr>
        <w:t xml:space="preserve">实力</w:t>
      </w:r>
      <w:r>
        <w:rPr>
          <w:b/>
        </w:rPr>
        <w:t xml:space="preserve">1</w:t>
      </w:r>
      <w:r>
        <w:rPr>
          <w:rFonts w:hint="eastAsia"/>
          <w:b/>
        </w:rPr>
        <w:t xml:space="preserve">9</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676"/>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676"/>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676"/>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676"/>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676"/>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676"/>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11</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条）完全响应的得11分；有负偏离条款的，每项扣</w:t>
            </w:r>
            <w:r>
              <w:rPr>
                <w:bCs w:val="0"/>
              </w:rPr>
              <w:t xml:space="preserve">0.</w:t>
            </w:r>
            <w:r>
              <w:rPr>
                <w:rFonts w:hint="eastAsia"/>
                <w:bCs w:val="0"/>
              </w:rPr>
              <w:t xml:space="preserve">5分。</w:t>
            </w:r>
            <w:r>
              <w:rPr>
                <w:bCs w:val="0"/>
              </w:rPr>
            </w:r>
            <w:r/>
          </w:p>
        </w:tc>
      </w:tr>
      <w:tr>
        <w:trPr>
          <w:trHeight w:val="274"/>
        </w:trPr>
        <w:tc>
          <w:tcPr>
            <w:tcW w:w="810" w:type="dxa"/>
            <w:vAlign w:val="center"/>
            <w:textDirection w:val="lrTb"/>
            <w:noWrap w:val="false"/>
          </w:tcPr>
          <w:p>
            <w:pPr>
              <w:pStyle w:val="676"/>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676"/>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8</w:t>
            </w:r>
            <w:r>
              <w:rPr>
                <w:rFonts w:hint="eastAsia"/>
                <w:bCs w:val="0"/>
              </w:rPr>
              <w:t xml:space="preserve">分</w:t>
            </w:r>
            <w:r>
              <w:rPr>
                <w:bCs w:val="0"/>
              </w:rPr>
            </w:r>
            <w:r/>
          </w:p>
        </w:tc>
        <w:tc>
          <w:tcPr>
            <w:tcW w:w="6734" w:type="dxa"/>
            <w:vAlign w:val="center"/>
            <w:textDirection w:val="lrTb"/>
            <w:noWrap w:val="false"/>
          </w:tcPr>
          <w:p>
            <w:pPr>
              <w:pStyle w:val="676"/>
              <w:spacing w:after="0"/>
              <w:widowControl w:val="off"/>
              <w:rPr>
                <w:rFonts w:hint="eastAsia"/>
                <w:bCs w:val="0"/>
              </w:rPr>
            </w:pPr>
            <w:r>
              <w:t xml:space="preserve">投标人</w:t>
            </w:r>
            <w:r>
              <w:rPr>
                <w:rFonts w:hint="eastAsia"/>
                <w:bCs w:val="0"/>
              </w:rPr>
              <w:t xml:space="preserve">或投标货物厂家</w:t>
            </w:r>
            <w:r>
              <w:rPr>
                <w:bCs w:val="0"/>
              </w:rPr>
              <w:t xml:space="preserve">20</w:t>
            </w:r>
            <w:r>
              <w:rPr>
                <w:rFonts w:hint="eastAsia"/>
                <w:bCs w:val="0"/>
              </w:rPr>
              <w:t xml:space="preserve">2</w:t>
            </w:r>
            <w:r>
              <w:rPr>
                <w:rFonts w:hint="eastAsia"/>
                <w:bCs w:val="0"/>
              </w:rPr>
              <w:t xml:space="preserve">2</w:t>
            </w:r>
            <w:r>
              <w:rPr>
                <w:rFonts w:hint="eastAsia"/>
                <w:bCs w:val="0"/>
              </w:rPr>
              <w:t xml:space="preserve">年</w:t>
            </w:r>
            <w:r>
              <w:rPr>
                <w:rFonts w:hint="eastAsia"/>
                <w:bCs w:val="0"/>
              </w:rPr>
              <w:t xml:space="preserve">1月1日</w:t>
            </w:r>
            <w:r>
              <w:rPr>
                <w:rFonts w:hint="eastAsia"/>
                <w:bCs w:val="0"/>
              </w:rPr>
              <w:t xml:space="preserve">（以签订合同时间为准）至今具有的</w:t>
            </w:r>
            <w:r>
              <w:rPr>
                <w:rFonts w:hint="eastAsia"/>
                <w:bCs w:val="0"/>
              </w:rPr>
              <w:t xml:space="preserve">除臭液</w:t>
            </w:r>
            <w:r>
              <w:rPr>
                <w:rFonts w:hint="eastAsia"/>
                <w:bCs w:val="0"/>
              </w:rPr>
              <w:t xml:space="preserve">销售业绩合同进行评定，每</w:t>
            </w:r>
            <w:r>
              <w:rPr>
                <w:rFonts w:hint="eastAsia"/>
                <w:bCs w:val="0"/>
                <w:szCs w:val="20"/>
              </w:rPr>
              <w:t xml:space="preserve">有</w:t>
            </w:r>
            <w:r>
              <w:rPr>
                <w:rFonts w:hint="eastAsia"/>
                <w:bCs w:val="0"/>
                <w:szCs w:val="20"/>
              </w:rPr>
              <w:t xml:space="preserve">一个</w:t>
            </w:r>
            <w:r>
              <w:rPr>
                <w:rFonts w:hint="eastAsia"/>
                <w:bCs w:val="0"/>
              </w:rPr>
              <w:t xml:space="preserve">得</w:t>
            </w:r>
            <w:r>
              <w:rPr>
                <w:rFonts w:hint="eastAsia"/>
                <w:bCs w:val="0"/>
              </w:rPr>
              <w:t xml:space="preserve">2</w:t>
            </w:r>
            <w:r>
              <w:rPr>
                <w:rFonts w:hint="eastAsia"/>
                <w:bCs w:val="0"/>
              </w:rPr>
              <w:t xml:space="preserve">分</w:t>
            </w:r>
            <w:r>
              <w:rPr>
                <w:rFonts w:hint="eastAsia"/>
                <w:bCs w:val="0"/>
                <w:szCs w:val="20"/>
              </w:rPr>
              <w:t xml:space="preserve">（</w:t>
            </w:r>
            <w:r>
              <w:rPr>
                <w:rFonts w:hint="eastAsia"/>
                <w:b/>
                <w:bCs w:val="0"/>
                <w:szCs w:val="20"/>
              </w:rPr>
              <w:t xml:space="preserve">最高</w:t>
            </w:r>
            <w:r>
              <w:rPr>
                <w:rFonts w:hint="eastAsia"/>
                <w:b/>
                <w:bCs w:val="0"/>
                <w:szCs w:val="20"/>
              </w:rPr>
              <w:t xml:space="preserve">8</w:t>
            </w:r>
            <w:r>
              <w:rPr>
                <w:rFonts w:hint="eastAsia"/>
                <w:b/>
                <w:bCs w:val="0"/>
                <w:szCs w:val="20"/>
              </w:rPr>
              <w:t xml:space="preserve">分</w:t>
            </w:r>
            <w:r>
              <w:rPr>
                <w:rFonts w:hint="eastAsia"/>
                <w:bCs w:val="0"/>
                <w:szCs w:val="20"/>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对应第四章评分中技术要求说明：负偏离【以1、***</w:t>
      </w:r>
      <w:r>
        <w:rPr>
          <w:rFonts w:hint="eastAsia" w:cs="宋体"/>
          <w:b/>
          <w:lang w:val="zh-CN"/>
        </w:rPr>
        <w:t xml:space="preserve">（每条）</w:t>
      </w:r>
      <w:r>
        <w:rPr>
          <w:rFonts w:hint="eastAsia"/>
          <w:b/>
          <w:bCs w:val="0"/>
        </w:rPr>
        <w:t xml:space="preserve">】。</w:t>
      </w:r>
      <w:r/>
    </w:p>
    <w:p>
      <w:pPr>
        <w:pStyle w:val="676"/>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676"/>
        <w:ind w:firstLine="240"/>
        <w:spacing w:after="0" w:line="440" w:lineRule="exact"/>
        <w:rPr>
          <w:b/>
          <w:bCs w:val="0"/>
        </w:rPr>
      </w:pPr>
      <w:r>
        <w:rPr>
          <w:b/>
          <w:bCs w:val="0"/>
        </w:rPr>
        <w:t xml:space="preserve">1、落实政府采购政策需满足的资格要求： </w:t>
      </w:r>
      <w:r>
        <w:rPr>
          <w:b/>
          <w:bCs w:val="0"/>
        </w:rPr>
      </w:r>
      <w:r/>
    </w:p>
    <w:p>
      <w:pPr>
        <w:pStyle w:val="676"/>
        <w:ind w:firstLine="360"/>
        <w:spacing w:after="0" w:line="440" w:lineRule="exact"/>
        <w:widowControl w:val="off"/>
        <w:rPr>
          <w:b/>
          <w:bCs w:val="0"/>
          <w:szCs w:val="20"/>
        </w:rPr>
      </w:pPr>
      <w:r>
        <w:rPr>
          <w:b/>
          <w:bCs w:val="0"/>
          <w:szCs w:val="20"/>
        </w:rPr>
        <w:t xml:space="preserve">（1）</w:t>
      </w:r>
      <w:r>
        <w:rPr>
          <w:rFonts w:hint="eastAsia"/>
          <w:b/>
          <w:bCs w:val="0"/>
          <w:szCs w:val="20"/>
        </w:rPr>
        <w:t xml:space="preserve">本项目</w:t>
      </w:r>
      <w:r>
        <w:rPr>
          <w:b/>
          <w:bCs w:val="0"/>
          <w:szCs w:val="20"/>
        </w:rPr>
        <w:t xml:space="preserve">非专门面向中小企业采购，所属行业为</w:t>
      </w:r>
      <w:r>
        <w:rPr>
          <w:rFonts w:hint="eastAsia" w:cs="宋体"/>
          <w:b/>
          <w:bCs w:val="0"/>
          <w:lang w:val="zh-CN"/>
        </w:rPr>
        <w:t xml:space="preserve">工业。</w:t>
      </w:r>
      <w:r>
        <w:rPr>
          <w:b/>
          <w:bCs w:val="0"/>
          <w:szCs w:val="20"/>
        </w:rPr>
      </w:r>
      <w:r/>
    </w:p>
    <w:p>
      <w:pPr>
        <w:pStyle w:val="676"/>
        <w:ind w:firstLine="360"/>
        <w:spacing w:after="0" w:line="430" w:lineRule="exact"/>
        <w:widowControl w:val="off"/>
        <w:rPr>
          <w:rFonts w:hint="eastAsia"/>
          <w:bCs w:val="0"/>
          <w:szCs w:val="20"/>
        </w:rPr>
      </w:pPr>
      <w:r>
        <w:rPr>
          <w:rFonts w:hint="eastAsia"/>
          <w:bCs w:val="0"/>
          <w:szCs w:val="20"/>
        </w:rPr>
        <w:t xml:space="preserve">（</w:t>
      </w:r>
      <w:r>
        <w:rPr>
          <w:bCs w:val="0"/>
          <w:szCs w:val="20"/>
        </w:rPr>
        <w:t xml:space="preserve">2</w:t>
      </w:r>
      <w:r>
        <w:rPr>
          <w:rFonts w:hint="eastAsia"/>
          <w:bCs w:val="0"/>
          <w:szCs w:val="20"/>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w:t>
      </w:r>
      <w:r>
        <w:rPr>
          <w:b/>
          <w:bCs w:val="0"/>
          <w:szCs w:val="20"/>
        </w:rPr>
        <w:t xml:space="preserve">2</w:t>
      </w:r>
      <w:r>
        <w:rPr>
          <w:rFonts w:hint="eastAsia"/>
          <w:b/>
          <w:bCs w:val="0"/>
          <w:szCs w:val="20"/>
        </w:rPr>
        <w:t xml:space="preserve">0%</w:t>
      </w:r>
      <w:r>
        <w:rPr>
          <w:rFonts w:hint="eastAsia"/>
          <w:bCs w:val="0"/>
          <w:szCs w:val="20"/>
        </w:rPr>
        <w:t xml:space="preserve">的扣除，用扣除后的价格</w:t>
      </w:r>
      <w:r>
        <w:rPr>
          <w:rFonts w:hint="eastAsia"/>
          <w:b/>
          <w:bCs w:val="0"/>
          <w:szCs w:val="20"/>
        </w:rPr>
        <w:t xml:space="preserve">（1</w:t>
      </w:r>
      <w:r>
        <w:rPr>
          <w:b/>
          <w:bCs w:val="0"/>
          <w:szCs w:val="20"/>
        </w:rPr>
        <w:t xml:space="preserve">-</w:t>
      </w:r>
      <w:r>
        <w:rPr>
          <w:rFonts w:hint="eastAsia"/>
          <w:b/>
          <w:bCs w:val="0"/>
          <w:szCs w:val="20"/>
        </w:rPr>
        <w:t xml:space="preserve">投标优惠率）</w:t>
      </w:r>
      <w:r>
        <w:rPr>
          <w:rFonts w:hint="eastAsia"/>
          <w:bCs w:val="0"/>
          <w:szCs w:val="20"/>
        </w:rPr>
        <w:t xml:space="preserve">参与评审，如扣除后的价格（</w:t>
      </w:r>
      <w:r>
        <w:rPr>
          <w:rFonts w:hint="eastAsia"/>
          <w:b/>
          <w:bCs w:val="0"/>
          <w:szCs w:val="20"/>
        </w:rPr>
        <w:t xml:space="preserve">投标优惠率</w:t>
      </w:r>
      <w:r>
        <w:rPr>
          <w:rFonts w:hint="eastAsia"/>
          <w:bCs w:val="0"/>
          <w:szCs w:val="20"/>
        </w:rPr>
        <w:t xml:space="preserve">）为最高价的，则作为评标基准价，中标金额则以实际</w:t>
      </w:r>
      <w:r>
        <w:rPr>
          <w:rFonts w:hint="eastAsia"/>
          <w:b/>
          <w:bCs w:val="0"/>
          <w:szCs w:val="20"/>
        </w:rPr>
        <w:t xml:space="preserve">投标优惠率</w:t>
      </w:r>
      <w:r>
        <w:rPr>
          <w:rFonts w:hint="eastAsia"/>
          <w:bCs w:val="0"/>
          <w:szCs w:val="20"/>
        </w:rPr>
        <w:t xml:space="preserve">报价为准。</w:t>
      </w:r>
      <w:r>
        <w:rPr>
          <w:rFonts w:hint="eastAsia"/>
          <w:bCs w:val="0"/>
          <w:szCs w:val="20"/>
        </w:rPr>
        <w:t xml:space="preserve">残疾人福利性单位、监狱企业属于小型、微型企业的，不重复享受政策。</w:t>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p>
    <w:p>
      <w:pPr>
        <w:pStyle w:val="676"/>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在货物采购项目中，货物由中小企业制造，即货物由中小企业生产且使用该中小企业商号或者注册商标</w:t>
      </w:r>
      <w:r>
        <w:rPr>
          <w:rFonts w:hint="eastAsia"/>
          <w:bCs w:val="0"/>
          <w:szCs w:val="20"/>
        </w:rPr>
        <w:t xml:space="preserve">。</w:t>
      </w:r>
      <w:r>
        <w:rPr>
          <w:bCs w:val="0"/>
          <w:szCs w:val="20"/>
        </w:rPr>
      </w:r>
      <w:r/>
    </w:p>
    <w:p>
      <w:pPr>
        <w:pStyle w:val="676"/>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676"/>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在货物采购项目中，投标人提供的货物既有中小企业制造货物，也有大型企业制造货物的，不享受中小企业扶持政策。</w:t>
      </w:r>
      <w:r/>
    </w:p>
    <w:p>
      <w:pPr>
        <w:pStyle w:val="676"/>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以联合体形式参加政府采购活动，联合体各方均为小微企业的，联合体视同小微企业。</w:t>
      </w:r>
      <w:r>
        <w:rPr>
          <w:rFonts w:hint="eastAsia"/>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rPr>
          <w:bCs w:val="0"/>
        </w:rPr>
        <w:t xml:space="preserve">填报严格按工信部联企业〔2011〕300号通知中的《中小企业划型标准规定》进行，中小企业规模类型可进入小程序进行自测</w:t>
      </w:r>
      <w:r>
        <w:rPr>
          <w:rFonts w:hint="eastAsia"/>
          <w:bCs w:val="0"/>
          <w:szCs w:val="20"/>
        </w:rPr>
        <w:t xml:space="preserve">。）</w:t>
      </w:r>
      <w:r>
        <w:rPr>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w:t>
      </w:r>
      <w:r>
        <w:rPr>
          <w:rFonts w:hint="eastAsia"/>
          <w:bCs w:val="0"/>
          <w:szCs w:val="20"/>
        </w:rPr>
        <w:t xml:space="preserve">政府采购支持政策的残疾人福利性单位应当同时满足以下条件：</w:t>
      </w:r>
      <w:r>
        <w:rPr>
          <w:bCs w:val="0"/>
          <w:szCs w:val="20"/>
        </w:rPr>
      </w:r>
      <w:r/>
    </w:p>
    <w:p>
      <w:pPr>
        <w:pStyle w:val="676"/>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安置的残疾人占本单位在职职工人数的比例不低于25%（含25%），并且安置的残疾人人数不少于10人（含10人）；依法与安置的每位残疾人签订了一年以上（含一年）的劳动合同或服务协议；</w:t>
      </w:r>
      <w:r>
        <w:rPr>
          <w:bCs w:val="0"/>
          <w:szCs w:val="20"/>
        </w:rPr>
      </w:r>
      <w:r/>
    </w:p>
    <w:p>
      <w:pPr>
        <w:pStyle w:val="676"/>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676"/>
        <w:ind w:firstLine="360"/>
        <w:spacing w:after="0" w:line="430" w:lineRule="exact"/>
        <w:widowControl w:val="off"/>
        <w:rPr>
          <w:bCs w:val="0"/>
          <w:szCs w:val="20"/>
        </w:rPr>
      </w:pPr>
      <w:r>
        <w:rPr>
          <w:rFonts w:hint="eastAsia"/>
          <w:bCs w:val="0"/>
          <w:szCs w:val="20"/>
        </w:rPr>
        <w:t xml:space="preserve">提供本单位制造的货物、承担的工程或者服务，或者提供其他残疾人福利性单位制造的货物（不包括使用非残疾人福利性单位注册商标的货物）。</w:t>
      </w:r>
      <w:r>
        <w:rPr>
          <w:bCs w:val="0"/>
          <w:szCs w:val="20"/>
        </w:rPr>
      </w:r>
      <w:r/>
    </w:p>
    <w:p>
      <w:pPr>
        <w:pStyle w:val="676"/>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szCs w:val="20"/>
        </w:rPr>
      </w:r>
      <w:r/>
    </w:p>
    <w:p>
      <w:pPr>
        <w:pStyle w:val="676"/>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）中标人为小微企业或残疾人福利性单位的，应当随中标结果同时公告其《中小企业声明函》或《残疾人福利性单位声明函》，接受社会监督</w:t>
      </w:r>
      <w:r>
        <w:rPr>
          <w:rFonts w:hint="eastAsia"/>
          <w:bCs w:val="0"/>
          <w:szCs w:val="20"/>
        </w:rPr>
        <w:t xml:space="preserve">。若投标人提供的上述声明函为虚假声明则视同提供虚假材料，按“政府采购法”相关规定处理并报请政府监管部门给予行政处罚。</w:t>
      </w:r>
      <w:r>
        <w:rPr>
          <w:bCs w:val="0"/>
          <w:szCs w:val="20"/>
        </w:rPr>
      </w:r>
      <w:r/>
    </w:p>
    <w:p>
      <w:pPr>
        <w:pStyle w:val="676"/>
        <w:ind w:firstLine="360"/>
        <w:spacing w:after="0" w:line="430" w:lineRule="exact"/>
        <w:widowControl w:val="off"/>
        <w:rPr>
          <w:rFonts w:hint="eastAsia"/>
          <w:bCs w:val="0"/>
          <w:szCs w:val="20"/>
        </w:rPr>
      </w:pPr>
      <w:r>
        <w:rPr>
          <w:bCs w:val="0"/>
          <w:szCs w:val="20"/>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rPr>
          <w:rFonts w:hint="eastAsia"/>
          <w:bCs w:val="0"/>
          <w:szCs w:val="20"/>
        </w:rPr>
      </w:r>
      <w:r/>
    </w:p>
    <w:p>
      <w:pPr>
        <w:pStyle w:val="676"/>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676"/>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676"/>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w:t>
      </w:r>
      <w:r>
        <w:rPr>
          <w:bCs w:val="0"/>
        </w:rPr>
        <w:t xml:space="preserve">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67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676"/>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676"/>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676"/>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67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676"/>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w:t>
      </w:r>
      <w:r>
        <w:rPr>
          <w:rFonts w:hint="eastAsia" w:ascii="Times New Roman" w:hAnsi="Times New Roman"/>
          <w:bCs w:val="0"/>
        </w:rPr>
        <w:t xml:space="preserve">陆到查询网站页面进行复核并打印，作为证据留存。</w:t>
      </w:r>
      <w:r>
        <w:rPr>
          <w:rFonts w:ascii="Times New Roman" w:hAnsi="Times New Roman"/>
          <w:bCs w:val="0"/>
        </w:rPr>
      </w:r>
      <w:r/>
    </w:p>
    <w:p>
      <w:pPr>
        <w:pStyle w:val="676"/>
        <w:spacing w:after="0" w:line="440" w:lineRule="exact"/>
        <w:rPr>
          <w:rFonts w:hint="eastAsia"/>
          <w:b/>
          <w:sz w:val="28"/>
          <w:szCs w:val="28"/>
        </w:rPr>
      </w:pPr>
      <w:r>
        <w:rPr>
          <w:rFonts w:hint="eastAsia"/>
          <w:b/>
          <w:sz w:val="28"/>
          <w:szCs w:val="28"/>
        </w:rPr>
        <w:t xml:space="preserve">五、采购本国产品的支持政策：</w:t>
      </w:r>
      <w:r/>
    </w:p>
    <w:p>
      <w:pPr>
        <w:pStyle w:val="676"/>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、本项目政府采购活动中既有本国产品又有非本国产品参与竞争的，依法对本国产品给予价格评审优惠，对本国产品的报价给予20%的价格扣除，用扣除后的价格参与评审。</w:t>
      </w:r>
      <w:r/>
    </w:p>
    <w:p>
      <w:pPr>
        <w:pStyle w:val="676"/>
        <w:ind w:firstLine="480"/>
        <w:spacing w:after="0" w:line="440" w:lineRule="exact"/>
        <w:widowControl w:val="off"/>
        <w:rPr>
          <w:rFonts w:cs="宋体"/>
          <w:bCs w:val="0"/>
        </w:rPr>
      </w:pPr>
      <w:r>
        <w:rPr>
          <w:rFonts w:hint="eastAsia" w:cs="宋体"/>
          <w:bCs w:val="0"/>
        </w:rPr>
        <w:t xml:space="preserve">2、当采购项目或者采购包中含有多种产品，投标人为该采购项目或者采购包提供的符合本国产品标准的产品成本之和占该投标人提供的全部产品成本之和的比例达到80%以上时（投标人需在“第六章 投标文件组成与格式”的“附件2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cs="宋体"/>
          <w:bCs w:val="0"/>
        </w:rPr>
      </w:r>
      <w:r/>
    </w:p>
    <w:p>
      <w:pPr>
        <w:pStyle w:val="676"/>
        <w:ind w:firstLine="480"/>
        <w:spacing w:after="0" w:line="440" w:lineRule="exact"/>
        <w:widowControl w:val="off"/>
        <w:rPr>
          <w:rFonts w:hint="eastAsia" w:cs="宋体"/>
          <w:bCs w:val="0"/>
        </w:rPr>
      </w:pPr>
      <w:r>
        <w:rPr>
          <w:rFonts w:cs="宋体"/>
          <w:bCs w:val="0"/>
        </w:rPr>
        <w:t xml:space="preserve">3</w:t>
      </w:r>
      <w:r>
        <w:rPr>
          <w:rFonts w:hint="eastAsia" w:cs="宋体"/>
          <w:bCs w:val="0"/>
        </w:rPr>
        <w:t xml:space="preserve">、投标人需按照采购文件的要求提供《关于符合本国产品标准的声明函》（以下简称《声明函》），如不提供将不享受本国产品价格评审优惠。</w:t>
      </w:r>
      <w:r/>
    </w:p>
    <w:p>
      <w:pPr>
        <w:pStyle w:val="676"/>
        <w:ind w:firstLine="480"/>
        <w:spacing w:after="0" w:line="440" w:lineRule="exact"/>
        <w:widowControl w:val="off"/>
        <w:rPr>
          <w:rFonts w:hint="eastAsia" w:cs="宋体"/>
          <w:bCs w:val="0"/>
        </w:rPr>
      </w:pPr>
      <w:r>
        <w:rPr>
          <w:rFonts w:cs="宋体"/>
          <w:bCs w:val="0"/>
        </w:rPr>
        <w:t xml:space="preserve">4</w:t>
      </w:r>
      <w:r>
        <w:rPr>
          <w:rFonts w:hint="eastAsia" w:cs="宋体"/>
          <w:bCs w:val="0"/>
        </w:rPr>
        <w:t xml:space="preserve">、投标人需在《声明函》中逐一、</w:t>
      </w:r>
      <w:r>
        <w:rPr>
          <w:rFonts w:cs="宋体"/>
          <w:bCs w:val="0"/>
        </w:rPr>
        <w:t xml:space="preserve">准确</w:t>
      </w:r>
      <w:r>
        <w:rPr>
          <w:rFonts w:hint="eastAsia" w:cs="宋体"/>
          <w:bCs w:val="0"/>
        </w:rPr>
        <w:t xml:space="preserve">填写产品名称、厂名、生产厂址三项信息（《声明函》中，三</w:t>
      </w:r>
      <w:r>
        <w:rPr>
          <w:rFonts w:cs="宋体"/>
          <w:bCs w:val="0"/>
        </w:rPr>
        <w:t xml:space="preserve">项信息中</w:t>
      </w:r>
      <w:r>
        <w:rPr>
          <w:rFonts w:hint="eastAsia" w:cs="宋体"/>
          <w:bCs w:val="0"/>
        </w:rPr>
        <w:t xml:space="preserve">任意一项未填写的视为该项产品不符合本国产品标准，不享受本国产品价格评审优惠。</w:t>
      </w:r>
      <w:r/>
    </w:p>
    <w:p>
      <w:pPr>
        <w:pStyle w:val="676"/>
        <w:ind w:firstLine="480"/>
        <w:spacing w:after="0" w:line="440" w:lineRule="exact"/>
        <w:widowControl w:val="off"/>
        <w:rPr>
          <w:rFonts w:hint="eastAsia" w:cs="宋体"/>
          <w:bCs w:val="0"/>
        </w:rPr>
      </w:pPr>
      <w:r>
        <w:rPr>
          <w:rFonts w:cs="宋体"/>
          <w:bCs w:val="0"/>
        </w:rPr>
        <w:t xml:space="preserve">5</w:t>
      </w:r>
      <w:r>
        <w:rPr>
          <w:rFonts w:hint="eastAsia" w:cs="宋体"/>
          <w:bCs w:val="0"/>
        </w:rPr>
        <w:t xml:space="preserve">、评标过程中，如发现投标人在</w:t>
      </w:r>
      <w:r>
        <w:rPr>
          <w:rFonts w:hint="eastAsia" w:cs="宋体"/>
          <w:bCs w:val="0"/>
        </w:rPr>
        <w:t xml:space="preserve">《声明函》内容</w:t>
      </w:r>
      <w:r>
        <w:rPr>
          <w:rFonts w:cs="宋体"/>
          <w:bCs w:val="0"/>
        </w:rPr>
        <w:t xml:space="preserve">含义不明确、同类事项与投</w:t>
      </w:r>
      <w:r>
        <w:rPr>
          <w:rFonts w:hint="eastAsia" w:cs="宋体"/>
          <w:bCs w:val="0"/>
        </w:rPr>
        <w:t xml:space="preserve">标</w:t>
      </w:r>
      <w:r>
        <w:rPr>
          <w:rFonts w:cs="宋体"/>
          <w:bCs w:val="0"/>
        </w:rPr>
        <w:t xml:space="preserve">（</w:t>
      </w:r>
      <w:r>
        <w:rPr>
          <w:rFonts w:hint="eastAsia" w:cs="宋体"/>
          <w:bCs w:val="0"/>
        </w:rPr>
        <w:t xml:space="preserve">响应</w:t>
      </w:r>
      <w:r>
        <w:rPr>
          <w:rFonts w:cs="宋体"/>
          <w:bCs w:val="0"/>
        </w:rPr>
        <w:t xml:space="preserve">）</w:t>
      </w:r>
      <w:r>
        <w:rPr>
          <w:rFonts w:hint="eastAsia" w:cs="宋体"/>
          <w:bCs w:val="0"/>
        </w:rPr>
        <w:t xml:space="preserve">文件</w:t>
      </w:r>
      <w:r>
        <w:rPr>
          <w:rFonts w:cs="宋体"/>
          <w:bCs w:val="0"/>
        </w:rPr>
        <w:t xml:space="preserve">表述不一致或者有</w:t>
      </w:r>
      <w:r>
        <w:rPr>
          <w:rFonts w:hint="eastAsia" w:cs="宋体"/>
          <w:bCs w:val="0"/>
        </w:rPr>
        <w:t xml:space="preserve">明显</w:t>
      </w:r>
      <w:r>
        <w:rPr>
          <w:rFonts w:cs="宋体"/>
          <w:bCs w:val="0"/>
        </w:rPr>
        <w:t xml:space="preserve">文字错误等情况的</w:t>
      </w:r>
      <w:r>
        <w:rPr>
          <w:rFonts w:hint="eastAsia" w:cs="宋体"/>
          <w:bCs w:val="0"/>
        </w:rPr>
        <w:t xml:space="preserve">，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s="宋体"/>
          <w:bCs w:val="0"/>
        </w:rPr>
      </w:r>
      <w:r/>
    </w:p>
    <w:p>
      <w:pPr>
        <w:pStyle w:val="676"/>
        <w:spacing w:after="0" w:line="440" w:lineRule="exact"/>
        <w:widowControl w:val="off"/>
        <w:rPr>
          <w:rFonts w:hint="eastAsia" w:cs="宋体"/>
          <w:bCs w:val="0"/>
        </w:rPr>
      </w:pPr>
      <w:r>
        <w:rPr>
          <w:rFonts w:hint="eastAsia" w:cs="宋体"/>
          <w:bCs w:val="0"/>
        </w:rPr>
      </w:r>
      <w:r/>
    </w:p>
    <w:p>
      <w:pPr>
        <w:pStyle w:val="677"/>
        <w:jc w:val="center"/>
        <w:spacing w:before="0" w:after="0"/>
        <w:widowControl w:val="off"/>
        <w:rPr>
          <w:rFonts w:ascii="宋体" w:hAnsi="宋体"/>
          <w:sz w:val="36"/>
          <w:szCs w:val="36"/>
        </w:rPr>
      </w:pPr>
      <w:r>
        <w:rPr>
          <w:rFonts w:ascii="宋体" w:hAnsi="宋体"/>
          <w:sz w:val="36"/>
          <w:szCs w:val="36"/>
        </w:rPr>
        <w:br w:type="page" w:clear="all"/>
      </w:r>
      <w:bookmarkStart w:id="89" w:name="_Toc219230562"/>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85"/>
      <w:r/>
      <w:bookmarkEnd w:id="89"/>
      <w:r>
        <w:rPr>
          <w:rFonts w:ascii="宋体" w:hAnsi="宋体"/>
          <w:sz w:val="36"/>
          <w:szCs w:val="36"/>
        </w:rPr>
      </w:r>
      <w:r/>
    </w:p>
    <w:p>
      <w:pPr>
        <w:pStyle w:val="676"/>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676"/>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676"/>
        <w:ind w:right="120" w:firstLine="6720"/>
        <w:spacing w:after="0" w:line="240" w:lineRule="auto"/>
        <w:widowControl w:val="off"/>
        <w:rPr>
          <w:bCs w:val="0"/>
          <w:u w:val="single"/>
        </w:rPr>
      </w:pPr>
      <w:r>
        <w:rPr>
          <w:bCs w:val="0"/>
          <w:u w:val="single"/>
        </w:rPr>
      </w:r>
      <w:r/>
    </w:p>
    <w:p>
      <w:pPr>
        <w:pStyle w:val="676"/>
        <w:ind w:right="120" w:firstLine="6720"/>
        <w:spacing w:after="0" w:line="240" w:lineRule="auto"/>
        <w:widowControl w:val="off"/>
        <w:rPr>
          <w:rFonts w:hint="eastAsia"/>
          <w:bCs w:val="0"/>
          <w:u w:val="single"/>
        </w:rPr>
      </w:pPr>
      <w:r>
        <w:rPr>
          <w:rFonts w:hint="eastAsia"/>
          <w:bCs w:val="0"/>
          <w:u w:val="single"/>
        </w:rPr>
      </w:r>
      <w:r/>
    </w:p>
    <w:p>
      <w:pPr>
        <w:pStyle w:val="676"/>
        <w:jc w:val="center"/>
        <w:spacing w:after="0" w:line="240" w:lineRule="auto"/>
        <w:rPr>
          <w:b/>
          <w:sz w:val="72"/>
          <w:szCs w:val="72"/>
        </w:rPr>
      </w:pPr>
      <w:r>
        <w:rPr>
          <w:b/>
          <w:sz w:val="72"/>
          <w:szCs w:val="72"/>
        </w:rPr>
        <w:t xml:space="preserve">常熟市政府采购</w:t>
      </w:r>
      <w:r>
        <w:rPr>
          <w:rFonts w:hint="eastAsia"/>
          <w:b/>
          <w:bCs w:val="0"/>
          <w:sz w:val="72"/>
          <w:szCs w:val="72"/>
        </w:rPr>
        <w:t xml:space="preserve">货物</w:t>
      </w:r>
      <w:r>
        <w:rPr>
          <w:b/>
          <w:sz w:val="72"/>
          <w:szCs w:val="72"/>
        </w:rPr>
        <w:t xml:space="preserve">合同</w:t>
      </w:r>
      <w:r/>
    </w:p>
    <w:p>
      <w:pPr>
        <w:pStyle w:val="779"/>
        <w:ind w:firstLine="0"/>
        <w:rPr>
          <w:rFonts w:hint="eastAsia"/>
          <w:szCs w:val="24"/>
        </w:rPr>
      </w:pPr>
      <w:r>
        <w:rPr>
          <w:rFonts w:hint="eastAsia"/>
          <w:szCs w:val="24"/>
        </w:rPr>
      </w:r>
      <w:r/>
    </w:p>
    <w:p>
      <w:pPr>
        <w:pStyle w:val="676"/>
        <w:spacing w:before="120" w:line="22" w:lineRule="atLeast"/>
        <w:rPr>
          <w:rFonts w:hint="eastAsia"/>
        </w:rPr>
      </w:pPr>
      <w:r>
        <w:rPr>
          <w:rFonts w:hint="eastAsia"/>
        </w:rPr>
      </w:r>
      <w:r/>
    </w:p>
    <w:p>
      <w:pPr>
        <w:pStyle w:val="676"/>
        <w:ind w:firstLine="1800"/>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环卫自管作业物料采购</w:t>
      </w:r>
      <w:r>
        <w:rPr>
          <w:rFonts w:hint="eastAsia"/>
          <w:b/>
          <w:bCs w:val="0"/>
          <w:sz w:val="36"/>
          <w:szCs w:val="36"/>
        </w:rPr>
      </w:r>
      <w:r/>
    </w:p>
    <w:p>
      <w:pPr>
        <w:pStyle w:val="676"/>
        <w:ind w:firstLine="1800"/>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JSZC-320581-CSJY-G2026-0011</w:t>
      </w:r>
      <w:r>
        <w:rPr>
          <w:rFonts w:cs="宋体"/>
          <w:sz w:val="36"/>
          <w:szCs w:val="36"/>
          <w:u w:val="single"/>
        </w:rPr>
      </w:r>
      <w:r/>
    </w:p>
    <w:p>
      <w:pPr>
        <w:pStyle w:val="676"/>
        <w:ind w:left="120" w:firstLine="1620"/>
        <w:spacing w:before="120" w:line="22" w:lineRule="atLeast"/>
        <w:rPr>
          <w:rFonts w:hint="eastAsia" w:ascii="Times New Roman" w:hAnsi="Times New Roman"/>
          <w:b/>
          <w:sz w:val="36"/>
          <w:szCs w:val="36"/>
          <w:u w:val="single"/>
        </w:rPr>
      </w:pPr>
      <w:r>
        <w:rPr>
          <w:rFonts w:hint="eastAsia" w:ascii="Times New Roman" w:hAnsi="Times New Roman"/>
          <w:b/>
          <w:sz w:val="36"/>
          <w:szCs w:val="36"/>
        </w:rPr>
        <w:t xml:space="preserve">分 包 号：</w:t>
      </w:r>
      <w:r>
        <w:rPr>
          <w:rFonts w:ascii="Times New Roman" w:hAnsi="Times New Roman"/>
          <w:sz w:val="36"/>
          <w:szCs w:val="36"/>
          <w:u w:val="single"/>
        </w:rPr>
        <w:t xml:space="preserve">                   </w:t>
      </w:r>
      <w:r>
        <w:rPr>
          <w:rFonts w:hint="eastAsia" w:ascii="Times New Roman" w:hAnsi="Times New Roman"/>
          <w:b/>
          <w:sz w:val="36"/>
          <w:szCs w:val="36"/>
          <w:u w:val="single"/>
        </w:rPr>
      </w:r>
      <w:r/>
    </w:p>
    <w:p>
      <w:pPr>
        <w:pStyle w:val="676"/>
        <w:ind w:left="120" w:firstLine="1620"/>
        <w:spacing w:before="120" w:line="22" w:lineRule="atLeast"/>
        <w:rPr>
          <w:rFonts w:cs="宋体"/>
          <w:bCs w:val="0"/>
          <w:sz w:val="36"/>
          <w:szCs w:val="36"/>
          <w:u w:val="single"/>
        </w:rPr>
      </w:pPr>
      <w:r>
        <w:rPr>
          <w:rFonts w:hint="eastAsia" w:ascii="Times New Roman" w:hAnsi="Times New Roman"/>
          <w:b/>
          <w:sz w:val="36"/>
          <w:szCs w:val="36"/>
        </w:rPr>
        <w:t xml:space="preserve">分包名称：</w:t>
      </w:r>
      <w:r>
        <w:rPr>
          <w:rFonts w:cs="宋体"/>
          <w:bCs w:val="0"/>
          <w:sz w:val="36"/>
          <w:szCs w:val="36"/>
          <w:u w:val="single"/>
        </w:rPr>
        <w:t xml:space="preserve">  </w:t>
      </w:r>
      <w:r>
        <w:rPr>
          <w:rFonts w:cs="宋体"/>
          <w:bCs w:val="0"/>
          <w:sz w:val="36"/>
          <w:szCs w:val="36"/>
          <w:u w:val="single"/>
        </w:rPr>
        <w:t xml:space="preserve">                 </w:t>
      </w:r>
      <w:r/>
    </w:p>
    <w:p>
      <w:pPr>
        <w:pStyle w:val="676"/>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676"/>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676"/>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76"/>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76"/>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676"/>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676"/>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常熟市环境卫生管理处</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环卫自管作业物料采购</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w:t>
      </w:r>
      <w:r>
        <w:rPr>
          <w:rFonts w:hint="eastAsia"/>
        </w:rPr>
        <w:t xml:space="preserve">第</w:t>
      </w:r>
      <w:r>
        <w:rPr>
          <w:rFonts w:hint="eastAsia"/>
          <w:u w:val="single"/>
        </w:rPr>
        <w:t xml:space="preserve">    </w:t>
      </w:r>
      <w:r>
        <w:rPr>
          <w:rFonts w:hint="eastAsia"/>
        </w:rPr>
        <w:t xml:space="preserve">包</w:t>
      </w:r>
      <w:r>
        <w:rPr>
          <w:rFonts w:hint="eastAsia"/>
        </w:rPr>
        <w:t xml:space="preserve">中标人。现于中标通知书发出之日起三十日内，按照采购文件确定的事项签订本合同。</w:t>
      </w:r>
      <w:r/>
    </w:p>
    <w:p>
      <w:pPr>
        <w:pStyle w:val="676"/>
        <w:ind w:firstLine="480"/>
        <w:spacing w:after="0" w:line="440" w:lineRule="exact"/>
      </w:pPr>
      <w:r/>
      <w:bookmarkStart w:id="90" w:name="_Hlk63008672"/>
      <w:r/>
      <w:bookmarkStart w:id="91"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90"/>
      <w:r>
        <w:t xml:space="preserve">等法律法规的规定</w:t>
      </w:r>
      <w:bookmarkEnd w:id="91"/>
      <w:r>
        <w:rPr>
          <w:rFonts w:hint="eastAsia"/>
          <w:lang w:val="zh-CN"/>
        </w:rPr>
        <w:t xml:space="preserve">，按照平等、自愿、公平和诚实信用的原则，经</w:t>
      </w:r>
      <w:r>
        <w:rPr>
          <w:rFonts w:ascii="Segoe UI Symbol" w:hAnsi="Segoe UI Symbol" w:cs="Segoe UI Symbol"/>
          <w:u w:val="single"/>
        </w:rPr>
        <w:t xml:space="preserve">常熟市环境卫生管理处</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676"/>
        <w:ind w:firstLine="480"/>
        <w:spacing w:after="0" w:line="420" w:lineRule="exact"/>
        <w:widowControl w:val="off"/>
        <w:rPr>
          <w:rFonts w:ascii="Calibri" w:hAnsi="Calibri"/>
          <w:b/>
          <w:bCs w:val="0"/>
        </w:rPr>
      </w:pPr>
      <w:r>
        <w:rPr>
          <w:rFonts w:hint="eastAsia"/>
          <w:b/>
          <w:bCs w:val="0"/>
          <w:color w:val="000000"/>
        </w:rPr>
        <w:t xml:space="preserve">第一条 定义</w:t>
      </w:r>
      <w:r>
        <w:rPr>
          <w:rFonts w:ascii="Calibri" w:hAnsi="Calibri"/>
          <w:b/>
          <w:bCs w:val="0"/>
        </w:rPr>
      </w:r>
      <w:r/>
    </w:p>
    <w:p>
      <w:pPr>
        <w:pStyle w:val="676"/>
        <w:ind w:firstLine="480"/>
        <w:spacing w:after="0" w:line="380" w:lineRule="exact"/>
        <w:widowControl w:val="off"/>
        <w:rPr>
          <w:rFonts w:ascii="Calibri" w:hAnsi="Calibri"/>
          <w:bCs w:val="0"/>
        </w:rPr>
      </w:pPr>
      <w:r>
        <w:rPr>
          <w:rFonts w:hint="eastAsia"/>
          <w:bCs w:val="0"/>
          <w:color w:val="000000"/>
        </w:rPr>
        <w:t xml:space="preserve">除非另有特别解释或说明，本合同有关词语应按如下定义解释：</w:t>
      </w:r>
      <w:r>
        <w:rPr>
          <w:rFonts w:ascii="Calibri" w:hAnsi="Calibri"/>
          <w:bCs w:val="0"/>
        </w:rPr>
      </w:r>
      <w:r/>
    </w:p>
    <w:p>
      <w:pPr>
        <w:pStyle w:val="676"/>
        <w:ind w:firstLine="480"/>
        <w:spacing w:after="0" w:line="400" w:lineRule="exact"/>
        <w:widowControl w:val="off"/>
        <w:rPr>
          <w:rFonts w:ascii="Calibri" w:hAnsi="Calibri"/>
          <w:bCs w:val="0"/>
          <w:color w:val="000000"/>
        </w:rPr>
      </w:pPr>
      <w:r>
        <w:rPr>
          <w:rFonts w:hint="eastAsia"/>
          <w:bCs w:val="0"/>
          <w:color w:val="000000"/>
        </w:rPr>
        <w:t xml:space="preserve">1.1合同：甲方、乙方签署的与本项目相关的合同书、协议、附件、附录、其他文件和政府采购过程中的全部文件。</w:t>
      </w:r>
      <w:r>
        <w:rPr>
          <w:rFonts w:ascii="Calibri" w:hAnsi="Calibri"/>
          <w:bCs w:val="0"/>
          <w:color w:val="000000"/>
        </w:rPr>
      </w:r>
      <w:r/>
    </w:p>
    <w:p>
      <w:pPr>
        <w:pStyle w:val="676"/>
        <w:ind w:firstLine="480"/>
        <w:spacing w:after="0" w:line="400" w:lineRule="exact"/>
        <w:widowControl w:val="off"/>
        <w:rPr>
          <w:rFonts w:ascii="Calibri" w:hAnsi="Calibri"/>
          <w:bCs w:val="0"/>
        </w:rPr>
      </w:pPr>
      <w:r>
        <w:rPr>
          <w:rFonts w:hint="eastAsia"/>
          <w:bCs w:val="0"/>
          <w:color w:val="000000"/>
        </w:rPr>
        <w:t xml:space="preserve">1.2甲方：购买本合同项下货物并接受相关服务的国家机关、事业单位、团体组织。</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1.3乙方：提供本合同项下货物和服务的法人、其他组织或自然人。</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1.4货物：根据合同规定乙方为完成本项目应向甲方提供的一切货物及备件、工具、手册、技术资料及其他材料。</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1.5服务：根据合同规定乙方承担的与货</w:t>
      </w:r>
      <w:r>
        <w:rPr>
          <w:rFonts w:hint="eastAsia"/>
          <w:bCs w:val="0"/>
          <w:color w:val="000000"/>
        </w:rPr>
        <w:t xml:space="preserve">物有关的辅助服务，包括但不限于货物的运输、保险、伴随服务（如安装、调试、测试、提供技术指导和支持、培训等）、售后服务及其他所有应由乙方承担的类似义务。</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rPr>
          <w:rFonts w:ascii="Calibri" w:hAnsi="Calibri"/>
          <w:bCs w:val="0"/>
        </w:rPr>
      </w:r>
      <w:r/>
    </w:p>
    <w:p>
      <w:pPr>
        <w:pStyle w:val="676"/>
        <w:ind w:firstLine="480"/>
        <w:spacing w:after="0" w:line="420" w:lineRule="exact"/>
        <w:widowControl w:val="off"/>
        <w:rPr>
          <w:b/>
          <w:bCs w:val="0"/>
          <w:color w:val="000000"/>
        </w:rPr>
      </w:pPr>
      <w:r>
        <w:rPr>
          <w:rFonts w:hint="eastAsia"/>
          <w:b/>
          <w:bCs w:val="0"/>
          <w:color w:val="000000"/>
        </w:rPr>
        <w:t xml:space="preserve">第二条 组成本合同的文件</w:t>
      </w:r>
      <w:r>
        <w:rPr>
          <w:b/>
          <w:bCs w:val="0"/>
          <w:color w:val="000000"/>
        </w:rPr>
      </w:r>
      <w:r/>
    </w:p>
    <w:p>
      <w:pPr>
        <w:pStyle w:val="676"/>
        <w:ind w:firstLine="480"/>
        <w:spacing w:after="0" w:line="440" w:lineRule="exact"/>
        <w:widowControl w:val="off"/>
        <w:rPr>
          <w:rFonts w:ascii="Calibri" w:hAnsi="Calibri"/>
          <w:bCs w:val="0"/>
        </w:rPr>
      </w:pPr>
      <w:r>
        <w:rPr>
          <w:rFonts w:hint="eastAsia"/>
          <w:bCs w:val="0"/>
          <w:color w:val="000000"/>
        </w:rPr>
        <w:t xml:space="preserve">2.1下列政府采购过程文件为本合同不可分割部分：</w:t>
      </w:r>
      <w:r>
        <w:rPr>
          <w:rFonts w:ascii="Calibri" w:hAnsi="Calibri"/>
          <w:bCs w:val="0"/>
        </w:rPr>
      </w:r>
      <w:r/>
    </w:p>
    <w:p>
      <w:pPr>
        <w:pStyle w:val="676"/>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676"/>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676"/>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676"/>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676"/>
        <w:ind w:firstLine="480"/>
        <w:spacing w:after="0" w:line="440" w:lineRule="exact"/>
        <w:widowControl w:val="off"/>
        <w:rPr>
          <w:bCs w:val="0"/>
          <w:color w:val="000000"/>
        </w:rPr>
      </w:pPr>
      <w:r>
        <w:rPr>
          <w:rFonts w:hint="eastAsia"/>
          <w:bCs w:val="0"/>
          <w:color w:val="000000"/>
        </w:rPr>
        <w:t xml:space="preserve">2.2上述文件之间如果出现不一致的，以甲方文件确定的内容为准，但乙方文件的内容对甲方更有利的，适用乙方文件。</w:t>
      </w:r>
      <w:r>
        <w:rPr>
          <w:bCs w:val="0"/>
          <w:color w:val="000000"/>
        </w:rPr>
      </w:r>
      <w:r/>
    </w:p>
    <w:p>
      <w:pPr>
        <w:pStyle w:val="676"/>
        <w:ind w:firstLine="480"/>
        <w:spacing w:after="0" w:line="440" w:lineRule="exact"/>
        <w:rPr>
          <w:bCs w:val="0"/>
          <w:color w:val="000000"/>
        </w:rPr>
      </w:pPr>
      <w:r>
        <w:rPr>
          <w:rFonts w:hint="eastAsia"/>
          <w:bCs w:val="0"/>
          <w:color w:val="000000"/>
        </w:rPr>
        <w:t xml:space="preserve">2.3乙方文件应当符合采购文件确定的原则，如果乙方文件中的表述，形式上符合招标文件原则，但具体内容对甲方不利、对乙方有利的，视为背离采购文件，不予适用。</w:t>
      </w:r>
      <w:r>
        <w:rPr>
          <w:bCs w:val="0"/>
          <w:color w:val="000000"/>
        </w:rPr>
      </w:r>
      <w:r/>
    </w:p>
    <w:p>
      <w:pPr>
        <w:pStyle w:val="676"/>
        <w:ind w:firstLine="480"/>
        <w:spacing w:after="0" w:line="420" w:lineRule="exact"/>
        <w:widowControl w:val="off"/>
        <w:rPr>
          <w:b/>
          <w:bCs w:val="0"/>
          <w:color w:val="000000"/>
        </w:rPr>
      </w:pPr>
      <w:r>
        <w:rPr>
          <w:rFonts w:hint="eastAsia"/>
          <w:b/>
          <w:bCs w:val="0"/>
          <w:color w:val="000000"/>
        </w:rPr>
        <w:t xml:space="preserve">第三条 合同货物</w:t>
      </w:r>
      <w:r>
        <w:rPr>
          <w:b/>
          <w:bCs w:val="0"/>
          <w:color w:val="000000"/>
        </w:rPr>
      </w:r>
      <w:r/>
    </w:p>
    <w:p>
      <w:pPr>
        <w:pStyle w:val="676"/>
        <w:ind w:firstLine="480"/>
        <w:spacing w:after="0" w:line="440" w:lineRule="exact"/>
        <w:widowControl w:val="off"/>
        <w:rPr>
          <w:rFonts w:ascii="Times New Roman" w:hAnsi="Times New Roman"/>
          <w:bCs w:val="0"/>
        </w:rPr>
      </w:pPr>
      <w:r>
        <w:rPr>
          <w:rFonts w:hint="eastAsia"/>
          <w:bCs w:val="0"/>
          <w:color w:val="000000"/>
        </w:rPr>
        <w:t xml:space="preserve">合同货物清单详见采购文件；乙方负责按照合同要求向</w:t>
      </w:r>
      <w:r>
        <w:rPr>
          <w:rFonts w:hint="eastAsia"/>
          <w:bCs w:val="0"/>
          <w:color w:val="000000"/>
        </w:rPr>
        <w:t xml:space="preserve">甲方提供前述清单中的货物。</w:t>
      </w:r>
      <w:r>
        <w:rPr>
          <w:rFonts w:ascii="Times New Roman" w:hAnsi="Times New Roman"/>
          <w:bCs w:val="0"/>
        </w:rPr>
      </w:r>
      <w:r/>
    </w:p>
    <w:p>
      <w:pPr>
        <w:pStyle w:val="676"/>
        <w:ind w:firstLine="480"/>
        <w:spacing w:after="0" w:line="440" w:lineRule="exact"/>
        <w:widowControl w:val="off"/>
        <w:rPr>
          <w:rFonts w:cs="宋体"/>
          <w:b/>
        </w:rPr>
      </w:pPr>
      <w:r/>
      <w:bookmarkStart w:id="92" w:name="_Toc3654"/>
      <w:r/>
      <w:bookmarkStart w:id="93" w:name="_Toc30158"/>
      <w:r/>
      <w:bookmarkStart w:id="94" w:name="_Toc14993"/>
      <w:r/>
      <w:bookmarkStart w:id="95" w:name="_Toc26916"/>
      <w:r/>
      <w:bookmarkStart w:id="96" w:name="_Toc30506"/>
      <w:r>
        <w:rPr>
          <w:rFonts w:hint="eastAsia" w:cs="宋体"/>
          <w:b/>
          <w:color w:val="000000"/>
        </w:rPr>
        <w:t xml:space="preserve">第四条 合同价款</w:t>
      </w:r>
      <w:r>
        <w:rPr>
          <w:rFonts w:cs="宋体"/>
          <w:b/>
        </w:rPr>
      </w:r>
      <w:r/>
    </w:p>
    <w:p>
      <w:pPr>
        <w:pStyle w:val="676"/>
        <w:ind w:firstLine="500"/>
        <w:spacing w:after="0" w:line="440" w:lineRule="exact"/>
        <w:widowControl w:val="off"/>
        <w:rPr>
          <w:rFonts w:hint="eastAsia" w:cs="宋体"/>
          <w:color w:val="000000"/>
        </w:rPr>
      </w:pPr>
      <w:r>
        <w:rPr>
          <w:rFonts w:hint="eastAsia"/>
          <w:bCs w:val="0"/>
          <w:color w:val="000000"/>
        </w:rPr>
        <w:t xml:space="preserve">4</w:t>
      </w:r>
      <w:r>
        <w:rPr>
          <w:bCs w:val="0"/>
          <w:color w:val="000000"/>
        </w:rPr>
        <w:t xml:space="preserve">.1</w:t>
      </w:r>
      <w:r>
        <w:rPr>
          <w:rFonts w:ascii="Times New Roman" w:hAnsi="Times New Roman"/>
          <w:bCs w:val="0"/>
        </w:rPr>
        <w:t xml:space="preserve">本合同</w:t>
      </w:r>
      <w:r>
        <w:rPr>
          <w:rFonts w:hint="eastAsia" w:ascii="Times New Roman" w:hAnsi="Times New Roman"/>
          <w:bCs w:val="0"/>
        </w:rPr>
        <w:t xml:space="preserve">中标优惠率</w:t>
      </w:r>
      <w:r>
        <w:rPr>
          <w:rFonts w:cs="宋体"/>
          <w:color w:val="000000"/>
          <w:u w:val="single"/>
        </w:rPr>
        <w:t xml:space="preserve">        </w:t>
      </w:r>
      <w:r>
        <w:rPr>
          <w:rFonts w:hint="eastAsia" w:cs="宋体"/>
          <w:color w:val="000000"/>
          <w:u w:val="single"/>
        </w:rPr>
        <w:t xml:space="preserve">%</w:t>
      </w:r>
      <w:r>
        <w:rPr>
          <w:rFonts w:hint="eastAsia" w:cs="宋体"/>
          <w:color w:val="000000"/>
        </w:rPr>
        <w:t xml:space="preserve">。</w:t>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706"/>
        <w:gridCol w:w="1559"/>
        <w:gridCol w:w="992"/>
        <w:gridCol w:w="1418"/>
        <w:gridCol w:w="1701"/>
      </w:tblGrid>
      <w:tr>
        <w:trPr>
          <w:cantSplit/>
          <w:trHeight w:val="668"/>
        </w:trPr>
        <w:tc>
          <w:tcPr>
            <w:tcW w:w="1413" w:type="dxa"/>
            <w:vAlign w:val="center"/>
            <w:textDirection w:val="lrTb"/>
            <w:noWrap w:val="false"/>
          </w:tcPr>
          <w:p>
            <w:pPr>
              <w:pStyle w:val="676"/>
              <w:jc w:val="center"/>
              <w:spacing w:after="0" w:line="440" w:lineRule="exact"/>
              <w:widowControl w:val="off"/>
              <w:rPr>
                <w:bCs w:val="0"/>
                <w:szCs w:val="20"/>
              </w:rPr>
            </w:pPr>
            <w:r>
              <w:rPr>
                <w:bCs w:val="0"/>
                <w:szCs w:val="20"/>
              </w:rPr>
              <w:t xml:space="preserve">货物名称</w:t>
            </w:r>
            <w:r/>
          </w:p>
        </w:tc>
        <w:tc>
          <w:tcPr>
            <w:tcW w:w="1706" w:type="dxa"/>
            <w:vAlign w:val="center"/>
            <w:textDirection w:val="lrTb"/>
            <w:noWrap w:val="false"/>
          </w:tcPr>
          <w:p>
            <w:pPr>
              <w:pStyle w:val="676"/>
              <w:jc w:val="center"/>
              <w:spacing w:after="0" w:line="440" w:lineRule="exact"/>
              <w:widowControl w:val="off"/>
              <w:rPr>
                <w:bCs w:val="0"/>
                <w:szCs w:val="20"/>
              </w:rPr>
            </w:pPr>
            <w:r>
              <w:rPr>
                <w:bCs w:val="0"/>
                <w:szCs w:val="20"/>
              </w:rPr>
              <w:t xml:space="preserve">商标品牌</w:t>
            </w:r>
            <w:r/>
          </w:p>
        </w:tc>
        <w:tc>
          <w:tcPr>
            <w:tcW w:w="1559" w:type="dxa"/>
            <w:vAlign w:val="center"/>
            <w:textDirection w:val="lrTb"/>
            <w:noWrap w:val="false"/>
          </w:tcPr>
          <w:p>
            <w:pPr>
              <w:pStyle w:val="676"/>
              <w:jc w:val="center"/>
              <w:spacing w:after="0" w:line="440" w:lineRule="exact"/>
              <w:widowControl w:val="off"/>
              <w:rPr>
                <w:bCs w:val="0"/>
                <w:szCs w:val="20"/>
              </w:rPr>
            </w:pPr>
            <w:r>
              <w:rPr>
                <w:bCs w:val="0"/>
                <w:szCs w:val="20"/>
              </w:rPr>
              <w:t xml:space="preserve">规格型号</w:t>
            </w:r>
            <w:r/>
          </w:p>
        </w:tc>
        <w:tc>
          <w:tcPr>
            <w:tcW w:w="992" w:type="dxa"/>
            <w:vAlign w:val="center"/>
            <w:textDirection w:val="lrTb"/>
            <w:noWrap w:val="false"/>
          </w:tcPr>
          <w:p>
            <w:pPr>
              <w:pStyle w:val="676"/>
              <w:jc w:val="center"/>
              <w:spacing w:after="0" w:line="440" w:lineRule="exact"/>
              <w:widowControl w:val="off"/>
              <w:rPr>
                <w:bCs w:val="0"/>
                <w:szCs w:val="20"/>
              </w:rPr>
            </w:pPr>
            <w:r>
              <w:rPr>
                <w:bCs w:val="0"/>
                <w:szCs w:val="20"/>
              </w:rPr>
              <w:t xml:space="preserve">数量</w:t>
            </w:r>
            <w:r/>
          </w:p>
        </w:tc>
        <w:tc>
          <w:tcPr>
            <w:tcW w:w="1418" w:type="dxa"/>
            <w:vAlign w:val="center"/>
            <w:textDirection w:val="lrTb"/>
            <w:noWrap w:val="false"/>
          </w:tcPr>
          <w:p>
            <w:pPr>
              <w:pStyle w:val="676"/>
              <w:jc w:val="center"/>
              <w:spacing w:after="0" w:line="440" w:lineRule="exact"/>
              <w:widowControl w:val="off"/>
              <w:rPr>
                <w:bCs w:val="0"/>
                <w:szCs w:val="20"/>
              </w:rPr>
            </w:pPr>
            <w:r>
              <w:rPr>
                <w:bCs w:val="0"/>
                <w:szCs w:val="20"/>
              </w:rPr>
              <w:t xml:space="preserve">单价（元）</w:t>
            </w:r>
            <w:r/>
          </w:p>
        </w:tc>
        <w:tc>
          <w:tcPr>
            <w:tcW w:w="1701" w:type="dxa"/>
            <w:vAlign w:val="center"/>
            <w:textDirection w:val="lrTb"/>
            <w:noWrap w:val="false"/>
          </w:tcPr>
          <w:p>
            <w:pPr>
              <w:pStyle w:val="676"/>
              <w:ind w:hanging="2"/>
              <w:jc w:val="center"/>
              <w:spacing w:after="0" w:line="440" w:lineRule="exact"/>
              <w:widowControl w:val="off"/>
              <w:rPr>
                <w:bCs w:val="0"/>
                <w:szCs w:val="20"/>
              </w:rPr>
            </w:pPr>
            <w:r>
              <w:rPr>
                <w:bCs w:val="0"/>
                <w:szCs w:val="20"/>
              </w:rPr>
              <w:t xml:space="preserve">分类总价（元）</w:t>
            </w:r>
            <w:r/>
          </w:p>
        </w:tc>
      </w:tr>
      <w:tr>
        <w:trPr>
          <w:cantSplit/>
          <w:trHeight w:val="506"/>
        </w:trPr>
        <w:tc>
          <w:tcPr>
            <w:gridSpan w:val="3"/>
            <w:tcW w:w="4678" w:type="dxa"/>
            <w:vAlign w:val="center"/>
            <w:textDirection w:val="lrTb"/>
            <w:noWrap w:val="false"/>
          </w:tcPr>
          <w:p>
            <w:pPr>
              <w:pStyle w:val="676"/>
              <w:spacing w:after="0" w:line="440" w:lineRule="exact"/>
              <w:widowControl w:val="off"/>
              <w:rPr>
                <w:bCs w:val="0"/>
                <w:szCs w:val="20"/>
              </w:rPr>
            </w:pPr>
            <w:r>
              <w:rPr>
                <w:bCs w:val="0"/>
                <w:szCs w:val="20"/>
              </w:rPr>
            </w:r>
            <w:r/>
          </w:p>
        </w:tc>
        <w:tc>
          <w:tcPr>
            <w:tcW w:w="992" w:type="dxa"/>
            <w:vAlign w:val="center"/>
            <w:textDirection w:val="lrTb"/>
            <w:noWrap w:val="false"/>
          </w:tcPr>
          <w:p>
            <w:pPr>
              <w:pStyle w:val="676"/>
              <w:jc w:val="center"/>
              <w:spacing w:after="0" w:line="440" w:lineRule="exact"/>
              <w:widowControl w:val="off"/>
              <w:rPr>
                <w:bCs w:val="0"/>
                <w:szCs w:val="20"/>
              </w:rPr>
            </w:pPr>
            <w:r>
              <w:rPr>
                <w:bCs w:val="0"/>
                <w:szCs w:val="20"/>
              </w:rPr>
            </w:r>
            <w:r/>
          </w:p>
        </w:tc>
        <w:tc>
          <w:tcPr>
            <w:tcW w:w="1418" w:type="dxa"/>
            <w:vAlign w:val="center"/>
            <w:textDirection w:val="lrTb"/>
            <w:noWrap w:val="false"/>
          </w:tcPr>
          <w:p>
            <w:pPr>
              <w:pStyle w:val="676"/>
              <w:jc w:val="center"/>
              <w:spacing w:after="0" w:line="440" w:lineRule="exact"/>
              <w:widowControl w:val="off"/>
              <w:rPr>
                <w:bCs w:val="0"/>
                <w:szCs w:val="20"/>
              </w:rPr>
            </w:pPr>
            <w:r>
              <w:rPr>
                <w:bCs w:val="0"/>
                <w:szCs w:val="20"/>
              </w:rPr>
            </w:r>
            <w:r/>
          </w:p>
        </w:tc>
        <w:tc>
          <w:tcPr>
            <w:tcW w:w="1701" w:type="dxa"/>
            <w:vAlign w:val="center"/>
            <w:textDirection w:val="lrTb"/>
            <w:noWrap w:val="false"/>
          </w:tcPr>
          <w:p>
            <w:pPr>
              <w:pStyle w:val="676"/>
              <w:jc w:val="center"/>
              <w:spacing w:after="0" w:line="440" w:lineRule="exact"/>
              <w:widowControl w:val="off"/>
              <w:rPr>
                <w:bCs w:val="0"/>
                <w:szCs w:val="20"/>
              </w:rPr>
            </w:pPr>
            <w:r>
              <w:rPr>
                <w:bCs w:val="0"/>
                <w:szCs w:val="20"/>
              </w:rPr>
            </w:r>
            <w:r/>
          </w:p>
        </w:tc>
      </w:tr>
      <w:tr>
        <w:trPr>
          <w:cantSplit/>
          <w:trHeight w:val="459"/>
        </w:trPr>
        <w:tc>
          <w:tcPr>
            <w:gridSpan w:val="3"/>
            <w:tcW w:w="4678" w:type="dxa"/>
            <w:vAlign w:val="center"/>
            <w:textDirection w:val="lrTb"/>
            <w:noWrap w:val="false"/>
          </w:tcPr>
          <w:p>
            <w:pPr>
              <w:pStyle w:val="676"/>
              <w:spacing w:after="0" w:line="440" w:lineRule="exact"/>
              <w:widowControl w:val="off"/>
              <w:rPr>
                <w:bCs w:val="0"/>
                <w:szCs w:val="20"/>
              </w:rPr>
            </w:pPr>
            <w:r>
              <w:rPr>
                <w:bCs w:val="0"/>
                <w:szCs w:val="20"/>
              </w:rPr>
            </w:r>
            <w:r/>
          </w:p>
        </w:tc>
        <w:tc>
          <w:tcPr>
            <w:tcW w:w="992" w:type="dxa"/>
            <w:vAlign w:val="center"/>
            <w:textDirection w:val="lrTb"/>
            <w:noWrap w:val="false"/>
          </w:tcPr>
          <w:p>
            <w:pPr>
              <w:pStyle w:val="676"/>
              <w:jc w:val="center"/>
              <w:spacing w:after="0" w:line="440" w:lineRule="exact"/>
              <w:widowControl w:val="off"/>
              <w:rPr>
                <w:bCs w:val="0"/>
                <w:szCs w:val="20"/>
              </w:rPr>
            </w:pPr>
            <w:r>
              <w:rPr>
                <w:bCs w:val="0"/>
                <w:szCs w:val="20"/>
              </w:rPr>
            </w:r>
            <w:r/>
          </w:p>
        </w:tc>
        <w:tc>
          <w:tcPr>
            <w:tcW w:w="1418" w:type="dxa"/>
            <w:vAlign w:val="center"/>
            <w:textDirection w:val="lrTb"/>
            <w:noWrap w:val="false"/>
          </w:tcPr>
          <w:p>
            <w:pPr>
              <w:pStyle w:val="676"/>
              <w:jc w:val="center"/>
              <w:spacing w:after="0" w:line="440" w:lineRule="exact"/>
              <w:widowControl w:val="off"/>
              <w:rPr>
                <w:bCs w:val="0"/>
                <w:szCs w:val="20"/>
              </w:rPr>
            </w:pPr>
            <w:r>
              <w:rPr>
                <w:bCs w:val="0"/>
                <w:szCs w:val="20"/>
              </w:rPr>
            </w:r>
            <w:r/>
          </w:p>
        </w:tc>
        <w:tc>
          <w:tcPr>
            <w:tcW w:w="1701" w:type="dxa"/>
            <w:vAlign w:val="center"/>
            <w:textDirection w:val="lrTb"/>
            <w:noWrap w:val="false"/>
          </w:tcPr>
          <w:p>
            <w:pPr>
              <w:pStyle w:val="676"/>
              <w:jc w:val="center"/>
              <w:spacing w:after="0" w:line="440" w:lineRule="exact"/>
              <w:widowControl w:val="off"/>
              <w:rPr>
                <w:bCs w:val="0"/>
                <w:szCs w:val="20"/>
              </w:rPr>
            </w:pPr>
            <w:r>
              <w:rPr>
                <w:bCs w:val="0"/>
                <w:szCs w:val="20"/>
              </w:rPr>
            </w:r>
            <w:r/>
          </w:p>
        </w:tc>
      </w:tr>
      <w:tr>
        <w:trPr>
          <w:cantSplit/>
          <w:trHeight w:val="449"/>
        </w:trPr>
        <w:tc>
          <w:tcPr>
            <w:gridSpan w:val="6"/>
            <w:tcBorders>
              <w:top w:val="single" w:color="000000" w:sz="2" w:space="0"/>
            </w:tcBorders>
            <w:tcW w:w="8789" w:type="dxa"/>
            <w:vAlign w:val="center"/>
            <w:textDirection w:val="lrTb"/>
            <w:noWrap w:val="false"/>
          </w:tcPr>
          <w:p>
            <w:pPr>
              <w:pStyle w:val="676"/>
              <w:spacing w:after="0" w:line="440" w:lineRule="exact"/>
              <w:widowControl w:val="off"/>
              <w:rPr>
                <w:bCs w:val="0"/>
                <w:szCs w:val="20"/>
              </w:rPr>
            </w:pPr>
            <w:r>
              <w:rPr>
                <w:b/>
                <w:sz w:val="28"/>
                <w:szCs w:val="20"/>
              </w:rPr>
              <w:t xml:space="preserve">合同总价：</w:t>
            </w:r>
            <w:r>
              <w:rPr>
                <w:bCs w:val="0"/>
                <w:szCs w:val="20"/>
              </w:rPr>
            </w:r>
            <w:r/>
          </w:p>
        </w:tc>
      </w:tr>
    </w:tbl>
    <w:p>
      <w:pPr>
        <w:pStyle w:val="676"/>
        <w:ind w:firstLine="600"/>
        <w:spacing w:after="0" w:line="440" w:lineRule="exact"/>
        <w:widowControl w:val="off"/>
        <w:rPr>
          <w:rFonts w:hint="eastAsia" w:cs="宋体"/>
          <w:b/>
          <w:color w:val="000000"/>
        </w:rPr>
      </w:pPr>
      <w:r/>
      <w:bookmarkEnd w:id="92"/>
      <w:r/>
      <w:bookmarkEnd w:id="93"/>
      <w:r/>
      <w:bookmarkEnd w:id="94"/>
      <w:r/>
      <w:bookmarkEnd w:id="95"/>
      <w:r/>
      <w:bookmarkEnd w:id="96"/>
      <w:r>
        <w:rPr>
          <w:rFonts w:hint="eastAsia" w:cs="宋体"/>
          <w:b/>
        </w:rPr>
        <w:t xml:space="preserve">注：</w:t>
      </w:r>
      <w:r>
        <w:rPr>
          <w:b/>
        </w:rPr>
        <w:t xml:space="preserve">本合同执行期间</w:t>
      </w:r>
      <w:r>
        <w:rPr>
          <w:rFonts w:hint="eastAsia"/>
          <w:b/>
        </w:rPr>
        <w:t xml:space="preserve">（1-投标优惠率）</w:t>
      </w:r>
      <w:r>
        <w:rPr>
          <w:b/>
        </w:rPr>
        <w:t xml:space="preserve">不变。</w:t>
      </w:r>
      <w:r>
        <w:rPr>
          <w:rFonts w:hint="eastAsia" w:cs="宋体"/>
          <w:b/>
          <w:color w:val="000000"/>
        </w:rPr>
      </w:r>
      <w:r/>
    </w:p>
    <w:p>
      <w:pPr>
        <w:pStyle w:val="676"/>
        <w:ind w:firstLine="480"/>
        <w:spacing w:after="0" w:line="440" w:lineRule="exact"/>
        <w:widowControl w:val="off"/>
        <w:rPr>
          <w:b/>
          <w:bCs w:val="0"/>
          <w:color w:val="000000"/>
        </w:rPr>
      </w:pPr>
      <w:r>
        <w:rPr>
          <w:rFonts w:hint="eastAsia"/>
          <w:b/>
          <w:bCs w:val="0"/>
          <w:color w:val="000000"/>
        </w:rPr>
        <w:t xml:space="preserve">第五条 款项支付</w:t>
      </w:r>
      <w:r>
        <w:rPr>
          <w:b/>
          <w:bCs w:val="0"/>
          <w:color w:val="000000"/>
        </w:rPr>
      </w:r>
      <w:r/>
    </w:p>
    <w:p>
      <w:pPr>
        <w:pStyle w:val="676"/>
        <w:ind w:firstLine="480"/>
        <w:spacing w:after="0" w:line="440" w:lineRule="exact"/>
        <w:widowControl w:val="off"/>
        <w:rPr>
          <w:rFonts w:hint="eastAsia"/>
          <w:bCs w:val="0"/>
          <w:color w:val="000000"/>
        </w:rPr>
      </w:pPr>
      <w:r>
        <w:rPr>
          <w:rFonts w:hint="eastAsia"/>
          <w:bCs w:val="0"/>
          <w:color w:val="000000"/>
        </w:rPr>
        <w:t xml:space="preserve">5</w:t>
      </w:r>
      <w:r>
        <w:rPr>
          <w:rFonts w:hint="eastAsia"/>
          <w:bCs w:val="0"/>
          <w:color w:val="000000"/>
        </w:rPr>
        <w:t xml:space="preserve">.1按季度结算支付，季度结算费用=</w:t>
      </w:r>
      <w:r>
        <w:rPr>
          <w:rFonts w:hint="eastAsia"/>
          <w:bCs w:val="0"/>
          <w:color w:val="000000"/>
        </w:rPr>
        <w:t xml:space="preserve">分项对应最高单价限价×（1-优惠率）</w:t>
      </w:r>
      <w:r>
        <w:rPr>
          <w:rFonts w:hint="eastAsia"/>
          <w:bCs w:val="0"/>
          <w:color w:val="000000"/>
        </w:rPr>
        <w:t xml:space="preserve">×实际供货数量。双方在每季度后的5日内完成上一季度供货数量对账工作，核对无误后由</w:t>
      </w:r>
      <w:r>
        <w:rPr>
          <w:rFonts w:hint="eastAsia"/>
          <w:bCs w:val="0"/>
          <w:color w:val="000000"/>
        </w:rPr>
        <w:t xml:space="preserve">乙方</w:t>
      </w:r>
      <w:r>
        <w:rPr>
          <w:rFonts w:hint="eastAsia"/>
          <w:bCs w:val="0"/>
          <w:color w:val="000000"/>
        </w:rPr>
        <w:t xml:space="preserve">开具相应发票，</w:t>
      </w:r>
      <w:r>
        <w:rPr>
          <w:rFonts w:hint="eastAsia"/>
          <w:bCs w:val="0"/>
          <w:color w:val="000000"/>
        </w:rPr>
        <w:t xml:space="preserve">甲方</w:t>
      </w:r>
      <w:r>
        <w:rPr>
          <w:rFonts w:hint="eastAsia"/>
          <w:bCs w:val="0"/>
          <w:color w:val="000000"/>
        </w:rPr>
        <w:t xml:space="preserve">应在收到发票后10日内支付上个季度的货款。</w:t>
      </w:r>
      <w:r/>
    </w:p>
    <w:p>
      <w:pPr>
        <w:pStyle w:val="676"/>
        <w:ind w:firstLine="480"/>
        <w:spacing w:after="0" w:line="440" w:lineRule="exact"/>
        <w:widowControl w:val="off"/>
        <w:rPr>
          <w:bCs w:val="0"/>
          <w:color w:val="000000"/>
        </w:rPr>
      </w:pPr>
      <w:r>
        <w:rPr>
          <w:rFonts w:hint="eastAsia"/>
          <w:bCs w:val="0"/>
          <w:color w:val="000000"/>
        </w:rPr>
        <w:t xml:space="preserve">5</w:t>
      </w:r>
      <w:r>
        <w:rPr>
          <w:rFonts w:hint="eastAsia"/>
          <w:bCs w:val="0"/>
          <w:color w:val="000000"/>
        </w:rPr>
        <w:t xml:space="preserve">.2本项目所有货款由常熟市环境卫生管理处所属运营单位常熟市环境卫生清洁服务所支付。</w:t>
      </w:r>
      <w:r>
        <w:rPr>
          <w:bCs w:val="0"/>
          <w:color w:val="000000"/>
        </w:rPr>
      </w:r>
      <w:r/>
    </w:p>
    <w:p>
      <w:pPr>
        <w:pStyle w:val="676"/>
        <w:ind w:firstLine="48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676"/>
        <w:ind w:firstLine="960"/>
        <w:spacing w:after="0" w:line="440" w:lineRule="exact"/>
        <w:widowControl w:val="off"/>
        <w:rPr>
          <w:rFonts w:ascii="Times New Roman" w:hAnsi="Times New Roman"/>
          <w:b/>
          <w:bCs w:val="0"/>
          <w:color w:val="000000"/>
        </w:rPr>
      </w:pPr>
      <w:r>
        <w:rPr>
          <w:b/>
          <w:color w:val="000000"/>
        </w:rPr>
        <w:t xml:space="preserve">2</w:t>
      </w:r>
      <w:r>
        <w:rPr>
          <w:rFonts w:hint="eastAsia"/>
          <w:b/>
          <w:color w:val="000000"/>
        </w:rPr>
        <w:t xml:space="preserve">）</w:t>
      </w:r>
      <w:r>
        <w:rPr>
          <w:rFonts w:hint="eastAsia" w:ascii="Times New Roman" w:hAnsi="Times New Roman"/>
          <w:b/>
          <w:bCs w:val="0"/>
          <w:color w:val="000000"/>
          <w:szCs w:val="20"/>
        </w:rPr>
        <w:t xml:space="preserve">以上</w:t>
      </w:r>
      <w:r>
        <w:rPr>
          <w:rFonts w:hint="eastAsia" w:ascii="Times New Roman" w:hAnsi="Times New Roman"/>
          <w:b/>
          <w:bCs w:val="0"/>
          <w:color w:val="000000"/>
        </w:rPr>
        <w:t xml:space="preserve">付款前，乙方应提供符合甲方要求的同等金额的合法有效发票。否则，甲方有权顺延付款时间，且不承担任何违约或赔偿责任。</w:t>
      </w:r>
      <w:r>
        <w:rPr>
          <w:rFonts w:ascii="Times New Roman" w:hAnsi="Times New Roman"/>
          <w:b/>
          <w:bCs w:val="0"/>
          <w:color w:val="000000"/>
        </w:rPr>
      </w:r>
      <w:r/>
    </w:p>
    <w:p>
      <w:pPr>
        <w:pStyle w:val="676"/>
        <w:ind w:firstLine="480"/>
        <w:spacing w:after="0" w:line="440" w:lineRule="exact"/>
        <w:widowControl w:val="off"/>
        <w:rPr>
          <w:b/>
          <w:bCs w:val="0"/>
          <w:color w:val="000000"/>
        </w:rPr>
      </w:pPr>
      <w:r>
        <w:rPr>
          <w:bCs w:val="0"/>
        </w:rPr>
        <w:t xml:space="preserve">5.</w:t>
      </w:r>
      <w:r>
        <w:rPr>
          <w:rFonts w:hint="eastAsia"/>
          <w:bCs w:val="0"/>
        </w:rPr>
        <w:t xml:space="preserve">3</w:t>
      </w:r>
      <w:r>
        <w:rPr>
          <w:rFonts w:hint="eastAsia"/>
        </w:rPr>
        <w:t xml:space="preserve">结算方式</w:t>
      </w:r>
      <w:r>
        <w:rPr>
          <w:rFonts w:hint="eastAsia"/>
        </w:rPr>
        <w:t xml:space="preserve">：</w:t>
      </w:r>
      <w:r>
        <w:rPr>
          <w:rFonts w:hint="eastAsia"/>
          <w:b/>
          <w:bCs w:val="0"/>
          <w:color w:val="000000"/>
        </w:rPr>
        <w:t xml:space="preserve">以</w:t>
      </w:r>
      <w:r>
        <w:rPr>
          <w:rFonts w:hint="eastAsia"/>
          <w:b/>
          <w:bCs w:val="0"/>
          <w:color w:val="000000"/>
        </w:rPr>
        <w:t xml:space="preserve">优惠率</w:t>
      </w:r>
      <w:r>
        <w:rPr>
          <w:rFonts w:hint="eastAsia"/>
          <w:b/>
          <w:bCs w:val="0"/>
          <w:color w:val="000000"/>
        </w:rPr>
        <w:t xml:space="preserve">方式</w:t>
      </w:r>
      <w:r>
        <w:rPr>
          <w:rFonts w:hint="eastAsia"/>
          <w:b/>
          <w:bCs w:val="0"/>
          <w:color w:val="000000"/>
        </w:rPr>
        <w:t xml:space="preserve">结算。</w:t>
      </w:r>
      <w:r>
        <w:rPr>
          <w:b/>
          <w:bCs w:val="0"/>
          <w:color w:val="000000"/>
        </w:rPr>
      </w:r>
      <w:r/>
    </w:p>
    <w:p>
      <w:pPr>
        <w:pStyle w:val="676"/>
        <w:ind w:firstLine="720"/>
        <w:spacing w:after="0" w:line="440" w:lineRule="exact"/>
        <w:widowControl w:val="off"/>
        <w:rPr>
          <w:rFonts w:cs="宋体"/>
          <w:b/>
          <w:bCs w:val="0"/>
          <w:lang w:val="zh-CN"/>
        </w:rPr>
      </w:pPr>
      <w:r>
        <w:rPr>
          <w:rFonts w:hint="eastAsia"/>
          <w:b/>
          <w:bCs w:val="0"/>
          <w:color w:val="000000"/>
        </w:rPr>
        <w:t xml:space="preserve">5.</w:t>
      </w:r>
      <w:r>
        <w:rPr>
          <w:rFonts w:hint="eastAsia"/>
          <w:b/>
          <w:bCs w:val="0"/>
          <w:color w:val="000000"/>
        </w:rPr>
        <w:t xml:space="preserve">3</w:t>
      </w:r>
      <w:r>
        <w:rPr>
          <w:rFonts w:hint="eastAsia"/>
          <w:b/>
          <w:bCs w:val="0"/>
          <w:color w:val="000000"/>
        </w:rPr>
        <w:t xml:space="preserve">.1</w:t>
      </w:r>
      <w:r>
        <w:rPr>
          <w:rFonts w:hint="eastAsia" w:cs="宋体"/>
          <w:b/>
          <w:bCs w:val="0"/>
          <w:lang w:val="zh-CN"/>
        </w:rPr>
        <w:t xml:space="preserve">季度结算费</w:t>
      </w:r>
      <w:r>
        <w:rPr>
          <w:rFonts w:hint="eastAsia" w:cs="宋体"/>
          <w:b/>
          <w:bCs w:val="0"/>
          <w:lang w:val="zh-CN"/>
        </w:rPr>
        <w:t xml:space="preserve">用=</w:t>
      </w:r>
      <w:r>
        <w:rPr>
          <w:rFonts w:hint="eastAsia" w:cs="宋体"/>
          <w:b/>
          <w:bCs w:val="0"/>
          <w:lang w:val="zh-CN"/>
        </w:rPr>
        <w:t xml:space="preserve">分项对应最高单价限价×（1-优惠率）</w:t>
      </w:r>
      <w:r>
        <w:rPr>
          <w:rFonts w:hint="eastAsia" w:cs="宋体"/>
          <w:b/>
          <w:bCs w:val="0"/>
          <w:lang w:val="zh-CN"/>
        </w:rPr>
        <w:t xml:space="preserve">×实际供货数量</w:t>
      </w:r>
      <w:r>
        <w:rPr>
          <w:rFonts w:cs="宋体"/>
          <w:b/>
          <w:bCs w:val="0"/>
          <w:lang w:val="zh-CN"/>
        </w:rPr>
      </w:r>
      <w:r/>
    </w:p>
    <w:p>
      <w:pPr>
        <w:pStyle w:val="676"/>
        <w:ind w:firstLine="720"/>
        <w:spacing w:after="0" w:line="440" w:lineRule="exact"/>
        <w:widowControl w:val="off"/>
        <w:rPr>
          <w:rFonts w:hint="eastAsia"/>
          <w:b/>
          <w:bCs w:val="0"/>
        </w:rPr>
      </w:pPr>
      <w:r>
        <w:rPr>
          <w:rFonts w:hint="eastAsia" w:cs="宋体"/>
          <w:b/>
          <w:bCs w:val="0"/>
          <w:lang w:val="zh-CN"/>
        </w:rPr>
        <w:t xml:space="preserve">5.</w:t>
      </w:r>
      <w:r>
        <w:rPr>
          <w:rFonts w:hint="eastAsia" w:cs="宋体"/>
          <w:b/>
          <w:bCs w:val="0"/>
          <w:lang w:val="zh-CN"/>
        </w:rPr>
        <w:t xml:space="preserve">3</w:t>
      </w:r>
      <w:r>
        <w:rPr>
          <w:rFonts w:hint="eastAsia" w:cs="宋体"/>
          <w:b/>
          <w:bCs w:val="0"/>
          <w:lang w:val="zh-CN"/>
        </w:rPr>
        <w:t xml:space="preserve">.2中标单价=</w:t>
      </w:r>
      <w:r>
        <w:rPr>
          <w:rFonts w:hint="eastAsia" w:cs="宋体"/>
          <w:b/>
          <w:bCs w:val="0"/>
          <w:lang w:val="zh-CN"/>
        </w:rPr>
        <w:t xml:space="preserve">分项对应最高单价限价×（1-优惠率）</w:t>
      </w:r>
      <w:r>
        <w:rPr>
          <w:rFonts w:hint="eastAsia"/>
          <w:b/>
          <w:bCs w:val="0"/>
        </w:rPr>
      </w:r>
      <w:r/>
    </w:p>
    <w:p>
      <w:pPr>
        <w:pStyle w:val="676"/>
        <w:ind w:firstLine="480"/>
        <w:spacing w:after="0" w:line="440" w:lineRule="exact"/>
        <w:widowControl w:val="off"/>
      </w:pPr>
      <w:r/>
      <w:bookmarkStart w:id="97" w:name="_Toc32071"/>
      <w:r/>
      <w:bookmarkStart w:id="98" w:name="_Toc19304"/>
      <w:r/>
      <w:bookmarkStart w:id="99" w:name="_Toc2846"/>
      <w:r>
        <w:t xml:space="preserve">5.</w:t>
      </w:r>
      <w:r>
        <w:rPr>
          <w:rFonts w:hint="eastAsia"/>
        </w:rPr>
        <w:t xml:space="preserve">4</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676"/>
        <w:ind w:firstLine="480"/>
        <w:spacing w:after="0" w:line="420" w:lineRule="exact"/>
        <w:widowControl w:val="off"/>
        <w:rPr>
          <w:rFonts w:ascii="Calibri" w:hAnsi="Calibri"/>
          <w:b/>
          <w:bCs w:val="0"/>
        </w:rPr>
      </w:pPr>
      <w:r>
        <w:rPr>
          <w:rFonts w:hint="eastAsia"/>
          <w:b/>
          <w:bCs w:val="0"/>
          <w:color w:val="000000"/>
        </w:rPr>
        <w:t xml:space="preserve">第六条 权利保证</w:t>
      </w:r>
      <w:r>
        <w:rPr>
          <w:rFonts w:ascii="Calibri" w:hAnsi="Calibri"/>
          <w:b/>
          <w:bCs w:val="0"/>
        </w:rPr>
      </w:r>
      <w:r/>
    </w:p>
    <w:p>
      <w:pPr>
        <w:pStyle w:val="676"/>
        <w:ind w:firstLine="480"/>
        <w:spacing w:after="0" w:line="420" w:lineRule="exact"/>
        <w:widowControl w:val="off"/>
        <w:rPr>
          <w:bCs w:val="0"/>
          <w:color w:val="000000"/>
        </w:rPr>
      </w:pPr>
      <w:r>
        <w:rPr>
          <w:rFonts w:hint="eastAsia"/>
          <w:bCs w:val="0"/>
          <w:color w:val="000000"/>
        </w:rPr>
        <w:t xml:space="preserve">6.1乙方保证对货物拥有完整的所有权，乙方须保证甲</w:t>
      </w:r>
      <w:r>
        <w:rPr>
          <w:rFonts w:hint="eastAsia"/>
          <w:bCs w:val="0"/>
          <w:color w:val="000000"/>
        </w:rPr>
        <w:t xml:space="preserve">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bCs w:val="0"/>
          <w:color w:val="000000"/>
        </w:rPr>
      </w:r>
      <w:r/>
    </w:p>
    <w:p>
      <w:pPr>
        <w:pStyle w:val="676"/>
        <w:ind w:firstLine="480"/>
        <w:spacing w:after="0" w:line="420" w:lineRule="exact"/>
        <w:widowControl w:val="off"/>
        <w:rPr>
          <w:rFonts w:ascii="Calibri" w:hAnsi="Calibri"/>
          <w:bCs w:val="0"/>
        </w:rPr>
      </w:pPr>
      <w:r>
        <w:rPr>
          <w:rFonts w:hint="eastAsia"/>
          <w:bCs w:val="0"/>
          <w:color w:val="000000"/>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rFonts w:ascii="Calibri" w:hAnsi="Calibri"/>
          <w:bCs w:val="0"/>
        </w:rPr>
      </w:r>
      <w:r/>
    </w:p>
    <w:p>
      <w:pPr>
        <w:pStyle w:val="676"/>
        <w:ind w:firstLine="480"/>
        <w:spacing w:after="0" w:line="480" w:lineRule="exact"/>
        <w:widowControl w:val="off"/>
        <w:rPr>
          <w:rFonts w:ascii="Calibri" w:hAnsi="Calibri"/>
          <w:b/>
          <w:bCs w:val="0"/>
        </w:rPr>
      </w:pPr>
      <w:r>
        <w:rPr>
          <w:rFonts w:hint="eastAsia"/>
          <w:b/>
          <w:bCs w:val="0"/>
          <w:color w:val="000000"/>
        </w:rPr>
        <w:t xml:space="preserve">第七条 质量保证</w:t>
      </w:r>
      <w:r>
        <w:rPr>
          <w:rFonts w:ascii="Calibri" w:hAnsi="Calibri"/>
          <w:b/>
          <w:bCs w:val="0"/>
        </w:rPr>
      </w:r>
      <w:r/>
    </w:p>
    <w:p>
      <w:pPr>
        <w:pStyle w:val="676"/>
        <w:ind w:firstLine="480"/>
        <w:spacing w:after="0" w:line="400" w:lineRule="exact"/>
        <w:widowControl w:val="off"/>
        <w:rPr>
          <w:rFonts w:ascii="Calibri" w:hAnsi="Calibri"/>
          <w:bCs w:val="0"/>
        </w:rPr>
      </w:pPr>
      <w:r>
        <w:rPr>
          <w:rFonts w:hint="eastAsia"/>
          <w:bCs w:val="0"/>
          <w:color w:val="000000"/>
        </w:rPr>
        <w:t xml:space="preserve">7.1乙方保证货物完全符合国家相关法律法规和质量标准的规定，不会有任何三无、假冒、伪劣或违禁、走私的物品。</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rFonts w:ascii="Calibri" w:hAnsi="Calibri"/>
          <w:bCs w:val="0"/>
        </w:rPr>
      </w:r>
      <w:r/>
    </w:p>
    <w:p>
      <w:pPr>
        <w:pStyle w:val="676"/>
        <w:ind w:firstLine="480"/>
        <w:spacing w:after="0" w:line="400" w:lineRule="exact"/>
        <w:widowControl w:val="off"/>
        <w:rPr>
          <w:bCs w:val="0"/>
          <w:color w:val="000000"/>
        </w:rPr>
      </w:pPr>
      <w:r>
        <w:rPr>
          <w:rFonts w:hint="eastAsia"/>
          <w:bCs w:val="0"/>
          <w:color w:val="000000"/>
        </w:rPr>
        <w:t xml:space="preserve">7.3</w:t>
      </w:r>
      <w:r>
        <w:rPr>
          <w:bCs w:val="0"/>
          <w:color w:val="000000"/>
        </w:rPr>
        <w:t xml:space="preserve">乙方所提供货物的质量技术规格应与采购文件规定及投标或响应文件承诺的内容相一致；若技术规格中无相应说明，则按国家有关部门最新颁布的标准及规范为准。</w:t>
      </w:r>
      <w:r/>
    </w:p>
    <w:p>
      <w:pPr>
        <w:pStyle w:val="676"/>
        <w:ind w:firstLine="480"/>
        <w:spacing w:after="0" w:line="400" w:lineRule="exact"/>
        <w:widowControl w:val="off"/>
        <w:rPr>
          <w:bCs w:val="0"/>
          <w:color w:val="000000"/>
        </w:rPr>
      </w:pPr>
      <w:r>
        <w:rPr>
          <w:rFonts w:hint="eastAsia"/>
          <w:bCs w:val="0"/>
          <w:color w:val="000000"/>
        </w:rPr>
        <w:t xml:space="preserve">7.4</w:t>
      </w:r>
      <w:r>
        <w:rPr>
          <w:bCs w:val="0"/>
          <w:color w:val="000000"/>
        </w:rPr>
        <w:t xml:space="preserve">货物</w:t>
      </w:r>
      <w:r>
        <w:rPr>
          <w:bCs w:val="0"/>
          <w:color w:val="000000"/>
        </w:rPr>
        <w:t xml:space="preserve">经甲方验收后，</w:t>
      </w:r>
      <w:r>
        <w:rPr>
          <w:rFonts w:hint="eastAsia"/>
          <w:bCs w:val="0"/>
          <w:color w:val="000000"/>
        </w:rPr>
        <w:t xml:space="preserve">乙方仍应对由于质量、卫生、设计、工艺或材料、运输安全等方面产生的各类缺陷承担全部责任。</w:t>
      </w:r>
      <w:r>
        <w:rPr>
          <w:bCs w:val="0"/>
          <w:color w:val="000000"/>
        </w:rPr>
      </w:r>
      <w:r/>
    </w:p>
    <w:p>
      <w:pPr>
        <w:pStyle w:val="676"/>
        <w:ind w:firstLine="480"/>
        <w:spacing w:after="0" w:line="480" w:lineRule="exact"/>
        <w:widowControl w:val="off"/>
        <w:rPr>
          <w:rFonts w:ascii="Calibri" w:hAnsi="Calibri"/>
          <w:b/>
          <w:bCs w:val="0"/>
        </w:rPr>
      </w:pPr>
      <w:r>
        <w:rPr>
          <w:rFonts w:hint="eastAsia"/>
          <w:b/>
          <w:bCs w:val="0"/>
          <w:color w:val="000000"/>
        </w:rPr>
        <w:t xml:space="preserve">第八条 包装要求</w:t>
      </w:r>
      <w:r>
        <w:rPr>
          <w:rFonts w:ascii="Calibri" w:hAnsi="Calibri"/>
          <w:b/>
          <w:bCs w:val="0"/>
        </w:rPr>
      </w:r>
      <w:r/>
    </w:p>
    <w:p>
      <w:pPr>
        <w:pStyle w:val="676"/>
        <w:ind w:firstLine="480"/>
        <w:spacing w:after="0" w:line="400" w:lineRule="exact"/>
        <w:widowControl w:val="off"/>
        <w:rPr>
          <w:bCs w:val="0"/>
          <w:color w:val="000000"/>
        </w:rPr>
      </w:pPr>
      <w:r>
        <w:rPr>
          <w:rFonts w:hint="eastAsia"/>
          <w:bCs w:val="0"/>
          <w:color w:val="000000"/>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bCs w:val="0"/>
          <w:color w:val="000000"/>
        </w:rPr>
      </w:r>
      <w:r/>
    </w:p>
    <w:p>
      <w:pPr>
        <w:pStyle w:val="676"/>
        <w:ind w:firstLine="480"/>
        <w:spacing w:after="0" w:line="400" w:lineRule="exact"/>
        <w:widowControl w:val="off"/>
        <w:rPr>
          <w:rFonts w:ascii="Calibri" w:hAnsi="Calibri"/>
          <w:bCs w:val="0"/>
          <w:color w:val="000000"/>
        </w:rPr>
      </w:pPr>
      <w:r>
        <w:rPr>
          <w:rFonts w:hint="eastAsia"/>
          <w:bCs w:val="0"/>
          <w:color w:val="000000"/>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rPr>
          <w:rFonts w:ascii="Calibri" w:hAnsi="Calibri"/>
          <w:bCs w:val="0"/>
          <w:color w:val="000000"/>
        </w:rPr>
      </w:r>
      <w:r/>
    </w:p>
    <w:p>
      <w:pPr>
        <w:pStyle w:val="676"/>
        <w:ind w:firstLine="480"/>
        <w:spacing w:after="0" w:line="480" w:lineRule="exact"/>
        <w:widowControl w:val="off"/>
        <w:rPr>
          <w:rFonts w:ascii="Calibri" w:hAnsi="Calibri"/>
          <w:b/>
          <w:bCs w:val="0"/>
        </w:rPr>
      </w:pPr>
      <w:r>
        <w:rPr>
          <w:rFonts w:hint="eastAsia"/>
          <w:b/>
          <w:bCs w:val="0"/>
          <w:color w:val="000000"/>
        </w:rPr>
        <w:t xml:space="preserve">第九条 交货</w:t>
      </w:r>
      <w:r>
        <w:rPr>
          <w:rFonts w:ascii="Calibri" w:hAnsi="Calibri"/>
          <w:b/>
          <w:bCs w:val="0"/>
        </w:rPr>
      </w:r>
      <w:r/>
    </w:p>
    <w:p>
      <w:pPr>
        <w:pStyle w:val="676"/>
        <w:ind w:firstLine="480"/>
        <w:spacing w:after="0" w:line="400" w:lineRule="exact"/>
        <w:widowControl w:val="off"/>
        <w:rPr>
          <w:rFonts w:ascii="Calibri" w:hAnsi="Calibri"/>
          <w:bCs w:val="0"/>
        </w:rPr>
      </w:pPr>
      <w:r>
        <w:rPr>
          <w:rFonts w:hint="eastAsia"/>
          <w:bCs w:val="0"/>
          <w:color w:val="000000"/>
        </w:rPr>
        <w:t xml:space="preserve">9.1乙方应按照本合同规定的时间和方式向甲方交付货物。</w:t>
      </w:r>
      <w:r>
        <w:rPr>
          <w:rFonts w:ascii="Calibri" w:hAnsi="Calibri"/>
          <w:bCs w:val="0"/>
        </w:rPr>
      </w:r>
      <w:r/>
    </w:p>
    <w:p>
      <w:pPr>
        <w:pStyle w:val="676"/>
        <w:ind w:firstLine="480"/>
        <w:spacing w:after="0" w:line="440" w:lineRule="exact"/>
        <w:widowControl w:val="off"/>
        <w:rPr>
          <w:bCs w:val="0"/>
          <w:color w:val="000000"/>
        </w:rPr>
      </w:pPr>
      <w:r>
        <w:rPr>
          <w:rFonts w:hint="eastAsia"/>
          <w:bCs w:val="0"/>
          <w:color w:val="000000"/>
        </w:rPr>
        <w:t xml:space="preserve">9.2交付时间：</w:t>
      </w:r>
      <w:r>
        <w:rPr>
          <w:rFonts w:hint="eastAsia" w:cs="宋体"/>
          <w:b/>
          <w:u w:val="single"/>
          <w:lang w:val="zh-CN"/>
        </w:rPr>
        <w:t xml:space="preserve">自合同签订之日起一年（供货方式：根据采购人实际需求进行分批交货，接到采购人通知后24小时内交货并安装完成。）</w:t>
      </w:r>
      <w:r>
        <w:rPr>
          <w:rFonts w:hint="eastAsia"/>
          <w:bCs w:val="0"/>
          <w:color w:val="000000"/>
        </w:rPr>
        <w:t xml:space="preserve">乙方应当完成供货、安装及调试工作并通过甲方或甲方委托的第三方的验收。</w:t>
      </w:r>
      <w:r>
        <w:rPr>
          <w:bCs w:val="0"/>
          <w:color w:val="000000"/>
        </w:rPr>
      </w:r>
      <w:r/>
    </w:p>
    <w:p>
      <w:pPr>
        <w:pStyle w:val="676"/>
        <w:ind w:firstLine="480"/>
        <w:spacing w:after="0" w:line="400" w:lineRule="exact"/>
        <w:widowControl w:val="off"/>
        <w:rPr>
          <w:rFonts w:ascii="Calibri" w:hAnsi="Calibri"/>
          <w:bCs w:val="0"/>
        </w:rPr>
      </w:pPr>
      <w:r>
        <w:rPr>
          <w:rFonts w:hint="eastAsia"/>
          <w:bCs w:val="0"/>
          <w:color w:val="000000"/>
        </w:rPr>
        <w:t xml:space="preserve">9.3本项目交货方式为</w:t>
      </w:r>
      <w:r>
        <w:rPr>
          <w:rFonts w:hint="eastAsia"/>
          <w:bCs w:val="0"/>
          <w:color w:val="000000"/>
          <w:u w:val="single"/>
        </w:rPr>
        <w:t xml:space="preserve">现场交货</w:t>
      </w:r>
      <w:r>
        <w:rPr>
          <w:rFonts w:hint="eastAsia"/>
          <w:bCs w:val="0"/>
          <w:color w:val="000000"/>
        </w:rPr>
        <w:t xml:space="preserve">。交付地点为：</w:t>
      </w:r>
      <w:r>
        <w:rPr>
          <w:rFonts w:hint="eastAsia" w:ascii="Times New Roman" w:hAnsi="Times New Roman"/>
          <w:b/>
          <w:bCs w:val="0"/>
          <w:u w:val="single"/>
        </w:rPr>
        <w:t xml:space="preserve">常熟市环境卫生管理处（常熟市青墩塘路29-1号）</w:t>
      </w:r>
      <w:r>
        <w:rPr>
          <w:rFonts w:hint="eastAsia"/>
          <w:bCs w:val="0"/>
          <w:color w:val="000000"/>
        </w:rPr>
        <w:t xml:space="preserve">。乙方负责办理货物的运输、</w:t>
      </w:r>
      <w:r>
        <w:rPr>
          <w:rFonts w:hint="eastAsia"/>
          <w:bCs w:val="0"/>
          <w:color w:val="000000"/>
        </w:rPr>
        <w:t xml:space="preserve">装卸和保险，一切费用均由乙方承担。</w:t>
      </w:r>
      <w:r>
        <w:rPr>
          <w:rFonts w:ascii="Calibri" w:hAnsi="Calibri"/>
          <w:bCs w:val="0"/>
        </w:rPr>
      </w:r>
      <w:r/>
    </w:p>
    <w:p>
      <w:pPr>
        <w:pStyle w:val="676"/>
        <w:ind w:firstLine="480"/>
        <w:spacing w:after="0" w:line="480" w:lineRule="exact"/>
        <w:widowControl w:val="off"/>
        <w:rPr>
          <w:rFonts w:ascii="Calibri" w:hAnsi="Calibri"/>
          <w:b/>
          <w:bCs w:val="0"/>
        </w:rPr>
      </w:pPr>
      <w:r>
        <w:rPr>
          <w:rFonts w:hint="eastAsia"/>
          <w:b/>
          <w:bCs w:val="0"/>
          <w:color w:val="000000"/>
        </w:rPr>
        <w:t xml:space="preserve">第十条 到货验收</w:t>
      </w:r>
      <w:r>
        <w:rPr>
          <w:rFonts w:ascii="Calibri" w:hAnsi="Calibri"/>
          <w:b/>
          <w:bCs w:val="0"/>
        </w:rPr>
      </w:r>
      <w:r/>
    </w:p>
    <w:p>
      <w:pPr>
        <w:pStyle w:val="676"/>
        <w:ind w:firstLine="480"/>
        <w:spacing w:after="0" w:line="400" w:lineRule="exact"/>
        <w:widowControl w:val="off"/>
        <w:rPr>
          <w:rFonts w:ascii="Calibri" w:hAnsi="Calibri"/>
          <w:bCs w:val="0"/>
        </w:rPr>
      </w:pPr>
      <w:r>
        <w:rPr>
          <w:rFonts w:hint="eastAsia"/>
          <w:bCs w:val="0"/>
          <w:color w:val="000000"/>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10.2乙方交付的货物应当完全符合本合同所约定的货物、数量和规格要求。乙方提供的货物不符合本合同约定的，甲方有权拒收货物，并由乙方承担相应的违约责任。</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rFonts w:ascii="Calibri" w:hAnsi="Calibri"/>
          <w:bCs w:val="0"/>
        </w:rPr>
      </w:r>
      <w:r/>
    </w:p>
    <w:p>
      <w:pPr>
        <w:pStyle w:val="676"/>
        <w:ind w:firstLine="500"/>
        <w:spacing w:after="0" w:line="400" w:lineRule="exact"/>
        <w:widowControl w:val="off"/>
        <w:rPr>
          <w:bCs w:val="0"/>
          <w:color w:val="000000"/>
        </w:rPr>
      </w:pPr>
      <w:r>
        <w:rPr>
          <w:rFonts w:hint="eastAsia"/>
          <w:bCs w:val="0"/>
          <w:color w:val="000000"/>
        </w:rPr>
        <w:t xml:space="preserve">10.4开箱验收的内容为核对到货情况：包装符合性；型号、数量及外观；货物所附技术资料、商务资料；货物组件及配置的型号、外观、数量；零配件、随机配套工具及辅助件的型号、外观、数量。</w:t>
      </w:r>
      <w:r>
        <w:rPr>
          <w:bCs w:val="0"/>
          <w:color w:val="000000"/>
        </w:rPr>
      </w:r>
      <w:r/>
    </w:p>
    <w:p>
      <w:pPr>
        <w:pStyle w:val="676"/>
        <w:ind w:firstLine="500"/>
        <w:spacing w:after="0" w:line="400" w:lineRule="exact"/>
        <w:widowControl w:val="off"/>
        <w:rPr>
          <w:rFonts w:ascii="Calibri" w:hAnsi="Calibri"/>
          <w:bCs w:val="0"/>
        </w:rPr>
      </w:pPr>
      <w:r>
        <w:rPr>
          <w:rFonts w:hint="eastAsia"/>
          <w:bCs w:val="0"/>
          <w:color w:val="000000"/>
        </w:rPr>
        <w:t xml:space="preserve">10.5有关货物外观、规格、数量或重量的检验不应视为最终检验。</w:t>
      </w:r>
      <w:r>
        <w:rPr>
          <w:rFonts w:ascii="Calibri" w:hAnsi="Calibri"/>
          <w:bCs w:val="0"/>
        </w:rPr>
      </w:r>
      <w:r/>
    </w:p>
    <w:p>
      <w:pPr>
        <w:pStyle w:val="676"/>
        <w:ind w:firstLine="500"/>
        <w:spacing w:after="0" w:line="400" w:lineRule="exact"/>
        <w:widowControl w:val="off"/>
        <w:rPr>
          <w:rFonts w:ascii="Calibri" w:hAnsi="Calibri"/>
          <w:b/>
          <w:bCs w:val="0"/>
          <w:i/>
        </w:rPr>
      </w:pPr>
      <w:r>
        <w:rPr>
          <w:rFonts w:hint="eastAsia"/>
          <w:b/>
          <w:bCs w:val="0"/>
          <w:color w:val="000000"/>
        </w:rPr>
        <w:t xml:space="preserve">第十一条 伴随服务</w:t>
      </w:r>
      <w:r>
        <w:rPr>
          <w:rFonts w:ascii="Calibri" w:hAnsi="Calibri"/>
          <w:b/>
          <w:bCs w:val="0"/>
          <w:i/>
        </w:rPr>
      </w:r>
      <w:r/>
    </w:p>
    <w:p>
      <w:pPr>
        <w:pStyle w:val="676"/>
        <w:ind w:firstLine="500"/>
        <w:spacing w:after="0" w:line="400" w:lineRule="exact"/>
        <w:widowControl w:val="off"/>
        <w:rPr>
          <w:rFonts w:ascii="Calibri" w:hAnsi="Calibri"/>
          <w:b/>
          <w:bCs w:val="0"/>
        </w:rPr>
      </w:pPr>
      <w:r>
        <w:rPr>
          <w:rFonts w:hint="eastAsia"/>
          <w:b/>
          <w:bCs w:val="0"/>
          <w:color w:val="000000"/>
        </w:rPr>
        <w:t xml:space="preserve">11.1乙方应提供下列伴随服务：</w:t>
      </w:r>
      <w:r>
        <w:rPr>
          <w:rFonts w:ascii="Calibri" w:hAnsi="Calibri"/>
          <w:b/>
          <w:bCs w:val="0"/>
        </w:rPr>
        <w:t xml:space="preserve"> </w:t>
      </w:r>
      <w:r>
        <w:rPr>
          <w:rFonts w:ascii="Calibri" w:hAnsi="Calibri"/>
          <w:b/>
          <w:bCs w:val="0"/>
        </w:rPr>
      </w:r>
      <w:r/>
    </w:p>
    <w:p>
      <w:pPr>
        <w:pStyle w:val="676"/>
        <w:ind w:firstLine="500"/>
        <w:spacing w:after="0" w:line="400" w:lineRule="exact"/>
        <w:widowControl w:val="off"/>
        <w:rPr>
          <w:rFonts w:ascii="Calibri" w:hAnsi="Calibri"/>
          <w:bCs w:val="0"/>
        </w:rPr>
      </w:pPr>
      <w:r>
        <w:rPr>
          <w:rFonts w:hint="eastAsia"/>
          <w:bCs w:val="0"/>
          <w:color w:val="000000"/>
        </w:rPr>
        <w:t xml:space="preserve">11.1.1货物的现场安装、施工、调试和／或启动监督；</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11.1.2就货物的安装、</w:t>
      </w:r>
      <w:r>
        <w:rPr>
          <w:rFonts w:hint="eastAsia"/>
          <w:bCs w:val="0"/>
          <w:color w:val="000000"/>
        </w:rPr>
        <w:t xml:space="preserve">调试、启动、运行及维护等对甲方人员进行免费培训。</w:t>
      </w:r>
      <w:r>
        <w:rPr>
          <w:rFonts w:ascii="Calibri" w:hAnsi="Calibri"/>
          <w:bCs w:val="0"/>
        </w:rPr>
      </w:r>
      <w:r/>
    </w:p>
    <w:p>
      <w:pPr>
        <w:pStyle w:val="676"/>
        <w:ind w:firstLine="500"/>
        <w:spacing w:after="0" w:line="400" w:lineRule="exact"/>
        <w:widowControl w:val="off"/>
        <w:rPr>
          <w:rFonts w:ascii="Calibri" w:hAnsi="Calibri"/>
          <w:b/>
          <w:bCs w:val="0"/>
        </w:rPr>
      </w:pPr>
      <w:r>
        <w:rPr>
          <w:rFonts w:hint="eastAsia"/>
          <w:b/>
          <w:bCs w:val="0"/>
          <w:color w:val="000000"/>
        </w:rPr>
        <w:t xml:space="preserve">11.2安装施工调试期间甲方责任：</w:t>
      </w:r>
      <w:r>
        <w:rPr>
          <w:rFonts w:ascii="Calibri" w:hAnsi="Calibri"/>
          <w:b/>
          <w:bCs w:val="0"/>
        </w:rPr>
      </w:r>
      <w:r/>
    </w:p>
    <w:p>
      <w:pPr>
        <w:pStyle w:val="676"/>
        <w:ind w:firstLine="500"/>
        <w:spacing w:after="0" w:line="400" w:lineRule="exact"/>
        <w:widowControl w:val="off"/>
        <w:rPr>
          <w:rFonts w:ascii="Calibri" w:hAnsi="Calibri"/>
          <w:bCs w:val="0"/>
        </w:rPr>
      </w:pPr>
      <w:r>
        <w:rPr>
          <w:rFonts w:hint="eastAsia"/>
          <w:bCs w:val="0"/>
          <w:color w:val="000000"/>
        </w:rPr>
        <w:t xml:space="preserve">11.2.1负责提供场地和有关货物的安装位置；</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11.2.2提供符合安装施工调试要求的电源和水源等；</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11.2.3负责乙方安装施工调试期间与其他施工安装单位交叉作业时的协调工作；</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11.2.4配合乙方做好与安装施工调试有关的辅助性事务；</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11.2.5对乙方的安装施工调试工作进行监督管理。</w:t>
      </w:r>
      <w:r>
        <w:rPr>
          <w:rFonts w:ascii="Calibri" w:hAnsi="Calibri"/>
          <w:bCs w:val="0"/>
        </w:rPr>
      </w:r>
      <w:r/>
    </w:p>
    <w:p>
      <w:pPr>
        <w:pStyle w:val="676"/>
        <w:ind w:firstLine="500"/>
        <w:spacing w:after="0" w:line="400" w:lineRule="exact"/>
        <w:widowControl w:val="off"/>
        <w:rPr>
          <w:rFonts w:ascii="Calibri" w:hAnsi="Calibri"/>
          <w:bCs w:val="0"/>
        </w:rPr>
      </w:pPr>
      <w:r>
        <w:rPr>
          <w:rFonts w:hint="eastAsia"/>
          <w:b/>
          <w:bCs w:val="0"/>
          <w:color w:val="000000"/>
        </w:rPr>
        <w:t xml:space="preserve">11.3安装施工调试期间乙方责任</w:t>
      </w:r>
      <w:r>
        <w:rPr>
          <w:rFonts w:hint="eastAsia"/>
          <w:bCs w:val="0"/>
          <w:color w:val="000000"/>
        </w:rPr>
        <w:t xml:space="preserve">：</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11.3.1负责货物运抵指定地点后的搬运及看护保管；</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11.3.2在安装施工前负责派员前往安装现场进行勘测，确认施工现场条件，与甲方约定具体开工日期；</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11.3.3按照国家规定的相关安装规范和质量标准完成安装施工调试工作；</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11.3.4遵守施工现场的有关规章制度，文明施工、安全施工，接受甲方的监督管理；</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11.3.5配合甲方工作，参加现场施工协调会议；</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11.3.6负责现场施工人员的保险和一切安全责任；</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11.3.7负责安装质量的自检验收，配合甲方完成验收工作及项目的移交；</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11.3.8按照有关部门要求完成质量评定和安装施工记录；</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11.3.9负责安装施工调试期间由于乙方过错所造成的一切损失。</w:t>
      </w:r>
      <w:r>
        <w:rPr>
          <w:rFonts w:ascii="Calibri" w:hAnsi="Calibri"/>
          <w:bCs w:val="0"/>
        </w:rPr>
      </w:r>
      <w:r/>
    </w:p>
    <w:p>
      <w:pPr>
        <w:pStyle w:val="676"/>
        <w:ind w:firstLine="500"/>
        <w:spacing w:after="0" w:line="480" w:lineRule="exact"/>
        <w:widowControl w:val="off"/>
        <w:rPr>
          <w:rFonts w:ascii="Calibri" w:hAnsi="Calibri"/>
          <w:b/>
          <w:bCs w:val="0"/>
        </w:rPr>
      </w:pPr>
      <w:r>
        <w:rPr>
          <w:rFonts w:hint="eastAsia"/>
          <w:b/>
          <w:bCs w:val="0"/>
          <w:color w:val="000000"/>
        </w:rPr>
        <w:t xml:space="preserve">第十二条 </w:t>
      </w:r>
      <w:r>
        <w:rPr>
          <w:rFonts w:hint="eastAsia"/>
          <w:b/>
          <w:bCs w:val="0"/>
          <w:color w:val="000000"/>
        </w:rPr>
        <w:t xml:space="preserve">最终验收</w:t>
      </w:r>
      <w:r>
        <w:rPr>
          <w:rFonts w:ascii="Calibri" w:hAnsi="Calibri"/>
          <w:b/>
          <w:bCs w:val="0"/>
        </w:rPr>
      </w:r>
      <w:r/>
    </w:p>
    <w:p>
      <w:pPr>
        <w:pStyle w:val="676"/>
        <w:ind w:firstLine="500"/>
        <w:spacing w:after="0" w:line="400" w:lineRule="exact"/>
        <w:widowControl w:val="off"/>
        <w:rPr>
          <w:rFonts w:ascii="Calibri" w:hAnsi="Calibri"/>
          <w:bCs w:val="0"/>
        </w:rPr>
      </w:pPr>
      <w:r>
        <w:rPr>
          <w:rFonts w:hint="eastAsia"/>
          <w:bCs w:val="0"/>
          <w:color w:val="000000"/>
        </w:rPr>
        <w:t xml:space="preserve">12.1货物安装调试结束后，乙方应以书面方式及时通知甲方对项目进行最终验收，验收合格的，由甲乙双方签署验收单并加盖单位公章。</w:t>
      </w:r>
      <w:r>
        <w:rPr>
          <w:rFonts w:ascii="Calibri" w:hAnsi="Calibri"/>
          <w:bCs w:val="0"/>
        </w:rPr>
      </w:r>
      <w:r/>
    </w:p>
    <w:p>
      <w:pPr>
        <w:pStyle w:val="676"/>
        <w:ind w:firstLine="500"/>
        <w:spacing w:after="0" w:line="400" w:lineRule="exact"/>
        <w:widowControl w:val="off"/>
        <w:rPr>
          <w:bCs w:val="0"/>
          <w:color w:val="000000"/>
        </w:rPr>
      </w:pPr>
      <w:r>
        <w:rPr>
          <w:rFonts w:hint="eastAsia"/>
          <w:bCs w:val="0"/>
          <w:color w:val="000000"/>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rPr>
          <w:bCs w:val="0"/>
          <w:color w:val="000000"/>
        </w:rPr>
      </w:r>
      <w:r/>
    </w:p>
    <w:p>
      <w:pPr>
        <w:pStyle w:val="676"/>
        <w:ind w:firstLine="500"/>
        <w:spacing w:after="0" w:line="400" w:lineRule="exact"/>
        <w:widowControl w:val="off"/>
        <w:rPr>
          <w:rFonts w:ascii="Calibri" w:hAnsi="Calibri"/>
          <w:bCs w:val="0"/>
        </w:rPr>
      </w:pPr>
      <w:r>
        <w:rPr>
          <w:rFonts w:hint="eastAsia"/>
          <w:bCs w:val="0"/>
          <w:color w:val="000000"/>
        </w:rPr>
        <w:t xml:space="preserve">12.3甲方有权抽样送交第三方进行检测，相应的检测费用由采购文件约定的一方承担，未约定的协商确定。</w:t>
      </w:r>
      <w:r>
        <w:rPr>
          <w:rFonts w:ascii="Calibri" w:hAnsi="Calibri"/>
          <w:bCs w:val="0"/>
        </w:rPr>
      </w:r>
      <w:r/>
    </w:p>
    <w:p>
      <w:pPr>
        <w:pStyle w:val="676"/>
        <w:ind w:firstLine="500"/>
        <w:spacing w:after="0" w:line="400" w:lineRule="exact"/>
        <w:widowControl w:val="off"/>
        <w:rPr>
          <w:rFonts w:ascii="Calibri" w:hAnsi="Calibri"/>
          <w:bCs w:val="0"/>
        </w:rPr>
      </w:pPr>
      <w:r>
        <w:rPr>
          <w:rFonts w:hint="eastAsia"/>
          <w:bCs w:val="0"/>
          <w:color w:val="000000"/>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rFonts w:ascii="Calibri" w:hAnsi="Calibri"/>
          <w:bCs w:val="0"/>
        </w:rPr>
      </w:r>
      <w:r/>
    </w:p>
    <w:p>
      <w:pPr>
        <w:pStyle w:val="676"/>
        <w:ind w:firstLine="500"/>
        <w:spacing w:after="0" w:line="440" w:lineRule="exact"/>
        <w:widowControl w:val="off"/>
        <w:rPr>
          <w:rFonts w:ascii="Calibri" w:hAnsi="Calibri"/>
          <w:bCs w:val="0"/>
        </w:rPr>
      </w:pPr>
      <w:r>
        <w:rPr>
          <w:rFonts w:hint="eastAsia"/>
          <w:bCs w:val="0"/>
          <w:color w:val="000000"/>
        </w:rPr>
        <w:t xml:space="preserve">12.5验收标准应遵循国家相关标准、行业通行标准、厂方出厂标准、采购文件要求和乙方承诺、甲方要求等。</w:t>
      </w:r>
      <w:r>
        <w:rPr>
          <w:rFonts w:ascii="Calibri" w:hAnsi="Calibri"/>
          <w:bCs w:val="0"/>
        </w:rPr>
      </w:r>
      <w:r/>
    </w:p>
    <w:p>
      <w:pPr>
        <w:pStyle w:val="676"/>
        <w:ind w:firstLine="500"/>
        <w:spacing w:after="0" w:line="440" w:lineRule="exact"/>
        <w:widowControl w:val="off"/>
        <w:rPr>
          <w:bCs w:val="0"/>
          <w:color w:val="000000"/>
        </w:rPr>
      </w:pPr>
      <w:r>
        <w:rPr>
          <w:rFonts w:hint="eastAsia"/>
          <w:bCs w:val="0"/>
          <w:color w:val="000000"/>
        </w:rPr>
        <w:t xml:space="preserve">12.6甲方有权要求乙方提供采购原材料或货物的采购合同、票据或付款凭证，以核实乙方供货来源的真实性。</w:t>
      </w:r>
      <w:r>
        <w:rPr>
          <w:bCs w:val="0"/>
          <w:color w:val="000000"/>
        </w:rPr>
      </w:r>
      <w:r/>
    </w:p>
    <w:p>
      <w:pPr>
        <w:pStyle w:val="676"/>
        <w:ind w:firstLine="500"/>
        <w:spacing w:after="0" w:line="440" w:lineRule="exact"/>
        <w:widowControl w:val="off"/>
        <w:rPr>
          <w:rFonts w:ascii="Calibri" w:hAnsi="Calibri"/>
          <w:b/>
          <w:bCs w:val="0"/>
        </w:rPr>
      </w:pPr>
      <w:r>
        <w:rPr>
          <w:rFonts w:hint="eastAsia"/>
          <w:b/>
          <w:bCs w:val="0"/>
          <w:color w:val="000000"/>
        </w:rPr>
        <w:t xml:space="preserve">第十三条 售后服务</w:t>
      </w:r>
      <w:r>
        <w:rPr>
          <w:rFonts w:ascii="Calibri" w:hAnsi="Calibri"/>
          <w:b/>
          <w:bCs w:val="0"/>
        </w:rPr>
      </w:r>
      <w:r/>
    </w:p>
    <w:p>
      <w:pPr>
        <w:pStyle w:val="676"/>
        <w:ind w:firstLine="500"/>
        <w:spacing w:after="0" w:line="440" w:lineRule="exact"/>
        <w:widowControl w:val="off"/>
        <w:rPr>
          <w:bCs w:val="0"/>
          <w:color w:val="000000"/>
        </w:rPr>
      </w:pPr>
      <w:r>
        <w:rPr>
          <w:rFonts w:hint="eastAsia"/>
          <w:bCs w:val="0"/>
          <w:color w:val="000000"/>
        </w:rPr>
        <w:t xml:space="preserve">13.1乙方应按</w:t>
      </w:r>
      <w:r>
        <w:rPr>
          <w:rFonts w:hint="eastAsia"/>
          <w:bCs w:val="0"/>
          <w:color w:val="000000"/>
        </w:rPr>
        <w:t xml:space="preserve">照国家有关法律法规、行业规定以及采购文件规定、投标文件或响应文件承诺的内容提供售后服务。具体为：</w:t>
      </w:r>
      <w:r>
        <w:rPr>
          <w:bCs w:val="0"/>
          <w:color w:val="000000"/>
        </w:rPr>
      </w:r>
      <w:r/>
    </w:p>
    <w:p>
      <w:pPr>
        <w:pStyle w:val="676"/>
        <w:ind w:firstLine="580"/>
        <w:spacing w:after="0" w:line="400" w:lineRule="exact"/>
        <w:widowControl w:val="off"/>
        <w:rPr>
          <w:rFonts w:ascii="Calibri" w:hAnsi="Calibri"/>
          <w:bCs w:val="0"/>
        </w:rPr>
      </w:pPr>
      <w:r>
        <w:rPr>
          <w:rFonts w:hint="eastAsia"/>
          <w:bCs w:val="0"/>
          <w:color w:val="000000"/>
        </w:rPr>
        <w:t xml:space="preserve">13.1.1从乙方将货物送至甲方指定地址后应负责免费安装调试（如需）。</w:t>
      </w:r>
      <w:r>
        <w:rPr>
          <w:rFonts w:ascii="Calibri" w:hAnsi="Calibri"/>
          <w:bCs w:val="0"/>
        </w:rPr>
      </w:r>
      <w:r/>
    </w:p>
    <w:p>
      <w:pPr>
        <w:pStyle w:val="676"/>
        <w:ind w:firstLine="580"/>
        <w:spacing w:after="0" w:line="400" w:lineRule="exact"/>
        <w:widowControl w:val="off"/>
        <w:rPr>
          <w:rFonts w:ascii="Calibri" w:hAnsi="Calibri"/>
          <w:bCs w:val="0"/>
        </w:rPr>
      </w:pPr>
      <w:r>
        <w:rPr>
          <w:rFonts w:hint="eastAsia"/>
          <w:bCs w:val="0"/>
          <w:color w:val="000000"/>
        </w:rPr>
        <w:t xml:space="preserve">13.1.2</w:t>
      </w:r>
      <w:r>
        <w:rPr>
          <w:rFonts w:hint="eastAsia"/>
          <w:b/>
          <w:bCs w:val="0"/>
          <w:color w:val="000000"/>
        </w:rPr>
        <w:t xml:space="preserve">货物免费保修</w:t>
      </w:r>
      <w:r>
        <w:rPr>
          <w:rFonts w:hint="eastAsia"/>
          <w:b/>
          <w:bCs w:val="0"/>
          <w:color w:val="000000"/>
          <w:u w:val="single"/>
        </w:rPr>
        <w:t xml:space="preserve">  </w:t>
      </w:r>
      <w:r>
        <w:rPr>
          <w:b/>
          <w:bCs w:val="0"/>
          <w:color w:val="000000"/>
          <w:u w:val="single"/>
        </w:rPr>
        <w:t xml:space="preserve">  </w:t>
      </w:r>
      <w:r>
        <w:rPr>
          <w:rFonts w:hint="eastAsia"/>
          <w:b/>
          <w:bCs w:val="0"/>
          <w:color w:val="000000"/>
          <w:u w:val="single"/>
        </w:rPr>
        <w:t xml:space="preserve"> </w:t>
      </w:r>
      <w:r>
        <w:rPr>
          <w:rFonts w:hint="eastAsia"/>
          <w:b/>
          <w:bCs w:val="0"/>
          <w:color w:val="000000"/>
        </w:rPr>
        <w:t xml:space="preserve">年</w:t>
      </w:r>
      <w:r>
        <w:rPr>
          <w:rFonts w:hint="eastAsia"/>
          <w:bCs w:val="0"/>
          <w:color w:val="000000"/>
        </w:rPr>
        <w:t xml:space="preserve">，自甲方最终验收合格之日（如无需安装调试</w:t>
      </w:r>
      <w:r>
        <w:rPr>
          <w:rFonts w:hint="eastAsia"/>
          <w:bCs w:val="0"/>
          <w:color w:val="000000"/>
        </w:rPr>
        <w:t xml:space="preserve">的，则自到货验收合格之日起）起计算。</w:t>
      </w:r>
      <w:r>
        <w:rPr>
          <w:rFonts w:ascii="Calibri" w:hAnsi="Calibri"/>
          <w:bCs w:val="0"/>
        </w:rPr>
      </w:r>
      <w:r/>
    </w:p>
    <w:p>
      <w:pPr>
        <w:pStyle w:val="676"/>
        <w:ind w:firstLine="580"/>
        <w:spacing w:after="0" w:line="400" w:lineRule="exact"/>
        <w:widowControl w:val="off"/>
        <w:rPr>
          <w:rFonts w:ascii="Calibri" w:hAnsi="Calibri"/>
          <w:bCs w:val="0"/>
        </w:rPr>
      </w:pPr>
      <w:r>
        <w:rPr>
          <w:rFonts w:hint="eastAsia"/>
          <w:bCs w:val="0"/>
          <w:color w:val="000000"/>
        </w:rPr>
        <w:t xml:space="preserve">13.1.3乙方应在接到甲方通知后</w:t>
      </w:r>
      <w:r>
        <w:rPr>
          <w:rFonts w:hint="eastAsia"/>
          <w:bCs w:val="0"/>
          <w:color w:val="000000"/>
          <w:u w:val="single"/>
        </w:rPr>
        <w:t xml:space="preserve">  </w:t>
      </w:r>
      <w:r>
        <w:rPr>
          <w:bCs w:val="0"/>
          <w:color w:val="000000"/>
          <w:u w:val="single"/>
        </w:rPr>
        <w:t xml:space="preserve"> </w:t>
      </w:r>
      <w:r>
        <w:rPr>
          <w:rFonts w:hint="eastAsia"/>
          <w:bCs w:val="0"/>
          <w:color w:val="000000"/>
          <w:u w:val="single"/>
        </w:rPr>
        <w:t xml:space="preserve"> </w:t>
      </w:r>
      <w:r>
        <w:rPr>
          <w:rFonts w:hint="eastAsia"/>
          <w:bCs w:val="0"/>
          <w:color w:val="000000"/>
        </w:rPr>
        <w:t xml:space="preserve">小时内维修完毕使货物恢复正常使用或根据要求免费更换新货物，迟延维修超过＿</w:t>
      </w:r>
      <w:r>
        <w:rPr>
          <w:rFonts w:hint="eastAsia"/>
          <w:bCs w:val="0"/>
          <w:color w:val="000000"/>
        </w:rPr>
        <w:t xml:space="preserve">小时的，</w:t>
      </w:r>
      <w:r>
        <w:t xml:space="preserve">甲方有权处以合同总价</w:t>
      </w:r>
      <w:r>
        <w:rPr>
          <w:u w:val="single"/>
        </w:rPr>
        <w:t xml:space="preserve">千分之一/次</w:t>
      </w:r>
      <w:r>
        <w:t xml:space="preserve">的罚款</w:t>
      </w:r>
      <w:r>
        <w:rPr>
          <w:rFonts w:hint="eastAsia"/>
          <w:bCs w:val="0"/>
          <w:color w:val="000000"/>
        </w:rPr>
        <w:t xml:space="preserve">，乙方拒绝维修或迟延维修超过</w:t>
      </w:r>
      <w:r>
        <w:rPr>
          <w:rFonts w:hint="eastAsia"/>
          <w:bCs w:val="0"/>
          <w:color w:val="000000"/>
          <w:u w:val="single"/>
        </w:rPr>
        <w:t xml:space="preserve">  </w:t>
      </w:r>
      <w:r>
        <w:rPr>
          <w:bCs w:val="0"/>
          <w:color w:val="000000"/>
          <w:u w:val="single"/>
        </w:rPr>
        <w:t xml:space="preserve"> </w:t>
      </w:r>
      <w:r>
        <w:rPr>
          <w:rFonts w:hint="eastAsia"/>
          <w:bCs w:val="0"/>
          <w:color w:val="000000"/>
          <w:u w:val="single"/>
        </w:rPr>
        <w:t xml:space="preserve"> </w:t>
      </w:r>
      <w:r>
        <w:rPr>
          <w:rFonts w:hint="eastAsia"/>
          <w:bCs w:val="0"/>
          <w:color w:val="000000"/>
        </w:rPr>
        <w:t xml:space="preserve">小时的，甲方有权自行或委托第三方维修，因此产生的所有支出（</w:t>
      </w:r>
      <w:r>
        <w:rPr>
          <w:rFonts w:hint="eastAsia"/>
          <w:bCs w:val="0"/>
          <w:color w:val="000000"/>
        </w:rPr>
        <w:t xml:space="preserve">包括但不限于因乙方未能及时维修给甲方造成的损失，甲方自行或委托第三方维修产生的费用等）由乙方承担。</w:t>
      </w:r>
      <w:r>
        <w:rPr>
          <w:rFonts w:ascii="Calibri" w:hAnsi="Calibri"/>
          <w:bCs w:val="0"/>
        </w:rPr>
      </w:r>
      <w:r/>
    </w:p>
    <w:p>
      <w:pPr>
        <w:pStyle w:val="676"/>
        <w:ind w:firstLine="480"/>
        <w:spacing w:after="0" w:line="480" w:lineRule="exact"/>
        <w:widowControl w:val="off"/>
        <w:rPr>
          <w:rFonts w:ascii="Calibri" w:hAnsi="Calibri"/>
          <w:bCs w:val="0"/>
          <w:u w:val="single"/>
        </w:rPr>
      </w:pPr>
      <w:r>
        <w:rPr>
          <w:rFonts w:hint="eastAsia"/>
          <w:bCs w:val="0"/>
          <w:color w:val="000000"/>
        </w:rPr>
        <w:t xml:space="preserve">报修电话：</w:t>
      </w:r>
      <w:r>
        <w:rPr>
          <w:rFonts w:hint="eastAsia"/>
          <w:bCs w:val="0"/>
          <w:color w:val="000000"/>
          <w:u w:val="single"/>
        </w:rPr>
        <w:t xml:space="preserve">                       </w:t>
      </w:r>
      <w:r>
        <w:rPr>
          <w:rFonts w:hint="eastAsia"/>
          <w:bCs w:val="0"/>
          <w:color w:val="000000"/>
        </w:rPr>
        <w:t xml:space="preserve">联系人：</w:t>
      </w:r>
      <w:r>
        <w:rPr>
          <w:rFonts w:hint="eastAsia"/>
          <w:bCs w:val="0"/>
          <w:color w:val="000000"/>
          <w:u w:val="single"/>
        </w:rPr>
        <w:t xml:space="preserve">                         </w:t>
      </w:r>
      <w:r>
        <w:rPr>
          <w:rFonts w:ascii="Calibri" w:hAnsi="Calibri"/>
          <w:bCs w:val="0"/>
          <w:u w:val="single"/>
        </w:rPr>
      </w:r>
      <w:r/>
    </w:p>
    <w:p>
      <w:pPr>
        <w:pStyle w:val="676"/>
        <w:ind w:firstLine="480"/>
        <w:spacing w:after="0" w:line="400" w:lineRule="exact"/>
        <w:widowControl w:val="off"/>
        <w:rPr>
          <w:rFonts w:ascii="Calibri" w:hAnsi="Calibri"/>
          <w:bCs w:val="0"/>
        </w:rPr>
      </w:pPr>
      <w:r>
        <w:rPr>
          <w:rFonts w:hint="eastAsia"/>
          <w:bCs w:val="0"/>
          <w:color w:val="000000"/>
        </w:rPr>
        <w:t xml:space="preserve">13.1.4免费保修期内，乙方免收甲方所有费用，包括但不限于零部件费用、人工费、交通费、住宿费等。</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13.1.5若在免费保修期内，乙方拒绝维修或迟延维修的，甲方有权自行或委托第三方维修，因此产生的所有费用由乙方承担。</w:t>
      </w:r>
      <w:r>
        <w:rPr>
          <w:rFonts w:ascii="Calibri" w:hAnsi="Calibri"/>
          <w:bCs w:val="0"/>
        </w:rPr>
      </w:r>
      <w:r/>
    </w:p>
    <w:p>
      <w:pPr>
        <w:pStyle w:val="676"/>
        <w:ind w:firstLine="480"/>
        <w:spacing w:after="0" w:line="400" w:lineRule="exact"/>
        <w:widowControl w:val="off"/>
        <w:rPr>
          <w:rFonts w:ascii="Calibri" w:hAnsi="Calibri"/>
          <w:bCs w:val="0"/>
        </w:rPr>
      </w:pPr>
      <w:r>
        <w:rPr>
          <w:rFonts w:hint="eastAsia"/>
          <w:bCs w:val="0"/>
          <w:color w:val="000000"/>
        </w:rPr>
        <w:t xml:space="preserve">13.1.6免费保修期满后，若甲方要求乙方提供维修的</w:t>
      </w:r>
      <w:r>
        <w:rPr>
          <w:rFonts w:hint="eastAsia"/>
          <w:bCs w:val="0"/>
          <w:color w:val="000000"/>
        </w:rPr>
        <w:t xml:space="preserve">，甲方承担维修所需更换零部件／配件费用，乙方同意按不高于市场价收费。</w:t>
      </w:r>
      <w:r>
        <w:rPr>
          <w:rFonts w:ascii="Calibri" w:hAnsi="Calibri"/>
          <w:bCs w:val="0"/>
        </w:rPr>
      </w:r>
      <w:r/>
    </w:p>
    <w:p>
      <w:pPr>
        <w:pStyle w:val="676"/>
        <w:ind w:firstLine="500"/>
        <w:spacing w:after="0" w:line="440" w:lineRule="exact"/>
        <w:widowControl w:val="off"/>
        <w:rPr>
          <w:rFonts w:ascii="Calibri" w:hAnsi="Calibri"/>
          <w:b/>
          <w:bCs w:val="0"/>
        </w:rPr>
      </w:pPr>
      <w:r>
        <w:rPr>
          <w:rFonts w:hint="eastAsia"/>
          <w:b/>
          <w:bCs w:val="0"/>
          <w:color w:val="000000"/>
        </w:rPr>
        <w:t xml:space="preserve">第十四条 违约责任</w:t>
      </w:r>
      <w:r>
        <w:rPr>
          <w:rFonts w:ascii="Calibri" w:hAnsi="Calibri"/>
          <w:b/>
          <w:bCs w:val="0"/>
        </w:rPr>
      </w:r>
      <w:r/>
    </w:p>
    <w:p>
      <w:pPr>
        <w:pStyle w:val="676"/>
        <w:ind w:firstLine="500"/>
        <w:spacing w:after="0" w:line="440" w:lineRule="exact"/>
        <w:widowControl w:val="off"/>
        <w:rPr>
          <w:rFonts w:ascii="Calibri" w:hAnsi="Calibri"/>
          <w:bCs w:val="0"/>
        </w:rPr>
      </w:pPr>
      <w:r>
        <w:rPr>
          <w:rFonts w:hint="eastAsia"/>
          <w:bCs w:val="0"/>
          <w:color w:val="000000"/>
        </w:rPr>
        <w:t xml:space="preserve">14.1</w:t>
      </w:r>
      <w:r>
        <w:rPr>
          <w:rFonts w:cs="Courier New"/>
          <w:bCs w:val="0"/>
          <w:color w:val="000000"/>
        </w:rPr>
        <w:t xml:space="preserve">甲方无正当理由拒收货物的，甲方向乙方偿付拒收</w:t>
      </w:r>
      <w:r>
        <w:rPr>
          <w:rFonts w:hint="eastAsia" w:cs="Courier New"/>
          <w:bCs w:val="0"/>
          <w:color w:val="000000"/>
        </w:rPr>
        <w:t xml:space="preserve">货物价款</w:t>
      </w:r>
      <w:r>
        <w:rPr>
          <w:rFonts w:hint="eastAsia" w:cs="Courier New"/>
          <w:bCs w:val="0"/>
          <w:color w:val="000000"/>
          <w:u w:val="single"/>
        </w:rPr>
        <w:t xml:space="preserve"> </w:t>
      </w:r>
      <w:r>
        <w:rPr>
          <w:rFonts w:cs="Courier New"/>
          <w:bCs w:val="0"/>
          <w:color w:val="000000"/>
          <w:u w:val="single"/>
        </w:rPr>
        <w:t xml:space="preserve">0.5</w:t>
      </w:r>
      <w:r>
        <w:rPr>
          <w:rFonts w:hint="eastAsia" w:cs="Courier New"/>
          <w:bCs w:val="0"/>
          <w:color w:val="000000"/>
          <w:u w:val="single"/>
        </w:rPr>
        <w:t xml:space="preserve">%  </w:t>
      </w:r>
      <w:r>
        <w:rPr>
          <w:rFonts w:cs="Courier New"/>
          <w:bCs w:val="0"/>
          <w:color w:val="000000"/>
        </w:rPr>
        <w:t xml:space="preserve">的违约金；</w:t>
      </w:r>
      <w:r>
        <w:rPr>
          <w:rFonts w:hint="eastAsia"/>
          <w:bCs w:val="0"/>
          <w:color w:val="000000"/>
        </w:rPr>
        <w:t xml:space="preserve">甲方逾期付款的，每逾期一日，乙方有权要求甲方按照逾期付款金额的</w:t>
      </w:r>
      <w:r>
        <w:rPr>
          <w:bCs w:val="0"/>
          <w:color w:val="000000"/>
          <w:u w:val="single"/>
        </w:rPr>
        <w:t xml:space="preserve"> 0.5 </w:t>
      </w:r>
      <w:r>
        <w:rPr>
          <w:rFonts w:hint="eastAsia"/>
          <w:bCs w:val="0"/>
          <w:color w:val="000000"/>
        </w:rPr>
        <w:t xml:space="preserve">％向乙方支付违约金，但违约金累计不得超过逾期付款金额的</w:t>
      </w:r>
      <w:r>
        <w:rPr>
          <w:rFonts w:hint="eastAsia"/>
          <w:bCs w:val="0"/>
          <w:color w:val="000000"/>
          <w:u w:val="single"/>
        </w:rPr>
        <w:t xml:space="preserve"> </w:t>
      </w:r>
      <w:r>
        <w:rPr>
          <w:bCs w:val="0"/>
          <w:color w:val="000000"/>
          <w:u w:val="single"/>
        </w:rPr>
        <w:t xml:space="preserve">5</w:t>
      </w:r>
      <w:r>
        <w:rPr>
          <w:rFonts w:hint="eastAsia"/>
          <w:bCs w:val="0"/>
          <w:color w:val="000000"/>
          <w:u w:val="single"/>
        </w:rPr>
        <w:t xml:space="preserve"> </w:t>
      </w:r>
      <w:r>
        <w:rPr>
          <w:rFonts w:hint="eastAsia"/>
          <w:bCs w:val="0"/>
          <w:color w:val="000000"/>
        </w:rPr>
        <w:t xml:space="preserve">％。</w:t>
      </w:r>
      <w:r>
        <w:rPr>
          <w:rFonts w:ascii="Calibri" w:hAnsi="Calibri"/>
          <w:bCs w:val="0"/>
        </w:rPr>
      </w:r>
      <w:r/>
    </w:p>
    <w:p>
      <w:pPr>
        <w:pStyle w:val="676"/>
        <w:ind w:firstLine="500"/>
        <w:spacing w:after="0" w:line="440" w:lineRule="exact"/>
        <w:widowControl w:val="off"/>
        <w:rPr>
          <w:rFonts w:ascii="Calibri" w:hAnsi="Calibri"/>
          <w:bCs w:val="0"/>
        </w:rPr>
      </w:pPr>
      <w:r>
        <w:rPr>
          <w:rFonts w:hint="eastAsia"/>
          <w:bCs w:val="0"/>
          <w:color w:val="000000"/>
        </w:rPr>
        <w:t xml:space="preserve">14.2乙方逾期交付货物的，每逾期一日，甲方有权要求乙方向甲方支付逾期交付货物价款</w:t>
      </w:r>
      <w:r>
        <w:rPr>
          <w:bCs w:val="0"/>
          <w:color w:val="000000"/>
          <w:u w:val="single"/>
        </w:rPr>
        <w:t xml:space="preserve"> 0.5</w:t>
      </w:r>
      <w:r>
        <w:rPr>
          <w:rFonts w:hint="eastAsia"/>
          <w:bCs w:val="0"/>
          <w:color w:val="000000"/>
        </w:rPr>
        <w:t xml:space="preserve">％的违约金，但违约金累计不得超过逾期交付货物价款的</w:t>
      </w:r>
      <w:r>
        <w:rPr>
          <w:bCs w:val="0"/>
          <w:color w:val="000000"/>
          <w:u w:val="single"/>
        </w:rPr>
        <w:t xml:space="preserve"> 5 </w:t>
      </w:r>
      <w:r>
        <w:rPr>
          <w:rFonts w:hint="eastAsia"/>
          <w:bCs w:val="0"/>
          <w:color w:val="000000"/>
        </w:rPr>
        <w:t xml:space="preserve">％；一旦违约金总额累计达到逾期交付货物价款的</w:t>
      </w:r>
      <w:r>
        <w:rPr>
          <w:bCs w:val="0"/>
          <w:color w:val="000000"/>
          <w:u w:val="single"/>
        </w:rPr>
        <w:t xml:space="preserve"> 5 </w:t>
      </w:r>
      <w:r>
        <w:rPr>
          <w:rFonts w:hint="eastAsia"/>
          <w:bCs w:val="0"/>
          <w:color w:val="000000"/>
        </w:rPr>
        <w:t xml:space="preserve">％，甲方有权解除合同。但违约金不足补偿甲方实际损失或损害的，甲方有权要求乙方赔偿甲方的实际损失或损害。</w:t>
      </w:r>
      <w:r>
        <w:rPr>
          <w:rFonts w:ascii="Calibri" w:hAnsi="Calibri"/>
          <w:bCs w:val="0"/>
        </w:rPr>
      </w:r>
      <w:r/>
    </w:p>
    <w:p>
      <w:pPr>
        <w:pStyle w:val="676"/>
        <w:ind w:firstLine="500"/>
        <w:spacing w:after="0" w:line="420" w:lineRule="exact"/>
        <w:widowControl w:val="off"/>
        <w:rPr>
          <w:rFonts w:ascii="Calibri" w:hAnsi="Calibri"/>
          <w:bCs w:val="0"/>
        </w:rPr>
      </w:pPr>
      <w:r>
        <w:rPr>
          <w:rFonts w:hint="eastAsia"/>
          <w:bCs w:val="0"/>
          <w:color w:val="000000"/>
        </w:rPr>
        <w:t xml:space="preserve">14.3若乙方未经甲方书面同意不能按照本合同约定交货逾期超过</w:t>
      </w:r>
      <w:r>
        <w:rPr>
          <w:bCs w:val="0"/>
          <w:color w:val="000000"/>
          <w:u w:val="single"/>
        </w:rPr>
        <w:t xml:space="preserve"> 1</w:t>
      </w:r>
      <w:r>
        <w:rPr>
          <w:bCs w:val="0"/>
          <w:color w:val="000000"/>
          <w:u w:val="single"/>
        </w:rPr>
        <w:t xml:space="preserve">0</w:t>
      </w:r>
      <w:r>
        <w:rPr>
          <w:bCs w:val="0"/>
          <w:color w:val="000000"/>
          <w:u w:val="single"/>
        </w:rPr>
        <w:t xml:space="preserve"> </w:t>
      </w:r>
      <w:r>
        <w:rPr>
          <w:rFonts w:hint="eastAsia"/>
          <w:bCs w:val="0"/>
          <w:color w:val="000000"/>
        </w:rPr>
        <w:t xml:space="preserve">日，将视为严重违约，甲方有权单方面解除本合同而不承担任何责任，本合同自甲方书面通知乙方解除合同之日起自动终止，同时甲方有权要求乙方在甲方书面通知之日起</w:t>
      </w:r>
      <w:r>
        <w:rPr>
          <w:bCs w:val="0"/>
          <w:color w:val="000000"/>
          <w:u w:val="single"/>
        </w:rPr>
        <w:t xml:space="preserve"> 7 </w:t>
      </w:r>
      <w:r>
        <w:rPr>
          <w:rFonts w:hint="eastAsia"/>
          <w:bCs w:val="0"/>
          <w:color w:val="000000"/>
        </w:rPr>
        <w:t xml:space="preserve">日内向甲方支付本合同价款总额的</w:t>
      </w:r>
      <w:r>
        <w:rPr>
          <w:bCs w:val="0"/>
          <w:color w:val="000000"/>
          <w:u w:val="single"/>
        </w:rPr>
        <w:t xml:space="preserve"> 1 </w:t>
      </w:r>
      <w:r>
        <w:rPr>
          <w:rFonts w:hint="eastAsia"/>
          <w:bCs w:val="0"/>
          <w:color w:val="000000"/>
        </w:rPr>
        <w:t xml:space="preserve">％，作为违约金。</w:t>
      </w:r>
      <w:r>
        <w:rPr>
          <w:rFonts w:ascii="Calibri" w:hAnsi="Calibri"/>
          <w:bCs w:val="0"/>
        </w:rPr>
      </w:r>
      <w:r/>
    </w:p>
    <w:p>
      <w:pPr>
        <w:pStyle w:val="676"/>
        <w:ind w:firstLine="500"/>
        <w:spacing w:after="0" w:line="440" w:lineRule="exact"/>
        <w:widowControl w:val="off"/>
        <w:rPr>
          <w:rFonts w:cs="Courier New"/>
          <w:b/>
          <w:color w:val="000000"/>
        </w:rPr>
      </w:pPr>
      <w:r>
        <w:rPr>
          <w:rFonts w:hint="eastAsia"/>
          <w:bCs w:val="0"/>
          <w:color w:val="000000"/>
        </w:rPr>
        <w:t xml:space="preserve">14.4出现下列情形之一，甲方有权要求乙方采取其他有效的整改措施，或者采取退货等其他合理举措；乙方未按要求改正的，或前述措施无法弥补甲</w:t>
      </w:r>
      <w:r>
        <w:rPr>
          <w:rFonts w:hint="eastAsia"/>
          <w:bCs w:val="0"/>
          <w:color w:val="000000"/>
        </w:rPr>
        <w:t xml:space="preserve">方损失或损害的，甲方有权单方解除本合同；甲方亦有权停止支付本合同总价的余额以及应付予乙方的其他任何款项；甲方亦有权要求乙方在接到甲方口头或书面通知后的</w:t>
      </w:r>
      <w:r>
        <w:rPr>
          <w:rFonts w:hint="eastAsia"/>
          <w:bCs w:val="0"/>
          <w:color w:val="000000"/>
          <w:u w:val="single"/>
        </w:rPr>
        <w:t xml:space="preserve"> </w:t>
      </w:r>
      <w:r>
        <w:rPr>
          <w:bCs w:val="0"/>
          <w:color w:val="000000"/>
          <w:u w:val="single"/>
        </w:rPr>
        <w:t xml:space="preserve">7</w:t>
      </w:r>
      <w:r>
        <w:rPr>
          <w:rFonts w:hint="eastAsia"/>
          <w:bCs w:val="0"/>
          <w:color w:val="000000"/>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rFonts w:cs="Courier New"/>
          <w:b/>
          <w:color w:val="000000"/>
        </w:rPr>
      </w:r>
      <w:r/>
    </w:p>
    <w:p>
      <w:pPr>
        <w:pStyle w:val="676"/>
        <w:ind w:firstLine="500"/>
        <w:spacing w:after="0" w:line="440" w:lineRule="exact"/>
        <w:widowControl w:val="off"/>
        <w:rPr>
          <w:rFonts w:ascii="Calibri" w:hAnsi="Calibri"/>
          <w:bCs w:val="0"/>
        </w:rPr>
      </w:pPr>
      <w:r>
        <w:rPr>
          <w:rFonts w:hint="eastAsia"/>
          <w:bCs w:val="0"/>
          <w:color w:val="000000"/>
        </w:rPr>
        <w:t xml:space="preserve">14.4.1乙方未能在甲方书面异议中限定的时间内根据甲方的要求进行调换或采取其他甲方同意的补救措施；</w:t>
      </w:r>
      <w:r>
        <w:rPr>
          <w:rFonts w:ascii="Calibri" w:hAnsi="Calibri"/>
          <w:bCs w:val="0"/>
        </w:rPr>
      </w:r>
      <w:r/>
    </w:p>
    <w:p>
      <w:pPr>
        <w:pStyle w:val="676"/>
        <w:ind w:firstLine="460"/>
        <w:spacing w:after="0" w:line="400" w:lineRule="exact"/>
        <w:widowControl w:val="off"/>
        <w:rPr>
          <w:rFonts w:ascii="Calibri" w:hAnsi="Calibri"/>
          <w:bCs w:val="0"/>
        </w:rPr>
      </w:pPr>
      <w:r>
        <w:rPr>
          <w:rFonts w:hint="eastAsia"/>
          <w:bCs w:val="0"/>
          <w:color w:val="000000"/>
        </w:rPr>
        <w:t xml:space="preserve">14.4.2交付的货物因交付或验收（如适用）以前的原因而产生毁损／灭失／变质／泄漏／数量或重量短缺／质量不良／不安全等物质上的缺陷；</w:t>
      </w:r>
      <w:r>
        <w:rPr>
          <w:rFonts w:ascii="Calibri" w:hAnsi="Calibri"/>
          <w:bCs w:val="0"/>
        </w:rPr>
      </w:r>
      <w:r/>
    </w:p>
    <w:p>
      <w:pPr>
        <w:pStyle w:val="676"/>
        <w:ind w:firstLine="460"/>
        <w:spacing w:after="0" w:line="400" w:lineRule="exact"/>
        <w:widowControl w:val="off"/>
        <w:rPr>
          <w:rFonts w:ascii="Calibri" w:hAnsi="Calibri"/>
          <w:bCs w:val="0"/>
        </w:rPr>
      </w:pPr>
      <w:r>
        <w:rPr>
          <w:rFonts w:hint="eastAsia"/>
          <w:bCs w:val="0"/>
          <w:color w:val="000000"/>
        </w:rPr>
        <w:t xml:space="preserve">14.4.3交付的货物存在为他人设定担保／交易限制／权属争议／不符合法律的强制性规定等法律上的缺陷；</w:t>
      </w:r>
      <w:r>
        <w:rPr>
          <w:rFonts w:ascii="Calibri" w:hAnsi="Calibri"/>
          <w:bCs w:val="0"/>
        </w:rPr>
      </w:r>
      <w:r/>
    </w:p>
    <w:p>
      <w:pPr>
        <w:pStyle w:val="676"/>
        <w:ind w:firstLine="460"/>
        <w:spacing w:after="0" w:line="400" w:lineRule="exact"/>
        <w:widowControl w:val="off"/>
        <w:rPr>
          <w:rFonts w:ascii="Calibri" w:hAnsi="Calibri"/>
          <w:bCs w:val="0"/>
        </w:rPr>
      </w:pPr>
      <w:r>
        <w:rPr>
          <w:rFonts w:hint="eastAsia"/>
          <w:bCs w:val="0"/>
          <w:color w:val="000000"/>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w:t>
      </w:r>
      <w:r>
        <w:rPr>
          <w:rFonts w:hint="eastAsia"/>
          <w:bCs w:val="0"/>
          <w:color w:val="000000"/>
        </w:rPr>
        <w:t xml:space="preserve">或者制裁；</w:t>
      </w:r>
      <w:r>
        <w:rPr>
          <w:rFonts w:ascii="Calibri" w:hAnsi="Calibri"/>
          <w:bCs w:val="0"/>
        </w:rPr>
      </w:r>
      <w:r/>
    </w:p>
    <w:p>
      <w:pPr>
        <w:pStyle w:val="676"/>
        <w:ind w:firstLine="460"/>
        <w:spacing w:after="0" w:line="400" w:lineRule="exact"/>
        <w:widowControl w:val="off"/>
        <w:rPr>
          <w:rFonts w:ascii="Calibri" w:hAnsi="Calibri"/>
          <w:bCs w:val="0"/>
        </w:rPr>
      </w:pPr>
      <w:r>
        <w:rPr>
          <w:rFonts w:hint="eastAsia"/>
          <w:bCs w:val="0"/>
          <w:color w:val="000000"/>
        </w:rPr>
        <w:t xml:space="preserve">14.4.5交付的货物已经或者可能侵犯甲方以及其他第三人的专利权／商标权／专有技术／互联网络域名权／商业秘密等知识产权以及其他权利；</w:t>
      </w:r>
      <w:r>
        <w:rPr>
          <w:rFonts w:ascii="Calibri" w:hAnsi="Calibri"/>
          <w:bCs w:val="0"/>
        </w:rPr>
      </w:r>
      <w:r/>
    </w:p>
    <w:p>
      <w:pPr>
        <w:pStyle w:val="676"/>
        <w:ind w:firstLine="460"/>
        <w:spacing w:after="0" w:line="400" w:lineRule="exact"/>
        <w:widowControl w:val="off"/>
        <w:rPr>
          <w:rFonts w:ascii="Calibri" w:hAnsi="Calibri"/>
          <w:bCs w:val="0"/>
        </w:rPr>
      </w:pPr>
      <w:r>
        <w:rPr>
          <w:rFonts w:hint="eastAsia"/>
          <w:bCs w:val="0"/>
          <w:color w:val="000000"/>
        </w:rPr>
        <w:t xml:space="preserve">14.4.6乙方未按照甲方的要求及时提供诸如增值税发票之类的财务文件以及其他必要的文件；</w:t>
      </w:r>
      <w:r>
        <w:rPr>
          <w:rFonts w:ascii="Calibri" w:hAnsi="Calibri"/>
          <w:bCs w:val="0"/>
        </w:rPr>
      </w:r>
      <w:r/>
    </w:p>
    <w:p>
      <w:pPr>
        <w:pStyle w:val="676"/>
        <w:ind w:firstLine="460"/>
        <w:spacing w:after="0" w:line="400" w:lineRule="exact"/>
        <w:widowControl w:val="off"/>
        <w:rPr>
          <w:bCs w:val="0"/>
          <w:color w:val="000000"/>
        </w:rPr>
      </w:pPr>
      <w:r>
        <w:rPr>
          <w:rFonts w:hint="eastAsia"/>
          <w:bCs w:val="0"/>
          <w:color w:val="000000"/>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bCs w:val="0"/>
          <w:color w:val="000000"/>
        </w:rPr>
      </w:r>
      <w:r/>
    </w:p>
    <w:p>
      <w:pPr>
        <w:pStyle w:val="676"/>
        <w:ind w:firstLine="500"/>
        <w:spacing w:after="0" w:line="440" w:lineRule="exact"/>
        <w:widowControl w:val="off"/>
        <w:rPr>
          <w:b/>
          <w:bCs w:val="0"/>
          <w:color w:val="000000"/>
        </w:rPr>
      </w:pPr>
      <w:r>
        <w:rPr>
          <w:rFonts w:hint="eastAsia"/>
          <w:b/>
          <w:bCs w:val="0"/>
          <w:color w:val="000000"/>
        </w:rPr>
        <w:t xml:space="preserve">14.5</w:t>
      </w:r>
      <w:r>
        <w:rPr>
          <w:b/>
          <w:bCs w:val="0"/>
          <w:color w:val="000000"/>
        </w:rPr>
        <w:t xml:space="preserve">乙方出现下列情形之一的，视为乙方出现了丧失履行本合同的能力，甲方有权单方解除合同并由乙方赔偿甲方由此产生的全部损失：</w:t>
      </w:r>
      <w:r/>
    </w:p>
    <w:p>
      <w:pPr>
        <w:pStyle w:val="676"/>
        <w:ind w:firstLine="460"/>
        <w:spacing w:after="0" w:line="400" w:lineRule="exact"/>
        <w:widowControl w:val="off"/>
        <w:rPr>
          <w:bCs w:val="0"/>
          <w:color w:val="000000"/>
        </w:rPr>
      </w:pPr>
      <w:r>
        <w:rPr>
          <w:rFonts w:hint="eastAsia"/>
          <w:bCs w:val="0"/>
          <w:color w:val="000000"/>
        </w:rPr>
        <w:t xml:space="preserve">14.5.1</w:t>
      </w:r>
      <w:r>
        <w:rPr>
          <w:bCs w:val="0"/>
          <w:color w:val="000000"/>
        </w:rPr>
        <w:t xml:space="preserve">乙方因为涉诉被冻结账户，导致无法履行合同的，或者乙方因为未能履行生效法律文书，被列入失信被执行人名录的；</w:t>
      </w:r>
      <w:r/>
    </w:p>
    <w:p>
      <w:pPr>
        <w:pStyle w:val="676"/>
        <w:ind w:firstLine="460"/>
        <w:spacing w:after="0" w:line="400" w:lineRule="exact"/>
        <w:widowControl w:val="off"/>
        <w:rPr>
          <w:bCs w:val="0"/>
          <w:color w:val="000000"/>
        </w:rPr>
      </w:pPr>
      <w:r>
        <w:rPr>
          <w:rFonts w:hint="eastAsia"/>
          <w:bCs w:val="0"/>
          <w:color w:val="000000"/>
        </w:rPr>
        <w:t xml:space="preserve">14.5.2</w:t>
      </w:r>
      <w:r>
        <w:rPr>
          <w:bCs w:val="0"/>
          <w:color w:val="000000"/>
        </w:rPr>
        <w:t xml:space="preserve">在合同有效期内，乙方的技术、营销</w:t>
      </w:r>
      <w:r>
        <w:rPr>
          <w:rFonts w:hint="eastAsia"/>
          <w:bCs w:val="0"/>
          <w:color w:val="000000"/>
        </w:rPr>
        <w:t xml:space="preserve">人员离职人数达到总人数</w:t>
      </w:r>
      <w:r>
        <w:rPr>
          <w:rFonts w:hint="eastAsia"/>
          <w:bCs w:val="0"/>
          <w:color w:val="000000"/>
          <w:u w:val="single"/>
        </w:rPr>
        <w:t xml:space="preserve"> </w:t>
      </w:r>
      <w:r>
        <w:rPr>
          <w:bCs w:val="0"/>
          <w:color w:val="000000"/>
          <w:u w:val="single"/>
        </w:rPr>
        <w:t xml:space="preserve">30</w:t>
      </w:r>
      <w:r>
        <w:rPr>
          <w:rFonts w:hint="eastAsia"/>
          <w:bCs w:val="0"/>
          <w:color w:val="000000"/>
          <w:u w:val="single"/>
        </w:rPr>
        <w:t xml:space="preserve">% </w:t>
      </w:r>
      <w:r>
        <w:rPr>
          <w:rFonts w:hint="eastAsia"/>
          <w:bCs w:val="0"/>
          <w:color w:val="000000"/>
        </w:rPr>
        <w:t xml:space="preserve">的，或者投标时确认的专业团队人员离职达到总人数</w:t>
      </w:r>
      <w:r>
        <w:rPr>
          <w:rFonts w:hint="eastAsia"/>
          <w:bCs w:val="0"/>
          <w:color w:val="000000"/>
          <w:u w:val="single"/>
        </w:rPr>
        <w:t xml:space="preserve"> </w:t>
      </w:r>
      <w:r>
        <w:rPr>
          <w:bCs w:val="0"/>
          <w:color w:val="000000"/>
          <w:u w:val="single"/>
        </w:rPr>
        <w:t xml:space="preserve">50</w:t>
      </w:r>
      <w:r>
        <w:rPr>
          <w:rFonts w:hint="eastAsia"/>
          <w:bCs w:val="0"/>
          <w:color w:val="000000"/>
          <w:u w:val="single"/>
        </w:rPr>
        <w:t xml:space="preserve">% </w:t>
      </w:r>
      <w:r>
        <w:rPr>
          <w:rFonts w:hint="eastAsia"/>
          <w:bCs w:val="0"/>
          <w:color w:val="000000"/>
        </w:rPr>
        <w:t xml:space="preserve">的；</w:t>
      </w:r>
      <w:r>
        <w:rPr>
          <w:bCs w:val="0"/>
          <w:color w:val="000000"/>
        </w:rPr>
      </w:r>
      <w:r/>
    </w:p>
    <w:p>
      <w:pPr>
        <w:pStyle w:val="676"/>
        <w:ind w:firstLine="460"/>
        <w:spacing w:after="0" w:line="400" w:lineRule="exact"/>
        <w:widowControl w:val="off"/>
        <w:rPr>
          <w:bCs w:val="0"/>
          <w:color w:val="000000"/>
        </w:rPr>
      </w:pPr>
      <w:r>
        <w:rPr>
          <w:rFonts w:hint="eastAsia"/>
          <w:bCs w:val="0"/>
          <w:color w:val="000000"/>
        </w:rPr>
        <w:t xml:space="preserve">14.5.3</w:t>
      </w:r>
      <w:r>
        <w:rPr>
          <w:bCs w:val="0"/>
          <w:color w:val="000000"/>
        </w:rPr>
        <w:t xml:space="preserve">乙方出现转包情形的</w:t>
      </w:r>
      <w:r>
        <w:rPr>
          <w:rFonts w:hint="eastAsia"/>
          <w:bCs w:val="0"/>
          <w:color w:val="000000"/>
        </w:rPr>
        <w:t xml:space="preserve">；</w:t>
      </w:r>
      <w:r>
        <w:rPr>
          <w:bCs w:val="0"/>
          <w:color w:val="000000"/>
        </w:rPr>
      </w:r>
      <w:r/>
    </w:p>
    <w:p>
      <w:pPr>
        <w:pStyle w:val="676"/>
        <w:ind w:firstLine="460"/>
        <w:spacing w:after="0" w:line="400" w:lineRule="exact"/>
        <w:widowControl w:val="off"/>
        <w:rPr>
          <w:bCs w:val="0"/>
          <w:color w:val="000000"/>
        </w:rPr>
      </w:pPr>
      <w:r>
        <w:rPr>
          <w:rFonts w:hint="eastAsia"/>
          <w:bCs w:val="0"/>
          <w:color w:val="000000"/>
        </w:rPr>
        <w:t xml:space="preserve">14.5.4乙方不能履行合同义务的其他情况。</w:t>
      </w:r>
      <w:r>
        <w:rPr>
          <w:bCs w:val="0"/>
          <w:color w:val="000000"/>
        </w:rPr>
      </w:r>
      <w:r/>
    </w:p>
    <w:p>
      <w:pPr>
        <w:pStyle w:val="676"/>
        <w:ind w:firstLine="460"/>
        <w:spacing w:after="0" w:line="400" w:lineRule="exact"/>
        <w:widowControl w:val="off"/>
        <w:rPr>
          <w:rFonts w:ascii="Calibri" w:hAnsi="Calibri"/>
          <w:bCs w:val="0"/>
        </w:rPr>
      </w:pPr>
      <w:r>
        <w:rPr>
          <w:rFonts w:hint="eastAsia"/>
          <w:b/>
          <w:bCs w:val="0"/>
          <w:color w:val="000000"/>
        </w:rPr>
        <w:t xml:space="preserve">第十五条 不可抗力</w:t>
      </w:r>
      <w:r>
        <w:rPr>
          <w:rFonts w:ascii="Calibri" w:hAnsi="Calibri"/>
          <w:bCs w:val="0"/>
        </w:rPr>
      </w:r>
      <w:r/>
    </w:p>
    <w:p>
      <w:pPr>
        <w:pStyle w:val="676"/>
        <w:ind w:firstLine="460"/>
        <w:spacing w:after="0" w:line="400" w:lineRule="exact"/>
        <w:widowControl w:val="off"/>
        <w:rPr>
          <w:rFonts w:ascii="Calibri" w:hAnsi="Calibri"/>
          <w:bCs w:val="0"/>
          <w:color w:val="000000"/>
        </w:rPr>
      </w:pPr>
      <w:r>
        <w:rPr>
          <w:rFonts w:hint="eastAsia"/>
          <w:bCs w:val="0"/>
          <w:color w:val="000000"/>
        </w:rPr>
        <w:t xml:space="preserve">15.1不可抗力，是指不能预见、不能避免并不能克服的客观情况，如战争、动乱、洪水、地震、风暴等。</w:t>
      </w:r>
      <w:r>
        <w:rPr>
          <w:rFonts w:ascii="Calibri" w:hAnsi="Calibri"/>
          <w:bCs w:val="0"/>
          <w:color w:val="000000"/>
        </w:rPr>
      </w:r>
      <w:r/>
    </w:p>
    <w:p>
      <w:pPr>
        <w:pStyle w:val="676"/>
        <w:ind w:firstLine="460"/>
        <w:spacing w:after="0" w:line="400" w:lineRule="exact"/>
        <w:widowControl w:val="off"/>
        <w:rPr>
          <w:rFonts w:ascii="Calibri" w:hAnsi="Calibri"/>
          <w:bCs w:val="0"/>
        </w:rPr>
      </w:pPr>
      <w:r>
        <w:rPr>
          <w:rFonts w:hint="eastAsia"/>
          <w:bCs w:val="0"/>
          <w:color w:val="000000"/>
        </w:rPr>
        <w:t xml:space="preserve">15.2任何一方因不</w:t>
      </w:r>
      <w:r>
        <w:rPr>
          <w:rFonts w:hint="eastAsia"/>
          <w:bCs w:val="0"/>
          <w:color w:val="000000"/>
        </w:rPr>
        <w:t xml:space="preserve">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Calibri" w:hAnsi="Calibri"/>
          <w:bCs w:val="0"/>
        </w:rPr>
      </w:r>
      <w:r/>
    </w:p>
    <w:p>
      <w:pPr>
        <w:pStyle w:val="676"/>
        <w:ind w:firstLine="460"/>
        <w:spacing w:after="0" w:line="400" w:lineRule="exact"/>
        <w:widowControl w:val="off"/>
        <w:rPr>
          <w:rFonts w:ascii="Calibri" w:hAnsi="Calibri"/>
          <w:bCs w:val="0"/>
        </w:rPr>
      </w:pPr>
      <w:r>
        <w:rPr>
          <w:rFonts w:hint="eastAsia"/>
          <w:bCs w:val="0"/>
          <w:color w:val="000000"/>
        </w:rPr>
        <w:t xml:space="preserve">15.3发生不可抗力事件，任何一方均不对因不可抗力无法履行或迟延履行本合同义务而使另一方蒙受的任何损失承担责任，法律另有规定的除外。</w:t>
      </w:r>
      <w:r>
        <w:rPr>
          <w:rFonts w:ascii="Calibri" w:hAnsi="Calibri"/>
          <w:bCs w:val="0"/>
        </w:rPr>
      </w:r>
      <w:r/>
    </w:p>
    <w:p>
      <w:pPr>
        <w:pStyle w:val="676"/>
        <w:ind w:firstLine="460"/>
        <w:spacing w:after="0" w:line="400" w:lineRule="exact"/>
        <w:widowControl w:val="off"/>
        <w:rPr>
          <w:bCs w:val="0"/>
          <w:color w:val="000000"/>
        </w:rPr>
      </w:pPr>
      <w:r>
        <w:rPr>
          <w:rFonts w:hint="eastAsia"/>
          <w:bCs w:val="0"/>
          <w:color w:val="000000"/>
        </w:rPr>
        <w:t xml:space="preserve">15.4合同各方应根据不可抗力对本合同履行的影响程度，协商确定是否终止本合同或是继续履行本合同。</w:t>
      </w:r>
      <w:r>
        <w:rPr>
          <w:bCs w:val="0"/>
          <w:color w:val="000000"/>
        </w:rPr>
      </w:r>
      <w:r/>
    </w:p>
    <w:p>
      <w:pPr>
        <w:pStyle w:val="676"/>
        <w:ind w:firstLine="460"/>
        <w:spacing w:after="0" w:line="400" w:lineRule="exact"/>
        <w:widowControl w:val="off"/>
        <w:rPr>
          <w:rFonts w:ascii="Calibri" w:hAnsi="Calibri"/>
          <w:b/>
        </w:rPr>
      </w:pPr>
      <w:r>
        <w:rPr>
          <w:rFonts w:hint="eastAsia"/>
          <w:b/>
          <w:color w:val="000000"/>
        </w:rPr>
        <w:t xml:space="preserve">第十六条 合同的变更、中止</w:t>
      </w:r>
      <w:r>
        <w:rPr>
          <w:rFonts w:ascii="Calibri" w:hAnsi="Calibri"/>
          <w:b/>
        </w:rPr>
      </w:r>
      <w:r/>
    </w:p>
    <w:p>
      <w:pPr>
        <w:pStyle w:val="676"/>
        <w:ind w:firstLine="460"/>
        <w:spacing w:after="0" w:line="400" w:lineRule="exact"/>
        <w:widowControl w:val="off"/>
        <w:rPr>
          <w:rFonts w:ascii="Calibri" w:hAnsi="Calibri"/>
          <w:bCs w:val="0"/>
        </w:rPr>
      </w:pPr>
      <w:r>
        <w:rPr>
          <w:rFonts w:hint="eastAsia"/>
          <w:bCs w:val="0"/>
          <w:color w:val="000000"/>
        </w:rPr>
        <w:t xml:space="preserve">本合同一经签订，合同双方不得擅自变更或中止合同，除非合同的继续履行将损害国家利益和社会公共利益。</w:t>
      </w:r>
      <w:r>
        <w:rPr>
          <w:rFonts w:ascii="Calibri" w:hAnsi="Calibri"/>
          <w:bCs w:val="0"/>
        </w:rPr>
      </w:r>
      <w:r/>
    </w:p>
    <w:p>
      <w:pPr>
        <w:pStyle w:val="676"/>
        <w:ind w:firstLine="460"/>
        <w:spacing w:after="0" w:line="400" w:lineRule="exact"/>
        <w:widowControl w:val="off"/>
        <w:rPr>
          <w:rFonts w:ascii="Calibri" w:hAnsi="Calibri"/>
          <w:b/>
        </w:rPr>
      </w:pPr>
      <w:r>
        <w:rPr>
          <w:rFonts w:hint="eastAsia"/>
          <w:b/>
          <w:color w:val="000000"/>
        </w:rPr>
        <w:t xml:space="preserve">第十七条 合同的终止</w:t>
      </w:r>
      <w:r>
        <w:rPr>
          <w:rFonts w:ascii="Calibri" w:hAnsi="Calibri"/>
          <w:b/>
        </w:rPr>
      </w:r>
      <w:r/>
    </w:p>
    <w:p>
      <w:pPr>
        <w:pStyle w:val="676"/>
        <w:ind w:firstLine="460"/>
        <w:spacing w:after="0" w:line="400" w:lineRule="exact"/>
        <w:widowControl w:val="off"/>
        <w:rPr>
          <w:bCs w:val="0"/>
          <w:color w:val="000000"/>
        </w:rPr>
      </w:pPr>
      <w:r>
        <w:rPr>
          <w:rFonts w:hint="eastAsia"/>
          <w:bCs w:val="0"/>
          <w:color w:val="000000"/>
        </w:rPr>
        <w:t xml:space="preserve">17.1本合同因下列原因而终止：</w:t>
      </w:r>
      <w:r>
        <w:rPr>
          <w:bCs w:val="0"/>
          <w:color w:val="000000"/>
        </w:rPr>
      </w:r>
      <w:r/>
    </w:p>
    <w:p>
      <w:pPr>
        <w:pStyle w:val="676"/>
        <w:ind w:firstLine="460"/>
        <w:spacing w:after="0" w:line="400" w:lineRule="exact"/>
        <w:widowControl w:val="off"/>
        <w:rPr>
          <w:rFonts w:ascii="Calibri" w:hAnsi="Calibri"/>
          <w:bCs w:val="0"/>
        </w:rPr>
      </w:pPr>
      <w:r>
        <w:rPr>
          <w:bCs w:val="0"/>
          <w:color w:val="000000"/>
        </w:rPr>
        <w:t xml:space="preserve">1</w:t>
      </w:r>
      <w:r>
        <w:rPr>
          <w:rFonts w:hint="eastAsia"/>
          <w:bCs w:val="0"/>
          <w:color w:val="000000"/>
        </w:rPr>
        <w:t xml:space="preserve">7.1.1本合同正常履行完毕；</w:t>
      </w:r>
      <w:r>
        <w:rPr>
          <w:rFonts w:ascii="Calibri" w:hAnsi="Calibri"/>
          <w:bCs w:val="0"/>
        </w:rPr>
      </w:r>
      <w:r/>
    </w:p>
    <w:p>
      <w:pPr>
        <w:pStyle w:val="676"/>
        <w:ind w:firstLine="480"/>
        <w:spacing w:after="0" w:line="440" w:lineRule="exact"/>
        <w:widowControl w:val="off"/>
        <w:rPr>
          <w:bCs w:val="0"/>
          <w:color w:val="000000"/>
        </w:rPr>
      </w:pPr>
      <w:r>
        <w:rPr>
          <w:bCs w:val="0"/>
          <w:color w:val="000000"/>
        </w:rPr>
        <w:t xml:space="preserve">1</w:t>
      </w:r>
      <w:r>
        <w:rPr>
          <w:rFonts w:hint="eastAsia"/>
          <w:bCs w:val="0"/>
          <w:color w:val="000000"/>
        </w:rPr>
        <w:t xml:space="preserve">7.1.2因不可抗力导致本合同无法履行或履行不必要；</w:t>
      </w:r>
      <w:r>
        <w:rPr>
          <w:bCs w:val="0"/>
          <w:color w:val="000000"/>
        </w:rPr>
      </w:r>
      <w:r/>
    </w:p>
    <w:p>
      <w:pPr>
        <w:pStyle w:val="676"/>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7.1.3任何一方行使解除权解除本合同；</w:t>
      </w:r>
      <w:r>
        <w:rPr>
          <w:rFonts w:ascii="Calibri" w:hAnsi="Calibri"/>
          <w:bCs w:val="0"/>
        </w:rPr>
      </w:r>
      <w:r/>
    </w:p>
    <w:p>
      <w:pPr>
        <w:pStyle w:val="676"/>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7.1.4合同的继续履行将损害国家利益和社会公共利益且不宜变更或中止的。</w:t>
      </w:r>
      <w:r>
        <w:rPr>
          <w:rFonts w:ascii="Calibri" w:hAnsi="Calibri"/>
          <w:bCs w:val="0"/>
        </w:rPr>
      </w:r>
      <w:r/>
    </w:p>
    <w:p>
      <w:pPr>
        <w:pStyle w:val="676"/>
        <w:ind w:firstLine="480"/>
        <w:spacing w:after="0" w:line="440" w:lineRule="exact"/>
        <w:widowControl w:val="off"/>
        <w:rPr>
          <w:bCs w:val="0"/>
          <w:color w:val="000000"/>
        </w:rPr>
      </w:pPr>
      <w:r>
        <w:rPr>
          <w:bCs w:val="0"/>
          <w:color w:val="000000"/>
        </w:rPr>
        <w:t xml:space="preserve">1</w:t>
      </w:r>
      <w:r>
        <w:rPr>
          <w:rFonts w:hint="eastAsia"/>
          <w:bCs w:val="0"/>
          <w:color w:val="000000"/>
        </w:rPr>
        <w:t xml:space="preserve">7.2除上述情形外，甲乙双方不得擅自终止合同。  </w:t>
      </w:r>
      <w:r>
        <w:rPr>
          <w:bCs w:val="0"/>
          <w:color w:val="000000"/>
        </w:rPr>
      </w:r>
      <w:r/>
    </w:p>
    <w:p>
      <w:pPr>
        <w:pStyle w:val="676"/>
        <w:ind w:firstLine="480"/>
        <w:spacing w:after="0" w:line="440" w:lineRule="exact"/>
        <w:widowControl w:val="off"/>
        <w:rPr>
          <w:rFonts w:ascii="Calibri" w:hAnsi="Calibri"/>
          <w:b/>
        </w:rPr>
      </w:pPr>
      <w:r>
        <w:rPr>
          <w:rFonts w:hint="eastAsia"/>
          <w:b/>
          <w:color w:val="000000"/>
        </w:rPr>
        <w:t xml:space="preserve">第十八条 合同的转让</w:t>
      </w:r>
      <w:r>
        <w:rPr>
          <w:rFonts w:ascii="Calibri" w:hAnsi="Calibri"/>
          <w:b/>
        </w:rPr>
      </w:r>
      <w:r/>
    </w:p>
    <w:p>
      <w:pPr>
        <w:pStyle w:val="676"/>
        <w:ind w:firstLine="480"/>
        <w:spacing w:after="0" w:line="440" w:lineRule="exact"/>
        <w:widowControl w:val="off"/>
        <w:rPr>
          <w:rFonts w:ascii="Calibri" w:hAnsi="Calibri"/>
          <w:bCs w:val="0"/>
        </w:rPr>
      </w:pPr>
      <w:r>
        <w:rPr>
          <w:rFonts w:hint="eastAsia"/>
          <w:bCs w:val="0"/>
          <w:color w:val="000000"/>
        </w:rPr>
        <w:t xml:space="preserve">乙方不得将其合同项下的权利义务部分或全部转让给第三方。</w:t>
      </w:r>
      <w:r>
        <w:rPr>
          <w:rFonts w:ascii="Calibri" w:hAnsi="Calibri"/>
          <w:bCs w:val="0"/>
        </w:rPr>
      </w:r>
      <w:r/>
    </w:p>
    <w:p>
      <w:pPr>
        <w:pStyle w:val="676"/>
        <w:ind w:firstLine="480"/>
        <w:spacing w:after="0" w:line="440" w:lineRule="exact"/>
        <w:widowControl w:val="off"/>
        <w:rPr>
          <w:b/>
          <w:bCs w:val="0"/>
          <w:color w:val="000000"/>
        </w:rPr>
      </w:pPr>
      <w:r>
        <w:rPr>
          <w:rFonts w:hint="eastAsia"/>
          <w:b/>
          <w:bCs w:val="0"/>
          <w:color w:val="000000"/>
        </w:rPr>
        <w:t xml:space="preserve">第十九条</w:t>
      </w:r>
      <w:r>
        <w:rPr>
          <w:b/>
          <w:bCs w:val="0"/>
          <w:color w:val="000000"/>
        </w:rPr>
        <w:t xml:space="preserve"> 履约保证金</w:t>
      </w:r>
      <w:r/>
    </w:p>
    <w:p>
      <w:pPr>
        <w:pStyle w:val="676"/>
        <w:ind w:firstLine="480"/>
        <w:spacing w:after="0" w:line="440" w:lineRule="exact"/>
        <w:widowControl w:val="off"/>
        <w:rPr>
          <w:bCs w:val="0"/>
          <w:color w:val="000000"/>
        </w:rPr>
      </w:pPr>
      <w:r>
        <w:rPr>
          <w:rFonts w:hint="eastAsia" w:cs="宋体"/>
        </w:rPr>
        <w:t xml:space="preserve">1</w:t>
      </w:r>
      <w:r>
        <w:rPr>
          <w:rFonts w:cs="宋体"/>
        </w:rPr>
        <w:t xml:space="preserve">9</w:t>
      </w:r>
      <w:r>
        <w:rPr>
          <w:rFonts w:hint="eastAsia" w:cs="宋体"/>
        </w:rPr>
        <w:t xml:space="preserve">.1</w:t>
      </w:r>
      <w:r>
        <w:rPr>
          <w:bCs w:val="0"/>
        </w:rPr>
        <w:t xml:space="preserve"> 本项</w:t>
      </w:r>
      <w:r>
        <w:rPr>
          <w:bCs w:val="0"/>
          <w:color w:val="000000"/>
        </w:rPr>
        <w:t xml:space="preserve">目不收取履约保证金。</w:t>
      </w:r>
      <w:r>
        <w:rPr>
          <w:bCs w:val="0"/>
          <w:color w:val="000000"/>
        </w:rPr>
      </w:r>
      <w:r/>
    </w:p>
    <w:p>
      <w:pPr>
        <w:pStyle w:val="676"/>
        <w:ind w:firstLine="480"/>
        <w:spacing w:after="0" w:line="440" w:lineRule="exact"/>
        <w:widowControl w:val="off"/>
        <w:rPr>
          <w:rFonts w:ascii="Calibri" w:hAnsi="Calibri"/>
          <w:b/>
        </w:rPr>
      </w:pPr>
      <w:r>
        <w:rPr>
          <w:rFonts w:hint="eastAsia"/>
          <w:b/>
          <w:color w:val="000000"/>
        </w:rPr>
        <w:t xml:space="preserve">第二十条 争议解决方式</w:t>
      </w:r>
      <w:r>
        <w:rPr>
          <w:rFonts w:ascii="Calibri" w:hAnsi="Calibri"/>
          <w:b/>
        </w:rPr>
      </w:r>
      <w:r/>
    </w:p>
    <w:p>
      <w:pPr>
        <w:pStyle w:val="676"/>
        <w:ind w:firstLine="480"/>
        <w:spacing w:after="0" w:line="440" w:lineRule="exact"/>
        <w:widowControl w:val="off"/>
        <w:rPr>
          <w:bCs w:val="0"/>
          <w:color w:val="000000"/>
        </w:rPr>
      </w:pPr>
      <w:r>
        <w:rPr>
          <w:rFonts w:hint="eastAsia"/>
          <w:bCs w:val="0"/>
          <w:color w:val="000000"/>
        </w:rPr>
        <w:t xml:space="preserve">20.1在执行本合同过程中所发生的或与本合同有关的一切争端，甲乙双方友好协商解决。如协商不能解决，则上述争端均由甲方所在地人民法院管辖。</w:t>
      </w:r>
      <w:r>
        <w:rPr>
          <w:bCs w:val="0"/>
          <w:color w:val="000000"/>
        </w:rPr>
      </w:r>
      <w:r/>
    </w:p>
    <w:p>
      <w:pPr>
        <w:pStyle w:val="676"/>
        <w:ind w:firstLine="480"/>
        <w:spacing w:after="0" w:line="440" w:lineRule="exact"/>
        <w:widowControl w:val="off"/>
        <w:rPr>
          <w:bCs w:val="0"/>
          <w:color w:val="000000"/>
        </w:rPr>
      </w:pPr>
      <w:r>
        <w:rPr>
          <w:rFonts w:hint="eastAsia"/>
          <w:bCs w:val="0"/>
          <w:color w:val="000000"/>
        </w:rPr>
        <w:t xml:space="preserve">20.2如因乙方违约，导致甲方起诉的，甲方由此产生的诉讼费用、律师费用、差旅费用等，均由乙方承担。</w:t>
      </w:r>
      <w:r>
        <w:rPr>
          <w:bCs w:val="0"/>
          <w:color w:val="000000"/>
        </w:rPr>
      </w:r>
      <w:r/>
    </w:p>
    <w:p>
      <w:pPr>
        <w:pStyle w:val="676"/>
        <w:ind w:firstLine="540"/>
        <w:spacing w:after="0" w:line="420" w:lineRule="exact"/>
        <w:widowControl w:val="off"/>
        <w:rPr>
          <w:rFonts w:cs="宋体"/>
          <w:b/>
          <w:color w:val="000000"/>
        </w:rPr>
      </w:pPr>
      <w:r>
        <w:rPr>
          <w:rFonts w:hint="eastAsia" w:cs="宋体"/>
          <w:b/>
          <w:color w:val="000000"/>
        </w:rPr>
        <w:t xml:space="preserve">第二十一条 通知与送达</w:t>
      </w:r>
      <w:r>
        <w:rPr>
          <w:rFonts w:cs="宋体"/>
          <w:b/>
          <w:color w:val="000000"/>
        </w:rPr>
      </w:r>
      <w:r/>
    </w:p>
    <w:p>
      <w:pPr>
        <w:pStyle w:val="67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67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.1.1</w:t>
      </w:r>
      <w:r>
        <w:rPr>
          <w:rFonts w:hint="eastAsia" w:cs="宋体"/>
          <w:color w:val="000000"/>
        </w:rPr>
        <w:t xml:space="preserve">甲方联系信息：</w:t>
      </w:r>
      <w:r>
        <w:rPr>
          <w:rFonts w:cs="宋体"/>
          <w:color w:val="000000"/>
        </w:rPr>
      </w:r>
      <w:r/>
    </w:p>
    <w:p>
      <w:pPr>
        <w:pStyle w:val="67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7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.1.2</w:t>
      </w:r>
      <w:r>
        <w:rPr>
          <w:rFonts w:hint="eastAsia" w:cs="宋体"/>
          <w:color w:val="000000"/>
        </w:rPr>
        <w:t xml:space="preserve">乙方联系信息：</w:t>
      </w:r>
      <w:r>
        <w:rPr>
          <w:rFonts w:cs="宋体"/>
          <w:color w:val="000000"/>
        </w:rPr>
      </w:r>
      <w:r/>
    </w:p>
    <w:p>
      <w:pPr>
        <w:pStyle w:val="67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7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.2</w:t>
      </w:r>
      <w:r>
        <w:rPr>
          <w:rFonts w:hint="eastAsia" w:cs="宋体"/>
          <w:color w:val="000000"/>
        </w:rPr>
        <w:t xml:space="preserve">双方同意前述联系信息作为解决争议时接受人民法院诉讼文书的送达地址和联系方式。</w:t>
      </w:r>
      <w:r>
        <w:rPr>
          <w:rFonts w:cs="宋体"/>
          <w:color w:val="000000"/>
        </w:rPr>
      </w:r>
      <w:r/>
    </w:p>
    <w:p>
      <w:pPr>
        <w:pStyle w:val="676"/>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676"/>
        <w:ind w:firstLine="480"/>
        <w:spacing w:after="0" w:line="440" w:lineRule="exact"/>
        <w:widowControl w:val="off"/>
        <w:rPr>
          <w:rFonts w:ascii="Calibri" w:hAnsi="Calibri"/>
          <w:bCs w:val="0"/>
        </w:rPr>
      </w:pPr>
      <w:r>
        <w:rPr>
          <w:rFonts w:hint="eastAsia"/>
          <w:b/>
          <w:color w:val="000000"/>
        </w:rPr>
        <w:t xml:space="preserve">第二十二条 </w:t>
      </w:r>
      <w:r>
        <w:rPr>
          <w:rFonts w:hint="eastAsia"/>
          <w:b/>
          <w:bCs w:val="0"/>
          <w:color w:val="000000"/>
        </w:rPr>
        <w:t xml:space="preserve">合同生效及其他</w:t>
      </w:r>
      <w:r>
        <w:rPr>
          <w:rFonts w:ascii="Calibri" w:hAnsi="Calibri"/>
          <w:bCs w:val="0"/>
        </w:rPr>
      </w:r>
      <w:r/>
    </w:p>
    <w:p>
      <w:pPr>
        <w:pStyle w:val="676"/>
        <w:ind w:firstLine="480"/>
        <w:spacing w:after="0" w:line="440" w:lineRule="exact"/>
        <w:widowControl w:val="off"/>
        <w:rPr>
          <w:rFonts w:ascii="Calibri" w:hAnsi="Calibri"/>
          <w:b/>
          <w:bCs w:val="0"/>
        </w:rPr>
      </w:pPr>
      <w:r/>
      <w:bookmarkEnd w:id="97"/>
      <w:r/>
      <w:bookmarkEnd w:id="98"/>
      <w:r/>
      <w:bookmarkEnd w:id="99"/>
      <w:r>
        <w:rPr>
          <w:rFonts w:cs="宋体"/>
          <w:color w:val="000000"/>
        </w:rPr>
        <w:t xml:space="preserve">22</w:t>
      </w:r>
      <w:r>
        <w:rPr>
          <w:rFonts w:hint="eastAsia" w:cs="宋体"/>
          <w:color w:val="000000"/>
        </w:rPr>
        <w:t xml:space="preserve">.1 </w:t>
      </w:r>
      <w:r>
        <w:rPr>
          <w:rFonts w:hint="eastAsia"/>
          <w:b/>
          <w:bCs w:val="0"/>
          <w:color w:val="000000"/>
        </w:rPr>
        <w:t xml:space="preserve">合同在双方加盖公章且双方法定代表人或授权代表签字后生效。</w:t>
      </w:r>
      <w:r>
        <w:rPr>
          <w:rFonts w:ascii="Calibri" w:hAnsi="Calibri"/>
          <w:b/>
          <w:bCs w:val="0"/>
        </w:rPr>
      </w:r>
      <w:r/>
    </w:p>
    <w:p>
      <w:pPr>
        <w:pStyle w:val="676"/>
        <w:ind w:firstLine="480"/>
        <w:spacing w:after="0" w:line="440" w:lineRule="exact"/>
        <w:widowControl w:val="off"/>
        <w:rPr>
          <w:bCs w:val="0"/>
          <w:color w:val="000000"/>
        </w:rPr>
      </w:pPr>
      <w:r>
        <w:rPr>
          <w:rFonts w:cs="宋体"/>
          <w:color w:val="000000"/>
        </w:rPr>
        <w:t xml:space="preserve">22</w:t>
      </w:r>
      <w:r>
        <w:rPr>
          <w:rFonts w:hint="eastAsia" w:cs="宋体"/>
          <w:color w:val="000000"/>
        </w:rPr>
        <w:t xml:space="preserve">.</w:t>
      </w:r>
      <w:r>
        <w:rPr>
          <w:rFonts w:hint="eastAsia" w:cs="宋体"/>
          <w:color w:val="000000"/>
        </w:rPr>
        <w:t xml:space="preserve">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676"/>
        <w:ind w:firstLine="480"/>
        <w:spacing w:after="0" w:line="440" w:lineRule="exact"/>
        <w:widowControl w:val="off"/>
        <w:rPr>
          <w:rFonts w:cs="宋体"/>
          <w:color w:val="000000"/>
        </w:rPr>
      </w:pPr>
      <w:r>
        <w:rPr>
          <w:rFonts w:cs="宋体"/>
          <w:color w:val="000000"/>
        </w:rPr>
        <w:t xml:space="preserve">22</w:t>
      </w:r>
      <w:r>
        <w:rPr>
          <w:rFonts w:hint="eastAsia" w:cs="宋体"/>
          <w:color w:val="000000"/>
        </w:rPr>
        <w:t xml:space="preserve">.3 本合同应按照中华人民共和国的现行法律进行解释。</w:t>
      </w:r>
      <w:r>
        <w:rPr>
          <w:rFonts w:cs="宋体"/>
          <w:color w:val="000000"/>
        </w:rPr>
      </w:r>
      <w:r/>
    </w:p>
    <w:p>
      <w:pPr>
        <w:pStyle w:val="676"/>
        <w:spacing w:after="0" w:line="440" w:lineRule="exact"/>
        <w:widowControl w:val="off"/>
        <w:rPr>
          <w:rFonts w:hint="eastAsia"/>
          <w:lang w:val="zh-CN"/>
        </w:rPr>
      </w:pPr>
      <w:r>
        <w:rPr>
          <w:rFonts w:hint="eastAsia"/>
          <w:lang w:val="zh-CN"/>
        </w:rPr>
      </w:r>
      <w:r/>
    </w:p>
    <w:p>
      <w:pPr>
        <w:pStyle w:val="676"/>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676"/>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676"/>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677"/>
        <w:jc w:val="center"/>
        <w:spacing w:before="0" w:after="0"/>
        <w:widowControl w:val="off"/>
        <w:rPr>
          <w:rFonts w:ascii="宋体" w:hAnsi="宋体"/>
          <w:sz w:val="36"/>
          <w:szCs w:val="36"/>
        </w:rPr>
      </w:pPr>
      <w:r>
        <w:rPr>
          <w:rFonts w:ascii="宋体" w:hAnsi="宋体"/>
          <w:sz w:val="36"/>
          <w:szCs w:val="36"/>
        </w:rPr>
        <w:br w:type="page" w:clear="all"/>
      </w:r>
      <w:bookmarkStart w:id="100" w:name="_Toc219230563"/>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100"/>
      <w:r>
        <w:rPr>
          <w:rFonts w:ascii="宋体" w:hAnsi="宋体"/>
          <w:sz w:val="36"/>
          <w:szCs w:val="36"/>
        </w:rPr>
      </w:r>
      <w:r/>
    </w:p>
    <w:p>
      <w:pPr>
        <w:pStyle w:val="676"/>
        <w:widowControl w:val="off"/>
        <w:rPr>
          <w:b/>
          <w:sz w:val="44"/>
          <w:szCs w:val="44"/>
        </w:rPr>
      </w:pPr>
      <w:r>
        <w:rPr>
          <w:b/>
          <w:sz w:val="44"/>
          <w:szCs w:val="44"/>
        </w:rPr>
        <w:t xml:space="preserve">封面：</w:t>
      </w:r>
      <w:r/>
    </w:p>
    <w:p>
      <w:pPr>
        <w:pStyle w:val="676"/>
        <w:widowControl w:val="off"/>
        <w:rPr>
          <w:rFonts w:hint="eastAsia"/>
          <w:b/>
          <w:sz w:val="72"/>
          <w:szCs w:val="72"/>
        </w:rPr>
      </w:pPr>
      <w:r>
        <w:rPr>
          <w:rFonts w:hint="eastAsia"/>
          <w:b/>
          <w:sz w:val="72"/>
          <w:szCs w:val="72"/>
        </w:rPr>
      </w:r>
      <w:r/>
    </w:p>
    <w:p>
      <w:pPr>
        <w:pStyle w:val="676"/>
        <w:jc w:val="center"/>
        <w:widowControl w:val="off"/>
        <w:rPr>
          <w:b/>
          <w:sz w:val="72"/>
          <w:szCs w:val="72"/>
        </w:rPr>
      </w:pPr>
      <w:r>
        <w:rPr>
          <w:b/>
          <w:sz w:val="72"/>
          <w:szCs w:val="72"/>
        </w:rPr>
        <w:t xml:space="preserve">投   标   文   件</w:t>
      </w:r>
      <w:r/>
    </w:p>
    <w:p>
      <w:pPr>
        <w:pStyle w:val="676"/>
        <w:widowControl w:val="off"/>
        <w:rPr>
          <w:b/>
          <w:sz w:val="36"/>
          <w:szCs w:val="36"/>
        </w:rPr>
      </w:pPr>
      <w:r>
        <w:rPr>
          <w:b/>
          <w:sz w:val="36"/>
          <w:szCs w:val="36"/>
        </w:rPr>
      </w:r>
      <w:r/>
    </w:p>
    <w:p>
      <w:pPr>
        <w:pStyle w:val="676"/>
        <w:widowControl w:val="off"/>
        <w:rPr>
          <w:b/>
          <w:sz w:val="36"/>
          <w:szCs w:val="36"/>
        </w:rPr>
      </w:pPr>
      <w:r>
        <w:rPr>
          <w:b/>
          <w:sz w:val="36"/>
          <w:szCs w:val="36"/>
        </w:rPr>
      </w:r>
      <w:r/>
    </w:p>
    <w:p>
      <w:pPr>
        <w:pStyle w:val="676"/>
        <w:jc w:val="center"/>
        <w:widowControl w:val="off"/>
        <w:rPr>
          <w:b/>
          <w:sz w:val="36"/>
          <w:szCs w:val="36"/>
        </w:rPr>
      </w:pPr>
      <w:r>
        <w:rPr>
          <w:b/>
          <w:sz w:val="36"/>
          <w:szCs w:val="36"/>
        </w:rPr>
      </w:r>
      <w:r/>
    </w:p>
    <w:p>
      <w:pPr>
        <w:pStyle w:val="676"/>
        <w:ind w:firstLine="1620"/>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环卫自管作业物料采购</w:t>
      </w:r>
      <w:r>
        <w:rPr>
          <w:rFonts w:hint="eastAsia"/>
          <w:b/>
          <w:sz w:val="36"/>
          <w:szCs w:val="36"/>
        </w:rPr>
      </w:r>
      <w:r/>
    </w:p>
    <w:p>
      <w:pPr>
        <w:pStyle w:val="676"/>
        <w:ind w:firstLine="1620"/>
        <w:widowControl w:val="off"/>
        <w:rPr>
          <w:b/>
          <w:sz w:val="36"/>
          <w:szCs w:val="36"/>
        </w:rPr>
      </w:pPr>
      <w:r>
        <w:rPr>
          <w:b/>
          <w:sz w:val="36"/>
          <w:szCs w:val="36"/>
        </w:rPr>
        <w:t xml:space="preserve">项目编号：</w:t>
      </w:r>
      <w:r>
        <w:rPr>
          <w:b/>
          <w:sz w:val="36"/>
          <w:szCs w:val="36"/>
        </w:rPr>
        <w:t xml:space="preserve">JSZC-320581-CSJY-G2026-0011</w:t>
      </w:r>
      <w:r>
        <w:rPr>
          <w:b/>
          <w:sz w:val="36"/>
          <w:szCs w:val="36"/>
        </w:rPr>
      </w:r>
      <w:r/>
    </w:p>
    <w:p>
      <w:pPr>
        <w:pStyle w:val="676"/>
        <w:ind w:firstLine="1620"/>
        <w:widowControl w:val="off"/>
        <w:rPr>
          <w:rFonts w:hint="eastAsia"/>
          <w:b/>
          <w:sz w:val="36"/>
          <w:szCs w:val="36"/>
        </w:rPr>
      </w:pPr>
      <w:r>
        <w:rPr>
          <w:rFonts w:hint="eastAsia"/>
          <w:b/>
          <w:sz w:val="36"/>
          <w:szCs w:val="36"/>
        </w:rPr>
        <w:t xml:space="preserve">分 包 号：</w:t>
      </w:r>
      <w:r/>
    </w:p>
    <w:p>
      <w:pPr>
        <w:pStyle w:val="676"/>
        <w:ind w:firstLine="1620"/>
        <w:widowControl w:val="off"/>
        <w:rPr>
          <w:rFonts w:hint="eastAsia"/>
          <w:b/>
          <w:sz w:val="36"/>
          <w:szCs w:val="36"/>
        </w:rPr>
      </w:pPr>
      <w:r>
        <w:rPr>
          <w:rFonts w:hint="eastAsia"/>
          <w:b/>
          <w:sz w:val="36"/>
          <w:szCs w:val="36"/>
        </w:rPr>
        <w:t xml:space="preserve">分包名称：</w:t>
      </w:r>
      <w:r/>
    </w:p>
    <w:p>
      <w:pPr>
        <w:pStyle w:val="676"/>
        <w:widowControl w:val="off"/>
        <w:rPr>
          <w:b/>
          <w:color w:val="00b0f0"/>
          <w:sz w:val="36"/>
          <w:szCs w:val="36"/>
        </w:rPr>
      </w:pPr>
      <w:r>
        <w:rPr>
          <w:b/>
          <w:color w:val="00b0f0"/>
          <w:sz w:val="36"/>
          <w:szCs w:val="36"/>
        </w:rPr>
      </w:r>
      <w:r/>
    </w:p>
    <w:p>
      <w:pPr>
        <w:pStyle w:val="676"/>
        <w:widowControl w:val="off"/>
        <w:rPr>
          <w:rFonts w:hint="eastAsia"/>
          <w:sz w:val="36"/>
          <w:szCs w:val="36"/>
        </w:rPr>
      </w:pPr>
      <w:r>
        <w:rPr>
          <w:rFonts w:hint="eastAsia"/>
          <w:sz w:val="36"/>
          <w:szCs w:val="36"/>
        </w:rPr>
      </w:r>
      <w:r/>
    </w:p>
    <w:p>
      <w:pPr>
        <w:pStyle w:val="676"/>
        <w:widowControl w:val="off"/>
        <w:rPr>
          <w:rFonts w:hint="eastAsia"/>
          <w:sz w:val="36"/>
          <w:szCs w:val="36"/>
        </w:rPr>
      </w:pPr>
      <w:r>
        <w:rPr>
          <w:rFonts w:hint="eastAsia"/>
          <w:sz w:val="36"/>
          <w:szCs w:val="36"/>
        </w:rPr>
      </w:r>
      <w:r/>
    </w:p>
    <w:p>
      <w:pPr>
        <w:pStyle w:val="676"/>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76"/>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2026年</w:t>
      </w:r>
      <w:r>
        <w:rPr>
          <w:rFonts w:hint="eastAsia"/>
          <w:b/>
          <w:sz w:val="36"/>
          <w:szCs w:val="36"/>
        </w:rPr>
        <w:t xml:space="preserve">  </w:t>
      </w:r>
      <w:r>
        <w:rPr>
          <w:b/>
          <w:sz w:val="36"/>
          <w:szCs w:val="36"/>
        </w:rPr>
        <w:t xml:space="preserve"> 月     日</w:t>
      </w:r>
      <w:r>
        <w:rPr>
          <w:rFonts w:hint="eastAsia"/>
          <w:b/>
          <w:sz w:val="36"/>
          <w:szCs w:val="36"/>
        </w:rPr>
      </w:r>
      <w:r/>
    </w:p>
    <w:p>
      <w:pPr>
        <w:pStyle w:val="676"/>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67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7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676"/>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rPr>
          <w:rFonts w:hint="eastAsia" w:cs="宋体"/>
          <w:bCs w:val="0"/>
          <w:szCs w:val="22"/>
        </w:rPr>
      </w:r>
      <w:r/>
    </w:p>
    <w:p>
      <w:pPr>
        <w:pStyle w:val="67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rPr>
        <w:t xml:space="preserve">投标分项</w:t>
      </w:r>
      <w:r>
        <w:rPr>
          <w:rFonts w:hint="eastAsia"/>
          <w:lang w:val="en-US" w:eastAsia="en-US"/>
        </w:rPr>
        <w:t xml:space="preserve">报价表</w:t>
      </w:r>
      <w:r>
        <w:rPr>
          <w:rFonts w:cs="宋体"/>
          <w:bCs w:val="0"/>
          <w:szCs w:val="22"/>
        </w:rPr>
        <w:t xml:space="preserve">（格式见附件2）</w:t>
      </w:r>
      <w:r/>
    </w:p>
    <w:p>
      <w:pPr>
        <w:pStyle w:val="67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76"/>
        <w:ind w:firstLine="120"/>
        <w:spacing w:after="0" w:line="37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67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7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w:t>
      </w:r>
      <w:r>
        <w:rPr>
          <w:rFonts w:hint="eastAsia" w:ascii="Times New Roman" w:hAnsi="Times New Roman"/>
          <w:bCs w:val="0"/>
        </w:rPr>
        <w:t xml:space="preserve">出具的资信证明</w:t>
      </w:r>
      <w:r>
        <w:rPr>
          <w:rFonts w:hint="eastAsia"/>
          <w:b/>
        </w:rPr>
        <w:t xml:space="preserve">（距开标时间六个月内开具的资信证明）。</w:t>
      </w:r>
      <w:r>
        <w:rPr>
          <w:rFonts w:ascii="Calibri" w:hAnsi="Calibri"/>
          <w:bCs w:val="0"/>
          <w:sz w:val="21"/>
          <w:szCs w:val="22"/>
        </w:rPr>
      </w:r>
      <w:r/>
    </w:p>
    <w:p>
      <w:pPr>
        <w:pStyle w:val="67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676"/>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专业技术能力和参加政府采购活动前3年内在经营活动中没有重大违法记录的书面声明（格式见附件</w:t>
      </w:r>
      <w:r>
        <w:rPr>
          <w:rFonts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676"/>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w:t>
      </w:r>
      <w:r>
        <w:rPr>
          <w:rFonts w:cs="宋体"/>
          <w:b/>
          <w:bCs w:val="0"/>
          <w:szCs w:val="22"/>
        </w:rPr>
        <w:t xml:space="preserve">3</w:t>
      </w:r>
      <w:r>
        <w:rPr>
          <w:rFonts w:cs="宋体"/>
          <w:b/>
          <w:bCs w:val="0"/>
          <w:szCs w:val="22"/>
        </w:rPr>
        <w:t xml:space="preserve">）</w:t>
      </w:r>
      <w:r/>
    </w:p>
    <w:p>
      <w:pPr>
        <w:pStyle w:val="676"/>
        <w:ind w:firstLine="240"/>
        <w:spacing w:after="0" w:line="37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rPr>
        <w:t xml:space="preserve">但需提供法人代表人身份证正反面扫描件。</w:t>
      </w:r>
      <w:r>
        <w:rPr>
          <w:rFonts w:ascii="Calibri" w:hAnsi="Calibri"/>
          <w:bCs w:val="0"/>
          <w:sz w:val="21"/>
          <w:szCs w:val="22"/>
        </w:rPr>
      </w:r>
      <w:r/>
    </w:p>
    <w:p>
      <w:pPr>
        <w:pStyle w:val="67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676"/>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w:t>
      </w:r>
      <w:r>
        <w:rPr>
          <w:rFonts w:hint="eastAsia" w:cs="宋体"/>
          <w:bCs w:val="0"/>
          <w:szCs w:val="22"/>
        </w:rPr>
        <w:t xml:space="preserve">开标</w:t>
      </w:r>
      <w:r>
        <w:rPr>
          <w:rFonts w:cs="宋体"/>
          <w:bCs w:val="0"/>
          <w:szCs w:val="22"/>
        </w:rPr>
        <w:t xml:space="preserve">一览表</w:t>
      </w:r>
      <w:r>
        <w:rPr>
          <w:rFonts w:cs="宋体"/>
          <w:bCs w:val="0"/>
          <w:szCs w:val="22"/>
        </w:rPr>
        <w:t xml:space="preserve">（格式见附件</w:t>
      </w:r>
      <w:r>
        <w:rPr>
          <w:rFonts w:cs="宋体"/>
          <w:bCs w:val="0"/>
          <w:szCs w:val="22"/>
        </w:rPr>
        <w:t xml:space="preserve">1</w:t>
      </w:r>
      <w:r>
        <w:rPr>
          <w:rFonts w:cs="宋体"/>
          <w:bCs w:val="0"/>
          <w:szCs w:val="22"/>
        </w:rPr>
        <w:t xml:space="preserve">）</w:t>
      </w:r>
      <w:r>
        <w:rPr>
          <w:rFonts w:cs="宋体"/>
          <w:bCs w:val="0"/>
          <w:szCs w:val="22"/>
        </w:rPr>
      </w:r>
      <w:r/>
    </w:p>
    <w:p>
      <w:pPr>
        <w:pStyle w:val="676"/>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w:t>
      </w:r>
      <w:r>
        <w:rPr>
          <w:rFonts w:hint="eastAsia" w:cs="宋体"/>
          <w:bCs w:val="0"/>
          <w:szCs w:val="22"/>
        </w:rPr>
        <w:t xml:space="preserve">投标</w:t>
      </w:r>
      <w:r>
        <w:rPr>
          <w:rFonts w:cs="宋体"/>
          <w:bCs w:val="0"/>
          <w:szCs w:val="22"/>
        </w:rPr>
        <w:t xml:space="preserve">函（格式见附件8）</w:t>
      </w:r>
      <w:r>
        <w:rPr>
          <w:rFonts w:cs="宋体"/>
          <w:bCs w:val="0"/>
          <w:szCs w:val="22"/>
        </w:rPr>
      </w:r>
      <w:r/>
    </w:p>
    <w:p>
      <w:pPr>
        <w:pStyle w:val="676"/>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cs="宋体"/>
          <w:bCs w:val="0"/>
          <w:szCs w:val="22"/>
        </w:rPr>
        <w:t xml:space="preserve">（格式见附件9）</w:t>
      </w:r>
      <w:r>
        <w:rPr>
          <w:rFonts w:cs="宋体"/>
          <w:bCs w:val="0"/>
          <w:szCs w:val="22"/>
        </w:rPr>
      </w:r>
      <w:r/>
    </w:p>
    <w:p>
      <w:pPr>
        <w:pStyle w:val="676"/>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67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技术参数</w:t>
      </w:r>
      <w:r>
        <w:rPr>
          <w:rFonts w:cs="宋体"/>
          <w:bCs w:val="0"/>
          <w:szCs w:val="22"/>
        </w:rPr>
        <w:t xml:space="preserve">响应及偏离表（格式见附件10）</w:t>
      </w:r>
      <w:r/>
    </w:p>
    <w:p>
      <w:pPr>
        <w:pStyle w:val="67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响应及偏离表（格式见附件11）</w:t>
      </w:r>
      <w:r/>
    </w:p>
    <w:p>
      <w:pPr>
        <w:pStyle w:val="67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cs="宋体"/>
          <w:bCs w:val="0"/>
          <w:szCs w:val="22"/>
        </w:rPr>
        <w:t xml:space="preserve">、</w:t>
      </w:r>
      <w:r>
        <w:rPr>
          <w:rFonts w:hint="eastAsia" w:cs="宋体"/>
          <w:bCs w:val="0"/>
          <w:szCs w:val="22"/>
        </w:rPr>
        <w:t xml:space="preserve">项目实施方案</w:t>
      </w:r>
      <w:r>
        <w:rPr>
          <w:rFonts w:hint="eastAsia" w:cs="宋体"/>
          <w:bCs w:val="0"/>
          <w:szCs w:val="22"/>
        </w:rPr>
        <w:t xml:space="preserve">说明</w:t>
      </w:r>
      <w:r>
        <w:rPr>
          <w:rFonts w:cs="宋体"/>
          <w:bCs w:val="0"/>
          <w:szCs w:val="22"/>
        </w:rPr>
        <w:t xml:space="preserve">（格式见附件12）</w:t>
      </w:r>
      <w:r/>
    </w:p>
    <w:p>
      <w:pPr>
        <w:pStyle w:val="676"/>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w:t>
      </w:r>
      <w:r>
        <w:rPr>
          <w:rFonts w:cs="宋体"/>
          <w:bCs w:val="0"/>
          <w:szCs w:val="22"/>
        </w:rPr>
        <w:t xml:space="preserve">、质量保证及</w:t>
      </w:r>
      <w:r>
        <w:rPr>
          <w:rFonts w:hint="eastAsia" w:cs="宋体"/>
          <w:bCs w:val="0"/>
          <w:szCs w:val="22"/>
        </w:rPr>
        <w:t xml:space="preserve">售后</w:t>
      </w:r>
      <w:r>
        <w:rPr>
          <w:rFonts w:cs="宋体"/>
          <w:bCs w:val="0"/>
          <w:szCs w:val="22"/>
        </w:rPr>
        <w:t xml:space="preserve">服务承诺（格式见附件13）</w:t>
      </w:r>
      <w:r>
        <w:rPr>
          <w:rFonts w:hint="eastAsia" w:cs="宋体"/>
          <w:bCs w:val="0"/>
          <w:szCs w:val="22"/>
        </w:rPr>
      </w:r>
      <w:r/>
    </w:p>
    <w:p>
      <w:pPr>
        <w:pStyle w:val="676"/>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cs="宋体"/>
          <w:bCs w:val="0"/>
          <w:szCs w:val="22"/>
        </w:rPr>
        <w:t xml:space="preserve">、业绩一览表（格式见附件1</w:t>
      </w:r>
      <w:r>
        <w:rPr>
          <w:rFonts w:cs="宋体"/>
          <w:bCs w:val="0"/>
          <w:szCs w:val="22"/>
        </w:rPr>
        <w:t xml:space="preserve">4</w:t>
      </w:r>
      <w:r>
        <w:rPr>
          <w:rFonts w:cs="宋体"/>
          <w:bCs w:val="0"/>
          <w:szCs w:val="22"/>
        </w:rPr>
        <w:t xml:space="preserve">）</w:t>
      </w:r>
      <w:r/>
    </w:p>
    <w:p>
      <w:pPr>
        <w:pStyle w:val="676"/>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6、</w:t>
      </w:r>
      <w:r>
        <w:rPr>
          <w:rFonts w:cs="宋体"/>
          <w:b/>
          <w:bCs w:val="0"/>
          <w:szCs w:val="22"/>
        </w:rPr>
        <w:t xml:space="preserve">中小企业声明函（格式见附件5）或残疾人福利性单位声明函（如有）（格式见附件6）或省级以上监狱管理局、戒</w:t>
      </w:r>
      <w:r>
        <w:rPr>
          <w:rFonts w:cs="宋体"/>
          <w:b/>
          <w:bCs w:val="0"/>
          <w:szCs w:val="22"/>
        </w:rPr>
        <w:t xml:space="preserve">毒管理局（含新疆生产建设兵团）出具的属于监狱企业的证明文件。</w:t>
      </w:r>
      <w:r>
        <w:rPr>
          <w:rFonts w:hint="eastAsia" w:cs="宋体"/>
          <w:bCs w:val="0"/>
          <w:szCs w:val="22"/>
        </w:rPr>
      </w:r>
      <w:r/>
    </w:p>
    <w:p>
      <w:pPr>
        <w:pStyle w:val="676"/>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7</w:t>
      </w:r>
      <w:r>
        <w:rPr>
          <w:rFonts w:hint="eastAsia" w:cs="宋体"/>
          <w:bCs w:val="0"/>
          <w:szCs w:val="22"/>
        </w:rPr>
        <w:t xml:space="preserve">、</w:t>
      </w:r>
      <w:r>
        <w:rPr>
          <w:rFonts w:hint="eastAsia" w:cs="宋体"/>
          <w:bCs w:val="0"/>
          <w:szCs w:val="22"/>
        </w:rPr>
        <w:t xml:space="preserve">关于</w:t>
      </w:r>
      <w:r>
        <w:rPr>
          <w:rFonts w:hint="eastAsia" w:cs="宋体"/>
          <w:bCs w:val="0"/>
          <w:szCs w:val="22"/>
        </w:rPr>
        <w:t xml:space="preserve">符合本国产品标准的声明函（格式见附件7）</w:t>
      </w:r>
      <w:r/>
    </w:p>
    <w:p>
      <w:pPr>
        <w:pStyle w:val="676"/>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bCs w:val="0"/>
        </w:rPr>
        <w:t xml:space="preserve">8</w:t>
      </w:r>
      <w:r>
        <w:rPr>
          <w:rFonts w:hint="eastAsia"/>
          <w:bCs w:val="0"/>
        </w:rPr>
        <w:t xml:space="preserve">、</w:t>
      </w:r>
      <w:r>
        <w:rPr>
          <w:rFonts w:hint="eastAsia"/>
          <w:bCs w:val="0"/>
        </w:rPr>
        <w:t xml:space="preserve">标人认为需要提供的其他材料（如有</w:t>
      </w:r>
      <w:r>
        <w:rPr>
          <w:rFonts w:cs="宋体"/>
          <w:bCs w:val="0"/>
          <w:szCs w:val="22"/>
        </w:rPr>
        <w:t xml:space="preserve">格式见附件15</w:t>
      </w:r>
      <w:r>
        <w:rPr>
          <w:rFonts w:hint="eastAsia"/>
          <w:bCs w:val="0"/>
        </w:rPr>
        <w:t xml:space="preserve">）</w:t>
      </w:r>
      <w:r>
        <w:rPr>
          <w:rFonts w:hint="eastAsia" w:cs="宋体"/>
          <w:bCs w:val="0"/>
          <w:szCs w:val="22"/>
        </w:rPr>
      </w:r>
      <w:r/>
    </w:p>
    <w:p>
      <w:pPr>
        <w:pStyle w:val="676"/>
        <w:spacing w:after="0" w:line="37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676"/>
        <w:ind w:firstLine="48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676"/>
        <w:ind w:firstLine="480"/>
        <w:spacing w:after="0" w:line="37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t xml:space="preserve"> </w:t>
      </w:r>
      <w:r>
        <w:rPr>
          <w:rFonts w:hint="eastAsia" w:cs="宋体"/>
          <w:b/>
          <w:bCs w:val="0"/>
          <w:szCs w:val="22"/>
        </w:rPr>
      </w:r>
      <w:r/>
    </w:p>
    <w:p>
      <w:pPr>
        <w:pStyle w:val="678"/>
        <w:jc w:val="center"/>
        <w:spacing w:before="0" w:line="440" w:lineRule="exact"/>
        <w:widowControl w:val="off"/>
        <w:rPr>
          <w:rFonts w:hint="eastAsia" w:ascii="宋体" w:hAnsi="宋体"/>
        </w:rPr>
      </w:pPr>
      <w:r/>
      <w:bookmarkStart w:id="101" w:name="_Toc511680880"/>
      <w:r>
        <w:rPr>
          <w:rFonts w:ascii="宋体" w:hAnsi="宋体"/>
        </w:rPr>
        <w:br w:type="page" w:clear="all"/>
      </w:r>
      <w:bookmarkEnd w:id="101"/>
      <w:r/>
      <w:bookmarkStart w:id="102" w:name="_Toc511680881"/>
      <w:r/>
      <w:bookmarkStart w:id="103" w:name="_Toc472326799"/>
      <w:r/>
      <w:bookmarkStart w:id="104" w:name="_Toc219230564"/>
      <w:r>
        <w:rPr>
          <w:rFonts w:hint="eastAsia" w:ascii="宋体" w:hAnsi="宋体"/>
        </w:rPr>
        <w:t xml:space="preserve">附件</w:t>
      </w:r>
      <w:r>
        <w:rPr>
          <w:rFonts w:ascii="宋体" w:hAnsi="宋体"/>
        </w:rPr>
        <w:t xml:space="preserve">1</w:t>
      </w:r>
      <w:r>
        <w:rPr>
          <w:rFonts w:ascii="宋体" w:hAnsi="宋体"/>
        </w:rPr>
        <w:t xml:space="preserve">、开标一览表</w:t>
      </w:r>
      <w:bookmarkEnd w:id="102"/>
      <w:r/>
      <w:bookmarkEnd w:id="103"/>
      <w:r/>
      <w:bookmarkEnd w:id="104"/>
      <w:r>
        <w:rPr>
          <w:rFonts w:hint="eastAsia" w:ascii="宋体" w:hAnsi="宋体"/>
        </w:rPr>
      </w:r>
      <w:r/>
    </w:p>
    <w:p>
      <w:pPr>
        <w:pStyle w:val="676"/>
        <w:spacing w:after="40" w:line="520" w:lineRule="exact"/>
        <w:rPr>
          <w:b/>
          <w:sz w:val="28"/>
          <w:szCs w:val="28"/>
        </w:rPr>
      </w:pPr>
      <w:r/>
      <w:bookmarkStart w:id="105" w:name="_Toc511680882"/>
      <w:r/>
      <w:bookmarkStart w:id="106" w:name="_Toc321922916"/>
      <w:r/>
      <w:bookmarkStart w:id="107" w:name="_Toc472326800"/>
      <w:r>
        <w:rPr>
          <w:b/>
          <w:sz w:val="28"/>
          <w:szCs w:val="28"/>
        </w:rPr>
        <w:t xml:space="preserve">投标人</w:t>
      </w:r>
      <w:r>
        <w:rPr>
          <w:rFonts w:hint="eastAsia"/>
          <w:b/>
          <w:sz w:val="28"/>
          <w:szCs w:val="28"/>
        </w:rPr>
        <w:t xml:space="preserve">全称（加盖CA电子公章）：</w:t>
      </w:r>
      <w:r>
        <w:rPr>
          <w:b/>
          <w:sz w:val="28"/>
          <w:szCs w:val="28"/>
        </w:rPr>
      </w:r>
      <w:r/>
    </w:p>
    <w:p>
      <w:pPr>
        <w:pStyle w:val="676"/>
        <w:spacing w:after="40" w:line="520" w:lineRule="exact"/>
        <w:rPr>
          <w:sz w:val="28"/>
          <w:szCs w:val="28"/>
        </w:rPr>
      </w:pPr>
      <w:r>
        <w:rPr>
          <w:rFonts w:hint="eastAsia"/>
          <w:sz w:val="28"/>
          <w:szCs w:val="28"/>
        </w:rPr>
        <w:t xml:space="preserve">项目编号：</w:t>
      </w:r>
      <w:r>
        <w:rPr>
          <w:sz w:val="28"/>
          <w:szCs w:val="28"/>
        </w:rPr>
        <w:t xml:space="preserve">JSZC-320581-CSJY-G2026-0011</w:t>
      </w:r>
      <w:r>
        <w:rPr>
          <w:sz w:val="28"/>
          <w:szCs w:val="28"/>
        </w:rPr>
      </w:r>
      <w:r/>
    </w:p>
    <w:p>
      <w:pPr>
        <w:pStyle w:val="676"/>
        <w:spacing w:after="40" w:line="520" w:lineRule="exact"/>
        <w:rPr>
          <w:rFonts w:hint="eastAsia"/>
          <w:sz w:val="28"/>
          <w:szCs w:val="28"/>
        </w:rPr>
      </w:pPr>
      <w:r>
        <w:rPr>
          <w:rFonts w:hint="eastAsia"/>
          <w:sz w:val="28"/>
          <w:szCs w:val="28"/>
        </w:rPr>
        <w:t xml:space="preserve">分 包 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676"/>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676"/>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910"/>
        </w:trPr>
        <w:tc>
          <w:tcPr>
            <w:tcW w:w="4386" w:type="dxa"/>
            <w:vAlign w:val="center"/>
            <w:textDirection w:val="lrTb"/>
            <w:noWrap w:val="false"/>
          </w:tcPr>
          <w:p>
            <w:pPr>
              <w:pStyle w:val="676"/>
              <w:jc w:val="center"/>
              <w:spacing w:after="0" w:line="240" w:lineRule="auto"/>
              <w:rPr>
                <w:rFonts w:hint="eastAsia"/>
                <w:sz w:val="28"/>
              </w:rPr>
            </w:pPr>
            <w:r>
              <w:rPr>
                <w:rFonts w:ascii="Segoe UI Symbol" w:hAnsi="Segoe UI Symbol" w:cs="Segoe UI Symbol"/>
                <w:sz w:val="28"/>
                <w:szCs w:val="28"/>
              </w:rPr>
              <w:t xml:space="preserve">环卫自管作业物料采购</w:t>
            </w:r>
            <w:r>
              <w:rPr>
                <w:rFonts w:hint="eastAsia"/>
                <w:sz w:val="28"/>
              </w:rPr>
            </w:r>
            <w:r/>
          </w:p>
        </w:tc>
        <w:tc>
          <w:tcPr>
            <w:tcW w:w="5066" w:type="dxa"/>
            <w:vAlign w:val="center"/>
            <w:textDirection w:val="lrTb"/>
            <w:noWrap w:val="false"/>
          </w:tcPr>
          <w:p>
            <w:pPr>
              <w:pStyle w:val="676"/>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676"/>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676"/>
        <w:spacing w:after="0" w:line="540" w:lineRule="exact"/>
        <w:widowControl w:val="off"/>
      </w:pPr>
      <w:r>
        <w:rPr>
          <w:rFonts w:hint="eastAsia"/>
        </w:rPr>
        <w:t xml:space="preserve">填写说明：</w:t>
      </w:r>
      <w:r>
        <w:rPr>
          <w:rFonts w:hint="eastAsia"/>
          <w:b/>
        </w:rPr>
        <w:t xml:space="preserve">1、开标一览表必须加盖投标人CA电子公章。</w:t>
      </w:r>
      <w:r/>
    </w:p>
    <w:p>
      <w:pPr>
        <w:pStyle w:val="676"/>
        <w:ind w:firstLine="1200"/>
        <w:spacing w:after="0" w:line="440" w:lineRule="exact"/>
        <w:widowControl w:val="off"/>
        <w:rPr>
          <w:rFonts w:hint="eastAsia"/>
          <w:b/>
        </w:rPr>
      </w:pPr>
      <w:r>
        <w:rPr>
          <w:rFonts w:hint="eastAsia"/>
          <w:b/>
        </w:rPr>
        <w:t xml:space="preserve">2、如有分包，投标人投任何一个包的标的，都需单独填写开标一览表。</w:t>
      </w:r>
      <w:r/>
    </w:p>
    <w:p>
      <w:pPr>
        <w:pStyle w:val="676"/>
        <w:ind w:firstLine="1200"/>
        <w:spacing w:after="0" w:line="440" w:lineRule="exact"/>
        <w:widowControl w:val="off"/>
        <w:rPr>
          <w:rFonts w:hint="eastAsia"/>
          <w:b/>
        </w:rPr>
      </w:pPr>
      <w:r>
        <w:rPr>
          <w:rFonts w:hint="eastAsia"/>
          <w:b/>
        </w:rPr>
        <w:t xml:space="preserve">3、各分包投标优惠率</w:t>
      </w:r>
      <w:r>
        <w:rPr>
          <w:rFonts w:hint="eastAsia"/>
          <w:b/>
        </w:rPr>
        <w:t xml:space="preserve">报价≥0%</w:t>
      </w:r>
      <w:r>
        <w:rPr>
          <w:rFonts w:hint="eastAsia"/>
          <w:b/>
        </w:rPr>
        <w:t xml:space="preserve">，否则将作无效投标处理。</w:t>
      </w:r>
      <w:r/>
    </w:p>
    <w:p>
      <w:pPr>
        <w:pStyle w:val="676"/>
        <w:ind w:firstLine="1200"/>
        <w:spacing w:after="0" w:line="440" w:lineRule="exact"/>
        <w:widowControl w:val="off"/>
        <w:rPr>
          <w:rFonts w:hint="eastAsia"/>
        </w:rPr>
      </w:pPr>
      <w:r>
        <w:rPr>
          <w:rFonts w:hint="eastAsia"/>
        </w:rPr>
        <w:t xml:space="preserve">4、“投标优惠率”</w:t>
      </w:r>
      <w:r>
        <w:t xml:space="preserve">有小数点的请保留小数点后两位</w:t>
      </w:r>
      <w:r>
        <w:rPr>
          <w:rFonts w:hint="eastAsia"/>
        </w:rPr>
        <w:t xml:space="preserve">，</w:t>
      </w:r>
      <w:r>
        <w:rPr>
          <w:rFonts w:hint="eastAsia"/>
        </w:rPr>
        <w:t xml:space="preserve">保留百分号。</w:t>
      </w:r>
      <w:r/>
    </w:p>
    <w:p>
      <w:pPr>
        <w:pStyle w:val="676"/>
        <w:ind w:firstLine="480"/>
        <w:spacing w:after="0" w:line="440" w:lineRule="exact"/>
        <w:widowControl w:val="off"/>
        <w:rPr>
          <w:rFonts w:hint="eastAsia"/>
          <w:bCs w:val="0"/>
        </w:rPr>
      </w:pPr>
      <w:r>
        <w:rPr>
          <w:rFonts w:hint="eastAsia"/>
          <w:bCs w:val="0"/>
        </w:rPr>
      </w:r>
      <w:r/>
    </w:p>
    <w:p>
      <w:pPr>
        <w:pStyle w:val="678"/>
        <w:jc w:val="center"/>
        <w:widowControl w:val="off"/>
        <w:rPr>
          <w:rFonts w:ascii="宋体" w:hAnsi="宋体"/>
          <w:lang w:val="en-US" w:eastAsia="en-US"/>
        </w:rPr>
      </w:pPr>
      <w:r>
        <w:rPr>
          <w:rFonts w:ascii="宋体" w:hAnsi="宋体"/>
        </w:rPr>
        <w:br w:type="page" w:clear="all"/>
      </w:r>
      <w:bookmarkStart w:id="108" w:name="_Toc219230565"/>
      <w:r>
        <w:rPr>
          <w:rFonts w:hint="eastAsia" w:ascii="宋体" w:hAnsi="宋体"/>
        </w:rPr>
        <w:t xml:space="preserve">附件</w:t>
      </w:r>
      <w:r>
        <w:rPr>
          <w:rFonts w:ascii="宋体" w:hAnsi="宋体"/>
        </w:rPr>
        <w:t xml:space="preserve">2</w:t>
      </w:r>
      <w:r>
        <w:rPr>
          <w:rFonts w:ascii="宋体" w:hAnsi="宋体"/>
        </w:rPr>
        <w:t xml:space="preserve">、</w:t>
      </w:r>
      <w:bookmarkEnd w:id="105"/>
      <w:r/>
      <w:bookmarkEnd w:id="106"/>
      <w:r/>
      <w:bookmarkEnd w:id="107"/>
      <w:r>
        <w:rPr>
          <w:rFonts w:hint="eastAsia" w:ascii="宋体" w:hAnsi="宋体"/>
        </w:rPr>
        <w:t xml:space="preserve">投标分项</w:t>
      </w:r>
      <w:r>
        <w:rPr>
          <w:rFonts w:hint="eastAsia" w:ascii="宋体" w:hAnsi="宋体"/>
          <w:lang w:val="en-US" w:eastAsia="en-US"/>
        </w:rPr>
        <w:t xml:space="preserve">报价表</w:t>
      </w:r>
      <w:bookmarkEnd w:id="108"/>
      <w:r>
        <w:rPr>
          <w:rFonts w:ascii="宋体" w:hAnsi="宋体"/>
          <w:lang w:val="en-US" w:eastAsia="en-US"/>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722"/>
        <w:gridCol w:w="728"/>
        <w:gridCol w:w="938"/>
        <w:gridCol w:w="980"/>
        <w:gridCol w:w="1106"/>
        <w:gridCol w:w="1385"/>
        <w:gridCol w:w="924"/>
        <w:gridCol w:w="1008"/>
        <w:gridCol w:w="1147"/>
      </w:tblGrid>
      <w:tr>
        <w:trPr>
          <w:cantSplit/>
          <w:trHeight w:val="544"/>
        </w:trPr>
        <w:tc>
          <w:tcPr>
            <w:tcW w:w="802" w:type="dxa"/>
            <w:vAlign w:val="center"/>
            <w:textDirection w:val="lrTb"/>
            <w:noWrap w:val="false"/>
          </w:tcPr>
          <w:p>
            <w:pPr>
              <w:pStyle w:val="676"/>
              <w:jc w:val="center"/>
              <w:spacing w:after="0" w:line="240" w:lineRule="auto"/>
              <w:rPr>
                <w:rFonts w:hint="eastAsia"/>
              </w:rPr>
            </w:pPr>
            <w:r>
              <w:rPr>
                <w:rFonts w:hint="eastAsia"/>
              </w:rPr>
              <w:t xml:space="preserve">序号</w:t>
            </w:r>
            <w:r/>
          </w:p>
        </w:tc>
        <w:tc>
          <w:tcPr>
            <w:tcW w:w="722" w:type="dxa"/>
            <w:vAlign w:val="center"/>
            <w:textDirection w:val="lrTb"/>
            <w:noWrap w:val="false"/>
          </w:tcPr>
          <w:p>
            <w:pPr>
              <w:pStyle w:val="676"/>
              <w:jc w:val="center"/>
              <w:spacing w:after="0" w:line="240" w:lineRule="auto"/>
              <w:rPr>
                <w:rFonts w:hint="eastAsia"/>
              </w:rPr>
            </w:pPr>
            <w:r>
              <w:rPr>
                <w:rFonts w:hint="eastAsia"/>
              </w:rPr>
              <w:t xml:space="preserve">产品</w:t>
            </w:r>
            <w:r/>
          </w:p>
          <w:p>
            <w:pPr>
              <w:pStyle w:val="676"/>
              <w:jc w:val="center"/>
              <w:spacing w:after="0" w:line="240" w:lineRule="auto"/>
              <w:rPr>
                <w:rFonts w:hint="eastAsia"/>
              </w:rPr>
            </w:pPr>
            <w:r>
              <w:rPr>
                <w:rFonts w:hint="eastAsia"/>
              </w:rPr>
              <w:t xml:space="preserve">名称</w:t>
            </w:r>
            <w:r/>
          </w:p>
        </w:tc>
        <w:tc>
          <w:tcPr>
            <w:tcW w:w="728" w:type="dxa"/>
            <w:vAlign w:val="center"/>
            <w:textDirection w:val="lrTb"/>
            <w:noWrap w:val="false"/>
          </w:tcPr>
          <w:p>
            <w:pPr>
              <w:pStyle w:val="676"/>
              <w:jc w:val="center"/>
              <w:spacing w:after="0" w:line="240" w:lineRule="auto"/>
              <w:rPr>
                <w:rFonts w:hint="eastAsia"/>
              </w:rPr>
            </w:pPr>
            <w:r>
              <w:rPr>
                <w:rFonts w:hint="eastAsia"/>
              </w:rPr>
              <w:t xml:space="preserve">品牌</w:t>
            </w:r>
            <w:r/>
          </w:p>
        </w:tc>
        <w:tc>
          <w:tcPr>
            <w:tcW w:w="938" w:type="dxa"/>
            <w:vAlign w:val="center"/>
            <w:textDirection w:val="lrTb"/>
            <w:noWrap w:val="false"/>
          </w:tcPr>
          <w:p>
            <w:pPr>
              <w:pStyle w:val="676"/>
              <w:jc w:val="center"/>
              <w:spacing w:after="0" w:line="240" w:lineRule="auto"/>
              <w:rPr>
                <w:rFonts w:hint="eastAsia"/>
              </w:rPr>
            </w:pPr>
            <w:r>
              <w:rPr>
                <w:rFonts w:hint="eastAsia"/>
              </w:rPr>
              <w:t xml:space="preserve">规格</w:t>
            </w:r>
            <w:r/>
          </w:p>
          <w:p>
            <w:pPr>
              <w:pStyle w:val="676"/>
              <w:jc w:val="center"/>
              <w:spacing w:after="0" w:line="240" w:lineRule="auto"/>
              <w:rPr>
                <w:rFonts w:hint="eastAsia"/>
              </w:rPr>
            </w:pPr>
            <w:r>
              <w:rPr>
                <w:rFonts w:hint="eastAsia"/>
              </w:rPr>
              <w:t xml:space="preserve">型号</w:t>
            </w:r>
            <w:r/>
          </w:p>
        </w:tc>
        <w:tc>
          <w:tcPr>
            <w:tcW w:w="980" w:type="dxa"/>
            <w:vAlign w:val="center"/>
            <w:textDirection w:val="lrTb"/>
            <w:noWrap w:val="false"/>
          </w:tcPr>
          <w:p>
            <w:pPr>
              <w:pStyle w:val="676"/>
              <w:jc w:val="center"/>
              <w:spacing w:after="0" w:line="240" w:lineRule="auto"/>
              <w:rPr>
                <w:rFonts w:hint="eastAsia"/>
              </w:rPr>
            </w:pPr>
            <w:r>
              <w:rPr>
                <w:rFonts w:hint="eastAsia"/>
              </w:rPr>
              <w:t xml:space="preserve">制造商名称</w:t>
            </w:r>
            <w:r/>
          </w:p>
        </w:tc>
        <w:tc>
          <w:tcPr>
            <w:tcW w:w="1106" w:type="dxa"/>
            <w:vAlign w:val="center"/>
            <w:textDirection w:val="lrTb"/>
            <w:noWrap w:val="false"/>
          </w:tcPr>
          <w:p>
            <w:pPr>
              <w:pStyle w:val="676"/>
              <w:jc w:val="center"/>
              <w:spacing w:after="0" w:line="240" w:lineRule="auto"/>
              <w:rPr>
                <w:rFonts w:hint="eastAsia"/>
              </w:rPr>
            </w:pPr>
            <w:r>
              <w:rPr>
                <w:rFonts w:hint="eastAsia"/>
              </w:rPr>
              <w:t xml:space="preserve">产地</w:t>
            </w:r>
            <w:r/>
          </w:p>
        </w:tc>
        <w:tc>
          <w:tcPr>
            <w:tcW w:w="1385" w:type="dxa"/>
            <w:vAlign w:val="center"/>
            <w:textDirection w:val="lrTb"/>
            <w:noWrap w:val="false"/>
          </w:tcPr>
          <w:p>
            <w:pPr>
              <w:pStyle w:val="676"/>
              <w:jc w:val="center"/>
              <w:spacing w:after="0" w:line="240" w:lineRule="auto"/>
              <w:rPr>
                <w:rFonts w:hint="eastAsia"/>
              </w:rPr>
            </w:pPr>
            <w:r>
              <w:rPr>
                <w:rFonts w:hint="eastAsia"/>
              </w:rPr>
              <w:t xml:space="preserve">交付期</w:t>
            </w:r>
            <w:r/>
          </w:p>
        </w:tc>
        <w:tc>
          <w:tcPr>
            <w:tcW w:w="924" w:type="dxa"/>
            <w:vAlign w:val="center"/>
            <w:textDirection w:val="lrTb"/>
            <w:noWrap w:val="false"/>
          </w:tcPr>
          <w:p>
            <w:pPr>
              <w:pStyle w:val="676"/>
              <w:jc w:val="center"/>
              <w:spacing w:after="0" w:line="240" w:lineRule="auto"/>
              <w:rPr>
                <w:rFonts w:hint="eastAsia"/>
              </w:rPr>
            </w:pPr>
            <w:r>
              <w:rPr>
                <w:rFonts w:hint="eastAsia"/>
              </w:rPr>
              <w:t xml:space="preserve">数量</w:t>
            </w:r>
            <w:r/>
          </w:p>
        </w:tc>
        <w:tc>
          <w:tcPr>
            <w:tcW w:w="1008" w:type="dxa"/>
            <w:vAlign w:val="center"/>
            <w:textDirection w:val="lrTb"/>
            <w:noWrap w:val="false"/>
          </w:tcPr>
          <w:p>
            <w:pPr>
              <w:pStyle w:val="676"/>
              <w:jc w:val="center"/>
              <w:spacing w:after="0" w:line="240" w:lineRule="auto"/>
            </w:pPr>
            <w:r>
              <w:rPr>
                <w:rFonts w:hint="eastAsia"/>
              </w:rPr>
              <w:t xml:space="preserve">分项</w:t>
            </w:r>
            <w:r/>
          </w:p>
          <w:p>
            <w:pPr>
              <w:pStyle w:val="676"/>
              <w:jc w:val="center"/>
              <w:spacing w:after="0" w:line="240" w:lineRule="auto"/>
              <w:rPr>
                <w:rFonts w:hint="eastAsia"/>
              </w:rPr>
            </w:pPr>
            <w:r>
              <w:rPr>
                <w:rFonts w:hint="eastAsia"/>
              </w:rPr>
              <w:t xml:space="preserve">单价</w:t>
            </w:r>
            <w:r/>
          </w:p>
        </w:tc>
        <w:tc>
          <w:tcPr>
            <w:tcW w:w="1147" w:type="dxa"/>
            <w:vAlign w:val="center"/>
            <w:textDirection w:val="lrTb"/>
            <w:noWrap w:val="false"/>
          </w:tcPr>
          <w:p>
            <w:pPr>
              <w:pStyle w:val="676"/>
              <w:jc w:val="center"/>
              <w:spacing w:after="0" w:line="240" w:lineRule="auto"/>
            </w:pPr>
            <w:r>
              <w:rPr>
                <w:rFonts w:hint="eastAsia"/>
              </w:rPr>
              <w:t xml:space="preserve">分项</w:t>
            </w:r>
            <w:r/>
          </w:p>
          <w:p>
            <w:pPr>
              <w:pStyle w:val="676"/>
              <w:jc w:val="center"/>
              <w:spacing w:after="0" w:line="240" w:lineRule="auto"/>
              <w:rPr>
                <w:rFonts w:hint="eastAsia"/>
              </w:rPr>
            </w:pPr>
            <w:r>
              <w:rPr>
                <w:rFonts w:hint="eastAsia"/>
              </w:rPr>
              <w:t xml:space="preserve">总价</w:t>
            </w:r>
            <w:r/>
          </w:p>
        </w:tc>
      </w:tr>
      <w:tr>
        <w:trPr>
          <w:cantSplit/>
          <w:trHeight w:val="294"/>
        </w:trPr>
        <w:tc>
          <w:tcPr>
            <w:tcW w:w="802" w:type="dxa"/>
            <w:vAlign w:val="center"/>
            <w:textDirection w:val="lrTb"/>
            <w:noWrap w:val="false"/>
          </w:tcPr>
          <w:p>
            <w:pPr>
              <w:pStyle w:val="676"/>
              <w:jc w:val="center"/>
              <w:spacing w:after="0" w:line="240" w:lineRule="auto"/>
              <w:rPr>
                <w:rFonts w:hint="eastAsia"/>
              </w:rPr>
            </w:pPr>
            <w:r>
              <w:rPr>
                <w:rFonts w:hint="eastAsia"/>
              </w:rPr>
              <w:t xml:space="preserve">1</w:t>
            </w:r>
            <w:r/>
          </w:p>
        </w:tc>
        <w:tc>
          <w:tcPr>
            <w:tcW w:w="722" w:type="dxa"/>
            <w:vAlign w:val="center"/>
            <w:textDirection w:val="lrTb"/>
            <w:noWrap w:val="false"/>
          </w:tcPr>
          <w:p>
            <w:pPr>
              <w:pStyle w:val="676"/>
              <w:jc w:val="center"/>
              <w:spacing w:after="0" w:line="240" w:lineRule="auto"/>
              <w:rPr>
                <w:rFonts w:hint="eastAsia"/>
              </w:rPr>
            </w:pPr>
            <w:r>
              <w:rPr>
                <w:rFonts w:hint="eastAsia"/>
              </w:rPr>
            </w:r>
            <w:r/>
          </w:p>
        </w:tc>
        <w:tc>
          <w:tcPr>
            <w:tcW w:w="728" w:type="dxa"/>
            <w:vAlign w:val="center"/>
            <w:textDirection w:val="lrTb"/>
            <w:noWrap w:val="false"/>
          </w:tcPr>
          <w:p>
            <w:pPr>
              <w:pStyle w:val="676"/>
              <w:jc w:val="center"/>
              <w:spacing w:after="0" w:line="240" w:lineRule="auto"/>
              <w:rPr>
                <w:rFonts w:hint="eastAsia"/>
              </w:rPr>
            </w:pPr>
            <w:r>
              <w:rPr>
                <w:rFonts w:hint="eastAsia"/>
              </w:rPr>
            </w:r>
            <w:r/>
          </w:p>
        </w:tc>
        <w:tc>
          <w:tcPr>
            <w:tcW w:w="938" w:type="dxa"/>
            <w:vAlign w:val="center"/>
            <w:textDirection w:val="lrTb"/>
            <w:noWrap w:val="false"/>
          </w:tcPr>
          <w:p>
            <w:pPr>
              <w:pStyle w:val="676"/>
              <w:jc w:val="center"/>
              <w:spacing w:after="0" w:line="240" w:lineRule="auto"/>
              <w:rPr>
                <w:rFonts w:hint="eastAsia"/>
              </w:rPr>
            </w:pPr>
            <w:r>
              <w:rPr>
                <w:rFonts w:hint="eastAsia"/>
              </w:rPr>
            </w:r>
            <w:r/>
          </w:p>
        </w:tc>
        <w:tc>
          <w:tcPr>
            <w:tcW w:w="980" w:type="dxa"/>
            <w:vAlign w:val="center"/>
            <w:textDirection w:val="lrTb"/>
            <w:noWrap w:val="false"/>
          </w:tcPr>
          <w:p>
            <w:pPr>
              <w:pStyle w:val="676"/>
              <w:jc w:val="center"/>
              <w:spacing w:after="0" w:line="240" w:lineRule="auto"/>
              <w:rPr>
                <w:rFonts w:hint="eastAsia"/>
              </w:rPr>
            </w:pPr>
            <w:r>
              <w:rPr>
                <w:rFonts w:hint="eastAsia"/>
              </w:rPr>
            </w:r>
            <w:r/>
          </w:p>
        </w:tc>
        <w:tc>
          <w:tcPr>
            <w:tcW w:w="1106" w:type="dxa"/>
            <w:vAlign w:val="center"/>
            <w:textDirection w:val="lrTb"/>
            <w:noWrap w:val="false"/>
          </w:tcPr>
          <w:p>
            <w:pPr>
              <w:pStyle w:val="676"/>
              <w:jc w:val="center"/>
              <w:spacing w:after="0" w:line="240" w:lineRule="auto"/>
              <w:rPr>
                <w:rFonts w:hint="eastAsia"/>
              </w:rPr>
            </w:pPr>
            <w:r>
              <w:rPr>
                <w:rFonts w:hint="eastAsia"/>
              </w:rPr>
            </w:r>
            <w:r/>
          </w:p>
        </w:tc>
        <w:tc>
          <w:tcPr>
            <w:tcW w:w="1385" w:type="dxa"/>
            <w:vAlign w:val="center"/>
            <w:textDirection w:val="lrTb"/>
            <w:noWrap w:val="false"/>
          </w:tcPr>
          <w:p>
            <w:pPr>
              <w:pStyle w:val="676"/>
              <w:jc w:val="center"/>
              <w:spacing w:after="0" w:line="240" w:lineRule="auto"/>
              <w:rPr>
                <w:rFonts w:hint="eastAsia"/>
              </w:rPr>
            </w:pPr>
            <w:r>
              <w:rPr>
                <w:rFonts w:hint="eastAsia"/>
              </w:rPr>
              <w:t xml:space="preserve">合同签订后</w:t>
            </w:r>
            <w:r>
              <w:rPr>
                <w:rFonts w:hint="eastAsia"/>
                <w:u w:val="single"/>
              </w:rPr>
              <w:t xml:space="preserve">  </w:t>
            </w:r>
            <w:r>
              <w:rPr>
                <w:rFonts w:hint="eastAsia"/>
              </w:rPr>
              <w:t xml:space="preserve">日</w:t>
            </w:r>
            <w:r/>
          </w:p>
        </w:tc>
        <w:tc>
          <w:tcPr>
            <w:tcW w:w="924" w:type="dxa"/>
            <w:vAlign w:val="center"/>
            <w:textDirection w:val="lrTb"/>
            <w:noWrap w:val="false"/>
          </w:tcPr>
          <w:p>
            <w:pPr>
              <w:pStyle w:val="676"/>
              <w:jc w:val="center"/>
              <w:spacing w:after="0" w:line="240" w:lineRule="auto"/>
              <w:rPr>
                <w:rFonts w:hint="eastAsia"/>
              </w:rPr>
            </w:pPr>
            <w:r>
              <w:rPr>
                <w:rFonts w:hint="eastAsia"/>
              </w:rPr>
            </w:r>
            <w:r/>
          </w:p>
        </w:tc>
        <w:tc>
          <w:tcPr>
            <w:tcW w:w="1008" w:type="dxa"/>
            <w:vAlign w:val="center"/>
            <w:textDirection w:val="lrTb"/>
            <w:noWrap w:val="false"/>
          </w:tcPr>
          <w:p>
            <w:pPr>
              <w:pStyle w:val="676"/>
              <w:jc w:val="center"/>
              <w:spacing w:after="0" w:line="240" w:lineRule="auto"/>
              <w:rPr>
                <w:rFonts w:hint="eastAsia"/>
              </w:rPr>
            </w:pPr>
            <w:r>
              <w:rPr>
                <w:rFonts w:hint="eastAsia"/>
              </w:rPr>
            </w:r>
            <w:r/>
          </w:p>
        </w:tc>
        <w:tc>
          <w:tcPr>
            <w:tcW w:w="1147" w:type="dxa"/>
            <w:vAlign w:val="center"/>
            <w:textDirection w:val="lrTb"/>
            <w:noWrap w:val="false"/>
          </w:tcPr>
          <w:p>
            <w:pPr>
              <w:pStyle w:val="676"/>
              <w:jc w:val="center"/>
              <w:spacing w:after="0" w:line="240" w:lineRule="auto"/>
              <w:rPr>
                <w:rFonts w:hint="eastAsia"/>
              </w:rPr>
            </w:pPr>
            <w:r>
              <w:rPr>
                <w:rFonts w:hint="eastAsia"/>
              </w:rPr>
            </w:r>
            <w:r/>
          </w:p>
        </w:tc>
      </w:tr>
      <w:tr>
        <w:trPr>
          <w:cantSplit/>
          <w:trHeight w:val="696"/>
        </w:trPr>
        <w:tc>
          <w:tcPr>
            <w:tcW w:w="802" w:type="dxa"/>
            <w:vAlign w:val="center"/>
            <w:textDirection w:val="lrTb"/>
            <w:noWrap w:val="false"/>
          </w:tcPr>
          <w:p>
            <w:pPr>
              <w:pStyle w:val="676"/>
              <w:jc w:val="center"/>
              <w:spacing w:after="0" w:line="240" w:lineRule="auto"/>
              <w:rPr>
                <w:rFonts w:hint="eastAsia"/>
              </w:rPr>
            </w:pPr>
            <w:r>
              <w:rPr>
                <w:rFonts w:hint="eastAsia"/>
              </w:rPr>
              <w:t xml:space="preserve">2</w:t>
            </w:r>
            <w:r/>
          </w:p>
        </w:tc>
        <w:tc>
          <w:tcPr>
            <w:tcW w:w="722" w:type="dxa"/>
            <w:vAlign w:val="center"/>
            <w:textDirection w:val="lrTb"/>
            <w:noWrap w:val="false"/>
          </w:tcPr>
          <w:p>
            <w:pPr>
              <w:pStyle w:val="676"/>
              <w:jc w:val="center"/>
              <w:spacing w:after="0" w:line="240" w:lineRule="auto"/>
              <w:rPr>
                <w:rFonts w:hint="eastAsia"/>
              </w:rPr>
            </w:pPr>
            <w:r>
              <w:rPr>
                <w:rFonts w:hint="eastAsia"/>
              </w:rPr>
            </w:r>
            <w:r/>
          </w:p>
        </w:tc>
        <w:tc>
          <w:tcPr>
            <w:tcW w:w="728" w:type="dxa"/>
            <w:vAlign w:val="center"/>
            <w:textDirection w:val="lrTb"/>
            <w:noWrap w:val="false"/>
          </w:tcPr>
          <w:p>
            <w:pPr>
              <w:pStyle w:val="676"/>
              <w:jc w:val="center"/>
              <w:spacing w:after="0" w:line="240" w:lineRule="auto"/>
              <w:rPr>
                <w:rFonts w:hint="eastAsia"/>
              </w:rPr>
            </w:pPr>
            <w:r>
              <w:rPr>
                <w:rFonts w:hint="eastAsia"/>
              </w:rPr>
            </w:r>
            <w:r/>
          </w:p>
        </w:tc>
        <w:tc>
          <w:tcPr>
            <w:tcW w:w="938" w:type="dxa"/>
            <w:vAlign w:val="center"/>
            <w:textDirection w:val="lrTb"/>
            <w:noWrap w:val="false"/>
          </w:tcPr>
          <w:p>
            <w:pPr>
              <w:pStyle w:val="676"/>
              <w:jc w:val="center"/>
              <w:spacing w:after="0" w:line="240" w:lineRule="auto"/>
              <w:rPr>
                <w:rFonts w:hint="eastAsia"/>
              </w:rPr>
            </w:pPr>
            <w:r>
              <w:rPr>
                <w:rFonts w:hint="eastAsia"/>
              </w:rPr>
            </w:r>
            <w:r/>
          </w:p>
        </w:tc>
        <w:tc>
          <w:tcPr>
            <w:tcW w:w="980" w:type="dxa"/>
            <w:vAlign w:val="center"/>
            <w:textDirection w:val="lrTb"/>
            <w:noWrap w:val="false"/>
          </w:tcPr>
          <w:p>
            <w:pPr>
              <w:pStyle w:val="676"/>
              <w:jc w:val="center"/>
              <w:spacing w:after="0" w:line="240" w:lineRule="auto"/>
              <w:rPr>
                <w:rFonts w:hint="eastAsia"/>
                <w:highlight w:val="cyan"/>
              </w:rPr>
            </w:pPr>
            <w:r>
              <w:rPr>
                <w:rFonts w:hint="eastAsia"/>
                <w:highlight w:val="cyan"/>
              </w:rPr>
            </w:r>
            <w:r/>
          </w:p>
        </w:tc>
        <w:tc>
          <w:tcPr>
            <w:tcW w:w="1106" w:type="dxa"/>
            <w:vAlign w:val="center"/>
            <w:textDirection w:val="lrTb"/>
            <w:noWrap w:val="false"/>
          </w:tcPr>
          <w:p>
            <w:pPr>
              <w:pStyle w:val="676"/>
              <w:jc w:val="center"/>
              <w:spacing w:after="0" w:line="240" w:lineRule="auto"/>
              <w:rPr>
                <w:rFonts w:hint="eastAsia"/>
              </w:rPr>
            </w:pPr>
            <w:r>
              <w:rPr>
                <w:rFonts w:hint="eastAsia"/>
              </w:rPr>
            </w:r>
            <w:r/>
          </w:p>
        </w:tc>
        <w:tc>
          <w:tcPr>
            <w:tcW w:w="1385" w:type="dxa"/>
            <w:vAlign w:val="center"/>
            <w:textDirection w:val="lrTb"/>
            <w:noWrap w:val="false"/>
          </w:tcPr>
          <w:p>
            <w:pPr>
              <w:pStyle w:val="676"/>
              <w:jc w:val="center"/>
              <w:spacing w:after="0" w:line="240" w:lineRule="auto"/>
              <w:rPr>
                <w:rFonts w:hint="eastAsia"/>
                <w:u w:val="single"/>
              </w:rPr>
            </w:pPr>
            <w:r>
              <w:rPr>
                <w:rFonts w:hint="eastAsia"/>
                <w:u w:val="single"/>
              </w:rPr>
            </w:r>
            <w:r/>
          </w:p>
        </w:tc>
        <w:tc>
          <w:tcPr>
            <w:tcW w:w="924" w:type="dxa"/>
            <w:vAlign w:val="center"/>
            <w:textDirection w:val="lrTb"/>
            <w:noWrap w:val="false"/>
          </w:tcPr>
          <w:p>
            <w:pPr>
              <w:pStyle w:val="676"/>
              <w:jc w:val="center"/>
              <w:spacing w:after="0" w:line="240" w:lineRule="auto"/>
              <w:rPr>
                <w:rFonts w:hint="eastAsia"/>
              </w:rPr>
            </w:pPr>
            <w:r>
              <w:rPr>
                <w:rFonts w:hint="eastAsia"/>
              </w:rPr>
            </w:r>
            <w:r/>
          </w:p>
        </w:tc>
        <w:tc>
          <w:tcPr>
            <w:tcW w:w="1008" w:type="dxa"/>
            <w:vAlign w:val="center"/>
            <w:textDirection w:val="lrTb"/>
            <w:noWrap w:val="false"/>
          </w:tcPr>
          <w:p>
            <w:pPr>
              <w:pStyle w:val="676"/>
              <w:jc w:val="center"/>
              <w:spacing w:after="0" w:line="240" w:lineRule="auto"/>
              <w:rPr>
                <w:rFonts w:hint="eastAsia"/>
              </w:rPr>
            </w:pPr>
            <w:r>
              <w:rPr>
                <w:rFonts w:hint="eastAsia"/>
              </w:rPr>
            </w:r>
            <w:r/>
          </w:p>
        </w:tc>
        <w:tc>
          <w:tcPr>
            <w:tcW w:w="1147" w:type="dxa"/>
            <w:vAlign w:val="center"/>
            <w:textDirection w:val="lrTb"/>
            <w:noWrap w:val="false"/>
          </w:tcPr>
          <w:p>
            <w:pPr>
              <w:pStyle w:val="676"/>
              <w:jc w:val="center"/>
              <w:spacing w:after="0" w:line="240" w:lineRule="auto"/>
              <w:rPr>
                <w:rFonts w:hint="eastAsia"/>
              </w:rPr>
            </w:pPr>
            <w:r>
              <w:rPr>
                <w:rFonts w:hint="eastAsia"/>
              </w:rPr>
            </w:r>
            <w:r/>
          </w:p>
        </w:tc>
      </w:tr>
      <w:tr>
        <w:trPr>
          <w:cantSplit/>
          <w:trHeight w:val="724"/>
        </w:trPr>
        <w:tc>
          <w:tcPr>
            <w:tcW w:w="802" w:type="dxa"/>
            <w:vAlign w:val="center"/>
            <w:textDirection w:val="lrTb"/>
            <w:noWrap w:val="false"/>
          </w:tcPr>
          <w:p>
            <w:pPr>
              <w:pStyle w:val="676"/>
              <w:jc w:val="center"/>
              <w:spacing w:after="0" w:line="240" w:lineRule="auto"/>
              <w:rPr>
                <w:rFonts w:hint="eastAsia"/>
              </w:rPr>
            </w:pPr>
            <w:r>
              <w:rPr>
                <w:rFonts w:hint="eastAsia"/>
              </w:rPr>
              <w:t xml:space="preserve">3</w:t>
            </w:r>
            <w:r/>
          </w:p>
        </w:tc>
        <w:tc>
          <w:tcPr>
            <w:tcW w:w="722" w:type="dxa"/>
            <w:vAlign w:val="center"/>
            <w:textDirection w:val="lrTb"/>
            <w:noWrap w:val="false"/>
          </w:tcPr>
          <w:p>
            <w:pPr>
              <w:pStyle w:val="676"/>
              <w:jc w:val="center"/>
              <w:spacing w:after="0" w:line="240" w:lineRule="auto"/>
              <w:rPr>
                <w:rFonts w:hint="eastAsia"/>
              </w:rPr>
            </w:pPr>
            <w:r>
              <w:rPr>
                <w:rFonts w:hint="eastAsia"/>
              </w:rPr>
            </w:r>
            <w:r/>
          </w:p>
        </w:tc>
        <w:tc>
          <w:tcPr>
            <w:tcW w:w="728" w:type="dxa"/>
            <w:vAlign w:val="center"/>
            <w:textDirection w:val="lrTb"/>
            <w:noWrap w:val="false"/>
          </w:tcPr>
          <w:p>
            <w:pPr>
              <w:pStyle w:val="676"/>
              <w:jc w:val="center"/>
              <w:spacing w:after="0" w:line="240" w:lineRule="auto"/>
              <w:rPr>
                <w:rFonts w:hint="eastAsia"/>
              </w:rPr>
            </w:pPr>
            <w:r>
              <w:rPr>
                <w:rFonts w:hint="eastAsia"/>
              </w:rPr>
            </w:r>
            <w:r/>
          </w:p>
        </w:tc>
        <w:tc>
          <w:tcPr>
            <w:tcW w:w="938" w:type="dxa"/>
            <w:vAlign w:val="center"/>
            <w:textDirection w:val="lrTb"/>
            <w:noWrap w:val="false"/>
          </w:tcPr>
          <w:p>
            <w:pPr>
              <w:pStyle w:val="676"/>
              <w:jc w:val="center"/>
              <w:spacing w:after="0" w:line="240" w:lineRule="auto"/>
              <w:rPr>
                <w:rFonts w:hint="eastAsia"/>
              </w:rPr>
            </w:pPr>
            <w:r>
              <w:rPr>
                <w:rFonts w:hint="eastAsia"/>
              </w:rPr>
            </w:r>
            <w:r/>
          </w:p>
        </w:tc>
        <w:tc>
          <w:tcPr>
            <w:tcW w:w="980" w:type="dxa"/>
            <w:vAlign w:val="center"/>
            <w:textDirection w:val="lrTb"/>
            <w:noWrap w:val="false"/>
          </w:tcPr>
          <w:p>
            <w:pPr>
              <w:pStyle w:val="676"/>
              <w:jc w:val="center"/>
              <w:spacing w:after="0" w:line="240" w:lineRule="auto"/>
              <w:rPr>
                <w:rFonts w:hint="eastAsia"/>
              </w:rPr>
            </w:pPr>
            <w:r>
              <w:rPr>
                <w:rFonts w:hint="eastAsia"/>
              </w:rPr>
            </w:r>
            <w:r/>
          </w:p>
        </w:tc>
        <w:tc>
          <w:tcPr>
            <w:tcW w:w="1106" w:type="dxa"/>
            <w:vAlign w:val="center"/>
            <w:textDirection w:val="lrTb"/>
            <w:noWrap w:val="false"/>
          </w:tcPr>
          <w:p>
            <w:pPr>
              <w:pStyle w:val="676"/>
              <w:jc w:val="center"/>
              <w:spacing w:after="0" w:line="240" w:lineRule="auto"/>
              <w:rPr>
                <w:rFonts w:hint="eastAsia"/>
              </w:rPr>
            </w:pPr>
            <w:r>
              <w:rPr>
                <w:rFonts w:hint="eastAsia"/>
              </w:rPr>
            </w:r>
            <w:r/>
          </w:p>
        </w:tc>
        <w:tc>
          <w:tcPr>
            <w:tcW w:w="1385" w:type="dxa"/>
            <w:vAlign w:val="center"/>
            <w:textDirection w:val="lrTb"/>
            <w:noWrap w:val="false"/>
          </w:tcPr>
          <w:p>
            <w:pPr>
              <w:pStyle w:val="676"/>
              <w:jc w:val="center"/>
              <w:spacing w:after="0" w:line="240" w:lineRule="auto"/>
              <w:rPr>
                <w:rFonts w:hint="eastAsia"/>
              </w:rPr>
            </w:pPr>
            <w:r>
              <w:rPr>
                <w:rFonts w:hint="eastAsia"/>
              </w:rPr>
            </w:r>
            <w:r/>
          </w:p>
        </w:tc>
        <w:tc>
          <w:tcPr>
            <w:tcW w:w="924" w:type="dxa"/>
            <w:vAlign w:val="center"/>
            <w:textDirection w:val="lrTb"/>
            <w:noWrap w:val="false"/>
          </w:tcPr>
          <w:p>
            <w:pPr>
              <w:pStyle w:val="676"/>
              <w:jc w:val="center"/>
              <w:spacing w:after="0" w:line="240" w:lineRule="auto"/>
              <w:rPr>
                <w:rFonts w:hint="eastAsia"/>
              </w:rPr>
            </w:pPr>
            <w:r>
              <w:rPr>
                <w:rFonts w:hint="eastAsia"/>
              </w:rPr>
            </w:r>
            <w:r/>
          </w:p>
        </w:tc>
        <w:tc>
          <w:tcPr>
            <w:tcW w:w="1008" w:type="dxa"/>
            <w:vAlign w:val="center"/>
            <w:textDirection w:val="lrTb"/>
            <w:noWrap w:val="false"/>
          </w:tcPr>
          <w:p>
            <w:pPr>
              <w:pStyle w:val="676"/>
              <w:jc w:val="center"/>
              <w:spacing w:after="0" w:line="240" w:lineRule="auto"/>
              <w:rPr>
                <w:rFonts w:hint="eastAsia"/>
              </w:rPr>
            </w:pPr>
            <w:r>
              <w:rPr>
                <w:rFonts w:hint="eastAsia"/>
              </w:rPr>
            </w:r>
            <w:r/>
          </w:p>
        </w:tc>
        <w:tc>
          <w:tcPr>
            <w:tcW w:w="1147" w:type="dxa"/>
            <w:vAlign w:val="center"/>
            <w:textDirection w:val="lrTb"/>
            <w:noWrap w:val="false"/>
          </w:tcPr>
          <w:p>
            <w:pPr>
              <w:pStyle w:val="676"/>
              <w:jc w:val="center"/>
              <w:spacing w:after="0" w:line="240" w:lineRule="auto"/>
              <w:rPr>
                <w:rFonts w:hint="eastAsia"/>
              </w:rPr>
            </w:pPr>
            <w:r>
              <w:rPr>
                <w:rFonts w:hint="eastAsia"/>
              </w:rPr>
            </w:r>
            <w:r/>
          </w:p>
        </w:tc>
      </w:tr>
      <w:tr>
        <w:trPr>
          <w:cantSplit/>
          <w:trHeight w:val="640"/>
        </w:trPr>
        <w:tc>
          <w:tcPr>
            <w:tcW w:w="802" w:type="dxa"/>
            <w:vAlign w:val="center"/>
            <w:textDirection w:val="lrTb"/>
            <w:noWrap w:val="false"/>
          </w:tcPr>
          <w:p>
            <w:pPr>
              <w:pStyle w:val="676"/>
              <w:jc w:val="center"/>
              <w:spacing w:after="0" w:line="240" w:lineRule="auto"/>
              <w:rPr>
                <w:rFonts w:hint="eastAsia"/>
              </w:rPr>
            </w:pPr>
            <w:r>
              <w:rPr>
                <w:rFonts w:hint="eastAsia"/>
              </w:rPr>
              <w:t xml:space="preserve">4</w:t>
            </w:r>
            <w:r/>
          </w:p>
        </w:tc>
        <w:tc>
          <w:tcPr>
            <w:tcW w:w="722" w:type="dxa"/>
            <w:vAlign w:val="center"/>
            <w:textDirection w:val="lrTb"/>
            <w:noWrap w:val="false"/>
          </w:tcPr>
          <w:p>
            <w:pPr>
              <w:pStyle w:val="676"/>
              <w:jc w:val="center"/>
              <w:spacing w:after="0" w:line="240" w:lineRule="auto"/>
              <w:rPr>
                <w:rFonts w:hint="eastAsia"/>
              </w:rPr>
            </w:pPr>
            <w:r>
              <w:rPr>
                <w:rFonts w:hint="eastAsia"/>
              </w:rPr>
            </w:r>
            <w:r/>
          </w:p>
        </w:tc>
        <w:tc>
          <w:tcPr>
            <w:tcW w:w="728" w:type="dxa"/>
            <w:vAlign w:val="center"/>
            <w:textDirection w:val="lrTb"/>
            <w:noWrap w:val="false"/>
          </w:tcPr>
          <w:p>
            <w:pPr>
              <w:pStyle w:val="676"/>
              <w:jc w:val="center"/>
              <w:spacing w:after="0" w:line="240" w:lineRule="auto"/>
              <w:rPr>
                <w:rFonts w:hint="eastAsia"/>
              </w:rPr>
            </w:pPr>
            <w:r>
              <w:rPr>
                <w:rFonts w:hint="eastAsia"/>
              </w:rPr>
            </w:r>
            <w:r/>
          </w:p>
        </w:tc>
        <w:tc>
          <w:tcPr>
            <w:tcW w:w="938" w:type="dxa"/>
            <w:vAlign w:val="center"/>
            <w:textDirection w:val="lrTb"/>
            <w:noWrap w:val="false"/>
          </w:tcPr>
          <w:p>
            <w:pPr>
              <w:pStyle w:val="676"/>
              <w:jc w:val="center"/>
              <w:spacing w:after="0" w:line="240" w:lineRule="auto"/>
              <w:rPr>
                <w:rFonts w:hint="eastAsia"/>
              </w:rPr>
            </w:pPr>
            <w:r>
              <w:rPr>
                <w:rFonts w:hint="eastAsia"/>
              </w:rPr>
            </w:r>
            <w:r/>
          </w:p>
        </w:tc>
        <w:tc>
          <w:tcPr>
            <w:tcW w:w="980" w:type="dxa"/>
            <w:vAlign w:val="center"/>
            <w:textDirection w:val="lrTb"/>
            <w:noWrap w:val="false"/>
          </w:tcPr>
          <w:p>
            <w:pPr>
              <w:pStyle w:val="676"/>
              <w:jc w:val="center"/>
              <w:spacing w:after="0" w:line="240" w:lineRule="auto"/>
              <w:rPr>
                <w:rFonts w:hint="eastAsia"/>
              </w:rPr>
            </w:pPr>
            <w:r>
              <w:rPr>
                <w:rFonts w:hint="eastAsia"/>
              </w:rPr>
            </w:r>
            <w:r/>
          </w:p>
        </w:tc>
        <w:tc>
          <w:tcPr>
            <w:tcW w:w="1106" w:type="dxa"/>
            <w:vAlign w:val="center"/>
            <w:textDirection w:val="lrTb"/>
            <w:noWrap w:val="false"/>
          </w:tcPr>
          <w:p>
            <w:pPr>
              <w:pStyle w:val="676"/>
              <w:jc w:val="center"/>
              <w:spacing w:after="0" w:line="240" w:lineRule="auto"/>
              <w:rPr>
                <w:rFonts w:hint="eastAsia"/>
              </w:rPr>
            </w:pPr>
            <w:r>
              <w:rPr>
                <w:rFonts w:hint="eastAsia"/>
              </w:rPr>
            </w:r>
            <w:r/>
          </w:p>
        </w:tc>
        <w:tc>
          <w:tcPr>
            <w:tcW w:w="1385" w:type="dxa"/>
            <w:vAlign w:val="center"/>
            <w:textDirection w:val="lrTb"/>
            <w:noWrap w:val="false"/>
          </w:tcPr>
          <w:p>
            <w:pPr>
              <w:pStyle w:val="676"/>
              <w:jc w:val="center"/>
              <w:spacing w:after="0" w:line="240" w:lineRule="auto"/>
              <w:rPr>
                <w:rFonts w:hint="eastAsia"/>
              </w:rPr>
            </w:pPr>
            <w:r>
              <w:rPr>
                <w:rFonts w:hint="eastAsia"/>
              </w:rPr>
            </w:r>
            <w:r/>
          </w:p>
        </w:tc>
        <w:tc>
          <w:tcPr>
            <w:tcW w:w="924" w:type="dxa"/>
            <w:vAlign w:val="center"/>
            <w:textDirection w:val="lrTb"/>
            <w:noWrap w:val="false"/>
          </w:tcPr>
          <w:p>
            <w:pPr>
              <w:pStyle w:val="676"/>
              <w:jc w:val="center"/>
              <w:spacing w:after="0" w:line="240" w:lineRule="auto"/>
              <w:rPr>
                <w:rFonts w:hint="eastAsia"/>
              </w:rPr>
            </w:pPr>
            <w:r>
              <w:rPr>
                <w:rFonts w:hint="eastAsia"/>
              </w:rPr>
            </w:r>
            <w:r/>
          </w:p>
        </w:tc>
        <w:tc>
          <w:tcPr>
            <w:tcW w:w="1008" w:type="dxa"/>
            <w:vAlign w:val="center"/>
            <w:textDirection w:val="lrTb"/>
            <w:noWrap w:val="false"/>
          </w:tcPr>
          <w:p>
            <w:pPr>
              <w:pStyle w:val="676"/>
              <w:jc w:val="center"/>
              <w:spacing w:after="0" w:line="240" w:lineRule="auto"/>
              <w:rPr>
                <w:rFonts w:hint="eastAsia"/>
              </w:rPr>
            </w:pPr>
            <w:r>
              <w:rPr>
                <w:rFonts w:hint="eastAsia"/>
              </w:rPr>
            </w:r>
            <w:r/>
          </w:p>
        </w:tc>
        <w:tc>
          <w:tcPr>
            <w:tcW w:w="1147" w:type="dxa"/>
            <w:vAlign w:val="center"/>
            <w:textDirection w:val="lrTb"/>
            <w:noWrap w:val="false"/>
          </w:tcPr>
          <w:p>
            <w:pPr>
              <w:pStyle w:val="676"/>
              <w:jc w:val="center"/>
              <w:spacing w:after="0" w:line="240" w:lineRule="auto"/>
              <w:rPr>
                <w:rFonts w:hint="eastAsia"/>
              </w:rPr>
            </w:pPr>
            <w:r>
              <w:rPr>
                <w:rFonts w:hint="eastAsia"/>
              </w:rPr>
            </w:r>
            <w:r/>
          </w:p>
        </w:tc>
      </w:tr>
      <w:tr>
        <w:trPr>
          <w:cantSplit/>
          <w:trHeight w:val="580"/>
        </w:trPr>
        <w:tc>
          <w:tcPr>
            <w:tcW w:w="802" w:type="dxa"/>
            <w:vAlign w:val="center"/>
            <w:textDirection w:val="lrTb"/>
            <w:noWrap w:val="false"/>
          </w:tcPr>
          <w:p>
            <w:pPr>
              <w:pStyle w:val="676"/>
              <w:jc w:val="center"/>
              <w:spacing w:after="0" w:line="240" w:lineRule="auto"/>
            </w:pPr>
            <w:r>
              <w:t xml:space="preserve">…</w:t>
            </w:r>
            <w:r/>
          </w:p>
        </w:tc>
        <w:tc>
          <w:tcPr>
            <w:tcW w:w="722" w:type="dxa"/>
            <w:vAlign w:val="center"/>
            <w:textDirection w:val="lrTb"/>
            <w:noWrap w:val="false"/>
          </w:tcPr>
          <w:p>
            <w:pPr>
              <w:pStyle w:val="676"/>
              <w:jc w:val="center"/>
              <w:spacing w:after="0" w:line="240" w:lineRule="auto"/>
              <w:rPr>
                <w:rFonts w:hint="eastAsia"/>
              </w:rPr>
            </w:pPr>
            <w:r>
              <w:t xml:space="preserve">……</w:t>
            </w:r>
            <w:r>
              <w:rPr>
                <w:rFonts w:hint="eastAsia"/>
              </w:rPr>
            </w:r>
            <w:r/>
          </w:p>
        </w:tc>
        <w:tc>
          <w:tcPr>
            <w:tcW w:w="728" w:type="dxa"/>
            <w:vAlign w:val="center"/>
            <w:textDirection w:val="lrTb"/>
            <w:noWrap w:val="false"/>
          </w:tcPr>
          <w:p>
            <w:pPr>
              <w:pStyle w:val="676"/>
              <w:jc w:val="center"/>
              <w:spacing w:after="0" w:line="240" w:lineRule="auto"/>
              <w:rPr>
                <w:rFonts w:hint="eastAsia"/>
              </w:rPr>
            </w:pPr>
            <w:r>
              <w:rPr>
                <w:rFonts w:hint="eastAsia"/>
              </w:rPr>
            </w:r>
            <w:r/>
          </w:p>
        </w:tc>
        <w:tc>
          <w:tcPr>
            <w:tcW w:w="938" w:type="dxa"/>
            <w:vAlign w:val="center"/>
            <w:textDirection w:val="lrTb"/>
            <w:noWrap w:val="false"/>
          </w:tcPr>
          <w:p>
            <w:pPr>
              <w:pStyle w:val="676"/>
              <w:jc w:val="center"/>
              <w:spacing w:after="0" w:line="240" w:lineRule="auto"/>
              <w:rPr>
                <w:rFonts w:hint="eastAsia"/>
              </w:rPr>
            </w:pPr>
            <w:r>
              <w:rPr>
                <w:rFonts w:hint="eastAsia"/>
              </w:rPr>
            </w:r>
            <w:r/>
          </w:p>
        </w:tc>
        <w:tc>
          <w:tcPr>
            <w:tcW w:w="980" w:type="dxa"/>
            <w:vAlign w:val="center"/>
            <w:textDirection w:val="lrTb"/>
            <w:noWrap w:val="false"/>
          </w:tcPr>
          <w:p>
            <w:pPr>
              <w:pStyle w:val="676"/>
              <w:jc w:val="center"/>
              <w:spacing w:after="0" w:line="240" w:lineRule="auto"/>
              <w:rPr>
                <w:rFonts w:hint="eastAsia"/>
              </w:rPr>
            </w:pPr>
            <w:r>
              <w:rPr>
                <w:rFonts w:hint="eastAsia"/>
              </w:rPr>
            </w:r>
            <w:r/>
          </w:p>
        </w:tc>
        <w:tc>
          <w:tcPr>
            <w:tcW w:w="1106" w:type="dxa"/>
            <w:vAlign w:val="center"/>
            <w:textDirection w:val="lrTb"/>
            <w:noWrap w:val="false"/>
          </w:tcPr>
          <w:p>
            <w:pPr>
              <w:pStyle w:val="676"/>
              <w:jc w:val="center"/>
              <w:spacing w:after="0" w:line="240" w:lineRule="auto"/>
              <w:rPr>
                <w:rFonts w:hint="eastAsia"/>
              </w:rPr>
            </w:pPr>
            <w:r>
              <w:rPr>
                <w:rFonts w:hint="eastAsia"/>
              </w:rPr>
            </w:r>
            <w:r/>
          </w:p>
        </w:tc>
        <w:tc>
          <w:tcPr>
            <w:tcW w:w="1385" w:type="dxa"/>
            <w:vAlign w:val="center"/>
            <w:textDirection w:val="lrTb"/>
            <w:noWrap w:val="false"/>
          </w:tcPr>
          <w:p>
            <w:pPr>
              <w:pStyle w:val="676"/>
              <w:jc w:val="center"/>
              <w:spacing w:after="0" w:line="240" w:lineRule="auto"/>
              <w:rPr>
                <w:rFonts w:hint="eastAsia"/>
              </w:rPr>
            </w:pPr>
            <w:r>
              <w:rPr>
                <w:rFonts w:hint="eastAsia"/>
              </w:rPr>
            </w:r>
            <w:r/>
          </w:p>
        </w:tc>
        <w:tc>
          <w:tcPr>
            <w:tcW w:w="924" w:type="dxa"/>
            <w:vAlign w:val="center"/>
            <w:textDirection w:val="lrTb"/>
            <w:noWrap w:val="false"/>
          </w:tcPr>
          <w:p>
            <w:pPr>
              <w:pStyle w:val="676"/>
              <w:jc w:val="center"/>
              <w:spacing w:after="0" w:line="240" w:lineRule="auto"/>
              <w:rPr>
                <w:rFonts w:hint="eastAsia"/>
              </w:rPr>
            </w:pPr>
            <w:r>
              <w:rPr>
                <w:rFonts w:hint="eastAsia"/>
              </w:rPr>
            </w:r>
            <w:r/>
          </w:p>
        </w:tc>
        <w:tc>
          <w:tcPr>
            <w:tcW w:w="1008" w:type="dxa"/>
            <w:vAlign w:val="center"/>
            <w:textDirection w:val="lrTb"/>
            <w:noWrap w:val="false"/>
          </w:tcPr>
          <w:p>
            <w:pPr>
              <w:pStyle w:val="676"/>
              <w:jc w:val="center"/>
              <w:spacing w:after="0" w:line="240" w:lineRule="auto"/>
              <w:rPr>
                <w:rFonts w:hint="eastAsia"/>
              </w:rPr>
            </w:pPr>
            <w:r>
              <w:rPr>
                <w:rFonts w:hint="eastAsia"/>
              </w:rPr>
            </w:r>
            <w:r/>
          </w:p>
        </w:tc>
        <w:tc>
          <w:tcPr>
            <w:tcW w:w="1147" w:type="dxa"/>
            <w:vAlign w:val="center"/>
            <w:textDirection w:val="lrTb"/>
            <w:noWrap w:val="false"/>
          </w:tcPr>
          <w:p>
            <w:pPr>
              <w:pStyle w:val="676"/>
              <w:jc w:val="center"/>
              <w:spacing w:after="0" w:line="240" w:lineRule="auto"/>
              <w:rPr>
                <w:rFonts w:hint="eastAsia"/>
              </w:rPr>
            </w:pPr>
            <w:r>
              <w:rPr>
                <w:rFonts w:hint="eastAsia"/>
              </w:rPr>
            </w:r>
            <w:r/>
          </w:p>
        </w:tc>
      </w:tr>
      <w:tr>
        <w:trPr>
          <w:cantSplit/>
          <w:trHeight w:val="434"/>
        </w:trPr>
        <w:tc>
          <w:tcPr>
            <w:gridSpan w:val="10"/>
            <w:tcW w:w="9740" w:type="dxa"/>
            <w:vAlign w:val="top"/>
            <w:textDirection w:val="lrTb"/>
            <w:noWrap w:val="false"/>
          </w:tcPr>
          <w:p>
            <w:pPr>
              <w:pStyle w:val="676"/>
              <w:spacing w:line="240" w:lineRule="auto"/>
              <w:rPr>
                <w:u w:val="single"/>
              </w:rPr>
            </w:pPr>
            <w:r>
              <w:rPr>
                <w:rFonts w:hint="eastAsia"/>
              </w:rPr>
              <w:t xml:space="preserve">合计总价（人民币：元）</w:t>
            </w:r>
            <w:r>
              <w:rPr>
                <w:rFonts w:hint="eastAsia"/>
                <w:u w:val="single"/>
              </w:rPr>
              <w:t xml:space="preserve">                        </w:t>
            </w:r>
            <w:r>
              <w:rPr>
                <w:u w:val="single"/>
              </w:rPr>
            </w:r>
            <w:r/>
          </w:p>
        </w:tc>
      </w:tr>
      <w:tr>
        <w:trPr>
          <w:cantSplit/>
          <w:trHeight w:val="767"/>
        </w:trPr>
        <w:tc>
          <w:tcPr>
            <w:gridSpan w:val="10"/>
            <w:tcW w:w="9740" w:type="dxa"/>
            <w:vAlign w:val="top"/>
            <w:textDirection w:val="lrTb"/>
            <w:noWrap w:val="false"/>
          </w:tcPr>
          <w:p>
            <w:pPr>
              <w:pStyle w:val="676"/>
              <w:jc w:val="left"/>
              <w:spacing w:after="0" w:line="240" w:lineRule="auto"/>
              <w:rPr>
                <w:rFonts w:hint="eastAsia" w:cs="宋体"/>
              </w:rPr>
            </w:pPr>
            <w:r>
              <w:rPr>
                <w:rFonts w:hint="eastAsia" w:cs="方正魏碑_GBK"/>
              </w:rPr>
              <w:t xml:space="preserve">本采购包中提供的符合本国产品标准的产品成本之和占该采购包提供的全部产品成本之和的比例为</w:t>
            </w:r>
            <w:r>
              <w:rPr>
                <w:rFonts w:cs="方正魏碑_GBK"/>
                <w:u w:val="single"/>
              </w:rPr>
              <w:t xml:space="preserve">      </w:t>
            </w:r>
            <w:r>
              <w:rPr>
                <w:rFonts w:hint="eastAsia" w:cs="方正魏碑_GBK"/>
              </w:rPr>
              <w:t xml:space="preserve">%。</w:t>
            </w:r>
            <w:r>
              <w:rPr>
                <w:rFonts w:hint="eastAsia" w:cs="宋体"/>
              </w:rPr>
            </w:r>
            <w:r/>
          </w:p>
        </w:tc>
      </w:tr>
    </w:tbl>
    <w:p>
      <w:pPr>
        <w:pStyle w:val="676"/>
        <w:spacing w:after="0" w:line="440" w:lineRule="exact"/>
        <w:widowControl w:val="off"/>
        <w:rPr>
          <w:rFonts w:hint="eastAsia"/>
        </w:rPr>
      </w:pPr>
      <w:r>
        <w:rPr>
          <w:rFonts w:hint="eastAsia"/>
        </w:rPr>
        <w:t xml:space="preserve">注：1、投标人应根据</w:t>
      </w:r>
      <w:r>
        <w:rPr>
          <w:rFonts w:hint="eastAsia"/>
          <w:b/>
          <w:bCs w:val="0"/>
        </w:rPr>
        <w:t xml:space="preserve">各分包</w:t>
      </w:r>
      <w:r>
        <w:rPr>
          <w:rFonts w:hint="eastAsia"/>
        </w:rPr>
        <w:t xml:space="preserve">货物的分项价格情况填写上述表格。</w:t>
      </w:r>
      <w:r/>
    </w:p>
    <w:p>
      <w:pPr>
        <w:pStyle w:val="676"/>
        <w:ind w:firstLine="480"/>
        <w:spacing w:after="0" w:line="440" w:lineRule="exact"/>
        <w:widowControl w:val="off"/>
        <w:rPr>
          <w:rFonts w:hint="eastAsia"/>
        </w:rPr>
      </w:pPr>
      <w:r>
        <w:rPr>
          <w:rFonts w:hint="eastAsia"/>
        </w:rPr>
        <w:t xml:space="preserve">2、所有价格用人民币表示，合计总价</w:t>
      </w:r>
      <w:r>
        <w:t xml:space="preserve">有小数点的请保留小数点后两位</w:t>
      </w:r>
      <w:r>
        <w:rPr>
          <w:rFonts w:hint="eastAsia"/>
        </w:rPr>
        <w:t xml:space="preserve">。</w:t>
      </w:r>
      <w:r/>
    </w:p>
    <w:p>
      <w:pPr>
        <w:pStyle w:val="676"/>
        <w:ind w:firstLine="480"/>
        <w:spacing w:after="0" w:line="440" w:lineRule="exact"/>
        <w:widowControl w:val="off"/>
        <w:rPr>
          <w:rFonts w:hint="eastAsia"/>
        </w:rPr>
      </w:pPr>
      <w:r>
        <w:rPr>
          <w:rFonts w:hint="eastAsia"/>
        </w:rPr>
        <w:t xml:space="preserve">3</w:t>
      </w:r>
      <w:r>
        <w:rPr>
          <w:rFonts w:hint="eastAsia"/>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676"/>
        <w:ind w:firstLine="480"/>
        <w:spacing w:after="0" w:line="440" w:lineRule="exact"/>
        <w:widowControl w:val="off"/>
      </w:pPr>
      <w:r>
        <w:rPr>
          <w:rFonts w:hint="eastAsia"/>
        </w:rPr>
        <w:t xml:space="preserve">4</w:t>
      </w:r>
      <w:r>
        <w:rPr>
          <w:rFonts w:hint="eastAsia"/>
        </w:rPr>
        <w:t xml:space="preserve">、投标人需认真填写本分项报价表，尤其注意规格型号的准确填写。</w:t>
      </w:r>
      <w:r/>
    </w:p>
    <w:p>
      <w:pPr>
        <w:pStyle w:val="676"/>
        <w:ind w:firstLine="480"/>
        <w:spacing w:after="0" w:line="440" w:lineRule="exact"/>
        <w:widowControl w:val="off"/>
        <w:rPr>
          <w:rFonts w:hint="eastAsia"/>
        </w:rPr>
      </w:pPr>
      <w:r>
        <w:rPr>
          <w:rFonts w:hint="eastAsia"/>
          <w:szCs w:val="21"/>
        </w:rPr>
        <w:t xml:space="preserve">5</w:t>
      </w:r>
      <w:r>
        <w:rPr>
          <w:rFonts w:hint="eastAsia"/>
          <w:szCs w:val="21"/>
        </w:rPr>
        <w:t xml:space="preserve">、项目</w:t>
      </w:r>
      <w:r>
        <w:rPr>
          <w:szCs w:val="21"/>
        </w:rPr>
        <w:t xml:space="preserve">经办人可以根据</w:t>
      </w:r>
      <w:r>
        <w:rPr>
          <w:rFonts w:hint="eastAsia"/>
          <w:szCs w:val="21"/>
        </w:rPr>
        <w:t xml:space="preserve">项目</w:t>
      </w:r>
      <w:r>
        <w:rPr>
          <w:szCs w:val="21"/>
        </w:rPr>
        <w:t xml:space="preserve">实际需要</w:t>
      </w:r>
      <w:r>
        <w:rPr>
          <w:rFonts w:hint="eastAsia"/>
          <w:szCs w:val="21"/>
        </w:rPr>
        <w:t xml:space="preserve">对</w:t>
      </w:r>
      <w:r>
        <w:rPr>
          <w:szCs w:val="21"/>
        </w:rPr>
        <w:t xml:space="preserve">表格结构进行</w:t>
      </w:r>
      <w:r>
        <w:rPr>
          <w:rFonts w:hint="eastAsia"/>
          <w:szCs w:val="21"/>
        </w:rPr>
        <w:t xml:space="preserve">调整</w:t>
      </w:r>
      <w:r>
        <w:rPr>
          <w:szCs w:val="21"/>
        </w:rPr>
        <w:t xml:space="preserve">。</w:t>
      </w:r>
      <w:r>
        <w:rPr>
          <w:rFonts w:hint="eastAsia"/>
        </w:rPr>
      </w:r>
      <w:r/>
    </w:p>
    <w:p>
      <w:pPr>
        <w:pStyle w:val="676"/>
        <w:ind w:firstLine="480"/>
        <w:spacing w:after="0" w:line="440" w:lineRule="exact"/>
        <w:widowControl w:val="off"/>
        <w:rPr>
          <w:rFonts w:hint="eastAsia" w:ascii="Times New Roman" w:hAnsi="Times New Roman"/>
          <w:szCs w:val="20"/>
        </w:rPr>
      </w:pPr>
      <w:r>
        <w:rPr>
          <w:rFonts w:hint="eastAsia"/>
          <w:szCs w:val="20"/>
        </w:rPr>
        <w:t xml:space="preserve">6</w:t>
      </w:r>
      <w:r>
        <w:rPr>
          <w:rFonts w:hint="eastAsia"/>
          <w:szCs w:val="20"/>
        </w:rPr>
        <w:t xml:space="preserve">、</w:t>
      </w:r>
      <w:r>
        <w:rPr>
          <w:rFonts w:hint="eastAsia"/>
          <w:b/>
          <w:szCs w:val="20"/>
        </w:rPr>
        <w:t xml:space="preserve">每个分包单独提供一份表格。</w:t>
      </w:r>
      <w:r>
        <w:rPr>
          <w:rFonts w:hint="eastAsia" w:ascii="Times New Roman" w:hAnsi="Times New Roman"/>
          <w:szCs w:val="20"/>
        </w:rPr>
      </w:r>
      <w:r/>
    </w:p>
    <w:p>
      <w:pPr>
        <w:pStyle w:val="676"/>
        <w:ind w:firstLine="480"/>
        <w:spacing w:after="0" w:line="440" w:lineRule="exact"/>
        <w:widowControl w:val="off"/>
        <w:rPr>
          <w:bCs w:val="0"/>
        </w:rPr>
      </w:pPr>
      <w:r>
        <w:rPr>
          <w:bCs w:val="0"/>
        </w:rPr>
      </w:r>
      <w:r/>
    </w:p>
    <w:p>
      <w:pPr>
        <w:pStyle w:val="676"/>
        <w:ind w:firstLine="480"/>
        <w:spacing w:after="0" w:line="440" w:lineRule="exact"/>
        <w:widowControl w:val="off"/>
        <w:rPr>
          <w:rFonts w:hint="eastAsia"/>
        </w:rPr>
      </w:pPr>
      <w:r>
        <w:rPr>
          <w:rFonts w:hint="eastAsia"/>
          <w:b/>
          <w:color w:val="ff0000"/>
          <w:szCs w:val="20"/>
        </w:rPr>
        <w:t xml:space="preserve"> </w:t>
      </w:r>
      <w:r>
        <w:rPr>
          <w:rFonts w:hint="eastAsia"/>
        </w:rPr>
      </w:r>
      <w:r/>
    </w:p>
    <w:p>
      <w:pPr>
        <w:pStyle w:val="678"/>
        <w:jc w:val="center"/>
        <w:widowControl w:val="off"/>
        <w:rPr>
          <w:rFonts w:ascii="宋体" w:hAnsi="宋体"/>
        </w:rPr>
      </w:pPr>
      <w:r/>
      <w:bookmarkStart w:id="109" w:name="_Toc321922917"/>
      <w:r/>
      <w:bookmarkStart w:id="110" w:name="_Toc511680883"/>
      <w:r/>
      <w:bookmarkStart w:id="111" w:name="_Toc472326801"/>
      <w:r>
        <w:br w:type="page" w:clear="all"/>
      </w:r>
      <w:bookmarkStart w:id="112" w:name="_Toc219230566"/>
      <w:r>
        <w:rPr>
          <w:rFonts w:hint="eastAsia" w:ascii="宋体" w:hAnsi="宋体"/>
        </w:rPr>
        <w:t xml:space="preserve">附件</w:t>
      </w:r>
      <w:r>
        <w:rPr>
          <w:rFonts w:ascii="宋体" w:hAnsi="宋体"/>
        </w:rPr>
        <w:t xml:space="preserve">3</w:t>
      </w:r>
      <w:r>
        <w:rPr>
          <w:rFonts w:ascii="宋体" w:hAnsi="宋体"/>
        </w:rPr>
        <w:t xml:space="preserve">、法定代表人授权书</w:t>
      </w:r>
      <w:bookmarkEnd w:id="112"/>
      <w:r>
        <w:rPr>
          <w:rFonts w:ascii="宋体" w:hAnsi="宋体"/>
        </w:rPr>
      </w:r>
      <w:r/>
    </w:p>
    <w:p>
      <w:pPr>
        <w:pStyle w:val="676"/>
        <w:spacing w:line="240" w:lineRule="auto"/>
        <w:widowControl w:val="off"/>
      </w:pPr>
      <w:r>
        <w:t xml:space="preserve">江苏杰源工程管理咨询有限公司：</w:t>
      </w:r>
      <w:r/>
    </w:p>
    <w:p>
      <w:pPr>
        <w:pStyle w:val="676"/>
        <w:ind w:firstLine="480"/>
        <w:spacing w:line="240" w:lineRule="auto"/>
        <w:widowControl w:val="off"/>
      </w:pPr>
      <w:r>
        <w:t xml:space="preserve">本授权委托书声明：注册于</w:t>
      </w:r>
      <w:r>
        <w:rPr>
          <w:u w:val="single"/>
        </w:rPr>
        <w:t xml:space="preserve">    </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环卫自管作业物料采购</w:t>
      </w:r>
      <w:r>
        <w:t xml:space="preserve">项目（项目编号：</w:t>
      </w:r>
      <w:r>
        <w:rPr>
          <w:u w:val="single"/>
        </w:rPr>
        <w:t xml:space="preserve">JSZC-320581-CSJY-G2026-0011</w:t>
      </w:r>
      <w:r>
        <w:t xml:space="preserve">），以本公司（工厂）名义处理一切与之有关的事务。</w:t>
      </w:r>
      <w:r/>
    </w:p>
    <w:p>
      <w:pPr>
        <w:pStyle w:val="676"/>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76"/>
        <w:spacing w:line="240" w:lineRule="auto"/>
        <w:widowControl w:val="off"/>
      </w:pPr>
      <w:r>
        <w:t xml:space="preserve">    特此声明。</w:t>
      </w:r>
      <w:r/>
    </w:p>
    <w:p>
      <w:pPr>
        <w:pStyle w:val="676"/>
        <w:spacing w:line="240" w:lineRule="auto"/>
        <w:widowControl w:val="off"/>
      </w:pPr>
      <w:r/>
      <w:r/>
    </w:p>
    <w:p>
      <w:pPr>
        <w:pStyle w:val="676"/>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676"/>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676"/>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676"/>
        <w:spacing w:after="0" w:line="240" w:lineRule="auto"/>
        <w:widowControl w:val="off"/>
        <w:rPr>
          <w:u w:val="single"/>
        </w:rPr>
      </w:pPr>
      <w:r>
        <w:t xml:space="preserve">公民身份号码：</w:t>
      </w:r>
      <w:r>
        <w:rPr>
          <w:u w:val="single"/>
        </w:rPr>
        <w:t xml:space="preserve">                 </w:t>
      </w:r>
      <w:r/>
    </w:p>
    <w:p>
      <w:pPr>
        <w:pStyle w:val="676"/>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676"/>
        <w:spacing w:after="0" w:line="240" w:lineRule="auto"/>
        <w:widowControl w:val="off"/>
        <w:rPr>
          <w:rFonts w:hint="eastAsia"/>
          <w:u w:val="single"/>
        </w:rPr>
      </w:pPr>
      <w:r>
        <w:rPr>
          <w:rFonts w:hint="eastAsia"/>
          <w:u w:val="single"/>
        </w:rPr>
      </w:r>
      <w:r/>
    </w:p>
    <w:p>
      <w:pPr>
        <w:pStyle w:val="676"/>
        <w:spacing w:after="0" w:line="240" w:lineRule="auto"/>
        <w:widowControl w:val="off"/>
        <w:rPr>
          <w:rFonts w:hint="eastAsia" w:cs="宋体"/>
          <w:b/>
          <w:color w:val="000000"/>
        </w:rPr>
      </w:pPr>
      <w:r>
        <w:rPr>
          <w:rFonts w:hint="eastAsia" w:cs="宋体"/>
          <w:b/>
          <w:color w:val="000000"/>
        </w:rPr>
        <w:t xml:space="preserve">注：</w:t>
      </w: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cs="宋体"/>
          <w:b/>
          <w:color w:val="000000"/>
        </w:rPr>
      </w:r>
      <w:r/>
    </w:p>
    <w:p>
      <w:pPr>
        <w:pStyle w:val="676"/>
        <w:ind w:firstLine="480"/>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676"/>
        <w:spacing w:after="0" w:line="240" w:lineRule="auto"/>
        <w:widowControl w:val="off"/>
        <w:rPr>
          <w:rFonts w:hint="eastAsia"/>
          <w:bCs w:val="0"/>
          <w:sz w:val="21"/>
          <w:szCs w:val="20"/>
        </w:rPr>
      </w:pPr>
      <w:r>
        <w:rPr>
          <w:rFonts w:hint="eastAsia"/>
          <w:bCs w:val="0"/>
          <w:sz w:val="21"/>
          <w:szCs w:val="20"/>
        </w:rPr>
      </w:r>
      <w:r/>
    </w:p>
    <w:p>
      <w:pPr>
        <w:pStyle w:val="678"/>
        <w:jc w:val="center"/>
        <w:spacing w:before="0" w:line="440" w:lineRule="exact"/>
        <w:widowControl w:val="off"/>
        <w:rPr>
          <w:rFonts w:hint="eastAsia" w:ascii="宋体" w:hAnsi="宋体"/>
        </w:rPr>
      </w:pPr>
      <w:r>
        <w:rPr>
          <w:rFonts w:ascii="宋体" w:hAnsi="宋体"/>
        </w:rPr>
        <w:br w:type="page" w:clear="all"/>
      </w:r>
      <w:bookmarkStart w:id="113" w:name="_Toc219230567"/>
      <w:r>
        <w:rPr>
          <w:rFonts w:ascii="宋体" w:hAnsi="宋体"/>
        </w:rPr>
        <w:t xml:space="preserve">附件</w:t>
      </w:r>
      <w:r>
        <w:rPr>
          <w:rFonts w:ascii="宋体" w:hAnsi="宋体"/>
        </w:rPr>
        <w:t xml:space="preserve">4</w:t>
      </w:r>
      <w:r>
        <w:rPr>
          <w:rFonts w:hint="eastAsia" w:ascii="宋体" w:hAnsi="宋体"/>
        </w:rPr>
        <w:t xml:space="preserve">、书面声明函</w:t>
      </w:r>
      <w:bookmarkEnd w:id="113"/>
      <w:r>
        <w:rPr>
          <w:rFonts w:hint="eastAsia" w:ascii="宋体" w:hAnsi="宋体"/>
        </w:rPr>
      </w:r>
      <w:r/>
    </w:p>
    <w:p>
      <w:pPr>
        <w:pStyle w:val="676"/>
        <w:spacing w:line="460" w:lineRule="exact"/>
        <w:widowControl w:val="off"/>
        <w:rPr>
          <w:lang w:val="zh-CN"/>
        </w:rPr>
      </w:pPr>
      <w:r>
        <w:rPr>
          <w:rStyle w:val="709"/>
          <w:rFonts w:ascii="宋体" w:hAnsi="宋体" w:eastAsia="宋体"/>
          <w:sz w:val="24"/>
        </w:rPr>
        <w:t xml:space="preserve">江苏杰源工程管理咨询有限公司</w:t>
      </w:r>
      <w:r>
        <w:rPr>
          <w:rStyle w:val="709"/>
          <w:rFonts w:hint="eastAsia" w:ascii="宋体" w:hAnsi="宋体" w:eastAsia="宋体"/>
          <w:sz w:val="24"/>
        </w:rPr>
        <w:t xml:space="preserve">：</w:t>
      </w:r>
      <w:r>
        <w:rPr>
          <w:lang w:val="zh-CN"/>
        </w:rPr>
      </w:r>
      <w:r/>
    </w:p>
    <w:p>
      <w:pPr>
        <w:pStyle w:val="676"/>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环卫自管作业物料采购</w:t>
      </w:r>
      <w:r>
        <w:rPr>
          <w:rFonts w:hint="eastAsia"/>
          <w:lang w:val="zh-CN"/>
        </w:rPr>
        <w:t xml:space="preserve">项目（项目编号：</w:t>
      </w:r>
      <w:r>
        <w:rPr>
          <w:rFonts w:hint="eastAsia" w:cs="宋体"/>
          <w:u w:val="single"/>
          <w:lang w:val="zh-CN"/>
        </w:rPr>
        <w:t xml:space="preserve">JSZC-320581-CSJY-</w:t>
      </w:r>
      <w:r>
        <w:rPr>
          <w:rFonts w:hint="eastAsia" w:cs="宋体"/>
          <w:u w:val="single"/>
          <w:lang w:val="zh-CN"/>
        </w:rPr>
        <w:t xml:space="preserve">G2026-0011</w:t>
      </w:r>
      <w:r>
        <w:rPr>
          <w:rFonts w:hint="eastAsia"/>
          <w:lang w:val="zh-CN"/>
        </w:rPr>
        <w:t xml:space="preserve">）招标活动进行投标。并作以下郑重声明：</w:t>
      </w:r>
      <w:r>
        <w:rPr>
          <w:lang w:val="zh-CN"/>
        </w:rPr>
      </w:r>
      <w:r/>
    </w:p>
    <w:p>
      <w:pPr>
        <w:pStyle w:val="676"/>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676"/>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676"/>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76"/>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676"/>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676"/>
        <w:ind w:firstLine="600"/>
        <w:spacing w:line="560" w:lineRule="exact"/>
        <w:widowControl w:val="off"/>
        <w:rPr>
          <w:lang w:val="zh-CN"/>
        </w:rPr>
      </w:pPr>
      <w:r>
        <w:rPr>
          <w:lang w:val="zh-CN"/>
        </w:rPr>
        <w:t xml:space="preserve">本公司对上述声明的真实性负责。如有虚假，将依法承担相应责任。</w:t>
      </w:r>
      <w:r/>
    </w:p>
    <w:p>
      <w:pPr>
        <w:pStyle w:val="676"/>
        <w:jc w:val="center"/>
        <w:spacing w:after="120" w:line="440" w:lineRule="exact"/>
        <w:widowControl w:val="off"/>
      </w:pPr>
      <w:r/>
      <w:r/>
    </w:p>
    <w:p>
      <w:pPr>
        <w:pStyle w:val="676"/>
        <w:jc w:val="center"/>
        <w:spacing w:after="120" w:line="440" w:lineRule="exact"/>
        <w:widowControl w:val="off"/>
        <w:rPr>
          <w:rFonts w:hint="eastAsia"/>
        </w:rPr>
      </w:pPr>
      <w:r>
        <w:rPr>
          <w:rFonts w:hint="eastAsia"/>
        </w:rPr>
      </w:r>
      <w:r/>
    </w:p>
    <w:p>
      <w:pPr>
        <w:pStyle w:val="676"/>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676"/>
        <w:ind w:firstLine="3840"/>
        <w:spacing w:line="360" w:lineRule="auto"/>
        <w:widowControl w:val="off"/>
        <w:rPr>
          <w:b/>
        </w:rPr>
      </w:pPr>
      <w:r>
        <w:rPr>
          <w:b/>
        </w:rPr>
        <w:t xml:space="preserve">日</w:t>
      </w:r>
      <w:r>
        <w:rPr>
          <w:rFonts w:hint="eastAsia"/>
          <w:b/>
        </w:rPr>
        <w:t xml:space="preserve"> </w:t>
      </w:r>
      <w:r>
        <w:rPr>
          <w:b/>
        </w:rPr>
        <w:t xml:space="preserve"> 期：</w:t>
      </w:r>
      <w:r/>
    </w:p>
    <w:p>
      <w:pPr>
        <w:pStyle w:val="676"/>
        <w:ind w:firstLine="4560"/>
        <w:spacing w:line="360" w:lineRule="auto"/>
        <w:widowControl w:val="off"/>
        <w:rPr>
          <w:rFonts w:hint="eastAsia"/>
          <w:b/>
        </w:rPr>
      </w:pPr>
      <w:r>
        <w:rPr>
          <w:rFonts w:hint="eastAsia"/>
          <w:b/>
        </w:rPr>
      </w:r>
      <w:r/>
    </w:p>
    <w:p>
      <w:pPr>
        <w:pStyle w:val="678"/>
        <w:jc w:val="center"/>
        <w:spacing w:before="0" w:line="440" w:lineRule="exact"/>
        <w:widowControl w:val="off"/>
        <w:rPr>
          <w:rFonts w:ascii="宋体" w:hAnsi="宋体"/>
        </w:rPr>
      </w:pPr>
      <w:r>
        <w:rPr>
          <w:rFonts w:ascii="宋体" w:hAnsi="宋体"/>
        </w:rPr>
        <w:br w:type="page" w:clear="all"/>
      </w:r>
      <w:bookmarkEnd w:id="109"/>
      <w:r/>
      <w:bookmarkEnd w:id="110"/>
      <w:r/>
      <w:bookmarkEnd w:id="111"/>
      <w:r/>
      <w:bookmarkStart w:id="114" w:name="_Toc158691789"/>
      <w:r/>
      <w:bookmarkStart w:id="115" w:name="_Toc315868077"/>
      <w:r/>
      <w:bookmarkStart w:id="116" w:name="_Toc315875339"/>
      <w:r/>
      <w:bookmarkStart w:id="117" w:name="_Toc518399677"/>
      <w:r/>
      <w:bookmarkStart w:id="118" w:name="_Toc481067496"/>
      <w:r/>
      <w:bookmarkStart w:id="119" w:name="_Toc219230568"/>
      <w:r>
        <w:rPr>
          <w:rFonts w:ascii="宋体" w:hAnsi="宋体"/>
        </w:rPr>
        <w:t xml:space="preserve">附件</w:t>
      </w:r>
      <w:r>
        <w:rPr>
          <w:rFonts w:ascii="宋体" w:hAnsi="宋体"/>
        </w:rPr>
        <w:t xml:space="preserve">5</w:t>
      </w:r>
      <w:r>
        <w:rPr>
          <w:rFonts w:hint="eastAsia" w:ascii="宋体" w:hAnsi="宋体"/>
        </w:rPr>
        <w:t xml:space="preserve">、</w:t>
      </w:r>
      <w:bookmarkStart w:id="120" w:name="_Toc509495280"/>
      <w:r/>
      <w:bookmarkStart w:id="121" w:name="_Toc518399678"/>
      <w:r/>
      <w:bookmarkStart w:id="122" w:name="_Toc511680892"/>
      <w:r>
        <w:rPr>
          <w:rFonts w:hint="eastAsia" w:ascii="宋体" w:hAnsi="宋体"/>
        </w:rPr>
        <w:t xml:space="preserve">中小企业声明函</w:t>
      </w:r>
      <w:bookmarkEnd w:id="119"/>
      <w:r/>
      <w:bookmarkEnd w:id="120"/>
      <w:r/>
      <w:bookmarkEnd w:id="121"/>
      <w:r/>
      <w:bookmarkEnd w:id="122"/>
      <w:r>
        <w:rPr>
          <w:rFonts w:ascii="宋体" w:hAnsi="宋体"/>
        </w:rPr>
      </w:r>
      <w:r/>
    </w:p>
    <w:p>
      <w:pPr>
        <w:pStyle w:val="676"/>
        <w:spacing w:after="0" w:line="580" w:lineRule="exact"/>
        <w:widowControl w:val="off"/>
        <w:rPr>
          <w:b/>
          <w:bCs w:val="0"/>
          <w:u w:val="single"/>
        </w:rPr>
      </w:pPr>
      <w:r/>
      <w:bookmarkEnd w:id="114"/>
      <w:r/>
      <w:bookmarkEnd w:id="115"/>
      <w:r/>
      <w:bookmarkEnd w:id="116"/>
      <w:r/>
      <w:bookmarkEnd w:id="117"/>
      <w:r/>
      <w:bookmarkEnd w:id="118"/>
      <w:r>
        <w:rPr>
          <w:rFonts w:hint="eastAsia"/>
          <w:b/>
          <w:bCs w:val="0"/>
        </w:rPr>
        <w:t xml:space="preserve">第一包【</w:t>
      </w:r>
      <w:r>
        <w:rPr>
          <w:rFonts w:hint="eastAsia" w:cs="宋体"/>
          <w:b/>
          <w:bCs w:val="0"/>
        </w:rPr>
        <w:t xml:space="preserve">车用尿素</w:t>
      </w:r>
      <w:r>
        <w:rPr>
          <w:rFonts w:hint="eastAsia"/>
          <w:b/>
          <w:bCs w:val="0"/>
        </w:rPr>
        <w:t xml:space="preserve">】</w:t>
      </w:r>
      <w:r>
        <w:rPr>
          <w:b/>
          <w:bCs w:val="0"/>
          <w:u w:val="single"/>
        </w:rPr>
      </w:r>
      <w:r/>
    </w:p>
    <w:p>
      <w:pPr>
        <w:pStyle w:val="676"/>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常熟市环境卫生管理处</w:t>
      </w:r>
      <w:r>
        <w:rPr>
          <w:rFonts w:cs="宋体"/>
          <w:lang w:val="zh-CN"/>
        </w:rPr>
        <w:t xml:space="preserve">的</w:t>
      </w:r>
      <w:r>
        <w:rPr>
          <w:rFonts w:ascii="Segoe UI Symbol" w:hAnsi="Segoe UI Symbol" w:cs="Segoe UI Symbol"/>
          <w:b/>
          <w:u w:val="single"/>
        </w:rPr>
        <w:t xml:space="preserve">环卫自管作业物料采购</w:t>
      </w:r>
      <w:r>
        <w:rPr>
          <w:rFonts w:hint="eastAsia" w:ascii="Segoe UI Symbol" w:hAnsi="Segoe UI Symbol" w:cs="Segoe UI Symbol"/>
          <w:bCs w:val="0"/>
        </w:rPr>
        <w:t xml:space="preserve">项目</w:t>
      </w:r>
      <w:r>
        <w:rPr>
          <w:rFonts w:hint="eastAsia" w:ascii="Segoe UI Symbol" w:hAnsi="Segoe UI Symbol" w:cs="Segoe UI Symbol"/>
          <w:b/>
        </w:rPr>
        <w:t xml:space="preserve">第</w:t>
      </w:r>
      <w:r>
        <w:rPr>
          <w:rFonts w:hint="eastAsia" w:ascii="Segoe UI Symbol" w:hAnsi="Segoe UI Symbol" w:cs="Segoe UI Symbol"/>
          <w:b/>
          <w:u w:val="single"/>
        </w:rPr>
        <w:t xml:space="preserve"> </w:t>
      </w:r>
      <w:r>
        <w:rPr>
          <w:rFonts w:hint="eastAsia" w:ascii="Segoe UI Symbol" w:hAnsi="Segoe UI Symbol" w:cs="Segoe UI Symbol"/>
          <w:b/>
          <w:u w:val="single"/>
        </w:rPr>
        <w:t xml:space="preserve">一</w:t>
      </w:r>
      <w:r>
        <w:rPr>
          <w:rFonts w:hint="eastAsia" w:ascii="Segoe UI Symbol" w:hAnsi="Segoe UI Symbol" w:cs="Segoe UI Symbol"/>
          <w:b/>
          <w:u w:val="single"/>
        </w:rPr>
        <w:t xml:space="preserve"> </w:t>
      </w:r>
      <w:r>
        <w:rPr>
          <w:rFonts w:hint="eastAsia" w:ascii="Segoe UI Symbol" w:hAnsi="Segoe UI Symbol" w:cs="Segoe UI Symbol"/>
          <w:b/>
        </w:rPr>
        <w:t xml:space="preserve">包</w:t>
      </w:r>
      <w:r>
        <w:rPr>
          <w:rFonts w:hint="eastAsia" w:ascii="Segoe UI Symbol" w:hAnsi="Segoe UI Symbol" w:cs="Segoe UI Symbol"/>
          <w:bCs w:val="0"/>
        </w:rPr>
        <w:t xml:space="preserve">的</w:t>
      </w:r>
      <w:r>
        <w:rPr>
          <w:rFonts w:cs="宋体"/>
          <w:bCs w:val="0"/>
          <w:lang w:val="zh-CN"/>
        </w:rPr>
        <w:t xml:space="preserve">采购活动，</w:t>
      </w:r>
      <w:r>
        <w:rPr>
          <w:rFonts w:hint="eastAsia" w:cs="宋体"/>
          <w:bCs w:val="0"/>
          <w:lang w:val="zh-CN"/>
        </w:rPr>
        <w:t xml:space="preserve">提供的</w:t>
      </w:r>
      <w:r>
        <w:rPr>
          <w:rFonts w:hint="eastAsia" w:cs="宋体"/>
          <w:bCs w:val="0"/>
          <w:lang w:val="zh-CN"/>
        </w:rPr>
        <w:t xml:space="preserve">主要</w:t>
      </w:r>
      <w:r>
        <w:rPr>
          <w:rFonts w:hint="eastAsia" w:cs="宋体"/>
          <w:bCs w:val="0"/>
          <w:lang w:val="zh-CN"/>
        </w:rPr>
        <w:t xml:space="preserve">货物</w:t>
      </w:r>
      <w:r>
        <w:rPr>
          <w:rFonts w:hint="eastAsia" w:cs="宋体"/>
          <w:bCs w:val="0"/>
          <w:lang w:val="zh-CN"/>
        </w:rPr>
        <w:t xml:space="preserve">由符合政策要求的中小企业</w:t>
      </w:r>
      <w:r>
        <w:rPr>
          <w:rFonts w:hint="eastAsia" w:cs="宋体"/>
          <w:bCs w:val="0"/>
          <w:lang w:val="zh-CN"/>
        </w:rPr>
        <w:t xml:space="preserve">制造</w:t>
      </w:r>
      <w:r>
        <w:rPr>
          <w:rFonts w:hint="eastAsia" w:cs="宋体"/>
          <w:bCs w:val="0"/>
          <w:lang w:val="zh-CN"/>
        </w:rPr>
        <w:t xml:space="preserve">。企业的具体情况如下：</w:t>
      </w:r>
      <w:r>
        <w:rPr>
          <w:rFonts w:cs="宋体"/>
          <w:bCs w:val="0"/>
          <w:lang w:val="zh-CN"/>
        </w:rPr>
      </w:r>
      <w:r/>
    </w:p>
    <w:p>
      <w:pPr>
        <w:pStyle w:val="676"/>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Cs w:val="0"/>
          <w:u w:val="single"/>
          <w:lang w:val="zh-CN"/>
        </w:rPr>
        <w:t xml:space="preserve">车用尿素</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w:t>
      </w:r>
      <w:r>
        <w:rPr>
          <w:rFonts w:hint="eastAsia" w:cs="宋体"/>
          <w:bCs w:val="0"/>
          <w:lang w:val="zh-CN"/>
        </w:rPr>
        <w:t xml:space="preserve">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120" w:line="440" w:lineRule="exact"/>
        <w:widowControl w:val="off"/>
        <w:rPr>
          <w:rFonts w:hint="eastAsia" w:cs="宋体"/>
          <w:lang w:val="zh-CN"/>
        </w:rPr>
      </w:pPr>
      <w:r>
        <w:rPr>
          <w:rFonts w:hint="eastAsia" w:cs="宋体"/>
          <w:lang w:val="zh-CN"/>
        </w:rPr>
      </w:r>
      <w:r/>
    </w:p>
    <w:p>
      <w:pPr>
        <w:pStyle w:val="676"/>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spacing w:line="360" w:lineRule="auto"/>
        <w:widowControl w:val="off"/>
        <w:rPr>
          <w:b/>
          <w:bCs w:val="0"/>
        </w:rPr>
      </w:pPr>
      <w:r>
        <w:rPr>
          <w:rFonts w:hint="eastAsia"/>
          <w:b/>
        </w:rPr>
        <w:br w:type="page" w:clear="all"/>
      </w:r>
      <w:r>
        <w:rPr>
          <w:rFonts w:hint="eastAsia"/>
          <w:b/>
          <w:bCs w:val="0"/>
        </w:rPr>
        <w:t xml:space="preserve">第二包【液压油】</w:t>
      </w:r>
      <w:r>
        <w:rPr>
          <w:b/>
          <w:bCs w:val="0"/>
        </w:rPr>
      </w:r>
      <w:r/>
    </w:p>
    <w:p>
      <w:pPr>
        <w:pStyle w:val="676"/>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常熟市环境卫生管理处</w:t>
      </w:r>
      <w:r>
        <w:rPr>
          <w:rFonts w:cs="宋体"/>
          <w:lang w:val="zh-CN"/>
        </w:rPr>
        <w:t xml:space="preserve">的</w:t>
      </w:r>
      <w:r>
        <w:rPr>
          <w:rFonts w:ascii="Segoe UI Symbol" w:hAnsi="Segoe UI Symbol" w:cs="Segoe UI Symbol"/>
          <w:b/>
          <w:u w:val="single"/>
        </w:rPr>
        <w:t xml:space="preserve">环卫自管作业物料采购</w:t>
      </w:r>
      <w:r>
        <w:rPr>
          <w:rFonts w:hint="eastAsia" w:ascii="Segoe UI Symbol" w:hAnsi="Segoe UI Symbol" w:cs="Segoe UI Symbol"/>
          <w:bCs w:val="0"/>
        </w:rPr>
        <w:t xml:space="preserve">项目</w:t>
      </w:r>
      <w:r>
        <w:rPr>
          <w:rFonts w:hint="eastAsia" w:ascii="Segoe UI Symbol" w:hAnsi="Segoe UI Symbol" w:cs="Segoe UI Symbol"/>
          <w:b/>
        </w:rPr>
        <w:t xml:space="preserve">第</w:t>
      </w:r>
      <w:r>
        <w:rPr>
          <w:rFonts w:hint="eastAsia" w:ascii="Segoe UI Symbol" w:hAnsi="Segoe UI Symbol" w:cs="Segoe UI Symbol"/>
          <w:b/>
          <w:u w:val="single"/>
        </w:rPr>
        <w:t xml:space="preserve"> </w:t>
      </w:r>
      <w:r>
        <w:rPr>
          <w:rFonts w:hint="eastAsia" w:ascii="Segoe UI Symbol" w:hAnsi="Segoe UI Symbol" w:cs="Segoe UI Symbol"/>
          <w:b/>
          <w:u w:val="single"/>
        </w:rPr>
        <w:t xml:space="preserve">二</w:t>
      </w:r>
      <w:r>
        <w:rPr>
          <w:rFonts w:hint="eastAsia" w:ascii="Segoe UI Symbol" w:hAnsi="Segoe UI Symbol" w:cs="Segoe UI Symbol"/>
          <w:b/>
          <w:u w:val="single"/>
        </w:rPr>
        <w:t xml:space="preserve"> </w:t>
      </w:r>
      <w:r>
        <w:rPr>
          <w:rFonts w:hint="eastAsia" w:ascii="Segoe UI Symbol" w:hAnsi="Segoe UI Symbol" w:cs="Segoe UI Symbol"/>
          <w:b/>
        </w:rPr>
        <w:t xml:space="preserve">包</w:t>
      </w:r>
      <w:r>
        <w:rPr>
          <w:rFonts w:hint="eastAsia" w:ascii="Segoe UI Symbol" w:hAnsi="Segoe UI Symbol" w:cs="Segoe UI Symbol"/>
          <w:bCs w:val="0"/>
        </w:rPr>
        <w:t xml:space="preserve">的</w:t>
      </w:r>
      <w:r>
        <w:rPr>
          <w:rFonts w:cs="宋体"/>
          <w:bCs w:val="0"/>
          <w:lang w:val="zh-CN"/>
        </w:rPr>
        <w:t xml:space="preserve">采购活动，</w:t>
      </w:r>
      <w:r>
        <w:rPr>
          <w:rFonts w:hint="eastAsia" w:cs="宋体"/>
          <w:bCs w:val="0"/>
          <w:lang w:val="zh-CN"/>
        </w:rPr>
        <w:t xml:space="preserve">提供的主要货物由符合政策要求的中小企业制造。企业的具体情况如下：</w:t>
      </w:r>
      <w:r>
        <w:rPr>
          <w:rFonts w:cs="宋体"/>
          <w:bCs w:val="0"/>
          <w:lang w:val="zh-CN"/>
        </w:rPr>
      </w:r>
      <w:r/>
    </w:p>
    <w:p>
      <w:pPr>
        <w:pStyle w:val="676"/>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Cs w:val="0"/>
          <w:u w:val="single"/>
          <w:lang w:val="zh-CN"/>
        </w:rPr>
        <w:t xml:space="preserve">液压油</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120" w:line="440" w:lineRule="exact"/>
        <w:widowControl w:val="off"/>
        <w:rPr>
          <w:rFonts w:hint="eastAsia" w:cs="宋体"/>
          <w:lang w:val="zh-CN"/>
        </w:rPr>
      </w:pPr>
      <w:r>
        <w:rPr>
          <w:rFonts w:hint="eastAsia" w:cs="宋体"/>
          <w:lang w:val="zh-CN"/>
        </w:rPr>
      </w:r>
      <w:r/>
    </w:p>
    <w:p>
      <w:pPr>
        <w:pStyle w:val="676"/>
        <w:ind w:firstLine="3840"/>
        <w:spacing w:after="0" w:line="440" w:lineRule="exact"/>
        <w:widowControl w:val="off"/>
        <w:rPr>
          <w:b/>
        </w:rPr>
      </w:pPr>
      <w:r>
        <w:rPr>
          <w:rFonts w:hint="eastAsia"/>
          <w:b/>
        </w:rPr>
        <w:t xml:space="preserve">企业名称</w:t>
      </w:r>
      <w:r>
        <w:rPr>
          <w:rFonts w:hint="eastAsia" w:cs="宋体"/>
          <w:b/>
          <w:color w:val="000000"/>
        </w:rPr>
        <w:t xml:space="preserve">（加</w:t>
      </w:r>
      <w:r>
        <w:rPr>
          <w:rFonts w:hint="eastAsia" w:cs="宋体"/>
          <w:b/>
          <w:color w:val="000000"/>
        </w:rPr>
        <w:t xml:space="preserve">盖CA电子公章）：</w:t>
      </w:r>
      <w:r>
        <w:rPr>
          <w:b/>
        </w:rPr>
      </w:r>
      <w:r/>
    </w:p>
    <w:p>
      <w:pPr>
        <w:pStyle w:val="676"/>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spacing w:line="360" w:lineRule="auto"/>
        <w:widowControl w:val="off"/>
        <w:rPr>
          <w:rFonts w:hint="eastAsia"/>
          <w:b/>
          <w:bCs w:val="0"/>
        </w:rPr>
      </w:pPr>
      <w:r>
        <w:rPr>
          <w:rFonts w:hint="eastAsia"/>
          <w:b/>
          <w:bCs w:val="0"/>
        </w:rPr>
      </w:r>
      <w:r/>
    </w:p>
    <w:p>
      <w:pPr>
        <w:pStyle w:val="676"/>
        <w:spacing w:line="360" w:lineRule="auto"/>
        <w:widowControl w:val="off"/>
        <w:rPr>
          <w:b/>
          <w:bCs w:val="0"/>
        </w:rPr>
      </w:pPr>
      <w:r>
        <w:rPr>
          <w:rFonts w:hint="eastAsia"/>
          <w:b/>
          <w:bCs w:val="0"/>
        </w:rPr>
        <w:br w:type="page" w:clear="all"/>
      </w:r>
      <w:r>
        <w:rPr>
          <w:rFonts w:hint="eastAsia"/>
          <w:b/>
          <w:bCs w:val="0"/>
        </w:rPr>
        <w:t xml:space="preserve">第三包【轮胎】</w:t>
      </w:r>
      <w:r>
        <w:rPr>
          <w:b/>
          <w:bCs w:val="0"/>
        </w:rPr>
      </w:r>
      <w:r/>
    </w:p>
    <w:p>
      <w:pPr>
        <w:pStyle w:val="676"/>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常熟市环境卫生管理处</w:t>
      </w:r>
      <w:r>
        <w:rPr>
          <w:rFonts w:cs="宋体"/>
          <w:lang w:val="zh-CN"/>
        </w:rPr>
        <w:t xml:space="preserve">的</w:t>
      </w:r>
      <w:r>
        <w:rPr>
          <w:rFonts w:ascii="Segoe UI Symbol" w:hAnsi="Segoe UI Symbol" w:cs="Segoe UI Symbol"/>
          <w:b/>
          <w:u w:val="single"/>
        </w:rPr>
        <w:t xml:space="preserve">环卫自管作业物料采购</w:t>
      </w:r>
      <w:r>
        <w:rPr>
          <w:rFonts w:hint="eastAsia" w:ascii="Segoe UI Symbol" w:hAnsi="Segoe UI Symbol" w:cs="Segoe UI Symbol"/>
          <w:bCs w:val="0"/>
        </w:rPr>
        <w:t xml:space="preserve">项目</w:t>
      </w:r>
      <w:r>
        <w:rPr>
          <w:rFonts w:hint="eastAsia" w:ascii="Segoe UI Symbol" w:hAnsi="Segoe UI Symbol" w:cs="Segoe UI Symbol"/>
          <w:b/>
        </w:rPr>
        <w:t xml:space="preserve">第</w:t>
      </w:r>
      <w:r>
        <w:rPr>
          <w:rFonts w:hint="eastAsia" w:ascii="Segoe UI Symbol" w:hAnsi="Segoe UI Symbol" w:cs="Segoe UI Symbol"/>
          <w:b/>
          <w:u w:val="single"/>
        </w:rPr>
        <w:t xml:space="preserve"> </w:t>
      </w:r>
      <w:r>
        <w:rPr>
          <w:rFonts w:hint="eastAsia" w:ascii="Segoe UI Symbol" w:hAnsi="Segoe UI Symbol" w:cs="Segoe UI Symbol"/>
          <w:b/>
          <w:u w:val="single"/>
        </w:rPr>
        <w:t xml:space="preserve">三</w:t>
      </w:r>
      <w:r>
        <w:rPr>
          <w:rFonts w:hint="eastAsia" w:ascii="Segoe UI Symbol" w:hAnsi="Segoe UI Symbol" w:cs="Segoe UI Symbol"/>
          <w:b/>
          <w:u w:val="single"/>
        </w:rPr>
        <w:t xml:space="preserve"> </w:t>
      </w:r>
      <w:r>
        <w:rPr>
          <w:rFonts w:hint="eastAsia" w:ascii="Segoe UI Symbol" w:hAnsi="Segoe UI Symbol" w:cs="Segoe UI Symbol"/>
          <w:b/>
        </w:rPr>
        <w:t xml:space="preserve">包</w:t>
      </w:r>
      <w:r>
        <w:rPr>
          <w:rFonts w:hint="eastAsia" w:ascii="Segoe UI Symbol" w:hAnsi="Segoe UI Symbol" w:cs="Segoe UI Symbol"/>
          <w:bCs w:val="0"/>
        </w:rPr>
        <w:t xml:space="preserve">的</w:t>
      </w:r>
      <w:r>
        <w:rPr>
          <w:rFonts w:cs="宋体"/>
          <w:bCs w:val="0"/>
          <w:lang w:val="zh-CN"/>
        </w:rPr>
        <w:t xml:space="preserve">采购活动，</w:t>
      </w:r>
      <w:r>
        <w:rPr>
          <w:rFonts w:hint="eastAsia" w:cs="宋体"/>
          <w:bCs w:val="0"/>
          <w:lang w:val="zh-CN"/>
        </w:rPr>
        <w:t xml:space="preserve">提供的主要货物由符合政策要求的中小企业制造。企业的具体情况如下：</w:t>
      </w:r>
      <w:r>
        <w:rPr>
          <w:rFonts w:cs="宋体"/>
          <w:bCs w:val="0"/>
          <w:lang w:val="zh-CN"/>
        </w:rPr>
      </w:r>
      <w:r/>
    </w:p>
    <w:p>
      <w:pPr>
        <w:pStyle w:val="676"/>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295/80R22.5无内胎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2</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275/80R22.5无内胎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3</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255/70R22.5无内胎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u w:val="single"/>
        </w:rPr>
        <w:t xml:space="preserve">、</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4</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235/75R17.5无内胎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5</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1100R20有内胎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6</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1000R20有内胎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7</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750R16无内胎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8</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700R16有内胎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9</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700R16无内胎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10</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175R14无内胎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11</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165/70R13无内胎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12</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165/70R14无内胎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13</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165R14无内胎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14</w:t>
      </w:r>
      <w:r>
        <w:rPr>
          <w:rFonts w:hint="eastAsia" w:cs="宋体"/>
          <w:bCs w:val="0"/>
          <w:lang w:val="zh-CN"/>
        </w:rPr>
        <w:t xml:space="preserve">、</w:t>
      </w:r>
      <w:r>
        <w:rPr>
          <w:rFonts w:hint="eastAsia" w:cs="宋体"/>
          <w:bCs w:val="0"/>
          <w:u w:val="single"/>
          <w:lang w:val="zh-CN"/>
        </w:rPr>
        <w:t xml:space="preserve">轮胎</w:t>
      </w:r>
      <w:r>
        <w:rPr>
          <w:rFonts w:hint="eastAsia" w:cs="宋体"/>
          <w:bCs w:val="0"/>
          <w:u w:val="single"/>
          <w:lang w:val="zh-CN"/>
        </w:rPr>
        <w:t xml:space="preserve">（</w:t>
      </w:r>
      <w:r>
        <w:rPr>
          <w:rFonts w:hint="eastAsia" w:cs="宋体"/>
          <w:bCs w:val="0"/>
          <w:u w:val="single"/>
          <w:lang w:val="zh-CN"/>
        </w:rPr>
        <w:t xml:space="preserve">12-16.5RG400铲车轮胎</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hint="eastAsia" w:cs="宋体"/>
          <w:bCs w:val="0"/>
          <w:lang w:val="zh-CN"/>
        </w:rPr>
      </w:pPr>
      <w:r>
        <w:rPr>
          <w:rFonts w:hint="eastAsia" w:cs="宋体"/>
          <w:bCs w:val="0"/>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120" w:line="440" w:lineRule="exact"/>
        <w:widowControl w:val="off"/>
        <w:rPr>
          <w:rFonts w:hint="eastAsia" w:cs="宋体"/>
          <w:lang w:val="zh-CN"/>
        </w:rPr>
      </w:pPr>
      <w:r>
        <w:rPr>
          <w:rFonts w:hint="eastAsia" w:cs="宋体"/>
          <w:lang w:val="zh-CN"/>
        </w:rPr>
      </w:r>
      <w:r/>
    </w:p>
    <w:p>
      <w:pPr>
        <w:pStyle w:val="676"/>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spacing w:line="360" w:lineRule="auto"/>
        <w:widowControl w:val="off"/>
        <w:rPr>
          <w:b/>
          <w:bCs w:val="0"/>
        </w:rPr>
      </w:pPr>
      <w:r>
        <w:rPr>
          <w:rFonts w:hint="eastAsia"/>
          <w:b/>
          <w:bCs w:val="0"/>
        </w:rPr>
        <w:br w:type="page" w:clear="all"/>
      </w:r>
      <w:r>
        <w:rPr>
          <w:rFonts w:hint="eastAsia"/>
          <w:b/>
          <w:bCs w:val="0"/>
        </w:rPr>
        <w:t xml:space="preserve">第四包【方块刷】</w:t>
      </w:r>
      <w:r>
        <w:rPr>
          <w:b/>
          <w:bCs w:val="0"/>
        </w:rPr>
      </w:r>
      <w:r/>
    </w:p>
    <w:p>
      <w:pPr>
        <w:pStyle w:val="676"/>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常熟市环境卫生管理处</w:t>
      </w:r>
      <w:r>
        <w:rPr>
          <w:rFonts w:cs="宋体"/>
          <w:lang w:val="zh-CN"/>
        </w:rPr>
        <w:t xml:space="preserve">的</w:t>
      </w:r>
      <w:r>
        <w:rPr>
          <w:rFonts w:ascii="Segoe UI Symbol" w:hAnsi="Segoe UI Symbol" w:cs="Segoe UI Symbol"/>
          <w:b/>
          <w:u w:val="single"/>
        </w:rPr>
        <w:t xml:space="preserve">环卫自管作业物料采购</w:t>
      </w:r>
      <w:r>
        <w:rPr>
          <w:rFonts w:hint="eastAsia" w:ascii="Segoe UI Symbol" w:hAnsi="Segoe UI Symbol" w:cs="Segoe UI Symbol"/>
          <w:bCs w:val="0"/>
        </w:rPr>
        <w:t xml:space="preserve">项目</w:t>
      </w:r>
      <w:r>
        <w:rPr>
          <w:rFonts w:hint="eastAsia" w:ascii="Segoe UI Symbol" w:hAnsi="Segoe UI Symbol" w:cs="Segoe UI Symbol"/>
          <w:b/>
        </w:rPr>
        <w:t xml:space="preserve">第</w:t>
      </w:r>
      <w:r>
        <w:rPr>
          <w:rFonts w:hint="eastAsia" w:ascii="Segoe UI Symbol" w:hAnsi="Segoe UI Symbol" w:cs="Segoe UI Symbol"/>
          <w:b/>
          <w:u w:val="single"/>
        </w:rPr>
        <w:t xml:space="preserve"> </w:t>
      </w:r>
      <w:r>
        <w:rPr>
          <w:rFonts w:hint="eastAsia" w:ascii="Segoe UI Symbol" w:hAnsi="Segoe UI Symbol" w:cs="Segoe UI Symbol"/>
          <w:b/>
          <w:u w:val="single"/>
        </w:rPr>
        <w:t xml:space="preserve">四</w:t>
      </w:r>
      <w:r>
        <w:rPr>
          <w:rFonts w:hint="eastAsia" w:ascii="Segoe UI Symbol" w:hAnsi="Segoe UI Symbol" w:cs="Segoe UI Symbol"/>
          <w:b/>
          <w:u w:val="single"/>
        </w:rPr>
        <w:t xml:space="preserve"> </w:t>
      </w:r>
      <w:r>
        <w:rPr>
          <w:rFonts w:hint="eastAsia" w:ascii="Segoe UI Symbol" w:hAnsi="Segoe UI Symbol" w:cs="Segoe UI Symbol"/>
          <w:b/>
        </w:rPr>
        <w:t xml:space="preserve">包</w:t>
      </w:r>
      <w:r>
        <w:rPr>
          <w:rFonts w:hint="eastAsia" w:ascii="Segoe UI Symbol" w:hAnsi="Segoe UI Symbol" w:cs="Segoe UI Symbol"/>
          <w:bCs w:val="0"/>
        </w:rPr>
        <w:t xml:space="preserve">的</w:t>
      </w:r>
      <w:r>
        <w:rPr>
          <w:rFonts w:cs="宋体"/>
          <w:bCs w:val="0"/>
          <w:lang w:val="zh-CN"/>
        </w:rPr>
        <w:t xml:space="preserve">采购活动，</w:t>
      </w:r>
      <w:r>
        <w:rPr>
          <w:rFonts w:hint="eastAsia" w:cs="宋体"/>
          <w:bCs w:val="0"/>
          <w:lang w:val="zh-CN"/>
        </w:rPr>
        <w:t xml:space="preserve">提供的主要货物由符合政策要求的中小企业制造。企业的具体情况如下：</w:t>
      </w:r>
      <w:r>
        <w:rPr>
          <w:rFonts w:cs="宋体"/>
          <w:bCs w:val="0"/>
          <w:lang w:val="zh-CN"/>
        </w:rPr>
      </w:r>
      <w:r/>
    </w:p>
    <w:p>
      <w:pPr>
        <w:pStyle w:val="676"/>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Cs w:val="0"/>
          <w:u w:val="single"/>
          <w:lang w:val="zh-CN"/>
        </w:rPr>
        <w:t xml:space="preserve">方块刷</w:t>
      </w:r>
      <w:r>
        <w:rPr>
          <w:rFonts w:hint="eastAsia" w:cs="宋体"/>
          <w:bCs w:val="0"/>
          <w:u w:val="single"/>
          <w:lang w:val="zh-CN"/>
        </w:rPr>
        <w:t xml:space="preserve">（</w:t>
      </w:r>
      <w:r>
        <w:rPr>
          <w:rFonts w:hint="eastAsia" w:cs="宋体"/>
          <w:bCs w:val="0"/>
          <w:u w:val="single"/>
          <w:lang w:val="zh-CN"/>
        </w:rPr>
        <w:t xml:space="preserve">17cm</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2</w:t>
      </w:r>
      <w:r>
        <w:rPr>
          <w:rFonts w:hint="eastAsia" w:cs="宋体"/>
          <w:bCs w:val="0"/>
          <w:lang w:val="zh-CN"/>
        </w:rPr>
        <w:t xml:space="preserve">、</w:t>
      </w:r>
      <w:r>
        <w:rPr>
          <w:rFonts w:hint="eastAsia" w:cs="宋体"/>
          <w:bCs w:val="0"/>
          <w:u w:val="single"/>
          <w:lang w:val="zh-CN"/>
        </w:rPr>
        <w:t xml:space="preserve">方块刷</w:t>
      </w:r>
      <w:r>
        <w:rPr>
          <w:rFonts w:hint="eastAsia" w:cs="宋体"/>
          <w:bCs w:val="0"/>
          <w:u w:val="single"/>
          <w:lang w:val="zh-CN"/>
        </w:rPr>
        <w:t xml:space="preserve">（</w:t>
      </w:r>
      <w:r>
        <w:rPr>
          <w:rFonts w:hint="eastAsia" w:cs="宋体"/>
          <w:bCs w:val="0"/>
          <w:u w:val="single"/>
          <w:lang w:val="zh-CN"/>
        </w:rPr>
        <w:t xml:space="preserve">8cm</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hint="eastAsia" w:cs="宋体"/>
          <w:bCs w:val="0"/>
          <w:lang w:val="zh-CN"/>
        </w:rPr>
      </w:pPr>
      <w:r>
        <w:rPr>
          <w:rFonts w:hint="eastAsia" w:cs="宋体"/>
          <w:bCs w:val="0"/>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120" w:line="440" w:lineRule="exact"/>
        <w:widowControl w:val="off"/>
        <w:rPr>
          <w:rFonts w:hint="eastAsia" w:cs="宋体"/>
          <w:lang w:val="zh-CN"/>
        </w:rPr>
      </w:pPr>
      <w:r>
        <w:rPr>
          <w:rFonts w:hint="eastAsia" w:cs="宋体"/>
          <w:lang w:val="zh-CN"/>
        </w:rPr>
      </w:r>
      <w:r/>
    </w:p>
    <w:p>
      <w:pPr>
        <w:pStyle w:val="676"/>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spacing w:line="360" w:lineRule="auto"/>
        <w:widowControl w:val="off"/>
        <w:rPr>
          <w:rFonts w:hint="eastAsia"/>
          <w:b/>
          <w:bCs w:val="0"/>
        </w:rPr>
      </w:pPr>
      <w:r>
        <w:rPr>
          <w:rFonts w:hint="eastAsia"/>
          <w:b/>
          <w:bCs w:val="0"/>
        </w:rPr>
      </w:r>
      <w:r/>
    </w:p>
    <w:p>
      <w:pPr>
        <w:pStyle w:val="676"/>
        <w:spacing w:line="360" w:lineRule="auto"/>
        <w:widowControl w:val="off"/>
        <w:rPr>
          <w:b/>
          <w:bCs w:val="0"/>
        </w:rPr>
      </w:pPr>
      <w:r>
        <w:rPr>
          <w:rFonts w:hint="eastAsia"/>
          <w:b/>
          <w:bCs w:val="0"/>
        </w:rPr>
        <w:br w:type="page" w:clear="all"/>
      </w:r>
      <w:r>
        <w:rPr>
          <w:rFonts w:hint="eastAsia"/>
          <w:b/>
          <w:bCs w:val="0"/>
        </w:rPr>
        <w:t xml:space="preserve">第五包【竹扫帚】</w:t>
      </w:r>
      <w:r>
        <w:rPr>
          <w:b/>
          <w:bCs w:val="0"/>
        </w:rPr>
      </w:r>
      <w:r/>
    </w:p>
    <w:p>
      <w:pPr>
        <w:pStyle w:val="676"/>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常熟市环境卫生管理处</w:t>
      </w:r>
      <w:r>
        <w:rPr>
          <w:rFonts w:cs="宋体"/>
          <w:lang w:val="zh-CN"/>
        </w:rPr>
        <w:t xml:space="preserve">的</w:t>
      </w:r>
      <w:r>
        <w:rPr>
          <w:rFonts w:ascii="Segoe UI Symbol" w:hAnsi="Segoe UI Symbol" w:cs="Segoe UI Symbol"/>
          <w:b/>
          <w:u w:val="single"/>
        </w:rPr>
        <w:t xml:space="preserve">环卫自管作业物料采购</w:t>
      </w:r>
      <w:r>
        <w:rPr>
          <w:rFonts w:hint="eastAsia" w:ascii="Segoe UI Symbol" w:hAnsi="Segoe UI Symbol" w:cs="Segoe UI Symbol"/>
          <w:bCs w:val="0"/>
        </w:rPr>
        <w:t xml:space="preserve">项目</w:t>
      </w:r>
      <w:r>
        <w:rPr>
          <w:rFonts w:hint="eastAsia" w:ascii="Segoe UI Symbol" w:hAnsi="Segoe UI Symbol" w:cs="Segoe UI Symbol"/>
          <w:b/>
        </w:rPr>
        <w:t xml:space="preserve">第</w:t>
      </w:r>
      <w:r>
        <w:rPr>
          <w:rFonts w:hint="eastAsia" w:ascii="Segoe UI Symbol" w:hAnsi="Segoe UI Symbol" w:cs="Segoe UI Symbol"/>
          <w:b/>
          <w:u w:val="single"/>
        </w:rPr>
        <w:t xml:space="preserve"> </w:t>
      </w:r>
      <w:r>
        <w:rPr>
          <w:rFonts w:hint="eastAsia" w:ascii="Segoe UI Symbol" w:hAnsi="Segoe UI Symbol" w:cs="Segoe UI Symbol"/>
          <w:b/>
          <w:u w:val="single"/>
        </w:rPr>
        <w:t xml:space="preserve">五</w:t>
      </w:r>
      <w:r>
        <w:rPr>
          <w:rFonts w:hint="eastAsia" w:ascii="Segoe UI Symbol" w:hAnsi="Segoe UI Symbol" w:cs="Segoe UI Symbol"/>
          <w:b/>
          <w:u w:val="single"/>
        </w:rPr>
        <w:t xml:space="preserve"> </w:t>
      </w:r>
      <w:r>
        <w:rPr>
          <w:rFonts w:hint="eastAsia" w:ascii="Segoe UI Symbol" w:hAnsi="Segoe UI Symbol" w:cs="Segoe UI Symbol"/>
          <w:b/>
        </w:rPr>
        <w:t xml:space="preserve">包</w:t>
      </w:r>
      <w:r>
        <w:rPr>
          <w:rFonts w:hint="eastAsia" w:ascii="Segoe UI Symbol" w:hAnsi="Segoe UI Symbol" w:cs="Segoe UI Symbol"/>
          <w:bCs w:val="0"/>
        </w:rPr>
        <w:t xml:space="preserve">的</w:t>
      </w:r>
      <w:r>
        <w:rPr>
          <w:rFonts w:cs="宋体"/>
          <w:bCs w:val="0"/>
          <w:lang w:val="zh-CN"/>
        </w:rPr>
        <w:t xml:space="preserve">采购活动，</w:t>
      </w:r>
      <w:r>
        <w:rPr>
          <w:rFonts w:hint="eastAsia" w:cs="宋体"/>
          <w:bCs w:val="0"/>
          <w:lang w:val="zh-CN"/>
        </w:rPr>
        <w:t xml:space="preserve">提供的主要货物由符合政策要求的中小企业制造。企业的具体情况如下：</w:t>
      </w:r>
      <w:r>
        <w:rPr>
          <w:rFonts w:cs="宋体"/>
          <w:bCs w:val="0"/>
          <w:lang w:val="zh-CN"/>
        </w:rPr>
      </w:r>
      <w:r/>
    </w:p>
    <w:p>
      <w:pPr>
        <w:pStyle w:val="676"/>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Cs w:val="0"/>
          <w:u w:val="single"/>
          <w:lang w:val="zh-CN"/>
        </w:rPr>
        <w:t xml:space="preserve">竹扫把</w:t>
      </w:r>
      <w:r>
        <w:rPr>
          <w:rFonts w:hint="eastAsia" w:cs="宋体"/>
          <w:bCs w:val="0"/>
          <w:u w:val="single"/>
          <w:lang w:val="zh-CN"/>
        </w:rPr>
        <w:t xml:space="preserve">（</w:t>
      </w:r>
      <w:r>
        <w:rPr>
          <w:rFonts w:hint="eastAsia" w:cs="宋体"/>
          <w:bCs w:val="0"/>
          <w:u w:val="single"/>
          <w:lang w:val="zh-CN"/>
        </w:rPr>
        <w:t xml:space="preserve">大竹扫把</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cs="宋体"/>
          <w:bCs w:val="0"/>
          <w:lang w:val="zh-CN"/>
        </w:rPr>
      </w:pPr>
      <w:r>
        <w:rPr>
          <w:rFonts w:hint="eastAsia" w:cs="宋体"/>
          <w:bCs w:val="0"/>
          <w:lang w:val="zh-CN"/>
        </w:rPr>
        <w:t xml:space="preserve">2</w:t>
      </w:r>
      <w:r>
        <w:rPr>
          <w:rFonts w:hint="eastAsia" w:cs="宋体"/>
          <w:bCs w:val="0"/>
          <w:lang w:val="zh-CN"/>
        </w:rPr>
        <w:t xml:space="preserve">、</w:t>
      </w:r>
      <w:r>
        <w:rPr>
          <w:rFonts w:hint="eastAsia" w:cs="宋体"/>
          <w:bCs w:val="0"/>
          <w:u w:val="single"/>
          <w:lang w:val="zh-CN"/>
        </w:rPr>
        <w:t xml:space="preserve">竹扫把</w:t>
      </w:r>
      <w:r>
        <w:rPr>
          <w:rFonts w:hint="eastAsia" w:cs="宋体"/>
          <w:bCs w:val="0"/>
          <w:u w:val="single"/>
          <w:lang w:val="zh-CN"/>
        </w:rPr>
        <w:t xml:space="preserve">（小</w:t>
      </w:r>
      <w:r>
        <w:rPr>
          <w:rFonts w:hint="eastAsia" w:cs="宋体"/>
          <w:bCs w:val="0"/>
          <w:u w:val="single"/>
          <w:lang w:val="zh-CN"/>
        </w:rPr>
        <w:t xml:space="preserve">竹扫把</w:t>
      </w:r>
      <w:r>
        <w:rPr>
          <w:rFonts w:hint="eastAsia" w:cs="宋体"/>
          <w:bCs w:val="0"/>
          <w:u w:val="single"/>
          <w:lang w:val="zh-CN"/>
        </w:rPr>
        <w:t xml:space="preserve">）</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480" w:lineRule="exact"/>
        <w:widowControl w:val="off"/>
        <w:rPr>
          <w:rFonts w:hint="eastAsia" w:cs="宋体"/>
          <w:bCs w:val="0"/>
          <w:lang w:val="zh-CN"/>
        </w:rPr>
      </w:pPr>
      <w:r>
        <w:rPr>
          <w:rFonts w:hint="eastAsia" w:cs="宋体"/>
          <w:bCs w:val="0"/>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120" w:line="440" w:lineRule="exact"/>
        <w:widowControl w:val="off"/>
        <w:rPr>
          <w:rFonts w:hint="eastAsia" w:cs="宋体"/>
          <w:lang w:val="zh-CN"/>
        </w:rPr>
      </w:pPr>
      <w:r>
        <w:rPr>
          <w:rFonts w:hint="eastAsia" w:cs="宋体"/>
          <w:lang w:val="zh-CN"/>
        </w:rPr>
      </w:r>
      <w:r/>
    </w:p>
    <w:p>
      <w:pPr>
        <w:pStyle w:val="676"/>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spacing w:line="360" w:lineRule="auto"/>
        <w:widowControl w:val="off"/>
        <w:rPr>
          <w:rFonts w:hint="eastAsia"/>
          <w:b/>
          <w:bCs w:val="0"/>
        </w:rPr>
      </w:pPr>
      <w:r>
        <w:rPr>
          <w:rFonts w:hint="eastAsia"/>
          <w:b/>
          <w:bCs w:val="0"/>
        </w:rPr>
      </w:r>
      <w:r/>
    </w:p>
    <w:p>
      <w:pPr>
        <w:pStyle w:val="676"/>
        <w:spacing w:line="360" w:lineRule="auto"/>
        <w:widowControl w:val="off"/>
        <w:rPr>
          <w:b/>
          <w:bCs w:val="0"/>
        </w:rPr>
      </w:pPr>
      <w:r>
        <w:rPr>
          <w:rFonts w:hint="eastAsia"/>
          <w:b/>
          <w:bCs w:val="0"/>
        </w:rPr>
        <w:br w:type="page" w:clear="all"/>
      </w:r>
      <w:r>
        <w:rPr>
          <w:rFonts w:hint="eastAsia"/>
          <w:b/>
          <w:bCs w:val="0"/>
        </w:rPr>
        <w:t xml:space="preserve">第六包【除臭液】</w:t>
      </w:r>
      <w:r>
        <w:rPr>
          <w:b/>
          <w:bCs w:val="0"/>
        </w:rPr>
      </w:r>
      <w:r/>
    </w:p>
    <w:p>
      <w:pPr>
        <w:pStyle w:val="676"/>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常熟市环境卫生管理处</w:t>
      </w:r>
      <w:r>
        <w:rPr>
          <w:rFonts w:cs="宋体"/>
          <w:lang w:val="zh-CN"/>
        </w:rPr>
        <w:t xml:space="preserve">的</w:t>
      </w:r>
      <w:r>
        <w:rPr>
          <w:rFonts w:ascii="Segoe UI Symbol" w:hAnsi="Segoe UI Symbol" w:cs="Segoe UI Symbol"/>
          <w:b/>
          <w:u w:val="single"/>
        </w:rPr>
        <w:t xml:space="preserve">环卫自管作业物料采购</w:t>
      </w:r>
      <w:r>
        <w:rPr>
          <w:rFonts w:hint="eastAsia" w:ascii="Segoe UI Symbol" w:hAnsi="Segoe UI Symbol" w:cs="Segoe UI Symbol"/>
          <w:bCs w:val="0"/>
        </w:rPr>
        <w:t xml:space="preserve">项目</w:t>
      </w:r>
      <w:r>
        <w:rPr>
          <w:rFonts w:hint="eastAsia" w:ascii="Segoe UI Symbol" w:hAnsi="Segoe UI Symbol" w:cs="Segoe UI Symbol"/>
          <w:b/>
        </w:rPr>
        <w:t xml:space="preserve">第</w:t>
      </w:r>
      <w:r>
        <w:rPr>
          <w:rFonts w:hint="eastAsia" w:ascii="Segoe UI Symbol" w:hAnsi="Segoe UI Symbol" w:cs="Segoe UI Symbol"/>
          <w:b/>
          <w:u w:val="single"/>
        </w:rPr>
        <w:t xml:space="preserve"> </w:t>
      </w:r>
      <w:r>
        <w:rPr>
          <w:rFonts w:hint="eastAsia" w:ascii="Segoe UI Symbol" w:hAnsi="Segoe UI Symbol" w:cs="Segoe UI Symbol"/>
          <w:b/>
          <w:u w:val="single"/>
        </w:rPr>
        <w:t xml:space="preserve">六</w:t>
      </w:r>
      <w:r>
        <w:rPr>
          <w:rFonts w:hint="eastAsia" w:ascii="Segoe UI Symbol" w:hAnsi="Segoe UI Symbol" w:cs="Segoe UI Symbol"/>
          <w:b/>
          <w:u w:val="single"/>
        </w:rPr>
        <w:t xml:space="preserve"> </w:t>
      </w:r>
      <w:r>
        <w:rPr>
          <w:rFonts w:hint="eastAsia" w:ascii="Segoe UI Symbol" w:hAnsi="Segoe UI Symbol" w:cs="Segoe UI Symbol"/>
          <w:b/>
        </w:rPr>
        <w:t xml:space="preserve">包</w:t>
      </w:r>
      <w:r>
        <w:rPr>
          <w:rFonts w:hint="eastAsia" w:ascii="Segoe UI Symbol" w:hAnsi="Segoe UI Symbol" w:cs="Segoe UI Symbol"/>
          <w:bCs w:val="0"/>
        </w:rPr>
        <w:t xml:space="preserve">的</w:t>
      </w:r>
      <w:r>
        <w:rPr>
          <w:rFonts w:cs="宋体"/>
          <w:bCs w:val="0"/>
          <w:lang w:val="zh-CN"/>
        </w:rPr>
        <w:t xml:space="preserve">采购活动，</w:t>
      </w:r>
      <w:r>
        <w:rPr>
          <w:rFonts w:hint="eastAsia" w:cs="宋体"/>
          <w:bCs w:val="0"/>
          <w:lang w:val="zh-CN"/>
        </w:rPr>
        <w:t xml:space="preserve">提供的主要货物由符合政策要求的中小企业制造。企业的具体情况如下：</w:t>
      </w:r>
      <w:r>
        <w:rPr>
          <w:rFonts w:cs="宋体"/>
          <w:bCs w:val="0"/>
          <w:lang w:val="zh-CN"/>
        </w:rPr>
      </w:r>
      <w:r/>
    </w:p>
    <w:p>
      <w:pPr>
        <w:pStyle w:val="676"/>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Cs w:val="0"/>
          <w:u w:val="single"/>
          <w:lang w:val="zh-CN"/>
        </w:rPr>
        <w:t xml:space="preserve">除臭液</w:t>
      </w:r>
      <w:r>
        <w:rPr>
          <w:rFonts w:cs="宋体"/>
          <w:bCs w:val="0"/>
          <w:lang w:val="zh-CN"/>
        </w:rPr>
        <w:t xml:space="preserve">，属</w:t>
      </w:r>
      <w:r>
        <w:rPr>
          <w:rFonts w:cs="宋体"/>
          <w:bCs w:val="0"/>
          <w:lang w:val="zh-CN"/>
        </w:rPr>
        <w:t xml:space="preserve">于</w:t>
      </w:r>
      <w:r>
        <w:rPr>
          <w:rFonts w:hint="eastAsia"/>
          <w:b/>
          <w:u w:val="single"/>
          <w:shd w:val="clear" w:color="auto" w:fill="ffffff"/>
        </w:rPr>
        <w:t xml:space="preserve">工业</w:t>
      </w:r>
      <w:r>
        <w:rPr>
          <w:rFonts w:hint="eastAsia" w:cs="宋体"/>
          <w:bCs w:val="0"/>
          <w:lang w:val="zh-CN"/>
        </w:rPr>
        <w:t xml:space="preserve">行业；制造商为 </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
          <w:bCs w:val="0"/>
          <w:lang w:val="zh-CN"/>
        </w:rPr>
        <w:t xml:space="preserve">）</w:t>
      </w:r>
      <w:r>
        <w:rPr>
          <w:rFonts w:hint="eastAsia" w:cs="宋体"/>
          <w:bCs w:val="0"/>
          <w:lang w:val="zh-CN"/>
        </w:rPr>
        <w:t xml:space="preserve">。</w:t>
      </w:r>
      <w:r>
        <w:rPr>
          <w:rFonts w:cs="宋体"/>
          <w:bCs w:val="0"/>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120" w:line="440" w:lineRule="exact"/>
        <w:widowControl w:val="off"/>
        <w:rPr>
          <w:rFonts w:hint="eastAsia" w:cs="宋体"/>
          <w:lang w:val="zh-CN"/>
        </w:rPr>
      </w:pPr>
      <w:r>
        <w:rPr>
          <w:rFonts w:hint="eastAsia" w:cs="宋体"/>
          <w:lang w:val="zh-CN"/>
        </w:rPr>
      </w:r>
      <w:r/>
    </w:p>
    <w:p>
      <w:pPr>
        <w:pStyle w:val="676"/>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spacing w:line="360" w:lineRule="auto"/>
        <w:widowControl w:val="off"/>
        <w:rPr>
          <w:rFonts w:hint="eastAsia"/>
          <w:b/>
          <w:bCs w:val="0"/>
        </w:rPr>
      </w:pPr>
      <w:r>
        <w:rPr>
          <w:rFonts w:hint="eastAsia"/>
          <w:b/>
          <w:bCs w:val="0"/>
        </w:rPr>
      </w:r>
      <w:r/>
    </w:p>
    <w:p>
      <w:pPr>
        <w:pStyle w:val="676"/>
        <w:jc w:val="left"/>
        <w:spacing w:after="0" w:line="420" w:lineRule="exact"/>
        <w:widowControl w:val="off"/>
      </w:pPr>
      <w:r>
        <w:rPr>
          <w:rFonts w:hint="eastAsia"/>
        </w:rPr>
        <w:t xml:space="preserve">注：（1）从业人员、营业收入、资产总额填报上一年度数据，无上一年度数据的新成立企业可不填报。</w:t>
      </w:r>
      <w:r/>
    </w:p>
    <w:p>
      <w:pPr>
        <w:pStyle w:val="676"/>
        <w:jc w:val="left"/>
        <w:spacing w:after="0" w:line="42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676"/>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w:t>
      </w:r>
      <w:r>
        <w:rPr>
          <w:rFonts w:hint="eastAsia"/>
          <w:b/>
          <w:bCs w:val="0"/>
        </w:rPr>
        <w:t xml:space="preserve">投标人</w:t>
      </w:r>
      <w:r>
        <w:rPr>
          <w:b/>
          <w:bCs w:val="0"/>
        </w:rPr>
        <w:t xml:space="preserve">自行承担。</w:t>
      </w:r>
      <w:r>
        <w:rPr>
          <w:b/>
          <w:bCs w:val="0"/>
        </w:rPr>
      </w:r>
      <w:r/>
    </w:p>
    <w:p>
      <w:pPr>
        <w:pStyle w:val="676"/>
        <w:spacing w:after="0" w:line="420" w:lineRule="exact"/>
        <w:widowControl w:val="off"/>
        <w:rPr>
          <w:rFonts w:hint="eastAsia"/>
          <w:bCs w:val="0"/>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中提供中小企业声明函</w:t>
      </w:r>
      <w:r>
        <w:rPr>
          <w:b/>
          <w:szCs w:val="22"/>
        </w:rPr>
        <w:t xml:space="preserve">。未按</w:t>
      </w:r>
      <w:r>
        <w:rPr>
          <w:rFonts w:hint="eastAsia"/>
          <w:b/>
          <w:szCs w:val="22"/>
        </w:rPr>
        <w:t xml:space="preserve">招标</w:t>
      </w:r>
      <w:r>
        <w:rPr>
          <w:b/>
          <w:szCs w:val="22"/>
        </w:rPr>
        <w:t xml:space="preserve">文件的规定在</w:t>
      </w:r>
      <w:r>
        <w:rPr>
          <w:rFonts w:hint="eastAsia"/>
          <w:b/>
          <w:szCs w:val="22"/>
        </w:rPr>
        <w:t xml:space="preserve">投标</w:t>
      </w:r>
      <w:r>
        <w:rPr>
          <w:b/>
        </w:rPr>
        <w:t xml:space="preserve">文件</w:t>
      </w:r>
      <w:r>
        <w:rPr>
          <w:b/>
          <w:szCs w:val="22"/>
        </w:rPr>
        <w:t xml:space="preserve">中提供有效的中小企业声明函的，不享受促进中小微企业发展的相关政府采购政策</w:t>
      </w:r>
      <w:r>
        <w:rPr>
          <w:b/>
          <w:lang w:val="zh-CN"/>
        </w:rPr>
        <w:t xml:space="preserve">。</w:t>
      </w:r>
      <w:r>
        <w:rPr>
          <w:rFonts w:hint="eastAsia"/>
          <w:bCs w:val="0"/>
        </w:rPr>
      </w:r>
      <w:r/>
    </w:p>
    <w:p>
      <w:pPr>
        <w:pStyle w:val="676"/>
        <w:jc w:val="left"/>
        <w:spacing w:after="0" w:line="420" w:lineRule="exact"/>
        <w:widowControl w:val="off"/>
      </w:pPr>
      <w:r/>
      <w:bookmarkStart w:id="123" w:name="OLE_LINK3"/>
      <w:r>
        <w:rPr>
          <w:rFonts w:hint="eastAsia"/>
        </w:rPr>
        <w:t xml:space="preserve">（5）工信部联企业〔2011〕300号行业划型标准为：</w:t>
      </w:r>
      <w:r/>
    </w:p>
    <w:p>
      <w:pPr>
        <w:pStyle w:val="676"/>
        <w:jc w:val="left"/>
        <w:spacing w:after="0" w:line="420" w:lineRule="exact"/>
        <w:widowControl w:val="off"/>
        <w:rPr>
          <w:rFonts w:hint="eastAsia"/>
        </w:rPr>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676"/>
        <w:jc w:val="left"/>
        <w:spacing w:after="0" w:line="420" w:lineRule="exact"/>
        <w:widowControl w:val="off"/>
        <w:rPr>
          <w:rFonts w:hint="eastAsia"/>
        </w:rPr>
      </w:pPr>
      <w:r>
        <w:rPr>
          <w:rFonts w:hint="eastAsia"/>
          <w:b/>
        </w:rPr>
        <w:t xml:space="preserve">（二）工业</w:t>
      </w:r>
      <w:r>
        <w:rPr>
          <w:rFonts w:hint="eastAsia"/>
        </w:rPr>
        <w:t xml:space="preserve">。从业人员10</w:t>
      </w:r>
      <w:r>
        <w:rPr>
          <w:rFonts w:hint="eastAsia"/>
        </w:rPr>
        <w:t xml:space="preserve">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76"/>
        <w:jc w:val="left"/>
        <w:spacing w:after="0" w:line="420" w:lineRule="exact"/>
        <w:widowControl w:val="off"/>
        <w:rPr>
          <w:rFonts w:hint="eastAsia"/>
        </w:rPr>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76"/>
        <w:jc w:val="left"/>
        <w:spacing w:after="0" w:line="420" w:lineRule="exact"/>
        <w:widowControl w:val="off"/>
        <w:rPr>
          <w:rFonts w:hint="eastAsia"/>
        </w:rPr>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76"/>
        <w:jc w:val="left"/>
        <w:spacing w:after="0" w:line="420" w:lineRule="exact"/>
        <w:widowControl w:val="off"/>
        <w:rPr>
          <w:rFonts w:hint="eastAsia"/>
        </w:rPr>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w:t>
      </w:r>
      <w:r>
        <w:rPr>
          <w:rFonts w:hint="eastAsia"/>
        </w:rPr>
        <w:t xml:space="preserve">员10人以下或营业收入100万元以下的为微型企业。</w:t>
      </w:r>
      <w:r/>
    </w:p>
    <w:p>
      <w:pPr>
        <w:pStyle w:val="676"/>
        <w:jc w:val="left"/>
        <w:spacing w:after="0" w:line="420" w:lineRule="exact"/>
        <w:widowControl w:val="off"/>
        <w:rPr>
          <w:rFonts w:hint="eastAsia"/>
        </w:rPr>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76"/>
        <w:jc w:val="left"/>
        <w:spacing w:after="0" w:line="420" w:lineRule="exact"/>
        <w:widowControl w:val="off"/>
        <w:rPr>
          <w:rFonts w:hint="eastAsia"/>
        </w:rPr>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76"/>
        <w:jc w:val="left"/>
        <w:spacing w:after="0" w:line="420" w:lineRule="exact"/>
        <w:widowControl w:val="off"/>
        <w:rPr>
          <w:rFonts w:hint="eastAsia"/>
        </w:rPr>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76"/>
        <w:jc w:val="left"/>
        <w:spacing w:after="0" w:line="420" w:lineRule="exact"/>
        <w:widowControl w:val="off"/>
        <w:rPr>
          <w:rFonts w:hint="eastAsia"/>
        </w:rPr>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w:t>
      </w:r>
      <w:r>
        <w:rPr>
          <w:rFonts w:hint="eastAsia"/>
        </w:rPr>
        <w:t xml:space="preserve">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76"/>
        <w:jc w:val="left"/>
        <w:spacing w:after="0" w:line="420" w:lineRule="exact"/>
        <w:widowControl w:val="off"/>
        <w:rPr>
          <w:rFonts w:hint="eastAsia"/>
        </w:rPr>
      </w:pPr>
      <w:r>
        <w:rPr>
          <w:rFonts w:hint="eastAsia"/>
          <w:b/>
        </w:rPr>
        <w:t xml:space="preserve">（十三）房地产开发经营</w:t>
      </w:r>
      <w:r>
        <w:rPr>
          <w:rFonts w:hint="eastAsia"/>
        </w:rPr>
        <w:t xml:space="preserve">。营业收入200000万元以下或资产总额</w:t>
      </w:r>
      <w:r>
        <w:rPr>
          <w:rFonts w:hint="eastAsia"/>
        </w:rPr>
        <w:t xml:space="preserve">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76"/>
        <w:jc w:val="left"/>
        <w:spacing w:after="0" w:line="420" w:lineRule="exact"/>
        <w:widowControl w:val="off"/>
        <w:rPr>
          <w:rFonts w:hint="eastAsia"/>
        </w:rPr>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76"/>
        <w:jc w:val="left"/>
        <w:spacing w:after="0" w:line="420" w:lineRule="exact"/>
        <w:widowControl w:val="off"/>
        <w:rPr>
          <w:rFonts w:hint="eastAsia"/>
        </w:rPr>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76"/>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23"/>
      <w:r>
        <w:rPr>
          <w:rFonts w:hint="eastAsia"/>
          <w:b/>
          <w:highlight w:val="yellow"/>
        </w:rPr>
      </w:r>
      <w:r/>
    </w:p>
    <w:p>
      <w:pPr>
        <w:pStyle w:val="678"/>
        <w:jc w:val="center"/>
        <w:spacing w:before="0"/>
        <w:widowControl w:val="off"/>
        <w:rPr>
          <w:rFonts w:hint="eastAsia" w:ascii="宋体" w:hAnsi="宋体"/>
        </w:rPr>
      </w:pPr>
      <w:r>
        <w:rPr>
          <w:b w:val="0"/>
        </w:rPr>
        <w:br w:type="page" w:clear="all"/>
      </w:r>
      <w:bookmarkStart w:id="124" w:name="_Toc219230569"/>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残疾人福利性单位声明函</w:t>
      </w:r>
      <w:bookmarkEnd w:id="124"/>
      <w:r>
        <w:rPr>
          <w:rFonts w:hint="eastAsia" w:ascii="宋体" w:hAnsi="宋体"/>
        </w:rPr>
      </w:r>
      <w:r/>
    </w:p>
    <w:p>
      <w:pPr>
        <w:pStyle w:val="676"/>
        <w:spacing w:after="0" w:line="440" w:lineRule="exact"/>
        <w:widowControl w:val="off"/>
        <w:rPr>
          <w:rFonts w:hint="eastAsia" w:cs="宋体"/>
          <w:bCs w:val="0"/>
          <w:lang w:val="zh-CN"/>
        </w:rPr>
      </w:pPr>
      <w:r>
        <w:rPr>
          <w:rFonts w:hint="eastAsia"/>
          <w:bCs w:val="0"/>
          <w:u w:val="single"/>
        </w:rPr>
        <w:t xml:space="preserve">江苏杰源</w:t>
      </w:r>
      <w:r>
        <w:rPr>
          <w:rFonts w:hint="eastAsia"/>
          <w:bCs w:val="0"/>
          <w:u w:val="single"/>
        </w:rPr>
        <w:t xml:space="preserve">工程管理咨询有限公司</w:t>
      </w:r>
      <w:r>
        <w:rPr>
          <w:rFonts w:cs="宋体"/>
          <w:bCs w:val="0"/>
          <w:lang w:val="zh-CN"/>
        </w:rPr>
        <w:t xml:space="preserve">：</w:t>
      </w:r>
      <w:r>
        <w:rPr>
          <w:rFonts w:hint="eastAsia" w:cs="宋体"/>
          <w:bCs w:val="0"/>
          <w:lang w:val="zh-CN"/>
        </w:rPr>
      </w:r>
      <w:r/>
    </w:p>
    <w:p>
      <w:pPr>
        <w:pStyle w:val="676"/>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常熟市环境卫生管理处</w:t>
      </w:r>
      <w:r>
        <w:rPr>
          <w:rFonts w:hint="eastAsia"/>
          <w:bCs w:val="0"/>
          <w:spacing w:val="6"/>
        </w:rPr>
        <w:t xml:space="preserve">单位的_</w:t>
      </w:r>
      <w:r>
        <w:rPr>
          <w:rFonts w:ascii="Segoe UI Symbol" w:hAnsi="Segoe UI Symbol" w:cs="Segoe UI Symbol"/>
          <w:bCs w:val="0"/>
          <w:u w:val="single"/>
        </w:rPr>
        <w:t xml:space="preserve">环卫自管作业物料采购</w:t>
      </w:r>
      <w:r>
        <w:rPr>
          <w:rFonts w:hint="eastAsia"/>
          <w:bCs w:val="0"/>
          <w:spacing w:val="6"/>
        </w:rPr>
        <w:t xml:space="preserve">__项目</w:t>
      </w:r>
      <w:r>
        <w:rPr>
          <w:rFonts w:hint="eastAsia"/>
          <w:bCs w:val="0"/>
          <w:spacing w:val="6"/>
        </w:rPr>
        <w:t xml:space="preserve">分包</w:t>
      </w:r>
      <w:r>
        <w:rPr>
          <w:rFonts w:hint="eastAsia"/>
          <w:bCs w:val="0"/>
          <w:spacing w:val="6"/>
          <w:u w:val="single"/>
        </w:rPr>
        <w:t xml:space="preserve">   </w:t>
      </w:r>
      <w:r>
        <w:rPr>
          <w:rFonts w:hint="eastAsia" w:cs="宋体"/>
          <w:bCs w:val="0"/>
          <w:lang w:val="zh-CN"/>
        </w:rPr>
        <w:t xml:space="preserve">（项目编号：</w:t>
      </w:r>
      <w:r>
        <w:rPr>
          <w:rFonts w:hint="eastAsia" w:cs="宋体"/>
          <w:bCs w:val="0"/>
          <w:u w:val="single"/>
          <w:lang w:val="zh-CN"/>
        </w:rPr>
        <w:t xml:space="preserve">JSZC-320581-CSJY-G2026-0011</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676"/>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676"/>
        <w:ind w:firstLine="504"/>
        <w:spacing w:after="0" w:line="580" w:lineRule="exact"/>
        <w:widowControl w:val="off"/>
        <w:rPr>
          <w:rFonts w:hint="eastAsia"/>
          <w:bCs w:val="0"/>
          <w:spacing w:val="6"/>
        </w:rPr>
      </w:pPr>
      <w:r>
        <w:rPr>
          <w:rFonts w:hint="eastAsia"/>
          <w:bCs w:val="0"/>
          <w:spacing w:val="6"/>
        </w:rPr>
      </w:r>
      <w:r/>
    </w:p>
    <w:p>
      <w:pPr>
        <w:pStyle w:val="676"/>
        <w:ind w:firstLine="504"/>
        <w:spacing w:after="0" w:line="580" w:lineRule="exact"/>
        <w:widowControl w:val="off"/>
        <w:rPr>
          <w:rFonts w:hint="eastAsia"/>
          <w:bCs w:val="0"/>
          <w:spacing w:val="6"/>
        </w:rPr>
      </w:pPr>
      <w:r>
        <w:rPr>
          <w:rFonts w:hint="eastAsia"/>
          <w:bCs w:val="0"/>
          <w:spacing w:val="6"/>
        </w:rPr>
      </w:r>
      <w:r/>
    </w:p>
    <w:p>
      <w:pPr>
        <w:pStyle w:val="676"/>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676"/>
        <w:ind w:firstLine="4560"/>
        <w:spacing w:line="360" w:lineRule="auto"/>
        <w:widowControl w:val="off"/>
        <w:rPr>
          <w:b/>
        </w:rPr>
      </w:pPr>
      <w:r>
        <w:rPr>
          <w:b/>
        </w:rPr>
        <w:t xml:space="preserve">日</w:t>
      </w:r>
      <w:r>
        <w:rPr>
          <w:rFonts w:hint="eastAsia"/>
          <w:b/>
        </w:rPr>
        <w:t xml:space="preserve"> </w:t>
      </w:r>
      <w:r>
        <w:rPr>
          <w:b/>
        </w:rPr>
        <w:t xml:space="preserve">期：</w:t>
      </w:r>
      <w:r/>
    </w:p>
    <w:p>
      <w:pPr>
        <w:pStyle w:val="676"/>
        <w:ind w:firstLine="4560"/>
        <w:spacing w:line="360" w:lineRule="auto"/>
        <w:widowControl w:val="off"/>
        <w:rPr>
          <w:b/>
        </w:rPr>
      </w:pPr>
      <w:r>
        <w:rPr>
          <w:b/>
        </w:rPr>
      </w:r>
      <w:r/>
    </w:p>
    <w:p>
      <w:pPr>
        <w:pStyle w:val="678"/>
        <w:jc w:val="center"/>
        <w:spacing w:before="0"/>
        <w:widowControl w:val="off"/>
        <w:rPr>
          <w:rFonts w:hint="eastAsia" w:ascii="宋体" w:hAnsi="宋体"/>
        </w:rPr>
      </w:pPr>
      <w:r>
        <w:rPr>
          <w:rFonts w:ascii="宋体" w:hAnsi="宋体"/>
          <w:highlight w:val="magenta"/>
        </w:rPr>
        <w:br w:type="page" w:clear="all"/>
      </w:r>
      <w:bookmarkStart w:id="125" w:name="_Toc219230570"/>
      <w:r>
        <w:rPr>
          <w:rFonts w:hint="eastAsia" w:ascii="宋体" w:hAnsi="宋体"/>
        </w:rPr>
        <w:t xml:space="preserve">附件</w:t>
      </w:r>
      <w:r>
        <w:rPr>
          <w:rFonts w:ascii="宋体" w:hAnsi="宋体"/>
        </w:rPr>
        <w:t xml:space="preserve">7、</w:t>
      </w:r>
      <w:r>
        <w:rPr>
          <w:rFonts w:hint="eastAsia" w:ascii="宋体" w:hAnsi="宋体"/>
        </w:rPr>
        <w:t xml:space="preserve">关于符合本国产品标准的声明函</w:t>
      </w:r>
      <w:bookmarkEnd w:id="125"/>
      <w:r>
        <w:rPr>
          <w:rFonts w:hint="eastAsia" w:ascii="宋体" w:hAnsi="宋体"/>
        </w:rPr>
      </w:r>
      <w:r/>
    </w:p>
    <w:p>
      <w:pPr>
        <w:pStyle w:val="676"/>
        <w:spacing w:after="0" w:line="50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00" w:lineRule="exact"/>
        <w:widowControl w:val="off"/>
        <w:rPr>
          <w:rFonts w:cs="宋体"/>
          <w:bCs w:val="0"/>
          <w:lang w:val="zh-CN"/>
        </w:rPr>
      </w:pPr>
      <w:r>
        <w:rPr>
          <w:rFonts w:hint="eastAsia" w:cs="宋体"/>
          <w:bCs w:val="0"/>
          <w:lang w:val="zh-CN"/>
        </w:rPr>
        <w:t xml:space="preserve">本公司（单位）郑重声明，根据《</w:t>
      </w:r>
      <w:r>
        <w:rPr>
          <w:rFonts w:hint="eastAsia" w:cs="方正魏碑_GBK"/>
        </w:rPr>
        <w:t xml:space="preserve">国务院办公厅关于在政府采购中实施本国产品标准及相关政策的通知》（国办发〔2025〕34号）的规定，</w:t>
      </w:r>
      <w:r>
        <w:rPr>
          <w:rFonts w:cs="宋体"/>
          <w:bCs w:val="0"/>
          <w:lang w:val="zh-CN"/>
        </w:rPr>
        <w:t xml:space="preserve">本公司参加</w:t>
      </w:r>
      <w:r>
        <w:rPr>
          <w:rFonts w:ascii="Segoe UI Symbol" w:hAnsi="Segoe UI Symbol" w:cs="Segoe UI Symbol"/>
        </w:rPr>
        <w:t xml:space="preserve">常熟市环境卫生管理处</w:t>
      </w:r>
      <w:r>
        <w:rPr>
          <w:rFonts w:hint="eastAsia"/>
        </w:rPr>
        <w:t xml:space="preserve">的</w:t>
      </w:r>
      <w:r>
        <w:rPr>
          <w:rFonts w:ascii="Segoe UI Symbol" w:hAnsi="Segoe UI Symbol" w:cs="Segoe UI Symbol"/>
        </w:rPr>
        <w:t xml:space="preserve">环卫自管作业物料采购</w:t>
      </w:r>
      <w:r>
        <w:rPr>
          <w:rFonts w:cs="宋体"/>
          <w:bCs w:val="0"/>
          <w:lang w:val="zh-CN"/>
        </w:rPr>
        <w:t xml:space="preserve">采购活动，</w:t>
      </w:r>
      <w:r>
        <w:rPr>
          <w:rFonts w:hint="eastAsia" w:cs="方正魏碑_GBK"/>
        </w:rPr>
        <w:t xml:space="preserve">本公司（单位）提供的以下产品属于本国产品</w:t>
      </w:r>
      <w:r>
        <w:rPr>
          <w:rFonts w:hint="eastAsia" w:cs="宋体"/>
          <w:bCs w:val="0"/>
          <w:lang w:val="zh-CN"/>
        </w:rPr>
        <w:t xml:space="preserve">。具体情况如下：</w:t>
      </w:r>
      <w:r>
        <w:rPr>
          <w:rFonts w:cs="宋体"/>
          <w:bCs w:val="0"/>
          <w:lang w:val="zh-CN"/>
        </w:rPr>
      </w:r>
      <w:r/>
    </w:p>
    <w:p>
      <w:pPr>
        <w:pStyle w:val="676"/>
        <w:ind w:left="240" w:firstLine="240"/>
        <w:spacing w:after="0" w:line="500" w:lineRule="exact"/>
        <w:widowControl w:val="off"/>
        <w:rPr>
          <w:rFonts w:cs="宋体"/>
          <w:bCs w:val="0"/>
          <w:lang w:val="zh-CN"/>
        </w:rPr>
      </w:pPr>
      <w:r>
        <w:rPr>
          <w:rFonts w:hint="eastAsia" w:cs="宋体"/>
          <w:bCs w:val="0"/>
          <w:lang w:val="zh-CN"/>
        </w:rPr>
        <w:t xml:space="preserve">1、</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Style w:val="755"/>
          <w:rFonts w:hint="eastAsia" w:cs="方正魏碑_GBK"/>
          <w:b/>
          <w:i w:val="0"/>
          <w:u w:val="single"/>
          <w:shd w:val="clear" w:color="auto" w:fill="ffffff"/>
        </w:rPr>
        <w:t xml:space="preserve">产品名称1</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rFonts w:cs="宋体"/>
          <w:b/>
          <w:bCs w:val="0"/>
          <w:strike/>
          <w:u w:val="single"/>
          <w:lang w:val="zh-CN"/>
        </w:rPr>
        <w:t xml:space="preserve">（</w:t>
      </w:r>
      <w:r>
        <w:rPr>
          <w:rStyle w:val="755"/>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iCs/>
          <w:strike/>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strike/>
          <w:u w:val="single"/>
          <w:lang w:val="zh-CN"/>
        </w:rPr>
        <w:t xml:space="preserve"> （</w:t>
      </w:r>
      <w:r>
        <w:rPr>
          <w:rStyle w:val="755"/>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u w:val="single"/>
          <w:lang w:val="zh-CN"/>
        </w:rPr>
        <w:t xml:space="preserve"> </w:t>
      </w:r>
      <w:r>
        <w:rPr>
          <w:rFonts w:hint="eastAsia" w:cs="宋体"/>
          <w:b/>
          <w:bCs w:val="0"/>
          <w:u w:val="single"/>
          <w:lang w:val="zh-CN"/>
        </w:rPr>
        <w:t xml:space="preserve"> </w:t>
      </w:r>
      <w:r>
        <w:rPr>
          <w:rFonts w:cs="宋体"/>
          <w:b/>
          <w:bCs w:val="0"/>
          <w:strike/>
          <w:u w:val="single"/>
          <w:lang w:val="zh-CN"/>
        </w:rPr>
        <w:t xml:space="preserve">（</w:t>
      </w:r>
      <w:r>
        <w:rPr>
          <w:rStyle w:val="755"/>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676"/>
        <w:ind w:left="240" w:firstLine="240"/>
        <w:spacing w:after="0" w:line="500" w:lineRule="exact"/>
        <w:widowControl w:val="off"/>
        <w:rPr>
          <w:rFonts w:hint="eastAsia" w:cs="宋体"/>
          <w:bCs w:val="0"/>
          <w:lang w:val="zh-CN"/>
        </w:rPr>
      </w:pPr>
      <w:r>
        <w:rPr>
          <w:rFonts w:cs="宋体"/>
          <w:bCs w:val="0"/>
          <w:lang w:val="zh-CN"/>
        </w:rPr>
        <w:t xml:space="preserve">2</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Style w:val="755"/>
          <w:rFonts w:hint="eastAsia" w:cs="方正魏碑_GBK"/>
          <w:b/>
          <w:i w:val="0"/>
          <w:u w:val="single"/>
          <w:shd w:val="clear" w:color="auto" w:fill="ffffff"/>
        </w:rPr>
        <w:t xml:space="preserve">产品名称</w:t>
      </w:r>
      <w:r>
        <w:rPr>
          <w:rStyle w:val="755"/>
          <w:rFonts w:cs="方正魏碑_GBK"/>
          <w:b/>
          <w:i w:val="0"/>
          <w:u w:val="single"/>
          <w:shd w:val="clear" w:color="auto" w:fill="ffffff"/>
        </w:rPr>
        <w:t xml:space="preserve">2</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rFonts w:cs="宋体"/>
          <w:b/>
          <w:bCs w:val="0"/>
          <w:strike/>
          <w:u w:val="single"/>
          <w:lang w:val="zh-CN"/>
        </w:rPr>
        <w:t xml:space="preserve">（</w:t>
      </w:r>
      <w:r>
        <w:rPr>
          <w:rStyle w:val="755"/>
          <w:rFonts w:hint="eastAsia" w:cs="方正魏碑_GBK"/>
          <w:b/>
          <w:i w:val="0"/>
          <w:strike/>
          <w:u w:val="single"/>
          <w:shd w:val="clear" w:color="auto" w:fill="ffffff"/>
        </w:rPr>
        <w:t xml:space="preserve">产品名称</w:t>
      </w:r>
      <w:r>
        <w:rPr>
          <w:rStyle w:val="755"/>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iCs/>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rFonts w:cs="宋体"/>
          <w:b/>
          <w:bCs w:val="0"/>
          <w:u w:val="single"/>
          <w:lang w:val="zh-CN"/>
        </w:rPr>
        <w:t xml:space="preserve"> </w:t>
      </w:r>
      <w:r>
        <w:rPr>
          <w:rFonts w:cs="宋体"/>
          <w:b/>
          <w:bCs w:val="0"/>
          <w:strike/>
          <w:u w:val="single"/>
          <w:lang w:val="zh-CN"/>
        </w:rPr>
        <w:t xml:space="preserve">（</w:t>
      </w:r>
      <w:r>
        <w:rPr>
          <w:rStyle w:val="755"/>
          <w:rFonts w:hint="eastAsia" w:cs="方正魏碑_GBK"/>
          <w:b/>
          <w:i w:val="0"/>
          <w:strike/>
          <w:u w:val="single"/>
          <w:shd w:val="clear" w:color="auto" w:fill="ffffff"/>
        </w:rPr>
        <w:t xml:space="preserve">产品名称</w:t>
      </w:r>
      <w:r>
        <w:rPr>
          <w:rStyle w:val="755"/>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strike/>
          <w:u w:val="single"/>
          <w:lang w:val="zh-CN"/>
        </w:rPr>
        <w:t xml:space="preserve"> （</w:t>
      </w:r>
      <w:r>
        <w:rPr>
          <w:rStyle w:val="755"/>
          <w:rFonts w:hint="eastAsia" w:cs="方正魏碑_GBK"/>
          <w:b/>
          <w:i w:val="0"/>
          <w:strike/>
          <w:u w:val="single"/>
          <w:shd w:val="clear" w:color="auto" w:fill="ffffff"/>
        </w:rPr>
        <w:t xml:space="preserve">产品名称</w:t>
      </w:r>
      <w:r>
        <w:rPr>
          <w:rStyle w:val="755"/>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p>
    <w:p>
      <w:pPr>
        <w:pStyle w:val="676"/>
        <w:ind w:firstLine="640"/>
        <w:spacing w:after="0" w:line="500" w:lineRule="exact"/>
        <w:rPr>
          <w:rFonts w:ascii="仿宋" w:hAnsi="仿宋" w:eastAsia="仿宋" w:cs="仿宋"/>
          <w:bCs w:val="0"/>
          <w:sz w:val="32"/>
          <w:szCs w:val="32"/>
        </w:rPr>
      </w:pPr>
      <w:r>
        <w:rPr>
          <w:rFonts w:ascii="仿宋" w:hAnsi="仿宋" w:eastAsia="仿宋" w:cs="仿宋"/>
          <w:bCs w:val="0"/>
          <w:sz w:val="32"/>
          <w:szCs w:val="32"/>
        </w:rPr>
        <w:t xml:space="preserve">……</w:t>
      </w:r>
      <w:r/>
    </w:p>
    <w:p>
      <w:pPr>
        <w:pStyle w:val="676"/>
        <w:ind w:left="240" w:firstLine="240"/>
        <w:spacing w:after="0" w:line="500" w:lineRule="exact"/>
        <w:widowControl w:val="off"/>
        <w:rPr>
          <w:rFonts w:hint="eastAsia" w:cs="宋体"/>
          <w:bCs w:val="0"/>
          <w:lang w:val="zh-CN"/>
        </w:rPr>
      </w:pPr>
      <w:r>
        <w:rPr>
          <w:rFonts w:hint="eastAsia" w:cs="宋体"/>
          <w:bCs w:val="0"/>
          <w:lang w:val="zh-CN"/>
        </w:rPr>
        <w:t xml:space="preserve">本公司（单位）对上述声明内容的真实性负责。如有虚假，愿承担相应法律责任。</w:t>
      </w:r>
      <w:r/>
    </w:p>
    <w:p>
      <w:pPr>
        <w:pStyle w:val="745"/>
        <w:ind w:left="3840"/>
        <w:spacing w:before="30" w:beforeAutospacing="0" w:after="30" w:afterAutospacing="0" w:line="50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45"/>
        <w:ind w:left="3840"/>
        <w:spacing w:before="30" w:beforeAutospacing="0" w:after="30" w:afterAutospacing="0" w:line="500" w:lineRule="exac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676"/>
        <w:ind w:firstLine="3840"/>
        <w:spacing w:after="0" w:line="50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0"/>
        <w:spacing w:line="500" w:lineRule="exact"/>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745"/>
        <w:spacing w:before="30" w:beforeAutospacing="0" w:after="30" w:afterAutospacing="0" w:line="480" w:lineRule="exac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745"/>
        <w:spacing w:before="30" w:beforeAutospacing="0" w:after="30" w:afterAutospacing="0" w:line="480" w:lineRule="exact"/>
        <w:rPr>
          <w:rFonts w:hint="eastAsia" w:ascii="方正魏碑_GBK" w:hAnsi="方正魏碑_GBK" w:eastAsia="方正魏碑_GBK" w:cs="方正魏碑_GBK"/>
        </w:rPr>
      </w:pPr>
      <w:r>
        <w:rPr>
          <w:rFonts w:hint="eastAsia"/>
          <w:bCs w:val="0"/>
          <w:lang w:val="zh-CN"/>
        </w:rPr>
        <w:t xml:space="preserve">注：（1）产品如有型号，请在“产品名称”栏一并填写。</w:t>
      </w:r>
      <w:r>
        <w:rPr>
          <w:rFonts w:hint="eastAsia" w:ascii="方正魏碑_GBK" w:hAnsi="方正魏碑_GBK" w:eastAsia="方正魏碑_GBK" w:cs="方正魏碑_GBK"/>
        </w:rPr>
      </w:r>
      <w:r/>
    </w:p>
    <w:p>
      <w:pPr>
        <w:pStyle w:val="676"/>
        <w:ind w:left="240" w:firstLine="240"/>
        <w:spacing w:after="0" w:line="480" w:lineRule="exact"/>
        <w:widowControl w:val="off"/>
        <w:rPr>
          <w:rFonts w:hint="eastAsia" w:cs="宋体"/>
          <w:bCs w:val="0"/>
          <w:lang w:val="zh-CN"/>
        </w:rPr>
      </w:pPr>
      <w:r>
        <w:rPr>
          <w:rFonts w:hint="eastAsia" w:cs="宋体"/>
          <w:bCs w:val="0"/>
          <w:lang w:val="zh-CN"/>
        </w:rPr>
        <w:t xml:space="preserve">（2）生产厂名与厂址应与生产厂营业执照载明的相关信息保持一致。</w:t>
      </w:r>
      <w:r/>
    </w:p>
    <w:p>
      <w:pPr>
        <w:pStyle w:val="676"/>
        <w:ind w:left="240" w:firstLine="240"/>
        <w:spacing w:after="0" w:line="480" w:lineRule="exact"/>
        <w:widowControl w:val="off"/>
        <w:rPr>
          <w:rFonts w:hint="eastAsia" w:cs="宋体"/>
          <w:bCs w:val="0"/>
          <w:lang w:val="zh-CN"/>
        </w:rPr>
      </w:pPr>
      <w:r>
        <w:rPr>
          <w:rFonts w:hint="eastAsia" w:cs="宋体"/>
          <w:bCs w:val="0"/>
          <w:lang w:val="zh-CN"/>
        </w:rPr>
        <w:t xml:space="preserve">（3）该产品的中国境内生产的组件成本占比相关要求实施前，“规定比例”栏可不填，下同。</w:t>
      </w:r>
      <w:r/>
    </w:p>
    <w:p>
      <w:pPr>
        <w:pStyle w:val="676"/>
        <w:ind w:left="240" w:firstLine="240"/>
        <w:spacing w:after="0" w:line="480" w:lineRule="exact"/>
        <w:widowControl w:val="off"/>
        <w:rPr>
          <w:rFonts w:hint="eastAsia" w:cs="宋体"/>
          <w:bCs w:val="0"/>
          <w:lang w:val="zh-CN"/>
        </w:rPr>
      </w:pPr>
      <w:r>
        <w:rPr>
          <w:rFonts w:hint="eastAsia" w:cs="宋体"/>
          <w:bCs w:val="0"/>
          <w:lang w:val="zh-CN"/>
        </w:rPr>
        <w:t xml:space="preserve">（4）该产品的关键组件要求实施前，“关键组件”栏可不填，下同。</w:t>
      </w:r>
      <w:r/>
    </w:p>
    <w:p>
      <w:pPr>
        <w:pStyle w:val="676"/>
        <w:ind w:left="240" w:firstLine="240"/>
        <w:spacing w:after="0" w:line="480" w:lineRule="exact"/>
        <w:widowControl w:val="off"/>
        <w:rPr>
          <w:rFonts w:cs="宋体"/>
          <w:bCs w:val="0"/>
          <w:lang w:val="zh-CN"/>
        </w:rPr>
      </w:pPr>
      <w:r>
        <w:rPr>
          <w:rFonts w:hint="eastAsia" w:cs="宋体"/>
          <w:bCs w:val="0"/>
          <w:lang w:val="zh-CN"/>
        </w:rPr>
        <w:t xml:space="preserve">（5）该产品的关键工序要求实施前，“关键工序”栏可不填，下同。</w:t>
      </w:r>
      <w:r>
        <w:rPr>
          <w:rFonts w:cs="宋体"/>
          <w:bCs w:val="0"/>
          <w:lang w:val="zh-CN"/>
        </w:rPr>
      </w:r>
      <w:r/>
    </w:p>
    <w:p>
      <w:pPr>
        <w:pStyle w:val="676"/>
        <w:ind w:left="240" w:firstLine="240"/>
        <w:spacing w:after="0" w:line="480" w:lineRule="exact"/>
        <w:widowControl w:val="off"/>
        <w:rPr>
          <w:rFonts w:cs="宋体"/>
          <w:bCs w:val="0"/>
          <w:lang w:val="zh-CN"/>
        </w:rPr>
      </w:pPr>
      <w:r>
        <w:rPr>
          <w:rFonts w:hint="eastAsia" w:cs="宋体"/>
          <w:bCs w:val="0"/>
          <w:lang w:val="zh-CN"/>
        </w:rPr>
        <w:t xml:space="preserve">（6）</w:t>
      </w:r>
      <w:r>
        <w:rPr>
          <w:rFonts w:hint="eastAsia" w:cs="宋体"/>
          <w:b/>
          <w:lang w:val="zh-CN"/>
        </w:rPr>
        <w:t xml:space="preserve">划除的地方无需填写。</w:t>
      </w:r>
      <w:r>
        <w:rPr>
          <w:rFonts w:cs="宋体"/>
          <w:bCs w:val="0"/>
          <w:lang w:val="zh-CN"/>
        </w:rPr>
      </w:r>
      <w:r/>
    </w:p>
    <w:p>
      <w:pPr>
        <w:pStyle w:val="676"/>
        <w:ind w:firstLine="4560"/>
        <w:spacing w:line="360" w:lineRule="auto"/>
        <w:widowControl w:val="off"/>
        <w:rPr>
          <w:rFonts w:hint="eastAsia"/>
          <w:b/>
        </w:rPr>
      </w:pPr>
      <w:r>
        <w:rPr>
          <w:rFonts w:hint="eastAsia"/>
          <w:b/>
        </w:rPr>
      </w:r>
      <w:r/>
    </w:p>
    <w:p>
      <w:pPr>
        <w:pStyle w:val="678"/>
        <w:jc w:val="center"/>
        <w:spacing w:before="0" w:line="440" w:lineRule="exact"/>
        <w:widowControl w:val="off"/>
        <w:rPr>
          <w:rFonts w:ascii="宋体" w:hAnsi="宋体"/>
        </w:rPr>
      </w:pPr>
      <w:r/>
      <w:bookmarkStart w:id="126" w:name="_Toc103080658"/>
      <w:r/>
      <w:bookmarkStart w:id="127" w:name="_Toc514153165"/>
      <w:r/>
      <w:bookmarkStart w:id="128" w:name="_Toc7399"/>
      <w:r/>
      <w:bookmarkStart w:id="129" w:name="_Toc5319"/>
      <w:r/>
      <w:bookmarkStart w:id="130" w:name="_Toc21484"/>
      <w:r>
        <w:rPr>
          <w:b w:val="0"/>
          <w:bCs w:val="0"/>
        </w:rPr>
        <w:br w:type="page" w:clear="all"/>
      </w:r>
      <w:bookmarkStart w:id="131" w:name="_Toc219230571"/>
      <w:r>
        <w:rPr>
          <w:rFonts w:hint="eastAsia" w:ascii="宋体" w:hAnsi="宋体"/>
        </w:rPr>
        <w:t xml:space="preserve">附件</w:t>
      </w:r>
      <w:r>
        <w:rPr>
          <w:rFonts w:ascii="宋体" w:hAnsi="宋体"/>
        </w:rPr>
        <w:t xml:space="preserve">8、投标函</w:t>
      </w:r>
      <w:bookmarkEnd w:id="131"/>
      <w:r>
        <w:rPr>
          <w:rFonts w:ascii="宋体" w:hAnsi="宋体"/>
        </w:rPr>
      </w:r>
      <w:r/>
    </w:p>
    <w:p>
      <w:pPr>
        <w:pStyle w:val="676"/>
        <w:spacing w:after="0" w:line="440" w:lineRule="exact"/>
        <w:widowControl w:val="off"/>
      </w:pPr>
      <w:r>
        <w:t xml:space="preserve">致：江苏杰源工程管理咨询有限公司</w:t>
      </w:r>
      <w:r/>
    </w:p>
    <w:p>
      <w:pPr>
        <w:pStyle w:val="676"/>
        <w:ind w:firstLine="480"/>
        <w:spacing w:after="0" w:line="440" w:lineRule="exact"/>
        <w:widowControl w:val="off"/>
        <w:rPr>
          <w:rFonts w:hint="eastAsia"/>
        </w:rPr>
      </w:pPr>
      <w:r>
        <w:t xml:space="preserve">根据贵方的</w:t>
      </w:r>
      <w:r>
        <w:rPr>
          <w:rFonts w:ascii="Segoe UI Symbol" w:hAnsi="Segoe UI Symbol" w:cs="Segoe UI Symbol"/>
          <w:u w:val="single"/>
        </w:rPr>
        <w:t xml:space="preserve">环卫自管作业物</w:t>
      </w:r>
      <w:r>
        <w:rPr>
          <w:rFonts w:ascii="Segoe UI Symbol" w:hAnsi="Segoe UI Symbol" w:cs="Segoe UI Symbol"/>
          <w:u w:val="single"/>
        </w:rPr>
        <w:t xml:space="preserve">料采购</w:t>
      </w:r>
      <w:r>
        <w:t xml:space="preserve">项目招标文件（项目编号：</w:t>
      </w:r>
      <w:r>
        <w:rPr>
          <w:u w:val="single"/>
        </w:rPr>
        <w:t xml:space="preserve">JSZC-320581-CSJY-G2026-0011</w:t>
      </w:r>
      <w:r>
        <w:t xml:space="preserve">），投标人</w:t>
      </w:r>
      <w:r>
        <w:rPr>
          <w:u w:val="single"/>
        </w:rPr>
        <w:t xml:space="preserve">  （投标人全称）  </w:t>
      </w:r>
      <w:r>
        <w:rPr>
          <w:u w:val="single"/>
        </w:rPr>
        <w:t xml:space="preserve"> </w:t>
      </w:r>
      <w:r>
        <w:rPr>
          <w:rFonts w:hint="eastAsia"/>
        </w:rPr>
        <w:t xml:space="preserve">递交</w:t>
      </w:r>
      <w:r>
        <w:rPr>
          <w:b/>
          <w:u w:val="single"/>
        </w:rPr>
        <w:t xml:space="preserve">（</w:t>
      </w:r>
      <w:r>
        <w:rPr>
          <w:rFonts w:hint="eastAsia"/>
          <w:b/>
          <w:u w:val="single"/>
        </w:rPr>
        <w:t xml:space="preserve">分包号：分包名称</w:t>
      </w:r>
      <w:r>
        <w:rPr>
          <w:b/>
          <w:u w:val="single"/>
        </w:rPr>
        <w:t xml:space="preserve">）</w:t>
      </w:r>
      <w:r>
        <w:rPr>
          <w:rFonts w:hint="eastAsia"/>
        </w:rPr>
        <w:t xml:space="preserve">投标</w:t>
      </w:r>
      <w:r>
        <w:t xml:space="preserve">文件</w:t>
      </w:r>
      <w:r>
        <w:rPr>
          <w:rFonts w:hint="eastAsia"/>
        </w:rPr>
        <w:t xml:space="preserve">。</w:t>
      </w:r>
      <w:r>
        <w:rPr>
          <w:rFonts w:hint="eastAsia"/>
        </w:rPr>
      </w:r>
      <w:r/>
    </w:p>
    <w:p>
      <w:pPr>
        <w:pStyle w:val="676"/>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676"/>
        <w:ind w:firstLine="480"/>
        <w:spacing w:after="0" w:line="440" w:lineRule="exact"/>
        <w:widowControl w:val="off"/>
      </w:pPr>
      <w:r>
        <w:t xml:space="preserve">（1）我方已详细审核全部招标文件，包括其有效补充文件等，我方同意放弃对此有不明或误解的权利。</w:t>
      </w:r>
      <w:r/>
    </w:p>
    <w:p>
      <w:pPr>
        <w:pStyle w:val="676"/>
        <w:ind w:firstLine="480"/>
        <w:spacing w:after="0" w:line="440" w:lineRule="exact"/>
        <w:widowControl w:val="off"/>
      </w:pPr>
      <w:r>
        <w:t xml:space="preserve">（2）我方完全理解并同意贵方所保留的一切权利。</w:t>
      </w:r>
      <w:r/>
    </w:p>
    <w:p>
      <w:pPr>
        <w:pStyle w:val="676"/>
        <w:ind w:firstLine="480"/>
        <w:spacing w:after="0" w:line="440" w:lineRule="exact"/>
        <w:widowControl w:val="off"/>
      </w:pPr>
      <w:r>
        <w:t xml:space="preserve">（3）我方完全理解贵方不一定要接受最低报价的投标或收到的任何投标。</w:t>
      </w:r>
      <w:r/>
    </w:p>
    <w:p>
      <w:pPr>
        <w:pStyle w:val="676"/>
        <w:ind w:firstLine="480"/>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p>
    <w:p>
      <w:pPr>
        <w:pStyle w:val="676"/>
        <w:ind w:firstLine="480"/>
        <w:spacing w:after="0" w:line="440" w:lineRule="exact"/>
        <w:widowControl w:val="off"/>
      </w:pPr>
      <w:r>
        <w:t xml:space="preserve">（5）我方同意投标有效期为自规定的投标截止之日起六十（60）天。</w:t>
      </w:r>
      <w:r/>
    </w:p>
    <w:p>
      <w:pPr>
        <w:pStyle w:val="676"/>
        <w:ind w:firstLine="480"/>
        <w:spacing w:after="0" w:line="440" w:lineRule="exact"/>
        <w:widowControl w:val="off"/>
      </w:pPr>
      <w:r>
        <w:t xml:space="preserve">（6）一旦我方中标，我们将根据法律法规和招标文件的规定，严格履行自己的责任和义务。</w:t>
      </w:r>
      <w:r/>
    </w:p>
    <w:p>
      <w:pPr>
        <w:pStyle w:val="676"/>
        <w:ind w:firstLine="480"/>
        <w:spacing w:after="0" w:line="440" w:lineRule="exact"/>
        <w:widowControl w:val="off"/>
      </w:pPr>
      <w:r>
        <w:t xml:space="preserve">（7）与本投标有关的一切正式往来通讯请寄：</w:t>
      </w:r>
      <w:r/>
    </w:p>
    <w:p>
      <w:pPr>
        <w:pStyle w:val="676"/>
        <w:spacing w:after="0" w:line="440" w:lineRule="exact"/>
        <w:widowControl w:val="off"/>
      </w:pPr>
      <w:r>
        <w:t xml:space="preserve">地址：</w:t>
      </w:r>
      <w:r>
        <w:rPr>
          <w:u w:val="single"/>
        </w:rPr>
        <w:t xml:space="preserve">                                          </w:t>
      </w:r>
      <w:r>
        <w:t xml:space="preserve">  邮编：</w:t>
      </w:r>
      <w:r>
        <w:rPr>
          <w:u w:val="single"/>
        </w:rPr>
        <w:t xml:space="preserve">            </w:t>
      </w:r>
      <w:r/>
    </w:p>
    <w:p>
      <w:pPr>
        <w:pStyle w:val="676"/>
        <w:spacing w:after="0" w:line="440" w:lineRule="exact"/>
        <w:widowControl w:val="off"/>
      </w:pPr>
      <w:r>
        <w:t xml:space="preserve">联系人：</w:t>
      </w:r>
      <w:r>
        <w:rPr>
          <w:u w:val="single"/>
        </w:rPr>
        <w:t xml:space="preserve">                   </w:t>
      </w:r>
      <w:r>
        <w:t xml:space="preserve">电话：</w:t>
      </w:r>
      <w:r>
        <w:rPr>
          <w:u w:val="single"/>
        </w:rPr>
        <w:t xml:space="preserve">                  </w:t>
      </w:r>
      <w:r>
        <w:t xml:space="preserve">传真：</w:t>
      </w:r>
      <w:r>
        <w:rPr>
          <w:u w:val="single"/>
        </w:rPr>
        <w:t xml:space="preserve">             </w:t>
      </w:r>
      <w:r/>
    </w:p>
    <w:p>
      <w:pPr>
        <w:pStyle w:val="676"/>
        <w:spacing w:line="460" w:lineRule="exact"/>
        <w:widowControl w:val="off"/>
      </w:pPr>
      <w:r/>
      <w:r/>
    </w:p>
    <w:p>
      <w:pPr>
        <w:pStyle w:val="676"/>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676"/>
        <w:ind w:firstLine="4200"/>
        <w:spacing w:line="360" w:lineRule="auto"/>
        <w:widowControl w:val="off"/>
        <w:rPr>
          <w:rFonts w:hint="eastAsia"/>
          <w:b/>
        </w:rPr>
      </w:pPr>
      <w:r>
        <w:rPr>
          <w:b/>
        </w:rPr>
        <w:t xml:space="preserve">日期：</w:t>
      </w:r>
      <w:r>
        <w:rPr>
          <w:rFonts w:hint="eastAsia"/>
          <w:b/>
        </w:rPr>
      </w:r>
      <w:r/>
    </w:p>
    <w:p>
      <w:pPr>
        <w:pStyle w:val="678"/>
        <w:jc w:val="center"/>
        <w:spacing w:before="0"/>
        <w:widowControl w:val="off"/>
        <w:rPr>
          <w:rFonts w:hint="eastAsia" w:ascii="宋体" w:hAnsi="宋体"/>
        </w:rPr>
      </w:pPr>
      <w:r>
        <w:rPr>
          <w:rFonts w:ascii="宋体" w:hAnsi="宋体"/>
        </w:rPr>
        <w:br w:type="page" w:clear="all"/>
      </w:r>
      <w:bookmarkStart w:id="132" w:name="_Toc219230572"/>
      <w:r>
        <w:rPr>
          <w:rFonts w:hint="eastAsia" w:ascii="宋体" w:hAnsi="宋体"/>
        </w:rPr>
        <w:t xml:space="preserve">附件</w:t>
      </w:r>
      <w:r>
        <w:rPr>
          <w:rFonts w:ascii="宋体" w:hAnsi="宋体"/>
        </w:rPr>
        <w:t xml:space="preserve">9</w:t>
      </w:r>
      <w:r>
        <w:rPr>
          <w:rFonts w:hint="eastAsia" w:ascii="宋体" w:hAnsi="宋体"/>
        </w:rPr>
        <w:t xml:space="preserve">、</w:t>
      </w:r>
      <w:r>
        <w:rPr>
          <w:rFonts w:hint="eastAsia" w:ascii="宋体" w:hAnsi="宋体"/>
        </w:rPr>
        <w:t xml:space="preserve">实质</w:t>
      </w:r>
      <w:r>
        <w:rPr>
          <w:rFonts w:hint="eastAsia" w:ascii="宋体" w:hAnsi="宋体"/>
        </w:rPr>
        <w:t xml:space="preserve">性要求响应及偏离表</w:t>
      </w:r>
      <w:bookmarkEnd w:id="129"/>
      <w:r/>
      <w:bookmarkEnd w:id="130"/>
      <w:r/>
      <w:bookmarkEnd w:id="132"/>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676"/>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676"/>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676"/>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76"/>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676"/>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676"/>
              <w:spacing w:after="0" w:line="276" w:lineRule="auto"/>
              <w:widowControl w:val="off"/>
              <w:rPr>
                <w:rFonts w:hint="eastAsia"/>
                <w:bCs w:val="0"/>
                <w:color w:val="000000"/>
                <w:szCs w:val="20"/>
              </w:rPr>
            </w:pPr>
            <w:r>
              <w:rPr>
                <w:rFonts w:hint="eastAsia" w:cs="宋体"/>
                <w:b/>
                <w:bCs w:val="0"/>
              </w:rPr>
              <w:t xml:space="preserve">★</w:t>
            </w:r>
            <w:r>
              <w:rPr>
                <w:rFonts w:hint="eastAsia" w:cs="宋体"/>
                <w:b/>
              </w:rPr>
              <w:t xml:space="preserve">供货期限：</w:t>
            </w:r>
            <w:r>
              <w:rPr>
                <w:rFonts w:hint="eastAsia" w:cs="宋体"/>
                <w:bCs w:val="0"/>
              </w:rPr>
              <w:t xml:space="preserve">自合同签订之日起一年（供货方式：</w:t>
            </w:r>
            <w:r>
              <w:rPr>
                <w:rFonts w:hint="eastAsia" w:cs="宋体"/>
              </w:rPr>
              <w:t xml:space="preserve">根据采购人实际需求进行分批交货，接到采购人通知后24小时内交货并安装完成。</w:t>
            </w:r>
            <w:r>
              <w:rPr>
                <w:rFonts w:hint="eastAsia" w:cs="宋体"/>
                <w:bCs w:val="0"/>
              </w:rPr>
              <w:t xml:space="preserve">）</w:t>
            </w:r>
            <w:r>
              <w:rPr>
                <w:rFonts w:hint="eastAsia"/>
                <w:bCs w:val="0"/>
                <w:color w:val="000000"/>
                <w:szCs w:val="20"/>
              </w:rPr>
            </w:r>
            <w:r/>
          </w:p>
        </w:tc>
        <w:tc>
          <w:tcPr>
            <w:tcW w:w="1276" w:type="dxa"/>
            <w:vAlign w:val="center"/>
            <w:textDirection w:val="lrTb"/>
            <w:noWrap w:val="false"/>
          </w:tcPr>
          <w:p>
            <w:pPr>
              <w:pStyle w:val="676"/>
              <w:jc w:val="center"/>
              <w:spacing w:after="0" w:line="276" w:lineRule="auto"/>
              <w:widowControl w:val="off"/>
              <w:rPr>
                <w:bCs w:val="0"/>
              </w:rPr>
            </w:pPr>
            <w:r>
              <w:rPr>
                <w:bCs w:val="0"/>
              </w:rPr>
            </w:r>
            <w:r/>
          </w:p>
        </w:tc>
        <w:tc>
          <w:tcPr>
            <w:tcW w:w="1273" w:type="dxa"/>
            <w:vAlign w:val="center"/>
            <w:textDirection w:val="lrTb"/>
            <w:noWrap w:val="false"/>
          </w:tcPr>
          <w:p>
            <w:pPr>
              <w:pStyle w:val="67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76"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676"/>
              <w:spacing w:after="0" w:line="276" w:lineRule="auto"/>
              <w:widowControl w:val="off"/>
              <w:rPr>
                <w:rFonts w:hint="eastAsia" w:cs="宋体"/>
                <w:b/>
                <w:bCs w:val="0"/>
              </w:rPr>
            </w:pPr>
            <w:r>
              <w:rPr>
                <w:rFonts w:hint="eastAsia" w:cs="宋体"/>
                <w:b/>
                <w:bCs w:val="0"/>
              </w:rPr>
              <w:t xml:space="preserve">★6、付款方式：</w:t>
            </w:r>
            <w:r/>
          </w:p>
          <w:p>
            <w:pPr>
              <w:pStyle w:val="676"/>
              <w:spacing w:after="0" w:line="276" w:lineRule="auto"/>
              <w:widowControl w:val="off"/>
              <w:rPr>
                <w:rFonts w:hint="eastAsia" w:cs="宋体"/>
              </w:rPr>
            </w:pPr>
            <w:r>
              <w:rPr>
                <w:rFonts w:hint="eastAsia" w:cs="宋体"/>
                <w:b/>
                <w:bCs w:val="0"/>
              </w:rPr>
              <w:t xml:space="preserve">  </w:t>
            </w:r>
            <w:r>
              <w:rPr>
                <w:rFonts w:hint="eastAsia" w:cs="宋体"/>
              </w:rPr>
              <w:t xml:space="preserve">  6.1按季度结算支付，季度结算费用=</w:t>
            </w:r>
            <w:r>
              <w:rPr>
                <w:rFonts w:hint="eastAsia" w:cs="宋体"/>
              </w:rPr>
              <w:t xml:space="preserve">分项对应最高单价限价×（1-优惠率）</w:t>
            </w:r>
            <w:r>
              <w:rPr>
                <w:rFonts w:hint="eastAsia" w:cs="宋体"/>
              </w:rPr>
              <w:t xml:space="preserve">×实际供货数量。双方在每季度后的5日内完成上一季度供货数量对账工作，核对无误后由中标人开具相应发票，采购人应在收到发票后10日内支付上个季度的货款。</w:t>
            </w:r>
            <w:r/>
          </w:p>
          <w:p>
            <w:pPr>
              <w:pStyle w:val="676"/>
              <w:spacing w:after="0" w:line="276" w:lineRule="auto"/>
              <w:widowControl w:val="off"/>
              <w:rPr>
                <w:rFonts w:hint="eastAsia" w:cs="宋体"/>
              </w:rPr>
            </w:pPr>
            <w:r>
              <w:rPr>
                <w:rFonts w:hint="eastAsia" w:cs="宋体"/>
              </w:rPr>
              <w:t xml:space="preserve">6.2本项目所有货款由常熟市环境卫生管理处所属运营单位常熟市环境卫生清洁服务所支付。</w:t>
            </w:r>
            <w:r/>
          </w:p>
          <w:p>
            <w:pPr>
              <w:pStyle w:val="676"/>
              <w:spacing w:after="0" w:line="276" w:lineRule="auto"/>
              <w:widowControl w:val="off"/>
              <w:rPr>
                <w:rFonts w:hint="eastAsia" w:cs="宋体"/>
                <w:b/>
                <w:bCs w:val="0"/>
              </w:rPr>
            </w:pPr>
            <w:r>
              <w:rPr>
                <w:rFonts w:hint="eastAsia" w:cs="宋体"/>
                <w:b/>
                <w:bCs w:val="0"/>
              </w:rPr>
              <w:t xml:space="preserve">注：1）本合同项目下所有款项允许通过数字人民币支付。</w:t>
            </w:r>
            <w:r/>
          </w:p>
          <w:p>
            <w:pPr>
              <w:pStyle w:val="676"/>
              <w:spacing w:after="0" w:line="276" w:lineRule="auto"/>
              <w:widowControl w:val="off"/>
              <w:rPr>
                <w:rFonts w:hint="eastAsia" w:cs="宋体"/>
                <w:b/>
                <w:bCs w:val="0"/>
              </w:rPr>
            </w:pPr>
            <w:r>
              <w:rPr>
                <w:rFonts w:hint="eastAsia" w:cs="宋体"/>
                <w:b/>
                <w:bCs w:val="0"/>
              </w:rPr>
              <w:t xml:space="preserve">2）以上每次付款前，中标人均应提供符合采购人要求的同等金额的合法有效发票。否则，采购人有权顺延付款时间，且不承担任何违约或赔偿责任。</w:t>
            </w:r>
            <w:r/>
          </w:p>
        </w:tc>
        <w:tc>
          <w:tcPr>
            <w:tcW w:w="1276" w:type="dxa"/>
            <w:vAlign w:val="center"/>
            <w:textDirection w:val="lrTb"/>
            <w:noWrap w:val="false"/>
          </w:tcPr>
          <w:p>
            <w:pPr>
              <w:pStyle w:val="676"/>
              <w:jc w:val="center"/>
              <w:spacing w:after="0" w:line="276" w:lineRule="auto"/>
              <w:widowControl w:val="off"/>
              <w:rPr>
                <w:bCs w:val="0"/>
              </w:rPr>
            </w:pPr>
            <w:r>
              <w:rPr>
                <w:bCs w:val="0"/>
              </w:rPr>
            </w:r>
            <w:r/>
          </w:p>
        </w:tc>
        <w:tc>
          <w:tcPr>
            <w:tcW w:w="1273" w:type="dxa"/>
            <w:vAlign w:val="center"/>
            <w:textDirection w:val="lrTb"/>
            <w:noWrap w:val="false"/>
          </w:tcPr>
          <w:p>
            <w:pPr>
              <w:pStyle w:val="67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76" w:lineRule="auto"/>
              <w:widowControl w:val="off"/>
              <w:rPr>
                <w:rFonts w:hint="eastAsia"/>
                <w:bCs w:val="0"/>
              </w:rPr>
            </w:pPr>
            <w:r>
              <w:rPr>
                <w:rFonts w:hint="eastAsia"/>
                <w:bCs w:val="0"/>
              </w:rPr>
              <w:t xml:space="preserve">3</w:t>
            </w:r>
            <w:r/>
          </w:p>
        </w:tc>
        <w:tc>
          <w:tcPr>
            <w:tcW w:w="5624" w:type="dxa"/>
            <w:vAlign w:val="center"/>
            <w:textDirection w:val="lrTb"/>
            <w:noWrap w:val="false"/>
          </w:tcPr>
          <w:p>
            <w:pPr>
              <w:pStyle w:val="676"/>
              <w:spacing w:after="0" w:line="276" w:lineRule="auto"/>
              <w:widowControl w:val="off"/>
              <w:rPr>
                <w:rFonts w:hint="eastAsia" w:cs="宋体"/>
                <w:b/>
                <w:bCs w:val="0"/>
              </w:rPr>
            </w:pPr>
            <w:r>
              <w:rPr>
                <w:rFonts w:hint="eastAsia" w:cs="宋体"/>
                <w:b/>
                <w:bCs w:val="0"/>
                <w:szCs w:val="21"/>
                <w:shd w:val="clear" w:color="auto" w:fill="ffffff"/>
              </w:rPr>
              <w:t xml:space="preserve">★</w:t>
            </w:r>
            <w:r>
              <w:rPr>
                <w:rFonts w:hint="eastAsia" w:cs="宋体"/>
                <w:b/>
                <w:bCs w:val="0"/>
              </w:rPr>
              <w:t xml:space="preserve">7.2投标人需承诺</w:t>
            </w:r>
            <w:r>
              <w:rPr>
                <w:rFonts w:hint="eastAsia" w:cs="宋体"/>
                <w:b/>
                <w:bCs w:val="0"/>
                <w:color w:val="000000"/>
              </w:rPr>
              <w:t xml:space="preserve">能</w:t>
            </w:r>
            <w:r>
              <w:rPr>
                <w:rFonts w:hint="eastAsia" w:cs="宋体"/>
                <w:b/>
                <w:bCs w:val="0"/>
                <w:color w:val="000000"/>
              </w:rPr>
              <w:t xml:space="preserve">对供货轮胎</w:t>
            </w:r>
            <w:r>
              <w:rPr>
                <w:rFonts w:hint="eastAsia" w:cs="宋体"/>
                <w:b/>
                <w:bCs w:val="0"/>
                <w:color w:val="000000"/>
              </w:rPr>
              <w:t xml:space="preserve">提</w:t>
            </w:r>
            <w:r>
              <w:rPr>
                <w:rFonts w:hint="eastAsia" w:cs="宋体"/>
                <w:b/>
                <w:bCs w:val="0"/>
              </w:rPr>
              <w:t xml:space="preserve">供现场免费换胎服务，并承诺接到采购人通知后1小时内响应，4小时内到现场。</w:t>
            </w:r>
            <w:r>
              <w:rPr>
                <w:rFonts w:hint="eastAsia" w:cs="宋体"/>
                <w:b/>
                <w:bCs w:val="0"/>
              </w:rPr>
            </w:r>
            <w:r/>
          </w:p>
        </w:tc>
        <w:tc>
          <w:tcPr>
            <w:tcW w:w="1276" w:type="dxa"/>
            <w:vAlign w:val="center"/>
            <w:textDirection w:val="lrTb"/>
            <w:noWrap w:val="false"/>
          </w:tcPr>
          <w:p>
            <w:pPr>
              <w:pStyle w:val="676"/>
              <w:jc w:val="center"/>
              <w:spacing w:after="0" w:line="276" w:lineRule="auto"/>
              <w:widowControl w:val="off"/>
              <w:rPr>
                <w:bCs w:val="0"/>
              </w:rPr>
            </w:pPr>
            <w:r>
              <w:rPr>
                <w:bCs w:val="0"/>
              </w:rPr>
            </w:r>
            <w:r/>
          </w:p>
        </w:tc>
        <w:tc>
          <w:tcPr>
            <w:tcW w:w="1273" w:type="dxa"/>
            <w:vAlign w:val="center"/>
            <w:textDirection w:val="lrTb"/>
            <w:noWrap w:val="false"/>
          </w:tcPr>
          <w:p>
            <w:pPr>
              <w:pStyle w:val="67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76" w:lineRule="auto"/>
              <w:widowControl w:val="off"/>
              <w:rPr>
                <w:rFonts w:hint="eastAsia"/>
                <w:bCs w:val="0"/>
              </w:rPr>
            </w:pPr>
            <w:r>
              <w:rPr>
                <w:rFonts w:hint="eastAsia"/>
                <w:bCs w:val="0"/>
              </w:rPr>
              <w:t xml:space="preserve">4</w:t>
            </w:r>
            <w:r/>
          </w:p>
        </w:tc>
        <w:tc>
          <w:tcPr>
            <w:tcW w:w="5624" w:type="dxa"/>
            <w:vAlign w:val="center"/>
            <w:textDirection w:val="lrTb"/>
            <w:noWrap w:val="false"/>
          </w:tcPr>
          <w:p>
            <w:pPr>
              <w:pStyle w:val="676"/>
              <w:spacing w:after="0" w:line="276" w:lineRule="auto"/>
              <w:widowControl w:val="off"/>
              <w:rPr>
                <w:rFonts w:hint="eastAsia" w:cs="宋体"/>
                <w:b/>
                <w:bCs w:val="0"/>
                <w:szCs w:val="21"/>
                <w:shd w:val="clear" w:color="auto" w:fill="ffffff"/>
              </w:rPr>
            </w:pPr>
            <w:r>
              <w:rPr>
                <w:rFonts w:hint="eastAsia" w:cs="宋体"/>
                <w:b/>
                <w:bCs w:val="0"/>
                <w:szCs w:val="21"/>
                <w:shd w:val="clear" w:color="auto" w:fill="ffffff"/>
              </w:rPr>
              <w:t xml:space="preserve">★2、采购人在收货时若发现送错产品、漏送产品或产品质量不符合采购需求、投标承诺的，投标人应在采购人要求的时限内及时补换货，因此产生的费用由</w:t>
            </w:r>
            <w:r>
              <w:rPr>
                <w:rFonts w:hint="eastAsia" w:cs="宋体"/>
                <w:b/>
                <w:bCs w:val="0"/>
                <w:szCs w:val="21"/>
                <w:shd w:val="clear" w:color="auto" w:fill="ffffff"/>
              </w:rPr>
              <w:t xml:space="preserve">投标人</w:t>
            </w:r>
            <w:r>
              <w:rPr>
                <w:rFonts w:hint="eastAsia" w:cs="宋体"/>
                <w:b/>
                <w:bCs w:val="0"/>
                <w:szCs w:val="21"/>
                <w:shd w:val="clear" w:color="auto" w:fill="ffffff"/>
              </w:rPr>
              <w:t xml:space="preserve">承担。</w:t>
            </w:r>
            <w:r/>
          </w:p>
        </w:tc>
        <w:tc>
          <w:tcPr>
            <w:tcW w:w="1276" w:type="dxa"/>
            <w:vAlign w:val="center"/>
            <w:textDirection w:val="lrTb"/>
            <w:noWrap w:val="false"/>
          </w:tcPr>
          <w:p>
            <w:pPr>
              <w:pStyle w:val="676"/>
              <w:jc w:val="center"/>
              <w:spacing w:after="0" w:line="276" w:lineRule="auto"/>
              <w:widowControl w:val="off"/>
              <w:rPr>
                <w:bCs w:val="0"/>
              </w:rPr>
            </w:pPr>
            <w:r>
              <w:rPr>
                <w:bCs w:val="0"/>
              </w:rPr>
            </w:r>
            <w:r/>
          </w:p>
        </w:tc>
        <w:tc>
          <w:tcPr>
            <w:tcW w:w="1273" w:type="dxa"/>
            <w:vAlign w:val="center"/>
            <w:textDirection w:val="lrTb"/>
            <w:noWrap w:val="false"/>
          </w:tcPr>
          <w:p>
            <w:pPr>
              <w:pStyle w:val="676"/>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76" w:lineRule="auto"/>
              <w:widowControl w:val="off"/>
              <w:rPr>
                <w:rFonts w:hint="eastAsia"/>
                <w:bCs w:val="0"/>
              </w:rPr>
            </w:pPr>
            <w:r>
              <w:rPr>
                <w:rFonts w:hint="eastAsia"/>
                <w:bCs w:val="0"/>
              </w:rPr>
              <w:t xml:space="preserve">5</w:t>
            </w:r>
            <w:r/>
          </w:p>
        </w:tc>
        <w:tc>
          <w:tcPr>
            <w:tcW w:w="5624" w:type="dxa"/>
            <w:vAlign w:val="center"/>
            <w:textDirection w:val="lrTb"/>
            <w:noWrap w:val="false"/>
          </w:tcPr>
          <w:p>
            <w:pPr>
              <w:pStyle w:val="676"/>
              <w:spacing w:after="0" w:line="276" w:lineRule="auto"/>
              <w:widowControl w:val="off"/>
              <w:rPr>
                <w:rFonts w:hint="eastAsia" w:cs="宋体"/>
                <w:b/>
                <w:bCs w:val="0"/>
                <w:szCs w:val="21"/>
                <w:shd w:val="clear" w:color="auto" w:fill="ffffff"/>
              </w:rPr>
            </w:pPr>
            <w:r>
              <w:rPr>
                <w:rFonts w:hint="eastAsia" w:cs="宋体"/>
                <w:b/>
                <w:bCs w:val="0"/>
                <w:szCs w:val="21"/>
                <w:shd w:val="clear" w:color="auto" w:fill="ffffff"/>
              </w:rPr>
              <w:t xml:space="preserve">★1、中标</w:t>
            </w:r>
            <w:r>
              <w:rPr>
                <w:rFonts w:hint="eastAsia" w:cs="宋体"/>
                <w:b/>
                <w:bCs w:val="0"/>
                <w:szCs w:val="21"/>
                <w:shd w:val="clear" w:color="auto" w:fill="ffffff"/>
              </w:rPr>
              <w:t xml:space="preserve">人</w:t>
            </w:r>
            <w:r>
              <w:rPr>
                <w:rFonts w:hint="eastAsia" w:cs="宋体"/>
                <w:b/>
                <w:bCs w:val="0"/>
                <w:szCs w:val="21"/>
                <w:shd w:val="clear" w:color="auto" w:fill="ffffff"/>
              </w:rPr>
              <w:t xml:space="preserve">需根据采购人加液分配计划，为采购人7处点位的除臭设备添加除臭液。</w:t>
            </w:r>
            <w:r/>
          </w:p>
        </w:tc>
        <w:tc>
          <w:tcPr>
            <w:tcW w:w="1276" w:type="dxa"/>
            <w:vAlign w:val="center"/>
            <w:textDirection w:val="lrTb"/>
            <w:noWrap w:val="false"/>
          </w:tcPr>
          <w:p>
            <w:pPr>
              <w:pStyle w:val="676"/>
              <w:jc w:val="center"/>
              <w:spacing w:after="0" w:line="276" w:lineRule="auto"/>
              <w:widowControl w:val="off"/>
              <w:rPr>
                <w:bCs w:val="0"/>
              </w:rPr>
            </w:pPr>
            <w:r>
              <w:rPr>
                <w:bCs w:val="0"/>
              </w:rPr>
            </w:r>
            <w:r/>
          </w:p>
        </w:tc>
        <w:tc>
          <w:tcPr>
            <w:tcW w:w="1273" w:type="dxa"/>
            <w:vAlign w:val="center"/>
            <w:textDirection w:val="lrTb"/>
            <w:noWrap w:val="false"/>
          </w:tcPr>
          <w:p>
            <w:pPr>
              <w:pStyle w:val="676"/>
              <w:jc w:val="center"/>
              <w:spacing w:after="0" w:line="276" w:lineRule="auto"/>
              <w:widowControl w:val="off"/>
              <w:rPr>
                <w:bCs w:val="0"/>
              </w:rPr>
            </w:pPr>
            <w:r>
              <w:rPr>
                <w:bCs w:val="0"/>
              </w:rPr>
            </w:r>
            <w:r/>
          </w:p>
        </w:tc>
      </w:tr>
    </w:tbl>
    <w:p>
      <w:pPr>
        <w:pStyle w:val="676"/>
        <w:ind w:firstLine="240"/>
        <w:spacing w:after="0" w:line="480" w:lineRule="exact"/>
        <w:widowControl w:val="off"/>
        <w:rPr>
          <w:bCs w:val="0"/>
        </w:rPr>
      </w:pPr>
      <w:r/>
      <w:bookmarkEnd w:id="126"/>
      <w:r/>
      <w:bookmarkEnd w:id="127"/>
      <w:r/>
      <w:bookmarkEnd w:id="128"/>
      <w:r>
        <w:rPr>
          <w:rFonts w:hint="eastAsia"/>
          <w:bCs w:val="0"/>
        </w:rPr>
        <w:t xml:space="preserve">注</w:t>
      </w:r>
      <w:r>
        <w:rPr>
          <w:bCs w:val="0"/>
        </w:rPr>
        <w:t xml:space="preserve">：</w:t>
      </w:r>
      <w:r>
        <w:rPr>
          <w:rFonts w:hint="eastAsia"/>
          <w:bCs w:val="0"/>
        </w:rPr>
        <w:t xml:space="preserve">（</w:t>
      </w:r>
      <w:r>
        <w:rPr>
          <w:rFonts w:hint="eastAsia"/>
          <w:bCs w:val="0"/>
        </w:rPr>
        <w:t xml:space="preserve">1</w:t>
      </w:r>
      <w:r>
        <w:rPr>
          <w:rFonts w:hint="eastAsia"/>
          <w:bCs w:val="0"/>
        </w:rPr>
        <w:t xml:space="preserve">）投标人未</w:t>
      </w:r>
      <w:r>
        <w:rPr>
          <w:bCs w:val="0"/>
        </w:rPr>
        <w:t xml:space="preserve">对</w:t>
      </w:r>
      <w:r>
        <w:rPr>
          <w:bCs w:val="0"/>
        </w:rPr>
        <w:t xml:space="preserve"> </w:t>
      </w:r>
      <w:r>
        <w:rPr>
          <w:bCs w:val="0"/>
        </w:rPr>
        <w:t xml:space="preserve">“项目需求”中</w:t>
      </w:r>
      <w:r>
        <w:rPr>
          <w:rFonts w:hint="eastAsia"/>
          <w:b/>
        </w:rPr>
        <w:t xml:space="preserve">各分包</w:t>
      </w:r>
      <w:r>
        <w:rPr>
          <w:rFonts w:hint="eastAsia"/>
          <w:b/>
        </w:rPr>
        <w:t xml:space="preserve">对应</w:t>
      </w:r>
      <w:r>
        <w:rPr>
          <w:bCs w:val="0"/>
        </w:rPr>
        <w:t xml:space="preserve">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676"/>
        <w:ind w:firstLine="600"/>
        <w:spacing w:after="0" w:line="480" w:lineRule="exact"/>
        <w:widowControl w:val="off"/>
        <w:rPr>
          <w:bCs w:val="0"/>
        </w:rPr>
      </w:pPr>
      <w:r>
        <w:rPr>
          <w:rFonts w:hint="eastAsia"/>
          <w:bCs w:val="0"/>
        </w:rPr>
        <w:t xml:space="preserve">（</w:t>
      </w:r>
      <w:r>
        <w:rPr>
          <w:rFonts w:hint="eastAsia"/>
          <w:bCs w:val="0"/>
        </w:rPr>
        <w:t xml:space="preserve">2</w:t>
      </w:r>
      <w:r>
        <w:rPr>
          <w:rFonts w:hint="eastAsia"/>
          <w:bCs w:val="0"/>
        </w:rPr>
        <w:t xml:space="preserve">）如招标文件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676"/>
        <w:jc w:val="left"/>
        <w:spacing w:after="120" w:line="440" w:lineRule="exact"/>
        <w:rPr>
          <w:rFonts w:hint="eastAsia"/>
          <w:bCs w:val="0"/>
        </w:rPr>
      </w:pPr>
      <w:r>
        <w:rPr>
          <w:rFonts w:hint="eastAsia"/>
          <w:bCs w:val="0"/>
        </w:rPr>
      </w:r>
      <w:r/>
    </w:p>
    <w:p>
      <w:pPr>
        <w:pStyle w:val="678"/>
        <w:jc w:val="center"/>
        <w:widowControl w:val="off"/>
        <w:rPr>
          <w:rFonts w:ascii="宋体" w:hAnsi="宋体"/>
          <w:lang w:val="en-US" w:eastAsia="en-US"/>
        </w:rPr>
      </w:pPr>
      <w:r>
        <w:rPr>
          <w:rFonts w:ascii="宋体" w:hAnsi="宋体"/>
        </w:rPr>
        <w:br w:type="page" w:clear="all"/>
      </w:r>
      <w:bookmarkStart w:id="133" w:name="_Toc219230573"/>
      <w:r>
        <w:rPr>
          <w:rFonts w:hint="eastAsia" w:ascii="宋体" w:hAnsi="宋体"/>
        </w:rPr>
        <w:t xml:space="preserve">附件</w:t>
      </w:r>
      <w:r>
        <w:rPr>
          <w:rFonts w:ascii="宋体" w:hAnsi="宋体"/>
        </w:rPr>
        <w:t xml:space="preserve">10</w:t>
      </w:r>
      <w:r>
        <w:rPr>
          <w:rFonts w:ascii="宋体" w:hAnsi="宋体"/>
        </w:rPr>
        <w:t xml:space="preserve">、</w:t>
      </w:r>
      <w:bookmarkStart w:id="134" w:name="_Toc321922918"/>
      <w:r/>
      <w:bookmarkStart w:id="135" w:name="_Toc472326802"/>
      <w:r/>
      <w:bookmarkStart w:id="136" w:name="_Toc511680884"/>
      <w:r>
        <w:rPr>
          <w:rFonts w:hint="eastAsia" w:ascii="宋体" w:hAnsi="宋体"/>
          <w:lang w:val="en-US" w:eastAsia="en-US"/>
        </w:rPr>
        <w:t xml:space="preserve">技术参数响应及偏离表</w:t>
      </w:r>
      <w:bookmarkEnd w:id="133"/>
      <w:r>
        <w:rPr>
          <w:rFonts w:ascii="宋体" w:hAnsi="宋体"/>
          <w:lang w:val="en-US" w:eastAsia="en-US"/>
        </w:rPr>
      </w: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276"/>
        <w:gridCol w:w="851"/>
        <w:gridCol w:w="850"/>
        <w:gridCol w:w="1559"/>
      </w:tblGrid>
      <w:tr>
        <w:trPr>
          <w:cantSplit/>
          <w:trHeight w:val="539"/>
        </w:trPr>
        <w:tc>
          <w:tcPr>
            <w:tcW w:w="727" w:type="dxa"/>
            <w:vAlign w:val="center"/>
            <w:vMerge w:val="restart"/>
            <w:textDirection w:val="lrTb"/>
            <w:noWrap w:val="false"/>
          </w:tcPr>
          <w:p>
            <w:pPr>
              <w:pStyle w:val="676"/>
              <w:jc w:val="center"/>
              <w:spacing w:after="0" w:line="440" w:lineRule="exact"/>
              <w:widowControl w:val="off"/>
              <w:rPr>
                <w:bCs w:val="0"/>
              </w:rPr>
            </w:pPr>
            <w:r>
              <w:rPr>
                <w:bCs w:val="0"/>
              </w:rPr>
              <w:t xml:space="preserve">序号</w:t>
            </w:r>
            <w:r/>
          </w:p>
        </w:tc>
        <w:tc>
          <w:tcPr>
            <w:tcW w:w="2738" w:type="dxa"/>
            <w:vAlign w:val="center"/>
            <w:vMerge w:val="restart"/>
            <w:textDirection w:val="lrTb"/>
            <w:noWrap w:val="false"/>
          </w:tcPr>
          <w:p>
            <w:pPr>
              <w:pStyle w:val="676"/>
              <w:jc w:val="center"/>
              <w:spacing w:after="0"/>
              <w:widowControl w:val="off"/>
              <w:rPr>
                <w:bCs w:val="0"/>
              </w:rPr>
            </w:pPr>
            <w:r>
              <w:rPr>
                <w:bCs w:val="0"/>
              </w:rPr>
              <w:t xml:space="preserve">招标</w:t>
            </w:r>
            <w:r>
              <w:rPr>
                <w:rFonts w:hint="eastAsia"/>
                <w:bCs w:val="0"/>
              </w:rPr>
              <w:t xml:space="preserve">货物</w:t>
            </w:r>
            <w:r>
              <w:rPr>
                <w:bCs w:val="0"/>
              </w:rPr>
              <w:t xml:space="preserve">技术</w:t>
            </w:r>
            <w:r>
              <w:rPr>
                <w:rFonts w:hint="eastAsia"/>
                <w:bCs w:val="0"/>
              </w:rPr>
              <w:t xml:space="preserve">性能参数</w:t>
            </w:r>
            <w:r>
              <w:rPr>
                <w:bCs w:val="0"/>
              </w:rPr>
              <w:t xml:space="preserve">要求</w:t>
            </w:r>
            <w:r/>
          </w:p>
        </w:tc>
        <w:tc>
          <w:tcPr>
            <w:tcW w:w="2205" w:type="dxa"/>
            <w:vAlign w:val="center"/>
            <w:vMerge w:val="restart"/>
            <w:textDirection w:val="lrTb"/>
            <w:noWrap w:val="false"/>
          </w:tcPr>
          <w:p>
            <w:pPr>
              <w:pStyle w:val="676"/>
              <w:jc w:val="center"/>
              <w:spacing w:after="0"/>
              <w:widowControl w:val="off"/>
              <w:rPr>
                <w:bCs w:val="0"/>
              </w:rPr>
            </w:pPr>
            <w:r>
              <w:rPr>
                <w:bCs w:val="0"/>
              </w:rPr>
              <w:t xml:space="preserve">投标</w:t>
            </w:r>
            <w:r>
              <w:rPr>
                <w:rFonts w:hint="eastAsia"/>
                <w:bCs w:val="0"/>
              </w:rPr>
              <w:t xml:space="preserve">货物</w:t>
            </w:r>
            <w:r>
              <w:rPr>
                <w:bCs w:val="0"/>
              </w:rPr>
              <w:t xml:space="preserve">技术</w:t>
            </w:r>
            <w:r>
              <w:rPr>
                <w:rFonts w:hint="eastAsia"/>
                <w:bCs w:val="0"/>
              </w:rPr>
              <w:t xml:space="preserve">性能参数</w:t>
            </w:r>
            <w:r>
              <w:rPr>
                <w:bCs w:val="0"/>
              </w:rPr>
            </w:r>
            <w:r/>
          </w:p>
        </w:tc>
        <w:tc>
          <w:tcPr>
            <w:tcW w:w="1276" w:type="dxa"/>
            <w:vAlign w:val="center"/>
            <w:vMerge w:val="restart"/>
            <w:textDirection w:val="lrTb"/>
            <w:noWrap w:val="false"/>
          </w:tcPr>
          <w:p>
            <w:pPr>
              <w:pStyle w:val="676"/>
              <w:jc w:val="center"/>
              <w:spacing w:after="0"/>
              <w:widowControl w:val="off"/>
              <w:rPr>
                <w:bCs w:val="0"/>
              </w:rPr>
            </w:pPr>
            <w:r>
              <w:rPr>
                <w:bCs w:val="0"/>
              </w:rPr>
              <w:t xml:space="preserve">有无偏离</w:t>
            </w:r>
            <w:r/>
          </w:p>
        </w:tc>
        <w:tc>
          <w:tcPr>
            <w:gridSpan w:val="2"/>
            <w:tcW w:w="1701" w:type="dxa"/>
            <w:vAlign w:val="center"/>
            <w:textDirection w:val="lrTb"/>
            <w:noWrap w:val="false"/>
          </w:tcPr>
          <w:p>
            <w:pPr>
              <w:pStyle w:val="676"/>
              <w:jc w:val="center"/>
              <w:spacing w:after="0"/>
              <w:widowControl w:val="off"/>
              <w:rPr>
                <w:bCs w:val="0"/>
              </w:rPr>
            </w:pPr>
            <w:r>
              <w:rPr>
                <w:rFonts w:hint="eastAsia"/>
                <w:bCs w:val="0"/>
              </w:rPr>
              <w:t xml:space="preserve">有偏离</w:t>
            </w:r>
            <w:r>
              <w:rPr>
                <w:bCs w:val="0"/>
              </w:rPr>
            </w:r>
            <w:r/>
          </w:p>
        </w:tc>
        <w:tc>
          <w:tcPr>
            <w:tcW w:w="1559" w:type="dxa"/>
            <w:vAlign w:val="center"/>
            <w:vMerge w:val="restart"/>
            <w:textDirection w:val="lrTb"/>
            <w:noWrap w:val="false"/>
          </w:tcPr>
          <w:p>
            <w:pPr>
              <w:pStyle w:val="676"/>
              <w:jc w:val="center"/>
              <w:spacing w:after="0"/>
              <w:widowControl w:val="off"/>
              <w:rPr>
                <w:bCs w:val="0"/>
              </w:rPr>
            </w:pPr>
            <w:r>
              <w:rPr>
                <w:bCs w:val="0"/>
              </w:rPr>
              <w:t xml:space="preserve">偏离内容及原因</w:t>
            </w:r>
            <w:r/>
          </w:p>
        </w:tc>
      </w:tr>
      <w:tr>
        <w:trPr>
          <w:cantSplit/>
          <w:trHeight w:val="584"/>
        </w:trPr>
        <w:tc>
          <w:tcPr>
            <w:tcW w:w="727" w:type="dxa"/>
            <w:vAlign w:val="center"/>
            <w:vMerge w:val="continue"/>
            <w:textDirection w:val="lrTb"/>
            <w:noWrap w:val="false"/>
          </w:tcPr>
          <w:p>
            <w:pPr>
              <w:pStyle w:val="676"/>
              <w:jc w:val="center"/>
              <w:spacing w:after="0" w:line="440" w:lineRule="exact"/>
              <w:widowControl w:val="off"/>
              <w:rPr>
                <w:bCs w:val="0"/>
              </w:rPr>
            </w:pPr>
            <w:r>
              <w:rPr>
                <w:bCs w:val="0"/>
              </w:rPr>
            </w:r>
            <w:r/>
          </w:p>
        </w:tc>
        <w:tc>
          <w:tcPr>
            <w:tcW w:w="2738" w:type="dxa"/>
            <w:vAlign w:val="center"/>
            <w:vMerge w:val="continue"/>
            <w:textDirection w:val="lrTb"/>
            <w:noWrap w:val="false"/>
          </w:tcPr>
          <w:p>
            <w:pPr>
              <w:pStyle w:val="676"/>
              <w:jc w:val="center"/>
              <w:spacing w:after="0"/>
              <w:widowControl w:val="off"/>
              <w:rPr>
                <w:bCs w:val="0"/>
              </w:rPr>
            </w:pPr>
            <w:r>
              <w:rPr>
                <w:bCs w:val="0"/>
              </w:rPr>
            </w:r>
            <w:r/>
          </w:p>
        </w:tc>
        <w:tc>
          <w:tcPr>
            <w:tcW w:w="2205" w:type="dxa"/>
            <w:vAlign w:val="center"/>
            <w:vMerge w:val="continue"/>
            <w:textDirection w:val="lrTb"/>
            <w:noWrap w:val="false"/>
          </w:tcPr>
          <w:p>
            <w:pPr>
              <w:pStyle w:val="676"/>
              <w:jc w:val="center"/>
              <w:spacing w:after="0"/>
              <w:widowControl w:val="off"/>
              <w:rPr>
                <w:bCs w:val="0"/>
              </w:rPr>
            </w:pPr>
            <w:r>
              <w:rPr>
                <w:bCs w:val="0"/>
              </w:rPr>
            </w:r>
            <w:r/>
          </w:p>
        </w:tc>
        <w:tc>
          <w:tcPr>
            <w:tcW w:w="1276" w:type="dxa"/>
            <w:vAlign w:val="center"/>
            <w:vMerge w:val="continue"/>
            <w:textDirection w:val="lrTb"/>
            <w:noWrap w:val="false"/>
          </w:tcPr>
          <w:p>
            <w:pPr>
              <w:pStyle w:val="676"/>
              <w:jc w:val="center"/>
              <w:spacing w:after="0"/>
              <w:widowControl w:val="off"/>
              <w:rPr>
                <w:bCs w:val="0"/>
              </w:rPr>
            </w:pPr>
            <w:r>
              <w:rPr>
                <w:bCs w:val="0"/>
              </w:rPr>
            </w:r>
            <w:r/>
          </w:p>
        </w:tc>
        <w:tc>
          <w:tcPr>
            <w:tcW w:w="851" w:type="dxa"/>
            <w:vAlign w:val="center"/>
            <w:textDirection w:val="lrTb"/>
            <w:noWrap w:val="false"/>
          </w:tcPr>
          <w:p>
            <w:pPr>
              <w:pStyle w:val="676"/>
              <w:jc w:val="center"/>
              <w:spacing w:after="0"/>
              <w:widowControl w:val="off"/>
              <w:rPr>
                <w:bCs w:val="0"/>
              </w:rPr>
            </w:pPr>
            <w:r>
              <w:rPr>
                <w:rFonts w:hint="eastAsia"/>
                <w:bCs w:val="0"/>
              </w:rPr>
              <w:t xml:space="preserve">正</w:t>
            </w:r>
            <w:r>
              <w:rPr>
                <w:bCs w:val="0"/>
              </w:rPr>
            </w:r>
            <w:r/>
          </w:p>
        </w:tc>
        <w:tc>
          <w:tcPr>
            <w:tcW w:w="850" w:type="dxa"/>
            <w:vAlign w:val="center"/>
            <w:textDirection w:val="lrTb"/>
            <w:noWrap w:val="false"/>
          </w:tcPr>
          <w:p>
            <w:pPr>
              <w:pStyle w:val="676"/>
              <w:jc w:val="center"/>
              <w:spacing w:after="0"/>
              <w:widowControl w:val="off"/>
              <w:rPr>
                <w:bCs w:val="0"/>
              </w:rPr>
            </w:pPr>
            <w:r>
              <w:rPr>
                <w:rFonts w:hint="eastAsia"/>
                <w:bCs w:val="0"/>
              </w:rPr>
              <w:t xml:space="preserve">负</w:t>
            </w:r>
            <w:r>
              <w:rPr>
                <w:bCs w:val="0"/>
              </w:rPr>
            </w:r>
            <w:r/>
          </w:p>
        </w:tc>
        <w:tc>
          <w:tcPr>
            <w:tcW w:w="1559" w:type="dxa"/>
            <w:vAlign w:val="center"/>
            <w:vMerge w:val="continue"/>
            <w:textDirection w:val="lrTb"/>
            <w:noWrap w:val="false"/>
          </w:tcPr>
          <w:p>
            <w:pPr>
              <w:pStyle w:val="676"/>
              <w:jc w:val="center"/>
              <w:spacing w:after="0"/>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bCs w:val="0"/>
              </w:rPr>
              <w:t xml:space="preserve">1</w:t>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bCs w:val="0"/>
              </w:rPr>
              <w:t xml:space="preserve">2</w:t>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bCs w:val="0"/>
              </w:rPr>
              <w:t xml:space="preserve">3</w:t>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rFonts w:hint="eastAsia"/>
                <w:bCs w:val="0"/>
              </w:rPr>
              <w:t xml:space="preserve">4</w:t>
            </w:r>
            <w:r>
              <w:rPr>
                <w:bCs w:val="0"/>
              </w:rPr>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rFonts w:hint="eastAsia"/>
                <w:bCs w:val="0"/>
              </w:rPr>
              <w:t xml:space="preserve">5</w:t>
            </w:r>
            <w:r>
              <w:rPr>
                <w:bCs w:val="0"/>
              </w:rPr>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rFonts w:hint="eastAsia"/>
                <w:bCs w:val="0"/>
              </w:rPr>
              <w:t xml:space="preserve">6</w:t>
            </w:r>
            <w:r>
              <w:rPr>
                <w:bCs w:val="0"/>
              </w:rPr>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rFonts w:hint="eastAsia"/>
                <w:bCs w:val="0"/>
              </w:rPr>
              <w:t xml:space="preserve">7</w:t>
            </w:r>
            <w:r>
              <w:rPr>
                <w:bCs w:val="0"/>
              </w:rPr>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676"/>
              <w:jc w:val="center"/>
              <w:spacing w:after="0" w:line="440" w:lineRule="exact"/>
              <w:widowControl w:val="off"/>
              <w:rPr>
                <w:bCs w:val="0"/>
              </w:rPr>
            </w:pPr>
            <w:r>
              <w:rPr>
                <w:rFonts w:hint="eastAsia"/>
                <w:bCs w:val="0"/>
              </w:rPr>
              <w:t xml:space="preserve">……</w:t>
            </w:r>
            <w:r>
              <w:rPr>
                <w:bCs w:val="0"/>
              </w:rPr>
            </w:r>
            <w:r/>
          </w:p>
        </w:tc>
        <w:tc>
          <w:tcPr>
            <w:tcW w:w="2738" w:type="dxa"/>
            <w:vAlign w:val="center"/>
            <w:textDirection w:val="lrTb"/>
            <w:noWrap w:val="false"/>
          </w:tcPr>
          <w:p>
            <w:pPr>
              <w:pStyle w:val="676"/>
              <w:jc w:val="center"/>
              <w:spacing w:after="0" w:line="440" w:lineRule="exact"/>
              <w:widowControl w:val="off"/>
              <w:rPr>
                <w:bCs w:val="0"/>
              </w:rPr>
            </w:pPr>
            <w:r>
              <w:rPr>
                <w:bCs w:val="0"/>
              </w:rPr>
            </w:r>
            <w:r/>
          </w:p>
        </w:tc>
        <w:tc>
          <w:tcPr>
            <w:tcW w:w="2205" w:type="dxa"/>
            <w:vAlign w:val="center"/>
            <w:textDirection w:val="lrTb"/>
            <w:noWrap w:val="false"/>
          </w:tcPr>
          <w:p>
            <w:pPr>
              <w:pStyle w:val="676"/>
              <w:jc w:val="center"/>
              <w:spacing w:after="0" w:line="440" w:lineRule="exact"/>
              <w:widowControl w:val="off"/>
              <w:rPr>
                <w:bCs w:val="0"/>
              </w:rPr>
            </w:pPr>
            <w:r>
              <w:rPr>
                <w:bCs w:val="0"/>
              </w:rPr>
            </w:r>
            <w:r/>
          </w:p>
        </w:tc>
        <w:tc>
          <w:tcPr>
            <w:tcW w:w="1276" w:type="dxa"/>
            <w:vAlign w:val="center"/>
            <w:textDirection w:val="lrTb"/>
            <w:noWrap w:val="false"/>
          </w:tcPr>
          <w:p>
            <w:pPr>
              <w:pStyle w:val="676"/>
              <w:jc w:val="center"/>
              <w:spacing w:after="0" w:line="440" w:lineRule="exact"/>
              <w:widowControl w:val="off"/>
              <w:rPr>
                <w:bCs w:val="0"/>
              </w:rPr>
            </w:pPr>
            <w:r>
              <w:rPr>
                <w:bCs w:val="0"/>
              </w:rPr>
            </w:r>
            <w:r/>
          </w:p>
        </w:tc>
        <w:tc>
          <w:tcPr>
            <w:tcW w:w="851" w:type="dxa"/>
            <w:vAlign w:val="center"/>
            <w:textDirection w:val="lrTb"/>
            <w:noWrap w:val="false"/>
          </w:tcPr>
          <w:p>
            <w:pPr>
              <w:pStyle w:val="676"/>
              <w:jc w:val="center"/>
              <w:spacing w:after="0" w:line="440" w:lineRule="exact"/>
              <w:widowControl w:val="off"/>
              <w:rPr>
                <w:bCs w:val="0"/>
              </w:rPr>
            </w:pPr>
            <w:r>
              <w:rPr>
                <w:bCs w:val="0"/>
              </w:rPr>
            </w:r>
            <w:r/>
          </w:p>
        </w:tc>
        <w:tc>
          <w:tcPr>
            <w:tcW w:w="850" w:type="dxa"/>
            <w:vAlign w:val="center"/>
            <w:textDirection w:val="lrTb"/>
            <w:noWrap w:val="false"/>
          </w:tcPr>
          <w:p>
            <w:pPr>
              <w:pStyle w:val="676"/>
              <w:jc w:val="center"/>
              <w:spacing w:after="0" w:line="440" w:lineRule="exact"/>
              <w:widowControl w:val="off"/>
              <w:rPr>
                <w:bCs w:val="0"/>
              </w:rPr>
            </w:pPr>
            <w:r>
              <w:rPr>
                <w:bCs w:val="0"/>
              </w:rPr>
            </w:r>
            <w:r/>
          </w:p>
        </w:tc>
        <w:tc>
          <w:tcPr>
            <w:tcW w:w="1559" w:type="dxa"/>
            <w:vAlign w:val="center"/>
            <w:textDirection w:val="lrTb"/>
            <w:noWrap w:val="false"/>
          </w:tcPr>
          <w:p>
            <w:pPr>
              <w:pStyle w:val="676"/>
              <w:jc w:val="center"/>
              <w:spacing w:after="0" w:line="440" w:lineRule="exact"/>
              <w:widowControl w:val="off"/>
              <w:rPr>
                <w:bCs w:val="0"/>
              </w:rPr>
            </w:pPr>
            <w:r>
              <w:rPr>
                <w:bCs w:val="0"/>
              </w:rPr>
            </w:r>
            <w:r/>
          </w:p>
        </w:tc>
      </w:tr>
    </w:tbl>
    <w:p>
      <w:pPr>
        <w:pStyle w:val="676"/>
        <w:spacing w:after="0" w:line="440" w:lineRule="exact"/>
        <w:widowControl w:val="off"/>
      </w:pPr>
      <w:r>
        <w:rPr>
          <w:bCs w:val="0"/>
        </w:rPr>
        <w:t xml:space="preserve">注：</w:t>
      </w:r>
      <w:r>
        <w:t xml:space="preserve">1、投标人</w:t>
      </w:r>
      <w:r>
        <w:rPr>
          <w:rFonts w:hint="eastAsia"/>
        </w:rPr>
        <w:t xml:space="preserve">应根据</w:t>
      </w:r>
      <w:r>
        <w:rPr>
          <w:rFonts w:hint="eastAsia"/>
          <w:bCs w:val="0"/>
        </w:rPr>
        <w:t xml:space="preserve">本项目</w:t>
      </w:r>
      <w:r>
        <w:rPr>
          <w:rFonts w:hint="eastAsia"/>
        </w:rPr>
        <w:t xml:space="preserve">“第</w:t>
      </w:r>
      <w:r>
        <w:rPr>
          <w:rFonts w:hint="eastAsia"/>
        </w:rPr>
        <w:t xml:space="preserve">三</w:t>
      </w:r>
      <w:r>
        <w:rPr>
          <w:rFonts w:hint="eastAsia"/>
        </w:rPr>
        <w:t xml:space="preserve">章 项目需求”中</w:t>
      </w:r>
      <w:r>
        <w:rPr>
          <w:rFonts w:hint="eastAsia"/>
          <w:b/>
          <w:bCs w:val="0"/>
        </w:rPr>
        <w:t xml:space="preserve">各分包</w:t>
      </w:r>
      <w:r>
        <w:rPr>
          <w:rFonts w:hint="eastAsia"/>
        </w:rPr>
        <w:t xml:space="preserve">的</w:t>
      </w:r>
      <w:r>
        <w:rPr>
          <w:rFonts w:hint="eastAsia"/>
        </w:rPr>
        <w:t xml:space="preserve">“</w:t>
      </w:r>
      <w:r>
        <w:rPr>
          <w:rFonts w:hint="eastAsia"/>
        </w:rPr>
        <w:t xml:space="preserve">（二）</w:t>
      </w:r>
      <w:r>
        <w:t xml:space="preserve">、技术参数要求</w:t>
      </w:r>
      <w:r>
        <w:rPr>
          <w:rFonts w:hint="eastAsia"/>
        </w:rPr>
        <w:t xml:space="preserve">”对照所投报货物的技术性能参数进行逐项评议。</w:t>
      </w:r>
      <w:r/>
    </w:p>
    <w:p>
      <w:pPr>
        <w:pStyle w:val="676"/>
        <w:ind w:firstLine="480"/>
        <w:spacing w:after="0" w:line="440" w:lineRule="exact"/>
        <w:widowControl w:val="off"/>
      </w:pPr>
      <w:r>
        <w:t xml:space="preserve">2、若无偏离，在“有无偏离”栏中填写 “无”；若有偏离在“有无偏离”栏中填写 “</w:t>
      </w:r>
      <w:r>
        <w:t xml:space="preserve">有”并在</w:t>
      </w:r>
      <w:r>
        <w:rPr>
          <w:rFonts w:hint="eastAsia"/>
        </w:rPr>
        <w:t xml:space="preserve">“有偏离”和</w:t>
      </w:r>
      <w:r>
        <w:t xml:space="preserve">“偏</w:t>
      </w:r>
      <w:r>
        <w:t xml:space="preserve">离内容及原因”栏中作出说明；因未标明或表述含糊导致的评审</w:t>
      </w:r>
      <w:r>
        <w:t xml:space="preserve">风险将由</w:t>
      </w:r>
      <w:r>
        <w:rPr>
          <w:rFonts w:hint="eastAsia"/>
        </w:rPr>
        <w:t xml:space="preserve">投标人</w:t>
      </w:r>
      <w:r>
        <w:t xml:space="preserve">承担。</w:t>
      </w:r>
      <w:r/>
    </w:p>
    <w:p>
      <w:pPr>
        <w:pStyle w:val="676"/>
        <w:ind w:firstLine="480"/>
        <w:spacing w:after="0" w:line="440" w:lineRule="exact"/>
        <w:widowControl w:val="off"/>
      </w:pPr>
      <w:r>
        <w:rPr>
          <w:rFonts w:hint="eastAsia"/>
        </w:rPr>
        <w:t xml:space="preserve">3、</w:t>
      </w:r>
      <w:r>
        <w:rPr>
          <w:rFonts w:hint="eastAsia" w:ascii="Times New Roman"/>
          <w:b/>
          <w:bCs w:val="0"/>
        </w:rPr>
        <w:t xml:space="preserve">附技术要求的相关证明文件（如</w:t>
      </w:r>
      <w:r>
        <w:rPr>
          <w:rFonts w:hint="eastAsia" w:cs="宋体"/>
          <w:b/>
          <w:bCs w:val="0"/>
        </w:rPr>
        <w:t xml:space="preserve">检验（检测）报告或含产品参数的合格证书或其他可证明产品参数的网页截图等证明材料</w:t>
      </w:r>
      <w:r>
        <w:rPr>
          <w:rFonts w:hint="eastAsia" w:ascii="Times New Roman"/>
          <w:b/>
          <w:bCs w:val="0"/>
        </w:rPr>
        <w:t xml:space="preserve">）</w:t>
      </w:r>
      <w:r>
        <w:rPr>
          <w:rFonts w:hint="eastAsia"/>
        </w:rPr>
        <w:t xml:space="preserve">。</w:t>
      </w:r>
      <w:r/>
    </w:p>
    <w:p>
      <w:pPr>
        <w:pStyle w:val="676"/>
        <w:ind w:firstLine="480"/>
        <w:spacing w:after="0" w:line="440" w:lineRule="exact"/>
        <w:widowControl w:val="off"/>
      </w:pPr>
      <w:r>
        <w:t xml:space="preserve">4、表格不够可另接。</w:t>
      </w:r>
      <w:r/>
    </w:p>
    <w:p>
      <w:pPr>
        <w:pStyle w:val="676"/>
        <w:ind w:firstLine="480"/>
        <w:jc w:val="left"/>
        <w:spacing w:after="0" w:line="440" w:lineRule="exact"/>
        <w:widowControl w:val="off"/>
        <w:rPr>
          <w:bCs w:val="0"/>
        </w:rPr>
      </w:pPr>
      <w:r>
        <w:rPr>
          <w:bCs w:val="0"/>
        </w:rPr>
      </w:r>
      <w:r/>
    </w:p>
    <w:p>
      <w:pPr>
        <w:pStyle w:val="678"/>
        <w:jc w:val="center"/>
        <w:widowControl w:val="off"/>
        <w:rPr>
          <w:rFonts w:ascii="宋体" w:hAnsi="宋体"/>
        </w:rPr>
      </w:pPr>
      <w:r>
        <w:rPr>
          <w:b w:val="0"/>
          <w:lang w:val="en-US"/>
        </w:rPr>
        <w:br w:type="page" w:clear="all"/>
      </w:r>
      <w:bookmarkStart w:id="137" w:name="_Toc219230574"/>
      <w:r>
        <w:rPr>
          <w:rFonts w:hint="eastAsia" w:ascii="宋体" w:hAnsi="宋体"/>
        </w:rPr>
        <w:t xml:space="preserve">附件</w:t>
      </w:r>
      <w:r>
        <w:rPr>
          <w:rFonts w:ascii="宋体" w:hAnsi="宋体"/>
        </w:rPr>
        <w:t xml:space="preserve">11</w:t>
      </w:r>
      <w:r>
        <w:rPr>
          <w:rFonts w:ascii="宋体" w:hAnsi="宋体"/>
        </w:rPr>
        <w:t xml:space="preserve">、商务条件响应及偏离表</w:t>
      </w:r>
      <w:bookmarkEnd w:id="137"/>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76"/>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76"/>
              <w:jc w:val="center"/>
              <w:spacing w:after="0" w:line="276" w:lineRule="auto"/>
              <w:widowControl w:val="off"/>
              <w:rPr>
                <w:b/>
              </w:rPr>
            </w:pPr>
            <w:r>
              <w:rPr>
                <w:b/>
              </w:rPr>
              <w:t xml:space="preserve">有无偏离</w:t>
            </w:r>
            <w:r/>
          </w:p>
        </w:tc>
        <w:tc>
          <w:tcPr>
            <w:tcW w:w="4111" w:type="dxa"/>
            <w:vAlign w:val="center"/>
            <w:textDirection w:val="lrTb"/>
            <w:noWrap w:val="false"/>
          </w:tcPr>
          <w:p>
            <w:pPr>
              <w:pStyle w:val="676"/>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第三条 合同货物</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第五条 款项支付</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第六条 </w:t>
            </w:r>
            <w:r>
              <w:rPr>
                <w:rFonts w:hint="eastAsia"/>
                <w:color w:val="000000"/>
              </w:rPr>
              <w:t xml:space="preserve">权利保证</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第七条 质量保证</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第八条 包装要求</w:t>
            </w:r>
            <w:r>
              <w:rPr>
                <w:rFonts w:hint="eastAsia"/>
                <w:bCs w:val="0"/>
              </w:rPr>
            </w:r>
            <w:r/>
          </w:p>
        </w:tc>
        <w:tc>
          <w:tcPr>
            <w:tcW w:w="1559" w:type="dxa"/>
            <w:vAlign w:val="center"/>
            <w:textDirection w:val="lrTb"/>
            <w:noWrap w:val="false"/>
          </w:tcPr>
          <w:p>
            <w:pPr>
              <w:pStyle w:val="676"/>
              <w:jc w:val="left"/>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第九条 交货</w:t>
            </w:r>
            <w:r>
              <w:rPr>
                <w:rFonts w:hint="eastAsia"/>
                <w:bCs w:val="0"/>
              </w:rPr>
            </w:r>
            <w:r/>
          </w:p>
        </w:tc>
        <w:tc>
          <w:tcPr>
            <w:tcW w:w="1559" w:type="dxa"/>
            <w:vAlign w:val="center"/>
            <w:textDirection w:val="lrTb"/>
            <w:noWrap w:val="false"/>
          </w:tcPr>
          <w:p>
            <w:pPr>
              <w:pStyle w:val="676"/>
              <w:jc w:val="left"/>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第十条 到货验收</w:t>
            </w:r>
            <w:r>
              <w:rPr>
                <w:rFonts w:hint="eastAsia"/>
                <w:bCs w:val="0"/>
              </w:rPr>
            </w:r>
            <w:r/>
          </w:p>
        </w:tc>
        <w:tc>
          <w:tcPr>
            <w:tcW w:w="1559" w:type="dxa"/>
            <w:vAlign w:val="center"/>
            <w:textDirection w:val="lrTb"/>
            <w:noWrap w:val="false"/>
          </w:tcPr>
          <w:p>
            <w:pPr>
              <w:pStyle w:val="676"/>
              <w:jc w:val="left"/>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第十一条 伴随服务</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pPr>
            <w:r>
              <w:rPr>
                <w:rFonts w:hint="eastAsia"/>
              </w:rPr>
              <w:t xml:space="preserve">第十二条 最终验收</w:t>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第十三条 售后服务</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第十四条 违约责任</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第十五条 不可抗力</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第十六条 合同的变更、中止</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第十七条 合同的终止</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pPr>
            <w:r>
              <w:rPr>
                <w:rFonts w:hint="eastAsia"/>
              </w:rPr>
              <w:t xml:space="preserve">第十八条 合同的转让</w:t>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第十九条 履约保证金</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第二十条 争议解决方式</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第二十一条 通知与送达</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第二十二条 合同生效及其他</w:t>
            </w:r>
            <w:r>
              <w:rPr>
                <w:rFonts w:hint="eastAsia"/>
                <w:bCs w:val="0"/>
              </w:rPr>
            </w:r>
            <w:r/>
          </w:p>
        </w:tc>
        <w:tc>
          <w:tcPr>
            <w:tcW w:w="1559" w:type="dxa"/>
            <w:vAlign w:val="center"/>
            <w:textDirection w:val="lrTb"/>
            <w:noWrap w:val="false"/>
          </w:tcPr>
          <w:p>
            <w:pPr>
              <w:pStyle w:val="676"/>
              <w:spacing w:after="0" w:line="276" w:lineRule="auto"/>
              <w:widowControl w:val="off"/>
            </w:pPr>
            <w:r/>
            <w:r/>
          </w:p>
        </w:tc>
        <w:tc>
          <w:tcPr>
            <w:tcW w:w="4111" w:type="dxa"/>
            <w:vAlign w:val="center"/>
            <w:textDirection w:val="lrTb"/>
            <w:noWrap w:val="false"/>
          </w:tcPr>
          <w:p>
            <w:pPr>
              <w:pStyle w:val="676"/>
              <w:spacing w:after="0" w:line="276" w:lineRule="auto"/>
              <w:widowControl w:val="off"/>
            </w:pPr>
            <w:r/>
            <w:r/>
          </w:p>
        </w:tc>
      </w:tr>
    </w:tbl>
    <w:p>
      <w:pPr>
        <w:pStyle w:val="676"/>
        <w:ind w:firstLine="240"/>
        <w:spacing w:after="0" w:line="440" w:lineRule="exact"/>
        <w:widowControl w:val="off"/>
      </w:pPr>
      <w:r>
        <w:t xml:space="preserve">注：1、投标人应据实、详细填写上述表格，因表述含糊导致的评标风险将由投标人承担。</w:t>
      </w:r>
      <w:r/>
    </w:p>
    <w:p>
      <w:pPr>
        <w:pStyle w:val="676"/>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678"/>
        <w:jc w:val="center"/>
        <w:widowControl w:val="off"/>
        <w:rPr>
          <w:rFonts w:hint="eastAsia" w:ascii="宋体" w:hAnsi="宋体"/>
        </w:rPr>
      </w:pPr>
      <w:r/>
      <w:bookmarkEnd w:id="134"/>
      <w:r/>
      <w:bookmarkEnd w:id="135"/>
      <w:r/>
      <w:bookmarkEnd w:id="136"/>
      <w:r/>
      <w:bookmarkStart w:id="138" w:name="_Toc255645976"/>
      <w:r/>
      <w:bookmarkStart w:id="139" w:name="_Toc321922921"/>
      <w:r/>
      <w:bookmarkStart w:id="140" w:name="_Toc486862385"/>
      <w:r/>
      <w:bookmarkStart w:id="141" w:name="_Toc263405075"/>
      <w:r/>
      <w:bookmarkStart w:id="142" w:name="_Toc511680887"/>
      <w:r/>
      <w:bookmarkStart w:id="143" w:name="_Toc315875335"/>
      <w:r/>
      <w:bookmarkStart w:id="144" w:name="_Toc315868072"/>
      <w:r/>
      <w:bookmarkStart w:id="145" w:name="_Toc299960832"/>
      <w:r/>
      <w:bookmarkStart w:id="146" w:name="_Toc472326805"/>
      <w:r/>
      <w:bookmarkStart w:id="147" w:name="_Toc194118672"/>
      <w:r/>
      <w:bookmarkStart w:id="148" w:name="_Toc518399672"/>
      <w:r/>
      <w:bookmarkStart w:id="149" w:name="_Toc511733454"/>
      <w:r/>
      <w:bookmarkStart w:id="150" w:name="_Toc489876934"/>
      <w:r>
        <w:rPr>
          <w:rFonts w:ascii="宋体" w:hAnsi="宋体"/>
        </w:rPr>
        <w:br w:type="page" w:clear="all"/>
      </w:r>
      <w:bookmarkStart w:id="151" w:name="_Toc219230575"/>
      <w:r>
        <w:rPr>
          <w:rFonts w:hint="eastAsia" w:ascii="宋体" w:hAnsi="宋体"/>
        </w:rPr>
        <w:t xml:space="preserve">附件</w:t>
      </w:r>
      <w:r>
        <w:rPr>
          <w:rFonts w:ascii="宋体" w:hAnsi="宋体"/>
        </w:rPr>
        <w:t xml:space="preserve">1</w:t>
      </w:r>
      <w:r>
        <w:rPr>
          <w:rFonts w:ascii="宋体" w:hAnsi="宋体"/>
        </w:rPr>
        <w:t xml:space="preserve">2</w:t>
      </w:r>
      <w:r>
        <w:rPr>
          <w:rFonts w:ascii="宋体" w:hAnsi="宋体"/>
        </w:rPr>
        <w:t xml:space="preserve">、</w:t>
      </w:r>
      <w:bookmarkEnd w:id="149"/>
      <w:r/>
      <w:bookmarkEnd w:id="150"/>
      <w:r>
        <w:rPr>
          <w:rFonts w:hint="eastAsia" w:ascii="宋体" w:hAnsi="宋体"/>
        </w:rPr>
        <w:t xml:space="preserve">项目实施方案</w:t>
      </w:r>
      <w:r>
        <w:rPr>
          <w:rFonts w:hint="eastAsia" w:ascii="宋体" w:hAnsi="宋体"/>
        </w:rPr>
        <w:t xml:space="preserve">说明</w:t>
      </w:r>
      <w:bookmarkEnd w:id="151"/>
      <w:r>
        <w:rPr>
          <w:rFonts w:hint="eastAsia" w:ascii="宋体" w:hAnsi="宋体"/>
        </w:rPr>
      </w:r>
      <w:r/>
    </w:p>
    <w:p>
      <w:pPr>
        <w:pStyle w:val="676"/>
        <w:spacing w:line="480" w:lineRule="exact"/>
        <w:rPr>
          <w:bCs w:val="0"/>
          <w:szCs w:val="22"/>
        </w:rPr>
      </w:pPr>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bCs w:val="0"/>
        </w:rPr>
        <w:t xml:space="preserve">根据“第四章</w:t>
      </w:r>
      <w:r>
        <w:t xml:space="preserve"> 评审因素和评分标准</w:t>
      </w:r>
      <w:r>
        <w:rPr>
          <w:rFonts w:hint="eastAsia"/>
          <w:bCs w:val="0"/>
        </w:rPr>
        <w:t xml:space="preserve">”要求</w:t>
      </w:r>
      <w:r>
        <w:rPr>
          <w:rFonts w:hint="eastAsia"/>
        </w:rPr>
        <w:t xml:space="preserve">编制</w:t>
      </w:r>
      <w:r>
        <w:rPr>
          <w:rFonts w:hint="eastAsia"/>
          <w:bCs w:val="0"/>
        </w:rPr>
        <w:t xml:space="preserve">并上传苏采云系统</w:t>
      </w:r>
      <w:r>
        <w:rPr>
          <w:rFonts w:hint="eastAsia" w:cs="宋体"/>
        </w:rPr>
        <w:t xml:space="preserve">。</w:t>
      </w:r>
      <w:r>
        <w:rPr>
          <w:bCs w:val="0"/>
          <w:szCs w:val="22"/>
        </w:rPr>
      </w:r>
      <w:r/>
    </w:p>
    <w:p>
      <w:pPr>
        <w:pStyle w:val="676"/>
        <w:jc w:val="center"/>
        <w:keepLines/>
        <w:keepNext/>
        <w:spacing w:after="0" w:line="440" w:lineRule="exact"/>
        <w:widowControl w:val="off"/>
        <w:rPr>
          <w:b/>
          <w:sz w:val="28"/>
          <w:szCs w:val="28"/>
          <w:lang w:val="en-US" w:eastAsia="en-US"/>
        </w:rPr>
        <w:outlineLvl w:val="1"/>
      </w:pPr>
      <w:r>
        <w:rPr>
          <w:b/>
          <w:sz w:val="28"/>
          <w:szCs w:val="28"/>
          <w:lang w:val="en-US"/>
        </w:rPr>
        <w:br w:type="page" w:clear="all"/>
      </w:r>
      <w:bookmarkStart w:id="152" w:name="_Toc219230576"/>
      <w:r>
        <w:rPr>
          <w:rFonts w:hint="eastAsia"/>
          <w:b/>
          <w:sz w:val="28"/>
          <w:szCs w:val="28"/>
          <w:lang w:val="en-US"/>
        </w:rPr>
        <w:t xml:space="preserve">附件1</w:t>
      </w:r>
      <w:r>
        <w:rPr>
          <w:b/>
          <w:sz w:val="28"/>
          <w:szCs w:val="28"/>
          <w:lang w:val="en-US"/>
        </w:rPr>
        <w:t xml:space="preserve">3</w:t>
      </w:r>
      <w:r>
        <w:rPr>
          <w:rFonts w:hint="eastAsia"/>
          <w:b/>
          <w:sz w:val="28"/>
          <w:szCs w:val="28"/>
          <w:lang w:val="en-US"/>
        </w:rPr>
        <w:t xml:space="preserve">、</w:t>
      </w:r>
      <w:r>
        <w:rPr>
          <w:b/>
          <w:sz w:val="28"/>
          <w:szCs w:val="28"/>
          <w:lang w:val="en-US" w:eastAsia="en-US"/>
        </w:rPr>
        <w:t xml:space="preserve">质量保证及</w:t>
      </w:r>
      <w:r>
        <w:rPr>
          <w:rFonts w:hint="eastAsia"/>
          <w:b/>
          <w:sz w:val="28"/>
          <w:szCs w:val="28"/>
          <w:lang w:val="en-US" w:eastAsia="en-US"/>
        </w:rPr>
        <w:t xml:space="preserve">售后</w:t>
      </w:r>
      <w:r>
        <w:rPr>
          <w:b/>
          <w:sz w:val="28"/>
          <w:szCs w:val="28"/>
          <w:lang w:val="en-US" w:eastAsia="en-US"/>
        </w:rPr>
        <w:t xml:space="preserve">服务承诺</w:t>
      </w:r>
      <w:bookmarkEnd w:id="152"/>
      <w:r>
        <w:rPr>
          <w:b/>
          <w:sz w:val="28"/>
          <w:szCs w:val="28"/>
          <w:lang w:val="en-US" w:eastAsia="en-US"/>
        </w:rPr>
      </w:r>
      <w:r/>
    </w:p>
    <w:p>
      <w:pPr>
        <w:pStyle w:val="676"/>
        <w:spacing w:line="480" w:lineRule="exact"/>
        <w:rPr>
          <w:bCs w:val="0"/>
          <w:szCs w:val="22"/>
        </w:rPr>
      </w:pPr>
      <w:r>
        <w:rPr>
          <w:rFonts w:hint="eastAsia"/>
          <w:bCs w:val="0"/>
        </w:rPr>
        <w:t xml:space="preserve">根据“第四章</w:t>
      </w:r>
      <w:r>
        <w:t xml:space="preserve"> 评审因素和评分标准</w:t>
      </w:r>
      <w:r>
        <w:rPr>
          <w:rFonts w:hint="eastAsia"/>
          <w:bCs w:val="0"/>
        </w:rPr>
        <w:t xml:space="preserve">”要求</w:t>
      </w:r>
      <w:r>
        <w:rPr>
          <w:rFonts w:hint="eastAsia"/>
        </w:rPr>
        <w:t xml:space="preserve">编制</w:t>
      </w:r>
      <w:r>
        <w:rPr>
          <w:rFonts w:hint="eastAsia"/>
          <w:bCs w:val="0"/>
        </w:rPr>
        <w:t xml:space="preserve">并上传苏采云系统</w:t>
      </w:r>
      <w:r>
        <w:rPr>
          <w:bCs w:val="0"/>
          <w:szCs w:val="22"/>
        </w:rPr>
      </w:r>
      <w:r/>
    </w:p>
    <w:p>
      <w:pPr>
        <w:pStyle w:val="676"/>
        <w:ind w:firstLine="480"/>
        <w:jc w:val="left"/>
        <w:spacing w:after="0" w:line="500" w:lineRule="exact"/>
        <w:rPr>
          <w:rFonts w:hint="eastAsia"/>
          <w:bCs w:val="0"/>
        </w:rPr>
      </w:pPr>
      <w:r>
        <w:rPr>
          <w:rFonts w:hint="eastAsia"/>
          <w:bCs w:val="0"/>
        </w:rPr>
      </w:r>
      <w:r/>
    </w:p>
    <w:p>
      <w:pPr>
        <w:pStyle w:val="678"/>
        <w:jc w:val="center"/>
        <w:spacing w:before="0"/>
        <w:widowControl w:val="off"/>
        <w:rPr>
          <w:rFonts w:hint="eastAsia" w:ascii="宋体" w:hAnsi="宋体"/>
        </w:rPr>
      </w:pPr>
      <w:r/>
      <w:bookmarkStart w:id="153" w:name="_Toc481067492"/>
      <w:r/>
      <w:bookmarkStart w:id="154" w:name="_Toc426097430"/>
      <w:r/>
      <w:bookmarkStart w:id="155" w:name="_Toc485625814"/>
      <w:r/>
      <w:bookmarkStart w:id="156" w:name="_Toc483983347"/>
      <w:r/>
      <w:bookmarkStart w:id="157" w:name="_Toc457545804"/>
      <w:r/>
      <w:bookmarkStart w:id="158" w:name="_Toc511733456"/>
      <w:r>
        <w:rPr>
          <w:rFonts w:ascii="宋体" w:hAnsi="宋体"/>
        </w:rPr>
        <w:br w:type="page" w:clear="all"/>
      </w:r>
      <w:bookmarkStart w:id="159" w:name="_Toc219230577"/>
      <w:r>
        <w:rPr>
          <w:rFonts w:hint="eastAsia" w:ascii="宋体" w:hAnsi="宋体"/>
        </w:rPr>
        <w:t xml:space="preserve">附件</w:t>
      </w:r>
      <w:r>
        <w:rPr>
          <w:rFonts w:ascii="宋体" w:hAnsi="宋体"/>
        </w:rPr>
        <w:t xml:space="preserve">1</w:t>
      </w:r>
      <w:r>
        <w:rPr>
          <w:rFonts w:hint="eastAsia" w:ascii="宋体" w:hAnsi="宋体"/>
        </w:rPr>
        <w:t xml:space="preserve">4</w:t>
      </w:r>
      <w:r>
        <w:rPr>
          <w:rFonts w:ascii="宋体" w:hAnsi="宋体"/>
        </w:rPr>
        <w:t xml:space="preserve">、业绩一览表</w:t>
      </w:r>
      <w:bookmarkEnd w:id="153"/>
      <w:r/>
      <w:bookmarkEnd w:id="154"/>
      <w:r/>
      <w:bookmarkEnd w:id="155"/>
      <w:r/>
      <w:bookmarkEnd w:id="156"/>
      <w:r/>
      <w:bookmarkEnd w:id="157"/>
      <w:r/>
      <w:bookmarkEnd w:id="158"/>
      <w:r/>
      <w:bookmarkEnd w:id="159"/>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676"/>
              <w:jc w:val="center"/>
              <w:spacing w:after="0"/>
              <w:widowControl w:val="off"/>
            </w:pPr>
            <w:r>
              <w:t xml:space="preserve">序号</w:t>
            </w:r>
            <w:r/>
          </w:p>
        </w:tc>
        <w:tc>
          <w:tcPr>
            <w:tcW w:w="3119" w:type="dxa"/>
            <w:vAlign w:val="center"/>
            <w:textDirection w:val="lrTb"/>
            <w:noWrap w:val="false"/>
          </w:tcPr>
          <w:p>
            <w:pPr>
              <w:pStyle w:val="676"/>
              <w:jc w:val="center"/>
              <w:spacing w:after="0"/>
              <w:widowControl w:val="off"/>
            </w:pPr>
            <w:r>
              <w:t xml:space="preserve">项目名称</w:t>
            </w:r>
            <w:r/>
          </w:p>
        </w:tc>
        <w:tc>
          <w:tcPr>
            <w:tcW w:w="1417" w:type="dxa"/>
            <w:vAlign w:val="center"/>
            <w:textDirection w:val="lrTb"/>
            <w:noWrap w:val="false"/>
          </w:tcPr>
          <w:p>
            <w:pPr>
              <w:pStyle w:val="676"/>
              <w:jc w:val="center"/>
              <w:spacing w:after="0"/>
              <w:widowControl w:val="off"/>
            </w:pPr>
            <w:r>
              <w:rPr>
                <w:rFonts w:hint="eastAsia"/>
              </w:rPr>
              <w:t xml:space="preserve">合同金额</w:t>
            </w:r>
            <w:r/>
          </w:p>
        </w:tc>
        <w:tc>
          <w:tcPr>
            <w:tcW w:w="1843" w:type="dxa"/>
            <w:vAlign w:val="center"/>
            <w:textDirection w:val="lrTb"/>
            <w:noWrap w:val="false"/>
          </w:tcPr>
          <w:p>
            <w:pPr>
              <w:pStyle w:val="676"/>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676"/>
              <w:jc w:val="center"/>
              <w:spacing w:after="0"/>
              <w:widowControl w:val="off"/>
            </w:pPr>
            <w:r>
              <w:rPr>
                <w:rFonts w:hint="eastAsia"/>
              </w:rPr>
              <w:t xml:space="preserve">业主联系人、联系电话</w:t>
            </w:r>
            <w:r/>
          </w:p>
        </w:tc>
        <w:tc>
          <w:tcPr>
            <w:tcW w:w="992" w:type="dxa"/>
            <w:vAlign w:val="center"/>
            <w:textDirection w:val="lrTb"/>
            <w:noWrap w:val="false"/>
          </w:tcPr>
          <w:p>
            <w:pPr>
              <w:pStyle w:val="676"/>
              <w:jc w:val="center"/>
              <w:spacing w:after="0"/>
              <w:widowControl w:val="off"/>
            </w:pPr>
            <w:r>
              <w:t xml:space="preserve">备注</w:t>
            </w:r>
            <w:r/>
          </w:p>
        </w:tc>
      </w:tr>
      <w:tr>
        <w:trPr>
          <w:trHeight w:val="567"/>
        </w:trPr>
        <w:tc>
          <w:tcPr>
            <w:tcW w:w="709" w:type="dxa"/>
            <w:vAlign w:val="center"/>
            <w:textDirection w:val="lrTb"/>
            <w:noWrap w:val="false"/>
          </w:tcPr>
          <w:p>
            <w:pPr>
              <w:pStyle w:val="676"/>
              <w:jc w:val="center"/>
              <w:spacing w:after="0"/>
              <w:widowControl w:val="off"/>
            </w:pPr>
            <w:r>
              <w:t xml:space="preserve">1</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992"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2</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992"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3</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992"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4</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992"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rPr>
                <w:rFonts w:hint="eastAsia" w:cs="宋体"/>
              </w:rPr>
              <w:t xml:space="preserve">…</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1843" w:type="dxa"/>
            <w:vAlign w:val="center"/>
            <w:textDirection w:val="lrTb"/>
            <w:noWrap w:val="false"/>
          </w:tcPr>
          <w:p>
            <w:pPr>
              <w:pStyle w:val="676"/>
              <w:jc w:val="center"/>
              <w:spacing w:after="0"/>
              <w:widowControl w:val="off"/>
            </w:pPr>
            <w:r/>
            <w:r/>
          </w:p>
        </w:tc>
        <w:tc>
          <w:tcPr>
            <w:tcW w:w="992" w:type="dxa"/>
            <w:vAlign w:val="center"/>
            <w:textDirection w:val="lrTb"/>
            <w:noWrap w:val="false"/>
          </w:tcPr>
          <w:p>
            <w:pPr>
              <w:pStyle w:val="676"/>
              <w:jc w:val="center"/>
              <w:spacing w:after="0"/>
              <w:widowControl w:val="off"/>
            </w:pPr>
            <w:r/>
            <w:r/>
          </w:p>
        </w:tc>
      </w:tr>
    </w:tbl>
    <w:p>
      <w:pPr>
        <w:pStyle w:val="676"/>
        <w:jc w:val="left"/>
        <w:spacing w:after="0" w:line="440" w:lineRule="exact"/>
        <w:widowControl w:val="off"/>
        <w:rPr>
          <w:rFonts w:hint="eastAsia"/>
        </w:rPr>
      </w:pPr>
      <w:r>
        <w:t xml:space="preserve">注：1、</w:t>
      </w:r>
      <w:r>
        <w:rPr>
          <w:rFonts w:hint="eastAsia"/>
        </w:rPr>
        <w:t xml:space="preserve">投标人根据</w:t>
      </w:r>
      <w:r>
        <w:t xml:space="preserve"> </w:t>
      </w:r>
      <w:r>
        <w:rPr>
          <w:rFonts w:hint="eastAsia"/>
        </w:rPr>
        <w:t xml:space="preserve">“第四章</w:t>
      </w:r>
      <w:r>
        <w:t xml:space="preserve"> 评审因素和评分标准</w:t>
      </w:r>
      <w:r>
        <w:rPr>
          <w:rFonts w:hint="eastAsia"/>
        </w:rPr>
        <w:t xml:space="preserve">”填写上述表格并提供相关证明材料。</w:t>
      </w:r>
      <w:r>
        <w:rPr>
          <w:rFonts w:hint="eastAsia"/>
        </w:rPr>
      </w:r>
      <w:r/>
    </w:p>
    <w:p>
      <w:pPr>
        <w:pStyle w:val="676"/>
        <w:ind w:firstLine="480"/>
        <w:spacing w:after="0" w:line="440" w:lineRule="exact"/>
        <w:widowControl w:val="off"/>
      </w:pPr>
      <w:r>
        <w:rPr>
          <w:rFonts w:hint="eastAsia"/>
        </w:rPr>
        <w:t xml:space="preserve">2</w:t>
      </w:r>
      <w:r>
        <w:t xml:space="preserve">、如有需要说明的事项，请在备注中列明。</w:t>
      </w:r>
      <w:r/>
    </w:p>
    <w:p>
      <w:pPr>
        <w:pStyle w:val="676"/>
        <w:ind w:firstLine="470"/>
        <w:spacing w:line="460" w:lineRule="exact"/>
      </w:pPr>
      <w:r>
        <w:rPr>
          <w:rFonts w:hint="eastAsia"/>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bookmarkEnd w:id="86"/>
      <w:r/>
      <w:bookmarkEnd w:id="87"/>
      <w:r/>
      <w:bookmarkEnd w:id="88"/>
      <w:r/>
      <w:r/>
    </w:p>
    <w:p>
      <w:pPr>
        <w:pStyle w:val="676"/>
        <w:ind w:firstLine="470"/>
        <w:spacing w:line="460" w:lineRule="exact"/>
      </w:pPr>
      <w:r/>
      <w:r/>
    </w:p>
    <w:p>
      <w:pPr>
        <w:pStyle w:val="678"/>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ascii="宋体" w:hAnsi="宋体"/>
        </w:rPr>
        <w:t xml:space="preserve">5</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方正魏碑_GBK">
    <w:panose1 w:val="020B0503020202020204"/>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3</w:t>
    </w:r>
    <w:r>
      <w:rPr>
        <w:b/>
        <w:sz w:val="15"/>
        <w:szCs w:val="21"/>
      </w:rPr>
      <w:fldChar w:fldCharType="end"/>
    </w:r>
    <w:r>
      <w:rPr>
        <w:rFonts w:hint="eastAsia"/>
        <w:b/>
        <w:sz w:val="15"/>
        <w:szCs w:val="21"/>
      </w:rPr>
      <w:t xml:space="preserve"> 页/共 </w:t>
    </w:r>
    <w:r>
      <w:rPr>
        <w:b/>
        <w:sz w:val="15"/>
      </w:rPr>
      <w:fldChar w:fldCharType="begin"/>
    </w:r>
    <w:r>
      <w:rPr>
        <w:rStyle w:val="753"/>
        <w:b/>
        <w:sz w:val="15"/>
      </w:rPr>
      <w:instrText xml:space="preserve"> </w:instrText>
    </w:r>
    <w:r>
      <w:rPr>
        <w:rStyle w:val="753"/>
        <w:b/>
        <w:sz w:val="15"/>
      </w:rPr>
      <w:instrText xml:space="preserve">NUMPAGES</w:instrText>
    </w:r>
    <w:r>
      <w:rPr>
        <w:rStyle w:val="753"/>
        <w:b/>
        <w:sz w:val="15"/>
      </w:rPr>
      <w:instrText xml:space="preserve"> </w:instrText>
    </w:r>
    <w:r>
      <w:rPr>
        <w:b/>
        <w:sz w:val="15"/>
      </w:rPr>
      <w:fldChar w:fldCharType="separate"/>
    </w:r>
    <w:r>
      <w:rPr>
        <w:rStyle w:val="753"/>
        <w:b/>
        <w:sz w:val="15"/>
      </w:rPr>
      <w:t xml:space="preserve">60</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53"/>
      </w:rPr>
      <w:framePr w:wrap="around" w:vAnchor="text" w:hAnchor="margin" w:xAlign="right" w:y="1"/>
    </w:pPr>
    <w:r>
      <w:fldChar w:fldCharType="begin"/>
    </w:r>
    <w:r>
      <w:rPr>
        <w:rStyle w:val="753"/>
      </w:rPr>
      <w:instrText xml:space="preserve">PAGE  </w:instrText>
    </w:r>
    <w:r>
      <w:fldChar w:fldCharType="separate"/>
    </w:r>
    <w:r>
      <w:rPr>
        <w:rStyle w:val="753"/>
      </w:rPr>
      <w:t xml:space="preserve">16</w:t>
    </w:r>
    <w:r>
      <w:fldChar w:fldCharType="end"/>
    </w:r>
    <w:r>
      <w:rPr>
        <w:rStyle w:val="753"/>
      </w:rPr>
    </w:r>
    <w:r/>
  </w:p>
  <w:p>
    <w:pPr>
      <w:pStyle w:val="7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34533" cy="3733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4533" cy="373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29.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3"/>
      <w:isLgl w:val="false"/>
      <w:suff w:val="tab"/>
      <w:lvlText w:val="%1、"/>
      <w:lvlJc w:val="left"/>
      <w:pPr>
        <w:pStyle w:val="676"/>
        <w:ind w:left="375" w:hanging="375"/>
        <w:tabs>
          <w:tab w:val="num" w:pos="375" w:leader="none"/>
        </w:tabs>
      </w:pPr>
      <w:rPr>
        <w:rFonts w:hint="eastAsia"/>
      </w:rPr>
    </w:lvl>
    <w:lvl w:ilvl="1">
      <w:start w:val="1"/>
      <w:numFmt w:val="lowerLetter"/>
      <w:isLgl w:val="false"/>
      <w:suff w:val="tab"/>
      <w:lvlText w:val="%2)"/>
      <w:lvlJc w:val="left"/>
      <w:pPr>
        <w:pStyle w:val="676"/>
        <w:ind w:left="840" w:hanging="420"/>
        <w:tabs>
          <w:tab w:val="num" w:pos="840" w:leader="none"/>
        </w:tabs>
      </w:pPr>
    </w:lvl>
    <w:lvl w:ilvl="2">
      <w:start w:val="1"/>
      <w:numFmt w:val="lowerRoman"/>
      <w:isLgl w:val="false"/>
      <w:suff w:val="tab"/>
      <w:lvlText w:val="%3."/>
      <w:lvlJc w:val="right"/>
      <w:pPr>
        <w:pStyle w:val="676"/>
        <w:ind w:left="1260" w:hanging="420"/>
        <w:tabs>
          <w:tab w:val="num" w:pos="1260" w:leader="none"/>
        </w:tabs>
      </w:pPr>
    </w:lvl>
    <w:lvl w:ilvl="3">
      <w:start w:val="1"/>
      <w:numFmt w:val="decimal"/>
      <w:isLgl w:val="false"/>
      <w:suff w:val="tab"/>
      <w:lvlText w:val="%4."/>
      <w:lvlJc w:val="left"/>
      <w:pPr>
        <w:pStyle w:val="676"/>
        <w:ind w:left="1680" w:hanging="420"/>
        <w:tabs>
          <w:tab w:val="num" w:pos="1680" w:leader="none"/>
        </w:tabs>
      </w:pPr>
    </w:lvl>
    <w:lvl w:ilvl="4">
      <w:start w:val="1"/>
      <w:numFmt w:val="lowerLetter"/>
      <w:isLgl w:val="false"/>
      <w:suff w:val="tab"/>
      <w:lvlText w:val="%5)"/>
      <w:lvlJc w:val="left"/>
      <w:pPr>
        <w:pStyle w:val="676"/>
        <w:ind w:left="2100" w:hanging="420"/>
        <w:tabs>
          <w:tab w:val="num" w:pos="2100" w:leader="none"/>
        </w:tabs>
      </w:pPr>
    </w:lvl>
    <w:lvl w:ilvl="5">
      <w:start w:val="1"/>
      <w:numFmt w:val="lowerRoman"/>
      <w:isLgl w:val="false"/>
      <w:suff w:val="tab"/>
      <w:lvlText w:val="%6."/>
      <w:lvlJc w:val="right"/>
      <w:pPr>
        <w:pStyle w:val="676"/>
        <w:ind w:left="2520" w:hanging="420"/>
        <w:tabs>
          <w:tab w:val="num" w:pos="2520" w:leader="none"/>
        </w:tabs>
      </w:pPr>
    </w:lvl>
    <w:lvl w:ilvl="6">
      <w:start w:val="1"/>
      <w:numFmt w:val="decimal"/>
      <w:isLgl w:val="false"/>
      <w:suff w:val="tab"/>
      <w:lvlText w:val="%7."/>
      <w:lvlJc w:val="left"/>
      <w:pPr>
        <w:pStyle w:val="676"/>
        <w:ind w:left="2940" w:hanging="420"/>
        <w:tabs>
          <w:tab w:val="num" w:pos="2940" w:leader="none"/>
        </w:tabs>
      </w:pPr>
    </w:lvl>
    <w:lvl w:ilvl="7">
      <w:start w:val="1"/>
      <w:numFmt w:val="lowerLetter"/>
      <w:isLgl w:val="false"/>
      <w:suff w:val="tab"/>
      <w:lvlText w:val="%8)"/>
      <w:lvlJc w:val="left"/>
      <w:pPr>
        <w:pStyle w:val="676"/>
        <w:ind w:left="3360" w:hanging="420"/>
        <w:tabs>
          <w:tab w:val="num" w:pos="3360" w:leader="none"/>
        </w:tabs>
      </w:pPr>
    </w:lvl>
    <w:lvl w:ilvl="8">
      <w:start w:val="1"/>
      <w:numFmt w:val="lowerRoman"/>
      <w:isLgl w:val="false"/>
      <w:suff w:val="tab"/>
      <w:lvlText w:val="%9."/>
      <w:lvlJc w:val="right"/>
      <w:pPr>
        <w:pStyle w:val="676"/>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676"/>
        <w:ind w:left="425" w:hanging="425"/>
      </w:pPr>
      <w:rPr>
        <w:rFonts w:hint="eastAsia"/>
      </w:rPr>
    </w:lvl>
    <w:lvl w:ilvl="1">
      <w:start w:val="1"/>
      <w:numFmt w:val="decimal"/>
      <w:isLgl w:val="false"/>
      <w:suff w:val="tab"/>
      <w:lvlText w:val="%1.%2"/>
      <w:lvlJc w:val="left"/>
      <w:pPr>
        <w:pStyle w:val="676"/>
        <w:ind w:left="1701" w:hanging="567"/>
      </w:pPr>
    </w:lvl>
    <w:lvl w:ilvl="2">
      <w:start w:val="1"/>
      <w:numFmt w:val="decimal"/>
      <w:isLgl w:val="false"/>
      <w:suff w:val="tab"/>
      <w:lvlText w:val="%1.%2.%3"/>
      <w:lvlJc w:val="left"/>
      <w:pPr>
        <w:pStyle w:val="676"/>
        <w:ind w:left="1134" w:hanging="567"/>
      </w:pPr>
    </w:lvl>
    <w:lvl w:ilvl="3">
      <w:start w:val="1"/>
      <w:numFmt w:val="decimal"/>
      <w:isLgl w:val="false"/>
      <w:suff w:val="tab"/>
      <w:lvlText w:val="%1.%2.%3.%4"/>
      <w:lvlJc w:val="left"/>
      <w:pPr>
        <w:pStyle w:val="676"/>
        <w:ind w:left="1984" w:hanging="708"/>
      </w:pPr>
    </w:lvl>
    <w:lvl w:ilvl="4">
      <w:start w:val="1"/>
      <w:numFmt w:val="decimal"/>
      <w:isLgl w:val="false"/>
      <w:suff w:val="tab"/>
      <w:lvlText w:val="%1.%2.%3.%4.%5"/>
      <w:lvlJc w:val="left"/>
      <w:pPr>
        <w:pStyle w:val="676"/>
        <w:ind w:left="2551" w:hanging="850"/>
      </w:pPr>
    </w:lvl>
    <w:lvl w:ilvl="5">
      <w:start w:val="1"/>
      <w:numFmt w:val="decimal"/>
      <w:isLgl w:val="false"/>
      <w:suff w:val="tab"/>
      <w:lvlText w:val="%1.%2.%3.%4.%5.%6"/>
      <w:lvlJc w:val="left"/>
      <w:pPr>
        <w:pStyle w:val="676"/>
        <w:ind w:left="3260" w:hanging="1134"/>
      </w:pPr>
    </w:lvl>
    <w:lvl w:ilvl="6">
      <w:start w:val="1"/>
      <w:numFmt w:val="decimal"/>
      <w:isLgl w:val="false"/>
      <w:suff w:val="tab"/>
      <w:lvlText w:val="%1.%2.%3.%4.%5.%6.%7"/>
      <w:lvlJc w:val="left"/>
      <w:pPr>
        <w:pStyle w:val="676"/>
        <w:ind w:left="3827" w:hanging="1276"/>
      </w:pPr>
    </w:lvl>
    <w:lvl w:ilvl="7">
      <w:start w:val="1"/>
      <w:numFmt w:val="decimal"/>
      <w:isLgl w:val="false"/>
      <w:suff w:val="tab"/>
      <w:lvlText w:val="%1.%2.%3.%4.%5.%6.%7.%8"/>
      <w:lvlJc w:val="left"/>
      <w:pPr>
        <w:pStyle w:val="676"/>
        <w:ind w:left="4394" w:hanging="1418"/>
      </w:pPr>
    </w:lvl>
    <w:lvl w:ilvl="8">
      <w:start w:val="1"/>
      <w:numFmt w:val="decimal"/>
      <w:isLgl w:val="false"/>
      <w:suff w:val="tab"/>
      <w:lvlText w:val="%1.%2.%3.%4.%5.%6.%7.%8.%9"/>
      <w:lvlJc w:val="left"/>
      <w:pPr>
        <w:pStyle w:val="676"/>
        <w:ind w:left="5102" w:hanging="1700"/>
      </w:pPr>
    </w:lvl>
  </w:abstractNum>
  <w:abstractNum w:abstractNumId="2">
    <w:multiLevelType w:val="hybridMultilevel"/>
    <w:lvl w:ilvl="0">
      <w:start w:val="1"/>
      <w:numFmt w:val="decimal"/>
      <w:pStyle w:val="788"/>
      <w:isLgl w:val="false"/>
      <w:suff w:val="tab"/>
      <w:lvlText w:val="%1、"/>
      <w:lvlJc w:val="left"/>
      <w:pPr>
        <w:pStyle w:val="67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93"/>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color w:val="000000"/>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spacing w:after="160" w:line="252" w:lineRule="auto"/>
    </w:pPr>
    <w:rPr>
      <w:bCs/>
      <w:sz w:val="24"/>
      <w:szCs w:val="24"/>
      <w:lang w:val="en-US" w:eastAsia="zh-CN" w:bidi="ar-SA"/>
    </w:rPr>
  </w:style>
  <w:style w:type="paragraph" w:styleId="677">
    <w:name w:val="标题 1"/>
    <w:basedOn w:val="676"/>
    <w:next w:val="676"/>
    <w:link w:val="689"/>
    <w:uiPriority w:val="9"/>
    <w:qFormat/>
    <w:pPr>
      <w:keepLines/>
      <w:keepNext/>
      <w:spacing w:before="320" w:after="40"/>
      <w:outlineLvl w:val="0"/>
    </w:pPr>
    <w:rPr>
      <w:rFonts w:ascii="Calibri Light" w:hAnsi="Calibri Light"/>
      <w:b/>
      <w:caps/>
      <w:spacing w:val="4"/>
      <w:sz w:val="28"/>
      <w:szCs w:val="28"/>
    </w:rPr>
  </w:style>
  <w:style w:type="paragraph" w:styleId="678">
    <w:name w:val="标题 2"/>
    <w:basedOn w:val="676"/>
    <w:next w:val="676"/>
    <w:link w:val="690"/>
    <w:uiPriority w:val="9"/>
    <w:qFormat/>
    <w:pPr>
      <w:keepLines/>
      <w:keepNext/>
      <w:spacing w:before="120" w:after="0"/>
      <w:outlineLvl w:val="1"/>
    </w:pPr>
    <w:rPr>
      <w:rFonts w:ascii="Calibri Light" w:hAnsi="Calibri Light"/>
      <w:b/>
      <w:sz w:val="28"/>
      <w:szCs w:val="28"/>
    </w:rPr>
  </w:style>
  <w:style w:type="paragraph" w:styleId="679">
    <w:name w:val="标题 3"/>
    <w:basedOn w:val="676"/>
    <w:next w:val="676"/>
    <w:link w:val="691"/>
    <w:uiPriority w:val="9"/>
    <w:qFormat/>
    <w:pPr>
      <w:keepLines/>
      <w:keepNext/>
      <w:spacing w:before="120" w:after="0"/>
      <w:outlineLvl w:val="2"/>
    </w:pPr>
    <w:rPr>
      <w:rFonts w:ascii="Calibri Light" w:hAnsi="Calibri Light"/>
      <w:bCs w:val="0"/>
      <w:spacing w:val="4"/>
    </w:rPr>
  </w:style>
  <w:style w:type="paragraph" w:styleId="680">
    <w:name w:val="标题 4"/>
    <w:basedOn w:val="676"/>
    <w:next w:val="676"/>
    <w:link w:val="692"/>
    <w:uiPriority w:val="9"/>
    <w:qFormat/>
    <w:pPr>
      <w:keepLines/>
      <w:keepNext/>
      <w:spacing w:before="120" w:after="0"/>
      <w:outlineLvl w:val="3"/>
    </w:pPr>
    <w:rPr>
      <w:rFonts w:ascii="Calibri Light" w:hAnsi="Calibri Light"/>
      <w:bCs w:val="0"/>
      <w:i/>
      <w:iCs/>
    </w:rPr>
  </w:style>
  <w:style w:type="paragraph" w:styleId="681">
    <w:name w:val="标题 5"/>
    <w:basedOn w:val="676"/>
    <w:next w:val="676"/>
    <w:link w:val="693"/>
    <w:uiPriority w:val="9"/>
    <w:qFormat/>
    <w:pPr>
      <w:keepLines/>
      <w:keepNext/>
      <w:spacing w:before="120" w:after="0"/>
      <w:outlineLvl w:val="4"/>
    </w:pPr>
    <w:rPr>
      <w:rFonts w:ascii="Calibri Light" w:hAnsi="Calibri Light"/>
      <w:b/>
      <w:sz w:val="20"/>
      <w:szCs w:val="20"/>
    </w:rPr>
  </w:style>
  <w:style w:type="paragraph" w:styleId="682">
    <w:name w:val="标题 6"/>
    <w:basedOn w:val="676"/>
    <w:next w:val="676"/>
    <w:link w:val="694"/>
    <w:uiPriority w:val="9"/>
    <w:qFormat/>
    <w:pPr>
      <w:keepLines/>
      <w:keepNext/>
      <w:spacing w:before="120" w:after="0"/>
      <w:outlineLvl w:val="5"/>
    </w:pPr>
    <w:rPr>
      <w:rFonts w:ascii="Calibri Light" w:hAnsi="Calibri Light"/>
      <w:b/>
      <w:i/>
      <w:iCs/>
      <w:sz w:val="20"/>
      <w:szCs w:val="20"/>
    </w:rPr>
  </w:style>
  <w:style w:type="paragraph" w:styleId="683">
    <w:name w:val="标题 7"/>
    <w:basedOn w:val="676"/>
    <w:next w:val="676"/>
    <w:link w:val="695"/>
    <w:uiPriority w:val="9"/>
    <w:qFormat/>
    <w:pPr>
      <w:keepLines/>
      <w:keepNext/>
      <w:spacing w:before="120" w:after="0"/>
      <w:outlineLvl w:val="6"/>
    </w:pPr>
    <w:rPr>
      <w:bCs w:val="0"/>
      <w:i/>
      <w:iCs/>
      <w:sz w:val="20"/>
      <w:szCs w:val="20"/>
    </w:rPr>
  </w:style>
  <w:style w:type="paragraph" w:styleId="684">
    <w:name w:val="标题 8"/>
    <w:basedOn w:val="676"/>
    <w:next w:val="676"/>
    <w:link w:val="696"/>
    <w:uiPriority w:val="9"/>
    <w:qFormat/>
    <w:pPr>
      <w:keepLines/>
      <w:keepNext/>
      <w:spacing w:before="120" w:after="0"/>
      <w:outlineLvl w:val="7"/>
    </w:pPr>
    <w:rPr>
      <w:b/>
      <w:sz w:val="20"/>
      <w:szCs w:val="20"/>
    </w:rPr>
  </w:style>
  <w:style w:type="paragraph" w:styleId="685">
    <w:name w:val="标题 9"/>
    <w:basedOn w:val="676"/>
    <w:next w:val="676"/>
    <w:link w:val="697"/>
    <w:uiPriority w:val="9"/>
    <w:qFormat/>
    <w:pPr>
      <w:keepLines/>
      <w:keepNext/>
      <w:spacing w:before="120" w:after="0"/>
      <w:outlineLvl w:val="8"/>
    </w:pPr>
    <w:rPr>
      <w:bCs w:val="0"/>
      <w:i/>
      <w:iCs/>
      <w:sz w:val="20"/>
      <w:szCs w:val="20"/>
    </w:rPr>
  </w:style>
  <w:style w:type="character" w:styleId="686">
    <w:name w:val="默认段落字体"/>
    <w:next w:val="686"/>
    <w:link w:val="676"/>
    <w:semiHidden/>
  </w:style>
  <w:style w:type="table" w:styleId="687">
    <w:name w:val="普通表格"/>
    <w:next w:val="687"/>
    <w:link w:val="676"/>
    <w:semiHidden/>
    <w:tblPr/>
  </w:style>
  <w:style w:type="numbering" w:styleId="688">
    <w:name w:val="无列表"/>
    <w:next w:val="688"/>
    <w:link w:val="676"/>
    <w:uiPriority w:val="99"/>
    <w:semiHidden/>
    <w:unhideWhenUsed/>
  </w:style>
  <w:style w:type="character" w:styleId="689">
    <w:name w:val="标题 1 字符"/>
    <w:next w:val="689"/>
    <w:link w:val="677"/>
    <w:uiPriority w:val="9"/>
    <w:rPr>
      <w:rFonts w:ascii="Calibri Light" w:hAnsi="Calibri Light" w:eastAsia="宋体" w:cs="Times New Roman"/>
      <w:b/>
      <w:bCs/>
      <w:caps/>
      <w:spacing w:val="4"/>
      <w:sz w:val="28"/>
      <w:szCs w:val="28"/>
    </w:rPr>
  </w:style>
  <w:style w:type="character" w:styleId="690">
    <w:name w:val="标题 2 字符"/>
    <w:next w:val="690"/>
    <w:link w:val="678"/>
    <w:uiPriority w:val="9"/>
    <w:rPr>
      <w:rFonts w:ascii="Calibri Light" w:hAnsi="Calibri Light" w:eastAsia="宋体" w:cs="Times New Roman"/>
      <w:b/>
      <w:bCs/>
      <w:sz w:val="28"/>
      <w:szCs w:val="28"/>
    </w:rPr>
  </w:style>
  <w:style w:type="character" w:styleId="691">
    <w:name w:val="标题 3 字符"/>
    <w:next w:val="691"/>
    <w:link w:val="679"/>
    <w:uiPriority w:val="9"/>
    <w:rPr>
      <w:rFonts w:ascii="Calibri Light" w:hAnsi="Calibri Light" w:eastAsia="宋体" w:cs="Times New Roman"/>
      <w:spacing w:val="4"/>
      <w:sz w:val="24"/>
      <w:szCs w:val="24"/>
    </w:rPr>
  </w:style>
  <w:style w:type="character" w:styleId="692">
    <w:name w:val="标题 4 字符"/>
    <w:next w:val="692"/>
    <w:link w:val="680"/>
    <w:uiPriority w:val="9"/>
    <w:rPr>
      <w:rFonts w:ascii="Calibri Light" w:hAnsi="Calibri Light" w:eastAsia="宋体" w:cs="Times New Roman"/>
      <w:i/>
      <w:iCs/>
      <w:sz w:val="24"/>
      <w:szCs w:val="24"/>
    </w:rPr>
  </w:style>
  <w:style w:type="character" w:styleId="693">
    <w:name w:val="标题 5 字符"/>
    <w:next w:val="693"/>
    <w:link w:val="681"/>
    <w:uiPriority w:val="9"/>
    <w:rPr>
      <w:rFonts w:ascii="Calibri Light" w:hAnsi="Calibri Light" w:eastAsia="宋体" w:cs="Times New Roman"/>
      <w:b/>
      <w:bCs/>
    </w:rPr>
  </w:style>
  <w:style w:type="character" w:styleId="694">
    <w:name w:val="标题 6 字符"/>
    <w:next w:val="694"/>
    <w:link w:val="682"/>
    <w:uiPriority w:val="9"/>
    <w:semiHidden/>
    <w:rPr>
      <w:rFonts w:ascii="Calibri Light" w:hAnsi="Calibri Light" w:eastAsia="宋体" w:cs="Times New Roman"/>
      <w:b/>
      <w:bCs/>
      <w:i/>
      <w:iCs/>
    </w:rPr>
  </w:style>
  <w:style w:type="character" w:styleId="695">
    <w:name w:val="标题 7 字符"/>
    <w:next w:val="695"/>
    <w:link w:val="683"/>
    <w:uiPriority w:val="9"/>
    <w:semiHidden/>
    <w:rPr>
      <w:i/>
      <w:iCs/>
    </w:rPr>
  </w:style>
  <w:style w:type="character" w:styleId="696">
    <w:name w:val="标题 8 字符"/>
    <w:next w:val="696"/>
    <w:link w:val="684"/>
    <w:uiPriority w:val="9"/>
    <w:semiHidden/>
    <w:rPr>
      <w:b/>
      <w:bCs/>
    </w:rPr>
  </w:style>
  <w:style w:type="character" w:styleId="697">
    <w:name w:val="标题 9 字符"/>
    <w:next w:val="697"/>
    <w:link w:val="685"/>
    <w:uiPriority w:val="9"/>
    <w:semiHidden/>
    <w:rPr>
      <w:i/>
      <w:iCs/>
    </w:rPr>
  </w:style>
  <w:style w:type="paragraph" w:styleId="698">
    <w:name w:val="目录 7"/>
    <w:basedOn w:val="676"/>
    <w:next w:val="676"/>
    <w:link w:val="676"/>
    <w:semiHidden/>
    <w:pPr>
      <w:ind w:left="1260"/>
      <w:jc w:val="left"/>
    </w:pPr>
    <w:rPr>
      <w:szCs w:val="21"/>
    </w:rPr>
  </w:style>
  <w:style w:type="paragraph" w:styleId="699">
    <w:name w:val="索引 8"/>
    <w:basedOn w:val="676"/>
    <w:next w:val="676"/>
    <w:link w:val="676"/>
    <w:semiHidden/>
    <w:pPr>
      <w:ind w:left="1400"/>
    </w:pPr>
  </w:style>
  <w:style w:type="paragraph" w:styleId="700">
    <w:name w:val="正文缩进"/>
    <w:basedOn w:val="676"/>
    <w:next w:val="700"/>
    <w:link w:val="701"/>
    <w:pPr>
      <w:ind w:firstLine="420"/>
    </w:pPr>
    <w:rPr>
      <w:bCs w:val="0"/>
      <w:sz w:val="21"/>
      <w:szCs w:val="20"/>
    </w:rPr>
  </w:style>
  <w:style w:type="character" w:styleId="701">
    <w:name w:val="正文缩进 字符"/>
    <w:next w:val="701"/>
    <w:link w:val="700"/>
    <w:rPr>
      <w:sz w:val="21"/>
    </w:rPr>
  </w:style>
  <w:style w:type="paragraph" w:styleId="702">
    <w:name w:val="题注"/>
    <w:basedOn w:val="676"/>
    <w:next w:val="676"/>
    <w:link w:val="676"/>
    <w:uiPriority w:val="35"/>
    <w:qFormat/>
    <w:rPr>
      <w:b/>
      <w:bCs w:val="0"/>
      <w:sz w:val="18"/>
      <w:szCs w:val="18"/>
    </w:rPr>
  </w:style>
  <w:style w:type="paragraph" w:styleId="703">
    <w:name w:val="索引 5"/>
    <w:basedOn w:val="676"/>
    <w:next w:val="676"/>
    <w:link w:val="676"/>
    <w:semiHidden/>
    <w:pPr>
      <w:ind w:left="800"/>
    </w:pPr>
  </w:style>
  <w:style w:type="paragraph" w:styleId="704">
    <w:name w:val="文档结构图"/>
    <w:basedOn w:val="676"/>
    <w:next w:val="704"/>
    <w:link w:val="676"/>
    <w:semiHidden/>
    <w:pPr>
      <w:shd w:val="clear" w:color="auto" w:fill="000080"/>
    </w:pPr>
  </w:style>
  <w:style w:type="paragraph" w:styleId="705">
    <w:name w:val="批注文字"/>
    <w:basedOn w:val="676"/>
    <w:next w:val="705"/>
    <w:link w:val="706"/>
    <w:pPr>
      <w:jc w:val="left"/>
    </w:pPr>
    <w:rPr>
      <w:bCs w:val="0"/>
      <w:sz w:val="21"/>
      <w:szCs w:val="20"/>
    </w:rPr>
  </w:style>
  <w:style w:type="character" w:styleId="706">
    <w:name w:val="批注文字 字符"/>
    <w:next w:val="706"/>
    <w:link w:val="705"/>
    <w:rPr>
      <w:sz w:val="21"/>
    </w:rPr>
  </w:style>
  <w:style w:type="paragraph" w:styleId="707">
    <w:name w:val="索引 6"/>
    <w:basedOn w:val="676"/>
    <w:next w:val="676"/>
    <w:link w:val="676"/>
    <w:semiHidden/>
    <w:pPr>
      <w:ind w:left="1000"/>
    </w:pPr>
  </w:style>
  <w:style w:type="paragraph" w:styleId="708">
    <w:name w:val="正文文本"/>
    <w:basedOn w:val="676"/>
    <w:next w:val="708"/>
    <w:link w:val="709"/>
    <w:qFormat/>
    <w:rPr>
      <w:rFonts w:ascii="楷体_GB2312" w:hAnsi="Arial" w:eastAsia="楷体_GB2312"/>
      <w:bCs w:val="0"/>
      <w:sz w:val="28"/>
      <w:szCs w:val="20"/>
    </w:rPr>
  </w:style>
  <w:style w:type="character" w:styleId="709">
    <w:name w:val="正文文本 字符1"/>
    <w:next w:val="709"/>
    <w:link w:val="708"/>
    <w:qFormat/>
    <w:rPr>
      <w:rFonts w:ascii="楷体_GB2312" w:hAnsi="Arial" w:eastAsia="楷体_GB2312"/>
      <w:sz w:val="28"/>
    </w:rPr>
  </w:style>
  <w:style w:type="paragraph" w:styleId="710">
    <w:name w:val="正文文本缩进"/>
    <w:basedOn w:val="676"/>
    <w:next w:val="710"/>
    <w:link w:val="676"/>
    <w:pPr>
      <w:ind w:firstLine="574"/>
      <w:spacing w:line="312" w:lineRule="atLeast"/>
    </w:pPr>
    <w:rPr>
      <w:rFonts w:ascii="宋体"/>
      <w:sz w:val="28"/>
    </w:rPr>
  </w:style>
  <w:style w:type="paragraph" w:styleId="711">
    <w:name w:val="文本块"/>
    <w:basedOn w:val="676"/>
    <w:next w:val="711"/>
    <w:link w:val="676"/>
    <w:pPr>
      <w:ind w:left="1890" w:right="11" w:hanging="1409"/>
      <w:spacing w:before="89"/>
      <w:tabs>
        <w:tab w:val="left" w:pos="822" w:leader="none"/>
        <w:tab w:val="left" w:pos="2205" w:leader="none"/>
        <w:tab w:val="left" w:pos="9000" w:leader="none"/>
      </w:tabs>
    </w:pPr>
    <w:rPr>
      <w:sz w:val="24"/>
    </w:rPr>
  </w:style>
  <w:style w:type="paragraph" w:styleId="712">
    <w:name w:val="索引 4"/>
    <w:basedOn w:val="676"/>
    <w:next w:val="676"/>
    <w:link w:val="676"/>
    <w:semiHidden/>
    <w:pPr>
      <w:ind w:left="600"/>
    </w:pPr>
  </w:style>
  <w:style w:type="paragraph" w:styleId="713">
    <w:name w:val="目录 5"/>
    <w:basedOn w:val="676"/>
    <w:next w:val="676"/>
    <w:link w:val="676"/>
    <w:semiHidden/>
    <w:pPr>
      <w:ind w:left="840"/>
      <w:jc w:val="left"/>
    </w:pPr>
    <w:rPr>
      <w:szCs w:val="21"/>
    </w:rPr>
  </w:style>
  <w:style w:type="paragraph" w:styleId="714">
    <w:name w:val="目录 3"/>
    <w:basedOn w:val="676"/>
    <w:next w:val="676"/>
    <w:link w:val="676"/>
    <w:semiHidden/>
    <w:pPr>
      <w:ind w:left="420"/>
      <w:jc w:val="left"/>
    </w:pPr>
    <w:rPr>
      <w:i/>
      <w:iCs/>
      <w:szCs w:val="24"/>
    </w:rPr>
  </w:style>
  <w:style w:type="paragraph" w:styleId="715">
    <w:name w:val="纯文本"/>
    <w:basedOn w:val="676"/>
    <w:next w:val="715"/>
    <w:link w:val="716"/>
    <w:rPr>
      <w:rFonts w:hAnsi="Courier New"/>
      <w:bCs w:val="0"/>
      <w:sz w:val="21"/>
      <w:szCs w:val="20"/>
    </w:rPr>
  </w:style>
  <w:style w:type="character" w:styleId="716">
    <w:name w:val="纯文本 字符"/>
    <w:next w:val="716"/>
    <w:link w:val="715"/>
    <w:rPr>
      <w:rFonts w:ascii="宋体" w:hAnsi="Courier New"/>
      <w:sz w:val="21"/>
    </w:rPr>
  </w:style>
  <w:style w:type="paragraph" w:styleId="717">
    <w:name w:val="目录 8"/>
    <w:basedOn w:val="676"/>
    <w:next w:val="676"/>
    <w:link w:val="676"/>
    <w:semiHidden/>
    <w:pPr>
      <w:ind w:left="1470"/>
      <w:jc w:val="left"/>
    </w:pPr>
    <w:rPr>
      <w:szCs w:val="21"/>
    </w:rPr>
  </w:style>
  <w:style w:type="paragraph" w:styleId="718">
    <w:name w:val="索引 3"/>
    <w:basedOn w:val="676"/>
    <w:next w:val="676"/>
    <w:link w:val="676"/>
    <w:semiHidden/>
    <w:pPr>
      <w:ind w:left="400"/>
    </w:pPr>
  </w:style>
  <w:style w:type="paragraph" w:styleId="719">
    <w:name w:val="日期"/>
    <w:basedOn w:val="676"/>
    <w:next w:val="676"/>
    <w:link w:val="720"/>
    <w:qFormat/>
    <w:pPr>
      <w:spacing w:line="312" w:lineRule="atLeast"/>
    </w:pPr>
    <w:rPr>
      <w:bCs w:val="0"/>
      <w:sz w:val="28"/>
      <w:szCs w:val="20"/>
    </w:rPr>
  </w:style>
  <w:style w:type="character" w:styleId="720">
    <w:name w:val="日期 字符"/>
    <w:next w:val="720"/>
    <w:link w:val="719"/>
    <w:rPr>
      <w:rFonts w:ascii="宋体"/>
      <w:sz w:val="28"/>
    </w:rPr>
  </w:style>
  <w:style w:type="paragraph" w:styleId="721">
    <w:name w:val="正文文本缩进 2"/>
    <w:basedOn w:val="676"/>
    <w:next w:val="721"/>
    <w:link w:val="676"/>
    <w:pPr>
      <w:ind w:left="1890" w:hanging="1409"/>
      <w:tabs>
        <w:tab w:val="left" w:pos="1785" w:leader="none"/>
        <w:tab w:val="left" w:pos="1887" w:leader="none"/>
        <w:tab w:val="left" w:pos="2112" w:leader="none"/>
        <w:tab w:val="left" w:pos="9000" w:leader="none"/>
      </w:tabs>
    </w:pPr>
    <w:rPr>
      <w:sz w:val="24"/>
    </w:rPr>
  </w:style>
  <w:style w:type="paragraph" w:styleId="722">
    <w:name w:val="批注框文本"/>
    <w:basedOn w:val="676"/>
    <w:next w:val="722"/>
    <w:link w:val="723"/>
    <w:rPr>
      <w:bCs w:val="0"/>
      <w:sz w:val="18"/>
      <w:szCs w:val="18"/>
    </w:rPr>
  </w:style>
  <w:style w:type="character" w:styleId="723">
    <w:name w:val="批注框文本 字符"/>
    <w:next w:val="723"/>
    <w:link w:val="722"/>
    <w:rPr>
      <w:sz w:val="18"/>
      <w:szCs w:val="18"/>
    </w:rPr>
  </w:style>
  <w:style w:type="paragraph" w:styleId="724">
    <w:name w:val="页脚"/>
    <w:basedOn w:val="676"/>
    <w:next w:val="724"/>
    <w:link w:val="725"/>
    <w:pPr>
      <w:jc w:val="left"/>
      <w:tabs>
        <w:tab w:val="center" w:pos="4153" w:leader="none"/>
        <w:tab w:val="right" w:pos="8306" w:leader="none"/>
      </w:tabs>
    </w:pPr>
    <w:rPr>
      <w:sz w:val="18"/>
    </w:rPr>
  </w:style>
  <w:style w:type="character" w:styleId="725">
    <w:name w:val="页脚 字符"/>
    <w:next w:val="725"/>
    <w:link w:val="724"/>
    <w:rPr>
      <w:bCs/>
      <w:sz w:val="18"/>
      <w:szCs w:val="24"/>
    </w:rPr>
  </w:style>
  <w:style w:type="paragraph" w:styleId="726">
    <w:name w:val="页眉"/>
    <w:basedOn w:val="676"/>
    <w:next w:val="726"/>
    <w:link w:val="727"/>
    <w:pPr>
      <w:jc w:val="center"/>
      <w:tabs>
        <w:tab w:val="center" w:pos="4153" w:leader="none"/>
        <w:tab w:val="right" w:pos="8306" w:leader="none"/>
      </w:tabs>
      <w:pBdr>
        <w:bottom w:val="single" w:color="000000" w:sz="6" w:space="1"/>
      </w:pBdr>
    </w:pPr>
    <w:rPr>
      <w:bCs w:val="0"/>
      <w:sz w:val="18"/>
      <w:szCs w:val="20"/>
    </w:rPr>
  </w:style>
  <w:style w:type="character" w:styleId="727">
    <w:name w:val="页眉 字符"/>
    <w:next w:val="727"/>
    <w:link w:val="726"/>
    <w:rPr>
      <w:sz w:val="18"/>
    </w:rPr>
  </w:style>
  <w:style w:type="paragraph" w:styleId="728">
    <w:name w:val="签名"/>
    <w:basedOn w:val="676"/>
    <w:next w:val="728"/>
    <w:link w:val="729"/>
    <w:qFormat/>
    <w:pPr>
      <w:jc w:val="center"/>
      <w:spacing w:after="600" w:line="312" w:lineRule="atLeast"/>
    </w:pPr>
    <w:rPr>
      <w:rFonts w:eastAsia="仿宋_GB2312"/>
      <w:bCs w:val="0"/>
      <w:szCs w:val="20"/>
    </w:rPr>
  </w:style>
  <w:style w:type="character" w:styleId="729">
    <w:name w:val="签名 字符1"/>
    <w:next w:val="729"/>
    <w:link w:val="728"/>
    <w:rPr>
      <w:rFonts w:eastAsia="仿宋_GB2312"/>
      <w:sz w:val="24"/>
    </w:rPr>
  </w:style>
  <w:style w:type="paragraph" w:styleId="730">
    <w:name w:val="目录 1"/>
    <w:basedOn w:val="676"/>
    <w:next w:val="676"/>
    <w:link w:val="676"/>
    <w:uiPriority w:val="39"/>
    <w:pPr>
      <w:ind w:left="210"/>
      <w:spacing w:before="100" w:beforeAutospacing="1" w:after="100" w:afterAutospacing="1" w:line="360" w:lineRule="exact"/>
      <w:tabs>
        <w:tab w:val="right" w:pos="9450" w:leader="dot"/>
      </w:tabs>
    </w:pPr>
    <w:rPr>
      <w:b/>
      <w:bCs w:val="0"/>
      <w:caps/>
      <w:sz w:val="28"/>
      <w:szCs w:val="36"/>
    </w:rPr>
  </w:style>
  <w:style w:type="paragraph" w:styleId="731">
    <w:name w:val="目录 4"/>
    <w:basedOn w:val="676"/>
    <w:next w:val="676"/>
    <w:link w:val="676"/>
    <w:semiHidden/>
    <w:pPr>
      <w:ind w:left="630"/>
      <w:jc w:val="left"/>
    </w:pPr>
    <w:rPr>
      <w:szCs w:val="21"/>
    </w:rPr>
  </w:style>
  <w:style w:type="paragraph" w:styleId="732">
    <w:name w:val="索引标题"/>
    <w:basedOn w:val="676"/>
    <w:next w:val="733"/>
    <w:link w:val="676"/>
    <w:semiHidden/>
  </w:style>
  <w:style w:type="paragraph" w:styleId="733">
    <w:name w:val="索引 1"/>
    <w:basedOn w:val="676"/>
    <w:next w:val="676"/>
    <w:link w:val="676"/>
    <w:semiHidden/>
  </w:style>
  <w:style w:type="paragraph" w:styleId="734">
    <w:name w:val="副标题"/>
    <w:basedOn w:val="676"/>
    <w:next w:val="676"/>
    <w:link w:val="735"/>
    <w:uiPriority w:val="11"/>
    <w:qFormat/>
    <w:pPr>
      <w:numPr>
        <w:ilvl w:val="1"/>
        <w:numId w:val="0"/>
      </w:numPr>
      <w:jc w:val="center"/>
      <w:spacing w:after="240"/>
    </w:pPr>
    <w:rPr>
      <w:rFonts w:ascii="Calibri Light" w:hAnsi="Calibri Light"/>
      <w:bCs w:val="0"/>
    </w:rPr>
  </w:style>
  <w:style w:type="character" w:styleId="735">
    <w:name w:val="副标题 字符"/>
    <w:next w:val="735"/>
    <w:link w:val="734"/>
    <w:uiPriority w:val="11"/>
    <w:rPr>
      <w:rFonts w:ascii="Calibri Light" w:hAnsi="Calibri Light" w:eastAsia="宋体" w:cs="Times New Roman"/>
      <w:sz w:val="24"/>
      <w:szCs w:val="24"/>
    </w:rPr>
  </w:style>
  <w:style w:type="paragraph" w:styleId="736">
    <w:name w:val="目录 6"/>
    <w:basedOn w:val="676"/>
    <w:next w:val="676"/>
    <w:link w:val="676"/>
    <w:semiHidden/>
    <w:pPr>
      <w:ind w:left="1050"/>
      <w:jc w:val="left"/>
    </w:pPr>
    <w:rPr>
      <w:szCs w:val="21"/>
    </w:rPr>
  </w:style>
  <w:style w:type="paragraph" w:styleId="737">
    <w:name w:val="正文文本缩进 3"/>
    <w:basedOn w:val="676"/>
    <w:next w:val="737"/>
    <w:link w:val="676"/>
    <w:pPr>
      <w:ind w:firstLine="555"/>
    </w:pPr>
    <w:rPr>
      <w:b/>
      <w:bCs w:val="0"/>
      <w:sz w:val="28"/>
      <w:u w:val="single"/>
    </w:rPr>
  </w:style>
  <w:style w:type="paragraph" w:styleId="738">
    <w:name w:val="索引 7"/>
    <w:basedOn w:val="676"/>
    <w:next w:val="676"/>
    <w:link w:val="676"/>
    <w:semiHidden/>
    <w:pPr>
      <w:ind w:left="1200"/>
    </w:pPr>
  </w:style>
  <w:style w:type="paragraph" w:styleId="739">
    <w:name w:val="索引 9"/>
    <w:basedOn w:val="676"/>
    <w:next w:val="676"/>
    <w:link w:val="676"/>
    <w:semiHidden/>
    <w:pPr>
      <w:ind w:left="1600"/>
    </w:pPr>
  </w:style>
  <w:style w:type="paragraph" w:styleId="740">
    <w:name w:val="图表目录"/>
    <w:basedOn w:val="676"/>
    <w:next w:val="676"/>
    <w:link w:val="676"/>
    <w:semiHidden/>
    <w:pPr>
      <w:ind w:left="840" w:hanging="420"/>
    </w:pPr>
  </w:style>
  <w:style w:type="paragraph" w:styleId="741">
    <w:name w:val="目录 2"/>
    <w:basedOn w:val="676"/>
    <w:next w:val="676"/>
    <w:link w:val="676"/>
    <w:uiPriority w:val="39"/>
    <w:pPr>
      <w:ind w:left="250"/>
      <w:jc w:val="left"/>
      <w:spacing w:line="400" w:lineRule="exact"/>
      <w:tabs>
        <w:tab w:val="right" w:pos="9450" w:leader="dot"/>
      </w:tabs>
    </w:pPr>
    <w:rPr>
      <w:bCs w:val="0"/>
      <w:smallCaps/>
      <w:sz w:val="24"/>
      <w:szCs w:val="24"/>
    </w:rPr>
  </w:style>
  <w:style w:type="paragraph" w:styleId="742">
    <w:name w:val="目录 9"/>
    <w:basedOn w:val="676"/>
    <w:next w:val="676"/>
    <w:link w:val="676"/>
    <w:semiHidden/>
    <w:pPr>
      <w:ind w:left="1680"/>
      <w:jc w:val="left"/>
    </w:pPr>
    <w:rPr>
      <w:szCs w:val="21"/>
    </w:rPr>
  </w:style>
  <w:style w:type="paragraph" w:styleId="743">
    <w:name w:val="HTML 预设格式"/>
    <w:basedOn w:val="676"/>
    <w:next w:val="743"/>
    <w:link w:val="7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44">
    <w:name w:val="HTML 预设格式 字符"/>
    <w:next w:val="744"/>
    <w:link w:val="743"/>
    <w:rPr>
      <w:rFonts w:ascii="Arial" w:hAnsi="Arial" w:cs="Arial"/>
      <w:sz w:val="24"/>
      <w:szCs w:val="24"/>
    </w:rPr>
  </w:style>
  <w:style w:type="paragraph" w:styleId="745">
    <w:name w:val="普通(网站)"/>
    <w:basedOn w:val="676"/>
    <w:next w:val="745"/>
    <w:link w:val="676"/>
    <w:pPr>
      <w:jc w:val="left"/>
      <w:spacing w:before="100" w:beforeAutospacing="1" w:after="100" w:afterAutospacing="1"/>
      <w:widowControl/>
    </w:pPr>
    <w:rPr>
      <w:rFonts w:ascii="宋体" w:hAnsi="宋体" w:cs="宋体"/>
      <w:sz w:val="24"/>
      <w:szCs w:val="24"/>
    </w:rPr>
  </w:style>
  <w:style w:type="paragraph" w:styleId="746">
    <w:name w:val="索引 2"/>
    <w:basedOn w:val="676"/>
    <w:next w:val="676"/>
    <w:link w:val="676"/>
    <w:semiHidden/>
    <w:pPr>
      <w:ind w:left="200"/>
    </w:pPr>
  </w:style>
  <w:style w:type="paragraph" w:styleId="747">
    <w:name w:val="标题"/>
    <w:basedOn w:val="676"/>
    <w:next w:val="676"/>
    <w:link w:val="748"/>
    <w:uiPriority w:val="10"/>
    <w:qFormat/>
    <w:pPr>
      <w:contextualSpacing/>
      <w:jc w:val="center"/>
      <w:spacing w:after="0" w:line="240" w:lineRule="auto"/>
    </w:pPr>
    <w:rPr>
      <w:rFonts w:ascii="Calibri Light" w:hAnsi="Calibri Light"/>
      <w:b/>
      <w:spacing w:val="-7"/>
      <w:sz w:val="48"/>
      <w:szCs w:val="48"/>
    </w:rPr>
  </w:style>
  <w:style w:type="character" w:styleId="748">
    <w:name w:val="标题 字符"/>
    <w:next w:val="748"/>
    <w:link w:val="747"/>
    <w:uiPriority w:val="10"/>
    <w:rPr>
      <w:rFonts w:ascii="Calibri Light" w:hAnsi="Calibri Light" w:eastAsia="宋体" w:cs="Times New Roman"/>
      <w:b/>
      <w:bCs/>
      <w:spacing w:val="-7"/>
      <w:sz w:val="48"/>
      <w:szCs w:val="48"/>
    </w:rPr>
  </w:style>
  <w:style w:type="paragraph" w:styleId="749">
    <w:name w:val="批注主题"/>
    <w:basedOn w:val="705"/>
    <w:next w:val="705"/>
    <w:link w:val="750"/>
    <w:rPr>
      <w:b/>
      <w:bCs/>
    </w:rPr>
  </w:style>
  <w:style w:type="character" w:styleId="750">
    <w:name w:val="批注主题 字符"/>
    <w:next w:val="750"/>
    <w:link w:val="749"/>
    <w:rPr>
      <w:b/>
      <w:bCs/>
      <w:sz w:val="21"/>
    </w:rPr>
  </w:style>
  <w:style w:type="table" w:styleId="751">
    <w:name w:val="网格型"/>
    <w:basedOn w:val="687"/>
    <w:next w:val="751"/>
    <w:link w:val="676"/>
    <w:pPr>
      <w:jc w:val="both"/>
      <w:widowControl w:val="off"/>
    </w:pPr>
    <w:tblPr/>
  </w:style>
  <w:style w:type="character" w:styleId="752">
    <w:name w:val="要点"/>
    <w:next w:val="752"/>
    <w:link w:val="676"/>
    <w:uiPriority w:val="22"/>
    <w:qFormat/>
    <w:rPr>
      <w:b/>
      <w:bCs/>
      <w:color w:val="000000"/>
    </w:rPr>
  </w:style>
  <w:style w:type="character" w:styleId="753">
    <w:name w:val="页码"/>
    <w:next w:val="753"/>
    <w:link w:val="676"/>
  </w:style>
  <w:style w:type="character" w:styleId="754">
    <w:name w:val="访问过的超链接"/>
    <w:next w:val="754"/>
    <w:link w:val="676"/>
    <w:rPr>
      <w:color w:val="800080"/>
      <w:u w:val="single"/>
    </w:rPr>
  </w:style>
  <w:style w:type="character" w:styleId="755">
    <w:name w:val="强调"/>
    <w:next w:val="755"/>
    <w:link w:val="676"/>
    <w:uiPriority w:val="20"/>
    <w:qFormat/>
    <w:rPr>
      <w:i/>
      <w:iCs/>
      <w:color w:val="000000"/>
    </w:rPr>
  </w:style>
  <w:style w:type="character" w:styleId="756">
    <w:name w:val="超链接"/>
    <w:next w:val="756"/>
    <w:link w:val="676"/>
    <w:uiPriority w:val="99"/>
    <w:rPr>
      <w:color w:val="0000ff"/>
      <w:u w:val="single"/>
    </w:rPr>
  </w:style>
  <w:style w:type="character" w:styleId="757">
    <w:name w:val="批注引用"/>
    <w:next w:val="757"/>
    <w:link w:val="676"/>
    <w:rPr>
      <w:sz w:val="21"/>
      <w:szCs w:val="21"/>
    </w:rPr>
  </w:style>
  <w:style w:type="character" w:styleId="758">
    <w:name w:val="明显强调"/>
    <w:next w:val="758"/>
    <w:link w:val="676"/>
    <w:uiPriority w:val="21"/>
    <w:qFormat/>
    <w:rPr>
      <w:b/>
      <w:bCs/>
      <w:i/>
      <w:iCs/>
      <w:color w:val="000000"/>
    </w:rPr>
  </w:style>
  <w:style w:type="character" w:styleId="759">
    <w:name w:val="纯文本 Char1"/>
    <w:next w:val="759"/>
    <w:link w:val="760"/>
    <w:qFormat/>
    <w:rPr>
      <w:rFonts w:hAnsi="Courier New"/>
    </w:rPr>
  </w:style>
  <w:style w:type="paragraph" w:styleId="760">
    <w:name w:val="纯文本1"/>
    <w:basedOn w:val="676"/>
    <w:next w:val="760"/>
    <w:link w:val="759"/>
    <w:pPr>
      <w:spacing w:after="0" w:line="240" w:lineRule="auto"/>
      <w:widowControl w:val="off"/>
    </w:pPr>
    <w:rPr>
      <w:rFonts w:hAnsi="Courier New"/>
      <w:bCs w:val="0"/>
      <w:sz w:val="20"/>
      <w:szCs w:val="20"/>
    </w:rPr>
  </w:style>
  <w:style w:type="character" w:styleId="761">
    <w:name w:val="明显参考"/>
    <w:next w:val="761"/>
    <w:link w:val="676"/>
    <w:uiPriority w:val="32"/>
    <w:qFormat/>
    <w:rPr>
      <w:b/>
      <w:bCs/>
      <w:smallCaps/>
      <w:color w:val="000000"/>
      <w:u w:val="single"/>
    </w:rPr>
  </w:style>
  <w:style w:type="character" w:styleId="762">
    <w:name w:val="书籍标题"/>
    <w:next w:val="762"/>
    <w:link w:val="676"/>
    <w:uiPriority w:val="33"/>
    <w:qFormat/>
    <w:rPr>
      <w:b/>
      <w:bCs/>
      <w:smallCaps/>
      <w:color w:val="000000"/>
    </w:rPr>
  </w:style>
  <w:style w:type="character" w:styleId="763">
    <w:name w:val="列出段落 字符"/>
    <w:next w:val="763"/>
    <w:link w:val="764"/>
    <w:rPr>
      <w:bCs/>
      <w:sz w:val="24"/>
      <w:szCs w:val="24"/>
    </w:rPr>
  </w:style>
  <w:style w:type="paragraph" w:styleId="764">
    <w:name w:val="列出段落"/>
    <w:basedOn w:val="676"/>
    <w:next w:val="764"/>
    <w:link w:val="763"/>
    <w:qFormat/>
    <w:pPr>
      <w:ind w:firstLine="420"/>
    </w:pPr>
  </w:style>
  <w:style w:type="character" w:styleId="765">
    <w:name w:val="标题 Char"/>
    <w:next w:val="765"/>
    <w:link w:val="676"/>
    <w:rPr>
      <w:rFonts w:ascii="Cambria" w:hAnsi="Cambria" w:eastAsia="宋体" w:cs="Times New Roman"/>
      <w:b/>
      <w:bCs/>
      <w:sz w:val="32"/>
      <w:szCs w:val="32"/>
    </w:rPr>
  </w:style>
  <w:style w:type="character" w:styleId="766">
    <w:name w:val="签名 字符"/>
    <w:next w:val="766"/>
    <w:link w:val="676"/>
    <w:rPr>
      <w:rFonts w:eastAsia="仿宋_GB2312"/>
      <w:sz w:val="24"/>
    </w:rPr>
  </w:style>
  <w:style w:type="character" w:styleId="767">
    <w:name w:val="正文文本 字符,Body Text(ch) 字符,ändrad 字符,Indent 字符,Ind 字符,建议书标准 字符,?y????×? 字符,?y???? 字符,???? 字符,?y????? 字符,bt 字符,body text 字符,1/2 字符,contents 字符,EHPT 字符,Body Text2 字符, ändrad 字符"/>
    <w:next w:val="767"/>
    <w:link w:val="676"/>
    <w:rPr>
      <w:rFonts w:ascii="楷体_GB2312" w:hAnsi="Arial" w:eastAsia="楷体_GB2312"/>
      <w:sz w:val="28"/>
    </w:rPr>
  </w:style>
  <w:style w:type="character" w:styleId="768">
    <w:name w:val="引用 字符"/>
    <w:next w:val="768"/>
    <w:link w:val="769"/>
    <w:uiPriority w:val="29"/>
    <w:rPr>
      <w:rFonts w:ascii="Calibri Light" w:hAnsi="Calibri Light" w:eastAsia="宋体" w:cs="Times New Roman"/>
      <w:i/>
      <w:iCs/>
      <w:sz w:val="24"/>
      <w:szCs w:val="24"/>
    </w:rPr>
  </w:style>
  <w:style w:type="paragraph" w:styleId="769">
    <w:name w:val="引用"/>
    <w:basedOn w:val="676"/>
    <w:next w:val="676"/>
    <w:link w:val="768"/>
    <w:uiPriority w:val="29"/>
    <w:qFormat/>
    <w:pPr>
      <w:ind w:left="864" w:right="864"/>
      <w:jc w:val="center"/>
      <w:spacing w:before="200" w:line="264" w:lineRule="auto"/>
    </w:pPr>
    <w:rPr>
      <w:rFonts w:ascii="Calibri Light" w:hAnsi="Calibri Light"/>
      <w:bCs w:val="0"/>
      <w:i/>
      <w:iCs/>
    </w:rPr>
  </w:style>
  <w:style w:type="character" w:styleId="770">
    <w:name w:val="批注文字 Char"/>
    <w:next w:val="770"/>
    <w:link w:val="676"/>
    <w:rPr>
      <w:sz w:val="21"/>
    </w:rPr>
  </w:style>
  <w:style w:type="character" w:styleId="771">
    <w:name w:val="标题 1 Char"/>
    <w:next w:val="771"/>
    <w:link w:val="676"/>
    <w:uiPriority w:val="9"/>
    <w:rPr>
      <w:rFonts w:ascii="宋体" w:hAnsi="宋体"/>
      <w:b/>
      <w:sz w:val="36"/>
    </w:rPr>
  </w:style>
  <w:style w:type="character" w:styleId="772">
    <w:name w:val="正文格式（小四） Char"/>
    <w:next w:val="772"/>
    <w:link w:val="773"/>
    <w:rPr>
      <w:sz w:val="24"/>
      <w:szCs w:val="24"/>
    </w:rPr>
  </w:style>
  <w:style w:type="paragraph" w:styleId="773">
    <w:name w:val="正文格式（小四）"/>
    <w:basedOn w:val="676"/>
    <w:next w:val="773"/>
    <w:link w:val="772"/>
    <w:pPr>
      <w:ind w:firstLine="482"/>
      <w:jc w:val="left"/>
      <w:spacing w:line="360" w:lineRule="auto"/>
      <w:widowControl/>
    </w:pPr>
    <w:rPr>
      <w:bCs w:val="0"/>
    </w:rPr>
  </w:style>
  <w:style w:type="character" w:styleId="774">
    <w:name w:val="不明显强调"/>
    <w:next w:val="774"/>
    <w:link w:val="676"/>
    <w:uiPriority w:val="19"/>
    <w:qFormat/>
    <w:rPr>
      <w:i/>
      <w:iCs/>
      <w:color w:val="000000"/>
    </w:rPr>
  </w:style>
  <w:style w:type="character" w:styleId="775">
    <w:name w:val="明显引用 字符"/>
    <w:next w:val="775"/>
    <w:link w:val="776"/>
    <w:uiPriority w:val="30"/>
    <w:rPr>
      <w:rFonts w:ascii="Calibri Light" w:hAnsi="Calibri Light" w:eastAsia="宋体" w:cs="Times New Roman"/>
      <w:sz w:val="26"/>
      <w:szCs w:val="26"/>
    </w:rPr>
  </w:style>
  <w:style w:type="paragraph" w:styleId="776">
    <w:name w:val="明显引用"/>
    <w:basedOn w:val="676"/>
    <w:next w:val="676"/>
    <w:link w:val="775"/>
    <w:uiPriority w:val="30"/>
    <w:qFormat/>
    <w:pPr>
      <w:ind w:left="936" w:right="936"/>
      <w:jc w:val="center"/>
      <w:spacing w:before="100" w:beforeAutospacing="1" w:after="240"/>
    </w:pPr>
    <w:rPr>
      <w:rFonts w:ascii="Calibri Light" w:hAnsi="Calibri Light"/>
      <w:bCs w:val="0"/>
      <w:sz w:val="26"/>
      <w:szCs w:val="26"/>
    </w:rPr>
  </w:style>
  <w:style w:type="character" w:styleId="777">
    <w:name w:val="不明显参考"/>
    <w:next w:val="777"/>
    <w:link w:val="676"/>
    <w:uiPriority w:val="31"/>
    <w:qFormat/>
    <w:rPr>
      <w:smallCaps/>
      <w:color w:val="000000"/>
      <w:u w:val="single"/>
    </w:rPr>
  </w:style>
  <w:style w:type="character" w:styleId="778">
    <w:name w:val="正文缩进 Char1"/>
    <w:next w:val="778"/>
    <w:link w:val="779"/>
    <w:rPr>
      <w:sz w:val="24"/>
    </w:rPr>
  </w:style>
  <w:style w:type="paragraph" w:styleId="779">
    <w:name w:val="正文缩进1"/>
    <w:basedOn w:val="676"/>
    <w:next w:val="779"/>
    <w:link w:val="778"/>
    <w:pPr>
      <w:ind w:firstLine="420"/>
      <w:jc w:val="left"/>
      <w:spacing w:after="0" w:line="240" w:lineRule="auto"/>
      <w:widowControl w:val="off"/>
    </w:pPr>
    <w:rPr>
      <w:bCs w:val="0"/>
      <w:szCs w:val="20"/>
    </w:rPr>
  </w:style>
  <w:style w:type="character" w:styleId="780">
    <w:name w:val="副标题 Char"/>
    <w:next w:val="780"/>
    <w:link w:val="676"/>
    <w:rPr>
      <w:rFonts w:ascii="Cambria" w:hAnsi="Cambria" w:eastAsia="宋体" w:cs="Times New Roman"/>
      <w:b/>
      <w:bCs/>
      <w:sz w:val="32"/>
      <w:szCs w:val="32"/>
    </w:rPr>
  </w:style>
  <w:style w:type="character" w:styleId="781">
    <w:name w:val="副标题1 Char"/>
    <w:next w:val="781"/>
    <w:link w:val="782"/>
    <w:rPr>
      <w:b/>
      <w:bCs/>
      <w:sz w:val="21"/>
      <w:szCs w:val="21"/>
    </w:rPr>
  </w:style>
  <w:style w:type="paragraph" w:styleId="782">
    <w:name w:val="副标题1"/>
    <w:basedOn w:val="734"/>
    <w:next w:val="782"/>
    <w:link w:val="781"/>
    <w:pPr>
      <w:numPr>
        <w:ilvl w:val="0"/>
        <w:numId w:val="0"/>
      </w:numPr>
      <w:jc w:val="left"/>
      <w:spacing w:before="60" w:after="60" w:line="460" w:lineRule="exact"/>
      <w:widowControl w:val="off"/>
      <w:outlineLvl w:val="1"/>
    </w:pPr>
    <w:rPr>
      <w:rFonts w:ascii="宋体" w:hAnsi="宋体"/>
      <w:b/>
      <w:bCs/>
      <w:sz w:val="21"/>
      <w:szCs w:val="21"/>
    </w:rPr>
  </w:style>
  <w:style w:type="paragraph" w:styleId="783">
    <w:name w:val=" Char Char Char"/>
    <w:basedOn w:val="676"/>
    <w:next w:val="783"/>
    <w:link w:val="676"/>
    <w:pPr>
      <w:numPr>
        <w:ilvl w:val="0"/>
        <w:numId w:val="1"/>
      </w:numPr>
      <w:tabs>
        <w:tab w:val="left" w:pos="375" w:leader="none"/>
        <w:tab w:val="left" w:pos="1545" w:leader="none"/>
      </w:tabs>
    </w:pPr>
  </w:style>
  <w:style w:type="paragraph" w:styleId="784">
    <w:name w:val="Char Char Char Char"/>
    <w:basedOn w:val="704"/>
    <w:next w:val="784"/>
    <w:link w:val="676"/>
    <w:pPr>
      <w:spacing w:line="360" w:lineRule="auto"/>
    </w:pPr>
    <w:rPr>
      <w:rFonts w:ascii="Tahoma" w:hAnsi="Tahoma"/>
      <w:sz w:val="24"/>
      <w:szCs w:val="24"/>
    </w:rPr>
  </w:style>
  <w:style w:type="paragraph" w:styleId="785">
    <w:name w:val="Plain Text1"/>
    <w:basedOn w:val="676"/>
    <w:next w:val="785"/>
    <w:link w:val="676"/>
    <w:rPr>
      <w:rFonts w:ascii="宋体" w:hAnsi="Courier New" w:eastAsia="楷体_GB2312"/>
      <w:sz w:val="28"/>
    </w:rPr>
  </w:style>
  <w:style w:type="paragraph" w:styleId="786">
    <w:name w:val="Default"/>
    <w:next w:val="786"/>
    <w:link w:val="676"/>
    <w:pPr>
      <w:jc w:val="both"/>
      <w:spacing w:after="160" w:line="252" w:lineRule="auto"/>
      <w:widowControl w:val="off"/>
    </w:pPr>
    <w:rPr>
      <w:bCs/>
      <w:color w:val="000000"/>
      <w:sz w:val="24"/>
      <w:szCs w:val="24"/>
      <w:lang w:val="en-US" w:eastAsia="zh-CN" w:bidi="ar-SA"/>
    </w:rPr>
  </w:style>
  <w:style w:type="paragraph" w:styleId="787">
    <w:name w:val="Char1 Char Char Char"/>
    <w:basedOn w:val="676"/>
    <w:next w:val="787"/>
    <w:link w:val="676"/>
    <w:rPr>
      <w:rFonts w:ascii="Tahoma" w:hAnsi="Tahoma"/>
      <w:sz w:val="24"/>
    </w:rPr>
  </w:style>
  <w:style w:type="paragraph" w:styleId="788">
    <w:name w:val=" Char"/>
    <w:basedOn w:val="676"/>
    <w:next w:val="788"/>
    <w:link w:val="676"/>
    <w:pPr>
      <w:numPr>
        <w:ilvl w:val="0"/>
        <w:numId w:val="2"/>
      </w:numPr>
      <w:tabs>
        <w:tab w:val="left" w:pos="480" w:leader="none"/>
      </w:tabs>
    </w:pPr>
    <w:rPr>
      <w:sz w:val="24"/>
      <w:szCs w:val="24"/>
    </w:rPr>
  </w:style>
  <w:style w:type="paragraph" w:styleId="789">
    <w:name w:val="Char Char1 Char Char Char Char Char Char Char"/>
    <w:basedOn w:val="676"/>
    <w:next w:val="789"/>
    <w:link w:val="676"/>
    <w:rPr>
      <w:rFonts w:ascii="Calibri Light" w:hAnsi="Calibri Light" w:cs="Berlin Sans FB Demi"/>
      <w:sz w:val="24"/>
    </w:rPr>
  </w:style>
  <w:style w:type="paragraph" w:styleId="790">
    <w:name w:val=" Char Char1 Char Char Char Char Char Char Char"/>
    <w:basedOn w:val="676"/>
    <w:next w:val="790"/>
    <w:link w:val="676"/>
    <w:rPr>
      <w:rFonts w:ascii="Tahoma" w:hAnsi="Tahoma"/>
      <w:sz w:val="24"/>
    </w:rPr>
  </w:style>
  <w:style w:type="paragraph" w:styleId="791">
    <w:name w:val=" Char Char"/>
    <w:basedOn w:val="676"/>
    <w:next w:val="791"/>
    <w:link w:val="676"/>
    <w:rPr>
      <w:szCs w:val="21"/>
    </w:rPr>
  </w:style>
  <w:style w:type="paragraph" w:styleId="792">
    <w:name w:val="_Style 12"/>
    <w:basedOn w:val="704"/>
    <w:next w:val="792"/>
    <w:link w:val="676"/>
    <w:pPr>
      <w:jc w:val="left"/>
      <w:spacing w:line="360" w:lineRule="auto"/>
      <w:widowControl/>
    </w:pPr>
    <w:rPr>
      <w:sz w:val="24"/>
      <w:szCs w:val="24"/>
    </w:rPr>
  </w:style>
  <w:style w:type="paragraph" w:styleId="793">
    <w:name w:val="样式1"/>
    <w:basedOn w:val="676"/>
    <w:next w:val="793"/>
    <w:link w:val="676"/>
    <w:pPr>
      <w:numPr>
        <w:ilvl w:val="0"/>
        <w:numId w:val="3"/>
      </w:numPr>
      <w:tabs>
        <w:tab w:val="left" w:pos="709" w:leader="none"/>
      </w:tabs>
    </w:pPr>
    <w:rPr>
      <w:rFonts w:ascii="宋体" w:hAnsi="宋体"/>
      <w:szCs w:val="21"/>
    </w:rPr>
  </w:style>
  <w:style w:type="paragraph" w:styleId="794">
    <w:name w:val="Char Char Char"/>
    <w:basedOn w:val="676"/>
    <w:next w:val="794"/>
    <w:link w:val="676"/>
    <w:pPr>
      <w:ind w:left="375" w:hanging="375"/>
      <w:tabs>
        <w:tab w:val="left" w:pos="375" w:leader="none"/>
        <w:tab w:val="left" w:pos="1545" w:leader="none"/>
      </w:tabs>
    </w:pPr>
  </w:style>
  <w:style w:type="paragraph" w:styleId="795">
    <w:name w:val="无间隔"/>
    <w:next w:val="795"/>
    <w:link w:val="676"/>
    <w:uiPriority w:val="1"/>
    <w:qFormat/>
    <w:pPr>
      <w:jc w:val="both"/>
    </w:pPr>
    <w:rPr>
      <w:bCs/>
      <w:sz w:val="22"/>
      <w:szCs w:val="22"/>
      <w:lang w:val="en-US" w:eastAsia="zh-CN" w:bidi="ar-SA"/>
    </w:rPr>
  </w:style>
  <w:style w:type="paragraph" w:styleId="796">
    <w:name w:val="TOC 标题"/>
    <w:basedOn w:val="677"/>
    <w:next w:val="676"/>
    <w:link w:val="676"/>
    <w:uiPriority w:val="39"/>
    <w:qFormat/>
    <w:pPr>
      <w:outlineLvl w:val="9"/>
    </w:pPr>
    <w:rPr>
      <w:rFonts w:ascii="Calibri Light" w:hAnsi="Calibri Light" w:eastAsia="宋体" w:cs="Times New Roman"/>
    </w:rPr>
  </w:style>
  <w:style w:type="paragraph" w:styleId="797">
    <w:name w:val="索引 11"/>
    <w:basedOn w:val="676"/>
    <w:next w:val="676"/>
    <w:link w:val="676"/>
    <w:pPr>
      <w:spacing w:after="0" w:line="360" w:lineRule="auto"/>
      <w:widowControl w:val="off"/>
    </w:pPr>
    <w:rPr>
      <w:rFonts w:ascii="仿宋_GB2312" w:hAnsi="Times New Roman" w:eastAsia="仿宋_GB2312"/>
      <w:bCs w:val="0"/>
      <w:szCs w:val="20"/>
    </w:rPr>
  </w:style>
  <w:style w:type="table" w:styleId="798">
    <w:name w:val="网格型1"/>
    <w:basedOn w:val="687"/>
    <w:next w:val="798"/>
    <w:link w:val="676"/>
    <w:rPr>
      <w:rFonts w:ascii="Calibri" w:hAnsi="Calibri"/>
    </w:rPr>
    <w:tblPr/>
  </w:style>
  <w:style w:type="character" w:styleId="799">
    <w:name w:val="签名 字符3"/>
    <w:next w:val="799"/>
    <w:link w:val="676"/>
    <w:rPr>
      <w:rFonts w:eastAsia="仿宋_GB2312"/>
      <w:sz w:val="24"/>
    </w:rPr>
  </w:style>
  <w:style w:type="character" w:styleId="800">
    <w:name w:val="日期 字符4"/>
    <w:next w:val="800"/>
    <w:link w:val="676"/>
    <w:qFormat/>
    <w:rPr>
      <w:rFonts w:ascii="宋体"/>
      <w:sz w:val="28"/>
    </w:rPr>
  </w:style>
  <w:style w:type="paragraph" w:styleId="801">
    <w:name w:val="列出段落2"/>
    <w:basedOn w:val="676"/>
    <w:next w:val="801"/>
    <w:link w:val="676"/>
    <w:uiPriority w:val="34"/>
    <w:qFormat/>
    <w:pPr>
      <w:ind w:firstLine="200"/>
      <w:spacing w:after="0" w:line="240" w:lineRule="auto"/>
      <w:widowControl w:val="off"/>
    </w:pPr>
    <w:rPr>
      <w:rFonts w:ascii="Times New Roman" w:hAnsi="Times New Roman"/>
      <w:bCs w:val="0"/>
      <w:sz w:val="21"/>
    </w:rPr>
  </w:style>
  <w:style w:type="paragraph" w:styleId="802">
    <w:name w:val="表格内容"/>
    <w:basedOn w:val="676"/>
    <w:next w:val="802"/>
    <w:link w:val="676"/>
    <w:pPr>
      <w:jc w:val="center"/>
      <w:spacing w:after="0" w:line="240" w:lineRule="auto"/>
      <w:widowControl w:val="off"/>
    </w:pPr>
    <w:rPr>
      <w:rFonts w:ascii="Calibri" w:hAnsi="Calibri" w:cs="宋体"/>
      <w:bCs w:val="0"/>
      <w:sz w:val="18"/>
      <w:szCs w:val="28"/>
      <w:lang w:val="zh-CN"/>
    </w:rPr>
  </w:style>
  <w:style w:type="character" w:styleId="20416" w:default="1">
    <w:name w:val="Default Paragraph Font"/>
    <w:uiPriority w:val="1"/>
    <w:semiHidden/>
    <w:unhideWhenUsed/>
  </w:style>
  <w:style w:type="numbering" w:styleId="20417" w:default="1">
    <w:name w:val="No List"/>
    <w:uiPriority w:val="99"/>
    <w:semiHidden/>
    <w:unhideWhenUsed/>
  </w:style>
  <w:style w:type="table" w:styleId="204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838</cp:revision>
  <dcterms:created xsi:type="dcterms:W3CDTF">2019-11-05T07:23:00Z</dcterms:created>
  <dcterms:modified xsi:type="dcterms:W3CDTF">2026-03-10T08:01:02Z</dcterms:modified>
  <cp:version>1048576</cp:version>
</cp:coreProperties>
</file>