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1"/>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1158"/>
        <w:ind w:firstLine="0"/>
        <w:jc w:val="center"/>
        <w:rPr>
          <w:rFonts w:hint="eastAsia" w:eastAsia="黑体"/>
          <w:b/>
          <w:bCs/>
          <w:sz w:val="84"/>
        </w:rPr>
      </w:pPr>
      <w:r>
        <w:rPr>
          <w:rFonts w:hint="eastAsia" w:eastAsia="黑体"/>
          <w:b/>
          <w:bCs/>
          <w:sz w:val="84"/>
        </w:rPr>
        <w:t xml:space="preserve">竞争性磋商文件</w:t>
      </w:r>
      <w:r>
        <w:rPr>
          <w:rFonts w:hint="eastAsia" w:eastAsia="黑体"/>
          <w:b/>
          <w:bCs/>
          <w:sz w:val="84"/>
        </w:rPr>
      </w:r>
      <w:r/>
    </w:p>
    <w:p>
      <w:pPr>
        <w:pStyle w:val="1061"/>
        <w:ind w:firstLine="1606"/>
        <w:jc w:val="both"/>
        <w:rPr>
          <w:rFonts w:hint="eastAsia" w:ascii="Arial" w:hAnsi="Arial" w:eastAsia="宋体" w:cs="Times New Roman"/>
          <w:b/>
          <w:bCs/>
          <w:sz w:val="32"/>
          <w:szCs w:val="24"/>
          <w:u w:val="single"/>
          <w:lang w:val="en-US" w:eastAsia="zh-CN"/>
        </w:rPr>
      </w:pPr>
      <w:r>
        <w:rPr>
          <w:rFonts w:hint="eastAsia" w:ascii="Arial" w:hAnsi="Arial"/>
          <w:b/>
          <w:bCs/>
          <w:sz w:val="32"/>
          <w:szCs w:val="24"/>
        </w:rPr>
        <w:t xml:space="preserve">项目名称：</w:t>
      </w:r>
      <w:r>
        <w:rPr>
          <w:rFonts w:hint="eastAsia"/>
          <w:b/>
          <w:color w:val="000000"/>
          <w:sz w:val="32"/>
          <w:szCs w:val="32"/>
          <w:lang w:eastAsia="zh-CN"/>
        </w:rPr>
        <w:t xml:space="preserve">六合区人民医院教学管理实习生系统</w:t>
      </w:r>
      <w:r>
        <w:rPr>
          <w:rFonts w:hint="eastAsia" w:ascii="Arial" w:hAnsi="Arial" w:eastAsia="宋体" w:cs="Times New Roman"/>
          <w:b/>
          <w:bCs/>
          <w:sz w:val="32"/>
          <w:szCs w:val="24"/>
          <w:u w:val="single"/>
          <w:lang w:val="en-US" w:eastAsia="zh-CN"/>
        </w:rPr>
      </w:r>
      <w:r/>
    </w:p>
    <w:p>
      <w:pPr>
        <w:pStyle w:val="1061"/>
        <w:ind w:firstLine="1606"/>
        <w:jc w:val="left"/>
        <w:spacing w:before="120" w:after="120" w:line="360" w:lineRule="auto"/>
        <w:rPr>
          <w:color w:val="000000"/>
        </w:rPr>
      </w:pPr>
      <w:r>
        <w:rPr>
          <w:rFonts w:hint="eastAsia" w:ascii="Arial" w:hAnsi="Arial"/>
          <w:b/>
          <w:bCs/>
          <w:sz w:val="32"/>
          <w:szCs w:val="24"/>
        </w:rPr>
        <w:t xml:space="preserve">项目编号</w:t>
      </w:r>
      <w:r>
        <w:rPr>
          <w:rFonts w:hint="eastAsia" w:ascii="Arial" w:hAnsi="Arial"/>
          <w:b/>
          <w:bCs/>
          <w:color w:val="000000"/>
          <w:sz w:val="32"/>
          <w:szCs w:val="24"/>
        </w:rPr>
        <w:t xml:space="preserve">：</w:t>
      </w:r>
      <w:r>
        <w:rPr>
          <w:rFonts w:hint="eastAsia"/>
          <w:b/>
          <w:color w:val="000000"/>
          <w:sz w:val="32"/>
          <w:szCs w:val="32"/>
        </w:rPr>
        <w:t xml:space="preserve">JSZC-320116-JZCG-C2026-0006</w:t>
      </w:r>
      <w:r>
        <w:rPr>
          <w:color w:val="000000"/>
        </w:rPr>
      </w:r>
      <w:r/>
    </w:p>
    <w:p>
      <w:pPr>
        <w:pStyle w:val="1061"/>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106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6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6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6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6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6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6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158"/>
        <w:ind w:firstLine="0"/>
        <w:jc w:val="center"/>
        <w:rPr>
          <w:rFonts w:hint="eastAsia" w:eastAsia="宋体"/>
          <w:b/>
          <w:bCs/>
          <w:color w:val="000000"/>
          <w:sz w:val="32"/>
          <w:lang w:eastAsia="zh-CN"/>
        </w:rPr>
      </w:pPr>
      <w:r>
        <w:rPr>
          <w:rFonts w:hint="eastAsia"/>
          <w:b/>
          <w:bCs/>
          <w:color w:val="000000"/>
          <w:sz w:val="32"/>
          <w:lang w:eastAsia="zh-CN"/>
        </w:rPr>
        <w:t xml:space="preserve">南京市公共资源交易中心六合分中心</w:t>
      </w:r>
      <w:r>
        <w:rPr>
          <w:rFonts w:hint="eastAsia" w:eastAsia="宋体"/>
          <w:b/>
          <w:bCs/>
          <w:color w:val="000000"/>
          <w:sz w:val="32"/>
          <w:lang w:eastAsia="zh-CN"/>
        </w:rPr>
      </w:r>
      <w:r/>
    </w:p>
    <w:p>
      <w:pPr>
        <w:pStyle w:val="1061"/>
        <w:jc w:val="center"/>
        <w:rPr>
          <w:rFonts w:hint="eastAsia"/>
          <w:b/>
          <w:color w:val="000000"/>
          <w:sz w:val="32"/>
          <w:szCs w:val="32"/>
        </w:rPr>
      </w:pPr>
      <w:r>
        <w:rPr>
          <w:rFonts w:hint="eastAsia"/>
          <w:b/>
          <w:color w:val="000000"/>
          <w:sz w:val="32"/>
          <w:szCs w:val="32"/>
        </w:rPr>
        <w:t xml:space="preserve">20</w:t>
      </w:r>
      <w:r>
        <w:rPr>
          <w:rFonts w:hint="eastAsia"/>
          <w:b/>
          <w:color w:val="000000"/>
          <w:sz w:val="32"/>
          <w:szCs w:val="32"/>
          <w:lang w:val="en-US" w:eastAsia="zh-CN"/>
        </w:rPr>
        <w:t xml:space="preserve">2</w:t>
      </w:r>
      <w:r>
        <w:rPr>
          <w:rFonts w:hint="eastAsia"/>
          <w:b/>
          <w:color w:val="000000"/>
          <w:sz w:val="32"/>
          <w:szCs w:val="32"/>
          <w:lang w:val="en-US" w:eastAsia="zh-CN"/>
        </w:rPr>
        <w:t xml:space="preserve">6</w:t>
      </w:r>
      <w:r>
        <w:rPr>
          <w:rFonts w:hint="eastAsia"/>
          <w:b/>
          <w:color w:val="000000"/>
          <w:sz w:val="32"/>
          <w:szCs w:val="32"/>
        </w:rPr>
        <w:t xml:space="preserve">年</w:t>
      </w:r>
      <w:r>
        <w:rPr>
          <w:rFonts w:hint="eastAsia"/>
          <w:b/>
          <w:color w:val="000000"/>
          <w:sz w:val="32"/>
          <w:szCs w:val="32"/>
          <w:lang w:val="en-US" w:eastAsia="zh-CN"/>
        </w:rPr>
        <w:t xml:space="preserve">4</w:t>
      </w:r>
      <w:r>
        <w:rPr>
          <w:rFonts w:hint="eastAsia"/>
          <w:b/>
          <w:color w:val="000000"/>
          <w:sz w:val="32"/>
          <w:szCs w:val="32"/>
        </w:rPr>
        <w:t xml:space="preserve">月</w:t>
      </w:r>
      <w:r>
        <w:rPr>
          <w:rFonts w:hint="eastAsia"/>
          <w:b/>
          <w:color w:val="000000"/>
          <w:sz w:val="32"/>
          <w:szCs w:val="32"/>
        </w:rPr>
      </w:r>
      <w:r/>
    </w:p>
    <w:p>
      <w:pPr>
        <w:pStyle w:val="1061"/>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1061"/>
        <w:jc w:val="center"/>
        <w:spacing w:line="480" w:lineRule="auto"/>
        <w:rPr>
          <w:rFonts w:hint="eastAsia"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rPr>
          <w:rFonts w:hint="eastAsia" w:ascii="黑体" w:hAnsi="Arial" w:eastAsia="黑体"/>
          <w:b/>
          <w:sz w:val="44"/>
          <w:szCs w:val="21"/>
        </w:rPr>
      </w:r>
      <w:r/>
    </w:p>
    <w:p>
      <w:pPr>
        <w:pStyle w:val="1061"/>
        <w:spacing w:line="480" w:lineRule="auto"/>
        <w:rPr>
          <w:rFonts w:hint="eastAsia" w:ascii="仿宋_GB2312" w:hAnsi="Arial" w:eastAsia="仿宋_GB2312"/>
          <w:b/>
          <w:sz w:val="28"/>
          <w:szCs w:val="21"/>
        </w:rPr>
      </w:pPr>
      <w:r/>
      <w:bookmarkStart w:id="0" w:name="_Toc20823272"/>
      <w:r/>
      <w:bookmarkStart w:id="1" w:name="_Toc479757206"/>
      <w:r/>
      <w:bookmarkStart w:id="2" w:name="_Toc523127445"/>
      <w:r/>
      <w:bookmarkStart w:id="3" w:name="_Toc120614210"/>
      <w:r/>
      <w:bookmarkStart w:id="4" w:name="_Toc513029200"/>
      <w:r/>
      <w:bookmarkStart w:id="5" w:name="_Toc16938516"/>
      <w:r>
        <w:rPr>
          <w:rFonts w:hint="eastAsia" w:ascii="仿宋_GB2312" w:hAnsi="Arial" w:eastAsia="仿宋_GB2312"/>
          <w:b/>
          <w:sz w:val="28"/>
          <w:szCs w:val="21"/>
        </w:rPr>
      </w:r>
      <w:r/>
    </w:p>
    <w:p>
      <w:pPr>
        <w:pStyle w:val="106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w:t>
      </w:r>
      <w:r>
        <w:rPr>
          <w:rFonts w:hint="eastAsia" w:ascii="黑体" w:hAnsi="宋体" w:eastAsia="黑体"/>
          <w:sz w:val="36"/>
          <w:szCs w:val="21"/>
        </w:rPr>
      </w:r>
      <w:r/>
    </w:p>
    <w:p>
      <w:pPr>
        <w:pStyle w:val="106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w:t>
      </w:r>
      <w:r>
        <w:rPr>
          <w:rFonts w:hint="eastAsia" w:ascii="黑体" w:hAnsi="宋体" w:eastAsia="黑体"/>
          <w:sz w:val="36"/>
          <w:szCs w:val="21"/>
        </w:rPr>
      </w:r>
      <w:r/>
    </w:p>
    <w:p>
      <w:pPr>
        <w:pStyle w:val="106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rPr>
      </w:r>
      <w:r/>
    </w:p>
    <w:p>
      <w:pPr>
        <w:pStyle w:val="106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w:t>
      </w:r>
      <w:r>
        <w:rPr>
          <w:rFonts w:hint="eastAsia" w:ascii="黑体" w:hAnsi="宋体" w:eastAsia="黑体"/>
          <w:sz w:val="36"/>
          <w:szCs w:val="21"/>
        </w:rPr>
      </w:r>
      <w:r/>
    </w:p>
    <w:p>
      <w:pPr>
        <w:pStyle w:val="106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w:t>
      </w:r>
      <w:r>
        <w:rPr>
          <w:rFonts w:hint="eastAsia" w:ascii="黑体" w:hAnsi="宋体" w:eastAsia="黑体"/>
          <w:sz w:val="36"/>
          <w:szCs w:val="21"/>
        </w:rPr>
      </w:r>
      <w:r/>
    </w:p>
    <w:p>
      <w:pPr>
        <w:pStyle w:val="106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w:t>
      </w:r>
      <w:r>
        <w:rPr>
          <w:rFonts w:hint="eastAsia" w:ascii="黑体" w:hAnsi="宋体" w:eastAsia="黑体"/>
          <w:sz w:val="36"/>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rPr>
          <w:rFonts w:hint="eastAsia"/>
          <w:szCs w:val="21"/>
        </w:rPr>
      </w:pPr>
      <w:r>
        <w:rPr>
          <w:rFonts w:hint="eastAsia"/>
          <w:szCs w:val="21"/>
        </w:rPr>
      </w:r>
      <w:r/>
    </w:p>
    <w:p>
      <w:pPr>
        <w:pStyle w:val="1061"/>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rPr>
          <w:rFonts w:hint="eastAsia" w:ascii="方正小标宋简体" w:hAnsi="方正小标宋简体" w:eastAsia="方正小标宋简体" w:cs="方正小标宋简体"/>
          <w:color w:val="000000"/>
          <w:sz w:val="36"/>
          <w:szCs w:val="36"/>
        </w:rPr>
      </w:r>
      <w:r/>
    </w:p>
    <w:p>
      <w:pPr>
        <w:pStyle w:val="1061"/>
        <w:ind w:firstLine="480"/>
        <w:rPr>
          <w:rFonts w:hint="eastAsia" w:ascii="宋体" w:hAnsi="宋体"/>
          <w:sz w:val="24"/>
          <w:szCs w:val="24"/>
        </w:rPr>
      </w:pPr>
      <w:r>
        <w:rPr>
          <w:rFonts w:hint="eastAsia" w:ascii="宋体" w:hAnsi="宋体"/>
          <w:sz w:val="24"/>
          <w:szCs w:val="24"/>
        </w:rPr>
      </w:r>
      <w:r/>
    </w:p>
    <w:p>
      <w:pPr>
        <w:pStyle w:val="1061"/>
        <w:ind w:firstLine="480"/>
        <w:rPr>
          <w:rFonts w:hint="eastAsia" w:ascii="宋体" w:hAnsi="宋体"/>
          <w:sz w:val="24"/>
          <w:szCs w:val="24"/>
        </w:rPr>
      </w:pPr>
      <w:r>
        <w:rPr>
          <w:rFonts w:hint="eastAsia" w:ascii="宋体" w:hAnsi="宋体"/>
          <w:sz w:val="24"/>
          <w:szCs w:val="24"/>
        </w:rPr>
        <w:t xml:space="preserve">受</w:t>
      </w:r>
      <w:r>
        <w:rPr>
          <w:rFonts w:hint="eastAsia" w:ascii="宋体" w:hAnsi="宋体"/>
          <w:color w:val="000000"/>
          <w:sz w:val="24"/>
          <w:szCs w:val="24"/>
        </w:rPr>
        <w:t xml:space="preserve">南京市六合区人民医院</w:t>
      </w:r>
      <w:r>
        <w:rPr>
          <w:rFonts w:hint="eastAsia" w:ascii="宋体" w:hAnsi="宋体"/>
          <w:sz w:val="24"/>
          <w:szCs w:val="24"/>
        </w:rPr>
        <w:t xml:space="preserve">（采购单位）委托，</w:t>
      </w:r>
      <w:r>
        <w:rPr>
          <w:rFonts w:hint="eastAsia" w:ascii="宋体" w:hAnsi="宋体"/>
          <w:sz w:val="24"/>
          <w:szCs w:val="24"/>
          <w:lang w:eastAsia="zh-CN"/>
        </w:rPr>
        <w:t xml:space="preserve">南京市公共资源交易中心六合分中心</w:t>
      </w:r>
      <w:r>
        <w:rPr>
          <w:rFonts w:hint="eastAsia" w:ascii="宋体" w:hAnsi="宋体"/>
          <w:sz w:val="24"/>
          <w:szCs w:val="24"/>
        </w:rPr>
        <w:t xml:space="preserve">（以下简称“交易中心”）就</w:t>
      </w:r>
      <w:r>
        <w:rPr>
          <w:rFonts w:hint="eastAsia" w:ascii="宋体" w:hAnsi="宋体"/>
          <w:color w:val="000000"/>
          <w:sz w:val="24"/>
          <w:szCs w:val="24"/>
          <w:lang w:eastAsia="zh-CN"/>
        </w:rPr>
        <w:t xml:space="preserve">六合区人民医院教学管理实习生系统</w:t>
      </w:r>
      <w:r>
        <w:rPr>
          <w:rFonts w:hint="eastAsia" w:ascii="宋体" w:hAnsi="宋体"/>
          <w:sz w:val="24"/>
          <w:szCs w:val="24"/>
        </w:rPr>
        <w:t xml:space="preserve">（项目名称）进行竞争性磋商采购，欢迎符合条件的供应商参加磋商。</w:t>
      </w:r>
      <w:r>
        <w:rPr>
          <w:rFonts w:hint="eastAsia" w:ascii="宋体" w:hAnsi="宋体"/>
          <w:sz w:val="24"/>
          <w:szCs w:val="24"/>
        </w:rPr>
      </w:r>
      <w:r/>
    </w:p>
    <w:p>
      <w:pPr>
        <w:pStyle w:val="10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rPr>
          <w:rFonts w:hint="eastAsia" w:ascii="方正黑体_GBK" w:hAnsi="方正黑体_GBK" w:eastAsia="方正黑体_GBK" w:cs="方正黑体_GBK"/>
          <w:b w:val="0"/>
          <w:bCs w:val="0"/>
          <w:sz w:val="30"/>
          <w:szCs w:val="30"/>
        </w:rPr>
      </w:r>
      <w:r/>
    </w:p>
    <w:p>
      <w:pPr>
        <w:pStyle w:val="1061"/>
        <w:ind w:firstLine="480"/>
        <w:rPr>
          <w:rFonts w:ascii="宋体" w:hAnsi="宋体"/>
          <w:color w:val="000000"/>
          <w:sz w:val="24"/>
          <w:szCs w:val="24"/>
        </w:rPr>
      </w:pPr>
      <w:r>
        <w:rPr>
          <w:rFonts w:hint="eastAsia" w:ascii="宋体" w:hAnsi="宋体"/>
          <w:sz w:val="24"/>
          <w:szCs w:val="24"/>
        </w:rPr>
        <w:t xml:space="preserve">1.项</w:t>
      </w:r>
      <w:r>
        <w:rPr>
          <w:rFonts w:hint="eastAsia" w:ascii="宋体" w:hAnsi="宋体"/>
          <w:color w:val="000000"/>
          <w:sz w:val="24"/>
          <w:szCs w:val="24"/>
        </w:rPr>
        <w:t xml:space="preserve">目编号：</w:t>
      </w:r>
      <w:r>
        <w:rPr>
          <w:rFonts w:hint="eastAsia" w:ascii="宋体" w:hAnsi="宋体"/>
          <w:color w:val="000000"/>
          <w:sz w:val="24"/>
          <w:szCs w:val="24"/>
        </w:rPr>
        <w:t xml:space="preserve">JSZC-320116-JZCG-C2026-0006</w:t>
      </w:r>
      <w:r>
        <w:rPr>
          <w:rFonts w:ascii="宋体" w:hAnsi="宋体"/>
          <w:color w:val="000000"/>
          <w:sz w:val="24"/>
          <w:szCs w:val="24"/>
        </w:rPr>
      </w:r>
      <w:r/>
    </w:p>
    <w:p>
      <w:pPr>
        <w:pStyle w:val="1061"/>
        <w:ind w:firstLine="480"/>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六合区人民医院教学管理实习生系统</w:t>
      </w:r>
      <w:r>
        <w:rPr>
          <w:rFonts w:hint="eastAsia" w:ascii="宋体" w:hAnsi="宋体" w:eastAsia="宋体"/>
          <w:color w:val="000000"/>
          <w:sz w:val="24"/>
          <w:szCs w:val="24"/>
          <w:lang w:eastAsia="zh-CN"/>
        </w:rPr>
      </w:r>
      <w:r/>
    </w:p>
    <w:p>
      <w:pPr>
        <w:pStyle w:val="1061"/>
        <w:ind w:firstLine="480"/>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s="宋体"/>
          <w:color w:val="000000"/>
          <w:sz w:val="24"/>
          <w:szCs w:val="24"/>
        </w:rPr>
        <w:t xml:space="preserve">20万元；</w:t>
      </w:r>
      <w:r>
        <w:rPr>
          <w:rFonts w:ascii="宋体" w:hAnsi="宋体"/>
          <w:color w:val="000000"/>
          <w:sz w:val="24"/>
          <w:szCs w:val="24"/>
        </w:rPr>
      </w:r>
      <w:r/>
    </w:p>
    <w:p>
      <w:pPr>
        <w:pStyle w:val="1061"/>
        <w:ind w:firstLine="480"/>
        <w:rPr>
          <w:rFonts w:hint="eastAsia" w:ascii="宋体" w:hAnsi="宋体" w:cs="宋体"/>
          <w:color w:val="000000"/>
          <w:sz w:val="24"/>
          <w:szCs w:val="24"/>
          <w:highlight w:val="yellow"/>
        </w:rPr>
      </w:pPr>
      <w:r>
        <w:rPr>
          <w:rFonts w:hint="eastAsia" w:ascii="宋体" w:hAnsi="宋体"/>
          <w:color w:val="000000"/>
          <w:sz w:val="24"/>
          <w:szCs w:val="24"/>
        </w:rPr>
        <w:t xml:space="preserve">4.最高限价：</w:t>
      </w:r>
      <w:r>
        <w:rPr>
          <w:rFonts w:hint="eastAsia" w:ascii="宋体" w:hAnsi="宋体" w:cs="宋体"/>
          <w:color w:val="000000"/>
          <w:sz w:val="24"/>
          <w:szCs w:val="24"/>
        </w:rPr>
        <w:t xml:space="preserve">20万元；</w:t>
      </w:r>
      <w:r>
        <w:rPr>
          <w:rFonts w:hint="eastAsia" w:ascii="宋体" w:hAnsi="宋体" w:cs="宋体"/>
          <w:color w:val="000000"/>
          <w:sz w:val="24"/>
          <w:szCs w:val="24"/>
          <w:highlight w:val="yellow"/>
        </w:rPr>
      </w:r>
      <w:r/>
    </w:p>
    <w:p>
      <w:pPr>
        <w:pStyle w:val="1061"/>
        <w:ind w:firstLine="480"/>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s="宋体"/>
          <w:color w:val="000000"/>
          <w:sz w:val="24"/>
          <w:szCs w:val="24"/>
        </w:rPr>
        <w:t xml:space="preserve">（详细内容见本磋商文件第四章） </w:t>
      </w:r>
      <w:r>
        <w:rPr>
          <w:rFonts w:ascii="宋体" w:hAnsi="宋体"/>
          <w:color w:val="000000"/>
          <w:sz w:val="24"/>
          <w:szCs w:val="24"/>
          <w:u w:val="single"/>
        </w:rPr>
      </w:r>
      <w:r/>
    </w:p>
    <w:p>
      <w:pPr>
        <w:pStyle w:val="1061"/>
        <w:ind w:firstLine="480"/>
        <w:rPr>
          <w:rFonts w:ascii="宋体" w:hAnsi="宋体" w:cs="宋体"/>
          <w:color w:val="000000"/>
          <w:sz w:val="24"/>
          <w:szCs w:val="24"/>
          <w:highlight w:val="yellow"/>
        </w:rPr>
      </w:pPr>
      <w:r>
        <w:rPr>
          <w:rFonts w:hint="eastAsia" w:ascii="宋体" w:hAnsi="宋体"/>
          <w:color w:val="000000"/>
          <w:sz w:val="24"/>
          <w:szCs w:val="24"/>
        </w:rPr>
        <w:t xml:space="preserve">6.合同履行期限：合同签订后30天内</w:t>
      </w:r>
      <w:r>
        <w:rPr>
          <w:rFonts w:ascii="宋体" w:hAnsi="宋体" w:cs="宋体"/>
          <w:color w:val="000000"/>
          <w:sz w:val="24"/>
          <w:szCs w:val="24"/>
          <w:highlight w:val="yellow"/>
        </w:rPr>
      </w:r>
      <w:r/>
    </w:p>
    <w:p>
      <w:pPr>
        <w:pStyle w:val="1061"/>
        <w:ind w:firstLine="480"/>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本项目不接受联合体参加磋商。</w:t>
      </w:r>
      <w:r>
        <w:rPr>
          <w:rFonts w:hint="eastAsia" w:ascii="宋体" w:hAnsi="宋体" w:cs="宋体"/>
          <w:color w:val="000000"/>
          <w:sz w:val="24"/>
          <w:szCs w:val="24"/>
        </w:rPr>
        <w:t xml:space="preserve"> </w:t>
      </w:r>
      <w:r/>
    </w:p>
    <w:p>
      <w:pPr>
        <w:pStyle w:val="1061"/>
        <w:ind w:firstLine="480"/>
        <w:widowControl/>
        <w:rPr>
          <w:rFonts w:hint="eastAsia" w:ascii="宋体" w:hAnsi="宋体"/>
          <w:color w:val="000000"/>
          <w:sz w:val="24"/>
          <w:szCs w:val="24"/>
        </w:rPr>
      </w:pPr>
      <w:r>
        <w:rPr>
          <w:rFonts w:hint="eastAsia" w:ascii="宋体" w:hAnsi="宋体" w:cs="宋体"/>
          <w:color w:val="000000"/>
          <w:sz w:val="24"/>
          <w:szCs w:val="24"/>
        </w:rPr>
        <w:t xml:space="preserve">8.本项目不接受进口产品。</w:t>
      </w:r>
      <w:r>
        <w:rPr>
          <w:rFonts w:hint="eastAsia" w:ascii="宋体" w:hAnsi="宋体"/>
          <w:color w:val="000000"/>
          <w:sz w:val="24"/>
          <w:szCs w:val="24"/>
        </w:rPr>
      </w:r>
      <w:r/>
    </w:p>
    <w:p>
      <w:pPr>
        <w:pStyle w:val="1064"/>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1061"/>
        <w:ind w:firstLine="480"/>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1061"/>
        <w:ind w:firstLine="480"/>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lang w:val="zh-CN"/>
        </w:rPr>
      </w:r>
      <w:r/>
    </w:p>
    <w:p>
      <w:pPr>
        <w:pStyle w:val="1061"/>
        <w:ind w:firstLine="480"/>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lang w:val="zh-CN"/>
        </w:rPr>
      </w:r>
      <w:r/>
    </w:p>
    <w:p>
      <w:pPr>
        <w:pStyle w:val="1061"/>
        <w:ind w:firstLine="480"/>
        <w:rPr>
          <w:rFonts w:hint="eastAsia" w:ascii="宋体" w:hAnsi="宋体"/>
          <w:color w:val="000000"/>
          <w:sz w:val="24"/>
          <w:szCs w:val="24"/>
          <w:highlight w:val="yellow"/>
        </w:rPr>
      </w:pPr>
      <w:r>
        <w:rPr>
          <w:rFonts w:hint="eastAsia" w:ascii="宋体" w:hAnsi="宋体"/>
          <w:color w:val="000000"/>
          <w:sz w:val="24"/>
          <w:szCs w:val="24"/>
          <w:lang w:val="zh-CN"/>
        </w:rPr>
        <w:t xml:space="preserve">2.落实政府采购政策需满足的资格要求：无</w:t>
      </w:r>
      <w:r>
        <w:rPr>
          <w:rFonts w:hint="eastAsia" w:ascii="宋体" w:hAnsi="宋体"/>
          <w:color w:val="000000"/>
          <w:sz w:val="24"/>
          <w:szCs w:val="24"/>
          <w:highlight w:val="yellow"/>
        </w:rPr>
      </w:r>
      <w:r/>
    </w:p>
    <w:p>
      <w:pPr>
        <w:pStyle w:val="1061"/>
        <w:ind w:firstLine="480"/>
        <w:rPr>
          <w:rFonts w:hint="eastAsia" w:ascii="宋体" w:hAnsi="宋体"/>
          <w:color w:val="000000"/>
          <w:sz w:val="24"/>
          <w:szCs w:val="24"/>
        </w:rPr>
      </w:pPr>
      <w:r>
        <w:rPr>
          <w:rFonts w:hint="eastAsia" w:ascii="宋体" w:hAnsi="宋体"/>
          <w:color w:val="000000"/>
          <w:sz w:val="24"/>
          <w:szCs w:val="24"/>
          <w:lang w:val="zh-CN"/>
        </w:rPr>
        <w:t xml:space="preserve">本项目采购标的对应的中小企业划分标准所属行业为：</w:t>
      </w:r>
      <w:r>
        <w:rPr>
          <w:rFonts w:hint="eastAsia" w:ascii="宋体" w:hAnsi="宋体"/>
          <w:color w:val="000000"/>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olor w:val="000000"/>
          <w:sz w:val="24"/>
          <w:szCs w:val="24"/>
        </w:rPr>
      </w:r>
      <w:r/>
    </w:p>
    <w:p>
      <w:pPr>
        <w:pStyle w:val="1061"/>
        <w:ind w:firstLine="480"/>
        <w:rPr>
          <w:rFonts w:hint="eastAsia" w:ascii="宋体" w:hAnsi="宋体"/>
          <w:color w:val="000000"/>
          <w:sz w:val="24"/>
          <w:szCs w:val="24"/>
        </w:rPr>
      </w:pPr>
      <w:r>
        <w:rPr>
          <w:rFonts w:hint="eastAsia" w:ascii="宋体" w:hAnsi="宋体"/>
          <w:color w:val="000000"/>
          <w:sz w:val="24"/>
          <w:szCs w:val="24"/>
        </w:rPr>
        <w:t xml:space="preserve">（二）本项目的特定资格要求：无</w:t>
      </w:r>
      <w:r>
        <w:rPr>
          <w:rFonts w:hint="eastAsia" w:ascii="宋体" w:hAnsi="宋体"/>
          <w:color w:val="000000"/>
          <w:sz w:val="24"/>
          <w:szCs w:val="24"/>
        </w:rPr>
      </w:r>
      <w:r/>
    </w:p>
    <w:p>
      <w:pPr>
        <w:pStyle w:val="1061"/>
        <w:ind w:firstLine="480"/>
        <w:rPr>
          <w:rFonts w:hint="eastAsia" w:ascii="宋体" w:hAnsi="宋体"/>
          <w:color w:val="000000"/>
          <w:sz w:val="24"/>
          <w:szCs w:val="24"/>
        </w:rPr>
      </w:pPr>
      <w:r>
        <w:rPr>
          <w:rFonts w:hint="eastAsia" w:ascii="宋体" w:hAnsi="宋体"/>
          <w:color w:val="000000"/>
          <w:sz w:val="24"/>
          <w:szCs w:val="24"/>
        </w:rPr>
        <w:t xml:space="preserve">（三）拒绝下述供应商参加本次采购活动</w:t>
      </w:r>
      <w:r>
        <w:rPr>
          <w:rFonts w:hint="eastAsia" w:ascii="宋体" w:hAnsi="宋体"/>
          <w:color w:val="000000"/>
          <w:sz w:val="24"/>
          <w:szCs w:val="24"/>
        </w:rPr>
      </w:r>
      <w:r/>
    </w:p>
    <w:p>
      <w:pPr>
        <w:pStyle w:val="1061"/>
        <w:ind w:firstLine="480"/>
        <w:rPr>
          <w:rFonts w:hint="eastAsia" w:ascii="宋体" w:hAnsi="宋体"/>
          <w:color w:val="000000"/>
          <w:sz w:val="24"/>
          <w:szCs w:val="24"/>
        </w:rPr>
      </w:pPr>
      <w:r>
        <w:rPr>
          <w:rFonts w:hint="eastAsia" w:ascii="宋体" w:hAnsi="宋体"/>
          <w:color w:val="000000"/>
          <w:sz w:val="24"/>
          <w:szCs w:val="24"/>
        </w:rPr>
        <w:t xml:space="preserve">1.单位负责人为同一人或者存在直接控股、管理关系的不同供应商，不得参加同一合同项下的政府采购活动。</w:t>
      </w:r>
      <w:r>
        <w:rPr>
          <w:rFonts w:hint="eastAsia" w:ascii="宋体" w:hAnsi="宋体"/>
          <w:color w:val="000000"/>
          <w:sz w:val="24"/>
          <w:szCs w:val="24"/>
        </w:rPr>
      </w:r>
      <w:r/>
    </w:p>
    <w:p>
      <w:pPr>
        <w:pStyle w:val="1061"/>
        <w:ind w:firstLine="480"/>
        <w:rPr>
          <w:rFonts w:hint="eastAsia" w:ascii="宋体" w:hAnsi="宋体"/>
          <w:color w:val="000000"/>
          <w:sz w:val="24"/>
          <w:szCs w:val="24"/>
        </w:rPr>
      </w:pPr>
      <w:r>
        <w:rPr>
          <w:rFonts w:hint="eastAsia" w:ascii="宋体" w:hAnsi="宋体"/>
          <w:color w:val="000000"/>
          <w:sz w:val="24"/>
          <w:szCs w:val="24"/>
        </w:rPr>
        <w:t xml:space="preserve">2.为采购项目提供整体设计、规范编制或者项目管理、监理、检测等服务的供应商，不得参加本项目的采购活动。</w:t>
      </w:r>
      <w:r>
        <w:rPr>
          <w:rFonts w:hint="eastAsia" w:ascii="宋体" w:hAnsi="宋体"/>
          <w:color w:val="000000"/>
          <w:sz w:val="24"/>
          <w:szCs w:val="24"/>
        </w:rPr>
      </w:r>
      <w:r/>
    </w:p>
    <w:p>
      <w:pPr>
        <w:pStyle w:val="1061"/>
        <w:ind w:firstLine="480"/>
        <w:rPr>
          <w:rFonts w:hint="eastAsia" w:ascii="宋体" w:hAnsi="宋体"/>
          <w:color w:val="000000"/>
          <w:sz w:val="24"/>
          <w:szCs w:val="24"/>
        </w:rPr>
      </w:pPr>
      <w:r>
        <w:rPr>
          <w:rFonts w:hint="eastAsia" w:ascii="宋体" w:hAnsi="宋体"/>
          <w:color w:val="000000"/>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rPr>
      </w:r>
      <w:r/>
    </w:p>
    <w:p>
      <w:pPr>
        <w:pStyle w:val="1064"/>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1061"/>
        <w:ind w:firstLine="480"/>
        <w:rPr>
          <w:rFonts w:hint="eastAsia" w:ascii="宋体" w:hAnsi="宋体" w:cs="宋体"/>
          <w:color w:val="000000"/>
          <w:sz w:val="24"/>
          <w:szCs w:val="24"/>
        </w:rPr>
      </w:pPr>
      <w:r>
        <w:rPr>
          <w:rFonts w:hint="eastAsia" w:ascii="宋体" w:hAnsi="宋体" w:cs="宋体"/>
          <w:color w:val="000000"/>
          <w:sz w:val="24"/>
          <w:szCs w:val="24"/>
        </w:rPr>
        <w:t xml:space="preserve">1.时间：自磋商文件公告发布之日起。</w:t>
      </w:r>
      <w:r>
        <w:rPr>
          <w:rFonts w:hint="eastAsia" w:ascii="宋体" w:hAnsi="宋体" w:cs="宋体"/>
          <w:color w:val="000000"/>
          <w:sz w:val="24"/>
          <w:szCs w:val="24"/>
        </w:rPr>
      </w:r>
      <w:r/>
    </w:p>
    <w:p>
      <w:pPr>
        <w:pStyle w:val="1061"/>
        <w:ind w:firstLine="480"/>
        <w:rPr>
          <w:rFonts w:hint="eastAsia" w:ascii="宋体" w:hAnsi="宋体" w:cs="宋体"/>
          <w:color w:val="000000"/>
          <w:sz w:val="24"/>
          <w:szCs w:val="24"/>
        </w:rPr>
      </w:pPr>
      <w:r>
        <w:rPr>
          <w:rFonts w:hint="eastAsia" w:ascii="宋体" w:hAnsi="宋体" w:cs="宋体"/>
          <w:color w:val="000000"/>
          <w:sz w:val="24"/>
          <w:szCs w:val="24"/>
        </w:rPr>
        <w:t xml:space="preserve">2.方式：在“江苏政府采购网”免费下载。</w:t>
      </w:r>
      <w:r>
        <w:rPr>
          <w:rFonts w:hint="eastAsia" w:ascii="宋体" w:hAnsi="宋体" w:cs="宋体"/>
          <w:color w:val="000000"/>
          <w:sz w:val="24"/>
          <w:szCs w:val="24"/>
        </w:rPr>
      </w:r>
      <w:r/>
    </w:p>
    <w:p>
      <w:pPr>
        <w:pStyle w:val="1064"/>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1061"/>
        <w:rPr>
          <w:rFonts w:hint="eastAsia" w:ascii="宋体" w:hAnsi="宋体"/>
          <w:color w:val="000000"/>
          <w:sz w:val="24"/>
          <w:szCs w:val="24"/>
        </w:rPr>
      </w:pPr>
      <w:r>
        <w:rPr>
          <w:rFonts w:hint="eastAsia" w:ascii="宋体" w:hAnsi="宋体" w:cs="宋体"/>
          <w:color w:val="000000"/>
          <w:sz w:val="24"/>
          <w:szCs w:val="24"/>
        </w:rPr>
        <w:t xml:space="preserve">    20</w:t>
      </w:r>
      <w:r>
        <w:rPr>
          <w:rFonts w:hint="eastAsia" w:ascii="宋体" w:hAnsi="宋体" w:cs="宋体"/>
          <w:color w:val="000000"/>
          <w:sz w:val="24"/>
          <w:szCs w:val="24"/>
          <w:lang w:val="en-US" w:eastAsia="zh-CN"/>
        </w:rPr>
        <w:t xml:space="preserve">26</w:t>
      </w:r>
      <w:r>
        <w:rPr>
          <w:rFonts w:hint="eastAsia" w:ascii="宋体" w:hAnsi="宋体"/>
          <w:color w:val="000000"/>
          <w:sz w:val="24"/>
          <w:szCs w:val="24"/>
        </w:rPr>
        <w:t xml:space="preserve">年</w:t>
      </w:r>
      <w:r>
        <w:rPr>
          <w:rFonts w:hint="eastAsia" w:ascii="宋体" w:hAnsi="宋体" w:cs="宋体"/>
          <w:color w:val="000000"/>
          <w:sz w:val="24"/>
          <w:szCs w:val="24"/>
          <w:lang w:val="en-US" w:eastAsia="zh-CN"/>
        </w:rPr>
        <w:t xml:space="preserve">4</w:t>
      </w:r>
      <w:r>
        <w:rPr>
          <w:rFonts w:hint="eastAsia" w:ascii="宋体" w:hAnsi="宋体"/>
          <w:color w:val="000000"/>
          <w:sz w:val="24"/>
          <w:szCs w:val="24"/>
        </w:rPr>
        <w:t xml:space="preserve">月</w:t>
      </w:r>
      <w:r>
        <w:rPr>
          <w:rFonts w:hint="eastAsia" w:ascii="宋体" w:hAnsi="宋体" w:cs="宋体"/>
          <w:color w:val="000000"/>
          <w:sz w:val="24"/>
          <w:szCs w:val="24"/>
          <w:lang w:val="en-US" w:eastAsia="zh-CN"/>
        </w:rPr>
        <w:t xml:space="preserve">14</w:t>
      </w:r>
      <w:r>
        <w:rPr>
          <w:rFonts w:hint="eastAsia" w:ascii="宋体" w:hAnsi="宋体"/>
          <w:color w:val="000000"/>
          <w:sz w:val="24"/>
          <w:szCs w:val="24"/>
        </w:rPr>
        <w:t xml:space="preserve">日</w:t>
      </w:r>
      <w:r>
        <w:rPr>
          <w:rFonts w:hint="eastAsia" w:ascii="宋体" w:hAnsi="宋体" w:cs="宋体"/>
          <w:color w:val="000000"/>
          <w:sz w:val="24"/>
          <w:szCs w:val="24"/>
          <w:lang w:val="en-US" w:eastAsia="zh-CN"/>
        </w:rPr>
        <w:t xml:space="preserve">9</w:t>
      </w:r>
      <w:r>
        <w:rPr>
          <w:rFonts w:hint="eastAsia"/>
          <w:color w:val="000000"/>
          <w:sz w:val="24"/>
          <w:szCs w:val="24"/>
        </w:rPr>
        <w:t xml:space="preserve">时</w:t>
      </w:r>
      <w:r>
        <w:rPr>
          <w:rFonts w:hint="eastAsia" w:ascii="宋体" w:hAnsi="宋体" w:cs="宋体"/>
          <w:color w:val="000000"/>
          <w:sz w:val="24"/>
          <w:szCs w:val="24"/>
          <w:lang w:val="en-US" w:eastAsia="zh-CN"/>
        </w:rPr>
        <w:t xml:space="preserve">00</w:t>
      </w:r>
      <w:r>
        <w:rPr>
          <w:rFonts w:hint="eastAsia" w:ascii="宋体" w:hAnsi="宋体"/>
          <w:color w:val="000000"/>
          <w:sz w:val="24"/>
          <w:szCs w:val="24"/>
        </w:rPr>
        <w:t xml:space="preserve">分（北京时间）。</w:t>
      </w:r>
      <w:r>
        <w:rPr>
          <w:rFonts w:hint="eastAsia" w:ascii="宋体" w:hAnsi="宋体"/>
          <w:color w:val="000000"/>
          <w:sz w:val="24"/>
          <w:szCs w:val="24"/>
        </w:rPr>
      </w:r>
      <w:r/>
    </w:p>
    <w:p>
      <w:pPr>
        <w:pStyle w:val="1064"/>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1061"/>
        <w:ind w:firstLine="480"/>
        <w:rPr>
          <w:rFonts w:ascii="宋体" w:hAnsi="宋体" w:cs="宋体"/>
          <w:color w:val="000000"/>
          <w:sz w:val="24"/>
          <w:szCs w:val="24"/>
        </w:rPr>
      </w:pPr>
      <w:r>
        <w:rPr>
          <w:rFonts w:hint="eastAsia" w:ascii="宋体" w:hAnsi="宋体" w:cs="宋体"/>
          <w:color w:val="000000"/>
          <w:sz w:val="24"/>
          <w:szCs w:val="24"/>
        </w:rPr>
        <w:t xml:space="preserve">公告期限为自本公告发布之日起3个工作日。</w:t>
      </w:r>
      <w:r>
        <w:rPr>
          <w:rFonts w:ascii="宋体" w:hAnsi="宋体" w:cs="宋体"/>
          <w:color w:val="000000"/>
          <w:sz w:val="24"/>
          <w:szCs w:val="24"/>
        </w:rPr>
      </w:r>
      <w:r/>
    </w:p>
    <w:p>
      <w:pPr>
        <w:pStyle w:val="1064"/>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1061"/>
        <w:ind w:firstLine="480"/>
        <w:rPr>
          <w:rFonts w:hint="eastAsia" w:ascii="宋体" w:hAnsi="宋体" w:cs="宋体"/>
          <w:color w:val="000000"/>
          <w:sz w:val="24"/>
          <w:szCs w:val="24"/>
        </w:rPr>
      </w:pPr>
      <w:r>
        <w:rPr>
          <w:rFonts w:hint="eastAsia" w:ascii="宋体" w:hAnsi="宋体" w:cs="宋体"/>
          <w:color w:val="000000"/>
          <w:sz w:val="24"/>
          <w:szCs w:val="24"/>
        </w:rPr>
        <w:t xml:space="preserve">1.本次磋商不收取磋商保证金。</w:t>
      </w:r>
      <w:r>
        <w:rPr>
          <w:rFonts w:hint="eastAsia" w:ascii="宋体" w:hAnsi="宋体" w:cs="宋体"/>
          <w:color w:val="000000"/>
          <w:sz w:val="24"/>
          <w:szCs w:val="24"/>
        </w:rPr>
      </w:r>
      <w:r/>
    </w:p>
    <w:p>
      <w:pPr>
        <w:pStyle w:val="1061"/>
        <w:ind w:firstLine="480"/>
        <w:rPr>
          <w:rFonts w:hint="eastAsia" w:ascii="宋体" w:hAnsi="宋体"/>
          <w:color w:val="000000"/>
          <w:sz w:val="24"/>
          <w:szCs w:val="24"/>
        </w:rPr>
      </w:pPr>
      <w:r>
        <w:rPr>
          <w:rFonts w:hint="eastAsia" w:ascii="宋体" w:hAnsi="宋体"/>
          <w:color w:val="000000"/>
          <w:sz w:val="24"/>
          <w:szCs w:val="24"/>
        </w:rPr>
        <w:t xml:space="preserve">2.本项目不组织勘察及答疑，供应商如对采购需求有疑问，请咨询采购单位联系人。 </w:t>
      </w:r>
      <w:r>
        <w:rPr>
          <w:rFonts w:hint="eastAsia" w:ascii="宋体" w:hAnsi="宋体"/>
          <w:color w:val="000000"/>
          <w:sz w:val="24"/>
          <w:szCs w:val="24"/>
        </w:rPr>
      </w:r>
      <w:r/>
    </w:p>
    <w:p>
      <w:pPr>
        <w:pStyle w:val="1061"/>
        <w:ind w:firstLine="480"/>
        <w:rPr>
          <w:color w:val="000000"/>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rPr>
          <w:color w:val="000000"/>
        </w:rPr>
      </w:r>
      <w:r/>
    </w:p>
    <w:p>
      <w:pPr>
        <w:pStyle w:val="1061"/>
        <w:ind w:firstLine="480"/>
        <w:rPr>
          <w:rFonts w:hint="eastAsia" w:ascii="宋体" w:hAnsi="宋体" w:cs="宋体"/>
          <w:color w:val="000000"/>
          <w:sz w:val="24"/>
          <w:szCs w:val="24"/>
        </w:rPr>
      </w:pPr>
      <w:r>
        <w:rPr>
          <w:rFonts w:hint="eastAsia" w:ascii="宋体" w:hAnsi="宋体" w:cs="宋体"/>
          <w:color w:val="000000"/>
          <w:sz w:val="24"/>
          <w:szCs w:val="24"/>
        </w:rPr>
        <w:t xml:space="preserve">4.有关本次采购的事项若存在变动或修改，请及时关注“江苏政府采购网”（www.ccgp-jiangsu.gov.cn）更正公告。</w:t>
      </w:r>
      <w:r>
        <w:rPr>
          <w:rFonts w:hint="eastAsia" w:ascii="宋体" w:hAnsi="宋体" w:cs="宋体"/>
          <w:color w:val="000000"/>
          <w:sz w:val="24"/>
          <w:szCs w:val="24"/>
        </w:rPr>
      </w:r>
      <w:r/>
    </w:p>
    <w:p>
      <w:pPr>
        <w:pStyle w:val="1061"/>
        <w:ind w:firstLine="482"/>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5.</w:t>
      </w:r>
      <w:r>
        <w:rPr>
          <w:rFonts w:hint="eastAsia" w:ascii="宋体" w:hAnsi="宋体" w:eastAsia="宋体" w:cs="Times New Roman"/>
          <w:b/>
          <w:bCs/>
          <w:color w:val="000000"/>
          <w:sz w:val="24"/>
          <w:szCs w:val="24"/>
        </w:rPr>
        <w:t xml:space="preserve">供应商（含潜在供应商）对采购方式、采购需求、供应商资格条件、评审方法和评审标准、合同文本的询问或质疑向采购人提出，由采购人负责答复。供应商对上述事项以外的询问或质疑向交易中心提出，由交易中心负责答复。</w:t>
      </w:r>
      <w:r>
        <w:rPr>
          <w:rFonts w:hint="eastAsia" w:ascii="宋体" w:hAnsi="宋体" w:eastAsia="宋体" w:cs="Times New Roman"/>
          <w:b/>
          <w:bCs/>
          <w:color w:val="000000"/>
          <w:sz w:val="24"/>
          <w:szCs w:val="24"/>
        </w:rPr>
      </w:r>
      <w:r/>
    </w:p>
    <w:p>
      <w:pPr>
        <w:pStyle w:val="1061"/>
        <w:ind w:firstLine="480"/>
        <w:rPr>
          <w:rFonts w:ascii="宋体" w:hAnsi="宋体"/>
          <w:color w:val="000000"/>
          <w:sz w:val="24"/>
        </w:rPr>
      </w:pPr>
      <w:r>
        <w:rPr>
          <w:rFonts w:hint="eastAsia" w:ascii="宋体" w:hAnsi="宋体"/>
          <w:color w:val="000000"/>
          <w:sz w:val="24"/>
        </w:rPr>
        <w:t xml:space="preserve">采购人《质疑函》收件人：</w:t>
      </w:r>
      <w:r>
        <w:rPr>
          <w:rFonts w:hint="eastAsia" w:ascii="宋体" w:hAnsi="宋体"/>
          <w:color w:val="000000"/>
          <w:sz w:val="24"/>
          <w:lang w:val="en-US" w:eastAsia="zh-CN"/>
        </w:rPr>
        <w:t xml:space="preserve">王立</w:t>
      </w:r>
      <w:r>
        <w:rPr>
          <w:rFonts w:hint="eastAsia" w:ascii="宋体" w:hAnsi="宋体"/>
          <w:color w:val="000000"/>
          <w:sz w:val="24"/>
        </w:rPr>
        <w:t xml:space="preserve">，收件地址：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六合</w:t>
      </w:r>
      <w:r>
        <w:rPr>
          <w:rFonts w:hint="eastAsia" w:ascii="宋体" w:hAnsi="宋体" w:cs="宋体"/>
          <w:color w:val="000000"/>
          <w:sz w:val="24"/>
          <w:szCs w:val="24"/>
        </w:rPr>
        <w:t xml:space="preserve">区</w:t>
      </w:r>
      <w:r>
        <w:rPr>
          <w:rFonts w:hint="eastAsia" w:ascii="宋体" w:hAnsi="宋体"/>
          <w:color w:val="000000"/>
          <w:sz w:val="24"/>
          <w:szCs w:val="24"/>
          <w:lang w:val="en-US" w:eastAsia="zh-CN"/>
        </w:rPr>
        <w:t xml:space="preserve">健康</w:t>
      </w:r>
      <w:r>
        <w:rPr>
          <w:rFonts w:hint="eastAsia" w:ascii="宋体" w:hAnsi="宋体" w:cs="宋体"/>
          <w:color w:val="000000"/>
          <w:sz w:val="24"/>
          <w:szCs w:val="24"/>
        </w:rPr>
        <w:t xml:space="preserve">路</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号</w:t>
      </w:r>
      <w:r>
        <w:rPr>
          <w:rFonts w:hint="eastAsia" w:ascii="宋体" w:hAnsi="宋体" w:cs="宋体"/>
          <w:color w:val="000000"/>
          <w:sz w:val="24"/>
          <w:szCs w:val="24"/>
          <w:lang w:val="en-US" w:eastAsia="zh-CN"/>
        </w:rPr>
        <w:t xml:space="preserve">信息科</w:t>
      </w:r>
      <w:r>
        <w:rPr>
          <w:rFonts w:hint="eastAsia" w:ascii="宋体" w:hAnsi="宋体" w:cs="宋体"/>
          <w:color w:val="000000"/>
          <w:sz w:val="24"/>
          <w:szCs w:val="24"/>
        </w:rPr>
        <w:t xml:space="preserve">室，</w:t>
      </w:r>
      <w:r>
        <w:rPr>
          <w:rFonts w:hint="eastAsia" w:ascii="宋体" w:hAnsi="宋体"/>
          <w:color w:val="000000"/>
          <w:sz w:val="24"/>
        </w:rPr>
        <w:t xml:space="preserve">联系电话：</w:t>
      </w:r>
      <w:r>
        <w:rPr>
          <w:rFonts w:hint="eastAsia" w:ascii="宋体" w:hAnsi="宋体"/>
          <w:color w:val="000000"/>
          <w:sz w:val="24"/>
          <w:lang w:val="en-US" w:eastAsia="zh-CN"/>
        </w:rPr>
        <w:t xml:space="preserve">025-57123713</w:t>
      </w:r>
      <w:r>
        <w:rPr>
          <w:rFonts w:hint="eastAsia" w:ascii="宋体" w:hAnsi="宋体"/>
          <w:color w:val="000000"/>
          <w:sz w:val="24"/>
        </w:rPr>
        <w:t xml:space="preserve">。</w:t>
      </w:r>
      <w:r>
        <w:rPr>
          <w:rFonts w:ascii="宋体" w:hAnsi="宋体"/>
          <w:color w:val="000000"/>
          <w:sz w:val="24"/>
        </w:rPr>
      </w:r>
      <w:r/>
    </w:p>
    <w:p>
      <w:pPr>
        <w:pStyle w:val="1061"/>
        <w:ind w:firstLine="480"/>
        <w:widowControl/>
        <w:rPr>
          <w:rFonts w:hint="eastAsia" w:ascii="宋体" w:hAnsi="宋体" w:cs="宋体"/>
          <w:b/>
          <w:bCs/>
          <w:color w:val="000000"/>
          <w:sz w:val="24"/>
          <w:szCs w:val="24"/>
        </w:rPr>
      </w:pPr>
      <w:r>
        <w:rPr>
          <w:rFonts w:hint="eastAsia" w:ascii="宋体" w:hAnsi="宋体"/>
          <w:color w:val="000000"/>
          <w:sz w:val="24"/>
          <w:lang w:val="zh-CN"/>
        </w:rPr>
        <w:t xml:space="preserve">交易中心《质疑函》收件人：</w:t>
      </w:r>
      <w:r>
        <w:rPr>
          <w:rFonts w:hint="eastAsia" w:ascii="宋体" w:hAnsi="宋体" w:eastAsia="宋体" w:cs="Times New Roman"/>
          <w:color w:val="000000"/>
          <w:sz w:val="24"/>
          <w:lang w:val="en-US"/>
        </w:rPr>
        <w:t xml:space="preserve">南京市公共资源交易中心六合分中心</w:t>
      </w:r>
      <w:r>
        <w:rPr>
          <w:rFonts w:hint="eastAsia" w:ascii="宋体" w:hAnsi="宋体" w:eastAsia="宋体" w:cs="Times New Roman"/>
          <w:b w:val="0"/>
          <w:bCs w:val="0"/>
          <w:color w:val="000000"/>
          <w:sz w:val="24"/>
          <w:lang w:val="en-US"/>
        </w:rPr>
        <w:t xml:space="preserve">业务受理科</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rPr>
        <w:t xml:space="preserve">收件</w:t>
      </w:r>
      <w:r>
        <w:rPr>
          <w:rFonts w:hint="eastAsia" w:ascii="宋体" w:hAnsi="宋体" w:eastAsia="宋体" w:cs="Times New Roman"/>
          <w:color w:val="000000"/>
          <w:sz w:val="24"/>
          <w:lang w:val="en-US"/>
        </w:rPr>
        <w:t xml:space="preserve">地址：</w:t>
      </w:r>
      <w:r>
        <w:rPr>
          <w:rFonts w:hint="eastAsia" w:ascii="宋体" w:hAnsi="宋体" w:eastAsia="宋体" w:cs="Times New Roman"/>
          <w:color w:val="000000"/>
          <w:sz w:val="24"/>
          <w:lang w:val="en-US" w:eastAsia="zh-CN"/>
        </w:rPr>
        <w:t xml:space="preserve">南京市六合区龙池路333号市民中心4楼403</w:t>
      </w:r>
      <w:r>
        <w:rPr>
          <w:rFonts w:hint="eastAsia" w:ascii="宋体" w:hAnsi="宋体" w:eastAsia="宋体" w:cs="Times New Roman"/>
          <w:b w:val="0"/>
          <w:bCs w:val="0"/>
          <w:color w:val="000000"/>
          <w:sz w:val="24"/>
          <w:lang w:val="en-US"/>
        </w:rPr>
        <w:t xml:space="preserve">业务受理科</w:t>
      </w:r>
      <w:r>
        <w:rPr>
          <w:rFonts w:hint="eastAsia" w:ascii="宋体" w:hAnsi="宋体" w:eastAsia="宋体" w:cs="Times New Roman"/>
          <w:color w:val="000000"/>
          <w:sz w:val="24"/>
          <w:lang w:val="en-US"/>
        </w:rPr>
        <w:t xml:space="preserve">，联系电话：025-</w:t>
      </w:r>
      <w:r>
        <w:rPr>
          <w:rFonts w:hint="eastAsia" w:ascii="宋体" w:hAnsi="宋体" w:eastAsia="宋体" w:cs="Times New Roman"/>
          <w:color w:val="000000"/>
          <w:sz w:val="24"/>
          <w:lang w:val="en-US" w:eastAsia="zh-CN"/>
        </w:rPr>
        <w:t xml:space="preserve">57130508</w:t>
      </w:r>
      <w:r>
        <w:rPr>
          <w:rFonts w:hint="eastAsia" w:ascii="宋体" w:hAnsi="宋体" w:eastAsia="宋体" w:cs="Times New Roman"/>
          <w:color w:val="000000"/>
          <w:sz w:val="24"/>
          <w:lang w:val="en-US"/>
        </w:rPr>
        <w:t xml:space="preserve">。</w:t>
      </w:r>
      <w:r>
        <w:rPr>
          <w:rFonts w:hint="eastAsia" w:ascii="宋体" w:hAnsi="宋体" w:cs="宋体"/>
          <w:b/>
          <w:bCs/>
          <w:color w:val="000000"/>
          <w:sz w:val="24"/>
          <w:szCs w:val="24"/>
        </w:rPr>
      </w:r>
      <w:r/>
    </w:p>
    <w:p>
      <w:pPr>
        <w:pStyle w:val="1064"/>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1061"/>
        <w:ind w:firstLine="480"/>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1061"/>
        <w:ind w:firstLine="480"/>
        <w:rPr>
          <w:rFonts w:hint="eastAsia" w:ascii="宋体" w:hAnsi="宋体"/>
          <w:color w:val="000000"/>
          <w:sz w:val="24"/>
          <w:szCs w:val="24"/>
        </w:rPr>
      </w:pPr>
      <w:r>
        <w:rPr>
          <w:rFonts w:hint="eastAsia" w:ascii="宋体" w:hAnsi="宋体"/>
          <w:color w:val="000000"/>
          <w:sz w:val="24"/>
          <w:szCs w:val="24"/>
        </w:rPr>
        <w:t xml:space="preserve">名  称：南京市六合区人民医院          </w:t>
      </w:r>
      <w:r>
        <w:rPr>
          <w:rFonts w:hint="eastAsia" w:ascii="宋体" w:hAnsi="宋体"/>
          <w:color w:val="000000"/>
          <w:sz w:val="24"/>
          <w:szCs w:val="24"/>
        </w:rPr>
      </w:r>
      <w:r/>
    </w:p>
    <w:p>
      <w:pPr>
        <w:pStyle w:val="1061"/>
        <w:ind w:firstLine="480"/>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六合</w:t>
      </w:r>
      <w:r>
        <w:rPr>
          <w:rFonts w:hint="eastAsia" w:ascii="宋体" w:hAnsi="宋体" w:cs="宋体"/>
          <w:color w:val="000000"/>
          <w:sz w:val="24"/>
          <w:szCs w:val="24"/>
        </w:rPr>
        <w:t xml:space="preserve">区</w:t>
      </w:r>
      <w:r>
        <w:rPr>
          <w:rFonts w:hint="eastAsia" w:ascii="宋体" w:hAnsi="宋体"/>
          <w:color w:val="000000"/>
          <w:sz w:val="24"/>
          <w:szCs w:val="24"/>
        </w:rPr>
        <w:t xml:space="preserve">雄州街道健康</w:t>
      </w:r>
      <w:r>
        <w:rPr>
          <w:rFonts w:hint="eastAsia" w:ascii="宋体" w:hAnsi="宋体" w:cs="宋体"/>
          <w:color w:val="000000"/>
          <w:sz w:val="24"/>
          <w:szCs w:val="24"/>
        </w:rPr>
        <w:t xml:space="preserve">路</w:t>
      </w:r>
      <w:r>
        <w:rPr>
          <w:rFonts w:hint="eastAsia" w:ascii="宋体" w:hAnsi="宋体"/>
          <w:color w:val="000000"/>
          <w:sz w:val="24"/>
          <w:szCs w:val="24"/>
        </w:rPr>
        <w:t xml:space="preserve">9</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1061"/>
        <w:ind w:firstLine="480"/>
        <w:rPr>
          <w:rFonts w:hint="eastAsia" w:ascii="宋体" w:hAnsi="宋体" w:eastAsia="宋体"/>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王立     </w:t>
      </w:r>
      <w:r>
        <w:rPr>
          <w:rFonts w:hint="eastAsia" w:ascii="宋体" w:hAnsi="宋体" w:eastAsia="宋体"/>
          <w:color w:val="000000"/>
          <w:sz w:val="24"/>
          <w:szCs w:val="24"/>
          <w:lang w:eastAsia="zh-CN"/>
        </w:rPr>
      </w:r>
      <w:r/>
    </w:p>
    <w:p>
      <w:pPr>
        <w:pStyle w:val="1061"/>
        <w:ind w:firstLine="480"/>
        <w:rPr>
          <w:rFonts w:hint="eastAsia" w:ascii="宋体" w:hAnsi="宋体"/>
          <w:color w:val="000000"/>
          <w:sz w:val="24"/>
          <w:szCs w:val="24"/>
          <w:lang w:val="en-US" w:eastAsia="zh-CN"/>
        </w:rPr>
      </w:pPr>
      <w:r>
        <w:rPr>
          <w:rFonts w:hint="eastAsia" w:ascii="宋体" w:hAnsi="宋体"/>
          <w:color w:val="000000"/>
          <w:sz w:val="24"/>
          <w:szCs w:val="24"/>
        </w:rPr>
        <w:t xml:space="preserve">联系电话：025-</w:t>
      </w:r>
      <w:bookmarkStart w:id="6" w:name="_Toc28359086"/>
      <w:r/>
      <w:bookmarkStart w:id="7" w:name="_Toc28359009"/>
      <w:r>
        <w:rPr>
          <w:rFonts w:hint="eastAsia" w:ascii="宋体" w:hAnsi="宋体"/>
          <w:color w:val="000000"/>
          <w:sz w:val="24"/>
          <w:szCs w:val="24"/>
          <w:lang w:val="en-US" w:eastAsia="zh-CN"/>
        </w:rPr>
        <w:t xml:space="preserve">57123713</w:t>
      </w:r>
      <w:r>
        <w:rPr>
          <w:rFonts w:hint="eastAsia" w:ascii="宋体" w:hAnsi="宋体"/>
          <w:color w:val="000000"/>
          <w:sz w:val="24"/>
          <w:szCs w:val="24"/>
          <w:lang w:val="en-US" w:eastAsia="zh-CN"/>
        </w:rPr>
      </w:r>
      <w:r/>
    </w:p>
    <w:p>
      <w:pPr>
        <w:pStyle w:val="1061"/>
        <w:ind w:firstLine="480"/>
        <w:rPr>
          <w:rFonts w:hint="eastAsia" w:ascii="宋体" w:hAnsi="宋体"/>
          <w:color w:val="000000"/>
          <w:sz w:val="24"/>
          <w:szCs w:val="24"/>
        </w:rPr>
      </w:pPr>
      <w:r>
        <w:rPr>
          <w:rFonts w:hint="eastAsia" w:ascii="宋体" w:hAnsi="宋体"/>
          <w:color w:val="000000"/>
          <w:sz w:val="24"/>
          <w:szCs w:val="24"/>
        </w:rPr>
        <w:t xml:space="preserve">2.交易中心</w:t>
      </w:r>
      <w:bookmarkEnd w:id="6"/>
      <w:r/>
      <w:bookmarkEnd w:id="7"/>
      <w:r>
        <w:rPr>
          <w:rFonts w:hint="eastAsia" w:ascii="宋体" w:hAnsi="宋体"/>
          <w:color w:val="000000"/>
          <w:sz w:val="24"/>
          <w:szCs w:val="24"/>
        </w:rPr>
      </w:r>
      <w:r/>
    </w:p>
    <w:p>
      <w:pPr>
        <w:pStyle w:val="1061"/>
        <w:ind w:firstLine="480"/>
        <w:rPr>
          <w:rFonts w:hint="eastAsia" w:ascii="宋体" w:hAnsi="宋体"/>
          <w:color w:val="000000"/>
          <w:sz w:val="24"/>
          <w:szCs w:val="24"/>
        </w:rPr>
      </w:pPr>
      <w:r>
        <w:rPr>
          <w:rFonts w:hint="eastAsia" w:ascii="宋体" w:hAnsi="宋体"/>
          <w:color w:val="000000"/>
          <w:sz w:val="24"/>
          <w:szCs w:val="24"/>
        </w:rPr>
        <w:t xml:space="preserve">地　址：南京市六合区龙池路333号  </w:t>
      </w:r>
      <w:r>
        <w:rPr>
          <w:rFonts w:hint="eastAsia" w:ascii="宋体" w:hAnsi="宋体"/>
          <w:color w:val="000000"/>
          <w:sz w:val="24"/>
          <w:szCs w:val="24"/>
        </w:rPr>
      </w:r>
      <w:r/>
    </w:p>
    <w:p>
      <w:pPr>
        <w:pStyle w:val="1061"/>
        <w:ind w:firstLine="480"/>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林先生</w:t>
      </w:r>
      <w:r>
        <w:rPr>
          <w:rFonts w:hint="eastAsia" w:ascii="宋体" w:hAnsi="宋体"/>
          <w:color w:val="000000"/>
          <w:sz w:val="24"/>
          <w:szCs w:val="24"/>
        </w:rPr>
      </w:r>
      <w:r/>
    </w:p>
    <w:p>
      <w:pPr>
        <w:pStyle w:val="1061"/>
        <w:ind w:firstLine="480"/>
        <w:rPr>
          <w:rFonts w:ascii="宋体" w:hAnsi="宋体" w:eastAsia="宋体"/>
          <w:color w:val="000000"/>
          <w:sz w:val="24"/>
          <w:szCs w:val="24"/>
          <w:lang w:val="en-US" w:eastAsia="zh-CN"/>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57130352</w:t>
      </w:r>
      <w:r>
        <w:rPr>
          <w:rFonts w:ascii="宋体" w:hAnsi="宋体" w:eastAsia="宋体"/>
          <w:color w:val="000000"/>
          <w:sz w:val="24"/>
          <w:szCs w:val="24"/>
          <w:lang w:val="en-US" w:eastAsia="zh-CN"/>
        </w:rPr>
      </w:r>
      <w:r/>
    </w:p>
    <w:p>
      <w:pPr>
        <w:pStyle w:val="1061"/>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供应商须知</w:t>
      </w:r>
      <w:r>
        <w:rPr>
          <w:rFonts w:hint="eastAsia" w:ascii="方正小标宋简体" w:hAnsi="方正小标宋简体" w:eastAsia="方正小标宋简体" w:cs="方正小标宋简体"/>
          <w:color w:val="000000"/>
          <w:sz w:val="36"/>
          <w:szCs w:val="36"/>
        </w:rPr>
      </w:r>
      <w:r/>
    </w:p>
    <w:p>
      <w:pPr>
        <w:pStyle w:val="1064"/>
        <w:ind w:firstLine="465"/>
        <w:spacing w:before="145" w:after="145" w:line="240" w:lineRule="auto"/>
        <w:rPr>
          <w:rFonts w:hint="eastAsia" w:ascii="方正黑体_GBK" w:hAnsi="方正黑体_GBK" w:eastAsia="方正黑体_GBK" w:cs="方正黑体_GBK"/>
          <w:b w:val="0"/>
          <w:bCs w:val="0"/>
          <w:sz w:val="30"/>
          <w:szCs w:val="30"/>
        </w:rPr>
      </w:pPr>
      <w:r/>
      <w:bookmarkStart w:id="8" w:name="_Toc20823275"/>
      <w:r/>
      <w:bookmarkStart w:id="9" w:name="_Toc120614214"/>
      <w:r/>
      <w:bookmarkStart w:id="10" w:name="_Toc513029203"/>
      <w:r/>
      <w:bookmarkStart w:id="11" w:name="_Toc16938519"/>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1.采购方式</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2.合格的供应商</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2.1 满足采购公告对供应商资格要求的规定。</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2.2 满足磋商文件规定的实质性要求和条件。</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4.磋商费用</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rPr>
          <w:rFonts w:hint="eastAsia" w:ascii="宋体" w:hAnsi="宋体"/>
          <w:sz w:val="24"/>
          <w:szCs w:val="21"/>
        </w:rPr>
      </w:r>
      <w:r/>
    </w:p>
    <w:p>
      <w:pPr>
        <w:pStyle w:val="10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二、磋商文件</w:t>
      </w:r>
      <w:r>
        <w:rPr>
          <w:rFonts w:hint="eastAsia" w:ascii="方正黑体_GBK" w:hAnsi="方正黑体_GBK" w:eastAsia="方正黑体_GBK" w:cs="方正黑体_GBK"/>
          <w:b w:val="0"/>
          <w:bCs w:val="0"/>
          <w:sz w:val="30"/>
          <w:szCs w:val="30"/>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6.磋商文件构成</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6.1 磋商文件由以下部分组成：</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（1）磋商邀请</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（2）供应商须知</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（3）合同文本</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（4）采购需求</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（5）评审方法与评审标准</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（6）响应文件格式</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7.磋商文件的澄清</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8.磋商文件的修改</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rPr>
          <w:rFonts w:hint="eastAsia" w:ascii="宋体" w:hAnsi="宋体"/>
          <w:sz w:val="24"/>
          <w:szCs w:val="21"/>
        </w:rPr>
      </w:r>
      <w:r/>
    </w:p>
    <w:p>
      <w:pPr>
        <w:pStyle w:val="10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rPr>
          <w:rFonts w:hint="eastAsia" w:ascii="方正黑体_GBK" w:hAnsi="方正黑体_GBK" w:eastAsia="方正黑体_GBK" w:cs="方正黑体_GBK"/>
          <w:b w:val="0"/>
          <w:bCs w:val="0"/>
          <w:sz w:val="30"/>
          <w:szCs w:val="30"/>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9.响应文件的语言及度量衡单位</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10.响应文件构成</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11.证明磋商响应标的符合磋商文件规定的文件</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1061"/>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rPr>
          <w:rFonts w:hint="eastAsia" w:ascii="宋体" w:hAnsi="宋体"/>
          <w:sz w:val="24"/>
          <w:szCs w:val="21"/>
          <w:lang w:val="zh-CN"/>
        </w:rPr>
      </w:r>
      <w:r/>
    </w:p>
    <w:p>
      <w:pPr>
        <w:pStyle w:val="1061"/>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14.磋商响应函</w:t>
      </w:r>
      <w:r>
        <w:rPr>
          <w:rFonts w:hint="eastAsia" w:ascii="方正楷体_GBK" w:hAnsi="方正楷体_GBK" w:eastAsia="方正楷体_GBK" w:cs="方正楷体_GBK"/>
        </w:rPr>
      </w:r>
      <w:r/>
    </w:p>
    <w:p>
      <w:pPr>
        <w:pStyle w:val="1061"/>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rPr>
          <w:rFonts w:hint="eastAsia" w:ascii="宋体" w:hAnsi="宋体"/>
          <w:sz w:val="24"/>
          <w:szCs w:val="21"/>
          <w:lang w:val="zh-CN"/>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15.磋商有效期</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rPr>
      </w:r>
      <w:r/>
    </w:p>
    <w:p>
      <w:pPr>
        <w:pStyle w:val="10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四、响应文件的递交</w:t>
      </w:r>
      <w:r>
        <w:rPr>
          <w:rFonts w:hint="eastAsia" w:ascii="方正黑体_GBK" w:hAnsi="方正黑体_GBK" w:eastAsia="方正黑体_GBK" w:cs="方正黑体_GBK"/>
          <w:b w:val="0"/>
          <w:bCs w:val="0"/>
          <w:sz w:val="30"/>
          <w:szCs w:val="30"/>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17.响应文件的递交</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18.响应文件的拒收</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19.响应文件的撤回和修改</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19.1 响应文件的撤回</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19.2 响应文件的修改</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rPr>
          <w:rFonts w:hint="eastAsia" w:ascii="宋体" w:hAnsi="宋体"/>
          <w:sz w:val="24"/>
          <w:szCs w:val="21"/>
        </w:rPr>
      </w:r>
      <w:r/>
    </w:p>
    <w:p>
      <w:pPr>
        <w:pStyle w:val="10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五、响应文件的解密与评审</w:t>
      </w:r>
      <w:r>
        <w:rPr>
          <w:rFonts w:hint="eastAsia" w:ascii="方正黑体_GBK" w:hAnsi="方正黑体_GBK" w:eastAsia="方正黑体_GBK" w:cs="方正黑体_GBK"/>
          <w:b w:val="0"/>
          <w:bCs w:val="0"/>
          <w:sz w:val="30"/>
          <w:szCs w:val="30"/>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21.磋商</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21.1 依法组建的磋商小组对响应文件进行评审。</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21.2 磋商小组由采购人代表和有关方面专家组成，人员构成符合政府采购有关规定。</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23.评审过程中的澄清</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磋商小组并非对每个供应商都做澄清要求。</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24.响应文件的审查</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24.1 响应文件审查分为资格审查和符合性审查。</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sz w:val="24"/>
          <w:szCs w:val="21"/>
        </w:rPr>
      </w:r>
      <w:r/>
    </w:p>
    <w:p>
      <w:pPr>
        <w:pStyle w:val="1061"/>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1061"/>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rPr>
          <w:rFonts w:hint="eastAsia" w:ascii="宋体" w:hAnsi="宋体"/>
          <w:sz w:val="24"/>
          <w:szCs w:val="21"/>
        </w:rPr>
      </w:r>
      <w:r/>
    </w:p>
    <w:p>
      <w:pPr>
        <w:pStyle w:val="1061"/>
        <w:ind w:firstLine="420"/>
        <w:rPr>
          <w:rFonts w:hint="eastAsia" w:ascii="宋体" w:hAnsi="宋体"/>
          <w:color w:val="000000"/>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4"/>
          <w:lang w:val="zh-CN"/>
        </w:rPr>
      </w:r>
      <w:r/>
    </w:p>
    <w:p>
      <w:pPr>
        <w:pStyle w:val="1061"/>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的权利或供应商的义务，纠正这些偏离或保留将会对其他实质性响应的供应商产生不公正的影响。重大偏离的认定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磋商小组</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w:t>
      </w:r>
      <w:r>
        <w:rPr>
          <w:rFonts w:hint="eastAsia" w:ascii="宋体" w:hAnsi="宋体"/>
          <w:color w:val="000000"/>
          <w:sz w:val="24"/>
          <w:szCs w:val="21"/>
        </w:rPr>
        <w:t xml:space="preserve">磋商小组</w:t>
      </w:r>
      <w:r>
        <w:rPr>
          <w:rFonts w:hint="eastAsia" w:ascii="宋体" w:hAnsi="宋体"/>
          <w:color w:val="000000"/>
          <w:sz w:val="24"/>
        </w:rPr>
        <w:t xml:space="preserve">认</w:t>
      </w:r>
      <w:r>
        <w:rPr>
          <w:rFonts w:hint="eastAsia" w:ascii="宋体" w:hAnsi="宋体"/>
          <w:color w:val="000000"/>
          <w:sz w:val="24"/>
          <w:lang w:val="zh-CN"/>
        </w:rPr>
        <w:t xml:space="preserve">定响应文件的响应性只根据响应文件本身的内容，而不寻求外部的证据。</w:t>
      </w:r>
      <w:r>
        <w:rPr>
          <w:rFonts w:hint="eastAsia" w:ascii="宋体" w:hAnsi="宋体"/>
          <w:color w:val="000000"/>
          <w:sz w:val="24"/>
          <w:lang w:val="zh-CN"/>
        </w:rPr>
      </w:r>
      <w:r/>
    </w:p>
    <w:p>
      <w:pPr>
        <w:pStyle w:val="1061"/>
        <w:ind w:firstLine="420"/>
        <w:rPr>
          <w:rFonts w:hint="eastAsia" w:ascii="宋体" w:hAnsi="宋体"/>
          <w:color w:val="000000"/>
          <w:sz w:val="24"/>
          <w:lang w:val="zh-CN"/>
        </w:rPr>
      </w:pPr>
      <w:r>
        <w:rPr>
          <w:rFonts w:hint="eastAsia" w:ascii="宋体" w:hAnsi="宋体"/>
          <w:color w:val="000000"/>
          <w:sz w:val="24"/>
          <w:lang w:val="zh-CN"/>
        </w:rPr>
        <w:t xml:space="preserve">24.</w:t>
      </w:r>
      <w:r>
        <w:rPr>
          <w:rFonts w:hint="eastAsia" w:ascii="宋体" w:hAnsi="宋体"/>
          <w:color w:val="000000"/>
          <w:sz w:val="24"/>
        </w:rPr>
        <w:t xml:space="preserve">3 </w:t>
      </w:r>
      <w:r>
        <w:rPr>
          <w:rFonts w:hint="eastAsia" w:ascii="宋体" w:hAnsi="宋体"/>
          <w:color w:val="000000"/>
          <w:sz w:val="24"/>
          <w:lang w:val="zh-CN"/>
        </w:rPr>
        <w:t xml:space="preserve">异常低价投标审查</w:t>
      </w:r>
      <w:r>
        <w:rPr>
          <w:rFonts w:hint="eastAsia" w:ascii="宋体" w:hAnsi="宋体"/>
          <w:color w:val="000000"/>
          <w:sz w:val="24"/>
          <w:lang w:val="zh-CN"/>
        </w:rPr>
      </w:r>
      <w:r/>
    </w:p>
    <w:p>
      <w:pPr>
        <w:pStyle w:val="106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w:t>
      </w:r>
      <w:r>
        <w:rPr>
          <w:rFonts w:hint="eastAsia" w:ascii="宋体" w:hAnsi="宋体"/>
          <w:color w:val="000000"/>
          <w:sz w:val="24"/>
        </w:rPr>
        <w:t xml:space="preserve">审</w:t>
      </w:r>
      <w:r>
        <w:rPr>
          <w:rFonts w:hint="eastAsia" w:ascii="宋体" w:hAnsi="宋体"/>
          <w:color w:val="000000"/>
          <w:sz w:val="24"/>
          <w:lang w:val="zh-CN"/>
        </w:rPr>
        <w:t xml:space="preserve">过程中出现下列情形之一的，</w:t>
      </w:r>
      <w:r>
        <w:rPr>
          <w:rFonts w:hint="eastAsia" w:ascii="宋体" w:hAnsi="宋体"/>
          <w:color w:val="000000"/>
          <w:sz w:val="24"/>
          <w:szCs w:val="21"/>
        </w:rPr>
        <w:t xml:space="preserve">磋商小组</w:t>
      </w:r>
      <w:r>
        <w:rPr>
          <w:rFonts w:hint="eastAsia" w:ascii="宋体" w:hAnsi="宋体"/>
          <w:color w:val="000000"/>
          <w:sz w:val="24"/>
          <w:lang w:val="zh-CN"/>
        </w:rPr>
        <w:t xml:space="preserve">应当启动异常低价投标审查程序：</w:t>
      </w:r>
      <w:r>
        <w:rPr>
          <w:rFonts w:hint="eastAsia" w:ascii="宋体" w:hAnsi="宋体"/>
          <w:color w:val="000000"/>
          <w:sz w:val="24"/>
          <w:lang w:val="zh-CN"/>
        </w:rPr>
      </w:r>
      <w:r/>
    </w:p>
    <w:p>
      <w:pPr>
        <w:pStyle w:val="1061"/>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szCs w:val="21"/>
        </w:rPr>
        <w:t xml:space="preserve">最后报价</w:t>
      </w:r>
      <w:r>
        <w:rPr>
          <w:rFonts w:hint="eastAsia" w:ascii="宋体" w:hAnsi="宋体"/>
          <w:color w:val="000000"/>
          <w:sz w:val="24"/>
          <w:lang w:val="zh-CN"/>
        </w:rPr>
        <w:t xml:space="preserve">低于全部通过符合性审查供应商</w:t>
      </w:r>
      <w:r>
        <w:rPr>
          <w:rFonts w:hint="eastAsia" w:ascii="宋体" w:hAnsi="宋体"/>
          <w:color w:val="000000"/>
          <w:sz w:val="24"/>
          <w:szCs w:val="21"/>
        </w:rPr>
        <w:t xml:space="preserve">最后报价</w:t>
      </w:r>
      <w:r>
        <w:rPr>
          <w:rFonts w:hint="eastAsia" w:ascii="宋体" w:hAnsi="宋体"/>
          <w:color w:val="000000"/>
          <w:sz w:val="24"/>
          <w:lang w:val="zh-CN"/>
        </w:rPr>
        <w:t xml:space="preserve">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w:t>
      </w:r>
      <w:r>
        <w:rPr>
          <w:rFonts w:hint="eastAsia" w:ascii="宋体" w:hAnsi="宋体"/>
          <w:color w:val="000000"/>
          <w:sz w:val="24"/>
          <w:szCs w:val="21"/>
        </w:rPr>
        <w:t xml:space="preserve">最后报价</w:t>
      </w:r>
      <w:r>
        <w:rPr>
          <w:rFonts w:hint="eastAsia" w:ascii="宋体" w:hAnsi="宋体"/>
          <w:color w:val="000000"/>
          <w:sz w:val="24"/>
          <w:lang w:val="zh-CN"/>
        </w:rPr>
        <w:t xml:space="preserve">&lt;全部通过符合性审查供应商</w:t>
      </w:r>
      <w:r>
        <w:rPr>
          <w:rFonts w:hint="eastAsia" w:ascii="宋体" w:hAnsi="宋体"/>
          <w:color w:val="000000"/>
          <w:sz w:val="24"/>
          <w:szCs w:val="21"/>
        </w:rPr>
        <w:t xml:space="preserve">最后报价</w:t>
      </w:r>
      <w:r>
        <w:rPr>
          <w:rFonts w:hint="eastAsia" w:ascii="宋体" w:hAnsi="宋体"/>
          <w:color w:val="000000"/>
          <w:sz w:val="24"/>
          <w:lang w:val="zh-CN"/>
        </w:rPr>
        <w:t xml:space="preserve">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rPr>
          <w:rFonts w:hint="eastAsia" w:ascii="宋体" w:hAnsi="宋体"/>
          <w:color w:val="000000"/>
          <w:sz w:val="24"/>
          <w:lang w:val="zh-CN"/>
        </w:rPr>
      </w:r>
      <w:r/>
    </w:p>
    <w:p>
      <w:pPr>
        <w:pStyle w:val="106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szCs w:val="21"/>
        </w:rPr>
        <w:t xml:space="preserve">最后报价</w:t>
      </w:r>
      <w:r>
        <w:rPr>
          <w:rFonts w:hint="eastAsia" w:ascii="宋体" w:hAnsi="宋体"/>
          <w:color w:val="000000"/>
          <w:sz w:val="24"/>
          <w:lang w:val="zh-CN"/>
        </w:rPr>
        <w:t xml:space="preserve">低于通过符合性审查的次低报价供应商</w:t>
      </w:r>
      <w:r>
        <w:rPr>
          <w:rFonts w:hint="eastAsia" w:ascii="宋体" w:hAnsi="宋体"/>
          <w:color w:val="000000"/>
          <w:sz w:val="24"/>
          <w:szCs w:val="21"/>
        </w:rPr>
        <w:t xml:space="preserve">最后报价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w:t>
      </w:r>
      <w:r>
        <w:rPr>
          <w:rFonts w:hint="eastAsia" w:ascii="宋体" w:hAnsi="宋体"/>
          <w:color w:val="000000"/>
          <w:sz w:val="24"/>
          <w:szCs w:val="21"/>
        </w:rPr>
        <w:t xml:space="preserve">最后报价</w:t>
      </w:r>
      <w:r>
        <w:rPr>
          <w:rFonts w:hint="eastAsia" w:ascii="宋体" w:hAnsi="宋体"/>
          <w:color w:val="000000"/>
          <w:sz w:val="24"/>
          <w:lang w:val="zh-CN"/>
        </w:rPr>
        <w:t xml:space="preserve">&lt;通过符合性审查的次低报价供应商</w:t>
      </w:r>
      <w:r>
        <w:rPr>
          <w:rFonts w:hint="eastAsia" w:ascii="宋体" w:hAnsi="宋体"/>
          <w:color w:val="000000"/>
          <w:sz w:val="24"/>
          <w:szCs w:val="21"/>
        </w:rPr>
        <w:t xml:space="preserve">最后报价</w:t>
      </w:r>
      <w:r>
        <w:rPr>
          <w:rFonts w:hint="eastAsia" w:ascii="宋体" w:hAnsi="宋体"/>
          <w:color w:val="000000"/>
          <w:sz w:val="24"/>
          <w:lang w:val="zh-CN"/>
        </w:rPr>
        <w:t xml:space="preserve">×</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rPr>
          <w:rFonts w:hint="eastAsia" w:ascii="宋体" w:hAnsi="宋体"/>
          <w:color w:val="000000"/>
          <w:sz w:val="24"/>
          <w:lang w:val="zh-CN"/>
        </w:rPr>
      </w:r>
      <w:r/>
    </w:p>
    <w:p>
      <w:pPr>
        <w:pStyle w:val="1061"/>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szCs w:val="21"/>
        </w:rPr>
        <w:t xml:space="preserve">最后报价</w:t>
      </w:r>
      <w:r>
        <w:rPr>
          <w:rFonts w:hint="eastAsia" w:ascii="宋体" w:hAnsi="宋体"/>
          <w:color w:val="000000"/>
          <w:sz w:val="24"/>
          <w:lang w:val="zh-CN"/>
        </w:rPr>
        <w:t xml:space="preserve">低于采购项目最高限价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w:t>
      </w:r>
      <w:r>
        <w:rPr>
          <w:rFonts w:hint="eastAsia" w:ascii="宋体" w:hAnsi="宋体"/>
          <w:color w:val="000000"/>
          <w:sz w:val="24"/>
          <w:szCs w:val="21"/>
        </w:rPr>
        <w:t xml:space="preserve">最后报价</w:t>
      </w:r>
      <w:r>
        <w:rPr>
          <w:rFonts w:hint="eastAsia" w:ascii="宋体" w:hAnsi="宋体"/>
          <w:color w:val="000000"/>
          <w:sz w:val="24"/>
          <w:lang w:val="zh-CN"/>
        </w:rPr>
        <w:t xml:space="preserve">&lt;采购项目最高限价×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rPr>
          <w:rFonts w:hint="eastAsia" w:ascii="宋体" w:hAnsi="宋体"/>
          <w:color w:val="000000"/>
          <w:sz w:val="24"/>
          <w:lang w:val="zh-CN"/>
        </w:rPr>
      </w:r>
      <w:r/>
    </w:p>
    <w:p>
      <w:pPr>
        <w:pStyle w:val="1061"/>
        <w:ind w:firstLine="420"/>
        <w:rPr>
          <w:rFonts w:hint="eastAsia" w:ascii="宋体" w:hAnsi="宋体"/>
          <w:color w:val="000000"/>
          <w:sz w:val="24"/>
          <w:lang w:val="zh-CN"/>
        </w:rPr>
      </w:pPr>
      <w:r>
        <w:rPr>
          <w:rFonts w:hint="eastAsia" w:ascii="宋体" w:hAnsi="宋体"/>
          <w:color w:val="000000"/>
          <w:sz w:val="24"/>
          <w:lang w:val="zh-CN"/>
        </w:rPr>
        <w:t xml:space="preserve">（4）</w:t>
      </w:r>
      <w:r>
        <w:rPr>
          <w:rFonts w:hint="eastAsia" w:ascii="宋体" w:hAnsi="宋体"/>
          <w:color w:val="000000"/>
          <w:sz w:val="24"/>
          <w:szCs w:val="21"/>
        </w:rPr>
        <w:t xml:space="preserve">磋商小组</w:t>
      </w:r>
      <w:r>
        <w:rPr>
          <w:rFonts w:hint="eastAsia" w:ascii="宋体" w:hAnsi="宋体"/>
          <w:color w:val="000000"/>
          <w:sz w:val="24"/>
          <w:lang w:val="zh-CN"/>
        </w:rPr>
        <w:t xml:space="preserve">基于专业判断，认为供应商</w:t>
      </w:r>
      <w:r>
        <w:rPr>
          <w:rFonts w:hint="eastAsia" w:ascii="宋体" w:hAnsi="宋体"/>
          <w:color w:val="000000"/>
          <w:sz w:val="24"/>
        </w:rPr>
        <w:t xml:space="preserve">最后</w:t>
      </w:r>
      <w:r>
        <w:rPr>
          <w:rFonts w:hint="eastAsia" w:ascii="宋体" w:hAnsi="宋体"/>
          <w:color w:val="000000"/>
          <w:sz w:val="24"/>
          <w:lang w:val="zh-CN"/>
        </w:rPr>
        <w:t xml:space="preserve">报价过低，有可能影响产品质量或者不能诚信履约的其他情形。</w:t>
      </w:r>
      <w:r>
        <w:rPr>
          <w:rFonts w:hint="eastAsia" w:ascii="宋体" w:hAnsi="宋体"/>
          <w:color w:val="000000"/>
          <w:sz w:val="24"/>
          <w:lang w:val="zh-CN"/>
        </w:rPr>
      </w:r>
      <w:r/>
    </w:p>
    <w:p>
      <w:pPr>
        <w:pStyle w:val="1061"/>
        <w:ind w:firstLine="420"/>
        <w:rPr>
          <w:rFonts w:hint="eastAsia" w:ascii="宋体" w:hAnsi="宋体"/>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szCs w:val="21"/>
        </w:rPr>
        <w:t xml:space="preserve">磋商小组</w:t>
      </w:r>
      <w:r>
        <w:rPr>
          <w:rFonts w:hint="eastAsia" w:ascii="宋体" w:hAnsi="宋体"/>
          <w:color w:val="000000"/>
          <w:sz w:val="24"/>
          <w:lang w:val="zh-CN"/>
        </w:rPr>
        <w:t xml:space="preserve">启动异常低价投标审查后，属于前述第（1）项至第（4）项情形的，应当要求相关供应商在评审现场合理的时间内对</w:t>
      </w:r>
      <w:r>
        <w:rPr>
          <w:rFonts w:hint="eastAsia" w:ascii="宋体" w:hAnsi="宋体"/>
          <w:color w:val="000000"/>
          <w:sz w:val="24"/>
          <w:szCs w:val="21"/>
        </w:rPr>
        <w:t xml:space="preserve">最后报价</w:t>
      </w:r>
      <w:r>
        <w:rPr>
          <w:rFonts w:hint="eastAsia" w:ascii="宋体" w:hAnsi="宋体"/>
          <w:color w:val="000000"/>
          <w:sz w:val="24"/>
          <w:lang w:val="zh-CN"/>
        </w:rPr>
        <w:t xml:space="preserve">作出解释，提供项目</w:t>
      </w:r>
      <w:r>
        <w:rPr>
          <w:rFonts w:hint="eastAsia" w:ascii="宋体" w:hAnsi="宋体"/>
          <w:sz w:val="24"/>
          <w:lang w:val="zh-CN"/>
        </w:rPr>
        <w:t xml:space="preserve">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2"/>
      <w:r>
        <w:rPr>
          <w:rFonts w:hint="eastAsia" w:ascii="宋体" w:hAnsi="宋体"/>
          <w:sz w:val="24"/>
          <w:lang w:val="zh-CN"/>
        </w:rPr>
        <w:t xml:space="preserve">。</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rPr>
          <w:rFonts w:hint="eastAsia" w:ascii="宋体" w:hAnsi="宋体"/>
          <w:sz w:val="24"/>
          <w:lang w:val="zh-CN"/>
        </w:rPr>
      </w:r>
      <w:r/>
    </w:p>
    <w:p>
      <w:pPr>
        <w:pStyle w:val="1061"/>
        <w:ind w:firstLine="420"/>
        <w:rPr>
          <w:rFonts w:hint="eastAsia" w:ascii="宋体" w:hAnsi="宋体"/>
          <w:sz w:val="24"/>
          <w:szCs w:val="21"/>
        </w:rPr>
      </w:pPr>
      <w:r>
        <w:rPr>
          <w:rFonts w:hint="eastAsia" w:ascii="宋体" w:hAnsi="宋体"/>
          <w:sz w:val="24"/>
          <w:szCs w:val="21"/>
        </w:rPr>
        <w:t xml:space="preserve">24.4 未实质性响应磋商文件的情形</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24.4.1 供应商在苏采云系统规定的时间内未成功解密电子响应文件。</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24.4.2 供应商未按照磋商文件要求上传电子响应文件。</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24.4.3 同一供应商提交两个（含两个）以上不同的响应文件或者最后报价。</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24.4.4 供应商不具备磋商文件中规定的资格要求。</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24.4.5 供应商的最后报价超过了采购预算或最高限价或单价上限。</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24.4.8 响应文件含有采购人不能接受的附加条件。</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24.4.9 磋商小组按照本采购文件规定对供应商进行异常低价投标审查后，认为供应商不能证明其报价合理性的。</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24.4.11 响应文件未按照磋商文件要求加盖电子公章。</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24.4.12 法律法规及本磋商文件规定的其他无效响应的情形。</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24.5 未实质性响应磋商文件的响应文件按无效响应处理。</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如果响应文件实质上没有响应磋商文件的要求，磋商小组将予以拒绝，供应商不得通过修改或撤销不合要求的偏离或保留而使其成为实质性响应的文件。</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25.磋商程序及评审方法与评审标准</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25.1 磋商程序</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25.2 评审方法与评审标准</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25.2.1 评审方法。见磋商文件第五章。</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25.2.2 评审标准。见磋商文件第五章。</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25.3 采购活动终止</w:t>
      </w:r>
      <w:r>
        <w:rPr>
          <w:rFonts w:hint="eastAsia" w:ascii="宋体" w:hAnsi="宋体"/>
          <w:sz w:val="24"/>
          <w:szCs w:val="21"/>
        </w:rPr>
      </w:r>
      <w:r/>
    </w:p>
    <w:p>
      <w:pPr>
        <w:pStyle w:val="1061"/>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rPr>
          <w:rFonts w:hint="eastAsia" w:ascii="宋体" w:hAnsi="宋体"/>
          <w:b/>
          <w:bCs/>
          <w:sz w:val="24"/>
          <w:szCs w:val="21"/>
        </w:rPr>
      </w:r>
      <w:r/>
    </w:p>
    <w:p>
      <w:pPr>
        <w:pStyle w:val="1061"/>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25.3.2 出现影响采购公正的违法、违规行为。</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sz w:val="24"/>
          <w:szCs w:val="21"/>
        </w:rPr>
      </w:r>
      <w:r/>
    </w:p>
    <w:p>
      <w:pPr>
        <w:pStyle w:val="1061"/>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rPr>
          <w:rFonts w:hint="eastAsia" w:ascii="宋体" w:hAnsi="宋体"/>
          <w:sz w:val="24"/>
          <w:szCs w:val="21"/>
          <w:lang w:val="zh-CN"/>
        </w:rPr>
      </w:r>
      <w:r/>
    </w:p>
    <w:p>
      <w:pPr>
        <w:pStyle w:val="1061"/>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10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六、成交</w:t>
      </w:r>
      <w:r>
        <w:rPr>
          <w:rFonts w:hint="eastAsia" w:ascii="方正黑体_GBK" w:hAnsi="方正黑体_GBK" w:eastAsia="方正黑体_GBK" w:cs="方正黑体_GBK"/>
          <w:b w:val="0"/>
          <w:bCs w:val="0"/>
          <w:sz w:val="30"/>
          <w:szCs w:val="30"/>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26.确定成交单位</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rPr>
          <w:rFonts w:hint="eastAsia" w:ascii="宋体" w:hAnsi="宋体"/>
          <w:sz w:val="24"/>
          <w:szCs w:val="21"/>
        </w:rPr>
      </w:r>
      <w:r/>
    </w:p>
    <w:p>
      <w:pPr>
        <w:pStyle w:val="1061"/>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highlight w:val="yellow"/>
        </w:rPr>
      </w:r>
      <w:r/>
    </w:p>
    <w:p>
      <w:pPr>
        <w:pStyle w:val="1061"/>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1061"/>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1061"/>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1061"/>
        <w:ind w:firstLine="420"/>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26.4.1 提供虚假材料谋取成交。</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26.4.3 与其他供应商、评审专家、采购人或交易中心工作人员恶意串通。</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26.4.5 采取不正当手段诋毁、排挤其他供应商。</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27.成交通知书</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rPr>
      </w:r>
      <w:r/>
    </w:p>
    <w:p>
      <w:pPr>
        <w:pStyle w:val="10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1061"/>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1061"/>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rPr>
      </w:r>
      <w:r/>
    </w:p>
    <w:p>
      <w:pPr>
        <w:pStyle w:val="1061"/>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1061"/>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r>
      <w:r/>
    </w:p>
    <w:p>
      <w:pPr>
        <w:pStyle w:val="10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1061"/>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1061"/>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10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1061"/>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1061"/>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供应商根据质疑事项向相应的质疑答复主体提出质疑，具体详见采购文件第一章。由采购人负责答复的质疑，采购人将《质疑答复函》抄送交易中心。</w:t>
      </w:r>
      <w:r>
        <w:rPr>
          <w:rFonts w:hint="eastAsia" w:ascii="宋体" w:hAnsi="宋体"/>
          <w:b/>
          <w:bCs/>
          <w:sz w:val="24"/>
          <w:lang w:val="zh-CN"/>
        </w:rPr>
      </w:r>
      <w:r/>
    </w:p>
    <w:p>
      <w:pPr>
        <w:pStyle w:val="1061"/>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1061"/>
        <w:ind w:firstLine="420"/>
        <w:rPr>
          <w:rFonts w:hint="eastAsia" w:ascii="宋体" w:hAnsi="宋体"/>
          <w:sz w:val="24"/>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rPr>
      </w:r>
      <w:r/>
    </w:p>
    <w:p>
      <w:pPr>
        <w:pStyle w:val="1061"/>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106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106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1061"/>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1065"/>
        <w:ind w:firstLine="422"/>
        <w:spacing w:before="0" w:after="0" w:line="240" w:lineRule="auto"/>
        <w:rPr>
          <w:rFonts w:hint="eastAsia" w:ascii="方正楷体_GBK" w:hAnsi="方正楷体_GBK" w:eastAsia="方正楷体_GBK" w:cs="方正楷体_GBK"/>
          <w:lang w:val="zh-CN"/>
        </w:rPr>
      </w:pPr>
      <w:r/>
      <w:bookmarkEnd w:id="8"/>
      <w:r/>
      <w:bookmarkEnd w:id="9"/>
      <w:r/>
      <w:bookmarkEnd w:id="10"/>
      <w:r/>
      <w:bookmarkEnd w:id="11"/>
      <w:r>
        <w:rPr>
          <w:rFonts w:hint="eastAsia" w:ascii="方正楷体_GBK" w:hAnsi="方正楷体_GBK" w:eastAsia="方正楷体_GBK" w:cs="方正楷体_GBK"/>
          <w:lang w:val="zh-CN"/>
        </w:rPr>
        <w:t xml:space="preserve">39.节能环保产品</w:t>
      </w:r>
      <w:r>
        <w:rPr>
          <w:rFonts w:hint="eastAsia" w:ascii="方正楷体_GBK" w:hAnsi="方正楷体_GBK" w:eastAsia="方正楷体_GBK" w:cs="方正楷体_GBK"/>
          <w:lang w:val="zh-CN"/>
        </w:rPr>
      </w:r>
      <w:r/>
    </w:p>
    <w:p>
      <w:pPr>
        <w:pStyle w:val="1061"/>
        <w:ind w:firstLine="420"/>
        <w:rPr>
          <w:rFonts w:hint="eastAsia" w:ascii="宋体" w:hAnsi="宋体"/>
          <w:sz w:val="24"/>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rPr>
      </w:r>
      <w:r/>
    </w:p>
    <w:p>
      <w:pPr>
        <w:pStyle w:val="1061"/>
        <w:ind w:firstLine="420"/>
        <w:rPr>
          <w:rFonts w:hint="eastAsia" w:ascii="宋体" w:hAnsi="宋体"/>
          <w:sz w:val="24"/>
        </w:rPr>
      </w:pPr>
      <w:r>
        <w:rPr>
          <w:rFonts w:hint="eastAsia" w:ascii="宋体" w:hAnsi="宋体"/>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rPr>
      </w:r>
      <w:r/>
    </w:p>
    <w:p>
      <w:pPr>
        <w:pStyle w:val="1061"/>
        <w:ind w:firstLine="420"/>
        <w:rPr>
          <w:rFonts w:hint="eastAsia" w:ascii="宋体" w:hAnsi="宋体"/>
          <w:sz w:val="24"/>
        </w:rPr>
      </w:pPr>
      <w:r>
        <w:rPr>
          <w:rFonts w:hint="eastAsia" w:ascii="宋体" w:hAnsi="宋体"/>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宋体" w:hAnsi="宋体"/>
          <w:sz w:val="24"/>
        </w:rPr>
      </w:r>
      <w:r/>
    </w:p>
    <w:p>
      <w:pPr>
        <w:pStyle w:val="106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40.绿色采购</w:t>
      </w:r>
      <w:r>
        <w:rPr>
          <w:rFonts w:hint="eastAsia" w:ascii="方正楷体_GBK" w:hAnsi="方正楷体_GBK" w:eastAsia="方正楷体_GBK" w:cs="方正楷体_GBK"/>
          <w:lang w:val="zh-CN"/>
        </w:rPr>
      </w:r>
      <w:r/>
    </w:p>
    <w:p>
      <w:pPr>
        <w:pStyle w:val="1061"/>
        <w:ind w:firstLine="420"/>
        <w:rPr>
          <w:rFonts w:hint="eastAsia" w:ascii="宋体" w:hAnsi="宋体"/>
          <w:sz w:val="24"/>
        </w:rPr>
      </w:pPr>
      <w:r>
        <w:rPr>
          <w:rFonts w:hint="eastAsia" w:ascii="宋体" w:hAnsi="宋体"/>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1061"/>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1061"/>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1061"/>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106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41.创新产品采购</w:t>
      </w:r>
      <w:r>
        <w:rPr>
          <w:rFonts w:hint="eastAsia" w:ascii="方正楷体_GBK" w:hAnsi="方正楷体_GBK" w:eastAsia="方正楷体_GBK" w:cs="方正楷体_GBK"/>
          <w:lang w:val="zh-CN"/>
        </w:rPr>
      </w:r>
      <w:r/>
    </w:p>
    <w:p>
      <w:pPr>
        <w:pStyle w:val="1061"/>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106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42.网络产品、市场准入类产品采购</w:t>
      </w:r>
      <w:r>
        <w:rPr>
          <w:rFonts w:hint="eastAsia" w:ascii="方正楷体_GBK" w:hAnsi="方正楷体_GBK" w:eastAsia="方正楷体_GBK" w:cs="方正楷体_GBK"/>
          <w:lang w:val="zh-CN"/>
        </w:rPr>
      </w:r>
      <w:r/>
    </w:p>
    <w:p>
      <w:pPr>
        <w:pStyle w:val="1061"/>
        <w:ind w:firstLine="420"/>
        <w:widowControl/>
        <w:rPr>
          <w:rFonts w:hint="eastAsia" w:ascii="宋体" w:hAnsi="宋体"/>
          <w:sz w:val="24"/>
        </w:rPr>
      </w:pPr>
      <w:r>
        <w:rPr>
          <w:rFonts w:hint="eastAsia" w:ascii="宋体" w:hAnsi="宋体"/>
          <w:sz w:val="24"/>
        </w:rPr>
        <w:t xml:space="preserve">42.1 本</w:t>
      </w:r>
      <w:r>
        <w:rPr>
          <w:rFonts w:hint="eastAsia" w:ascii="宋体" w:hAnsi="宋体"/>
          <w:sz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sz w:val="24"/>
        </w:rPr>
      </w:r>
      <w:r/>
    </w:p>
    <w:p>
      <w:pPr>
        <w:pStyle w:val="1061"/>
        <w:ind w:firstLine="420"/>
        <w:widowControl/>
        <w:rPr>
          <w:rFonts w:hint="eastAsia" w:ascii="宋体" w:hAnsi="宋体"/>
          <w:sz w:val="24"/>
        </w:rPr>
      </w:pPr>
      <w:r>
        <w:rPr>
          <w:rFonts w:hint="eastAsia" w:ascii="宋体" w:hAnsi="宋体"/>
          <w:sz w:val="24"/>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sz w:val="24"/>
        </w:rPr>
      </w:r>
      <w:r/>
    </w:p>
    <w:p>
      <w:pPr>
        <w:pStyle w:val="106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rPr>
          <w:rFonts w:hint="eastAsia" w:ascii="方正楷体_GBK" w:hAnsi="方正楷体_GBK" w:eastAsia="方正楷体_GBK" w:cs="方正楷体_GBK"/>
          <w:lang w:val="zh-CN"/>
        </w:rPr>
      </w:r>
      <w:r/>
    </w:p>
    <w:p>
      <w:pPr>
        <w:pStyle w:val="1061"/>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lang w:val="zh-CN"/>
        </w:rPr>
        <w:t xml:space="preserve">43.2本国产品应当符合以下条件：</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lang w:val="zh-CN"/>
        </w:rPr>
        <w:t xml:space="preserve">（1）在中国境内生产</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1061"/>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1061"/>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1061"/>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1061"/>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1061"/>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1061"/>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1061"/>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106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4</w:t>
      </w:r>
      <w:r>
        <w:rPr>
          <w:rFonts w:hint="eastAsia" w:ascii="方正楷体_GBK" w:hAnsi="方正楷体_GBK" w:eastAsia="方正楷体_GBK" w:cs="方正楷体_GBK"/>
          <w:lang w:val="zh-CN"/>
        </w:rPr>
        <w:t xml:space="preserve">.数据交易说明</w:t>
      </w:r>
      <w:r>
        <w:rPr>
          <w:rFonts w:hint="eastAsia" w:ascii="方正楷体_GBK" w:hAnsi="方正楷体_GBK" w:eastAsia="方正楷体_GBK" w:cs="方正楷体_GBK"/>
          <w:lang w:val="zh-CN"/>
        </w:rPr>
      </w:r>
      <w:r/>
    </w:p>
    <w:p>
      <w:pPr>
        <w:pStyle w:val="1061"/>
        <w:ind w:firstLine="420"/>
        <w:widowControl/>
        <w:rPr>
          <w:rFonts w:hint="eastAsia" w:ascii="宋体" w:hAnsi="宋体"/>
          <w:sz w:val="24"/>
        </w:rPr>
      </w:pPr>
      <w:r>
        <w:rPr>
          <w:rFonts w:hint="eastAsia" w:ascii="宋体" w:hAnsi="宋体"/>
          <w:sz w:val="24"/>
        </w:rPr>
        <w:t xml:space="preserve">数据交易标的包括数据产品、数据服务、数据工具。</w:t>
      </w:r>
      <w:r>
        <w:rPr>
          <w:rFonts w:hint="eastAsia" w:ascii="宋体" w:hAnsi="宋体"/>
          <w:sz w:val="24"/>
        </w:rPr>
      </w:r>
      <w:r/>
    </w:p>
    <w:p>
      <w:pPr>
        <w:pStyle w:val="1061"/>
        <w:ind w:firstLine="420"/>
        <w:widowControl/>
        <w:rPr>
          <w:rFonts w:hint="eastAsia" w:ascii="宋体" w:hAnsi="宋体"/>
          <w:sz w:val="24"/>
        </w:rPr>
      </w:pPr>
      <w:r>
        <w:rPr>
          <w:rFonts w:hint="eastAsia" w:ascii="宋体" w:hAnsi="宋体"/>
          <w:sz w:val="24"/>
        </w:rPr>
        <w:t xml:space="preserve">数据产品是指用于交易的数据和数据衍生产品，包括但不限于数据集、数据分析报告、数据可视化产品、数据指数、API 数据、加密数据等。</w:t>
      </w:r>
      <w:r>
        <w:rPr>
          <w:rFonts w:hint="eastAsia" w:ascii="宋体" w:hAnsi="宋体"/>
          <w:sz w:val="24"/>
        </w:rPr>
      </w:r>
      <w:r/>
    </w:p>
    <w:p>
      <w:pPr>
        <w:pStyle w:val="1061"/>
        <w:ind w:firstLine="420"/>
        <w:widowControl/>
        <w:rPr>
          <w:rFonts w:hint="eastAsia" w:ascii="宋体" w:hAnsi="宋体"/>
          <w:sz w:val="24"/>
        </w:rPr>
      </w:pPr>
      <w:r>
        <w:rPr>
          <w:rFonts w:hint="eastAsia" w:ascii="宋体" w:hAnsi="宋体"/>
          <w:sz w:val="24"/>
        </w:rPr>
        <w:t xml:space="preserve">数据服务是指提供数据收集、存储、使用、加工、传输等服务，包括但不限于数据采集和预处理服务、数据建模、分析处理服务、数据可视化服务、数据安全服务等。</w:t>
      </w:r>
      <w:r>
        <w:rPr>
          <w:rFonts w:hint="eastAsia" w:ascii="宋体" w:hAnsi="宋体"/>
          <w:sz w:val="24"/>
        </w:rPr>
      </w:r>
      <w:r/>
    </w:p>
    <w:p>
      <w:pPr>
        <w:pStyle w:val="1061"/>
        <w:ind w:firstLine="420"/>
        <w:widowControl/>
        <w:rPr>
          <w:rFonts w:hint="eastAsia" w:ascii="宋体" w:hAnsi="宋体"/>
          <w:sz w:val="24"/>
        </w:rPr>
      </w:pPr>
      <w:r>
        <w:rPr>
          <w:rFonts w:hint="eastAsia" w:ascii="宋体" w:hAnsi="宋体"/>
          <w:sz w:val="24"/>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sz w:val="24"/>
        </w:rPr>
      </w:r>
      <w:r/>
    </w:p>
    <w:p>
      <w:pPr>
        <w:pStyle w:val="1134"/>
        <w:ind w:firstLine="480"/>
        <w:rPr>
          <w:rFonts w:hint="eastAsia"/>
          <w:sz w:val="24"/>
          <w:lang w:val="zh-CN"/>
        </w:rPr>
      </w:pPr>
      <w:r>
        <w:rPr>
          <w:rFonts w:hint="eastAsia"/>
          <w:sz w:val="24"/>
          <w:lang w:val="zh-CN"/>
        </w:rPr>
      </w:r>
      <w:r/>
    </w:p>
    <w:p>
      <w:pPr>
        <w:pStyle w:val="1061"/>
        <w:rPr>
          <w:rFonts w:hint="eastAsia" w:ascii="宋体" w:hAnsi="宋体"/>
          <w:sz w:val="24"/>
          <w:lang w:val="zh-CN"/>
        </w:rPr>
      </w:pPr>
      <w:r>
        <w:rPr>
          <w:rFonts w:hint="eastAsia" w:ascii="宋体" w:hAnsi="宋体"/>
          <w:sz w:val="24"/>
          <w:lang w:val="zh-CN"/>
        </w:rPr>
      </w:r>
      <w:r/>
    </w:p>
    <w:p>
      <w:pPr>
        <w:pStyle w:val="1134"/>
        <w:ind w:firstLine="480"/>
        <w:rPr>
          <w:rFonts w:hint="eastAsia"/>
          <w:sz w:val="24"/>
          <w:lang w:val="zh-CN"/>
        </w:rPr>
      </w:pPr>
      <w:r>
        <w:rPr>
          <w:rFonts w:hint="eastAsia"/>
          <w:sz w:val="24"/>
          <w:lang w:val="zh-CN"/>
        </w:rPr>
      </w:r>
      <w:r/>
    </w:p>
    <w:p>
      <w:pPr>
        <w:pStyle w:val="1061"/>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rPr>
          <w:rFonts w:hint="eastAsia" w:ascii="方正小标宋简体" w:hAnsi="方正小标宋简体" w:eastAsia="方正小标宋简体" w:cs="方正小标宋简体"/>
          <w:color w:val="000000"/>
          <w:sz w:val="36"/>
          <w:szCs w:val="36"/>
        </w:rPr>
      </w:r>
      <w:r/>
    </w:p>
    <w:p>
      <w:pPr>
        <w:pStyle w:val="1061"/>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rPr>
          <w:rFonts w:hint="eastAsia" w:ascii="宋体" w:hAnsi="宋体"/>
          <w:bCs/>
          <w:color w:val="000000"/>
          <w:sz w:val="24"/>
          <w:szCs w:val="21"/>
        </w:rPr>
      </w:r>
      <w:r/>
    </w:p>
    <w:p>
      <w:pPr>
        <w:pStyle w:val="1146"/>
        <w:ind w:left="0"/>
        <w:rPr>
          <w:rFonts w:hint="eastAsia"/>
        </w:rPr>
      </w:pPr>
      <w:r>
        <w:rPr>
          <w:rFonts w:hint="eastAsia"/>
        </w:rPr>
      </w:r>
      <w:r/>
    </w:p>
    <w:p>
      <w:pPr>
        <w:pStyle w:val="1061"/>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1061"/>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1061"/>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1061"/>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1061"/>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1061"/>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南京市公共资源交易中心六合分中心</w:t>
      </w:r>
      <w:r>
        <w:rPr>
          <w:rFonts w:hint="eastAsia" w:ascii="宋体" w:hAnsi="宋体" w:cs="Courier New"/>
          <w:color w:val="000000"/>
          <w:sz w:val="24"/>
          <w:szCs w:val="24"/>
        </w:rPr>
        <w:t xml:space="preserve">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106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1.2 标的质量：按磋商文件及响应文件执行。</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标的数量（规模）：按磋商文件及响应文件执行。</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履行时间（期限）：按磋商文件及响应文件执行。</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履行方式：按磋商文件及响应文件执行。</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包装方式：按磋商文件及响应文件执行。</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w:t>
      </w:r>
      <w:r>
        <w:rPr>
          <w:rFonts w:hint="eastAsia" w:ascii="宋体" w:hAnsi="宋体" w:cs="宋体"/>
          <w:color w:val="000000"/>
          <w:sz w:val="24"/>
          <w:szCs w:val="24"/>
        </w:rPr>
        <w:t xml:space="preserve">磋商</w:t>
      </w:r>
      <w:r>
        <w:rPr>
          <w:rFonts w:ascii="宋体" w:hAnsi="宋体" w:cs="宋体"/>
          <w:color w:val="000000"/>
          <w:sz w:val="24"/>
          <w:szCs w:val="24"/>
        </w:rPr>
        <w:t xml:space="preserve">文件、</w:t>
      </w:r>
      <w:r>
        <w:rPr>
          <w:rFonts w:hint="eastAsia" w:ascii="宋体" w:hAnsi="宋体" w:cs="宋体"/>
          <w:color w:val="000000"/>
          <w:sz w:val="24"/>
          <w:szCs w:val="24"/>
        </w:rPr>
        <w:t xml:space="preserve">响应</w:t>
      </w:r>
      <w:r>
        <w:rPr>
          <w:rFonts w:ascii="宋体" w:hAnsi="宋体" w:cs="宋体"/>
          <w:color w:val="000000"/>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cs="Courier New"/>
          <w:color w:val="000000"/>
          <w:sz w:val="24"/>
          <w:szCs w:val="24"/>
        </w:rPr>
      </w:r>
      <w:r/>
    </w:p>
    <w:p>
      <w:pPr>
        <w:pStyle w:val="106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1104"/>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本合同金额为（大写）：____________________圆（_________________元）人民币。</w:t>
      </w:r>
      <w:r>
        <w:rPr>
          <w:rFonts w:hAnsi="宋体"/>
          <w:color w:val="000000"/>
          <w:sz w:val="24"/>
          <w:szCs w:val="24"/>
        </w:rPr>
      </w:r>
      <w:r/>
    </w:p>
    <w:p>
      <w:pPr>
        <w:pStyle w:val="106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106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106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106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1061"/>
        <w:rPr>
          <w:rFonts w:hint="eastAsia" w:ascii="宋体" w:hAnsi="宋体" w:cs="Courier New"/>
          <w:color w:val="000000"/>
          <w:sz w:val="24"/>
          <w:szCs w:val="24"/>
        </w:rPr>
        <w:outlineLvl w:val="2"/>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106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106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1104"/>
        <w:rPr>
          <w:rFonts w:hint="eastAsia" w:hAnsi="宋体"/>
          <w:color w:val="000000"/>
          <w:sz w:val="24"/>
          <w:szCs w:val="24"/>
        </w:rPr>
        <w:outlineLvl w:val="2"/>
      </w:pPr>
      <w:r>
        <w:rPr>
          <w:rFonts w:hint="eastAsia" w:hAnsi="宋体"/>
          <w:color w:val="000000"/>
          <w:sz w:val="24"/>
          <w:szCs w:val="24"/>
        </w:rPr>
        <w:t xml:space="preserve">8.1 合同款项的支付方式及时间</w:t>
      </w:r>
      <w:r>
        <w:rPr>
          <w:rFonts w:hint="eastAsia" w:hAnsi="宋体"/>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8.1.1 合同签订且服务团队人员到位后，甲方支付合同总价款的</w:t>
      </w:r>
      <w:r>
        <w:rPr>
          <w:rFonts w:hint="eastAsia" w:ascii="宋体" w:hAnsi="宋体" w:cs="Courier New"/>
          <w:color w:val="000000"/>
          <w:sz w:val="24"/>
          <w:szCs w:val="24"/>
          <w:lang w:val="en-US" w:eastAsia="zh-CN"/>
        </w:rPr>
        <w:t xml:space="preserve">10</w:t>
      </w:r>
      <w:r>
        <w:rPr>
          <w:rFonts w:hint="eastAsia" w:ascii="宋体" w:hAnsi="宋体" w:cs="Courier New"/>
          <w:color w:val="000000"/>
          <w:sz w:val="24"/>
          <w:szCs w:val="24"/>
        </w:rPr>
        <w:t xml:space="preserve">%作为预付款。</w:t>
      </w:r>
      <w:r>
        <w:rPr>
          <w:rFonts w:hint="eastAsia" w:ascii="宋体" w:hAnsi="宋体" w:cs="Courier New"/>
          <w:color w:val="000000"/>
          <w:sz w:val="24"/>
          <w:szCs w:val="24"/>
        </w:rPr>
      </w:r>
      <w:r/>
    </w:p>
    <w:p>
      <w:pPr>
        <w:pStyle w:val="1104"/>
        <w:spacing w:line="264" w:lineRule="auto"/>
        <w:rPr>
          <w:rFonts w:hint="eastAsia"/>
          <w:color w:val="000000"/>
        </w:rPr>
      </w:pPr>
      <w:r>
        <w:rPr>
          <w:rFonts w:hint="eastAsia" w:hAnsi="宋体"/>
          <w:color w:val="000000"/>
          <w:sz w:val="24"/>
          <w:szCs w:val="24"/>
        </w:rPr>
        <w:t xml:space="preserve">8.1.2 系统开发完成并验收合格后，甲方支付合同总价款的</w:t>
      </w:r>
      <w:r>
        <w:rPr>
          <w:rFonts w:hint="eastAsia" w:hAnsi="宋体"/>
          <w:color w:val="000000"/>
          <w:sz w:val="24"/>
          <w:szCs w:val="24"/>
          <w:lang w:val="en-US" w:eastAsia="zh-CN"/>
        </w:rPr>
        <w:t xml:space="preserve">90</w:t>
      </w:r>
      <w:r>
        <w:rPr>
          <w:rFonts w:hint="eastAsia" w:hAnsi="宋体"/>
          <w:color w:val="000000"/>
          <w:sz w:val="24"/>
          <w:szCs w:val="24"/>
        </w:rPr>
        <w:t xml:space="preserve">%。</w:t>
      </w:r>
      <w:r>
        <w:rPr>
          <w:rFonts w:hint="eastAsia"/>
          <w:color w:val="000000"/>
        </w:rPr>
      </w:r>
      <w:r/>
    </w:p>
    <w:p>
      <w:pPr>
        <w:pStyle w:val="1104"/>
        <w:rPr>
          <w:rFonts w:hint="eastAsia" w:hAnsi="宋体"/>
          <w:color w:val="000000"/>
          <w:sz w:val="24"/>
          <w:szCs w:val="24"/>
        </w:rPr>
      </w:pPr>
      <w:r>
        <w:rPr>
          <w:rFonts w:hint="eastAsia" w:hAnsi="宋体"/>
          <w:color w:val="000000"/>
          <w:sz w:val="24"/>
          <w:szCs w:val="24"/>
        </w:rPr>
        <w:t xml:space="preserve">8.1.3 满足合同约定支付条件的，甲方收到乙方发票后10个工作日内，将资金支付到合同约定的乙方账户。 </w:t>
      </w:r>
      <w:r>
        <w:rPr>
          <w:rFonts w:hint="eastAsia" w:hAnsi="宋体"/>
          <w:color w:val="000000"/>
          <w:sz w:val="24"/>
          <w:szCs w:val="24"/>
        </w:rPr>
      </w:r>
      <w:r/>
    </w:p>
    <w:p>
      <w:pPr>
        <w:pStyle w:val="1104"/>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106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106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lang w:val="zh-CN"/>
        </w:rPr>
        <w:t xml:space="preserve">10.7 网络安全、市场准入要求：</w:t>
      </w:r>
      <w:r>
        <w:rPr>
          <w:rFonts w:hint="eastAsia" w:ascii="宋体" w:hAnsi="宋体" w:cs="Courier New"/>
          <w:color w:val="000000"/>
          <w:sz w:val="24"/>
          <w:szCs w:val="24"/>
        </w:rPr>
      </w:r>
      <w:r/>
    </w:p>
    <w:p>
      <w:pPr>
        <w:pStyle w:val="106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1061"/>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11.2 甲方无故逾期验收和办理支付手续的，应按逾期付款总额每日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w:t>
      </w:r>
      <w:r>
        <w:rPr>
          <w:rFonts w:ascii="宋体" w:hAnsi="宋体" w:cs="宋体"/>
          <w:color w:val="000000"/>
          <w:sz w:val="24"/>
          <w:szCs w:val="24"/>
        </w:rPr>
        <w:t xml:space="preserve">%。</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rPr>
          <w:rFonts w:hint="eastAsia" w:ascii="宋体" w:hAnsi="宋体" w:cs="Courier New"/>
          <w:color w:val="000000"/>
          <w:sz w:val="24"/>
          <w:szCs w:val="24"/>
        </w:rPr>
      </w:r>
      <w:r/>
    </w:p>
    <w:p>
      <w:pPr>
        <w:pStyle w:val="1061"/>
        <w:rPr>
          <w:rFonts w:hint="eastAsia"/>
          <w:color w:val="000000"/>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106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106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1061"/>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1061"/>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1104"/>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1104"/>
        <w:ind w:firstLine="240"/>
        <w:spacing w:before="120" w:after="120"/>
        <w:rPr>
          <w:rFonts w:hint="eastAsia" w:hAnsi="宋体"/>
          <w:sz w:val="24"/>
          <w:szCs w:val="24"/>
        </w:rPr>
      </w:pPr>
      <w:r>
        <w:rPr>
          <w:rFonts w:hint="eastAsia" w:hAnsi="宋体"/>
          <w:sz w:val="24"/>
          <w:szCs w:val="24"/>
        </w:rPr>
        <w:t xml:space="preserve">甲方：（公章）                       乙方：（公章） </w:t>
      </w:r>
      <w:r>
        <w:rPr>
          <w:rFonts w:hint="eastAsia" w:hAnsi="宋体"/>
          <w:sz w:val="24"/>
          <w:szCs w:val="24"/>
        </w:rPr>
      </w:r>
      <w:r/>
    </w:p>
    <w:p>
      <w:pPr>
        <w:pStyle w:val="1104"/>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1104"/>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1104"/>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1104"/>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1104"/>
        <w:ind w:firstLine="5280"/>
        <w:spacing w:before="120" w:after="120"/>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1104"/>
        <w:ind w:firstLine="4800"/>
        <w:spacing w:before="120" w:after="120"/>
        <w:rPr>
          <w:rFonts w:hint="eastAsia" w:hAnsi="宋体"/>
          <w:sz w:val="24"/>
          <w:szCs w:val="24"/>
        </w:rPr>
      </w:pPr>
      <w:r>
        <w:rPr>
          <w:rFonts w:hint="eastAsia" w:hAnsi="宋体"/>
          <w:sz w:val="24"/>
          <w:szCs w:val="24"/>
        </w:rPr>
      </w:r>
      <w:r/>
    </w:p>
    <w:p>
      <w:pPr>
        <w:pStyle w:val="1061"/>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rPr>
          <w:rFonts w:hint="eastAsia" w:ascii="宋体" w:hAnsi="宋体"/>
          <w:b/>
          <w:sz w:val="30"/>
          <w:szCs w:val="21"/>
        </w:rPr>
      </w:r>
      <w:r/>
    </w:p>
    <w:p>
      <w:pPr>
        <w:pStyle w:val="1104"/>
        <w:jc w:val="left"/>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rPr>
          <w:rFonts w:hAnsi="宋体"/>
          <w:color w:val="000000"/>
          <w:sz w:val="24"/>
          <w:szCs w:val="24"/>
        </w:rPr>
      </w:r>
      <w:r/>
    </w:p>
    <w:p>
      <w:pPr>
        <w:pStyle w:val="1188"/>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bookmarkEnd w:id="0"/>
      <w:r/>
      <w:bookmarkEnd w:id="1"/>
      <w:r/>
      <w:bookmarkEnd w:id="2"/>
      <w:r/>
      <w:bookmarkEnd w:id="3"/>
      <w:r/>
      <w:bookmarkEnd w:id="4"/>
      <w:r/>
      <w:bookmarkEnd w:id="5"/>
      <w:r/>
      <w:bookmarkStart w:id="13" w:name="_Toc120614244"/>
      <w:r/>
      <w:bookmarkStart w:id="14" w:name="_Toc20823346"/>
      <w:r/>
      <w:bookmarkStart w:id="15" w:name="_Hlt16619350"/>
      <w:r/>
      <w:bookmarkStart w:id="16" w:name="_Toc16938590"/>
      <w:r/>
      <w:bookmarkStart w:id="17" w:name="_Toc462564139"/>
      <w:r/>
      <w:bookmarkStart w:id="18" w:name="_Toc479757211"/>
      <w:r>
        <w:rPr>
          <w:rFonts w:hint="eastAsia" w:hAnsi="宋体"/>
          <w:color w:val="000000"/>
          <w:sz w:val="24"/>
          <w:szCs w:val="24"/>
        </w:rPr>
        <w:br w:type="page" w:clear="all"/>
      </w:r>
      <w:bookmarkEnd w:id="13"/>
      <w:r/>
      <w:bookmarkEnd w:id="14"/>
      <w:r/>
      <w:bookmarkEnd w:id="15"/>
      <w:r/>
      <w:bookmarkEnd w:id="16"/>
      <w:r/>
      <w:bookmarkStart w:id="19" w:name="_Toc49090575"/>
      <w:r/>
      <w:bookmarkStart w:id="20" w:name="_Toc26554093"/>
      <w:r>
        <w:rPr>
          <w:rFonts w:hint="eastAsia" w:ascii="方正小标宋简体" w:hAnsi="方正小标宋简体" w:eastAsia="方正小标宋简体" w:cs="方正小标宋简体"/>
          <w:color w:val="000000"/>
          <w:sz w:val="36"/>
          <w:szCs w:val="36"/>
        </w:rPr>
        <w:t xml:space="preserve">第四章  采购需求</w:t>
      </w:r>
      <w:r>
        <w:rPr>
          <w:rFonts w:hint="eastAsia" w:ascii="方正小标宋简体" w:hAnsi="方正小标宋简体" w:eastAsia="方正小标宋简体" w:cs="方正小标宋简体"/>
          <w:color w:val="000000"/>
          <w:sz w:val="36"/>
          <w:szCs w:val="36"/>
        </w:rPr>
      </w:r>
      <w:r/>
    </w:p>
    <w:p>
      <w:pPr>
        <w:pStyle w:val="106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olor w:val="000000"/>
          <w:sz w:val="24"/>
          <w:szCs w:val="24"/>
        </w:rPr>
        <w:t xml:space="preserve">服务类项目。</w:t>
      </w:r>
      <w:r>
        <w:rPr>
          <w:rFonts w:hint="eastAsia" w:ascii="黑体" w:hAnsi="黑体" w:eastAsia="黑体" w:cs="黑体"/>
          <w:color w:val="000000"/>
          <w:sz w:val="24"/>
          <w:szCs w:val="24"/>
        </w:rPr>
      </w:r>
      <w:r/>
    </w:p>
    <w:p>
      <w:pPr>
        <w:pStyle w:val="106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（一）项目背景</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lang w:val="en-US" w:eastAsia="zh-CN"/>
        </w:rPr>
        <w:t xml:space="preserve">本项目旨在构建医院实习生教学管理平台，深度融合助理全科医师规范化培训管理系统与本科生实习管理系统。平台通过统一架构与数据中台，为教学管理提供全景化决策与支持，为临床带教提供标准化工具，为实习医学生建立持续发展的个人能力档案，系统提升临床教学的规范化水平与人才培养质量。</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（二）项目建设遵循标准</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t xml:space="preserve">。</w:t>
      </w:r>
      <w:r>
        <w:rPr>
          <w:rFonts w:hint="eastAsia" w:ascii="宋体" w:hAnsi="宋体"/>
          <w:color w:val="000000"/>
          <w:sz w:val="24"/>
          <w:szCs w:val="24"/>
        </w:rPr>
      </w:r>
      <w:r/>
    </w:p>
    <w:p>
      <w:pPr>
        <w:pStyle w:val="1061"/>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rPr>
          <w:rFonts w:hint="eastAsia" w:ascii="黑体" w:hAnsi="黑体" w:eastAsia="黑体" w:cs="黑体"/>
          <w:color w:val="000000"/>
          <w:sz w:val="24"/>
          <w:szCs w:val="24"/>
        </w:rPr>
      </w:r>
      <w:r/>
    </w:p>
    <w:tbl>
      <w:tblPr>
        <w:tblW w:w="516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1"/>
        <w:gridCol w:w="1364"/>
        <w:gridCol w:w="758"/>
        <w:gridCol w:w="719"/>
        <w:gridCol w:w="1056"/>
        <w:gridCol w:w="1069"/>
        <w:gridCol w:w="1329"/>
        <w:gridCol w:w="1099"/>
        <w:gridCol w:w="1133"/>
        <w:gridCol w:w="1010"/>
      </w:tblGrid>
      <w:tr>
        <w:trPr>
          <w:trHeight w:val="470"/>
        </w:trPr>
        <w:tc>
          <w:tcPr>
            <w:tcW w:w="273" w:type="dxa"/>
            <w:vAlign w:val="center"/>
            <w:textDirection w:val="lrTb"/>
            <w:noWrap w:val="false"/>
          </w:tcPr>
          <w:p>
            <w:pPr>
              <w:pStyle w:val="106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序号</w:t>
            </w:r>
            <w:r>
              <w:rPr>
                <w:rFonts w:hint="eastAsia" w:ascii="宋体" w:hAnsi="宋体"/>
                <w:bCs/>
                <w:color w:val="000000"/>
                <w:sz w:val="24"/>
                <w:szCs w:val="24"/>
              </w:rPr>
            </w:r>
            <w:r/>
          </w:p>
        </w:tc>
        <w:tc>
          <w:tcPr>
            <w:tcW w:w="675" w:type="dxa"/>
            <w:vAlign w:val="center"/>
            <w:textDirection w:val="lrTb"/>
            <w:noWrap w:val="false"/>
          </w:tcPr>
          <w:p>
            <w:pPr>
              <w:pStyle w:val="106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分项名称</w:t>
            </w:r>
            <w:r>
              <w:rPr>
                <w:rFonts w:hint="eastAsia" w:ascii="宋体" w:hAnsi="宋体"/>
                <w:bCs/>
                <w:color w:val="000000"/>
                <w:sz w:val="24"/>
                <w:szCs w:val="24"/>
              </w:rPr>
            </w:r>
            <w:r/>
          </w:p>
        </w:tc>
        <w:tc>
          <w:tcPr>
            <w:tcW w:w="375" w:type="dxa"/>
            <w:vAlign w:val="center"/>
            <w:textDirection w:val="lrTb"/>
            <w:noWrap w:val="false"/>
          </w:tcPr>
          <w:p>
            <w:pPr>
              <w:pStyle w:val="106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数量</w:t>
            </w:r>
            <w:r>
              <w:rPr>
                <w:rFonts w:hint="eastAsia" w:ascii="宋体" w:hAnsi="宋体"/>
                <w:bCs/>
                <w:color w:val="000000"/>
                <w:sz w:val="24"/>
                <w:szCs w:val="24"/>
              </w:rPr>
            </w:r>
            <w:r/>
          </w:p>
        </w:tc>
        <w:tc>
          <w:tcPr>
            <w:tcW w:w="356" w:type="dxa"/>
            <w:vAlign w:val="center"/>
            <w:textDirection w:val="lrTb"/>
            <w:noWrap w:val="false"/>
          </w:tcPr>
          <w:p>
            <w:pPr>
              <w:pStyle w:val="106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单位</w:t>
            </w:r>
            <w:r>
              <w:rPr>
                <w:rFonts w:hint="eastAsia" w:ascii="宋体" w:hAnsi="宋体"/>
                <w:bCs/>
                <w:color w:val="000000"/>
                <w:sz w:val="24"/>
                <w:szCs w:val="24"/>
              </w:rPr>
            </w:r>
            <w:r/>
          </w:p>
        </w:tc>
        <w:tc>
          <w:tcPr>
            <w:tcW w:w="523" w:type="dxa"/>
            <w:vAlign w:val="center"/>
            <w:textDirection w:val="lrTb"/>
            <w:noWrap w:val="false"/>
          </w:tcPr>
          <w:p>
            <w:pPr>
              <w:pStyle w:val="106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产品类型</w:t>
            </w:r>
            <w:r>
              <w:rPr>
                <w:rFonts w:hint="eastAsia" w:ascii="宋体" w:hAnsi="宋体"/>
                <w:bCs/>
                <w:color w:val="000000"/>
                <w:sz w:val="24"/>
                <w:szCs w:val="24"/>
              </w:rPr>
            </w:r>
            <w:r/>
          </w:p>
        </w:tc>
        <w:tc>
          <w:tcPr>
            <w:tcW w:w="529" w:type="dxa"/>
            <w:vAlign w:val="center"/>
            <w:textDirection w:val="lrTb"/>
            <w:noWrap w:val="false"/>
          </w:tcPr>
          <w:p>
            <w:pPr>
              <w:pStyle w:val="106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单价上限</w:t>
            </w:r>
            <w:r>
              <w:rPr>
                <w:rFonts w:hint="eastAsia" w:ascii="宋体" w:hAnsi="宋体"/>
                <w:bCs/>
                <w:color w:val="000000"/>
                <w:sz w:val="24"/>
                <w:szCs w:val="24"/>
              </w:rPr>
            </w:r>
            <w:r/>
          </w:p>
          <w:p>
            <w:pPr>
              <w:pStyle w:val="106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（元）</w:t>
            </w:r>
            <w:r>
              <w:rPr>
                <w:rFonts w:hint="eastAsia" w:ascii="宋体" w:hAnsi="宋体"/>
                <w:bCs/>
                <w:color w:val="000000"/>
                <w:sz w:val="24"/>
                <w:szCs w:val="24"/>
              </w:rPr>
            </w:r>
            <w:r/>
          </w:p>
        </w:tc>
        <w:tc>
          <w:tcPr>
            <w:tcW w:w="658" w:type="dxa"/>
            <w:vAlign w:val="center"/>
            <w:textDirection w:val="lrTb"/>
            <w:noWrap w:val="false"/>
          </w:tcPr>
          <w:p>
            <w:pPr>
              <w:pStyle w:val="106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所属行业</w:t>
            </w:r>
            <w:r>
              <w:rPr>
                <w:rFonts w:hint="eastAsia" w:ascii="宋体" w:hAnsi="宋体"/>
                <w:bCs/>
                <w:color w:val="000000"/>
                <w:sz w:val="24"/>
                <w:szCs w:val="24"/>
              </w:rPr>
            </w:r>
            <w:r/>
          </w:p>
        </w:tc>
        <w:tc>
          <w:tcPr>
            <w:tcW w:w="544" w:type="dxa"/>
            <w:vAlign w:val="center"/>
            <w:textDirection w:val="lrTb"/>
            <w:noWrap w:val="false"/>
          </w:tcPr>
          <w:p>
            <w:pPr>
              <w:pStyle w:val="106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属性</w:t>
            </w:r>
            <w:r>
              <w:rPr>
                <w:rFonts w:hint="eastAsia" w:ascii="宋体" w:hAnsi="宋体"/>
                <w:bCs/>
                <w:color w:val="000000"/>
                <w:sz w:val="24"/>
                <w:szCs w:val="24"/>
              </w:rPr>
            </w:r>
            <w:r/>
          </w:p>
        </w:tc>
        <w:tc>
          <w:tcPr>
            <w:tcW w:w="561" w:type="dxa"/>
            <w:vAlign w:val="center"/>
            <w:textDirection w:val="lrTb"/>
            <w:noWrap w:val="false"/>
          </w:tcPr>
          <w:p>
            <w:pPr>
              <w:pStyle w:val="106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数据交易类型（如有）</w:t>
            </w:r>
            <w:r>
              <w:rPr>
                <w:rFonts w:hint="eastAsia" w:ascii="宋体" w:hAnsi="宋体" w:cs="宋体"/>
                <w:bCs/>
                <w:color w:val="000000"/>
                <w:sz w:val="24"/>
                <w:szCs w:val="24"/>
              </w:rPr>
            </w:r>
            <w:r/>
          </w:p>
        </w:tc>
        <w:tc>
          <w:tcPr>
            <w:tcW w:w="500" w:type="dxa"/>
            <w:vAlign w:val="center"/>
            <w:textDirection w:val="lrTb"/>
            <w:noWrap w:val="false"/>
          </w:tcPr>
          <w:p>
            <w:pPr>
              <w:pStyle w:val="106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政府强制采购节能产品（如有）</w:t>
            </w:r>
            <w:r>
              <w:rPr>
                <w:rFonts w:hint="eastAsia" w:ascii="宋体" w:hAnsi="宋体" w:cs="宋体"/>
                <w:bCs/>
                <w:color w:val="000000"/>
                <w:sz w:val="24"/>
                <w:szCs w:val="24"/>
              </w:rPr>
            </w:r>
            <w:r/>
          </w:p>
        </w:tc>
      </w:tr>
      <w:tr>
        <w:trPr>
          <w:trHeight w:val="597"/>
        </w:trPr>
        <w:tc>
          <w:tcPr>
            <w:tcW w:w="273" w:type="dxa"/>
            <w:vAlign w:val="center"/>
            <w:textDirection w:val="lrTb"/>
            <w:noWrap w:val="false"/>
          </w:tcPr>
          <w:p>
            <w:pPr>
              <w:pStyle w:val="106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675" w:type="dxa"/>
            <w:vAlign w:val="center"/>
            <w:textDirection w:val="lrTb"/>
            <w:noWrap w:val="false"/>
          </w:tcPr>
          <w:p>
            <w:pPr>
              <w:pStyle w:val="1061"/>
              <w:spacing w:line="264" w:lineRule="auto"/>
              <w:rPr>
                <w:rFonts w:hint="eastAsia" w:ascii="宋体" w:hAnsi="宋体"/>
                <w:bCs/>
                <w:color w:val="000000"/>
                <w:sz w:val="24"/>
                <w:szCs w:val="24"/>
              </w:rPr>
            </w:pPr>
            <w:r>
              <w:rPr>
                <w:rFonts w:hint="eastAsia" w:ascii="宋体" w:hAnsi="宋体" w:cs="宋体"/>
                <w:bCs/>
                <w:color w:val="000000"/>
                <w:sz w:val="24"/>
                <w:szCs w:val="24"/>
                <w:lang w:val="en-US" w:eastAsia="zh-CN"/>
              </w:rPr>
              <w:t xml:space="preserve">实习生管理系统</w:t>
            </w:r>
            <w:r>
              <w:rPr>
                <w:rFonts w:hint="eastAsia" w:ascii="宋体" w:hAnsi="宋体"/>
                <w:bCs/>
                <w:color w:val="000000"/>
                <w:sz w:val="24"/>
                <w:szCs w:val="24"/>
              </w:rPr>
            </w:r>
            <w:r/>
          </w:p>
        </w:tc>
        <w:tc>
          <w:tcPr>
            <w:tcW w:w="375" w:type="dxa"/>
            <w:vAlign w:val="center"/>
            <w:textDirection w:val="lrTb"/>
            <w:noWrap w:val="false"/>
          </w:tcPr>
          <w:p>
            <w:pPr>
              <w:pStyle w:val="1061"/>
              <w:jc w:val="center"/>
              <w:spacing w:line="264" w:lineRule="auto"/>
              <w:rPr>
                <w:rFonts w:hint="eastAsia" w:ascii="宋体" w:hAnsi="宋体"/>
                <w:bCs/>
                <w:color w:val="000000"/>
                <w:sz w:val="24"/>
                <w:szCs w:val="24"/>
              </w:rPr>
            </w:pPr>
            <w:r>
              <w:rPr>
                <w:rFonts w:hint="eastAsia" w:ascii="宋体" w:hAnsi="宋体" w:cs="宋体"/>
                <w:bCs/>
                <w:color w:val="000000"/>
                <w:sz w:val="24"/>
                <w:szCs w:val="24"/>
                <w:lang w:val="en-US" w:eastAsia="zh-CN"/>
              </w:rPr>
              <w:t xml:space="preserve">1</w:t>
            </w:r>
            <w:r>
              <w:rPr>
                <w:rFonts w:hint="eastAsia" w:ascii="宋体" w:hAnsi="宋体"/>
                <w:bCs/>
                <w:color w:val="000000"/>
                <w:sz w:val="24"/>
                <w:szCs w:val="24"/>
              </w:rPr>
            </w:r>
            <w:r/>
          </w:p>
        </w:tc>
        <w:tc>
          <w:tcPr>
            <w:tcW w:w="356" w:type="dxa"/>
            <w:vAlign w:val="center"/>
            <w:textDirection w:val="lrTb"/>
            <w:noWrap w:val="false"/>
          </w:tcPr>
          <w:p>
            <w:pPr>
              <w:pStyle w:val="106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套</w:t>
            </w:r>
            <w:r>
              <w:rPr>
                <w:rFonts w:hint="eastAsia" w:ascii="宋体" w:hAnsi="宋体" w:cs="宋体"/>
                <w:bCs/>
                <w:color w:val="000000"/>
                <w:sz w:val="24"/>
                <w:szCs w:val="24"/>
              </w:rPr>
            </w:r>
            <w:r/>
          </w:p>
        </w:tc>
        <w:tc>
          <w:tcPr>
            <w:tcW w:w="523" w:type="dxa"/>
            <w:vAlign w:val="center"/>
            <w:textDirection w:val="lrTb"/>
            <w:noWrap w:val="false"/>
          </w:tcPr>
          <w:p>
            <w:pPr>
              <w:pStyle w:val="1061"/>
              <w:jc w:val="center"/>
              <w:spacing w:line="264" w:lineRule="auto"/>
              <w:rPr>
                <w:rFonts w:hint="eastAsia" w:ascii="宋体" w:hAnsi="宋体"/>
                <w:bCs/>
                <w:color w:val="000000"/>
                <w:sz w:val="24"/>
                <w:szCs w:val="24"/>
              </w:rPr>
            </w:pPr>
            <w:r>
              <w:rPr>
                <w:rFonts w:hint="eastAsia" w:ascii="宋体" w:hAnsi="宋体" w:eastAsia="宋体" w:cs="宋体"/>
                <w:bCs/>
                <w:color w:val="000000"/>
                <w:sz w:val="24"/>
                <w:szCs w:val="24"/>
                <w:lang w:val="en-US" w:eastAsia="zh-CN" w:bidi="ar-SA"/>
              </w:rPr>
              <w:t xml:space="preserve">主要产品</w:t>
            </w:r>
            <w:r>
              <w:rPr>
                <w:rFonts w:hint="eastAsia" w:ascii="宋体" w:hAnsi="宋体"/>
                <w:bCs/>
                <w:color w:val="000000"/>
                <w:sz w:val="24"/>
                <w:szCs w:val="24"/>
              </w:rPr>
            </w:r>
            <w:r/>
          </w:p>
        </w:tc>
        <w:tc>
          <w:tcPr>
            <w:tcW w:w="529" w:type="dxa"/>
            <w:vAlign w:val="center"/>
            <w:textDirection w:val="lrTb"/>
            <w:noWrap w:val="false"/>
          </w:tcPr>
          <w:p>
            <w:pPr>
              <w:pStyle w:val="1061"/>
              <w:jc w:val="center"/>
              <w:spacing w:line="264" w:lineRule="auto"/>
              <w:rPr>
                <w:rFonts w:hint="eastAsia" w:ascii="宋体" w:hAnsi="宋体"/>
                <w:bCs/>
                <w:color w:val="000000"/>
                <w:sz w:val="24"/>
                <w:szCs w:val="24"/>
              </w:rPr>
            </w:pPr>
            <w:r>
              <w:rPr>
                <w:rFonts w:hint="eastAsia" w:ascii="宋体" w:hAnsi="宋体" w:cs="宋体"/>
                <w:bCs/>
                <w:color w:val="000000"/>
                <w:sz w:val="24"/>
                <w:szCs w:val="24"/>
                <w:lang w:val="en-US" w:eastAsia="zh-CN"/>
              </w:rPr>
              <w:t xml:space="preserve">20万</w:t>
            </w:r>
            <w:r>
              <w:rPr>
                <w:rFonts w:hint="eastAsia" w:ascii="宋体" w:hAnsi="宋体"/>
                <w:bCs/>
                <w:color w:val="000000"/>
                <w:sz w:val="24"/>
                <w:szCs w:val="24"/>
              </w:rPr>
            </w:r>
            <w:r/>
          </w:p>
        </w:tc>
        <w:tc>
          <w:tcPr>
            <w:tcW w:w="658" w:type="dxa"/>
            <w:vAlign w:val="center"/>
            <w:textDirection w:val="lrTb"/>
            <w:noWrap w:val="false"/>
          </w:tcPr>
          <w:p>
            <w:pPr>
              <w:pStyle w:val="106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106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c>
          <w:tcPr>
            <w:tcW w:w="561" w:type="dxa"/>
            <w:vAlign w:val="center"/>
            <w:textDirection w:val="lrTb"/>
            <w:noWrap w:val="false"/>
          </w:tcPr>
          <w:p>
            <w:pPr>
              <w:pStyle w:val="106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数据服务</w:t>
            </w:r>
            <w:r>
              <w:rPr>
                <w:rFonts w:hint="eastAsia" w:ascii="宋体" w:hAnsi="宋体" w:cs="宋体"/>
                <w:bCs/>
                <w:color w:val="000000"/>
                <w:sz w:val="24"/>
                <w:szCs w:val="24"/>
              </w:rPr>
            </w:r>
            <w:r/>
          </w:p>
        </w:tc>
        <w:tc>
          <w:tcPr>
            <w:tcW w:w="500" w:type="dxa"/>
            <w:vAlign w:val="center"/>
            <w:textDirection w:val="lrTb"/>
            <w:noWrap w:val="false"/>
          </w:tcPr>
          <w:p>
            <w:pPr>
              <w:pStyle w:val="106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r>
    </w:tbl>
    <w:p>
      <w:pPr>
        <w:pStyle w:val="1061"/>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1061"/>
        <w:ind w:firstLine="480"/>
        <w:spacing w:line="264" w:lineRule="auto"/>
        <w:rPr>
          <w:rFonts w:hint="eastAsia" w:ascii="宋体" w:hAnsi="宋体" w:cs="宋体"/>
          <w:bCs/>
          <w:color w:val="000000"/>
          <w:sz w:val="24"/>
          <w:szCs w:val="24"/>
        </w:rPr>
        <w:outlineLvl w:val="2"/>
      </w:pPr>
      <w:r/>
      <w:bookmarkStart w:id="21" w:name="_Toc120614281"/>
      <w:r>
        <w:rPr>
          <w:rFonts w:hint="eastAsia" w:ascii="宋体" w:hAnsi="宋体" w:cs="宋体"/>
          <w:bCs/>
          <w:color w:val="000000"/>
          <w:sz w:val="24"/>
          <w:szCs w:val="24"/>
        </w:rPr>
        <w:t xml:space="preserve">（一）技术要求</w:t>
      </w:r>
      <w:r>
        <w:rPr>
          <w:rFonts w:hint="eastAsia" w:ascii="宋体" w:hAnsi="宋体" w:cs="宋体"/>
          <w:bCs/>
          <w:color w:val="000000"/>
          <w:sz w:val="24"/>
          <w:szCs w:val="24"/>
        </w:rPr>
      </w:r>
      <w:r/>
    </w:p>
    <w:p>
      <w:pPr>
        <w:pStyle w:val="1061"/>
        <w:rPr>
          <w:b/>
          <w:bCs/>
          <w:color w:val="000000"/>
        </w:rPr>
      </w:pPr>
      <w:r>
        <w:rPr>
          <w:rFonts w:hint="eastAsia"/>
          <w:b/>
          <w:bCs/>
          <w:color w:val="000000"/>
        </w:rPr>
        <w:t xml:space="preserve">总体要求</w:t>
      </w:r>
      <w:r>
        <w:rPr>
          <w:b/>
          <w:bCs/>
          <w:color w:val="000000"/>
        </w:rPr>
      </w:r>
      <w:r/>
    </w:p>
    <w:p>
      <w:pPr>
        <w:pStyle w:val="1061"/>
        <w:rPr>
          <w:b/>
          <w:bCs/>
          <w:color w:val="000000"/>
        </w:rPr>
      </w:pPr>
      <w:r>
        <w:rPr>
          <w:rFonts w:hint="eastAsia"/>
          <w:b/>
          <w:bCs/>
          <w:color w:val="000000"/>
        </w:rPr>
        <w:t xml:space="preserve">1.系统要求</w:t>
      </w:r>
      <w:r>
        <w:rPr>
          <w:b/>
          <w:bCs/>
          <w:color w:val="000000"/>
        </w:rPr>
      </w:r>
      <w:r/>
    </w:p>
    <w:p>
      <w:pPr>
        <w:pStyle w:val="1061"/>
        <w:rPr>
          <w:color w:val="000000"/>
        </w:rPr>
      </w:pPr>
      <w:r>
        <w:rPr>
          <w:rFonts w:hint="eastAsia"/>
          <w:color w:val="000000"/>
        </w:rPr>
        <w:t xml:space="preserve">1.1基于B/S架构的WEB网页系统，用户可通过主流浏览器进行业务操作，无需安装客户端。</w:t>
      </w:r>
      <w:r>
        <w:rPr>
          <w:color w:val="000000"/>
        </w:rPr>
      </w:r>
      <w:r/>
    </w:p>
    <w:p>
      <w:pPr>
        <w:pStyle w:val="1061"/>
        <w:rPr>
          <w:rFonts w:hint="eastAsia"/>
          <w:color w:val="000000"/>
        </w:rPr>
      </w:pPr>
      <w:r>
        <w:rPr>
          <w:rFonts w:hint="eastAsia"/>
          <w:color w:val="000000"/>
        </w:rPr>
        <w:t xml:space="preserve">1.2</w:t>
      </w:r>
      <w:r>
        <w:rPr>
          <w:rFonts w:hint="eastAsia"/>
          <w:b/>
          <w:bCs/>
          <w:color w:val="000000"/>
        </w:rPr>
        <w:t xml:space="preserve">多终端兼容</w:t>
      </w:r>
      <w:r>
        <w:rPr>
          <w:rFonts w:hint="eastAsia"/>
          <w:color w:val="000000"/>
        </w:rPr>
        <w:t xml:space="preserve">：系统支持PC端、移动APP端（兼容Android，鸿蒙与iOS系统）、微信小程序等多种终端形式，确保不同设备间的数据实时同步，实现随时随地接入系统进行操作。系统支持至少500个终端设备同时在线访问服务器，保障高并发访问性能。</w:t>
      </w:r>
      <w:r>
        <w:rPr>
          <w:rFonts w:hint="eastAsia"/>
          <w:color w:val="000000"/>
        </w:rPr>
      </w:r>
      <w:r/>
    </w:p>
    <w:p>
      <w:pPr>
        <w:pStyle w:val="1061"/>
        <w:rPr>
          <w:rFonts w:hint="eastAsia"/>
          <w:color w:val="000000"/>
        </w:rPr>
      </w:pPr>
      <w:r>
        <w:rPr>
          <w:rFonts w:hint="eastAsia"/>
          <w:color w:val="000000"/>
        </w:rPr>
        <w:t xml:space="preserve">1.3系统具备完善的安全体系，确保数据在处理、传输及服务端存储全过程中的安全性；同时提供独立的数据备份与恢复方案。系统需获得信息系统安全等级保护三级备案证明，并提供相应的三级等保证书。</w:t>
      </w:r>
      <w:r>
        <w:rPr>
          <w:rFonts w:hint="eastAsia"/>
          <w:color w:val="000000"/>
        </w:rPr>
      </w:r>
      <w:r/>
    </w:p>
    <w:p>
      <w:pPr>
        <w:pStyle w:val="1061"/>
        <w:rPr>
          <w:rFonts w:hint="eastAsia"/>
          <w:color w:val="000000"/>
        </w:rPr>
      </w:pPr>
      <w:r>
        <w:rPr>
          <w:rFonts w:hint="eastAsia" w:ascii="宋体" w:hAnsi="宋体" w:eastAsia="宋体" w:cs="宋体"/>
          <w:color w:val="000000"/>
          <w:sz w:val="24"/>
          <w:szCs w:val="24"/>
        </w:rPr>
        <w:t xml:space="preserve">★</w:t>
      </w:r>
      <w:r>
        <w:rPr>
          <w:rFonts w:hint="eastAsia"/>
          <w:color w:val="000000"/>
        </w:rPr>
        <w:t xml:space="preserve">1.4</w:t>
      </w:r>
      <w:r>
        <w:rPr>
          <w:rFonts w:hint="eastAsia"/>
          <w:b/>
          <w:bCs/>
          <w:color w:val="000000"/>
        </w:rPr>
        <w:t xml:space="preserve">平台一体化能力</w:t>
      </w:r>
      <w:r>
        <w:rPr>
          <w:rFonts w:hint="eastAsia"/>
          <w:color w:val="000000"/>
        </w:rPr>
        <w:t xml:space="preserve">：支持</w:t>
      </w:r>
      <w:r>
        <w:rPr>
          <w:rFonts w:hint="eastAsia"/>
          <w:color w:val="000000"/>
          <w:lang w:val="en-US" w:eastAsia="zh-CN"/>
        </w:rPr>
        <w:t xml:space="preserve">与本院助理全科医师管理系统</w:t>
      </w:r>
      <w:r>
        <w:rPr>
          <w:rFonts w:hint="eastAsia"/>
          <w:color w:val="000000"/>
        </w:rPr>
        <w:t xml:space="preserve">模块间的数据无缝集成、兼容与共享，所有模块运行于统一平台，实现基础数据统一维护、权限集中管理，避免系统间信息孤岛。</w:t>
      </w:r>
      <w:r>
        <w:rPr>
          <w:rFonts w:hint="eastAsia"/>
          <w:color w:val="000000"/>
        </w:rPr>
      </w:r>
      <w:r/>
    </w:p>
    <w:p>
      <w:pPr>
        <w:pStyle w:val="1061"/>
        <w:rPr>
          <w:rFonts w:hint="eastAsia"/>
          <w:color w:val="000000"/>
        </w:rPr>
      </w:pPr>
      <w:r>
        <w:rPr>
          <w:rFonts w:hint="eastAsia"/>
          <w:color w:val="000000"/>
        </w:rPr>
        <w:t xml:space="preserve">1.5</w:t>
      </w:r>
      <w:r>
        <w:rPr>
          <w:rFonts w:hint="eastAsia"/>
          <w:b/>
          <w:bCs/>
          <w:color w:val="000000"/>
        </w:rPr>
        <w:t xml:space="preserve">平台可扩展性能力</w:t>
      </w:r>
      <w:r>
        <w:rPr>
          <w:rFonts w:hint="eastAsia"/>
          <w:color w:val="000000"/>
        </w:rPr>
        <w:t xml:space="preserve">：系统支持菜单、表单、审核流等功能自定义拓展，支持自定义增删模块；支持统一设置与维护多个管理系统的用户与角色权限体系。</w:t>
      </w:r>
      <w:r>
        <w:rPr>
          <w:rFonts w:hint="eastAsia"/>
          <w:color w:val="000000"/>
        </w:rPr>
      </w:r>
      <w:r/>
    </w:p>
    <w:p>
      <w:pPr>
        <w:pStyle w:val="1061"/>
        <w:rPr>
          <w:rFonts w:hint="eastAsia"/>
          <w:color w:val="000000"/>
        </w:rPr>
      </w:pPr>
      <w:r>
        <w:rPr>
          <w:rFonts w:hint="eastAsia"/>
          <w:color w:val="000000"/>
        </w:rPr>
        <w:t xml:space="preserve">1.6 </w:t>
      </w:r>
      <w:r>
        <w:rPr>
          <w:rFonts w:hint="eastAsia"/>
          <w:b/>
          <w:bCs/>
          <w:color w:val="000000"/>
        </w:rPr>
        <w:t xml:space="preserve">角色管理</w:t>
      </w:r>
      <w:r>
        <w:rPr>
          <w:rFonts w:hint="eastAsia"/>
          <w:color w:val="000000"/>
        </w:rPr>
        <w:t xml:space="preserve">：支持管理统一角色权限，可自定义无限级角色类别，支持构建组织架构并分配对应角色权限，支持新增用户组，用户组权限可实现快速复制分配，批量绑定用户角色等。</w:t>
      </w:r>
      <w:r>
        <w:rPr>
          <w:rFonts w:hint="eastAsia"/>
          <w:color w:val="000000"/>
        </w:rPr>
      </w:r>
      <w:r/>
    </w:p>
    <w:p>
      <w:pPr>
        <w:pStyle w:val="1061"/>
        <w:rPr>
          <w:rFonts w:hint="eastAsia"/>
          <w:color w:val="000000"/>
        </w:rPr>
      </w:pPr>
      <w:r>
        <w:rPr>
          <w:rFonts w:hint="eastAsia"/>
          <w:color w:val="000000"/>
        </w:rPr>
        <w:t xml:space="preserve">1.7 </w:t>
      </w:r>
      <w:r>
        <w:rPr>
          <w:rFonts w:hint="eastAsia"/>
          <w:b/>
          <w:bCs/>
          <w:color w:val="000000"/>
        </w:rPr>
        <w:t xml:space="preserve">用户管理</w:t>
      </w:r>
      <w:r>
        <w:rPr>
          <w:rFonts w:hint="eastAsia"/>
          <w:color w:val="000000"/>
        </w:rPr>
        <w:t xml:space="preserve">：支持对各类用户基础信息的维护，包括新增、编辑、删除等操作；支持用户信息批量导入与导出；提供账号启用/停用管理功能，以及密码重置功能。</w:t>
      </w:r>
      <w:r>
        <w:rPr>
          <w:rFonts w:hint="eastAsia"/>
          <w:color w:val="000000"/>
        </w:rPr>
      </w:r>
      <w:r/>
    </w:p>
    <w:p>
      <w:pPr>
        <w:pStyle w:val="1061"/>
        <w:rPr>
          <w:rFonts w:hint="eastAsia"/>
          <w:color w:val="000000"/>
        </w:rPr>
      </w:pPr>
      <w:r>
        <w:rPr>
          <w:rFonts w:hint="eastAsia"/>
          <w:color w:val="000000"/>
        </w:rPr>
        <w:t xml:space="preserve">1.8 </w:t>
      </w:r>
      <w:r>
        <w:rPr>
          <w:rFonts w:hint="eastAsia"/>
          <w:b/>
          <w:bCs/>
          <w:color w:val="000000"/>
        </w:rPr>
        <w:t xml:space="preserve">科室管理</w:t>
      </w:r>
      <w:r>
        <w:rPr>
          <w:rFonts w:hint="eastAsia"/>
          <w:color w:val="000000"/>
        </w:rPr>
        <w:t xml:space="preserve">：支持对一体化系统内所有科室进行统一管理。</w:t>
      </w:r>
      <w:r>
        <w:rPr>
          <w:rFonts w:hint="eastAsia"/>
          <w:color w:val="000000"/>
        </w:rPr>
      </w:r>
      <w:r/>
    </w:p>
    <w:p>
      <w:pPr>
        <w:pStyle w:val="1061"/>
        <w:rPr>
          <w:rFonts w:hint="eastAsia"/>
          <w:color w:val="000000"/>
        </w:rPr>
      </w:pPr>
      <w:r>
        <w:rPr>
          <w:rFonts w:hint="eastAsia"/>
          <w:color w:val="000000"/>
        </w:rPr>
        <w:t xml:space="preserve">1.9 </w:t>
      </w:r>
      <w:r>
        <w:rPr>
          <w:rFonts w:hint="eastAsia"/>
          <w:b/>
          <w:bCs/>
          <w:color w:val="000000"/>
        </w:rPr>
        <w:t xml:space="preserve">基地管理</w:t>
      </w:r>
      <w:r>
        <w:rPr>
          <w:rFonts w:hint="eastAsia"/>
          <w:color w:val="000000"/>
        </w:rPr>
        <w:t xml:space="preserve">：支持对一体化系统内所有基地信息进行统一管理。</w:t>
      </w:r>
      <w:r>
        <w:rPr>
          <w:rFonts w:hint="eastAsia"/>
          <w:color w:val="000000"/>
        </w:rPr>
      </w:r>
      <w:r/>
    </w:p>
    <w:p>
      <w:pPr>
        <w:pStyle w:val="1061"/>
        <w:rPr>
          <w:rFonts w:hint="eastAsia"/>
          <w:color w:val="000000"/>
        </w:rPr>
      </w:pPr>
      <w:r>
        <w:rPr>
          <w:rFonts w:hint="eastAsia" w:ascii="宋体" w:hAnsi="宋体" w:eastAsia="宋体" w:cs="宋体"/>
          <w:color w:val="000000"/>
          <w:sz w:val="24"/>
          <w:szCs w:val="24"/>
        </w:rPr>
        <w:t xml:space="preserve">★</w:t>
      </w:r>
      <w:r>
        <w:rPr>
          <w:rFonts w:hint="eastAsia"/>
          <w:color w:val="000000"/>
        </w:rPr>
        <w:t xml:space="preserve">1.10 </w:t>
      </w:r>
      <w:r>
        <w:rPr>
          <w:rFonts w:hint="eastAsia"/>
          <w:b/>
          <w:bCs/>
          <w:color w:val="000000"/>
        </w:rPr>
        <w:t xml:space="preserve">首页组件</w:t>
      </w:r>
      <w:r>
        <w:rPr>
          <w:rFonts w:hint="eastAsia"/>
          <w:color w:val="000000"/>
        </w:rPr>
        <w:t xml:space="preserve">：支持首页千人千面设置，包括系统入口、快捷菜单、个人待办、日历、消息、轮转总览等内容自定义编辑。</w:t>
      </w:r>
      <w:r>
        <w:rPr>
          <w:rFonts w:hint="eastAsia"/>
          <w:color w:val="000000"/>
        </w:rPr>
      </w:r>
      <w:r/>
    </w:p>
    <w:p>
      <w:pPr>
        <w:pStyle w:val="1061"/>
        <w:rPr>
          <w:rFonts w:hint="eastAsia"/>
          <w:color w:val="000000"/>
        </w:rPr>
      </w:pPr>
      <w:r>
        <w:rPr>
          <w:rFonts w:hint="eastAsia"/>
          <w:color w:val="000000"/>
        </w:rPr>
        <w:t xml:space="preserve">1.11 </w:t>
      </w:r>
      <w:r>
        <w:rPr>
          <w:rFonts w:hint="eastAsia"/>
          <w:b/>
          <w:bCs/>
          <w:color w:val="000000"/>
        </w:rPr>
        <w:t xml:space="preserve">下载中心</w:t>
      </w:r>
      <w:r>
        <w:rPr>
          <w:rFonts w:hint="eastAsia"/>
          <w:color w:val="000000"/>
        </w:rPr>
        <w:t xml:space="preserve">：集中展示各模块导出的文件记录（记录保留3天），支持文件下载操作。</w:t>
      </w:r>
      <w:r>
        <w:rPr>
          <w:rFonts w:hint="eastAsia"/>
          <w:color w:val="000000"/>
        </w:rPr>
      </w:r>
      <w:r/>
    </w:p>
    <w:p>
      <w:pPr>
        <w:pStyle w:val="1061"/>
        <w:rPr>
          <w:rFonts w:hint="eastAsia"/>
          <w:color w:val="000000"/>
        </w:rPr>
      </w:pPr>
      <w:r>
        <w:rPr>
          <w:rFonts w:hint="eastAsia"/>
          <w:color w:val="000000"/>
        </w:rPr>
        <w:t xml:space="preserve">1.12 </w:t>
      </w:r>
      <w:r>
        <w:rPr>
          <w:rFonts w:hint="eastAsia"/>
          <w:b/>
          <w:bCs/>
          <w:color w:val="000000"/>
        </w:rPr>
        <w:t xml:space="preserve">导入记录</w:t>
      </w:r>
      <w:r>
        <w:rPr>
          <w:rFonts w:hint="eastAsia"/>
          <w:color w:val="000000"/>
        </w:rPr>
        <w:t xml:space="preserve">：统一展示各模块的导入历史记录（记录保留3天），方便追踪与审计。</w:t>
      </w:r>
      <w:r>
        <w:rPr>
          <w:rFonts w:hint="eastAsia"/>
          <w:color w:val="000000"/>
        </w:rPr>
      </w:r>
      <w:r/>
    </w:p>
    <w:p>
      <w:pPr>
        <w:pStyle w:val="1061"/>
        <w:rPr>
          <w:rFonts w:hint="eastAsia"/>
          <w:color w:val="000000"/>
        </w:rPr>
      </w:pPr>
      <w:r>
        <w:rPr>
          <w:rFonts w:hint="eastAsia"/>
          <w:color w:val="000000"/>
        </w:rPr>
        <w:t xml:space="preserve">1.13 </w:t>
      </w:r>
      <w:r>
        <w:rPr>
          <w:rFonts w:hint="eastAsia"/>
          <w:b/>
          <w:bCs/>
          <w:color w:val="000000"/>
        </w:rPr>
        <w:t xml:space="preserve">系统切换</w:t>
      </w:r>
      <w:r>
        <w:rPr>
          <w:rFonts w:hint="eastAsia"/>
          <w:color w:val="000000"/>
        </w:rPr>
        <w:t xml:space="preserve">：支持用户在当前系统中便捷切换至其他系统。</w:t>
      </w:r>
      <w:r>
        <w:rPr>
          <w:rFonts w:hint="eastAsia"/>
          <w:color w:val="000000"/>
        </w:rPr>
      </w:r>
      <w:r/>
    </w:p>
    <w:p>
      <w:pPr>
        <w:pStyle w:val="1061"/>
        <w:rPr>
          <w:rFonts w:hint="eastAsia"/>
          <w:b/>
          <w:bCs/>
          <w:color w:val="000000"/>
        </w:rPr>
      </w:pPr>
      <w:r>
        <w:rPr>
          <w:rFonts w:hint="eastAsia"/>
          <w:b/>
          <w:bCs/>
          <w:color w:val="000000"/>
        </w:rPr>
        <w:t xml:space="preserve">1.14 角色切换：</w:t>
      </w:r>
      <w:r>
        <w:rPr>
          <w:rFonts w:hint="eastAsia"/>
          <w:color w:val="000000"/>
        </w:rPr>
        <w:t xml:space="preserve">支持用户在当前系统中便捷切换所拥有的不同角色权限。</w:t>
      </w:r>
      <w:r>
        <w:rPr>
          <w:rFonts w:hint="eastAsia"/>
          <w:b/>
          <w:bCs/>
          <w:color w:val="000000"/>
        </w:rPr>
      </w:r>
      <w:r/>
    </w:p>
    <w:p>
      <w:pPr>
        <w:pStyle w:val="1061"/>
        <w:rPr>
          <w:rFonts w:hint="eastAsia"/>
          <w:b/>
          <w:bCs/>
          <w:color w:val="000000"/>
        </w:rPr>
      </w:pPr>
      <w:r>
        <w:rPr>
          <w:rFonts w:hint="eastAsia"/>
          <w:b/>
          <w:bCs/>
          <w:color w:val="000000"/>
        </w:rPr>
        <w:t xml:space="preserve">1.15 </w:t>
      </w:r>
      <w:r>
        <w:rPr>
          <w:rFonts w:hint="eastAsia"/>
          <w:color w:val="000000"/>
        </w:rPr>
        <w:t xml:space="preserve">支持用户类型的灵活定义与管理，支持个性化表单配置与持续演进需求。</w:t>
      </w:r>
      <w:r>
        <w:rPr>
          <w:rFonts w:hint="eastAsia"/>
          <w:b/>
          <w:bCs/>
          <w:color w:val="000000"/>
        </w:rPr>
      </w:r>
      <w:r/>
    </w:p>
    <w:p>
      <w:pPr>
        <w:pStyle w:val="1061"/>
        <w:rPr>
          <w:rFonts w:hint="eastAsia"/>
          <w:b/>
          <w:bCs/>
          <w:color w:val="000000"/>
        </w:rPr>
      </w:pPr>
      <w:r>
        <w:rPr>
          <w:rFonts w:hint="eastAsia"/>
          <w:b/>
          <w:bCs/>
          <w:color w:val="000000"/>
        </w:rPr>
        <w:t xml:space="preserve">1.16 技术架构：</w:t>
      </w:r>
      <w:r>
        <w:rPr>
          <w:rFonts w:hint="eastAsia"/>
          <w:color w:val="000000"/>
        </w:rPr>
        <w:t xml:space="preserve">系统采用基于微服务的模块化架构设计，并将前端展示层与后端业务逻辑层完全分离。</w:t>
      </w:r>
      <w:r>
        <w:rPr>
          <w:rFonts w:hint="eastAsia"/>
          <w:b/>
          <w:bCs/>
          <w:color w:val="000000"/>
        </w:rPr>
      </w:r>
      <w:r/>
    </w:p>
    <w:p>
      <w:pPr>
        <w:pStyle w:val="1061"/>
        <w:rPr>
          <w:rFonts w:hint="eastAsia"/>
          <w:b/>
          <w:bCs/>
          <w:color w:val="000000"/>
        </w:rPr>
      </w:pPr>
      <w:r>
        <w:rPr>
          <w:rFonts w:hint="eastAsia"/>
          <w:b/>
          <w:bCs/>
          <w:color w:val="000000"/>
        </w:rPr>
        <w:t xml:space="preserve">1.17 独立域名：</w:t>
      </w:r>
      <w:r>
        <w:rPr>
          <w:rFonts w:hint="eastAsia"/>
          <w:color w:val="000000"/>
        </w:rPr>
        <w:t xml:space="preserve">为医院分配专属独立域名，确保品牌标识唯一性与管理独立性。</w:t>
      </w:r>
      <w:r>
        <w:rPr>
          <w:rFonts w:hint="eastAsia"/>
          <w:b/>
          <w:bCs/>
          <w:color w:val="000000"/>
        </w:rPr>
      </w:r>
      <w:r/>
    </w:p>
    <w:p>
      <w:pPr>
        <w:pStyle w:val="1061"/>
        <w:rPr>
          <w:rFonts w:hint="eastAsia"/>
          <w:color w:val="000000"/>
        </w:rPr>
      </w:pPr>
      <w:r>
        <w:rPr>
          <w:rFonts w:hint="eastAsia"/>
          <w:b/>
          <w:bCs/>
          <w:color w:val="000000"/>
        </w:rPr>
        <w:t xml:space="preserve">1.18 网络架构：</w:t>
      </w:r>
      <w:r>
        <w:rPr>
          <w:rFonts w:hint="eastAsia"/>
          <w:color w:val="000000"/>
        </w:rPr>
        <w:t xml:space="preserve">内外网隔离，支持非法IP防控，具备数据多副本灾备能力。</w:t>
      </w:r>
      <w:r>
        <w:rPr>
          <w:rFonts w:hint="eastAsia"/>
          <w:color w:val="000000"/>
        </w:rPr>
      </w:r>
      <w:r/>
    </w:p>
    <w:p>
      <w:pPr>
        <w:pStyle w:val="1061"/>
        <w:rPr>
          <w:rFonts w:hint="eastAsia"/>
          <w:b/>
          <w:bCs/>
          <w:color w:val="000000"/>
        </w:rPr>
      </w:pPr>
      <w:r>
        <w:rPr>
          <w:rFonts w:hint="eastAsia"/>
          <w:b/>
          <w:bCs/>
          <w:color w:val="000000"/>
        </w:rPr>
        <w:t xml:space="preserve">1.19数据安全：</w:t>
      </w:r>
      <w:r>
        <w:rPr>
          <w:rFonts w:hint="eastAsia"/>
          <w:b/>
          <w:bCs/>
          <w:color w:val="000000"/>
        </w:rPr>
      </w:r>
      <w:r/>
    </w:p>
    <w:p>
      <w:pPr>
        <w:pStyle w:val="1061"/>
        <w:rPr>
          <w:rFonts w:hint="eastAsia"/>
          <w:color w:val="000000"/>
        </w:rPr>
      </w:pPr>
      <w:r>
        <w:rPr>
          <w:rFonts w:hint="eastAsia"/>
          <w:color w:val="000000"/>
        </w:rPr>
        <w:t xml:space="preserve">（1）安全资质：具备等保三级认证</w:t>
      </w:r>
      <w:r>
        <w:rPr>
          <w:rFonts w:hint="eastAsia" w:ascii="Times New Roman" w:hAnsi="Times New Roman" w:eastAsia="宋体" w:cs="Times New Roman"/>
          <w:color w:val="000000"/>
          <w:lang w:eastAsia="zh-CN"/>
        </w:rPr>
        <w:t xml:space="preserve">。</w:t>
      </w:r>
      <w:r>
        <w:rPr>
          <w:rFonts w:hint="eastAsia"/>
          <w:color w:val="000000"/>
        </w:rPr>
      </w:r>
      <w:r/>
    </w:p>
    <w:p>
      <w:pPr>
        <w:pStyle w:val="1061"/>
        <w:rPr>
          <w:rFonts w:hint="eastAsia"/>
          <w:color w:val="000000"/>
        </w:rPr>
      </w:pPr>
      <w:r>
        <w:rPr>
          <w:rFonts w:hint="eastAsia"/>
          <w:color w:val="000000"/>
        </w:rPr>
        <w:t xml:space="preserve">（2）报文安全：报文通过RSA+AES对称和非对称加密传输，确保网络数据密文传输，报文MD5加签防，防盗防</w:t>
      </w:r>
      <w:r>
        <w:rPr>
          <w:rFonts w:hint="eastAsia"/>
          <w:color w:val="000000"/>
          <w:lang w:eastAsia="zh-CN"/>
        </w:rPr>
        <w:t xml:space="preserve">泄漏</w:t>
      </w:r>
      <w:r>
        <w:rPr>
          <w:rFonts w:hint="eastAsia"/>
          <w:color w:val="000000"/>
        </w:rPr>
        <w:t xml:space="preserve">防篡改。</w:t>
      </w:r>
      <w:r>
        <w:rPr>
          <w:rFonts w:hint="eastAsia"/>
          <w:color w:val="000000"/>
        </w:rPr>
      </w:r>
      <w:r/>
    </w:p>
    <w:p>
      <w:pPr>
        <w:pStyle w:val="1061"/>
        <w:rPr>
          <w:rFonts w:hint="eastAsia"/>
          <w:color w:val="000000"/>
        </w:rPr>
      </w:pPr>
      <w:r>
        <w:rPr>
          <w:rFonts w:hint="eastAsia"/>
          <w:color w:val="000000"/>
        </w:rPr>
        <w:t xml:space="preserve">（3）数据备份: 同城主备，数据秒级别同步复制备份，数据读写分离。</w:t>
      </w:r>
      <w:r>
        <w:rPr>
          <w:rFonts w:hint="eastAsia"/>
          <w:color w:val="000000"/>
        </w:rPr>
      </w:r>
      <w:r/>
    </w:p>
    <w:p>
      <w:pPr>
        <w:pStyle w:val="1061"/>
        <w:rPr>
          <w:rFonts w:hint="eastAsia"/>
          <w:b/>
          <w:bCs/>
          <w:color w:val="000000"/>
        </w:rPr>
      </w:pPr>
      <w:r>
        <w:rPr>
          <w:rFonts w:hint="eastAsia"/>
          <w:color w:val="000000"/>
        </w:rPr>
        <w:t xml:space="preserve">（4）网络协议：系统全面启用HTTPS协议，并配置权威机构签发的SSL/TLSk证书。 </w:t>
      </w:r>
      <w:r>
        <w:rPr>
          <w:rFonts w:hint="eastAsia"/>
          <w:b/>
          <w:bCs/>
          <w:color w:val="000000"/>
        </w:rPr>
        <w:t xml:space="preserve"> </w:t>
      </w:r>
      <w:r>
        <w:rPr>
          <w:rFonts w:hint="eastAsia"/>
          <w:b/>
          <w:bCs/>
          <w:color w:val="000000"/>
        </w:rPr>
      </w:r>
      <w:r/>
    </w:p>
    <w:p>
      <w:pPr>
        <w:pStyle w:val="1061"/>
        <w:rPr>
          <w:rFonts w:hint="eastAsia"/>
          <w:b/>
          <w:bCs/>
          <w:color w:val="000000"/>
        </w:rPr>
      </w:pPr>
      <w:r>
        <w:rPr>
          <w:rFonts w:hint="eastAsia"/>
          <w:b/>
          <w:bCs/>
          <w:color w:val="000000"/>
        </w:rPr>
        <w:t xml:space="preserve">1.20系统高可用：</w:t>
      </w:r>
      <w:r>
        <w:rPr>
          <w:rFonts w:hint="eastAsia"/>
          <w:b/>
          <w:bCs/>
          <w:color w:val="000000"/>
        </w:rPr>
      </w:r>
      <w:r/>
    </w:p>
    <w:p>
      <w:pPr>
        <w:pStyle w:val="1061"/>
        <w:rPr>
          <w:rFonts w:hint="eastAsia"/>
          <w:color w:val="000000"/>
        </w:rPr>
      </w:pPr>
      <w:r>
        <w:rPr>
          <w:rFonts w:hint="eastAsia"/>
          <w:color w:val="000000"/>
        </w:rPr>
        <w:t xml:space="preserve">（1）支持7*24小时不停机，新产品发布串行重启不停机（除重要原因外导致必停机不可，比如服务器迁移等硬件需要替换等）。</w:t>
      </w:r>
      <w:r>
        <w:rPr>
          <w:rFonts w:hint="eastAsia"/>
          <w:color w:val="000000"/>
        </w:rPr>
      </w:r>
      <w:r/>
    </w:p>
    <w:p>
      <w:pPr>
        <w:pStyle w:val="1061"/>
        <w:rPr>
          <w:rFonts w:hint="eastAsia"/>
          <w:color w:val="000000"/>
        </w:rPr>
      </w:pPr>
      <w:r>
        <w:rPr>
          <w:rFonts w:hint="eastAsia"/>
          <w:color w:val="000000"/>
        </w:rPr>
        <w:t xml:space="preserve">（2）云上版本自适应弹性扩容，并集群化部署，至少保障在线服务器节点两台或以上。</w:t>
      </w:r>
      <w:r>
        <w:rPr>
          <w:rFonts w:hint="eastAsia"/>
          <w:color w:val="000000"/>
        </w:rPr>
      </w:r>
      <w:r/>
    </w:p>
    <w:p>
      <w:pPr>
        <w:pStyle w:val="1061"/>
        <w:rPr>
          <w:b/>
          <w:bCs/>
          <w:color w:val="000000"/>
        </w:rPr>
      </w:pPr>
      <w:r>
        <w:rPr>
          <w:b/>
          <w:bCs/>
          <w:color w:val="000000"/>
        </w:rPr>
      </w:r>
      <w:r/>
    </w:p>
    <w:p>
      <w:pPr>
        <w:pStyle w:val="1061"/>
        <w:rPr>
          <w:b/>
          <w:bCs/>
          <w:color w:val="000000"/>
        </w:rPr>
      </w:pPr>
      <w:r>
        <w:rPr>
          <w:rFonts w:hint="eastAsia"/>
          <w:b/>
          <w:bCs/>
          <w:color w:val="000000"/>
          <w:lang w:val="en-US" w:eastAsia="zh-CN"/>
        </w:rPr>
        <w:t xml:space="preserve">功能</w:t>
      </w:r>
      <w:r>
        <w:rPr>
          <w:rFonts w:hint="eastAsia"/>
          <w:b/>
          <w:bCs/>
          <w:color w:val="000000"/>
        </w:rPr>
        <w:t xml:space="preserve">要求</w:t>
      </w:r>
      <w:r>
        <w:rPr>
          <w:b/>
          <w:bCs/>
          <w:color w:val="000000"/>
        </w:rPr>
      </w:r>
      <w:r/>
    </w:p>
    <w:p>
      <w:pPr>
        <w:pStyle w:val="1061"/>
        <w:rPr>
          <w:rFonts w:hint="eastAsia"/>
          <w:b/>
          <w:bCs/>
          <w:color w:val="000000"/>
        </w:rPr>
      </w:pPr>
      <w:r>
        <w:rPr>
          <w:b/>
          <w:bCs/>
          <w:color w:val="000000"/>
        </w:rPr>
        <w:t xml:space="preserve">一、管理端（PC端）</w:t>
      </w:r>
      <w:r>
        <w:rPr>
          <w:rFonts w:hint="eastAsia"/>
          <w:b/>
          <w:bCs/>
          <w:color w:val="000000"/>
        </w:rPr>
      </w:r>
      <w:r/>
    </w:p>
    <w:p>
      <w:pPr>
        <w:pStyle w:val="1061"/>
        <w:rPr>
          <w:rFonts w:hint="eastAsia"/>
          <w:b/>
          <w:bCs/>
          <w:color w:val="000000"/>
        </w:rPr>
      </w:pPr>
      <w:r>
        <w:rPr>
          <w:b/>
          <w:bCs/>
          <w:color w:val="000000"/>
        </w:rPr>
        <w:t xml:space="preserve">1.1 提醒中心</w:t>
      </w:r>
      <w:r>
        <w:rPr>
          <w:rFonts w:hint="eastAsia"/>
          <w:b/>
          <w:bCs/>
          <w:color w:val="000000"/>
        </w:rPr>
      </w:r>
      <w:r/>
    </w:p>
    <w:p>
      <w:pPr>
        <w:pStyle w:val="1061"/>
        <w:rPr>
          <w:rFonts w:hint="eastAsia"/>
          <w:b/>
          <w:bCs/>
          <w:color w:val="000000"/>
        </w:rPr>
      </w:pPr>
      <w:r>
        <w:rPr>
          <w:b/>
          <w:bCs/>
          <w:color w:val="000000"/>
        </w:rPr>
        <w:t xml:space="preserve">1.1.1 公告管理</w:t>
      </w:r>
      <w:r>
        <w:rPr>
          <w:rFonts w:hint="eastAsia"/>
          <w:b/>
          <w:bCs/>
          <w:color w:val="000000"/>
        </w:rPr>
      </w:r>
      <w:r/>
    </w:p>
    <w:p>
      <w:pPr>
        <w:pStyle w:val="1061"/>
        <w:numPr>
          <w:ilvl w:val="0"/>
          <w:numId w:val="5"/>
        </w:numPr>
        <w:tabs>
          <w:tab w:val="left" w:pos="720" w:leader="none"/>
        </w:tabs>
        <w:rPr>
          <w:rFonts w:hint="eastAsia"/>
          <w:color w:val="000000"/>
        </w:rPr>
      </w:pPr>
      <w:r>
        <w:rPr>
          <w:color w:val="000000"/>
        </w:rPr>
        <w:t xml:space="preserve">支持发布公告，提供</w:t>
      </w:r>
      <w:r>
        <w:rPr>
          <w:b/>
          <w:bCs/>
          <w:color w:val="000000"/>
        </w:rPr>
        <w:t xml:space="preserve">立即推送</w:t>
      </w:r>
      <w:r>
        <w:rPr>
          <w:color w:val="000000"/>
        </w:rPr>
        <w:t xml:space="preserve">与</w:t>
      </w:r>
      <w:r>
        <w:rPr>
          <w:b/>
          <w:bCs/>
          <w:color w:val="000000"/>
        </w:rPr>
        <w:t xml:space="preserve">定时推送</w:t>
      </w:r>
      <w:r>
        <w:rPr>
          <w:color w:val="000000"/>
        </w:rPr>
        <w:t xml:space="preserve">两种推送方式</w:t>
      </w:r>
      <w:r>
        <w:rPr>
          <w:rFonts w:hint="eastAsia"/>
          <w:color w:val="000000"/>
        </w:rPr>
      </w:r>
      <w:r/>
    </w:p>
    <w:p>
      <w:pPr>
        <w:pStyle w:val="1061"/>
        <w:numPr>
          <w:ilvl w:val="0"/>
          <w:numId w:val="5"/>
        </w:numPr>
        <w:tabs>
          <w:tab w:val="left" w:pos="720" w:leader="none"/>
        </w:tabs>
        <w:rPr>
          <w:rFonts w:hint="eastAsia"/>
          <w:color w:val="000000"/>
        </w:rPr>
      </w:pPr>
      <w:r>
        <w:rPr>
          <w:color w:val="000000"/>
        </w:rPr>
        <w:t xml:space="preserve">支持</w:t>
      </w:r>
      <w:r>
        <w:rPr>
          <w:b/>
          <w:bCs/>
          <w:color w:val="000000"/>
        </w:rPr>
        <w:t xml:space="preserve">站内消息推送、网页弹窗、网页滚动通知</w:t>
      </w:r>
      <w:r>
        <w:rPr>
          <w:color w:val="000000"/>
        </w:rPr>
        <w:t xml:space="preserve">三种通知方式</w:t>
      </w:r>
      <w:r>
        <w:rPr>
          <w:rFonts w:hint="eastAsia"/>
          <w:color w:val="000000"/>
        </w:rPr>
      </w:r>
      <w:r/>
    </w:p>
    <w:p>
      <w:pPr>
        <w:pStyle w:val="1061"/>
        <w:rPr>
          <w:rFonts w:hint="eastAsia"/>
          <w:b/>
          <w:bCs/>
          <w:color w:val="000000"/>
        </w:rPr>
      </w:pPr>
      <w:r>
        <w:rPr>
          <w:b/>
          <w:bCs/>
          <w:color w:val="000000"/>
        </w:rPr>
        <w:t xml:space="preserve">1.1.2 我的消息</w:t>
      </w:r>
      <w:r>
        <w:rPr>
          <w:rFonts w:hint="eastAsia"/>
          <w:b/>
          <w:bCs/>
          <w:color w:val="000000"/>
        </w:rPr>
      </w:r>
      <w:r/>
    </w:p>
    <w:p>
      <w:pPr>
        <w:pStyle w:val="1061"/>
        <w:numPr>
          <w:ilvl w:val="0"/>
          <w:numId w:val="6"/>
        </w:numPr>
        <w:tabs>
          <w:tab w:val="left" w:pos="720" w:leader="none"/>
        </w:tabs>
        <w:rPr>
          <w:rFonts w:hint="eastAsia"/>
          <w:color w:val="000000"/>
        </w:rPr>
      </w:pPr>
      <w:r>
        <w:rPr>
          <w:color w:val="000000"/>
        </w:rPr>
        <w:t xml:space="preserve">支持查看个人收到的系统消息</w:t>
      </w:r>
      <w:r>
        <w:rPr>
          <w:rFonts w:hint="eastAsia"/>
          <w:color w:val="000000"/>
        </w:rPr>
      </w:r>
      <w:r/>
    </w:p>
    <w:p>
      <w:pPr>
        <w:pStyle w:val="1061"/>
        <w:numPr>
          <w:ilvl w:val="0"/>
          <w:numId w:val="6"/>
        </w:numPr>
        <w:tabs>
          <w:tab w:val="left" w:pos="720" w:leader="none"/>
        </w:tabs>
        <w:rPr>
          <w:rFonts w:hint="eastAsia"/>
          <w:color w:val="000000"/>
        </w:rPr>
      </w:pPr>
      <w:r>
        <w:rPr>
          <w:color w:val="000000"/>
        </w:rPr>
        <w:t xml:space="preserve">支持轮转过程、学习任务、教学活动、理论考试、技能考试、360评估、审核等模块的消息提醒</w:t>
      </w:r>
      <w:r>
        <w:rPr>
          <w:rFonts w:hint="eastAsia"/>
          <w:color w:val="000000"/>
        </w:rPr>
      </w:r>
      <w:r/>
    </w:p>
    <w:p>
      <w:pPr>
        <w:pStyle w:val="1061"/>
        <w:numPr>
          <w:ilvl w:val="0"/>
          <w:numId w:val="6"/>
        </w:numPr>
        <w:tabs>
          <w:tab w:val="left" w:pos="720" w:leader="none"/>
        </w:tabs>
        <w:rPr>
          <w:rFonts w:hint="eastAsia"/>
          <w:color w:val="000000"/>
        </w:rPr>
      </w:pPr>
      <w:r>
        <w:rPr>
          <w:color w:val="000000"/>
        </w:rPr>
        <w:t xml:space="preserve">支持提醒时间的自定义设置</w:t>
      </w:r>
      <w:r>
        <w:rPr>
          <w:rFonts w:hint="eastAsia"/>
          <w:color w:val="000000"/>
        </w:rPr>
      </w:r>
      <w:r/>
    </w:p>
    <w:p>
      <w:pPr>
        <w:pStyle w:val="1061"/>
        <w:rPr>
          <w:rFonts w:hint="eastAsia"/>
          <w:b/>
          <w:bCs/>
          <w:color w:val="000000"/>
        </w:rPr>
      </w:pPr>
      <w:r>
        <w:rPr>
          <w:b/>
          <w:bCs/>
          <w:color w:val="000000"/>
        </w:rPr>
        <w:t xml:space="preserve">1.1.3 待办中心</w:t>
      </w:r>
      <w:r>
        <w:rPr>
          <w:rFonts w:hint="eastAsia"/>
          <w:b/>
          <w:bCs/>
          <w:color w:val="000000"/>
        </w:rPr>
      </w:r>
      <w:r/>
    </w:p>
    <w:p>
      <w:pPr>
        <w:pStyle w:val="1061"/>
        <w:numPr>
          <w:ilvl w:val="0"/>
          <w:numId w:val="7"/>
        </w:numPr>
        <w:tabs>
          <w:tab w:val="left" w:pos="720" w:leader="none"/>
        </w:tabs>
        <w:rPr>
          <w:rFonts w:hint="eastAsia"/>
          <w:color w:val="000000"/>
        </w:rPr>
      </w:pPr>
      <w:r>
        <w:rPr>
          <w:color w:val="000000"/>
        </w:rPr>
        <w:t xml:space="preserve">支持集中查看个人待办事项</w:t>
      </w:r>
      <w:r>
        <w:rPr>
          <w:rFonts w:hint="eastAsia"/>
          <w:color w:val="000000"/>
        </w:rPr>
      </w:r>
      <w:r/>
    </w:p>
    <w:p>
      <w:pPr>
        <w:pStyle w:val="1061"/>
        <w:numPr>
          <w:ilvl w:val="0"/>
          <w:numId w:val="7"/>
        </w:numPr>
        <w:tabs>
          <w:tab w:val="left" w:pos="720" w:leader="none"/>
        </w:tabs>
        <w:rPr>
          <w:rFonts w:hint="eastAsia"/>
          <w:color w:val="000000"/>
        </w:rPr>
      </w:pPr>
      <w:r>
        <w:rPr>
          <w:color w:val="000000"/>
        </w:rPr>
        <w:t xml:space="preserve">支持一键跳转至待办处理页面</w:t>
      </w:r>
      <w:r>
        <w:rPr>
          <w:rFonts w:hint="eastAsia"/>
          <w:color w:val="000000"/>
        </w:rPr>
      </w:r>
      <w:r/>
    </w:p>
    <w:p>
      <w:pPr>
        <w:pStyle w:val="1061"/>
        <w:numPr>
          <w:ilvl w:val="0"/>
          <w:numId w:val="7"/>
        </w:numPr>
        <w:tabs>
          <w:tab w:val="left" w:pos="720" w:leader="none"/>
        </w:tabs>
        <w:rPr>
          <w:rFonts w:hint="eastAsia"/>
          <w:color w:val="000000"/>
        </w:rPr>
      </w:pPr>
      <w:r>
        <w:rPr>
          <w:color w:val="000000"/>
        </w:rPr>
        <w:t xml:space="preserve">涵盖审核、教学活动、360评估、理论考试、技能考试、学习课程等模块待办</w:t>
      </w:r>
      <w:r>
        <w:rPr>
          <w:rFonts w:hint="eastAsia"/>
          <w:color w:val="000000"/>
        </w:rPr>
      </w:r>
      <w:r/>
    </w:p>
    <w:p>
      <w:pPr>
        <w:pStyle w:val="1061"/>
        <w:rPr>
          <w:rFonts w:hint="eastAsia"/>
          <w:b/>
          <w:bCs/>
          <w:color w:val="000000"/>
        </w:rPr>
      </w:pPr>
      <w:r>
        <w:rPr>
          <w:b/>
          <w:bCs/>
          <w:color w:val="000000"/>
        </w:rPr>
        <w:t xml:space="preserve">1.1.4 审核管理</w:t>
      </w:r>
      <w:r>
        <w:rPr>
          <w:rFonts w:hint="eastAsia"/>
          <w:b/>
          <w:bCs/>
          <w:color w:val="000000"/>
        </w:rPr>
      </w:r>
      <w:r/>
    </w:p>
    <w:p>
      <w:pPr>
        <w:pStyle w:val="1061"/>
        <w:rPr>
          <w:rFonts w:hint="eastAsia"/>
          <w:color w:val="000000"/>
        </w:rPr>
      </w:pPr>
      <w:r>
        <w:rPr>
          <w:b/>
          <w:bCs/>
          <w:color w:val="000000"/>
        </w:rPr>
        <w:t xml:space="preserve">（1）待审核</w:t>
      </w:r>
      <w:r>
        <w:rPr>
          <w:rFonts w:hint="eastAsia"/>
          <w:color w:val="000000"/>
        </w:rPr>
      </w:r>
      <w:r/>
    </w:p>
    <w:p>
      <w:pPr>
        <w:pStyle w:val="1061"/>
        <w:numPr>
          <w:ilvl w:val="0"/>
          <w:numId w:val="8"/>
        </w:numPr>
        <w:tabs>
          <w:tab w:val="left" w:pos="720" w:leader="none"/>
        </w:tabs>
        <w:rPr>
          <w:rFonts w:hint="eastAsia"/>
          <w:color w:val="000000"/>
        </w:rPr>
      </w:pPr>
      <w:r>
        <w:rPr>
          <w:color w:val="000000"/>
        </w:rPr>
        <w:t xml:space="preserve">支持集中查看所有待审核数据</w:t>
      </w:r>
      <w:r>
        <w:rPr>
          <w:rFonts w:hint="eastAsia"/>
          <w:color w:val="000000"/>
        </w:rPr>
      </w:r>
      <w:r/>
    </w:p>
    <w:p>
      <w:pPr>
        <w:pStyle w:val="1061"/>
        <w:numPr>
          <w:ilvl w:val="0"/>
          <w:numId w:val="8"/>
        </w:numPr>
        <w:tabs>
          <w:tab w:val="left" w:pos="720" w:leader="none"/>
        </w:tabs>
        <w:rPr>
          <w:rFonts w:hint="eastAsia"/>
          <w:color w:val="000000"/>
        </w:rPr>
      </w:pPr>
      <w:r>
        <w:rPr>
          <w:color w:val="000000"/>
        </w:rPr>
        <w:t xml:space="preserve">支持查看待审核内容的详细信息及当前审核状态</w:t>
      </w:r>
      <w:r>
        <w:rPr>
          <w:rFonts w:hint="eastAsia"/>
          <w:color w:val="000000"/>
        </w:rPr>
      </w:r>
      <w:r/>
    </w:p>
    <w:p>
      <w:pPr>
        <w:pStyle w:val="1061"/>
        <w:numPr>
          <w:ilvl w:val="0"/>
          <w:numId w:val="8"/>
        </w:numPr>
        <w:tabs>
          <w:tab w:val="left" w:pos="720" w:leader="none"/>
        </w:tabs>
        <w:rPr>
          <w:rFonts w:hint="eastAsia"/>
          <w:color w:val="000000"/>
        </w:rPr>
      </w:pPr>
      <w:r>
        <w:rPr>
          <w:color w:val="000000"/>
        </w:rPr>
        <w:t xml:space="preserve">支持单个审核及批量审核（通过/退回）</w:t>
      </w:r>
      <w:r>
        <w:rPr>
          <w:rFonts w:hint="eastAsia"/>
          <w:color w:val="000000"/>
        </w:rPr>
      </w:r>
      <w:r/>
    </w:p>
    <w:p>
      <w:pPr>
        <w:pStyle w:val="1061"/>
        <w:numPr>
          <w:ilvl w:val="0"/>
          <w:numId w:val="8"/>
        </w:numPr>
        <w:tabs>
          <w:tab w:val="left" w:pos="720" w:leader="none"/>
        </w:tabs>
        <w:rPr>
          <w:rFonts w:hint="eastAsia"/>
          <w:color w:val="000000"/>
        </w:rPr>
      </w:pPr>
      <w:r>
        <w:rPr>
          <w:color w:val="000000"/>
        </w:rPr>
        <w:t xml:space="preserve">支持按基地、科室、应用模块、提交时间、状态、关键字等多维度搜索查询</w:t>
      </w:r>
      <w:r>
        <w:rPr>
          <w:rFonts w:hint="eastAsia"/>
          <w:color w:val="000000"/>
        </w:rPr>
      </w:r>
      <w:r/>
    </w:p>
    <w:p>
      <w:pPr>
        <w:pStyle w:val="1061"/>
        <w:rPr>
          <w:rFonts w:hint="eastAsia"/>
          <w:color w:val="000000"/>
        </w:rPr>
      </w:pPr>
      <w:r>
        <w:rPr>
          <w:b/>
          <w:bCs/>
          <w:color w:val="000000"/>
        </w:rPr>
        <w:t xml:space="preserve">（2）流程监控</w:t>
      </w:r>
      <w:r>
        <w:rPr>
          <w:rFonts w:hint="eastAsia"/>
          <w:color w:val="000000"/>
        </w:rPr>
      </w:r>
      <w:r/>
    </w:p>
    <w:p>
      <w:pPr>
        <w:pStyle w:val="1061"/>
        <w:numPr>
          <w:ilvl w:val="0"/>
          <w:numId w:val="9"/>
        </w:numPr>
        <w:tabs>
          <w:tab w:val="left" w:pos="720" w:leader="none"/>
        </w:tabs>
        <w:rPr>
          <w:rFonts w:hint="eastAsia"/>
          <w:color w:val="000000"/>
        </w:rPr>
      </w:pPr>
      <w:r>
        <w:rPr>
          <w:color w:val="000000"/>
        </w:rPr>
        <w:t xml:space="preserve">支持所有审核数据的汇总展示</w:t>
      </w:r>
      <w:r>
        <w:rPr>
          <w:rFonts w:hint="eastAsia"/>
          <w:color w:val="000000"/>
        </w:rPr>
      </w:r>
      <w:r/>
    </w:p>
    <w:p>
      <w:pPr>
        <w:pStyle w:val="1061"/>
        <w:numPr>
          <w:ilvl w:val="0"/>
          <w:numId w:val="9"/>
        </w:numPr>
        <w:tabs>
          <w:tab w:val="left" w:pos="720" w:leader="none"/>
        </w:tabs>
        <w:rPr>
          <w:rFonts w:hint="eastAsia"/>
          <w:color w:val="000000"/>
        </w:rPr>
      </w:pPr>
      <w:r>
        <w:rPr>
          <w:color w:val="000000"/>
        </w:rPr>
        <w:t xml:space="preserve">支持按基地、科室、应用模块、状态、提交时间、关键字等多维度搜索查询</w:t>
      </w:r>
      <w:r>
        <w:rPr>
          <w:rFonts w:hint="eastAsia"/>
          <w:color w:val="000000"/>
        </w:rPr>
      </w:r>
      <w:r/>
    </w:p>
    <w:p>
      <w:pPr>
        <w:pStyle w:val="1061"/>
        <w:numPr>
          <w:ilvl w:val="0"/>
          <w:numId w:val="9"/>
        </w:numPr>
        <w:tabs>
          <w:tab w:val="left" w:pos="720" w:leader="none"/>
        </w:tabs>
        <w:rPr>
          <w:rFonts w:hint="eastAsia"/>
          <w:color w:val="000000"/>
        </w:rPr>
      </w:pPr>
      <w:r>
        <w:rPr>
          <w:color w:val="000000"/>
        </w:rPr>
        <w:t xml:space="preserve">支持查看审核内容详情</w:t>
      </w:r>
      <w:r>
        <w:rPr>
          <w:rFonts w:hint="eastAsia"/>
          <w:color w:val="000000"/>
        </w:rPr>
      </w:r>
      <w:r/>
    </w:p>
    <w:p>
      <w:pPr>
        <w:pStyle w:val="1061"/>
        <w:numPr>
          <w:ilvl w:val="0"/>
          <w:numId w:val="9"/>
        </w:numPr>
        <w:tabs>
          <w:tab w:val="left" w:pos="720" w:leader="none"/>
        </w:tabs>
        <w:rPr>
          <w:rFonts w:hint="eastAsia"/>
          <w:color w:val="000000"/>
        </w:rPr>
      </w:pPr>
      <w:r>
        <w:rPr>
          <w:color w:val="000000"/>
        </w:rPr>
        <w:t xml:space="preserve">支持强制退回、强制通过操作</w:t>
      </w:r>
      <w:r>
        <w:rPr>
          <w:rFonts w:hint="eastAsia"/>
          <w:color w:val="000000"/>
        </w:rPr>
      </w:r>
      <w:r/>
    </w:p>
    <w:p>
      <w:pPr>
        <w:pStyle w:val="1061"/>
        <w:numPr>
          <w:ilvl w:val="0"/>
          <w:numId w:val="9"/>
        </w:numPr>
        <w:tabs>
          <w:tab w:val="left" w:pos="720" w:leader="none"/>
        </w:tabs>
        <w:rPr>
          <w:rFonts w:hint="eastAsia"/>
          <w:color w:val="000000"/>
        </w:rPr>
      </w:pPr>
      <w:r>
        <w:rPr>
          <w:color w:val="000000"/>
        </w:rPr>
        <w:t xml:space="preserve">支持选择退回的具体流程节点</w:t>
      </w:r>
      <w:r>
        <w:rPr>
          <w:rFonts w:hint="eastAsia"/>
          <w:color w:val="000000"/>
        </w:rPr>
      </w:r>
      <w:r/>
    </w:p>
    <w:p>
      <w:pPr>
        <w:pStyle w:val="1061"/>
        <w:rPr>
          <w:rFonts w:hint="eastAsia"/>
          <w:color w:val="000000"/>
        </w:rPr>
      </w:pPr>
      <w:r>
        <w:rPr>
          <w:b/>
          <w:bCs/>
          <w:color w:val="000000"/>
        </w:rPr>
        <w:t xml:space="preserve">（3）审核流程配置</w:t>
      </w:r>
      <w:r>
        <w:rPr>
          <w:rFonts w:hint="eastAsia"/>
          <w:color w:val="000000"/>
        </w:rPr>
      </w:r>
      <w:r/>
    </w:p>
    <w:p>
      <w:pPr>
        <w:pStyle w:val="1061"/>
        <w:numPr>
          <w:ilvl w:val="0"/>
          <w:numId w:val="10"/>
        </w:numPr>
        <w:tabs>
          <w:tab w:val="left" w:pos="720" w:leader="none"/>
        </w:tabs>
        <w:rPr>
          <w:rFonts w:hint="eastAsia"/>
          <w:color w:val="000000"/>
        </w:rPr>
      </w:pPr>
      <w:r>
        <w:rPr>
          <w:color w:val="000000"/>
        </w:rPr>
        <w:t xml:space="preserve">支持各模块审核流程的自定义设置</w:t>
      </w:r>
      <w:r>
        <w:rPr>
          <w:rFonts w:hint="eastAsia"/>
          <w:color w:val="000000"/>
        </w:rPr>
      </w:r>
      <w:r/>
    </w:p>
    <w:p>
      <w:pPr>
        <w:pStyle w:val="1061"/>
        <w:numPr>
          <w:ilvl w:val="0"/>
          <w:numId w:val="10"/>
        </w:numPr>
        <w:tabs>
          <w:tab w:val="left" w:pos="720" w:leader="none"/>
        </w:tabs>
        <w:rPr>
          <w:rFonts w:hint="eastAsia"/>
          <w:color w:val="000000"/>
        </w:rPr>
      </w:pPr>
      <w:r>
        <w:rPr>
          <w:color w:val="000000"/>
        </w:rPr>
        <w:t xml:space="preserve">支持按不同提交人维度设置差异化审核流程</w:t>
      </w:r>
      <w:r>
        <w:rPr>
          <w:rFonts w:hint="eastAsia"/>
          <w:color w:val="000000"/>
        </w:rPr>
      </w:r>
      <w:r/>
    </w:p>
    <w:p>
      <w:pPr>
        <w:pStyle w:val="1061"/>
        <w:numPr>
          <w:ilvl w:val="0"/>
          <w:numId w:val="10"/>
        </w:numPr>
        <w:tabs>
          <w:tab w:val="left" w:pos="720" w:leader="none"/>
        </w:tabs>
        <w:rPr>
          <w:rFonts w:hint="eastAsia"/>
          <w:color w:val="000000"/>
        </w:rPr>
      </w:pPr>
      <w:r>
        <w:rPr>
          <w:color w:val="000000"/>
        </w:rPr>
        <w:t xml:space="preserve">支持流程名称自定义</w:t>
      </w:r>
      <w:r>
        <w:rPr>
          <w:rFonts w:hint="eastAsia"/>
          <w:color w:val="000000"/>
        </w:rPr>
      </w:r>
      <w:r/>
    </w:p>
    <w:p>
      <w:pPr>
        <w:pStyle w:val="1061"/>
        <w:numPr>
          <w:ilvl w:val="0"/>
          <w:numId w:val="10"/>
        </w:numPr>
        <w:tabs>
          <w:tab w:val="left" w:pos="720" w:leader="none"/>
        </w:tabs>
        <w:rPr>
          <w:rFonts w:hint="eastAsia"/>
          <w:color w:val="000000"/>
        </w:rPr>
      </w:pPr>
      <w:r>
        <w:rPr>
          <w:color w:val="000000"/>
        </w:rPr>
        <w:t xml:space="preserve">支持审批人重复时自动通过设置</w:t>
      </w:r>
      <w:r>
        <w:rPr>
          <w:rFonts w:hint="eastAsia"/>
          <w:color w:val="000000"/>
        </w:rPr>
      </w:r>
      <w:r/>
    </w:p>
    <w:p>
      <w:pPr>
        <w:pStyle w:val="1061"/>
        <w:numPr>
          <w:ilvl w:val="0"/>
          <w:numId w:val="10"/>
        </w:numPr>
        <w:tabs>
          <w:tab w:val="left" w:pos="720" w:leader="none"/>
        </w:tabs>
        <w:rPr>
          <w:rFonts w:hint="eastAsia"/>
          <w:color w:val="000000"/>
        </w:rPr>
      </w:pPr>
      <w:r>
        <w:rPr>
          <w:color w:val="000000"/>
        </w:rPr>
        <w:t xml:space="preserve">支持退回节点设置及退回后再次提交是否需要重新审批</w:t>
      </w:r>
      <w:r>
        <w:rPr>
          <w:rFonts w:hint="eastAsia"/>
          <w:color w:val="000000"/>
        </w:rPr>
      </w:r>
      <w:r/>
    </w:p>
    <w:p>
      <w:pPr>
        <w:pStyle w:val="1061"/>
        <w:numPr>
          <w:ilvl w:val="0"/>
          <w:numId w:val="10"/>
        </w:numPr>
        <w:tabs>
          <w:tab w:val="left" w:pos="720" w:leader="none"/>
        </w:tabs>
        <w:rPr>
          <w:rFonts w:hint="eastAsia"/>
          <w:color w:val="000000"/>
        </w:rPr>
      </w:pPr>
      <w:r>
        <w:rPr>
          <w:color w:val="000000"/>
        </w:rPr>
        <w:t xml:space="preserve">提供可视化流程设计器，支持条件分支、审核人、抄送人设置</w:t>
      </w:r>
      <w:r>
        <w:rPr>
          <w:rFonts w:hint="eastAsia"/>
          <w:color w:val="000000"/>
        </w:rPr>
      </w:r>
      <w:r/>
    </w:p>
    <w:p>
      <w:pPr>
        <w:pStyle w:val="1061"/>
        <w:numPr>
          <w:ilvl w:val="0"/>
          <w:numId w:val="10"/>
        </w:numPr>
        <w:tabs>
          <w:tab w:val="left" w:pos="720" w:leader="none"/>
        </w:tabs>
        <w:rPr>
          <w:rFonts w:hint="eastAsia"/>
          <w:color w:val="000000"/>
        </w:rPr>
      </w:pPr>
      <w:r>
        <w:rPr>
          <w:color w:val="000000"/>
        </w:rPr>
        <w:t xml:space="preserve">支持审批节点设置自动通过、或签/会签</w:t>
      </w:r>
      <w:r>
        <w:rPr>
          <w:rFonts w:hint="eastAsia"/>
          <w:color w:val="000000"/>
        </w:rPr>
      </w:r>
      <w:r/>
    </w:p>
    <w:p>
      <w:pPr>
        <w:pStyle w:val="1061"/>
        <w:numPr>
          <w:ilvl w:val="0"/>
          <w:numId w:val="10"/>
        </w:numPr>
        <w:tabs>
          <w:tab w:val="left" w:pos="720" w:leader="none"/>
        </w:tabs>
        <w:rPr>
          <w:rFonts w:hint="eastAsia"/>
          <w:color w:val="000000"/>
        </w:rPr>
      </w:pPr>
      <w:r>
        <w:rPr>
          <w:color w:val="000000"/>
        </w:rPr>
        <w:t xml:space="preserve">支持在流程审批节点内增加相关表单</w:t>
      </w:r>
      <w:r>
        <w:rPr>
          <w:rFonts w:hint="eastAsia"/>
          <w:color w:val="000000"/>
        </w:rPr>
      </w:r>
      <w:r/>
    </w:p>
    <w:p>
      <w:pPr>
        <w:pStyle w:val="1061"/>
        <w:rPr>
          <w:rFonts w:hint="eastAsia"/>
          <w:b/>
          <w:bCs/>
          <w:color w:val="000000"/>
        </w:rPr>
      </w:pPr>
      <w:r>
        <w:rPr>
          <w:b/>
          <w:bCs/>
          <w:color w:val="000000"/>
        </w:rPr>
        <w:t xml:space="preserve">1.2 用户管理</w:t>
      </w:r>
      <w:r>
        <w:rPr>
          <w:rFonts w:hint="eastAsia"/>
          <w:b/>
          <w:bCs/>
          <w:color w:val="000000"/>
        </w:rPr>
      </w:r>
      <w:r/>
    </w:p>
    <w:p>
      <w:pPr>
        <w:pStyle w:val="1061"/>
        <w:rPr>
          <w:rFonts w:hint="eastAsia"/>
          <w:b/>
          <w:bCs/>
          <w:color w:val="000000"/>
        </w:rPr>
      </w:pPr>
      <w:r>
        <w:rPr>
          <w:b/>
          <w:bCs/>
          <w:color w:val="000000"/>
        </w:rPr>
        <w:t xml:space="preserve">1.2.1 角色管理</w:t>
      </w:r>
      <w:r>
        <w:rPr>
          <w:rFonts w:hint="eastAsia"/>
          <w:b/>
          <w:bCs/>
          <w:color w:val="000000"/>
        </w:rPr>
      </w:r>
      <w:r/>
    </w:p>
    <w:p>
      <w:pPr>
        <w:pStyle w:val="1061"/>
        <w:numPr>
          <w:ilvl w:val="0"/>
          <w:numId w:val="11"/>
        </w:numPr>
        <w:tabs>
          <w:tab w:val="left" w:pos="720" w:leader="none"/>
        </w:tabs>
        <w:rPr>
          <w:rFonts w:hint="eastAsia"/>
          <w:color w:val="000000"/>
        </w:rPr>
      </w:pPr>
      <w:r>
        <w:rPr>
          <w:color w:val="000000"/>
        </w:rPr>
        <w:t xml:space="preserve">支持学生、教师、管理员等多类角色人员信息的分类管理</w:t>
      </w:r>
      <w:r>
        <w:rPr>
          <w:rFonts w:hint="eastAsia"/>
          <w:color w:val="000000"/>
        </w:rPr>
      </w:r>
      <w:r/>
    </w:p>
    <w:p>
      <w:pPr>
        <w:pStyle w:val="1061"/>
        <w:numPr>
          <w:ilvl w:val="0"/>
          <w:numId w:val="11"/>
        </w:numPr>
        <w:tabs>
          <w:tab w:val="left" w:pos="720" w:leader="none"/>
        </w:tabs>
        <w:rPr>
          <w:rFonts w:hint="eastAsia"/>
          <w:color w:val="000000"/>
        </w:rPr>
      </w:pPr>
      <w:r>
        <w:rPr>
          <w:color w:val="000000"/>
        </w:rPr>
        <w:t xml:space="preserve">支持人员架构层级的自由设定</w:t>
      </w:r>
      <w:r>
        <w:rPr>
          <w:rFonts w:hint="eastAsia"/>
          <w:color w:val="000000"/>
        </w:rPr>
      </w:r>
      <w:r/>
    </w:p>
    <w:p>
      <w:pPr>
        <w:pStyle w:val="1061"/>
        <w:numPr>
          <w:ilvl w:val="0"/>
          <w:numId w:val="11"/>
        </w:numPr>
        <w:tabs>
          <w:tab w:val="left" w:pos="720" w:leader="none"/>
        </w:tabs>
        <w:rPr>
          <w:rFonts w:hint="eastAsia"/>
          <w:color w:val="000000"/>
        </w:rPr>
      </w:pPr>
      <w:r>
        <w:rPr>
          <w:color w:val="000000"/>
        </w:rPr>
        <w:t xml:space="preserve">支持按人员角色进行用户分组管理</w:t>
      </w:r>
      <w:r>
        <w:rPr>
          <w:rFonts w:hint="eastAsia"/>
          <w:color w:val="000000"/>
        </w:rPr>
      </w:r>
      <w:r/>
    </w:p>
    <w:p>
      <w:pPr>
        <w:pStyle w:val="1061"/>
        <w:numPr>
          <w:ilvl w:val="0"/>
          <w:numId w:val="11"/>
        </w:numPr>
        <w:tabs>
          <w:tab w:val="left" w:pos="720" w:leader="none"/>
        </w:tabs>
        <w:rPr>
          <w:rFonts w:hint="eastAsia"/>
          <w:color w:val="000000"/>
        </w:rPr>
      </w:pPr>
      <w:r>
        <w:rPr>
          <w:color w:val="000000"/>
        </w:rPr>
        <w:t xml:space="preserve">支持按角色进行人员权限批量设置</w:t>
      </w:r>
      <w:r>
        <w:rPr>
          <w:rFonts w:hint="eastAsia"/>
          <w:color w:val="000000"/>
        </w:rPr>
      </w:r>
      <w:r/>
    </w:p>
    <w:p>
      <w:pPr>
        <w:pStyle w:val="1061"/>
        <w:numPr>
          <w:ilvl w:val="0"/>
          <w:numId w:val="11"/>
        </w:numPr>
        <w:tabs>
          <w:tab w:val="left" w:pos="720" w:leader="none"/>
        </w:tabs>
        <w:rPr>
          <w:rFonts w:hint="eastAsia"/>
          <w:color w:val="000000"/>
        </w:rPr>
      </w:pPr>
      <w:r>
        <w:rPr>
          <w:color w:val="000000"/>
        </w:rPr>
        <w:t xml:space="preserve">支持多端（PC/APP）权限差异化分配</w:t>
      </w:r>
      <w:r>
        <w:rPr>
          <w:rFonts w:hint="eastAsia"/>
          <w:color w:val="000000"/>
        </w:rPr>
      </w:r>
      <w:r/>
    </w:p>
    <w:p>
      <w:pPr>
        <w:pStyle w:val="1061"/>
        <w:numPr>
          <w:ilvl w:val="0"/>
          <w:numId w:val="11"/>
        </w:numPr>
        <w:tabs>
          <w:tab w:val="left" w:pos="720" w:leader="none"/>
        </w:tabs>
        <w:rPr>
          <w:rFonts w:hint="eastAsia"/>
          <w:color w:val="000000"/>
        </w:rPr>
      </w:pPr>
      <w:r>
        <w:rPr>
          <w:color w:val="000000"/>
        </w:rPr>
        <w:t xml:space="preserve">支持对不同人群的权限进行自由设定，满足分权管理需求</w:t>
      </w:r>
      <w:r>
        <w:rPr>
          <w:rFonts w:hint="eastAsia"/>
          <w:color w:val="000000"/>
        </w:rPr>
      </w:r>
      <w:r/>
    </w:p>
    <w:p>
      <w:pPr>
        <w:pStyle w:val="1061"/>
        <w:numPr>
          <w:ilvl w:val="0"/>
          <w:numId w:val="11"/>
        </w:numPr>
        <w:tabs>
          <w:tab w:val="left" w:pos="720" w:leader="none"/>
        </w:tabs>
        <w:rPr>
          <w:rFonts w:hint="eastAsia"/>
          <w:color w:val="000000"/>
        </w:rPr>
      </w:pPr>
      <w:r>
        <w:rPr>
          <w:color w:val="000000"/>
        </w:rPr>
        <w:t xml:space="preserve">支持对角色批量分配人员</w:t>
      </w:r>
      <w:r>
        <w:rPr>
          <w:rFonts w:hint="eastAsia"/>
          <w:color w:val="000000"/>
        </w:rPr>
      </w:r>
      <w:r/>
    </w:p>
    <w:p>
      <w:pPr>
        <w:pStyle w:val="1061"/>
        <w:numPr>
          <w:ilvl w:val="0"/>
          <w:numId w:val="11"/>
        </w:numPr>
        <w:tabs>
          <w:tab w:val="left" w:pos="720" w:leader="none"/>
        </w:tabs>
        <w:rPr>
          <w:rFonts w:hint="eastAsia"/>
          <w:color w:val="000000"/>
        </w:rPr>
      </w:pPr>
      <w:r>
        <w:rPr>
          <w:color w:val="000000"/>
        </w:rPr>
        <w:t xml:space="preserve">支持点击角色查看并维护当前角色人员</w:t>
      </w:r>
      <w:r>
        <w:rPr>
          <w:rFonts w:hint="eastAsia"/>
          <w:color w:val="000000"/>
        </w:rPr>
      </w:r>
      <w:r/>
    </w:p>
    <w:p>
      <w:pPr>
        <w:pStyle w:val="1061"/>
        <w:rPr>
          <w:rFonts w:hint="eastAsia"/>
          <w:b/>
          <w:bCs/>
          <w:color w:val="000000"/>
        </w:rPr>
      </w:pPr>
      <w:r>
        <w:rPr>
          <w:b/>
          <w:bCs/>
          <w:color w:val="000000"/>
        </w:rPr>
        <w:t xml:space="preserve">1.2.2 学生管理</w:t>
      </w:r>
      <w:r>
        <w:rPr>
          <w:rFonts w:hint="eastAsia"/>
          <w:b/>
          <w:bCs/>
          <w:color w:val="000000"/>
        </w:rPr>
      </w:r>
      <w:r/>
    </w:p>
    <w:p>
      <w:pPr>
        <w:pStyle w:val="1061"/>
        <w:numPr>
          <w:ilvl w:val="0"/>
          <w:numId w:val="12"/>
        </w:numPr>
        <w:tabs>
          <w:tab w:val="left" w:pos="720" w:leader="none"/>
        </w:tabs>
        <w:rPr>
          <w:rFonts w:hint="eastAsia"/>
          <w:color w:val="000000"/>
        </w:rPr>
      </w:pPr>
      <w:r>
        <w:rPr>
          <w:color w:val="000000"/>
        </w:rPr>
        <w:t xml:space="preserve">支持学生信息的新增、编辑、删除</w:t>
      </w:r>
      <w:r>
        <w:rPr>
          <w:rFonts w:hint="eastAsia"/>
          <w:color w:val="000000"/>
        </w:rPr>
      </w:r>
      <w:r/>
    </w:p>
    <w:p>
      <w:pPr>
        <w:pStyle w:val="1061"/>
        <w:numPr>
          <w:ilvl w:val="0"/>
          <w:numId w:val="12"/>
        </w:numPr>
        <w:tabs>
          <w:tab w:val="left" w:pos="720" w:leader="none"/>
        </w:tabs>
        <w:rPr>
          <w:rFonts w:hint="eastAsia"/>
          <w:color w:val="000000"/>
        </w:rPr>
      </w:pPr>
      <w:r>
        <w:rPr>
          <w:color w:val="000000"/>
        </w:rPr>
        <w:t xml:space="preserve">支持批量导入/导出用户信息</w:t>
      </w:r>
      <w:r>
        <w:rPr>
          <w:rFonts w:hint="eastAsia"/>
          <w:color w:val="000000"/>
        </w:rPr>
      </w:r>
      <w:r/>
    </w:p>
    <w:p>
      <w:pPr>
        <w:pStyle w:val="1061"/>
        <w:numPr>
          <w:ilvl w:val="0"/>
          <w:numId w:val="12"/>
        </w:numPr>
        <w:tabs>
          <w:tab w:val="left" w:pos="720" w:leader="none"/>
        </w:tabs>
        <w:rPr>
          <w:rFonts w:hint="eastAsia"/>
          <w:color w:val="000000"/>
        </w:rPr>
      </w:pPr>
      <w:r>
        <w:rPr>
          <w:color w:val="000000"/>
        </w:rPr>
        <w:t xml:space="preserve">支持批量更新用户信息</w:t>
      </w:r>
      <w:r>
        <w:rPr>
          <w:rFonts w:hint="eastAsia"/>
          <w:color w:val="000000"/>
        </w:rPr>
      </w:r>
      <w:r/>
    </w:p>
    <w:p>
      <w:pPr>
        <w:pStyle w:val="1061"/>
        <w:numPr>
          <w:ilvl w:val="0"/>
          <w:numId w:val="12"/>
        </w:numPr>
        <w:tabs>
          <w:tab w:val="left" w:pos="720" w:leader="none"/>
        </w:tabs>
        <w:rPr>
          <w:rFonts w:hint="eastAsia"/>
          <w:color w:val="000000"/>
        </w:rPr>
      </w:pPr>
      <w:r>
        <w:rPr>
          <w:color w:val="000000"/>
        </w:rPr>
        <w:t xml:space="preserve">支持重置密码、基础信息维护等功能</w:t>
      </w:r>
      <w:r>
        <w:rPr>
          <w:rFonts w:hint="eastAsia"/>
          <w:color w:val="000000"/>
        </w:rPr>
      </w:r>
      <w:r/>
    </w:p>
    <w:p>
      <w:pPr>
        <w:pStyle w:val="1061"/>
        <w:numPr>
          <w:ilvl w:val="0"/>
          <w:numId w:val="12"/>
        </w:numPr>
        <w:tabs>
          <w:tab w:val="left" w:pos="720" w:leader="none"/>
        </w:tabs>
        <w:rPr>
          <w:rFonts w:hint="eastAsia"/>
          <w:color w:val="000000"/>
        </w:rPr>
      </w:pPr>
      <w:r>
        <w:rPr>
          <w:color w:val="000000"/>
        </w:rPr>
        <w:t xml:space="preserve">信息记录字段包括：工号、姓名、手机号码、培训专业、入培时间、培训年限等</w:t>
      </w:r>
      <w:r>
        <w:rPr>
          <w:rFonts w:hint="eastAsia"/>
          <w:color w:val="000000"/>
        </w:rPr>
      </w:r>
      <w:r/>
    </w:p>
    <w:p>
      <w:pPr>
        <w:pStyle w:val="1061"/>
        <w:numPr>
          <w:ilvl w:val="0"/>
          <w:numId w:val="12"/>
        </w:numPr>
        <w:tabs>
          <w:tab w:val="left" w:pos="720" w:leader="none"/>
        </w:tabs>
        <w:rPr>
          <w:rFonts w:hint="eastAsia"/>
          <w:color w:val="000000"/>
        </w:rPr>
      </w:pPr>
      <w:r>
        <w:rPr>
          <w:color w:val="000000"/>
        </w:rPr>
        <w:t xml:space="preserve">支持按用户名、姓名、手机号、院区、专业、学生类别、入培时间等多条件组合查询</w:t>
      </w:r>
      <w:r>
        <w:rPr>
          <w:rFonts w:hint="eastAsia"/>
          <w:color w:val="000000"/>
        </w:rPr>
      </w:r>
      <w:r/>
    </w:p>
    <w:p>
      <w:pPr>
        <w:pStyle w:val="1061"/>
        <w:rPr>
          <w:rFonts w:hint="eastAsia"/>
          <w:b/>
          <w:bCs/>
          <w:color w:val="000000"/>
        </w:rPr>
      </w:pPr>
      <w:r>
        <w:rPr>
          <w:b/>
          <w:bCs/>
          <w:color w:val="000000"/>
        </w:rPr>
        <w:t xml:space="preserve">1.2.3 教师管理</w:t>
      </w:r>
      <w:r>
        <w:rPr>
          <w:rFonts w:hint="eastAsia"/>
          <w:b/>
          <w:bCs/>
          <w:color w:val="000000"/>
        </w:rPr>
      </w:r>
      <w:r/>
    </w:p>
    <w:p>
      <w:pPr>
        <w:pStyle w:val="1061"/>
        <w:numPr>
          <w:ilvl w:val="0"/>
          <w:numId w:val="13"/>
        </w:numPr>
        <w:tabs>
          <w:tab w:val="left" w:pos="720" w:leader="none"/>
        </w:tabs>
        <w:rPr>
          <w:rFonts w:hint="eastAsia"/>
          <w:color w:val="000000"/>
        </w:rPr>
      </w:pPr>
      <w:r>
        <w:rPr>
          <w:color w:val="000000"/>
        </w:rPr>
        <w:t xml:space="preserve">支持教师信息的新增、编辑、删除</w:t>
      </w:r>
      <w:r>
        <w:rPr>
          <w:rFonts w:hint="eastAsia"/>
          <w:color w:val="000000"/>
        </w:rPr>
      </w:r>
      <w:r/>
    </w:p>
    <w:p>
      <w:pPr>
        <w:pStyle w:val="1061"/>
        <w:numPr>
          <w:ilvl w:val="0"/>
          <w:numId w:val="13"/>
        </w:numPr>
        <w:tabs>
          <w:tab w:val="left" w:pos="720" w:leader="none"/>
        </w:tabs>
        <w:rPr>
          <w:rFonts w:hint="eastAsia"/>
          <w:color w:val="000000"/>
        </w:rPr>
      </w:pPr>
      <w:r>
        <w:rPr>
          <w:color w:val="000000"/>
        </w:rPr>
        <w:t xml:space="preserve">支持批量导入/导出用户信息</w:t>
      </w:r>
      <w:r>
        <w:rPr>
          <w:rFonts w:hint="eastAsia"/>
          <w:color w:val="000000"/>
        </w:rPr>
      </w:r>
      <w:r/>
    </w:p>
    <w:p>
      <w:pPr>
        <w:pStyle w:val="1061"/>
        <w:numPr>
          <w:ilvl w:val="0"/>
          <w:numId w:val="13"/>
        </w:numPr>
        <w:tabs>
          <w:tab w:val="left" w:pos="720" w:leader="none"/>
        </w:tabs>
        <w:rPr>
          <w:rFonts w:hint="eastAsia"/>
          <w:color w:val="000000"/>
        </w:rPr>
      </w:pPr>
      <w:r>
        <w:rPr>
          <w:color w:val="000000"/>
        </w:rPr>
        <w:t xml:space="preserve">支持批量更新用户信息</w:t>
      </w:r>
      <w:r>
        <w:rPr>
          <w:rFonts w:hint="eastAsia"/>
          <w:color w:val="000000"/>
        </w:rPr>
      </w:r>
      <w:r/>
    </w:p>
    <w:p>
      <w:pPr>
        <w:pStyle w:val="1061"/>
        <w:numPr>
          <w:ilvl w:val="0"/>
          <w:numId w:val="13"/>
        </w:numPr>
        <w:tabs>
          <w:tab w:val="left" w:pos="720" w:leader="none"/>
        </w:tabs>
        <w:rPr>
          <w:rFonts w:hint="eastAsia"/>
          <w:color w:val="000000"/>
        </w:rPr>
      </w:pPr>
      <w:r>
        <w:rPr>
          <w:color w:val="000000"/>
        </w:rPr>
        <w:t xml:space="preserve">支持重置密码、基础信息维护等功能</w:t>
      </w:r>
      <w:r>
        <w:rPr>
          <w:rFonts w:hint="eastAsia"/>
          <w:color w:val="000000"/>
        </w:rPr>
      </w:r>
      <w:r/>
    </w:p>
    <w:p>
      <w:pPr>
        <w:pStyle w:val="1061"/>
        <w:numPr>
          <w:ilvl w:val="0"/>
          <w:numId w:val="13"/>
        </w:numPr>
        <w:tabs>
          <w:tab w:val="left" w:pos="720" w:leader="none"/>
        </w:tabs>
        <w:rPr>
          <w:rFonts w:hint="eastAsia"/>
          <w:color w:val="000000"/>
        </w:rPr>
      </w:pPr>
      <w:r>
        <w:rPr>
          <w:color w:val="000000"/>
        </w:rPr>
        <w:t xml:space="preserve">信息记录字段包括：工号、姓名、手机号码、专业、科室等</w:t>
      </w:r>
      <w:r>
        <w:rPr>
          <w:rFonts w:hint="eastAsia"/>
          <w:color w:val="000000"/>
        </w:rPr>
      </w:r>
      <w:r/>
    </w:p>
    <w:p>
      <w:pPr>
        <w:pStyle w:val="1061"/>
        <w:numPr>
          <w:ilvl w:val="0"/>
          <w:numId w:val="13"/>
        </w:numPr>
        <w:tabs>
          <w:tab w:val="left" w:pos="720" w:leader="none"/>
        </w:tabs>
        <w:rPr>
          <w:rFonts w:hint="eastAsia"/>
          <w:color w:val="000000"/>
        </w:rPr>
      </w:pPr>
      <w:r>
        <w:rPr>
          <w:color w:val="000000"/>
        </w:rPr>
        <w:t xml:space="preserve">支持按用户名、姓名、手机号、院区、专业、科室等多条件组合查询</w:t>
      </w:r>
      <w:r>
        <w:rPr>
          <w:rFonts w:hint="eastAsia"/>
          <w:color w:val="000000"/>
        </w:rPr>
      </w:r>
      <w:r/>
    </w:p>
    <w:p>
      <w:pPr>
        <w:pStyle w:val="1061"/>
        <w:rPr>
          <w:rFonts w:hint="eastAsia"/>
          <w:b/>
          <w:bCs/>
          <w:color w:val="000000"/>
        </w:rPr>
      </w:pPr>
      <w:r>
        <w:rPr>
          <w:b/>
          <w:bCs/>
          <w:color w:val="000000"/>
        </w:rPr>
        <w:t xml:space="preserve">1.2.4 用户列表</w:t>
      </w:r>
      <w:r>
        <w:rPr>
          <w:rFonts w:hint="eastAsia"/>
          <w:b/>
          <w:bCs/>
          <w:color w:val="000000"/>
        </w:rPr>
      </w:r>
      <w:r/>
    </w:p>
    <w:p>
      <w:pPr>
        <w:pStyle w:val="1061"/>
        <w:numPr>
          <w:ilvl w:val="0"/>
          <w:numId w:val="14"/>
        </w:numPr>
        <w:tabs>
          <w:tab w:val="left" w:pos="720" w:leader="none"/>
        </w:tabs>
        <w:rPr>
          <w:rFonts w:hint="eastAsia"/>
          <w:color w:val="000000"/>
        </w:rPr>
      </w:pPr>
      <w:r>
        <w:rPr>
          <w:color w:val="000000"/>
        </w:rPr>
        <w:t xml:space="preserve">支持全院用户信息的新增、编辑、删除</w:t>
      </w:r>
      <w:r>
        <w:rPr>
          <w:rFonts w:hint="eastAsia"/>
          <w:color w:val="000000"/>
        </w:rPr>
      </w:r>
      <w:r/>
    </w:p>
    <w:p>
      <w:pPr>
        <w:pStyle w:val="1061"/>
        <w:numPr>
          <w:ilvl w:val="0"/>
          <w:numId w:val="14"/>
        </w:numPr>
        <w:tabs>
          <w:tab w:val="left" w:pos="720" w:leader="none"/>
        </w:tabs>
        <w:rPr>
          <w:rFonts w:hint="eastAsia"/>
          <w:color w:val="000000"/>
        </w:rPr>
      </w:pPr>
      <w:r>
        <w:rPr>
          <w:color w:val="000000"/>
        </w:rPr>
        <w:t xml:space="preserve">支持批量导入/导出用户信息</w:t>
      </w:r>
      <w:r>
        <w:rPr>
          <w:rFonts w:hint="eastAsia"/>
          <w:color w:val="000000"/>
        </w:rPr>
      </w:r>
      <w:r/>
    </w:p>
    <w:p>
      <w:pPr>
        <w:pStyle w:val="1061"/>
        <w:numPr>
          <w:ilvl w:val="0"/>
          <w:numId w:val="14"/>
        </w:numPr>
        <w:tabs>
          <w:tab w:val="left" w:pos="720" w:leader="none"/>
        </w:tabs>
        <w:rPr>
          <w:rFonts w:hint="eastAsia"/>
          <w:color w:val="000000"/>
        </w:rPr>
      </w:pPr>
      <w:r>
        <w:rPr>
          <w:color w:val="000000"/>
        </w:rPr>
        <w:t xml:space="preserve">支持批量更新用户信息、重置密码等</w:t>
      </w:r>
      <w:r>
        <w:rPr>
          <w:rFonts w:hint="eastAsia"/>
          <w:color w:val="000000"/>
        </w:rPr>
      </w:r>
      <w:r/>
    </w:p>
    <w:p>
      <w:pPr>
        <w:pStyle w:val="1061"/>
        <w:numPr>
          <w:ilvl w:val="0"/>
          <w:numId w:val="14"/>
        </w:numPr>
        <w:tabs>
          <w:tab w:val="left" w:pos="720" w:leader="none"/>
        </w:tabs>
        <w:rPr>
          <w:rFonts w:hint="eastAsia"/>
          <w:color w:val="000000"/>
        </w:rPr>
      </w:pPr>
      <w:r>
        <w:rPr>
          <w:color w:val="000000"/>
        </w:rPr>
        <w:t xml:space="preserve">信息记录字段包括：工号、姓名、手机号码等</w:t>
      </w:r>
      <w:r>
        <w:rPr>
          <w:rFonts w:hint="eastAsia"/>
          <w:color w:val="000000"/>
        </w:rPr>
      </w:r>
      <w:r/>
    </w:p>
    <w:p>
      <w:pPr>
        <w:pStyle w:val="1061"/>
        <w:numPr>
          <w:ilvl w:val="0"/>
          <w:numId w:val="14"/>
        </w:numPr>
        <w:tabs>
          <w:tab w:val="left" w:pos="720" w:leader="none"/>
        </w:tabs>
        <w:rPr>
          <w:rFonts w:hint="eastAsia"/>
          <w:color w:val="000000"/>
        </w:rPr>
      </w:pPr>
      <w:r>
        <w:rPr>
          <w:color w:val="000000"/>
        </w:rPr>
        <w:t xml:space="preserve">支持按用户名、姓名、手机号、院区等多条件组合查询</w:t>
      </w:r>
      <w:r>
        <w:rPr>
          <w:rFonts w:hint="eastAsia"/>
          <w:color w:val="000000"/>
        </w:rPr>
      </w:r>
      <w:r/>
    </w:p>
    <w:p>
      <w:pPr>
        <w:pStyle w:val="1061"/>
        <w:rPr>
          <w:rFonts w:hint="eastAsia"/>
          <w:b/>
          <w:bCs/>
          <w:color w:val="000000"/>
        </w:rPr>
      </w:pPr>
      <w:r>
        <w:rPr>
          <w:b/>
          <w:bCs/>
          <w:color w:val="000000"/>
        </w:rPr>
        <w:t xml:space="preserve">1.3 轮转管理</w:t>
      </w:r>
      <w:r>
        <w:rPr>
          <w:rFonts w:hint="eastAsia"/>
          <w:b/>
          <w:bCs/>
          <w:color w:val="000000"/>
        </w:rPr>
      </w:r>
      <w:r/>
    </w:p>
    <w:p>
      <w:pPr>
        <w:pStyle w:val="1061"/>
        <w:rPr>
          <w:rFonts w:hint="eastAsia"/>
          <w:b/>
          <w:bCs/>
          <w:color w:val="000000"/>
        </w:rPr>
      </w:pPr>
      <w:r>
        <w:rPr>
          <w:b/>
          <w:bCs/>
          <w:color w:val="000000"/>
        </w:rPr>
        <w:t xml:space="preserve">1.3.1 轮转模板</w:t>
      </w:r>
      <w:r>
        <w:rPr>
          <w:rFonts w:hint="eastAsia"/>
          <w:b/>
          <w:bCs/>
          <w:color w:val="000000"/>
        </w:rPr>
      </w:r>
      <w:r/>
    </w:p>
    <w:p>
      <w:pPr>
        <w:pStyle w:val="1061"/>
        <w:numPr>
          <w:ilvl w:val="0"/>
          <w:numId w:val="15"/>
        </w:numPr>
        <w:tabs>
          <w:tab w:val="left" w:pos="720" w:leader="none"/>
        </w:tabs>
        <w:rPr>
          <w:rFonts w:hint="eastAsia"/>
          <w:color w:val="000000"/>
        </w:rPr>
      </w:pPr>
      <w:r>
        <w:rPr>
          <w:color w:val="000000"/>
        </w:rPr>
        <w:t xml:space="preserve">支持根据国家、省市、医院要求灵活设定轮转规则</w:t>
      </w:r>
      <w:r>
        <w:rPr>
          <w:rFonts w:hint="eastAsia"/>
          <w:color w:val="000000"/>
        </w:rPr>
      </w:r>
      <w:r/>
    </w:p>
    <w:p>
      <w:pPr>
        <w:pStyle w:val="1061"/>
        <w:numPr>
          <w:ilvl w:val="0"/>
          <w:numId w:val="15"/>
        </w:numPr>
        <w:tabs>
          <w:tab w:val="left" w:pos="720" w:leader="none"/>
        </w:tabs>
        <w:rPr>
          <w:rFonts w:hint="eastAsia"/>
          <w:color w:val="000000"/>
        </w:rPr>
      </w:pPr>
      <w:r>
        <w:rPr>
          <w:color w:val="000000"/>
        </w:rPr>
        <w:t xml:space="preserve">支持根据医院实际科室设定轮转规则</w:t>
      </w:r>
      <w:r>
        <w:rPr>
          <w:rFonts w:hint="eastAsia"/>
          <w:color w:val="000000"/>
        </w:rPr>
      </w:r>
      <w:r/>
    </w:p>
    <w:p>
      <w:pPr>
        <w:pStyle w:val="1061"/>
        <w:numPr>
          <w:ilvl w:val="0"/>
          <w:numId w:val="15"/>
        </w:numPr>
        <w:tabs>
          <w:tab w:val="left" w:pos="720" w:leader="none"/>
        </w:tabs>
        <w:rPr>
          <w:rFonts w:hint="eastAsia"/>
          <w:color w:val="000000"/>
        </w:rPr>
      </w:pPr>
      <w:r>
        <w:rPr>
          <w:color w:val="000000"/>
        </w:rPr>
        <w:t xml:space="preserve">支持设置实习生各学制学生的排班规则</w:t>
      </w:r>
      <w:r>
        <w:rPr>
          <w:rFonts w:hint="eastAsia"/>
          <w:color w:val="000000"/>
        </w:rPr>
      </w:r>
      <w:r/>
    </w:p>
    <w:p>
      <w:pPr>
        <w:pStyle w:val="1061"/>
        <w:numPr>
          <w:ilvl w:val="0"/>
          <w:numId w:val="15"/>
        </w:numPr>
        <w:tabs>
          <w:tab w:val="left" w:pos="720" w:leader="none"/>
        </w:tabs>
        <w:rPr>
          <w:rFonts w:hint="eastAsia"/>
          <w:color w:val="000000"/>
        </w:rPr>
      </w:pPr>
      <w:r>
        <w:rPr>
          <w:color w:val="000000"/>
        </w:rPr>
        <w:t xml:space="preserve">支持科室联排、是否允许打断科室、随机科室、阶段性轮转排班、必修选修设定等多种轮转规则设置</w:t>
      </w:r>
      <w:r>
        <w:rPr>
          <w:rFonts w:hint="eastAsia"/>
          <w:color w:val="000000"/>
        </w:rPr>
      </w:r>
      <w:r/>
    </w:p>
    <w:p>
      <w:pPr>
        <w:pStyle w:val="1061"/>
        <w:numPr>
          <w:ilvl w:val="0"/>
          <w:numId w:val="15"/>
        </w:numPr>
        <w:tabs>
          <w:tab w:val="left" w:pos="720" w:leader="none"/>
        </w:tabs>
        <w:rPr>
          <w:rFonts w:hint="eastAsia"/>
          <w:color w:val="000000"/>
        </w:rPr>
      </w:pPr>
      <w:r>
        <w:rPr>
          <w:color w:val="000000"/>
        </w:rPr>
        <w:t xml:space="preserve">支持批量导入轮转模板</w:t>
      </w:r>
      <w:r>
        <w:rPr>
          <w:rFonts w:hint="eastAsia"/>
          <w:color w:val="000000"/>
        </w:rPr>
      </w:r>
      <w:r/>
    </w:p>
    <w:p>
      <w:pPr>
        <w:pStyle w:val="1061"/>
        <w:numPr>
          <w:ilvl w:val="0"/>
          <w:numId w:val="15"/>
        </w:numPr>
        <w:tabs>
          <w:tab w:val="left" w:pos="720" w:leader="none"/>
        </w:tabs>
        <w:rPr>
          <w:rFonts w:hint="eastAsia"/>
          <w:color w:val="000000"/>
        </w:rPr>
      </w:pPr>
      <w:r>
        <w:rPr>
          <w:color w:val="000000"/>
        </w:rPr>
        <w:t xml:space="preserve">支持在线编辑模板</w:t>
      </w:r>
      <w:r>
        <w:rPr>
          <w:rFonts w:hint="eastAsia"/>
          <w:color w:val="000000"/>
        </w:rPr>
      </w:r>
      <w:r/>
    </w:p>
    <w:p>
      <w:pPr>
        <w:pStyle w:val="1061"/>
        <w:rPr>
          <w:rFonts w:hint="eastAsia"/>
          <w:b/>
          <w:bCs/>
          <w:color w:val="000000"/>
        </w:rPr>
      </w:pPr>
      <w:r>
        <w:rPr>
          <w:rFonts w:hint="eastAsia" w:ascii="宋体" w:hAnsi="宋体" w:eastAsia="宋体" w:cs="宋体"/>
          <w:color w:val="000000"/>
          <w:sz w:val="24"/>
          <w:szCs w:val="24"/>
        </w:rPr>
        <w:t xml:space="preserve">★</w:t>
      </w:r>
      <w:r>
        <w:rPr>
          <w:b/>
          <w:bCs/>
          <w:color w:val="000000"/>
        </w:rPr>
        <w:t xml:space="preserve">1.3.2 轮转智能排班</w:t>
      </w:r>
      <w:r>
        <w:rPr>
          <w:rFonts w:hint="eastAsia"/>
          <w:b/>
          <w:bCs/>
          <w:color w:val="000000"/>
        </w:rPr>
      </w:r>
      <w:r/>
    </w:p>
    <w:p>
      <w:pPr>
        <w:pStyle w:val="1061"/>
        <w:numPr>
          <w:ilvl w:val="0"/>
          <w:numId w:val="16"/>
        </w:numPr>
        <w:tabs>
          <w:tab w:val="left" w:pos="720" w:leader="none"/>
        </w:tabs>
        <w:rPr>
          <w:rFonts w:hint="eastAsia"/>
          <w:color w:val="000000"/>
        </w:rPr>
      </w:pPr>
      <w:r>
        <w:rPr>
          <w:color w:val="000000"/>
        </w:rPr>
        <w:t xml:space="preserve">支持智能创建轮转计划</w:t>
      </w:r>
      <w:r>
        <w:rPr>
          <w:rFonts w:hint="eastAsia"/>
          <w:color w:val="000000"/>
        </w:rPr>
      </w:r>
      <w:r/>
    </w:p>
    <w:p>
      <w:pPr>
        <w:pStyle w:val="1061"/>
        <w:numPr>
          <w:ilvl w:val="0"/>
          <w:numId w:val="16"/>
        </w:numPr>
        <w:tabs>
          <w:tab w:val="left" w:pos="720" w:leader="none"/>
        </w:tabs>
        <w:rPr>
          <w:rFonts w:hint="eastAsia"/>
          <w:color w:val="000000"/>
        </w:rPr>
      </w:pPr>
      <w:r>
        <w:rPr>
          <w:color w:val="000000"/>
        </w:rPr>
        <w:t xml:space="preserve">支持自主选择需排班学生，匹配轮转模板，设置轮转计划名称与起始时间</w:t>
      </w:r>
      <w:r>
        <w:rPr>
          <w:rFonts w:hint="eastAsia"/>
          <w:color w:val="000000"/>
        </w:rPr>
      </w:r>
      <w:r/>
    </w:p>
    <w:p>
      <w:pPr>
        <w:pStyle w:val="1061"/>
        <w:numPr>
          <w:ilvl w:val="0"/>
          <w:numId w:val="16"/>
        </w:numPr>
        <w:tabs>
          <w:tab w:val="left" w:pos="720" w:leader="none"/>
        </w:tabs>
        <w:rPr>
          <w:rFonts w:hint="eastAsia"/>
          <w:color w:val="000000"/>
        </w:rPr>
      </w:pPr>
      <w:r>
        <w:rPr>
          <w:color w:val="000000"/>
        </w:rPr>
        <w:t xml:space="preserve">提供三套智能排班算法，500人分钟级完成排班，实现各科室人员均衡分布</w:t>
      </w:r>
      <w:r>
        <w:rPr>
          <w:rFonts w:hint="eastAsia"/>
          <w:color w:val="000000"/>
        </w:rPr>
      </w:r>
      <w:r/>
    </w:p>
    <w:p>
      <w:pPr>
        <w:pStyle w:val="1061"/>
        <w:numPr>
          <w:ilvl w:val="0"/>
          <w:numId w:val="16"/>
        </w:numPr>
        <w:tabs>
          <w:tab w:val="left" w:pos="720" w:leader="none"/>
        </w:tabs>
        <w:rPr>
          <w:rFonts w:hint="eastAsia"/>
          <w:color w:val="000000"/>
        </w:rPr>
      </w:pPr>
      <w:r>
        <w:rPr>
          <w:color w:val="000000"/>
        </w:rPr>
        <w:t xml:space="preserve">支持轮转计划手动导入</w:t>
      </w:r>
      <w:r>
        <w:rPr>
          <w:rFonts w:hint="eastAsia"/>
          <w:color w:val="000000"/>
        </w:rPr>
      </w:r>
      <w:r/>
    </w:p>
    <w:p>
      <w:pPr>
        <w:pStyle w:val="1061"/>
        <w:numPr>
          <w:ilvl w:val="0"/>
          <w:numId w:val="16"/>
        </w:numPr>
        <w:tabs>
          <w:tab w:val="left" w:pos="720" w:leader="none"/>
        </w:tabs>
        <w:rPr>
          <w:rFonts w:hint="eastAsia"/>
          <w:color w:val="000000"/>
        </w:rPr>
      </w:pPr>
      <w:r>
        <w:rPr>
          <w:color w:val="000000"/>
        </w:rPr>
        <w:t xml:space="preserve">支持导入学生历史轮转计划进行数据留存</w:t>
      </w:r>
      <w:r>
        <w:rPr>
          <w:rFonts w:hint="eastAsia"/>
          <w:color w:val="000000"/>
        </w:rPr>
      </w:r>
      <w:r/>
    </w:p>
    <w:p>
      <w:pPr>
        <w:pStyle w:val="1061"/>
        <w:numPr>
          <w:ilvl w:val="0"/>
          <w:numId w:val="16"/>
        </w:numPr>
        <w:tabs>
          <w:tab w:val="left" w:pos="720" w:leader="none"/>
        </w:tabs>
        <w:rPr>
          <w:rFonts w:hint="eastAsia"/>
          <w:color w:val="000000"/>
        </w:rPr>
      </w:pPr>
      <w:r>
        <w:rPr>
          <w:color w:val="000000"/>
        </w:rPr>
        <w:t xml:space="preserve">支持排班结果智能分析，辅助专业评估排班合理性</w:t>
      </w:r>
      <w:r>
        <w:rPr>
          <w:rFonts w:hint="eastAsia"/>
          <w:color w:val="000000"/>
        </w:rPr>
      </w:r>
      <w:r/>
    </w:p>
    <w:p>
      <w:pPr>
        <w:pStyle w:val="1061"/>
        <w:rPr>
          <w:rFonts w:hint="eastAsia"/>
          <w:b/>
          <w:bCs/>
          <w:color w:val="000000"/>
        </w:rPr>
      </w:pPr>
      <w:r>
        <w:rPr>
          <w:b/>
          <w:bCs/>
          <w:color w:val="000000"/>
        </w:rPr>
        <w:t xml:space="preserve">1.3.3 轮转信息</w:t>
      </w:r>
      <w:r>
        <w:rPr>
          <w:rFonts w:hint="eastAsia"/>
          <w:b/>
          <w:bCs/>
          <w:color w:val="000000"/>
        </w:rPr>
      </w:r>
      <w:r/>
    </w:p>
    <w:p>
      <w:pPr>
        <w:pStyle w:val="1061"/>
        <w:numPr>
          <w:ilvl w:val="0"/>
          <w:numId w:val="17"/>
        </w:numPr>
        <w:tabs>
          <w:tab w:val="left" w:pos="720" w:leader="none"/>
        </w:tabs>
        <w:rPr>
          <w:rFonts w:hint="eastAsia"/>
          <w:color w:val="000000"/>
        </w:rPr>
      </w:pPr>
      <w:r>
        <w:rPr>
          <w:color w:val="000000"/>
        </w:rPr>
        <w:t xml:space="preserve">系统自动生成轮转计划总览，支持查阅所有学生轮转汇总信息</w:t>
      </w:r>
      <w:r>
        <w:rPr>
          <w:rFonts w:hint="eastAsia"/>
          <w:color w:val="000000"/>
        </w:rPr>
      </w:r>
      <w:r/>
    </w:p>
    <w:p>
      <w:pPr>
        <w:pStyle w:val="1061"/>
        <w:numPr>
          <w:ilvl w:val="0"/>
          <w:numId w:val="17"/>
        </w:numPr>
        <w:tabs>
          <w:tab w:val="left" w:pos="720" w:leader="none"/>
        </w:tabs>
        <w:rPr>
          <w:rFonts w:hint="eastAsia"/>
          <w:color w:val="000000"/>
        </w:rPr>
      </w:pPr>
      <w:r>
        <w:rPr>
          <w:color w:val="000000"/>
        </w:rPr>
        <w:t xml:space="preserve">支持区分既往学生、在培学生和即将入科学生</w:t>
      </w:r>
      <w:r>
        <w:rPr>
          <w:rFonts w:hint="eastAsia"/>
          <w:color w:val="000000"/>
        </w:rPr>
      </w:r>
      <w:r/>
    </w:p>
    <w:p>
      <w:pPr>
        <w:pStyle w:val="1061"/>
        <w:numPr>
          <w:ilvl w:val="0"/>
          <w:numId w:val="17"/>
        </w:numPr>
        <w:tabs>
          <w:tab w:val="left" w:pos="720" w:leader="none"/>
        </w:tabs>
        <w:rPr>
          <w:rFonts w:hint="eastAsia"/>
          <w:color w:val="000000"/>
        </w:rPr>
      </w:pPr>
      <w:r>
        <w:rPr>
          <w:color w:val="000000"/>
        </w:rPr>
        <w:t xml:space="preserve">支持按轮转计划分别查看轮转信息</w:t>
      </w:r>
      <w:r>
        <w:rPr>
          <w:rFonts w:hint="eastAsia"/>
          <w:color w:val="000000"/>
        </w:rPr>
      </w:r>
      <w:r/>
    </w:p>
    <w:p>
      <w:pPr>
        <w:pStyle w:val="1061"/>
        <w:numPr>
          <w:ilvl w:val="0"/>
          <w:numId w:val="17"/>
        </w:numPr>
        <w:tabs>
          <w:tab w:val="left" w:pos="720" w:leader="none"/>
        </w:tabs>
        <w:rPr>
          <w:rFonts w:hint="eastAsia"/>
          <w:color w:val="000000"/>
        </w:rPr>
      </w:pPr>
      <w:r>
        <w:rPr>
          <w:color w:val="000000"/>
        </w:rPr>
        <w:t xml:space="preserve">支持删除轮转计划</w:t>
      </w:r>
      <w:r>
        <w:rPr>
          <w:rFonts w:hint="eastAsia"/>
          <w:color w:val="000000"/>
        </w:rPr>
      </w:r>
      <w:r/>
    </w:p>
    <w:p>
      <w:pPr>
        <w:pStyle w:val="1061"/>
        <w:numPr>
          <w:ilvl w:val="0"/>
          <w:numId w:val="17"/>
        </w:numPr>
        <w:tabs>
          <w:tab w:val="left" w:pos="720" w:leader="none"/>
        </w:tabs>
        <w:rPr>
          <w:rFonts w:hint="eastAsia"/>
          <w:color w:val="000000"/>
        </w:rPr>
      </w:pPr>
      <w:r>
        <w:rPr>
          <w:color w:val="000000"/>
        </w:rPr>
        <w:t xml:space="preserve">支持科室维度、用户维度的轮转数据透视</w:t>
      </w:r>
      <w:r>
        <w:rPr>
          <w:rFonts w:hint="eastAsia"/>
          <w:color w:val="000000"/>
        </w:rPr>
      </w:r>
      <w:r/>
    </w:p>
    <w:p>
      <w:pPr>
        <w:pStyle w:val="1061"/>
        <w:numPr>
          <w:ilvl w:val="0"/>
          <w:numId w:val="17"/>
        </w:numPr>
        <w:tabs>
          <w:tab w:val="left" w:pos="720" w:leader="none"/>
        </w:tabs>
        <w:rPr>
          <w:rFonts w:hint="eastAsia"/>
          <w:color w:val="000000"/>
        </w:rPr>
      </w:pPr>
      <w:r>
        <w:rPr>
          <w:color w:val="000000"/>
        </w:rPr>
        <w:t xml:space="preserve">支持按日、周、月三种模式查看科室（本院科室/标准科室）每日/每周/每月学生人数及具体名单</w:t>
      </w:r>
      <w:r>
        <w:rPr>
          <w:rFonts w:hint="eastAsia"/>
          <w:color w:val="000000"/>
        </w:rPr>
      </w:r>
      <w:r/>
    </w:p>
    <w:p>
      <w:pPr>
        <w:pStyle w:val="1061"/>
        <w:numPr>
          <w:ilvl w:val="0"/>
          <w:numId w:val="17"/>
        </w:numPr>
        <w:tabs>
          <w:tab w:val="left" w:pos="720" w:leader="none"/>
        </w:tabs>
        <w:rPr>
          <w:rFonts w:hint="eastAsia"/>
          <w:color w:val="000000"/>
        </w:rPr>
      </w:pPr>
      <w:r>
        <w:rPr>
          <w:color w:val="000000"/>
        </w:rPr>
        <w:t xml:space="preserve">支持按人员、用户组、专业、轮转科室、月份、入培时间、学生类别等多条件筛选查询</w:t>
      </w:r>
      <w:r>
        <w:rPr>
          <w:rFonts w:hint="eastAsia"/>
          <w:color w:val="000000"/>
        </w:rPr>
      </w:r>
      <w:r/>
    </w:p>
    <w:p>
      <w:pPr>
        <w:pStyle w:val="1061"/>
        <w:numPr>
          <w:ilvl w:val="0"/>
          <w:numId w:val="17"/>
        </w:numPr>
        <w:tabs>
          <w:tab w:val="left" w:pos="720" w:leader="none"/>
        </w:tabs>
        <w:rPr>
          <w:rFonts w:hint="eastAsia"/>
          <w:color w:val="000000"/>
        </w:rPr>
      </w:pPr>
      <w:r>
        <w:rPr>
          <w:color w:val="000000"/>
        </w:rPr>
        <w:t xml:space="preserve">支持导出相关数据</w:t>
      </w:r>
      <w:r>
        <w:rPr>
          <w:rFonts w:hint="eastAsia"/>
          <w:color w:val="000000"/>
        </w:rPr>
      </w:r>
      <w:r/>
    </w:p>
    <w:p>
      <w:pPr>
        <w:pStyle w:val="1061"/>
        <w:numPr>
          <w:ilvl w:val="0"/>
          <w:numId w:val="17"/>
        </w:numPr>
        <w:tabs>
          <w:tab w:val="left" w:pos="720" w:leader="none"/>
        </w:tabs>
        <w:rPr>
          <w:rFonts w:hint="eastAsia"/>
          <w:color w:val="000000"/>
        </w:rPr>
      </w:pPr>
      <w:r>
        <w:rPr>
          <w:color w:val="000000"/>
        </w:rPr>
        <w:t xml:space="preserve">支持实时手动调整轮转计划，包括新增、修改、对调、删除、顺延5种调整方式</w:t>
      </w:r>
      <w:r>
        <w:rPr>
          <w:rFonts w:hint="eastAsia"/>
          <w:color w:val="000000"/>
        </w:rPr>
      </w:r>
      <w:r/>
    </w:p>
    <w:p>
      <w:pPr>
        <w:pStyle w:val="1061"/>
        <w:numPr>
          <w:ilvl w:val="0"/>
          <w:numId w:val="17"/>
        </w:numPr>
        <w:tabs>
          <w:tab w:val="left" w:pos="720" w:leader="none"/>
        </w:tabs>
        <w:rPr>
          <w:rFonts w:hint="eastAsia"/>
          <w:color w:val="000000"/>
        </w:rPr>
      </w:pPr>
      <w:r>
        <w:rPr>
          <w:color w:val="000000"/>
        </w:rPr>
        <w:t xml:space="preserve">支持在日、周、月模式下进行调整</w:t>
      </w:r>
      <w:r>
        <w:rPr>
          <w:rFonts w:hint="eastAsia"/>
          <w:color w:val="000000"/>
        </w:rPr>
      </w:r>
      <w:r/>
    </w:p>
    <w:p>
      <w:pPr>
        <w:pStyle w:val="1061"/>
        <w:numPr>
          <w:ilvl w:val="0"/>
          <w:numId w:val="17"/>
        </w:numPr>
        <w:tabs>
          <w:tab w:val="left" w:pos="720" w:leader="none"/>
        </w:tabs>
        <w:rPr>
          <w:rFonts w:hint="eastAsia"/>
          <w:color w:val="000000"/>
        </w:rPr>
      </w:pPr>
      <w:r>
        <w:rPr>
          <w:color w:val="000000"/>
        </w:rPr>
        <w:t xml:space="preserve">支持批量更新轮转计划</w:t>
      </w:r>
      <w:r>
        <w:rPr>
          <w:rFonts w:hint="eastAsia"/>
          <w:color w:val="000000"/>
        </w:rPr>
      </w:r>
      <w:r/>
    </w:p>
    <w:p>
      <w:pPr>
        <w:pStyle w:val="1061"/>
        <w:numPr>
          <w:ilvl w:val="0"/>
          <w:numId w:val="17"/>
        </w:numPr>
        <w:tabs>
          <w:tab w:val="left" w:pos="720" w:leader="none"/>
        </w:tabs>
        <w:rPr>
          <w:rFonts w:hint="eastAsia"/>
          <w:color w:val="000000"/>
        </w:rPr>
      </w:pPr>
      <w:r>
        <w:rPr>
          <w:color w:val="000000"/>
        </w:rPr>
        <w:t xml:space="preserve">支持根据全院或年级设置轮转计划显示时间段</w:t>
      </w:r>
      <w:r>
        <w:rPr>
          <w:rFonts w:hint="eastAsia"/>
          <w:color w:val="000000"/>
        </w:rPr>
      </w:r>
      <w:r/>
    </w:p>
    <w:p>
      <w:pPr>
        <w:pStyle w:val="1061"/>
        <w:rPr>
          <w:rFonts w:hint="eastAsia"/>
          <w:b/>
          <w:bCs/>
          <w:color w:val="000000"/>
        </w:rPr>
      </w:pPr>
      <w:r>
        <w:rPr>
          <w:rFonts w:hint="eastAsia" w:ascii="宋体" w:hAnsi="宋体" w:eastAsia="宋体" w:cs="宋体"/>
          <w:color w:val="000000"/>
          <w:sz w:val="24"/>
          <w:szCs w:val="24"/>
        </w:rPr>
        <w:t xml:space="preserve">★</w:t>
      </w:r>
      <w:r>
        <w:rPr>
          <w:b/>
          <w:bCs/>
          <w:color w:val="000000"/>
        </w:rPr>
        <w:t xml:space="preserve">1.4 考试管理</w:t>
      </w:r>
      <w:r>
        <w:rPr>
          <w:rFonts w:hint="eastAsia"/>
          <w:b/>
          <w:bCs/>
          <w:color w:val="000000"/>
        </w:rPr>
      </w:r>
      <w:r/>
    </w:p>
    <w:p>
      <w:pPr>
        <w:pStyle w:val="1061"/>
        <w:rPr>
          <w:rFonts w:hint="eastAsia"/>
          <w:color w:val="000000"/>
        </w:rPr>
      </w:pPr>
      <w:r>
        <w:rPr>
          <w:color w:val="000000"/>
        </w:rPr>
        <w:t xml:space="preserve">系统采用手动组卷、以卷组卷、模板组卷三种组卷方式，以日常考核、出科考核等考试模式，满足管理人员在不同场景下的组卷需求和相应的考核层次。</w:t>
      </w:r>
      <w:r>
        <w:rPr>
          <w:rFonts w:hint="eastAsia"/>
          <w:color w:val="000000"/>
        </w:rPr>
      </w:r>
      <w:r/>
    </w:p>
    <w:p>
      <w:pPr>
        <w:pStyle w:val="1061"/>
        <w:rPr>
          <w:rFonts w:hint="eastAsia"/>
          <w:b/>
          <w:bCs/>
          <w:color w:val="000000"/>
        </w:rPr>
      </w:pPr>
      <w:r>
        <w:rPr>
          <w:b/>
          <w:bCs/>
          <w:color w:val="000000"/>
        </w:rPr>
        <w:t xml:space="preserve">1.4.1 组卷模式</w:t>
      </w:r>
      <w:r>
        <w:rPr>
          <w:rFonts w:hint="eastAsia"/>
          <w:b/>
          <w:bCs/>
          <w:color w:val="000000"/>
        </w:rPr>
      </w:r>
      <w:r/>
    </w:p>
    <w:p>
      <w:pPr>
        <w:pStyle w:val="1061"/>
        <w:numPr>
          <w:ilvl w:val="0"/>
          <w:numId w:val="18"/>
        </w:numPr>
        <w:tabs>
          <w:tab w:val="left" w:pos="720" w:leader="none"/>
        </w:tabs>
        <w:rPr>
          <w:rFonts w:hint="eastAsia"/>
          <w:color w:val="000000"/>
        </w:rPr>
      </w:pPr>
      <w:r>
        <w:rPr>
          <w:b/>
          <w:bCs/>
          <w:color w:val="000000"/>
        </w:rPr>
        <w:t xml:space="preserve">以卷组卷</w:t>
      </w:r>
      <w:r>
        <w:rPr>
          <w:color w:val="000000"/>
        </w:rPr>
        <w:t xml:space="preserve">：支持选择多个已发布试卷作为模板快速重组试卷</w:t>
      </w:r>
      <w:r>
        <w:rPr>
          <w:rFonts w:hint="eastAsia"/>
          <w:color w:val="000000"/>
        </w:rPr>
      </w:r>
      <w:r/>
    </w:p>
    <w:p>
      <w:pPr>
        <w:pStyle w:val="1061"/>
        <w:numPr>
          <w:ilvl w:val="0"/>
          <w:numId w:val="18"/>
        </w:numPr>
        <w:tabs>
          <w:tab w:val="left" w:pos="720" w:leader="none"/>
        </w:tabs>
        <w:rPr>
          <w:rFonts w:hint="eastAsia"/>
          <w:color w:val="000000"/>
        </w:rPr>
      </w:pPr>
      <w:r>
        <w:rPr>
          <w:b/>
          <w:bCs/>
          <w:color w:val="000000"/>
        </w:rPr>
        <w:t xml:space="preserve">手动组卷</w:t>
      </w:r>
      <w:r>
        <w:rPr>
          <w:color w:val="000000"/>
        </w:rPr>
        <w:t xml:space="preserve">：支持手动选题、按题目内容搜索选题</w:t>
      </w:r>
      <w:r>
        <w:rPr>
          <w:rFonts w:hint="eastAsia"/>
          <w:color w:val="000000"/>
        </w:rPr>
      </w:r>
      <w:r/>
    </w:p>
    <w:p>
      <w:pPr>
        <w:pStyle w:val="1061"/>
        <w:numPr>
          <w:ilvl w:val="0"/>
          <w:numId w:val="18"/>
        </w:numPr>
        <w:tabs>
          <w:tab w:val="left" w:pos="720" w:leader="none"/>
        </w:tabs>
        <w:rPr>
          <w:rFonts w:hint="eastAsia"/>
          <w:color w:val="000000"/>
        </w:rPr>
      </w:pPr>
      <w:r>
        <w:rPr>
          <w:b/>
          <w:bCs/>
          <w:color w:val="000000"/>
        </w:rPr>
        <w:t xml:space="preserve">模板组卷</w:t>
      </w:r>
      <w:r>
        <w:rPr>
          <w:color w:val="000000"/>
        </w:rPr>
        <w:t xml:space="preserve">：支持制定考试模板，选定题目范围，发布考试时直接选用模板快速组卷</w:t>
      </w:r>
      <w:r>
        <w:rPr>
          <w:rFonts w:hint="eastAsia"/>
          <w:color w:val="000000"/>
        </w:rPr>
      </w:r>
      <w:r/>
    </w:p>
    <w:p>
      <w:pPr>
        <w:pStyle w:val="1061"/>
        <w:numPr>
          <w:ilvl w:val="0"/>
          <w:numId w:val="18"/>
        </w:numPr>
        <w:tabs>
          <w:tab w:val="left" w:pos="720" w:leader="none"/>
        </w:tabs>
        <w:rPr>
          <w:rFonts w:hint="eastAsia"/>
          <w:color w:val="000000"/>
        </w:rPr>
      </w:pPr>
      <w:r>
        <w:rPr>
          <w:b/>
          <w:bCs/>
          <w:color w:val="000000"/>
        </w:rPr>
        <w:t xml:space="preserve">出科理论考核</w:t>
      </w:r>
      <w:r>
        <w:rPr>
          <w:color w:val="000000"/>
        </w:rPr>
        <w:t xml:space="preserve">：支持考试成绩自动关联至系统出科考核体系，实现成绩快速调取</w:t>
      </w:r>
      <w:r>
        <w:rPr>
          <w:rFonts w:hint="eastAsia"/>
          <w:color w:val="000000"/>
        </w:rPr>
      </w:r>
      <w:r/>
    </w:p>
    <w:p>
      <w:pPr>
        <w:pStyle w:val="1061"/>
        <w:numPr>
          <w:ilvl w:val="0"/>
          <w:numId w:val="18"/>
        </w:numPr>
        <w:tabs>
          <w:tab w:val="left" w:pos="720" w:leader="none"/>
        </w:tabs>
        <w:rPr>
          <w:rFonts w:hint="eastAsia"/>
          <w:color w:val="000000"/>
        </w:rPr>
      </w:pPr>
      <w:r>
        <w:rPr>
          <w:b/>
          <w:bCs/>
          <w:color w:val="000000"/>
        </w:rPr>
        <w:t xml:space="preserve">快速发布</w:t>
      </w:r>
      <w:r>
        <w:rPr>
          <w:color w:val="000000"/>
        </w:rPr>
        <w:t xml:space="preserve">：支持复制已发布考核的规则（考试设置、考试范围、题型及分值等）</w:t>
      </w:r>
      <w:r>
        <w:rPr>
          <w:rFonts w:hint="eastAsia"/>
          <w:color w:val="000000"/>
        </w:rPr>
      </w:r>
      <w:r/>
    </w:p>
    <w:p>
      <w:pPr>
        <w:pStyle w:val="1061"/>
        <w:numPr>
          <w:ilvl w:val="0"/>
          <w:numId w:val="18"/>
        </w:numPr>
        <w:tabs>
          <w:tab w:val="left" w:pos="720" w:leader="none"/>
        </w:tabs>
        <w:rPr>
          <w:rFonts w:hint="eastAsia"/>
          <w:color w:val="000000"/>
        </w:rPr>
      </w:pPr>
      <w:r>
        <w:rPr>
          <w:b/>
          <w:bCs/>
          <w:color w:val="000000"/>
        </w:rPr>
        <w:t xml:space="preserve">补考功能</w:t>
      </w:r>
      <w:r>
        <w:rPr>
          <w:color w:val="000000"/>
        </w:rPr>
        <w:t xml:space="preserve">：支持针对未达考试要求的考生重新发起出科考补考</w:t>
      </w:r>
      <w:r>
        <w:rPr>
          <w:rFonts w:hint="eastAsia"/>
          <w:color w:val="000000"/>
        </w:rPr>
      </w:r>
      <w:r/>
    </w:p>
    <w:p>
      <w:pPr>
        <w:pStyle w:val="1061"/>
        <w:rPr>
          <w:rFonts w:hint="eastAsia"/>
          <w:b/>
          <w:bCs/>
          <w:color w:val="000000"/>
        </w:rPr>
      </w:pPr>
      <w:r>
        <w:rPr>
          <w:b/>
          <w:bCs/>
          <w:color w:val="000000"/>
        </w:rPr>
        <w:t xml:space="preserve">1.4.2 防作弊设置</w:t>
      </w:r>
      <w:r>
        <w:rPr>
          <w:rFonts w:hint="eastAsia"/>
          <w:b/>
          <w:bCs/>
          <w:color w:val="000000"/>
        </w:rPr>
      </w:r>
      <w:r/>
    </w:p>
    <w:p>
      <w:pPr>
        <w:pStyle w:val="1061"/>
        <w:numPr>
          <w:ilvl w:val="0"/>
          <w:numId w:val="19"/>
        </w:numPr>
        <w:tabs>
          <w:tab w:val="left" w:pos="720" w:leader="none"/>
        </w:tabs>
        <w:rPr>
          <w:rFonts w:hint="eastAsia"/>
          <w:color w:val="000000"/>
        </w:rPr>
      </w:pPr>
      <w:r>
        <w:rPr>
          <w:b/>
          <w:bCs/>
          <w:color w:val="000000"/>
        </w:rPr>
        <w:t xml:space="preserve">题目乱序</w:t>
      </w:r>
      <w:r>
        <w:rPr>
          <w:color w:val="000000"/>
        </w:rPr>
        <w:t xml:space="preserve">：支持不同考生试题排序不同</w:t>
      </w:r>
      <w:r>
        <w:rPr>
          <w:rFonts w:hint="eastAsia"/>
          <w:color w:val="000000"/>
        </w:rPr>
      </w:r>
      <w:r/>
    </w:p>
    <w:p>
      <w:pPr>
        <w:pStyle w:val="1061"/>
        <w:numPr>
          <w:ilvl w:val="0"/>
          <w:numId w:val="19"/>
        </w:numPr>
        <w:tabs>
          <w:tab w:val="left" w:pos="720" w:leader="none"/>
        </w:tabs>
        <w:rPr>
          <w:rFonts w:hint="eastAsia"/>
          <w:color w:val="000000"/>
        </w:rPr>
      </w:pPr>
      <w:r>
        <w:rPr>
          <w:b/>
          <w:bCs/>
          <w:color w:val="000000"/>
        </w:rPr>
        <w:t xml:space="preserve">选项乱序</w:t>
      </w:r>
      <w:r>
        <w:rPr>
          <w:color w:val="000000"/>
        </w:rPr>
        <w:t xml:space="preserve">：支持不同考生选择题选项排序不同</w:t>
      </w:r>
      <w:r>
        <w:rPr>
          <w:rFonts w:hint="eastAsia"/>
          <w:color w:val="000000"/>
        </w:rPr>
      </w:r>
      <w:r/>
    </w:p>
    <w:p>
      <w:pPr>
        <w:pStyle w:val="1061"/>
        <w:numPr>
          <w:ilvl w:val="0"/>
          <w:numId w:val="19"/>
        </w:numPr>
        <w:tabs>
          <w:tab w:val="left" w:pos="720" w:leader="none"/>
        </w:tabs>
        <w:rPr>
          <w:rFonts w:hint="eastAsia"/>
          <w:color w:val="000000"/>
        </w:rPr>
      </w:pPr>
      <w:r>
        <w:rPr>
          <w:b/>
          <w:bCs/>
          <w:color w:val="000000"/>
        </w:rPr>
        <w:t xml:space="preserve">单题显示</w:t>
      </w:r>
      <w:r>
        <w:rPr>
          <w:color w:val="000000"/>
        </w:rPr>
        <w:t xml:space="preserve">：作答界面只显示单个题目，只允许左右滑动</w:t>
      </w:r>
      <w:r>
        <w:rPr>
          <w:rFonts w:hint="eastAsia"/>
          <w:color w:val="000000"/>
        </w:rPr>
      </w:r>
      <w:r/>
    </w:p>
    <w:p>
      <w:pPr>
        <w:pStyle w:val="1061"/>
        <w:numPr>
          <w:ilvl w:val="0"/>
          <w:numId w:val="19"/>
        </w:numPr>
        <w:tabs>
          <w:tab w:val="left" w:pos="720" w:leader="none"/>
        </w:tabs>
        <w:rPr>
          <w:rFonts w:hint="eastAsia"/>
          <w:color w:val="000000"/>
        </w:rPr>
      </w:pPr>
      <w:r>
        <w:rPr>
          <w:b/>
          <w:bCs/>
          <w:color w:val="000000"/>
        </w:rPr>
        <w:t xml:space="preserve">禁止回退</w:t>
      </w:r>
      <w:r>
        <w:rPr>
          <w:color w:val="000000"/>
        </w:rPr>
        <w:t xml:space="preserve">：支持设置禁止退回上一题</w:t>
      </w:r>
      <w:r>
        <w:rPr>
          <w:rFonts w:hint="eastAsia"/>
          <w:color w:val="000000"/>
        </w:rPr>
      </w:r>
      <w:r/>
    </w:p>
    <w:p>
      <w:pPr>
        <w:pStyle w:val="1061"/>
        <w:numPr>
          <w:ilvl w:val="0"/>
          <w:numId w:val="19"/>
        </w:numPr>
        <w:tabs>
          <w:tab w:val="left" w:pos="720" w:leader="none"/>
        </w:tabs>
        <w:rPr>
          <w:rFonts w:hint="eastAsia"/>
          <w:color w:val="000000"/>
        </w:rPr>
      </w:pPr>
      <w:r>
        <w:rPr>
          <w:b/>
          <w:bCs/>
          <w:color w:val="000000"/>
        </w:rPr>
        <w:t xml:space="preserve">数字解锁码</w:t>
      </w:r>
      <w:r>
        <w:rPr>
          <w:color w:val="000000"/>
        </w:rPr>
        <w:t xml:space="preserve">：切屏后返回作答界面需输入解锁码</w:t>
      </w:r>
      <w:r>
        <w:rPr>
          <w:rFonts w:hint="eastAsia"/>
          <w:color w:val="000000"/>
        </w:rPr>
      </w:r>
      <w:r/>
    </w:p>
    <w:p>
      <w:pPr>
        <w:pStyle w:val="1061"/>
        <w:numPr>
          <w:ilvl w:val="0"/>
          <w:numId w:val="19"/>
        </w:numPr>
        <w:tabs>
          <w:tab w:val="left" w:pos="720" w:leader="none"/>
        </w:tabs>
        <w:rPr>
          <w:rFonts w:hint="eastAsia"/>
          <w:color w:val="000000"/>
        </w:rPr>
      </w:pPr>
      <w:r>
        <w:rPr>
          <w:b/>
          <w:bCs/>
          <w:color w:val="000000"/>
        </w:rPr>
        <w:t xml:space="preserve">人脸识别</w:t>
      </w:r>
      <w:r>
        <w:rPr>
          <w:color w:val="000000"/>
        </w:rPr>
        <w:t xml:space="preserve">：多角度采集人脸基准照，考试过程中实时进行人脸动态比对</w:t>
      </w:r>
      <w:r>
        <w:rPr>
          <w:rFonts w:hint="eastAsia"/>
          <w:color w:val="000000"/>
        </w:rPr>
      </w:r>
      <w:r/>
    </w:p>
    <w:p>
      <w:pPr>
        <w:pStyle w:val="1061"/>
        <w:numPr>
          <w:ilvl w:val="0"/>
          <w:numId w:val="19"/>
        </w:numPr>
        <w:tabs>
          <w:tab w:val="left" w:pos="720" w:leader="none"/>
        </w:tabs>
        <w:rPr>
          <w:rFonts w:hint="eastAsia"/>
          <w:color w:val="000000"/>
        </w:rPr>
      </w:pPr>
      <w:r>
        <w:rPr>
          <w:b/>
          <w:bCs/>
          <w:color w:val="000000"/>
        </w:rPr>
        <w:t xml:space="preserve">防分屏作弊</w:t>
      </w:r>
      <w:r>
        <w:rPr>
          <w:color w:val="000000"/>
        </w:rPr>
        <w:t xml:space="preserve">：考试过程中随机截屏并保存截图</w:t>
      </w:r>
      <w:r>
        <w:rPr>
          <w:rFonts w:hint="eastAsia"/>
          <w:color w:val="000000"/>
        </w:rPr>
      </w:r>
      <w:r/>
    </w:p>
    <w:p>
      <w:pPr>
        <w:pStyle w:val="1061"/>
        <w:rPr>
          <w:rFonts w:hint="eastAsia"/>
          <w:b/>
          <w:bCs/>
          <w:color w:val="000000"/>
        </w:rPr>
      </w:pPr>
      <w:r>
        <w:rPr>
          <w:b/>
          <w:bCs/>
          <w:color w:val="000000"/>
        </w:rPr>
        <w:t xml:space="preserve">1.4.3 考试通知</w:t>
      </w:r>
      <w:r>
        <w:rPr>
          <w:rFonts w:hint="eastAsia"/>
          <w:b/>
          <w:bCs/>
          <w:color w:val="000000"/>
        </w:rPr>
      </w:r>
      <w:r/>
    </w:p>
    <w:p>
      <w:pPr>
        <w:pStyle w:val="1061"/>
        <w:numPr>
          <w:ilvl w:val="0"/>
          <w:numId w:val="20"/>
        </w:numPr>
        <w:tabs>
          <w:tab w:val="left" w:pos="720" w:leader="none"/>
        </w:tabs>
        <w:rPr>
          <w:rFonts w:hint="eastAsia"/>
          <w:color w:val="000000"/>
        </w:rPr>
      </w:pPr>
      <w:r>
        <w:rPr>
          <w:color w:val="000000"/>
        </w:rPr>
        <w:t xml:space="preserve">支持自动发送本场考试信息通知至考生端</w:t>
      </w:r>
      <w:r>
        <w:rPr>
          <w:rFonts w:hint="eastAsia"/>
          <w:color w:val="000000"/>
        </w:rPr>
      </w:r>
      <w:r/>
    </w:p>
    <w:p>
      <w:pPr>
        <w:pStyle w:val="1061"/>
        <w:rPr>
          <w:rFonts w:hint="eastAsia"/>
          <w:b/>
          <w:bCs/>
          <w:color w:val="000000"/>
        </w:rPr>
      </w:pPr>
      <w:r>
        <w:rPr>
          <w:b/>
          <w:bCs/>
          <w:color w:val="000000"/>
        </w:rPr>
        <w:t xml:space="preserve">1.4.4 考试监控</w:t>
      </w:r>
      <w:r>
        <w:rPr>
          <w:rFonts w:hint="eastAsia"/>
          <w:b/>
          <w:bCs/>
          <w:color w:val="000000"/>
        </w:rPr>
      </w:r>
      <w:r/>
    </w:p>
    <w:p>
      <w:pPr>
        <w:pStyle w:val="1061"/>
        <w:numPr>
          <w:ilvl w:val="0"/>
          <w:numId w:val="21"/>
        </w:numPr>
        <w:tabs>
          <w:tab w:val="left" w:pos="720" w:leader="none"/>
        </w:tabs>
        <w:rPr>
          <w:rFonts w:hint="eastAsia"/>
          <w:color w:val="000000"/>
        </w:rPr>
      </w:pPr>
      <w:r>
        <w:rPr>
          <w:color w:val="000000"/>
        </w:rPr>
        <w:t xml:space="preserve">支持考试过程实时监控，包括考试时间、交卷时间、考试用时、考试状态</w:t>
      </w:r>
      <w:r>
        <w:rPr>
          <w:rFonts w:hint="eastAsia"/>
          <w:color w:val="000000"/>
        </w:rPr>
      </w:r>
      <w:r/>
    </w:p>
    <w:p>
      <w:pPr>
        <w:pStyle w:val="1061"/>
        <w:numPr>
          <w:ilvl w:val="0"/>
          <w:numId w:val="21"/>
        </w:numPr>
        <w:tabs>
          <w:tab w:val="left" w:pos="720" w:leader="none"/>
        </w:tabs>
        <w:rPr>
          <w:rFonts w:hint="eastAsia"/>
          <w:color w:val="000000"/>
        </w:rPr>
      </w:pPr>
      <w:r>
        <w:rPr>
          <w:color w:val="000000"/>
        </w:rPr>
        <w:t xml:space="preserve">支持单独增加考生考试次数</w:t>
      </w:r>
      <w:r>
        <w:rPr>
          <w:rFonts w:hint="eastAsia"/>
          <w:color w:val="000000"/>
        </w:rPr>
      </w:r>
      <w:r/>
    </w:p>
    <w:p>
      <w:pPr>
        <w:pStyle w:val="1061"/>
        <w:numPr>
          <w:ilvl w:val="0"/>
          <w:numId w:val="21"/>
        </w:numPr>
        <w:tabs>
          <w:tab w:val="left" w:pos="720" w:leader="none"/>
        </w:tabs>
        <w:rPr>
          <w:rFonts w:hint="eastAsia"/>
          <w:color w:val="000000"/>
        </w:rPr>
      </w:pPr>
      <w:r>
        <w:rPr>
          <w:color w:val="000000"/>
        </w:rPr>
        <w:t xml:space="preserve">系统具备多重考试内容存储功能，防止数据遗失</w:t>
      </w:r>
      <w:r>
        <w:rPr>
          <w:rFonts w:hint="eastAsia"/>
          <w:color w:val="000000"/>
        </w:rPr>
      </w:r>
      <w:r/>
    </w:p>
    <w:p>
      <w:pPr>
        <w:pStyle w:val="1061"/>
        <w:rPr>
          <w:rFonts w:hint="eastAsia"/>
          <w:b/>
          <w:bCs/>
          <w:color w:val="000000"/>
        </w:rPr>
      </w:pPr>
      <w:r>
        <w:rPr>
          <w:b/>
          <w:bCs/>
          <w:color w:val="000000"/>
        </w:rPr>
        <w:t xml:space="preserve">1.4.5 成绩管理</w:t>
      </w:r>
      <w:r>
        <w:rPr>
          <w:rFonts w:hint="eastAsia"/>
          <w:b/>
          <w:bCs/>
          <w:color w:val="000000"/>
        </w:rPr>
      </w:r>
      <w:r/>
    </w:p>
    <w:p>
      <w:pPr>
        <w:pStyle w:val="1061"/>
        <w:numPr>
          <w:ilvl w:val="0"/>
          <w:numId w:val="22"/>
        </w:numPr>
        <w:tabs>
          <w:tab w:val="left" w:pos="720" w:leader="none"/>
        </w:tabs>
        <w:rPr>
          <w:rFonts w:hint="eastAsia"/>
          <w:color w:val="000000"/>
        </w:rPr>
      </w:pPr>
      <w:r>
        <w:rPr>
          <w:b/>
          <w:bCs/>
          <w:color w:val="000000"/>
        </w:rPr>
        <w:t xml:space="preserve">成绩设置</w:t>
      </w:r>
      <w:r>
        <w:rPr>
          <w:color w:val="000000"/>
        </w:rPr>
        <w:t xml:space="preserve">：支持设置自动或手动公布成绩，控制是否允许考生查看答题记录</w:t>
      </w:r>
      <w:r>
        <w:rPr>
          <w:rFonts w:hint="eastAsia"/>
          <w:color w:val="000000"/>
        </w:rPr>
      </w:r>
      <w:r/>
    </w:p>
    <w:p>
      <w:pPr>
        <w:pStyle w:val="1061"/>
        <w:numPr>
          <w:ilvl w:val="0"/>
          <w:numId w:val="22"/>
        </w:numPr>
        <w:tabs>
          <w:tab w:val="left" w:pos="720" w:leader="none"/>
        </w:tabs>
        <w:rPr>
          <w:rFonts w:hint="eastAsia"/>
          <w:color w:val="000000"/>
        </w:rPr>
      </w:pPr>
      <w:r>
        <w:rPr>
          <w:b/>
          <w:bCs/>
          <w:color w:val="000000"/>
        </w:rPr>
        <w:t xml:space="preserve">阅卷管理</w:t>
      </w:r>
      <w:r>
        <w:rPr>
          <w:color w:val="000000"/>
        </w:rPr>
        <w:t xml:space="preserve">：</w:t>
      </w:r>
      <w:r>
        <w:rPr>
          <w:rFonts w:hint="eastAsia"/>
          <w:color w:val="000000"/>
        </w:rPr>
      </w:r>
      <w:r/>
    </w:p>
    <w:p>
      <w:pPr>
        <w:pStyle w:val="1061"/>
        <w:numPr>
          <w:ilvl w:val="1"/>
          <w:numId w:val="22"/>
        </w:numPr>
        <w:tabs>
          <w:tab w:val="left" w:pos="1440" w:leader="none"/>
        </w:tabs>
        <w:rPr>
          <w:rFonts w:hint="eastAsia"/>
          <w:color w:val="000000"/>
        </w:rPr>
      </w:pPr>
      <w:r>
        <w:rPr>
          <w:color w:val="000000"/>
        </w:rPr>
        <w:t xml:space="preserve">客观题系统自动阅卷</w:t>
      </w:r>
      <w:r>
        <w:rPr>
          <w:rFonts w:hint="eastAsia"/>
          <w:color w:val="000000"/>
        </w:rPr>
      </w:r>
      <w:r/>
    </w:p>
    <w:p>
      <w:pPr>
        <w:pStyle w:val="1061"/>
        <w:numPr>
          <w:ilvl w:val="1"/>
          <w:numId w:val="22"/>
        </w:numPr>
        <w:tabs>
          <w:tab w:val="left" w:pos="1440" w:leader="none"/>
        </w:tabs>
        <w:rPr>
          <w:rFonts w:hint="eastAsia"/>
          <w:color w:val="000000"/>
        </w:rPr>
      </w:pPr>
      <w:r>
        <w:rPr>
          <w:color w:val="000000"/>
        </w:rPr>
        <w:t xml:space="preserve">主观题人工阅卷</w:t>
      </w:r>
      <w:r>
        <w:rPr>
          <w:rFonts w:hint="eastAsia"/>
          <w:color w:val="000000"/>
        </w:rPr>
      </w:r>
      <w:r/>
    </w:p>
    <w:p>
      <w:pPr>
        <w:pStyle w:val="1061"/>
        <w:numPr>
          <w:ilvl w:val="1"/>
          <w:numId w:val="22"/>
        </w:numPr>
        <w:tabs>
          <w:tab w:val="left" w:pos="1440" w:leader="none"/>
        </w:tabs>
        <w:rPr>
          <w:rFonts w:hint="eastAsia"/>
          <w:color w:val="000000"/>
        </w:rPr>
      </w:pPr>
      <w:r>
        <w:rPr>
          <w:color w:val="000000"/>
        </w:rPr>
        <w:t xml:space="preserve">支持AI辅助阅卷（主观题辅助判分）</w:t>
      </w:r>
      <w:r>
        <w:rPr>
          <w:rFonts w:hint="eastAsia"/>
          <w:color w:val="000000"/>
        </w:rPr>
      </w:r>
      <w:r/>
    </w:p>
    <w:p>
      <w:pPr>
        <w:pStyle w:val="1061"/>
        <w:numPr>
          <w:ilvl w:val="0"/>
          <w:numId w:val="22"/>
        </w:numPr>
        <w:tabs>
          <w:tab w:val="left" w:pos="720" w:leader="none"/>
        </w:tabs>
        <w:rPr>
          <w:rFonts w:hint="eastAsia"/>
          <w:color w:val="000000"/>
        </w:rPr>
      </w:pPr>
      <w:r>
        <w:rPr>
          <w:b/>
          <w:bCs/>
          <w:color w:val="000000"/>
        </w:rPr>
        <w:t xml:space="preserve">答卷下载</w:t>
      </w:r>
      <w:r>
        <w:rPr>
          <w:color w:val="000000"/>
        </w:rPr>
        <w:t xml:space="preserve">：支持查看考生已作答试卷，导出答卷及含答案答卷的Excel/PDF文件，支持答卷批量下载、答卷统计表导出</w:t>
      </w:r>
      <w:r>
        <w:rPr>
          <w:rFonts w:hint="eastAsia"/>
          <w:color w:val="000000"/>
        </w:rPr>
      </w:r>
      <w:r/>
    </w:p>
    <w:p>
      <w:pPr>
        <w:pStyle w:val="1061"/>
        <w:numPr>
          <w:ilvl w:val="0"/>
          <w:numId w:val="22"/>
        </w:numPr>
        <w:tabs>
          <w:tab w:val="left" w:pos="720" w:leader="none"/>
        </w:tabs>
        <w:rPr>
          <w:rFonts w:hint="eastAsia"/>
          <w:color w:val="000000"/>
        </w:rPr>
      </w:pPr>
      <w:r>
        <w:rPr>
          <w:b/>
          <w:bCs/>
          <w:color w:val="000000"/>
        </w:rPr>
        <w:t xml:space="preserve">成绩导出</w:t>
      </w:r>
      <w:r>
        <w:rPr>
          <w:color w:val="000000"/>
        </w:rPr>
        <w:t xml:space="preserve">：支持考试成绩以Excel/PDF形式汇总导出</w:t>
      </w:r>
      <w:r>
        <w:rPr>
          <w:rFonts w:hint="eastAsia"/>
          <w:color w:val="000000"/>
        </w:rPr>
      </w:r>
      <w:r/>
    </w:p>
    <w:p>
      <w:pPr>
        <w:pStyle w:val="1061"/>
        <w:rPr>
          <w:rFonts w:hint="eastAsia"/>
          <w:b/>
          <w:bCs/>
          <w:color w:val="000000"/>
        </w:rPr>
      </w:pPr>
      <w:r>
        <w:rPr>
          <w:b/>
          <w:bCs/>
          <w:color w:val="000000"/>
        </w:rPr>
        <w:t xml:space="preserve">1.4.6 考试分析</w:t>
      </w:r>
      <w:r>
        <w:rPr>
          <w:rFonts w:hint="eastAsia"/>
          <w:b/>
          <w:bCs/>
          <w:color w:val="000000"/>
        </w:rPr>
      </w:r>
      <w:r/>
    </w:p>
    <w:p>
      <w:pPr>
        <w:pStyle w:val="1061"/>
        <w:numPr>
          <w:ilvl w:val="0"/>
          <w:numId w:val="23"/>
        </w:numPr>
        <w:tabs>
          <w:tab w:val="left" w:pos="720" w:leader="none"/>
        </w:tabs>
        <w:rPr>
          <w:rFonts w:hint="eastAsia"/>
          <w:color w:val="000000"/>
        </w:rPr>
      </w:pPr>
      <w:r>
        <w:rPr>
          <w:color w:val="000000"/>
        </w:rPr>
        <w:t xml:space="preserve">支持以表格形式进行考试数据分析</w:t>
      </w:r>
      <w:r>
        <w:rPr>
          <w:rFonts w:hint="eastAsia"/>
          <w:color w:val="000000"/>
        </w:rPr>
      </w:r>
      <w:r/>
    </w:p>
    <w:p>
      <w:pPr>
        <w:pStyle w:val="1061"/>
        <w:numPr>
          <w:ilvl w:val="0"/>
          <w:numId w:val="23"/>
        </w:numPr>
        <w:tabs>
          <w:tab w:val="left" w:pos="720" w:leader="none"/>
        </w:tabs>
        <w:rPr>
          <w:rFonts w:hint="eastAsia"/>
          <w:color w:val="000000"/>
        </w:rPr>
      </w:pPr>
      <w:r>
        <w:rPr>
          <w:color w:val="000000"/>
        </w:rPr>
        <w:t xml:space="preserve">分析维度包括：考试参与情况、参考率、平均分、最高分、最低分、合格率、考试成绩分布、考生成绩分析汇总、考生成绩分析、题型分类得分、试题错误率等</w:t>
      </w:r>
      <w:r>
        <w:rPr>
          <w:rFonts w:hint="eastAsia"/>
          <w:color w:val="000000"/>
        </w:rPr>
      </w:r>
      <w:r/>
    </w:p>
    <w:p>
      <w:pPr>
        <w:pStyle w:val="1061"/>
        <w:rPr>
          <w:rFonts w:hint="eastAsia"/>
          <w:b/>
          <w:bCs/>
          <w:color w:val="000000"/>
        </w:rPr>
      </w:pPr>
      <w:r>
        <w:rPr>
          <w:b/>
          <w:bCs/>
          <w:color w:val="000000"/>
        </w:rPr>
        <w:t xml:space="preserve">1.5 过程考核</w:t>
      </w:r>
      <w:r>
        <w:rPr>
          <w:rFonts w:hint="eastAsia"/>
          <w:b/>
          <w:bCs/>
          <w:color w:val="000000"/>
        </w:rPr>
      </w:r>
      <w:r/>
    </w:p>
    <w:p>
      <w:pPr>
        <w:pStyle w:val="1061"/>
        <w:rPr>
          <w:rFonts w:hint="eastAsia"/>
          <w:b/>
          <w:bCs/>
          <w:color w:val="000000"/>
        </w:rPr>
      </w:pPr>
      <w:r>
        <w:rPr>
          <w:b/>
          <w:bCs/>
          <w:color w:val="000000"/>
        </w:rPr>
        <w:t xml:space="preserve">1.5.1 入院/入基地/入教研室教育</w:t>
      </w:r>
      <w:r>
        <w:rPr>
          <w:rFonts w:hint="eastAsia"/>
          <w:b/>
          <w:bCs/>
          <w:color w:val="000000"/>
        </w:rPr>
      </w:r>
      <w:r/>
    </w:p>
    <w:p>
      <w:pPr>
        <w:pStyle w:val="1061"/>
        <w:numPr>
          <w:ilvl w:val="0"/>
          <w:numId w:val="24"/>
        </w:numPr>
        <w:tabs>
          <w:tab w:val="left" w:pos="720" w:leader="none"/>
        </w:tabs>
        <w:rPr>
          <w:rFonts w:hint="eastAsia"/>
          <w:color w:val="000000"/>
        </w:rPr>
      </w:pPr>
      <w:r>
        <w:rPr>
          <w:color w:val="000000"/>
        </w:rPr>
        <w:t xml:space="preserve">支持查看实习生各阶段教育完成情况</w:t>
      </w:r>
      <w:r>
        <w:rPr>
          <w:rFonts w:hint="eastAsia"/>
          <w:color w:val="000000"/>
        </w:rPr>
      </w:r>
      <w:r/>
    </w:p>
    <w:p>
      <w:pPr>
        <w:pStyle w:val="1061"/>
        <w:numPr>
          <w:ilvl w:val="0"/>
          <w:numId w:val="24"/>
        </w:numPr>
        <w:tabs>
          <w:tab w:val="left" w:pos="720" w:leader="none"/>
        </w:tabs>
        <w:rPr>
          <w:rFonts w:hint="eastAsia"/>
          <w:color w:val="000000"/>
        </w:rPr>
      </w:pPr>
      <w:r>
        <w:rPr>
          <w:color w:val="000000"/>
        </w:rPr>
        <w:t xml:space="preserve">支持设置教育内容、发送通知、收集调研反馈</w:t>
      </w:r>
      <w:r>
        <w:rPr>
          <w:rFonts w:hint="eastAsia"/>
          <w:color w:val="000000"/>
        </w:rPr>
      </w:r>
      <w:r/>
    </w:p>
    <w:p>
      <w:pPr>
        <w:pStyle w:val="1061"/>
        <w:rPr>
          <w:rFonts w:hint="eastAsia"/>
          <w:b/>
          <w:bCs/>
          <w:color w:val="000000"/>
        </w:rPr>
      </w:pPr>
      <w:r>
        <w:rPr>
          <w:b/>
          <w:bCs/>
          <w:color w:val="000000"/>
        </w:rPr>
        <w:t xml:space="preserve">1.5.2 入科管理</w:t>
      </w:r>
      <w:r>
        <w:rPr>
          <w:rFonts w:hint="eastAsia"/>
          <w:b/>
          <w:bCs/>
          <w:color w:val="000000"/>
        </w:rPr>
      </w:r>
      <w:r/>
    </w:p>
    <w:p>
      <w:pPr>
        <w:pStyle w:val="1061"/>
        <w:numPr>
          <w:ilvl w:val="0"/>
          <w:numId w:val="25"/>
        </w:numPr>
        <w:tabs>
          <w:tab w:val="left" w:pos="720" w:leader="none"/>
        </w:tabs>
        <w:rPr>
          <w:rFonts w:hint="eastAsia"/>
          <w:color w:val="000000"/>
        </w:rPr>
      </w:pPr>
      <w:r>
        <w:rPr>
          <w:color w:val="000000"/>
        </w:rPr>
        <w:t xml:space="preserve">系统根据轮转计划自动生成入科数据，包括当前轮转人员、即将入科人员、即将出科人员、未分配带教人员名单等</w:t>
      </w:r>
      <w:r>
        <w:rPr>
          <w:rFonts w:hint="eastAsia"/>
          <w:color w:val="000000"/>
        </w:rPr>
      </w:r>
      <w:r/>
    </w:p>
    <w:p>
      <w:pPr>
        <w:pStyle w:val="1061"/>
        <w:numPr>
          <w:ilvl w:val="0"/>
          <w:numId w:val="25"/>
        </w:numPr>
        <w:tabs>
          <w:tab w:val="left" w:pos="720" w:leader="none"/>
        </w:tabs>
        <w:rPr>
          <w:rFonts w:hint="eastAsia"/>
          <w:color w:val="000000"/>
        </w:rPr>
      </w:pPr>
      <w:r>
        <w:rPr>
          <w:color w:val="000000"/>
        </w:rPr>
        <w:t xml:space="preserve">支持科室管理员在线完成带教分配及调整</w:t>
      </w:r>
      <w:r>
        <w:rPr>
          <w:rFonts w:hint="eastAsia"/>
          <w:color w:val="000000"/>
        </w:rPr>
      </w:r>
      <w:r/>
    </w:p>
    <w:p>
      <w:pPr>
        <w:pStyle w:val="1061"/>
        <w:numPr>
          <w:ilvl w:val="0"/>
          <w:numId w:val="25"/>
        </w:numPr>
        <w:tabs>
          <w:tab w:val="left" w:pos="720" w:leader="none"/>
        </w:tabs>
        <w:rPr>
          <w:rFonts w:hint="eastAsia"/>
          <w:color w:val="000000"/>
        </w:rPr>
      </w:pPr>
      <w:r>
        <w:rPr>
          <w:color w:val="000000"/>
        </w:rPr>
        <w:t xml:space="preserve">支持为同一学员分多个时间段分配不同带教老师</w:t>
      </w:r>
      <w:r>
        <w:rPr>
          <w:rFonts w:hint="eastAsia"/>
          <w:color w:val="000000"/>
        </w:rPr>
      </w:r>
      <w:r/>
    </w:p>
    <w:p>
      <w:pPr>
        <w:pStyle w:val="1061"/>
        <w:numPr>
          <w:ilvl w:val="0"/>
          <w:numId w:val="25"/>
        </w:numPr>
        <w:tabs>
          <w:tab w:val="left" w:pos="720" w:leader="none"/>
        </w:tabs>
        <w:rPr>
          <w:rFonts w:hint="eastAsia"/>
          <w:color w:val="000000"/>
        </w:rPr>
      </w:pPr>
      <w:r>
        <w:rPr>
          <w:color w:val="000000"/>
        </w:rPr>
        <w:t xml:space="preserve">支持入科预览，按基地、轮转科室筛选查询</w:t>
      </w:r>
      <w:r>
        <w:rPr>
          <w:rFonts w:hint="eastAsia"/>
          <w:color w:val="000000"/>
        </w:rPr>
      </w:r>
      <w:r/>
    </w:p>
    <w:p>
      <w:pPr>
        <w:pStyle w:val="1061"/>
        <w:numPr>
          <w:ilvl w:val="0"/>
          <w:numId w:val="25"/>
        </w:numPr>
        <w:tabs>
          <w:tab w:val="left" w:pos="720" w:leader="none"/>
        </w:tabs>
        <w:rPr>
          <w:rFonts w:hint="eastAsia"/>
          <w:color w:val="000000"/>
        </w:rPr>
      </w:pPr>
      <w:r>
        <w:rPr>
          <w:color w:val="000000"/>
        </w:rPr>
        <w:t xml:space="preserve">支持搜索查看入科历史数据</w:t>
      </w:r>
      <w:r>
        <w:rPr>
          <w:rFonts w:hint="eastAsia"/>
          <w:color w:val="000000"/>
        </w:rPr>
      </w:r>
      <w:r/>
    </w:p>
    <w:p>
      <w:pPr>
        <w:pStyle w:val="1061"/>
        <w:numPr>
          <w:ilvl w:val="0"/>
          <w:numId w:val="25"/>
        </w:numPr>
        <w:tabs>
          <w:tab w:val="left" w:pos="720" w:leader="none"/>
        </w:tabs>
        <w:rPr>
          <w:rFonts w:hint="eastAsia"/>
          <w:color w:val="000000"/>
        </w:rPr>
      </w:pPr>
      <w:r>
        <w:rPr>
          <w:b/>
          <w:bCs/>
          <w:color w:val="000000"/>
        </w:rPr>
        <w:t xml:space="preserve">出科申请</w:t>
      </w:r>
      <w:r>
        <w:rPr>
          <w:color w:val="000000"/>
        </w:rPr>
        <w:t xml:space="preserve">：支持学生申请、教师申请、达成条件自动申请三种模式（可多选）</w:t>
      </w:r>
      <w:r>
        <w:rPr>
          <w:rFonts w:hint="eastAsia"/>
          <w:color w:val="000000"/>
        </w:rPr>
      </w:r>
      <w:r/>
    </w:p>
    <w:p>
      <w:pPr>
        <w:pStyle w:val="1061"/>
        <w:numPr>
          <w:ilvl w:val="0"/>
          <w:numId w:val="25"/>
        </w:numPr>
        <w:tabs>
          <w:tab w:val="left" w:pos="720" w:leader="none"/>
        </w:tabs>
        <w:rPr>
          <w:rFonts w:hint="eastAsia"/>
          <w:color w:val="000000"/>
        </w:rPr>
      </w:pPr>
      <w:r>
        <w:rPr>
          <w:color w:val="000000"/>
        </w:rPr>
        <w:t xml:space="preserve">支持配置出科审核流程</w:t>
      </w:r>
      <w:r>
        <w:rPr>
          <w:rFonts w:hint="eastAsia"/>
          <w:color w:val="000000"/>
        </w:rPr>
      </w:r>
      <w:r/>
    </w:p>
    <w:p>
      <w:pPr>
        <w:pStyle w:val="1061"/>
        <w:rPr>
          <w:rFonts w:hint="eastAsia"/>
          <w:b/>
          <w:bCs/>
          <w:color w:val="000000"/>
        </w:rPr>
      </w:pPr>
      <w:r>
        <w:rPr>
          <w:b/>
          <w:bCs/>
          <w:color w:val="000000"/>
        </w:rPr>
        <w:t xml:space="preserve">1.5.3 入科教育</w:t>
      </w:r>
      <w:r>
        <w:rPr>
          <w:rFonts w:hint="eastAsia"/>
          <w:b/>
          <w:bCs/>
          <w:color w:val="000000"/>
        </w:rPr>
      </w:r>
      <w:r/>
    </w:p>
    <w:p>
      <w:pPr>
        <w:pStyle w:val="1061"/>
        <w:numPr>
          <w:ilvl w:val="0"/>
          <w:numId w:val="26"/>
        </w:numPr>
        <w:tabs>
          <w:tab w:val="left" w:pos="720" w:leader="none"/>
        </w:tabs>
        <w:rPr>
          <w:rFonts w:hint="eastAsia"/>
          <w:color w:val="000000"/>
        </w:rPr>
      </w:pPr>
      <w:r>
        <w:rPr>
          <w:color w:val="000000"/>
        </w:rPr>
        <w:t xml:space="preserve">支持查看实习生入科教育的完成情况</w:t>
      </w:r>
      <w:r>
        <w:rPr>
          <w:rFonts w:hint="eastAsia"/>
          <w:color w:val="000000"/>
        </w:rPr>
      </w:r>
      <w:r/>
    </w:p>
    <w:p>
      <w:pPr>
        <w:pStyle w:val="1061"/>
        <w:numPr>
          <w:ilvl w:val="0"/>
          <w:numId w:val="26"/>
        </w:numPr>
        <w:tabs>
          <w:tab w:val="left" w:pos="720" w:leader="none"/>
        </w:tabs>
        <w:rPr>
          <w:rFonts w:hint="eastAsia"/>
          <w:color w:val="000000"/>
        </w:rPr>
      </w:pPr>
      <w:r>
        <w:rPr>
          <w:color w:val="000000"/>
        </w:rPr>
        <w:t xml:space="preserve">支持为不同科室个性化设置入科教育内容</w:t>
      </w:r>
      <w:r>
        <w:rPr>
          <w:rFonts w:hint="eastAsia"/>
          <w:color w:val="000000"/>
        </w:rPr>
      </w:r>
      <w:r/>
    </w:p>
    <w:p>
      <w:pPr>
        <w:pStyle w:val="1061"/>
        <w:rPr>
          <w:rFonts w:hint="eastAsia"/>
          <w:b/>
          <w:bCs/>
          <w:color w:val="000000"/>
        </w:rPr>
      </w:pPr>
      <w:r>
        <w:rPr>
          <w:b/>
          <w:bCs/>
          <w:color w:val="000000"/>
        </w:rPr>
        <w:t xml:space="preserve">1.5.4 形成性评价</w:t>
      </w:r>
      <w:r>
        <w:rPr>
          <w:rFonts w:hint="eastAsia"/>
          <w:b/>
          <w:bCs/>
          <w:color w:val="000000"/>
        </w:rPr>
      </w:r>
      <w:r/>
    </w:p>
    <w:p>
      <w:pPr>
        <w:pStyle w:val="1061"/>
        <w:numPr>
          <w:ilvl w:val="0"/>
          <w:numId w:val="27"/>
        </w:numPr>
        <w:tabs>
          <w:tab w:val="left" w:pos="720" w:leader="none"/>
        </w:tabs>
        <w:rPr>
          <w:rFonts w:hint="eastAsia"/>
          <w:color w:val="000000"/>
        </w:rPr>
      </w:pPr>
      <w:r>
        <w:rPr>
          <w:color w:val="000000"/>
        </w:rPr>
        <w:t xml:space="preserve">支持根据Mini-CEX、DOPS、SOAP等形成性评价表单，进行学生过程化考核</w:t>
      </w:r>
      <w:r>
        <w:rPr>
          <w:rFonts w:hint="eastAsia"/>
          <w:color w:val="000000"/>
        </w:rPr>
      </w:r>
      <w:r/>
    </w:p>
    <w:p>
      <w:pPr>
        <w:pStyle w:val="1061"/>
        <w:numPr>
          <w:ilvl w:val="0"/>
          <w:numId w:val="27"/>
        </w:numPr>
        <w:tabs>
          <w:tab w:val="left" w:pos="720" w:leader="none"/>
        </w:tabs>
        <w:rPr>
          <w:rFonts w:hint="eastAsia"/>
          <w:color w:val="000000"/>
        </w:rPr>
      </w:pPr>
      <w:r>
        <w:rPr>
          <w:color w:val="000000"/>
        </w:rPr>
        <w:t xml:space="preserve">系统根据表单数据生成雷达分析图</w:t>
      </w:r>
      <w:r>
        <w:rPr>
          <w:rFonts w:hint="eastAsia"/>
          <w:color w:val="000000"/>
        </w:rPr>
      </w:r>
      <w:r/>
    </w:p>
    <w:p>
      <w:pPr>
        <w:pStyle w:val="1061"/>
        <w:rPr>
          <w:rFonts w:hint="eastAsia"/>
          <w:b/>
          <w:bCs/>
          <w:color w:val="000000"/>
        </w:rPr>
      </w:pPr>
      <w:r>
        <w:rPr>
          <w:rFonts w:hint="eastAsia" w:ascii="宋体" w:hAnsi="宋体" w:eastAsia="宋体" w:cs="宋体"/>
          <w:color w:val="000000"/>
          <w:sz w:val="24"/>
          <w:szCs w:val="24"/>
        </w:rPr>
        <w:t xml:space="preserve">★</w:t>
      </w:r>
      <w:r>
        <w:rPr>
          <w:b/>
          <w:bCs/>
          <w:color w:val="000000"/>
        </w:rPr>
        <w:t xml:space="preserve">1.5.5 实习手册</w:t>
      </w:r>
      <w:r>
        <w:rPr>
          <w:rFonts w:hint="eastAsia"/>
          <w:b/>
          <w:bCs/>
          <w:color w:val="000000"/>
        </w:rPr>
      </w:r>
      <w:r/>
    </w:p>
    <w:p>
      <w:pPr>
        <w:pStyle w:val="1061"/>
        <w:numPr>
          <w:ilvl w:val="0"/>
          <w:numId w:val="28"/>
        </w:numPr>
        <w:tabs>
          <w:tab w:val="left" w:pos="720" w:leader="none"/>
        </w:tabs>
        <w:rPr>
          <w:rFonts w:hint="eastAsia"/>
          <w:color w:val="000000"/>
        </w:rPr>
      </w:pPr>
      <w:r>
        <w:rPr>
          <w:color w:val="000000"/>
        </w:rPr>
        <w:t xml:space="preserve">支持为不同专业方向独立配置技能、病种、管床、报告、门诊等手册类型方案</w:t>
      </w:r>
      <w:r>
        <w:rPr>
          <w:rFonts w:hint="eastAsia"/>
          <w:color w:val="000000"/>
        </w:rPr>
      </w:r>
      <w:r/>
    </w:p>
    <w:p>
      <w:pPr>
        <w:pStyle w:val="1061"/>
        <w:numPr>
          <w:ilvl w:val="0"/>
          <w:numId w:val="28"/>
        </w:numPr>
        <w:tabs>
          <w:tab w:val="left" w:pos="720" w:leader="none"/>
        </w:tabs>
        <w:rPr>
          <w:rFonts w:hint="eastAsia"/>
          <w:color w:val="000000"/>
        </w:rPr>
      </w:pPr>
      <w:r>
        <w:rPr>
          <w:color w:val="000000"/>
        </w:rPr>
        <w:t xml:space="preserve">支持不同年级学员配置不同版本实习手册</w:t>
      </w:r>
      <w:r>
        <w:rPr>
          <w:rFonts w:hint="eastAsia"/>
          <w:color w:val="000000"/>
        </w:rPr>
      </w:r>
      <w:r/>
    </w:p>
    <w:p>
      <w:pPr>
        <w:pStyle w:val="1061"/>
        <w:numPr>
          <w:ilvl w:val="0"/>
          <w:numId w:val="28"/>
        </w:numPr>
        <w:tabs>
          <w:tab w:val="left" w:pos="720" w:leader="none"/>
        </w:tabs>
        <w:rPr>
          <w:rFonts w:hint="eastAsia"/>
          <w:color w:val="000000"/>
        </w:rPr>
      </w:pPr>
      <w:r>
        <w:rPr>
          <w:color w:val="000000"/>
        </w:rPr>
        <w:t xml:space="preserve">支持配置病种、技能等手册类型的填写模板，包括输入框、文本域、选择框、单选框、复选框、文件上传等字段类型</w:t>
      </w:r>
      <w:r>
        <w:rPr>
          <w:rFonts w:hint="eastAsia"/>
          <w:color w:val="000000"/>
        </w:rPr>
      </w:r>
      <w:r/>
    </w:p>
    <w:p>
      <w:pPr>
        <w:pStyle w:val="1061"/>
        <w:numPr>
          <w:ilvl w:val="0"/>
          <w:numId w:val="28"/>
        </w:numPr>
        <w:tabs>
          <w:tab w:val="left" w:pos="720" w:leader="none"/>
        </w:tabs>
        <w:rPr>
          <w:rFonts w:hint="eastAsia"/>
          <w:color w:val="000000"/>
        </w:rPr>
      </w:pPr>
      <w:r>
        <w:rPr>
          <w:color w:val="000000"/>
        </w:rPr>
        <w:t xml:space="preserve">支持对字段设置是否必填</w:t>
      </w:r>
      <w:r>
        <w:rPr>
          <w:rFonts w:hint="eastAsia"/>
          <w:color w:val="000000"/>
        </w:rPr>
      </w:r>
      <w:r/>
    </w:p>
    <w:p>
      <w:pPr>
        <w:pStyle w:val="1061"/>
        <w:numPr>
          <w:ilvl w:val="0"/>
          <w:numId w:val="28"/>
        </w:numPr>
        <w:tabs>
          <w:tab w:val="left" w:pos="720" w:leader="none"/>
        </w:tabs>
        <w:rPr>
          <w:rFonts w:hint="eastAsia"/>
          <w:color w:val="000000"/>
        </w:rPr>
      </w:pPr>
      <w:r>
        <w:rPr>
          <w:color w:val="000000"/>
        </w:rPr>
        <w:t xml:space="preserve">支持查看、编辑、删除填写模板</w:t>
      </w:r>
      <w:r>
        <w:rPr>
          <w:rFonts w:hint="eastAsia"/>
          <w:color w:val="000000"/>
        </w:rPr>
      </w:r>
      <w:r/>
    </w:p>
    <w:p>
      <w:pPr>
        <w:pStyle w:val="1061"/>
        <w:numPr>
          <w:ilvl w:val="0"/>
          <w:numId w:val="28"/>
        </w:numPr>
        <w:tabs>
          <w:tab w:val="left" w:pos="720" w:leader="none"/>
        </w:tabs>
        <w:rPr>
          <w:rFonts w:hint="eastAsia"/>
          <w:color w:val="000000"/>
        </w:rPr>
      </w:pPr>
      <w:r>
        <w:rPr>
          <w:color w:val="000000"/>
        </w:rPr>
        <w:t xml:space="preserve">支持配置实习手册审核流程</w:t>
      </w:r>
      <w:r>
        <w:rPr>
          <w:rFonts w:hint="eastAsia"/>
          <w:color w:val="000000"/>
        </w:rPr>
      </w:r>
      <w:r/>
    </w:p>
    <w:p>
      <w:pPr>
        <w:pStyle w:val="1061"/>
        <w:numPr>
          <w:ilvl w:val="0"/>
          <w:numId w:val="28"/>
        </w:numPr>
        <w:tabs>
          <w:tab w:val="left" w:pos="720" w:leader="none"/>
        </w:tabs>
        <w:rPr>
          <w:rFonts w:hint="eastAsia"/>
          <w:color w:val="000000"/>
        </w:rPr>
      </w:pPr>
      <w:r>
        <w:rPr>
          <w:color w:val="000000"/>
        </w:rPr>
        <w:t xml:space="preserve">支持自主配置审核时评语是否必填</w:t>
      </w:r>
      <w:r>
        <w:rPr>
          <w:rFonts w:hint="eastAsia"/>
          <w:color w:val="000000"/>
        </w:rPr>
      </w:r>
      <w:r/>
    </w:p>
    <w:p>
      <w:pPr>
        <w:pStyle w:val="1061"/>
        <w:numPr>
          <w:ilvl w:val="0"/>
          <w:numId w:val="28"/>
        </w:numPr>
        <w:tabs>
          <w:tab w:val="left" w:pos="720" w:leader="none"/>
        </w:tabs>
        <w:rPr>
          <w:rFonts w:hint="eastAsia"/>
          <w:color w:val="000000"/>
        </w:rPr>
      </w:pPr>
      <w:r>
        <w:rPr>
          <w:color w:val="000000"/>
        </w:rPr>
        <w:t xml:space="preserve">支持从用户、病例、操作维度统计完成率</w:t>
      </w:r>
      <w:r>
        <w:rPr>
          <w:rFonts w:hint="eastAsia"/>
          <w:color w:val="000000"/>
        </w:rPr>
      </w:r>
      <w:r/>
    </w:p>
    <w:p>
      <w:pPr>
        <w:pStyle w:val="1061"/>
        <w:numPr>
          <w:ilvl w:val="0"/>
          <w:numId w:val="28"/>
        </w:numPr>
        <w:tabs>
          <w:tab w:val="left" w:pos="720" w:leader="none"/>
        </w:tabs>
        <w:rPr>
          <w:rFonts w:hint="eastAsia"/>
          <w:color w:val="000000"/>
        </w:rPr>
      </w:pPr>
      <w:r>
        <w:rPr>
          <w:color w:val="000000"/>
        </w:rPr>
        <w:t xml:space="preserve">支持查看学员不同类型手册登记的例数及填写详情</w:t>
      </w:r>
      <w:r>
        <w:rPr>
          <w:rFonts w:hint="eastAsia"/>
          <w:color w:val="000000"/>
        </w:rPr>
      </w:r>
      <w:r/>
    </w:p>
    <w:p>
      <w:pPr>
        <w:pStyle w:val="1061"/>
        <w:numPr>
          <w:ilvl w:val="0"/>
          <w:numId w:val="28"/>
        </w:numPr>
        <w:tabs>
          <w:tab w:val="left" w:pos="720" w:leader="none"/>
        </w:tabs>
        <w:rPr>
          <w:rFonts w:hint="eastAsia"/>
          <w:color w:val="000000"/>
        </w:rPr>
      </w:pPr>
      <w:r>
        <w:rPr>
          <w:color w:val="000000"/>
        </w:rPr>
        <w:t xml:space="preserve">支持查看审核数据，对不满足填写要求的记录可退回修改</w:t>
      </w:r>
      <w:r>
        <w:rPr>
          <w:rFonts w:hint="eastAsia"/>
          <w:color w:val="000000"/>
        </w:rPr>
      </w:r>
      <w:r/>
    </w:p>
    <w:p>
      <w:pPr>
        <w:pStyle w:val="1061"/>
        <w:numPr>
          <w:ilvl w:val="0"/>
          <w:numId w:val="28"/>
        </w:numPr>
        <w:tabs>
          <w:tab w:val="left" w:pos="720" w:leader="none"/>
        </w:tabs>
        <w:rPr>
          <w:rFonts w:hint="eastAsia"/>
          <w:color w:val="000000"/>
        </w:rPr>
      </w:pPr>
      <w:r>
        <w:rPr>
          <w:color w:val="000000"/>
        </w:rPr>
        <w:t xml:space="preserve">支持查看具体的填报内容</w:t>
      </w:r>
      <w:r>
        <w:rPr>
          <w:rFonts w:hint="eastAsia"/>
          <w:color w:val="000000"/>
        </w:rPr>
      </w:r>
      <w:r/>
    </w:p>
    <w:p>
      <w:pPr>
        <w:pStyle w:val="1061"/>
        <w:rPr>
          <w:rFonts w:hint="eastAsia"/>
          <w:b/>
          <w:bCs/>
          <w:color w:val="000000"/>
        </w:rPr>
      </w:pPr>
      <w:r>
        <w:rPr>
          <w:b/>
          <w:bCs/>
          <w:color w:val="000000"/>
        </w:rPr>
        <w:t xml:space="preserve">1.5.6 出科申请</w:t>
      </w:r>
      <w:r>
        <w:rPr>
          <w:rFonts w:hint="eastAsia"/>
          <w:b/>
          <w:bCs/>
          <w:color w:val="000000"/>
        </w:rPr>
      </w:r>
      <w:r/>
    </w:p>
    <w:p>
      <w:pPr>
        <w:pStyle w:val="1061"/>
        <w:numPr>
          <w:ilvl w:val="0"/>
          <w:numId w:val="29"/>
        </w:numPr>
        <w:tabs>
          <w:tab w:val="left" w:pos="720" w:leader="none"/>
        </w:tabs>
        <w:rPr>
          <w:rFonts w:hint="eastAsia"/>
          <w:color w:val="000000"/>
        </w:rPr>
      </w:pPr>
      <w:r>
        <w:rPr>
          <w:color w:val="000000"/>
        </w:rPr>
        <w:t xml:space="preserve">支持学生申请、教师申请、达成条件自动申请三种模式（可多选）</w:t>
      </w:r>
      <w:r>
        <w:rPr>
          <w:rFonts w:hint="eastAsia"/>
          <w:color w:val="000000"/>
        </w:rPr>
      </w:r>
      <w:r/>
    </w:p>
    <w:p>
      <w:pPr>
        <w:pStyle w:val="1061"/>
        <w:numPr>
          <w:ilvl w:val="0"/>
          <w:numId w:val="29"/>
        </w:numPr>
        <w:tabs>
          <w:tab w:val="left" w:pos="720" w:leader="none"/>
        </w:tabs>
        <w:rPr>
          <w:rFonts w:hint="eastAsia"/>
          <w:color w:val="000000"/>
        </w:rPr>
      </w:pPr>
      <w:r>
        <w:rPr>
          <w:color w:val="000000"/>
        </w:rPr>
        <w:t xml:space="preserve">支持配置出科审核流程</w:t>
      </w:r>
      <w:r>
        <w:rPr>
          <w:rFonts w:hint="eastAsia"/>
          <w:color w:val="000000"/>
        </w:rPr>
      </w:r>
      <w:r/>
    </w:p>
    <w:p>
      <w:pPr>
        <w:pStyle w:val="1061"/>
        <w:rPr>
          <w:rFonts w:hint="eastAsia"/>
          <w:b/>
          <w:bCs/>
          <w:color w:val="000000"/>
        </w:rPr>
      </w:pPr>
      <w:r>
        <w:rPr>
          <w:b/>
          <w:bCs/>
          <w:color w:val="000000"/>
        </w:rPr>
        <w:t xml:space="preserve">1.6 培训管理</w:t>
      </w:r>
      <w:r>
        <w:rPr>
          <w:rFonts w:hint="eastAsia"/>
          <w:b/>
          <w:bCs/>
          <w:color w:val="000000"/>
        </w:rPr>
      </w:r>
      <w:r/>
    </w:p>
    <w:p>
      <w:pPr>
        <w:pStyle w:val="1061"/>
        <w:rPr>
          <w:rFonts w:hint="eastAsia"/>
          <w:b/>
          <w:bCs/>
          <w:color w:val="000000"/>
        </w:rPr>
      </w:pPr>
      <w:r>
        <w:rPr>
          <w:b/>
          <w:bCs/>
          <w:color w:val="000000"/>
        </w:rPr>
        <w:t xml:space="preserve">1.6.1 教学活动</w:t>
      </w:r>
      <w:r>
        <w:rPr>
          <w:rFonts w:hint="eastAsia"/>
          <w:b/>
          <w:bCs/>
          <w:color w:val="000000"/>
        </w:rPr>
      </w:r>
      <w:r/>
    </w:p>
    <w:p>
      <w:pPr>
        <w:pStyle w:val="1061"/>
        <w:numPr>
          <w:ilvl w:val="0"/>
          <w:numId w:val="30"/>
        </w:numPr>
        <w:tabs>
          <w:tab w:val="left" w:pos="720" w:leader="none"/>
        </w:tabs>
        <w:rPr>
          <w:rFonts w:hint="eastAsia"/>
          <w:color w:val="000000"/>
        </w:rPr>
      </w:pPr>
      <w:r>
        <w:rPr>
          <w:color w:val="000000"/>
        </w:rPr>
        <w:t xml:space="preserve">支持发布小讲座、病例讨论、教学查房等多种形式的教学活动</w:t>
      </w:r>
      <w:r>
        <w:rPr>
          <w:rFonts w:hint="eastAsia"/>
          <w:color w:val="000000"/>
        </w:rPr>
      </w:r>
      <w:r/>
    </w:p>
    <w:p>
      <w:pPr>
        <w:pStyle w:val="1061"/>
        <w:numPr>
          <w:ilvl w:val="0"/>
          <w:numId w:val="30"/>
        </w:numPr>
        <w:tabs>
          <w:tab w:val="left" w:pos="720" w:leader="none"/>
        </w:tabs>
        <w:rPr>
          <w:rFonts w:hint="eastAsia"/>
          <w:color w:val="000000"/>
        </w:rPr>
      </w:pPr>
      <w:r>
        <w:rPr>
          <w:color w:val="000000"/>
        </w:rPr>
        <w:t xml:space="preserve">支持文档、图片、音频、视频等活动资料上传</w:t>
      </w:r>
      <w:r>
        <w:rPr>
          <w:rFonts w:hint="eastAsia"/>
          <w:color w:val="000000"/>
        </w:rPr>
      </w:r>
      <w:r/>
    </w:p>
    <w:p>
      <w:pPr>
        <w:pStyle w:val="1061"/>
        <w:numPr>
          <w:ilvl w:val="0"/>
          <w:numId w:val="30"/>
        </w:numPr>
        <w:tabs>
          <w:tab w:val="left" w:pos="720" w:leader="none"/>
        </w:tabs>
        <w:rPr>
          <w:rFonts w:hint="eastAsia"/>
          <w:color w:val="000000"/>
        </w:rPr>
      </w:pPr>
      <w:r>
        <w:rPr>
          <w:color w:val="000000"/>
        </w:rPr>
        <w:t xml:space="preserve">支持教学活动类型、活动级别、活动评价模板、二维码展示提前/延迟时间等多项自定义设置</w:t>
      </w:r>
      <w:r>
        <w:rPr>
          <w:rFonts w:hint="eastAsia"/>
          <w:color w:val="000000"/>
        </w:rPr>
      </w:r>
      <w:r/>
    </w:p>
    <w:p>
      <w:pPr>
        <w:pStyle w:val="1061"/>
        <w:numPr>
          <w:ilvl w:val="0"/>
          <w:numId w:val="30"/>
        </w:numPr>
        <w:tabs>
          <w:tab w:val="left" w:pos="720" w:leader="none"/>
        </w:tabs>
        <w:rPr>
          <w:rFonts w:hint="eastAsia"/>
          <w:color w:val="000000"/>
        </w:rPr>
      </w:pPr>
      <w:r>
        <w:rPr>
          <w:color w:val="000000"/>
        </w:rPr>
        <w:t xml:space="preserve">支持复制已发布活动进行微调后快速发布</w:t>
      </w:r>
      <w:r>
        <w:rPr>
          <w:rFonts w:hint="eastAsia"/>
          <w:color w:val="000000"/>
        </w:rPr>
      </w:r>
      <w:r/>
    </w:p>
    <w:p>
      <w:pPr>
        <w:pStyle w:val="1061"/>
        <w:numPr>
          <w:ilvl w:val="0"/>
          <w:numId w:val="30"/>
        </w:numPr>
        <w:tabs>
          <w:tab w:val="left" w:pos="720" w:leader="none"/>
        </w:tabs>
        <w:rPr>
          <w:rFonts w:hint="eastAsia"/>
          <w:color w:val="000000"/>
        </w:rPr>
      </w:pPr>
      <w:r>
        <w:rPr>
          <w:color w:val="000000"/>
        </w:rPr>
        <w:t xml:space="preserve">支持批量导出活动</w:t>
      </w:r>
      <w:r>
        <w:rPr>
          <w:rFonts w:hint="eastAsia"/>
          <w:color w:val="000000"/>
        </w:rPr>
      </w:r>
      <w:r/>
    </w:p>
    <w:p>
      <w:pPr>
        <w:pStyle w:val="1061"/>
        <w:numPr>
          <w:ilvl w:val="0"/>
          <w:numId w:val="30"/>
        </w:numPr>
        <w:tabs>
          <w:tab w:val="left" w:pos="720" w:leader="none"/>
        </w:tabs>
        <w:rPr>
          <w:rFonts w:hint="eastAsia"/>
          <w:color w:val="000000"/>
        </w:rPr>
      </w:pPr>
      <w:r>
        <w:rPr>
          <w:color w:val="000000"/>
        </w:rPr>
        <w:t xml:space="preserve">支持查看教学活动详情</w:t>
      </w:r>
      <w:r>
        <w:rPr>
          <w:rFonts w:hint="eastAsia"/>
          <w:color w:val="000000"/>
        </w:rPr>
      </w:r>
      <w:r/>
    </w:p>
    <w:p>
      <w:pPr>
        <w:pStyle w:val="1061"/>
        <w:numPr>
          <w:ilvl w:val="0"/>
          <w:numId w:val="30"/>
        </w:numPr>
        <w:tabs>
          <w:tab w:val="left" w:pos="720" w:leader="none"/>
        </w:tabs>
        <w:rPr>
          <w:rFonts w:hint="eastAsia"/>
          <w:color w:val="000000"/>
        </w:rPr>
      </w:pPr>
      <w:r>
        <w:rPr>
          <w:color w:val="000000"/>
        </w:rPr>
        <w:t xml:space="preserve">支持实时查看实到人员、签到签退情况、请假人员及活动参与率</w:t>
      </w:r>
      <w:r>
        <w:rPr>
          <w:rFonts w:hint="eastAsia"/>
          <w:color w:val="000000"/>
        </w:rPr>
      </w:r>
      <w:r/>
    </w:p>
    <w:p>
      <w:pPr>
        <w:pStyle w:val="1061"/>
        <w:numPr>
          <w:ilvl w:val="0"/>
          <w:numId w:val="30"/>
        </w:numPr>
        <w:tabs>
          <w:tab w:val="left" w:pos="720" w:leader="none"/>
        </w:tabs>
        <w:rPr>
          <w:rFonts w:hint="eastAsia"/>
          <w:color w:val="000000"/>
        </w:rPr>
      </w:pPr>
      <w:r>
        <w:rPr>
          <w:color w:val="000000"/>
        </w:rPr>
        <w:t xml:space="preserve">支持查看现场照片、评价、随堂笔记等活动信息</w:t>
      </w:r>
      <w:r>
        <w:rPr>
          <w:rFonts w:hint="eastAsia"/>
          <w:color w:val="000000"/>
        </w:rPr>
      </w:r>
      <w:r/>
    </w:p>
    <w:p>
      <w:pPr>
        <w:pStyle w:val="1061"/>
        <w:numPr>
          <w:ilvl w:val="0"/>
          <w:numId w:val="30"/>
        </w:numPr>
        <w:tabs>
          <w:tab w:val="left" w:pos="720" w:leader="none"/>
        </w:tabs>
        <w:rPr>
          <w:rFonts w:hint="eastAsia"/>
          <w:color w:val="000000"/>
        </w:rPr>
      </w:pPr>
      <w:r>
        <w:rPr>
          <w:color w:val="000000"/>
        </w:rPr>
        <w:t xml:space="preserve">支持活动列表数据和活动详情导出</w:t>
      </w:r>
      <w:r>
        <w:rPr>
          <w:rFonts w:hint="eastAsia"/>
          <w:color w:val="000000"/>
        </w:rPr>
      </w:r>
      <w:r/>
    </w:p>
    <w:p>
      <w:pPr>
        <w:pStyle w:val="1061"/>
        <w:rPr>
          <w:rFonts w:hint="eastAsia"/>
          <w:b/>
          <w:bCs/>
          <w:color w:val="000000"/>
        </w:rPr>
      </w:pPr>
      <w:r>
        <w:rPr>
          <w:b/>
          <w:bCs/>
          <w:color w:val="000000"/>
        </w:rPr>
        <w:t xml:space="preserve">1.6.2 院级活动</w:t>
      </w:r>
      <w:r>
        <w:rPr>
          <w:rFonts w:hint="eastAsia"/>
          <w:b/>
          <w:bCs/>
          <w:color w:val="000000"/>
        </w:rPr>
      </w:r>
      <w:r/>
    </w:p>
    <w:p>
      <w:pPr>
        <w:pStyle w:val="1061"/>
        <w:numPr>
          <w:ilvl w:val="0"/>
          <w:numId w:val="31"/>
        </w:numPr>
        <w:tabs>
          <w:tab w:val="left" w:pos="720" w:leader="none"/>
        </w:tabs>
        <w:rPr>
          <w:rFonts w:hint="eastAsia"/>
          <w:color w:val="000000"/>
        </w:rPr>
      </w:pPr>
      <w:r>
        <w:rPr>
          <w:color w:val="000000"/>
        </w:rPr>
        <w:t xml:space="preserve">支持院级活动发布</w:t>
      </w:r>
      <w:r>
        <w:rPr>
          <w:rFonts w:hint="eastAsia"/>
          <w:color w:val="000000"/>
        </w:rPr>
      </w:r>
      <w:r/>
    </w:p>
    <w:p>
      <w:pPr>
        <w:pStyle w:val="1061"/>
        <w:numPr>
          <w:ilvl w:val="0"/>
          <w:numId w:val="31"/>
        </w:numPr>
        <w:tabs>
          <w:tab w:val="left" w:pos="720" w:leader="none"/>
        </w:tabs>
        <w:rPr>
          <w:rFonts w:hint="eastAsia"/>
          <w:color w:val="000000"/>
        </w:rPr>
      </w:pPr>
      <w:r>
        <w:rPr>
          <w:color w:val="000000"/>
        </w:rPr>
        <w:t xml:space="preserve">支持自定义签到方式（动态二维码/固定二维码）</w:t>
      </w:r>
      <w:r>
        <w:rPr>
          <w:rFonts w:hint="eastAsia"/>
          <w:color w:val="000000"/>
        </w:rPr>
      </w:r>
      <w:r/>
    </w:p>
    <w:p>
      <w:pPr>
        <w:pStyle w:val="1061"/>
        <w:numPr>
          <w:ilvl w:val="0"/>
          <w:numId w:val="31"/>
        </w:numPr>
        <w:tabs>
          <w:tab w:val="left" w:pos="720" w:leader="none"/>
        </w:tabs>
        <w:rPr>
          <w:rFonts w:hint="eastAsia"/>
          <w:color w:val="000000"/>
        </w:rPr>
      </w:pPr>
      <w:r>
        <w:rPr>
          <w:color w:val="000000"/>
        </w:rPr>
        <w:t xml:space="preserve">支持设置活动时间、地点、主讲人、参与人、附件等信息</w:t>
      </w:r>
      <w:r>
        <w:rPr>
          <w:rFonts w:hint="eastAsia"/>
          <w:color w:val="000000"/>
        </w:rPr>
      </w:r>
      <w:r/>
    </w:p>
    <w:p>
      <w:pPr>
        <w:pStyle w:val="1061"/>
        <w:numPr>
          <w:ilvl w:val="0"/>
          <w:numId w:val="31"/>
        </w:numPr>
        <w:tabs>
          <w:tab w:val="left" w:pos="720" w:leader="none"/>
        </w:tabs>
        <w:rPr>
          <w:rFonts w:hint="eastAsia"/>
          <w:color w:val="000000"/>
        </w:rPr>
      </w:pPr>
      <w:r>
        <w:rPr>
          <w:color w:val="000000"/>
        </w:rPr>
        <w:t xml:space="preserve">支持系统自动发送活动通知</w:t>
      </w:r>
      <w:r>
        <w:rPr>
          <w:rFonts w:hint="eastAsia"/>
          <w:color w:val="000000"/>
        </w:rPr>
      </w:r>
      <w:r/>
    </w:p>
    <w:p>
      <w:pPr>
        <w:pStyle w:val="1061"/>
        <w:numPr>
          <w:ilvl w:val="0"/>
          <w:numId w:val="31"/>
        </w:numPr>
        <w:tabs>
          <w:tab w:val="left" w:pos="720" w:leader="none"/>
        </w:tabs>
        <w:rPr>
          <w:rFonts w:hint="eastAsia"/>
          <w:color w:val="000000"/>
        </w:rPr>
      </w:pPr>
      <w:r>
        <w:rPr>
          <w:color w:val="000000"/>
        </w:rPr>
        <w:t xml:space="preserve">支持活动分类管理、主讲人必填与否等信息维护</w:t>
      </w:r>
      <w:r>
        <w:rPr>
          <w:rFonts w:hint="eastAsia"/>
          <w:color w:val="000000"/>
        </w:rPr>
      </w:r>
      <w:r/>
    </w:p>
    <w:p>
      <w:pPr>
        <w:pStyle w:val="1061"/>
        <w:numPr>
          <w:ilvl w:val="0"/>
          <w:numId w:val="31"/>
        </w:numPr>
        <w:tabs>
          <w:tab w:val="left" w:pos="720" w:leader="none"/>
        </w:tabs>
        <w:rPr>
          <w:rFonts w:hint="eastAsia"/>
          <w:color w:val="000000"/>
        </w:rPr>
      </w:pPr>
      <w:r>
        <w:rPr>
          <w:color w:val="000000"/>
        </w:rPr>
        <w:t xml:space="preserve">支持查看、编辑、删除活动</w:t>
      </w:r>
      <w:r>
        <w:rPr>
          <w:rFonts w:hint="eastAsia"/>
          <w:color w:val="000000"/>
        </w:rPr>
      </w:r>
      <w:r/>
    </w:p>
    <w:p>
      <w:pPr>
        <w:pStyle w:val="1061"/>
        <w:numPr>
          <w:ilvl w:val="0"/>
          <w:numId w:val="31"/>
        </w:numPr>
        <w:tabs>
          <w:tab w:val="left" w:pos="720" w:leader="none"/>
        </w:tabs>
        <w:rPr>
          <w:rFonts w:hint="eastAsia"/>
          <w:color w:val="000000"/>
        </w:rPr>
      </w:pPr>
      <w:r>
        <w:rPr>
          <w:color w:val="000000"/>
        </w:rPr>
        <w:t xml:space="preserve">支持查看活动参与情况及上传现场照片</w:t>
      </w:r>
      <w:r>
        <w:rPr>
          <w:rFonts w:hint="eastAsia"/>
          <w:color w:val="000000"/>
        </w:rPr>
      </w:r>
      <w:r/>
    </w:p>
    <w:p>
      <w:pPr>
        <w:pStyle w:val="1061"/>
        <w:rPr>
          <w:rFonts w:hint="eastAsia"/>
          <w:b/>
          <w:bCs/>
          <w:color w:val="000000"/>
        </w:rPr>
      </w:pPr>
      <w:r>
        <w:rPr>
          <w:b/>
          <w:bCs/>
          <w:color w:val="000000"/>
        </w:rPr>
        <w:t xml:space="preserve">1.6.3 约课管理</w:t>
      </w:r>
      <w:r>
        <w:rPr>
          <w:rFonts w:hint="eastAsia"/>
          <w:b/>
          <w:bCs/>
          <w:color w:val="000000"/>
        </w:rPr>
      </w:r>
      <w:r/>
    </w:p>
    <w:p>
      <w:pPr>
        <w:pStyle w:val="1061"/>
        <w:numPr>
          <w:ilvl w:val="0"/>
          <w:numId w:val="32"/>
        </w:numPr>
        <w:tabs>
          <w:tab w:val="left" w:pos="720" w:leader="none"/>
        </w:tabs>
        <w:rPr>
          <w:rFonts w:hint="eastAsia"/>
          <w:color w:val="000000"/>
        </w:rPr>
      </w:pPr>
      <w:r>
        <w:rPr>
          <w:color w:val="000000"/>
        </w:rPr>
        <w:t xml:space="preserve">支持约课活动发布</w:t>
      </w:r>
      <w:r>
        <w:rPr>
          <w:rFonts w:hint="eastAsia"/>
          <w:color w:val="000000"/>
        </w:rPr>
      </w:r>
      <w:r/>
    </w:p>
    <w:p>
      <w:pPr>
        <w:pStyle w:val="1061"/>
        <w:numPr>
          <w:ilvl w:val="0"/>
          <w:numId w:val="32"/>
        </w:numPr>
        <w:tabs>
          <w:tab w:val="left" w:pos="720" w:leader="none"/>
        </w:tabs>
        <w:rPr>
          <w:rFonts w:hint="eastAsia"/>
          <w:color w:val="000000"/>
        </w:rPr>
      </w:pPr>
      <w:r>
        <w:rPr>
          <w:color w:val="000000"/>
        </w:rPr>
        <w:t xml:space="preserve">支持自定义课程名称、介绍、课件、开课/结束时间、开课地址、开课人数范围、通知范围及调研开关</w:t>
      </w:r>
      <w:r>
        <w:rPr>
          <w:rFonts w:hint="eastAsia"/>
          <w:color w:val="000000"/>
        </w:rPr>
      </w:r>
      <w:r/>
    </w:p>
    <w:p>
      <w:pPr>
        <w:pStyle w:val="1061"/>
        <w:numPr>
          <w:ilvl w:val="0"/>
          <w:numId w:val="32"/>
        </w:numPr>
        <w:tabs>
          <w:tab w:val="left" w:pos="720" w:leader="none"/>
        </w:tabs>
        <w:rPr>
          <w:rFonts w:hint="eastAsia"/>
          <w:color w:val="000000"/>
        </w:rPr>
      </w:pPr>
      <w:r>
        <w:rPr>
          <w:color w:val="000000"/>
        </w:rPr>
        <w:t xml:space="preserve">支持调研模板个性化设置</w:t>
      </w:r>
      <w:r>
        <w:rPr>
          <w:rFonts w:hint="eastAsia"/>
          <w:color w:val="000000"/>
        </w:rPr>
      </w:r>
      <w:r/>
    </w:p>
    <w:p>
      <w:pPr>
        <w:pStyle w:val="1061"/>
        <w:numPr>
          <w:ilvl w:val="0"/>
          <w:numId w:val="32"/>
        </w:numPr>
        <w:tabs>
          <w:tab w:val="left" w:pos="720" w:leader="none"/>
        </w:tabs>
        <w:rPr>
          <w:rFonts w:hint="eastAsia"/>
          <w:color w:val="000000"/>
        </w:rPr>
      </w:pPr>
      <w:r>
        <w:rPr>
          <w:color w:val="000000"/>
        </w:rPr>
        <w:t xml:space="preserve">支持活动分类管理、主讲人必填与否等信息维护</w:t>
      </w:r>
      <w:r>
        <w:rPr>
          <w:rFonts w:hint="eastAsia"/>
          <w:color w:val="000000"/>
        </w:rPr>
      </w:r>
      <w:r/>
    </w:p>
    <w:p>
      <w:pPr>
        <w:pStyle w:val="1061"/>
        <w:numPr>
          <w:ilvl w:val="0"/>
          <w:numId w:val="32"/>
        </w:numPr>
        <w:tabs>
          <w:tab w:val="left" w:pos="720" w:leader="none"/>
        </w:tabs>
        <w:rPr>
          <w:rFonts w:hint="eastAsia"/>
          <w:color w:val="000000"/>
        </w:rPr>
      </w:pPr>
      <w:r>
        <w:rPr>
          <w:color w:val="000000"/>
        </w:rPr>
        <w:t xml:space="preserve">支持扫码签到签退及情况统计</w:t>
      </w:r>
      <w:r>
        <w:rPr>
          <w:rFonts w:hint="eastAsia"/>
          <w:color w:val="000000"/>
        </w:rPr>
      </w:r>
      <w:r/>
    </w:p>
    <w:p>
      <w:pPr>
        <w:pStyle w:val="1061"/>
        <w:numPr>
          <w:ilvl w:val="0"/>
          <w:numId w:val="32"/>
        </w:numPr>
        <w:tabs>
          <w:tab w:val="left" w:pos="720" w:leader="none"/>
        </w:tabs>
        <w:rPr>
          <w:rFonts w:hint="eastAsia"/>
          <w:color w:val="000000"/>
        </w:rPr>
      </w:pPr>
      <w:r>
        <w:rPr>
          <w:color w:val="000000"/>
        </w:rPr>
        <w:t xml:space="preserve">支持查看、编辑、删除约课活动</w:t>
      </w:r>
      <w:r>
        <w:rPr>
          <w:rFonts w:hint="eastAsia"/>
          <w:color w:val="000000"/>
        </w:rPr>
      </w:r>
      <w:r/>
    </w:p>
    <w:p>
      <w:pPr>
        <w:pStyle w:val="1061"/>
        <w:rPr>
          <w:rFonts w:hint="eastAsia"/>
          <w:b/>
          <w:bCs/>
          <w:color w:val="000000"/>
        </w:rPr>
      </w:pPr>
      <w:r>
        <w:rPr>
          <w:b/>
          <w:bCs/>
          <w:color w:val="000000"/>
        </w:rPr>
        <w:t xml:space="preserve">1.6.4 活动个性化设置</w:t>
      </w:r>
      <w:r>
        <w:rPr>
          <w:rFonts w:hint="eastAsia"/>
          <w:b/>
          <w:bCs/>
          <w:color w:val="000000"/>
        </w:rPr>
      </w:r>
      <w:r/>
    </w:p>
    <w:p>
      <w:pPr>
        <w:pStyle w:val="1061"/>
        <w:numPr>
          <w:ilvl w:val="0"/>
          <w:numId w:val="33"/>
        </w:numPr>
        <w:tabs>
          <w:tab w:val="left" w:pos="720" w:leader="none"/>
        </w:tabs>
        <w:rPr>
          <w:rFonts w:hint="eastAsia"/>
          <w:color w:val="000000"/>
        </w:rPr>
      </w:pPr>
      <w:r>
        <w:rPr>
          <w:color w:val="000000"/>
        </w:rPr>
        <w:t xml:space="preserve">支持按活动类型对评价表单、签到签退时间、二维码展示时间、提交人等进行自定义设置</w:t>
      </w:r>
      <w:r>
        <w:rPr>
          <w:rFonts w:hint="eastAsia"/>
          <w:color w:val="000000"/>
        </w:rPr>
      </w:r>
      <w:r/>
    </w:p>
    <w:p>
      <w:pPr>
        <w:pStyle w:val="1061"/>
        <w:rPr>
          <w:rFonts w:hint="eastAsia"/>
          <w:b/>
          <w:bCs/>
          <w:color w:val="000000"/>
        </w:rPr>
      </w:pPr>
      <w:r>
        <w:rPr>
          <w:b/>
          <w:bCs/>
          <w:color w:val="000000"/>
        </w:rPr>
        <w:t xml:space="preserve">1.6.5 教学活动/院级活动/约课管理（教研室/基地/科室）</w:t>
      </w:r>
      <w:r>
        <w:rPr>
          <w:rFonts w:hint="eastAsia"/>
          <w:b/>
          <w:bCs/>
          <w:color w:val="000000"/>
        </w:rPr>
      </w:r>
      <w:r/>
    </w:p>
    <w:p>
      <w:pPr>
        <w:pStyle w:val="1061"/>
        <w:numPr>
          <w:ilvl w:val="0"/>
          <w:numId w:val="34"/>
        </w:numPr>
        <w:tabs>
          <w:tab w:val="left" w:pos="720" w:leader="none"/>
        </w:tabs>
        <w:rPr>
          <w:rFonts w:hint="eastAsia"/>
          <w:color w:val="000000"/>
        </w:rPr>
      </w:pPr>
      <w:r>
        <w:rPr>
          <w:color w:val="000000"/>
        </w:rPr>
        <w:t xml:space="preserve">支持以教研室、基地、科室维度查看教学活动信息</w:t>
      </w:r>
      <w:r>
        <w:rPr>
          <w:rFonts w:hint="eastAsia"/>
          <w:color w:val="000000"/>
        </w:rPr>
      </w:r>
      <w:r/>
    </w:p>
    <w:p>
      <w:pPr>
        <w:pStyle w:val="1061"/>
        <w:rPr>
          <w:rFonts w:hint="eastAsia"/>
          <w:b/>
          <w:bCs/>
          <w:color w:val="000000"/>
        </w:rPr>
      </w:pPr>
      <w:r>
        <w:rPr>
          <w:b/>
          <w:bCs/>
          <w:color w:val="000000"/>
        </w:rPr>
        <w:t xml:space="preserve">1.6.6 评价汇总</w:t>
      </w:r>
      <w:r>
        <w:rPr>
          <w:rFonts w:hint="eastAsia"/>
          <w:b/>
          <w:bCs/>
          <w:color w:val="000000"/>
        </w:rPr>
      </w:r>
      <w:r/>
    </w:p>
    <w:p>
      <w:pPr>
        <w:pStyle w:val="1061"/>
        <w:numPr>
          <w:ilvl w:val="0"/>
          <w:numId w:val="35"/>
        </w:numPr>
        <w:tabs>
          <w:tab w:val="left" w:pos="720" w:leader="none"/>
        </w:tabs>
        <w:rPr>
          <w:rFonts w:hint="eastAsia"/>
          <w:color w:val="000000"/>
        </w:rPr>
      </w:pPr>
      <w:r>
        <w:rPr>
          <w:color w:val="000000"/>
        </w:rPr>
        <w:t xml:space="preserve">支持汇总查看所有活动的历史评价数据</w:t>
      </w:r>
      <w:r>
        <w:rPr>
          <w:rFonts w:hint="eastAsia"/>
          <w:color w:val="000000"/>
        </w:rPr>
      </w:r>
      <w:r/>
    </w:p>
    <w:p>
      <w:pPr>
        <w:pStyle w:val="1061"/>
        <w:numPr>
          <w:ilvl w:val="0"/>
          <w:numId w:val="35"/>
        </w:numPr>
        <w:tabs>
          <w:tab w:val="left" w:pos="720" w:leader="none"/>
        </w:tabs>
        <w:rPr>
          <w:rFonts w:hint="eastAsia"/>
          <w:color w:val="000000"/>
        </w:rPr>
      </w:pPr>
      <w:r>
        <w:rPr>
          <w:color w:val="000000"/>
        </w:rPr>
        <w:t xml:space="preserve">支持按评价人、活动时间、活动类型等维度筛选查询</w:t>
      </w:r>
      <w:r>
        <w:rPr>
          <w:rFonts w:hint="eastAsia"/>
          <w:color w:val="000000"/>
        </w:rPr>
      </w:r>
      <w:r/>
    </w:p>
    <w:p>
      <w:pPr>
        <w:pStyle w:val="1061"/>
        <w:rPr>
          <w:rFonts w:hint="eastAsia"/>
          <w:b/>
          <w:bCs/>
          <w:color w:val="000000"/>
        </w:rPr>
      </w:pPr>
      <w:r>
        <w:rPr>
          <w:b/>
          <w:bCs/>
          <w:color w:val="000000"/>
        </w:rPr>
        <w:t xml:space="preserve">1.7 360评估管理</w:t>
      </w:r>
      <w:r>
        <w:rPr>
          <w:rFonts w:hint="eastAsia"/>
          <w:b/>
          <w:bCs/>
          <w:color w:val="000000"/>
        </w:rPr>
      </w:r>
      <w:r/>
    </w:p>
    <w:p>
      <w:pPr>
        <w:pStyle w:val="1061"/>
        <w:rPr>
          <w:rFonts w:hint="eastAsia"/>
          <w:b/>
          <w:bCs/>
          <w:color w:val="000000"/>
        </w:rPr>
      </w:pPr>
      <w:r>
        <w:rPr>
          <w:b/>
          <w:bCs/>
          <w:color w:val="000000"/>
        </w:rPr>
        <w:t xml:space="preserve">1.7.1 评估维度</w:t>
      </w:r>
      <w:r>
        <w:rPr>
          <w:rFonts w:hint="eastAsia"/>
          <w:b/>
          <w:bCs/>
          <w:color w:val="000000"/>
        </w:rPr>
      </w:r>
      <w:r/>
    </w:p>
    <w:p>
      <w:pPr>
        <w:pStyle w:val="1061"/>
        <w:numPr>
          <w:ilvl w:val="0"/>
          <w:numId w:val="36"/>
        </w:numPr>
        <w:tabs>
          <w:tab w:val="left" w:pos="720" w:leader="none"/>
        </w:tabs>
        <w:rPr>
          <w:rFonts w:hint="eastAsia"/>
          <w:color w:val="000000"/>
        </w:rPr>
      </w:pPr>
      <w:r>
        <w:rPr>
          <w:color w:val="000000"/>
        </w:rPr>
        <w:t xml:space="preserve">支持学生自评</w:t>
      </w:r>
      <w:r>
        <w:rPr>
          <w:rFonts w:hint="eastAsia"/>
          <w:color w:val="000000"/>
        </w:rPr>
      </w:r>
      <w:r/>
    </w:p>
    <w:p>
      <w:pPr>
        <w:pStyle w:val="1061"/>
        <w:numPr>
          <w:ilvl w:val="0"/>
          <w:numId w:val="36"/>
        </w:numPr>
        <w:tabs>
          <w:tab w:val="left" w:pos="720" w:leader="none"/>
        </w:tabs>
        <w:rPr>
          <w:rFonts w:hint="eastAsia"/>
          <w:color w:val="000000"/>
        </w:rPr>
      </w:pPr>
      <w:r>
        <w:rPr>
          <w:color w:val="000000"/>
        </w:rPr>
        <w:t xml:space="preserve">支持学生与带教老师互评</w:t>
      </w:r>
      <w:r>
        <w:rPr>
          <w:rFonts w:hint="eastAsia"/>
          <w:color w:val="000000"/>
        </w:rPr>
      </w:r>
      <w:r/>
    </w:p>
    <w:p>
      <w:pPr>
        <w:pStyle w:val="1061"/>
        <w:numPr>
          <w:ilvl w:val="0"/>
          <w:numId w:val="36"/>
        </w:numPr>
        <w:tabs>
          <w:tab w:val="left" w:pos="720" w:leader="none"/>
        </w:tabs>
        <w:rPr>
          <w:rFonts w:hint="eastAsia"/>
          <w:color w:val="000000"/>
        </w:rPr>
      </w:pPr>
      <w:r>
        <w:rPr>
          <w:color w:val="000000"/>
        </w:rPr>
        <w:t xml:space="preserve">支持学生与责任导师互评</w:t>
      </w:r>
      <w:r>
        <w:rPr>
          <w:rFonts w:hint="eastAsia"/>
          <w:color w:val="000000"/>
        </w:rPr>
      </w:r>
      <w:r/>
    </w:p>
    <w:p>
      <w:pPr>
        <w:pStyle w:val="1061"/>
        <w:numPr>
          <w:ilvl w:val="0"/>
          <w:numId w:val="36"/>
        </w:numPr>
        <w:tabs>
          <w:tab w:val="left" w:pos="720" w:leader="none"/>
        </w:tabs>
        <w:rPr>
          <w:rFonts w:hint="eastAsia"/>
          <w:color w:val="000000"/>
        </w:rPr>
      </w:pPr>
      <w:r>
        <w:rPr>
          <w:color w:val="000000"/>
        </w:rPr>
        <w:t xml:space="preserve">支持科室、专业基地与学生互评</w:t>
      </w:r>
      <w:r>
        <w:rPr>
          <w:rFonts w:hint="eastAsia"/>
          <w:color w:val="000000"/>
        </w:rPr>
      </w:r>
      <w:r/>
    </w:p>
    <w:p>
      <w:pPr>
        <w:pStyle w:val="1061"/>
        <w:numPr>
          <w:ilvl w:val="0"/>
          <w:numId w:val="36"/>
        </w:numPr>
        <w:tabs>
          <w:tab w:val="left" w:pos="720" w:leader="none"/>
        </w:tabs>
        <w:rPr>
          <w:rFonts w:hint="eastAsia"/>
          <w:color w:val="000000"/>
        </w:rPr>
      </w:pPr>
      <w:r>
        <w:rPr>
          <w:color w:val="000000"/>
        </w:rPr>
        <w:t xml:space="preserve">支持患者、护理人员评估学生</w:t>
      </w:r>
      <w:r>
        <w:rPr>
          <w:rFonts w:hint="eastAsia"/>
          <w:color w:val="000000"/>
        </w:rPr>
      </w:r>
      <w:r/>
    </w:p>
    <w:p>
      <w:pPr>
        <w:pStyle w:val="1061"/>
        <w:rPr>
          <w:rFonts w:hint="eastAsia"/>
          <w:b/>
          <w:bCs/>
          <w:color w:val="000000"/>
        </w:rPr>
      </w:pPr>
      <w:r>
        <w:rPr>
          <w:b/>
          <w:bCs/>
          <w:color w:val="000000"/>
        </w:rPr>
        <w:t xml:space="preserve">1.7.2 评估周期</w:t>
      </w:r>
      <w:r>
        <w:rPr>
          <w:rFonts w:hint="eastAsia"/>
          <w:b/>
          <w:bCs/>
          <w:color w:val="000000"/>
        </w:rPr>
      </w:r>
      <w:r/>
    </w:p>
    <w:p>
      <w:pPr>
        <w:pStyle w:val="1061"/>
        <w:numPr>
          <w:ilvl w:val="0"/>
          <w:numId w:val="37"/>
        </w:numPr>
        <w:tabs>
          <w:tab w:val="left" w:pos="720" w:leader="none"/>
        </w:tabs>
        <w:rPr>
          <w:rFonts w:hint="eastAsia"/>
          <w:color w:val="000000"/>
        </w:rPr>
      </w:pPr>
      <w:r>
        <w:rPr>
          <w:color w:val="000000"/>
        </w:rPr>
        <w:t xml:space="preserve">支持系统根据轮转周期自动生成360评价任务</w:t>
      </w:r>
      <w:r>
        <w:rPr>
          <w:rFonts w:hint="eastAsia"/>
          <w:color w:val="000000"/>
        </w:rPr>
      </w:r>
      <w:r/>
    </w:p>
    <w:p>
      <w:pPr>
        <w:pStyle w:val="1061"/>
        <w:numPr>
          <w:ilvl w:val="0"/>
          <w:numId w:val="37"/>
        </w:numPr>
        <w:tabs>
          <w:tab w:val="left" w:pos="720" w:leader="none"/>
        </w:tabs>
        <w:rPr>
          <w:rFonts w:hint="eastAsia"/>
          <w:color w:val="000000"/>
        </w:rPr>
      </w:pPr>
      <w:r>
        <w:rPr>
          <w:color w:val="000000"/>
        </w:rPr>
        <w:t xml:space="preserve">支持按月、周、跟随轮转计划等多种类型设置生成周期</w:t>
      </w:r>
      <w:r>
        <w:rPr>
          <w:rFonts w:hint="eastAsia"/>
          <w:color w:val="000000"/>
        </w:rPr>
      </w:r>
      <w:r/>
    </w:p>
    <w:p>
      <w:pPr>
        <w:pStyle w:val="1061"/>
        <w:numPr>
          <w:ilvl w:val="0"/>
          <w:numId w:val="37"/>
        </w:numPr>
        <w:tabs>
          <w:tab w:val="left" w:pos="720" w:leader="none"/>
        </w:tabs>
        <w:rPr>
          <w:rFonts w:hint="eastAsia"/>
          <w:color w:val="000000"/>
        </w:rPr>
      </w:pPr>
      <w:r>
        <w:rPr>
          <w:color w:val="000000"/>
        </w:rPr>
        <w:t xml:space="preserve">支持设置生成频次</w:t>
      </w:r>
      <w:r>
        <w:rPr>
          <w:rFonts w:hint="eastAsia"/>
          <w:color w:val="000000"/>
        </w:rPr>
      </w:r>
      <w:r/>
    </w:p>
    <w:p>
      <w:pPr>
        <w:pStyle w:val="1061"/>
        <w:rPr>
          <w:rFonts w:hint="eastAsia"/>
          <w:b/>
          <w:bCs/>
          <w:color w:val="000000"/>
        </w:rPr>
      </w:pPr>
      <w:r>
        <w:rPr>
          <w:b/>
          <w:bCs/>
          <w:color w:val="000000"/>
        </w:rPr>
        <w:t xml:space="preserve">1.7.3 评估配置</w:t>
      </w:r>
      <w:r>
        <w:rPr>
          <w:rFonts w:hint="eastAsia"/>
          <w:b/>
          <w:bCs/>
          <w:color w:val="000000"/>
        </w:rPr>
      </w:r>
      <w:r/>
    </w:p>
    <w:p>
      <w:pPr>
        <w:pStyle w:val="1061"/>
        <w:numPr>
          <w:ilvl w:val="0"/>
          <w:numId w:val="38"/>
        </w:numPr>
        <w:tabs>
          <w:tab w:val="left" w:pos="720" w:leader="none"/>
        </w:tabs>
        <w:rPr>
          <w:rFonts w:hint="eastAsia"/>
          <w:color w:val="000000"/>
        </w:rPr>
      </w:pPr>
      <w:r>
        <w:rPr>
          <w:color w:val="000000"/>
        </w:rPr>
        <w:t xml:space="preserve">支持按科室、基地等属性设置分层评价表单模板</w:t>
      </w:r>
      <w:r>
        <w:rPr>
          <w:rFonts w:hint="eastAsia"/>
          <w:color w:val="000000"/>
        </w:rPr>
      </w:r>
      <w:r/>
    </w:p>
    <w:p>
      <w:pPr>
        <w:pStyle w:val="1061"/>
        <w:numPr>
          <w:ilvl w:val="0"/>
          <w:numId w:val="38"/>
        </w:numPr>
        <w:tabs>
          <w:tab w:val="left" w:pos="720" w:leader="none"/>
        </w:tabs>
        <w:rPr>
          <w:rFonts w:hint="eastAsia"/>
          <w:color w:val="000000"/>
        </w:rPr>
      </w:pPr>
      <w:r>
        <w:rPr>
          <w:color w:val="000000"/>
        </w:rPr>
        <w:t xml:space="preserve">支持设定评估对象能否查看评估结果</w:t>
      </w:r>
      <w:r>
        <w:rPr>
          <w:rFonts w:hint="eastAsia"/>
          <w:color w:val="000000"/>
        </w:rPr>
      </w:r>
      <w:r/>
    </w:p>
    <w:p>
      <w:pPr>
        <w:pStyle w:val="1061"/>
        <w:numPr>
          <w:ilvl w:val="0"/>
          <w:numId w:val="38"/>
        </w:numPr>
        <w:tabs>
          <w:tab w:val="left" w:pos="720" w:leader="none"/>
        </w:tabs>
        <w:rPr>
          <w:rFonts w:hint="eastAsia"/>
          <w:color w:val="000000"/>
        </w:rPr>
      </w:pPr>
      <w:r>
        <w:rPr>
          <w:color w:val="000000"/>
        </w:rPr>
        <w:t xml:space="preserve">支持根据设定流程进行审核</w:t>
      </w:r>
      <w:r>
        <w:rPr>
          <w:rFonts w:hint="eastAsia"/>
          <w:color w:val="000000"/>
        </w:rPr>
      </w:r>
      <w:r/>
    </w:p>
    <w:p>
      <w:pPr>
        <w:pStyle w:val="1061"/>
        <w:numPr>
          <w:ilvl w:val="0"/>
          <w:numId w:val="38"/>
        </w:numPr>
        <w:tabs>
          <w:tab w:val="left" w:pos="720" w:leader="none"/>
        </w:tabs>
        <w:rPr>
          <w:rFonts w:hint="eastAsia"/>
          <w:color w:val="000000"/>
        </w:rPr>
      </w:pPr>
      <w:r>
        <w:rPr>
          <w:color w:val="000000"/>
        </w:rPr>
        <w:t xml:space="preserve">支持按基地、科室、时间、状态等多条件筛选查看</w:t>
      </w:r>
      <w:r>
        <w:rPr>
          <w:rFonts w:hint="eastAsia"/>
          <w:color w:val="000000"/>
        </w:rPr>
      </w:r>
      <w:r/>
    </w:p>
    <w:p>
      <w:pPr>
        <w:pStyle w:val="1061"/>
        <w:rPr>
          <w:rFonts w:hint="eastAsia"/>
          <w:b/>
          <w:bCs/>
          <w:color w:val="000000"/>
        </w:rPr>
      </w:pPr>
      <w:r>
        <w:rPr>
          <w:b/>
          <w:bCs/>
          <w:color w:val="000000"/>
        </w:rPr>
        <w:t xml:space="preserve">1.8 责任导师</w:t>
      </w:r>
      <w:r>
        <w:rPr>
          <w:rFonts w:hint="eastAsia"/>
          <w:b/>
          <w:bCs/>
          <w:color w:val="000000"/>
        </w:rPr>
      </w:r>
      <w:r/>
    </w:p>
    <w:p>
      <w:pPr>
        <w:pStyle w:val="1061"/>
        <w:rPr>
          <w:rFonts w:hint="eastAsia"/>
          <w:b/>
          <w:bCs/>
          <w:color w:val="000000"/>
        </w:rPr>
      </w:pPr>
      <w:r>
        <w:rPr>
          <w:b/>
          <w:bCs/>
          <w:color w:val="000000"/>
        </w:rPr>
        <w:t xml:space="preserve">1.8.1 师生互选</w:t>
      </w:r>
      <w:r>
        <w:rPr>
          <w:rFonts w:hint="eastAsia"/>
          <w:b/>
          <w:bCs/>
          <w:color w:val="000000"/>
        </w:rPr>
      </w:r>
      <w:r/>
    </w:p>
    <w:p>
      <w:pPr>
        <w:pStyle w:val="1061"/>
        <w:numPr>
          <w:ilvl w:val="0"/>
          <w:numId w:val="39"/>
        </w:numPr>
        <w:tabs>
          <w:tab w:val="left" w:pos="720" w:leader="none"/>
        </w:tabs>
        <w:rPr>
          <w:rFonts w:hint="eastAsia"/>
          <w:color w:val="000000"/>
        </w:rPr>
      </w:pPr>
      <w:r>
        <w:rPr>
          <w:color w:val="000000"/>
        </w:rPr>
        <w:t xml:space="preserve">支持管理员发起师生互选</w:t>
      </w:r>
      <w:r>
        <w:rPr>
          <w:rFonts w:hint="eastAsia"/>
          <w:color w:val="000000"/>
        </w:rPr>
      </w:r>
      <w:r/>
    </w:p>
    <w:p>
      <w:pPr>
        <w:pStyle w:val="1061"/>
        <w:numPr>
          <w:ilvl w:val="0"/>
          <w:numId w:val="39"/>
        </w:numPr>
        <w:tabs>
          <w:tab w:val="left" w:pos="720" w:leader="none"/>
        </w:tabs>
        <w:rPr>
          <w:rFonts w:hint="eastAsia"/>
          <w:color w:val="000000"/>
        </w:rPr>
      </w:pPr>
      <w:r>
        <w:rPr>
          <w:color w:val="000000"/>
        </w:rPr>
        <w:t xml:space="preserve">支持设置参与互选的导师、学生范围</w:t>
      </w:r>
      <w:r>
        <w:rPr>
          <w:rFonts w:hint="eastAsia"/>
          <w:color w:val="000000"/>
        </w:rPr>
      </w:r>
      <w:r/>
    </w:p>
    <w:p>
      <w:pPr>
        <w:pStyle w:val="1061"/>
        <w:numPr>
          <w:ilvl w:val="0"/>
          <w:numId w:val="39"/>
        </w:numPr>
        <w:tabs>
          <w:tab w:val="left" w:pos="720" w:leader="none"/>
        </w:tabs>
        <w:rPr>
          <w:rFonts w:hint="eastAsia"/>
          <w:color w:val="000000"/>
        </w:rPr>
      </w:pPr>
      <w:r>
        <w:rPr>
          <w:color w:val="000000"/>
        </w:rPr>
        <w:t xml:space="preserve">支持设置互选方式（同时选择或学生先选）</w:t>
      </w:r>
      <w:r>
        <w:rPr>
          <w:rFonts w:hint="eastAsia"/>
          <w:color w:val="000000"/>
        </w:rPr>
      </w:r>
      <w:r/>
    </w:p>
    <w:p>
      <w:pPr>
        <w:pStyle w:val="1061"/>
        <w:numPr>
          <w:ilvl w:val="0"/>
          <w:numId w:val="39"/>
        </w:numPr>
        <w:tabs>
          <w:tab w:val="left" w:pos="720" w:leader="none"/>
        </w:tabs>
        <w:rPr>
          <w:rFonts w:hint="eastAsia"/>
          <w:color w:val="000000"/>
        </w:rPr>
      </w:pPr>
      <w:r>
        <w:rPr>
          <w:color w:val="000000"/>
        </w:rPr>
        <w:t xml:space="preserve">支持设置互选时间</w:t>
      </w:r>
      <w:r>
        <w:rPr>
          <w:rFonts w:hint="eastAsia"/>
          <w:color w:val="000000"/>
        </w:rPr>
      </w:r>
      <w:r/>
    </w:p>
    <w:p>
      <w:pPr>
        <w:pStyle w:val="1061"/>
        <w:numPr>
          <w:ilvl w:val="0"/>
          <w:numId w:val="39"/>
        </w:numPr>
        <w:tabs>
          <w:tab w:val="left" w:pos="720" w:leader="none"/>
        </w:tabs>
        <w:rPr>
          <w:rFonts w:hint="eastAsia"/>
          <w:color w:val="000000"/>
        </w:rPr>
      </w:pPr>
      <w:r>
        <w:rPr>
          <w:color w:val="000000"/>
        </w:rPr>
        <w:t xml:space="preserve">支持设置导师学生配比</w:t>
      </w:r>
      <w:r>
        <w:rPr>
          <w:rFonts w:hint="eastAsia"/>
          <w:color w:val="000000"/>
        </w:rPr>
      </w:r>
      <w:r/>
    </w:p>
    <w:p>
      <w:pPr>
        <w:pStyle w:val="1061"/>
        <w:numPr>
          <w:ilvl w:val="0"/>
          <w:numId w:val="39"/>
        </w:numPr>
        <w:tabs>
          <w:tab w:val="left" w:pos="720" w:leader="none"/>
        </w:tabs>
        <w:rPr>
          <w:rFonts w:hint="eastAsia"/>
          <w:color w:val="000000"/>
        </w:rPr>
      </w:pPr>
      <w:r>
        <w:rPr>
          <w:color w:val="000000"/>
        </w:rPr>
        <w:t xml:space="preserve">支持查看、编辑已发布互选计划</w:t>
      </w:r>
      <w:r>
        <w:rPr>
          <w:rFonts w:hint="eastAsia"/>
          <w:color w:val="000000"/>
        </w:rPr>
      </w:r>
      <w:r/>
    </w:p>
    <w:p>
      <w:pPr>
        <w:pStyle w:val="1061"/>
        <w:numPr>
          <w:ilvl w:val="0"/>
          <w:numId w:val="39"/>
        </w:numPr>
        <w:tabs>
          <w:tab w:val="left" w:pos="720" w:leader="none"/>
        </w:tabs>
        <w:rPr>
          <w:rFonts w:hint="eastAsia"/>
          <w:color w:val="000000"/>
        </w:rPr>
      </w:pPr>
      <w:r>
        <w:rPr>
          <w:color w:val="000000"/>
        </w:rPr>
        <w:t xml:space="preserve">支持导师完成情况、学生完成情况统计</w:t>
      </w:r>
      <w:r>
        <w:rPr>
          <w:rFonts w:hint="eastAsia"/>
          <w:color w:val="000000"/>
        </w:rPr>
      </w:r>
      <w:r/>
    </w:p>
    <w:p>
      <w:pPr>
        <w:pStyle w:val="1061"/>
        <w:numPr>
          <w:ilvl w:val="0"/>
          <w:numId w:val="39"/>
        </w:numPr>
        <w:tabs>
          <w:tab w:val="left" w:pos="720" w:leader="none"/>
        </w:tabs>
        <w:rPr>
          <w:rFonts w:hint="eastAsia"/>
          <w:color w:val="000000"/>
        </w:rPr>
      </w:pPr>
      <w:r>
        <w:rPr>
          <w:color w:val="000000"/>
        </w:rPr>
        <w:t xml:space="preserve">支持查看师生匹配数据</w:t>
      </w:r>
      <w:r>
        <w:rPr>
          <w:rFonts w:hint="eastAsia"/>
          <w:color w:val="000000"/>
        </w:rPr>
      </w:r>
      <w:r/>
    </w:p>
    <w:p>
      <w:pPr>
        <w:pStyle w:val="1061"/>
        <w:numPr>
          <w:ilvl w:val="0"/>
          <w:numId w:val="39"/>
        </w:numPr>
        <w:tabs>
          <w:tab w:val="left" w:pos="720" w:leader="none"/>
        </w:tabs>
        <w:rPr>
          <w:rFonts w:hint="eastAsia"/>
          <w:color w:val="000000"/>
        </w:rPr>
      </w:pPr>
      <w:r>
        <w:rPr>
          <w:color w:val="000000"/>
        </w:rPr>
        <w:t xml:space="preserve">支持系统匹配及手动匹配</w:t>
      </w:r>
      <w:r>
        <w:rPr>
          <w:rFonts w:hint="eastAsia"/>
          <w:color w:val="000000"/>
        </w:rPr>
      </w:r>
      <w:r/>
    </w:p>
    <w:p>
      <w:pPr>
        <w:pStyle w:val="1061"/>
        <w:numPr>
          <w:ilvl w:val="0"/>
          <w:numId w:val="39"/>
        </w:numPr>
        <w:tabs>
          <w:tab w:val="left" w:pos="720" w:leader="none"/>
        </w:tabs>
        <w:rPr>
          <w:rFonts w:hint="eastAsia"/>
          <w:color w:val="000000"/>
        </w:rPr>
      </w:pPr>
      <w:r>
        <w:rPr>
          <w:color w:val="000000"/>
        </w:rPr>
        <w:t xml:space="preserve">支持开放互选结果</w:t>
      </w:r>
      <w:r>
        <w:rPr>
          <w:rFonts w:hint="eastAsia"/>
          <w:color w:val="000000"/>
        </w:rPr>
      </w:r>
      <w:r/>
    </w:p>
    <w:p>
      <w:pPr>
        <w:pStyle w:val="1061"/>
        <w:rPr>
          <w:rFonts w:hint="eastAsia"/>
          <w:b/>
          <w:bCs/>
          <w:color w:val="000000"/>
        </w:rPr>
      </w:pPr>
      <w:r>
        <w:rPr>
          <w:b/>
          <w:bCs/>
          <w:color w:val="000000"/>
        </w:rPr>
        <w:t xml:space="preserve">1.8.2 培养计划</w:t>
      </w:r>
      <w:r>
        <w:rPr>
          <w:rFonts w:hint="eastAsia"/>
          <w:b/>
          <w:bCs/>
          <w:color w:val="000000"/>
        </w:rPr>
      </w:r>
      <w:r/>
    </w:p>
    <w:p>
      <w:pPr>
        <w:pStyle w:val="1061"/>
        <w:numPr>
          <w:ilvl w:val="0"/>
          <w:numId w:val="40"/>
        </w:numPr>
        <w:tabs>
          <w:tab w:val="left" w:pos="720" w:leader="none"/>
        </w:tabs>
        <w:rPr>
          <w:rFonts w:hint="eastAsia"/>
          <w:color w:val="000000"/>
        </w:rPr>
      </w:pPr>
      <w:r>
        <w:rPr>
          <w:color w:val="000000"/>
        </w:rPr>
        <w:t xml:space="preserve">支持自定义设置培养模板</w:t>
      </w:r>
      <w:r>
        <w:rPr>
          <w:rFonts w:hint="eastAsia"/>
          <w:color w:val="000000"/>
        </w:rPr>
      </w:r>
      <w:r/>
    </w:p>
    <w:p>
      <w:pPr>
        <w:pStyle w:val="1061"/>
        <w:numPr>
          <w:ilvl w:val="0"/>
          <w:numId w:val="40"/>
        </w:numPr>
        <w:tabs>
          <w:tab w:val="left" w:pos="720" w:leader="none"/>
        </w:tabs>
        <w:rPr>
          <w:rFonts w:hint="eastAsia"/>
          <w:color w:val="000000"/>
        </w:rPr>
      </w:pPr>
      <w:r>
        <w:rPr>
          <w:color w:val="000000"/>
        </w:rPr>
        <w:t xml:space="preserve">支持责任导师编辑学生的培养计划</w:t>
      </w:r>
      <w:r>
        <w:rPr>
          <w:rFonts w:hint="eastAsia"/>
          <w:color w:val="000000"/>
        </w:rPr>
      </w:r>
      <w:r/>
    </w:p>
    <w:p>
      <w:pPr>
        <w:pStyle w:val="1061"/>
        <w:numPr>
          <w:ilvl w:val="0"/>
          <w:numId w:val="40"/>
        </w:numPr>
        <w:tabs>
          <w:tab w:val="left" w:pos="720" w:leader="none"/>
        </w:tabs>
        <w:rPr>
          <w:rFonts w:hint="eastAsia"/>
          <w:color w:val="000000"/>
        </w:rPr>
      </w:pPr>
      <w:r>
        <w:rPr>
          <w:color w:val="000000"/>
        </w:rPr>
        <w:t xml:space="preserve">支持学生查看自己的培养计划</w:t>
      </w:r>
      <w:r>
        <w:rPr>
          <w:rFonts w:hint="eastAsia"/>
          <w:color w:val="000000"/>
        </w:rPr>
      </w:r>
      <w:r/>
    </w:p>
    <w:p>
      <w:pPr>
        <w:pStyle w:val="1061"/>
        <w:rPr>
          <w:rFonts w:hint="eastAsia"/>
          <w:b/>
          <w:bCs/>
          <w:color w:val="000000"/>
        </w:rPr>
      </w:pPr>
      <w:r>
        <w:rPr>
          <w:b/>
          <w:bCs/>
          <w:color w:val="000000"/>
        </w:rPr>
        <w:t xml:space="preserve">1.8.3 访谈记录</w:t>
      </w:r>
      <w:r>
        <w:rPr>
          <w:rFonts w:hint="eastAsia"/>
          <w:b/>
          <w:bCs/>
          <w:color w:val="000000"/>
        </w:rPr>
      </w:r>
      <w:r/>
    </w:p>
    <w:p>
      <w:pPr>
        <w:pStyle w:val="1061"/>
        <w:numPr>
          <w:ilvl w:val="0"/>
          <w:numId w:val="41"/>
        </w:numPr>
        <w:tabs>
          <w:tab w:val="left" w:pos="720" w:leader="none"/>
        </w:tabs>
        <w:rPr>
          <w:rFonts w:hint="eastAsia"/>
          <w:color w:val="000000"/>
        </w:rPr>
      </w:pPr>
      <w:r>
        <w:rPr>
          <w:color w:val="000000"/>
        </w:rPr>
        <w:t xml:space="preserve">支持从责任导师和学生维度搜索、查看访谈记录开展情况</w:t>
      </w:r>
      <w:r>
        <w:rPr>
          <w:rFonts w:hint="eastAsia"/>
          <w:color w:val="000000"/>
        </w:rPr>
      </w:r>
      <w:r/>
    </w:p>
    <w:p>
      <w:pPr>
        <w:pStyle w:val="1061"/>
        <w:numPr>
          <w:ilvl w:val="0"/>
          <w:numId w:val="41"/>
        </w:numPr>
        <w:tabs>
          <w:tab w:val="left" w:pos="720" w:leader="none"/>
        </w:tabs>
        <w:rPr>
          <w:rFonts w:hint="eastAsia"/>
          <w:color w:val="000000"/>
        </w:rPr>
      </w:pPr>
      <w:r>
        <w:rPr>
          <w:color w:val="000000"/>
        </w:rPr>
        <w:t xml:space="preserve">支持责任导师指导学员统计及导出</w:t>
      </w:r>
      <w:r>
        <w:rPr>
          <w:rFonts w:hint="eastAsia"/>
          <w:color w:val="000000"/>
        </w:rPr>
      </w:r>
      <w:r/>
    </w:p>
    <w:p>
      <w:pPr>
        <w:pStyle w:val="1061"/>
        <w:rPr>
          <w:rFonts w:hint="eastAsia"/>
          <w:b/>
          <w:bCs/>
          <w:color w:val="000000"/>
        </w:rPr>
      </w:pPr>
      <w:r>
        <w:rPr>
          <w:b/>
          <w:bCs/>
          <w:color w:val="000000"/>
        </w:rPr>
        <w:t xml:space="preserve">1.9 考勤管理</w:t>
      </w:r>
      <w:r>
        <w:rPr>
          <w:rFonts w:hint="eastAsia"/>
          <w:b/>
          <w:bCs/>
          <w:color w:val="000000"/>
        </w:rPr>
      </w:r>
      <w:r/>
    </w:p>
    <w:p>
      <w:pPr>
        <w:pStyle w:val="1061"/>
        <w:rPr>
          <w:rFonts w:hint="eastAsia"/>
          <w:b/>
          <w:bCs/>
          <w:color w:val="000000"/>
        </w:rPr>
      </w:pPr>
      <w:r>
        <w:rPr>
          <w:b/>
          <w:bCs/>
          <w:color w:val="000000"/>
        </w:rPr>
        <w:t xml:space="preserve">1.9.1 日常考勤</w:t>
      </w:r>
      <w:r>
        <w:rPr>
          <w:rFonts w:hint="eastAsia"/>
          <w:b/>
          <w:bCs/>
          <w:color w:val="000000"/>
        </w:rPr>
      </w:r>
      <w:r/>
    </w:p>
    <w:p>
      <w:pPr>
        <w:pStyle w:val="1061"/>
        <w:numPr>
          <w:ilvl w:val="0"/>
          <w:numId w:val="42"/>
        </w:numPr>
        <w:tabs>
          <w:tab w:val="left" w:pos="720" w:leader="none"/>
        </w:tabs>
        <w:rPr>
          <w:rFonts w:hint="eastAsia"/>
          <w:color w:val="000000"/>
        </w:rPr>
      </w:pPr>
      <w:r>
        <w:rPr>
          <w:color w:val="000000"/>
        </w:rPr>
        <w:t xml:space="preserve">支持多个考勤规则设置，包括规则名称、适用时间范围、适用对象等</w:t>
      </w:r>
      <w:r>
        <w:rPr>
          <w:rFonts w:hint="eastAsia"/>
          <w:color w:val="000000"/>
        </w:rPr>
      </w:r>
      <w:r/>
    </w:p>
    <w:p>
      <w:pPr>
        <w:pStyle w:val="1061"/>
        <w:numPr>
          <w:ilvl w:val="0"/>
          <w:numId w:val="42"/>
        </w:numPr>
        <w:tabs>
          <w:tab w:val="left" w:pos="720" w:leader="none"/>
        </w:tabs>
        <w:rPr>
          <w:rFonts w:hint="eastAsia"/>
          <w:color w:val="000000"/>
        </w:rPr>
      </w:pPr>
      <w:r>
        <w:rPr>
          <w:color w:val="000000"/>
        </w:rPr>
        <w:t xml:space="preserve">支持多种考勤模式：</w:t>
      </w:r>
      <w:r>
        <w:rPr>
          <w:rFonts w:hint="eastAsia"/>
          <w:color w:val="000000"/>
        </w:rPr>
      </w:r>
      <w:r/>
    </w:p>
    <w:p>
      <w:pPr>
        <w:pStyle w:val="1061"/>
        <w:numPr>
          <w:ilvl w:val="1"/>
          <w:numId w:val="42"/>
        </w:numPr>
        <w:tabs>
          <w:tab w:val="left" w:pos="1440" w:leader="none"/>
        </w:tabs>
        <w:rPr>
          <w:rFonts w:hint="eastAsia"/>
          <w:color w:val="000000"/>
        </w:rPr>
      </w:pPr>
      <w:r>
        <w:rPr>
          <w:b/>
          <w:bCs/>
          <w:color w:val="000000"/>
        </w:rPr>
        <w:t xml:space="preserve">自由签</w:t>
      </w:r>
      <w:r>
        <w:rPr>
          <w:color w:val="000000"/>
        </w:rPr>
        <w:t xml:space="preserve">：无需设置打卡时间，当天任意时间打卡即为正常考勤</w:t>
      </w:r>
      <w:r>
        <w:rPr>
          <w:rFonts w:hint="eastAsia"/>
          <w:color w:val="000000"/>
        </w:rPr>
      </w:r>
      <w:r/>
    </w:p>
    <w:p>
      <w:pPr>
        <w:pStyle w:val="1061"/>
        <w:numPr>
          <w:ilvl w:val="1"/>
          <w:numId w:val="42"/>
        </w:numPr>
        <w:tabs>
          <w:tab w:val="left" w:pos="1440" w:leader="none"/>
        </w:tabs>
        <w:rPr>
          <w:rFonts w:hint="eastAsia"/>
          <w:color w:val="000000"/>
        </w:rPr>
      </w:pPr>
      <w:r>
        <w:rPr>
          <w:b/>
          <w:bCs/>
          <w:color w:val="000000"/>
        </w:rPr>
        <w:t xml:space="preserve">工时制</w:t>
      </w:r>
      <w:r>
        <w:rPr>
          <w:color w:val="000000"/>
        </w:rPr>
        <w:t xml:space="preserve">：当天满足指定工作时长即可全勤，需设置规定考勤时长</w:t>
      </w:r>
      <w:r>
        <w:rPr>
          <w:rFonts w:hint="eastAsia"/>
          <w:color w:val="000000"/>
        </w:rPr>
      </w:r>
      <w:r/>
    </w:p>
    <w:p>
      <w:pPr>
        <w:pStyle w:val="1061"/>
        <w:numPr>
          <w:ilvl w:val="1"/>
          <w:numId w:val="42"/>
        </w:numPr>
        <w:tabs>
          <w:tab w:val="left" w:pos="1440" w:leader="none"/>
        </w:tabs>
        <w:rPr>
          <w:rFonts w:hint="eastAsia"/>
          <w:color w:val="000000"/>
        </w:rPr>
      </w:pPr>
      <w:r>
        <w:rPr>
          <w:b/>
          <w:bCs/>
          <w:color w:val="000000"/>
        </w:rPr>
        <w:t xml:space="preserve">班次制</w:t>
      </w:r>
      <w:r>
        <w:rPr>
          <w:color w:val="000000"/>
        </w:rPr>
        <w:t xml:space="preserve">：可创建多个班次，学生选择班次打卡，班次支持跨天</w:t>
      </w:r>
      <w:r>
        <w:rPr>
          <w:rFonts w:hint="eastAsia"/>
          <w:color w:val="000000"/>
        </w:rPr>
      </w:r>
      <w:r/>
    </w:p>
    <w:p>
      <w:pPr>
        <w:pStyle w:val="1061"/>
        <w:numPr>
          <w:ilvl w:val="1"/>
          <w:numId w:val="42"/>
        </w:numPr>
        <w:tabs>
          <w:tab w:val="left" w:pos="1440" w:leader="none"/>
        </w:tabs>
        <w:rPr>
          <w:rFonts w:hint="eastAsia"/>
          <w:color w:val="000000"/>
        </w:rPr>
      </w:pPr>
      <w:r>
        <w:rPr>
          <w:b/>
          <w:bCs/>
          <w:color w:val="000000"/>
        </w:rPr>
        <w:t xml:space="preserve">单签到</w:t>
      </w:r>
      <w:r>
        <w:rPr>
          <w:color w:val="000000"/>
        </w:rPr>
        <w:t xml:space="preserve">：指定时间范围内打卡一次即算当天全勤</w:t>
      </w:r>
      <w:r>
        <w:rPr>
          <w:rFonts w:hint="eastAsia"/>
          <w:color w:val="000000"/>
        </w:rPr>
      </w:r>
      <w:r/>
    </w:p>
    <w:p>
      <w:pPr>
        <w:pStyle w:val="1061"/>
        <w:numPr>
          <w:ilvl w:val="1"/>
          <w:numId w:val="42"/>
        </w:numPr>
        <w:tabs>
          <w:tab w:val="left" w:pos="1440" w:leader="none"/>
        </w:tabs>
        <w:rPr>
          <w:rFonts w:hint="eastAsia"/>
          <w:color w:val="000000"/>
        </w:rPr>
      </w:pPr>
      <w:r>
        <w:rPr>
          <w:b/>
          <w:bCs/>
          <w:color w:val="000000"/>
        </w:rPr>
        <w:t xml:space="preserve">排班制</w:t>
      </w:r>
      <w:r>
        <w:rPr>
          <w:color w:val="000000"/>
        </w:rPr>
        <w:t xml:space="preserve">：按轮转计划排班进行打卡（前置条件：考勤人员有轮转计划排班）</w:t>
      </w:r>
      <w:r>
        <w:rPr>
          <w:rFonts w:hint="eastAsia"/>
          <w:color w:val="000000"/>
        </w:rPr>
      </w:r>
      <w:r/>
    </w:p>
    <w:p>
      <w:pPr>
        <w:pStyle w:val="1061"/>
        <w:numPr>
          <w:ilvl w:val="0"/>
          <w:numId w:val="42"/>
        </w:numPr>
        <w:tabs>
          <w:tab w:val="left" w:pos="720" w:leader="none"/>
        </w:tabs>
        <w:rPr>
          <w:rFonts w:hint="eastAsia"/>
          <w:color w:val="000000"/>
        </w:rPr>
      </w:pPr>
      <w:r>
        <w:rPr>
          <w:color w:val="000000"/>
        </w:rPr>
        <w:t xml:space="preserve">支持考勤点及其范围设置</w:t>
      </w:r>
      <w:r>
        <w:rPr>
          <w:rFonts w:hint="eastAsia"/>
          <w:color w:val="000000"/>
        </w:rPr>
      </w:r>
      <w:r/>
    </w:p>
    <w:p>
      <w:pPr>
        <w:pStyle w:val="1061"/>
        <w:numPr>
          <w:ilvl w:val="0"/>
          <w:numId w:val="42"/>
        </w:numPr>
        <w:tabs>
          <w:tab w:val="left" w:pos="720" w:leader="none"/>
        </w:tabs>
        <w:rPr>
          <w:rFonts w:hint="eastAsia"/>
          <w:color w:val="000000"/>
        </w:rPr>
      </w:pPr>
      <w:r>
        <w:rPr>
          <w:color w:val="000000"/>
        </w:rPr>
        <w:t xml:space="preserve">支持将考勤IP作为补充签到方式</w:t>
      </w:r>
      <w:r>
        <w:rPr>
          <w:rFonts w:hint="eastAsia"/>
          <w:color w:val="000000"/>
        </w:rPr>
      </w:r>
      <w:r/>
    </w:p>
    <w:p>
      <w:pPr>
        <w:pStyle w:val="1061"/>
        <w:rPr>
          <w:rFonts w:hint="eastAsia"/>
          <w:b/>
          <w:bCs/>
          <w:color w:val="000000"/>
        </w:rPr>
      </w:pPr>
      <w:r>
        <w:rPr>
          <w:b/>
          <w:bCs/>
          <w:color w:val="000000"/>
        </w:rPr>
        <w:t xml:space="preserve">1.9.2 考勤统计</w:t>
      </w:r>
      <w:r>
        <w:rPr>
          <w:rFonts w:hint="eastAsia"/>
          <w:b/>
          <w:bCs/>
          <w:color w:val="000000"/>
        </w:rPr>
      </w:r>
      <w:r/>
    </w:p>
    <w:p>
      <w:pPr>
        <w:pStyle w:val="1061"/>
        <w:numPr>
          <w:ilvl w:val="0"/>
          <w:numId w:val="43"/>
        </w:numPr>
        <w:tabs>
          <w:tab w:val="left" w:pos="720" w:leader="none"/>
        </w:tabs>
        <w:rPr>
          <w:rFonts w:hint="eastAsia"/>
          <w:color w:val="000000"/>
        </w:rPr>
      </w:pPr>
      <w:r>
        <w:rPr>
          <w:color w:val="000000"/>
        </w:rPr>
        <w:t xml:space="preserve">支持按月查看各学生考勤统计</w:t>
      </w:r>
      <w:r>
        <w:rPr>
          <w:rFonts w:hint="eastAsia"/>
          <w:color w:val="000000"/>
        </w:rPr>
      </w:r>
      <w:r/>
    </w:p>
    <w:p>
      <w:pPr>
        <w:pStyle w:val="1061"/>
        <w:numPr>
          <w:ilvl w:val="0"/>
          <w:numId w:val="43"/>
        </w:numPr>
        <w:tabs>
          <w:tab w:val="left" w:pos="720" w:leader="none"/>
        </w:tabs>
        <w:rPr>
          <w:rFonts w:hint="eastAsia"/>
          <w:color w:val="000000"/>
        </w:rPr>
      </w:pPr>
      <w:r>
        <w:rPr>
          <w:color w:val="000000"/>
        </w:rPr>
        <w:t xml:space="preserve">统计维度包括：出勤科室、实际出勤、缺勤、正常、缺卡、迟到等</w:t>
      </w:r>
      <w:r>
        <w:rPr>
          <w:rFonts w:hint="eastAsia"/>
          <w:color w:val="000000"/>
        </w:rPr>
      </w:r>
      <w:r/>
    </w:p>
    <w:p>
      <w:pPr>
        <w:pStyle w:val="1061"/>
        <w:numPr>
          <w:ilvl w:val="0"/>
          <w:numId w:val="43"/>
        </w:numPr>
        <w:tabs>
          <w:tab w:val="left" w:pos="720" w:leader="none"/>
        </w:tabs>
        <w:rPr>
          <w:rFonts w:hint="eastAsia"/>
          <w:color w:val="000000"/>
        </w:rPr>
      </w:pPr>
      <w:r>
        <w:rPr>
          <w:color w:val="000000"/>
        </w:rPr>
        <w:t xml:space="preserve">支持查看学生具体打卡记录</w:t>
      </w:r>
      <w:r>
        <w:rPr>
          <w:rFonts w:hint="eastAsia"/>
          <w:color w:val="000000"/>
        </w:rPr>
      </w:r>
      <w:r/>
    </w:p>
    <w:p>
      <w:pPr>
        <w:pStyle w:val="1061"/>
        <w:numPr>
          <w:ilvl w:val="0"/>
          <w:numId w:val="43"/>
        </w:numPr>
        <w:tabs>
          <w:tab w:val="left" w:pos="720" w:leader="none"/>
        </w:tabs>
        <w:rPr>
          <w:rFonts w:hint="eastAsia"/>
          <w:color w:val="000000"/>
        </w:rPr>
      </w:pPr>
      <w:r>
        <w:rPr>
          <w:color w:val="000000"/>
        </w:rPr>
        <w:t xml:space="preserve">支持考勤明细与考勤统计导出</w:t>
      </w:r>
      <w:r>
        <w:rPr>
          <w:rFonts w:hint="eastAsia"/>
          <w:color w:val="000000"/>
        </w:rPr>
      </w:r>
      <w:r/>
    </w:p>
    <w:p>
      <w:pPr>
        <w:pStyle w:val="1061"/>
        <w:rPr>
          <w:rFonts w:hint="eastAsia"/>
          <w:b/>
          <w:bCs/>
          <w:color w:val="000000"/>
        </w:rPr>
      </w:pPr>
      <w:r>
        <w:rPr>
          <w:b/>
          <w:bCs/>
          <w:color w:val="000000"/>
        </w:rPr>
        <w:t xml:space="preserve">1.9.3 请假管理</w:t>
      </w:r>
      <w:r>
        <w:rPr>
          <w:rFonts w:hint="eastAsia"/>
          <w:b/>
          <w:bCs/>
          <w:color w:val="000000"/>
        </w:rPr>
      </w:r>
      <w:r/>
    </w:p>
    <w:p>
      <w:pPr>
        <w:pStyle w:val="1061"/>
        <w:numPr>
          <w:ilvl w:val="0"/>
          <w:numId w:val="44"/>
        </w:numPr>
        <w:tabs>
          <w:tab w:val="left" w:pos="720" w:leader="none"/>
        </w:tabs>
        <w:rPr>
          <w:rFonts w:hint="eastAsia"/>
          <w:color w:val="000000"/>
        </w:rPr>
      </w:pPr>
      <w:r>
        <w:rPr>
          <w:color w:val="000000"/>
        </w:rPr>
        <w:t xml:space="preserve">支持自定义请假类别</w:t>
      </w:r>
      <w:r>
        <w:rPr>
          <w:rFonts w:hint="eastAsia"/>
          <w:color w:val="000000"/>
        </w:rPr>
      </w:r>
      <w:r/>
    </w:p>
    <w:p>
      <w:pPr>
        <w:pStyle w:val="1061"/>
        <w:numPr>
          <w:ilvl w:val="0"/>
          <w:numId w:val="44"/>
        </w:numPr>
        <w:tabs>
          <w:tab w:val="left" w:pos="720" w:leader="none"/>
        </w:tabs>
        <w:rPr>
          <w:rFonts w:hint="eastAsia"/>
          <w:color w:val="000000"/>
        </w:rPr>
      </w:pPr>
      <w:r>
        <w:rPr>
          <w:color w:val="000000"/>
        </w:rPr>
        <w:t xml:space="preserve">支持请假规定管理，包括是否按周期发放、周期及假期天数、适用对象等</w:t>
      </w:r>
      <w:r>
        <w:rPr>
          <w:rFonts w:hint="eastAsia"/>
          <w:color w:val="000000"/>
        </w:rPr>
      </w:r>
      <w:r/>
    </w:p>
    <w:p>
      <w:pPr>
        <w:pStyle w:val="1061"/>
        <w:numPr>
          <w:ilvl w:val="0"/>
          <w:numId w:val="44"/>
        </w:numPr>
        <w:tabs>
          <w:tab w:val="left" w:pos="720" w:leader="none"/>
        </w:tabs>
        <w:rPr>
          <w:rFonts w:hint="eastAsia"/>
          <w:color w:val="000000"/>
        </w:rPr>
      </w:pPr>
      <w:r>
        <w:rPr>
          <w:color w:val="000000"/>
        </w:rPr>
        <w:t xml:space="preserve">支持多分支请假流程配置</w:t>
      </w:r>
      <w:r>
        <w:rPr>
          <w:rFonts w:hint="eastAsia"/>
          <w:color w:val="000000"/>
        </w:rPr>
      </w:r>
      <w:r/>
    </w:p>
    <w:p>
      <w:pPr>
        <w:pStyle w:val="1061"/>
        <w:numPr>
          <w:ilvl w:val="0"/>
          <w:numId w:val="44"/>
        </w:numPr>
        <w:tabs>
          <w:tab w:val="left" w:pos="720" w:leader="none"/>
        </w:tabs>
        <w:rPr>
          <w:rFonts w:hint="eastAsia"/>
          <w:color w:val="000000"/>
        </w:rPr>
      </w:pPr>
      <w:r>
        <w:rPr>
          <w:color w:val="000000"/>
        </w:rPr>
        <w:t xml:space="preserve">支持查看学生请假申请</w:t>
      </w:r>
      <w:r>
        <w:rPr>
          <w:rFonts w:hint="eastAsia"/>
          <w:color w:val="000000"/>
        </w:rPr>
      </w:r>
      <w:r/>
    </w:p>
    <w:p>
      <w:pPr>
        <w:pStyle w:val="1061"/>
        <w:numPr>
          <w:ilvl w:val="0"/>
          <w:numId w:val="44"/>
        </w:numPr>
        <w:tabs>
          <w:tab w:val="left" w:pos="720" w:leader="none"/>
        </w:tabs>
        <w:rPr>
          <w:rFonts w:hint="eastAsia"/>
          <w:color w:val="000000"/>
        </w:rPr>
      </w:pPr>
      <w:r>
        <w:rPr>
          <w:color w:val="000000"/>
        </w:rPr>
        <w:t xml:space="preserve">支持销假功能</w:t>
      </w:r>
      <w:r>
        <w:rPr>
          <w:rFonts w:hint="eastAsia"/>
          <w:color w:val="000000"/>
        </w:rPr>
      </w:r>
      <w:r/>
    </w:p>
    <w:p>
      <w:pPr>
        <w:pStyle w:val="1061"/>
        <w:numPr>
          <w:ilvl w:val="0"/>
          <w:numId w:val="44"/>
        </w:numPr>
        <w:tabs>
          <w:tab w:val="left" w:pos="720" w:leader="none"/>
        </w:tabs>
        <w:rPr>
          <w:rFonts w:hint="eastAsia"/>
          <w:color w:val="000000"/>
        </w:rPr>
      </w:pPr>
      <w:r>
        <w:rPr>
          <w:color w:val="000000"/>
        </w:rPr>
        <w:t xml:space="preserve">支持请假统计汇总及批量导出</w:t>
      </w:r>
      <w:r>
        <w:rPr>
          <w:rFonts w:hint="eastAsia"/>
          <w:color w:val="000000"/>
        </w:rPr>
      </w:r>
      <w:r/>
    </w:p>
    <w:p>
      <w:pPr>
        <w:pStyle w:val="1061"/>
        <w:rPr>
          <w:rFonts w:hint="eastAsia"/>
          <w:b/>
          <w:bCs/>
          <w:color w:val="000000"/>
        </w:rPr>
      </w:pPr>
      <w:r>
        <w:rPr>
          <w:b/>
          <w:bCs/>
          <w:color w:val="000000"/>
        </w:rPr>
        <w:t xml:space="preserve">1.9.4 请假记录</w:t>
      </w:r>
      <w:r>
        <w:rPr>
          <w:rFonts w:hint="eastAsia"/>
          <w:b/>
          <w:bCs/>
          <w:color w:val="000000"/>
        </w:rPr>
      </w:r>
      <w:r/>
    </w:p>
    <w:p>
      <w:pPr>
        <w:pStyle w:val="1061"/>
        <w:numPr>
          <w:ilvl w:val="0"/>
          <w:numId w:val="45"/>
        </w:numPr>
        <w:tabs>
          <w:tab w:val="left" w:pos="720" w:leader="none"/>
        </w:tabs>
        <w:rPr>
          <w:rFonts w:hint="eastAsia"/>
          <w:color w:val="000000"/>
        </w:rPr>
      </w:pPr>
      <w:r>
        <w:rPr>
          <w:color w:val="000000"/>
        </w:rPr>
        <w:t xml:space="preserve">支持科室、基地层级的数据权限设置</w:t>
      </w:r>
      <w:r>
        <w:rPr>
          <w:rFonts w:hint="eastAsia"/>
          <w:color w:val="000000"/>
        </w:rPr>
      </w:r>
      <w:r/>
    </w:p>
    <w:p>
      <w:pPr>
        <w:pStyle w:val="1061"/>
        <w:numPr>
          <w:ilvl w:val="0"/>
          <w:numId w:val="45"/>
        </w:numPr>
        <w:tabs>
          <w:tab w:val="left" w:pos="720" w:leader="none"/>
        </w:tabs>
        <w:rPr>
          <w:rFonts w:hint="eastAsia"/>
          <w:color w:val="000000"/>
        </w:rPr>
      </w:pPr>
      <w:r>
        <w:rPr>
          <w:color w:val="000000"/>
        </w:rPr>
        <w:t xml:space="preserve">支持查看请假详情及审核状态</w:t>
      </w:r>
      <w:r>
        <w:rPr>
          <w:rFonts w:hint="eastAsia"/>
          <w:color w:val="000000"/>
        </w:rPr>
      </w:r>
      <w:r/>
    </w:p>
    <w:p>
      <w:pPr>
        <w:pStyle w:val="1061"/>
        <w:numPr>
          <w:ilvl w:val="0"/>
          <w:numId w:val="45"/>
        </w:numPr>
        <w:tabs>
          <w:tab w:val="left" w:pos="720" w:leader="none"/>
        </w:tabs>
        <w:rPr>
          <w:rFonts w:hint="eastAsia"/>
          <w:color w:val="000000"/>
        </w:rPr>
      </w:pPr>
      <w:r>
        <w:rPr>
          <w:color w:val="000000"/>
        </w:rPr>
        <w:t xml:space="preserve">支持按请假类型、人员性质、入培时间、时间、姓名等多条件搜索</w:t>
      </w:r>
      <w:r>
        <w:rPr>
          <w:rFonts w:hint="eastAsia"/>
          <w:color w:val="000000"/>
        </w:rPr>
      </w:r>
      <w:r/>
    </w:p>
    <w:p>
      <w:pPr>
        <w:pStyle w:val="1061"/>
        <w:rPr>
          <w:rFonts w:hint="eastAsia"/>
          <w:b/>
          <w:bCs/>
          <w:color w:val="000000"/>
        </w:rPr>
      </w:pPr>
      <w:r>
        <w:rPr>
          <w:b/>
          <w:bCs/>
          <w:color w:val="000000"/>
        </w:rPr>
        <w:t xml:space="preserve">1.10 绩效管理</w:t>
      </w:r>
      <w:r>
        <w:rPr>
          <w:rFonts w:hint="eastAsia"/>
          <w:b/>
          <w:bCs/>
          <w:color w:val="000000"/>
        </w:rPr>
      </w:r>
      <w:r/>
    </w:p>
    <w:p>
      <w:pPr>
        <w:pStyle w:val="1061"/>
        <w:rPr>
          <w:rFonts w:hint="eastAsia"/>
          <w:b/>
          <w:bCs/>
          <w:color w:val="000000"/>
        </w:rPr>
      </w:pPr>
      <w:r>
        <w:rPr>
          <w:b/>
          <w:bCs/>
          <w:color w:val="000000"/>
        </w:rPr>
        <w:t xml:space="preserve">1.10.1 带教绩效</w:t>
      </w:r>
      <w:r>
        <w:rPr>
          <w:rFonts w:hint="eastAsia"/>
          <w:b/>
          <w:bCs/>
          <w:color w:val="000000"/>
        </w:rPr>
      </w:r>
      <w:r/>
    </w:p>
    <w:p>
      <w:pPr>
        <w:pStyle w:val="1061"/>
        <w:numPr>
          <w:ilvl w:val="0"/>
          <w:numId w:val="46"/>
        </w:numPr>
        <w:tabs>
          <w:tab w:val="left" w:pos="720" w:leader="none"/>
        </w:tabs>
        <w:rPr>
          <w:rFonts w:hint="eastAsia"/>
          <w:color w:val="000000"/>
        </w:rPr>
      </w:pPr>
      <w:r>
        <w:rPr>
          <w:color w:val="000000"/>
        </w:rPr>
        <w:t xml:space="preserve">支持医院自定义绩效规则设置，如带教学员绩效标准、考官绩效标准等</w:t>
      </w:r>
      <w:r>
        <w:rPr>
          <w:rFonts w:hint="eastAsia"/>
          <w:color w:val="000000"/>
        </w:rPr>
      </w:r>
      <w:r/>
    </w:p>
    <w:p>
      <w:pPr>
        <w:pStyle w:val="1061"/>
        <w:numPr>
          <w:ilvl w:val="0"/>
          <w:numId w:val="46"/>
        </w:numPr>
        <w:tabs>
          <w:tab w:val="left" w:pos="720" w:leader="none"/>
        </w:tabs>
        <w:rPr>
          <w:rFonts w:hint="eastAsia"/>
          <w:color w:val="000000"/>
        </w:rPr>
      </w:pPr>
      <w:r>
        <w:rPr>
          <w:color w:val="000000"/>
        </w:rPr>
        <w:t xml:space="preserve">支持按工作数量与质量自动计算带教老师绩效（带教学员数量、出科技能考核考官、教学活动主讲人、发布理论考试等）</w:t>
      </w:r>
      <w:r>
        <w:rPr>
          <w:rFonts w:hint="eastAsia"/>
          <w:color w:val="000000"/>
        </w:rPr>
      </w:r>
      <w:r/>
    </w:p>
    <w:p>
      <w:pPr>
        <w:pStyle w:val="1061"/>
        <w:numPr>
          <w:ilvl w:val="0"/>
          <w:numId w:val="46"/>
        </w:numPr>
        <w:tabs>
          <w:tab w:val="left" w:pos="720" w:leader="none"/>
        </w:tabs>
        <w:rPr>
          <w:rFonts w:hint="eastAsia"/>
          <w:color w:val="000000"/>
        </w:rPr>
      </w:pPr>
      <w:r>
        <w:rPr>
          <w:color w:val="000000"/>
        </w:rPr>
        <w:t xml:space="preserve">支持结果汇总查询与导出</w:t>
      </w:r>
      <w:r>
        <w:rPr>
          <w:rFonts w:hint="eastAsia"/>
          <w:color w:val="000000"/>
        </w:rPr>
      </w:r>
      <w:r/>
    </w:p>
    <w:p>
      <w:pPr>
        <w:pStyle w:val="1061"/>
        <w:rPr>
          <w:rFonts w:hint="eastAsia"/>
          <w:b/>
          <w:bCs/>
          <w:color w:val="000000"/>
        </w:rPr>
      </w:pPr>
      <w:r>
        <w:rPr>
          <w:b/>
          <w:bCs/>
          <w:color w:val="000000"/>
        </w:rPr>
        <w:t xml:space="preserve">1.11 资源管理</w:t>
      </w:r>
      <w:r>
        <w:rPr>
          <w:rFonts w:hint="eastAsia"/>
          <w:b/>
          <w:bCs/>
          <w:color w:val="000000"/>
        </w:rPr>
      </w:r>
      <w:r/>
    </w:p>
    <w:p>
      <w:pPr>
        <w:pStyle w:val="1061"/>
        <w:rPr>
          <w:rFonts w:hint="eastAsia"/>
          <w:b/>
          <w:bCs/>
          <w:color w:val="000000"/>
        </w:rPr>
      </w:pPr>
      <w:r>
        <w:rPr>
          <w:b/>
          <w:bCs/>
          <w:color w:val="000000"/>
        </w:rPr>
        <w:t xml:space="preserve">1.11.1 本院资源</w:t>
      </w:r>
      <w:r>
        <w:rPr>
          <w:rFonts w:hint="eastAsia"/>
          <w:b/>
          <w:bCs/>
          <w:color w:val="000000"/>
        </w:rPr>
      </w:r>
      <w:r/>
    </w:p>
    <w:p>
      <w:pPr>
        <w:pStyle w:val="1061"/>
        <w:numPr>
          <w:ilvl w:val="0"/>
          <w:numId w:val="47"/>
        </w:numPr>
        <w:tabs>
          <w:tab w:val="left" w:pos="720" w:leader="none"/>
        </w:tabs>
        <w:rPr>
          <w:rFonts w:hint="eastAsia"/>
          <w:color w:val="000000"/>
        </w:rPr>
      </w:pPr>
      <w:r>
        <w:rPr>
          <w:color w:val="000000"/>
        </w:rPr>
        <w:t xml:space="preserve">支持医院教学资源的维护管理，包括上传、编辑</w:t>
      </w:r>
      <w:r>
        <w:rPr>
          <w:rFonts w:hint="eastAsia"/>
          <w:color w:val="000000"/>
        </w:rPr>
      </w:r>
      <w:r/>
    </w:p>
    <w:p>
      <w:pPr>
        <w:pStyle w:val="1061"/>
        <w:numPr>
          <w:ilvl w:val="0"/>
          <w:numId w:val="47"/>
        </w:numPr>
        <w:tabs>
          <w:tab w:val="left" w:pos="720" w:leader="none"/>
        </w:tabs>
        <w:rPr>
          <w:rFonts w:hint="eastAsia"/>
          <w:color w:val="000000"/>
        </w:rPr>
      </w:pPr>
      <w:r>
        <w:rPr>
          <w:color w:val="000000"/>
        </w:rPr>
        <w:t xml:space="preserve">支持文档、视频、音频、图片等多种文件形式</w:t>
      </w:r>
      <w:r>
        <w:rPr>
          <w:rFonts w:hint="eastAsia"/>
          <w:color w:val="000000"/>
        </w:rPr>
      </w:r>
      <w:r/>
    </w:p>
    <w:p>
      <w:pPr>
        <w:pStyle w:val="1061"/>
        <w:numPr>
          <w:ilvl w:val="0"/>
          <w:numId w:val="47"/>
        </w:numPr>
        <w:tabs>
          <w:tab w:val="left" w:pos="720" w:leader="none"/>
        </w:tabs>
        <w:rPr>
          <w:rFonts w:hint="eastAsia"/>
          <w:color w:val="000000"/>
        </w:rPr>
      </w:pPr>
      <w:r>
        <w:rPr>
          <w:color w:val="000000"/>
        </w:rPr>
        <w:t xml:space="preserve">支持批量上传、修改和删除</w:t>
      </w:r>
      <w:r>
        <w:rPr>
          <w:rFonts w:hint="eastAsia"/>
          <w:color w:val="000000"/>
        </w:rPr>
      </w:r>
      <w:r/>
    </w:p>
    <w:p>
      <w:pPr>
        <w:pStyle w:val="1061"/>
        <w:numPr>
          <w:ilvl w:val="0"/>
          <w:numId w:val="47"/>
        </w:numPr>
        <w:tabs>
          <w:tab w:val="left" w:pos="720" w:leader="none"/>
        </w:tabs>
        <w:rPr>
          <w:rFonts w:hint="eastAsia"/>
          <w:color w:val="000000"/>
        </w:rPr>
      </w:pPr>
      <w:r>
        <w:rPr>
          <w:color w:val="000000"/>
        </w:rPr>
        <w:t xml:space="preserve">支持资源绑定对应的考题题目</w:t>
      </w:r>
      <w:r>
        <w:rPr>
          <w:rFonts w:hint="eastAsia"/>
          <w:color w:val="000000"/>
        </w:rPr>
      </w:r>
      <w:r/>
    </w:p>
    <w:p>
      <w:pPr>
        <w:pStyle w:val="1061"/>
        <w:numPr>
          <w:ilvl w:val="0"/>
          <w:numId w:val="47"/>
        </w:numPr>
        <w:tabs>
          <w:tab w:val="left" w:pos="720" w:leader="none"/>
        </w:tabs>
        <w:rPr>
          <w:rFonts w:hint="eastAsia"/>
          <w:color w:val="000000"/>
        </w:rPr>
      </w:pPr>
      <w:r>
        <w:rPr>
          <w:color w:val="000000"/>
        </w:rPr>
        <w:t xml:space="preserve">支持本院共享资源、个人资源两种类型</w:t>
      </w:r>
      <w:r>
        <w:rPr>
          <w:rFonts w:hint="eastAsia"/>
          <w:color w:val="000000"/>
        </w:rPr>
      </w:r>
      <w:r/>
    </w:p>
    <w:p>
      <w:pPr>
        <w:pStyle w:val="1061"/>
        <w:rPr>
          <w:rFonts w:hint="eastAsia"/>
          <w:b/>
          <w:bCs/>
          <w:color w:val="000000"/>
        </w:rPr>
      </w:pPr>
      <w:r>
        <w:rPr>
          <w:rFonts w:hint="eastAsia" w:ascii="宋体" w:hAnsi="宋体" w:eastAsia="宋体" w:cs="宋体"/>
          <w:color w:val="000000"/>
          <w:sz w:val="24"/>
          <w:szCs w:val="24"/>
        </w:rPr>
        <w:t xml:space="preserve">★</w:t>
      </w:r>
      <w:r>
        <w:rPr>
          <w:b/>
          <w:bCs/>
          <w:color w:val="000000"/>
        </w:rPr>
        <w:t xml:space="preserve">1.11.2 云管家视频资源</w:t>
      </w:r>
      <w:r>
        <w:rPr>
          <w:rFonts w:hint="eastAsia"/>
          <w:b/>
          <w:bCs/>
          <w:color w:val="000000"/>
        </w:rPr>
      </w:r>
      <w:r/>
    </w:p>
    <w:p>
      <w:pPr>
        <w:pStyle w:val="1061"/>
        <w:numPr>
          <w:ilvl w:val="0"/>
          <w:numId w:val="48"/>
        </w:numPr>
        <w:tabs>
          <w:tab w:val="left" w:pos="720" w:leader="none"/>
        </w:tabs>
        <w:rPr>
          <w:rFonts w:hint="eastAsia"/>
          <w:color w:val="000000"/>
        </w:rPr>
      </w:pPr>
      <w:r>
        <w:rPr>
          <w:color w:val="000000"/>
        </w:rPr>
        <w:t xml:space="preserve">涵盖学术会议、临床科研、临床应用、政策法规、手术演示、基础操作、门诊教学、病例讨论、新进展、科研方法、指南共识、专家讲座、教学查房、非会议视频、专家访谈、师资培训、中医学、疾病、科普视频、院校教育等视频类别</w:t>
      </w:r>
      <w:r>
        <w:rPr>
          <w:rFonts w:hint="eastAsia"/>
          <w:color w:val="000000"/>
        </w:rPr>
      </w:r>
      <w:r/>
    </w:p>
    <w:p>
      <w:pPr>
        <w:pStyle w:val="1061"/>
        <w:numPr>
          <w:ilvl w:val="0"/>
          <w:numId w:val="48"/>
        </w:numPr>
        <w:tabs>
          <w:tab w:val="left" w:pos="720" w:leader="none"/>
        </w:tabs>
        <w:rPr>
          <w:rFonts w:hint="eastAsia"/>
          <w:color w:val="000000"/>
        </w:rPr>
      </w:pPr>
      <w:r>
        <w:rPr>
          <w:color w:val="000000"/>
        </w:rPr>
        <w:t xml:space="preserve">视频资源总量5万余个，累计时长100万分钟以上</w:t>
      </w:r>
      <w:r>
        <w:rPr>
          <w:rFonts w:hint="eastAsia"/>
          <w:color w:val="000000"/>
        </w:rPr>
      </w:r>
      <w:r/>
    </w:p>
    <w:p>
      <w:pPr>
        <w:pStyle w:val="1061"/>
        <w:numPr>
          <w:ilvl w:val="0"/>
          <w:numId w:val="48"/>
        </w:numPr>
        <w:tabs>
          <w:tab w:val="left" w:pos="720" w:leader="none"/>
        </w:tabs>
        <w:rPr>
          <w:rFonts w:hint="eastAsia"/>
          <w:color w:val="000000"/>
        </w:rPr>
      </w:pPr>
      <w:r>
        <w:rPr>
          <w:color w:val="000000"/>
        </w:rPr>
        <w:t xml:space="preserve">涵盖内科、外科、妇儿科、中医科、肿瘤科、口腔科、影像科、综合、医学教育等分类</w:t>
      </w:r>
      <w:r>
        <w:rPr>
          <w:rFonts w:hint="eastAsia"/>
          <w:color w:val="000000"/>
        </w:rPr>
      </w:r>
      <w:r/>
    </w:p>
    <w:p>
      <w:pPr>
        <w:pStyle w:val="1061"/>
        <w:rPr>
          <w:rFonts w:hint="eastAsia"/>
          <w:b/>
          <w:bCs/>
          <w:color w:val="000000"/>
        </w:rPr>
      </w:pPr>
      <w:r>
        <w:rPr>
          <w:b/>
          <w:bCs/>
          <w:color w:val="000000"/>
        </w:rPr>
        <w:t xml:space="preserve">1.12 督导管理</w:t>
      </w:r>
      <w:r>
        <w:rPr>
          <w:rFonts w:hint="eastAsia"/>
          <w:b/>
          <w:bCs/>
          <w:color w:val="000000"/>
        </w:rPr>
      </w:r>
      <w:r/>
    </w:p>
    <w:p>
      <w:pPr>
        <w:pStyle w:val="1061"/>
        <w:rPr>
          <w:rFonts w:hint="eastAsia"/>
          <w:b/>
          <w:bCs/>
          <w:color w:val="000000"/>
        </w:rPr>
      </w:pPr>
      <w:r>
        <w:rPr>
          <w:b/>
          <w:bCs/>
          <w:color w:val="000000"/>
        </w:rPr>
        <w:t xml:space="preserve">1.12.1 督导专家（APP端）</w:t>
      </w:r>
      <w:r>
        <w:rPr>
          <w:rFonts w:hint="eastAsia"/>
          <w:b/>
          <w:bCs/>
          <w:color w:val="000000"/>
        </w:rPr>
      </w:r>
      <w:r/>
    </w:p>
    <w:p>
      <w:pPr>
        <w:pStyle w:val="1061"/>
        <w:numPr>
          <w:ilvl w:val="0"/>
          <w:numId w:val="49"/>
        </w:numPr>
        <w:tabs>
          <w:tab w:val="left" w:pos="720" w:leader="none"/>
        </w:tabs>
        <w:rPr>
          <w:rFonts w:hint="eastAsia"/>
          <w:color w:val="000000"/>
        </w:rPr>
      </w:pPr>
      <w:r>
        <w:rPr>
          <w:color w:val="000000"/>
        </w:rPr>
        <w:t xml:space="preserve">支持督导专家在APP端根据督导任务配置的评分模板，对督导对象（科室或个人）进行在线打分评价</w:t>
      </w:r>
      <w:r>
        <w:rPr>
          <w:rFonts w:hint="eastAsia"/>
          <w:color w:val="000000"/>
        </w:rPr>
      </w:r>
      <w:r/>
    </w:p>
    <w:p>
      <w:pPr>
        <w:pStyle w:val="1061"/>
        <w:numPr>
          <w:ilvl w:val="0"/>
          <w:numId w:val="49"/>
        </w:numPr>
        <w:tabs>
          <w:tab w:val="left" w:pos="720" w:leader="none"/>
        </w:tabs>
        <w:rPr>
          <w:rFonts w:hint="eastAsia"/>
          <w:color w:val="000000"/>
        </w:rPr>
      </w:pPr>
      <w:r>
        <w:rPr>
          <w:color w:val="000000"/>
        </w:rPr>
        <w:t xml:space="preserve">支持查看已提交的打分详情</w:t>
      </w:r>
      <w:r>
        <w:rPr>
          <w:rFonts w:hint="eastAsia"/>
          <w:color w:val="000000"/>
        </w:rPr>
      </w:r>
      <w:r/>
    </w:p>
    <w:p>
      <w:pPr>
        <w:pStyle w:val="1061"/>
        <w:rPr>
          <w:rFonts w:hint="eastAsia"/>
          <w:b/>
          <w:bCs/>
          <w:color w:val="000000"/>
        </w:rPr>
      </w:pPr>
      <w:r>
        <w:rPr>
          <w:b/>
          <w:bCs/>
          <w:color w:val="000000"/>
        </w:rPr>
        <w:t xml:space="preserve">1.12.2 督导整改</w:t>
      </w:r>
      <w:r>
        <w:rPr>
          <w:rFonts w:hint="eastAsia"/>
          <w:b/>
          <w:bCs/>
          <w:color w:val="000000"/>
        </w:rPr>
      </w:r>
      <w:r/>
    </w:p>
    <w:p>
      <w:pPr>
        <w:pStyle w:val="1061"/>
        <w:numPr>
          <w:ilvl w:val="0"/>
          <w:numId w:val="50"/>
        </w:numPr>
        <w:tabs>
          <w:tab w:val="left" w:pos="720" w:leader="none"/>
        </w:tabs>
        <w:rPr>
          <w:rFonts w:hint="eastAsia"/>
          <w:color w:val="000000"/>
        </w:rPr>
      </w:pPr>
      <w:r>
        <w:rPr>
          <w:color w:val="000000"/>
        </w:rPr>
        <w:t xml:space="preserve">支持被督导对象（科室或个人）根据督导专家反馈的意见，在线提交督导整改措施</w:t>
      </w:r>
      <w:r>
        <w:rPr>
          <w:rFonts w:hint="eastAsia"/>
          <w:color w:val="000000"/>
        </w:rPr>
      </w:r>
      <w:r/>
    </w:p>
    <w:p>
      <w:pPr>
        <w:pStyle w:val="1061"/>
        <w:numPr>
          <w:ilvl w:val="0"/>
          <w:numId w:val="50"/>
        </w:numPr>
        <w:tabs>
          <w:tab w:val="left" w:pos="720" w:leader="none"/>
        </w:tabs>
        <w:rPr>
          <w:rFonts w:hint="eastAsia"/>
          <w:color w:val="000000"/>
        </w:rPr>
      </w:pPr>
      <w:r>
        <w:rPr>
          <w:color w:val="000000"/>
        </w:rPr>
        <w:t xml:space="preserve">整改措施提交后进入审核流程</w:t>
      </w:r>
      <w:r>
        <w:rPr>
          <w:rFonts w:hint="eastAsia"/>
          <w:color w:val="000000"/>
        </w:rPr>
      </w:r>
      <w:r/>
    </w:p>
    <w:p>
      <w:pPr>
        <w:pStyle w:val="1061"/>
        <w:numPr>
          <w:ilvl w:val="0"/>
          <w:numId w:val="50"/>
        </w:numPr>
        <w:tabs>
          <w:tab w:val="left" w:pos="720" w:leader="none"/>
        </w:tabs>
        <w:rPr>
          <w:rFonts w:hint="eastAsia"/>
          <w:color w:val="000000"/>
        </w:rPr>
      </w:pPr>
      <w:r>
        <w:rPr>
          <w:color w:val="000000"/>
        </w:rPr>
        <w:t xml:space="preserve">支持审核人进行审核确认</w:t>
      </w:r>
      <w:r>
        <w:rPr>
          <w:rFonts w:hint="eastAsia"/>
          <w:color w:val="000000"/>
        </w:rPr>
      </w:r>
      <w:r/>
    </w:p>
    <w:p>
      <w:pPr>
        <w:pStyle w:val="1061"/>
        <w:rPr>
          <w:rFonts w:hint="eastAsia"/>
          <w:b/>
          <w:bCs/>
          <w:color w:val="000000"/>
        </w:rPr>
      </w:pPr>
      <w:r>
        <w:rPr>
          <w:b/>
          <w:bCs/>
          <w:color w:val="000000"/>
        </w:rPr>
        <w:t xml:space="preserve">1.13 数据分析</w:t>
      </w:r>
      <w:r>
        <w:rPr>
          <w:rFonts w:hint="eastAsia"/>
          <w:b/>
          <w:bCs/>
          <w:color w:val="000000"/>
        </w:rPr>
      </w:r>
      <w:r/>
    </w:p>
    <w:p>
      <w:pPr>
        <w:pStyle w:val="1061"/>
        <w:rPr>
          <w:rFonts w:hint="eastAsia"/>
          <w:b/>
          <w:bCs/>
          <w:color w:val="000000"/>
        </w:rPr>
      </w:pPr>
      <w:r>
        <w:rPr>
          <w:b/>
          <w:bCs/>
          <w:color w:val="000000"/>
        </w:rPr>
        <w:t xml:space="preserve">1.13.1 全过程数据分析</w:t>
      </w:r>
      <w:r>
        <w:rPr>
          <w:rFonts w:hint="eastAsia"/>
          <w:b/>
          <w:bCs/>
          <w:color w:val="000000"/>
        </w:rPr>
      </w:r>
      <w:r/>
    </w:p>
    <w:p>
      <w:pPr>
        <w:pStyle w:val="1061"/>
        <w:numPr>
          <w:ilvl w:val="0"/>
          <w:numId w:val="51"/>
        </w:numPr>
        <w:tabs>
          <w:tab w:val="left" w:pos="720" w:leader="none"/>
        </w:tabs>
        <w:rPr>
          <w:rFonts w:hint="eastAsia"/>
          <w:color w:val="000000"/>
        </w:rPr>
      </w:pPr>
      <w:r>
        <w:rPr>
          <w:color w:val="000000"/>
        </w:rPr>
        <w:t xml:space="preserve">系统深化各业务数据关联，从用户、轮转过程等方面进行智能、深度分析</w:t>
      </w:r>
      <w:r>
        <w:rPr>
          <w:rFonts w:hint="eastAsia"/>
          <w:color w:val="000000"/>
        </w:rPr>
      </w:r>
      <w:r/>
    </w:p>
    <w:p>
      <w:pPr>
        <w:pStyle w:val="1061"/>
        <w:numPr>
          <w:ilvl w:val="0"/>
          <w:numId w:val="51"/>
        </w:numPr>
        <w:tabs>
          <w:tab w:val="left" w:pos="720" w:leader="none"/>
        </w:tabs>
        <w:rPr>
          <w:rFonts w:hint="eastAsia"/>
          <w:color w:val="000000"/>
        </w:rPr>
      </w:pPr>
      <w:r>
        <w:rPr>
          <w:color w:val="000000"/>
        </w:rPr>
        <w:t xml:space="preserve">构建集多维分析、数据展现为一体的全过程数据分析体系</w:t>
      </w:r>
      <w:r>
        <w:rPr>
          <w:rFonts w:hint="eastAsia"/>
          <w:color w:val="000000"/>
        </w:rPr>
      </w:r>
      <w:r/>
    </w:p>
    <w:p>
      <w:pPr>
        <w:pStyle w:val="1061"/>
        <w:numPr>
          <w:ilvl w:val="0"/>
          <w:numId w:val="51"/>
        </w:numPr>
        <w:tabs>
          <w:tab w:val="left" w:pos="720" w:leader="none"/>
        </w:tabs>
        <w:rPr>
          <w:rFonts w:hint="eastAsia"/>
          <w:color w:val="000000"/>
        </w:rPr>
      </w:pPr>
      <w:r>
        <w:rPr>
          <w:color w:val="000000"/>
        </w:rPr>
        <w:t xml:space="preserve">运用表格、柱状图、饼图等形式进行可视化呈现</w:t>
      </w:r>
      <w:r>
        <w:rPr>
          <w:rFonts w:hint="eastAsia"/>
          <w:color w:val="000000"/>
        </w:rPr>
      </w:r>
      <w:r/>
    </w:p>
    <w:p>
      <w:pPr>
        <w:pStyle w:val="1061"/>
        <w:numPr>
          <w:ilvl w:val="0"/>
          <w:numId w:val="51"/>
        </w:numPr>
        <w:tabs>
          <w:tab w:val="left" w:pos="720" w:leader="none"/>
        </w:tabs>
        <w:rPr>
          <w:rFonts w:hint="eastAsia"/>
          <w:color w:val="000000"/>
        </w:rPr>
      </w:pPr>
      <w:r>
        <w:rPr>
          <w:color w:val="000000"/>
        </w:rPr>
        <w:t xml:space="preserve">支持自定义时间段、用户组进行分析查询</w:t>
      </w:r>
      <w:r>
        <w:rPr>
          <w:rFonts w:hint="eastAsia"/>
          <w:color w:val="000000"/>
        </w:rPr>
      </w:r>
      <w:r/>
    </w:p>
    <w:p>
      <w:pPr>
        <w:pStyle w:val="1061"/>
        <w:numPr>
          <w:ilvl w:val="0"/>
          <w:numId w:val="51"/>
        </w:numPr>
        <w:tabs>
          <w:tab w:val="left" w:pos="720" w:leader="none"/>
        </w:tabs>
        <w:rPr>
          <w:rFonts w:hint="eastAsia"/>
          <w:color w:val="000000"/>
        </w:rPr>
      </w:pPr>
      <w:r>
        <w:rPr>
          <w:color w:val="000000"/>
        </w:rPr>
        <w:t xml:space="preserve">支持分析结果导出</w:t>
      </w:r>
      <w:r>
        <w:rPr>
          <w:rFonts w:hint="eastAsia"/>
          <w:color w:val="000000"/>
        </w:rPr>
      </w:r>
      <w:r/>
    </w:p>
    <w:p>
      <w:pPr>
        <w:pStyle w:val="1061"/>
        <w:rPr>
          <w:rFonts w:hint="eastAsia"/>
          <w:color w:val="000000"/>
        </w:rPr>
      </w:pPr>
      <w:r>
        <w:rPr>
          <w:b/>
          <w:bCs/>
          <w:color w:val="000000"/>
        </w:rPr>
        <w:t xml:space="preserve">（1）用户分析</w:t>
      </w:r>
      <w:r>
        <w:rPr>
          <w:rFonts w:hint="eastAsia"/>
          <w:color w:val="000000"/>
        </w:rPr>
      </w:r>
      <w:r/>
    </w:p>
    <w:p>
      <w:pPr>
        <w:pStyle w:val="1061"/>
        <w:numPr>
          <w:ilvl w:val="0"/>
          <w:numId w:val="52"/>
        </w:numPr>
        <w:tabs>
          <w:tab w:val="left" w:pos="720" w:leader="none"/>
        </w:tabs>
        <w:rPr>
          <w:rFonts w:hint="eastAsia"/>
          <w:color w:val="000000"/>
        </w:rPr>
      </w:pPr>
      <w:r>
        <w:rPr>
          <w:color w:val="000000"/>
        </w:rPr>
        <w:t xml:space="preserve">支持用户类别占比统计</w:t>
      </w:r>
      <w:r>
        <w:rPr>
          <w:rFonts w:hint="eastAsia"/>
          <w:color w:val="000000"/>
        </w:rPr>
      </w:r>
      <w:r/>
    </w:p>
    <w:p>
      <w:pPr>
        <w:pStyle w:val="1061"/>
        <w:numPr>
          <w:ilvl w:val="0"/>
          <w:numId w:val="52"/>
        </w:numPr>
        <w:tabs>
          <w:tab w:val="left" w:pos="720" w:leader="none"/>
        </w:tabs>
        <w:rPr>
          <w:rFonts w:hint="eastAsia"/>
          <w:color w:val="000000"/>
        </w:rPr>
      </w:pPr>
      <w:r>
        <w:rPr>
          <w:color w:val="000000"/>
        </w:rPr>
        <w:t xml:space="preserve">支持不同用户组人数统计</w:t>
      </w:r>
      <w:r>
        <w:rPr>
          <w:rFonts w:hint="eastAsia"/>
          <w:color w:val="000000"/>
        </w:rPr>
      </w:r>
      <w:r/>
    </w:p>
    <w:p>
      <w:pPr>
        <w:pStyle w:val="1061"/>
        <w:numPr>
          <w:ilvl w:val="0"/>
          <w:numId w:val="52"/>
        </w:numPr>
        <w:tabs>
          <w:tab w:val="left" w:pos="720" w:leader="none"/>
        </w:tabs>
        <w:rPr>
          <w:rFonts w:hint="eastAsia"/>
          <w:color w:val="000000"/>
        </w:rPr>
      </w:pPr>
      <w:r>
        <w:rPr>
          <w:color w:val="000000"/>
        </w:rPr>
        <w:t xml:space="preserve">支持学生培训年限、招生年度、学历、执业医师资格分布情况统计</w:t>
      </w:r>
      <w:r>
        <w:rPr>
          <w:rFonts w:hint="eastAsia"/>
          <w:color w:val="000000"/>
        </w:rPr>
      </w:r>
      <w:r/>
    </w:p>
    <w:p>
      <w:pPr>
        <w:pStyle w:val="1061"/>
        <w:numPr>
          <w:ilvl w:val="0"/>
          <w:numId w:val="52"/>
        </w:numPr>
        <w:tabs>
          <w:tab w:val="left" w:pos="720" w:leader="none"/>
        </w:tabs>
        <w:rPr>
          <w:rFonts w:hint="eastAsia"/>
          <w:color w:val="000000"/>
        </w:rPr>
      </w:pPr>
      <w:r>
        <w:rPr>
          <w:color w:val="000000"/>
        </w:rPr>
        <w:t xml:space="preserve">支持按基地、科室、学历、职称等维度对师资进行统计</w:t>
      </w:r>
      <w:r>
        <w:rPr>
          <w:rFonts w:hint="eastAsia"/>
          <w:color w:val="000000"/>
        </w:rPr>
      </w:r>
      <w:r/>
    </w:p>
    <w:p>
      <w:pPr>
        <w:pStyle w:val="1061"/>
        <w:numPr>
          <w:ilvl w:val="0"/>
          <w:numId w:val="52"/>
        </w:numPr>
        <w:tabs>
          <w:tab w:val="left" w:pos="720" w:leader="none"/>
        </w:tabs>
        <w:rPr>
          <w:rFonts w:hint="eastAsia"/>
          <w:color w:val="000000"/>
        </w:rPr>
      </w:pPr>
      <w:r>
        <w:rPr>
          <w:color w:val="000000"/>
        </w:rPr>
        <w:t xml:space="preserve">支持用户行为数据分析</w:t>
      </w:r>
      <w:r>
        <w:rPr>
          <w:rFonts w:hint="eastAsia"/>
          <w:color w:val="000000"/>
        </w:rPr>
      </w:r>
      <w:r/>
    </w:p>
    <w:p>
      <w:pPr>
        <w:pStyle w:val="1061"/>
        <w:rPr>
          <w:rFonts w:hint="eastAsia"/>
          <w:color w:val="000000"/>
        </w:rPr>
      </w:pPr>
      <w:r>
        <w:rPr>
          <w:b/>
          <w:bCs/>
          <w:color w:val="000000"/>
        </w:rPr>
        <w:t xml:space="preserve">（2）学习课程分析</w:t>
      </w:r>
      <w:r>
        <w:rPr>
          <w:rFonts w:hint="eastAsia"/>
          <w:color w:val="000000"/>
        </w:rPr>
      </w:r>
      <w:r/>
    </w:p>
    <w:p>
      <w:pPr>
        <w:pStyle w:val="1061"/>
        <w:numPr>
          <w:ilvl w:val="0"/>
          <w:numId w:val="53"/>
        </w:numPr>
        <w:tabs>
          <w:tab w:val="left" w:pos="720" w:leader="none"/>
        </w:tabs>
        <w:rPr>
          <w:rFonts w:hint="eastAsia"/>
          <w:color w:val="000000"/>
        </w:rPr>
      </w:pPr>
      <w:r>
        <w:rPr>
          <w:color w:val="000000"/>
        </w:rPr>
        <w:t xml:space="preserve">支持任务类型统计</w:t>
      </w:r>
      <w:r>
        <w:rPr>
          <w:rFonts w:hint="eastAsia"/>
          <w:color w:val="000000"/>
        </w:rPr>
      </w:r>
      <w:r/>
    </w:p>
    <w:p>
      <w:pPr>
        <w:pStyle w:val="1061"/>
        <w:numPr>
          <w:ilvl w:val="0"/>
          <w:numId w:val="53"/>
        </w:numPr>
        <w:tabs>
          <w:tab w:val="left" w:pos="720" w:leader="none"/>
        </w:tabs>
        <w:rPr>
          <w:rFonts w:hint="eastAsia"/>
          <w:color w:val="000000"/>
        </w:rPr>
      </w:pPr>
      <w:r>
        <w:rPr>
          <w:color w:val="000000"/>
        </w:rPr>
        <w:t xml:space="preserve">支持任务完成概况分析</w:t>
      </w:r>
      <w:r>
        <w:rPr>
          <w:rFonts w:hint="eastAsia"/>
          <w:color w:val="000000"/>
        </w:rPr>
      </w:r>
      <w:r/>
    </w:p>
    <w:p>
      <w:pPr>
        <w:pStyle w:val="1061"/>
        <w:numPr>
          <w:ilvl w:val="0"/>
          <w:numId w:val="53"/>
        </w:numPr>
        <w:tabs>
          <w:tab w:val="left" w:pos="720" w:leader="none"/>
        </w:tabs>
        <w:rPr>
          <w:rFonts w:hint="eastAsia"/>
          <w:color w:val="000000"/>
        </w:rPr>
      </w:pPr>
      <w:r>
        <w:rPr>
          <w:color w:val="000000"/>
        </w:rPr>
        <w:t xml:space="preserve">支持不同用户组完成任务情况分析</w:t>
      </w:r>
      <w:r>
        <w:rPr>
          <w:rFonts w:hint="eastAsia"/>
          <w:color w:val="000000"/>
        </w:rPr>
      </w:r>
      <w:r/>
    </w:p>
    <w:p>
      <w:pPr>
        <w:pStyle w:val="1061"/>
        <w:numPr>
          <w:ilvl w:val="0"/>
          <w:numId w:val="53"/>
        </w:numPr>
        <w:tabs>
          <w:tab w:val="left" w:pos="720" w:leader="none"/>
        </w:tabs>
        <w:rPr>
          <w:rFonts w:hint="eastAsia"/>
          <w:color w:val="000000"/>
        </w:rPr>
      </w:pPr>
      <w:r>
        <w:rPr>
          <w:color w:val="000000"/>
        </w:rPr>
        <w:t xml:space="preserve">支持任务参与人员同比统计分析</w:t>
      </w:r>
      <w:r>
        <w:rPr>
          <w:rFonts w:hint="eastAsia"/>
          <w:color w:val="000000"/>
        </w:rPr>
      </w:r>
      <w:r/>
    </w:p>
    <w:p>
      <w:pPr>
        <w:pStyle w:val="1061"/>
        <w:rPr>
          <w:rFonts w:hint="eastAsia"/>
          <w:color w:val="000000"/>
        </w:rPr>
      </w:pPr>
      <w:r>
        <w:rPr>
          <w:b/>
          <w:bCs/>
          <w:color w:val="000000"/>
        </w:rPr>
        <w:t xml:space="preserve">（3）考试分析</w:t>
      </w:r>
      <w:r>
        <w:rPr>
          <w:rFonts w:hint="eastAsia"/>
          <w:color w:val="000000"/>
        </w:rPr>
      </w:r>
      <w:r/>
    </w:p>
    <w:p>
      <w:pPr>
        <w:pStyle w:val="1061"/>
        <w:numPr>
          <w:ilvl w:val="0"/>
          <w:numId w:val="54"/>
        </w:numPr>
        <w:tabs>
          <w:tab w:val="left" w:pos="720" w:leader="none"/>
        </w:tabs>
        <w:rPr>
          <w:rFonts w:hint="eastAsia"/>
          <w:color w:val="000000"/>
        </w:rPr>
      </w:pPr>
      <w:r>
        <w:rPr>
          <w:color w:val="000000"/>
        </w:rPr>
        <w:t xml:space="preserve">支持试卷类型统计</w:t>
      </w:r>
      <w:r>
        <w:rPr>
          <w:rFonts w:hint="eastAsia"/>
          <w:color w:val="000000"/>
        </w:rPr>
      </w:r>
      <w:r/>
    </w:p>
    <w:p>
      <w:pPr>
        <w:pStyle w:val="1061"/>
        <w:numPr>
          <w:ilvl w:val="0"/>
          <w:numId w:val="54"/>
        </w:numPr>
        <w:tabs>
          <w:tab w:val="left" w:pos="720" w:leader="none"/>
        </w:tabs>
        <w:rPr>
          <w:rFonts w:hint="eastAsia"/>
          <w:color w:val="000000"/>
        </w:rPr>
      </w:pPr>
      <w:r>
        <w:rPr>
          <w:color w:val="000000"/>
        </w:rPr>
        <w:t xml:space="preserve">支持考试发布情况统计</w:t>
      </w:r>
      <w:r>
        <w:rPr>
          <w:rFonts w:hint="eastAsia"/>
          <w:color w:val="000000"/>
        </w:rPr>
      </w:r>
      <w:r/>
    </w:p>
    <w:p>
      <w:pPr>
        <w:pStyle w:val="1061"/>
        <w:numPr>
          <w:ilvl w:val="0"/>
          <w:numId w:val="54"/>
        </w:numPr>
        <w:tabs>
          <w:tab w:val="left" w:pos="720" w:leader="none"/>
        </w:tabs>
        <w:rPr>
          <w:rFonts w:hint="eastAsia"/>
          <w:color w:val="000000"/>
        </w:rPr>
      </w:pPr>
      <w:r>
        <w:rPr>
          <w:color w:val="000000"/>
        </w:rPr>
        <w:t xml:space="preserve">支持考试参与人次统计</w:t>
      </w:r>
      <w:r>
        <w:rPr>
          <w:rFonts w:hint="eastAsia"/>
          <w:color w:val="000000"/>
        </w:rPr>
      </w:r>
      <w:r/>
    </w:p>
    <w:p>
      <w:pPr>
        <w:pStyle w:val="1061"/>
        <w:numPr>
          <w:ilvl w:val="0"/>
          <w:numId w:val="54"/>
        </w:numPr>
        <w:tabs>
          <w:tab w:val="left" w:pos="720" w:leader="none"/>
        </w:tabs>
        <w:rPr>
          <w:rFonts w:hint="eastAsia"/>
          <w:color w:val="000000"/>
        </w:rPr>
      </w:pPr>
      <w:r>
        <w:rPr>
          <w:color w:val="000000"/>
        </w:rPr>
        <w:t xml:space="preserve">支持考试次数、平均成绩等统计分析</w:t>
      </w:r>
      <w:r>
        <w:rPr>
          <w:rFonts w:hint="eastAsia"/>
          <w:color w:val="000000"/>
        </w:rPr>
      </w:r>
      <w:r/>
    </w:p>
    <w:p>
      <w:pPr>
        <w:pStyle w:val="1061"/>
        <w:rPr>
          <w:rFonts w:hint="eastAsia"/>
          <w:color w:val="000000"/>
        </w:rPr>
      </w:pPr>
      <w:r>
        <w:rPr>
          <w:b/>
          <w:bCs/>
          <w:color w:val="000000"/>
        </w:rPr>
        <w:t xml:space="preserve">（4）公告消息分析</w:t>
      </w:r>
      <w:r>
        <w:rPr>
          <w:rFonts w:hint="eastAsia"/>
          <w:color w:val="000000"/>
        </w:rPr>
      </w:r>
      <w:r/>
    </w:p>
    <w:p>
      <w:pPr>
        <w:pStyle w:val="1061"/>
        <w:numPr>
          <w:ilvl w:val="0"/>
          <w:numId w:val="55"/>
        </w:numPr>
        <w:tabs>
          <w:tab w:val="left" w:pos="720" w:leader="none"/>
        </w:tabs>
        <w:rPr>
          <w:rFonts w:hint="eastAsia"/>
          <w:color w:val="000000"/>
        </w:rPr>
      </w:pPr>
      <w:r>
        <w:rPr>
          <w:color w:val="000000"/>
        </w:rPr>
        <w:t xml:space="preserve">支持公告消息的分类统计</w:t>
      </w:r>
      <w:r>
        <w:rPr>
          <w:rFonts w:hint="eastAsia"/>
          <w:color w:val="000000"/>
        </w:rPr>
      </w:r>
      <w:r/>
    </w:p>
    <w:p>
      <w:pPr>
        <w:pStyle w:val="1061"/>
        <w:rPr>
          <w:rFonts w:hint="eastAsia"/>
          <w:color w:val="000000"/>
        </w:rPr>
      </w:pPr>
      <w:r>
        <w:rPr>
          <w:b/>
          <w:bCs/>
          <w:color w:val="000000"/>
        </w:rPr>
        <w:t xml:space="preserve">（5）轮转过程分析</w:t>
      </w:r>
      <w:r>
        <w:rPr>
          <w:rFonts w:hint="eastAsia"/>
          <w:color w:val="000000"/>
        </w:rPr>
      </w:r>
      <w:r/>
    </w:p>
    <w:p>
      <w:pPr>
        <w:pStyle w:val="1061"/>
        <w:numPr>
          <w:ilvl w:val="0"/>
          <w:numId w:val="56"/>
        </w:numPr>
        <w:tabs>
          <w:tab w:val="left" w:pos="720" w:leader="none"/>
        </w:tabs>
        <w:rPr>
          <w:rFonts w:hint="eastAsia"/>
          <w:color w:val="000000"/>
        </w:rPr>
      </w:pPr>
      <w:r>
        <w:rPr>
          <w:color w:val="000000"/>
        </w:rPr>
        <w:t xml:space="preserve">支持日常考核查看，按培训专业、科室进行统计</w:t>
      </w:r>
      <w:r>
        <w:rPr>
          <w:rFonts w:hint="eastAsia"/>
          <w:color w:val="000000"/>
        </w:rPr>
      </w:r>
      <w:r/>
    </w:p>
    <w:p>
      <w:pPr>
        <w:pStyle w:val="1061"/>
        <w:numPr>
          <w:ilvl w:val="0"/>
          <w:numId w:val="56"/>
        </w:numPr>
        <w:tabs>
          <w:tab w:val="left" w:pos="720" w:leader="none"/>
        </w:tabs>
        <w:rPr>
          <w:rFonts w:hint="eastAsia"/>
          <w:color w:val="000000"/>
        </w:rPr>
      </w:pPr>
      <w:r>
        <w:rPr>
          <w:color w:val="000000"/>
        </w:rPr>
        <w:t xml:space="preserve">支持教学活动开展情况统计分析，包括活动分类、发布情况、签到率、学生与教师参与情况汇总、基地教学活动开展情况等</w:t>
      </w:r>
      <w:r>
        <w:rPr>
          <w:rFonts w:hint="eastAsia"/>
          <w:color w:val="000000"/>
        </w:rPr>
      </w:r>
      <w:r/>
    </w:p>
    <w:p>
      <w:pPr>
        <w:pStyle w:val="1061"/>
        <w:numPr>
          <w:ilvl w:val="0"/>
          <w:numId w:val="56"/>
        </w:numPr>
        <w:tabs>
          <w:tab w:val="left" w:pos="720" w:leader="none"/>
        </w:tabs>
        <w:rPr>
          <w:rFonts w:hint="eastAsia"/>
          <w:color w:val="000000"/>
        </w:rPr>
      </w:pPr>
      <w:r>
        <w:rPr>
          <w:color w:val="000000"/>
        </w:rPr>
        <w:t xml:space="preserve">支持360评价多维度统计分析，包括每月评价完成率、平均分变化趋势</w:t>
      </w:r>
      <w:r>
        <w:rPr>
          <w:rFonts w:hint="eastAsia"/>
          <w:color w:val="000000"/>
        </w:rPr>
      </w:r>
      <w:r/>
    </w:p>
    <w:p>
      <w:pPr>
        <w:pStyle w:val="1061"/>
        <w:numPr>
          <w:ilvl w:val="0"/>
          <w:numId w:val="56"/>
        </w:numPr>
        <w:tabs>
          <w:tab w:val="left" w:pos="720" w:leader="none"/>
        </w:tabs>
        <w:rPr>
          <w:rFonts w:hint="eastAsia"/>
          <w:color w:val="000000"/>
        </w:rPr>
      </w:pPr>
      <w:r>
        <w:rPr>
          <w:color w:val="000000"/>
        </w:rPr>
        <w:t xml:space="preserve">支持带教工作量统计查询，包括带教学员数量、担任出科技能考核考官次数、培训数量、发布考试数量等</w:t>
      </w:r>
      <w:r>
        <w:rPr>
          <w:rFonts w:hint="eastAsia"/>
          <w:color w:val="000000"/>
        </w:rPr>
      </w:r>
      <w:r/>
    </w:p>
    <w:p>
      <w:pPr>
        <w:pStyle w:val="1061"/>
        <w:rPr>
          <w:rFonts w:hint="eastAsia"/>
          <w:b/>
          <w:bCs/>
          <w:color w:val="000000"/>
        </w:rPr>
      </w:pPr>
      <w:r>
        <w:rPr>
          <w:b/>
          <w:bCs/>
          <w:color w:val="000000"/>
        </w:rPr>
        <w:t xml:space="preserve">二、教师端（PC端）</w:t>
      </w:r>
      <w:r>
        <w:rPr>
          <w:rFonts w:hint="eastAsia"/>
          <w:b/>
          <w:bCs/>
          <w:color w:val="000000"/>
        </w:rPr>
      </w:r>
      <w:r/>
    </w:p>
    <w:p>
      <w:pPr>
        <w:pStyle w:val="1061"/>
        <w:rPr>
          <w:rFonts w:hint="eastAsia"/>
          <w:b/>
          <w:bCs/>
          <w:color w:val="000000"/>
        </w:rPr>
      </w:pPr>
      <w:r>
        <w:rPr>
          <w:b/>
          <w:bCs/>
          <w:color w:val="000000"/>
        </w:rPr>
        <w:t xml:space="preserve">2.1 用户信息</w:t>
      </w:r>
      <w:r>
        <w:rPr>
          <w:rFonts w:hint="eastAsia"/>
          <w:b/>
          <w:bCs/>
          <w:color w:val="000000"/>
        </w:rPr>
      </w:r>
      <w:r/>
    </w:p>
    <w:p>
      <w:pPr>
        <w:pStyle w:val="1061"/>
        <w:rPr>
          <w:rFonts w:hint="eastAsia"/>
          <w:b/>
          <w:bCs/>
          <w:color w:val="000000"/>
        </w:rPr>
      </w:pPr>
      <w:r>
        <w:rPr>
          <w:b/>
          <w:bCs/>
          <w:color w:val="000000"/>
        </w:rPr>
        <w:t xml:space="preserve">2.1.1 学生查询</w:t>
      </w:r>
      <w:r>
        <w:rPr>
          <w:rFonts w:hint="eastAsia"/>
          <w:b/>
          <w:bCs/>
          <w:color w:val="000000"/>
        </w:rPr>
      </w:r>
      <w:r/>
    </w:p>
    <w:p>
      <w:pPr>
        <w:pStyle w:val="1061"/>
        <w:numPr>
          <w:ilvl w:val="0"/>
          <w:numId w:val="57"/>
        </w:numPr>
        <w:tabs>
          <w:tab w:val="left" w:pos="720" w:leader="none"/>
        </w:tabs>
        <w:rPr>
          <w:rFonts w:hint="eastAsia"/>
          <w:color w:val="000000"/>
        </w:rPr>
      </w:pPr>
      <w:r>
        <w:rPr>
          <w:b/>
          <w:bCs/>
          <w:color w:val="000000"/>
        </w:rPr>
        <w:t xml:space="preserve">本院范围</w:t>
      </w:r>
      <w:r>
        <w:rPr>
          <w:color w:val="000000"/>
        </w:rPr>
        <w:t xml:space="preserve">：支持查看全院所有实习生的数据及详细信息</w:t>
      </w:r>
      <w:r>
        <w:rPr>
          <w:rFonts w:hint="eastAsia"/>
          <w:color w:val="000000"/>
        </w:rPr>
      </w:r>
      <w:r/>
    </w:p>
    <w:p>
      <w:pPr>
        <w:pStyle w:val="1061"/>
        <w:numPr>
          <w:ilvl w:val="0"/>
          <w:numId w:val="57"/>
        </w:numPr>
        <w:tabs>
          <w:tab w:val="left" w:pos="720" w:leader="none"/>
        </w:tabs>
        <w:rPr>
          <w:rFonts w:hint="eastAsia"/>
          <w:color w:val="000000"/>
        </w:rPr>
      </w:pPr>
      <w:r>
        <w:rPr>
          <w:b/>
          <w:bCs/>
          <w:color w:val="000000"/>
        </w:rPr>
        <w:t xml:space="preserve">基地范围</w:t>
      </w:r>
      <w:r>
        <w:rPr>
          <w:color w:val="000000"/>
        </w:rPr>
        <w:t xml:space="preserve">：支持查看本专业基地内所有实习生的数据及详细信息</w:t>
      </w:r>
      <w:r>
        <w:rPr>
          <w:rFonts w:hint="eastAsia"/>
          <w:color w:val="000000"/>
        </w:rPr>
      </w:r>
      <w:r/>
    </w:p>
    <w:p>
      <w:pPr>
        <w:pStyle w:val="1061"/>
        <w:numPr>
          <w:ilvl w:val="0"/>
          <w:numId w:val="57"/>
        </w:numPr>
        <w:tabs>
          <w:tab w:val="left" w:pos="720" w:leader="none"/>
        </w:tabs>
        <w:rPr>
          <w:rFonts w:hint="eastAsia"/>
          <w:color w:val="000000"/>
        </w:rPr>
      </w:pPr>
      <w:r>
        <w:rPr>
          <w:b/>
          <w:bCs/>
          <w:color w:val="000000"/>
        </w:rPr>
        <w:t xml:space="preserve">科室范围</w:t>
      </w:r>
      <w:r>
        <w:rPr>
          <w:color w:val="000000"/>
        </w:rPr>
        <w:t xml:space="preserve">：支持查看当月轮转到本科室的所有实习生的数据及详细信息</w:t>
      </w:r>
      <w:r>
        <w:rPr>
          <w:rFonts w:hint="eastAsia"/>
          <w:color w:val="000000"/>
        </w:rPr>
      </w:r>
      <w:r/>
    </w:p>
    <w:p>
      <w:pPr>
        <w:pStyle w:val="1061"/>
        <w:rPr>
          <w:rFonts w:hint="eastAsia"/>
          <w:b/>
          <w:bCs/>
          <w:color w:val="000000"/>
        </w:rPr>
      </w:pPr>
      <w:r>
        <w:rPr>
          <w:b/>
          <w:bCs/>
          <w:color w:val="000000"/>
        </w:rPr>
        <w:t xml:space="preserve">2.1.2 师资查询</w:t>
      </w:r>
      <w:r>
        <w:rPr>
          <w:rFonts w:hint="eastAsia"/>
          <w:b/>
          <w:bCs/>
          <w:color w:val="000000"/>
        </w:rPr>
      </w:r>
      <w:r/>
    </w:p>
    <w:p>
      <w:pPr>
        <w:pStyle w:val="1061"/>
        <w:numPr>
          <w:ilvl w:val="0"/>
          <w:numId w:val="58"/>
        </w:numPr>
        <w:tabs>
          <w:tab w:val="left" w:pos="720" w:leader="none"/>
        </w:tabs>
        <w:rPr>
          <w:rFonts w:hint="eastAsia"/>
          <w:color w:val="000000"/>
        </w:rPr>
      </w:pPr>
      <w:r>
        <w:rPr>
          <w:b/>
          <w:bCs/>
          <w:color w:val="000000"/>
        </w:rPr>
        <w:t xml:space="preserve">本院范围</w:t>
      </w:r>
      <w:r>
        <w:rPr>
          <w:color w:val="000000"/>
        </w:rPr>
        <w:t xml:space="preserve">：支持查看本院所有教师的数据及详细信息</w:t>
      </w:r>
      <w:r>
        <w:rPr>
          <w:rFonts w:hint="eastAsia"/>
          <w:color w:val="000000"/>
        </w:rPr>
      </w:r>
      <w:r/>
    </w:p>
    <w:p>
      <w:pPr>
        <w:pStyle w:val="1061"/>
        <w:numPr>
          <w:ilvl w:val="0"/>
          <w:numId w:val="58"/>
        </w:numPr>
        <w:tabs>
          <w:tab w:val="left" w:pos="720" w:leader="none"/>
        </w:tabs>
        <w:rPr>
          <w:rFonts w:hint="eastAsia"/>
          <w:color w:val="000000"/>
        </w:rPr>
      </w:pPr>
      <w:r>
        <w:rPr>
          <w:b/>
          <w:bCs/>
          <w:color w:val="000000"/>
        </w:rPr>
        <w:t xml:space="preserve">科室范围</w:t>
      </w:r>
      <w:r>
        <w:rPr>
          <w:color w:val="000000"/>
        </w:rPr>
        <w:t xml:space="preserve">：支持查看本科室内所有教师的数据及详细信息</w:t>
      </w:r>
      <w:r>
        <w:rPr>
          <w:rFonts w:hint="eastAsia"/>
          <w:color w:val="000000"/>
        </w:rPr>
      </w:r>
      <w:r/>
    </w:p>
    <w:p>
      <w:pPr>
        <w:pStyle w:val="1061"/>
        <w:numPr>
          <w:ilvl w:val="0"/>
          <w:numId w:val="58"/>
        </w:numPr>
        <w:tabs>
          <w:tab w:val="left" w:pos="720" w:leader="none"/>
        </w:tabs>
        <w:rPr>
          <w:rFonts w:hint="eastAsia"/>
          <w:color w:val="000000"/>
        </w:rPr>
      </w:pPr>
      <w:r>
        <w:rPr>
          <w:b/>
          <w:bCs/>
          <w:color w:val="000000"/>
        </w:rPr>
        <w:t xml:space="preserve">基地范围</w:t>
      </w:r>
      <w:r>
        <w:rPr>
          <w:color w:val="000000"/>
        </w:rPr>
        <w:t xml:space="preserve">：支持查看本专业基地内所有教师的数据及详细信息</w:t>
      </w:r>
      <w:r>
        <w:rPr>
          <w:rFonts w:hint="eastAsia"/>
          <w:color w:val="000000"/>
        </w:rPr>
      </w:r>
      <w:r/>
    </w:p>
    <w:p>
      <w:pPr>
        <w:pStyle w:val="1061"/>
        <w:rPr>
          <w:rFonts w:hint="eastAsia"/>
          <w:b/>
          <w:bCs/>
          <w:color w:val="000000"/>
        </w:rPr>
      </w:pPr>
      <w:r>
        <w:rPr>
          <w:b/>
          <w:bCs/>
          <w:color w:val="000000"/>
        </w:rPr>
        <w:t xml:space="preserve">2.2 审核管理</w:t>
      </w:r>
      <w:r>
        <w:rPr>
          <w:rFonts w:hint="eastAsia"/>
          <w:b/>
          <w:bCs/>
          <w:color w:val="000000"/>
        </w:rPr>
      </w:r>
      <w:r/>
    </w:p>
    <w:p>
      <w:pPr>
        <w:pStyle w:val="1061"/>
        <w:numPr>
          <w:ilvl w:val="0"/>
          <w:numId w:val="59"/>
        </w:numPr>
        <w:tabs>
          <w:tab w:val="left" w:pos="720" w:leader="none"/>
        </w:tabs>
        <w:rPr>
          <w:rFonts w:hint="eastAsia"/>
          <w:color w:val="000000"/>
        </w:rPr>
      </w:pPr>
      <w:r>
        <w:rPr>
          <w:color w:val="000000"/>
        </w:rPr>
        <w:t xml:space="preserve">支持集中查看所有审核数据</w:t>
      </w:r>
      <w:r>
        <w:rPr>
          <w:rFonts w:hint="eastAsia"/>
          <w:color w:val="000000"/>
        </w:rPr>
      </w:r>
      <w:r/>
    </w:p>
    <w:p>
      <w:pPr>
        <w:pStyle w:val="1061"/>
        <w:numPr>
          <w:ilvl w:val="0"/>
          <w:numId w:val="59"/>
        </w:numPr>
        <w:tabs>
          <w:tab w:val="left" w:pos="720" w:leader="none"/>
        </w:tabs>
        <w:rPr>
          <w:rFonts w:hint="eastAsia"/>
          <w:color w:val="000000"/>
        </w:rPr>
      </w:pPr>
      <w:r>
        <w:rPr>
          <w:color w:val="000000"/>
        </w:rPr>
        <w:t xml:space="preserve">支持查看待审核内容的详细信息及当前审核状态</w:t>
      </w:r>
      <w:r>
        <w:rPr>
          <w:rFonts w:hint="eastAsia"/>
          <w:color w:val="000000"/>
        </w:rPr>
      </w:r>
      <w:r/>
    </w:p>
    <w:p>
      <w:pPr>
        <w:pStyle w:val="1061"/>
        <w:numPr>
          <w:ilvl w:val="0"/>
          <w:numId w:val="59"/>
        </w:numPr>
        <w:tabs>
          <w:tab w:val="left" w:pos="720" w:leader="none"/>
        </w:tabs>
        <w:rPr>
          <w:rFonts w:hint="eastAsia"/>
          <w:color w:val="000000"/>
        </w:rPr>
      </w:pPr>
      <w:r>
        <w:rPr>
          <w:color w:val="000000"/>
        </w:rPr>
        <w:t xml:space="preserve">支持单个审核及批量审核（通过/退回）</w:t>
      </w:r>
      <w:r>
        <w:rPr>
          <w:rFonts w:hint="eastAsia"/>
          <w:color w:val="000000"/>
        </w:rPr>
      </w:r>
      <w:r/>
    </w:p>
    <w:p>
      <w:pPr>
        <w:pStyle w:val="1061"/>
        <w:numPr>
          <w:ilvl w:val="0"/>
          <w:numId w:val="59"/>
        </w:numPr>
        <w:tabs>
          <w:tab w:val="left" w:pos="720" w:leader="none"/>
        </w:tabs>
        <w:rPr>
          <w:rFonts w:hint="eastAsia"/>
          <w:color w:val="000000"/>
        </w:rPr>
      </w:pPr>
      <w:r>
        <w:rPr>
          <w:color w:val="000000"/>
        </w:rPr>
        <w:t xml:space="preserve">支持按基地、科室、分类、提交时间、关键字等多维度搜索查询</w:t>
      </w:r>
      <w:r>
        <w:rPr>
          <w:rFonts w:hint="eastAsia"/>
          <w:color w:val="000000"/>
        </w:rPr>
      </w:r>
      <w:r/>
    </w:p>
    <w:p>
      <w:pPr>
        <w:pStyle w:val="1061"/>
        <w:rPr>
          <w:rFonts w:hint="eastAsia"/>
          <w:b/>
          <w:bCs/>
          <w:color w:val="000000"/>
        </w:rPr>
      </w:pPr>
      <w:r>
        <w:rPr>
          <w:b/>
          <w:bCs/>
          <w:color w:val="000000"/>
        </w:rPr>
        <w:t xml:space="preserve">2.3 轮转管理</w:t>
      </w:r>
      <w:r>
        <w:rPr>
          <w:rFonts w:hint="eastAsia"/>
          <w:b/>
          <w:bCs/>
          <w:color w:val="000000"/>
        </w:rPr>
      </w:r>
      <w:r/>
    </w:p>
    <w:p>
      <w:pPr>
        <w:pStyle w:val="1061"/>
        <w:rPr>
          <w:rFonts w:hint="eastAsia"/>
          <w:b/>
          <w:bCs/>
          <w:color w:val="000000"/>
        </w:rPr>
      </w:pPr>
      <w:r>
        <w:rPr>
          <w:b/>
          <w:bCs/>
          <w:color w:val="000000"/>
        </w:rPr>
        <w:t xml:space="preserve">2.3.1 轮转计划（专业/科室）</w:t>
      </w:r>
      <w:r>
        <w:rPr>
          <w:rFonts w:hint="eastAsia"/>
          <w:b/>
          <w:bCs/>
          <w:color w:val="000000"/>
        </w:rPr>
      </w:r>
      <w:r/>
    </w:p>
    <w:p>
      <w:pPr>
        <w:pStyle w:val="1061"/>
        <w:numPr>
          <w:ilvl w:val="0"/>
          <w:numId w:val="60"/>
        </w:numPr>
        <w:tabs>
          <w:tab w:val="left" w:pos="720" w:leader="none"/>
        </w:tabs>
        <w:rPr>
          <w:rFonts w:hint="eastAsia"/>
          <w:color w:val="000000"/>
        </w:rPr>
      </w:pPr>
      <w:r>
        <w:rPr>
          <w:color w:val="000000"/>
        </w:rPr>
        <w:t xml:space="preserve">支持查看本专业/本科室学员的轮转计划</w:t>
      </w:r>
      <w:r>
        <w:rPr>
          <w:rFonts w:hint="eastAsia"/>
          <w:color w:val="000000"/>
        </w:rPr>
      </w:r>
      <w:r/>
    </w:p>
    <w:p>
      <w:pPr>
        <w:pStyle w:val="1061"/>
        <w:numPr>
          <w:ilvl w:val="0"/>
          <w:numId w:val="60"/>
        </w:numPr>
        <w:tabs>
          <w:tab w:val="left" w:pos="720" w:leader="none"/>
        </w:tabs>
        <w:rPr>
          <w:rFonts w:hint="eastAsia"/>
          <w:color w:val="000000"/>
        </w:rPr>
      </w:pPr>
      <w:r>
        <w:rPr>
          <w:color w:val="000000"/>
        </w:rPr>
        <w:t xml:space="preserve">信息字段包括：轮转科室、轮转时间等</w:t>
      </w:r>
      <w:r>
        <w:rPr>
          <w:rFonts w:hint="eastAsia"/>
          <w:color w:val="000000"/>
        </w:rPr>
      </w:r>
      <w:r/>
    </w:p>
    <w:p>
      <w:pPr>
        <w:pStyle w:val="1061"/>
        <w:numPr>
          <w:ilvl w:val="0"/>
          <w:numId w:val="60"/>
        </w:numPr>
        <w:tabs>
          <w:tab w:val="left" w:pos="720" w:leader="none"/>
        </w:tabs>
        <w:rPr>
          <w:rFonts w:hint="eastAsia"/>
          <w:color w:val="000000"/>
        </w:rPr>
      </w:pPr>
      <w:r>
        <w:rPr>
          <w:color w:val="000000"/>
        </w:rPr>
        <w:t xml:space="preserve">支持查看历史数据</w:t>
      </w:r>
      <w:r>
        <w:rPr>
          <w:rFonts w:hint="eastAsia"/>
          <w:color w:val="000000"/>
        </w:rPr>
      </w:r>
      <w:r/>
    </w:p>
    <w:p>
      <w:pPr>
        <w:pStyle w:val="1061"/>
        <w:numPr>
          <w:ilvl w:val="0"/>
          <w:numId w:val="60"/>
        </w:numPr>
        <w:tabs>
          <w:tab w:val="left" w:pos="720" w:leader="none"/>
        </w:tabs>
        <w:rPr>
          <w:rFonts w:hint="eastAsia"/>
          <w:color w:val="000000"/>
        </w:rPr>
      </w:pPr>
      <w:r>
        <w:rPr>
          <w:color w:val="000000"/>
        </w:rPr>
        <w:t xml:space="preserve">支持查看已开放的未来入科数据</w:t>
      </w:r>
      <w:r>
        <w:rPr>
          <w:rFonts w:hint="eastAsia"/>
          <w:color w:val="000000"/>
        </w:rPr>
      </w:r>
      <w:r/>
    </w:p>
    <w:p>
      <w:pPr>
        <w:pStyle w:val="1061"/>
        <w:rPr>
          <w:rFonts w:hint="eastAsia"/>
          <w:b/>
          <w:bCs/>
          <w:color w:val="000000"/>
        </w:rPr>
      </w:pPr>
      <w:r>
        <w:rPr>
          <w:b/>
          <w:bCs/>
          <w:color w:val="000000"/>
        </w:rPr>
        <w:t xml:space="preserve">2.4 考试管理</w:t>
      </w:r>
      <w:r>
        <w:rPr>
          <w:rFonts w:hint="eastAsia"/>
          <w:b/>
          <w:bCs/>
          <w:color w:val="000000"/>
        </w:rPr>
      </w:r>
      <w:r/>
    </w:p>
    <w:p>
      <w:pPr>
        <w:pStyle w:val="1061"/>
        <w:rPr>
          <w:rFonts w:hint="eastAsia"/>
          <w:b/>
          <w:bCs/>
          <w:color w:val="000000"/>
        </w:rPr>
      </w:pPr>
      <w:r>
        <w:rPr>
          <w:b/>
          <w:bCs/>
          <w:color w:val="000000"/>
        </w:rPr>
        <w:t xml:space="preserve">2.4.1 考试模式</w:t>
      </w:r>
      <w:r>
        <w:rPr>
          <w:rFonts w:hint="eastAsia"/>
          <w:b/>
          <w:bCs/>
          <w:color w:val="000000"/>
        </w:rPr>
      </w:r>
      <w:r/>
    </w:p>
    <w:p>
      <w:pPr>
        <w:pStyle w:val="1061"/>
        <w:numPr>
          <w:ilvl w:val="0"/>
          <w:numId w:val="61"/>
        </w:numPr>
        <w:tabs>
          <w:tab w:val="left" w:pos="720" w:leader="none"/>
        </w:tabs>
        <w:rPr>
          <w:rFonts w:hint="eastAsia"/>
          <w:color w:val="000000"/>
        </w:rPr>
      </w:pPr>
      <w:r>
        <w:rPr>
          <w:color w:val="000000"/>
        </w:rPr>
        <w:t xml:space="preserve">支持常规考试及出科理论考试两种应用场景</w:t>
      </w:r>
      <w:r>
        <w:rPr>
          <w:rFonts w:hint="eastAsia"/>
          <w:color w:val="000000"/>
        </w:rPr>
      </w:r>
      <w:r/>
    </w:p>
    <w:p>
      <w:pPr>
        <w:pStyle w:val="1061"/>
        <w:numPr>
          <w:ilvl w:val="0"/>
          <w:numId w:val="61"/>
        </w:numPr>
        <w:tabs>
          <w:tab w:val="left" w:pos="720" w:leader="none"/>
        </w:tabs>
        <w:rPr>
          <w:rFonts w:hint="eastAsia"/>
          <w:color w:val="000000"/>
        </w:rPr>
      </w:pPr>
      <w:r>
        <w:rPr>
          <w:color w:val="000000"/>
        </w:rPr>
        <w:t xml:space="preserve">出科理论考试成绩可自动关联至学员的出科考核体系，实现系统快速调取</w:t>
      </w:r>
      <w:r>
        <w:rPr>
          <w:rFonts w:hint="eastAsia"/>
          <w:color w:val="000000"/>
        </w:rPr>
      </w:r>
      <w:r/>
    </w:p>
    <w:p>
      <w:pPr>
        <w:pStyle w:val="1061"/>
        <w:rPr>
          <w:rFonts w:hint="eastAsia"/>
          <w:b/>
          <w:bCs/>
          <w:color w:val="000000"/>
        </w:rPr>
      </w:pPr>
      <w:r>
        <w:rPr>
          <w:b/>
          <w:bCs/>
          <w:color w:val="000000"/>
        </w:rPr>
        <w:t xml:space="preserve">2.5 过程管理</w:t>
      </w:r>
      <w:r>
        <w:rPr>
          <w:rFonts w:hint="eastAsia"/>
          <w:b/>
          <w:bCs/>
          <w:color w:val="000000"/>
        </w:rPr>
      </w:r>
      <w:r/>
    </w:p>
    <w:p>
      <w:pPr>
        <w:pStyle w:val="1061"/>
        <w:rPr>
          <w:rFonts w:hint="eastAsia"/>
          <w:b/>
          <w:bCs/>
          <w:color w:val="000000"/>
        </w:rPr>
      </w:pPr>
      <w:r>
        <w:rPr>
          <w:b/>
          <w:bCs/>
          <w:color w:val="000000"/>
        </w:rPr>
        <w:t xml:space="preserve">2.5.1 轮转计划查询</w:t>
      </w:r>
      <w:r>
        <w:rPr>
          <w:rFonts w:hint="eastAsia"/>
          <w:b/>
          <w:bCs/>
          <w:color w:val="000000"/>
        </w:rPr>
      </w:r>
      <w:r/>
    </w:p>
    <w:p>
      <w:pPr>
        <w:pStyle w:val="1061"/>
        <w:numPr>
          <w:ilvl w:val="0"/>
          <w:numId w:val="62"/>
        </w:numPr>
        <w:tabs>
          <w:tab w:val="left" w:pos="720" w:leader="none"/>
        </w:tabs>
        <w:rPr>
          <w:rFonts w:hint="eastAsia"/>
          <w:color w:val="000000"/>
        </w:rPr>
      </w:pPr>
      <w:r>
        <w:rPr>
          <w:color w:val="000000"/>
        </w:rPr>
        <w:t xml:space="preserve">支持按管理权限（基地/科室）查询学员轮转计划</w:t>
      </w:r>
      <w:r>
        <w:rPr>
          <w:rFonts w:hint="eastAsia"/>
          <w:color w:val="000000"/>
        </w:rPr>
      </w:r>
      <w:r/>
    </w:p>
    <w:p>
      <w:pPr>
        <w:pStyle w:val="1061"/>
        <w:numPr>
          <w:ilvl w:val="0"/>
          <w:numId w:val="62"/>
        </w:numPr>
        <w:tabs>
          <w:tab w:val="left" w:pos="720" w:leader="none"/>
        </w:tabs>
        <w:rPr>
          <w:rFonts w:hint="eastAsia"/>
          <w:color w:val="000000"/>
        </w:rPr>
      </w:pPr>
      <w:r>
        <w:rPr>
          <w:color w:val="000000"/>
        </w:rPr>
        <w:t xml:space="preserve">支持查看计划详情、轮转时间轴</w:t>
      </w:r>
      <w:r>
        <w:rPr>
          <w:rFonts w:hint="eastAsia"/>
          <w:color w:val="000000"/>
        </w:rPr>
      </w:r>
      <w:r/>
    </w:p>
    <w:p>
      <w:pPr>
        <w:pStyle w:val="1061"/>
        <w:numPr>
          <w:ilvl w:val="0"/>
          <w:numId w:val="62"/>
        </w:numPr>
        <w:tabs>
          <w:tab w:val="left" w:pos="720" w:leader="none"/>
        </w:tabs>
        <w:rPr>
          <w:rFonts w:hint="eastAsia"/>
          <w:color w:val="000000"/>
        </w:rPr>
      </w:pPr>
      <w:r>
        <w:rPr>
          <w:color w:val="000000"/>
        </w:rPr>
        <w:t xml:space="preserve">支持回溯历史数据及预览已开放的未来入科数据</w:t>
      </w:r>
      <w:r>
        <w:rPr>
          <w:rFonts w:hint="eastAsia"/>
          <w:color w:val="000000"/>
        </w:rPr>
      </w:r>
      <w:r/>
    </w:p>
    <w:p>
      <w:pPr>
        <w:pStyle w:val="1061"/>
        <w:rPr>
          <w:rFonts w:hint="eastAsia"/>
          <w:b/>
          <w:bCs/>
          <w:color w:val="000000"/>
        </w:rPr>
      </w:pPr>
      <w:r>
        <w:rPr>
          <w:b/>
          <w:bCs/>
          <w:color w:val="000000"/>
        </w:rPr>
        <w:t xml:space="preserve">2.5.2 入教研室教育/入科教育</w:t>
      </w:r>
      <w:r>
        <w:rPr>
          <w:rFonts w:hint="eastAsia"/>
          <w:b/>
          <w:bCs/>
          <w:color w:val="000000"/>
        </w:rPr>
      </w:r>
      <w:r/>
    </w:p>
    <w:p>
      <w:pPr>
        <w:pStyle w:val="1061"/>
        <w:numPr>
          <w:ilvl w:val="0"/>
          <w:numId w:val="63"/>
        </w:numPr>
        <w:tabs>
          <w:tab w:val="left" w:pos="720" w:leader="none"/>
        </w:tabs>
        <w:rPr>
          <w:rFonts w:hint="eastAsia"/>
          <w:color w:val="000000"/>
        </w:rPr>
      </w:pPr>
      <w:r>
        <w:rPr>
          <w:color w:val="000000"/>
        </w:rPr>
        <w:t xml:space="preserve">支持入科教育全流程管理，包括内容发布、签到核验、进度跟踪、资料存档及历史数据回溯</w:t>
      </w:r>
      <w:r>
        <w:rPr>
          <w:rFonts w:hint="eastAsia"/>
          <w:color w:val="000000"/>
        </w:rPr>
      </w:r>
      <w:r/>
    </w:p>
    <w:p>
      <w:pPr>
        <w:pStyle w:val="1061"/>
        <w:numPr>
          <w:ilvl w:val="0"/>
          <w:numId w:val="63"/>
        </w:numPr>
        <w:tabs>
          <w:tab w:val="left" w:pos="720" w:leader="none"/>
        </w:tabs>
        <w:rPr>
          <w:rFonts w:hint="eastAsia"/>
          <w:color w:val="000000"/>
        </w:rPr>
      </w:pPr>
      <w:r>
        <w:rPr>
          <w:color w:val="000000"/>
        </w:rPr>
        <w:t xml:space="preserve">支持在线发布教育内容</w:t>
      </w:r>
      <w:r>
        <w:rPr>
          <w:rFonts w:hint="eastAsia"/>
          <w:color w:val="000000"/>
        </w:rPr>
      </w:r>
      <w:r/>
    </w:p>
    <w:p>
      <w:pPr>
        <w:pStyle w:val="1061"/>
        <w:numPr>
          <w:ilvl w:val="0"/>
          <w:numId w:val="63"/>
        </w:numPr>
        <w:tabs>
          <w:tab w:val="left" w:pos="720" w:leader="none"/>
        </w:tabs>
        <w:rPr>
          <w:rFonts w:hint="eastAsia"/>
          <w:color w:val="000000"/>
        </w:rPr>
      </w:pPr>
      <w:r>
        <w:rPr>
          <w:color w:val="000000"/>
        </w:rPr>
        <w:t xml:space="preserve">支持二维码签到（动态/静态）</w:t>
      </w:r>
      <w:r>
        <w:rPr>
          <w:rFonts w:hint="eastAsia"/>
          <w:color w:val="000000"/>
        </w:rPr>
      </w:r>
      <w:r/>
    </w:p>
    <w:p>
      <w:pPr>
        <w:pStyle w:val="1061"/>
        <w:numPr>
          <w:ilvl w:val="0"/>
          <w:numId w:val="63"/>
        </w:numPr>
        <w:tabs>
          <w:tab w:val="left" w:pos="720" w:leader="none"/>
        </w:tabs>
        <w:rPr>
          <w:rFonts w:hint="eastAsia"/>
          <w:color w:val="000000"/>
        </w:rPr>
      </w:pPr>
      <w:r>
        <w:rPr>
          <w:color w:val="000000"/>
        </w:rPr>
        <w:t xml:space="preserve">支持实时跟踪学员阅读状态、签到状态、调研完成状态</w:t>
      </w:r>
      <w:r>
        <w:rPr>
          <w:rFonts w:hint="eastAsia"/>
          <w:color w:val="000000"/>
        </w:rPr>
      </w:r>
      <w:r/>
    </w:p>
    <w:p>
      <w:pPr>
        <w:pStyle w:val="1061"/>
        <w:numPr>
          <w:ilvl w:val="0"/>
          <w:numId w:val="63"/>
        </w:numPr>
        <w:tabs>
          <w:tab w:val="left" w:pos="720" w:leader="none"/>
        </w:tabs>
        <w:rPr>
          <w:rFonts w:hint="eastAsia"/>
          <w:color w:val="000000"/>
        </w:rPr>
      </w:pPr>
      <w:r>
        <w:rPr>
          <w:color w:val="000000"/>
        </w:rPr>
        <w:t xml:space="preserve">支持上传现场照片、课件等附件作为过程佐证</w:t>
      </w:r>
      <w:r>
        <w:rPr>
          <w:rFonts w:hint="eastAsia"/>
          <w:color w:val="000000"/>
        </w:rPr>
      </w:r>
      <w:r/>
    </w:p>
    <w:p>
      <w:pPr>
        <w:pStyle w:val="1061"/>
        <w:numPr>
          <w:ilvl w:val="0"/>
          <w:numId w:val="63"/>
        </w:numPr>
        <w:tabs>
          <w:tab w:val="left" w:pos="720" w:leader="none"/>
        </w:tabs>
        <w:rPr>
          <w:rFonts w:hint="eastAsia"/>
          <w:color w:val="000000"/>
        </w:rPr>
      </w:pPr>
      <w:r>
        <w:rPr>
          <w:color w:val="000000"/>
        </w:rPr>
        <w:t xml:space="preserve">支持查看历史数据</w:t>
      </w:r>
      <w:r>
        <w:rPr>
          <w:rFonts w:hint="eastAsia"/>
          <w:color w:val="000000"/>
        </w:rPr>
      </w:r>
      <w:r/>
    </w:p>
    <w:p>
      <w:pPr>
        <w:pStyle w:val="1061"/>
        <w:rPr>
          <w:rFonts w:hint="eastAsia"/>
          <w:b/>
          <w:bCs/>
          <w:color w:val="000000"/>
        </w:rPr>
      </w:pPr>
      <w:r>
        <w:rPr>
          <w:b/>
          <w:bCs/>
          <w:color w:val="000000"/>
        </w:rPr>
        <w:t xml:space="preserve">2.5.3 入科管理</w:t>
      </w:r>
      <w:r>
        <w:rPr>
          <w:rFonts w:hint="eastAsia"/>
          <w:b/>
          <w:bCs/>
          <w:color w:val="000000"/>
        </w:rPr>
      </w:r>
      <w:r/>
    </w:p>
    <w:p>
      <w:pPr>
        <w:pStyle w:val="1061"/>
        <w:numPr>
          <w:ilvl w:val="0"/>
          <w:numId w:val="64"/>
        </w:numPr>
        <w:tabs>
          <w:tab w:val="left" w:pos="720" w:leader="none"/>
        </w:tabs>
        <w:rPr>
          <w:rFonts w:hint="eastAsia"/>
          <w:color w:val="000000"/>
        </w:rPr>
      </w:pPr>
      <w:r>
        <w:rPr>
          <w:b/>
          <w:bCs/>
          <w:color w:val="000000"/>
        </w:rPr>
        <w:t xml:space="preserve">科室视角</w:t>
      </w:r>
      <w:r>
        <w:rPr>
          <w:color w:val="000000"/>
        </w:rPr>
        <w:t xml:space="preserve">：</w:t>
      </w:r>
      <w:r>
        <w:rPr>
          <w:rFonts w:hint="eastAsia"/>
          <w:color w:val="000000"/>
        </w:rPr>
      </w:r>
      <w:r/>
    </w:p>
    <w:p>
      <w:pPr>
        <w:pStyle w:val="1061"/>
        <w:numPr>
          <w:ilvl w:val="1"/>
          <w:numId w:val="64"/>
        </w:numPr>
        <w:tabs>
          <w:tab w:val="left" w:pos="1440" w:leader="none"/>
        </w:tabs>
        <w:rPr>
          <w:rFonts w:hint="eastAsia"/>
          <w:color w:val="000000"/>
        </w:rPr>
      </w:pPr>
      <w:r>
        <w:rPr>
          <w:color w:val="000000"/>
        </w:rPr>
        <w:t xml:space="preserve">支持按轮转周期查看本科室学员入科情况</w:t>
      </w:r>
      <w:r>
        <w:rPr>
          <w:rFonts w:hint="eastAsia"/>
          <w:color w:val="000000"/>
        </w:rPr>
      </w:r>
      <w:r/>
    </w:p>
    <w:p>
      <w:pPr>
        <w:pStyle w:val="1061"/>
        <w:numPr>
          <w:ilvl w:val="1"/>
          <w:numId w:val="64"/>
        </w:numPr>
        <w:tabs>
          <w:tab w:val="left" w:pos="1440" w:leader="none"/>
        </w:tabs>
        <w:rPr>
          <w:rFonts w:hint="eastAsia"/>
          <w:color w:val="000000"/>
        </w:rPr>
      </w:pPr>
      <w:r>
        <w:rPr>
          <w:color w:val="000000"/>
        </w:rPr>
        <w:t xml:space="preserve">信息字段包括：轮转科室、入科状态、轮转时间等</w:t>
      </w:r>
      <w:r>
        <w:rPr>
          <w:rFonts w:hint="eastAsia"/>
          <w:color w:val="000000"/>
        </w:rPr>
      </w:r>
      <w:r/>
    </w:p>
    <w:p>
      <w:pPr>
        <w:pStyle w:val="1061"/>
        <w:numPr>
          <w:ilvl w:val="1"/>
          <w:numId w:val="64"/>
        </w:numPr>
        <w:tabs>
          <w:tab w:val="left" w:pos="1440" w:leader="none"/>
        </w:tabs>
        <w:rPr>
          <w:rFonts w:hint="eastAsia"/>
          <w:color w:val="000000"/>
        </w:rPr>
      </w:pPr>
      <w:r>
        <w:rPr>
          <w:color w:val="000000"/>
        </w:rPr>
        <w:t xml:space="preserve">支持在线分配或调整带教老师</w:t>
      </w:r>
      <w:r>
        <w:rPr>
          <w:rFonts w:hint="eastAsia"/>
          <w:color w:val="000000"/>
        </w:rPr>
      </w:r>
      <w:r/>
    </w:p>
    <w:p>
      <w:pPr>
        <w:pStyle w:val="1061"/>
        <w:numPr>
          <w:ilvl w:val="1"/>
          <w:numId w:val="64"/>
        </w:numPr>
        <w:tabs>
          <w:tab w:val="left" w:pos="1440" w:leader="none"/>
        </w:tabs>
        <w:rPr>
          <w:rFonts w:hint="eastAsia"/>
          <w:color w:val="000000"/>
        </w:rPr>
      </w:pPr>
      <w:r>
        <w:rPr>
          <w:color w:val="000000"/>
        </w:rPr>
        <w:t xml:space="preserve">支持回溯历史数据及预览即将入科数据</w:t>
      </w:r>
      <w:r>
        <w:rPr>
          <w:rFonts w:hint="eastAsia"/>
          <w:color w:val="000000"/>
        </w:rPr>
      </w:r>
      <w:r/>
    </w:p>
    <w:p>
      <w:pPr>
        <w:pStyle w:val="1061"/>
        <w:numPr>
          <w:ilvl w:val="0"/>
          <w:numId w:val="64"/>
        </w:numPr>
        <w:tabs>
          <w:tab w:val="left" w:pos="720" w:leader="none"/>
        </w:tabs>
        <w:rPr>
          <w:rFonts w:hint="eastAsia"/>
          <w:color w:val="000000"/>
        </w:rPr>
      </w:pPr>
      <w:r>
        <w:rPr>
          <w:b/>
          <w:bCs/>
          <w:color w:val="000000"/>
        </w:rPr>
        <w:t xml:space="preserve">基地视角</w:t>
      </w:r>
      <w:r>
        <w:rPr>
          <w:color w:val="000000"/>
        </w:rPr>
        <w:t xml:space="preserve">：</w:t>
      </w:r>
      <w:r>
        <w:rPr>
          <w:rFonts w:hint="eastAsia"/>
          <w:color w:val="000000"/>
        </w:rPr>
      </w:r>
      <w:r/>
    </w:p>
    <w:p>
      <w:pPr>
        <w:pStyle w:val="1061"/>
        <w:numPr>
          <w:ilvl w:val="1"/>
          <w:numId w:val="64"/>
        </w:numPr>
        <w:tabs>
          <w:tab w:val="left" w:pos="1440" w:leader="none"/>
        </w:tabs>
        <w:rPr>
          <w:rFonts w:hint="eastAsia"/>
          <w:color w:val="000000"/>
        </w:rPr>
      </w:pPr>
      <w:r>
        <w:rPr>
          <w:color w:val="000000"/>
        </w:rPr>
        <w:t xml:space="preserve">支持按月查看本专业基地全体学员入科情况</w:t>
      </w:r>
      <w:r>
        <w:rPr>
          <w:rFonts w:hint="eastAsia"/>
          <w:color w:val="000000"/>
        </w:rPr>
      </w:r>
      <w:r/>
    </w:p>
    <w:p>
      <w:pPr>
        <w:pStyle w:val="1061"/>
        <w:numPr>
          <w:ilvl w:val="1"/>
          <w:numId w:val="64"/>
        </w:numPr>
        <w:tabs>
          <w:tab w:val="left" w:pos="1440" w:leader="none"/>
        </w:tabs>
        <w:rPr>
          <w:rFonts w:hint="eastAsia"/>
          <w:color w:val="000000"/>
        </w:rPr>
      </w:pPr>
      <w:r>
        <w:rPr>
          <w:color w:val="000000"/>
        </w:rPr>
        <w:t xml:space="preserve">信息字段包括：轮转科室、入科状态、轮转时间等</w:t>
      </w:r>
      <w:r>
        <w:rPr>
          <w:rFonts w:hint="eastAsia"/>
          <w:color w:val="000000"/>
        </w:rPr>
      </w:r>
      <w:r/>
    </w:p>
    <w:p>
      <w:pPr>
        <w:pStyle w:val="1061"/>
        <w:numPr>
          <w:ilvl w:val="1"/>
          <w:numId w:val="64"/>
        </w:numPr>
        <w:tabs>
          <w:tab w:val="left" w:pos="1440" w:leader="none"/>
        </w:tabs>
        <w:rPr>
          <w:rFonts w:hint="eastAsia"/>
          <w:color w:val="000000"/>
        </w:rPr>
      </w:pPr>
      <w:r>
        <w:rPr>
          <w:color w:val="000000"/>
        </w:rPr>
        <w:t xml:space="preserve">支持基地层面掌握学员轮转进度与分布</w:t>
      </w:r>
      <w:r>
        <w:rPr>
          <w:rFonts w:hint="eastAsia"/>
          <w:color w:val="000000"/>
        </w:rPr>
      </w:r>
      <w:r/>
    </w:p>
    <w:p>
      <w:pPr>
        <w:pStyle w:val="1061"/>
        <w:rPr>
          <w:rFonts w:hint="eastAsia"/>
          <w:b/>
          <w:bCs/>
          <w:color w:val="000000"/>
        </w:rPr>
      </w:pPr>
      <w:r>
        <w:rPr>
          <w:b/>
          <w:bCs/>
          <w:color w:val="000000"/>
        </w:rPr>
        <w:t xml:space="preserve">2.5.4 形成性评价（Mini-CEX/DOPS/SOAP）</w:t>
      </w:r>
      <w:r>
        <w:rPr>
          <w:rFonts w:hint="eastAsia"/>
          <w:b/>
          <w:bCs/>
          <w:color w:val="000000"/>
        </w:rPr>
      </w:r>
      <w:r/>
    </w:p>
    <w:p>
      <w:pPr>
        <w:pStyle w:val="1061"/>
        <w:numPr>
          <w:ilvl w:val="0"/>
          <w:numId w:val="65"/>
        </w:numPr>
        <w:tabs>
          <w:tab w:val="left" w:pos="720" w:leader="none"/>
        </w:tabs>
        <w:rPr>
          <w:rFonts w:hint="eastAsia"/>
          <w:color w:val="000000"/>
        </w:rPr>
      </w:pPr>
      <w:r>
        <w:rPr>
          <w:color w:val="000000"/>
        </w:rPr>
        <w:t xml:space="preserve">支持根据学员轮转数据自动生成形成性评价名单</w:t>
      </w:r>
      <w:r>
        <w:rPr>
          <w:rFonts w:hint="eastAsia"/>
          <w:color w:val="000000"/>
        </w:rPr>
      </w:r>
      <w:r/>
    </w:p>
    <w:p>
      <w:pPr>
        <w:pStyle w:val="1061"/>
        <w:numPr>
          <w:ilvl w:val="0"/>
          <w:numId w:val="65"/>
        </w:numPr>
        <w:tabs>
          <w:tab w:val="left" w:pos="720" w:leader="none"/>
        </w:tabs>
        <w:rPr>
          <w:rFonts w:hint="eastAsia"/>
          <w:color w:val="000000"/>
        </w:rPr>
      </w:pPr>
      <w:r>
        <w:rPr>
          <w:color w:val="000000"/>
        </w:rPr>
        <w:t xml:space="preserve">支持教师在线完成形成性评价考核</w:t>
      </w:r>
      <w:r>
        <w:rPr>
          <w:rFonts w:hint="eastAsia"/>
          <w:color w:val="000000"/>
        </w:rPr>
      </w:r>
      <w:r/>
    </w:p>
    <w:p>
      <w:pPr>
        <w:pStyle w:val="1061"/>
        <w:numPr>
          <w:ilvl w:val="0"/>
          <w:numId w:val="65"/>
        </w:numPr>
        <w:tabs>
          <w:tab w:val="left" w:pos="720" w:leader="none"/>
        </w:tabs>
        <w:rPr>
          <w:rFonts w:hint="eastAsia"/>
          <w:color w:val="000000"/>
        </w:rPr>
      </w:pPr>
      <w:r>
        <w:rPr>
          <w:color w:val="000000"/>
        </w:rPr>
        <w:t xml:space="preserve">评价结果按预设流程提交审核</w:t>
      </w:r>
      <w:r>
        <w:rPr>
          <w:rFonts w:hint="eastAsia"/>
          <w:color w:val="000000"/>
        </w:rPr>
      </w:r>
      <w:r/>
    </w:p>
    <w:p>
      <w:pPr>
        <w:pStyle w:val="1061"/>
        <w:numPr>
          <w:ilvl w:val="0"/>
          <w:numId w:val="65"/>
        </w:numPr>
        <w:tabs>
          <w:tab w:val="left" w:pos="720" w:leader="none"/>
        </w:tabs>
        <w:rPr>
          <w:rFonts w:hint="eastAsia"/>
          <w:color w:val="000000"/>
        </w:rPr>
      </w:pPr>
      <w:r>
        <w:rPr>
          <w:color w:val="000000"/>
        </w:rPr>
        <w:t xml:space="preserve">支持实时跟踪审核状态</w:t>
      </w:r>
      <w:r>
        <w:rPr>
          <w:rFonts w:hint="eastAsia"/>
          <w:color w:val="000000"/>
        </w:rPr>
      </w:r>
      <w:r/>
    </w:p>
    <w:p>
      <w:pPr>
        <w:pStyle w:val="1061"/>
        <w:numPr>
          <w:ilvl w:val="0"/>
          <w:numId w:val="65"/>
        </w:numPr>
        <w:tabs>
          <w:tab w:val="left" w:pos="720" w:leader="none"/>
        </w:tabs>
        <w:rPr>
          <w:rFonts w:hint="eastAsia"/>
          <w:color w:val="000000"/>
        </w:rPr>
      </w:pPr>
      <w:r>
        <w:rPr>
          <w:color w:val="000000"/>
        </w:rPr>
        <w:t xml:space="preserve">支持回溯查看历史形成性评价数据</w:t>
      </w:r>
      <w:r>
        <w:rPr>
          <w:rFonts w:hint="eastAsia"/>
          <w:color w:val="000000"/>
        </w:rPr>
      </w:r>
      <w:r/>
    </w:p>
    <w:p>
      <w:pPr>
        <w:pStyle w:val="1061"/>
        <w:rPr>
          <w:rFonts w:hint="eastAsia"/>
          <w:b/>
          <w:bCs/>
          <w:color w:val="000000"/>
        </w:rPr>
      </w:pPr>
      <w:r>
        <w:rPr>
          <w:b/>
          <w:bCs/>
          <w:color w:val="000000"/>
        </w:rPr>
        <w:t xml:space="preserve">2.5.5 实习手册</w:t>
      </w:r>
      <w:r>
        <w:rPr>
          <w:rFonts w:hint="eastAsia"/>
          <w:b/>
          <w:bCs/>
          <w:color w:val="000000"/>
        </w:rPr>
      </w:r>
      <w:r/>
    </w:p>
    <w:p>
      <w:pPr>
        <w:pStyle w:val="1061"/>
        <w:numPr>
          <w:ilvl w:val="0"/>
          <w:numId w:val="66"/>
        </w:numPr>
        <w:tabs>
          <w:tab w:val="left" w:pos="720" w:leader="none"/>
        </w:tabs>
        <w:rPr>
          <w:rFonts w:hint="eastAsia"/>
          <w:color w:val="000000"/>
        </w:rPr>
      </w:pPr>
      <w:r>
        <w:rPr>
          <w:color w:val="000000"/>
        </w:rPr>
        <w:t xml:space="preserve">支持按照基础设置中的实习手册要求，检查实习生科室轮转期间的病种、操作完成情况</w:t>
      </w:r>
      <w:r>
        <w:rPr>
          <w:rFonts w:hint="eastAsia"/>
          <w:color w:val="000000"/>
        </w:rPr>
      </w:r>
      <w:r/>
    </w:p>
    <w:p>
      <w:pPr>
        <w:pStyle w:val="1061"/>
        <w:numPr>
          <w:ilvl w:val="0"/>
          <w:numId w:val="66"/>
        </w:numPr>
        <w:tabs>
          <w:tab w:val="left" w:pos="720" w:leader="none"/>
        </w:tabs>
        <w:rPr>
          <w:rFonts w:hint="eastAsia"/>
          <w:color w:val="000000"/>
        </w:rPr>
      </w:pPr>
      <w:r>
        <w:rPr>
          <w:color w:val="000000"/>
        </w:rPr>
        <w:t xml:space="preserve">支持新增、编辑、修改、删除实习手册记录</w:t>
      </w:r>
      <w:r>
        <w:rPr>
          <w:rFonts w:hint="eastAsia"/>
          <w:color w:val="000000"/>
        </w:rPr>
      </w:r>
      <w:r/>
    </w:p>
    <w:p>
      <w:pPr>
        <w:pStyle w:val="1061"/>
        <w:rPr>
          <w:rFonts w:hint="eastAsia"/>
          <w:b/>
          <w:bCs/>
          <w:color w:val="000000"/>
        </w:rPr>
      </w:pPr>
      <w:r>
        <w:rPr>
          <w:b/>
          <w:bCs/>
          <w:color w:val="000000"/>
        </w:rPr>
        <w:t xml:space="preserve">2.5.6 出科考核</w:t>
      </w:r>
      <w:r>
        <w:rPr>
          <w:rFonts w:hint="eastAsia"/>
          <w:b/>
          <w:bCs/>
          <w:color w:val="000000"/>
        </w:rPr>
      </w:r>
      <w:r/>
    </w:p>
    <w:p>
      <w:pPr>
        <w:pStyle w:val="1061"/>
        <w:numPr>
          <w:ilvl w:val="0"/>
          <w:numId w:val="67"/>
        </w:numPr>
        <w:tabs>
          <w:tab w:val="left" w:pos="720" w:leader="none"/>
        </w:tabs>
        <w:rPr>
          <w:rFonts w:hint="eastAsia"/>
          <w:color w:val="000000"/>
        </w:rPr>
      </w:pPr>
      <w:r>
        <w:rPr>
          <w:color w:val="000000"/>
        </w:rPr>
        <w:t xml:space="preserve">支持查看参与出科考核的学生出科考核状态情况</w:t>
      </w:r>
      <w:r>
        <w:rPr>
          <w:rFonts w:hint="eastAsia"/>
          <w:color w:val="000000"/>
        </w:rPr>
      </w:r>
      <w:r/>
    </w:p>
    <w:p>
      <w:pPr>
        <w:pStyle w:val="1061"/>
        <w:rPr>
          <w:rFonts w:hint="eastAsia"/>
          <w:b/>
          <w:bCs/>
          <w:color w:val="000000"/>
        </w:rPr>
      </w:pPr>
      <w:r>
        <w:rPr>
          <w:b/>
          <w:bCs/>
          <w:color w:val="000000"/>
        </w:rPr>
        <w:t xml:space="preserve">2.5.7 出科申请</w:t>
      </w:r>
      <w:r>
        <w:rPr>
          <w:rFonts w:hint="eastAsia"/>
          <w:b/>
          <w:bCs/>
          <w:color w:val="000000"/>
        </w:rPr>
      </w:r>
      <w:r/>
    </w:p>
    <w:p>
      <w:pPr>
        <w:pStyle w:val="1061"/>
        <w:numPr>
          <w:ilvl w:val="0"/>
          <w:numId w:val="68"/>
        </w:numPr>
        <w:tabs>
          <w:tab w:val="left" w:pos="720" w:leader="none"/>
        </w:tabs>
        <w:rPr>
          <w:rFonts w:hint="eastAsia"/>
          <w:color w:val="000000"/>
        </w:rPr>
      </w:pPr>
      <w:r>
        <w:rPr>
          <w:color w:val="000000"/>
        </w:rPr>
        <w:t xml:space="preserve">支持查看系统自动发起、管理人员手动发起、学生参与发起的出科申请</w:t>
      </w:r>
      <w:r>
        <w:rPr>
          <w:rFonts w:hint="eastAsia"/>
          <w:color w:val="000000"/>
        </w:rPr>
      </w:r>
      <w:r/>
    </w:p>
    <w:p>
      <w:pPr>
        <w:pStyle w:val="1061"/>
        <w:rPr>
          <w:rFonts w:hint="eastAsia"/>
          <w:b/>
          <w:bCs/>
          <w:color w:val="000000"/>
        </w:rPr>
      </w:pPr>
      <w:r>
        <w:rPr>
          <w:b/>
          <w:bCs/>
          <w:color w:val="000000"/>
        </w:rPr>
        <w:t xml:space="preserve">2.5.8 日常考核</w:t>
      </w:r>
      <w:r>
        <w:rPr>
          <w:rFonts w:hint="eastAsia"/>
          <w:b/>
          <w:bCs/>
          <w:color w:val="000000"/>
        </w:rPr>
      </w:r>
      <w:r/>
    </w:p>
    <w:p>
      <w:pPr>
        <w:pStyle w:val="1061"/>
        <w:numPr>
          <w:ilvl w:val="0"/>
          <w:numId w:val="69"/>
        </w:numPr>
        <w:tabs>
          <w:tab w:val="left" w:pos="720" w:leader="none"/>
        </w:tabs>
        <w:rPr>
          <w:rFonts w:hint="eastAsia"/>
          <w:color w:val="000000"/>
        </w:rPr>
      </w:pPr>
      <w:r>
        <w:rPr>
          <w:color w:val="000000"/>
        </w:rPr>
        <w:t xml:space="preserve">支持根据学员轮转计划自动生成日常考核任务</w:t>
      </w:r>
      <w:r>
        <w:rPr>
          <w:rFonts w:hint="eastAsia"/>
          <w:color w:val="000000"/>
        </w:rPr>
      </w:r>
      <w:r/>
    </w:p>
    <w:p>
      <w:pPr>
        <w:pStyle w:val="1061"/>
        <w:numPr>
          <w:ilvl w:val="0"/>
          <w:numId w:val="69"/>
        </w:numPr>
        <w:tabs>
          <w:tab w:val="left" w:pos="720" w:leader="none"/>
        </w:tabs>
        <w:rPr>
          <w:rFonts w:hint="eastAsia"/>
          <w:color w:val="000000"/>
        </w:rPr>
      </w:pPr>
      <w:r>
        <w:rPr>
          <w:color w:val="000000"/>
        </w:rPr>
        <w:t xml:space="preserve">支持教师查看待考核人员名单</w:t>
      </w:r>
      <w:r>
        <w:rPr>
          <w:rFonts w:hint="eastAsia"/>
          <w:color w:val="000000"/>
        </w:rPr>
      </w:r>
      <w:r/>
    </w:p>
    <w:p>
      <w:pPr>
        <w:pStyle w:val="1061"/>
        <w:numPr>
          <w:ilvl w:val="0"/>
          <w:numId w:val="69"/>
        </w:numPr>
        <w:tabs>
          <w:tab w:val="left" w:pos="720" w:leader="none"/>
        </w:tabs>
        <w:rPr>
          <w:rFonts w:hint="eastAsia"/>
          <w:color w:val="000000"/>
        </w:rPr>
      </w:pPr>
      <w:r>
        <w:rPr>
          <w:color w:val="000000"/>
        </w:rPr>
        <w:t xml:space="preserve">支持依据预设考核指标完成打分</w:t>
      </w:r>
      <w:r>
        <w:rPr>
          <w:rFonts w:hint="eastAsia"/>
          <w:color w:val="000000"/>
        </w:rPr>
      </w:r>
      <w:r/>
    </w:p>
    <w:p>
      <w:pPr>
        <w:pStyle w:val="1061"/>
        <w:numPr>
          <w:ilvl w:val="0"/>
          <w:numId w:val="69"/>
        </w:numPr>
        <w:tabs>
          <w:tab w:val="left" w:pos="720" w:leader="none"/>
        </w:tabs>
        <w:rPr>
          <w:rFonts w:hint="eastAsia"/>
          <w:color w:val="000000"/>
        </w:rPr>
      </w:pPr>
      <w:r>
        <w:rPr>
          <w:color w:val="000000"/>
        </w:rPr>
        <w:t xml:space="preserve">支持考核表单自定义配置</w:t>
      </w:r>
      <w:r>
        <w:rPr>
          <w:rFonts w:hint="eastAsia"/>
          <w:color w:val="000000"/>
        </w:rPr>
      </w:r>
      <w:r/>
    </w:p>
    <w:p>
      <w:pPr>
        <w:pStyle w:val="1061"/>
        <w:numPr>
          <w:ilvl w:val="0"/>
          <w:numId w:val="69"/>
        </w:numPr>
        <w:tabs>
          <w:tab w:val="left" w:pos="720" w:leader="none"/>
        </w:tabs>
        <w:rPr>
          <w:rFonts w:hint="eastAsia"/>
          <w:color w:val="000000"/>
        </w:rPr>
      </w:pPr>
      <w:r>
        <w:rPr>
          <w:color w:val="000000"/>
        </w:rPr>
        <w:t xml:space="preserve">支持按不同科室分层设置表单</w:t>
      </w:r>
      <w:r>
        <w:rPr>
          <w:rFonts w:hint="eastAsia"/>
          <w:color w:val="000000"/>
        </w:rPr>
      </w:r>
      <w:r/>
    </w:p>
    <w:p>
      <w:pPr>
        <w:pStyle w:val="1061"/>
        <w:numPr>
          <w:ilvl w:val="0"/>
          <w:numId w:val="69"/>
        </w:numPr>
        <w:tabs>
          <w:tab w:val="left" w:pos="720" w:leader="none"/>
        </w:tabs>
        <w:rPr>
          <w:rFonts w:hint="eastAsia"/>
          <w:color w:val="000000"/>
        </w:rPr>
      </w:pPr>
      <w:r>
        <w:rPr>
          <w:color w:val="000000"/>
        </w:rPr>
        <w:t xml:space="preserve">考核成绩提交后进入审核流程</w:t>
      </w:r>
      <w:r>
        <w:rPr>
          <w:rFonts w:hint="eastAsia"/>
          <w:color w:val="000000"/>
        </w:rPr>
      </w:r>
      <w:r/>
    </w:p>
    <w:p>
      <w:pPr>
        <w:pStyle w:val="1061"/>
        <w:numPr>
          <w:ilvl w:val="0"/>
          <w:numId w:val="69"/>
        </w:numPr>
        <w:tabs>
          <w:tab w:val="left" w:pos="720" w:leader="none"/>
        </w:tabs>
        <w:rPr>
          <w:rFonts w:hint="eastAsia"/>
          <w:color w:val="000000"/>
        </w:rPr>
      </w:pPr>
      <w:r>
        <w:rPr>
          <w:color w:val="000000"/>
        </w:rPr>
        <w:t xml:space="preserve">审核通过后自动关联至学员出科成绩</w:t>
      </w:r>
      <w:r>
        <w:rPr>
          <w:rFonts w:hint="eastAsia"/>
          <w:color w:val="000000"/>
        </w:rPr>
      </w:r>
      <w:r/>
    </w:p>
    <w:p>
      <w:pPr>
        <w:pStyle w:val="1061"/>
        <w:numPr>
          <w:ilvl w:val="0"/>
          <w:numId w:val="69"/>
        </w:numPr>
        <w:tabs>
          <w:tab w:val="left" w:pos="720" w:leader="none"/>
        </w:tabs>
        <w:rPr>
          <w:rFonts w:hint="eastAsia"/>
          <w:color w:val="000000"/>
        </w:rPr>
      </w:pPr>
      <w:r>
        <w:rPr>
          <w:color w:val="000000"/>
        </w:rPr>
        <w:t xml:space="preserve">支持查看历史考核数据</w:t>
      </w:r>
      <w:r>
        <w:rPr>
          <w:rFonts w:hint="eastAsia"/>
          <w:color w:val="000000"/>
        </w:rPr>
      </w:r>
      <w:r/>
    </w:p>
    <w:p>
      <w:pPr>
        <w:pStyle w:val="1061"/>
        <w:rPr>
          <w:rFonts w:hint="eastAsia"/>
          <w:b/>
          <w:bCs/>
          <w:color w:val="000000"/>
        </w:rPr>
      </w:pPr>
      <w:r>
        <w:rPr>
          <w:b/>
          <w:bCs/>
          <w:color w:val="000000"/>
        </w:rPr>
        <w:t xml:space="preserve">2.6 培训管理</w:t>
      </w:r>
      <w:r>
        <w:rPr>
          <w:rFonts w:hint="eastAsia"/>
          <w:b/>
          <w:bCs/>
          <w:color w:val="000000"/>
        </w:rPr>
      </w:r>
      <w:r/>
    </w:p>
    <w:p>
      <w:pPr>
        <w:pStyle w:val="1061"/>
        <w:rPr>
          <w:rFonts w:hint="eastAsia"/>
          <w:b/>
          <w:bCs/>
          <w:color w:val="000000"/>
        </w:rPr>
      </w:pPr>
      <w:r>
        <w:rPr>
          <w:b/>
          <w:bCs/>
          <w:color w:val="000000"/>
        </w:rPr>
        <w:t xml:space="preserve">2.6.1 教学活动/院级活动/见习活动</w:t>
      </w:r>
      <w:r>
        <w:rPr>
          <w:rFonts w:hint="eastAsia"/>
          <w:b/>
          <w:bCs/>
          <w:color w:val="000000"/>
        </w:rPr>
      </w:r>
      <w:r/>
    </w:p>
    <w:p>
      <w:pPr>
        <w:pStyle w:val="1061"/>
        <w:numPr>
          <w:ilvl w:val="0"/>
          <w:numId w:val="70"/>
        </w:numPr>
        <w:tabs>
          <w:tab w:val="left" w:pos="720" w:leader="none"/>
        </w:tabs>
        <w:rPr>
          <w:rFonts w:hint="eastAsia"/>
          <w:color w:val="000000"/>
        </w:rPr>
      </w:pPr>
      <w:r>
        <w:rPr>
          <w:color w:val="000000"/>
        </w:rPr>
        <w:t xml:space="preserve">支持发布小讲座、病例讨论、教学查房等多种形式的教学活动</w:t>
      </w:r>
      <w:r>
        <w:rPr>
          <w:rFonts w:hint="eastAsia"/>
          <w:color w:val="000000"/>
        </w:rPr>
      </w:r>
      <w:r/>
    </w:p>
    <w:p>
      <w:pPr>
        <w:pStyle w:val="1061"/>
        <w:numPr>
          <w:ilvl w:val="0"/>
          <w:numId w:val="70"/>
        </w:numPr>
        <w:tabs>
          <w:tab w:val="left" w:pos="720" w:leader="none"/>
        </w:tabs>
        <w:rPr>
          <w:rFonts w:hint="eastAsia"/>
          <w:color w:val="000000"/>
        </w:rPr>
      </w:pPr>
      <w:r>
        <w:rPr>
          <w:color w:val="000000"/>
        </w:rPr>
        <w:t xml:space="preserve">支持灵活配置签到方式（动态二维码/固定二维码）</w:t>
      </w:r>
      <w:r>
        <w:rPr>
          <w:rFonts w:hint="eastAsia"/>
          <w:color w:val="000000"/>
        </w:rPr>
      </w:r>
      <w:r/>
    </w:p>
    <w:p>
      <w:pPr>
        <w:pStyle w:val="1061"/>
        <w:numPr>
          <w:ilvl w:val="0"/>
          <w:numId w:val="70"/>
        </w:numPr>
        <w:tabs>
          <w:tab w:val="left" w:pos="720" w:leader="none"/>
        </w:tabs>
        <w:rPr>
          <w:rFonts w:hint="eastAsia"/>
          <w:color w:val="000000"/>
        </w:rPr>
      </w:pPr>
      <w:r>
        <w:rPr>
          <w:color w:val="000000"/>
        </w:rPr>
        <w:t xml:space="preserve">支持上传文档、图片、音频、视频等共享资料</w:t>
      </w:r>
      <w:r>
        <w:rPr>
          <w:rFonts w:hint="eastAsia"/>
          <w:color w:val="000000"/>
        </w:rPr>
      </w:r>
      <w:r/>
    </w:p>
    <w:p>
      <w:pPr>
        <w:pStyle w:val="1061"/>
        <w:numPr>
          <w:ilvl w:val="0"/>
          <w:numId w:val="70"/>
        </w:numPr>
        <w:tabs>
          <w:tab w:val="left" w:pos="720" w:leader="none"/>
        </w:tabs>
        <w:rPr>
          <w:rFonts w:hint="eastAsia"/>
          <w:color w:val="000000"/>
        </w:rPr>
      </w:pPr>
      <w:r>
        <w:rPr>
          <w:color w:val="000000"/>
        </w:rPr>
        <w:t xml:space="preserve">支持实时查看应到人员、实到人员、签到签退情况、请假人员、活动参与率</w:t>
      </w:r>
      <w:r>
        <w:rPr>
          <w:rFonts w:hint="eastAsia"/>
          <w:color w:val="000000"/>
        </w:rPr>
      </w:r>
      <w:r/>
    </w:p>
    <w:p>
      <w:pPr>
        <w:pStyle w:val="1061"/>
        <w:numPr>
          <w:ilvl w:val="0"/>
          <w:numId w:val="70"/>
        </w:numPr>
        <w:tabs>
          <w:tab w:val="left" w:pos="720" w:leader="none"/>
        </w:tabs>
        <w:rPr>
          <w:rFonts w:hint="eastAsia"/>
          <w:color w:val="000000"/>
        </w:rPr>
      </w:pPr>
      <w:r>
        <w:rPr>
          <w:color w:val="000000"/>
        </w:rPr>
        <w:t xml:space="preserve">支持查看现场照片、评价反馈、随堂笔记等活动信息</w:t>
      </w:r>
      <w:r>
        <w:rPr>
          <w:rFonts w:hint="eastAsia"/>
          <w:color w:val="000000"/>
        </w:rPr>
      </w:r>
      <w:r/>
    </w:p>
    <w:p>
      <w:pPr>
        <w:pStyle w:val="1061"/>
        <w:numPr>
          <w:ilvl w:val="0"/>
          <w:numId w:val="70"/>
        </w:numPr>
        <w:tabs>
          <w:tab w:val="left" w:pos="720" w:leader="none"/>
        </w:tabs>
        <w:rPr>
          <w:rFonts w:hint="eastAsia"/>
          <w:color w:val="000000"/>
        </w:rPr>
      </w:pPr>
      <w:r>
        <w:rPr>
          <w:color w:val="000000"/>
        </w:rPr>
        <w:t xml:space="preserve">支持以活动主讲人为维度进行教学活动查询统计</w:t>
      </w:r>
      <w:r>
        <w:rPr>
          <w:rFonts w:hint="eastAsia"/>
          <w:color w:val="000000"/>
        </w:rPr>
      </w:r>
      <w:r/>
    </w:p>
    <w:p>
      <w:pPr>
        <w:pStyle w:val="1061"/>
        <w:rPr>
          <w:rFonts w:hint="eastAsia"/>
          <w:b/>
          <w:bCs/>
          <w:color w:val="000000"/>
        </w:rPr>
      </w:pPr>
      <w:r>
        <w:rPr>
          <w:b/>
          <w:bCs/>
          <w:color w:val="000000"/>
        </w:rPr>
        <w:t xml:space="preserve">2.6.2 约课管理</w:t>
      </w:r>
      <w:r>
        <w:rPr>
          <w:rFonts w:hint="eastAsia"/>
          <w:b/>
          <w:bCs/>
          <w:color w:val="000000"/>
        </w:rPr>
      </w:r>
      <w:r/>
    </w:p>
    <w:p>
      <w:pPr>
        <w:pStyle w:val="1061"/>
        <w:numPr>
          <w:ilvl w:val="0"/>
          <w:numId w:val="71"/>
        </w:numPr>
        <w:tabs>
          <w:tab w:val="left" w:pos="720" w:leader="none"/>
        </w:tabs>
        <w:rPr>
          <w:rFonts w:hint="eastAsia"/>
          <w:color w:val="000000"/>
        </w:rPr>
      </w:pPr>
      <w:r>
        <w:rPr>
          <w:color w:val="000000"/>
        </w:rPr>
        <w:t xml:space="preserve">支持发布约课活动</w:t>
      </w:r>
      <w:r>
        <w:rPr>
          <w:rFonts w:hint="eastAsia"/>
          <w:color w:val="000000"/>
        </w:rPr>
      </w:r>
      <w:r/>
    </w:p>
    <w:p>
      <w:pPr>
        <w:pStyle w:val="1061"/>
        <w:numPr>
          <w:ilvl w:val="0"/>
          <w:numId w:val="71"/>
        </w:numPr>
        <w:tabs>
          <w:tab w:val="left" w:pos="720" w:leader="none"/>
        </w:tabs>
        <w:rPr>
          <w:rFonts w:hint="eastAsia"/>
          <w:color w:val="000000"/>
        </w:rPr>
      </w:pPr>
      <w:r>
        <w:rPr>
          <w:color w:val="000000"/>
        </w:rPr>
        <w:t xml:space="preserve">支持自定义课程名称、介绍、课件、开课/结束时间、开课地址、开课人数范围、通知范围及调研开关</w:t>
      </w:r>
      <w:r>
        <w:rPr>
          <w:rFonts w:hint="eastAsia"/>
          <w:color w:val="000000"/>
        </w:rPr>
      </w:r>
      <w:r/>
    </w:p>
    <w:p>
      <w:pPr>
        <w:pStyle w:val="1061"/>
        <w:numPr>
          <w:ilvl w:val="0"/>
          <w:numId w:val="71"/>
        </w:numPr>
        <w:tabs>
          <w:tab w:val="left" w:pos="720" w:leader="none"/>
        </w:tabs>
        <w:rPr>
          <w:rFonts w:hint="eastAsia"/>
          <w:color w:val="000000"/>
        </w:rPr>
      </w:pPr>
      <w:r>
        <w:rPr>
          <w:color w:val="000000"/>
        </w:rPr>
        <w:t xml:space="preserve">支持调研模板个性化设置</w:t>
      </w:r>
      <w:r>
        <w:rPr>
          <w:rFonts w:hint="eastAsia"/>
          <w:color w:val="000000"/>
        </w:rPr>
      </w:r>
      <w:r/>
    </w:p>
    <w:p>
      <w:pPr>
        <w:pStyle w:val="1061"/>
        <w:numPr>
          <w:ilvl w:val="0"/>
          <w:numId w:val="71"/>
        </w:numPr>
        <w:tabs>
          <w:tab w:val="left" w:pos="720" w:leader="none"/>
        </w:tabs>
        <w:rPr>
          <w:rFonts w:hint="eastAsia"/>
          <w:color w:val="000000"/>
        </w:rPr>
      </w:pPr>
      <w:r>
        <w:rPr>
          <w:color w:val="000000"/>
        </w:rPr>
        <w:t xml:space="preserve">支持自主发布活动通知</w:t>
      </w:r>
      <w:r>
        <w:rPr>
          <w:rFonts w:hint="eastAsia"/>
          <w:color w:val="000000"/>
        </w:rPr>
      </w:r>
      <w:r/>
    </w:p>
    <w:p>
      <w:pPr>
        <w:pStyle w:val="1061"/>
        <w:numPr>
          <w:ilvl w:val="0"/>
          <w:numId w:val="71"/>
        </w:numPr>
        <w:tabs>
          <w:tab w:val="left" w:pos="720" w:leader="none"/>
        </w:tabs>
        <w:rPr>
          <w:rFonts w:hint="eastAsia"/>
          <w:color w:val="000000"/>
        </w:rPr>
      </w:pPr>
      <w:r>
        <w:rPr>
          <w:color w:val="000000"/>
        </w:rPr>
        <w:t xml:space="preserve">支持活动分类管理</w:t>
      </w:r>
      <w:r>
        <w:rPr>
          <w:rFonts w:hint="eastAsia"/>
          <w:color w:val="000000"/>
        </w:rPr>
      </w:r>
      <w:r/>
    </w:p>
    <w:p>
      <w:pPr>
        <w:pStyle w:val="1061"/>
        <w:numPr>
          <w:ilvl w:val="0"/>
          <w:numId w:val="71"/>
        </w:numPr>
        <w:tabs>
          <w:tab w:val="left" w:pos="720" w:leader="none"/>
        </w:tabs>
        <w:rPr>
          <w:rFonts w:hint="eastAsia"/>
          <w:color w:val="000000"/>
        </w:rPr>
      </w:pPr>
      <w:r>
        <w:rPr>
          <w:color w:val="000000"/>
        </w:rPr>
        <w:t xml:space="preserve">支持主讲人信息维护（必填/非必填）</w:t>
      </w:r>
      <w:r>
        <w:rPr>
          <w:rFonts w:hint="eastAsia"/>
          <w:color w:val="000000"/>
        </w:rPr>
      </w:r>
      <w:r/>
    </w:p>
    <w:p>
      <w:pPr>
        <w:pStyle w:val="1061"/>
        <w:numPr>
          <w:ilvl w:val="0"/>
          <w:numId w:val="71"/>
        </w:numPr>
        <w:tabs>
          <w:tab w:val="left" w:pos="720" w:leader="none"/>
        </w:tabs>
        <w:rPr>
          <w:rFonts w:hint="eastAsia"/>
          <w:color w:val="000000"/>
        </w:rPr>
      </w:pPr>
      <w:r>
        <w:rPr>
          <w:color w:val="000000"/>
        </w:rPr>
        <w:t xml:space="preserve">支持扫码签到签退及情况统计</w:t>
      </w:r>
      <w:r>
        <w:rPr>
          <w:rFonts w:hint="eastAsia"/>
          <w:color w:val="000000"/>
        </w:rPr>
      </w:r>
      <w:r/>
    </w:p>
    <w:p>
      <w:pPr>
        <w:pStyle w:val="1061"/>
        <w:numPr>
          <w:ilvl w:val="0"/>
          <w:numId w:val="71"/>
        </w:numPr>
        <w:tabs>
          <w:tab w:val="left" w:pos="720" w:leader="none"/>
        </w:tabs>
        <w:rPr>
          <w:rFonts w:hint="eastAsia"/>
          <w:color w:val="000000"/>
        </w:rPr>
      </w:pPr>
      <w:r>
        <w:rPr>
          <w:color w:val="000000"/>
        </w:rPr>
        <w:t xml:space="preserve">支持查看、编辑、删除约课活动</w:t>
      </w:r>
      <w:r>
        <w:rPr>
          <w:rFonts w:hint="eastAsia"/>
          <w:color w:val="000000"/>
        </w:rPr>
      </w:r>
      <w:r/>
    </w:p>
    <w:p>
      <w:pPr>
        <w:pStyle w:val="1061"/>
        <w:numPr>
          <w:ilvl w:val="0"/>
          <w:numId w:val="71"/>
        </w:numPr>
        <w:tabs>
          <w:tab w:val="left" w:pos="720" w:leader="none"/>
        </w:tabs>
        <w:rPr>
          <w:rFonts w:hint="eastAsia"/>
          <w:color w:val="000000"/>
        </w:rPr>
      </w:pPr>
      <w:r>
        <w:rPr>
          <w:color w:val="000000"/>
        </w:rPr>
        <w:t xml:space="preserve">支持以约课主讲人为维度进行查询统计</w:t>
      </w:r>
      <w:r>
        <w:rPr>
          <w:rFonts w:hint="eastAsia"/>
          <w:color w:val="000000"/>
        </w:rPr>
      </w:r>
      <w:r/>
    </w:p>
    <w:p>
      <w:pPr>
        <w:pStyle w:val="1061"/>
        <w:rPr>
          <w:rFonts w:hint="eastAsia"/>
          <w:b/>
          <w:bCs/>
          <w:color w:val="000000"/>
        </w:rPr>
      </w:pPr>
      <w:r>
        <w:rPr>
          <w:b/>
          <w:bCs/>
          <w:color w:val="000000"/>
        </w:rPr>
        <w:t xml:space="preserve">2.7 360评估</w:t>
      </w:r>
      <w:r>
        <w:rPr>
          <w:rFonts w:hint="eastAsia"/>
          <w:b/>
          <w:bCs/>
          <w:color w:val="000000"/>
        </w:rPr>
      </w:r>
      <w:r/>
    </w:p>
    <w:p>
      <w:pPr>
        <w:pStyle w:val="1061"/>
        <w:numPr>
          <w:ilvl w:val="0"/>
          <w:numId w:val="72"/>
        </w:numPr>
        <w:tabs>
          <w:tab w:val="left" w:pos="720" w:leader="none"/>
        </w:tabs>
        <w:rPr>
          <w:rFonts w:hint="eastAsia"/>
          <w:color w:val="000000"/>
        </w:rPr>
      </w:pPr>
      <w:r>
        <w:rPr>
          <w:color w:val="000000"/>
        </w:rPr>
        <w:t xml:space="preserve">支持带教老师、教学秘书等不同角色在线完成360评估</w:t>
      </w:r>
      <w:r>
        <w:rPr>
          <w:rFonts w:hint="eastAsia"/>
          <w:color w:val="000000"/>
        </w:rPr>
      </w:r>
      <w:r/>
    </w:p>
    <w:p>
      <w:pPr>
        <w:pStyle w:val="1061"/>
        <w:numPr>
          <w:ilvl w:val="0"/>
          <w:numId w:val="72"/>
        </w:numPr>
        <w:tabs>
          <w:tab w:val="left" w:pos="720" w:leader="none"/>
        </w:tabs>
        <w:rPr>
          <w:rFonts w:hint="eastAsia"/>
          <w:color w:val="000000"/>
        </w:rPr>
      </w:pPr>
      <w:r>
        <w:rPr>
          <w:color w:val="000000"/>
        </w:rPr>
        <w:t xml:space="preserve">支持根据角色权限差异化展示评估数据</w:t>
      </w:r>
      <w:r>
        <w:rPr>
          <w:rFonts w:hint="eastAsia"/>
          <w:color w:val="000000"/>
        </w:rPr>
      </w:r>
      <w:r/>
    </w:p>
    <w:p>
      <w:pPr>
        <w:pStyle w:val="1061"/>
        <w:rPr>
          <w:rFonts w:hint="eastAsia"/>
          <w:b/>
          <w:bCs/>
          <w:color w:val="000000"/>
        </w:rPr>
      </w:pPr>
      <w:r>
        <w:rPr>
          <w:b/>
          <w:bCs/>
          <w:color w:val="000000"/>
        </w:rPr>
        <w:t xml:space="preserve">2.8 导师管理</w:t>
      </w:r>
      <w:r>
        <w:rPr>
          <w:rFonts w:hint="eastAsia"/>
          <w:b/>
          <w:bCs/>
          <w:color w:val="000000"/>
        </w:rPr>
      </w:r>
      <w:r/>
    </w:p>
    <w:p>
      <w:pPr>
        <w:pStyle w:val="1061"/>
        <w:rPr>
          <w:rFonts w:hint="eastAsia"/>
          <w:b/>
          <w:bCs/>
          <w:color w:val="000000"/>
        </w:rPr>
      </w:pPr>
      <w:r>
        <w:rPr>
          <w:b/>
          <w:bCs/>
          <w:color w:val="000000"/>
        </w:rPr>
        <w:t xml:space="preserve">2.8.1 培养计划</w:t>
      </w:r>
      <w:r>
        <w:rPr>
          <w:rFonts w:hint="eastAsia"/>
          <w:b/>
          <w:bCs/>
          <w:color w:val="000000"/>
        </w:rPr>
      </w:r>
      <w:r/>
    </w:p>
    <w:p>
      <w:pPr>
        <w:pStyle w:val="1061"/>
        <w:numPr>
          <w:ilvl w:val="0"/>
          <w:numId w:val="73"/>
        </w:numPr>
        <w:tabs>
          <w:tab w:val="left" w:pos="720" w:leader="none"/>
        </w:tabs>
        <w:rPr>
          <w:rFonts w:hint="eastAsia"/>
          <w:color w:val="000000"/>
        </w:rPr>
      </w:pPr>
      <w:r>
        <w:rPr>
          <w:color w:val="000000"/>
        </w:rPr>
        <w:t xml:space="preserve">支持责任导师编辑学生的培养计划</w:t>
      </w:r>
      <w:r>
        <w:rPr>
          <w:rFonts w:hint="eastAsia"/>
          <w:color w:val="000000"/>
        </w:rPr>
      </w:r>
      <w:r/>
    </w:p>
    <w:p>
      <w:pPr>
        <w:pStyle w:val="1061"/>
        <w:rPr>
          <w:rFonts w:hint="eastAsia"/>
          <w:b/>
          <w:bCs/>
          <w:color w:val="000000"/>
        </w:rPr>
      </w:pPr>
      <w:r>
        <w:rPr>
          <w:b/>
          <w:bCs/>
          <w:color w:val="000000"/>
        </w:rPr>
        <w:t xml:space="preserve">2.8.2 访谈记录</w:t>
      </w:r>
      <w:r>
        <w:rPr>
          <w:rFonts w:hint="eastAsia"/>
          <w:b/>
          <w:bCs/>
          <w:color w:val="000000"/>
        </w:rPr>
      </w:r>
      <w:r/>
    </w:p>
    <w:p>
      <w:pPr>
        <w:pStyle w:val="1061"/>
        <w:numPr>
          <w:ilvl w:val="0"/>
          <w:numId w:val="74"/>
        </w:numPr>
        <w:tabs>
          <w:tab w:val="left" w:pos="720" w:leader="none"/>
        </w:tabs>
        <w:rPr>
          <w:rFonts w:hint="eastAsia"/>
          <w:color w:val="000000"/>
        </w:rPr>
      </w:pPr>
      <w:r>
        <w:rPr>
          <w:color w:val="000000"/>
        </w:rPr>
        <w:t xml:space="preserve">支持查看实习生上传的访谈记录</w:t>
      </w:r>
      <w:r>
        <w:rPr>
          <w:rFonts w:hint="eastAsia"/>
          <w:color w:val="000000"/>
        </w:rPr>
      </w:r>
      <w:r/>
    </w:p>
    <w:p>
      <w:pPr>
        <w:pStyle w:val="1061"/>
        <w:numPr>
          <w:ilvl w:val="0"/>
          <w:numId w:val="74"/>
        </w:numPr>
        <w:tabs>
          <w:tab w:val="left" w:pos="720" w:leader="none"/>
        </w:tabs>
        <w:rPr>
          <w:rFonts w:hint="eastAsia"/>
          <w:color w:val="000000"/>
        </w:rPr>
      </w:pPr>
      <w:r>
        <w:rPr>
          <w:color w:val="000000"/>
        </w:rPr>
        <w:t xml:space="preserve">支持对访谈记录进行评论</w:t>
      </w:r>
      <w:r>
        <w:rPr>
          <w:rFonts w:hint="eastAsia"/>
          <w:color w:val="000000"/>
        </w:rPr>
      </w:r>
      <w:r/>
    </w:p>
    <w:p>
      <w:pPr>
        <w:pStyle w:val="1061"/>
        <w:rPr>
          <w:rFonts w:hint="eastAsia"/>
          <w:b/>
          <w:bCs/>
          <w:color w:val="000000"/>
        </w:rPr>
      </w:pPr>
      <w:r>
        <w:rPr>
          <w:b/>
          <w:bCs/>
          <w:color w:val="000000"/>
        </w:rPr>
        <w:t xml:space="preserve">2.9 考勤管理</w:t>
      </w:r>
      <w:r>
        <w:rPr>
          <w:rFonts w:hint="eastAsia"/>
          <w:b/>
          <w:bCs/>
          <w:color w:val="000000"/>
        </w:rPr>
      </w:r>
      <w:r/>
    </w:p>
    <w:p>
      <w:pPr>
        <w:pStyle w:val="1061"/>
        <w:rPr>
          <w:rFonts w:hint="eastAsia"/>
          <w:b/>
          <w:bCs/>
          <w:color w:val="000000"/>
        </w:rPr>
      </w:pPr>
      <w:r>
        <w:rPr>
          <w:b/>
          <w:bCs/>
          <w:color w:val="000000"/>
        </w:rPr>
        <w:t xml:space="preserve">2.9.1 考勤统计</w:t>
      </w:r>
      <w:r>
        <w:rPr>
          <w:rFonts w:hint="eastAsia"/>
          <w:b/>
          <w:bCs/>
          <w:color w:val="000000"/>
        </w:rPr>
      </w:r>
      <w:r/>
    </w:p>
    <w:p>
      <w:pPr>
        <w:pStyle w:val="1061"/>
        <w:numPr>
          <w:ilvl w:val="0"/>
          <w:numId w:val="75"/>
        </w:numPr>
        <w:tabs>
          <w:tab w:val="left" w:pos="720" w:leader="none"/>
        </w:tabs>
        <w:rPr>
          <w:rFonts w:hint="eastAsia"/>
          <w:color w:val="000000"/>
        </w:rPr>
      </w:pPr>
      <w:r>
        <w:rPr>
          <w:color w:val="000000"/>
        </w:rPr>
        <w:t xml:space="preserve">支持按科室、基地维度查看学员考勤月度统计</w:t>
      </w:r>
      <w:r>
        <w:rPr>
          <w:rFonts w:hint="eastAsia"/>
          <w:color w:val="000000"/>
        </w:rPr>
      </w:r>
      <w:r/>
    </w:p>
    <w:p>
      <w:pPr>
        <w:pStyle w:val="1061"/>
        <w:rPr>
          <w:rFonts w:hint="eastAsia"/>
          <w:b/>
          <w:bCs/>
          <w:color w:val="000000"/>
        </w:rPr>
      </w:pPr>
      <w:r>
        <w:rPr>
          <w:b/>
          <w:bCs/>
          <w:color w:val="000000"/>
        </w:rPr>
        <w:t xml:space="preserve">2.9.2 请假管理</w:t>
      </w:r>
      <w:r>
        <w:rPr>
          <w:rFonts w:hint="eastAsia"/>
          <w:b/>
          <w:bCs/>
          <w:color w:val="000000"/>
        </w:rPr>
      </w:r>
      <w:r/>
    </w:p>
    <w:p>
      <w:pPr>
        <w:pStyle w:val="1061"/>
        <w:numPr>
          <w:ilvl w:val="0"/>
          <w:numId w:val="76"/>
        </w:numPr>
        <w:tabs>
          <w:tab w:val="left" w:pos="720" w:leader="none"/>
        </w:tabs>
        <w:rPr>
          <w:rFonts w:hint="eastAsia"/>
          <w:color w:val="000000"/>
        </w:rPr>
      </w:pPr>
      <w:r>
        <w:rPr>
          <w:color w:val="000000"/>
        </w:rPr>
        <w:t xml:space="preserve">支持按科室、基地维度查看学员请假月度统计</w:t>
      </w:r>
      <w:r>
        <w:rPr>
          <w:rFonts w:hint="eastAsia"/>
          <w:color w:val="000000"/>
        </w:rPr>
      </w:r>
      <w:r/>
    </w:p>
    <w:p>
      <w:pPr>
        <w:pStyle w:val="1061"/>
        <w:rPr>
          <w:rFonts w:hint="eastAsia"/>
          <w:b/>
          <w:bCs/>
          <w:color w:val="000000"/>
        </w:rPr>
      </w:pPr>
      <w:r>
        <w:rPr>
          <w:b/>
          <w:bCs/>
          <w:color w:val="000000"/>
        </w:rPr>
        <w:t xml:space="preserve">2.10 资源管理</w:t>
      </w:r>
      <w:r>
        <w:rPr>
          <w:rFonts w:hint="eastAsia"/>
          <w:b/>
          <w:bCs/>
          <w:color w:val="000000"/>
        </w:rPr>
      </w:r>
      <w:r/>
    </w:p>
    <w:p>
      <w:pPr>
        <w:pStyle w:val="1061"/>
        <w:rPr>
          <w:rFonts w:hint="eastAsia"/>
          <w:b/>
          <w:bCs/>
          <w:color w:val="000000"/>
        </w:rPr>
      </w:pPr>
      <w:r>
        <w:rPr>
          <w:b/>
          <w:bCs/>
          <w:color w:val="000000"/>
        </w:rPr>
        <w:t xml:space="preserve">2.10.1 我的资源</w:t>
      </w:r>
      <w:r>
        <w:rPr>
          <w:rFonts w:hint="eastAsia"/>
          <w:b/>
          <w:bCs/>
          <w:color w:val="000000"/>
        </w:rPr>
      </w:r>
      <w:r/>
    </w:p>
    <w:p>
      <w:pPr>
        <w:pStyle w:val="1061"/>
        <w:numPr>
          <w:ilvl w:val="0"/>
          <w:numId w:val="77"/>
        </w:numPr>
        <w:tabs>
          <w:tab w:val="left" w:pos="720" w:leader="none"/>
        </w:tabs>
        <w:rPr>
          <w:rFonts w:hint="eastAsia"/>
          <w:color w:val="000000"/>
        </w:rPr>
      </w:pPr>
      <w:r>
        <w:rPr>
          <w:color w:val="000000"/>
        </w:rPr>
        <w:t xml:space="preserve">支持管理员上传视频类、音频类、图片类、文档类等多种类型资源</w:t>
      </w:r>
      <w:r>
        <w:rPr>
          <w:rFonts w:hint="eastAsia"/>
          <w:color w:val="000000"/>
        </w:rPr>
      </w:r>
      <w:r/>
    </w:p>
    <w:p>
      <w:pPr>
        <w:pStyle w:val="1061"/>
        <w:numPr>
          <w:ilvl w:val="0"/>
          <w:numId w:val="77"/>
        </w:numPr>
        <w:tabs>
          <w:tab w:val="left" w:pos="720" w:leader="none"/>
        </w:tabs>
        <w:rPr>
          <w:rFonts w:hint="eastAsia"/>
          <w:color w:val="000000"/>
        </w:rPr>
      </w:pPr>
      <w:r>
        <w:rPr>
          <w:color w:val="000000"/>
        </w:rPr>
        <w:t xml:space="preserve">支持上传的各类型资源均可绑定测试题目</w:t>
      </w:r>
      <w:r>
        <w:rPr>
          <w:rFonts w:hint="eastAsia"/>
          <w:color w:val="000000"/>
        </w:rPr>
      </w:r>
      <w:r/>
    </w:p>
    <w:p>
      <w:pPr>
        <w:pStyle w:val="1061"/>
        <w:numPr>
          <w:ilvl w:val="0"/>
          <w:numId w:val="77"/>
        </w:numPr>
        <w:tabs>
          <w:tab w:val="left" w:pos="720" w:leader="none"/>
        </w:tabs>
        <w:rPr>
          <w:rFonts w:hint="eastAsia"/>
          <w:color w:val="000000"/>
        </w:rPr>
      </w:pPr>
      <w:r>
        <w:rPr>
          <w:color w:val="000000"/>
        </w:rPr>
        <w:t xml:space="preserve">数据库经隔离处理，不与其他医学院校共用</w:t>
      </w:r>
      <w:r>
        <w:rPr>
          <w:rFonts w:hint="eastAsia"/>
          <w:color w:val="000000"/>
        </w:rPr>
      </w:r>
      <w:r/>
    </w:p>
    <w:p>
      <w:pPr>
        <w:pStyle w:val="1061"/>
        <w:rPr>
          <w:rFonts w:hint="eastAsia"/>
          <w:b/>
          <w:bCs/>
          <w:color w:val="000000"/>
        </w:rPr>
      </w:pPr>
      <w:r>
        <w:rPr>
          <w:b/>
          <w:bCs/>
          <w:color w:val="000000"/>
        </w:rPr>
        <w:t xml:space="preserve">2.10.2 云管家资源</w:t>
      </w:r>
      <w:r>
        <w:rPr>
          <w:rFonts w:hint="eastAsia"/>
          <w:b/>
          <w:bCs/>
          <w:color w:val="000000"/>
        </w:rPr>
      </w:r>
      <w:r/>
    </w:p>
    <w:p>
      <w:pPr>
        <w:pStyle w:val="1061"/>
        <w:numPr>
          <w:ilvl w:val="0"/>
          <w:numId w:val="78"/>
        </w:numPr>
        <w:tabs>
          <w:tab w:val="left" w:pos="720" w:leader="none"/>
        </w:tabs>
        <w:rPr>
          <w:rFonts w:hint="eastAsia"/>
          <w:color w:val="000000"/>
        </w:rPr>
      </w:pPr>
      <w:r>
        <w:rPr>
          <w:color w:val="000000"/>
        </w:rPr>
        <w:t xml:space="preserve">支持查看系统中已授权的视频资源</w:t>
      </w:r>
      <w:r>
        <w:rPr>
          <w:rFonts w:hint="eastAsia"/>
          <w:color w:val="000000"/>
        </w:rPr>
      </w:r>
      <w:r/>
    </w:p>
    <w:p>
      <w:pPr>
        <w:pStyle w:val="1061"/>
        <w:rPr>
          <w:rFonts w:hint="eastAsia"/>
          <w:b/>
          <w:bCs/>
          <w:color w:val="000000"/>
        </w:rPr>
      </w:pPr>
      <w:r>
        <w:rPr>
          <w:b/>
          <w:bCs/>
          <w:color w:val="000000"/>
        </w:rPr>
        <w:t xml:space="preserve">2.10.3 题库管理</w:t>
      </w:r>
      <w:r>
        <w:rPr>
          <w:rFonts w:hint="eastAsia"/>
          <w:b/>
          <w:bCs/>
          <w:color w:val="000000"/>
        </w:rPr>
      </w:r>
      <w:r/>
    </w:p>
    <w:p>
      <w:pPr>
        <w:pStyle w:val="1061"/>
        <w:numPr>
          <w:ilvl w:val="0"/>
          <w:numId w:val="79"/>
        </w:numPr>
        <w:tabs>
          <w:tab w:val="left" w:pos="720" w:leader="none"/>
        </w:tabs>
        <w:rPr>
          <w:rFonts w:hint="eastAsia"/>
          <w:color w:val="000000"/>
        </w:rPr>
      </w:pPr>
      <w:r>
        <w:rPr>
          <w:color w:val="000000"/>
        </w:rPr>
        <w:t xml:space="preserve">支持查看系统中包含的题库分类</w:t>
      </w:r>
      <w:r>
        <w:rPr>
          <w:rFonts w:hint="eastAsia"/>
          <w:color w:val="000000"/>
        </w:rPr>
      </w:r>
      <w:r/>
    </w:p>
    <w:p>
      <w:pPr>
        <w:pStyle w:val="1061"/>
        <w:numPr>
          <w:ilvl w:val="0"/>
          <w:numId w:val="79"/>
        </w:numPr>
        <w:tabs>
          <w:tab w:val="left" w:pos="720" w:leader="none"/>
        </w:tabs>
        <w:rPr>
          <w:rFonts w:hint="eastAsia"/>
          <w:color w:val="000000"/>
        </w:rPr>
      </w:pPr>
      <w:r>
        <w:rPr>
          <w:color w:val="000000"/>
        </w:rPr>
        <w:t xml:space="preserve">支持预览题目详情</w:t>
      </w:r>
      <w:r>
        <w:rPr>
          <w:rFonts w:hint="eastAsia"/>
          <w:color w:val="000000"/>
        </w:rPr>
      </w:r>
      <w:r/>
    </w:p>
    <w:p>
      <w:pPr>
        <w:pStyle w:val="1061"/>
        <w:numPr>
          <w:ilvl w:val="0"/>
          <w:numId w:val="79"/>
        </w:numPr>
        <w:tabs>
          <w:tab w:val="left" w:pos="720" w:leader="none"/>
        </w:tabs>
        <w:rPr>
          <w:rFonts w:hint="eastAsia"/>
          <w:color w:val="000000"/>
        </w:rPr>
      </w:pPr>
      <w:r>
        <w:rPr>
          <w:color w:val="000000"/>
        </w:rPr>
        <w:t xml:space="preserve">支持上传本院题库，供在线考试使用</w:t>
      </w:r>
      <w:r>
        <w:rPr>
          <w:rFonts w:hint="eastAsia"/>
          <w:color w:val="000000"/>
        </w:rPr>
      </w:r>
      <w:r/>
    </w:p>
    <w:p>
      <w:pPr>
        <w:pStyle w:val="1061"/>
        <w:rPr>
          <w:rFonts w:hint="eastAsia"/>
          <w:b/>
          <w:bCs/>
          <w:color w:val="000000"/>
        </w:rPr>
      </w:pPr>
      <w:r>
        <w:rPr>
          <w:b/>
          <w:bCs/>
          <w:color w:val="000000"/>
        </w:rPr>
        <w:t xml:space="preserve">2.11 督导管理</w:t>
      </w:r>
      <w:r>
        <w:rPr>
          <w:rFonts w:hint="eastAsia"/>
          <w:b/>
          <w:bCs/>
          <w:color w:val="000000"/>
        </w:rPr>
      </w:r>
      <w:r/>
    </w:p>
    <w:p>
      <w:pPr>
        <w:pStyle w:val="1061"/>
        <w:rPr>
          <w:rFonts w:hint="eastAsia"/>
          <w:b/>
          <w:bCs/>
          <w:color w:val="000000"/>
        </w:rPr>
      </w:pPr>
      <w:r>
        <w:rPr>
          <w:b/>
          <w:bCs/>
          <w:color w:val="000000"/>
        </w:rPr>
        <w:t xml:space="preserve">2.11.1 督导专家（APP端）</w:t>
      </w:r>
      <w:r>
        <w:rPr>
          <w:rFonts w:hint="eastAsia"/>
          <w:b/>
          <w:bCs/>
          <w:color w:val="000000"/>
        </w:rPr>
      </w:r>
      <w:r/>
    </w:p>
    <w:p>
      <w:pPr>
        <w:pStyle w:val="1061"/>
        <w:numPr>
          <w:ilvl w:val="0"/>
          <w:numId w:val="80"/>
        </w:numPr>
        <w:tabs>
          <w:tab w:val="left" w:pos="720" w:leader="none"/>
        </w:tabs>
        <w:rPr>
          <w:rFonts w:hint="eastAsia"/>
          <w:color w:val="000000"/>
        </w:rPr>
      </w:pPr>
      <w:r>
        <w:rPr>
          <w:color w:val="000000"/>
        </w:rPr>
        <w:t xml:space="preserve">支持督导专家在APP端根据督导任务配置的评分模板，对督导对象（科室或个人）进行在线打分评价</w:t>
      </w:r>
      <w:r>
        <w:rPr>
          <w:rFonts w:hint="eastAsia"/>
          <w:color w:val="000000"/>
        </w:rPr>
      </w:r>
      <w:r/>
    </w:p>
    <w:p>
      <w:pPr>
        <w:pStyle w:val="1061"/>
        <w:numPr>
          <w:ilvl w:val="0"/>
          <w:numId w:val="80"/>
        </w:numPr>
        <w:tabs>
          <w:tab w:val="left" w:pos="720" w:leader="none"/>
        </w:tabs>
        <w:rPr>
          <w:rFonts w:hint="eastAsia"/>
          <w:color w:val="000000"/>
        </w:rPr>
      </w:pPr>
      <w:r>
        <w:rPr>
          <w:color w:val="000000"/>
        </w:rPr>
        <w:t xml:space="preserve">支持查看已提交的打分详情</w:t>
      </w:r>
      <w:r>
        <w:rPr>
          <w:rFonts w:hint="eastAsia"/>
          <w:color w:val="000000"/>
        </w:rPr>
      </w:r>
      <w:r/>
    </w:p>
    <w:p>
      <w:pPr>
        <w:pStyle w:val="1061"/>
        <w:rPr>
          <w:rFonts w:hint="eastAsia"/>
          <w:b/>
          <w:bCs/>
          <w:color w:val="000000"/>
        </w:rPr>
      </w:pPr>
      <w:r>
        <w:rPr>
          <w:b/>
          <w:bCs/>
          <w:color w:val="000000"/>
        </w:rPr>
        <w:t xml:space="preserve">2.11.2 督导整改</w:t>
      </w:r>
      <w:r>
        <w:rPr>
          <w:rFonts w:hint="eastAsia"/>
          <w:b/>
          <w:bCs/>
          <w:color w:val="000000"/>
        </w:rPr>
      </w:r>
      <w:r/>
    </w:p>
    <w:p>
      <w:pPr>
        <w:pStyle w:val="1061"/>
        <w:numPr>
          <w:ilvl w:val="0"/>
          <w:numId w:val="81"/>
        </w:numPr>
        <w:tabs>
          <w:tab w:val="left" w:pos="720" w:leader="none"/>
        </w:tabs>
        <w:rPr>
          <w:rFonts w:hint="eastAsia"/>
          <w:color w:val="000000"/>
        </w:rPr>
      </w:pPr>
      <w:r>
        <w:rPr>
          <w:color w:val="000000"/>
        </w:rPr>
        <w:t xml:space="preserve">支持被督导对象（科室或个人）根据督导专家反馈的意见，在线提交督导整改措施</w:t>
      </w:r>
      <w:r>
        <w:rPr>
          <w:rFonts w:hint="eastAsia"/>
          <w:color w:val="000000"/>
        </w:rPr>
      </w:r>
      <w:r/>
    </w:p>
    <w:p>
      <w:pPr>
        <w:pStyle w:val="1061"/>
        <w:numPr>
          <w:ilvl w:val="0"/>
          <w:numId w:val="81"/>
        </w:numPr>
        <w:tabs>
          <w:tab w:val="left" w:pos="720" w:leader="none"/>
        </w:tabs>
        <w:rPr>
          <w:rFonts w:hint="eastAsia"/>
          <w:color w:val="000000"/>
        </w:rPr>
      </w:pPr>
      <w:r>
        <w:rPr>
          <w:color w:val="000000"/>
        </w:rPr>
        <w:t xml:space="preserve">整改措施提交后进入审核流程</w:t>
      </w:r>
      <w:r>
        <w:rPr>
          <w:rFonts w:hint="eastAsia"/>
          <w:color w:val="000000"/>
        </w:rPr>
      </w:r>
      <w:r/>
    </w:p>
    <w:p>
      <w:pPr>
        <w:pStyle w:val="1061"/>
        <w:numPr>
          <w:ilvl w:val="0"/>
          <w:numId w:val="81"/>
        </w:numPr>
        <w:tabs>
          <w:tab w:val="left" w:pos="720" w:leader="none"/>
        </w:tabs>
        <w:rPr>
          <w:rFonts w:hint="eastAsia"/>
          <w:color w:val="000000"/>
        </w:rPr>
      </w:pPr>
      <w:r>
        <w:rPr>
          <w:color w:val="000000"/>
        </w:rPr>
        <w:t xml:space="preserve">支持审核人进行审核确认</w:t>
      </w:r>
      <w:r>
        <w:rPr>
          <w:rFonts w:hint="eastAsia"/>
          <w:color w:val="000000"/>
        </w:rPr>
      </w:r>
      <w:r/>
    </w:p>
    <w:p>
      <w:pPr>
        <w:pStyle w:val="1061"/>
        <w:rPr>
          <w:rFonts w:hint="eastAsia"/>
          <w:b/>
          <w:bCs/>
          <w:color w:val="000000"/>
        </w:rPr>
      </w:pPr>
      <w:r>
        <w:rPr>
          <w:b/>
          <w:bCs/>
          <w:color w:val="000000"/>
        </w:rPr>
        <w:t xml:space="preserve">2.12 个人资料</w:t>
      </w:r>
      <w:r>
        <w:rPr>
          <w:rFonts w:hint="eastAsia"/>
          <w:b/>
          <w:bCs/>
          <w:color w:val="000000"/>
        </w:rPr>
      </w:r>
      <w:r/>
    </w:p>
    <w:p>
      <w:pPr>
        <w:pStyle w:val="1061"/>
        <w:numPr>
          <w:ilvl w:val="0"/>
          <w:numId w:val="82"/>
        </w:numPr>
        <w:tabs>
          <w:tab w:val="left" w:pos="720" w:leader="none"/>
        </w:tabs>
        <w:rPr>
          <w:rFonts w:hint="eastAsia"/>
          <w:color w:val="000000"/>
        </w:rPr>
      </w:pPr>
      <w:r>
        <w:rPr>
          <w:color w:val="000000"/>
        </w:rPr>
        <w:t xml:space="preserve">支持用户查看个人基础信息</w:t>
      </w:r>
      <w:r>
        <w:rPr>
          <w:rFonts w:hint="eastAsia"/>
          <w:color w:val="000000"/>
        </w:rPr>
      </w:r>
      <w:r/>
    </w:p>
    <w:p>
      <w:pPr>
        <w:pStyle w:val="1061"/>
        <w:numPr>
          <w:ilvl w:val="0"/>
          <w:numId w:val="82"/>
        </w:numPr>
        <w:tabs>
          <w:tab w:val="left" w:pos="720" w:leader="none"/>
        </w:tabs>
        <w:rPr>
          <w:rFonts w:hint="eastAsia"/>
          <w:color w:val="000000"/>
        </w:rPr>
      </w:pPr>
      <w:r>
        <w:rPr>
          <w:color w:val="000000"/>
        </w:rPr>
        <w:t xml:space="preserve">支持手机号、出生年月、职称等关键信息在线维护更新</w:t>
      </w:r>
      <w:r>
        <w:rPr>
          <w:rFonts w:hint="eastAsia"/>
          <w:color w:val="000000"/>
        </w:rPr>
      </w:r>
      <w:r/>
    </w:p>
    <w:p>
      <w:pPr>
        <w:pStyle w:val="1061"/>
        <w:rPr>
          <w:rFonts w:hint="eastAsia"/>
          <w:b/>
          <w:bCs/>
          <w:color w:val="000000"/>
        </w:rPr>
      </w:pPr>
      <w:r>
        <w:rPr>
          <w:b/>
          <w:bCs/>
          <w:color w:val="000000"/>
        </w:rPr>
        <w:t xml:space="preserve">2.13 数据分析</w:t>
      </w:r>
      <w:r>
        <w:rPr>
          <w:rFonts w:hint="eastAsia"/>
          <w:b/>
          <w:bCs/>
          <w:color w:val="000000"/>
        </w:rPr>
      </w:r>
      <w:r/>
    </w:p>
    <w:p>
      <w:pPr>
        <w:pStyle w:val="1061"/>
        <w:rPr>
          <w:rFonts w:hint="eastAsia"/>
          <w:b/>
          <w:bCs/>
          <w:color w:val="000000"/>
        </w:rPr>
      </w:pPr>
      <w:r>
        <w:rPr>
          <w:b/>
          <w:bCs/>
          <w:color w:val="000000"/>
        </w:rPr>
        <w:t xml:space="preserve">2.13.1 用户分析</w:t>
      </w:r>
      <w:r>
        <w:rPr>
          <w:rFonts w:hint="eastAsia"/>
          <w:b/>
          <w:bCs/>
          <w:color w:val="000000"/>
        </w:rPr>
      </w:r>
      <w:r/>
    </w:p>
    <w:p>
      <w:pPr>
        <w:pStyle w:val="1061"/>
        <w:numPr>
          <w:ilvl w:val="0"/>
          <w:numId w:val="83"/>
        </w:numPr>
        <w:tabs>
          <w:tab w:val="left" w:pos="720" w:leader="none"/>
        </w:tabs>
        <w:rPr>
          <w:rFonts w:hint="eastAsia"/>
          <w:color w:val="000000"/>
        </w:rPr>
      </w:pPr>
      <w:r>
        <w:rPr>
          <w:color w:val="000000"/>
        </w:rPr>
        <w:t xml:space="preserve">支持查看系统用户类别、管理员及用户组数据占比</w:t>
      </w:r>
      <w:r>
        <w:rPr>
          <w:rFonts w:hint="eastAsia"/>
          <w:color w:val="000000"/>
        </w:rPr>
      </w:r>
      <w:r/>
    </w:p>
    <w:p>
      <w:pPr>
        <w:pStyle w:val="1061"/>
        <w:numPr>
          <w:ilvl w:val="0"/>
          <w:numId w:val="83"/>
        </w:numPr>
        <w:tabs>
          <w:tab w:val="left" w:pos="720" w:leader="none"/>
        </w:tabs>
        <w:rPr>
          <w:rFonts w:hint="eastAsia"/>
          <w:color w:val="000000"/>
        </w:rPr>
      </w:pPr>
      <w:r>
        <w:rPr>
          <w:color w:val="000000"/>
        </w:rPr>
        <w:t xml:space="preserve">支持查看学生和教师的各项数据分布情况</w:t>
      </w:r>
      <w:r>
        <w:rPr>
          <w:rFonts w:hint="eastAsia"/>
          <w:color w:val="000000"/>
        </w:rPr>
      </w:r>
      <w:r/>
    </w:p>
    <w:p>
      <w:pPr>
        <w:pStyle w:val="1061"/>
        <w:rPr>
          <w:rFonts w:hint="eastAsia"/>
          <w:b/>
          <w:bCs/>
          <w:color w:val="000000"/>
        </w:rPr>
      </w:pPr>
      <w:r>
        <w:rPr>
          <w:b/>
          <w:bCs/>
          <w:color w:val="000000"/>
        </w:rPr>
        <w:t xml:space="preserve">2.13.2 考试分析</w:t>
      </w:r>
      <w:r>
        <w:rPr>
          <w:rFonts w:hint="eastAsia"/>
          <w:b/>
          <w:bCs/>
          <w:color w:val="000000"/>
        </w:rPr>
      </w:r>
      <w:r/>
    </w:p>
    <w:p>
      <w:pPr>
        <w:pStyle w:val="1061"/>
        <w:numPr>
          <w:ilvl w:val="0"/>
          <w:numId w:val="84"/>
        </w:numPr>
        <w:tabs>
          <w:tab w:val="left" w:pos="720" w:leader="none"/>
        </w:tabs>
        <w:rPr>
          <w:rFonts w:hint="eastAsia"/>
          <w:color w:val="000000"/>
        </w:rPr>
      </w:pPr>
      <w:r>
        <w:rPr>
          <w:color w:val="000000"/>
        </w:rPr>
        <w:t xml:space="preserve">支持查看系统考试占比</w:t>
      </w:r>
      <w:r>
        <w:rPr>
          <w:rFonts w:hint="eastAsia"/>
          <w:color w:val="000000"/>
        </w:rPr>
      </w:r>
      <w:r/>
    </w:p>
    <w:p>
      <w:pPr>
        <w:pStyle w:val="1061"/>
        <w:numPr>
          <w:ilvl w:val="0"/>
          <w:numId w:val="84"/>
        </w:numPr>
        <w:tabs>
          <w:tab w:val="left" w:pos="720" w:leader="none"/>
        </w:tabs>
        <w:rPr>
          <w:rFonts w:hint="eastAsia"/>
          <w:color w:val="000000"/>
        </w:rPr>
      </w:pPr>
      <w:r>
        <w:rPr>
          <w:color w:val="000000"/>
        </w:rPr>
        <w:t xml:space="preserve">支持分析各用户组考试发布情况</w:t>
      </w:r>
      <w:r>
        <w:rPr>
          <w:rFonts w:hint="eastAsia"/>
          <w:color w:val="000000"/>
        </w:rPr>
      </w:r>
      <w:r/>
    </w:p>
    <w:p>
      <w:pPr>
        <w:pStyle w:val="1061"/>
        <w:numPr>
          <w:ilvl w:val="0"/>
          <w:numId w:val="84"/>
        </w:numPr>
        <w:tabs>
          <w:tab w:val="left" w:pos="720" w:leader="none"/>
        </w:tabs>
        <w:rPr>
          <w:rFonts w:hint="eastAsia"/>
          <w:color w:val="000000"/>
        </w:rPr>
      </w:pPr>
      <w:r>
        <w:rPr>
          <w:color w:val="000000"/>
        </w:rPr>
        <w:t xml:space="preserve">支持查看考试参与人员数据及成绩曲线</w:t>
      </w:r>
      <w:r>
        <w:rPr>
          <w:rFonts w:hint="eastAsia"/>
          <w:color w:val="000000"/>
        </w:rPr>
      </w:r>
      <w:r/>
    </w:p>
    <w:p>
      <w:pPr>
        <w:pStyle w:val="1061"/>
        <w:rPr>
          <w:rFonts w:hint="eastAsia"/>
          <w:b/>
          <w:bCs/>
          <w:color w:val="000000"/>
        </w:rPr>
      </w:pPr>
      <w:r>
        <w:rPr>
          <w:b/>
          <w:bCs/>
          <w:color w:val="000000"/>
        </w:rPr>
        <w:t xml:space="preserve">2.13.3 轮转过程分析</w:t>
      </w:r>
      <w:r>
        <w:rPr>
          <w:rFonts w:hint="eastAsia"/>
          <w:b/>
          <w:bCs/>
          <w:color w:val="000000"/>
        </w:rPr>
      </w:r>
      <w:r/>
    </w:p>
    <w:p>
      <w:pPr>
        <w:pStyle w:val="1061"/>
        <w:numPr>
          <w:ilvl w:val="0"/>
          <w:numId w:val="85"/>
        </w:numPr>
        <w:tabs>
          <w:tab w:val="left" w:pos="720" w:leader="none"/>
        </w:tabs>
        <w:rPr>
          <w:rFonts w:hint="eastAsia"/>
          <w:color w:val="000000"/>
        </w:rPr>
      </w:pPr>
      <w:r>
        <w:rPr>
          <w:color w:val="000000"/>
        </w:rPr>
        <w:t xml:space="preserve">针对轮转过程中的入科情况、出科考核安排、阶段考核安排、教学活动、带教工作量、学生带教老师统计、360评估进行数据统计与分析</w:t>
      </w:r>
      <w:r>
        <w:rPr>
          <w:rFonts w:hint="eastAsia"/>
          <w:color w:val="000000"/>
        </w:rPr>
      </w:r>
      <w:r/>
    </w:p>
    <w:p>
      <w:pPr>
        <w:pStyle w:val="1061"/>
        <w:rPr>
          <w:rFonts w:hint="eastAsia"/>
          <w:b/>
          <w:bCs/>
          <w:color w:val="000000"/>
        </w:rPr>
      </w:pPr>
      <w:r>
        <w:rPr>
          <w:b/>
          <w:bCs/>
          <w:color w:val="000000"/>
        </w:rPr>
        <w:t xml:space="preserve">2.13.4 审核情况分析</w:t>
      </w:r>
      <w:r>
        <w:rPr>
          <w:rFonts w:hint="eastAsia"/>
          <w:b/>
          <w:bCs/>
          <w:color w:val="000000"/>
        </w:rPr>
      </w:r>
      <w:r/>
    </w:p>
    <w:p>
      <w:pPr>
        <w:pStyle w:val="1061"/>
        <w:numPr>
          <w:ilvl w:val="0"/>
          <w:numId w:val="86"/>
        </w:numPr>
        <w:tabs>
          <w:tab w:val="left" w:pos="720" w:leader="none"/>
        </w:tabs>
        <w:rPr>
          <w:rFonts w:hint="eastAsia"/>
          <w:color w:val="000000"/>
        </w:rPr>
      </w:pPr>
      <w:r>
        <w:rPr>
          <w:color w:val="000000"/>
        </w:rPr>
        <w:t xml:space="preserve">支持对系统中各类审核事项进行数据统计与分析</w:t>
      </w:r>
      <w:r>
        <w:rPr>
          <w:rFonts w:hint="eastAsia"/>
          <w:color w:val="000000"/>
        </w:rPr>
      </w:r>
      <w:r/>
    </w:p>
    <w:p>
      <w:pPr>
        <w:pStyle w:val="1061"/>
        <w:rPr>
          <w:rFonts w:hint="eastAsia"/>
          <w:b/>
          <w:bCs/>
          <w:color w:val="000000"/>
        </w:rPr>
      </w:pPr>
      <w:r>
        <w:rPr>
          <w:b/>
          <w:bCs/>
          <w:color w:val="000000"/>
        </w:rPr>
        <w:t xml:space="preserve">三、学生端（APP端）</w:t>
      </w:r>
      <w:r>
        <w:rPr>
          <w:rFonts w:hint="eastAsia"/>
          <w:b/>
          <w:bCs/>
          <w:color w:val="000000"/>
        </w:rPr>
      </w:r>
      <w:r/>
    </w:p>
    <w:p>
      <w:pPr>
        <w:pStyle w:val="1061"/>
        <w:rPr>
          <w:rFonts w:hint="eastAsia"/>
          <w:b/>
          <w:bCs/>
          <w:color w:val="000000"/>
        </w:rPr>
      </w:pPr>
      <w:r>
        <w:rPr>
          <w:b/>
          <w:bCs/>
          <w:color w:val="000000"/>
        </w:rPr>
        <w:t xml:space="preserve">3.1 个人资料</w:t>
      </w:r>
      <w:r>
        <w:rPr>
          <w:rFonts w:hint="eastAsia"/>
          <w:b/>
          <w:bCs/>
          <w:color w:val="000000"/>
        </w:rPr>
      </w:r>
      <w:r/>
    </w:p>
    <w:p>
      <w:pPr>
        <w:pStyle w:val="1061"/>
        <w:numPr>
          <w:ilvl w:val="0"/>
          <w:numId w:val="87"/>
        </w:numPr>
        <w:tabs>
          <w:tab w:val="left" w:pos="720" w:leader="none"/>
        </w:tabs>
        <w:rPr>
          <w:rFonts w:hint="eastAsia"/>
          <w:color w:val="000000"/>
        </w:rPr>
      </w:pPr>
      <w:r>
        <w:rPr>
          <w:color w:val="000000"/>
        </w:rPr>
        <w:t xml:space="preserve">支持查看学生的个人信息</w:t>
      </w:r>
      <w:r>
        <w:rPr>
          <w:rFonts w:hint="eastAsia"/>
          <w:color w:val="000000"/>
        </w:rPr>
      </w:r>
      <w:r/>
    </w:p>
    <w:p>
      <w:pPr>
        <w:pStyle w:val="1061"/>
        <w:numPr>
          <w:ilvl w:val="0"/>
          <w:numId w:val="87"/>
        </w:numPr>
        <w:tabs>
          <w:tab w:val="left" w:pos="720" w:leader="none"/>
        </w:tabs>
        <w:rPr>
          <w:rFonts w:hint="eastAsia"/>
          <w:color w:val="000000"/>
        </w:rPr>
      </w:pPr>
      <w:r>
        <w:rPr>
          <w:color w:val="000000"/>
        </w:rPr>
        <w:t xml:space="preserve">支持编辑、修改姓名、性别、手机号等基础信息</w:t>
      </w:r>
      <w:r>
        <w:rPr>
          <w:rFonts w:hint="eastAsia"/>
          <w:color w:val="000000"/>
        </w:rPr>
      </w:r>
      <w:r/>
    </w:p>
    <w:p>
      <w:pPr>
        <w:pStyle w:val="1061"/>
        <w:rPr>
          <w:rFonts w:hint="eastAsia"/>
          <w:b/>
          <w:bCs/>
          <w:color w:val="000000"/>
        </w:rPr>
      </w:pPr>
      <w:r>
        <w:rPr>
          <w:b/>
          <w:bCs/>
          <w:color w:val="000000"/>
        </w:rPr>
        <w:t xml:space="preserve">3.2 我的轮转计划</w:t>
      </w:r>
      <w:r>
        <w:rPr>
          <w:rFonts w:hint="eastAsia"/>
          <w:b/>
          <w:bCs/>
          <w:color w:val="000000"/>
        </w:rPr>
      </w:r>
      <w:r/>
    </w:p>
    <w:p>
      <w:pPr>
        <w:pStyle w:val="1061"/>
        <w:numPr>
          <w:ilvl w:val="0"/>
          <w:numId w:val="88"/>
        </w:numPr>
        <w:tabs>
          <w:tab w:val="left" w:pos="720" w:leader="none"/>
        </w:tabs>
        <w:rPr>
          <w:rFonts w:hint="eastAsia"/>
          <w:color w:val="000000"/>
        </w:rPr>
      </w:pPr>
      <w:r>
        <w:rPr>
          <w:color w:val="000000"/>
        </w:rPr>
        <w:t xml:space="preserve">支持查看个人轮转计划</w:t>
      </w:r>
      <w:r>
        <w:rPr>
          <w:rFonts w:hint="eastAsia"/>
          <w:color w:val="000000"/>
        </w:rPr>
      </w:r>
      <w:r/>
    </w:p>
    <w:p>
      <w:pPr>
        <w:pStyle w:val="1061"/>
        <w:numPr>
          <w:ilvl w:val="0"/>
          <w:numId w:val="88"/>
        </w:numPr>
        <w:tabs>
          <w:tab w:val="left" w:pos="720" w:leader="none"/>
        </w:tabs>
        <w:rPr>
          <w:rFonts w:hint="eastAsia"/>
          <w:color w:val="000000"/>
        </w:rPr>
      </w:pPr>
      <w:r>
        <w:rPr>
          <w:color w:val="000000"/>
        </w:rPr>
        <w:t xml:space="preserve">信息字段包括：轮转科室、轮转起止时间</w:t>
      </w:r>
      <w:r>
        <w:rPr>
          <w:rFonts w:hint="eastAsia"/>
          <w:color w:val="000000"/>
        </w:rPr>
      </w:r>
      <w:r/>
    </w:p>
    <w:p>
      <w:pPr>
        <w:pStyle w:val="1061"/>
        <w:numPr>
          <w:ilvl w:val="0"/>
          <w:numId w:val="88"/>
        </w:numPr>
        <w:tabs>
          <w:tab w:val="left" w:pos="720" w:leader="none"/>
        </w:tabs>
        <w:rPr>
          <w:rFonts w:hint="eastAsia"/>
          <w:color w:val="000000"/>
        </w:rPr>
      </w:pPr>
      <w:r>
        <w:rPr>
          <w:color w:val="000000"/>
        </w:rPr>
        <w:t xml:space="preserve">已完成科室支持查看对应带教老师</w:t>
      </w:r>
      <w:r>
        <w:rPr>
          <w:rFonts w:hint="eastAsia"/>
          <w:color w:val="000000"/>
        </w:rPr>
      </w:r>
      <w:r/>
    </w:p>
    <w:p>
      <w:pPr>
        <w:pStyle w:val="1061"/>
        <w:numPr>
          <w:ilvl w:val="0"/>
          <w:numId w:val="88"/>
        </w:numPr>
        <w:tabs>
          <w:tab w:val="left" w:pos="720" w:leader="none"/>
        </w:tabs>
        <w:rPr>
          <w:rFonts w:hint="eastAsia"/>
          <w:color w:val="000000"/>
        </w:rPr>
      </w:pPr>
      <w:r>
        <w:rPr>
          <w:color w:val="000000"/>
        </w:rPr>
        <w:t xml:space="preserve">支持月、周、日三种视图模式切换</w:t>
      </w:r>
      <w:r>
        <w:rPr>
          <w:rFonts w:hint="eastAsia"/>
          <w:color w:val="000000"/>
        </w:rPr>
      </w:r>
      <w:r/>
    </w:p>
    <w:p>
      <w:pPr>
        <w:pStyle w:val="1061"/>
        <w:rPr>
          <w:rFonts w:hint="eastAsia"/>
          <w:b/>
          <w:bCs/>
          <w:color w:val="000000"/>
        </w:rPr>
      </w:pPr>
      <w:r>
        <w:rPr>
          <w:b/>
          <w:bCs/>
          <w:color w:val="000000"/>
        </w:rPr>
        <w:t xml:space="preserve">3.3 我的考试</w:t>
      </w:r>
      <w:r>
        <w:rPr>
          <w:rFonts w:hint="eastAsia"/>
          <w:b/>
          <w:bCs/>
          <w:color w:val="000000"/>
        </w:rPr>
      </w:r>
      <w:r/>
    </w:p>
    <w:p>
      <w:pPr>
        <w:pStyle w:val="1061"/>
        <w:numPr>
          <w:ilvl w:val="0"/>
          <w:numId w:val="89"/>
        </w:numPr>
        <w:tabs>
          <w:tab w:val="left" w:pos="720" w:leader="none"/>
        </w:tabs>
        <w:rPr>
          <w:rFonts w:hint="eastAsia"/>
          <w:color w:val="000000"/>
        </w:rPr>
      </w:pPr>
      <w:r>
        <w:rPr>
          <w:color w:val="000000"/>
        </w:rPr>
        <w:t xml:space="preserve">支持参与管理员发布的在线考试（常规考核、出科理论考等）</w:t>
      </w:r>
      <w:r>
        <w:rPr>
          <w:rFonts w:hint="eastAsia"/>
          <w:color w:val="000000"/>
        </w:rPr>
      </w:r>
      <w:r/>
    </w:p>
    <w:p>
      <w:pPr>
        <w:pStyle w:val="1061"/>
        <w:numPr>
          <w:ilvl w:val="0"/>
          <w:numId w:val="89"/>
        </w:numPr>
        <w:tabs>
          <w:tab w:val="left" w:pos="720" w:leader="none"/>
        </w:tabs>
        <w:rPr>
          <w:rFonts w:hint="eastAsia"/>
          <w:color w:val="000000"/>
        </w:rPr>
      </w:pPr>
      <w:r>
        <w:rPr>
          <w:color w:val="000000"/>
        </w:rPr>
        <w:t xml:space="preserve">支持查看考试成绩及答题卡</w:t>
      </w:r>
      <w:r>
        <w:rPr>
          <w:rFonts w:hint="eastAsia"/>
          <w:color w:val="000000"/>
        </w:rPr>
      </w:r>
      <w:r/>
    </w:p>
    <w:p>
      <w:pPr>
        <w:pStyle w:val="1061"/>
        <w:rPr>
          <w:rFonts w:hint="eastAsia"/>
          <w:b/>
          <w:bCs/>
          <w:color w:val="000000"/>
        </w:rPr>
      </w:pPr>
      <w:r>
        <w:rPr>
          <w:b/>
          <w:bCs/>
          <w:color w:val="000000"/>
        </w:rPr>
        <w:t xml:space="preserve">3.4 入科教育</w:t>
      </w:r>
      <w:r>
        <w:rPr>
          <w:rFonts w:hint="eastAsia"/>
          <w:b/>
          <w:bCs/>
          <w:color w:val="000000"/>
        </w:rPr>
      </w:r>
      <w:r/>
    </w:p>
    <w:p>
      <w:pPr>
        <w:pStyle w:val="1061"/>
        <w:numPr>
          <w:ilvl w:val="0"/>
          <w:numId w:val="90"/>
        </w:numPr>
        <w:tabs>
          <w:tab w:val="left" w:pos="720" w:leader="none"/>
        </w:tabs>
        <w:rPr>
          <w:rFonts w:hint="eastAsia"/>
          <w:color w:val="000000"/>
        </w:rPr>
      </w:pPr>
      <w:r>
        <w:rPr>
          <w:color w:val="000000"/>
        </w:rPr>
        <w:t xml:space="preserve">支持查看各轮转科室设置的入科教育内容</w:t>
      </w:r>
      <w:r>
        <w:rPr>
          <w:rFonts w:hint="eastAsia"/>
          <w:color w:val="000000"/>
        </w:rPr>
      </w:r>
      <w:r/>
    </w:p>
    <w:p>
      <w:pPr>
        <w:pStyle w:val="1061"/>
        <w:numPr>
          <w:ilvl w:val="0"/>
          <w:numId w:val="90"/>
        </w:numPr>
        <w:tabs>
          <w:tab w:val="left" w:pos="720" w:leader="none"/>
        </w:tabs>
        <w:rPr>
          <w:rFonts w:hint="eastAsia"/>
          <w:color w:val="000000"/>
        </w:rPr>
      </w:pPr>
      <w:r>
        <w:rPr>
          <w:color w:val="000000"/>
        </w:rPr>
        <w:t xml:space="preserve">支持学习阅读后完成签到</w:t>
      </w:r>
      <w:r>
        <w:rPr>
          <w:rFonts w:hint="eastAsia"/>
          <w:color w:val="000000"/>
        </w:rPr>
      </w:r>
      <w:r/>
    </w:p>
    <w:p>
      <w:pPr>
        <w:pStyle w:val="1061"/>
        <w:rPr>
          <w:rFonts w:hint="eastAsia"/>
          <w:b/>
          <w:bCs/>
          <w:color w:val="000000"/>
        </w:rPr>
      </w:pPr>
      <w:r>
        <w:rPr>
          <w:b/>
          <w:bCs/>
          <w:color w:val="000000"/>
        </w:rPr>
        <w:t xml:space="preserve">3.5 病史上传</w:t>
      </w:r>
      <w:r>
        <w:rPr>
          <w:rFonts w:hint="eastAsia"/>
          <w:b/>
          <w:bCs/>
          <w:color w:val="000000"/>
        </w:rPr>
      </w:r>
      <w:r/>
    </w:p>
    <w:p>
      <w:pPr>
        <w:pStyle w:val="1061"/>
        <w:numPr>
          <w:ilvl w:val="0"/>
          <w:numId w:val="91"/>
        </w:numPr>
        <w:tabs>
          <w:tab w:val="left" w:pos="720" w:leader="none"/>
        </w:tabs>
        <w:rPr>
          <w:rFonts w:hint="eastAsia"/>
          <w:color w:val="000000"/>
        </w:rPr>
      </w:pPr>
      <w:r>
        <w:rPr>
          <w:color w:val="000000"/>
        </w:rPr>
        <w:t xml:space="preserve">支持根据教学要求上传入院病历记录</w:t>
      </w:r>
      <w:r>
        <w:rPr>
          <w:rFonts w:hint="eastAsia"/>
          <w:color w:val="000000"/>
        </w:rPr>
      </w:r>
      <w:r/>
    </w:p>
    <w:p>
      <w:pPr>
        <w:pStyle w:val="1061"/>
        <w:numPr>
          <w:ilvl w:val="0"/>
          <w:numId w:val="91"/>
        </w:numPr>
        <w:tabs>
          <w:tab w:val="left" w:pos="720" w:leader="none"/>
        </w:tabs>
        <w:rPr>
          <w:rFonts w:hint="eastAsia"/>
          <w:color w:val="000000"/>
        </w:rPr>
      </w:pPr>
      <w:r>
        <w:rPr>
          <w:color w:val="000000"/>
        </w:rPr>
        <w:t xml:space="preserve">病历提交后进入审核流程</w:t>
      </w:r>
      <w:r>
        <w:rPr>
          <w:rFonts w:hint="eastAsia"/>
          <w:color w:val="000000"/>
        </w:rPr>
      </w:r>
      <w:r/>
    </w:p>
    <w:p>
      <w:pPr>
        <w:pStyle w:val="1061"/>
        <w:numPr>
          <w:ilvl w:val="0"/>
          <w:numId w:val="91"/>
        </w:numPr>
        <w:tabs>
          <w:tab w:val="left" w:pos="720" w:leader="none"/>
        </w:tabs>
        <w:rPr>
          <w:rFonts w:hint="eastAsia"/>
          <w:color w:val="000000"/>
        </w:rPr>
      </w:pPr>
      <w:r>
        <w:rPr>
          <w:color w:val="000000"/>
        </w:rPr>
        <w:t xml:space="preserve">审核完成后支持在线查看评阅意见</w:t>
      </w:r>
      <w:r>
        <w:rPr>
          <w:rFonts w:hint="eastAsia"/>
          <w:color w:val="000000"/>
        </w:rPr>
      </w:r>
      <w:r/>
    </w:p>
    <w:p>
      <w:pPr>
        <w:pStyle w:val="1061"/>
        <w:rPr>
          <w:rFonts w:hint="eastAsia"/>
          <w:b/>
          <w:bCs/>
          <w:color w:val="000000"/>
        </w:rPr>
      </w:pPr>
      <w:r>
        <w:rPr>
          <w:b/>
          <w:bCs/>
          <w:color w:val="000000"/>
        </w:rPr>
        <w:t xml:space="preserve">3.6 活动中心</w:t>
      </w:r>
      <w:r>
        <w:rPr>
          <w:rFonts w:hint="eastAsia"/>
          <w:b/>
          <w:bCs/>
          <w:color w:val="000000"/>
        </w:rPr>
      </w:r>
      <w:r/>
    </w:p>
    <w:p>
      <w:pPr>
        <w:pStyle w:val="1061"/>
        <w:numPr>
          <w:ilvl w:val="0"/>
          <w:numId w:val="92"/>
        </w:numPr>
        <w:tabs>
          <w:tab w:val="left" w:pos="720" w:leader="none"/>
        </w:tabs>
        <w:rPr>
          <w:rFonts w:hint="eastAsia"/>
          <w:color w:val="000000"/>
        </w:rPr>
      </w:pPr>
      <w:r>
        <w:rPr>
          <w:color w:val="000000"/>
        </w:rPr>
        <w:t xml:space="preserve">支持集中查看入院教育、入教研室教育、入科教育、教学活动、院级活动等各类活动列表</w:t>
      </w:r>
      <w:r>
        <w:rPr>
          <w:rFonts w:hint="eastAsia"/>
          <w:color w:val="000000"/>
        </w:rPr>
      </w:r>
      <w:r/>
    </w:p>
    <w:p>
      <w:pPr>
        <w:pStyle w:val="1061"/>
        <w:numPr>
          <w:ilvl w:val="0"/>
          <w:numId w:val="92"/>
        </w:numPr>
        <w:tabs>
          <w:tab w:val="left" w:pos="720" w:leader="none"/>
        </w:tabs>
        <w:rPr>
          <w:rFonts w:hint="eastAsia"/>
          <w:color w:val="000000"/>
        </w:rPr>
      </w:pPr>
      <w:r>
        <w:rPr>
          <w:color w:val="000000"/>
        </w:rPr>
        <w:t xml:space="preserve">支持查看活动详情</w:t>
      </w:r>
      <w:r>
        <w:rPr>
          <w:rFonts w:hint="eastAsia"/>
          <w:color w:val="000000"/>
        </w:rPr>
      </w:r>
      <w:r/>
    </w:p>
    <w:p>
      <w:pPr>
        <w:pStyle w:val="1061"/>
        <w:numPr>
          <w:ilvl w:val="0"/>
          <w:numId w:val="92"/>
        </w:numPr>
        <w:tabs>
          <w:tab w:val="left" w:pos="720" w:leader="none"/>
        </w:tabs>
        <w:rPr>
          <w:rFonts w:hint="eastAsia"/>
          <w:color w:val="000000"/>
        </w:rPr>
      </w:pPr>
      <w:r>
        <w:rPr>
          <w:color w:val="000000"/>
        </w:rPr>
        <w:t xml:space="preserve">已上传活动资料支持提前预览</w:t>
      </w:r>
      <w:r>
        <w:rPr>
          <w:rFonts w:hint="eastAsia"/>
          <w:color w:val="000000"/>
        </w:rPr>
      </w:r>
      <w:r/>
    </w:p>
    <w:p>
      <w:pPr>
        <w:pStyle w:val="1061"/>
        <w:numPr>
          <w:ilvl w:val="0"/>
          <w:numId w:val="92"/>
        </w:numPr>
        <w:tabs>
          <w:tab w:val="left" w:pos="720" w:leader="none"/>
        </w:tabs>
        <w:rPr>
          <w:rFonts w:hint="eastAsia"/>
          <w:color w:val="000000"/>
        </w:rPr>
      </w:pPr>
      <w:r>
        <w:rPr>
          <w:color w:val="000000"/>
        </w:rPr>
        <w:t xml:space="preserve">支持在规定时间内完成活动签到、签退及活动评价</w:t>
      </w:r>
      <w:r>
        <w:rPr>
          <w:rFonts w:hint="eastAsia"/>
          <w:color w:val="000000"/>
        </w:rPr>
      </w:r>
      <w:r/>
    </w:p>
    <w:p>
      <w:pPr>
        <w:pStyle w:val="1061"/>
        <w:rPr>
          <w:rFonts w:hint="eastAsia"/>
          <w:b/>
          <w:bCs/>
          <w:color w:val="000000"/>
        </w:rPr>
      </w:pPr>
      <w:r>
        <w:rPr>
          <w:b/>
          <w:bCs/>
          <w:color w:val="000000"/>
        </w:rPr>
        <w:t xml:space="preserve">3.7 形成性评价（Mini-CEX/DOPS/SOAP）</w:t>
      </w:r>
      <w:r>
        <w:rPr>
          <w:rFonts w:hint="eastAsia"/>
          <w:b/>
          <w:bCs/>
          <w:color w:val="000000"/>
        </w:rPr>
      </w:r>
      <w:r/>
    </w:p>
    <w:p>
      <w:pPr>
        <w:pStyle w:val="1061"/>
        <w:numPr>
          <w:ilvl w:val="0"/>
          <w:numId w:val="93"/>
        </w:numPr>
        <w:tabs>
          <w:tab w:val="left" w:pos="720" w:leader="none"/>
        </w:tabs>
        <w:rPr>
          <w:rFonts w:hint="eastAsia"/>
          <w:color w:val="000000"/>
        </w:rPr>
      </w:pPr>
      <w:r>
        <w:rPr>
          <w:color w:val="000000"/>
        </w:rPr>
        <w:t xml:space="preserve">支持查看个人已完成审核的形成性评价考核成绩</w:t>
      </w:r>
      <w:r>
        <w:rPr>
          <w:rFonts w:hint="eastAsia"/>
          <w:color w:val="000000"/>
        </w:rPr>
      </w:r>
      <w:r/>
    </w:p>
    <w:p>
      <w:pPr>
        <w:pStyle w:val="1061"/>
        <w:rPr>
          <w:rFonts w:hint="eastAsia"/>
          <w:b/>
          <w:bCs/>
          <w:color w:val="000000"/>
        </w:rPr>
      </w:pPr>
      <w:r>
        <w:rPr>
          <w:b/>
          <w:bCs/>
          <w:color w:val="000000"/>
        </w:rPr>
        <w:t xml:space="preserve">3.8 出科申请</w:t>
      </w:r>
      <w:r>
        <w:rPr>
          <w:rFonts w:hint="eastAsia"/>
          <w:b/>
          <w:bCs/>
          <w:color w:val="000000"/>
        </w:rPr>
      </w:r>
      <w:r/>
    </w:p>
    <w:p>
      <w:pPr>
        <w:pStyle w:val="1061"/>
        <w:numPr>
          <w:ilvl w:val="0"/>
          <w:numId w:val="94"/>
        </w:numPr>
        <w:tabs>
          <w:tab w:val="left" w:pos="720" w:leader="none"/>
        </w:tabs>
        <w:rPr>
          <w:rFonts w:hint="eastAsia"/>
          <w:color w:val="000000"/>
        </w:rPr>
      </w:pPr>
      <w:r>
        <w:rPr>
          <w:color w:val="000000"/>
        </w:rPr>
        <w:t xml:space="preserve">支持在完成轮转要求后自主提交出科申请</w:t>
      </w:r>
      <w:r>
        <w:rPr>
          <w:rFonts w:hint="eastAsia"/>
          <w:color w:val="000000"/>
        </w:rPr>
      </w:r>
      <w:r/>
    </w:p>
    <w:p>
      <w:pPr>
        <w:pStyle w:val="1061"/>
        <w:numPr>
          <w:ilvl w:val="0"/>
          <w:numId w:val="94"/>
        </w:numPr>
        <w:tabs>
          <w:tab w:val="left" w:pos="720" w:leader="none"/>
        </w:tabs>
        <w:rPr>
          <w:rFonts w:hint="eastAsia"/>
          <w:color w:val="000000"/>
        </w:rPr>
      </w:pPr>
      <w:r>
        <w:rPr>
          <w:color w:val="000000"/>
        </w:rPr>
        <w:t xml:space="preserve">申请审核通过后支持在线查看出科考核成绩</w:t>
      </w:r>
      <w:r>
        <w:rPr>
          <w:rFonts w:hint="eastAsia"/>
          <w:color w:val="000000"/>
        </w:rPr>
      </w:r>
      <w:r/>
    </w:p>
    <w:p>
      <w:pPr>
        <w:pStyle w:val="1061"/>
        <w:rPr>
          <w:rFonts w:hint="eastAsia"/>
          <w:b/>
          <w:bCs/>
          <w:color w:val="000000"/>
        </w:rPr>
      </w:pPr>
      <w:r>
        <w:rPr>
          <w:b/>
          <w:bCs/>
          <w:color w:val="000000"/>
        </w:rPr>
        <w:t xml:space="preserve">3.9 360评估</w:t>
      </w:r>
      <w:r>
        <w:rPr>
          <w:rFonts w:hint="eastAsia"/>
          <w:b/>
          <w:bCs/>
          <w:color w:val="000000"/>
        </w:rPr>
      </w:r>
      <w:r/>
    </w:p>
    <w:p>
      <w:pPr>
        <w:pStyle w:val="1061"/>
        <w:numPr>
          <w:ilvl w:val="0"/>
          <w:numId w:val="95"/>
        </w:numPr>
        <w:tabs>
          <w:tab w:val="left" w:pos="720" w:leader="none"/>
        </w:tabs>
        <w:rPr>
          <w:rFonts w:hint="eastAsia"/>
          <w:color w:val="000000"/>
        </w:rPr>
      </w:pPr>
      <w:r>
        <w:rPr>
          <w:color w:val="000000"/>
        </w:rPr>
        <w:t xml:space="preserve">支持根据评估任务要求在线完成360评估（学生评估带教、评估科室、评估基地等）</w:t>
      </w:r>
      <w:r>
        <w:rPr>
          <w:rFonts w:hint="eastAsia"/>
          <w:color w:val="000000"/>
        </w:rPr>
      </w:r>
      <w:r/>
    </w:p>
    <w:p>
      <w:pPr>
        <w:pStyle w:val="1061"/>
        <w:numPr>
          <w:ilvl w:val="0"/>
          <w:numId w:val="95"/>
        </w:numPr>
        <w:tabs>
          <w:tab w:val="left" w:pos="720" w:leader="none"/>
        </w:tabs>
        <w:rPr>
          <w:rFonts w:hint="eastAsia"/>
          <w:color w:val="000000"/>
        </w:rPr>
      </w:pPr>
      <w:r>
        <w:rPr>
          <w:color w:val="000000"/>
        </w:rPr>
        <w:t xml:space="preserve">支持查看已提交的历史评估数据</w:t>
      </w:r>
      <w:r>
        <w:rPr>
          <w:rFonts w:hint="eastAsia"/>
          <w:color w:val="000000"/>
        </w:rPr>
      </w:r>
      <w:r/>
    </w:p>
    <w:p>
      <w:pPr>
        <w:pStyle w:val="1061"/>
        <w:rPr>
          <w:rFonts w:hint="eastAsia"/>
          <w:b/>
          <w:bCs/>
          <w:color w:val="000000"/>
        </w:rPr>
      </w:pPr>
      <w:r>
        <w:rPr>
          <w:b/>
          <w:bCs/>
          <w:color w:val="000000"/>
        </w:rPr>
        <w:t xml:space="preserve">3.10 实习手册</w:t>
      </w:r>
      <w:r>
        <w:rPr>
          <w:rFonts w:hint="eastAsia"/>
          <w:b/>
          <w:bCs/>
          <w:color w:val="000000"/>
        </w:rPr>
      </w:r>
      <w:r/>
    </w:p>
    <w:p>
      <w:pPr>
        <w:pStyle w:val="1061"/>
        <w:numPr>
          <w:ilvl w:val="0"/>
          <w:numId w:val="96"/>
        </w:numPr>
        <w:tabs>
          <w:tab w:val="left" w:pos="720" w:leader="none"/>
        </w:tabs>
        <w:rPr>
          <w:rFonts w:hint="eastAsia"/>
          <w:color w:val="000000"/>
        </w:rPr>
      </w:pPr>
      <w:r>
        <w:rPr>
          <w:color w:val="000000"/>
        </w:rPr>
        <w:t xml:space="preserve">支持查看各科室轮转内容要求（病种、操作等）及完成情况</w:t>
      </w:r>
      <w:r>
        <w:rPr>
          <w:rFonts w:hint="eastAsia"/>
          <w:color w:val="000000"/>
        </w:rPr>
      </w:r>
      <w:r/>
    </w:p>
    <w:p>
      <w:pPr>
        <w:pStyle w:val="1061"/>
        <w:numPr>
          <w:ilvl w:val="0"/>
          <w:numId w:val="96"/>
        </w:numPr>
        <w:tabs>
          <w:tab w:val="left" w:pos="720" w:leader="none"/>
        </w:tabs>
        <w:rPr>
          <w:rFonts w:hint="eastAsia"/>
          <w:color w:val="000000"/>
        </w:rPr>
      </w:pPr>
      <w:r>
        <w:rPr>
          <w:color w:val="000000"/>
        </w:rPr>
        <w:t xml:space="preserve">支持按要求进行病种学习、操作训练等记录</w:t>
      </w:r>
      <w:r>
        <w:rPr>
          <w:rFonts w:hint="eastAsia"/>
          <w:color w:val="000000"/>
        </w:rPr>
      </w:r>
      <w:r/>
    </w:p>
    <w:p>
      <w:pPr>
        <w:pStyle w:val="1061"/>
        <w:numPr>
          <w:ilvl w:val="0"/>
          <w:numId w:val="96"/>
        </w:numPr>
        <w:tabs>
          <w:tab w:val="left" w:pos="720" w:leader="none"/>
        </w:tabs>
        <w:rPr>
          <w:rFonts w:hint="eastAsia"/>
          <w:color w:val="000000"/>
        </w:rPr>
      </w:pPr>
      <w:r>
        <w:rPr>
          <w:color w:val="000000"/>
        </w:rPr>
        <w:t xml:space="preserve">记录按系统设定审核路径提交审核</w:t>
      </w:r>
      <w:r>
        <w:rPr>
          <w:rFonts w:hint="eastAsia"/>
          <w:color w:val="000000"/>
        </w:rPr>
      </w:r>
      <w:r/>
    </w:p>
    <w:p>
      <w:pPr>
        <w:pStyle w:val="1061"/>
        <w:rPr>
          <w:rFonts w:hint="eastAsia"/>
          <w:b/>
          <w:bCs/>
          <w:color w:val="000000"/>
        </w:rPr>
      </w:pPr>
      <w:r>
        <w:rPr>
          <w:b/>
          <w:bCs/>
          <w:color w:val="000000"/>
        </w:rPr>
        <w:t xml:space="preserve">3.11 我的导师</w:t>
      </w:r>
      <w:r>
        <w:rPr>
          <w:rFonts w:hint="eastAsia"/>
          <w:b/>
          <w:bCs/>
          <w:color w:val="000000"/>
        </w:rPr>
      </w:r>
      <w:r/>
    </w:p>
    <w:p>
      <w:pPr>
        <w:pStyle w:val="1061"/>
        <w:numPr>
          <w:ilvl w:val="0"/>
          <w:numId w:val="97"/>
        </w:numPr>
        <w:tabs>
          <w:tab w:val="left" w:pos="720" w:leader="none"/>
        </w:tabs>
        <w:rPr>
          <w:rFonts w:hint="eastAsia"/>
          <w:color w:val="000000"/>
        </w:rPr>
      </w:pPr>
      <w:r>
        <w:rPr>
          <w:color w:val="000000"/>
        </w:rPr>
        <w:t xml:space="preserve">支持查看当前导师基本信息</w:t>
      </w:r>
      <w:r>
        <w:rPr>
          <w:rFonts w:hint="eastAsia"/>
          <w:color w:val="000000"/>
        </w:rPr>
      </w:r>
      <w:r/>
    </w:p>
    <w:p>
      <w:pPr>
        <w:pStyle w:val="1061"/>
        <w:numPr>
          <w:ilvl w:val="0"/>
          <w:numId w:val="97"/>
        </w:numPr>
        <w:tabs>
          <w:tab w:val="left" w:pos="720" w:leader="none"/>
        </w:tabs>
        <w:rPr>
          <w:rFonts w:hint="eastAsia"/>
          <w:color w:val="000000"/>
        </w:rPr>
      </w:pPr>
      <w:r>
        <w:rPr>
          <w:color w:val="000000"/>
        </w:rPr>
        <w:t xml:space="preserve">支持查看导师上传的培养计划</w:t>
      </w:r>
      <w:r>
        <w:rPr>
          <w:rFonts w:hint="eastAsia"/>
          <w:color w:val="000000"/>
        </w:rPr>
      </w:r>
      <w:r/>
    </w:p>
    <w:p>
      <w:pPr>
        <w:pStyle w:val="1061"/>
        <w:numPr>
          <w:ilvl w:val="0"/>
          <w:numId w:val="97"/>
        </w:numPr>
        <w:tabs>
          <w:tab w:val="left" w:pos="720" w:leader="none"/>
        </w:tabs>
        <w:rPr>
          <w:rFonts w:hint="eastAsia"/>
          <w:color w:val="000000"/>
        </w:rPr>
      </w:pPr>
      <w:r>
        <w:rPr>
          <w:color w:val="000000"/>
        </w:rPr>
        <w:t xml:space="preserve">支持在线填写访谈记录并提交审核</w:t>
      </w:r>
      <w:r>
        <w:rPr>
          <w:rFonts w:hint="eastAsia"/>
          <w:color w:val="000000"/>
        </w:rPr>
      </w:r>
      <w:r/>
    </w:p>
    <w:p>
      <w:pPr>
        <w:pStyle w:val="1061"/>
        <w:rPr>
          <w:rFonts w:hint="eastAsia"/>
          <w:b/>
          <w:bCs/>
          <w:color w:val="000000"/>
        </w:rPr>
      </w:pPr>
      <w:r>
        <w:rPr>
          <w:b/>
          <w:bCs/>
          <w:color w:val="000000"/>
        </w:rPr>
        <w:t xml:space="preserve">3.12 我的假勤</w:t>
      </w:r>
      <w:r>
        <w:rPr>
          <w:rFonts w:hint="eastAsia"/>
          <w:b/>
          <w:bCs/>
          <w:color w:val="000000"/>
        </w:rPr>
      </w:r>
      <w:r/>
    </w:p>
    <w:p>
      <w:pPr>
        <w:pStyle w:val="1061"/>
        <w:rPr>
          <w:rFonts w:hint="eastAsia"/>
          <w:b/>
          <w:bCs/>
          <w:color w:val="000000"/>
        </w:rPr>
      </w:pPr>
      <w:r>
        <w:rPr>
          <w:b/>
          <w:bCs/>
          <w:color w:val="000000"/>
        </w:rPr>
        <w:t xml:space="preserve">3.12.1 我的考勤</w:t>
      </w:r>
      <w:r>
        <w:rPr>
          <w:rFonts w:hint="eastAsia"/>
          <w:b/>
          <w:bCs/>
          <w:color w:val="000000"/>
        </w:rPr>
      </w:r>
      <w:r/>
    </w:p>
    <w:p>
      <w:pPr>
        <w:pStyle w:val="1061"/>
        <w:numPr>
          <w:ilvl w:val="0"/>
          <w:numId w:val="98"/>
        </w:numPr>
        <w:tabs>
          <w:tab w:val="left" w:pos="720" w:leader="none"/>
        </w:tabs>
        <w:rPr>
          <w:rFonts w:hint="eastAsia"/>
          <w:color w:val="000000"/>
        </w:rPr>
      </w:pPr>
      <w:r>
        <w:rPr>
          <w:color w:val="000000"/>
        </w:rPr>
        <w:t xml:space="preserve">支持根据配置的考勤规则完成考勤打卡</w:t>
      </w:r>
      <w:r>
        <w:rPr>
          <w:rFonts w:hint="eastAsia"/>
          <w:color w:val="000000"/>
        </w:rPr>
      </w:r>
      <w:r/>
    </w:p>
    <w:p>
      <w:pPr>
        <w:pStyle w:val="1061"/>
        <w:numPr>
          <w:ilvl w:val="0"/>
          <w:numId w:val="98"/>
        </w:numPr>
        <w:tabs>
          <w:tab w:val="left" w:pos="720" w:leader="none"/>
        </w:tabs>
        <w:rPr>
          <w:rFonts w:hint="eastAsia"/>
          <w:color w:val="000000"/>
        </w:rPr>
      </w:pPr>
      <w:r>
        <w:rPr>
          <w:color w:val="000000"/>
        </w:rPr>
        <w:t xml:space="preserve">支持查看考勤打卡记录</w:t>
      </w:r>
      <w:r>
        <w:rPr>
          <w:rFonts w:hint="eastAsia"/>
          <w:color w:val="000000"/>
        </w:rPr>
      </w:r>
      <w:r/>
    </w:p>
    <w:p>
      <w:pPr>
        <w:pStyle w:val="1061"/>
        <w:rPr>
          <w:rFonts w:hint="eastAsia"/>
          <w:b/>
          <w:bCs/>
          <w:color w:val="000000"/>
        </w:rPr>
      </w:pPr>
      <w:r>
        <w:rPr>
          <w:b/>
          <w:bCs/>
          <w:color w:val="000000"/>
        </w:rPr>
        <w:t xml:space="preserve">3.12.2 我的请假</w:t>
      </w:r>
      <w:r>
        <w:rPr>
          <w:rFonts w:hint="eastAsia"/>
          <w:b/>
          <w:bCs/>
          <w:color w:val="000000"/>
        </w:rPr>
      </w:r>
      <w:r/>
    </w:p>
    <w:p>
      <w:pPr>
        <w:pStyle w:val="1061"/>
        <w:numPr>
          <w:ilvl w:val="0"/>
          <w:numId w:val="99"/>
        </w:numPr>
        <w:tabs>
          <w:tab w:val="left" w:pos="720" w:leader="none"/>
        </w:tabs>
        <w:rPr>
          <w:rFonts w:hint="eastAsia"/>
          <w:color w:val="000000"/>
        </w:rPr>
      </w:pPr>
      <w:r>
        <w:rPr>
          <w:color w:val="000000"/>
        </w:rPr>
        <w:t xml:space="preserve">支持根据实际情况选择请假类型进行申请</w:t>
      </w:r>
      <w:r>
        <w:rPr>
          <w:rFonts w:hint="eastAsia"/>
          <w:color w:val="000000"/>
        </w:rPr>
      </w:r>
      <w:r/>
    </w:p>
    <w:p>
      <w:pPr>
        <w:pStyle w:val="1061"/>
        <w:numPr>
          <w:ilvl w:val="0"/>
          <w:numId w:val="99"/>
        </w:numPr>
        <w:tabs>
          <w:tab w:val="left" w:pos="720" w:leader="none"/>
        </w:tabs>
        <w:rPr>
          <w:rFonts w:hint="eastAsia"/>
          <w:color w:val="000000"/>
        </w:rPr>
      </w:pPr>
      <w:r>
        <w:rPr>
          <w:color w:val="000000"/>
        </w:rPr>
        <w:t xml:space="preserve">支持上传附件</w:t>
      </w:r>
      <w:r>
        <w:rPr>
          <w:rFonts w:hint="eastAsia"/>
          <w:color w:val="000000"/>
        </w:rPr>
      </w:r>
      <w:r/>
    </w:p>
    <w:p>
      <w:pPr>
        <w:pStyle w:val="1061"/>
        <w:numPr>
          <w:ilvl w:val="0"/>
          <w:numId w:val="99"/>
        </w:numPr>
        <w:tabs>
          <w:tab w:val="left" w:pos="720" w:leader="none"/>
        </w:tabs>
        <w:rPr>
          <w:rFonts w:hint="eastAsia"/>
          <w:color w:val="000000"/>
        </w:rPr>
      </w:pPr>
      <w:r>
        <w:rPr>
          <w:color w:val="000000"/>
        </w:rPr>
        <w:t xml:space="preserve">申请按设定审批流程进入审核</w:t>
      </w:r>
      <w:r>
        <w:rPr>
          <w:rFonts w:hint="eastAsia"/>
          <w:color w:val="000000"/>
        </w:rPr>
      </w:r>
      <w:r/>
    </w:p>
    <w:p>
      <w:pPr>
        <w:pStyle w:val="1061"/>
        <w:numPr>
          <w:ilvl w:val="0"/>
          <w:numId w:val="99"/>
        </w:numPr>
        <w:tabs>
          <w:tab w:val="left" w:pos="720" w:leader="none"/>
        </w:tabs>
        <w:rPr>
          <w:rFonts w:hint="eastAsia"/>
          <w:color w:val="000000"/>
        </w:rPr>
      </w:pPr>
      <w:r>
        <w:rPr>
          <w:color w:val="000000"/>
        </w:rPr>
        <w:t xml:space="preserve">支持查看审核状态</w:t>
      </w:r>
      <w:r>
        <w:rPr>
          <w:rFonts w:hint="eastAsia"/>
          <w:color w:val="000000"/>
        </w:rPr>
      </w:r>
      <w:r/>
    </w:p>
    <w:p>
      <w:pPr>
        <w:pStyle w:val="1061"/>
        <w:rPr>
          <w:rFonts w:hint="eastAsia"/>
          <w:b/>
          <w:bCs/>
          <w:color w:val="000000"/>
        </w:rPr>
      </w:pPr>
      <w:r>
        <w:rPr>
          <w:b/>
          <w:bCs/>
          <w:color w:val="000000"/>
        </w:rPr>
        <w:t xml:space="preserve">3.13 实习档案</w:t>
      </w:r>
      <w:r>
        <w:rPr>
          <w:rFonts w:hint="eastAsia"/>
          <w:b/>
          <w:bCs/>
          <w:color w:val="000000"/>
        </w:rPr>
      </w:r>
      <w:r/>
    </w:p>
    <w:p>
      <w:pPr>
        <w:pStyle w:val="1061"/>
        <w:numPr>
          <w:ilvl w:val="0"/>
          <w:numId w:val="100"/>
        </w:numPr>
        <w:tabs>
          <w:tab w:val="left" w:pos="720" w:leader="none"/>
        </w:tabs>
        <w:rPr>
          <w:rFonts w:hint="eastAsia"/>
          <w:color w:val="000000"/>
        </w:rPr>
      </w:pPr>
      <w:r>
        <w:rPr>
          <w:color w:val="000000"/>
        </w:rPr>
        <w:t xml:space="preserve">支持查看自实习开始至今的所有实习表现记录</w:t>
      </w:r>
      <w:r>
        <w:rPr>
          <w:rFonts w:hint="eastAsia"/>
          <w:color w:val="000000"/>
        </w:rPr>
      </w:r>
      <w:r/>
    </w:p>
    <w:p>
      <w:pPr>
        <w:pStyle w:val="1061"/>
        <w:rPr>
          <w:rFonts w:hint="eastAsia"/>
          <w:color w:val="000000"/>
        </w:rPr>
      </w:pPr>
      <w:r>
        <w:rPr>
          <w:rFonts w:hint="eastAsia"/>
          <w:color w:val="000000"/>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r>
      <w:r/>
    </w:p>
    <w:p>
      <w:pPr>
        <w:pStyle w:val="106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1061"/>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（二）商务要求</w:t>
      </w:r>
      <w:r>
        <w:rPr>
          <w:rFonts w:hint="eastAsia" w:ascii="宋体" w:hAnsi="宋体" w:cs="宋体"/>
          <w:bCs/>
          <w:color w:val="000000"/>
          <w:sz w:val="24"/>
          <w:szCs w:val="24"/>
        </w:rPr>
      </w:r>
      <w:r/>
    </w:p>
    <w:p>
      <w:pPr>
        <w:pStyle w:val="1061"/>
        <w:ind w:firstLine="480"/>
        <w:spacing w:line="264"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报价要求</w:t>
      </w:r>
      <w:r>
        <w:rPr>
          <w:rFonts w:ascii="宋体" w:hAnsi="宋体"/>
          <w:color w:val="000000"/>
          <w:sz w:val="24"/>
          <w:szCs w:val="24"/>
        </w:rPr>
      </w:r>
      <w:r/>
    </w:p>
    <w:p>
      <w:pPr>
        <w:pStyle w:val="106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106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106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cs="宋体"/>
          <w:color w:val="000000"/>
          <w:sz w:val="24"/>
          <w:szCs w:val="24"/>
        </w:rPr>
      </w:r>
      <w:r/>
    </w:p>
    <w:p>
      <w:pPr>
        <w:pStyle w:val="106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2.实施要求</w:t>
      </w:r>
      <w:r>
        <w:rPr>
          <w:rFonts w:hint="eastAsia" w:ascii="宋体" w:hAnsi="宋体" w:cs="宋体"/>
          <w:bCs/>
          <w:color w:val="000000"/>
          <w:sz w:val="24"/>
          <w:szCs w:val="24"/>
        </w:rPr>
      </w:r>
      <w:r/>
    </w:p>
    <w:p>
      <w:pPr>
        <w:pStyle w:val="1061"/>
        <w:ind w:firstLine="480"/>
        <w:spacing w:line="264" w:lineRule="auto"/>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1061"/>
        <w:ind w:firstLine="480"/>
        <w:spacing w:line="264" w:lineRule="auto"/>
        <w:rPr>
          <w:rFonts w:ascii="宋体" w:hAnsi="宋体"/>
          <w:color w:val="000000"/>
          <w:sz w:val="24"/>
          <w:szCs w:val="24"/>
        </w:rPr>
      </w:pPr>
      <w:r>
        <w:rPr>
          <w:rFonts w:hint="eastAsia" w:ascii="宋体" w:hAnsi="宋体"/>
          <w:color w:val="000000"/>
          <w:sz w:val="24"/>
          <w:szCs w:val="24"/>
          <w:lang w:val="en-US" w:eastAsia="zh-CN"/>
        </w:rPr>
        <w:t xml:space="preserve">合同签订后30个工作日完成系统部署。</w:t>
      </w:r>
      <w:r>
        <w:rPr>
          <w:rFonts w:ascii="宋体" w:hAnsi="宋体"/>
          <w:color w:val="000000"/>
          <w:sz w:val="24"/>
          <w:szCs w:val="24"/>
        </w:rPr>
      </w:r>
      <w:r/>
    </w:p>
    <w:p>
      <w:pPr>
        <w:pStyle w:val="1061"/>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服务要求</w:t>
      </w:r>
      <w:r>
        <w:rPr>
          <w:rFonts w:hint="eastAsia" w:ascii="宋体" w:hAnsi="宋体" w:cs="宋体"/>
          <w:color w:val="000000"/>
          <w:sz w:val="24"/>
          <w:szCs w:val="24"/>
        </w:rPr>
      </w:r>
      <w:r/>
    </w:p>
    <w:p>
      <w:pPr>
        <w:pStyle w:val="1061"/>
        <w:ind w:firstLine="480"/>
        <w:spacing w:line="264"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本项目建设期为合同签订之日起90天内，具体实施进度和计划投标方可根据实际情况在成交后项目正式进场实施前以项目实施方案的形式给出详细设计方案，经招标人书面批准确认后方可正式开始实施。</w:t>
      </w:r>
      <w:r>
        <w:rPr>
          <w:rFonts w:hint="eastAsia" w:ascii="宋体" w:hAnsi="宋体" w:eastAsia="宋体" w:cs="宋体"/>
          <w:bCs w:val="0"/>
          <w:color w:val="000000"/>
          <w:sz w:val="24"/>
          <w:szCs w:val="24"/>
        </w:rPr>
      </w:r>
      <w:r/>
    </w:p>
    <w:p>
      <w:pPr>
        <w:pStyle w:val="106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（3）验收要求</w:t>
      </w:r>
      <w:r>
        <w:rPr>
          <w:rFonts w:hint="eastAsia" w:ascii="宋体" w:hAnsi="宋体" w:cs="宋体"/>
          <w:bCs/>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olor w:val="000000"/>
          <w:sz w:val="24"/>
          <w:szCs w:val="24"/>
          <w:lang w:bidi="ar"/>
        </w:rPr>
        <w:t xml:space="preserve">形成验收文件作</w:t>
      </w:r>
      <w:r>
        <w:rPr>
          <w:rFonts w:hint="eastAsia" w:ascii="宋体" w:hAnsi="宋体"/>
          <w:color w:val="000000"/>
          <w:sz w:val="24"/>
          <w:szCs w:val="24"/>
        </w:rPr>
        <w:t xml:space="preserve">为验收依据。验收测试合格后，双方签署验收协议，系统试运行。</w:t>
      </w:r>
      <w:r>
        <w:rPr>
          <w:rFonts w:hint="eastAsia" w:ascii="宋体" w:hAnsi="宋体"/>
          <w:color w:val="000000"/>
          <w:sz w:val="24"/>
          <w:szCs w:val="24"/>
        </w:rPr>
      </w:r>
      <w:r/>
    </w:p>
    <w:p>
      <w:pPr>
        <w:pStyle w:val="1061"/>
        <w:ind w:firstLine="480"/>
        <w:spacing w:line="264" w:lineRule="auto"/>
        <w:rPr>
          <w:rFonts w:hint="eastAsia" w:ascii="宋体" w:hAnsi="宋体" w:cs="宋体"/>
          <w:bCs/>
          <w:color w:val="000000"/>
          <w:sz w:val="24"/>
          <w:szCs w:val="24"/>
        </w:rPr>
      </w:pPr>
      <w:r>
        <w:rPr>
          <w:rFonts w:hint="eastAsia" w:ascii="宋体" w:hAnsi="宋体"/>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color w:val="000000"/>
          <w:sz w:val="24"/>
          <w:szCs w:val="24"/>
        </w:rPr>
      </w:r>
      <w:r/>
    </w:p>
    <w:p>
      <w:pPr>
        <w:pStyle w:val="106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（4）维保要求</w:t>
      </w:r>
      <w:r>
        <w:rPr>
          <w:rFonts w:hint="eastAsia" w:ascii="宋体" w:hAnsi="宋体" w:cs="宋体"/>
          <w:bCs/>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lang w:val="en-US" w:eastAsia="zh-CN"/>
        </w:rPr>
        <w:t xml:space="preserve">合同签订后1年内免费维保</w:t>
      </w:r>
      <w:r>
        <w:rPr>
          <w:rFonts w:hint="eastAsia" w:ascii="宋体" w:hAnsi="宋体"/>
          <w:color w:val="000000"/>
          <w:sz w:val="24"/>
          <w:szCs w:val="24"/>
        </w:rPr>
      </w:r>
      <w:r/>
    </w:p>
    <w:p>
      <w:pPr>
        <w:pStyle w:val="106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（5）人员要求</w:t>
      </w:r>
      <w:r>
        <w:rPr>
          <w:rFonts w:hint="eastAsia" w:ascii="宋体" w:hAnsi="宋体" w:cs="宋体"/>
          <w:bCs/>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①项目经理：1人，具有至少</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年以上信息化项目管理工作经验，项目开发期间须驻场服务，不得兼任其他岗位。 </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②技术负责人1人，具有至少</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年以上信息化项目技术管理工作经验，项目开发期间须驻场服务，不得兼任其他岗位。  </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③开发实施人员：不少于</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人，具有信息化工作经验，项目开发期间须</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人驻场服务。 </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④运维服务人员：不少于</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人，须驻场服务，具有信息化工作经验。 </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⑤项目组所有人员必须为供应商正式工作人员，不得兼任其他项目工作，未经采购人同意，人员不得更换。 </w:t>
      </w:r>
      <w:r>
        <w:rPr>
          <w:rFonts w:hint="eastAsia" w:ascii="宋体" w:hAnsi="宋体"/>
          <w:color w:val="000000"/>
          <w:sz w:val="24"/>
          <w:szCs w:val="24"/>
        </w:rPr>
      </w:r>
      <w:r/>
    </w:p>
    <w:p>
      <w:pPr>
        <w:pStyle w:val="106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（6）知识产权及保密要求</w:t>
      </w:r>
      <w:r>
        <w:rPr>
          <w:rFonts w:hint="eastAsia" w:ascii="宋体" w:hAnsi="宋体" w:cs="宋体"/>
          <w:bCs/>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③供应商须按照与采购人签订的《信息安全保密承诺书》的约定严格履行各项保密义务。</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④采购人与供应商都拥有本项目定制开发部分的知识产权。交付项应包括但不限于如下内容：</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满足采购人需求的、完整的、可最终良好运行的系统。</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提供项目的最终版本部署包及产品永久授权。</w:t>
      </w:r>
      <w:r>
        <w:rPr>
          <w:rFonts w:hint="eastAsia" w:ascii="宋体" w:hAnsi="宋体"/>
          <w:color w:val="000000"/>
          <w:sz w:val="24"/>
          <w:szCs w:val="24"/>
        </w:rPr>
      </w:r>
      <w:r/>
    </w:p>
    <w:p>
      <w:pPr>
        <w:pStyle w:val="106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（7）建设成果要求</w:t>
      </w:r>
      <w:r>
        <w:rPr>
          <w:rFonts w:hint="eastAsia" w:ascii="宋体" w:hAnsi="宋体" w:cs="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供应商在项目建设的各个阶段及时提交建设成果，主要包括但不限于以下内容：</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①项目启动阶段：项目实施方案。 </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②业务需求分析阶段：需求调研方案、需求分析说明书。</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③系统设计、开发阶段：需求规格说明书、概要设计说明书、详细设计说明书、数据库设计说明书、系统接口说明书。 </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④系统实施阶段：系统上线部署方案、软件安装说明书、软件使用说明书、系统安装光盘、系统培训方案、系统培训手册。 </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⑤项目验收阶段：测试报告、项目验收方案、系统运行报告、项目验收报告。 </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⑥运行维护阶段：系统维护方案、系统维护手册、系统运行维护记录。</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（8）信创适配要求</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项目涉及的软件、硬件产品满足信创要求。</w:t>
      </w:r>
      <w:r>
        <w:rPr>
          <w:rFonts w:hint="eastAsia" w:ascii="宋体" w:hAnsi="宋体"/>
          <w:color w:val="000000"/>
          <w:sz w:val="24"/>
          <w:szCs w:val="24"/>
        </w:rPr>
      </w:r>
      <w:r/>
    </w:p>
    <w:p>
      <w:pPr>
        <w:pStyle w:val="106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（9）网络安全等级保护测评要求</w:t>
      </w:r>
      <w:r>
        <w:rPr>
          <w:rFonts w:hint="eastAsia" w:ascii="宋体" w:hAnsi="宋体"/>
          <w:color w:val="000000"/>
          <w:sz w:val="24"/>
          <w:szCs w:val="24"/>
        </w:rPr>
      </w:r>
      <w:r/>
    </w:p>
    <w:p>
      <w:pPr>
        <w:pStyle w:val="1061"/>
        <w:ind w:firstLine="480"/>
        <w:spacing w:line="264" w:lineRule="auto"/>
        <w:rPr>
          <w:rFonts w:ascii="宋体" w:hAnsi="宋体"/>
          <w:color w:val="000000"/>
          <w:sz w:val="24"/>
          <w:szCs w:val="24"/>
        </w:rPr>
      </w:pPr>
      <w:r>
        <w:rPr>
          <w:rFonts w:hint="eastAsia" w:ascii="宋体" w:hAnsi="宋体"/>
          <w:color w:val="000000"/>
          <w:sz w:val="24"/>
          <w:szCs w:val="24"/>
        </w:rPr>
        <w:t xml:space="preserve">供应商配合采购人，做好系统通过等保测评相关准备工作。</w:t>
      </w:r>
      <w:r>
        <w:rPr>
          <w:rFonts w:ascii="宋体" w:hAnsi="宋体"/>
          <w:color w:val="000000"/>
          <w:sz w:val="24"/>
          <w:szCs w:val="24"/>
        </w:rPr>
      </w:r>
      <w:r/>
    </w:p>
    <w:p>
      <w:pPr>
        <w:pStyle w:val="1061"/>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付款条件</w:t>
      </w:r>
      <w:r>
        <w:rPr>
          <w:rFonts w:ascii="宋体" w:hAnsi="宋体" w:cs="宋体"/>
          <w:color w:val="000000"/>
          <w:sz w:val="24"/>
          <w:szCs w:val="24"/>
        </w:rPr>
      </w:r>
      <w:r/>
    </w:p>
    <w:p>
      <w:pPr>
        <w:pStyle w:val="1061"/>
        <w:ind w:firstLine="480"/>
        <w:spacing w:line="264" w:lineRule="auto"/>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1061"/>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1061"/>
        <w:ind w:firstLine="480"/>
        <w:spacing w:line="264" w:lineRule="auto"/>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s="宋体"/>
          <w:color w:val="000000"/>
          <w:sz w:val="24"/>
          <w:szCs w:val="24"/>
          <w:lang w:val="en-US" w:eastAsia="zh-CN"/>
        </w:rPr>
        <w:t xml:space="preserve">30工作日</w:t>
      </w:r>
      <w:r>
        <w:rPr>
          <w:rFonts w:ascii="宋体" w:hAnsi="宋体" w:cs="宋体"/>
          <w:color w:val="000000"/>
          <w:sz w:val="24"/>
          <w:szCs w:val="24"/>
        </w:rPr>
        <w:t xml:space="preserve">内</w:t>
      </w:r>
      <w:r>
        <w:rPr>
          <w:rFonts w:hint="eastAsia" w:ascii="宋体" w:hAnsi="宋体" w:cs="宋体"/>
          <w:color w:val="000000"/>
          <w:sz w:val="24"/>
          <w:szCs w:val="24"/>
        </w:rPr>
        <w:t xml:space="preserve">完成系统开发</w:t>
      </w:r>
      <w:r>
        <w:rPr>
          <w:rFonts w:ascii="宋体" w:hAnsi="宋体" w:cs="宋体"/>
          <w:color w:val="000000"/>
          <w:sz w:val="24"/>
          <w:szCs w:val="24"/>
        </w:rPr>
        <w:t xml:space="preserve">。</w:t>
      </w:r>
      <w:r>
        <w:rPr>
          <w:rFonts w:ascii="宋体" w:hAnsi="宋体" w:cs="宋体"/>
          <w:color w:val="000000"/>
          <w:sz w:val="24"/>
          <w:szCs w:val="24"/>
        </w:rPr>
      </w:r>
      <w:r/>
    </w:p>
    <w:p>
      <w:pPr>
        <w:pStyle w:val="1061"/>
        <w:ind w:firstLine="480"/>
        <w:spacing w:line="264" w:lineRule="auto"/>
        <w:rPr>
          <w:rFonts w:hint="eastAsia" w:ascii="宋体" w:hAnsi="宋体" w:cs="宋体"/>
          <w:color w:val="000000"/>
          <w:sz w:val="24"/>
          <w:szCs w:val="24"/>
          <w:highlight w:val="yellow"/>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highlight w:val="yellow"/>
        </w:rPr>
      </w:r>
      <w:r/>
    </w:p>
    <w:p>
      <w:pPr>
        <w:pStyle w:val="106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1061"/>
        <w:ind w:firstLine="480"/>
        <w:spacing w:line="264" w:lineRule="auto"/>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1061"/>
        <w:ind w:firstLine="480"/>
        <w:spacing w:line="264" w:lineRule="auto"/>
        <w:rPr>
          <w:rFonts w:hint="eastAsia" w:ascii="宋体" w:hAnsi="宋体" w:cs="宋体"/>
          <w:color w:val="000000"/>
          <w:sz w:val="24"/>
          <w:szCs w:val="24"/>
        </w:rPr>
      </w:pPr>
      <w:r/>
      <w:bookmarkStart w:id="22" w:name="OLE_LINK1"/>
      <w:r>
        <w:rPr>
          <w:rFonts w:hint="eastAsia" w:ascii="宋体" w:hAnsi="宋体" w:cs="宋体"/>
          <w:color w:val="000000"/>
          <w:sz w:val="24"/>
          <w:szCs w:val="24"/>
        </w:rPr>
        <w:t xml:space="preserve">6.其他要求</w:t>
      </w:r>
      <w:r>
        <w:rPr>
          <w:rFonts w:hint="eastAsia" w:ascii="宋体" w:hAnsi="宋体" w:cs="宋体"/>
          <w:color w:val="000000"/>
          <w:sz w:val="24"/>
          <w:szCs w:val="24"/>
        </w:rPr>
      </w:r>
      <w:r/>
    </w:p>
    <w:p>
      <w:pPr>
        <w:pStyle w:val="1061"/>
        <w:ind w:firstLine="480"/>
        <w:spacing w:line="264" w:lineRule="auto"/>
        <w:rPr>
          <w:rFonts w:hint="eastAsia" w:ascii="宋体" w:hAnsi="宋体" w:cs="宋体"/>
          <w:color w:val="000000"/>
          <w:sz w:val="24"/>
          <w:szCs w:val="24"/>
        </w:rPr>
      </w:pPr>
      <w:r/>
      <w:bookmarkEnd w:id="22"/>
      <w:r>
        <w:rPr>
          <w:rFonts w:hint="eastAsia" w:ascii="宋体" w:hAnsi="宋体" w:cs="宋体"/>
          <w:color w:val="000000"/>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s="宋体"/>
          <w:color w:val="000000"/>
          <w:sz w:val="24"/>
          <w:szCs w:val="24"/>
        </w:rPr>
      </w:r>
      <w:r/>
    </w:p>
    <w:p>
      <w:pPr>
        <w:pStyle w:val="106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cs="宋体"/>
          <w:color w:val="000000"/>
          <w:sz w:val="24"/>
          <w:szCs w:val="24"/>
        </w:rPr>
      </w:r>
      <w:r/>
    </w:p>
    <w:p>
      <w:pPr>
        <w:pStyle w:val="106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1134"/>
        <w:rPr>
          <w:rFonts w:hint="eastAsia"/>
          <w:color w:val="000000"/>
        </w:rPr>
      </w:pPr>
      <w:r>
        <w:rPr>
          <w:rFonts w:hint="eastAsia"/>
          <w:color w:val="000000"/>
        </w:rPr>
      </w:r>
      <w:r/>
    </w:p>
    <w:p>
      <w:pPr>
        <w:pStyle w:val="1061"/>
        <w:rPr>
          <w:rFonts w:hint="eastAsia"/>
          <w:color w:val="000000"/>
        </w:rPr>
      </w:pPr>
      <w:r>
        <w:rPr>
          <w:rFonts w:hint="eastAsia"/>
          <w:color w:val="000000"/>
        </w:rPr>
      </w:r>
      <w:r/>
    </w:p>
    <w:p>
      <w:pPr>
        <w:pStyle w:val="1134"/>
        <w:rPr>
          <w:rFonts w:hint="eastAsia"/>
          <w:color w:val="000000"/>
        </w:rPr>
      </w:pPr>
      <w:r>
        <w:rPr>
          <w:rFonts w:hint="eastAsia"/>
          <w:color w:val="000000"/>
        </w:rPr>
      </w:r>
      <w:r/>
    </w:p>
    <w:p>
      <w:pPr>
        <w:pStyle w:val="1061"/>
        <w:rPr>
          <w:rFonts w:hint="eastAsia"/>
        </w:rPr>
      </w:pPr>
      <w:r>
        <w:rPr>
          <w:rFonts w:hint="eastAsia"/>
        </w:rPr>
      </w:r>
      <w:r/>
    </w:p>
    <w:p>
      <w:pPr>
        <w:pStyle w:val="1134"/>
        <w:rPr>
          <w:rFonts w:hint="eastAsia"/>
        </w:rPr>
      </w:pPr>
      <w:r>
        <w:rPr>
          <w:rFonts w:hint="eastAsia"/>
        </w:rPr>
      </w:r>
      <w:r/>
    </w:p>
    <w:p>
      <w:pPr>
        <w:pStyle w:val="1061"/>
        <w:rPr>
          <w:rFonts w:hint="eastAsia"/>
        </w:rPr>
      </w:pPr>
      <w:r>
        <w:rPr>
          <w:rFonts w:hint="eastAsia"/>
        </w:rPr>
      </w:r>
      <w:r/>
    </w:p>
    <w:p>
      <w:pPr>
        <w:pStyle w:val="1146"/>
        <w:ind w:left="0"/>
        <w:rPr>
          <w:rFonts w:hint="eastAsia"/>
          <w:lang w:val="en-US"/>
        </w:rPr>
      </w:pPr>
      <w:r>
        <w:rPr>
          <w:rFonts w:hint="eastAsia"/>
          <w:lang w:val="en-US"/>
        </w:rPr>
      </w:r>
      <w:r/>
    </w:p>
    <w:p>
      <w:pPr>
        <w:pStyle w:val="1061"/>
        <w:rPr>
          <w:rFonts w:hint="eastAsia"/>
        </w:rPr>
      </w:pPr>
      <w:r>
        <w:rPr>
          <w:rFonts w:hint="eastAsia"/>
        </w:rPr>
      </w:r>
      <w:r/>
    </w:p>
    <w:p>
      <w:pPr>
        <w:pStyle w:val="1188"/>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评审方法与评审标准</w:t>
      </w:r>
      <w:r>
        <w:rPr>
          <w:rFonts w:hint="eastAsia" w:ascii="方正小标宋简体" w:hAnsi="方正小标宋简体" w:eastAsia="方正小标宋简体" w:cs="方正小标宋简体"/>
          <w:color w:val="000000"/>
          <w:sz w:val="36"/>
          <w:szCs w:val="36"/>
        </w:rPr>
      </w:r>
      <w:r/>
    </w:p>
    <w:p>
      <w:pPr>
        <w:pStyle w:val="1061"/>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1061"/>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1061"/>
        <w:ind w:firstLine="480"/>
        <w:rPr>
          <w:rFonts w:hint="eastAsia"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w:t>
      </w:r>
      <w:r>
        <w:rPr>
          <w:rFonts w:hint="eastAsia" w:ascii="宋体" w:hAnsi="宋体" w:cs="宋体"/>
          <w:sz w:val="24"/>
          <w:szCs w:val="24"/>
        </w:rPr>
      </w:r>
      <w:r/>
    </w:p>
    <w:p>
      <w:pPr>
        <w:pStyle w:val="1061"/>
        <w:ind w:firstLine="480"/>
        <w:rPr>
          <w:rFonts w:hint="eastAsia" w:ascii="宋体" w:hAnsi="宋体" w:cs="宋体"/>
          <w:sz w:val="24"/>
          <w:szCs w:val="24"/>
        </w:rPr>
      </w:pPr>
      <w:r>
        <w:rPr>
          <w:rFonts w:hint="eastAsia" w:ascii="宋体" w:hAnsi="宋体" w:cs="宋体"/>
          <w:sz w:val="24"/>
          <w:szCs w:val="24"/>
        </w:rPr>
        <w:t xml:space="preserve">经磋商确定最终采购需求和提交最后报价的供应商后，磋商小组成员独立对提交最后报价的供应商的响应文件和最后报价进行综合评分。</w:t>
      </w:r>
      <w:r>
        <w:rPr>
          <w:rFonts w:hint="eastAsia" w:ascii="宋体" w:hAnsi="宋体" w:cs="宋体"/>
          <w:sz w:val="24"/>
          <w:szCs w:val="24"/>
        </w:rPr>
      </w:r>
      <w:r/>
    </w:p>
    <w:p>
      <w:pPr>
        <w:pStyle w:val="1061"/>
        <w:ind w:firstLine="480"/>
        <w:rPr>
          <w:rFonts w:hint="eastAsia" w:ascii="宋体" w:hAnsi="宋体" w:cs="宋体"/>
          <w:sz w:val="24"/>
          <w:szCs w:val="24"/>
        </w:rPr>
      </w:pPr>
      <w:r>
        <w:rPr>
          <w:rFonts w:hint="eastAsia" w:ascii="宋体" w:hAnsi="宋体" w:cs="宋体"/>
          <w:sz w:val="24"/>
          <w:szCs w:val="24"/>
        </w:rPr>
        <w:t xml:space="preserve">磋商小组按照评审总分由高到低顺序推荐</w:t>
      </w:r>
      <w:r>
        <w:rPr>
          <w:rFonts w:hint="eastAsia" w:ascii="宋体" w:hAnsi="宋体"/>
          <w:color w:val="0000ff"/>
          <w:sz w:val="24"/>
          <w:szCs w:val="24"/>
          <w:lang w:val="en-US" w:eastAsia="zh-CN"/>
        </w:rPr>
        <w:t xml:space="preserve">3</w:t>
      </w:r>
      <w:r>
        <w:rPr>
          <w:rFonts w:hint="eastAsia" w:ascii="宋体" w:hAnsi="宋体"/>
          <w:sz w:val="24"/>
          <w:szCs w:val="24"/>
        </w:rPr>
        <w:t xml:space="preserve">名</w:t>
      </w:r>
      <w:r>
        <w:rPr>
          <w:rFonts w:hint="eastAsia" w:ascii="宋体" w:hAnsi="宋体" w:cs="宋体"/>
          <w:sz w:val="24"/>
          <w:szCs w:val="24"/>
        </w:rPr>
        <w:t xml:space="preserve">成交候选供应商，并编写评审报告。评审得分相同的，按照最后报价由低到高的顺序推荐。评审得分且最后报价相同的，按照“</w:t>
      </w:r>
      <w:r>
        <w:rPr>
          <w:rFonts w:hint="eastAsia" w:ascii="宋体" w:hAnsi="宋体" w:eastAsia="宋体" w:cs="宋体"/>
          <w:sz w:val="24"/>
          <w:szCs w:val="24"/>
        </w:rPr>
        <w:t xml:space="preserve">评审标准</w:t>
      </w:r>
      <w:r>
        <w:rPr>
          <w:rFonts w:hint="eastAsia" w:ascii="宋体" w:hAnsi="宋体" w:eastAsia="宋体" w:cs="宋体"/>
          <w:i w:val="0"/>
          <w:iCs w:val="0"/>
          <w:caps w:val="0"/>
          <w:color w:val="000000"/>
          <w:spacing w:val="0"/>
          <w:sz w:val="24"/>
          <w:szCs w:val="24"/>
          <w:shd w:val="clear" w:color="auto" w:fill="auto"/>
        </w:rPr>
        <w:t xml:space="preserve">三、评标标准中2.1项</w:t>
      </w:r>
      <w:r>
        <w:rPr>
          <w:rFonts w:hint="eastAsia" w:ascii="宋体" w:hAnsi="宋体" w:cs="宋体"/>
          <w:sz w:val="24"/>
          <w:szCs w:val="24"/>
        </w:rPr>
        <w:t xml:space="preserve">”得分由高到低顺序推荐。</w:t>
      </w:r>
      <w:r>
        <w:rPr>
          <w:rFonts w:hint="eastAsia" w:ascii="宋体" w:hAnsi="宋体" w:cs="宋体"/>
          <w:sz w:val="24"/>
          <w:szCs w:val="24"/>
        </w:rPr>
      </w:r>
      <w:r/>
    </w:p>
    <w:p>
      <w:pPr>
        <w:pStyle w:val="1061"/>
        <w:ind w:firstLine="480"/>
        <w:rPr>
          <w:rFonts w:hint="eastAsia" w:ascii="黑体" w:hAnsi="黑体" w:eastAsia="黑体" w:cs="黑体"/>
          <w:color w:val="000000"/>
          <w:sz w:val="24"/>
          <w:szCs w:val="24"/>
        </w:rPr>
      </w:pPr>
      <w:r>
        <w:rPr>
          <w:rFonts w:hint="eastAsia" w:ascii="黑体" w:hAnsi="黑体" w:eastAsia="黑体" w:cs="黑体"/>
          <w:sz w:val="24"/>
          <w:szCs w:val="24"/>
        </w:rPr>
        <w:t xml:space="preserve">二、</w:t>
      </w:r>
      <w:r>
        <w:rPr>
          <w:rFonts w:hint="eastAsia" w:ascii="黑体" w:hAnsi="黑体" w:eastAsia="黑体" w:cs="黑体"/>
          <w:color w:val="000000"/>
          <w:sz w:val="24"/>
          <w:szCs w:val="24"/>
        </w:rPr>
        <w:t xml:space="preserve">本国产品价格扣除</w:t>
      </w:r>
      <w:r>
        <w:rPr>
          <w:rFonts w:hint="eastAsia" w:ascii="黑体" w:hAnsi="黑体" w:eastAsia="黑体" w:cs="黑体"/>
          <w:color w:val="000000"/>
          <w:sz w:val="24"/>
          <w:szCs w:val="24"/>
        </w:rPr>
      </w:r>
      <w:r/>
    </w:p>
    <w:p>
      <w:pPr>
        <w:pStyle w:val="1061"/>
        <w:ind w:firstLine="420"/>
        <w:rPr>
          <w:rFonts w:hint="eastAsia" w:ascii="宋体" w:hAnsi="宋体"/>
          <w:sz w:val="24"/>
          <w:lang w:val="zh-CN"/>
        </w:rPr>
      </w:pPr>
      <w:r>
        <w:rPr>
          <w:rFonts w:hint="eastAsia" w:ascii="宋体" w:hAnsi="宋体"/>
          <w:sz w:val="24"/>
          <w:lang w:val="zh-CN"/>
        </w:rPr>
        <w:t xml:space="preserve">1.本</w:t>
      </w:r>
      <w:r>
        <w:rPr>
          <w:rFonts w:hint="eastAsia" w:ascii="宋体" w:hAnsi="宋体"/>
          <w:sz w:val="24"/>
        </w:rPr>
        <w:t xml:space="preserve">项目如</w:t>
      </w:r>
      <w:r>
        <w:rPr>
          <w:rFonts w:hint="eastAsia" w:ascii="宋体" w:hAnsi="宋体"/>
          <w:sz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lang w:val="zh-CN"/>
        </w:rPr>
      </w:r>
      <w:r/>
    </w:p>
    <w:p>
      <w:pPr>
        <w:pStyle w:val="1061"/>
        <w:ind w:firstLine="420"/>
        <w:rPr>
          <w:rFonts w:hint="eastAsia" w:ascii="宋体" w:hAnsi="宋体"/>
          <w:sz w:val="24"/>
        </w:rPr>
      </w:pPr>
      <w:r>
        <w:rPr>
          <w:rFonts w:hint="eastAsia" w:ascii="宋体" w:hAnsi="宋体"/>
          <w:sz w:val="24"/>
        </w:rPr>
        <w:t xml:space="preserve">2.如本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采购包中含有多种产品，供应商为</w:t>
      </w:r>
      <w:r>
        <w:rPr>
          <w:rFonts w:hint="eastAsia" w:ascii="宋体" w:hAnsi="宋体"/>
          <w:sz w:val="24"/>
        </w:rPr>
        <w:t xml:space="preserve">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采购包提供的符合本国产品标准的产品成本之和占该供应商提供的全部产品成本之和的比例达到80%以上时，依法</w:t>
      </w:r>
      <w:r>
        <w:rPr>
          <w:rFonts w:hint="eastAsia" w:ascii="宋体" w:hAnsi="宋体"/>
          <w:sz w:val="24"/>
        </w:rPr>
        <w:t xml:space="preserve">对该供应商提供的全部产品给予价格评审优惠，即对该供应商提供的全部产品的总报价给予20%的价格扣除，用扣除后的价格参与评审。</w:t>
      </w:r>
      <w:r>
        <w:rPr>
          <w:rFonts w:hint="eastAsia" w:ascii="宋体" w:hAnsi="宋体"/>
          <w:sz w:val="24"/>
        </w:rPr>
      </w:r>
      <w:r/>
    </w:p>
    <w:p>
      <w:pPr>
        <w:pStyle w:val="1061"/>
        <w:ind w:firstLine="420"/>
        <w:rPr>
          <w:rFonts w:hint="eastAsia" w:ascii="宋体" w:hAnsi="宋体"/>
          <w:sz w:val="24"/>
        </w:rPr>
      </w:pPr>
      <w:r>
        <w:rPr>
          <w:rFonts w:hint="eastAsia" w:ascii="宋体" w:hAnsi="宋体"/>
          <w:sz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sz w:val="24"/>
        </w:rPr>
      </w:r>
      <w:r/>
    </w:p>
    <w:p>
      <w:pPr>
        <w:pStyle w:val="1061"/>
        <w:ind w:firstLine="420"/>
        <w:rPr>
          <w:rFonts w:hint="eastAsia" w:ascii="宋体" w:hAnsi="宋体"/>
          <w:sz w:val="24"/>
        </w:rPr>
      </w:pPr>
      <w:r>
        <w:rPr>
          <w:rFonts w:hint="eastAsia" w:ascii="宋体" w:hAnsi="宋体"/>
          <w:sz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sz w:val="24"/>
        </w:rPr>
        <w:t xml:space="preserve">供应商需在《声明函》中填写比例数值</w:t>
      </w:r>
      <w:r>
        <w:rPr>
          <w:rFonts w:hint="eastAsia" w:ascii="宋体" w:hAnsi="宋体"/>
          <w:sz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sz w:val="24"/>
        </w:rPr>
      </w:r>
      <w:r/>
    </w:p>
    <w:p>
      <w:pPr>
        <w:pStyle w:val="1061"/>
        <w:ind w:firstLine="422"/>
        <w:widowControl/>
        <w:rPr>
          <w:rFonts w:hint="eastAsia" w:ascii="宋体" w:hAnsi="宋体" w:cs="宋体"/>
          <w:b/>
          <w:bCs/>
          <w:color w:val="0000ff"/>
          <w:sz w:val="24"/>
          <w:szCs w:val="24"/>
        </w:rPr>
      </w:pPr>
      <w:r>
        <w:rPr>
          <w:rFonts w:hint="eastAsia" w:ascii="宋体" w:hAnsi="宋体"/>
          <w:b/>
          <w:bCs/>
          <w:sz w:val="24"/>
        </w:rPr>
        <w:t xml:space="preserve">5.</w:t>
      </w:r>
      <w:r>
        <w:rPr>
          <w:rFonts w:hint="eastAsia" w:ascii="宋体" w:hAnsi="宋体"/>
          <w:b/>
          <w:bCs/>
          <w:sz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ff"/>
          <w:sz w:val="24"/>
          <w:szCs w:val="24"/>
        </w:rPr>
      </w:r>
      <w:r/>
    </w:p>
    <w:p>
      <w:pPr>
        <w:pStyle w:val="1061"/>
        <w:ind w:firstLine="480"/>
        <w:rPr>
          <w:rFonts w:hint="eastAsia" w:ascii="黑体" w:hAnsi="黑体" w:eastAsia="黑体" w:cs="黑体"/>
          <w:sz w:val="24"/>
          <w:szCs w:val="24"/>
        </w:rPr>
      </w:pPr>
      <w:r>
        <w:rPr>
          <w:rFonts w:hint="eastAsia" w:ascii="黑体" w:hAnsi="黑体" w:eastAsia="黑体" w:cs="黑体"/>
          <w:color w:val="000000"/>
          <w:sz w:val="24"/>
          <w:szCs w:val="24"/>
        </w:rPr>
        <w:t xml:space="preserve">三、</w:t>
      </w:r>
      <w:r>
        <w:rPr>
          <w:rFonts w:hint="eastAsia" w:ascii="黑体" w:hAnsi="黑体" w:eastAsia="黑体" w:cs="黑体"/>
          <w:sz w:val="24"/>
          <w:szCs w:val="24"/>
        </w:rPr>
        <w:t xml:space="preserve">小微企业价格扣除</w:t>
      </w:r>
      <w:r>
        <w:rPr>
          <w:rFonts w:hint="eastAsia" w:ascii="黑体" w:hAnsi="黑体" w:eastAsia="黑体" w:cs="黑体"/>
          <w:sz w:val="24"/>
          <w:szCs w:val="24"/>
        </w:rPr>
      </w:r>
      <w:r/>
    </w:p>
    <w:p>
      <w:pPr>
        <w:pStyle w:val="1061"/>
        <w:ind w:firstLine="480"/>
        <w:rPr>
          <w:rFonts w:hint="eastAsia" w:ascii="宋体" w:hAnsi="宋体"/>
          <w:color w:val="000000"/>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w:t>
      </w:r>
      <w:r>
        <w:rPr>
          <w:rFonts w:hint="eastAsia" w:ascii="宋体" w:hAnsi="宋体" w:cs="宋体"/>
          <w:color w:val="000000"/>
          <w:sz w:val="24"/>
          <w:szCs w:val="24"/>
        </w:rPr>
        <w:t xml:space="preserve">价给予</w:t>
      </w:r>
      <w:r>
        <w:rPr>
          <w:rFonts w:hint="eastAsia" w:ascii="宋体" w:hAnsi="宋体"/>
          <w:color w:val="000000"/>
          <w:sz w:val="24"/>
          <w:szCs w:val="24"/>
          <w:lang w:val="zh-CN"/>
        </w:rPr>
        <w:t xml:space="preserve">20%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highlight w:val="yellow"/>
        </w:rPr>
      </w:r>
      <w:r/>
    </w:p>
    <w:p>
      <w:pPr>
        <w:pStyle w:val="1061"/>
        <w:ind w:firstLine="480"/>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的价格扣除，用扣除后的价格参与评审。残疾人福利单位、监狱企业属于小型、微型企业的，不重复享受价格扣除。</w:t>
      </w:r>
      <w:r>
        <w:rPr>
          <w:rFonts w:hint="eastAsia" w:ascii="宋体" w:hAnsi="宋体" w:cs="宋体"/>
          <w:color w:val="000000"/>
          <w:sz w:val="24"/>
          <w:szCs w:val="24"/>
        </w:rPr>
      </w:r>
      <w:r/>
    </w:p>
    <w:p>
      <w:pPr>
        <w:pStyle w:val="1061"/>
        <w:ind w:firstLine="480"/>
        <w:rPr>
          <w:rFonts w:hint="eastAsia" w:ascii="宋体" w:hAnsi="宋体" w:cs="宋体"/>
          <w:color w:val="000000"/>
          <w:sz w:val="24"/>
          <w:szCs w:val="24"/>
        </w:rPr>
      </w:pPr>
      <w:r>
        <w:rPr>
          <w:rFonts w:hint="eastAsia" w:ascii="黑体" w:hAnsi="黑体" w:eastAsia="黑体" w:cs="黑体"/>
          <w:color w:val="000000"/>
          <w:sz w:val="24"/>
          <w:szCs w:val="24"/>
        </w:rPr>
        <w:t xml:space="preserve">四、联合体或分包价格扣除</w:t>
      </w:r>
      <w:r>
        <w:rPr>
          <w:rFonts w:hint="eastAsia" w:ascii="宋体" w:hAnsi="宋体" w:cs="宋体"/>
          <w:color w:val="000000"/>
          <w:sz w:val="24"/>
          <w:szCs w:val="24"/>
        </w:rPr>
      </w:r>
      <w:r/>
    </w:p>
    <w:p>
      <w:pPr>
        <w:pStyle w:val="1061"/>
        <w:ind w:firstLine="480"/>
        <w:rPr>
          <w:rFonts w:hint="eastAsia" w:ascii="宋体" w:hAnsi="宋体" w:cs="宋体"/>
          <w:color w:val="000000"/>
          <w:sz w:val="24"/>
          <w:szCs w:val="24"/>
        </w:rPr>
      </w:pPr>
      <w:r>
        <w:rPr>
          <w:rFonts w:hint="eastAsia" w:ascii="宋体" w:hAnsi="宋体" w:cs="宋体"/>
          <w:color w:val="000000"/>
          <w:sz w:val="24"/>
          <w:szCs w:val="24"/>
        </w:rPr>
        <w:t xml:space="preserve">1.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6%</w:t>
      </w:r>
      <w:r>
        <w:rPr>
          <w:rFonts w:hint="eastAsia" w:ascii="宋体" w:hAnsi="宋体"/>
          <w:color w:val="000000"/>
          <w:sz w:val="24"/>
          <w:szCs w:val="24"/>
        </w:rPr>
        <w:t xml:space="preserve">的扣除，</w:t>
      </w:r>
      <w:r>
        <w:rPr>
          <w:rFonts w:hint="eastAsia" w:ascii="宋体" w:hAnsi="宋体" w:cs="宋体"/>
          <w:color w:val="000000"/>
          <w:sz w:val="24"/>
          <w:szCs w:val="24"/>
        </w:rPr>
        <w:t xml:space="preserve">用扣除后的价格参与评审。</w:t>
      </w:r>
      <w:r>
        <w:rPr>
          <w:rFonts w:hint="eastAsia" w:ascii="宋体" w:hAnsi="宋体" w:cs="宋体"/>
          <w:color w:val="000000"/>
          <w:sz w:val="24"/>
          <w:szCs w:val="24"/>
        </w:rPr>
      </w:r>
      <w:r/>
    </w:p>
    <w:p>
      <w:pPr>
        <w:pStyle w:val="1061"/>
        <w:ind w:firstLine="480"/>
        <w:rPr>
          <w:rFonts w:hint="eastAsia" w:ascii="宋体" w:hAnsi="宋体" w:cs="宋体"/>
          <w:color w:val="000000"/>
          <w:sz w:val="24"/>
          <w:szCs w:val="24"/>
        </w:rPr>
      </w:pPr>
      <w:r>
        <w:rPr>
          <w:rFonts w:hint="eastAsia" w:ascii="宋体" w:hAnsi="宋体" w:cs="宋体"/>
          <w:color w:val="000000"/>
          <w:sz w:val="24"/>
          <w:szCs w:val="24"/>
        </w:rPr>
        <w:t xml:space="preserve">2.联合体各方均为小型、微型企业或残疾人福利性单位、监狱企业的，给予与小微企业相同的价格扣除，用扣除后的价格参与评审。</w:t>
      </w:r>
      <w:r>
        <w:rPr>
          <w:rFonts w:hint="eastAsia" w:ascii="宋体" w:hAnsi="宋体" w:cs="宋体"/>
          <w:color w:val="000000"/>
          <w:sz w:val="24"/>
          <w:szCs w:val="24"/>
        </w:rPr>
      </w:r>
      <w:r/>
    </w:p>
    <w:p>
      <w:pPr>
        <w:pStyle w:val="1061"/>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五、评审标准</w:t>
      </w:r>
      <w:r>
        <w:rPr>
          <w:rFonts w:hint="eastAsia" w:ascii="黑体" w:hAnsi="黑体" w:eastAsia="黑体" w:cs="黑体"/>
          <w:color w:val="000000"/>
          <w:sz w:val="24"/>
          <w:szCs w:val="24"/>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1061"/>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序号</w:t>
            </w:r>
            <w:r>
              <w:rPr>
                <w:rFonts w:ascii="宋体" w:hAnsi="宋体" w:cs="宋体"/>
                <w:b/>
                <w:bCs/>
                <w:color w:val="000000"/>
                <w:spacing w:val="-3"/>
                <w:szCs w:val="21"/>
              </w:rPr>
            </w:r>
            <w:r/>
          </w:p>
        </w:tc>
        <w:tc>
          <w:tcPr>
            <w:tcW w:w="1179" w:type="dxa"/>
            <w:vAlign w:val="top"/>
            <w:textDirection w:val="lrTb"/>
            <w:noWrap w:val="false"/>
          </w:tcPr>
          <w:p>
            <w:pPr>
              <w:pStyle w:val="1061"/>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评审因素</w:t>
            </w:r>
            <w:r>
              <w:rPr>
                <w:rFonts w:ascii="宋体" w:hAnsi="宋体" w:cs="宋体"/>
                <w:b/>
                <w:bCs/>
                <w:color w:val="000000"/>
                <w:spacing w:val="-3"/>
                <w:szCs w:val="21"/>
              </w:rPr>
            </w:r>
            <w:r/>
          </w:p>
        </w:tc>
        <w:tc>
          <w:tcPr>
            <w:tcW w:w="6330" w:type="dxa"/>
            <w:vAlign w:val="top"/>
            <w:textDirection w:val="lrTb"/>
            <w:noWrap w:val="false"/>
          </w:tcPr>
          <w:p>
            <w:pPr>
              <w:pStyle w:val="1061"/>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评审细则</w:t>
            </w:r>
            <w:r>
              <w:rPr>
                <w:rFonts w:ascii="宋体" w:hAnsi="宋体" w:cs="宋体"/>
                <w:b/>
                <w:bCs/>
                <w:color w:val="000000"/>
                <w:spacing w:val="-3"/>
                <w:szCs w:val="21"/>
              </w:rPr>
            </w:r>
            <w:r/>
          </w:p>
        </w:tc>
        <w:tc>
          <w:tcPr>
            <w:tcW w:w="647" w:type="dxa"/>
            <w:vAlign w:val="top"/>
            <w:textDirection w:val="lrTb"/>
            <w:noWrap w:val="false"/>
          </w:tcPr>
          <w:p>
            <w:pPr>
              <w:pStyle w:val="1061"/>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分值</w:t>
            </w:r>
            <w:r>
              <w:rPr>
                <w:rFonts w:ascii="宋体" w:hAnsi="宋体" w:cs="宋体"/>
                <w:b/>
                <w:bCs/>
                <w:color w:val="000000"/>
                <w:spacing w:val="-3"/>
                <w:szCs w:val="21"/>
              </w:rPr>
            </w:r>
            <w:r/>
          </w:p>
        </w:tc>
        <w:tc>
          <w:tcPr>
            <w:tcW w:w="900" w:type="dxa"/>
            <w:vAlign w:val="top"/>
            <w:textDirection w:val="lrTb"/>
            <w:noWrap w:val="false"/>
          </w:tcPr>
          <w:p>
            <w:pPr>
              <w:pStyle w:val="1061"/>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类型</w:t>
            </w:r>
            <w:r>
              <w:rPr>
                <w:rFonts w:ascii="宋体" w:hAnsi="宋体" w:cs="宋体"/>
                <w:b/>
                <w:bCs/>
                <w:color w:val="000000"/>
                <w:spacing w:val="-3"/>
                <w:szCs w:val="21"/>
              </w:rPr>
            </w:r>
            <w:r/>
          </w:p>
        </w:tc>
      </w:tr>
      <w:tr>
        <w:trPr>
          <w:trHeight w:val="460"/>
        </w:trPr>
        <w:tc>
          <w:tcPr>
            <w:gridSpan w:val="5"/>
            <w:tcW w:w="9575" w:type="dxa"/>
            <w:vAlign w:val="top"/>
            <w:textDirection w:val="lrTb"/>
            <w:noWrap w:val="false"/>
          </w:tcPr>
          <w:p>
            <w:pPr>
              <w:pStyle w:val="1061"/>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rHeight w:val="90"/>
        </w:trPr>
        <w:tc>
          <w:tcPr>
            <w:tcW w:w="519" w:type="dxa"/>
            <w:vAlign w:val="center"/>
            <w:textDirection w:val="lrTb"/>
            <w:noWrap w:val="false"/>
          </w:tcPr>
          <w:p>
            <w:pPr>
              <w:pStyle w:val="1061"/>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1061"/>
              <w:jc w:val="left"/>
              <w:spacing w:before="68" w:line="264" w:lineRule="auto"/>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330" w:type="dxa"/>
            <w:vAlign w:val="center"/>
            <w:textDirection w:val="lrTb"/>
            <w:noWrap w:val="false"/>
          </w:tcPr>
          <w:p>
            <w:pPr>
              <w:pStyle w:val="1061"/>
              <w:jc w:val="left"/>
              <w:spacing w:line="264" w:lineRule="auto"/>
              <w:rPr>
                <w:color w:val="000000"/>
              </w:rPr>
            </w:pPr>
            <w:r>
              <w:rPr>
                <w:rFonts w:hint="eastAsia" w:ascii="宋体" w:hAnsi="宋体" w:cs="宋体"/>
                <w:color w:val="000000"/>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rPr>
                <w:color w:val="000000"/>
              </w:rPr>
            </w:r>
            <w:r/>
          </w:p>
        </w:tc>
        <w:tc>
          <w:tcPr>
            <w:tcW w:w="647" w:type="dxa"/>
            <w:vAlign w:val="center"/>
            <w:textDirection w:val="lrTb"/>
            <w:noWrap w:val="false"/>
          </w:tcPr>
          <w:p>
            <w:pPr>
              <w:pStyle w:val="1061"/>
              <w:ind w:firstLine="210"/>
              <w:jc w:val="both"/>
              <w:spacing w:before="68" w:line="264" w:lineRule="auto"/>
              <w:rPr>
                <w:rFonts w:ascii="宋体" w:hAnsi="宋体" w:cs="宋体"/>
                <w:color w:val="000000"/>
              </w:rPr>
            </w:pPr>
            <w:r>
              <w:rPr>
                <w:rFonts w:hint="eastAsia" w:ascii="宋体" w:hAnsi="宋体" w:cs="宋体"/>
                <w:color w:val="000000"/>
                <w:lang w:val="en-US" w:eastAsia="zh-CN"/>
              </w:rPr>
              <w:t xml:space="preserve">2</w:t>
            </w:r>
            <w:r>
              <w:rPr>
                <w:rFonts w:hint="eastAsia" w:ascii="宋体" w:hAnsi="宋体" w:cs="宋体"/>
                <w:color w:val="000000"/>
              </w:rPr>
              <w:t xml:space="preserve">0</w:t>
            </w:r>
            <w:r>
              <w:rPr>
                <w:rFonts w:ascii="宋体" w:hAnsi="宋体" w:cs="宋体"/>
                <w:color w:val="000000"/>
              </w:rPr>
            </w:r>
            <w:r/>
          </w:p>
        </w:tc>
        <w:tc>
          <w:tcPr>
            <w:tcW w:w="900" w:type="dxa"/>
            <w:vAlign w:val="center"/>
            <w:textDirection w:val="lrTb"/>
            <w:noWrap w:val="false"/>
          </w:tcPr>
          <w:p>
            <w:pPr>
              <w:pStyle w:val="1061"/>
              <w:jc w:val="center"/>
              <w:spacing w:before="68" w:line="264" w:lineRule="auto"/>
              <w:rPr>
                <w:rFonts w:hint="eastAsia" w:ascii="宋体" w:hAnsi="宋体" w:cs="宋体"/>
                <w:color w:val="000000"/>
              </w:rPr>
            </w:pPr>
            <w:r>
              <w:rPr>
                <w:rFonts w:hint="eastAsia" w:ascii="宋体" w:hAnsi="宋体" w:cs="宋体"/>
                <w:color w:val="000000"/>
              </w:rPr>
              <w:t xml:space="preserve">价格分</w:t>
            </w:r>
            <w:r>
              <w:rPr>
                <w:rFonts w:hint="eastAsia" w:ascii="宋体" w:hAnsi="宋体" w:cs="宋体"/>
                <w:color w:val="000000"/>
              </w:rPr>
            </w:r>
            <w:r/>
          </w:p>
        </w:tc>
      </w:tr>
      <w:tr>
        <w:trPr>
          <w:trHeight w:val="460"/>
        </w:trPr>
        <w:tc>
          <w:tcPr>
            <w:gridSpan w:val="5"/>
            <w:tcW w:w="9575" w:type="dxa"/>
            <w:vAlign w:val="top"/>
            <w:textDirection w:val="lrTb"/>
            <w:noWrap w:val="false"/>
          </w:tcPr>
          <w:p>
            <w:pPr>
              <w:pStyle w:val="1061"/>
              <w:ind w:left="114"/>
              <w:spacing w:before="123" w:line="264" w:lineRule="auto"/>
              <w:rPr>
                <w:rFonts w:ascii="宋体" w:hAnsi="宋体" w:cs="宋体"/>
                <w:color w:val="000000"/>
              </w:rPr>
            </w:pPr>
            <w:r>
              <w:rPr>
                <w:rFonts w:hint="eastAsia" w:ascii="宋体" w:hAnsi="宋体" w:cs="宋体"/>
                <w:b/>
                <w:bCs/>
                <w:color w:val="000000"/>
                <w:spacing w:val="-3"/>
              </w:rPr>
              <w:t xml:space="preserve">2.技术</w:t>
            </w:r>
            <w:r>
              <w:rPr>
                <w:rFonts w:ascii="宋体" w:hAnsi="宋体" w:cs="宋体"/>
                <w:color w:val="000000"/>
              </w:rPr>
            </w:r>
            <w:r/>
          </w:p>
        </w:tc>
      </w:tr>
      <w:tr>
        <w:trPr>
          <w:trHeight w:val="479"/>
        </w:trPr>
        <w:tc>
          <w:tcPr>
            <w:tcW w:w="519" w:type="dxa"/>
            <w:vAlign w:val="center"/>
            <w:textDirection w:val="lrTb"/>
            <w:noWrap w:val="false"/>
          </w:tcPr>
          <w:p>
            <w:pPr>
              <w:pStyle w:val="1061"/>
              <w:jc w:val="center"/>
              <w:spacing w:before="68" w:line="264" w:lineRule="auto"/>
              <w:rPr>
                <w:rFonts w:ascii="宋体" w:hAnsi="宋体" w:cs="宋体"/>
                <w:color w:val="000000"/>
                <w:spacing w:val="-2"/>
              </w:rPr>
            </w:pPr>
            <w:r>
              <w:rPr>
                <w:rFonts w:ascii="宋体" w:hAnsi="宋体" w:cs="宋体"/>
                <w:color w:val="000000"/>
                <w:spacing w:val="-2"/>
              </w:rPr>
              <w:t xml:space="preserve">2.1</w:t>
            </w:r>
            <w:r>
              <w:rPr>
                <w:rFonts w:ascii="宋体" w:hAnsi="宋体" w:cs="宋体"/>
                <w:color w:val="000000"/>
                <w:spacing w:val="-2"/>
              </w:rPr>
            </w:r>
            <w:r/>
          </w:p>
        </w:tc>
        <w:tc>
          <w:tcPr>
            <w:tcW w:w="1179" w:type="dxa"/>
            <w:vAlign w:val="center"/>
            <w:textDirection w:val="lrTb"/>
            <w:noWrap w:val="false"/>
          </w:tcPr>
          <w:p>
            <w:pPr>
              <w:pStyle w:val="1061"/>
              <w:jc w:val="left"/>
              <w:spacing w:before="68" w:line="264" w:lineRule="auto"/>
              <w:rPr>
                <w:rFonts w:hint="eastAsia" w:ascii="宋体" w:hAnsi="宋体" w:cs="宋体"/>
                <w:color w:val="000000"/>
                <w:spacing w:val="-2"/>
              </w:rPr>
            </w:pPr>
            <w:r>
              <w:rPr>
                <w:rFonts w:hint="eastAsia"/>
                <w:color w:val="000000"/>
              </w:rPr>
              <w:t xml:space="preserve">产品技术参数</w:t>
            </w:r>
            <w:r>
              <w:rPr>
                <w:rFonts w:hint="eastAsia" w:ascii="宋体" w:hAnsi="宋体" w:cs="宋体"/>
                <w:color w:val="000000"/>
                <w:spacing w:val="-2"/>
              </w:rPr>
            </w:r>
            <w:r/>
          </w:p>
        </w:tc>
        <w:tc>
          <w:tcPr>
            <w:tcW w:w="6330" w:type="dxa"/>
            <w:vAlign w:val="center"/>
            <w:textDirection w:val="lrTb"/>
            <w:noWrap w:val="false"/>
          </w:tcPr>
          <w:p>
            <w:pPr>
              <w:pStyle w:val="1061"/>
              <w:jc w:val="left"/>
              <w:spacing w:line="264" w:lineRule="auto"/>
              <w:widowControl/>
              <w:rPr>
                <w:rFonts w:hint="eastAsia" w:ascii="宋体" w:hAnsi="宋体" w:eastAsia="宋体" w:cs="宋体"/>
                <w:color w:val="000000"/>
              </w:rPr>
            </w:pPr>
            <w:r>
              <w:rPr>
                <w:rFonts w:hint="eastAsia" w:ascii="宋体" w:hAnsi="宋体" w:eastAsia="宋体" w:cs="宋体"/>
                <w:color w:val="000000"/>
                <w:spacing w:val="0"/>
                <w:sz w:val="21"/>
                <w:szCs w:val="22"/>
                <w:lang w:val="en-US" w:eastAsia="zh-CN" w:bidi="ar-SA"/>
              </w:rPr>
              <w:t xml:space="preserve">针对投标文件内容中应对竞争性磋商文件项目技术要求响应结果打分：全部满足招标要求的得满</w:t>
            </w:r>
            <w:r>
              <w:rPr>
                <w:rFonts w:hint="eastAsia" w:ascii="宋体" w:hAnsi="宋体" w:eastAsia="宋体" w:cs="宋体"/>
                <w:color w:val="000000"/>
                <w:spacing w:val="0"/>
                <w:sz w:val="21"/>
                <w:szCs w:val="22"/>
                <w:highlight w:val="none"/>
                <w:lang w:val="en-US" w:eastAsia="zh-CN" w:bidi="ar-SA"/>
              </w:rPr>
              <w:t xml:space="preserve">20</w:t>
            </w:r>
            <w:r>
              <w:rPr>
                <w:rFonts w:hint="eastAsia" w:ascii="宋体" w:hAnsi="宋体" w:eastAsia="宋体" w:cs="宋体"/>
                <w:color w:val="000000"/>
                <w:spacing w:val="0"/>
                <w:sz w:val="21"/>
                <w:szCs w:val="22"/>
                <w:lang w:val="en-US" w:eastAsia="zh-CN" w:bidi="ar-SA"/>
              </w:rPr>
              <w:t xml:space="preserve">分；</w:t>
            </w:r>
            <w:r>
              <w:rPr>
                <w:rFonts w:hint="eastAsia" w:ascii="宋体" w:hAnsi="宋体" w:eastAsia="宋体" w:cs="宋体"/>
                <w:color w:val="000000"/>
                <w:lang w:eastAsia="zh-CN"/>
              </w:rPr>
              <w:t xml:space="preserve">磋商</w:t>
            </w:r>
            <w:r>
              <w:rPr>
                <w:rFonts w:hint="eastAsia" w:ascii="宋体" w:hAnsi="宋体" w:eastAsia="宋体" w:cs="宋体"/>
                <w:color w:val="000000"/>
                <w:spacing w:val="0"/>
                <w:sz w:val="21"/>
                <w:szCs w:val="22"/>
                <w:lang w:val="en-US" w:eastAsia="zh-CN" w:bidi="ar-SA"/>
              </w:rPr>
              <w:t xml:space="preserve">文件中标注“★”的内容为实质性要求，有一项不符合的，作无效投标处理；</w:t>
            </w:r>
            <w:r>
              <w:rPr>
                <w:rFonts w:hint="eastAsia" w:ascii="宋体" w:hAnsi="宋体" w:eastAsia="宋体" w:cs="宋体"/>
                <w:color w:val="000000"/>
              </w:rPr>
              <w:t xml:space="preserve">其余</w:t>
            </w:r>
            <w:r>
              <w:rPr>
                <w:rFonts w:hint="eastAsia" w:ascii="宋体" w:hAnsi="宋体" w:eastAsia="宋体" w:cs="宋体"/>
                <w:color w:val="000000"/>
                <w:lang w:eastAsia="zh-CN"/>
              </w:rPr>
              <w:t xml:space="preserve">内容</w:t>
            </w:r>
            <w:r>
              <w:rPr>
                <w:rFonts w:hint="eastAsia" w:ascii="宋体" w:hAnsi="宋体" w:eastAsia="宋体" w:cs="宋体"/>
                <w:color w:val="000000"/>
              </w:rPr>
              <w:t xml:space="preserve">有1项负偏离扣1分</w:t>
            </w:r>
            <w:r>
              <w:rPr>
                <w:rFonts w:hint="eastAsia" w:ascii="宋体" w:hAnsi="宋体" w:eastAsia="宋体" w:cs="宋体"/>
                <w:color w:val="000000"/>
              </w:rPr>
              <w:t xml:space="preserve">。</w:t>
            </w:r>
            <w:r>
              <w:rPr>
                <w:rFonts w:hint="eastAsia" w:ascii="宋体" w:hAnsi="宋体" w:eastAsia="宋体" w:cs="宋体"/>
                <w:color w:val="000000"/>
              </w:rPr>
            </w:r>
            <w:r/>
          </w:p>
          <w:p>
            <w:pPr>
              <w:pStyle w:val="1061"/>
              <w:jc w:val="left"/>
              <w:spacing w:line="264" w:lineRule="auto"/>
              <w:widowControl/>
              <w:rPr>
                <w:color w:val="000000"/>
              </w:rPr>
            </w:pPr>
            <w:r>
              <w:rPr>
                <w:rFonts w:hint="eastAsia" w:ascii="宋体" w:hAnsi="宋体" w:eastAsia="宋体" w:cs="宋体"/>
                <w:color w:val="000000"/>
                <w:lang w:eastAsia="zh-CN"/>
              </w:rPr>
              <w:t xml:space="preserve">注：</w:t>
            </w:r>
            <w:r>
              <w:rPr>
                <w:rFonts w:hint="eastAsia" w:ascii="宋体" w:hAnsi="宋体" w:eastAsia="宋体" w:cs="宋体"/>
                <w:color w:val="000000"/>
                <w:lang w:val="en-US" w:eastAsia="zh-CN"/>
              </w:rPr>
              <w:t xml:space="preserve">其中</w:t>
            </w:r>
            <w:r>
              <w:rPr>
                <w:rFonts w:hint="eastAsia" w:ascii="宋体" w:hAnsi="宋体" w:eastAsia="宋体" w:cs="宋体"/>
                <w:color w:val="000000"/>
                <w:spacing w:val="0"/>
                <w:sz w:val="21"/>
                <w:szCs w:val="22"/>
                <w:lang w:val="en-US" w:eastAsia="zh-CN" w:bidi="ar-SA"/>
              </w:rPr>
              <w:t xml:space="preserve">标注“★”的内容</w:t>
            </w:r>
            <w:r>
              <w:rPr>
                <w:rFonts w:hint="eastAsia" w:ascii="宋体" w:hAnsi="宋体" w:eastAsia="宋体" w:cs="宋体"/>
                <w:color w:val="000000"/>
                <w:lang w:val="en-US" w:eastAsia="zh-CN"/>
              </w:rPr>
              <w:t xml:space="preserve">需提供真实系统截图证明，否则按不符合处理。</w:t>
            </w:r>
            <w:r>
              <w:rPr>
                <w:color w:val="000000"/>
              </w:rPr>
            </w:r>
            <w:r/>
          </w:p>
        </w:tc>
        <w:tc>
          <w:tcPr>
            <w:tcW w:w="647" w:type="dxa"/>
            <w:vAlign w:val="center"/>
            <w:textDirection w:val="lrTb"/>
            <w:noWrap w:val="false"/>
          </w:tcPr>
          <w:p>
            <w:pPr>
              <w:pStyle w:val="1061"/>
              <w:jc w:val="center"/>
              <w:spacing w:before="68" w:line="264" w:lineRule="auto"/>
              <w:rPr>
                <w:rFonts w:ascii="宋体" w:hAnsi="宋体" w:cs="宋体"/>
                <w:color w:val="000000"/>
                <w:lang w:val="en-US"/>
              </w:rPr>
            </w:pPr>
            <w:r>
              <w:rPr>
                <w:rFonts w:hint="eastAsia" w:ascii="宋体" w:hAnsi="宋体" w:cs="宋体"/>
                <w:color w:val="000000"/>
                <w:lang w:val="en-US" w:eastAsia="zh-CN"/>
              </w:rPr>
              <w:t xml:space="preserve">20</w:t>
            </w:r>
            <w:r>
              <w:rPr>
                <w:rFonts w:ascii="宋体" w:hAnsi="宋体" w:cs="宋体"/>
                <w:color w:val="000000"/>
                <w:lang w:val="en-US"/>
              </w:rPr>
            </w:r>
            <w:r/>
          </w:p>
        </w:tc>
        <w:tc>
          <w:tcPr>
            <w:tcW w:w="900" w:type="dxa"/>
            <w:vAlign w:val="center"/>
            <w:textDirection w:val="lrTb"/>
            <w:noWrap w:val="false"/>
          </w:tcPr>
          <w:p>
            <w:pPr>
              <w:pStyle w:val="1061"/>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315"/>
        </w:trPr>
        <w:tc>
          <w:tcPr>
            <w:tcW w:w="519" w:type="dxa"/>
            <w:vAlign w:val="center"/>
            <w:textDirection w:val="lrTb"/>
            <w:noWrap w:val="false"/>
          </w:tcPr>
          <w:p>
            <w:pPr>
              <w:pStyle w:val="1061"/>
              <w:jc w:val="center"/>
              <w:spacing w:before="68" w:line="264" w:lineRule="auto"/>
              <w:rPr>
                <w:rFonts w:hint="eastAsia" w:ascii="宋体" w:hAnsi="宋体" w:cs="宋体"/>
                <w:color w:val="000000"/>
                <w:spacing w:val="-2"/>
                <w:szCs w:val="21"/>
              </w:rPr>
            </w:pPr>
            <w:r>
              <w:rPr>
                <w:rFonts w:hint="eastAsia" w:ascii="宋体" w:hAnsi="宋体" w:cs="宋体"/>
                <w:color w:val="000000"/>
                <w:spacing w:val="-2"/>
              </w:rPr>
              <w:t xml:space="preserve">2.2</w:t>
            </w:r>
            <w:r>
              <w:rPr>
                <w:rFonts w:hint="eastAsia" w:ascii="宋体" w:hAnsi="宋体" w:cs="宋体"/>
                <w:color w:val="000000"/>
                <w:spacing w:val="-2"/>
                <w:szCs w:val="21"/>
              </w:rPr>
            </w:r>
            <w:r/>
          </w:p>
        </w:tc>
        <w:tc>
          <w:tcPr>
            <w:tcW w:w="1179" w:type="dxa"/>
            <w:vAlign w:val="center"/>
            <w:textDirection w:val="lrTb"/>
            <w:noWrap w:val="false"/>
          </w:tcPr>
          <w:p>
            <w:pPr>
              <w:pStyle w:val="1061"/>
              <w:spacing w:line="264" w:lineRule="auto"/>
              <w:rPr>
                <w:rFonts w:hint="eastAsia"/>
                <w:color w:val="000000"/>
              </w:rPr>
            </w:pPr>
            <w:r>
              <w:rPr>
                <w:rFonts w:hint="eastAsia"/>
                <w:color w:val="000000"/>
              </w:rPr>
              <w:t xml:space="preserve">总体技术方案</w:t>
            </w:r>
            <w:r>
              <w:rPr>
                <w:rFonts w:hint="eastAsia"/>
                <w:color w:val="000000"/>
              </w:rPr>
            </w:r>
            <w:r/>
          </w:p>
        </w:tc>
        <w:tc>
          <w:tcPr>
            <w:tcW w:w="6330" w:type="dxa"/>
            <w:vAlign w:val="center"/>
            <w:textDirection w:val="lrTb"/>
            <w:noWrap w:val="false"/>
          </w:tcPr>
          <w:p>
            <w:pPr>
              <w:pStyle w:val="1061"/>
              <w:jc w:val="left"/>
              <w:spacing w:line="264" w:lineRule="auto"/>
              <w:widowControl/>
              <w:rPr>
                <w:rFonts w:hint="eastAsia"/>
                <w:color w:val="000000"/>
              </w:rPr>
            </w:pPr>
            <w:r>
              <w:rPr>
                <w:rFonts w:hint="eastAsia"/>
                <w:color w:val="000000"/>
              </w:rPr>
              <w:t xml:space="preserve">评委根据供应商提供的项目总体技术方案</w:t>
            </w:r>
            <w:r>
              <w:rPr>
                <w:rFonts w:hint="eastAsia" w:ascii="宋体" w:hAnsi="宋体" w:cs="宋体"/>
                <w:color w:val="000000"/>
              </w:rPr>
              <w:t xml:space="preserve">综合评分，包括：</w:t>
            </w:r>
            <w:r>
              <w:rPr>
                <w:rFonts w:ascii="宋体" w:hAnsi="宋体" w:cs="宋体"/>
                <w:color w:val="000000"/>
              </w:rPr>
              <w:t xml:space="preserve">1.</w:t>
            </w:r>
            <w:r>
              <w:rPr>
                <w:rFonts w:hint="eastAsia" w:ascii="宋体" w:hAnsi="宋体" w:cs="宋体"/>
                <w:color w:val="000000"/>
              </w:rPr>
              <w:t xml:space="preserve">总体架构和性能设计；</w:t>
            </w:r>
            <w:r>
              <w:rPr>
                <w:rFonts w:ascii="宋体" w:hAnsi="宋体" w:cs="宋体"/>
                <w:color w:val="000000"/>
              </w:rPr>
              <w:t xml:space="preserve">2.</w:t>
            </w:r>
            <w:r>
              <w:rPr>
                <w:rFonts w:hint="eastAsia" w:ascii="宋体" w:hAnsi="宋体" w:cs="宋体"/>
                <w:color w:val="000000"/>
              </w:rPr>
              <w:t xml:space="preserve">技术路线和业务逻辑流程设计；</w:t>
            </w:r>
            <w:r>
              <w:rPr>
                <w:rFonts w:ascii="宋体" w:hAnsi="宋体" w:cs="宋体"/>
                <w:color w:val="000000"/>
              </w:rPr>
              <w:t xml:space="preserve">3.</w:t>
            </w:r>
            <w:r>
              <w:rPr>
                <w:rFonts w:hint="eastAsia" w:ascii="宋体" w:hAnsi="宋体" w:cs="宋体"/>
                <w:color w:val="000000"/>
              </w:rPr>
              <w:t xml:space="preserve">用户界面和应用功能设计；</w:t>
            </w:r>
            <w:r>
              <w:rPr>
                <w:rFonts w:ascii="宋体" w:hAnsi="宋体" w:cs="宋体"/>
                <w:color w:val="000000"/>
              </w:rPr>
              <w:t xml:space="preserve">4.</w:t>
            </w:r>
            <w:r>
              <w:rPr>
                <w:rFonts w:hint="eastAsia" w:ascii="宋体" w:hAnsi="宋体" w:cs="宋体"/>
                <w:color w:val="000000"/>
              </w:rPr>
              <w:t xml:space="preserve">系统部署和安全防护设计。</w:t>
            </w:r>
            <w:r>
              <w:rPr>
                <w:rFonts w:hint="eastAsia" w:ascii="宋体" w:hAnsi="宋体" w:cs="宋体"/>
                <w:color w:val="000000"/>
                <w:szCs w:val="21"/>
              </w:rPr>
              <w:t xml:space="preserve">以上每项内容逐条阐述。</w:t>
            </w:r>
            <w:r>
              <w:rPr>
                <w:rFonts w:hint="eastAsia"/>
                <w:color w:val="000000"/>
              </w:rPr>
            </w:r>
            <w:r/>
          </w:p>
          <w:p>
            <w:pPr>
              <w:pStyle w:val="1061"/>
              <w:jc w:val="left"/>
              <w:spacing w:line="264"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设计思路科学、前瞻性、技术先进可行</w:t>
            </w:r>
            <w:r>
              <w:rPr>
                <w:rFonts w:hint="eastAsia" w:ascii="宋体" w:hAnsi="宋体" w:cs="宋体"/>
                <w:color w:val="000000"/>
              </w:rPr>
              <w:t xml:space="preserve">、</w:t>
            </w:r>
            <w:r>
              <w:rPr>
                <w:rFonts w:ascii="宋体" w:hAnsi="宋体" w:cs="宋体"/>
                <w:color w:val="000000"/>
              </w:rPr>
              <w:t xml:space="preserve">紧贴采购需求的，得</w:t>
            </w:r>
            <w:r>
              <w:rPr>
                <w:rFonts w:hint="eastAsia" w:ascii="宋体" w:hAnsi="宋体" w:cs="宋体"/>
                <w:color w:val="000000"/>
                <w:lang w:val="en-US" w:eastAsia="zh-CN"/>
              </w:rPr>
              <w:t xml:space="preserve">8</w:t>
            </w:r>
            <w:r>
              <w:rPr>
                <w:rFonts w:ascii="宋体" w:hAnsi="宋体" w:cs="宋体"/>
                <w:color w:val="000000"/>
              </w:rPr>
              <w:t xml:space="preserve">分； </w:t>
            </w:r>
            <w:r>
              <w:rPr>
                <w:rFonts w:ascii="宋体" w:hAnsi="宋体" w:cs="宋体"/>
                <w:color w:val="000000"/>
              </w:rPr>
            </w:r>
            <w:r/>
          </w:p>
          <w:p>
            <w:pPr>
              <w:pStyle w:val="1061"/>
              <w:jc w:val="left"/>
              <w:spacing w:line="264"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ascii="宋体" w:hAnsi="宋体" w:cs="宋体"/>
                <w:color w:val="000000"/>
              </w:rPr>
              <w:t xml:space="preserve">设计思路较科学、前瞻性、技术较先进可行、能够满足采购需求的，得</w:t>
            </w:r>
            <w:r>
              <w:rPr>
                <w:rFonts w:hint="eastAsia" w:ascii="宋体" w:hAnsi="宋体" w:cs="宋体"/>
                <w:color w:val="000000"/>
                <w:lang w:val="en-US" w:eastAsia="zh-CN"/>
              </w:rPr>
              <w:t xml:space="preserve">4</w:t>
            </w:r>
            <w:r>
              <w:rPr>
                <w:rFonts w:ascii="宋体" w:hAnsi="宋体" w:cs="宋体"/>
                <w:color w:val="000000"/>
              </w:rPr>
              <w:t xml:space="preserve">分； </w:t>
            </w:r>
            <w:r>
              <w:rPr>
                <w:rFonts w:ascii="宋体" w:hAnsi="宋体" w:cs="宋体"/>
                <w:color w:val="000000"/>
              </w:rPr>
            </w:r>
            <w:r/>
          </w:p>
          <w:p>
            <w:pPr>
              <w:pStyle w:val="1061"/>
              <w:jc w:val="left"/>
              <w:spacing w:line="264" w:lineRule="auto"/>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设计思路基本满足采购需求、具有一定可行性的，得</w:t>
            </w:r>
            <w:r>
              <w:rPr>
                <w:rFonts w:hint="eastAsia" w:ascii="宋体" w:hAnsi="宋体" w:cs="宋体"/>
                <w:color w:val="000000"/>
                <w:lang w:val="en-US" w:eastAsia="zh-CN"/>
              </w:rPr>
              <w:t xml:space="preserve">2</w:t>
            </w:r>
            <w:r>
              <w:rPr>
                <w:rFonts w:ascii="宋体" w:hAnsi="宋体" w:cs="宋体"/>
                <w:color w:val="000000"/>
              </w:rPr>
              <w:t xml:space="preserve">分； </w:t>
            </w:r>
            <w:r>
              <w:rPr>
                <w:rFonts w:ascii="宋体" w:hAnsi="宋体" w:cs="宋体"/>
                <w:color w:val="000000"/>
              </w:rPr>
            </w:r>
            <w:r/>
          </w:p>
          <w:p>
            <w:pPr>
              <w:pStyle w:val="1061"/>
              <w:jc w:val="left"/>
              <w:spacing w:line="264" w:lineRule="auto"/>
              <w:widowControl/>
              <w:rPr>
                <w:rFonts w:hint="eastAsia"/>
                <w:color w:val="000000"/>
              </w:rPr>
            </w:pPr>
            <w:r>
              <w:rPr>
                <w:rFonts w:ascii="宋体" w:hAnsi="宋体" w:cs="宋体"/>
                <w:color w:val="000000"/>
              </w:rPr>
              <w:t xml:space="preserve">（4）</w:t>
            </w:r>
            <w:r>
              <w:rPr>
                <w:rFonts w:hint="eastAsia" w:ascii="宋体" w:hAnsi="宋体" w:cs="宋体"/>
                <w:color w:val="000000"/>
              </w:rPr>
              <w:t xml:space="preserve">以上每项内容</w:t>
            </w:r>
            <w:r>
              <w:rPr>
                <w:rFonts w:ascii="宋体" w:hAnsi="宋体" w:cs="宋体"/>
                <w:color w:val="000000"/>
              </w:rPr>
              <w:t xml:space="preserve">设计思路不能满足采购需求或未提供方案的不得分。</w:t>
            </w:r>
            <w:r>
              <w:rPr>
                <w:rFonts w:hint="eastAsia"/>
                <w:color w:val="000000"/>
              </w:rPr>
            </w:r>
            <w:r/>
          </w:p>
        </w:tc>
        <w:tc>
          <w:tcPr>
            <w:tcW w:w="647" w:type="dxa"/>
            <w:vAlign w:val="center"/>
            <w:textDirection w:val="lrTb"/>
            <w:noWrap w:val="false"/>
          </w:tcPr>
          <w:p>
            <w:pPr>
              <w:pStyle w:val="1061"/>
              <w:jc w:val="center"/>
              <w:spacing w:before="68" w:line="264" w:lineRule="auto"/>
              <w:rPr>
                <w:rFonts w:hint="eastAsia" w:ascii="宋体" w:hAnsi="宋体" w:cs="宋体"/>
                <w:color w:val="000000"/>
                <w:szCs w:val="21"/>
              </w:rPr>
            </w:pPr>
            <w:r>
              <w:rPr>
                <w:rFonts w:hint="eastAsia" w:ascii="宋体" w:hAnsi="宋体" w:cs="宋体"/>
                <w:color w:val="000000"/>
                <w:lang w:val="en-US" w:eastAsia="zh-CN"/>
              </w:rPr>
              <w:t xml:space="preserve">8</w:t>
            </w:r>
            <w:r>
              <w:rPr>
                <w:rFonts w:hint="eastAsia" w:ascii="宋体" w:hAnsi="宋体" w:cs="宋体"/>
                <w:color w:val="000000"/>
                <w:szCs w:val="21"/>
              </w:rPr>
            </w:r>
            <w:r/>
          </w:p>
        </w:tc>
        <w:tc>
          <w:tcPr>
            <w:tcW w:w="900" w:type="dxa"/>
            <w:vAlign w:val="center"/>
            <w:textDirection w:val="lrTb"/>
            <w:noWrap w:val="false"/>
          </w:tcPr>
          <w:p>
            <w:pPr>
              <w:pStyle w:val="1061"/>
              <w:jc w:val="center"/>
              <w:spacing w:before="68" w:line="264" w:lineRule="auto"/>
              <w:rPr>
                <w:rFonts w:hint="eastAsia" w:ascii="宋体" w:hAnsi="宋体" w:cs="宋体"/>
                <w:color w:val="000000"/>
                <w:szCs w:val="21"/>
              </w:rPr>
            </w:pPr>
            <w:r>
              <w:rPr>
                <w:rFonts w:hint="eastAsia" w:ascii="宋体" w:hAnsi="宋体" w:cs="宋体"/>
                <w:color w:val="000000"/>
                <w:spacing w:val="-4"/>
              </w:rPr>
              <w:t xml:space="preserve">主观分</w:t>
            </w:r>
            <w:r>
              <w:rPr>
                <w:rFonts w:hint="eastAsia" w:ascii="宋体" w:hAnsi="宋体" w:cs="宋体"/>
                <w:color w:val="000000"/>
                <w:szCs w:val="21"/>
              </w:rPr>
            </w:r>
            <w:r/>
          </w:p>
        </w:tc>
      </w:tr>
      <w:tr>
        <w:trPr>
          <w:trHeight w:val="889"/>
        </w:trPr>
        <w:tc>
          <w:tcPr>
            <w:tcW w:w="519" w:type="dxa"/>
            <w:vAlign w:val="center"/>
            <w:textDirection w:val="lrTb"/>
            <w:noWrap w:val="false"/>
          </w:tcPr>
          <w:p>
            <w:pPr>
              <w:pStyle w:val="1061"/>
              <w:jc w:val="center"/>
              <w:spacing w:line="264" w:lineRule="auto"/>
              <w:rPr>
                <w:rFonts w:ascii="宋体" w:hAnsi="宋体" w:cs="宋体"/>
                <w:color w:val="000000"/>
                <w:szCs w:val="21"/>
              </w:rPr>
            </w:pPr>
            <w:r>
              <w:rPr>
                <w:rFonts w:hint="eastAsia" w:ascii="宋体" w:hAnsi="宋体" w:cs="宋体"/>
                <w:color w:val="000000"/>
              </w:rPr>
              <w:t xml:space="preserve">2.3</w:t>
            </w:r>
            <w:r/>
          </w:p>
        </w:tc>
        <w:tc>
          <w:tcPr>
            <w:tcW w:w="1179" w:type="dxa"/>
            <w:vAlign w:val="center"/>
            <w:textDirection w:val="lrTb"/>
            <w:noWrap w:val="false"/>
          </w:tcPr>
          <w:p>
            <w:pPr>
              <w:pStyle w:val="1061"/>
              <w:spacing w:line="264" w:lineRule="auto"/>
              <w:rPr>
                <w:rFonts w:hint="eastAsia"/>
                <w:color w:val="000000"/>
              </w:rPr>
            </w:pPr>
            <w:r>
              <w:rPr>
                <w:rFonts w:hint="eastAsia"/>
                <w:color w:val="000000"/>
              </w:rPr>
              <w:t xml:space="preserve">项目实施方案</w:t>
            </w:r>
            <w:r>
              <w:rPr>
                <w:rFonts w:hint="eastAsia"/>
                <w:color w:val="000000"/>
              </w:rPr>
            </w:r>
            <w:r/>
          </w:p>
        </w:tc>
        <w:tc>
          <w:tcPr>
            <w:tcW w:w="6330" w:type="dxa"/>
            <w:vAlign w:val="center"/>
            <w:textDirection w:val="lrTb"/>
            <w:noWrap w:val="false"/>
          </w:tcPr>
          <w:p>
            <w:pPr>
              <w:pStyle w:val="1061"/>
              <w:jc w:val="left"/>
              <w:spacing w:line="264" w:lineRule="auto"/>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考察投标人项目服务实施总体思路及实施方案，需包含：1.项目建设内容；2.项目需求分析；3.项目建设方案。</w:t>
            </w:r>
            <w:r>
              <w:rPr>
                <w:rFonts w:hint="eastAsia" w:ascii="Times New Roman" w:hAnsi="Times New Roman" w:eastAsia="宋体" w:cs="Times New Roman"/>
                <w:color w:val="000000"/>
                <w:szCs w:val="22"/>
              </w:rPr>
              <w:t xml:space="preserve">以上每项内容逐条阐述。</w:t>
            </w:r>
            <w:r>
              <w:rPr>
                <w:rFonts w:hint="eastAsia" w:ascii="Times New Roman" w:hAnsi="Times New Roman" w:eastAsia="宋体" w:cs="Times New Roman"/>
                <w:color w:val="000000"/>
              </w:rPr>
            </w:r>
            <w:r/>
          </w:p>
          <w:p>
            <w:pPr>
              <w:pStyle w:val="1061"/>
              <w:jc w:val="left"/>
              <w:spacing w:line="264" w:lineRule="auto"/>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（1）以上每项内容全面完整、</w:t>
            </w:r>
            <w:r>
              <w:rPr>
                <w:rFonts w:hint="eastAsia" w:ascii="Times New Roman" w:hAnsi="Times New Roman" w:eastAsia="宋体" w:cs="Times New Roman"/>
                <w:color w:val="000000"/>
                <w:lang w:eastAsia="zh-CN"/>
              </w:rPr>
              <w:t xml:space="preserve">总体服务思路</w:t>
            </w:r>
            <w:r>
              <w:rPr>
                <w:rFonts w:hint="eastAsia" w:ascii="Times New Roman" w:hAnsi="Times New Roman" w:eastAsia="宋体" w:cs="Times New Roman"/>
                <w:color w:val="000000"/>
              </w:rPr>
              <w:t xml:space="preserve">科学、</w:t>
            </w:r>
            <w:r>
              <w:rPr>
                <w:rFonts w:hint="eastAsia" w:ascii="Times New Roman" w:hAnsi="Times New Roman" w:eastAsia="宋体" w:cs="Times New Roman"/>
                <w:color w:val="000000"/>
                <w:lang w:eastAsia="zh-CN"/>
              </w:rPr>
              <w:t xml:space="preserve">实施方案</w:t>
            </w:r>
            <w:r>
              <w:rPr>
                <w:rFonts w:hint="eastAsia" w:ascii="Times New Roman" w:hAnsi="Times New Roman" w:eastAsia="宋体" w:cs="Times New Roman"/>
                <w:color w:val="000000"/>
              </w:rPr>
              <w:t xml:space="preserve">有针对性、可行性高的得</w:t>
            </w:r>
            <w:r>
              <w:rPr>
                <w:rFonts w:hint="eastAsia" w:ascii="Times New Roman" w:hAnsi="Times New Roman" w:eastAsia="宋体" w:cs="Times New Roman"/>
                <w:color w:val="000000"/>
                <w:lang w:val="en-US" w:eastAsia="zh-CN"/>
              </w:rPr>
              <w:t xml:space="preserve">8</w:t>
            </w:r>
            <w:r>
              <w:rPr>
                <w:rFonts w:hint="eastAsia" w:ascii="Times New Roman" w:hAnsi="Times New Roman" w:eastAsia="宋体" w:cs="Times New Roman"/>
                <w:color w:val="000000"/>
              </w:rPr>
              <w:t xml:space="preserve">分；</w:t>
            </w:r>
            <w:r>
              <w:rPr>
                <w:rFonts w:hint="eastAsia" w:ascii="Times New Roman" w:hAnsi="Times New Roman" w:eastAsia="宋体" w:cs="Times New Roman"/>
                <w:color w:val="000000"/>
              </w:rPr>
            </w:r>
            <w:r/>
          </w:p>
          <w:p>
            <w:pPr>
              <w:pStyle w:val="1061"/>
              <w:jc w:val="left"/>
              <w:spacing w:line="264" w:lineRule="auto"/>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（2）以上每项内容</w:t>
            </w:r>
            <w:r>
              <w:rPr>
                <w:rFonts w:hint="eastAsia" w:ascii="Times New Roman" w:hAnsi="Times New Roman" w:eastAsia="宋体" w:cs="Times New Roman"/>
                <w:color w:val="000000"/>
                <w:lang w:eastAsia="zh-CN"/>
              </w:rPr>
              <w:t xml:space="preserve">较</w:t>
            </w:r>
            <w:r>
              <w:rPr>
                <w:rFonts w:hint="eastAsia" w:ascii="Times New Roman" w:hAnsi="Times New Roman" w:eastAsia="宋体" w:cs="Times New Roman"/>
                <w:color w:val="000000"/>
              </w:rPr>
              <w:t xml:space="preserve">全面，</w:t>
            </w:r>
            <w:r>
              <w:rPr>
                <w:rFonts w:hint="eastAsia" w:ascii="Times New Roman" w:hAnsi="Times New Roman" w:eastAsia="宋体" w:cs="Times New Roman"/>
                <w:color w:val="000000"/>
                <w:lang w:eastAsia="zh-CN"/>
              </w:rPr>
              <w:t xml:space="preserve">实施方案</w:t>
            </w:r>
            <w:r>
              <w:rPr>
                <w:rFonts w:hint="eastAsia" w:ascii="Times New Roman" w:hAnsi="Times New Roman" w:eastAsia="宋体" w:cs="Times New Roman"/>
                <w:color w:val="000000"/>
              </w:rPr>
              <w:t xml:space="preserve">针对性和可行性</w:t>
            </w:r>
            <w:r>
              <w:rPr>
                <w:rFonts w:hint="eastAsia" w:ascii="Times New Roman" w:hAnsi="Times New Roman" w:eastAsia="宋体" w:cs="Times New Roman"/>
                <w:color w:val="000000"/>
                <w:lang w:eastAsia="zh-CN"/>
              </w:rPr>
              <w:t xml:space="preserve">较高</w:t>
            </w:r>
            <w:r>
              <w:rPr>
                <w:rFonts w:hint="eastAsia" w:ascii="Times New Roman" w:hAnsi="Times New Roman" w:eastAsia="宋体" w:cs="Times New Roman"/>
                <w:color w:val="000000"/>
              </w:rPr>
              <w:t xml:space="preserve">的得</w:t>
            </w:r>
            <w:r>
              <w:rPr>
                <w:rFonts w:hint="eastAsia" w:ascii="Times New Roman" w:hAnsi="Times New Roman" w:eastAsia="宋体" w:cs="Times New Roman"/>
                <w:color w:val="000000"/>
                <w:lang w:val="en-US" w:eastAsia="zh-CN"/>
              </w:rPr>
              <w:t xml:space="preserve">5</w:t>
            </w:r>
            <w:r>
              <w:rPr>
                <w:rFonts w:hint="eastAsia" w:ascii="Times New Roman" w:hAnsi="Times New Roman" w:eastAsia="宋体" w:cs="Times New Roman"/>
                <w:color w:val="000000"/>
              </w:rPr>
              <w:t xml:space="preserve">分；</w:t>
            </w:r>
            <w:r>
              <w:rPr>
                <w:rFonts w:hint="eastAsia" w:ascii="Times New Roman" w:hAnsi="Times New Roman" w:eastAsia="宋体" w:cs="Times New Roman"/>
                <w:color w:val="000000"/>
              </w:rPr>
            </w:r>
            <w:r/>
          </w:p>
          <w:p>
            <w:pPr>
              <w:pStyle w:val="1061"/>
              <w:jc w:val="left"/>
              <w:spacing w:line="264" w:lineRule="auto"/>
              <w:widowControl/>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rPr>
              <w:t xml:space="preserve">（3）以上每项内容</w:t>
            </w:r>
            <w:r>
              <w:rPr>
                <w:rFonts w:hint="eastAsia" w:ascii="Times New Roman" w:hAnsi="Times New Roman" w:eastAsia="宋体" w:cs="Times New Roman"/>
                <w:color w:val="000000"/>
                <w:lang w:val="en-US" w:eastAsia="zh-CN"/>
              </w:rPr>
              <w:t xml:space="preserve">基本完整，</w:t>
            </w:r>
            <w:r>
              <w:rPr>
                <w:rFonts w:hint="eastAsia" w:ascii="Times New Roman" w:hAnsi="Times New Roman" w:eastAsia="宋体" w:cs="Times New Roman"/>
                <w:color w:val="000000"/>
                <w:lang w:eastAsia="zh-CN"/>
              </w:rPr>
              <w:t xml:space="preserve">实施方案</w:t>
            </w:r>
            <w:r>
              <w:rPr>
                <w:rFonts w:hint="eastAsia" w:ascii="Times New Roman" w:hAnsi="Times New Roman" w:eastAsia="宋体" w:cs="Times New Roman"/>
                <w:color w:val="000000"/>
                <w:lang w:val="en-US"/>
              </w:rPr>
              <w:t xml:space="preserve">针对性和可行性不足</w:t>
            </w:r>
            <w:r>
              <w:rPr>
                <w:rFonts w:hint="eastAsia" w:ascii="Times New Roman" w:hAnsi="Times New Roman" w:eastAsia="宋体" w:cs="Times New Roman"/>
                <w:color w:val="000000"/>
                <w:lang w:val="en-US" w:eastAsia="zh-CN"/>
              </w:rPr>
              <w:t xml:space="preserve">的</w:t>
            </w:r>
            <w:r>
              <w:rPr>
                <w:rFonts w:hint="eastAsia" w:ascii="Times New Roman" w:hAnsi="Times New Roman" w:eastAsia="宋体" w:cs="Times New Roman"/>
                <w:color w:val="000000"/>
                <w:lang w:val="en-US"/>
              </w:rPr>
              <w:t xml:space="preserve">得2分；</w:t>
            </w:r>
            <w:r>
              <w:rPr>
                <w:rFonts w:hint="eastAsia" w:ascii="Times New Roman" w:hAnsi="Times New Roman" w:eastAsia="宋体" w:cs="Times New Roman"/>
                <w:color w:val="000000"/>
                <w:lang w:eastAsia="zh-CN"/>
              </w:rPr>
            </w:r>
            <w:r/>
          </w:p>
          <w:p>
            <w:pPr>
              <w:pStyle w:val="1061"/>
              <w:jc w:val="left"/>
              <w:widowControl/>
              <w:rPr>
                <w:color w:val="000000"/>
                <w:lang w:val="en-US"/>
              </w:rPr>
            </w:pPr>
            <w:r>
              <w:rPr>
                <w:rFonts w:hint="eastAsia" w:ascii="Times New Roman" w:hAnsi="Times New Roman" w:eastAsia="宋体" w:cs="Times New Roman"/>
                <w:color w:val="000000"/>
              </w:rPr>
              <w:t xml:space="preserve">（4）</w:t>
            </w:r>
            <w:r>
              <w:rPr>
                <w:rFonts w:hint="eastAsia" w:ascii="Times New Roman" w:hAnsi="Times New Roman" w:eastAsia="宋体" w:cs="Times New Roman"/>
                <w:color w:val="000000"/>
                <w:lang w:eastAsia="zh-CN"/>
              </w:rPr>
              <w:t xml:space="preserve">未提供项目实施</w:t>
            </w:r>
            <w:r>
              <w:rPr>
                <w:rFonts w:hint="eastAsia" w:ascii="Times New Roman" w:hAnsi="Times New Roman" w:eastAsia="宋体" w:cs="Times New Roman"/>
                <w:color w:val="000000"/>
              </w:rPr>
              <w:t xml:space="preserve">方案或</w:t>
            </w:r>
            <w:r>
              <w:rPr>
                <w:rFonts w:hint="eastAsia" w:ascii="Times New Roman" w:hAnsi="Times New Roman" w:eastAsia="宋体" w:cs="Times New Roman"/>
                <w:color w:val="000000"/>
                <w:lang w:eastAsia="zh-CN"/>
              </w:rPr>
              <w:t xml:space="preserve">方案设计</w:t>
            </w:r>
            <w:r>
              <w:rPr>
                <w:rFonts w:hint="eastAsia" w:ascii="Times New Roman" w:hAnsi="Times New Roman" w:eastAsia="宋体" w:cs="Times New Roman"/>
                <w:color w:val="000000"/>
              </w:rPr>
              <w:t xml:space="preserve">不合理的不得分；</w:t>
            </w:r>
            <w:r>
              <w:rPr>
                <w:color w:val="000000"/>
                <w:lang w:val="en-US"/>
              </w:rPr>
            </w:r>
            <w:r/>
          </w:p>
        </w:tc>
        <w:tc>
          <w:tcPr>
            <w:tcW w:w="647" w:type="dxa"/>
            <w:vAlign w:val="center"/>
            <w:textDirection w:val="lrTb"/>
            <w:noWrap w:val="false"/>
          </w:tcPr>
          <w:p>
            <w:pPr>
              <w:pStyle w:val="1061"/>
              <w:jc w:val="center"/>
              <w:spacing w:before="68" w:line="264" w:lineRule="auto"/>
              <w:rPr>
                <w:rFonts w:hint="eastAsia" w:ascii="宋体" w:hAnsi="宋体" w:cs="宋体"/>
                <w:color w:val="000000"/>
              </w:rPr>
            </w:pPr>
            <w:r>
              <w:rPr>
                <w:rFonts w:hint="eastAsia" w:ascii="宋体" w:hAnsi="宋体" w:cs="宋体"/>
                <w:color w:val="000000"/>
                <w:lang w:val="en-US" w:eastAsia="zh-CN"/>
              </w:rPr>
              <w:t xml:space="preserve">8</w:t>
            </w:r>
            <w:r>
              <w:rPr>
                <w:rFonts w:hint="eastAsia" w:ascii="宋体" w:hAnsi="宋体" w:cs="宋体"/>
                <w:color w:val="000000"/>
              </w:rPr>
            </w:r>
            <w:r/>
          </w:p>
        </w:tc>
        <w:tc>
          <w:tcPr>
            <w:tcW w:w="900" w:type="dxa"/>
            <w:vAlign w:val="center"/>
            <w:textDirection w:val="lrTb"/>
            <w:noWrap w:val="false"/>
          </w:tcPr>
          <w:p>
            <w:pPr>
              <w:pStyle w:val="1061"/>
              <w:jc w:val="center"/>
              <w:spacing w:before="68" w:line="264" w:lineRule="auto"/>
              <w:rPr>
                <w:rFonts w:ascii="宋体" w:hAnsi="宋体" w:cs="宋体"/>
                <w:color w:val="000000"/>
                <w:spacing w:val="-6"/>
              </w:rPr>
            </w:pPr>
            <w:r>
              <w:rPr>
                <w:rFonts w:hint="eastAsia" w:ascii="宋体" w:hAnsi="宋体" w:cs="宋体"/>
                <w:color w:val="000000"/>
                <w:spacing w:val="-4"/>
              </w:rPr>
              <w:t xml:space="preserve">主观分</w:t>
            </w:r>
            <w:r>
              <w:rPr>
                <w:rFonts w:ascii="宋体" w:hAnsi="宋体" w:cs="宋体"/>
                <w:color w:val="000000"/>
                <w:spacing w:val="-6"/>
              </w:rPr>
            </w:r>
            <w:r/>
          </w:p>
        </w:tc>
      </w:tr>
      <w:tr>
        <w:trPr>
          <w:trHeight w:val="472"/>
        </w:trPr>
        <w:tc>
          <w:tcPr>
            <w:gridSpan w:val="5"/>
            <w:tcW w:w="9575" w:type="dxa"/>
            <w:vAlign w:val="center"/>
            <w:textDirection w:val="lrTb"/>
            <w:noWrap w:val="false"/>
          </w:tcPr>
          <w:p>
            <w:pPr>
              <w:pStyle w:val="1061"/>
              <w:spacing w:before="68" w:line="264" w:lineRule="auto"/>
              <w:rPr>
                <w:rFonts w:hint="eastAsia" w:ascii="宋体" w:hAnsi="宋体" w:cs="宋体"/>
                <w:color w:val="000000"/>
              </w:rPr>
            </w:pPr>
            <w:r>
              <w:rPr>
                <w:rFonts w:hint="eastAsia" w:ascii="宋体" w:hAnsi="宋体" w:cs="宋体"/>
                <w:b/>
                <w:bCs/>
                <w:color w:val="000000"/>
                <w:spacing w:val="-3"/>
              </w:rPr>
              <w:t xml:space="preserve">3.服务</w:t>
            </w:r>
            <w:r>
              <w:rPr>
                <w:rFonts w:hint="eastAsia" w:ascii="宋体" w:hAnsi="宋体" w:cs="宋体"/>
                <w:color w:val="000000"/>
              </w:rPr>
            </w:r>
            <w:r/>
          </w:p>
        </w:tc>
      </w:tr>
      <w:tr>
        <w:trPr>
          <w:trHeight w:val="133"/>
        </w:trPr>
        <w:tc>
          <w:tcPr>
            <w:tcW w:w="519" w:type="dxa"/>
            <w:vAlign w:val="center"/>
            <w:textDirection w:val="lrTb"/>
            <w:noWrap w:val="false"/>
          </w:tcPr>
          <w:p>
            <w:pPr>
              <w:pStyle w:val="1061"/>
              <w:jc w:val="center"/>
              <w:spacing w:before="68" w:line="264" w:lineRule="auto"/>
              <w:rPr>
                <w:rFonts w:hint="eastAsia" w:ascii="宋体" w:hAnsi="宋体" w:eastAsia="宋体" w:cs="宋体"/>
                <w:color w:val="000000"/>
                <w:spacing w:val="-2"/>
                <w:lang w:eastAsia="zh-CN"/>
              </w:rPr>
            </w:pPr>
            <w:r>
              <w:rPr>
                <w:rFonts w:hint="eastAsia" w:ascii="宋体" w:hAnsi="宋体" w:cs="宋体"/>
                <w:color w:val="000000"/>
                <w:spacing w:val="-2"/>
              </w:rPr>
              <w:t xml:space="preserve">3.</w:t>
            </w:r>
            <w:r>
              <w:rPr>
                <w:rFonts w:hint="eastAsia" w:ascii="宋体" w:hAnsi="宋体" w:cs="宋体"/>
                <w:color w:val="000000"/>
                <w:spacing w:val="-2"/>
                <w:lang w:val="en-US" w:eastAsia="zh-CN"/>
              </w:rPr>
              <w:t xml:space="preserve">1</w:t>
            </w:r>
            <w:r>
              <w:rPr>
                <w:rFonts w:hint="eastAsia" w:ascii="宋体" w:hAnsi="宋体" w:eastAsia="宋体" w:cs="宋体"/>
                <w:color w:val="000000"/>
                <w:spacing w:val="-2"/>
                <w:lang w:eastAsia="zh-CN"/>
              </w:rPr>
            </w:r>
            <w:r/>
          </w:p>
        </w:tc>
        <w:tc>
          <w:tcPr>
            <w:tcW w:w="1179" w:type="dxa"/>
            <w:vAlign w:val="center"/>
            <w:textDirection w:val="lrTb"/>
            <w:noWrap w:val="false"/>
          </w:tcPr>
          <w:p>
            <w:pPr>
              <w:pStyle w:val="1061"/>
              <w:spacing w:line="264" w:lineRule="auto"/>
              <w:rPr>
                <w:rFonts w:hint="eastAsia"/>
                <w:color w:val="000000"/>
              </w:rPr>
            </w:pPr>
            <w:r>
              <w:rPr>
                <w:rFonts w:hint="eastAsia"/>
                <w:color w:val="000000"/>
              </w:rPr>
              <w:t xml:space="preserve">售后服务方案</w:t>
            </w:r>
            <w:r>
              <w:rPr>
                <w:rFonts w:hint="eastAsia"/>
                <w:color w:val="000000"/>
              </w:rPr>
            </w:r>
            <w:r/>
          </w:p>
        </w:tc>
        <w:tc>
          <w:tcPr>
            <w:tcW w:w="6330" w:type="dxa"/>
            <w:vAlign w:val="center"/>
            <w:textDirection w:val="lrTb"/>
            <w:noWrap w:val="false"/>
          </w:tcPr>
          <w:p>
            <w:pPr>
              <w:pStyle w:val="1061"/>
              <w:jc w:val="left"/>
              <w:widowControl/>
              <w:rPr>
                <w:rFonts w:hint="eastAsia" w:ascii="Times New Roman" w:hAnsi="Times New Roman" w:eastAsia="宋体" w:cs="Times New Roman"/>
                <w:color w:val="000000"/>
                <w:lang w:val="en-US"/>
              </w:rPr>
            </w:pPr>
            <w:r>
              <w:rPr>
                <w:rFonts w:hint="eastAsia" w:ascii="Times New Roman" w:hAnsi="Times New Roman" w:eastAsia="宋体" w:cs="Times New Roman"/>
                <w:color w:val="000000"/>
                <w:lang w:val="en-US"/>
              </w:rPr>
              <w:t xml:space="preserve">要求提供售后服务方案（格式自定）作为得分依据，未提供或内容不满足要求不得分。需要包含：1.售后服务的内容；2.服务响应的时间；3.问题解决的能力。</w:t>
            </w:r>
            <w:r>
              <w:rPr>
                <w:rFonts w:hint="eastAsia" w:ascii="Times New Roman" w:hAnsi="Times New Roman" w:eastAsia="宋体" w:cs="Times New Roman"/>
                <w:color w:val="000000"/>
                <w:szCs w:val="22"/>
              </w:rPr>
              <w:t xml:space="preserve">以上每项内容逐条阐述。</w:t>
            </w:r>
            <w:r>
              <w:rPr>
                <w:rFonts w:hint="eastAsia" w:ascii="Times New Roman" w:hAnsi="Times New Roman" w:eastAsia="宋体" w:cs="Times New Roman"/>
                <w:color w:val="000000"/>
                <w:lang w:val="en-US"/>
              </w:rPr>
            </w:r>
            <w:r/>
          </w:p>
          <w:p>
            <w:pPr>
              <w:pStyle w:val="1061"/>
              <w:jc w:val="left"/>
              <w:widowControl/>
              <w:rPr>
                <w:rFonts w:hint="eastAsia" w:ascii="Times New Roman" w:hAnsi="Times New Roman" w:eastAsia="宋体" w:cs="Times New Roman"/>
                <w:color w:val="000000"/>
                <w:lang w:val="en-US"/>
              </w:rPr>
            </w:pPr>
            <w:r>
              <w:rPr>
                <w:rFonts w:hint="eastAsia" w:ascii="Times New Roman" w:hAnsi="Times New Roman" w:eastAsia="宋体" w:cs="Times New Roman"/>
                <w:color w:val="000000"/>
              </w:rPr>
              <w:t xml:space="preserve">（1）以上每项内容</w:t>
            </w:r>
            <w:r>
              <w:rPr>
                <w:rFonts w:hint="eastAsia" w:ascii="Times New Roman" w:hAnsi="Times New Roman" w:eastAsia="宋体" w:cs="Times New Roman"/>
                <w:color w:val="000000"/>
                <w:lang w:val="en-US"/>
              </w:rPr>
              <w:t xml:space="preserve">全面完整、针对性</w:t>
            </w:r>
            <w:r>
              <w:rPr>
                <w:rFonts w:hint="eastAsia" w:ascii="Times New Roman" w:hAnsi="Times New Roman" w:eastAsia="宋体" w:cs="Times New Roman"/>
                <w:color w:val="000000"/>
                <w:lang w:val="en-US" w:eastAsia="zh-CN"/>
              </w:rPr>
              <w:t xml:space="preserve">强</w:t>
            </w:r>
            <w:r>
              <w:rPr>
                <w:rFonts w:hint="eastAsia" w:ascii="Times New Roman" w:hAnsi="Times New Roman" w:eastAsia="宋体" w:cs="Times New Roman"/>
                <w:color w:val="000000"/>
                <w:lang w:val="en-US"/>
              </w:rPr>
              <w:t xml:space="preserve">、可行性高</w:t>
            </w:r>
            <w:r>
              <w:rPr>
                <w:rFonts w:hint="eastAsia" w:ascii="Times New Roman" w:hAnsi="Times New Roman" w:eastAsia="宋体" w:cs="Times New Roman"/>
                <w:color w:val="000000"/>
                <w:lang w:val="en-US" w:eastAsia="zh-CN"/>
              </w:rPr>
              <w:t xml:space="preserve">、操作合理</w:t>
            </w:r>
            <w:r>
              <w:rPr>
                <w:rFonts w:hint="eastAsia" w:ascii="Times New Roman" w:hAnsi="Times New Roman" w:eastAsia="宋体" w:cs="Times New Roman"/>
                <w:color w:val="000000"/>
                <w:lang w:val="en-US"/>
              </w:rPr>
              <w:t xml:space="preserve">的得</w:t>
            </w:r>
            <w:r>
              <w:rPr>
                <w:rFonts w:hint="eastAsia" w:ascii="Times New Roman" w:hAnsi="Times New Roman" w:eastAsia="宋体" w:cs="Times New Roman"/>
                <w:color w:val="000000"/>
                <w:lang w:val="en-US" w:eastAsia="zh-CN"/>
              </w:rPr>
              <w:t xml:space="preserve">8</w:t>
            </w:r>
            <w:r>
              <w:rPr>
                <w:rFonts w:hint="eastAsia" w:ascii="Times New Roman" w:hAnsi="Times New Roman" w:eastAsia="宋体" w:cs="Times New Roman"/>
                <w:color w:val="000000"/>
                <w:lang w:val="en-US"/>
              </w:rPr>
              <w:t xml:space="preserve">分；</w:t>
            </w:r>
            <w:r>
              <w:rPr>
                <w:rFonts w:hint="eastAsia" w:ascii="Times New Roman" w:hAnsi="Times New Roman" w:eastAsia="宋体" w:cs="Times New Roman"/>
                <w:color w:val="000000"/>
                <w:lang w:val="en-US"/>
              </w:rPr>
            </w:r>
            <w:r/>
          </w:p>
          <w:p>
            <w:pPr>
              <w:pStyle w:val="1061"/>
              <w:jc w:val="left"/>
              <w:widowControl/>
              <w:rPr>
                <w:rFonts w:hint="eastAsia" w:ascii="Times New Roman" w:hAnsi="Times New Roman" w:eastAsia="宋体" w:cs="Times New Roman"/>
                <w:color w:val="000000"/>
                <w:lang w:val="en-US"/>
              </w:rPr>
            </w:pPr>
            <w:r>
              <w:rPr>
                <w:rFonts w:hint="eastAsia" w:ascii="Times New Roman" w:hAnsi="Times New Roman" w:eastAsia="宋体" w:cs="Times New Roman"/>
                <w:color w:val="000000"/>
              </w:rPr>
              <w:t xml:space="preserve">（2）以上每项内容</w:t>
            </w:r>
            <w:r>
              <w:rPr>
                <w:rFonts w:hint="eastAsia" w:ascii="Times New Roman" w:hAnsi="Times New Roman" w:eastAsia="宋体" w:cs="Times New Roman"/>
                <w:color w:val="000000"/>
                <w:lang w:val="en-US" w:eastAsia="zh-CN"/>
              </w:rPr>
              <w:t xml:space="preserve">较</w:t>
            </w:r>
            <w:r>
              <w:rPr>
                <w:rFonts w:hint="eastAsia" w:ascii="Times New Roman" w:hAnsi="Times New Roman" w:eastAsia="宋体" w:cs="Times New Roman"/>
                <w:color w:val="000000"/>
                <w:lang w:val="en-US"/>
              </w:rPr>
              <w:t xml:space="preserve">全面、针对性和可行性</w:t>
            </w:r>
            <w:r>
              <w:rPr>
                <w:rFonts w:hint="eastAsia" w:ascii="Times New Roman" w:hAnsi="Times New Roman" w:eastAsia="宋体" w:cs="Times New Roman"/>
                <w:color w:val="000000"/>
                <w:lang w:val="en-US" w:eastAsia="zh-CN"/>
              </w:rPr>
              <w:t xml:space="preserve">较高</w:t>
            </w:r>
            <w:r>
              <w:rPr>
                <w:rFonts w:hint="eastAsia" w:ascii="Times New Roman" w:hAnsi="Times New Roman" w:eastAsia="宋体" w:cs="Times New Roman"/>
                <w:color w:val="000000"/>
                <w:lang w:val="en-US"/>
              </w:rPr>
              <w:t xml:space="preserve">的得</w:t>
            </w:r>
            <w:r>
              <w:rPr>
                <w:rFonts w:hint="eastAsia" w:ascii="Times New Roman" w:hAnsi="Times New Roman" w:eastAsia="宋体" w:cs="Times New Roman"/>
                <w:color w:val="000000"/>
                <w:lang w:val="en-US" w:eastAsia="zh-CN"/>
              </w:rPr>
              <w:t xml:space="preserve">5</w:t>
            </w:r>
            <w:r>
              <w:rPr>
                <w:rFonts w:hint="eastAsia" w:ascii="Times New Roman" w:hAnsi="Times New Roman" w:eastAsia="宋体" w:cs="Times New Roman"/>
                <w:color w:val="000000"/>
                <w:lang w:val="en-US"/>
              </w:rPr>
              <w:t xml:space="preserve">分；</w:t>
            </w:r>
            <w:r>
              <w:rPr>
                <w:rFonts w:hint="eastAsia" w:ascii="Times New Roman" w:hAnsi="Times New Roman" w:eastAsia="宋体" w:cs="Times New Roman"/>
                <w:color w:val="000000"/>
                <w:lang w:val="en-US"/>
              </w:rPr>
            </w:r>
            <w:r/>
          </w:p>
          <w:p>
            <w:pPr>
              <w:pStyle w:val="1061"/>
              <w:jc w:val="left"/>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rPr>
              <w:t xml:space="preserve">（3）以上每项内容</w:t>
            </w:r>
            <w:r>
              <w:rPr>
                <w:rFonts w:hint="eastAsia" w:ascii="Times New Roman" w:hAnsi="Times New Roman" w:eastAsia="宋体" w:cs="Times New Roman"/>
                <w:color w:val="000000"/>
                <w:lang w:val="en-US" w:eastAsia="zh-CN"/>
              </w:rPr>
              <w:t xml:space="preserve">基本完整，</w:t>
            </w:r>
            <w:r>
              <w:rPr>
                <w:rFonts w:hint="eastAsia" w:ascii="Times New Roman" w:hAnsi="Times New Roman" w:eastAsia="宋体" w:cs="Times New Roman"/>
                <w:color w:val="000000"/>
                <w:lang w:val="en-US"/>
              </w:rPr>
              <w:t xml:space="preserve">但针对性和可行性不足</w:t>
            </w:r>
            <w:r>
              <w:rPr>
                <w:rFonts w:hint="eastAsia" w:ascii="Times New Roman" w:hAnsi="Times New Roman" w:eastAsia="宋体" w:cs="Times New Roman"/>
                <w:color w:val="000000"/>
                <w:lang w:val="en-US" w:eastAsia="zh-CN"/>
              </w:rPr>
              <w:t xml:space="preserve">的</w:t>
            </w:r>
            <w:r>
              <w:rPr>
                <w:rFonts w:hint="eastAsia" w:ascii="Times New Roman" w:hAnsi="Times New Roman" w:eastAsia="宋体" w:cs="Times New Roman"/>
                <w:color w:val="000000"/>
                <w:lang w:val="en-US"/>
              </w:rPr>
              <w:t xml:space="preserve">得2分；</w:t>
            </w:r>
            <w:r>
              <w:rPr>
                <w:rFonts w:hint="eastAsia" w:ascii="Times New Roman" w:hAnsi="Times New Roman" w:eastAsia="宋体" w:cs="Times New Roman"/>
                <w:color w:val="000000"/>
                <w:lang w:val="en-US" w:eastAsia="zh-CN"/>
              </w:rPr>
            </w:r>
            <w:r/>
          </w:p>
          <w:p>
            <w:pPr>
              <w:pStyle w:val="1061"/>
              <w:jc w:val="left"/>
              <w:widowControl/>
              <w:rPr>
                <w:color w:val="000000"/>
                <w:lang w:val="en-US"/>
              </w:rPr>
            </w:pPr>
            <w:r>
              <w:rPr>
                <w:rFonts w:hint="eastAsia" w:ascii="Times New Roman" w:hAnsi="Times New Roman" w:eastAsia="宋体" w:cs="Times New Roman"/>
                <w:color w:val="000000"/>
              </w:rPr>
              <w:t xml:space="preserve">（4）</w:t>
            </w:r>
            <w:r>
              <w:rPr>
                <w:rFonts w:hint="eastAsia" w:ascii="Times New Roman" w:hAnsi="Times New Roman" w:eastAsia="宋体" w:cs="Times New Roman"/>
                <w:color w:val="000000"/>
                <w:lang w:eastAsia="zh-CN"/>
              </w:rPr>
              <w:t xml:space="preserve">未提供项目实施</w:t>
            </w:r>
            <w:r>
              <w:rPr>
                <w:rFonts w:hint="eastAsia" w:ascii="Times New Roman" w:hAnsi="Times New Roman" w:eastAsia="宋体" w:cs="Times New Roman"/>
                <w:color w:val="000000"/>
              </w:rPr>
              <w:t xml:space="preserve">方案或</w:t>
            </w:r>
            <w:r>
              <w:rPr>
                <w:rFonts w:hint="eastAsia" w:ascii="Times New Roman" w:hAnsi="Times New Roman" w:eastAsia="宋体" w:cs="Times New Roman"/>
                <w:color w:val="000000"/>
                <w:lang w:eastAsia="zh-CN"/>
              </w:rPr>
              <w:t xml:space="preserve">方案设计</w:t>
            </w:r>
            <w:r>
              <w:rPr>
                <w:rFonts w:hint="eastAsia" w:ascii="Times New Roman" w:hAnsi="Times New Roman" w:eastAsia="宋体" w:cs="Times New Roman"/>
                <w:color w:val="000000"/>
              </w:rPr>
              <w:t xml:space="preserve">不合理的不得分；</w:t>
            </w:r>
            <w:r>
              <w:rPr>
                <w:color w:val="000000"/>
                <w:lang w:val="en-US"/>
              </w:rPr>
            </w:r>
            <w:r/>
          </w:p>
        </w:tc>
        <w:tc>
          <w:tcPr>
            <w:tcW w:w="647" w:type="dxa"/>
            <w:vAlign w:val="center"/>
            <w:textDirection w:val="lrTb"/>
            <w:noWrap w:val="false"/>
          </w:tcPr>
          <w:p>
            <w:pPr>
              <w:pStyle w:val="1061"/>
              <w:jc w:val="center"/>
              <w:spacing w:before="68" w:line="264" w:lineRule="auto"/>
              <w:rPr>
                <w:rFonts w:ascii="宋体" w:hAnsi="宋体" w:cs="宋体"/>
                <w:color w:val="000000"/>
              </w:rPr>
            </w:pPr>
            <w:r>
              <w:rPr>
                <w:rFonts w:hint="eastAsia" w:ascii="宋体" w:hAnsi="宋体" w:cs="宋体"/>
                <w:color w:val="000000"/>
                <w:lang w:val="en-US" w:eastAsia="zh-CN"/>
              </w:rPr>
              <w:t xml:space="preserve">8</w:t>
            </w:r>
            <w:r>
              <w:rPr>
                <w:rFonts w:ascii="宋体" w:hAnsi="宋体" w:cs="宋体"/>
                <w:color w:val="000000"/>
              </w:rPr>
            </w:r>
            <w:r/>
          </w:p>
        </w:tc>
        <w:tc>
          <w:tcPr>
            <w:tcW w:w="900" w:type="dxa"/>
            <w:vAlign w:val="center"/>
            <w:textDirection w:val="lrTb"/>
            <w:noWrap w:val="false"/>
          </w:tcPr>
          <w:p>
            <w:pPr>
              <w:pStyle w:val="1061"/>
              <w:jc w:val="center"/>
              <w:spacing w:before="68" w:line="264" w:lineRule="auto"/>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455"/>
        </w:trPr>
        <w:tc>
          <w:tcPr>
            <w:gridSpan w:val="5"/>
            <w:tcW w:w="9575" w:type="dxa"/>
            <w:vAlign w:val="center"/>
            <w:textDirection w:val="lrTb"/>
            <w:noWrap w:val="false"/>
          </w:tcPr>
          <w:p>
            <w:pPr>
              <w:pStyle w:val="1061"/>
              <w:spacing w:line="264" w:lineRule="auto"/>
              <w:rPr>
                <w:rFonts w:ascii="宋体" w:hAnsi="宋体" w:cs="宋体"/>
                <w:color w:val="000000"/>
              </w:rPr>
            </w:pPr>
            <w:r>
              <w:rPr>
                <w:rFonts w:hint="eastAsia" w:ascii="宋体" w:hAnsi="宋体" w:cs="宋体"/>
                <w:b/>
                <w:bCs/>
                <w:color w:val="000000"/>
                <w:spacing w:val="-3"/>
              </w:rPr>
              <w:t xml:space="preserve">4.业绩</w:t>
            </w:r>
            <w:r>
              <w:rPr>
                <w:rFonts w:ascii="宋体" w:hAnsi="宋体" w:cs="宋体"/>
                <w:color w:val="000000"/>
              </w:rPr>
            </w:r>
            <w:r/>
          </w:p>
        </w:tc>
      </w:tr>
      <w:tr>
        <w:trPr>
          <w:trHeight w:val="1015"/>
        </w:trPr>
        <w:tc>
          <w:tcPr>
            <w:tcW w:w="519" w:type="dxa"/>
            <w:vAlign w:val="center"/>
            <w:textDirection w:val="lrTb"/>
            <w:noWrap w:val="false"/>
          </w:tcPr>
          <w:p>
            <w:pPr>
              <w:pStyle w:val="1061"/>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1061"/>
              <w:spacing w:before="69" w:line="264" w:lineRule="auto"/>
              <w:rPr>
                <w:rFonts w:ascii="宋体" w:hAnsi="宋体" w:cs="宋体"/>
                <w:color w:val="000000"/>
                <w:spacing w:val="-2"/>
              </w:rPr>
            </w:pPr>
            <w:r>
              <w:rPr>
                <w:rFonts w:hint="eastAsia" w:ascii="宋体" w:hAnsi="宋体" w:cs="宋体"/>
                <w:color w:val="000000"/>
                <w:spacing w:val="-1"/>
              </w:rPr>
              <w:t xml:space="preserve">供应商</w:t>
            </w:r>
            <w:r>
              <w:rPr>
                <w:rFonts w:ascii="宋体" w:hAnsi="宋体" w:cs="宋体"/>
                <w:color w:val="000000"/>
                <w:spacing w:val="-1"/>
              </w:rPr>
              <w:t xml:space="preserve">业绩</w:t>
            </w:r>
            <w:r>
              <w:rPr>
                <w:rFonts w:ascii="宋体" w:hAnsi="宋体" w:cs="宋体"/>
                <w:color w:val="000000"/>
                <w:spacing w:val="-2"/>
              </w:rPr>
            </w:r>
            <w:r/>
          </w:p>
        </w:tc>
        <w:tc>
          <w:tcPr>
            <w:tcW w:w="6330" w:type="dxa"/>
            <w:vAlign w:val="center"/>
            <w:textDirection w:val="lrTb"/>
            <w:noWrap w:val="false"/>
          </w:tcPr>
          <w:p>
            <w:pPr>
              <w:pStyle w:val="1061"/>
              <w:jc w:val="left"/>
              <w:spacing w:line="240" w:lineRule="auto"/>
              <w:widowControl/>
              <w:rPr>
                <w:rFonts w:eastAsia="方正仿宋_GBK"/>
                <w:color w:val="000000"/>
                <w:szCs w:val="21"/>
                <w:lang w:bidi="zh-CN"/>
              </w:rPr>
            </w:pPr>
            <w:r>
              <w:rPr>
                <w:rFonts w:hint="eastAsia" w:ascii="Times New Roman" w:hAnsi="Times New Roman" w:eastAsia="宋体" w:cs="Times New Roman"/>
                <w:color w:val="000000"/>
              </w:rPr>
              <w:t xml:space="preserve">供应商提供20</w:t>
            </w:r>
            <w:r>
              <w:rPr>
                <w:rFonts w:hint="eastAsia" w:ascii="Times New Roman" w:hAnsi="Times New Roman" w:eastAsia="宋体" w:cs="Times New Roman"/>
                <w:color w:val="000000"/>
                <w:lang w:val="en-US" w:eastAsia="zh-CN"/>
              </w:rPr>
              <w:t xml:space="preserve">22</w:t>
            </w:r>
            <w:r>
              <w:rPr>
                <w:rFonts w:hint="eastAsia" w:ascii="Times New Roman" w:hAnsi="Times New Roman" w:eastAsia="宋体" w:cs="Times New Roman"/>
                <w:color w:val="000000"/>
              </w:rPr>
              <w:t xml:space="preserve">年</w:t>
            </w:r>
            <w:r>
              <w:rPr>
                <w:rFonts w:hint="eastAsia" w:ascii="Times New Roman" w:hAnsi="Times New Roman" w:eastAsia="宋体" w:cs="Times New Roman"/>
                <w:color w:val="000000"/>
                <w:lang w:val="en-US" w:eastAsia="zh-CN"/>
              </w:rPr>
              <w:t xml:space="preserve">1月1</w:t>
            </w:r>
            <w:r>
              <w:rPr>
                <w:rFonts w:hint="eastAsia" w:ascii="Times New Roman" w:hAnsi="Times New Roman" w:eastAsia="宋体" w:cs="Times New Roman"/>
                <w:color w:val="000000"/>
              </w:rPr>
              <w:t xml:space="preserve">日（含）以来类似项目业绩（至少包含教学管理类产品），每提供1个得</w:t>
            </w:r>
            <w:r>
              <w:rPr>
                <w:rFonts w:hint="eastAsia" w:ascii="Times New Roman" w:hAnsi="Times New Roman" w:eastAsia="宋体" w:cs="Times New Roman"/>
                <w:color w:val="000000"/>
                <w:lang w:val="en-US" w:eastAsia="zh-CN"/>
              </w:rPr>
              <w:t xml:space="preserve">3</w:t>
            </w:r>
            <w:r>
              <w:rPr>
                <w:rFonts w:hint="eastAsia" w:ascii="Times New Roman" w:hAnsi="Times New Roman" w:eastAsia="宋体" w:cs="Times New Roman"/>
                <w:color w:val="000000"/>
              </w:rPr>
              <w:t xml:space="preserve">分</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val="en-US" w:eastAsia="zh-CN"/>
              </w:rPr>
              <w:t xml:space="preserve">最高得12分</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szCs w:val="22"/>
              </w:rPr>
              <w:t xml:space="preserve">时间以合同签订时间为准，</w:t>
            </w:r>
            <w:r>
              <w:rPr>
                <w:rFonts w:hint="eastAsia" w:ascii="Times New Roman" w:hAnsi="Times New Roman" w:eastAsia="宋体" w:cs="Times New Roman"/>
                <w:color w:val="000000"/>
              </w:rPr>
              <w:t xml:space="preserve">提供有效合同，合同页须清晰可见相应内容）</w:t>
            </w:r>
            <w:r>
              <w:rPr>
                <w:rFonts w:eastAsia="方正仿宋_GBK"/>
                <w:color w:val="000000"/>
                <w:szCs w:val="21"/>
                <w:lang w:bidi="zh-CN"/>
              </w:rPr>
            </w:r>
            <w:r/>
          </w:p>
        </w:tc>
        <w:tc>
          <w:tcPr>
            <w:tcW w:w="647" w:type="dxa"/>
            <w:vAlign w:val="center"/>
            <w:textDirection w:val="lrTb"/>
            <w:noWrap w:val="false"/>
          </w:tcPr>
          <w:p>
            <w:pPr>
              <w:pStyle w:val="1061"/>
              <w:jc w:val="center"/>
              <w:spacing w:line="264" w:lineRule="auto"/>
              <w:rPr>
                <w:color w:val="000000"/>
                <w:szCs w:val="21"/>
                <w:lang w:val="en-US"/>
              </w:rPr>
            </w:pPr>
            <w:r>
              <w:rPr>
                <w:rFonts w:hint="eastAsia" w:ascii="宋体" w:hAnsi="宋体" w:cs="宋体"/>
                <w:color w:val="000000"/>
                <w:lang w:val="en-US" w:eastAsia="zh-CN"/>
              </w:rPr>
              <w:t xml:space="preserve">12</w:t>
            </w:r>
            <w:r>
              <w:rPr>
                <w:color w:val="000000"/>
                <w:szCs w:val="21"/>
                <w:lang w:val="en-US"/>
              </w:rPr>
            </w:r>
            <w:r/>
          </w:p>
        </w:tc>
        <w:tc>
          <w:tcPr>
            <w:tcW w:w="900" w:type="dxa"/>
            <w:vAlign w:val="center"/>
            <w:textDirection w:val="lrTb"/>
            <w:noWrap w:val="false"/>
          </w:tcPr>
          <w:p>
            <w:pPr>
              <w:pStyle w:val="1061"/>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269"/>
        </w:trPr>
        <w:tc>
          <w:tcPr>
            <w:gridSpan w:val="5"/>
            <w:tcW w:w="9575" w:type="dxa"/>
            <w:vAlign w:val="top"/>
            <w:textDirection w:val="lrTb"/>
            <w:noWrap w:val="false"/>
          </w:tcPr>
          <w:p>
            <w:pPr>
              <w:pStyle w:val="1061"/>
              <w:spacing w:before="123" w:line="264" w:lineRule="auto"/>
              <w:rPr>
                <w:rFonts w:ascii="宋体" w:hAnsi="宋体" w:cs="宋体"/>
                <w:color w:val="000000"/>
              </w:rPr>
            </w:pPr>
            <w:r>
              <w:rPr>
                <w:rFonts w:hint="eastAsia" w:ascii="宋体" w:hAnsi="宋体" w:cs="宋体"/>
                <w:b/>
                <w:bCs/>
                <w:color w:val="000000"/>
                <w:spacing w:val="-3"/>
              </w:rPr>
              <w:t xml:space="preserve">5.履约能力</w:t>
            </w:r>
            <w:r>
              <w:rPr>
                <w:rFonts w:ascii="宋体" w:hAnsi="宋体" w:cs="宋体"/>
                <w:color w:val="000000"/>
              </w:rPr>
            </w:r>
            <w:r/>
          </w:p>
        </w:tc>
      </w:tr>
      <w:tr>
        <w:trPr>
          <w:trHeight w:val="387"/>
        </w:trPr>
        <w:tc>
          <w:tcPr>
            <w:tcW w:w="519" w:type="dxa"/>
            <w:vAlign w:val="center"/>
            <w:textDirection w:val="lrTb"/>
            <w:noWrap w:val="false"/>
          </w:tcPr>
          <w:p>
            <w:pPr>
              <w:pStyle w:val="1061"/>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1061"/>
              <w:spacing w:line="264" w:lineRule="auto"/>
              <w:rPr>
                <w:rFonts w:hint="eastAsia"/>
                <w:color w:val="000000"/>
              </w:rPr>
            </w:pPr>
            <w:r>
              <w:rPr>
                <w:rFonts w:hint="eastAsia"/>
                <w:color w:val="000000"/>
              </w:rPr>
              <w:t xml:space="preserve">自有知识产权</w:t>
            </w:r>
            <w:r>
              <w:rPr>
                <w:rFonts w:hint="eastAsia"/>
                <w:color w:val="000000"/>
              </w:rPr>
            </w:r>
            <w:r/>
          </w:p>
        </w:tc>
        <w:tc>
          <w:tcPr>
            <w:tcW w:w="6330" w:type="dxa"/>
            <w:vAlign w:val="center"/>
            <w:textDirection w:val="lrTb"/>
            <w:noWrap w:val="false"/>
          </w:tcPr>
          <w:p>
            <w:pPr>
              <w:pStyle w:val="1061"/>
              <w:spacing w:line="264"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供应商或软件生产厂商</w:t>
            </w:r>
            <w:r>
              <w:rPr>
                <w:rFonts w:hint="eastAsia" w:ascii="Times New Roman" w:hAnsi="Times New Roman" w:eastAsia="宋体" w:cs="Times New Roman"/>
                <w:color w:val="000000"/>
                <w:lang w:eastAsia="zh-CN"/>
              </w:rPr>
              <w:t xml:space="preserve">具有</w:t>
            </w:r>
            <w:r>
              <w:rPr>
                <w:rFonts w:hint="eastAsia" w:ascii="Times New Roman" w:hAnsi="Times New Roman" w:eastAsia="宋体" w:cs="Times New Roman"/>
                <w:color w:val="000000"/>
              </w:rPr>
              <w:t xml:space="preserve">住院医师规范化培训管理系统、实习生教学管理系统、住院医师规范化培训轮转排班管理系统、住宿管理系统相关计算机软件著作权登记证书。每提供1个证书得</w:t>
            </w:r>
            <w:r>
              <w:rPr>
                <w:rFonts w:hint="eastAsia" w:ascii="Times New Roman" w:hAnsi="Times New Roman" w:eastAsia="宋体" w:cs="Times New Roman"/>
                <w:color w:val="000000"/>
                <w:lang w:val="en-US" w:eastAsia="zh-CN"/>
              </w:rPr>
              <w:t xml:space="preserve">4</w:t>
            </w:r>
            <w:r>
              <w:rPr>
                <w:rFonts w:hint="eastAsia" w:ascii="Times New Roman" w:hAnsi="Times New Roman" w:eastAsia="宋体" w:cs="Times New Roman"/>
                <w:color w:val="000000"/>
              </w:rPr>
              <w:t xml:space="preserve">分，最高为</w:t>
            </w:r>
            <w:r>
              <w:rPr>
                <w:rFonts w:hint="eastAsia" w:ascii="Times New Roman" w:hAnsi="Times New Roman" w:eastAsia="宋体" w:cs="Times New Roman"/>
                <w:color w:val="000000"/>
                <w:lang w:val="en-US" w:eastAsia="zh-CN"/>
              </w:rPr>
              <w:t xml:space="preserve">16</w:t>
            </w:r>
            <w:r>
              <w:rPr>
                <w:rFonts w:hint="eastAsia" w:ascii="Times New Roman" w:hAnsi="Times New Roman" w:eastAsia="宋体" w:cs="Times New Roman"/>
                <w:color w:val="000000"/>
              </w:rPr>
              <w:t xml:space="preserve">分。</w:t>
            </w:r>
            <w:r>
              <w:rPr>
                <w:rFonts w:hint="eastAsia" w:ascii="Times New Roman" w:hAnsi="Times New Roman" w:eastAsia="宋体" w:cs="Times New Roman"/>
                <w:color w:val="000000"/>
              </w:rPr>
            </w:r>
            <w:r/>
          </w:p>
          <w:p>
            <w:pPr>
              <w:pStyle w:val="1061"/>
              <w:spacing w:line="264" w:lineRule="auto"/>
              <w:rPr>
                <w:rFonts w:hint="eastAsia" w:ascii="Times New Roman" w:hAnsi="Times New Roman" w:eastAsia="宋体" w:cs="Times New Roman"/>
                <w:color w:val="000000"/>
              </w:rPr>
            </w:pPr>
            <w:r>
              <w:rPr>
                <w:rFonts w:hint="eastAsia" w:ascii="Times New Roman" w:hAnsi="Times New Roman" w:eastAsia="宋体" w:cs="Times New Roman"/>
                <w:color w:val="000000"/>
                <w:lang w:eastAsia="zh-CN"/>
              </w:rPr>
              <w:t xml:space="preserve">注：</w:t>
            </w:r>
            <w:r>
              <w:rPr>
                <w:rFonts w:hint="eastAsia" w:ascii="Times New Roman" w:hAnsi="Times New Roman" w:eastAsia="宋体" w:cs="Times New Roman"/>
                <w:color w:val="000000"/>
                <w:sz w:val="21"/>
                <w:szCs w:val="22"/>
                <w:lang w:val="en-US" w:eastAsia="zh-CN" w:bidi="ar-SA"/>
              </w:rPr>
              <w:t xml:space="preserve">提供相关证明材料</w:t>
            </w:r>
            <w:r>
              <w:rPr>
                <w:rFonts w:hint="eastAsia" w:ascii="Times New Roman" w:hAnsi="Times New Roman" w:eastAsia="宋体" w:cs="Times New Roman"/>
                <w:color w:val="000000"/>
              </w:rPr>
              <w:t xml:space="preserve">，并加盖投标人公章，原件备查。未提供或未按要求提供或提供不清晰导致专家无法判断的不得分。</w:t>
            </w:r>
            <w:r>
              <w:rPr>
                <w:rFonts w:hint="eastAsia" w:ascii="Times New Roman" w:hAnsi="Times New Roman" w:eastAsia="宋体" w:cs="Times New Roman"/>
                <w:color w:val="000000"/>
              </w:rPr>
            </w:r>
            <w:r/>
          </w:p>
        </w:tc>
        <w:tc>
          <w:tcPr>
            <w:tcW w:w="647" w:type="dxa"/>
            <w:vAlign w:val="center"/>
            <w:textDirection w:val="lrTb"/>
            <w:noWrap w:val="false"/>
          </w:tcPr>
          <w:p>
            <w:pPr>
              <w:pStyle w:val="1061"/>
              <w:jc w:val="center"/>
              <w:spacing w:before="68" w:line="264" w:lineRule="auto"/>
              <w:rPr>
                <w:rFonts w:ascii="宋体" w:hAnsi="宋体" w:cs="宋体"/>
                <w:color w:val="000000"/>
                <w:lang w:val="en-US"/>
              </w:rPr>
            </w:pPr>
            <w:r>
              <w:rPr>
                <w:rFonts w:hint="eastAsia" w:ascii="宋体" w:hAnsi="宋体" w:cs="宋体"/>
                <w:color w:val="000000"/>
                <w:lang w:val="en-US" w:eastAsia="zh-CN"/>
              </w:rPr>
              <w:t xml:space="preserve">16</w:t>
            </w:r>
            <w:r>
              <w:rPr>
                <w:rFonts w:ascii="宋体" w:hAnsi="宋体" w:cs="宋体"/>
                <w:color w:val="000000"/>
                <w:lang w:val="en-US"/>
              </w:rPr>
            </w:r>
            <w:r/>
          </w:p>
        </w:tc>
        <w:tc>
          <w:tcPr>
            <w:tcW w:w="900" w:type="dxa"/>
            <w:vAlign w:val="center"/>
            <w:textDirection w:val="lrTb"/>
            <w:noWrap w:val="false"/>
          </w:tcPr>
          <w:p>
            <w:pPr>
              <w:pStyle w:val="1061"/>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1061"/>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1061"/>
              <w:spacing w:line="264" w:lineRule="auto"/>
              <w:rPr>
                <w:rFonts w:hint="eastAsia"/>
                <w:color w:val="000000"/>
              </w:rPr>
            </w:pPr>
            <w:r>
              <w:rPr>
                <w:rFonts w:hint="eastAsia"/>
                <w:color w:val="000000"/>
              </w:rPr>
              <w:t xml:space="preserve">产品安全认证</w:t>
            </w:r>
            <w:r>
              <w:rPr>
                <w:rFonts w:hint="eastAsia"/>
                <w:color w:val="000000"/>
              </w:rPr>
            </w:r>
            <w:r/>
          </w:p>
        </w:tc>
        <w:tc>
          <w:tcPr>
            <w:tcW w:w="6330" w:type="dxa"/>
            <w:vAlign w:val="center"/>
            <w:textDirection w:val="lrTb"/>
            <w:noWrap w:val="false"/>
          </w:tcPr>
          <w:p>
            <w:pPr>
              <w:pStyle w:val="1061"/>
              <w:spacing w:line="264"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供应商或软件生产厂商具有有效的信息系统安全等级保护三级或以上备案证明</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sz w:val="21"/>
                <w:szCs w:val="22"/>
                <w:lang w:val="en-US" w:eastAsia="zh-CN"/>
              </w:rPr>
              <w:t xml:space="preserve">每提供1个证书得4分，最高得8分。</w:t>
            </w:r>
            <w:r>
              <w:rPr>
                <w:rFonts w:hint="eastAsia" w:ascii="Times New Roman" w:hAnsi="Times New Roman" w:eastAsia="宋体" w:cs="Times New Roman"/>
                <w:color w:val="000000"/>
              </w:rPr>
            </w:r>
            <w:r/>
          </w:p>
          <w:p>
            <w:pPr>
              <w:pStyle w:val="1061"/>
              <w:spacing w:line="264"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，并加盖投标人公章，原件备查。未提供或未按要求提供或提供不清晰导致专家无法判断的不得分。</w:t>
            </w:r>
            <w:r>
              <w:rPr>
                <w:rFonts w:hint="eastAsia" w:ascii="Times New Roman" w:hAnsi="Times New Roman" w:eastAsia="宋体" w:cs="Times New Roman"/>
                <w:color w:val="000000"/>
              </w:rPr>
            </w:r>
            <w:r/>
          </w:p>
        </w:tc>
        <w:tc>
          <w:tcPr>
            <w:tcW w:w="647" w:type="dxa"/>
            <w:vAlign w:val="center"/>
            <w:textDirection w:val="lrTb"/>
            <w:noWrap w:val="false"/>
          </w:tcPr>
          <w:p>
            <w:pPr>
              <w:pStyle w:val="1061"/>
              <w:jc w:val="center"/>
              <w:spacing w:before="68" w:line="264" w:lineRule="auto"/>
              <w:rPr>
                <w:rFonts w:ascii="宋体" w:hAnsi="宋体" w:cs="宋体"/>
                <w:color w:val="000000"/>
              </w:rPr>
            </w:pPr>
            <w:r>
              <w:rPr>
                <w:rFonts w:hint="eastAsia" w:ascii="宋体" w:hAnsi="宋体" w:cs="宋体"/>
                <w:color w:val="000000"/>
                <w:lang w:val="en-US" w:eastAsia="zh-CN"/>
              </w:rPr>
              <w:t xml:space="preserve">8</w:t>
            </w:r>
            <w:r>
              <w:rPr>
                <w:rFonts w:ascii="宋体" w:hAnsi="宋体" w:cs="宋体"/>
                <w:color w:val="000000"/>
              </w:rPr>
            </w:r>
            <w:r/>
          </w:p>
        </w:tc>
        <w:tc>
          <w:tcPr>
            <w:tcW w:w="900" w:type="dxa"/>
            <w:vAlign w:val="center"/>
            <w:textDirection w:val="lrTb"/>
            <w:noWrap w:val="false"/>
          </w:tcPr>
          <w:p>
            <w:pPr>
              <w:pStyle w:val="1061"/>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464"/>
        </w:trPr>
        <w:tc>
          <w:tcPr>
            <w:tcW w:w="519" w:type="dxa"/>
            <w:vAlign w:val="center"/>
            <w:textDirection w:val="lrTb"/>
            <w:noWrap w:val="false"/>
          </w:tcPr>
          <w:p>
            <w:pPr>
              <w:pStyle w:val="1061"/>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509" w:type="dxa"/>
            <w:vAlign w:val="center"/>
            <w:textDirection w:val="lrTb"/>
            <w:noWrap w:val="false"/>
          </w:tcPr>
          <w:p>
            <w:pPr>
              <w:pStyle w:val="1061"/>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547" w:type="dxa"/>
            <w:vAlign w:val="center"/>
            <w:textDirection w:val="lrTb"/>
            <w:noWrap w:val="false"/>
          </w:tcPr>
          <w:p>
            <w:pPr>
              <w:pStyle w:val="1061"/>
              <w:jc w:val="center"/>
              <w:spacing w:line="264" w:lineRule="auto"/>
              <w:rPr>
                <w:color w:val="000000"/>
              </w:rPr>
            </w:pPr>
            <w:r>
              <w:rPr>
                <w:rFonts w:ascii="宋体" w:hAnsi="宋体" w:cs="宋体"/>
                <w:color w:val="000000"/>
                <w:spacing w:val="-11"/>
              </w:rPr>
              <w:t xml:space="preserve">100分</w:t>
            </w:r>
            <w:r>
              <w:rPr>
                <w:color w:val="000000"/>
              </w:rPr>
            </w:r>
            <w:r/>
          </w:p>
        </w:tc>
      </w:tr>
    </w:tbl>
    <w:p>
      <w:pPr>
        <w:pStyle w:val="1061"/>
        <w:spacing w:line="264" w:lineRule="auto"/>
        <w:rPr>
          <w:rFonts w:hint="eastAsia"/>
          <w:color w:val="000000"/>
        </w:rPr>
      </w:pPr>
      <w:r>
        <w:rPr>
          <w:rFonts w:hint="eastAsia"/>
          <w:color w:val="000000"/>
        </w:rPr>
      </w:r>
      <w:r/>
    </w:p>
    <w:p>
      <w:pPr>
        <w:pStyle w:val="1061"/>
        <w:spacing w:line="288" w:lineRule="auto"/>
        <w:rPr>
          <w:rFonts w:hint="eastAsia"/>
          <w:color w:val="000000"/>
        </w:rPr>
      </w:pPr>
      <w:r>
        <w:rPr>
          <w:rFonts w:hint="eastAsia"/>
          <w:color w:val="000000"/>
        </w:rPr>
      </w:r>
      <w:r/>
    </w:p>
    <w:p>
      <w:pPr>
        <w:pStyle w:val="1146"/>
        <w:spacing w:line="288" w:lineRule="auto"/>
        <w:rPr>
          <w:rFonts w:hint="eastAsia"/>
        </w:rPr>
      </w:pPr>
      <w:r>
        <w:rPr>
          <w:rFonts w:hint="eastAsia"/>
        </w:rPr>
      </w:r>
      <w:r/>
    </w:p>
    <w:p>
      <w:pPr>
        <w:pStyle w:val="1061"/>
        <w:ind w:right="840"/>
        <w:jc w:val="center"/>
        <w:rPr>
          <w:rFonts w:hint="eastAsia" w:ascii="方正小标宋简体" w:hAnsi="方正小标宋简体" w:eastAsia="方正小标宋简体" w:cs="方正小标宋简体"/>
          <w:color w:val="000000"/>
          <w:sz w:val="36"/>
          <w:szCs w:val="36"/>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color w:val="000000"/>
          <w:sz w:val="36"/>
          <w:szCs w:val="36"/>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rPr>
        <w:t xml:space="preserve">响应文件格式 </w:t>
      </w:r>
      <w:r>
        <w:rPr>
          <w:rFonts w:hint="eastAsia" w:ascii="方正小标宋简体" w:hAnsi="方正小标宋简体" w:eastAsia="方正小标宋简体" w:cs="方正小标宋简体"/>
          <w:color w:val="000000"/>
          <w:sz w:val="36"/>
          <w:szCs w:val="36"/>
        </w:rPr>
      </w:r>
      <w:r/>
    </w:p>
    <w:p>
      <w:pPr>
        <w:pStyle w:val="1061"/>
        <w:jc w:val="center"/>
        <w:rPr>
          <w:rFonts w:hint="eastAsia" w:ascii="宋体" w:hAnsi="宋体"/>
          <w:b/>
          <w:sz w:val="72"/>
          <w:szCs w:val="21"/>
        </w:rPr>
      </w:pPr>
      <w:r/>
      <w:bookmarkStart w:id="23" w:name="_Hlt26955039"/>
      <w:r/>
      <w:bookmarkEnd w:id="23"/>
      <w:r/>
      <w:bookmarkStart w:id="24" w:name="_Toc49090576"/>
      <w:r/>
      <w:bookmarkStart w:id="25" w:name="_Toc26554094"/>
      <w:r/>
      <w:bookmarkStart w:id="26" w:name="_Toc120614282"/>
      <w:r/>
      <w:bookmarkStart w:id="27" w:name="_Hlt26671244"/>
      <w:r/>
      <w:bookmarkEnd w:id="27"/>
      <w:r>
        <w:rPr>
          <w:rFonts w:hint="eastAsia" w:ascii="宋体" w:hAnsi="宋体"/>
          <w:b/>
          <w:sz w:val="72"/>
          <w:szCs w:val="21"/>
        </w:rPr>
      </w:r>
      <w:r/>
    </w:p>
    <w:p>
      <w:pPr>
        <w:pStyle w:val="1061"/>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1061"/>
        <w:jc w:val="center"/>
        <w:rPr>
          <w:rFonts w:hint="eastAsia" w:ascii="宋体" w:hAnsi="宋体"/>
          <w:b/>
          <w:sz w:val="72"/>
          <w:szCs w:val="21"/>
        </w:rPr>
      </w:pPr>
      <w:r>
        <w:rPr>
          <w:rFonts w:hint="eastAsia" w:ascii="宋体" w:hAnsi="宋体"/>
          <w:b/>
          <w:sz w:val="72"/>
          <w:szCs w:val="21"/>
        </w:rPr>
      </w:r>
      <w:r/>
    </w:p>
    <w:p>
      <w:pPr>
        <w:pStyle w:val="1061"/>
        <w:jc w:val="center"/>
        <w:rPr>
          <w:rFonts w:hint="eastAsia" w:ascii="宋体" w:hAnsi="宋体"/>
          <w:b/>
          <w:sz w:val="72"/>
          <w:szCs w:val="21"/>
        </w:rPr>
      </w:pPr>
      <w:r>
        <w:rPr>
          <w:rFonts w:hint="eastAsia" w:ascii="宋体" w:hAnsi="宋体"/>
          <w:b/>
          <w:sz w:val="72"/>
          <w:szCs w:val="21"/>
        </w:rPr>
      </w:r>
      <w:r/>
    </w:p>
    <w:p>
      <w:pPr>
        <w:pStyle w:val="1061"/>
        <w:jc w:val="center"/>
        <w:rPr>
          <w:rFonts w:hint="eastAsia" w:ascii="宋体" w:hAnsi="宋体"/>
          <w:b/>
          <w:sz w:val="36"/>
          <w:szCs w:val="21"/>
        </w:rPr>
      </w:pPr>
      <w:r>
        <w:rPr>
          <w:rFonts w:hint="eastAsia" w:ascii="宋体" w:hAnsi="宋体"/>
          <w:b/>
          <w:sz w:val="36"/>
          <w:szCs w:val="21"/>
        </w:rPr>
      </w:r>
      <w:r/>
    </w:p>
    <w:p>
      <w:pPr>
        <w:pStyle w:val="1061"/>
        <w:jc w:val="center"/>
        <w:rPr>
          <w:rFonts w:hint="eastAsia" w:ascii="宋体" w:hAnsi="宋体"/>
          <w:b/>
          <w:sz w:val="36"/>
          <w:szCs w:val="21"/>
        </w:rPr>
      </w:pPr>
      <w:r>
        <w:rPr>
          <w:rFonts w:hint="eastAsia" w:ascii="宋体" w:hAnsi="宋体"/>
          <w:b/>
          <w:sz w:val="36"/>
          <w:szCs w:val="21"/>
        </w:rPr>
      </w:r>
      <w:r/>
    </w:p>
    <w:p>
      <w:pPr>
        <w:pStyle w:val="1061"/>
        <w:jc w:val="center"/>
        <w:rPr>
          <w:rFonts w:hint="eastAsia" w:ascii="宋体" w:hAnsi="宋体"/>
          <w:b/>
          <w:sz w:val="36"/>
          <w:szCs w:val="21"/>
        </w:rPr>
      </w:pPr>
      <w:r>
        <w:rPr>
          <w:rFonts w:hint="eastAsia" w:ascii="宋体" w:hAnsi="宋体"/>
          <w:b/>
          <w:sz w:val="36"/>
          <w:szCs w:val="21"/>
        </w:rPr>
      </w:r>
      <w:r/>
    </w:p>
    <w:p>
      <w:pPr>
        <w:pStyle w:val="1061"/>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1061"/>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1061"/>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1061"/>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1061"/>
        <w:jc w:val="center"/>
        <w:spacing w:line="440" w:lineRule="exact"/>
        <w:rPr>
          <w:rFonts w:hint="eastAsia" w:ascii="宋体" w:hAnsi="宋体"/>
          <w:b/>
          <w:bCs/>
          <w:sz w:val="32"/>
          <w:szCs w:val="32"/>
        </w:rPr>
      </w:pPr>
      <w:r>
        <w:rPr>
          <w:rFonts w:hint="eastAsia" w:ascii="宋体" w:hAnsi="宋体"/>
          <w:b/>
          <w:bCs/>
          <w:sz w:val="32"/>
          <w:szCs w:val="32"/>
        </w:rPr>
      </w:r>
      <w:r/>
    </w:p>
    <w:p>
      <w:pPr>
        <w:pStyle w:val="1061"/>
        <w:spacing w:line="440" w:lineRule="exact"/>
        <w:rPr>
          <w:rFonts w:ascii="宋体" w:hAnsi="宋体"/>
          <w:szCs w:val="21"/>
        </w:rPr>
      </w:pPr>
      <w:r>
        <w:rPr>
          <w:rFonts w:ascii="宋体" w:hAnsi="宋体"/>
          <w:szCs w:val="21"/>
        </w:rPr>
      </w:r>
      <w:r/>
    </w:p>
    <w:p>
      <w:pPr>
        <w:pStyle w:val="1061"/>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1061"/>
        <w:jc w:val="center"/>
        <w:spacing w:line="440" w:lineRule="exact"/>
        <w:rPr>
          <w:rFonts w:hint="eastAsia" w:ascii="宋体" w:hAnsi="宋体"/>
          <w:b/>
          <w:bCs/>
          <w:sz w:val="32"/>
          <w:szCs w:val="32"/>
        </w:rPr>
      </w:pPr>
      <w:r>
        <w:rPr>
          <w:rFonts w:hint="eastAsia" w:ascii="宋体" w:hAnsi="宋体"/>
          <w:b/>
          <w:bCs/>
          <w:sz w:val="32"/>
          <w:szCs w:val="32"/>
        </w:rPr>
      </w:r>
      <w:r/>
    </w:p>
    <w:p>
      <w:pPr>
        <w:pStyle w:val="1061"/>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1061"/>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w:t>
      </w:r>
      <w:r>
        <w:rPr>
          <w:rFonts w:hint="eastAsia" w:ascii="宋体" w:hAnsi="宋体" w:cs="宋体"/>
          <w:sz w:val="28"/>
          <w:szCs w:val="28"/>
        </w:rPr>
        <w:t xml:space="preserve">（如有特定资格要求）</w:t>
      </w:r>
      <w:r>
        <w:rPr>
          <w:rFonts w:hint="eastAsia" w:ascii="宋体" w:hAnsi="宋体" w:cs="宋体"/>
          <w:sz w:val="28"/>
          <w:szCs w:val="28"/>
        </w:rPr>
      </w:r>
      <w:r/>
    </w:p>
    <w:p>
      <w:pPr>
        <w:pStyle w:val="1061"/>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1061"/>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rPr>
          <w:rFonts w:hint="eastAsia" w:ascii="宋体" w:hAnsi="宋体" w:cs="宋体"/>
          <w:sz w:val="28"/>
          <w:szCs w:val="28"/>
        </w:rPr>
      </w:r>
      <w:r/>
    </w:p>
    <w:p>
      <w:pPr>
        <w:pStyle w:val="1061"/>
        <w:ind w:firstLine="560"/>
        <w:spacing w:line="600" w:lineRule="exact"/>
        <w:rPr>
          <w:rFonts w:hint="eastAsia" w:ascii="宋体" w:hAnsi="宋体" w:cs="宋体"/>
          <w:sz w:val="28"/>
          <w:szCs w:val="28"/>
        </w:rPr>
      </w:pPr>
      <w:r>
        <w:rPr>
          <w:rFonts w:hint="eastAsia" w:ascii="宋体" w:hAnsi="宋体" w:cs="宋体"/>
          <w:sz w:val="28"/>
          <w:szCs w:val="28"/>
        </w:rPr>
        <w:t xml:space="preserve">五、磋商报价表</w:t>
      </w:r>
      <w:r>
        <w:rPr>
          <w:rFonts w:hint="eastAsia" w:ascii="宋体" w:hAnsi="宋体" w:cs="宋体"/>
          <w:sz w:val="28"/>
          <w:szCs w:val="28"/>
        </w:rPr>
      </w:r>
      <w:r/>
    </w:p>
    <w:p>
      <w:pPr>
        <w:pStyle w:val="1061"/>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六、分项报价表（如有）</w:t>
      </w:r>
      <w:r>
        <w:rPr>
          <w:rFonts w:hint="eastAsia" w:ascii="宋体" w:hAnsi="宋体" w:cs="宋体"/>
          <w:sz w:val="28"/>
          <w:szCs w:val="28"/>
        </w:rPr>
      </w:r>
      <w:r/>
    </w:p>
    <w:p>
      <w:pPr>
        <w:pStyle w:val="1061"/>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1061"/>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1061"/>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1061"/>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1061"/>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1061"/>
        <w:ind w:firstLine="560"/>
        <w:spacing w:line="600" w:lineRule="exact"/>
        <w:rPr>
          <w:rFonts w:hint="eastAsia" w:ascii="宋体" w:hAnsi="宋体" w:cs="宋体"/>
          <w:sz w:val="28"/>
          <w:szCs w:val="28"/>
        </w:rPr>
      </w:pPr>
      <w:r>
        <w:rPr>
          <w:rFonts w:hint="eastAsia" w:ascii="宋体" w:hAnsi="宋体" w:cs="宋体"/>
          <w:sz w:val="28"/>
          <w:szCs w:val="28"/>
        </w:rPr>
        <w:t xml:space="preserve">十二、分包承诺书（如有）</w:t>
      </w:r>
      <w:r>
        <w:rPr>
          <w:rFonts w:hint="eastAsia" w:ascii="宋体" w:hAnsi="宋体" w:cs="宋体"/>
          <w:sz w:val="28"/>
          <w:szCs w:val="28"/>
        </w:rPr>
      </w:r>
      <w:r/>
    </w:p>
    <w:p>
      <w:pPr>
        <w:pStyle w:val="1061"/>
        <w:ind w:firstLine="560"/>
        <w:spacing w:line="600" w:lineRule="exact"/>
        <w:rPr>
          <w:rFonts w:hint="eastAsia" w:ascii="宋体" w:hAnsi="宋体" w:cs="宋体"/>
          <w:sz w:val="28"/>
          <w:szCs w:val="28"/>
        </w:rPr>
      </w:pPr>
      <w:r>
        <w:rPr>
          <w:rFonts w:hint="eastAsia" w:ascii="宋体" w:hAnsi="宋体" w:cs="宋体"/>
          <w:sz w:val="28"/>
          <w:szCs w:val="28"/>
        </w:rPr>
        <w:t xml:space="preserve">十三、关于符合本国产品标准的声明函（如有）</w:t>
      </w:r>
      <w:r>
        <w:rPr>
          <w:rFonts w:hint="eastAsia" w:ascii="宋体" w:hAnsi="宋体" w:cs="宋体"/>
          <w:sz w:val="28"/>
          <w:szCs w:val="28"/>
        </w:rPr>
      </w:r>
      <w:r/>
    </w:p>
    <w:p>
      <w:pPr>
        <w:pStyle w:val="1061"/>
        <w:ind w:firstLine="560"/>
        <w:spacing w:line="600" w:lineRule="exact"/>
        <w:rPr>
          <w:rFonts w:hint="eastAsia" w:ascii="宋体" w:hAnsi="宋体" w:cs="宋体"/>
          <w:sz w:val="28"/>
          <w:szCs w:val="28"/>
        </w:rPr>
      </w:pPr>
      <w:r>
        <w:rPr>
          <w:rFonts w:hint="eastAsia" w:ascii="宋体" w:hAnsi="宋体" w:cs="宋体"/>
          <w:sz w:val="28"/>
          <w:szCs w:val="28"/>
        </w:rPr>
      </w:r>
      <w:r/>
    </w:p>
    <w:p>
      <w:pPr>
        <w:pStyle w:val="1061"/>
        <w:ind w:firstLine="560"/>
        <w:spacing w:line="600" w:lineRule="exact"/>
        <w:rPr>
          <w:rFonts w:hint="eastAsia" w:ascii="宋体" w:hAnsi="宋体" w:cs="宋体"/>
          <w:sz w:val="28"/>
          <w:szCs w:val="28"/>
        </w:rPr>
      </w:pPr>
      <w:r>
        <w:rPr>
          <w:rFonts w:hint="eastAsia" w:ascii="宋体" w:hAnsi="宋体" w:cs="宋体"/>
          <w:sz w:val="28"/>
          <w:szCs w:val="28"/>
        </w:rPr>
      </w:r>
      <w:r/>
    </w:p>
    <w:p>
      <w:pPr>
        <w:pStyle w:val="1061"/>
        <w:ind w:firstLine="480"/>
        <w:spacing w:line="440" w:lineRule="exact"/>
        <w:rPr>
          <w:rFonts w:ascii="宋体" w:hAnsi="宋体"/>
          <w:sz w:val="24"/>
          <w:szCs w:val="21"/>
        </w:rPr>
      </w:pPr>
      <w:r>
        <w:rPr>
          <w:rFonts w:ascii="宋体" w:hAnsi="宋体"/>
          <w:sz w:val="24"/>
          <w:szCs w:val="21"/>
        </w:rPr>
      </w:r>
      <w:r/>
    </w:p>
    <w:p>
      <w:pPr>
        <w:pStyle w:val="1061"/>
        <w:ind w:firstLine="480"/>
        <w:spacing w:line="440" w:lineRule="exact"/>
        <w:rPr>
          <w:rFonts w:ascii="宋体" w:hAnsi="宋体"/>
          <w:sz w:val="24"/>
          <w:szCs w:val="21"/>
        </w:rPr>
      </w:pPr>
      <w:r>
        <w:rPr>
          <w:rFonts w:ascii="宋体" w:hAnsi="宋体"/>
          <w:sz w:val="24"/>
          <w:szCs w:val="21"/>
        </w:rPr>
      </w:r>
      <w:r/>
    </w:p>
    <w:p>
      <w:pPr>
        <w:pStyle w:val="1061"/>
        <w:ind w:firstLine="480"/>
        <w:spacing w:line="440" w:lineRule="exact"/>
        <w:rPr>
          <w:rFonts w:ascii="宋体" w:hAnsi="宋体"/>
          <w:sz w:val="24"/>
          <w:szCs w:val="21"/>
        </w:rPr>
      </w:pPr>
      <w:r>
        <w:rPr>
          <w:rFonts w:ascii="宋体" w:hAnsi="宋体"/>
          <w:sz w:val="24"/>
          <w:szCs w:val="21"/>
        </w:rPr>
      </w:r>
      <w:r/>
    </w:p>
    <w:p>
      <w:pPr>
        <w:pStyle w:val="1061"/>
        <w:ind w:firstLine="480"/>
        <w:spacing w:line="440" w:lineRule="exact"/>
        <w:rPr>
          <w:rFonts w:ascii="宋体" w:hAnsi="宋体"/>
          <w:sz w:val="24"/>
          <w:szCs w:val="21"/>
        </w:rPr>
      </w:pPr>
      <w:r>
        <w:rPr>
          <w:rFonts w:ascii="宋体" w:hAnsi="宋体"/>
          <w:sz w:val="24"/>
          <w:szCs w:val="21"/>
        </w:rPr>
      </w:r>
      <w:r/>
    </w:p>
    <w:p>
      <w:pPr>
        <w:pStyle w:val="1061"/>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106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1061"/>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南京市公共资源交易中心六合分中心</w:t>
      </w:r>
      <w:r>
        <w:rPr>
          <w:rFonts w:hint="eastAsia" w:ascii="宋体" w:hAnsi="宋体"/>
          <w:color w:val="000000"/>
          <w:sz w:val="24"/>
          <w:szCs w:val="24"/>
        </w:rPr>
        <w:t xml:space="preserve">：</w:t>
      </w:r>
      <w:r>
        <w:rPr>
          <w:rFonts w:hint="eastAsia" w:ascii="宋体" w:hAnsi="宋体"/>
          <w:color w:val="000000"/>
          <w:sz w:val="24"/>
          <w:szCs w:val="24"/>
        </w:rPr>
      </w:r>
      <w:r/>
    </w:p>
    <w:p>
      <w:pPr>
        <w:pStyle w:val="106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106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106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106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106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106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106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106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rPr>
          <w:rFonts w:hint="eastAsia" w:ascii="宋体" w:hAnsi="宋体"/>
          <w:color w:val="000000"/>
          <w:sz w:val="24"/>
          <w:szCs w:val="24"/>
        </w:rPr>
      </w:r>
      <w:r/>
    </w:p>
    <w:p>
      <w:pPr>
        <w:pStyle w:val="106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106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106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106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1061"/>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1061"/>
        <w:ind w:firstLine="492"/>
        <w:spacing w:line="460" w:lineRule="exact"/>
        <w:rPr>
          <w:color w:val="000000"/>
          <w:sz w:val="24"/>
          <w:szCs w:val="24"/>
        </w:rPr>
      </w:pPr>
      <w:r>
        <w:rPr>
          <w:color w:val="000000"/>
          <w:sz w:val="24"/>
          <w:szCs w:val="24"/>
        </w:rPr>
      </w:r>
      <w:r/>
    </w:p>
    <w:p>
      <w:pPr>
        <w:pStyle w:val="1185"/>
        <w:rPr>
          <w:color w:val="000000"/>
          <w:sz w:val="24"/>
          <w:szCs w:val="24"/>
        </w:rPr>
      </w:pPr>
      <w:r>
        <w:rPr>
          <w:color w:val="000000"/>
          <w:sz w:val="24"/>
          <w:szCs w:val="24"/>
        </w:rPr>
      </w:r>
      <w:r/>
    </w:p>
    <w:p>
      <w:pPr>
        <w:pStyle w:val="1061"/>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106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1061"/>
        <w:rPr>
          <w:sz w:val="24"/>
          <w:szCs w:val="24"/>
        </w:rPr>
      </w:pPr>
      <w:r>
        <w:rPr>
          <w:sz w:val="24"/>
          <w:szCs w:val="24"/>
        </w:rPr>
      </w:r>
      <w:r/>
    </w:p>
    <w:p>
      <w:pPr>
        <w:pStyle w:val="1061"/>
        <w:spacing w:line="440" w:lineRule="exact"/>
        <w:rPr>
          <w:rFonts w:hint="eastAsia" w:ascii="宋体" w:hAnsi="宋体"/>
          <w:sz w:val="24"/>
          <w:szCs w:val="24"/>
        </w:rPr>
      </w:pPr>
      <w:r>
        <w:rPr>
          <w:rFonts w:hint="eastAsia" w:ascii="宋体" w:hAnsi="宋体"/>
          <w:sz w:val="24"/>
          <w:szCs w:val="24"/>
        </w:rPr>
      </w:r>
      <w:r/>
    </w:p>
    <w:p>
      <w:pPr>
        <w:pStyle w:val="1061"/>
        <w:ind w:firstLine="480"/>
        <w:spacing w:line="440" w:lineRule="exact"/>
        <w:rPr>
          <w:rFonts w:hint="eastAsia" w:ascii="宋体" w:hAnsi="宋体"/>
          <w:sz w:val="24"/>
          <w:szCs w:val="24"/>
        </w:rPr>
      </w:pPr>
      <w:r>
        <w:rPr>
          <w:rFonts w:hint="eastAsia" w:ascii="宋体" w:hAnsi="宋体"/>
          <w:sz w:val="24"/>
          <w:szCs w:val="24"/>
        </w:rPr>
      </w:r>
      <w:r/>
    </w:p>
    <w:p>
      <w:pPr>
        <w:pStyle w:val="1061"/>
        <w:ind w:firstLine="480"/>
        <w:spacing w:line="440" w:lineRule="exact"/>
        <w:rPr>
          <w:rFonts w:hint="eastAsia" w:ascii="宋体" w:hAnsi="宋体"/>
          <w:sz w:val="24"/>
          <w:szCs w:val="24"/>
        </w:rPr>
      </w:pPr>
      <w:r>
        <w:rPr>
          <w:rFonts w:hint="eastAsia" w:ascii="宋体" w:hAnsi="宋体"/>
          <w:sz w:val="24"/>
          <w:szCs w:val="24"/>
        </w:rPr>
      </w:r>
      <w:r/>
    </w:p>
    <w:p>
      <w:pPr>
        <w:pStyle w:val="1061"/>
        <w:ind w:firstLine="480"/>
        <w:spacing w:line="440" w:lineRule="exact"/>
        <w:rPr>
          <w:rFonts w:hint="eastAsia" w:ascii="宋体" w:hAnsi="宋体"/>
          <w:sz w:val="24"/>
          <w:szCs w:val="24"/>
        </w:rPr>
      </w:pPr>
      <w:r>
        <w:rPr>
          <w:rFonts w:hint="eastAsia" w:ascii="宋体" w:hAnsi="宋体"/>
          <w:sz w:val="24"/>
          <w:szCs w:val="24"/>
        </w:rPr>
      </w:r>
      <w:r/>
    </w:p>
    <w:p>
      <w:pPr>
        <w:pStyle w:val="1061"/>
        <w:spacing w:line="440" w:lineRule="exact"/>
        <w:rPr>
          <w:rFonts w:hint="eastAsia" w:ascii="宋体" w:hAnsi="宋体"/>
          <w:b/>
          <w:bCs/>
          <w:szCs w:val="21"/>
        </w:rPr>
      </w:pPr>
      <w:r>
        <w:rPr>
          <w:rFonts w:hint="eastAsia" w:ascii="宋体" w:hAnsi="宋体"/>
          <w:b/>
          <w:bCs/>
          <w:szCs w:val="21"/>
        </w:rPr>
      </w:r>
      <w:r/>
    </w:p>
    <w:p>
      <w:pPr>
        <w:pStyle w:val="1146"/>
        <w:rPr>
          <w:rFonts w:hint="eastAsia"/>
        </w:rPr>
      </w:pPr>
      <w:r>
        <w:rPr>
          <w:rFonts w:hint="eastAsia"/>
        </w:rPr>
      </w:r>
      <w:r/>
    </w:p>
    <w:p>
      <w:pPr>
        <w:pStyle w:val="1061"/>
        <w:rPr>
          <w:rFonts w:hint="eastAsia" w:ascii="黑体" w:hAnsi="黑体" w:eastAsia="黑体"/>
          <w:sz w:val="32"/>
          <w:szCs w:val="32"/>
        </w:rPr>
      </w:pPr>
      <w:r/>
      <w:bookmarkEnd w:id="24"/>
      <w:r/>
      <w:bookmarkEnd w:id="25"/>
      <w:r/>
      <w:bookmarkEnd w:id="26"/>
      <w:r/>
      <w:bookmarkStart w:id="28" w:name="_Toc120614284"/>
      <w:r>
        <w:rPr>
          <w:rFonts w:hint="eastAsia" w:ascii="黑体" w:hAnsi="黑体" w:eastAsia="黑体"/>
          <w:sz w:val="32"/>
          <w:szCs w:val="32"/>
        </w:rPr>
        <w:t xml:space="preserve">二、特定资格要求的证明文件</w:t>
      </w:r>
      <w:r>
        <w:rPr>
          <w:rFonts w:hint="eastAsia" w:ascii="黑体" w:hAnsi="黑体" w:eastAsia="黑体"/>
          <w:sz w:val="32"/>
          <w:szCs w:val="32"/>
        </w:rPr>
      </w:r>
      <w:r/>
    </w:p>
    <w:p>
      <w:pPr>
        <w:pStyle w:val="1061"/>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1061"/>
        <w:spacing w:line="460" w:lineRule="exact"/>
        <w:rPr>
          <w:rFonts w:hint="eastAsia" w:ascii="宋体" w:hAnsi="宋体"/>
          <w:bCs/>
          <w:sz w:val="24"/>
          <w:szCs w:val="21"/>
        </w:rPr>
      </w:pPr>
      <w:r>
        <w:rPr>
          <w:rFonts w:hint="eastAsia" w:ascii="宋体" w:hAnsi="宋体"/>
          <w:bCs/>
          <w:sz w:val="24"/>
          <w:szCs w:val="21"/>
        </w:rPr>
      </w:r>
      <w:r/>
    </w:p>
    <w:p>
      <w:pPr>
        <w:pStyle w:val="1061"/>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1061"/>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1061"/>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1061"/>
        <w:rPr>
          <w:rFonts w:hint="eastAsia" w:ascii="黑体" w:hAnsi="黑体" w:eastAsia="黑体"/>
          <w:sz w:val="32"/>
          <w:szCs w:val="32"/>
        </w:rPr>
      </w:pPr>
      <w:r>
        <w:rPr>
          <w:rFonts w:hint="eastAsia" w:ascii="黑体" w:hAnsi="黑体" w:eastAsia="黑体"/>
          <w:sz w:val="32"/>
          <w:szCs w:val="32"/>
        </w:rPr>
      </w:r>
      <w:r/>
    </w:p>
    <w:p>
      <w:pPr>
        <w:pStyle w:val="1061"/>
        <w:rPr>
          <w:rFonts w:hint="eastAsia" w:ascii="黑体" w:hAnsi="黑体" w:eastAsia="黑体"/>
          <w:sz w:val="32"/>
          <w:szCs w:val="32"/>
        </w:rPr>
      </w:pPr>
      <w:r>
        <w:rPr>
          <w:rFonts w:hint="eastAsia" w:ascii="黑体" w:hAnsi="黑体" w:eastAsia="黑体"/>
          <w:sz w:val="32"/>
          <w:szCs w:val="32"/>
        </w:rPr>
      </w:r>
      <w:r/>
    </w:p>
    <w:p>
      <w:pPr>
        <w:pStyle w:val="1061"/>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1061"/>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rPr>
          <w:rFonts w:hint="eastAsia" w:ascii="方正小标宋简体" w:hAnsi="方正小标宋简体" w:eastAsia="方正小标宋简体" w:cs="方正小标宋简体"/>
          <w:color w:val="000000"/>
          <w:sz w:val="32"/>
          <w:szCs w:val="32"/>
          <w:lang w:val="zh-CN"/>
        </w:rPr>
      </w:r>
      <w:r/>
    </w:p>
    <w:p>
      <w:pPr>
        <w:pStyle w:val="1156"/>
        <w:ind w:firstLine="480"/>
        <w:spacing w:line="480" w:lineRule="auto"/>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156"/>
        <w:ind w:firstLine="480"/>
        <w:spacing w:line="48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156"/>
        <w:ind w:firstLine="0"/>
        <w:spacing w:line="48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1156"/>
        <w:ind w:firstLine="480"/>
        <w:spacing w:line="480" w:lineRule="auto"/>
        <w:tabs>
          <w:tab w:val="left" w:pos="360" w:leader="none"/>
        </w:tabs>
        <w:rPr>
          <w:rFonts w:hint="eastAsia" w:ascii="宋体" w:hAnsi="宋体" w:cs="宋体"/>
          <w:sz w:val="24"/>
          <w:szCs w:val="24"/>
          <w:u w:val="single"/>
        </w:rPr>
      </w:pPr>
      <w:r>
        <w:rPr>
          <w:rFonts w:hint="eastAsia"/>
          <w:sz w:val="24"/>
          <w:szCs w:val="24"/>
        </w:rPr>
        <w:t xml:space="preserve">被授权人联系电话：（手机）</w:t>
      </w:r>
      <w:r>
        <w:rPr>
          <w:rFonts w:hint="eastAsia" w:ascii="宋体" w:hAnsi="宋体" w:cs="宋体"/>
          <w:sz w:val="24"/>
          <w:szCs w:val="24"/>
          <w:u w:val="single"/>
        </w:rPr>
      </w:r>
      <w:r/>
    </w:p>
    <w:p>
      <w:pPr>
        <w:pStyle w:val="1156"/>
        <w:ind w:firstLine="480"/>
        <w:spacing w:line="480" w:lineRule="auto"/>
        <w:tabs>
          <w:tab w:val="left" w:pos="360" w:leader="none"/>
        </w:tabs>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rPr>
          <w:sz w:val="24"/>
          <w:szCs w:val="24"/>
        </w:rPr>
      </w:r>
      <w:r/>
    </w:p>
    <w:p>
      <w:pPr>
        <w:pStyle w:val="1156"/>
        <w:ind w:firstLine="480"/>
        <w:spacing w:line="48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156"/>
        <w:ind w:firstLine="480"/>
        <w:spacing w:line="480" w:lineRule="auto"/>
        <w:tabs>
          <w:tab w:val="left" w:pos="360" w:leader="none"/>
        </w:tabs>
        <w:rPr>
          <w:rFonts w:hint="eastAsia"/>
          <w:sz w:val="24"/>
          <w:szCs w:val="24"/>
        </w:rPr>
      </w:pPr>
      <w:r>
        <w:rPr>
          <w:rFonts w:hint="eastAsia"/>
          <w:sz w:val="24"/>
          <w:szCs w:val="24"/>
        </w:rPr>
        <w:t xml:space="preserve">日    期：</w:t>
      </w:r>
      <w:bookmarkStart w:id="29" w:name="_Hlt26955070"/>
      <w:r/>
      <w:bookmarkEnd w:id="29"/>
      <w:r/>
      <w:bookmarkStart w:id="30" w:name="_格式3__银行出具的资信证明"/>
      <w:r/>
      <w:bookmarkEnd w:id="30"/>
      <w:r/>
      <w:bookmarkStart w:id="31" w:name="_Hlt26671380"/>
      <w:r/>
      <w:bookmarkEnd w:id="31"/>
      <w:r>
        <w:rPr>
          <w:rFonts w:hint="eastAsia"/>
          <w:sz w:val="24"/>
          <w:szCs w:val="24"/>
        </w:rPr>
      </w:r>
      <w:r/>
    </w:p>
    <w:p>
      <w:pPr>
        <w:pStyle w:val="1061"/>
        <w:ind w:firstLine="480"/>
        <w:tabs>
          <w:tab w:val="left" w:pos="360" w:leader="none"/>
        </w:tabs>
        <w:rPr>
          <w:rFonts w:hint="eastAsia"/>
          <w:sz w:val="24"/>
          <w:szCs w:val="24"/>
          <w:u w:val="single"/>
        </w:rPr>
      </w:pPr>
      <w:r>
        <w:rPr>
          <w:rFonts w:hint="eastAsia"/>
          <w:sz w:val="24"/>
          <w:szCs w:val="24"/>
          <w:u w:val="single"/>
        </w:rPr>
      </w:r>
      <w:r/>
    </w:p>
    <w:p>
      <w:pPr>
        <w:pStyle w:val="1061"/>
        <w:ind w:firstLine="480"/>
        <w:tabs>
          <w:tab w:val="left" w:pos="360" w:leader="none"/>
        </w:tabs>
        <w:rPr>
          <w:rFonts w:hint="eastAsia"/>
          <w:sz w:val="24"/>
          <w:szCs w:val="24"/>
          <w:u w:val="single"/>
        </w:rPr>
      </w:pPr>
      <w:r>
        <w:rPr>
          <w:rFonts w:hint="eastAsia"/>
          <w:sz w:val="24"/>
          <w:szCs w:val="24"/>
          <w:u w:val="single"/>
        </w:rPr>
      </w:r>
      <w:r/>
    </w:p>
    <w:p>
      <w:pPr>
        <w:pStyle w:val="1061"/>
        <w:ind w:firstLine="480"/>
        <w:tabs>
          <w:tab w:val="left" w:pos="360" w:leader="none"/>
        </w:tabs>
        <w:rPr>
          <w:rFonts w:hint="eastAsia"/>
          <w:sz w:val="24"/>
          <w:szCs w:val="24"/>
          <w:u w:val="single"/>
        </w:rPr>
      </w:pPr>
      <w:r>
        <w:rPr>
          <w:rFonts w:hint="eastAsia"/>
          <w:sz w:val="24"/>
          <w:szCs w:val="24"/>
          <w:u w:val="single"/>
        </w:rPr>
      </w:r>
      <w:r/>
    </w:p>
    <w:p>
      <w:pPr>
        <w:pStyle w:val="1061"/>
        <w:ind w:firstLine="480"/>
        <w:tabs>
          <w:tab w:val="left" w:pos="360" w:leader="none"/>
        </w:tabs>
        <w:rPr>
          <w:rFonts w:hint="eastAsia"/>
          <w:sz w:val="24"/>
          <w:szCs w:val="24"/>
          <w:u w:val="single"/>
        </w:rPr>
      </w:pPr>
      <w:r>
        <w:rPr>
          <w:rFonts w:hint="eastAsia"/>
          <w:sz w:val="24"/>
          <w:szCs w:val="24"/>
          <w:u w:val="single"/>
        </w:rPr>
      </w:r>
      <w:r/>
    </w:p>
    <w:p>
      <w:pPr>
        <w:pStyle w:val="1061"/>
        <w:ind w:firstLine="480"/>
        <w:tabs>
          <w:tab w:val="left" w:pos="360" w:leader="none"/>
        </w:tabs>
        <w:rPr>
          <w:rFonts w:hint="eastAsia"/>
          <w:sz w:val="24"/>
          <w:szCs w:val="24"/>
          <w:u w:val="single"/>
        </w:rPr>
      </w:pPr>
      <w:r>
        <w:rPr>
          <w:rFonts w:hint="eastAsia"/>
          <w:sz w:val="24"/>
          <w:szCs w:val="24"/>
          <w:u w:val="single"/>
        </w:rPr>
      </w:r>
      <w:r/>
    </w:p>
    <w:p>
      <w:pPr>
        <w:pStyle w:val="1061"/>
        <w:ind w:firstLine="480"/>
        <w:tabs>
          <w:tab w:val="left" w:pos="360" w:leader="none"/>
        </w:tabs>
        <w:rPr>
          <w:rFonts w:hint="eastAsia"/>
          <w:sz w:val="24"/>
          <w:szCs w:val="24"/>
          <w:u w:val="single"/>
        </w:rPr>
      </w:pPr>
      <w:r>
        <w:rPr>
          <w:rFonts w:hint="eastAsia"/>
          <w:sz w:val="24"/>
          <w:szCs w:val="24"/>
          <w:u w:val="single"/>
        </w:rPr>
      </w:r>
      <w:r/>
    </w:p>
    <w:p>
      <w:pPr>
        <w:pStyle w:val="1061"/>
        <w:ind w:firstLine="480"/>
        <w:tabs>
          <w:tab w:val="left" w:pos="360" w:leader="none"/>
        </w:tabs>
        <w:rPr>
          <w:rFonts w:hint="eastAsia"/>
          <w:sz w:val="24"/>
          <w:szCs w:val="24"/>
          <w:u w:val="single"/>
        </w:rPr>
      </w:pPr>
      <w:r>
        <w:rPr>
          <w:rFonts w:hint="eastAsia"/>
          <w:sz w:val="24"/>
          <w:szCs w:val="24"/>
          <w:u w:val="single"/>
        </w:rPr>
      </w:r>
      <w:r/>
    </w:p>
    <w:p>
      <w:pPr>
        <w:pStyle w:val="1061"/>
        <w:ind w:firstLine="480"/>
        <w:tabs>
          <w:tab w:val="left" w:pos="360" w:leader="none"/>
        </w:tabs>
        <w:rPr>
          <w:rFonts w:hint="eastAsia"/>
          <w:sz w:val="24"/>
          <w:szCs w:val="24"/>
          <w:u w:val="single"/>
        </w:rPr>
      </w:pPr>
      <w:r>
        <w:rPr>
          <w:rFonts w:hint="eastAsia"/>
          <w:sz w:val="24"/>
          <w:szCs w:val="24"/>
          <w:u w:val="single"/>
        </w:rPr>
      </w:r>
      <w:r/>
    </w:p>
    <w:p>
      <w:pPr>
        <w:pStyle w:val="1061"/>
        <w:ind w:firstLine="480"/>
        <w:tabs>
          <w:tab w:val="left" w:pos="360" w:leader="none"/>
        </w:tabs>
        <w:rPr>
          <w:rFonts w:hint="eastAsia"/>
          <w:sz w:val="24"/>
          <w:szCs w:val="24"/>
          <w:u w:val="single"/>
        </w:rPr>
      </w:pPr>
      <w:r>
        <w:rPr>
          <w:rFonts w:hint="eastAsia"/>
          <w:sz w:val="24"/>
          <w:szCs w:val="24"/>
          <w:u w:val="single"/>
        </w:rPr>
      </w:r>
      <w:r/>
    </w:p>
    <w:p>
      <w:pPr>
        <w:pStyle w:val="1061"/>
        <w:ind w:firstLine="480"/>
        <w:tabs>
          <w:tab w:val="left" w:pos="360" w:leader="none"/>
        </w:tabs>
        <w:rPr>
          <w:rFonts w:hint="eastAsia"/>
          <w:sz w:val="24"/>
          <w:szCs w:val="24"/>
          <w:u w:val="single"/>
        </w:rPr>
      </w:pPr>
      <w:r>
        <w:rPr>
          <w:rFonts w:hint="eastAsia"/>
          <w:sz w:val="24"/>
          <w:szCs w:val="24"/>
          <w:u w:val="single"/>
        </w:rPr>
      </w:r>
      <w:r/>
    </w:p>
    <w:p>
      <w:pPr>
        <w:pStyle w:val="1061"/>
        <w:rPr>
          <w:rFonts w:hint="eastAsia" w:ascii="黑体" w:hAnsi="黑体" w:eastAsia="黑体"/>
          <w:sz w:val="32"/>
          <w:szCs w:val="32"/>
        </w:rPr>
      </w:pPr>
      <w:r>
        <w:rPr>
          <w:rFonts w:hint="eastAsia" w:ascii="黑体" w:hAnsi="黑体" w:eastAsia="黑体"/>
          <w:sz w:val="32"/>
          <w:szCs w:val="32"/>
        </w:rPr>
        <w:t xml:space="preserve">四、磋商响应函</w:t>
      </w:r>
      <w:r>
        <w:rPr>
          <w:rFonts w:hint="eastAsia" w:ascii="黑体" w:hAnsi="黑体" w:eastAsia="黑体"/>
          <w:sz w:val="32"/>
          <w:szCs w:val="32"/>
        </w:rPr>
      </w:r>
      <w:r/>
    </w:p>
    <w:p>
      <w:pPr>
        <w:pStyle w:val="1061"/>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rPr>
          <w:rFonts w:hint="eastAsia" w:ascii="方正小标宋简体" w:hAnsi="方正小标宋简体" w:eastAsia="方正小标宋简体" w:cs="方正小标宋简体"/>
          <w:color w:val="000000"/>
          <w:sz w:val="32"/>
          <w:szCs w:val="32"/>
          <w:lang w:val="zh-CN"/>
        </w:rPr>
      </w:r>
      <w:r/>
    </w:p>
    <w:p>
      <w:pPr>
        <w:pStyle w:val="1061"/>
        <w:jc w:val="left"/>
        <w:spacing w:line="360" w:lineRule="auto"/>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南京市公共资源交易中心六合分中心</w:t>
      </w:r>
      <w:r>
        <w:rPr>
          <w:rFonts w:hint="eastAsia" w:ascii="宋体" w:hAnsi="宋体" w:eastAsia="宋体"/>
          <w:sz w:val="24"/>
          <w:szCs w:val="21"/>
          <w:lang w:eastAsia="zh-CN"/>
        </w:rPr>
      </w:r>
      <w:r/>
    </w:p>
    <w:p>
      <w:pPr>
        <w:pStyle w:val="1158"/>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rPr>
          <w:rFonts w:hint="eastAsia" w:ascii="宋体" w:hAnsi="宋体"/>
          <w:szCs w:val="21"/>
        </w:rPr>
      </w:r>
      <w:r/>
    </w:p>
    <w:p>
      <w:pPr>
        <w:pStyle w:val="1061"/>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1.按磋商文件规定的各项要求，向买方提供所需服务（包含与货物相关的服务及与服务相关的货物）。</w:t>
      </w:r>
      <w:r>
        <w:rPr>
          <w:rFonts w:hint="eastAsia" w:ascii="宋体" w:hAnsi="宋体"/>
          <w:sz w:val="24"/>
          <w:szCs w:val="21"/>
        </w:rPr>
      </w:r>
      <w:r/>
    </w:p>
    <w:p>
      <w:pPr>
        <w:pStyle w:val="1061"/>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1061"/>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1061"/>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rPr>
          <w:rFonts w:hint="eastAsia" w:ascii="宋体" w:hAnsi="宋体"/>
          <w:sz w:val="24"/>
          <w:szCs w:val="21"/>
        </w:rPr>
      </w:r>
      <w:r/>
    </w:p>
    <w:p>
      <w:pPr>
        <w:pStyle w:val="1061"/>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1061"/>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1061"/>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1061"/>
        <w:ind w:firstLine="480"/>
        <w:jc w:val="left"/>
        <w:spacing w:line="360" w:lineRule="auto"/>
        <w:rPr>
          <w:rFonts w:hint="eastAsia" w:ascii="宋体" w:hAnsi="宋体"/>
          <w:sz w:val="24"/>
          <w:szCs w:val="21"/>
        </w:rPr>
      </w:pPr>
      <w:r>
        <w:rPr>
          <w:rFonts w:hint="eastAsia" w:ascii="宋体" w:hAnsi="宋体"/>
          <w:sz w:val="24"/>
          <w:szCs w:val="21"/>
        </w:rPr>
        <w:t xml:space="preserve">8.我方与本磋商有关的正式通讯地址为：</w:t>
      </w:r>
      <w:r>
        <w:rPr>
          <w:rFonts w:hint="eastAsia" w:ascii="宋体" w:hAnsi="宋体"/>
          <w:sz w:val="24"/>
          <w:szCs w:val="21"/>
        </w:rPr>
      </w:r>
      <w:r/>
    </w:p>
    <w:p>
      <w:pPr>
        <w:pStyle w:val="1158"/>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158"/>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158"/>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158"/>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158"/>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158"/>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106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1158"/>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61"/>
        <w:rPr>
          <w:rFonts w:hint="eastAsia" w:ascii="宋体" w:hAnsi="宋体"/>
          <w:szCs w:val="21"/>
        </w:rPr>
      </w:pPr>
      <w:r>
        <w:rPr>
          <w:rFonts w:hint="eastAsia" w:ascii="宋体" w:hAnsi="宋体"/>
          <w:szCs w:val="21"/>
        </w:rPr>
      </w:r>
      <w:r/>
    </w:p>
    <w:p>
      <w:pPr>
        <w:pStyle w:val="1061"/>
        <w:rPr>
          <w:rFonts w:hint="eastAsia" w:ascii="宋体" w:hAnsi="宋体"/>
          <w:szCs w:val="21"/>
        </w:rPr>
      </w:pPr>
      <w:r>
        <w:rPr>
          <w:rFonts w:hint="eastAsia" w:ascii="宋体" w:hAnsi="宋体"/>
          <w:szCs w:val="21"/>
        </w:rPr>
      </w:r>
      <w:r/>
    </w:p>
    <w:p>
      <w:pPr>
        <w:pStyle w:val="1061"/>
        <w:rPr>
          <w:rFonts w:hint="eastAsia" w:ascii="宋体" w:hAnsi="宋体"/>
          <w:szCs w:val="21"/>
        </w:rPr>
      </w:pPr>
      <w:r>
        <w:rPr>
          <w:rFonts w:hint="eastAsia" w:ascii="宋体" w:hAnsi="宋体"/>
          <w:szCs w:val="21"/>
        </w:rPr>
      </w:r>
      <w:r/>
    </w:p>
    <w:p>
      <w:pPr>
        <w:pStyle w:val="1061"/>
        <w:rPr>
          <w:rFonts w:hint="eastAsia" w:ascii="宋体" w:hAnsi="宋体"/>
          <w:szCs w:val="21"/>
        </w:rPr>
      </w:pPr>
      <w:r>
        <w:rPr>
          <w:rFonts w:hint="eastAsia" w:ascii="宋体" w:hAnsi="宋体"/>
          <w:szCs w:val="21"/>
        </w:rPr>
      </w:r>
      <w:r/>
    </w:p>
    <w:p>
      <w:pPr>
        <w:pStyle w:val="1061"/>
        <w:jc w:val="left"/>
        <w:spacing w:line="360" w:lineRule="auto"/>
        <w:rPr>
          <w:rFonts w:hint="eastAsia" w:ascii="黑体" w:hAnsi="黑体" w:eastAsia="黑体"/>
          <w:sz w:val="32"/>
          <w:szCs w:val="32"/>
        </w:rPr>
      </w:pPr>
      <w:r>
        <w:rPr>
          <w:rFonts w:hint="eastAsia" w:ascii="黑体" w:hAnsi="黑体" w:eastAsia="黑体"/>
          <w:sz w:val="32"/>
          <w:szCs w:val="32"/>
        </w:rPr>
        <w:t xml:space="preserve">五、磋商报价表</w:t>
      </w:r>
      <w:r>
        <w:rPr>
          <w:rFonts w:hint="eastAsia" w:ascii="黑体" w:hAnsi="黑体" w:eastAsia="黑体"/>
          <w:sz w:val="32"/>
          <w:szCs w:val="32"/>
        </w:rPr>
      </w:r>
      <w:r/>
    </w:p>
    <w:p>
      <w:pPr>
        <w:pStyle w:val="1061"/>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rPr>
          <w:rFonts w:hint="eastAsia" w:ascii="方正小标宋简体" w:hAnsi="方正小标宋简体" w:eastAsia="方正小标宋简体" w:cs="方正小标宋简体"/>
          <w:color w:val="000000"/>
          <w:sz w:val="32"/>
          <w:szCs w:val="32"/>
        </w:rPr>
      </w:r>
      <w:r/>
    </w:p>
    <w:p>
      <w:pPr>
        <w:pStyle w:val="1061"/>
        <w:rPr>
          <w:rFonts w:hint="eastAsia" w:ascii="宋体" w:hAnsi="宋体"/>
          <w:sz w:val="24"/>
          <w:szCs w:val="24"/>
        </w:rPr>
      </w:pPr>
      <w:r>
        <w:rPr>
          <w:rFonts w:hint="eastAsia" w:ascii="宋体" w:hAnsi="宋体"/>
          <w:sz w:val="24"/>
          <w:szCs w:val="24"/>
        </w:rPr>
        <w:t xml:space="preserve">供应商名称：（加盖电子公章） </w:t>
      </w:r>
      <w:r>
        <w:rPr>
          <w:rFonts w:hint="eastAsia" w:ascii="宋体" w:hAnsi="宋体"/>
          <w:sz w:val="24"/>
          <w:szCs w:val="24"/>
        </w:rPr>
      </w:r>
      <w:r/>
    </w:p>
    <w:p>
      <w:pPr>
        <w:pStyle w:val="1061"/>
        <w:spacing w:line="480" w:lineRule="auto"/>
        <w:rPr>
          <w:rFonts w:hint="eastAsia" w:ascii="宋体" w:hAnsi="宋体"/>
          <w:sz w:val="24"/>
          <w:szCs w:val="24"/>
        </w:rPr>
      </w:pPr>
      <w:r>
        <w:rPr>
          <w:rFonts w:hint="eastAsia" w:ascii="宋体" w:hAnsi="宋体"/>
          <w:sz w:val="24"/>
          <w:szCs w:val="24"/>
        </w:rPr>
        <w:t xml:space="preserve">项目编号：                                   采购包号：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1061"/>
              <w:jc w:val="center"/>
              <w:spacing w:line="480" w:lineRule="auto"/>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1158"/>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1061"/>
        <w:rPr>
          <w:rFonts w:ascii="宋体" w:hAnsi="宋体"/>
          <w:sz w:val="24"/>
          <w:szCs w:val="24"/>
        </w:rPr>
      </w:pPr>
      <w:r>
        <w:rPr>
          <w:rFonts w:ascii="宋体" w:hAnsi="宋体"/>
          <w:sz w:val="24"/>
          <w:szCs w:val="24"/>
        </w:rPr>
      </w:r>
      <w:r/>
    </w:p>
    <w:p>
      <w:pPr>
        <w:pStyle w:val="1061"/>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106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1061"/>
        <w:spacing w:line="480" w:lineRule="exact"/>
        <w:rPr>
          <w:rFonts w:hint="eastAsia" w:ascii="宋体" w:hAnsi="宋体"/>
          <w:b/>
          <w:bCs/>
          <w:sz w:val="24"/>
          <w:szCs w:val="24"/>
        </w:rPr>
      </w:pPr>
      <w:r>
        <w:rPr>
          <w:rFonts w:hint="eastAsia" w:ascii="宋体" w:hAnsi="宋体"/>
          <w:b/>
          <w:bCs/>
          <w:sz w:val="24"/>
          <w:szCs w:val="24"/>
        </w:rPr>
      </w:r>
      <w:r/>
    </w:p>
    <w:p>
      <w:pPr>
        <w:pStyle w:val="1061"/>
        <w:spacing w:line="480" w:lineRule="exact"/>
        <w:rPr>
          <w:rFonts w:hint="eastAsia" w:ascii="宋体" w:hAnsi="宋体"/>
          <w:b/>
          <w:bCs/>
          <w:sz w:val="24"/>
          <w:szCs w:val="24"/>
        </w:rPr>
      </w:pPr>
      <w:r>
        <w:rPr>
          <w:rFonts w:hint="eastAsia" w:ascii="宋体" w:hAnsi="宋体"/>
          <w:b/>
          <w:bCs/>
          <w:sz w:val="24"/>
          <w:szCs w:val="24"/>
        </w:rPr>
      </w:r>
      <w:r/>
    </w:p>
    <w:p>
      <w:pPr>
        <w:pStyle w:val="1061"/>
        <w:spacing w:line="480" w:lineRule="exact"/>
        <w:rPr>
          <w:rFonts w:hint="eastAsia" w:ascii="宋体" w:hAnsi="宋体"/>
          <w:b/>
          <w:bCs/>
          <w:sz w:val="24"/>
          <w:szCs w:val="24"/>
        </w:rPr>
      </w:pPr>
      <w:r>
        <w:rPr>
          <w:rFonts w:hint="eastAsia" w:ascii="宋体" w:hAnsi="宋体"/>
          <w:b/>
          <w:bCs/>
          <w:sz w:val="24"/>
          <w:szCs w:val="24"/>
        </w:rPr>
      </w:r>
      <w:r/>
    </w:p>
    <w:p>
      <w:pPr>
        <w:pStyle w:val="1061"/>
        <w:spacing w:line="480" w:lineRule="exact"/>
        <w:rPr>
          <w:rFonts w:hint="eastAsia" w:ascii="宋体" w:hAnsi="宋体"/>
          <w:b/>
          <w:bCs/>
          <w:sz w:val="24"/>
          <w:szCs w:val="24"/>
        </w:rPr>
      </w:pPr>
      <w:r>
        <w:rPr>
          <w:rFonts w:hint="eastAsia" w:ascii="宋体" w:hAnsi="宋体"/>
          <w:b/>
          <w:bCs/>
          <w:sz w:val="24"/>
          <w:szCs w:val="24"/>
        </w:rPr>
      </w:r>
      <w:r/>
    </w:p>
    <w:p>
      <w:pPr>
        <w:pStyle w:val="1061"/>
        <w:spacing w:line="480" w:lineRule="exact"/>
        <w:rPr>
          <w:rFonts w:hint="eastAsia" w:ascii="宋体" w:hAnsi="宋体"/>
          <w:b/>
          <w:bCs/>
          <w:sz w:val="24"/>
          <w:szCs w:val="24"/>
        </w:rPr>
      </w:pPr>
      <w:r>
        <w:rPr>
          <w:rFonts w:hint="eastAsia" w:ascii="宋体" w:hAnsi="宋体"/>
          <w:b/>
          <w:bCs/>
          <w:sz w:val="24"/>
          <w:szCs w:val="24"/>
        </w:rPr>
      </w:r>
      <w:r/>
    </w:p>
    <w:p>
      <w:pPr>
        <w:pStyle w:val="1134"/>
        <w:ind w:firstLine="0"/>
        <w:rPr>
          <w:rFonts w:hint="eastAsia"/>
        </w:rPr>
      </w:pPr>
      <w:r>
        <w:rPr>
          <w:rFonts w:hint="eastAsia"/>
        </w:rPr>
      </w:r>
      <w:r/>
    </w:p>
    <w:p>
      <w:pPr>
        <w:pStyle w:val="1146"/>
        <w:rPr>
          <w:rFonts w:hint="eastAsia" w:ascii="黑体" w:hAnsi="黑体" w:eastAsia="黑体"/>
          <w:b/>
          <w:i/>
          <w:sz w:val="32"/>
          <w:szCs w:val="32"/>
          <w:u w:val="single"/>
        </w:rPr>
      </w:pPr>
      <w:r>
        <w:rPr>
          <w:rFonts w:hint="eastAsia" w:ascii="黑体" w:hAnsi="黑体" w:eastAsia="黑体"/>
          <w:b/>
          <w:i/>
          <w:sz w:val="32"/>
          <w:szCs w:val="32"/>
          <w:u w:val="single"/>
        </w:rPr>
      </w:r>
      <w:r/>
    </w:p>
    <w:p>
      <w:pPr>
        <w:pStyle w:val="1061"/>
        <w:rPr>
          <w:rFonts w:hint="eastAsia"/>
        </w:rPr>
      </w:pPr>
      <w:r>
        <w:rPr>
          <w:rFonts w:hint="eastAsia"/>
        </w:rPr>
      </w:r>
      <w:r/>
    </w:p>
    <w:p>
      <w:pPr>
        <w:pStyle w:val="106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1146"/>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1061"/>
        <w:rPr>
          <w:rFonts w:hint="eastAsia" w:ascii="黑体" w:hAnsi="黑体" w:eastAsia="黑体"/>
          <w:sz w:val="32"/>
          <w:szCs w:val="32"/>
        </w:rPr>
      </w:pPr>
      <w:r>
        <w:rPr>
          <w:rFonts w:hint="eastAsia" w:ascii="黑体" w:hAnsi="黑体" w:eastAsia="黑体"/>
          <w:sz w:val="32"/>
          <w:szCs w:val="32"/>
        </w:rPr>
      </w:r>
      <w:r/>
    </w:p>
    <w:p>
      <w:pPr>
        <w:pStyle w:val="1146"/>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1061"/>
        <w:rPr>
          <w:rFonts w:hint="eastAsia" w:ascii="黑体" w:hAnsi="黑体" w:eastAsia="黑体"/>
          <w:sz w:val="32"/>
          <w:szCs w:val="32"/>
        </w:rPr>
      </w:pPr>
      <w:r>
        <w:rPr>
          <w:rFonts w:hint="eastAsia" w:ascii="黑体" w:hAnsi="黑体" w:eastAsia="黑体"/>
          <w:sz w:val="32"/>
          <w:szCs w:val="32"/>
        </w:rPr>
      </w:r>
      <w:r/>
    </w:p>
    <w:p>
      <w:pPr>
        <w:pStyle w:val="1146"/>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1061"/>
        <w:rPr>
          <w:rFonts w:hint="eastAsia" w:ascii="黑体" w:hAnsi="黑体" w:eastAsia="黑体"/>
          <w:sz w:val="32"/>
          <w:szCs w:val="32"/>
        </w:rPr>
      </w:pPr>
      <w:r>
        <w:rPr>
          <w:rFonts w:hint="eastAsia" w:ascii="黑体" w:hAnsi="黑体" w:eastAsia="黑体"/>
          <w:sz w:val="32"/>
          <w:szCs w:val="32"/>
        </w:rPr>
      </w:r>
      <w:r/>
    </w:p>
    <w:p>
      <w:pPr>
        <w:pStyle w:val="1061"/>
        <w:jc w:val="left"/>
        <w:spacing w:line="360" w:lineRule="auto"/>
        <w:rPr>
          <w:rFonts w:ascii="黑体" w:hAnsi="黑体" w:eastAsia="黑体"/>
          <w:sz w:val="32"/>
          <w:szCs w:val="32"/>
        </w:rPr>
      </w:pPr>
      <w:r>
        <w:rPr>
          <w:rFonts w:hint="eastAsia" w:ascii="黑体" w:hAnsi="黑体" w:eastAsia="黑体"/>
          <w:sz w:val="32"/>
          <w:szCs w:val="32"/>
        </w:rPr>
        <w:t xml:space="preserve">六、分项报价表</w:t>
      </w:r>
      <w:r>
        <w:rPr>
          <w:rFonts w:ascii="黑体" w:hAnsi="黑体" w:eastAsia="黑体"/>
          <w:sz w:val="32"/>
          <w:szCs w:val="32"/>
        </w:rPr>
      </w:r>
      <w:r/>
    </w:p>
    <w:p>
      <w:pPr>
        <w:pStyle w:val="106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rPr>
          <w:rFonts w:hint="eastAsia" w:ascii="方正小标宋简体" w:hAnsi="方正小标宋简体" w:eastAsia="方正小标宋简体" w:cs="方正小标宋简体"/>
          <w:color w:val="000000"/>
          <w:sz w:val="32"/>
          <w:szCs w:val="32"/>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155"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350"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320"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695" w:type="dxa"/>
            <w:vAlign w:val="center"/>
            <w:textDirection w:val="lrTb"/>
            <w:noWrap w:val="false"/>
          </w:tcPr>
          <w:p>
            <w:pPr>
              <w:pStyle w:val="1061"/>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570"/>
        </w:trPr>
        <w:tc>
          <w:tcPr>
            <w:tcW w:w="581" w:type="dxa"/>
            <w:vAlign w:val="center"/>
            <w:vMerge w:val="continue"/>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455"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1155"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350"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320" w:type="dxa"/>
            <w:vAlign w:val="center"/>
            <w:textDirection w:val="lrTb"/>
            <w:noWrap w:val="false"/>
          </w:tcPr>
          <w:p>
            <w:pPr>
              <w:pStyle w:val="1061"/>
              <w:jc w:val="center"/>
              <w:spacing w:line="0" w:lineRule="atLeast"/>
            </w:pPr>
            <w:r>
              <w:rPr>
                <w:rFonts w:hint="eastAsia" w:ascii="宋体" w:hAnsi="宋体"/>
                <w:sz w:val="24"/>
                <w:szCs w:val="24"/>
              </w:rPr>
              <w:t xml:space="preserve">单价（元）</w:t>
            </w:r>
            <w:r/>
          </w:p>
        </w:tc>
        <w:tc>
          <w:tcPr>
            <w:tcW w:w="1695"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106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1061"/>
              <w:jc w:val="center"/>
              <w:spacing w:line="0" w:lineRule="atLeast"/>
              <w:rPr>
                <w:rFonts w:ascii="宋体" w:hAnsi="宋体"/>
                <w:sz w:val="24"/>
                <w:szCs w:val="24"/>
              </w:rPr>
            </w:pPr>
            <w:r>
              <w:rPr>
                <w:rFonts w:hint="eastAsia" w:ascii="宋体" w:hAnsi="宋体"/>
                <w:sz w:val="24"/>
                <w:szCs w:val="24"/>
              </w:rPr>
              <w:t xml:space="preserve">总报价（元）</w:t>
            </w:r>
            <w:r>
              <w:rPr>
                <w:rFonts w:ascii="宋体" w:hAnsi="宋体"/>
                <w:sz w:val="24"/>
                <w:szCs w:val="24"/>
              </w:rPr>
            </w:r>
            <w:r/>
          </w:p>
        </w:tc>
        <w:tc>
          <w:tcPr>
            <w:gridSpan w:val="5"/>
            <w:tcW w:w="6975" w:type="dxa"/>
            <w:vAlign w:val="center"/>
            <w:textDirection w:val="lrTb"/>
            <w:noWrap w:val="false"/>
          </w:tcPr>
          <w:p>
            <w:pPr>
              <w:pStyle w:val="1061"/>
              <w:jc w:val="center"/>
              <w:spacing w:line="0" w:lineRule="atLeast"/>
              <w:rPr>
                <w:rFonts w:hint="eastAsia" w:ascii="宋体" w:hAnsi="宋体"/>
                <w:sz w:val="24"/>
                <w:szCs w:val="24"/>
              </w:rPr>
            </w:pPr>
            <w:r>
              <w:rPr>
                <w:rFonts w:hint="eastAsia" w:ascii="宋体" w:hAnsi="宋体"/>
                <w:sz w:val="24"/>
                <w:szCs w:val="24"/>
              </w:rPr>
            </w:r>
            <w:r/>
          </w:p>
        </w:tc>
      </w:tr>
    </w:tbl>
    <w:p>
      <w:pPr>
        <w:pStyle w:val="1128"/>
        <w:jc w:val="both"/>
        <w:spacing w:before="0" w:beforeAutospacing="0" w:after="0" w:afterAutospacing="0"/>
        <w:rPr>
          <w:color w:val="000000"/>
        </w:rPr>
      </w:pPr>
      <w:r>
        <w:rPr>
          <w:color w:val="000000"/>
        </w:rPr>
      </w:r>
      <w:r/>
    </w:p>
    <w:p>
      <w:pPr>
        <w:pStyle w:val="106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1061"/>
        <w:spacing w:line="360" w:lineRule="auto"/>
        <w:rPr>
          <w:rFonts w:ascii="宋体" w:hAnsi="宋体"/>
          <w:sz w:val="24"/>
        </w:rPr>
      </w:pPr>
      <w:r>
        <w:rPr>
          <w:rFonts w:ascii="宋体" w:hAnsi="宋体"/>
          <w:sz w:val="24"/>
        </w:rPr>
      </w:r>
      <w:r/>
    </w:p>
    <w:p>
      <w:pPr>
        <w:pStyle w:val="1128"/>
        <w:ind w:firstLine="480"/>
        <w:jc w:val="both"/>
        <w:spacing w:before="0" w:beforeAutospacing="0" w:after="0" w:afterAutospacing="0" w:line="360" w:lineRule="auto"/>
        <w:rPr>
          <w:color w:val="000000"/>
        </w:rPr>
      </w:pPr>
      <w:r>
        <w:rPr>
          <w:color w:val="000000"/>
        </w:rPr>
        <w:t xml:space="preserve">备注： </w:t>
      </w:r>
      <w:r>
        <w:rPr>
          <w:color w:val="000000"/>
        </w:rPr>
      </w:r>
      <w:r/>
    </w:p>
    <w:p>
      <w:pPr>
        <w:pStyle w:val="1128"/>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rPr>
          <w:rFonts w:hint="eastAsia"/>
          <w:color w:val="000000"/>
        </w:rPr>
      </w:r>
      <w:r/>
    </w:p>
    <w:p>
      <w:pPr>
        <w:pStyle w:val="1128"/>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rPr>
          <w:rFonts w:hint="eastAsia"/>
          <w:color w:val="000000"/>
        </w:rPr>
      </w:r>
      <w:r/>
    </w:p>
    <w:p>
      <w:pPr>
        <w:pStyle w:val="1128"/>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3.《分项报价表》中的分项名称须与“第四章-项目清单”中的名称一一对应，如有缺项、漏项或者超出单价上限的，视为无效响应。</w:t>
      </w:r>
      <w:r>
        <w:rPr>
          <w:rFonts w:hint="eastAsia"/>
        </w:rPr>
        <w:t xml:space="preserve">“项目清单”中分项仅为一项的，此表无需提供。</w:t>
      </w:r>
      <w:r>
        <w:rPr>
          <w:rFonts w:hint="eastAsia"/>
          <w:color w:val="000000"/>
        </w:rPr>
      </w:r>
      <w:r/>
    </w:p>
    <w:p>
      <w:pPr>
        <w:pStyle w:val="1128"/>
        <w:ind w:firstLine="480"/>
        <w:jc w:val="both"/>
        <w:spacing w:before="0" w:beforeAutospacing="0" w:after="0" w:afterAutospacing="0" w:line="360" w:lineRule="auto"/>
        <w:rPr>
          <w:color w:val="000000"/>
        </w:rPr>
      </w:pPr>
      <w:r>
        <w:rPr>
          <w:rFonts w:hint="eastAsia"/>
          <w:color w:val="000000"/>
        </w:rPr>
        <w:t xml:space="preserve">4.行数不够，可自行添加。</w:t>
      </w:r>
      <w:r>
        <w:rPr>
          <w:color w:val="000000"/>
        </w:rPr>
      </w:r>
      <w:r/>
    </w:p>
    <w:p>
      <w:pPr>
        <w:pStyle w:val="1061"/>
        <w:rPr>
          <w:rFonts w:hint="eastAsia" w:ascii="黑体" w:hAnsi="黑体" w:eastAsia="黑体"/>
          <w:iCs/>
          <w:sz w:val="32"/>
          <w:szCs w:val="32"/>
        </w:rPr>
      </w:pPr>
      <w:r>
        <w:rPr>
          <w:rFonts w:hint="eastAsia" w:ascii="黑体" w:hAnsi="黑体" w:eastAsia="黑体"/>
          <w:i/>
          <w:sz w:val="32"/>
          <w:szCs w:val="32"/>
          <w:u w:val="single"/>
        </w:rPr>
        <w:br w:type="page" w:clear="all"/>
      </w:r>
      <w:bookmarkEnd w:id="17"/>
      <w:r/>
      <w:bookmarkEnd w:id="18"/>
      <w:r/>
      <w:bookmarkEnd w:id="28"/>
      <w:r>
        <w:rPr>
          <w:rFonts w:hint="eastAsia" w:ascii="黑体" w:hAnsi="黑体" w:eastAsia="黑体"/>
          <w:iCs/>
          <w:sz w:val="32"/>
          <w:szCs w:val="32"/>
        </w:rPr>
        <w:t xml:space="preserve">七、技术要求响应及偏离表</w:t>
      </w:r>
      <w:r>
        <w:rPr>
          <w:rFonts w:hint="eastAsia" w:ascii="黑体" w:hAnsi="黑体" w:eastAsia="黑体"/>
          <w:iCs/>
          <w:sz w:val="32"/>
          <w:szCs w:val="32"/>
        </w:rPr>
      </w:r>
      <w:r/>
    </w:p>
    <w:p>
      <w:pPr>
        <w:pStyle w:val="106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106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1061"/>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1061"/>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65" w:type="dxa"/>
            <w:vAlign w:val="center"/>
            <w:textDirection w:val="lrTb"/>
            <w:noWrap w:val="false"/>
          </w:tcPr>
          <w:p>
            <w:pPr>
              <w:pStyle w:val="106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r>
    </w:tbl>
    <w:p>
      <w:pPr>
        <w:pStyle w:val="1128"/>
        <w:jc w:val="both"/>
        <w:spacing w:before="0" w:beforeAutospacing="0" w:after="0" w:afterAutospacing="0"/>
      </w:pPr>
      <w:r/>
      <w:r/>
    </w:p>
    <w:p>
      <w:pPr>
        <w:pStyle w:val="106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1061"/>
        <w:rPr>
          <w:rFonts w:hint="eastAsia" w:ascii="宋体" w:hAnsi="宋体"/>
          <w:sz w:val="24"/>
          <w:szCs w:val="24"/>
        </w:rPr>
      </w:pPr>
      <w:r>
        <w:rPr>
          <w:rFonts w:hint="eastAsia" w:ascii="宋体" w:hAnsi="宋体"/>
          <w:sz w:val="24"/>
          <w:szCs w:val="24"/>
        </w:rPr>
      </w:r>
      <w:r/>
    </w:p>
    <w:p>
      <w:pPr>
        <w:pStyle w:val="1128"/>
        <w:ind w:firstLine="480"/>
        <w:jc w:val="both"/>
        <w:spacing w:before="0" w:beforeAutospacing="0" w:after="0" w:afterAutospacing="0" w:line="360" w:lineRule="auto"/>
      </w:pPr>
      <w:r>
        <w:t xml:space="preserve">备注： </w:t>
      </w:r>
      <w:r/>
    </w:p>
    <w:p>
      <w:pPr>
        <w:pStyle w:val="1128"/>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rPr>
          <w:rFonts w:hint="eastAsia"/>
        </w:rPr>
      </w:r>
      <w:r/>
    </w:p>
    <w:p>
      <w:pPr>
        <w:pStyle w:val="1128"/>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rPr>
      </w:r>
      <w:r/>
    </w:p>
    <w:p>
      <w:pPr>
        <w:pStyle w:val="1128"/>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1061"/>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1061"/>
        <w:rPr>
          <w:rFonts w:hint="eastAsia" w:ascii="黑体" w:hAnsi="黑体" w:eastAsia="黑体"/>
          <w:iCs/>
          <w:sz w:val="32"/>
          <w:szCs w:val="32"/>
        </w:rPr>
      </w:pPr>
      <w:r/>
      <w:bookmarkStart w:id="32" w:name="_Hlt26955054"/>
      <w:r/>
      <w:bookmarkEnd w:id="32"/>
      <w:r>
        <w:rPr>
          <w:rFonts w:hint="eastAsia" w:ascii="黑体" w:hAnsi="黑体" w:eastAsia="黑体"/>
          <w:iCs/>
          <w:sz w:val="32"/>
          <w:szCs w:val="32"/>
        </w:rPr>
      </w:r>
      <w:r/>
    </w:p>
    <w:p>
      <w:pPr>
        <w:pStyle w:val="1061"/>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106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1061"/>
              <w:jc w:val="center"/>
              <w:rPr>
                <w:rFonts w:hint="eastAsia" w:ascii="宋体" w:hAnsi="宋体"/>
                <w:sz w:val="24"/>
                <w:szCs w:val="24"/>
              </w:rPr>
            </w:pPr>
            <w:r/>
            <w:bookmarkStart w:id="33" w:name="_Hlt26955056"/>
            <w:r/>
            <w:bookmarkEnd w:id="33"/>
            <w:r/>
            <w:bookmarkStart w:id="34" w:name="_Hlt26609391"/>
            <w:r/>
            <w:bookmarkEnd w:id="34"/>
            <w:r/>
            <w:bookmarkStart w:id="35" w:name="_Hlt24879081"/>
            <w:r/>
            <w:bookmarkEnd w:id="35"/>
            <w:r/>
            <w:bookmarkStart w:id="36" w:name="_Hlt26671343"/>
            <w:r/>
            <w:bookmarkEnd w:id="36"/>
            <w:r/>
            <w:bookmarkStart w:id="37" w:name="_Hlt26955064"/>
            <w:r/>
            <w:bookmarkEnd w:id="37"/>
            <w:r/>
            <w:bookmarkStart w:id="38" w:name="_Hlt26782999"/>
            <w:r/>
            <w:bookmarkEnd w:id="38"/>
            <w:r/>
            <w:bookmarkStart w:id="39" w:name="_Hlt26671372"/>
            <w:r/>
            <w:bookmarkEnd w:id="39"/>
            <w:r/>
            <w:bookmarkStart w:id="40" w:name="_Hlt26580838"/>
            <w:r/>
            <w:bookmarkEnd w:id="40"/>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1061"/>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1061"/>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45" w:type="dxa"/>
            <w:vAlign w:val="center"/>
            <w:textDirection w:val="lrTb"/>
            <w:noWrap w:val="false"/>
          </w:tcPr>
          <w:p>
            <w:pPr>
              <w:pStyle w:val="106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1061"/>
              <w:jc w:val="center"/>
              <w:rPr>
                <w:rFonts w:hint="eastAsia" w:ascii="宋体" w:hAnsi="宋体"/>
                <w:sz w:val="24"/>
                <w:szCs w:val="24"/>
              </w:rPr>
            </w:pPr>
            <w:r>
              <w:rPr>
                <w:rFonts w:hint="eastAsia" w:ascii="宋体" w:hAnsi="宋体"/>
                <w:sz w:val="24"/>
                <w:szCs w:val="24"/>
              </w:rPr>
            </w:r>
            <w:r/>
          </w:p>
        </w:tc>
      </w:tr>
    </w:tbl>
    <w:p>
      <w:pPr>
        <w:pStyle w:val="1128"/>
        <w:jc w:val="both"/>
        <w:spacing w:before="0" w:beforeAutospacing="0" w:after="0" w:afterAutospacing="0"/>
      </w:pPr>
      <w:r/>
      <w:r/>
    </w:p>
    <w:p>
      <w:pPr>
        <w:pStyle w:val="106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1061"/>
        <w:rPr>
          <w:rFonts w:hint="eastAsia" w:ascii="宋体" w:hAnsi="宋体"/>
          <w:sz w:val="24"/>
          <w:szCs w:val="24"/>
        </w:rPr>
      </w:pPr>
      <w:r>
        <w:rPr>
          <w:rFonts w:hint="eastAsia" w:ascii="宋体" w:hAnsi="宋体"/>
          <w:sz w:val="24"/>
          <w:szCs w:val="24"/>
        </w:rPr>
      </w:r>
      <w:r/>
    </w:p>
    <w:p>
      <w:pPr>
        <w:pStyle w:val="1128"/>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1128"/>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1128"/>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1061"/>
      </w:pPr>
      <w:r/>
      <w:r/>
    </w:p>
    <w:p>
      <w:pPr>
        <w:pStyle w:val="1134"/>
      </w:pPr>
      <w:r/>
      <w:r/>
    </w:p>
    <w:p>
      <w:pPr>
        <w:pStyle w:val="1061"/>
      </w:pPr>
      <w:r/>
      <w:r/>
    </w:p>
    <w:p>
      <w:pPr>
        <w:pStyle w:val="1134"/>
      </w:pPr>
      <w:r/>
      <w:r/>
    </w:p>
    <w:p>
      <w:pPr>
        <w:pStyle w:val="1061"/>
        <w:jc w:val="center"/>
        <w:rPr>
          <w:rFonts w:hint="eastAsia" w:ascii="宋体" w:hAnsi="宋体" w:cs="仿宋"/>
          <w:b/>
          <w:bCs/>
          <w:sz w:val="32"/>
          <w:szCs w:val="32"/>
        </w:rPr>
      </w:pPr>
      <w:r>
        <w:rPr>
          <w:rFonts w:hint="eastAsia" w:ascii="宋体" w:hAnsi="宋体" w:cs="仿宋"/>
          <w:b/>
          <w:bCs/>
          <w:sz w:val="32"/>
          <w:szCs w:val="32"/>
        </w:rPr>
      </w:r>
      <w:r/>
    </w:p>
    <w:p>
      <w:pPr>
        <w:pStyle w:val="1061"/>
        <w:rPr>
          <w:rFonts w:hint="eastAsia" w:ascii="黑体" w:hAnsi="黑体" w:eastAsia="黑体"/>
          <w:iCs/>
          <w:sz w:val="32"/>
          <w:szCs w:val="32"/>
        </w:rPr>
      </w:pPr>
      <w:r>
        <w:rPr>
          <w:rFonts w:hint="eastAsia" w:ascii="黑体" w:hAnsi="黑体" w:eastAsia="黑体"/>
          <w:iCs/>
          <w:sz w:val="32"/>
          <w:szCs w:val="32"/>
        </w:rPr>
      </w:r>
      <w:r/>
    </w:p>
    <w:p>
      <w:pPr>
        <w:pStyle w:val="1061"/>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106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1061"/>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1061"/>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1061"/>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1061"/>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1061"/>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1061"/>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1146"/>
        <w:spacing w:line="360" w:lineRule="auto"/>
        <w:rPr>
          <w:rFonts w:hint="eastAsia" w:ascii="宋体" w:hAnsi="宋体"/>
          <w:sz w:val="24"/>
          <w:szCs w:val="24"/>
        </w:rPr>
      </w:pPr>
      <w:r>
        <w:rPr>
          <w:rFonts w:hint="eastAsia" w:ascii="宋体" w:hAnsi="宋体"/>
          <w:sz w:val="24"/>
          <w:szCs w:val="24"/>
        </w:rPr>
      </w:r>
      <w:r/>
    </w:p>
    <w:p>
      <w:pPr>
        <w:pStyle w:val="1061"/>
        <w:spacing w:line="360" w:lineRule="auto"/>
        <w:rPr>
          <w:rFonts w:hint="eastAsia"/>
        </w:rPr>
      </w:pPr>
      <w:r>
        <w:rPr>
          <w:rFonts w:hint="eastAsia"/>
        </w:rPr>
      </w:r>
      <w:r/>
    </w:p>
    <w:p>
      <w:pPr>
        <w:pStyle w:val="106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1061"/>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1061"/>
        <w:ind w:firstLine="480"/>
        <w:spacing w:line="360" w:lineRule="auto"/>
        <w:widowControl/>
        <w:rPr>
          <w:rFonts w:hint="eastAsia" w:ascii="宋体" w:hAnsi="宋体"/>
          <w:sz w:val="24"/>
          <w:szCs w:val="24"/>
        </w:rPr>
      </w:pPr>
      <w:r>
        <w:rPr>
          <w:rFonts w:hint="eastAsia" w:ascii="宋体" w:hAnsi="宋体"/>
          <w:sz w:val="24"/>
          <w:szCs w:val="24"/>
        </w:rPr>
      </w:r>
      <w:r/>
    </w:p>
    <w:p>
      <w:pPr>
        <w:pStyle w:val="1061"/>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sz w:val="24"/>
          <w:szCs w:val="24"/>
        </w:rPr>
      </w:r>
      <w:r/>
    </w:p>
    <w:p>
      <w:pPr>
        <w:pStyle w:val="1061"/>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106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1061"/>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rPr>
          <w:rFonts w:hint="eastAsia" w:ascii="宋体" w:hAnsi="宋体"/>
          <w:sz w:val="24"/>
          <w:szCs w:val="21"/>
        </w:rPr>
      </w:r>
      <w:r/>
    </w:p>
    <w:p>
      <w:pPr>
        <w:pStyle w:val="1061"/>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1146"/>
        <w:spacing w:line="360" w:lineRule="auto"/>
        <w:rPr>
          <w:rFonts w:hint="eastAsia" w:ascii="宋体" w:hAnsi="宋体"/>
          <w:sz w:val="24"/>
          <w:szCs w:val="24"/>
        </w:rPr>
      </w:pPr>
      <w:r>
        <w:rPr>
          <w:rFonts w:hint="eastAsia" w:ascii="宋体" w:hAnsi="宋体"/>
          <w:sz w:val="24"/>
          <w:szCs w:val="24"/>
        </w:rPr>
      </w:r>
      <w:r/>
    </w:p>
    <w:p>
      <w:pPr>
        <w:pStyle w:val="1061"/>
        <w:spacing w:line="360" w:lineRule="auto"/>
        <w:rPr>
          <w:rFonts w:hint="eastAsia"/>
        </w:rPr>
      </w:pPr>
      <w:r>
        <w:rPr>
          <w:rFonts w:hint="eastAsia"/>
        </w:rPr>
      </w:r>
      <w:r/>
    </w:p>
    <w:p>
      <w:pPr>
        <w:pStyle w:val="106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1061"/>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1061"/>
        <w:ind w:firstLine="480"/>
        <w:spacing w:line="360" w:lineRule="auto"/>
        <w:rPr>
          <w:rFonts w:hint="eastAsia" w:ascii="宋体" w:hAnsi="宋体"/>
          <w:sz w:val="24"/>
        </w:rPr>
      </w:pPr>
      <w:r>
        <w:rPr>
          <w:rFonts w:hint="eastAsia" w:ascii="宋体" w:hAnsi="宋体"/>
          <w:sz w:val="24"/>
        </w:rPr>
      </w:r>
      <w:r/>
    </w:p>
    <w:p>
      <w:pPr>
        <w:pStyle w:val="1061"/>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1061"/>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rPr>
          <w:rFonts w:hint="eastAsia" w:ascii="宋体" w:hAnsi="宋体"/>
          <w:sz w:val="24"/>
        </w:rPr>
      </w:r>
      <w:r/>
    </w:p>
    <w:p>
      <w:pPr>
        <w:pStyle w:val="1061"/>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1061"/>
        <w:ind w:firstLine="480"/>
        <w:spacing w:line="480" w:lineRule="exact"/>
        <w:rPr>
          <w:rFonts w:ascii="宋体" w:hAnsi="宋体"/>
          <w:sz w:val="24"/>
        </w:rPr>
      </w:pPr>
      <w:r>
        <w:rPr>
          <w:rFonts w:ascii="宋体" w:hAnsi="宋体"/>
          <w:sz w:val="24"/>
        </w:rPr>
      </w:r>
      <w:r/>
    </w:p>
    <w:p>
      <w:pPr>
        <w:pStyle w:val="106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6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6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6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6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6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6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6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6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6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6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1061"/>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106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1061"/>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1061"/>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1061"/>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1061"/>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1061"/>
        <w:ind w:firstLine="645"/>
        <w:spacing w:line="360" w:lineRule="auto"/>
        <w:rPr>
          <w:rFonts w:hint="eastAsia" w:ascii="宋体" w:hAnsi="宋体"/>
          <w:sz w:val="24"/>
        </w:rPr>
      </w:pPr>
      <w:r>
        <w:rPr>
          <w:rFonts w:hint="eastAsia" w:ascii="宋体" w:hAnsi="宋体"/>
          <w:sz w:val="24"/>
        </w:rPr>
      </w:r>
      <w:r/>
    </w:p>
    <w:p>
      <w:pPr>
        <w:pStyle w:val="1061"/>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1061"/>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1061"/>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1061"/>
        <w:ind w:firstLine="480"/>
        <w:spacing w:line="360" w:lineRule="auto"/>
        <w:rPr>
          <w:rFonts w:hint="eastAsia" w:ascii="宋体" w:hAnsi="宋体"/>
          <w:sz w:val="24"/>
        </w:rPr>
      </w:pPr>
      <w:r>
        <w:rPr>
          <w:rFonts w:hint="eastAsia" w:ascii="宋体" w:hAnsi="宋体"/>
          <w:sz w:val="24"/>
        </w:rPr>
      </w:r>
      <w:r/>
    </w:p>
    <w:p>
      <w:pPr>
        <w:pStyle w:val="1061"/>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1061"/>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1061"/>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1061"/>
        <w:ind w:firstLine="480"/>
        <w:spacing w:line="360" w:lineRule="auto"/>
        <w:rPr>
          <w:rFonts w:hint="eastAsia" w:ascii="宋体" w:hAnsi="宋体"/>
          <w:sz w:val="24"/>
        </w:rPr>
      </w:pPr>
      <w:r>
        <w:rPr>
          <w:rFonts w:hint="eastAsia" w:ascii="宋体" w:hAnsi="宋体"/>
          <w:sz w:val="24"/>
        </w:rPr>
        <w:t xml:space="preserve">3.除另有说明外，本采购文件要求加盖电子公章之处，加盖牵头单位的电子公章即可。</w:t>
      </w:r>
      <w:r>
        <w:rPr>
          <w:rFonts w:hint="eastAsia" w:ascii="宋体" w:hAnsi="宋体"/>
          <w:sz w:val="24"/>
        </w:rPr>
      </w:r>
      <w:r/>
    </w:p>
    <w:p>
      <w:pPr>
        <w:pStyle w:val="1134"/>
        <w:ind w:firstLine="480"/>
        <w:rPr>
          <w:rFonts w:hint="eastAsia"/>
          <w:sz w:val="24"/>
        </w:rPr>
      </w:pPr>
      <w:r>
        <w:rPr>
          <w:rFonts w:hint="eastAsia"/>
          <w:sz w:val="24"/>
        </w:rPr>
      </w:r>
      <w:r/>
    </w:p>
    <w:p>
      <w:pPr>
        <w:pStyle w:val="1061"/>
        <w:rPr>
          <w:rFonts w:hint="eastAsia"/>
        </w:rPr>
      </w:pPr>
      <w:r>
        <w:rPr>
          <w:rFonts w:hint="eastAsia"/>
        </w:rPr>
      </w:r>
      <w:r/>
    </w:p>
    <w:p>
      <w:pPr>
        <w:pStyle w:val="1061"/>
        <w:ind w:firstLine="645"/>
        <w:spacing w:line="560" w:lineRule="exact"/>
        <w:rPr>
          <w:rFonts w:ascii="宋体" w:hAnsi="宋体"/>
          <w:sz w:val="24"/>
        </w:rPr>
      </w:pPr>
      <w:r>
        <w:rPr>
          <w:rFonts w:ascii="宋体" w:hAnsi="宋体"/>
          <w:sz w:val="24"/>
        </w:rPr>
      </w:r>
      <w:r/>
    </w:p>
    <w:p>
      <w:pPr>
        <w:pStyle w:val="1061"/>
        <w:ind w:firstLine="645"/>
        <w:spacing w:line="560" w:lineRule="exact"/>
        <w:rPr>
          <w:rFonts w:hint="eastAsia" w:ascii="宋体" w:hAnsi="宋体"/>
          <w:sz w:val="24"/>
        </w:rPr>
      </w:pPr>
      <w:r>
        <w:rPr>
          <w:rFonts w:hint="eastAsia" w:ascii="宋体" w:hAnsi="宋体"/>
          <w:sz w:val="24"/>
        </w:rPr>
      </w:r>
      <w:r/>
    </w:p>
    <w:p>
      <w:pPr>
        <w:pStyle w:val="1146"/>
        <w:rPr>
          <w:rFonts w:hint="eastAsia" w:ascii="宋体" w:hAnsi="宋体"/>
          <w:sz w:val="24"/>
        </w:rPr>
      </w:pPr>
      <w:r>
        <w:rPr>
          <w:rFonts w:hint="eastAsia" w:ascii="宋体" w:hAnsi="宋体"/>
          <w:sz w:val="24"/>
        </w:rPr>
      </w:r>
      <w:r/>
    </w:p>
    <w:p>
      <w:pPr>
        <w:pStyle w:val="1061"/>
        <w:rPr>
          <w:rFonts w:hint="eastAsia" w:ascii="宋体" w:hAnsi="宋体"/>
          <w:sz w:val="24"/>
        </w:rPr>
      </w:pPr>
      <w:r>
        <w:rPr>
          <w:rFonts w:hint="eastAsia" w:ascii="宋体" w:hAnsi="宋体"/>
          <w:sz w:val="24"/>
        </w:rPr>
      </w:r>
      <w:r/>
    </w:p>
    <w:p>
      <w:pPr>
        <w:pStyle w:val="1146"/>
        <w:rPr>
          <w:rFonts w:hint="eastAsia"/>
        </w:rPr>
      </w:pPr>
      <w:r>
        <w:rPr>
          <w:rFonts w:hint="eastAsia"/>
        </w:rPr>
      </w:r>
      <w:r/>
    </w:p>
    <w:p>
      <w:pPr>
        <w:pStyle w:val="1061"/>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十二、分包承诺书</w:t>
      </w:r>
      <w:r>
        <w:rPr>
          <w:rFonts w:hint="eastAsia" w:ascii="黑体" w:hAnsi="黑体" w:eastAsia="黑体"/>
          <w:iCs/>
          <w:sz w:val="32"/>
          <w:szCs w:val="32"/>
        </w:rPr>
      </w:r>
      <w:r/>
    </w:p>
    <w:p>
      <w:pPr>
        <w:pStyle w:val="1061"/>
        <w:rPr>
          <w:rFonts w:hint="eastAsia"/>
        </w:rPr>
      </w:pPr>
      <w:r>
        <w:rPr>
          <w:rFonts w:hint="eastAsia"/>
        </w:rPr>
      </w:r>
      <w:r/>
    </w:p>
    <w:p>
      <w:pPr>
        <w:pStyle w:val="1061"/>
        <w:jc w:val="center"/>
        <w:spacing w:line="360" w:lineRule="auto"/>
        <w:rPr>
          <w:rFonts w:hint="eastAsia"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rPr>
          <w:rFonts w:hint="eastAsia" w:ascii="方正小标宋简体" w:hAnsi="方正小标宋简体" w:eastAsia="方正小标宋简体" w:cs="方正小标宋简体"/>
          <w:sz w:val="32"/>
          <w:szCs w:val="32"/>
          <w:lang w:val="zh-CN"/>
        </w:rPr>
      </w:r>
      <w:r/>
    </w:p>
    <w:p>
      <w:pPr>
        <w:pStyle w:val="1061"/>
        <w:ind w:firstLine="2640"/>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pStyle w:val="1061"/>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：（采购人名称）</w:t>
      </w:r>
      <w:r>
        <w:rPr>
          <w:rFonts w:hint="eastAsia" w:ascii="宋体" w:hAnsi="宋体" w:cs="宋体"/>
          <w:color w:val="000000"/>
          <w:sz w:val="24"/>
          <w:szCs w:val="24"/>
        </w:rPr>
      </w:r>
      <w:r/>
    </w:p>
    <w:p>
      <w:pPr>
        <w:pStyle w:val="1061"/>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我公司</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（供应商名称）郑重承诺：</w:t>
      </w:r>
      <w:r>
        <w:rPr>
          <w:rFonts w:hint="eastAsia" w:ascii="宋体" w:hAnsi="宋体" w:cs="宋体"/>
          <w:color w:val="000000"/>
          <w:sz w:val="24"/>
          <w:szCs w:val="24"/>
        </w:rPr>
      </w:r>
      <w:r/>
    </w:p>
    <w:p>
      <w:pPr>
        <w:pStyle w:val="1061"/>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如我公司中标（成交）</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（项目名称）项目，拟将项目中的</w:t>
      </w:r>
      <w:r>
        <w:rPr>
          <w:rFonts w:hint="eastAsia" w:ascii="宋体" w:hAnsi="宋体" w:cs="宋体"/>
          <w:color w:val="000000"/>
          <w:sz w:val="24"/>
          <w:szCs w:val="24"/>
        </w:rPr>
      </w:r>
      <w:r/>
    </w:p>
    <w:p>
      <w:pPr>
        <w:pStyle w:val="1061"/>
        <w:jc w:val="left"/>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建设内容，分包给具有相应资质的供应商实施，并在签订合同时提供分包意向协议。</w:t>
      </w:r>
      <w:r>
        <w:rPr>
          <w:rFonts w:hint="eastAsia" w:ascii="宋体" w:hAnsi="宋体" w:cs="宋体"/>
          <w:color w:val="000000"/>
          <w:sz w:val="24"/>
          <w:szCs w:val="24"/>
        </w:rPr>
      </w:r>
      <w:r/>
    </w:p>
    <w:p>
      <w:pPr>
        <w:pStyle w:val="1061"/>
        <w:spacing w:line="480" w:lineRule="auto"/>
        <w:rPr>
          <w:rFonts w:hint="eastAsia" w:ascii="宋体" w:hAnsi="宋体" w:cs="宋体"/>
          <w:color w:val="000000"/>
          <w:sz w:val="24"/>
          <w:szCs w:val="24"/>
        </w:rPr>
      </w:pPr>
      <w:r>
        <w:rPr>
          <w:rFonts w:hint="eastAsia" w:ascii="宋体" w:hAnsi="宋体" w:cs="宋体"/>
          <w:color w:val="000000"/>
          <w:sz w:val="24"/>
          <w:szCs w:val="24"/>
        </w:rPr>
      </w:r>
      <w:r/>
    </w:p>
    <w:p>
      <w:pPr>
        <w:pStyle w:val="1061"/>
        <w:ind w:right="180" w:firstLine="360"/>
        <w:jc w:val="right"/>
        <w:spacing w:line="480" w:lineRule="auto"/>
        <w:rPr>
          <w:rFonts w:hint="eastAsia" w:ascii="宋体" w:hAnsi="宋体" w:cs="宋体"/>
          <w:sz w:val="24"/>
          <w:szCs w:val="24"/>
        </w:rPr>
      </w:pPr>
      <w:r>
        <w:rPr>
          <w:rFonts w:hint="eastAsia" w:ascii="宋体" w:hAnsi="宋体" w:cs="宋体"/>
          <w:sz w:val="24"/>
          <w:szCs w:val="24"/>
        </w:rPr>
        <w:t xml:space="preserve">供应商名称：（加盖电子公章）</w:t>
      </w:r>
      <w:r>
        <w:rPr>
          <w:rFonts w:hint="eastAsia" w:ascii="宋体" w:hAnsi="宋体" w:cs="宋体"/>
          <w:sz w:val="24"/>
          <w:szCs w:val="24"/>
        </w:rPr>
      </w:r>
      <w:r/>
    </w:p>
    <w:p>
      <w:pPr>
        <w:pStyle w:val="1061"/>
        <w:jc w:val="center"/>
        <w:spacing w:line="480" w:lineRule="auto"/>
        <w:rPr>
          <w:rFonts w:hint="eastAsia" w:ascii="宋体" w:hAnsi="宋体" w:cs="宋体"/>
          <w:sz w:val="24"/>
          <w:szCs w:val="24"/>
        </w:rPr>
      </w:pPr>
      <w:r>
        <w:rPr>
          <w:rFonts w:hint="eastAsia" w:ascii="宋体" w:hAnsi="宋体" w:cs="宋体"/>
          <w:color w:val="000000"/>
          <w:sz w:val="24"/>
          <w:szCs w:val="24"/>
        </w:rPr>
        <w:t xml:space="preserve">                              日  期：</w:t>
      </w:r>
      <w:r>
        <w:rPr>
          <w:rFonts w:hint="eastAsia" w:ascii="宋体" w:hAnsi="宋体" w:cs="宋体"/>
          <w:sz w:val="24"/>
          <w:szCs w:val="24"/>
        </w:rPr>
      </w:r>
      <w:r/>
    </w:p>
    <w:p>
      <w:pPr>
        <w:pStyle w:val="1061"/>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1134"/>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1061"/>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1134"/>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1061"/>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1134"/>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1061"/>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1061"/>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十三、关于符合本国产品标准的声明函</w:t>
      </w:r>
      <w:r>
        <w:rPr>
          <w:rFonts w:hint="eastAsia" w:ascii="黑体" w:hAnsi="黑体" w:eastAsia="黑体"/>
          <w:color w:val="c00000"/>
          <w:sz w:val="32"/>
          <w:szCs w:val="32"/>
        </w:rPr>
        <w:t xml:space="preserve">（如有，可上传至“电子投标文件格式-企业报价折扣证明”中）</w:t>
      </w:r>
      <w:r>
        <w:rPr>
          <w:rFonts w:hint="eastAsia" w:ascii="宋体" w:hAnsi="宋体"/>
          <w:sz w:val="24"/>
        </w:rPr>
      </w:r>
      <w:r/>
    </w:p>
    <w:p>
      <w:pPr>
        <w:pStyle w:val="1061"/>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1128"/>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1128"/>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1140"/>
          <w:rFonts w:hint="eastAsia"/>
          <w:i w:val="0"/>
          <w:u w:val="single"/>
          <w:shd w:val="clear" w:color="auto" w:fill="ffffff"/>
        </w:rPr>
        <w:t xml:space="preserve">（产品名称1）</w:t>
      </w:r>
      <w:r>
        <w:rPr>
          <w:rStyle w:val="1140"/>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1140"/>
          <w:rFonts w:hint="eastAsia"/>
          <w:i w:val="0"/>
          <w:u w:val="single"/>
          <w:shd w:val="clear" w:color="auto" w:fill="ffffff"/>
        </w:rPr>
        <w:t xml:space="preserve">（厂名）</w:t>
      </w:r>
      <w:r>
        <w:rPr>
          <w:rStyle w:val="1140"/>
          <w:rFonts w:hint="eastAsia"/>
          <w:i w:val="0"/>
          <w:shd w:val="clear" w:color="auto" w:fill="ffffff"/>
          <w:vertAlign w:val="superscript"/>
        </w:rPr>
        <w:t xml:space="preserve">2</w:t>
      </w:r>
      <w:r>
        <w:rPr>
          <w:rFonts w:hint="eastAsia"/>
          <w:shd w:val="clear" w:color="auto" w:fill="ffffff"/>
        </w:rPr>
        <w:t xml:space="preserve">，厂址为</w:t>
      </w:r>
      <w:r>
        <w:rPr>
          <w:rStyle w:val="1140"/>
          <w:rFonts w:hint="eastAsia"/>
          <w:i w:val="0"/>
          <w:u w:val="single"/>
          <w:shd w:val="clear" w:color="auto" w:fill="ffffff"/>
        </w:rPr>
        <w:t xml:space="preserve">（生产厂址）</w:t>
      </w:r>
      <w:r>
        <w:rPr>
          <w:rFonts w:hint="eastAsia"/>
          <w:shd w:val="clear" w:color="auto" w:fill="ffffff"/>
        </w:rPr>
        <w:t xml:space="preserve">。</w:t>
      </w:r>
      <w:r>
        <w:rPr>
          <w:rStyle w:val="1140"/>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1140"/>
          <w:rFonts w:hint="eastAsia"/>
          <w:i w:val="0"/>
          <w:strike/>
          <w:u w:val="single"/>
          <w:shd w:val="clear" w:color="auto" w:fill="ffffff"/>
        </w:rPr>
        <w:t xml:space="preserve">（规定比例）</w:t>
      </w:r>
      <w:r>
        <w:rPr>
          <w:rStyle w:val="1140"/>
          <w:rFonts w:hint="eastAsia"/>
          <w:i w:val="0"/>
          <w:shd w:val="clear" w:color="auto" w:fill="ffffff"/>
          <w:vertAlign w:val="superscript"/>
        </w:rPr>
        <w:t xml:space="preserve">3</w:t>
      </w:r>
      <w:r>
        <w:rPr>
          <w:rFonts w:hint="eastAsia"/>
          <w:strike/>
          <w:shd w:val="clear" w:color="auto" w:fill="ffffff"/>
        </w:rPr>
        <w:t xml:space="preserve">。</w:t>
      </w:r>
      <w:r>
        <w:rPr>
          <w:rStyle w:val="1140"/>
          <w:rFonts w:hint="eastAsia"/>
          <w:i w:val="0"/>
          <w:strike/>
          <w:u w:val="single"/>
          <w:shd w:val="clear" w:color="auto" w:fill="ffffff"/>
        </w:rPr>
        <w:t xml:space="preserve">（产品名称1）</w:t>
      </w:r>
      <w:r>
        <w:rPr>
          <w:rFonts w:hint="eastAsia"/>
          <w:strike/>
          <w:shd w:val="clear" w:color="auto" w:fill="ffffff"/>
        </w:rPr>
        <w:t xml:space="preserve">的</w:t>
      </w:r>
      <w:r>
        <w:rPr>
          <w:rStyle w:val="1140"/>
          <w:rFonts w:hint="eastAsia"/>
          <w:i w:val="0"/>
          <w:strike/>
          <w:u w:val="single"/>
          <w:shd w:val="clear" w:color="auto" w:fill="ffffff"/>
        </w:rPr>
        <w:t xml:space="preserve">（关键组件）</w:t>
      </w:r>
      <w:r>
        <w:rPr>
          <w:rStyle w:val="1140"/>
          <w:rFonts w:hint="eastAsia"/>
          <w:i w:val="0"/>
          <w:shd w:val="clear" w:color="auto" w:fill="ffffff"/>
          <w:vertAlign w:val="superscript"/>
        </w:rPr>
        <w:t xml:space="preserve">4</w:t>
      </w:r>
      <w:r>
        <w:rPr>
          <w:rFonts w:hint="eastAsia"/>
          <w:strike/>
          <w:shd w:val="clear" w:color="auto" w:fill="ffffff"/>
        </w:rPr>
        <w:t xml:space="preserve">在中国境内生产。</w:t>
      </w:r>
      <w:r>
        <w:rPr>
          <w:rStyle w:val="1140"/>
          <w:rFonts w:hint="eastAsia"/>
          <w:i w:val="0"/>
          <w:strike/>
          <w:u w:val="single"/>
          <w:shd w:val="clear" w:color="auto" w:fill="ffffff"/>
        </w:rPr>
        <w:t xml:space="preserve">（产品名称1）</w:t>
      </w:r>
      <w:r>
        <w:rPr>
          <w:rFonts w:hint="eastAsia"/>
          <w:strike/>
          <w:shd w:val="clear" w:color="auto" w:fill="ffffff"/>
        </w:rPr>
        <w:t xml:space="preserve">的</w:t>
      </w:r>
      <w:r>
        <w:rPr>
          <w:rStyle w:val="1140"/>
          <w:rFonts w:hint="eastAsia"/>
          <w:i w:val="0"/>
          <w:strike/>
          <w:u w:val="single"/>
          <w:shd w:val="clear" w:color="auto" w:fill="ffffff"/>
        </w:rPr>
        <w:t xml:space="preserve">（关键工序）</w:t>
      </w:r>
      <w:r>
        <w:rPr>
          <w:rStyle w:val="1140"/>
          <w:rFonts w:hint="eastAsia"/>
          <w:i w:val="0"/>
          <w:shd w:val="clear" w:color="auto" w:fill="ffffff"/>
          <w:vertAlign w:val="superscript"/>
        </w:rPr>
        <w:t xml:space="preserve">5</w:t>
      </w:r>
      <w:r>
        <w:rPr>
          <w:rFonts w:hint="eastAsia"/>
          <w:strike/>
          <w:shd w:val="clear" w:color="auto" w:fill="ffffff"/>
        </w:rPr>
        <w:t xml:space="preserve">在中国境内完成。</w:t>
      </w:r>
      <w:r>
        <w:rPr>
          <w:rFonts w:hint="eastAsia"/>
        </w:rPr>
      </w:r>
      <w:r/>
    </w:p>
    <w:p>
      <w:pPr>
        <w:pStyle w:val="1128"/>
        <w:ind w:firstLine="420"/>
        <w:spacing w:before="24" w:beforeAutospacing="0" w:after="24" w:afterAutospacing="0" w:line="360" w:lineRule="auto"/>
        <w:shd w:val="clear" w:color="auto" w:fill="ffffff"/>
        <w:rPr>
          <w:rFonts w:hint="eastAsia"/>
          <w:strike/>
        </w:rPr>
      </w:pPr>
      <w:r>
        <w:rPr>
          <w:rFonts w:hint="eastAsia"/>
          <w:shd w:val="clear" w:color="auto" w:fill="ffffff"/>
        </w:rPr>
        <w:t xml:space="preserve">2.</w:t>
      </w:r>
      <w:r>
        <w:rPr>
          <w:rStyle w:val="1140"/>
          <w:rFonts w:hint="eastAsia"/>
          <w:i w:val="0"/>
          <w:u w:val="single"/>
          <w:shd w:val="clear" w:color="auto" w:fill="ffffff"/>
        </w:rPr>
        <w:t xml:space="preserve">（产品名称2）</w:t>
      </w:r>
      <w:r>
        <w:rPr>
          <w:rFonts w:hint="eastAsia"/>
          <w:shd w:val="clear" w:color="auto" w:fill="ffffff"/>
        </w:rPr>
        <w:t xml:space="preserve">，生产厂为</w:t>
      </w:r>
      <w:r>
        <w:rPr>
          <w:rStyle w:val="1140"/>
          <w:rFonts w:hint="eastAsia"/>
          <w:i w:val="0"/>
          <w:u w:val="single"/>
          <w:shd w:val="clear" w:color="auto" w:fill="ffffff"/>
        </w:rPr>
        <w:t xml:space="preserve">（厂名）</w:t>
      </w:r>
      <w:r>
        <w:rPr>
          <w:rFonts w:hint="eastAsia"/>
          <w:shd w:val="clear" w:color="auto" w:fill="ffffff"/>
        </w:rPr>
        <w:t xml:space="preserve">，厂址为</w:t>
      </w:r>
      <w:r>
        <w:rPr>
          <w:rStyle w:val="1140"/>
          <w:rFonts w:hint="eastAsia"/>
          <w:i w:val="0"/>
          <w:u w:val="single"/>
          <w:shd w:val="clear" w:color="auto" w:fill="ffffff"/>
        </w:rPr>
        <w:t xml:space="preserve">（生产厂址）</w:t>
      </w:r>
      <w:r>
        <w:rPr>
          <w:rFonts w:hint="eastAsia"/>
          <w:shd w:val="clear" w:color="auto" w:fill="ffffff"/>
        </w:rPr>
        <w:t xml:space="preserve">。</w:t>
      </w:r>
      <w:r>
        <w:rPr>
          <w:rStyle w:val="1140"/>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1140"/>
          <w:rFonts w:hint="eastAsia"/>
          <w:i w:val="0"/>
          <w:strike/>
          <w:u w:val="single"/>
          <w:shd w:val="clear" w:color="auto" w:fill="ffffff"/>
        </w:rPr>
        <w:t xml:space="preserve">（规定比例）</w:t>
      </w:r>
      <w:r>
        <w:rPr>
          <w:rFonts w:hint="eastAsia"/>
          <w:strike/>
          <w:shd w:val="clear" w:color="auto" w:fill="ffffff"/>
        </w:rPr>
        <w:t xml:space="preserve">。</w:t>
      </w:r>
      <w:r>
        <w:rPr>
          <w:rStyle w:val="1140"/>
          <w:rFonts w:hint="eastAsia"/>
          <w:i w:val="0"/>
          <w:strike/>
          <w:u w:val="single"/>
          <w:shd w:val="clear" w:color="auto" w:fill="ffffff"/>
        </w:rPr>
        <w:t xml:space="preserve">（产品名称2）</w:t>
      </w:r>
      <w:r>
        <w:rPr>
          <w:rFonts w:hint="eastAsia"/>
          <w:strike/>
          <w:shd w:val="clear" w:color="auto" w:fill="ffffff"/>
        </w:rPr>
        <w:t xml:space="preserve">的</w:t>
      </w:r>
      <w:r>
        <w:rPr>
          <w:rStyle w:val="1140"/>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1140"/>
          <w:rFonts w:hint="eastAsia"/>
          <w:i w:val="0"/>
          <w:strike/>
          <w:u w:val="single"/>
          <w:shd w:val="clear" w:color="auto" w:fill="ffffff"/>
        </w:rPr>
        <w:t xml:space="preserve">（产品名称2）</w:t>
      </w:r>
      <w:r>
        <w:rPr>
          <w:rFonts w:hint="eastAsia"/>
          <w:strike/>
          <w:shd w:val="clear" w:color="auto" w:fill="ffffff"/>
        </w:rPr>
        <w:t xml:space="preserve">的</w:t>
      </w:r>
      <w:r>
        <w:rPr>
          <w:rStyle w:val="1140"/>
          <w:rFonts w:hint="eastAsia"/>
          <w:i w:val="0"/>
          <w:strike/>
          <w:u w:val="single"/>
          <w:shd w:val="clear" w:color="auto" w:fill="ffffff"/>
        </w:rPr>
        <w:t xml:space="preserve">（关键工序）</w:t>
      </w:r>
      <w:r>
        <w:rPr>
          <w:rFonts w:hint="eastAsia"/>
          <w:strike/>
          <w:shd w:val="clear" w:color="auto" w:fill="ffffff"/>
        </w:rPr>
        <w:t xml:space="preserve">在中国境内完成。</w:t>
      </w:r>
      <w:r>
        <w:rPr>
          <w:rFonts w:hint="eastAsia"/>
          <w:strike/>
        </w:rPr>
      </w:r>
      <w:r/>
    </w:p>
    <w:p>
      <w:pPr>
        <w:pStyle w:val="1128"/>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1128"/>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1140"/>
          <w:vertAlign w:val="superscript"/>
        </w:rPr>
        <w:t xml:space="preserve">6</w:t>
      </w:r>
      <w:r>
        <w:rPr>
          <w:rFonts w:hint="eastAsia"/>
          <w:shd w:val="clear" w:color="auto" w:fill="ffffff"/>
        </w:rPr>
      </w:r>
      <w:r/>
    </w:p>
    <w:p>
      <w:pPr>
        <w:pStyle w:val="1128"/>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1128"/>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1128"/>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1128"/>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112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112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1128"/>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rPr>
          <w:rFonts w:hint="eastAsia"/>
          <w:b/>
          <w:bCs/>
          <w:sz w:val="21"/>
          <w:szCs w:val="21"/>
        </w:rPr>
      </w:r>
      <w:r/>
    </w:p>
    <w:p>
      <w:pPr>
        <w:pStyle w:val="1128"/>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rPr>
          <w:rFonts w:hint="eastAsia"/>
          <w:b/>
          <w:bCs/>
          <w:sz w:val="21"/>
          <w:szCs w:val="21"/>
          <w:shd w:val="clear" w:color="auto" w:fill="ffffff"/>
        </w:rPr>
      </w:r>
      <w:r/>
    </w:p>
    <w:p>
      <w:pPr>
        <w:pStyle w:val="1128"/>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rPr>
          <w:rFonts w:hint="eastAsia"/>
          <w:b/>
          <w:bCs/>
          <w:sz w:val="21"/>
          <w:szCs w:val="21"/>
          <w:shd w:val="clear" w:color="auto" w:fill="ffffff"/>
        </w:rPr>
      </w:r>
      <w:r/>
    </w:p>
    <w:p>
      <w:pPr>
        <w:pStyle w:val="1128"/>
        <w:ind w:firstLine="420"/>
        <w:spacing w:before="24" w:beforeAutospacing="0" w:after="24" w:afterAutospacing="0" w:line="360" w:lineRule="auto"/>
        <w:shd w:val="clear" w:color="auto" w:fill="ffffff"/>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46"/>
        <w:rPr>
          <w:rFonts w:hint="eastAsia" w:ascii="宋体" w:hAnsi="宋体"/>
          <w:sz w:val="24"/>
        </w:rPr>
      </w:pPr>
      <w:r>
        <w:rPr>
          <w:rFonts w:hint="eastAsia" w:ascii="宋体" w:hAnsi="宋体"/>
          <w:sz w:val="24"/>
        </w:rPr>
      </w:r>
      <w:r/>
    </w:p>
    <w:p>
      <w:pPr>
        <w:pStyle w:val="1061"/>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106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1061"/>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106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06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06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106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106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106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106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106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106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106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106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106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106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106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106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106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106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1061"/>
        <w:rPr>
          <w:rFonts w:hint="eastAsia" w:ascii="宋体" w:hAnsi="宋体"/>
          <w:sz w:val="24"/>
          <w:szCs w:val="24"/>
        </w:rPr>
      </w:pPr>
      <w:r>
        <w:rPr>
          <w:rFonts w:hint="eastAsia" w:ascii="宋体" w:hAnsi="宋体"/>
          <w:sz w:val="24"/>
          <w:szCs w:val="24"/>
        </w:rPr>
      </w:r>
      <w:r/>
    </w:p>
    <w:p>
      <w:pPr>
        <w:pStyle w:val="1061"/>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1061"/>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1061"/>
        <w:ind w:firstLine="480"/>
        <w:spacing w:line="480" w:lineRule="exact"/>
        <w:rPr>
          <w:rFonts w:hint="eastAsia" w:ascii="宋体" w:hAnsi="宋体"/>
          <w:bCs/>
          <w:sz w:val="24"/>
          <w:szCs w:val="24"/>
        </w:rPr>
      </w:pPr>
      <w:r>
        <w:rPr>
          <w:rFonts w:hint="eastAsia" w:ascii="宋体" w:hAnsi="宋体"/>
          <w:bCs/>
          <w:sz w:val="24"/>
          <w:szCs w:val="24"/>
        </w:rPr>
      </w:r>
      <w:r/>
    </w:p>
    <w:p>
      <w:pPr>
        <w:pStyle w:val="1061"/>
        <w:ind w:firstLine="480"/>
        <w:spacing w:line="480" w:lineRule="exact"/>
        <w:rPr>
          <w:rFonts w:hint="eastAsia" w:ascii="宋体" w:hAnsi="宋体"/>
          <w:bCs/>
          <w:sz w:val="24"/>
          <w:szCs w:val="24"/>
        </w:rPr>
      </w:pPr>
      <w:r>
        <w:rPr>
          <w:rFonts w:hint="eastAsia" w:ascii="宋体" w:hAnsi="宋体"/>
          <w:bCs/>
          <w:sz w:val="24"/>
          <w:szCs w:val="24"/>
        </w:rPr>
      </w:r>
      <w:r/>
    </w:p>
    <w:p>
      <w:pPr>
        <w:pStyle w:val="1061"/>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1061"/>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1061"/>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1061"/>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1061"/>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1061"/>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1061"/>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1061"/>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rPr>
        <w:rStyle w:val="1138"/>
        <w:rFonts w:ascii="宋体" w:hAnsi="宋体"/>
      </w:rPr>
      <w:framePr w:wrap="around" w:vAnchor="text" w:hAnchor="margin" w:xAlign="center" w:y="1"/>
    </w:pPr>
    <w:r>
      <w:rPr>
        <w:rFonts w:ascii="宋体" w:hAnsi="宋体"/>
      </w:rPr>
      <w:fldChar w:fldCharType="begin"/>
    </w:r>
    <w:r>
      <w:rPr>
        <w:rStyle w:val="1138"/>
        <w:rFonts w:ascii="宋体" w:hAnsi="宋体"/>
      </w:rPr>
      <w:instrText xml:space="preserve">PAGE  </w:instrText>
    </w:r>
    <w:r>
      <w:rPr>
        <w:rFonts w:ascii="宋体" w:hAnsi="宋体"/>
      </w:rPr>
      <w:fldChar w:fldCharType="separate"/>
    </w:r>
    <w:r>
      <w:rPr>
        <w:rStyle w:val="1138"/>
        <w:rFonts w:ascii="宋体" w:hAnsi="宋体"/>
      </w:rPr>
      <w:t xml:space="preserve">３９</w:t>
    </w:r>
    <w:r>
      <w:rPr>
        <w:rFonts w:ascii="宋体" w:hAnsi="宋体"/>
      </w:rPr>
      <w:fldChar w:fldCharType="end"/>
    </w:r>
    <w:r>
      <w:rPr>
        <w:rStyle w:val="1138"/>
        <w:rFonts w:ascii="宋体" w:hAnsi="宋体"/>
      </w:rPr>
    </w:r>
    <w:r/>
  </w:p>
  <w:p>
    <w:pPr>
      <w:pStyle w:val="111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rPr>
        <w:rStyle w:val="1138"/>
      </w:rPr>
      <w:framePr w:wrap="around" w:vAnchor="text" w:hAnchor="margin" w:xAlign="center" w:y="1"/>
    </w:pPr>
    <w:r>
      <w:fldChar w:fldCharType="begin"/>
    </w:r>
    <w:r>
      <w:rPr>
        <w:rStyle w:val="1138"/>
      </w:rPr>
      <w:instrText xml:space="preserve">PAGE  </w:instrText>
    </w:r>
    <w:r>
      <w:fldChar w:fldCharType="separate"/>
    </w:r>
    <w:r>
      <w:rPr>
        <w:rStyle w:val="1138"/>
      </w:rPr>
      <w:t xml:space="preserve">1</w:t>
    </w:r>
    <w:r>
      <w:fldChar w:fldCharType="end"/>
    </w:r>
    <w:r>
      <w:rPr>
        <w:rStyle w:val="1138"/>
      </w:rPr>
    </w:r>
    <w:r/>
  </w:p>
  <w:p>
    <w:pPr>
      <w:pStyle w:val="111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6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1061"/>
        <w:ind w:left="1440" w:hanging="360"/>
      </w:pPr>
      <w:rPr>
        <w:rFonts w:ascii="Courier New" w:hAnsi="Courier New" w:eastAsia="Courier New" w:cs="Courier New"/>
      </w:rPr>
    </w:lvl>
    <w:lvl w:ilvl="2">
      <w:start w:val="1"/>
      <w:numFmt w:val="bullet"/>
      <w:isLgl w:val="false"/>
      <w:suff w:val="tab"/>
      <w:lvlText w:val="§"/>
      <w:lvlJc w:val="left"/>
      <w:pPr>
        <w:pStyle w:val="1061"/>
        <w:ind w:left="2160" w:hanging="360"/>
      </w:pPr>
      <w:rPr>
        <w:rFonts w:ascii="Wingdings" w:hAnsi="Wingdings" w:eastAsia="Wingdings" w:cs="Wingdings"/>
      </w:rPr>
    </w:lvl>
    <w:lvl w:ilvl="3">
      <w:start w:val="1"/>
      <w:numFmt w:val="bullet"/>
      <w:isLgl w:val="false"/>
      <w:suff w:val="tab"/>
      <w:lvlText w:val="·"/>
      <w:lvlJc w:val="left"/>
      <w:pPr>
        <w:pStyle w:val="1061"/>
        <w:ind w:left="2880" w:hanging="360"/>
      </w:pPr>
      <w:rPr>
        <w:rFonts w:ascii="Symbol" w:hAnsi="Symbol" w:eastAsia="Symbol" w:cs="Symbol"/>
      </w:rPr>
    </w:lvl>
    <w:lvl w:ilvl="4">
      <w:start w:val="1"/>
      <w:numFmt w:val="bullet"/>
      <w:isLgl w:val="false"/>
      <w:suff w:val="tab"/>
      <w:lvlText w:val="o"/>
      <w:lvlJc w:val="left"/>
      <w:pPr>
        <w:pStyle w:val="1061"/>
        <w:ind w:left="3600" w:hanging="360"/>
      </w:pPr>
      <w:rPr>
        <w:rFonts w:ascii="Courier New" w:hAnsi="Courier New" w:eastAsia="Courier New" w:cs="Courier New"/>
      </w:rPr>
    </w:lvl>
    <w:lvl w:ilvl="5">
      <w:start w:val="1"/>
      <w:numFmt w:val="bullet"/>
      <w:isLgl w:val="false"/>
      <w:suff w:val="tab"/>
      <w:lvlText w:val="§"/>
      <w:lvlJc w:val="left"/>
      <w:pPr>
        <w:pStyle w:val="1061"/>
        <w:ind w:left="4320" w:hanging="360"/>
      </w:pPr>
      <w:rPr>
        <w:rFonts w:ascii="Wingdings" w:hAnsi="Wingdings" w:eastAsia="Wingdings" w:cs="Wingdings"/>
      </w:rPr>
    </w:lvl>
    <w:lvl w:ilvl="6">
      <w:start w:val="1"/>
      <w:numFmt w:val="bullet"/>
      <w:isLgl w:val="false"/>
      <w:suff w:val="tab"/>
      <w:lvlText w:val="·"/>
      <w:lvlJc w:val="left"/>
      <w:pPr>
        <w:pStyle w:val="1061"/>
        <w:ind w:left="5040" w:hanging="360"/>
      </w:pPr>
      <w:rPr>
        <w:rFonts w:ascii="Symbol" w:hAnsi="Symbol" w:eastAsia="Symbol" w:cs="Symbol"/>
      </w:rPr>
    </w:lvl>
    <w:lvl w:ilvl="7">
      <w:start w:val="1"/>
      <w:numFmt w:val="bullet"/>
      <w:isLgl w:val="false"/>
      <w:suff w:val="tab"/>
      <w:lvlText w:val="o"/>
      <w:lvlJc w:val="left"/>
      <w:pPr>
        <w:pStyle w:val="1061"/>
        <w:ind w:left="5760" w:hanging="360"/>
      </w:pPr>
      <w:rPr>
        <w:rFonts w:ascii="Courier New" w:hAnsi="Courier New" w:eastAsia="Courier New" w:cs="Courier New"/>
      </w:rPr>
    </w:lvl>
    <w:lvl w:ilvl="8">
      <w:start w:val="1"/>
      <w:numFmt w:val="bullet"/>
      <w:isLgl w:val="false"/>
      <w:suff w:val="tab"/>
      <w:lvlText w:val="§"/>
      <w:lvlJc w:val="left"/>
      <w:pPr>
        <w:pStyle w:val="1061"/>
        <w:ind w:left="6480" w:hanging="360"/>
      </w:pPr>
      <w:rPr>
        <w:rFonts w:ascii="Wingdings" w:hAnsi="Wingdings" w:eastAsia="Wingdings" w:cs="Wingdings"/>
      </w:rPr>
    </w:lvl>
  </w:abstractNum>
  <w:abstractNum w:abstractNumId="1">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2">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3">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4">
    <w:multiLevelType w:val="hybridMultilevel"/>
    <w:lvl w:ilvl="0">
      <w:start w:val="1"/>
      <w:numFmt w:val="upperLetter"/>
      <w:pStyle w:val="1150"/>
      <w:isLgl w:val="false"/>
      <w:suff w:val="tab"/>
      <w:lvlText w:val="附录%1."/>
      <w:lvlJc w:val="left"/>
      <w:pPr>
        <w:pStyle w:val="106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6">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7">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8">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9">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10">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11">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12">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13">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14">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15">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16">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17">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18">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19">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20">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21">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22">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23">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24">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25">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26">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27">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28">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29">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30">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31">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32">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33">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34">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35">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36">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37">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38">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39">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40">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41">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42">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43">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44">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45">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46">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47">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48">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49">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50">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51">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52">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53">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54">
    <w:multiLevelType w:val="hybridMultilevel"/>
    <w:lvl w:ilvl="0">
      <w:start w:val="1"/>
      <w:numFmt w:val="decimal"/>
      <w:pStyle w:val="1167"/>
      <w:isLgl w:val="false"/>
      <w:suff w:val="tab"/>
      <w:lvlText w:val="%1."/>
      <w:lvlJc w:val="left"/>
      <w:pPr>
        <w:pStyle w:val="1061"/>
        <w:ind w:left="709" w:hanging="709"/>
        <w:tabs>
          <w:tab w:val="num" w:pos="709" w:leader="none"/>
        </w:tabs>
      </w:pPr>
      <w:rPr>
        <w:rFonts w:hint="eastAsia"/>
      </w:rPr>
    </w:lvl>
    <w:lvl w:ilvl="1">
      <w:start w:val="1"/>
      <w:numFmt w:val="decimal"/>
      <w:isLgl w:val="false"/>
      <w:suff w:val="tab"/>
      <w:lvlText w:val="%1.%2"/>
      <w:lvlJc w:val="left"/>
      <w:pPr>
        <w:pStyle w:val="1061"/>
        <w:ind w:left="709" w:hanging="709"/>
        <w:tabs>
          <w:tab w:val="num" w:pos="709" w:leader="none"/>
        </w:tabs>
      </w:pPr>
      <w:rPr>
        <w:rFonts w:hint="eastAsia"/>
      </w:rPr>
    </w:lvl>
    <w:lvl w:ilvl="2">
      <w:start w:val="1"/>
      <w:numFmt w:val="decimal"/>
      <w:isLgl w:val="false"/>
      <w:suff w:val="tab"/>
      <w:lvlText w:val="%1.%2.%3."/>
      <w:lvlJc w:val="left"/>
      <w:pPr>
        <w:pStyle w:val="1061"/>
        <w:ind w:left="425" w:hanging="425"/>
        <w:tabs>
          <w:tab w:val="num" w:pos="425" w:leader="none"/>
        </w:tabs>
      </w:pPr>
      <w:rPr>
        <w:rFonts w:hint="eastAsia"/>
      </w:rPr>
    </w:lvl>
    <w:lvl w:ilvl="3">
      <w:start w:val="1"/>
      <w:numFmt w:val="decimal"/>
      <w:isLgl w:val="false"/>
      <w:suff w:val="tab"/>
      <w:lvlText w:val="%1.%2.%3.%4."/>
      <w:lvlJc w:val="left"/>
      <w:pPr>
        <w:pStyle w:val="1061"/>
        <w:ind w:left="851" w:hanging="851"/>
        <w:tabs>
          <w:tab w:val="num" w:pos="851" w:leader="none"/>
        </w:tabs>
      </w:pPr>
      <w:rPr>
        <w:rFonts w:hint="eastAsia"/>
      </w:rPr>
    </w:lvl>
    <w:lvl w:ilvl="4">
      <w:start w:val="1"/>
      <w:numFmt w:val="decimal"/>
      <w:isLgl w:val="false"/>
      <w:suff w:val="tab"/>
      <w:lvlText w:val="%1.%2.%3.%4.%5."/>
      <w:lvlJc w:val="left"/>
      <w:pPr>
        <w:pStyle w:val="1061"/>
        <w:ind w:left="992" w:hanging="992"/>
        <w:tabs>
          <w:tab w:val="num" w:pos="992" w:leader="none"/>
        </w:tabs>
      </w:pPr>
      <w:rPr>
        <w:rFonts w:hint="eastAsia"/>
      </w:rPr>
    </w:lvl>
    <w:lvl w:ilvl="5">
      <w:start w:val="1"/>
      <w:numFmt w:val="decimal"/>
      <w:isLgl w:val="false"/>
      <w:suff w:val="tab"/>
      <w:lvlText w:val="%1.%2.%3.%4.%5.%6."/>
      <w:lvlJc w:val="left"/>
      <w:pPr>
        <w:pStyle w:val="1061"/>
        <w:ind w:left="1134" w:hanging="1134"/>
        <w:tabs>
          <w:tab w:val="num" w:pos="1134" w:leader="none"/>
        </w:tabs>
      </w:pPr>
      <w:rPr>
        <w:rFonts w:hint="eastAsia"/>
      </w:rPr>
    </w:lvl>
    <w:lvl w:ilvl="6">
      <w:start w:val="1"/>
      <w:numFmt w:val="decimal"/>
      <w:isLgl w:val="false"/>
      <w:suff w:val="tab"/>
      <w:lvlText w:val="%1.%2.%3.%4.%5.%6.%7."/>
      <w:lvlJc w:val="left"/>
      <w:pPr>
        <w:pStyle w:val="1061"/>
        <w:ind w:left="1276" w:hanging="1276"/>
        <w:tabs>
          <w:tab w:val="num" w:pos="1276" w:leader="none"/>
        </w:tabs>
      </w:pPr>
      <w:rPr>
        <w:rFonts w:hint="eastAsia"/>
      </w:rPr>
    </w:lvl>
    <w:lvl w:ilvl="7">
      <w:start w:val="1"/>
      <w:numFmt w:val="decimal"/>
      <w:isLgl w:val="false"/>
      <w:suff w:val="tab"/>
      <w:lvlText w:val="%1.%2.%3.%4.%5.%6.%7.%8."/>
      <w:lvlJc w:val="left"/>
      <w:pPr>
        <w:pStyle w:val="1061"/>
        <w:ind w:left="1418" w:hanging="1418"/>
        <w:tabs>
          <w:tab w:val="num" w:pos="1418" w:leader="none"/>
        </w:tabs>
      </w:pPr>
      <w:rPr>
        <w:rFonts w:hint="eastAsia"/>
      </w:rPr>
    </w:lvl>
    <w:lvl w:ilvl="8">
      <w:start w:val="1"/>
      <w:numFmt w:val="decimal"/>
      <w:isLgl w:val="false"/>
      <w:suff w:val="tab"/>
      <w:lvlText w:val="%1.%2.%3.%4.%5.%6.%7.%8.%9."/>
      <w:lvlJc w:val="left"/>
      <w:pPr>
        <w:pStyle w:val="1061"/>
        <w:ind w:left="1559" w:hanging="1559"/>
        <w:tabs>
          <w:tab w:val="num" w:pos="1559" w:leader="none"/>
        </w:tabs>
      </w:pPr>
      <w:rPr>
        <w:rFonts w:hint="eastAsia"/>
      </w:rPr>
    </w:lvl>
  </w:abstractNum>
  <w:abstractNum w:abstractNumId="55">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56">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57">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58">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59">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60">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61">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62">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63">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64">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65">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66">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67">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68">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69">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70">
    <w:multiLevelType w:val="hybridMultilevel"/>
    <w:lvl w:ilvl="0">
      <w:start w:val="1"/>
      <w:numFmt w:val="chineseCountingThousand"/>
      <w:isLgl w:val="false"/>
      <w:suff w:val="nothing"/>
      <w:lvlText w:val="第%1章 "/>
      <w:lvlJc w:val="left"/>
      <w:pPr>
        <w:pStyle w:val="1061"/>
        <w:ind w:left="0" w:firstLine="0"/>
      </w:pPr>
      <w:rPr>
        <w:rFonts w:hint="eastAsia"/>
      </w:rPr>
    </w:lvl>
    <w:lvl w:ilvl="1">
      <w:start w:val="1"/>
      <w:numFmt w:val="decimal"/>
      <w:isLgl w:val="false"/>
      <w:suff w:val="nothing"/>
      <w:lvlText w:val="%2、"/>
      <w:lvlJc w:val="left"/>
      <w:pPr>
        <w:pStyle w:val="1061"/>
        <w:ind w:left="0" w:firstLine="0"/>
      </w:pPr>
      <w:rPr>
        <w:rFonts w:hint="eastAsia"/>
      </w:rPr>
    </w:lvl>
    <w:lvl w:ilvl="2">
      <w:start w:val="1"/>
      <w:numFmt w:val="decimal"/>
      <w:isLgl w:val="false"/>
      <w:suff w:val="nothing"/>
      <w:lvlText w:val="%2.%3 "/>
      <w:lvlJc w:val="left"/>
      <w:pPr>
        <w:pStyle w:val="1061"/>
        <w:ind w:left="0" w:firstLine="0"/>
      </w:pPr>
      <w:rPr>
        <w:rFonts w:hint="eastAsia"/>
      </w:rPr>
    </w:lvl>
    <w:lvl w:ilvl="3">
      <w:start w:val="1"/>
      <w:numFmt w:val="decimal"/>
      <w:isLgl w:val="false"/>
      <w:suff w:val="nothing"/>
      <w:lvlText w:val="%2.%3.%4 "/>
      <w:lvlJc w:val="left"/>
      <w:pPr>
        <w:pStyle w:val="1061"/>
        <w:ind w:left="0" w:firstLine="0"/>
      </w:pPr>
      <w:rPr>
        <w:rFonts w:hint="eastAsia"/>
      </w:rPr>
    </w:lvl>
    <w:lvl w:ilvl="4">
      <w:start w:val="1"/>
      <w:numFmt w:val="decimal"/>
      <w:isLgl w:val="false"/>
      <w:suff w:val="nothing"/>
      <w:lvlText w:val="%2.%3.%4.%5 "/>
      <w:lvlJc w:val="left"/>
      <w:pPr>
        <w:pStyle w:val="1061"/>
        <w:ind w:left="0" w:firstLine="0"/>
      </w:pPr>
      <w:rPr>
        <w:rFonts w:hint="eastAsia"/>
      </w:rPr>
    </w:lvl>
    <w:lvl w:ilvl="5">
      <w:start w:val="1"/>
      <w:numFmt w:val="decimal"/>
      <w:pStyle w:val="1067"/>
      <w:isLgl w:val="false"/>
      <w:suff w:val="nothing"/>
      <w:lvlText w:val=""/>
      <w:lvlJc w:val="left"/>
      <w:pPr>
        <w:pStyle w:val="1061"/>
        <w:ind w:left="0" w:firstLine="0"/>
      </w:pPr>
      <w:rPr>
        <w:rFonts w:hint="eastAsia"/>
      </w:rPr>
    </w:lvl>
    <w:lvl w:ilvl="6">
      <w:start w:val="1"/>
      <w:numFmt w:val="decimal"/>
      <w:pStyle w:val="1068"/>
      <w:isLgl w:val="false"/>
      <w:suff w:val="nothing"/>
      <w:lvlText w:val=""/>
      <w:lvlJc w:val="left"/>
      <w:pPr>
        <w:pStyle w:val="1061"/>
        <w:ind w:left="0" w:firstLine="0"/>
      </w:pPr>
      <w:rPr>
        <w:rFonts w:hint="eastAsia"/>
      </w:rPr>
    </w:lvl>
    <w:lvl w:ilvl="7">
      <w:start w:val="1"/>
      <w:numFmt w:val="decimal"/>
      <w:pStyle w:val="1069"/>
      <w:isLgl w:val="false"/>
      <w:suff w:val="nothing"/>
      <w:lvlText w:val=""/>
      <w:lvlJc w:val="left"/>
      <w:pPr>
        <w:pStyle w:val="1061"/>
        <w:ind w:left="0" w:firstLine="0"/>
      </w:pPr>
      <w:rPr>
        <w:rFonts w:hint="eastAsia"/>
      </w:rPr>
    </w:lvl>
    <w:lvl w:ilvl="8">
      <w:start w:val="1"/>
      <w:numFmt w:val="decimal"/>
      <w:pStyle w:val="1070"/>
      <w:isLgl w:val="false"/>
      <w:suff w:val="nothing"/>
      <w:lvlText w:val=""/>
      <w:lvlJc w:val="left"/>
      <w:pPr>
        <w:pStyle w:val="1061"/>
        <w:ind w:left="0" w:firstLine="0"/>
      </w:pPr>
      <w:rPr>
        <w:rFonts w:hint="eastAsia"/>
      </w:rPr>
    </w:lvl>
  </w:abstractNum>
  <w:abstractNum w:abstractNumId="71">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72">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73">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74">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75">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76">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77">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78">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79">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80">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81">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82">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83">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84">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85">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86">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87">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88">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89">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90">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91">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92">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93">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94">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95">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96">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97">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98">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abstractNum w:abstractNumId="99">
    <w:multiLevelType w:val="hybridMultilevel"/>
    <w:lvl w:ilvl="0">
      <w:start w:val="1"/>
      <w:numFmt w:val="bullet"/>
      <w:isLgl w:val="false"/>
      <w:suff w:val="tab"/>
      <w:lvlText w:val=""/>
      <w:lvlJc w:val="left"/>
      <w:pPr>
        <w:pStyle w:val="1061"/>
        <w:ind w:left="720" w:hanging="360"/>
        <w:tabs>
          <w:tab w:val="num" w:pos="720" w:leader="none"/>
        </w:tabs>
      </w:pPr>
      <w:rPr>
        <w:rFonts w:ascii="Symbol" w:hAnsi="Symbol"/>
        <w:sz w:val="20"/>
      </w:rPr>
    </w:lvl>
    <w:lvl w:ilvl="1">
      <w:start w:val="1"/>
      <w:numFmt w:val="bullet"/>
      <w:isLgl w:val="false"/>
      <w:suff w:val="tab"/>
      <w:lvlText w:val="o"/>
      <w:lvlJc w:val="left"/>
      <w:pPr>
        <w:pStyle w:val="1061"/>
        <w:ind w:left="1440" w:hanging="360"/>
        <w:tabs>
          <w:tab w:val="num" w:pos="1440" w:leader="none"/>
        </w:tabs>
      </w:pPr>
      <w:rPr>
        <w:rFonts w:ascii="Courier New" w:hAnsi="Courier New"/>
        <w:sz w:val="20"/>
      </w:rPr>
    </w:lvl>
    <w:lvl w:ilvl="2">
      <w:start w:val="1"/>
      <w:numFmt w:val="bullet"/>
      <w:isLgl w:val="false"/>
      <w:suff w:val="tab"/>
      <w:lvlText w:val=""/>
      <w:lvlJc w:val="left"/>
      <w:pPr>
        <w:pStyle w:val="1061"/>
        <w:ind w:left="2160" w:hanging="360"/>
        <w:tabs>
          <w:tab w:val="num" w:pos="2160" w:leader="none"/>
        </w:tabs>
      </w:pPr>
      <w:rPr>
        <w:rFonts w:ascii="Wingdings" w:hAnsi="Wingdings"/>
        <w:sz w:val="20"/>
      </w:rPr>
    </w:lvl>
    <w:lvl w:ilvl="3">
      <w:start w:val="1"/>
      <w:numFmt w:val="bullet"/>
      <w:isLgl w:val="false"/>
      <w:suff w:val="tab"/>
      <w:lvlText w:val=""/>
      <w:lvlJc w:val="left"/>
      <w:pPr>
        <w:pStyle w:val="1061"/>
        <w:ind w:left="2880" w:hanging="360"/>
        <w:tabs>
          <w:tab w:val="num" w:pos="2880" w:leader="none"/>
        </w:tabs>
      </w:pPr>
      <w:rPr>
        <w:rFonts w:ascii="Wingdings" w:hAnsi="Wingdings"/>
        <w:sz w:val="20"/>
      </w:rPr>
    </w:lvl>
    <w:lvl w:ilvl="4">
      <w:start w:val="1"/>
      <w:numFmt w:val="bullet"/>
      <w:isLgl w:val="false"/>
      <w:suff w:val="tab"/>
      <w:lvlText w:val=""/>
      <w:lvlJc w:val="left"/>
      <w:pPr>
        <w:pStyle w:val="1061"/>
        <w:ind w:left="3600" w:hanging="360"/>
        <w:tabs>
          <w:tab w:val="num" w:pos="3600" w:leader="none"/>
        </w:tabs>
      </w:pPr>
      <w:rPr>
        <w:rFonts w:ascii="Wingdings" w:hAnsi="Wingdings"/>
        <w:sz w:val="20"/>
      </w:rPr>
    </w:lvl>
    <w:lvl w:ilvl="5">
      <w:start w:val="1"/>
      <w:numFmt w:val="bullet"/>
      <w:isLgl w:val="false"/>
      <w:suff w:val="tab"/>
      <w:lvlText w:val=""/>
      <w:lvlJc w:val="left"/>
      <w:pPr>
        <w:pStyle w:val="1061"/>
        <w:ind w:left="4320" w:hanging="360"/>
        <w:tabs>
          <w:tab w:val="num" w:pos="4320" w:leader="none"/>
        </w:tabs>
      </w:pPr>
      <w:rPr>
        <w:rFonts w:ascii="Wingdings" w:hAnsi="Wingdings"/>
        <w:sz w:val="20"/>
      </w:rPr>
    </w:lvl>
    <w:lvl w:ilvl="6">
      <w:start w:val="1"/>
      <w:numFmt w:val="bullet"/>
      <w:isLgl w:val="false"/>
      <w:suff w:val="tab"/>
      <w:lvlText w:val=""/>
      <w:lvlJc w:val="left"/>
      <w:pPr>
        <w:pStyle w:val="1061"/>
        <w:ind w:left="5040" w:hanging="360"/>
        <w:tabs>
          <w:tab w:val="num" w:pos="5040" w:leader="none"/>
        </w:tabs>
      </w:pPr>
      <w:rPr>
        <w:rFonts w:ascii="Wingdings" w:hAnsi="Wingdings"/>
        <w:sz w:val="20"/>
      </w:rPr>
    </w:lvl>
    <w:lvl w:ilvl="7">
      <w:start w:val="1"/>
      <w:numFmt w:val="bullet"/>
      <w:isLgl w:val="false"/>
      <w:suff w:val="tab"/>
      <w:lvlText w:val=""/>
      <w:lvlJc w:val="left"/>
      <w:pPr>
        <w:pStyle w:val="1061"/>
        <w:ind w:left="5760" w:hanging="360"/>
        <w:tabs>
          <w:tab w:val="num" w:pos="5760" w:leader="none"/>
        </w:tabs>
      </w:pPr>
      <w:rPr>
        <w:rFonts w:ascii="Wingdings" w:hAnsi="Wingdings"/>
        <w:sz w:val="20"/>
      </w:rPr>
    </w:lvl>
    <w:lvl w:ilvl="8">
      <w:start w:val="1"/>
      <w:numFmt w:val="bullet"/>
      <w:isLgl w:val="false"/>
      <w:suff w:val="tab"/>
      <w:lvlText w:val=""/>
      <w:lvlJc w:val="left"/>
      <w:pPr>
        <w:pStyle w:val="1061"/>
        <w:ind w:left="6480" w:hanging="360"/>
        <w:tabs>
          <w:tab w:val="num" w:pos="6480" w:leader="none"/>
        </w:tabs>
      </w:pPr>
      <w:rPr>
        <w:rFonts w:ascii="Wingdings" w:hAnsi="Wingdings"/>
        <w:sz w:val="20"/>
      </w:rPr>
    </w:lvl>
  </w:abstractNum>
  <w:num w:numId="1">
    <w:abstractNumId w:val="70"/>
  </w:num>
  <w:num w:numId="2">
    <w:abstractNumId w:val="4"/>
  </w:num>
  <w:num w:numId="3">
    <w:abstractNumId w:val="54"/>
  </w:num>
  <w:num w:numId="4">
    <w:abstractNumId w:val="0"/>
  </w:num>
  <w:num w:numId="5">
    <w:abstractNumId w:val="51"/>
  </w:num>
  <w:num w:numId="6">
    <w:abstractNumId w:val="79"/>
  </w:num>
  <w:num w:numId="7">
    <w:abstractNumId w:val="75"/>
  </w:num>
  <w:num w:numId="8">
    <w:abstractNumId w:val="36"/>
  </w:num>
  <w:num w:numId="9">
    <w:abstractNumId w:val="67"/>
  </w:num>
  <w:num w:numId="10">
    <w:abstractNumId w:val="23"/>
  </w:num>
  <w:num w:numId="11">
    <w:abstractNumId w:val="76"/>
  </w:num>
  <w:num w:numId="12">
    <w:abstractNumId w:val="46"/>
  </w:num>
  <w:num w:numId="13">
    <w:abstractNumId w:val="81"/>
  </w:num>
  <w:num w:numId="14">
    <w:abstractNumId w:val="72"/>
  </w:num>
  <w:num w:numId="15">
    <w:abstractNumId w:val="66"/>
  </w:num>
  <w:num w:numId="16">
    <w:abstractNumId w:val="59"/>
  </w:num>
  <w:num w:numId="17">
    <w:abstractNumId w:val="21"/>
  </w:num>
  <w:num w:numId="18">
    <w:abstractNumId w:val="35"/>
  </w:num>
  <w:num w:numId="19">
    <w:abstractNumId w:val="84"/>
  </w:num>
  <w:num w:numId="20">
    <w:abstractNumId w:val="41"/>
  </w:num>
  <w:num w:numId="21">
    <w:abstractNumId w:val="11"/>
  </w:num>
  <w:num w:numId="22">
    <w:abstractNumId w:val="50"/>
  </w:num>
  <w:num w:numId="23">
    <w:abstractNumId w:val="90"/>
  </w:num>
  <w:num w:numId="24">
    <w:abstractNumId w:val="52"/>
  </w:num>
  <w:num w:numId="25">
    <w:abstractNumId w:val="31"/>
  </w:num>
  <w:num w:numId="26">
    <w:abstractNumId w:val="25"/>
  </w:num>
  <w:num w:numId="27">
    <w:abstractNumId w:val="3"/>
  </w:num>
  <w:num w:numId="28">
    <w:abstractNumId w:val="57"/>
  </w:num>
  <w:num w:numId="29">
    <w:abstractNumId w:val="7"/>
  </w:num>
  <w:num w:numId="30">
    <w:abstractNumId w:val="58"/>
  </w:num>
  <w:num w:numId="31">
    <w:abstractNumId w:val="6"/>
  </w:num>
  <w:num w:numId="32">
    <w:abstractNumId w:val="73"/>
  </w:num>
  <w:num w:numId="33">
    <w:abstractNumId w:val="92"/>
  </w:num>
  <w:num w:numId="34">
    <w:abstractNumId w:val="87"/>
  </w:num>
  <w:num w:numId="35">
    <w:abstractNumId w:val="48"/>
  </w:num>
  <w:num w:numId="36">
    <w:abstractNumId w:val="98"/>
  </w:num>
  <w:num w:numId="37">
    <w:abstractNumId w:val="5"/>
  </w:num>
  <w:num w:numId="38">
    <w:abstractNumId w:val="24"/>
  </w:num>
  <w:num w:numId="39">
    <w:abstractNumId w:val="82"/>
  </w:num>
  <w:num w:numId="40">
    <w:abstractNumId w:val="78"/>
  </w:num>
  <w:num w:numId="41">
    <w:abstractNumId w:val="83"/>
  </w:num>
  <w:num w:numId="42">
    <w:abstractNumId w:val="14"/>
  </w:num>
  <w:num w:numId="43">
    <w:abstractNumId w:val="10"/>
  </w:num>
  <w:num w:numId="44">
    <w:abstractNumId w:val="34"/>
  </w:num>
  <w:num w:numId="45">
    <w:abstractNumId w:val="86"/>
  </w:num>
  <w:num w:numId="46">
    <w:abstractNumId w:val="30"/>
  </w:num>
  <w:num w:numId="47">
    <w:abstractNumId w:val="60"/>
  </w:num>
  <w:num w:numId="48">
    <w:abstractNumId w:val="47"/>
  </w:num>
  <w:num w:numId="49">
    <w:abstractNumId w:val="71"/>
  </w:num>
  <w:num w:numId="50">
    <w:abstractNumId w:val="93"/>
  </w:num>
  <w:num w:numId="51">
    <w:abstractNumId w:val="63"/>
  </w:num>
  <w:num w:numId="52">
    <w:abstractNumId w:val="27"/>
  </w:num>
  <w:num w:numId="53">
    <w:abstractNumId w:val="94"/>
  </w:num>
  <w:num w:numId="54">
    <w:abstractNumId w:val="89"/>
  </w:num>
  <w:num w:numId="55">
    <w:abstractNumId w:val="69"/>
  </w:num>
  <w:num w:numId="56">
    <w:abstractNumId w:val="39"/>
  </w:num>
  <w:num w:numId="57">
    <w:abstractNumId w:val="74"/>
  </w:num>
  <w:num w:numId="58">
    <w:abstractNumId w:val="17"/>
  </w:num>
  <w:num w:numId="59">
    <w:abstractNumId w:val="65"/>
  </w:num>
  <w:num w:numId="60">
    <w:abstractNumId w:val="95"/>
  </w:num>
  <w:num w:numId="61">
    <w:abstractNumId w:val="37"/>
  </w:num>
  <w:num w:numId="62">
    <w:abstractNumId w:val="97"/>
  </w:num>
  <w:num w:numId="63">
    <w:abstractNumId w:val="2"/>
  </w:num>
  <w:num w:numId="64">
    <w:abstractNumId w:val="45"/>
  </w:num>
  <w:num w:numId="65">
    <w:abstractNumId w:val="96"/>
  </w:num>
  <w:num w:numId="66">
    <w:abstractNumId w:val="9"/>
  </w:num>
  <w:num w:numId="67">
    <w:abstractNumId w:val="49"/>
  </w:num>
  <w:num w:numId="68">
    <w:abstractNumId w:val="80"/>
  </w:num>
  <w:num w:numId="69">
    <w:abstractNumId w:val="28"/>
  </w:num>
  <w:num w:numId="70">
    <w:abstractNumId w:val="18"/>
  </w:num>
  <w:num w:numId="71">
    <w:abstractNumId w:val="56"/>
  </w:num>
  <w:num w:numId="72">
    <w:abstractNumId w:val="61"/>
  </w:num>
  <w:num w:numId="73">
    <w:abstractNumId w:val="44"/>
  </w:num>
  <w:num w:numId="74">
    <w:abstractNumId w:val="85"/>
  </w:num>
  <w:num w:numId="75">
    <w:abstractNumId w:val="33"/>
  </w:num>
  <w:num w:numId="76">
    <w:abstractNumId w:val="40"/>
  </w:num>
  <w:num w:numId="77">
    <w:abstractNumId w:val="91"/>
  </w:num>
  <w:num w:numId="78">
    <w:abstractNumId w:val="64"/>
  </w:num>
  <w:num w:numId="79">
    <w:abstractNumId w:val="1"/>
  </w:num>
  <w:num w:numId="80">
    <w:abstractNumId w:val="29"/>
  </w:num>
  <w:num w:numId="81">
    <w:abstractNumId w:val="42"/>
  </w:num>
  <w:num w:numId="82">
    <w:abstractNumId w:val="53"/>
  </w:num>
  <w:num w:numId="83">
    <w:abstractNumId w:val="32"/>
  </w:num>
  <w:num w:numId="84">
    <w:abstractNumId w:val="16"/>
  </w:num>
  <w:num w:numId="85">
    <w:abstractNumId w:val="68"/>
  </w:num>
  <w:num w:numId="86">
    <w:abstractNumId w:val="62"/>
  </w:num>
  <w:num w:numId="87">
    <w:abstractNumId w:val="13"/>
  </w:num>
  <w:num w:numId="88">
    <w:abstractNumId w:val="43"/>
  </w:num>
  <w:num w:numId="89">
    <w:abstractNumId w:val="20"/>
  </w:num>
  <w:num w:numId="90">
    <w:abstractNumId w:val="88"/>
  </w:num>
  <w:num w:numId="91">
    <w:abstractNumId w:val="38"/>
  </w:num>
  <w:num w:numId="92">
    <w:abstractNumId w:val="77"/>
  </w:num>
  <w:num w:numId="93">
    <w:abstractNumId w:val="22"/>
  </w:num>
  <w:num w:numId="94">
    <w:abstractNumId w:val="19"/>
  </w:num>
  <w:num w:numId="95">
    <w:abstractNumId w:val="99"/>
  </w:num>
  <w:num w:numId="96">
    <w:abstractNumId w:val="15"/>
  </w:num>
  <w:num w:numId="97">
    <w:abstractNumId w:val="8"/>
  </w:num>
  <w:num w:numId="98">
    <w:abstractNumId w:val="26"/>
  </w:num>
  <w:num w:numId="99">
    <w:abstractNumId w:val="55"/>
  </w:num>
  <w:num w:numId="10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3">
    <w:name w:val="Heading 1"/>
    <w:basedOn w:val="1061"/>
    <w:next w:val="1061"/>
    <w:link w:val="884"/>
    <w:uiPriority w:val="9"/>
    <w:qFormat/>
    <w:pPr>
      <w:keepLines/>
      <w:keepNext/>
      <w:spacing w:before="480" w:after="200"/>
      <w:outlineLvl w:val="0"/>
    </w:pPr>
    <w:rPr>
      <w:rFonts w:ascii="Arial" w:hAnsi="Arial" w:eastAsia="Arial" w:cs="Arial"/>
      <w:sz w:val="40"/>
      <w:szCs w:val="40"/>
    </w:rPr>
  </w:style>
  <w:style w:type="character" w:styleId="884">
    <w:name w:val="Heading 1 Char"/>
    <w:link w:val="883"/>
    <w:uiPriority w:val="9"/>
    <w:rPr>
      <w:rFonts w:ascii="Arial" w:hAnsi="Arial" w:eastAsia="Arial" w:cs="Arial"/>
      <w:sz w:val="40"/>
      <w:szCs w:val="40"/>
    </w:rPr>
  </w:style>
  <w:style w:type="paragraph" w:styleId="885">
    <w:name w:val="Heading 2"/>
    <w:basedOn w:val="1061"/>
    <w:next w:val="1061"/>
    <w:link w:val="886"/>
    <w:uiPriority w:val="9"/>
    <w:unhideWhenUsed/>
    <w:qFormat/>
    <w:pPr>
      <w:keepLines/>
      <w:keepNext/>
      <w:spacing w:before="360" w:after="200"/>
      <w:outlineLvl w:val="1"/>
    </w:pPr>
    <w:rPr>
      <w:rFonts w:ascii="Arial" w:hAnsi="Arial" w:eastAsia="Arial" w:cs="Arial"/>
      <w:sz w:val="34"/>
    </w:rPr>
  </w:style>
  <w:style w:type="character" w:styleId="886">
    <w:name w:val="Heading 2 Char"/>
    <w:link w:val="885"/>
    <w:uiPriority w:val="9"/>
    <w:rPr>
      <w:rFonts w:ascii="Arial" w:hAnsi="Arial" w:eastAsia="Arial" w:cs="Arial"/>
      <w:sz w:val="34"/>
    </w:rPr>
  </w:style>
  <w:style w:type="paragraph" w:styleId="887">
    <w:name w:val="Heading 3"/>
    <w:basedOn w:val="1061"/>
    <w:next w:val="1061"/>
    <w:link w:val="888"/>
    <w:uiPriority w:val="9"/>
    <w:unhideWhenUsed/>
    <w:qFormat/>
    <w:pPr>
      <w:keepLines/>
      <w:keepNext/>
      <w:spacing w:before="320" w:after="200"/>
      <w:outlineLvl w:val="2"/>
    </w:pPr>
    <w:rPr>
      <w:rFonts w:ascii="Arial" w:hAnsi="Arial" w:eastAsia="Arial" w:cs="Arial"/>
      <w:sz w:val="30"/>
      <w:szCs w:val="30"/>
    </w:rPr>
  </w:style>
  <w:style w:type="character" w:styleId="888">
    <w:name w:val="Heading 3 Char"/>
    <w:link w:val="887"/>
    <w:uiPriority w:val="9"/>
    <w:rPr>
      <w:rFonts w:ascii="Arial" w:hAnsi="Arial" w:eastAsia="Arial" w:cs="Arial"/>
      <w:sz w:val="30"/>
      <w:szCs w:val="30"/>
    </w:rPr>
  </w:style>
  <w:style w:type="paragraph" w:styleId="889">
    <w:name w:val="Heading 4"/>
    <w:basedOn w:val="1061"/>
    <w:next w:val="1061"/>
    <w:link w:val="890"/>
    <w:uiPriority w:val="9"/>
    <w:unhideWhenUsed/>
    <w:qFormat/>
    <w:pPr>
      <w:keepLines/>
      <w:keepNext/>
      <w:spacing w:before="320" w:after="200"/>
      <w:outlineLvl w:val="3"/>
    </w:pPr>
    <w:rPr>
      <w:rFonts w:ascii="Arial" w:hAnsi="Arial" w:eastAsia="Arial" w:cs="Arial"/>
      <w:b/>
      <w:bCs/>
      <w:sz w:val="26"/>
      <w:szCs w:val="26"/>
    </w:rPr>
  </w:style>
  <w:style w:type="character" w:styleId="890">
    <w:name w:val="Heading 4 Char"/>
    <w:link w:val="889"/>
    <w:uiPriority w:val="9"/>
    <w:rPr>
      <w:rFonts w:ascii="Arial" w:hAnsi="Arial" w:eastAsia="Arial" w:cs="Arial"/>
      <w:b/>
      <w:bCs/>
      <w:sz w:val="26"/>
      <w:szCs w:val="26"/>
    </w:rPr>
  </w:style>
  <w:style w:type="paragraph" w:styleId="891">
    <w:name w:val="Heading 5"/>
    <w:basedOn w:val="1061"/>
    <w:next w:val="1061"/>
    <w:link w:val="892"/>
    <w:uiPriority w:val="9"/>
    <w:unhideWhenUsed/>
    <w:qFormat/>
    <w:pPr>
      <w:keepLines/>
      <w:keepNext/>
      <w:spacing w:before="320" w:after="200"/>
      <w:outlineLvl w:val="4"/>
    </w:pPr>
    <w:rPr>
      <w:rFonts w:ascii="Arial" w:hAnsi="Arial" w:eastAsia="Arial" w:cs="Arial"/>
      <w:b/>
      <w:bCs/>
      <w:sz w:val="24"/>
      <w:szCs w:val="24"/>
    </w:rPr>
  </w:style>
  <w:style w:type="character" w:styleId="892">
    <w:name w:val="Heading 5 Char"/>
    <w:link w:val="891"/>
    <w:uiPriority w:val="9"/>
    <w:rPr>
      <w:rFonts w:ascii="Arial" w:hAnsi="Arial" w:eastAsia="Arial" w:cs="Arial"/>
      <w:b/>
      <w:bCs/>
      <w:sz w:val="24"/>
      <w:szCs w:val="24"/>
    </w:rPr>
  </w:style>
  <w:style w:type="paragraph" w:styleId="893">
    <w:name w:val="Heading 6"/>
    <w:basedOn w:val="1061"/>
    <w:next w:val="1061"/>
    <w:link w:val="894"/>
    <w:uiPriority w:val="9"/>
    <w:unhideWhenUsed/>
    <w:qFormat/>
    <w:pPr>
      <w:keepLines/>
      <w:keepNext/>
      <w:spacing w:before="320" w:after="200"/>
      <w:outlineLvl w:val="5"/>
    </w:pPr>
    <w:rPr>
      <w:rFonts w:ascii="Arial" w:hAnsi="Arial" w:eastAsia="Arial" w:cs="Arial"/>
      <w:b/>
      <w:bCs/>
      <w:sz w:val="22"/>
      <w:szCs w:val="22"/>
    </w:rPr>
  </w:style>
  <w:style w:type="character" w:styleId="894">
    <w:name w:val="Heading 6 Char"/>
    <w:link w:val="893"/>
    <w:uiPriority w:val="9"/>
    <w:rPr>
      <w:rFonts w:ascii="Arial" w:hAnsi="Arial" w:eastAsia="Arial" w:cs="Arial"/>
      <w:b/>
      <w:bCs/>
      <w:sz w:val="22"/>
      <w:szCs w:val="22"/>
    </w:rPr>
  </w:style>
  <w:style w:type="paragraph" w:styleId="895">
    <w:name w:val="Heading 7"/>
    <w:basedOn w:val="1061"/>
    <w:next w:val="1061"/>
    <w:link w:val="896"/>
    <w:uiPriority w:val="9"/>
    <w:unhideWhenUsed/>
    <w:qFormat/>
    <w:pPr>
      <w:keepLines/>
      <w:keepNext/>
      <w:spacing w:before="320" w:after="200"/>
      <w:outlineLvl w:val="6"/>
    </w:pPr>
    <w:rPr>
      <w:rFonts w:ascii="Arial" w:hAnsi="Arial" w:eastAsia="Arial" w:cs="Arial"/>
      <w:b/>
      <w:bCs/>
      <w:i/>
      <w:iCs/>
      <w:sz w:val="22"/>
      <w:szCs w:val="22"/>
    </w:rPr>
  </w:style>
  <w:style w:type="character" w:styleId="896">
    <w:name w:val="Heading 7 Char"/>
    <w:link w:val="895"/>
    <w:uiPriority w:val="9"/>
    <w:rPr>
      <w:rFonts w:ascii="Arial" w:hAnsi="Arial" w:eastAsia="Arial" w:cs="Arial"/>
      <w:b/>
      <w:bCs/>
      <w:i/>
      <w:iCs/>
      <w:sz w:val="22"/>
      <w:szCs w:val="22"/>
    </w:rPr>
  </w:style>
  <w:style w:type="paragraph" w:styleId="897">
    <w:name w:val="Heading 8"/>
    <w:basedOn w:val="1061"/>
    <w:next w:val="1061"/>
    <w:link w:val="898"/>
    <w:uiPriority w:val="9"/>
    <w:unhideWhenUsed/>
    <w:qFormat/>
    <w:pPr>
      <w:keepLines/>
      <w:keepNext/>
      <w:spacing w:before="320" w:after="200"/>
      <w:outlineLvl w:val="7"/>
    </w:pPr>
    <w:rPr>
      <w:rFonts w:ascii="Arial" w:hAnsi="Arial" w:eastAsia="Arial" w:cs="Arial"/>
      <w:i/>
      <w:iCs/>
      <w:sz w:val="22"/>
      <w:szCs w:val="22"/>
    </w:rPr>
  </w:style>
  <w:style w:type="character" w:styleId="898">
    <w:name w:val="Heading 8 Char"/>
    <w:link w:val="897"/>
    <w:uiPriority w:val="9"/>
    <w:rPr>
      <w:rFonts w:ascii="Arial" w:hAnsi="Arial" w:eastAsia="Arial" w:cs="Arial"/>
      <w:i/>
      <w:iCs/>
      <w:sz w:val="22"/>
      <w:szCs w:val="22"/>
    </w:rPr>
  </w:style>
  <w:style w:type="paragraph" w:styleId="899">
    <w:name w:val="Heading 9"/>
    <w:basedOn w:val="1061"/>
    <w:next w:val="1061"/>
    <w:link w:val="900"/>
    <w:uiPriority w:val="9"/>
    <w:unhideWhenUsed/>
    <w:qFormat/>
    <w:pPr>
      <w:keepLines/>
      <w:keepNext/>
      <w:spacing w:before="320" w:after="200"/>
      <w:outlineLvl w:val="8"/>
    </w:pPr>
    <w:rPr>
      <w:rFonts w:ascii="Arial" w:hAnsi="Arial" w:eastAsia="Arial" w:cs="Arial"/>
      <w:i/>
      <w:iCs/>
      <w:sz w:val="21"/>
      <w:szCs w:val="21"/>
    </w:rPr>
  </w:style>
  <w:style w:type="character" w:styleId="900">
    <w:name w:val="Heading 9 Char"/>
    <w:link w:val="899"/>
    <w:uiPriority w:val="9"/>
    <w:rPr>
      <w:rFonts w:ascii="Arial" w:hAnsi="Arial" w:eastAsia="Arial" w:cs="Arial"/>
      <w:i/>
      <w:iCs/>
      <w:sz w:val="21"/>
      <w:szCs w:val="21"/>
    </w:rPr>
  </w:style>
  <w:style w:type="paragraph" w:styleId="901">
    <w:name w:val="List Paragraph"/>
    <w:basedOn w:val="1061"/>
    <w:uiPriority w:val="34"/>
    <w:qFormat/>
    <w:pPr>
      <w:contextualSpacing/>
      <w:ind w:left="720"/>
    </w:pPr>
  </w:style>
  <w:style w:type="paragraph" w:styleId="902">
    <w:name w:val="No Spacing"/>
    <w:uiPriority w:val="1"/>
    <w:qFormat/>
    <w:pPr>
      <w:spacing w:before="0" w:after="0" w:line="240" w:lineRule="auto"/>
    </w:pPr>
  </w:style>
  <w:style w:type="paragraph" w:styleId="903">
    <w:name w:val="Title"/>
    <w:basedOn w:val="1061"/>
    <w:next w:val="1061"/>
    <w:link w:val="904"/>
    <w:uiPriority w:val="10"/>
    <w:qFormat/>
    <w:pPr>
      <w:contextualSpacing/>
      <w:spacing w:before="300" w:after="200"/>
    </w:pPr>
    <w:rPr>
      <w:sz w:val="48"/>
      <w:szCs w:val="48"/>
    </w:rPr>
  </w:style>
  <w:style w:type="character" w:styleId="904">
    <w:name w:val="Title Char"/>
    <w:link w:val="903"/>
    <w:uiPriority w:val="10"/>
    <w:rPr>
      <w:sz w:val="48"/>
      <w:szCs w:val="48"/>
    </w:rPr>
  </w:style>
  <w:style w:type="paragraph" w:styleId="905">
    <w:name w:val="Subtitle"/>
    <w:basedOn w:val="1061"/>
    <w:next w:val="1061"/>
    <w:link w:val="906"/>
    <w:uiPriority w:val="11"/>
    <w:qFormat/>
    <w:pPr>
      <w:spacing w:before="200" w:after="200"/>
    </w:pPr>
    <w:rPr>
      <w:sz w:val="24"/>
      <w:szCs w:val="24"/>
    </w:rPr>
  </w:style>
  <w:style w:type="character" w:styleId="906">
    <w:name w:val="Subtitle Char"/>
    <w:link w:val="905"/>
    <w:uiPriority w:val="11"/>
    <w:rPr>
      <w:sz w:val="24"/>
      <w:szCs w:val="24"/>
    </w:rPr>
  </w:style>
  <w:style w:type="paragraph" w:styleId="907">
    <w:name w:val="Quote"/>
    <w:basedOn w:val="1061"/>
    <w:next w:val="1061"/>
    <w:link w:val="908"/>
    <w:uiPriority w:val="29"/>
    <w:qFormat/>
    <w:pPr>
      <w:ind w:left="720" w:right="720"/>
    </w:pPr>
    <w:rPr>
      <w:i/>
    </w:rPr>
  </w:style>
  <w:style w:type="character" w:styleId="908">
    <w:name w:val="Quote Char"/>
    <w:link w:val="907"/>
    <w:uiPriority w:val="29"/>
    <w:rPr>
      <w:i/>
    </w:rPr>
  </w:style>
  <w:style w:type="paragraph" w:styleId="909">
    <w:name w:val="Intense Quote"/>
    <w:basedOn w:val="1061"/>
    <w:next w:val="1061"/>
    <w:link w:val="9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name w:val="Intense Quote Char"/>
    <w:link w:val="909"/>
    <w:uiPriority w:val="30"/>
    <w:rPr>
      <w:i/>
    </w:rPr>
  </w:style>
  <w:style w:type="paragraph" w:styleId="911">
    <w:name w:val="Header"/>
    <w:basedOn w:val="1061"/>
    <w:link w:val="912"/>
    <w:uiPriority w:val="99"/>
    <w:unhideWhenUsed/>
    <w:pPr>
      <w:spacing w:after="0" w:line="240" w:lineRule="auto"/>
      <w:tabs>
        <w:tab w:val="center" w:pos="7143" w:leader="none"/>
        <w:tab w:val="right" w:pos="14287" w:leader="none"/>
      </w:tabs>
    </w:pPr>
  </w:style>
  <w:style w:type="character" w:styleId="912">
    <w:name w:val="Header Char"/>
    <w:link w:val="911"/>
    <w:uiPriority w:val="99"/>
  </w:style>
  <w:style w:type="paragraph" w:styleId="913">
    <w:name w:val="Footer"/>
    <w:basedOn w:val="1061"/>
    <w:link w:val="916"/>
    <w:uiPriority w:val="99"/>
    <w:unhideWhenUsed/>
    <w:pPr>
      <w:spacing w:after="0" w:line="240" w:lineRule="auto"/>
      <w:tabs>
        <w:tab w:val="center" w:pos="7143" w:leader="none"/>
        <w:tab w:val="right" w:pos="14287" w:leader="none"/>
      </w:tabs>
    </w:pPr>
  </w:style>
  <w:style w:type="character" w:styleId="914">
    <w:name w:val="Footer Char"/>
    <w:link w:val="913"/>
    <w:uiPriority w:val="99"/>
  </w:style>
  <w:style w:type="paragraph" w:styleId="915">
    <w:name w:val="Caption"/>
    <w:basedOn w:val="1061"/>
    <w:next w:val="1061"/>
    <w:uiPriority w:val="35"/>
    <w:semiHidden/>
    <w:unhideWhenUsed/>
    <w:qFormat/>
    <w:pPr>
      <w:spacing w:line="276" w:lineRule="auto"/>
    </w:pPr>
    <w:rPr>
      <w:b/>
      <w:bCs/>
      <w:color w:val="4f81bd" w:themeColor="accent1"/>
      <w:sz w:val="18"/>
      <w:szCs w:val="18"/>
    </w:rPr>
  </w:style>
  <w:style w:type="character" w:styleId="916">
    <w:name w:val="Caption Char"/>
    <w:basedOn w:val="915"/>
    <w:link w:val="913"/>
    <w:uiPriority w:val="99"/>
  </w:style>
  <w:style w:type="table" w:styleId="9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3">
    <w:name w:val="Hyperlink"/>
    <w:uiPriority w:val="99"/>
    <w:unhideWhenUsed/>
    <w:rPr>
      <w:color w:val="0000ff" w:themeColor="hyperlink"/>
      <w:u w:val="single"/>
    </w:rPr>
  </w:style>
  <w:style w:type="paragraph" w:styleId="1044">
    <w:name w:val="footnote text"/>
    <w:basedOn w:val="1061"/>
    <w:link w:val="1045"/>
    <w:uiPriority w:val="99"/>
    <w:semiHidden/>
    <w:unhideWhenUsed/>
    <w:pPr>
      <w:spacing w:after="40" w:line="240" w:lineRule="auto"/>
    </w:pPr>
    <w:rPr>
      <w:sz w:val="18"/>
    </w:rPr>
  </w:style>
  <w:style w:type="character" w:styleId="1045">
    <w:name w:val="Footnote Text Char"/>
    <w:link w:val="1044"/>
    <w:uiPriority w:val="99"/>
    <w:rPr>
      <w:sz w:val="18"/>
    </w:rPr>
  </w:style>
  <w:style w:type="character" w:styleId="1046">
    <w:name w:val="footnote reference"/>
    <w:uiPriority w:val="99"/>
    <w:unhideWhenUsed/>
    <w:rPr>
      <w:vertAlign w:val="superscript"/>
    </w:rPr>
  </w:style>
  <w:style w:type="paragraph" w:styleId="1047">
    <w:name w:val="endnote text"/>
    <w:basedOn w:val="1061"/>
    <w:link w:val="1048"/>
    <w:uiPriority w:val="99"/>
    <w:semiHidden/>
    <w:unhideWhenUsed/>
    <w:pPr>
      <w:spacing w:after="0" w:line="240" w:lineRule="auto"/>
    </w:pPr>
    <w:rPr>
      <w:sz w:val="20"/>
    </w:rPr>
  </w:style>
  <w:style w:type="character" w:styleId="1048">
    <w:name w:val="Endnote Text Char"/>
    <w:link w:val="1047"/>
    <w:uiPriority w:val="99"/>
    <w:rPr>
      <w:sz w:val="20"/>
    </w:rPr>
  </w:style>
  <w:style w:type="character" w:styleId="1049">
    <w:name w:val="endnote reference"/>
    <w:uiPriority w:val="99"/>
    <w:semiHidden/>
    <w:unhideWhenUsed/>
    <w:rPr>
      <w:vertAlign w:val="superscript"/>
    </w:rPr>
  </w:style>
  <w:style w:type="paragraph" w:styleId="1050">
    <w:name w:val="toc 1"/>
    <w:basedOn w:val="1061"/>
    <w:next w:val="1061"/>
    <w:uiPriority w:val="39"/>
    <w:unhideWhenUsed/>
    <w:pPr>
      <w:ind w:left="0" w:right="0" w:firstLine="0"/>
      <w:spacing w:after="57"/>
    </w:pPr>
  </w:style>
  <w:style w:type="paragraph" w:styleId="1051">
    <w:name w:val="toc 2"/>
    <w:basedOn w:val="1061"/>
    <w:next w:val="1061"/>
    <w:uiPriority w:val="39"/>
    <w:unhideWhenUsed/>
    <w:pPr>
      <w:ind w:left="283" w:right="0" w:firstLine="0"/>
      <w:spacing w:after="57"/>
    </w:pPr>
  </w:style>
  <w:style w:type="paragraph" w:styleId="1052">
    <w:name w:val="toc 3"/>
    <w:basedOn w:val="1061"/>
    <w:next w:val="1061"/>
    <w:uiPriority w:val="39"/>
    <w:unhideWhenUsed/>
    <w:pPr>
      <w:ind w:left="567" w:right="0" w:firstLine="0"/>
      <w:spacing w:after="57"/>
    </w:pPr>
  </w:style>
  <w:style w:type="paragraph" w:styleId="1053">
    <w:name w:val="toc 4"/>
    <w:basedOn w:val="1061"/>
    <w:next w:val="1061"/>
    <w:uiPriority w:val="39"/>
    <w:unhideWhenUsed/>
    <w:pPr>
      <w:ind w:left="850" w:right="0" w:firstLine="0"/>
      <w:spacing w:after="57"/>
    </w:pPr>
  </w:style>
  <w:style w:type="paragraph" w:styleId="1054">
    <w:name w:val="toc 5"/>
    <w:basedOn w:val="1061"/>
    <w:next w:val="1061"/>
    <w:uiPriority w:val="39"/>
    <w:unhideWhenUsed/>
    <w:pPr>
      <w:ind w:left="1134" w:right="0" w:firstLine="0"/>
      <w:spacing w:after="57"/>
    </w:pPr>
  </w:style>
  <w:style w:type="paragraph" w:styleId="1055">
    <w:name w:val="toc 6"/>
    <w:basedOn w:val="1061"/>
    <w:next w:val="1061"/>
    <w:uiPriority w:val="39"/>
    <w:unhideWhenUsed/>
    <w:pPr>
      <w:ind w:left="1417" w:right="0" w:firstLine="0"/>
      <w:spacing w:after="57"/>
    </w:pPr>
  </w:style>
  <w:style w:type="paragraph" w:styleId="1056">
    <w:name w:val="toc 7"/>
    <w:basedOn w:val="1061"/>
    <w:next w:val="1061"/>
    <w:uiPriority w:val="39"/>
    <w:unhideWhenUsed/>
    <w:pPr>
      <w:ind w:left="1701" w:right="0" w:firstLine="0"/>
      <w:spacing w:after="57"/>
    </w:pPr>
  </w:style>
  <w:style w:type="paragraph" w:styleId="1057">
    <w:name w:val="toc 8"/>
    <w:basedOn w:val="1061"/>
    <w:next w:val="1061"/>
    <w:uiPriority w:val="39"/>
    <w:unhideWhenUsed/>
    <w:pPr>
      <w:ind w:left="1984" w:right="0" w:firstLine="0"/>
      <w:spacing w:after="57"/>
    </w:pPr>
  </w:style>
  <w:style w:type="paragraph" w:styleId="1058">
    <w:name w:val="toc 9"/>
    <w:basedOn w:val="1061"/>
    <w:next w:val="1061"/>
    <w:uiPriority w:val="39"/>
    <w:unhideWhenUsed/>
    <w:pPr>
      <w:ind w:left="2268" w:right="0" w:firstLine="0"/>
      <w:spacing w:after="57"/>
    </w:pPr>
  </w:style>
  <w:style w:type="paragraph" w:styleId="1059">
    <w:name w:val="TOC Heading"/>
    <w:uiPriority w:val="39"/>
    <w:unhideWhenUsed/>
  </w:style>
  <w:style w:type="paragraph" w:styleId="1060">
    <w:name w:val="table of figures"/>
    <w:basedOn w:val="1061"/>
    <w:next w:val="1061"/>
    <w:uiPriority w:val="99"/>
    <w:unhideWhenUsed/>
    <w:pPr>
      <w:spacing w:after="0" w:afterAutospacing="0"/>
    </w:pPr>
  </w:style>
  <w:style w:type="paragraph" w:styleId="1061" w:default="1">
    <w:name w:val="Normal"/>
    <w:next w:val="1073"/>
    <w:link w:val="1061"/>
    <w:qFormat/>
    <w:pPr>
      <w:jc w:val="both"/>
      <w:widowControl w:val="off"/>
    </w:pPr>
    <w:rPr>
      <w:sz w:val="21"/>
      <w:szCs w:val="22"/>
      <w:lang w:val="en-US" w:eastAsia="zh-CN" w:bidi="ar-SA"/>
    </w:rPr>
  </w:style>
  <w:style w:type="paragraph" w:styleId="1062">
    <w:name w:val="标题 1"/>
    <w:basedOn w:val="1061"/>
    <w:next w:val="1061"/>
    <w:link w:val="1076"/>
    <w:qFormat/>
    <w:pPr>
      <w:jc w:val="center"/>
      <w:keepNext/>
      <w:outlineLvl w:val="0"/>
    </w:pPr>
    <w:rPr>
      <w:rFonts w:ascii="楷体_GB2312" w:hAnsi="Times New Roman" w:eastAsia="楷体_GB2312" w:cs="Times New Roman"/>
      <w:sz w:val="28"/>
      <w:szCs w:val="28"/>
    </w:rPr>
  </w:style>
  <w:style w:type="paragraph" w:styleId="1063">
    <w:name w:val="标题 2"/>
    <w:basedOn w:val="1061"/>
    <w:next w:val="1078"/>
    <w:link w:val="1077"/>
    <w:qFormat/>
    <w:pPr>
      <w:jc w:val="center"/>
      <w:keepLines/>
      <w:keepNext/>
      <w:spacing w:before="260" w:after="260" w:line="416" w:lineRule="auto"/>
      <w:outlineLvl w:val="1"/>
    </w:pPr>
    <w:rPr>
      <w:rFonts w:ascii="Arial" w:hAnsi="Arial" w:eastAsia="幼圆" w:cs="Arial"/>
      <w:b/>
      <w:bCs/>
      <w:sz w:val="44"/>
      <w:szCs w:val="44"/>
    </w:rPr>
  </w:style>
  <w:style w:type="paragraph" w:styleId="1064">
    <w:name w:val="标题 3"/>
    <w:basedOn w:val="1061"/>
    <w:next w:val="1078"/>
    <w:link w:val="108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65">
    <w:name w:val="标题 4"/>
    <w:basedOn w:val="1061"/>
    <w:next w:val="1078"/>
    <w:link w:val="1081"/>
    <w:qFormat/>
    <w:pPr>
      <w:keepLines/>
      <w:keepNext/>
      <w:spacing w:before="280" w:after="290" w:line="376" w:lineRule="auto"/>
      <w:outlineLvl w:val="3"/>
    </w:pPr>
    <w:rPr>
      <w:rFonts w:ascii="Arial" w:hAnsi="Arial" w:eastAsia="黑体" w:cs="Arial"/>
      <w:b/>
      <w:bCs/>
      <w:sz w:val="28"/>
      <w:szCs w:val="28"/>
    </w:rPr>
  </w:style>
  <w:style w:type="paragraph" w:styleId="1066">
    <w:name w:val="标题 5"/>
    <w:basedOn w:val="1061"/>
    <w:next w:val="1078"/>
    <w:link w:val="1082"/>
    <w:qFormat/>
    <w:pPr>
      <w:keepNext/>
      <w:outlineLvl w:val="4"/>
    </w:pPr>
    <w:rPr>
      <w:rFonts w:ascii="宋体" w:hAnsi="Times New Roman" w:eastAsia="宋体" w:cs="Times New Roman"/>
      <w:color w:val="000000"/>
      <w:sz w:val="28"/>
      <w:szCs w:val="28"/>
    </w:rPr>
  </w:style>
  <w:style w:type="paragraph" w:styleId="1067">
    <w:name w:val="标题 6"/>
    <w:basedOn w:val="1061"/>
    <w:next w:val="1061"/>
    <w:link w:val="108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68">
    <w:name w:val="标题 7"/>
    <w:basedOn w:val="1061"/>
    <w:next w:val="1061"/>
    <w:link w:val="108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69">
    <w:name w:val="标题 8"/>
    <w:basedOn w:val="1061"/>
    <w:next w:val="1061"/>
    <w:link w:val="108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70">
    <w:name w:val="标题 9"/>
    <w:basedOn w:val="1061"/>
    <w:next w:val="1061"/>
    <w:link w:val="1086"/>
    <w:qFormat/>
    <w:pPr>
      <w:numPr>
        <w:ilvl w:val="8"/>
        <w:numId w:val="1"/>
      </w:numPr>
      <w:keepLines/>
      <w:keepNext/>
      <w:spacing w:before="240" w:after="64" w:line="320" w:lineRule="auto"/>
      <w:outlineLvl w:val="8"/>
    </w:pPr>
    <w:rPr>
      <w:rFonts w:ascii="Arial" w:hAnsi="Arial" w:eastAsia="黑体" w:cs="Times New Roman"/>
      <w:szCs w:val="21"/>
    </w:rPr>
  </w:style>
  <w:style w:type="character" w:styleId="1071">
    <w:name w:val="默认段落字体"/>
    <w:next w:val="1071"/>
    <w:link w:val="1061"/>
    <w:uiPriority w:val="1"/>
    <w:unhideWhenUsed/>
  </w:style>
  <w:style w:type="table" w:styleId="1072">
    <w:name w:val="普通表格"/>
    <w:next w:val="1072"/>
    <w:link w:val="1061"/>
    <w:uiPriority w:val="99"/>
    <w:unhideWhenUsed/>
    <w:qFormat/>
    <w:tblPr/>
  </w:style>
  <w:style w:type="paragraph" w:styleId="1073">
    <w:name w:val="正文首行缩进 211"/>
    <w:basedOn w:val="1074"/>
    <w:next w:val="1061"/>
    <w:link w:val="1061"/>
    <w:qFormat/>
    <w:pPr>
      <w:ind w:firstLine="420"/>
      <w:spacing w:line="360" w:lineRule="auto"/>
    </w:pPr>
    <w:rPr>
      <w:rFonts w:ascii="宋体" w:hAnsi="宋体" w:eastAsia="宋体"/>
      <w:sz w:val="21"/>
      <w:szCs w:val="20"/>
    </w:rPr>
  </w:style>
  <w:style w:type="paragraph" w:styleId="1074">
    <w:name w:val="正文文本缩进111"/>
    <w:basedOn w:val="1061"/>
    <w:next w:val="1075"/>
    <w:link w:val="1061"/>
    <w:qFormat/>
    <w:pPr>
      <w:ind w:firstLine="645"/>
    </w:pPr>
    <w:rPr>
      <w:rFonts w:ascii="楷体_GB2312" w:eastAsia="楷体_GB2312"/>
      <w:sz w:val="32"/>
      <w:szCs w:val="32"/>
    </w:rPr>
  </w:style>
  <w:style w:type="paragraph" w:styleId="1075">
    <w:name w:val="寄信人地址11"/>
    <w:basedOn w:val="1061"/>
    <w:next w:val="1075"/>
    <w:link w:val="1061"/>
    <w:qFormat/>
    <w:rPr>
      <w:rFonts w:ascii="Arial" w:hAnsi="Arial" w:eastAsia="宋体" w:cs="宋体"/>
    </w:rPr>
  </w:style>
  <w:style w:type="character" w:styleId="1076">
    <w:name w:val="标题 1 字符"/>
    <w:next w:val="1076"/>
    <w:link w:val="1062"/>
    <w:rPr>
      <w:rFonts w:ascii="楷体_GB2312" w:hAnsi="Times New Roman" w:eastAsia="楷体_GB2312" w:cs="Times New Roman"/>
      <w:sz w:val="28"/>
      <w:szCs w:val="28"/>
    </w:rPr>
  </w:style>
  <w:style w:type="character" w:styleId="1077">
    <w:name w:val="标题 2 字符"/>
    <w:next w:val="1077"/>
    <w:link w:val="1063"/>
    <w:qFormat/>
    <w:rPr>
      <w:rFonts w:ascii="Arial" w:hAnsi="Arial" w:eastAsia="幼圆" w:cs="Arial"/>
      <w:b/>
      <w:bCs/>
      <w:sz w:val="44"/>
      <w:szCs w:val="44"/>
    </w:rPr>
  </w:style>
  <w:style w:type="paragraph" w:styleId="1078">
    <w:name w:val="正文缩进"/>
    <w:basedOn w:val="1061"/>
    <w:next w:val="1078"/>
    <w:link w:val="1079"/>
    <w:qFormat/>
    <w:pPr>
      <w:ind w:firstLine="420"/>
    </w:pPr>
    <w:rPr>
      <w:szCs w:val="21"/>
    </w:rPr>
  </w:style>
  <w:style w:type="character" w:styleId="1079">
    <w:name w:val="正文缩进 字符"/>
    <w:next w:val="1079"/>
    <w:link w:val="1078"/>
    <w:qFormat/>
    <w:rPr>
      <w:szCs w:val="21"/>
    </w:rPr>
  </w:style>
  <w:style w:type="character" w:styleId="1080">
    <w:name w:val="标题 3 字符"/>
    <w:next w:val="1080"/>
    <w:link w:val="1064"/>
    <w:qFormat/>
    <w:rPr>
      <w:rFonts w:ascii="Times New Roman" w:hAnsi="Times New Roman" w:eastAsia="宋体" w:cs="Times New Roman"/>
      <w:b/>
      <w:bCs/>
      <w:sz w:val="32"/>
      <w:szCs w:val="32"/>
    </w:rPr>
  </w:style>
  <w:style w:type="character" w:styleId="1081">
    <w:name w:val="标题 4 字符"/>
    <w:next w:val="1081"/>
    <w:link w:val="1065"/>
    <w:qFormat/>
    <w:rPr>
      <w:rFonts w:ascii="Arial" w:hAnsi="Arial" w:eastAsia="黑体" w:cs="Arial"/>
      <w:b/>
      <w:bCs/>
      <w:sz w:val="28"/>
      <w:szCs w:val="28"/>
    </w:rPr>
  </w:style>
  <w:style w:type="character" w:styleId="1082">
    <w:name w:val="标题 5 字符"/>
    <w:next w:val="1082"/>
    <w:link w:val="1066"/>
    <w:qFormat/>
    <w:rPr>
      <w:rFonts w:ascii="宋体" w:hAnsi="Times New Roman" w:eastAsia="宋体" w:cs="Times New Roman"/>
      <w:color w:val="000000"/>
      <w:sz w:val="28"/>
      <w:szCs w:val="28"/>
    </w:rPr>
  </w:style>
  <w:style w:type="character" w:styleId="1083">
    <w:name w:val="标题 6 字符"/>
    <w:next w:val="1083"/>
    <w:link w:val="1067"/>
    <w:qFormat/>
    <w:rPr>
      <w:rFonts w:ascii="Arial" w:hAnsi="Arial" w:eastAsia="黑体" w:cs="Times New Roman"/>
      <w:b/>
      <w:bCs/>
      <w:sz w:val="24"/>
      <w:szCs w:val="24"/>
    </w:rPr>
  </w:style>
  <w:style w:type="character" w:styleId="1084">
    <w:name w:val="标题 7 字符"/>
    <w:next w:val="1084"/>
    <w:link w:val="1068"/>
    <w:qFormat/>
    <w:rPr>
      <w:rFonts w:ascii="Times New Roman" w:hAnsi="Times New Roman" w:eastAsia="宋体" w:cs="Times New Roman"/>
      <w:b/>
      <w:bCs/>
      <w:sz w:val="24"/>
      <w:szCs w:val="24"/>
    </w:rPr>
  </w:style>
  <w:style w:type="character" w:styleId="1085">
    <w:name w:val="标题 8 字符"/>
    <w:next w:val="1085"/>
    <w:link w:val="1069"/>
    <w:qFormat/>
    <w:rPr>
      <w:rFonts w:ascii="Arial" w:hAnsi="Arial" w:eastAsia="黑体" w:cs="Times New Roman"/>
      <w:sz w:val="24"/>
      <w:szCs w:val="24"/>
    </w:rPr>
  </w:style>
  <w:style w:type="character" w:styleId="1086">
    <w:name w:val="标题 9 字符"/>
    <w:next w:val="1086"/>
    <w:link w:val="1070"/>
    <w:qFormat/>
    <w:rPr>
      <w:rFonts w:ascii="Arial" w:hAnsi="Arial" w:eastAsia="黑体" w:cs="Times New Roman"/>
      <w:szCs w:val="21"/>
    </w:rPr>
  </w:style>
  <w:style w:type="paragraph" w:styleId="1087">
    <w:name w:val="列表 3"/>
    <w:basedOn w:val="1061"/>
    <w:next w:val="1087"/>
    <w:link w:val="1061"/>
    <w:pPr>
      <w:ind w:left="100" w:hanging="200"/>
    </w:pPr>
    <w:rPr>
      <w:rFonts w:ascii="Times New Roman" w:hAnsi="Times New Roman" w:eastAsia="宋体" w:cs="Times New Roman"/>
      <w:szCs w:val="21"/>
    </w:rPr>
  </w:style>
  <w:style w:type="paragraph" w:styleId="1088">
    <w:name w:val="目录 7"/>
    <w:basedOn w:val="1061"/>
    <w:next w:val="1061"/>
    <w:link w:val="1061"/>
    <w:semiHidden/>
    <w:pPr>
      <w:ind w:left="1260"/>
      <w:jc w:val="left"/>
    </w:pPr>
    <w:rPr>
      <w:rFonts w:ascii="Times New Roman" w:hAnsi="Times New Roman" w:eastAsia="宋体" w:cs="Times New Roman"/>
      <w:szCs w:val="21"/>
    </w:rPr>
  </w:style>
  <w:style w:type="paragraph" w:styleId="1089">
    <w:name w:val="文档结构图"/>
    <w:basedOn w:val="1061"/>
    <w:next w:val="1089"/>
    <w:link w:val="1090"/>
    <w:semiHidden/>
    <w:pPr>
      <w:shd w:val="clear" w:color="auto" w:fill="000080"/>
    </w:pPr>
    <w:rPr>
      <w:rFonts w:ascii="Times New Roman" w:hAnsi="Times New Roman" w:eastAsia="宋体" w:cs="Times New Roman"/>
      <w:szCs w:val="21"/>
    </w:rPr>
  </w:style>
  <w:style w:type="character" w:styleId="1090">
    <w:name w:val="文档结构图 字符"/>
    <w:next w:val="1090"/>
    <w:link w:val="1089"/>
    <w:semiHidden/>
    <w:qFormat/>
    <w:rPr>
      <w:rFonts w:ascii="Times New Roman" w:hAnsi="Times New Roman" w:eastAsia="宋体" w:cs="Times New Roman"/>
      <w:szCs w:val="21"/>
      <w:shd w:val="clear" w:color="auto" w:fill="000080"/>
    </w:rPr>
  </w:style>
  <w:style w:type="paragraph" w:styleId="1091">
    <w:name w:val="批注文字"/>
    <w:basedOn w:val="1061"/>
    <w:next w:val="1091"/>
    <w:link w:val="1092"/>
    <w:unhideWhenUsed/>
    <w:pPr>
      <w:jc w:val="left"/>
    </w:pPr>
  </w:style>
  <w:style w:type="character" w:styleId="1092">
    <w:name w:val="批注文字 字符"/>
    <w:next w:val="1092"/>
    <w:link w:val="1091"/>
    <w:uiPriority w:val="99"/>
    <w:semiHidden/>
    <w:qFormat/>
  </w:style>
  <w:style w:type="paragraph" w:styleId="1093">
    <w:name w:val="正文文本 3"/>
    <w:basedOn w:val="1061"/>
    <w:next w:val="1093"/>
    <w:link w:val="1094"/>
    <w:rPr>
      <w:rFonts w:ascii="仿宋_GB2312" w:hAnsi="Arial" w:eastAsia="仿宋_GB2312" w:cs="Times New Roman"/>
      <w:sz w:val="32"/>
      <w:szCs w:val="32"/>
    </w:rPr>
  </w:style>
  <w:style w:type="character" w:styleId="1094">
    <w:name w:val="正文文本 3 字符"/>
    <w:next w:val="1094"/>
    <w:link w:val="1093"/>
    <w:qFormat/>
    <w:rPr>
      <w:rFonts w:ascii="仿宋_GB2312" w:hAnsi="Arial" w:eastAsia="仿宋_GB2312" w:cs="Times New Roman"/>
      <w:sz w:val="32"/>
      <w:szCs w:val="32"/>
    </w:rPr>
  </w:style>
  <w:style w:type="paragraph" w:styleId="1095">
    <w:name w:val="正文文本"/>
    <w:basedOn w:val="1061"/>
    <w:next w:val="1095"/>
    <w:link w:val="1096"/>
    <w:qFormat/>
    <w:rPr>
      <w:rFonts w:ascii="楷体_GB2312" w:hAnsi="Arial" w:eastAsia="楷体_GB2312" w:cs="Times New Roman"/>
      <w:sz w:val="28"/>
      <w:szCs w:val="28"/>
    </w:rPr>
  </w:style>
  <w:style w:type="character" w:styleId="1096">
    <w:name w:val="正文文本 字符"/>
    <w:next w:val="1096"/>
    <w:link w:val="1095"/>
    <w:rPr>
      <w:rFonts w:ascii="楷体_GB2312" w:hAnsi="Arial" w:eastAsia="楷体_GB2312" w:cs="Times New Roman"/>
      <w:sz w:val="28"/>
      <w:szCs w:val="28"/>
    </w:rPr>
  </w:style>
  <w:style w:type="paragraph" w:styleId="1097">
    <w:name w:val="正文文本缩进"/>
    <w:basedOn w:val="1061"/>
    <w:next w:val="1099"/>
    <w:link w:val="1098"/>
    <w:unhideWhenUsed/>
    <w:qFormat/>
    <w:pPr>
      <w:ind w:left="420"/>
      <w:spacing w:after="120"/>
    </w:pPr>
  </w:style>
  <w:style w:type="character" w:styleId="1098">
    <w:name w:val="正文文本缩进 字符"/>
    <w:next w:val="1098"/>
    <w:link w:val="1097"/>
    <w:uiPriority w:val="99"/>
    <w:semiHidden/>
    <w:qFormat/>
  </w:style>
  <w:style w:type="paragraph" w:styleId="1099">
    <w:name w:val="寄信人地址"/>
    <w:basedOn w:val="1061"/>
    <w:next w:val="1099"/>
    <w:link w:val="1061"/>
    <w:qFormat/>
    <w:rPr>
      <w:rFonts w:ascii="Arial" w:hAnsi="Arial" w:eastAsia="宋体" w:cs="宋体"/>
    </w:rPr>
  </w:style>
  <w:style w:type="paragraph" w:styleId="1100">
    <w:name w:val="列表 2"/>
    <w:basedOn w:val="1061"/>
    <w:next w:val="1100"/>
    <w:link w:val="1061"/>
    <w:qFormat/>
    <w:pPr>
      <w:ind w:left="100" w:hanging="200"/>
    </w:pPr>
    <w:rPr>
      <w:rFonts w:ascii="Times New Roman" w:hAnsi="Times New Roman" w:eastAsia="宋体" w:cs="Times New Roman"/>
      <w:szCs w:val="21"/>
    </w:rPr>
  </w:style>
  <w:style w:type="paragraph" w:styleId="1101">
    <w:name w:val="索引 4"/>
    <w:basedOn w:val="1061"/>
    <w:next w:val="1061"/>
    <w:link w:val="1061"/>
    <w:semiHidden/>
    <w:qFormat/>
    <w:pPr>
      <w:ind w:left="1260"/>
    </w:pPr>
    <w:rPr>
      <w:rFonts w:ascii="Calibri" w:hAnsi="Calibri" w:eastAsia="Calibri" w:cs="宋体"/>
      <w:sz w:val="20"/>
      <w:lang w:val="zh-CN"/>
    </w:rPr>
  </w:style>
  <w:style w:type="paragraph" w:styleId="1102">
    <w:name w:val="目录 5"/>
    <w:basedOn w:val="1061"/>
    <w:next w:val="1061"/>
    <w:link w:val="1061"/>
    <w:semiHidden/>
    <w:qFormat/>
    <w:pPr>
      <w:ind w:left="840"/>
      <w:jc w:val="left"/>
    </w:pPr>
    <w:rPr>
      <w:rFonts w:ascii="Times New Roman" w:hAnsi="Times New Roman" w:eastAsia="宋体" w:cs="Times New Roman"/>
      <w:szCs w:val="21"/>
    </w:rPr>
  </w:style>
  <w:style w:type="paragraph" w:styleId="1103">
    <w:name w:val="目录 3"/>
    <w:basedOn w:val="1061"/>
    <w:next w:val="1061"/>
    <w:link w:val="1061"/>
    <w:semiHidden/>
    <w:qFormat/>
    <w:pPr>
      <w:ind w:left="420"/>
      <w:jc w:val="left"/>
    </w:pPr>
    <w:rPr>
      <w:rFonts w:ascii="Times New Roman" w:hAnsi="Times New Roman" w:eastAsia="宋体" w:cs="Times New Roman"/>
      <w:i/>
      <w:iCs/>
      <w:szCs w:val="24"/>
    </w:rPr>
  </w:style>
  <w:style w:type="paragraph" w:styleId="1104">
    <w:name w:val="纯文本"/>
    <w:basedOn w:val="1061"/>
    <w:next w:val="1104"/>
    <w:link w:val="1105"/>
    <w:qFormat/>
    <w:rPr>
      <w:rFonts w:ascii="宋体" w:hAnsi="Courier New" w:eastAsia="宋体" w:cs="Courier New"/>
      <w:szCs w:val="21"/>
    </w:rPr>
  </w:style>
  <w:style w:type="character" w:styleId="1105">
    <w:name w:val="纯文本 字符"/>
    <w:next w:val="1105"/>
    <w:link w:val="1104"/>
    <w:rPr>
      <w:rFonts w:ascii="宋体" w:hAnsi="Courier New" w:eastAsia="宋体" w:cs="Courier New"/>
      <w:szCs w:val="21"/>
    </w:rPr>
  </w:style>
  <w:style w:type="paragraph" w:styleId="1106">
    <w:name w:val="目录 8"/>
    <w:basedOn w:val="1061"/>
    <w:next w:val="1061"/>
    <w:link w:val="1061"/>
    <w:semiHidden/>
    <w:qFormat/>
    <w:pPr>
      <w:ind w:left="1470"/>
      <w:jc w:val="left"/>
    </w:pPr>
    <w:rPr>
      <w:rFonts w:ascii="Times New Roman" w:hAnsi="Times New Roman" w:eastAsia="宋体" w:cs="Times New Roman"/>
      <w:szCs w:val="21"/>
    </w:rPr>
  </w:style>
  <w:style w:type="paragraph" w:styleId="1107">
    <w:name w:val="日期"/>
    <w:basedOn w:val="1061"/>
    <w:next w:val="1061"/>
    <w:link w:val="1108"/>
    <w:qFormat/>
    <w:rPr>
      <w:rFonts w:ascii="Times New Roman" w:hAnsi="Times New Roman" w:eastAsia="宋体" w:cs="Times New Roman"/>
      <w:sz w:val="24"/>
      <w:szCs w:val="24"/>
    </w:rPr>
  </w:style>
  <w:style w:type="character" w:styleId="1108">
    <w:name w:val="日期 字符"/>
    <w:next w:val="1108"/>
    <w:link w:val="1107"/>
    <w:qFormat/>
    <w:rPr>
      <w:rFonts w:ascii="Times New Roman" w:hAnsi="Times New Roman" w:eastAsia="宋体" w:cs="Times New Roman"/>
      <w:sz w:val="24"/>
      <w:szCs w:val="24"/>
    </w:rPr>
  </w:style>
  <w:style w:type="paragraph" w:styleId="1109">
    <w:name w:val="正文文本缩进 2"/>
    <w:basedOn w:val="1061"/>
    <w:next w:val="1109"/>
    <w:link w:val="1110"/>
    <w:qFormat/>
    <w:pPr>
      <w:ind w:left="630" w:firstLine="645"/>
    </w:pPr>
    <w:rPr>
      <w:rFonts w:ascii="Arial" w:hAnsi="Arial" w:eastAsia="仿宋_GB2312" w:cs="Arial"/>
      <w:sz w:val="32"/>
      <w:szCs w:val="32"/>
    </w:rPr>
  </w:style>
  <w:style w:type="character" w:styleId="1110">
    <w:name w:val="正文文本缩进 2 字符"/>
    <w:next w:val="1110"/>
    <w:link w:val="1109"/>
    <w:qFormat/>
    <w:rPr>
      <w:rFonts w:ascii="Arial" w:hAnsi="Arial" w:eastAsia="仿宋_GB2312" w:cs="Arial"/>
      <w:sz w:val="32"/>
      <w:szCs w:val="32"/>
    </w:rPr>
  </w:style>
  <w:style w:type="paragraph" w:styleId="1111">
    <w:name w:val="批注框文本"/>
    <w:basedOn w:val="1061"/>
    <w:next w:val="1111"/>
    <w:link w:val="1112"/>
    <w:semiHidden/>
    <w:rPr>
      <w:rFonts w:ascii="Times New Roman" w:hAnsi="Times New Roman" w:eastAsia="宋体" w:cs="Times New Roman"/>
      <w:sz w:val="18"/>
      <w:szCs w:val="18"/>
    </w:rPr>
  </w:style>
  <w:style w:type="character" w:styleId="1112">
    <w:name w:val="批注框文本 字符"/>
    <w:next w:val="1112"/>
    <w:link w:val="1111"/>
    <w:semiHidden/>
    <w:qFormat/>
    <w:rPr>
      <w:rFonts w:ascii="Times New Roman" w:hAnsi="Times New Roman" w:eastAsia="宋体" w:cs="Times New Roman"/>
      <w:sz w:val="18"/>
      <w:szCs w:val="18"/>
    </w:rPr>
  </w:style>
  <w:style w:type="paragraph" w:styleId="1113">
    <w:name w:val="页脚"/>
    <w:basedOn w:val="1061"/>
    <w:next w:val="1113"/>
    <w:link w:val="1114"/>
    <w:qFormat/>
    <w:pPr>
      <w:jc w:val="left"/>
      <w:tabs>
        <w:tab w:val="center" w:pos="4153" w:leader="none"/>
        <w:tab w:val="right" w:pos="8306" w:leader="none"/>
      </w:tabs>
    </w:pPr>
    <w:rPr>
      <w:rFonts w:ascii="Times New Roman" w:hAnsi="Times New Roman" w:eastAsia="宋体" w:cs="Times New Roman"/>
      <w:sz w:val="18"/>
      <w:szCs w:val="18"/>
    </w:rPr>
  </w:style>
  <w:style w:type="character" w:styleId="1114">
    <w:name w:val="页脚 字符"/>
    <w:next w:val="1114"/>
    <w:link w:val="1113"/>
    <w:qFormat/>
    <w:rPr>
      <w:rFonts w:ascii="Times New Roman" w:hAnsi="Times New Roman" w:eastAsia="宋体" w:cs="Times New Roman"/>
      <w:sz w:val="18"/>
      <w:szCs w:val="18"/>
    </w:rPr>
  </w:style>
  <w:style w:type="paragraph" w:styleId="1115">
    <w:name w:val="页眉"/>
    <w:basedOn w:val="1061"/>
    <w:next w:val="1115"/>
    <w:link w:val="1116"/>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16">
    <w:name w:val="页眉 字符"/>
    <w:next w:val="1116"/>
    <w:link w:val="1115"/>
    <w:rPr>
      <w:rFonts w:ascii="Times New Roman" w:hAnsi="Times New Roman" w:eastAsia="宋体" w:cs="Times New Roman"/>
      <w:sz w:val="18"/>
      <w:szCs w:val="18"/>
    </w:rPr>
  </w:style>
  <w:style w:type="paragraph" w:styleId="1117">
    <w:name w:val="目录 1"/>
    <w:basedOn w:val="1061"/>
    <w:next w:val="1061"/>
    <w:link w:val="106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118">
    <w:name w:val="目录 4"/>
    <w:basedOn w:val="1061"/>
    <w:next w:val="1061"/>
    <w:link w:val="1061"/>
    <w:semiHidden/>
    <w:pPr>
      <w:ind w:left="630"/>
      <w:jc w:val="left"/>
    </w:pPr>
    <w:rPr>
      <w:rFonts w:ascii="Times New Roman" w:hAnsi="Times New Roman" w:eastAsia="宋体" w:cs="Times New Roman"/>
      <w:szCs w:val="21"/>
    </w:rPr>
  </w:style>
  <w:style w:type="paragraph" w:styleId="1119">
    <w:name w:val="列表"/>
    <w:basedOn w:val="1061"/>
    <w:next w:val="1119"/>
    <w:link w:val="1061"/>
    <w:qFormat/>
    <w:pPr>
      <w:ind w:left="200" w:hanging="200"/>
    </w:pPr>
    <w:rPr>
      <w:rFonts w:ascii="Times New Roman" w:hAnsi="Times New Roman" w:eastAsia="宋体" w:cs="Times New Roman"/>
      <w:szCs w:val="21"/>
    </w:rPr>
  </w:style>
  <w:style w:type="paragraph" w:styleId="1120">
    <w:name w:val="目录 6"/>
    <w:basedOn w:val="1061"/>
    <w:next w:val="1061"/>
    <w:link w:val="1061"/>
    <w:semiHidden/>
    <w:qFormat/>
    <w:pPr>
      <w:ind w:left="1050"/>
      <w:jc w:val="left"/>
    </w:pPr>
    <w:rPr>
      <w:rFonts w:ascii="Times New Roman" w:hAnsi="Times New Roman" w:eastAsia="宋体" w:cs="Times New Roman"/>
      <w:szCs w:val="21"/>
    </w:rPr>
  </w:style>
  <w:style w:type="paragraph" w:styleId="1121">
    <w:name w:val="正文文本缩进 3"/>
    <w:basedOn w:val="1061"/>
    <w:next w:val="1121"/>
    <w:link w:val="1122"/>
    <w:pPr>
      <w:ind w:left="645" w:firstLine="645"/>
    </w:pPr>
    <w:rPr>
      <w:rFonts w:ascii="Arial" w:hAnsi="Arial" w:eastAsia="仿宋_GB2312" w:cs="Arial"/>
      <w:color w:val="ffff00"/>
      <w:sz w:val="32"/>
      <w:szCs w:val="32"/>
    </w:rPr>
  </w:style>
  <w:style w:type="character" w:styleId="1122">
    <w:name w:val="正文文本缩进 3 字符"/>
    <w:next w:val="1122"/>
    <w:link w:val="1121"/>
    <w:rPr>
      <w:rFonts w:ascii="Arial" w:hAnsi="Arial" w:eastAsia="仿宋_GB2312" w:cs="Arial"/>
      <w:color w:val="ffff00"/>
      <w:sz w:val="32"/>
      <w:szCs w:val="32"/>
    </w:rPr>
  </w:style>
  <w:style w:type="paragraph" w:styleId="1123">
    <w:name w:val="图表目录"/>
    <w:basedOn w:val="1061"/>
    <w:next w:val="1061"/>
    <w:link w:val="1061"/>
    <w:semiHidden/>
    <w:qFormat/>
    <w:pPr>
      <w:ind w:left="840" w:hanging="420"/>
    </w:pPr>
    <w:rPr>
      <w:rFonts w:ascii="Times New Roman" w:hAnsi="Times New Roman" w:eastAsia="宋体" w:cs="Times New Roman"/>
      <w:szCs w:val="21"/>
    </w:rPr>
  </w:style>
  <w:style w:type="paragraph" w:styleId="1124">
    <w:name w:val="目录 2"/>
    <w:basedOn w:val="1061"/>
    <w:next w:val="1061"/>
    <w:link w:val="1061"/>
    <w:semiHidden/>
    <w:pPr>
      <w:ind w:left="210"/>
      <w:jc w:val="left"/>
    </w:pPr>
    <w:rPr>
      <w:rFonts w:ascii="Times New Roman" w:hAnsi="Times New Roman" w:eastAsia="宋体" w:cs="Times New Roman"/>
      <w:smallCaps/>
      <w:szCs w:val="24"/>
    </w:rPr>
  </w:style>
  <w:style w:type="paragraph" w:styleId="1125">
    <w:name w:val="目录 9"/>
    <w:basedOn w:val="1061"/>
    <w:next w:val="1061"/>
    <w:link w:val="1061"/>
    <w:semiHidden/>
    <w:pPr>
      <w:ind w:left="1680"/>
      <w:jc w:val="left"/>
    </w:pPr>
    <w:rPr>
      <w:rFonts w:ascii="Times New Roman" w:hAnsi="Times New Roman" w:eastAsia="宋体" w:cs="Times New Roman"/>
      <w:szCs w:val="21"/>
    </w:rPr>
  </w:style>
  <w:style w:type="paragraph" w:styleId="1126">
    <w:name w:val="正文文本 2"/>
    <w:basedOn w:val="1061"/>
    <w:next w:val="1126"/>
    <w:link w:val="1127"/>
    <w:qFormat/>
    <w:pPr>
      <w:jc w:val="center"/>
      <w:widowControl/>
    </w:pPr>
    <w:rPr>
      <w:rFonts w:ascii="楷体_GB2312" w:hAnsi="Times New Roman" w:eastAsia="楷体_GB2312" w:cs="Times New Roman"/>
      <w:sz w:val="28"/>
      <w:szCs w:val="28"/>
    </w:rPr>
  </w:style>
  <w:style w:type="character" w:styleId="1127">
    <w:name w:val="正文文本 2 字符"/>
    <w:next w:val="1127"/>
    <w:link w:val="1126"/>
    <w:qFormat/>
    <w:rPr>
      <w:rFonts w:ascii="楷体_GB2312" w:hAnsi="Times New Roman" w:eastAsia="楷体_GB2312" w:cs="Times New Roman"/>
      <w:sz w:val="28"/>
      <w:szCs w:val="28"/>
    </w:rPr>
  </w:style>
  <w:style w:type="paragraph" w:styleId="1128">
    <w:name w:val="普通(网站)"/>
    <w:basedOn w:val="1061"/>
    <w:next w:val="1128"/>
    <w:link w:val="1061"/>
    <w:uiPriority w:val="99"/>
    <w:qFormat/>
    <w:pPr>
      <w:jc w:val="left"/>
      <w:spacing w:before="100" w:beforeAutospacing="1" w:after="100" w:afterAutospacing="1"/>
      <w:widowControl/>
    </w:pPr>
    <w:rPr>
      <w:rFonts w:ascii="宋体" w:hAnsi="宋体" w:eastAsia="宋体" w:cs="宋体"/>
      <w:sz w:val="24"/>
      <w:szCs w:val="24"/>
    </w:rPr>
  </w:style>
  <w:style w:type="paragraph" w:styleId="1129">
    <w:name w:val="索引 1"/>
    <w:basedOn w:val="1061"/>
    <w:next w:val="1061"/>
    <w:link w:val="1061"/>
    <w:semiHidden/>
    <w:pPr>
      <w:spacing w:line="240" w:lineRule="atLeast"/>
    </w:pPr>
    <w:rPr>
      <w:rFonts w:ascii="Times New Roman" w:hAnsi="Times New Roman" w:eastAsia="宋体" w:cs="Times New Roman"/>
      <w:b/>
      <w:bCs/>
      <w:szCs w:val="21"/>
    </w:rPr>
  </w:style>
  <w:style w:type="paragraph" w:styleId="1130">
    <w:name w:val="批注主题"/>
    <w:basedOn w:val="1091"/>
    <w:next w:val="1091"/>
    <w:link w:val="1131"/>
    <w:semiHidden/>
    <w:qFormat/>
    <w:rPr>
      <w:rFonts w:ascii="Times New Roman" w:hAnsi="Times New Roman" w:eastAsia="宋体" w:cs="Times New Roman"/>
      <w:b/>
      <w:bCs/>
      <w:szCs w:val="21"/>
    </w:rPr>
  </w:style>
  <w:style w:type="character" w:styleId="1131">
    <w:name w:val="批注主题 字符"/>
    <w:next w:val="1131"/>
    <w:link w:val="1130"/>
    <w:semiHidden/>
    <w:qFormat/>
    <w:rPr>
      <w:rFonts w:ascii="Times New Roman" w:hAnsi="Times New Roman" w:eastAsia="宋体" w:cs="Times New Roman"/>
      <w:b/>
      <w:bCs/>
      <w:szCs w:val="21"/>
    </w:rPr>
  </w:style>
  <w:style w:type="paragraph" w:styleId="1132">
    <w:name w:val="正文首行缩进"/>
    <w:basedOn w:val="1095"/>
    <w:next w:val="1132"/>
    <w:link w:val="1133"/>
    <w:pPr>
      <w:ind w:firstLine="200"/>
      <w:spacing w:line="360" w:lineRule="auto"/>
    </w:pPr>
    <w:rPr>
      <w:rFonts w:ascii="仿宋_GB2312" w:hAnsi="Times New Roman" w:eastAsia="仿宋_GB2312" w:cs="Times New Roman"/>
      <w:sz w:val="30"/>
      <w:szCs w:val="30"/>
    </w:rPr>
  </w:style>
  <w:style w:type="character" w:styleId="1133">
    <w:name w:val="正文文本首行缩进 字符"/>
    <w:next w:val="1133"/>
    <w:link w:val="1132"/>
    <w:qFormat/>
    <w:rPr>
      <w:rFonts w:ascii="仿宋_GB2312" w:hAnsi="Times New Roman" w:eastAsia="仿宋_GB2312" w:cs="Times New Roman"/>
      <w:sz w:val="30"/>
      <w:szCs w:val="30"/>
    </w:rPr>
  </w:style>
  <w:style w:type="paragraph" w:styleId="1134">
    <w:name w:val="正文首行缩进 2"/>
    <w:basedOn w:val="1097"/>
    <w:next w:val="1061"/>
    <w:link w:val="1135"/>
    <w:pPr>
      <w:ind w:left="0" w:firstLine="420"/>
      <w:spacing w:after="0" w:line="360" w:lineRule="auto"/>
    </w:pPr>
    <w:rPr>
      <w:rFonts w:ascii="宋体" w:hAnsi="宋体" w:eastAsia="宋体" w:cs="Times New Roman"/>
      <w:szCs w:val="20"/>
    </w:rPr>
  </w:style>
  <w:style w:type="character" w:styleId="1135">
    <w:name w:val="正文文本首行缩进 2 字符"/>
    <w:next w:val="1135"/>
    <w:link w:val="1134"/>
    <w:rPr>
      <w:rFonts w:ascii="宋体" w:hAnsi="宋体" w:eastAsia="宋体" w:cs="Times New Roman"/>
      <w:szCs w:val="20"/>
    </w:rPr>
  </w:style>
  <w:style w:type="table" w:styleId="1136">
    <w:name w:val="网格型"/>
    <w:basedOn w:val="1072"/>
    <w:next w:val="1136"/>
    <w:link w:val="1061"/>
    <w:qFormat/>
    <w:pPr>
      <w:jc w:val="both"/>
      <w:widowControl w:val="off"/>
    </w:pPr>
    <w:rPr>
      <w:rFonts w:ascii="Times New Roman" w:hAnsi="Times New Roman" w:eastAsia="宋体" w:cs="Times New Roman"/>
      <w:sz w:val="20"/>
      <w:szCs w:val="20"/>
    </w:rPr>
    <w:tblPr/>
  </w:style>
  <w:style w:type="character" w:styleId="1137">
    <w:name w:val="要点"/>
    <w:next w:val="1137"/>
    <w:link w:val="1061"/>
    <w:qFormat/>
    <w:rPr>
      <w:b/>
      <w:bCs/>
    </w:rPr>
  </w:style>
  <w:style w:type="character" w:styleId="1138">
    <w:name w:val="页码"/>
    <w:next w:val="1138"/>
    <w:link w:val="1061"/>
    <w:qFormat/>
  </w:style>
  <w:style w:type="character" w:styleId="1139">
    <w:name w:val="已访问的超链接"/>
    <w:next w:val="1139"/>
    <w:link w:val="1061"/>
    <w:rPr>
      <w:color w:val="800080"/>
      <w:u w:val="single"/>
    </w:rPr>
  </w:style>
  <w:style w:type="character" w:styleId="1140">
    <w:name w:val="强调"/>
    <w:next w:val="1140"/>
    <w:link w:val="1061"/>
    <w:qFormat/>
    <w:rPr>
      <w:i/>
    </w:rPr>
  </w:style>
  <w:style w:type="character" w:styleId="1141">
    <w:name w:val="超链接"/>
    <w:next w:val="1141"/>
    <w:link w:val="1061"/>
    <w:rPr>
      <w:color w:val="0000ff"/>
      <w:u w:val="single"/>
    </w:rPr>
  </w:style>
  <w:style w:type="character" w:styleId="1142">
    <w:name w:val="批注引用"/>
    <w:next w:val="1142"/>
    <w:link w:val="1061"/>
    <w:semiHidden/>
    <w:qFormat/>
    <w:rPr>
      <w:sz w:val="21"/>
      <w:szCs w:val="21"/>
    </w:rPr>
  </w:style>
  <w:style w:type="paragraph" w:styleId="1143">
    <w:name w:val="正文首行缩进 21"/>
    <w:basedOn w:val="1144"/>
    <w:next w:val="1061"/>
    <w:link w:val="1061"/>
    <w:qFormat/>
    <w:pPr>
      <w:ind w:left="0" w:firstLine="420"/>
      <w:spacing w:after="0" w:line="360" w:lineRule="auto"/>
    </w:pPr>
    <w:rPr>
      <w:rFonts w:ascii="宋体" w:hAnsi="宋体"/>
      <w:sz w:val="20"/>
      <w:szCs w:val="20"/>
      <w:lang w:val="en-US" w:eastAsia="en-US"/>
    </w:rPr>
  </w:style>
  <w:style w:type="paragraph" w:styleId="1144">
    <w:name w:val="正文文本缩进11"/>
    <w:basedOn w:val="1061"/>
    <w:next w:val="1145"/>
    <w:link w:val="1061"/>
    <w:unhideWhenUsed/>
    <w:qFormat/>
    <w:pPr>
      <w:ind w:left="420"/>
      <w:spacing w:after="120"/>
    </w:pPr>
  </w:style>
  <w:style w:type="paragraph" w:styleId="1145">
    <w:name w:val="寄信人地址1"/>
    <w:basedOn w:val="1061"/>
    <w:next w:val="1145"/>
    <w:link w:val="1061"/>
    <w:qFormat/>
    <w:rPr>
      <w:rFonts w:ascii="Arial" w:hAnsi="Arial" w:eastAsia="宋体" w:cs="宋体"/>
    </w:rPr>
  </w:style>
  <w:style w:type="paragraph" w:styleId="1146">
    <w:name w:val="索引 41"/>
    <w:basedOn w:val="1061"/>
    <w:next w:val="1061"/>
    <w:link w:val="1061"/>
    <w:semiHidden/>
    <w:qFormat/>
    <w:pPr>
      <w:ind w:left="1260"/>
    </w:pPr>
    <w:rPr>
      <w:rFonts w:ascii="Calibri" w:hAnsi="Calibri" w:eastAsia="Calibri" w:cs="宋体"/>
      <w:sz w:val="20"/>
      <w:lang w:val="zh-CN"/>
    </w:rPr>
  </w:style>
  <w:style w:type="paragraph" w:styleId="1147">
    <w:name w:val="正文文本缩进1"/>
    <w:basedOn w:val="1061"/>
    <w:next w:val="1143"/>
    <w:link w:val="1061"/>
    <w:unhideWhenUsed/>
    <w:qFormat/>
    <w:pPr>
      <w:ind w:left="420"/>
      <w:spacing w:after="120"/>
    </w:pPr>
  </w:style>
  <w:style w:type="character" w:styleId="1148">
    <w:name w:val="font5 Char"/>
    <w:next w:val="1148"/>
    <w:link w:val="1061"/>
    <w:rPr>
      <w:rFonts w:ascii="宋体" w:hAnsi="宋体" w:eastAsia="宋体"/>
      <w:sz w:val="28"/>
      <w:szCs w:val="28"/>
      <w:lang w:val="en-US" w:eastAsia="zh-CN" w:bidi="ar-SA"/>
    </w:rPr>
  </w:style>
  <w:style w:type="character" w:styleId="1149">
    <w:name w:val="二级目录 Char"/>
    <w:next w:val="1149"/>
    <w:link w:val="1150"/>
    <w:qFormat/>
    <w:rPr>
      <w:b/>
      <w:sz w:val="30"/>
      <w:szCs w:val="28"/>
    </w:rPr>
  </w:style>
  <w:style w:type="paragraph" w:styleId="1150">
    <w:name w:val="二级目录"/>
    <w:next w:val="1061"/>
    <w:link w:val="1149"/>
    <w:pPr>
      <w:numPr>
        <w:ilvl w:val="0"/>
        <w:numId w:val="2"/>
      </w:numPr>
      <w:tabs>
        <w:tab w:val="left" w:pos="907" w:leader="none"/>
        <w:tab w:val="left" w:pos="1145" w:leader="none"/>
      </w:tabs>
      <w:outlineLvl w:val="1"/>
    </w:pPr>
    <w:rPr>
      <w:b/>
      <w:sz w:val="30"/>
      <w:szCs w:val="28"/>
      <w:lang w:val="en-US" w:eastAsia="zh-CN" w:bidi="ar-SA"/>
    </w:rPr>
  </w:style>
  <w:style w:type="character" w:styleId="1151">
    <w:name w:val="列出段落 Char"/>
    <w:next w:val="1151"/>
    <w:link w:val="1152"/>
    <w:qFormat/>
    <w:rPr>
      <w:rFonts w:ascii="Calibri" w:hAnsi="Calibri"/>
      <w:sz w:val="24"/>
      <w:szCs w:val="24"/>
      <w:lang w:eastAsia="en-US" w:bidi="en-US"/>
    </w:rPr>
  </w:style>
  <w:style w:type="paragraph" w:styleId="1152">
    <w:name w:val="列出段落1"/>
    <w:basedOn w:val="1061"/>
    <w:next w:val="1152"/>
    <w:link w:val="1151"/>
    <w:qFormat/>
    <w:pPr>
      <w:contextualSpacing/>
      <w:ind w:left="720"/>
      <w:jc w:val="left"/>
      <w:widowControl/>
    </w:pPr>
    <w:rPr>
      <w:rFonts w:ascii="Calibri" w:hAnsi="Calibri"/>
      <w:sz w:val="24"/>
      <w:szCs w:val="24"/>
      <w:lang w:eastAsia="en-US" w:bidi="en-US"/>
    </w:rPr>
  </w:style>
  <w:style w:type="paragraph" w:styleId="1153">
    <w:name w:val="Body Text(ch)"/>
    <w:basedOn w:val="1061"/>
    <w:next w:val="1095"/>
    <w:link w:val="1061"/>
    <w:qFormat/>
    <w:pPr>
      <w:spacing w:after="120"/>
    </w:pPr>
    <w:rPr>
      <w:rFonts w:ascii="宋体" w:hAnsi="Arial" w:eastAsia="宋体" w:cs="Times New Roman"/>
      <w:bCs/>
      <w:iCs/>
      <w:szCs w:val="24"/>
    </w:rPr>
  </w:style>
  <w:style w:type="paragraph" w:styleId="1154">
    <w:name w:val="xl27"/>
    <w:basedOn w:val="1061"/>
    <w:next w:val="1154"/>
    <w:link w:val="106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55">
    <w:name w:val="xl26"/>
    <w:basedOn w:val="1061"/>
    <w:next w:val="1155"/>
    <w:link w:val="10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56">
    <w:name w:val="Char"/>
    <w:basedOn w:val="1061"/>
    <w:next w:val="1156"/>
    <w:link w:val="1061"/>
    <w:pPr>
      <w:ind w:firstLine="200"/>
      <w:tabs>
        <w:tab w:val="left" w:pos="360" w:leader="none"/>
      </w:tabs>
    </w:pPr>
    <w:rPr>
      <w:rFonts w:ascii="Times New Roman" w:hAnsi="Times New Roman" w:eastAsia="宋体" w:cs="Times New Roman"/>
      <w:sz w:val="28"/>
      <w:szCs w:val="30"/>
    </w:rPr>
  </w:style>
  <w:style w:type="paragraph" w:styleId="1157">
    <w:name w:val=" Char"/>
    <w:basedOn w:val="1089"/>
    <w:next w:val="1157"/>
    <w:link w:val="1061"/>
    <w:rPr>
      <w:rFonts w:ascii="Tahoma" w:hAnsi="Tahoma"/>
      <w:sz w:val="24"/>
      <w:szCs w:val="24"/>
    </w:rPr>
  </w:style>
  <w:style w:type="paragraph" w:styleId="1158">
    <w:name w:val="普通正文"/>
    <w:basedOn w:val="1061"/>
    <w:next w:val="1158"/>
    <w:link w:val="1061"/>
    <w:qFormat/>
    <w:pPr>
      <w:ind w:firstLine="480"/>
      <w:jc w:val="left"/>
      <w:spacing w:before="120" w:after="120" w:line="360" w:lineRule="auto"/>
    </w:pPr>
    <w:rPr>
      <w:rFonts w:ascii="Arial" w:hAnsi="Arial" w:eastAsia="宋体" w:cs="Times New Roman"/>
      <w:sz w:val="24"/>
      <w:szCs w:val="24"/>
    </w:rPr>
  </w:style>
  <w:style w:type="paragraph" w:styleId="1159">
    <w:name w:val="table_lines"/>
    <w:basedOn w:val="1061"/>
    <w:next w:val="1159"/>
    <w:link w:val="1061"/>
    <w:qFormat/>
    <w:pPr>
      <w:jc w:val="left"/>
      <w:widowControl/>
    </w:pPr>
    <w:rPr>
      <w:rFonts w:ascii="Times New Roman" w:hAnsi="Times New Roman" w:eastAsia="宋体" w:cs="Times New Roman"/>
      <w:sz w:val="20"/>
      <w:szCs w:val="20"/>
      <w:lang w:val="de-DE" w:eastAsia="de-DE"/>
    </w:rPr>
  </w:style>
  <w:style w:type="paragraph" w:styleId="1160">
    <w:name w:val="附录1"/>
    <w:next w:val="1160"/>
    <w:link w:val="1061"/>
    <w:pPr>
      <w:numPr>
        <w:ilvl w:val="0"/>
        <w:numId w:val="2"/>
      </w:numPr>
      <w:spacing w:before="240" w:line="600" w:lineRule="atLeast"/>
      <w:tabs>
        <w:tab w:val="left" w:pos="907" w:leader="none"/>
      </w:tabs>
    </w:pPr>
    <w:rPr>
      <w:b/>
      <w:i/>
      <w:sz w:val="28"/>
      <w:lang w:val="en-US" w:eastAsia="zh-CN" w:bidi="ar-SA"/>
    </w:rPr>
  </w:style>
  <w:style w:type="paragraph" w:styleId="1161">
    <w:name w:val="font7"/>
    <w:basedOn w:val="1061"/>
    <w:next w:val="1161"/>
    <w:link w:val="1061"/>
    <w:pPr>
      <w:jc w:val="left"/>
      <w:spacing w:before="100" w:beforeAutospacing="1" w:after="100" w:afterAutospacing="1"/>
      <w:widowControl/>
    </w:pPr>
    <w:rPr>
      <w:rFonts w:hint="eastAsia" w:ascii="宋体" w:hAnsi="宋体" w:eastAsia="宋体" w:cs="Times New Roman"/>
      <w:sz w:val="18"/>
      <w:szCs w:val="18"/>
    </w:rPr>
  </w:style>
  <w:style w:type="paragraph" w:styleId="1162">
    <w:name w:val=" Char Char Char Char"/>
    <w:basedOn w:val="1089"/>
    <w:next w:val="1162"/>
    <w:link w:val="1061"/>
    <w:pPr>
      <w:spacing w:line="360" w:lineRule="auto"/>
    </w:pPr>
    <w:rPr>
      <w:rFonts w:ascii="Tahoma" w:hAnsi="Tahoma"/>
      <w:sz w:val="24"/>
      <w:szCs w:val="24"/>
    </w:rPr>
  </w:style>
  <w:style w:type="paragraph" w:styleId="1163">
    <w:name w:val="列表段落"/>
    <w:basedOn w:val="1061"/>
    <w:next w:val="1163"/>
    <w:link w:val="1061"/>
    <w:qFormat/>
    <w:pPr>
      <w:contextualSpacing/>
      <w:ind w:left="720"/>
      <w:jc w:val="left"/>
      <w:widowControl/>
    </w:pPr>
    <w:rPr>
      <w:rFonts w:ascii="Calibri" w:hAnsi="Calibri" w:eastAsia="宋体" w:cs="Times New Roman"/>
      <w:sz w:val="24"/>
      <w:szCs w:val="24"/>
      <w:lang w:eastAsia="en-US" w:bidi="en-US"/>
    </w:rPr>
  </w:style>
  <w:style w:type="paragraph" w:styleId="1164">
    <w:name w:val="4"/>
    <w:basedOn w:val="1061"/>
    <w:next w:val="1121"/>
    <w:link w:val="1061"/>
    <w:qFormat/>
    <w:pPr>
      <w:ind w:firstLine="420"/>
      <w:spacing w:line="360" w:lineRule="auto"/>
    </w:pPr>
    <w:rPr>
      <w:rFonts w:ascii="Times New Roman" w:hAnsi="Times New Roman" w:eastAsia="宋体" w:cs="Times New Roman"/>
      <w:color w:val="ff0000"/>
      <w:sz w:val="24"/>
      <w:szCs w:val="24"/>
    </w:rPr>
  </w:style>
  <w:style w:type="paragraph" w:styleId="1165">
    <w:name w:val="普通 (Web)"/>
    <w:basedOn w:val="1061"/>
    <w:next w:val="1165"/>
    <w:link w:val="1061"/>
    <w:pPr>
      <w:jc w:val="left"/>
      <w:spacing w:before="100" w:beforeAutospacing="1" w:after="100" w:afterAutospacing="1"/>
      <w:widowControl/>
    </w:pPr>
    <w:rPr>
      <w:rFonts w:ascii="宋体" w:hAnsi="宋体" w:eastAsia="宋体" w:cs="Times New Roman"/>
      <w:sz w:val="24"/>
      <w:szCs w:val="24"/>
    </w:rPr>
  </w:style>
  <w:style w:type="paragraph" w:styleId="1166">
    <w:name w:val=" Char Char Char Char Char Char Char Char Char Char"/>
    <w:basedOn w:val="1061"/>
    <w:next w:val="1166"/>
    <w:link w:val="1061"/>
    <w:qFormat/>
    <w:pPr>
      <w:spacing w:line="360" w:lineRule="auto"/>
    </w:pPr>
    <w:rPr>
      <w:rFonts w:ascii="Times New Roman" w:hAnsi="Times New Roman" w:eastAsia="宋体" w:cs="Times New Roman"/>
      <w:sz w:val="24"/>
      <w:szCs w:val="20"/>
    </w:rPr>
  </w:style>
  <w:style w:type="paragraph" w:styleId="1167">
    <w:name w:val="样式1"/>
    <w:basedOn w:val="1061"/>
    <w:next w:val="1167"/>
    <w:link w:val="1061"/>
    <w:pPr>
      <w:numPr>
        <w:ilvl w:val="0"/>
        <w:numId w:val="3"/>
      </w:numPr>
      <w:tabs>
        <w:tab w:val="left" w:pos="709" w:leader="none"/>
      </w:tabs>
    </w:pPr>
    <w:rPr>
      <w:rFonts w:ascii="宋体" w:hAnsi="宋体" w:eastAsia="宋体" w:cs="Times New Roman"/>
      <w:szCs w:val="21"/>
    </w:rPr>
  </w:style>
  <w:style w:type="paragraph" w:styleId="1168">
    <w:name w:val="font6"/>
    <w:basedOn w:val="1061"/>
    <w:next w:val="1168"/>
    <w:link w:val="1061"/>
    <w:pPr>
      <w:jc w:val="left"/>
      <w:spacing w:before="100" w:beforeAutospacing="1" w:after="100" w:afterAutospacing="1"/>
      <w:widowControl/>
    </w:pPr>
    <w:rPr>
      <w:rFonts w:hint="eastAsia" w:ascii="宋体" w:hAnsi="宋体" w:eastAsia="宋体" w:cs="Times New Roman"/>
      <w:sz w:val="28"/>
      <w:szCs w:val="28"/>
      <w:u w:val="single"/>
    </w:rPr>
  </w:style>
  <w:style w:type="paragraph" w:styleId="1169">
    <w:name w:val="xl25"/>
    <w:basedOn w:val="1061"/>
    <w:next w:val="1169"/>
    <w:link w:val="106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0">
    <w:name w:val="图标"/>
    <w:basedOn w:val="1061"/>
    <w:next w:val="1061"/>
    <w:link w:val="106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71">
    <w:name w:val="标题3"/>
    <w:basedOn w:val="1061"/>
    <w:next w:val="1061"/>
    <w:link w:val="1061"/>
    <w:pPr>
      <w:ind w:firstLine="624"/>
      <w:spacing w:line="590" w:lineRule="atLeast"/>
    </w:pPr>
    <w:rPr>
      <w:rFonts w:ascii="方正黑体_GBK" w:hAnsi="Times New Roman" w:eastAsia="方正黑体_GBK" w:cs="Times New Roman"/>
      <w:sz w:val="32"/>
      <w:szCs w:val="32"/>
    </w:rPr>
  </w:style>
  <w:style w:type="paragraph" w:styleId="1172">
    <w:name w:val="xl24"/>
    <w:basedOn w:val="1061"/>
    <w:next w:val="1172"/>
    <w:link w:val="10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73">
    <w:name w:val="xl29"/>
    <w:basedOn w:val="1061"/>
    <w:next w:val="1173"/>
    <w:link w:val="1061"/>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74">
    <w:name w:val="Char Char Char Char Char Char Char Char"/>
    <w:basedOn w:val="1061"/>
    <w:next w:val="1174"/>
    <w:link w:val="1061"/>
    <w:qFormat/>
    <w:pPr>
      <w:jc w:val="left"/>
      <w:spacing w:after="160" w:line="240" w:lineRule="exact"/>
      <w:widowControl/>
    </w:pPr>
    <w:rPr>
      <w:rFonts w:ascii="Verdana" w:hAnsi="Verdana" w:eastAsia="宋体" w:cs="Times New Roman"/>
      <w:sz w:val="20"/>
      <w:szCs w:val="20"/>
      <w:lang w:eastAsia="en-US"/>
    </w:rPr>
  </w:style>
  <w:style w:type="paragraph" w:styleId="1175">
    <w:name w:val="xl28"/>
    <w:basedOn w:val="1061"/>
    <w:next w:val="1175"/>
    <w:link w:val="106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76">
    <w:name w:val=" Char Char Char Char Char Char Char Char"/>
    <w:basedOn w:val="1061"/>
    <w:next w:val="1176"/>
    <w:link w:val="1061"/>
    <w:qFormat/>
    <w:pPr>
      <w:jc w:val="left"/>
      <w:spacing w:after="160" w:line="240" w:lineRule="exact"/>
      <w:widowControl/>
    </w:pPr>
    <w:rPr>
      <w:rFonts w:ascii="Verdana" w:hAnsi="Verdana" w:eastAsia="宋体" w:cs="Times New Roman"/>
      <w:sz w:val="20"/>
      <w:szCs w:val="20"/>
      <w:lang w:eastAsia="en-US"/>
    </w:rPr>
  </w:style>
  <w:style w:type="paragraph" w:styleId="1177">
    <w:name w:val="xl30"/>
    <w:basedOn w:val="1061"/>
    <w:next w:val="1177"/>
    <w:link w:val="1061"/>
    <w:qFormat/>
    <w:pPr>
      <w:jc w:val="center"/>
      <w:spacing w:before="100" w:beforeAutospacing="1" w:after="100" w:afterAutospacing="1"/>
      <w:widowControl/>
    </w:pPr>
    <w:rPr>
      <w:rFonts w:ascii="宋体" w:hAnsi="宋体" w:eastAsia="宋体" w:cs="Times New Roman"/>
      <w:b/>
      <w:bCs/>
      <w:sz w:val="36"/>
      <w:szCs w:val="36"/>
    </w:rPr>
  </w:style>
  <w:style w:type="paragraph" w:styleId="1178">
    <w:name w:val="Char Char Char Char"/>
    <w:basedOn w:val="1089"/>
    <w:next w:val="1178"/>
    <w:link w:val="1061"/>
    <w:pPr>
      <w:spacing w:line="360" w:lineRule="auto"/>
    </w:pPr>
    <w:rPr>
      <w:rFonts w:ascii="Tahoma" w:hAnsi="Tahoma"/>
      <w:sz w:val="24"/>
      <w:szCs w:val="24"/>
    </w:rPr>
  </w:style>
  <w:style w:type="paragraph" w:styleId="1179">
    <w:name w:val="table_1stline"/>
    <w:basedOn w:val="1061"/>
    <w:next w:val="1179"/>
    <w:link w:val="1061"/>
    <w:pPr>
      <w:jc w:val="left"/>
      <w:spacing w:before="120"/>
      <w:widowControl/>
    </w:pPr>
    <w:rPr>
      <w:rFonts w:ascii="Times New Roman" w:hAnsi="Times New Roman" w:eastAsia="宋体" w:cs="Times New Roman"/>
      <w:bCs/>
      <w:sz w:val="20"/>
      <w:szCs w:val="20"/>
      <w:lang w:val="de-DE" w:eastAsia="de-DE"/>
    </w:rPr>
  </w:style>
  <w:style w:type="paragraph" w:styleId="1180">
    <w:name w:val="font5"/>
    <w:basedOn w:val="1061"/>
    <w:next w:val="1180"/>
    <w:link w:val="1061"/>
    <w:pPr>
      <w:jc w:val="left"/>
      <w:spacing w:before="100" w:beforeAutospacing="1" w:after="100" w:afterAutospacing="1"/>
      <w:widowControl/>
    </w:pPr>
    <w:rPr>
      <w:rFonts w:hint="eastAsia" w:ascii="宋体" w:hAnsi="宋体" w:eastAsia="宋体" w:cs="Times New Roman"/>
      <w:sz w:val="28"/>
      <w:szCs w:val="28"/>
    </w:rPr>
  </w:style>
  <w:style w:type="paragraph" w:styleId="1181">
    <w:name w:val="标题1"/>
    <w:basedOn w:val="1061"/>
    <w:next w:val="1061"/>
    <w:link w:val="106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82">
    <w:name w:val="_Style 112"/>
    <w:next w:val="1182"/>
    <w:link w:val="1061"/>
    <w:uiPriority w:val="99"/>
    <w:semiHidden/>
    <w:rPr>
      <w:sz w:val="21"/>
      <w:szCs w:val="21"/>
      <w:lang w:val="en-US" w:eastAsia="zh-CN" w:bidi="ar-SA"/>
    </w:rPr>
  </w:style>
  <w:style w:type="paragraph" w:styleId="1183">
    <w:name w:val="无间隔"/>
    <w:next w:val="1183"/>
    <w:link w:val="1061"/>
    <w:uiPriority w:val="99"/>
    <w:qFormat/>
    <w:pPr>
      <w:jc w:val="both"/>
      <w:widowControl w:val="off"/>
    </w:pPr>
    <w:rPr>
      <w:sz w:val="21"/>
      <w:szCs w:val="21"/>
      <w:lang w:val="en-US" w:eastAsia="zh-CN" w:bidi="ar-SA"/>
    </w:rPr>
  </w:style>
  <w:style w:type="table" w:styleId="1184">
    <w:name w:val="Table Normal"/>
    <w:next w:val="1184"/>
    <w:link w:val="1061"/>
    <w:qFormat/>
    <w:rPr>
      <w:lang w:val="en-US" w:eastAsia="zh-CN" w:bidi="ar-SA"/>
    </w:rPr>
    <w:tblPr/>
  </w:style>
  <w:style w:type="paragraph" w:styleId="1185">
    <w:name w:val="正文文本 211"/>
    <w:basedOn w:val="1061"/>
    <w:next w:val="1185"/>
    <w:link w:val="1061"/>
    <w:uiPriority w:val="99"/>
    <w:qFormat/>
    <w:pPr>
      <w:jc w:val="center"/>
    </w:pPr>
    <w:rPr>
      <w:b/>
      <w:bCs/>
      <w:sz w:val="20"/>
      <w:szCs w:val="20"/>
    </w:rPr>
  </w:style>
  <w:style w:type="paragraph" w:styleId="1186">
    <w:name w:val="正文文本1"/>
    <w:basedOn w:val="1061"/>
    <w:next w:val="1061"/>
    <w:link w:val="1061"/>
    <w:semiHidden/>
    <w:qFormat/>
    <w:rPr>
      <w:rFonts w:ascii="Arial" w:hAnsi="Arial" w:eastAsia="Arial" w:cs="Arial"/>
      <w:sz w:val="21"/>
      <w:szCs w:val="21"/>
      <w:lang w:val="en-US" w:eastAsia="en-US" w:bidi="ar-SA"/>
    </w:rPr>
  </w:style>
  <w:style w:type="paragraph" w:styleId="1187">
    <w:name w:val="正文文本12"/>
    <w:basedOn w:val="1061"/>
    <w:next w:val="1187"/>
    <w:link w:val="1061"/>
    <w:uiPriority w:val="1"/>
    <w:qFormat/>
    <w:pPr>
      <w:ind w:left="120"/>
    </w:pPr>
    <w:rPr>
      <w:rFonts w:ascii="宋体" w:hAnsi="宋体" w:eastAsia="宋体" w:cs="宋体"/>
      <w:sz w:val="21"/>
      <w:szCs w:val="21"/>
      <w:lang w:val="zh-CN" w:eastAsia="zh-CN" w:bidi="zh-CN"/>
    </w:rPr>
  </w:style>
  <w:style w:type="paragraph" w:styleId="1188">
    <w:name w:val="纯文本1"/>
    <w:basedOn w:val="1061"/>
    <w:next w:val="1188"/>
    <w:link w:val="1061"/>
    <w:qFormat/>
    <w:rPr>
      <w:rFonts w:ascii="宋体" w:hAnsi="Courier New" w:cs="Courier New"/>
    </w:rPr>
  </w:style>
  <w:style w:type="table" w:styleId="1189">
    <w:name w:val="网格型1"/>
    <w:basedOn w:val="1190"/>
    <w:next w:val="1189"/>
    <w:link w:val="1061"/>
    <w:qFormat/>
    <w:pPr>
      <w:jc w:val="both"/>
      <w:widowControl w:val="off"/>
    </w:pPr>
    <w:tblPr/>
  </w:style>
  <w:style w:type="table" w:styleId="1190">
    <w:name w:val="普通表格1"/>
    <w:next w:val="1190"/>
    <w:link w:val="1061"/>
    <w:uiPriority w:val="99"/>
    <w:unhideWhenUsed/>
    <w:qFormat/>
    <w:rPr>
      <w:lang w:val="en-US" w:eastAsia="zh-CN" w:bidi="ar-SA"/>
    </w:rPr>
    <w:tblPr/>
  </w:style>
  <w:style w:type="paragraph" w:styleId="1191">
    <w:name w:val="修订"/>
    <w:next w:val="1191"/>
    <w:link w:val="1061"/>
    <w:uiPriority w:val="99"/>
    <w:unhideWhenUsed/>
    <w:rPr>
      <w:sz w:val="21"/>
      <w:szCs w:val="22"/>
      <w:lang w:val="en-US" w:eastAsia="zh-CN" w:bidi="ar-SA"/>
    </w:rPr>
  </w:style>
  <w:style w:type="character" w:styleId="1192" w:default="1">
    <w:name w:val="Default Paragraph Font"/>
    <w:uiPriority w:val="1"/>
    <w:semiHidden/>
    <w:unhideWhenUsed/>
  </w:style>
  <w:style w:type="numbering" w:styleId="1193" w:default="1">
    <w:name w:val="No List"/>
    <w:uiPriority w:val="99"/>
    <w:semiHidden/>
    <w:unhideWhenUsed/>
  </w:style>
  <w:style w:type="table" w:styleId="11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林赵霖</cp:lastModifiedBy>
  <cp:revision>4</cp:revision>
  <dcterms:created xsi:type="dcterms:W3CDTF">2023-03-27T07:28:00Z</dcterms:created>
  <dcterms:modified xsi:type="dcterms:W3CDTF">2026-04-03T02:51:10Z</dcterms:modified>
</cp:coreProperties>
</file>