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01D050">
      <w:pPr>
        <w:tabs>
          <w:tab w:val="left" w:pos="4651"/>
        </w:tabs>
        <w:ind w:firstLine="1735"/>
        <w:rPr>
          <w:rFonts w:hint="eastAsia" w:ascii="Times New Roman" w:hAnsi="Times New Roman" w:eastAsia="华文新魏" w:cs="Times New Roman"/>
          <w:b/>
          <w:sz w:val="116"/>
          <w:szCs w:val="72"/>
        </w:rPr>
      </w:pPr>
      <w:r>
        <w:rPr>
          <w:rFonts w:hint="eastAsia" w:ascii="Times New Roman" w:hAnsi="Times New Roman" w:eastAsia="华文新魏" w:cs="Times New Roman"/>
          <w:b/>
          <w:sz w:val="116"/>
          <w:szCs w:val="72"/>
        </w:rPr>
        <w:tab/>
      </w:r>
    </w:p>
    <w:p w14:paraId="1BA336DD">
      <w:pPr>
        <w:ind w:firstLine="1735"/>
        <w:rPr>
          <w:rFonts w:ascii="Times New Roman" w:hAnsi="Times New Roman" w:eastAsia="华文新魏" w:cs="Times New Roman"/>
          <w:b/>
          <w:sz w:val="116"/>
          <w:szCs w:val="72"/>
        </w:rPr>
      </w:pPr>
    </w:p>
    <w:p w14:paraId="195B3C2E">
      <w:pPr>
        <w:jc w:val="center"/>
        <w:rPr>
          <w:rFonts w:hint="eastAsia" w:ascii="宋体" w:hAnsi="宋体" w:eastAsia="宋体" w:cs="宋体"/>
          <w:b/>
          <w:sz w:val="72"/>
          <w:szCs w:val="72"/>
        </w:rPr>
      </w:pPr>
      <w:r>
        <w:rPr>
          <w:rFonts w:hint="eastAsia" w:ascii="宋体" w:hAnsi="宋体" w:eastAsia="宋体" w:cs="宋体"/>
          <w:b/>
          <w:sz w:val="72"/>
          <w:szCs w:val="72"/>
        </w:rPr>
        <w:t>单一来源采购文件</w:t>
      </w:r>
    </w:p>
    <w:p w14:paraId="46889CE5">
      <w:pPr>
        <w:rPr>
          <w:rFonts w:hint="eastAsia" w:ascii="Times New Roman" w:hAnsi="Times New Roman" w:eastAsia="宋体" w:cs="Times New Roman"/>
          <w:b/>
          <w:sz w:val="72"/>
          <w:szCs w:val="72"/>
        </w:rPr>
      </w:pPr>
    </w:p>
    <w:p w14:paraId="22FCA712">
      <w:pPr>
        <w:ind w:firstLine="1411"/>
        <w:rPr>
          <w:rFonts w:ascii="Times New Roman" w:hAnsi="Times New Roman" w:eastAsia="宋体" w:cs="Times New Roman"/>
          <w:sz w:val="72"/>
          <w:szCs w:val="72"/>
        </w:rPr>
      </w:pPr>
    </w:p>
    <w:p w14:paraId="3BE1AC06">
      <w:pPr>
        <w:spacing w:line="360" w:lineRule="auto"/>
        <w:ind w:firstLine="1285"/>
        <w:rPr>
          <w:rFonts w:ascii="Times New Roman" w:hAnsi="Times New Roman" w:eastAsia="宋体" w:cs="Times New Roman"/>
          <w:b/>
          <w:sz w:val="32"/>
          <w:szCs w:val="32"/>
        </w:rPr>
      </w:pPr>
    </w:p>
    <w:p w14:paraId="6390EC9B">
      <w:pPr>
        <w:spacing w:line="360" w:lineRule="auto"/>
        <w:ind w:firstLine="1285"/>
        <w:rPr>
          <w:rFonts w:hint="eastAsia" w:ascii="Times New Roman" w:hAnsi="Times New Roman" w:eastAsia="宋体" w:cs="Times New Roman"/>
          <w:b/>
          <w:sz w:val="32"/>
          <w:szCs w:val="32"/>
          <w:lang w:eastAsia="zh-CN"/>
        </w:rPr>
      </w:pPr>
      <w:r>
        <w:rPr>
          <w:rFonts w:hint="eastAsia" w:ascii="Times New Roman" w:hAnsi="Times New Roman" w:eastAsia="宋体" w:cs="Times New Roman"/>
          <w:b/>
          <w:sz w:val="32"/>
          <w:szCs w:val="32"/>
        </w:rPr>
        <w:t>采购编号：</w:t>
      </w:r>
      <w:r>
        <w:rPr>
          <w:rFonts w:hint="eastAsia" w:cs="Times New Roman"/>
          <w:b/>
          <w:sz w:val="32"/>
          <w:szCs w:val="32"/>
          <w:lang w:eastAsia="zh-CN"/>
        </w:rPr>
        <w:t>JSZC-320585-TCLY-D2026-0005</w:t>
      </w:r>
    </w:p>
    <w:p w14:paraId="3FC24BE8">
      <w:pPr>
        <w:spacing w:line="360" w:lineRule="auto"/>
        <w:ind w:firstLine="1285"/>
        <w:rPr>
          <w:rFonts w:hint="eastAsia" w:ascii="Times New Roman" w:hAnsi="Times New Roman" w:eastAsia="宋体" w:cs="Times New Roman"/>
          <w:b/>
          <w:sz w:val="32"/>
          <w:szCs w:val="32"/>
          <w:lang w:eastAsia="zh-CN"/>
        </w:rPr>
      </w:pPr>
      <w:r>
        <w:rPr>
          <w:rFonts w:hint="eastAsia" w:ascii="Times New Roman" w:hAnsi="Times New Roman" w:eastAsia="宋体" w:cs="Times New Roman"/>
          <w:b/>
          <w:sz w:val="32"/>
          <w:szCs w:val="32"/>
        </w:rPr>
        <w:t>采购名称：</w:t>
      </w:r>
      <w:r>
        <w:rPr>
          <w:rFonts w:hint="eastAsia" w:ascii="Times New Roman" w:hAnsi="Times New Roman" w:eastAsia="宋体" w:cs="Times New Roman"/>
          <w:b/>
          <w:sz w:val="32"/>
          <w:szCs w:val="32"/>
          <w:lang w:eastAsia="zh-CN"/>
        </w:rPr>
        <w:t>太仓高质量发展智库服务</w:t>
      </w:r>
    </w:p>
    <w:p w14:paraId="75566473">
      <w:pPr>
        <w:spacing w:line="360" w:lineRule="auto"/>
        <w:ind w:firstLine="1285"/>
        <w:rPr>
          <w:rFonts w:hint="eastAsia" w:ascii="Times New Roman" w:hAnsi="Times New Roman" w:eastAsia="宋体" w:cs="Times New Roman"/>
          <w:b/>
          <w:sz w:val="32"/>
          <w:szCs w:val="32"/>
          <w:lang w:eastAsia="zh-CN"/>
        </w:rPr>
      </w:pPr>
      <w:r>
        <w:rPr>
          <w:rFonts w:hint="eastAsia" w:ascii="Times New Roman" w:hAnsi="Times New Roman" w:eastAsia="宋体" w:cs="Times New Roman"/>
          <w:b/>
          <w:sz w:val="32"/>
          <w:szCs w:val="32"/>
        </w:rPr>
        <w:t>采购人：</w:t>
      </w:r>
      <w:r>
        <w:rPr>
          <w:rFonts w:hint="eastAsia" w:cs="Times New Roman"/>
          <w:b/>
          <w:sz w:val="32"/>
          <w:szCs w:val="32"/>
          <w:lang w:eastAsia="zh-CN"/>
        </w:rPr>
        <w:t>中国共产党太仓市委员会宣传部</w:t>
      </w:r>
    </w:p>
    <w:p w14:paraId="3B3DD824">
      <w:pPr>
        <w:spacing w:line="360" w:lineRule="auto"/>
        <w:ind w:firstLine="1285"/>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t>采购项目类别：服务类</w:t>
      </w:r>
    </w:p>
    <w:p w14:paraId="3F1ADC1F">
      <w:pPr>
        <w:spacing w:line="360" w:lineRule="auto"/>
        <w:ind w:firstLine="1285"/>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t>标的所属行业：</w:t>
      </w:r>
      <w:r>
        <w:rPr>
          <w:rFonts w:hint="eastAsia" w:cs="Times New Roman"/>
          <w:b/>
          <w:sz w:val="32"/>
          <w:szCs w:val="32"/>
          <w:lang w:eastAsia="zh-CN"/>
        </w:rPr>
        <w:t>（十六）其他未列明行业</w:t>
      </w:r>
      <w:r>
        <w:rPr>
          <w:rFonts w:hint="eastAsia" w:ascii="Times New Roman" w:hAnsi="Times New Roman" w:eastAsia="宋体" w:cs="Times New Roman"/>
          <w:b/>
          <w:sz w:val="32"/>
          <w:szCs w:val="32"/>
        </w:rPr>
        <w:t xml:space="preserve"> </w:t>
      </w:r>
    </w:p>
    <w:p w14:paraId="05D20CF3">
      <w:pPr>
        <w:rPr>
          <w:rFonts w:hint="eastAsia" w:ascii="Times New Roman" w:hAnsi="Times New Roman" w:eastAsia="宋体" w:cs="Times New Roman"/>
          <w:sz w:val="28"/>
          <w:szCs w:val="28"/>
        </w:rPr>
      </w:pPr>
    </w:p>
    <w:p w14:paraId="27D732E1">
      <w:pPr>
        <w:rPr>
          <w:rFonts w:hint="eastAsia" w:ascii="宋体" w:hAnsi="宋体" w:eastAsia="宋体" w:cs="Times New Roman"/>
          <w:b/>
          <w:sz w:val="32"/>
          <w:szCs w:val="28"/>
        </w:rPr>
      </w:pPr>
    </w:p>
    <w:p w14:paraId="6D3CEA6E">
      <w:pPr>
        <w:jc w:val="center"/>
        <w:rPr>
          <w:rFonts w:hint="eastAsia" w:ascii="宋体" w:hAnsi="宋体" w:eastAsia="宋体" w:cs="Times New Roman"/>
          <w:b/>
          <w:sz w:val="32"/>
          <w:szCs w:val="28"/>
          <w:lang w:eastAsia="zh-CN"/>
        </w:rPr>
      </w:pPr>
      <w:r>
        <w:rPr>
          <w:rFonts w:hint="eastAsia" w:ascii="宋体" w:hAnsi="宋体" w:cs="Times New Roman"/>
          <w:b/>
          <w:sz w:val="32"/>
          <w:szCs w:val="28"/>
          <w:lang w:eastAsia="zh-CN"/>
        </w:rPr>
        <w:t>江苏正信立远项目管理有限公司</w:t>
      </w:r>
    </w:p>
    <w:p w14:paraId="693B93CE">
      <w:pPr>
        <w:jc w:val="center"/>
        <w:rPr>
          <w:rFonts w:ascii="宋体" w:hAnsi="宋体" w:eastAsia="宋体" w:cs="Times New Roman"/>
          <w:b/>
          <w:sz w:val="32"/>
          <w:szCs w:val="28"/>
        </w:rPr>
      </w:pPr>
      <w:r>
        <w:rPr>
          <w:rFonts w:hint="eastAsia" w:ascii="宋体" w:hAnsi="宋体" w:cs="Times New Roman"/>
          <w:b/>
          <w:sz w:val="32"/>
          <w:szCs w:val="28"/>
          <w:lang w:eastAsia="zh-CN"/>
        </w:rPr>
        <w:t>2026</w:t>
      </w:r>
      <w:r>
        <w:rPr>
          <w:rFonts w:hint="eastAsia" w:ascii="宋体" w:hAnsi="宋体" w:eastAsia="宋体" w:cs="Times New Roman"/>
          <w:b/>
          <w:sz w:val="32"/>
          <w:szCs w:val="28"/>
        </w:rPr>
        <w:t>年</w:t>
      </w:r>
      <w:r>
        <w:rPr>
          <w:rFonts w:hint="eastAsia" w:ascii="宋体" w:hAnsi="宋体" w:cs="Times New Roman"/>
          <w:b/>
          <w:sz w:val="32"/>
          <w:szCs w:val="28"/>
          <w:lang w:val="en-US" w:eastAsia="zh-CN"/>
        </w:rPr>
        <w:t>4</w:t>
      </w:r>
      <w:r>
        <w:rPr>
          <w:rFonts w:hint="eastAsia" w:ascii="宋体" w:hAnsi="宋体" w:eastAsia="宋体" w:cs="Times New Roman"/>
          <w:b/>
          <w:sz w:val="32"/>
          <w:szCs w:val="28"/>
        </w:rPr>
        <w:t>月</w:t>
      </w:r>
    </w:p>
    <w:p w14:paraId="75187D80">
      <w:pPr>
        <w:spacing w:line="340" w:lineRule="exact"/>
        <w:ind w:firstLine="2875"/>
        <w:outlineLvl w:val="0"/>
        <w:rPr>
          <w:rFonts w:ascii="宋体" w:hAnsi="宋体" w:eastAsia="宋体" w:cs="Times New Roman"/>
          <w:b/>
          <w:sz w:val="32"/>
        </w:rPr>
      </w:pPr>
    </w:p>
    <w:p w14:paraId="0C01FF33">
      <w:pPr>
        <w:spacing w:line="340" w:lineRule="exact"/>
        <w:ind w:firstLine="2875"/>
        <w:outlineLvl w:val="0"/>
        <w:rPr>
          <w:rFonts w:ascii="宋体" w:hAnsi="宋体" w:eastAsia="宋体" w:cs="Times New Roman"/>
          <w:b/>
          <w:sz w:val="32"/>
        </w:rPr>
      </w:pPr>
    </w:p>
    <w:p w14:paraId="1259252B">
      <w:pPr>
        <w:rPr>
          <w:rFonts w:ascii="宋体" w:hAnsi="宋体" w:eastAsia="宋体" w:cs="Times New Roman"/>
          <w:b/>
          <w:sz w:val="32"/>
        </w:rPr>
      </w:pPr>
      <w:r>
        <w:rPr>
          <w:rFonts w:ascii="宋体" w:hAnsi="宋体" w:eastAsia="宋体" w:cs="Times New Roman"/>
          <w:b/>
          <w:sz w:val="32"/>
        </w:rPr>
        <w:br w:type="page"/>
      </w:r>
    </w:p>
    <w:p w14:paraId="7BE22645">
      <w:pPr>
        <w:pStyle w:val="15"/>
      </w:pPr>
    </w:p>
    <w:p w14:paraId="519D7FFB">
      <w:pPr>
        <w:pStyle w:val="2"/>
        <w:spacing w:before="0" w:after="0" w:line="240" w:lineRule="auto"/>
        <w:jc w:val="center"/>
        <w:rPr>
          <w:rFonts w:hint="eastAsia" w:cs="Times New Roman"/>
          <w:sz w:val="36"/>
          <w:szCs w:val="36"/>
        </w:rPr>
      </w:pPr>
      <w:bookmarkStart w:id="0" w:name="_Toc21451"/>
      <w:bookmarkStart w:id="1" w:name="_Toc20940_WPSOffice_Level1"/>
      <w:r>
        <w:rPr>
          <w:rFonts w:hint="eastAsia" w:cs="Times New Roman"/>
          <w:sz w:val="36"/>
          <w:szCs w:val="36"/>
        </w:rPr>
        <w:t>目    录</w:t>
      </w:r>
      <w:bookmarkEnd w:id="0"/>
    </w:p>
    <w:p w14:paraId="65624A12">
      <w:pPr>
        <w:pStyle w:val="26"/>
        <w:tabs>
          <w:tab w:val="right" w:leader="dot" w:pos="9859"/>
        </w:tabs>
        <w:rPr>
          <w:rFonts w:hint="eastAsia" w:ascii="Times New Roman" w:hAnsi="Times New Roman" w:eastAsia="宋体" w:cs="Times New Roman"/>
        </w:rPr>
      </w:pPr>
    </w:p>
    <w:p w14:paraId="179EFB69">
      <w:pPr>
        <w:pStyle w:val="26"/>
        <w:tabs>
          <w:tab w:val="right" w:leader="dot" w:pos="8820"/>
        </w:tabs>
        <w:jc w:val="left"/>
        <w:rPr>
          <w:rFonts w:ascii="宋体" w:hAnsi="宋体" w:eastAsia="宋体" w:cs="Times New Roman"/>
          <w:sz w:val="32"/>
          <w:szCs w:val="32"/>
        </w:rPr>
      </w:pPr>
      <w:r>
        <w:rPr>
          <w:rFonts w:hint="eastAsia" w:ascii="宋体" w:hAnsi="宋体" w:eastAsia="宋体" w:cs="Times New Roman"/>
          <w:sz w:val="32"/>
          <w:szCs w:val="32"/>
        </w:rPr>
        <w:fldChar w:fldCharType="begin"/>
      </w:r>
      <w:r>
        <w:rPr>
          <w:rFonts w:hint="eastAsia" w:ascii="宋体" w:hAnsi="宋体" w:eastAsia="宋体" w:cs="Times New Roman"/>
          <w:sz w:val="32"/>
          <w:szCs w:val="32"/>
        </w:rPr>
        <w:instrText xml:space="preserve">TOC \o "1-1" \h \u </w:instrText>
      </w:r>
      <w:r>
        <w:rPr>
          <w:rFonts w:hint="eastAsia" w:ascii="宋体" w:hAnsi="宋体" w:eastAsia="宋体" w:cs="Times New Roman"/>
          <w:sz w:val="32"/>
          <w:szCs w:val="32"/>
        </w:rPr>
        <w:fldChar w:fldCharType="separate"/>
      </w:r>
      <w:r>
        <w:rPr>
          <w:rFonts w:hint="eastAsia" w:ascii="宋体" w:hAnsi="宋体" w:eastAsia="宋体" w:cs="Times New Roman"/>
          <w:sz w:val="32"/>
          <w:szCs w:val="32"/>
        </w:rPr>
        <w:t>第一章 单一来源邀请函</w:t>
      </w:r>
    </w:p>
    <w:p w14:paraId="673C72EE">
      <w:pPr>
        <w:pStyle w:val="26"/>
        <w:tabs>
          <w:tab w:val="right" w:leader="dot" w:pos="8820"/>
        </w:tabs>
        <w:jc w:val="left"/>
        <w:rPr>
          <w:rFonts w:ascii="宋体" w:hAnsi="宋体" w:eastAsia="宋体" w:cs="Times New Roman"/>
          <w:sz w:val="32"/>
          <w:szCs w:val="32"/>
        </w:rPr>
      </w:pPr>
      <w:r>
        <w:rPr>
          <w:rFonts w:hint="eastAsia" w:ascii="宋体" w:hAnsi="宋体" w:eastAsia="宋体" w:cs="Times New Roman"/>
          <w:sz w:val="32"/>
          <w:szCs w:val="32"/>
        </w:rPr>
        <w:t>第二章 采购需求</w:t>
      </w:r>
    </w:p>
    <w:p w14:paraId="7BB9BC53">
      <w:pPr>
        <w:jc w:val="left"/>
        <w:rPr>
          <w:rFonts w:hint="eastAsia" w:ascii="宋体" w:hAnsi="宋体" w:eastAsia="宋体" w:cs="Times New Roman"/>
          <w:sz w:val="32"/>
          <w:szCs w:val="32"/>
        </w:rPr>
      </w:pPr>
      <w:r>
        <w:rPr>
          <w:rFonts w:hint="eastAsia" w:ascii="宋体" w:hAnsi="宋体" w:eastAsia="宋体" w:cs="Times New Roman"/>
          <w:sz w:val="32"/>
          <w:szCs w:val="32"/>
        </w:rPr>
        <w:fldChar w:fldCharType="end"/>
      </w:r>
      <w:r>
        <w:rPr>
          <w:rFonts w:hint="eastAsia" w:ascii="宋体" w:hAnsi="宋体" w:eastAsia="宋体" w:cs="Times New Roman"/>
          <w:sz w:val="32"/>
          <w:szCs w:val="32"/>
        </w:rPr>
        <w:t>第三章 合同</w:t>
      </w:r>
    </w:p>
    <w:p w14:paraId="5004867F">
      <w:pPr>
        <w:jc w:val="left"/>
        <w:rPr>
          <w:rFonts w:hint="eastAsia" w:ascii="宋体" w:hAnsi="宋体" w:eastAsia="宋体" w:cs="Times New Roman"/>
          <w:sz w:val="32"/>
          <w:szCs w:val="32"/>
        </w:rPr>
      </w:pPr>
      <w:r>
        <w:rPr>
          <w:rFonts w:hint="eastAsia" w:ascii="宋体" w:hAnsi="宋体" w:eastAsia="宋体" w:cs="Times New Roman"/>
          <w:sz w:val="32"/>
          <w:szCs w:val="32"/>
        </w:rPr>
        <w:t>第四章 单一来源采购程序</w:t>
      </w:r>
    </w:p>
    <w:p w14:paraId="420BC7C0">
      <w:pPr>
        <w:jc w:val="left"/>
        <w:rPr>
          <w:rFonts w:hint="eastAsia" w:ascii="宋体" w:hAnsi="宋体" w:eastAsia="宋体" w:cs="Times New Roman"/>
          <w:sz w:val="32"/>
          <w:szCs w:val="32"/>
        </w:rPr>
      </w:pPr>
      <w:r>
        <w:rPr>
          <w:rFonts w:hint="eastAsia" w:ascii="宋体" w:hAnsi="宋体" w:eastAsia="宋体" w:cs="Times New Roman"/>
          <w:sz w:val="32"/>
          <w:szCs w:val="32"/>
        </w:rPr>
        <w:t>第五章 成交原则</w:t>
      </w:r>
    </w:p>
    <w:p w14:paraId="11E7863E">
      <w:pPr>
        <w:pStyle w:val="2"/>
        <w:spacing w:before="0" w:after="0" w:line="240" w:lineRule="auto"/>
        <w:jc w:val="left"/>
        <w:rPr>
          <w:rFonts w:hint="eastAsia" w:ascii="宋体" w:hAnsi="宋体" w:cs="Times New Roman"/>
          <w:b w:val="0"/>
          <w:szCs w:val="32"/>
        </w:rPr>
      </w:pPr>
      <w:r>
        <w:rPr>
          <w:rFonts w:hint="eastAsia" w:ascii="宋体" w:hAnsi="宋体" w:cs="Times New Roman"/>
          <w:b w:val="0"/>
          <w:szCs w:val="32"/>
        </w:rPr>
        <w:t>第六章 响应文件格式</w:t>
      </w:r>
    </w:p>
    <w:p w14:paraId="19E61D75">
      <w:pPr>
        <w:rPr>
          <w:rFonts w:hint="eastAsia" w:ascii="Times New Roman" w:hAnsi="Times New Roman" w:eastAsia="宋体" w:cs="Times New Roman"/>
        </w:rPr>
      </w:pPr>
    </w:p>
    <w:p w14:paraId="691FD4BA">
      <w:pPr>
        <w:rPr>
          <w:rFonts w:hint="eastAsia" w:ascii="Times New Roman" w:hAnsi="Times New Roman" w:eastAsia="宋体" w:cs="Times New Roman"/>
        </w:rPr>
      </w:pPr>
    </w:p>
    <w:p w14:paraId="61736E96">
      <w:pPr>
        <w:rPr>
          <w:rFonts w:hint="eastAsia" w:ascii="Times New Roman" w:hAnsi="Times New Roman" w:eastAsia="宋体" w:cs="Times New Roman"/>
        </w:rPr>
      </w:pPr>
    </w:p>
    <w:p w14:paraId="55CFFEC1">
      <w:pPr>
        <w:tabs>
          <w:tab w:val="left" w:pos="3465"/>
        </w:tabs>
        <w:jc w:val="left"/>
        <w:rPr>
          <w:rFonts w:hint="eastAsia"/>
        </w:rPr>
        <w:sectPr>
          <w:footerReference r:id="rId5" w:type="first"/>
          <w:headerReference r:id="rId3" w:type="default"/>
          <w:footerReference r:id="rId4" w:type="default"/>
          <w:pgSz w:w="11906" w:h="16838"/>
          <w:pgMar w:top="1440" w:right="1701" w:bottom="1440" w:left="1701" w:header="680" w:footer="1100" w:gutter="113"/>
          <w:pgNumType w:start="1"/>
          <w:cols w:space="720" w:num="1"/>
          <w:titlePg/>
          <w:docGrid w:linePitch="360" w:charSpace="0"/>
        </w:sectPr>
      </w:pPr>
      <w:r>
        <w:rPr>
          <w:rFonts w:hint="eastAsia" w:ascii="Times New Roman" w:hAnsi="Times New Roman" w:eastAsia="宋体" w:cs="Times New Roman"/>
        </w:rPr>
        <w:tab/>
      </w:r>
    </w:p>
    <w:p w14:paraId="3430061A">
      <w:pPr>
        <w:rPr>
          <w:rFonts w:hint="eastAsia" w:ascii="Times New Roman" w:hAnsi="Times New Roman" w:eastAsia="宋体" w:cs="Times New Roman"/>
        </w:rPr>
      </w:pPr>
    </w:p>
    <w:p w14:paraId="3072DA7A">
      <w:pPr>
        <w:pStyle w:val="2"/>
        <w:pageBreakBefore w:val="0"/>
        <w:spacing w:before="0" w:after="0" w:line="360" w:lineRule="auto"/>
        <w:ind w:left="0"/>
        <w:jc w:val="center"/>
        <w:rPr>
          <w:rFonts w:hint="eastAsia" w:cs="Times New Roman"/>
          <w:sz w:val="28"/>
          <w:szCs w:val="28"/>
        </w:rPr>
      </w:pPr>
      <w:bookmarkStart w:id="2" w:name="_Toc14313"/>
      <w:r>
        <w:rPr>
          <w:rFonts w:hint="eastAsia" w:cs="Times New Roman"/>
          <w:sz w:val="28"/>
          <w:szCs w:val="28"/>
        </w:rPr>
        <w:t>第一章 单一来源邀请函</w:t>
      </w:r>
      <w:bookmarkEnd w:id="1"/>
      <w:bookmarkEnd w:id="2"/>
    </w:p>
    <w:p w14:paraId="1686E965">
      <w:pPr>
        <w:pageBreakBefore w:val="0"/>
        <w:spacing w:line="360" w:lineRule="auto"/>
        <w:ind w:left="0"/>
        <w:rPr>
          <w:rFonts w:ascii="宋体" w:hAnsi="宋体" w:eastAsia="宋体" w:cs="宋体"/>
          <w:bCs/>
          <w:sz w:val="24"/>
          <w:szCs w:val="24"/>
        </w:rPr>
      </w:pPr>
      <w:r>
        <w:rPr>
          <w:rFonts w:hint="eastAsia" w:ascii="宋体" w:hAnsi="宋体" w:cs="Times New Roman"/>
          <w:sz w:val="24"/>
          <w:szCs w:val="24"/>
          <w:lang w:eastAsia="zh-CN"/>
        </w:rPr>
        <w:t>中国经济信息社有限公司</w:t>
      </w:r>
      <w:r>
        <w:rPr>
          <w:rFonts w:hint="eastAsia" w:ascii="宋体" w:hAnsi="宋体" w:eastAsia="宋体" w:cs="宋体"/>
          <w:bCs/>
          <w:sz w:val="24"/>
          <w:szCs w:val="24"/>
        </w:rPr>
        <w:t>：</w:t>
      </w:r>
    </w:p>
    <w:p w14:paraId="01AFFA65">
      <w:pPr>
        <w:pageBreakBefore w:val="0"/>
        <w:spacing w:line="360" w:lineRule="auto"/>
        <w:ind w:left="0" w:firstLine="480"/>
        <w:rPr>
          <w:rFonts w:hint="eastAsia" w:ascii="宋体" w:hAnsi="宋体" w:eastAsia="宋体" w:cs="宋体"/>
          <w:bCs/>
          <w:sz w:val="24"/>
          <w:szCs w:val="24"/>
        </w:rPr>
      </w:pPr>
      <w:r>
        <w:rPr>
          <w:rFonts w:hint="eastAsia" w:ascii="宋体" w:hAnsi="宋体" w:eastAsia="宋体" w:cs="宋体"/>
          <w:bCs/>
          <w:sz w:val="24"/>
          <w:szCs w:val="24"/>
        </w:rPr>
        <w:t>根据</w:t>
      </w:r>
      <w:r>
        <w:rPr>
          <w:rFonts w:hint="eastAsia" w:ascii="宋体" w:hAnsi="宋体" w:cs="宋体"/>
          <w:sz w:val="24"/>
          <w:szCs w:val="24"/>
          <w:lang w:eastAsia="zh-CN"/>
        </w:rPr>
        <w:t>中国共产党太仓市委员会宣传部</w:t>
      </w:r>
      <w:r>
        <w:rPr>
          <w:rFonts w:hint="eastAsia" w:ascii="宋体" w:hAnsi="宋体" w:eastAsia="宋体" w:cs="宋体"/>
          <w:bCs/>
          <w:sz w:val="24"/>
          <w:szCs w:val="24"/>
        </w:rPr>
        <w:t>委托，</w:t>
      </w:r>
      <w:r>
        <w:rPr>
          <w:rFonts w:hint="eastAsia" w:ascii="宋体" w:hAnsi="宋体" w:cs="宋体"/>
          <w:bCs/>
          <w:sz w:val="24"/>
          <w:szCs w:val="24"/>
          <w:lang w:eastAsia="zh-CN"/>
        </w:rPr>
        <w:t>江苏正信立远项目管理有限公司</w:t>
      </w:r>
      <w:r>
        <w:rPr>
          <w:rFonts w:hint="eastAsia" w:ascii="宋体" w:hAnsi="宋体" w:eastAsia="宋体" w:cs="宋体"/>
          <w:bCs/>
          <w:sz w:val="24"/>
          <w:szCs w:val="24"/>
        </w:rPr>
        <w:t>（以下简称“代理机构”）就其所需“</w:t>
      </w:r>
      <w:r>
        <w:rPr>
          <w:rFonts w:hint="eastAsia" w:ascii="宋体" w:hAnsi="宋体" w:cs="宋体"/>
          <w:bCs/>
          <w:sz w:val="24"/>
          <w:szCs w:val="24"/>
          <w:lang w:eastAsia="zh-CN"/>
        </w:rPr>
        <w:t>太仓高质量发展智库服务</w:t>
      </w:r>
      <w:r>
        <w:rPr>
          <w:rFonts w:hint="eastAsia" w:ascii="宋体" w:hAnsi="宋体" w:eastAsia="宋体" w:cs="宋体"/>
          <w:bCs/>
          <w:sz w:val="24"/>
          <w:szCs w:val="24"/>
        </w:rPr>
        <w:t>”组织单一来源采购。</w:t>
      </w:r>
    </w:p>
    <w:p w14:paraId="26E6D4C7">
      <w:pPr>
        <w:pageBreakBefore w:val="0"/>
        <w:numPr>
          <w:ilvl w:val="0"/>
          <w:numId w:val="1"/>
        </w:numPr>
        <w:spacing w:line="360" w:lineRule="auto"/>
        <w:ind w:left="0" w:firstLine="482"/>
        <w:rPr>
          <w:rFonts w:hint="eastAsia" w:ascii="宋体" w:hAnsi="宋体" w:eastAsia="宋体" w:cs="宋体"/>
          <w:b/>
          <w:bCs/>
          <w:sz w:val="24"/>
          <w:szCs w:val="24"/>
        </w:rPr>
      </w:pPr>
      <w:r>
        <w:rPr>
          <w:rFonts w:hint="eastAsia" w:ascii="宋体" w:hAnsi="宋体" w:eastAsia="宋体" w:cs="宋体"/>
          <w:b/>
          <w:bCs/>
          <w:sz w:val="24"/>
          <w:szCs w:val="24"/>
        </w:rPr>
        <w:t>项目基本情况</w:t>
      </w:r>
    </w:p>
    <w:p w14:paraId="1E9077A2">
      <w:pPr>
        <w:pageBreakBefore w:val="0"/>
        <w:spacing w:line="360" w:lineRule="auto"/>
        <w:ind w:left="0" w:firstLine="480"/>
        <w:rPr>
          <w:rFonts w:ascii="宋体" w:hAnsi="宋体" w:eastAsia="宋体" w:cs="宋体"/>
          <w:sz w:val="24"/>
          <w:szCs w:val="24"/>
        </w:rPr>
      </w:pPr>
      <w:r>
        <w:rPr>
          <w:rFonts w:hint="eastAsia" w:ascii="宋体" w:hAnsi="宋体" w:eastAsia="宋体" w:cs="宋体"/>
          <w:sz w:val="24"/>
          <w:szCs w:val="24"/>
        </w:rPr>
        <w:t>项目编号：</w:t>
      </w:r>
      <w:r>
        <w:rPr>
          <w:rFonts w:hint="eastAsia" w:ascii="宋体" w:hAnsi="宋体" w:cs="宋体"/>
          <w:sz w:val="24"/>
          <w:szCs w:val="24"/>
          <w:lang w:eastAsia="zh-CN"/>
        </w:rPr>
        <w:t>JSZC-320585-TCLY-D2026-0005</w:t>
      </w:r>
      <w:r>
        <w:rPr>
          <w:rFonts w:hint="eastAsia" w:ascii="宋体" w:hAnsi="宋体" w:eastAsia="宋体" w:cs="宋体"/>
          <w:sz w:val="24"/>
          <w:szCs w:val="24"/>
        </w:rPr>
        <w:t xml:space="preserve"> </w:t>
      </w:r>
      <w:r>
        <w:rPr>
          <w:rFonts w:ascii="宋体" w:hAnsi="宋体" w:eastAsia="宋体" w:cs="宋体"/>
          <w:sz w:val="24"/>
          <w:szCs w:val="24"/>
        </w:rPr>
        <w:t xml:space="preserve">        </w:t>
      </w:r>
    </w:p>
    <w:p w14:paraId="2D1BBB19">
      <w:pPr>
        <w:pageBreakBefore w:val="0"/>
        <w:spacing w:line="360" w:lineRule="auto"/>
        <w:ind w:left="0" w:firstLine="480"/>
        <w:rPr>
          <w:rFonts w:hint="eastAsia" w:ascii="宋体" w:hAnsi="宋体" w:eastAsia="宋体" w:cs="宋体"/>
          <w:sz w:val="24"/>
          <w:szCs w:val="24"/>
        </w:rPr>
      </w:pPr>
      <w:r>
        <w:rPr>
          <w:rFonts w:hint="eastAsia" w:ascii="宋体" w:hAnsi="宋体" w:eastAsia="宋体" w:cs="宋体"/>
          <w:sz w:val="24"/>
          <w:szCs w:val="24"/>
        </w:rPr>
        <w:t>项目名称：</w:t>
      </w:r>
      <w:r>
        <w:rPr>
          <w:rFonts w:hint="eastAsia" w:ascii="宋体" w:hAnsi="宋体" w:cs="宋体"/>
          <w:sz w:val="24"/>
          <w:szCs w:val="24"/>
          <w:lang w:eastAsia="zh-CN"/>
        </w:rPr>
        <w:t>太仓高质量发展智库服务</w:t>
      </w:r>
      <w:r>
        <w:rPr>
          <w:rFonts w:hint="eastAsia" w:ascii="宋体" w:hAnsi="宋体" w:eastAsia="宋体" w:cs="宋体"/>
          <w:sz w:val="24"/>
          <w:szCs w:val="24"/>
        </w:rPr>
        <w:t xml:space="preserve">       </w:t>
      </w:r>
    </w:p>
    <w:p w14:paraId="31F70D1C">
      <w:pPr>
        <w:pageBreakBefore w:val="0"/>
        <w:spacing w:line="360" w:lineRule="auto"/>
        <w:ind w:left="0" w:firstLine="480"/>
        <w:rPr>
          <w:rFonts w:hint="eastAsia" w:ascii="宋体" w:hAnsi="宋体" w:eastAsia="宋体" w:cs="宋体"/>
          <w:sz w:val="24"/>
          <w:szCs w:val="24"/>
          <w:lang w:eastAsia="zh-CN"/>
        </w:rPr>
      </w:pPr>
      <w:r>
        <w:rPr>
          <w:rFonts w:hint="eastAsia" w:ascii="宋体" w:hAnsi="宋体" w:eastAsia="宋体" w:cs="宋体"/>
          <w:sz w:val="24"/>
          <w:szCs w:val="24"/>
        </w:rPr>
        <w:t>预算金额：人民币（大写）</w:t>
      </w:r>
      <w:r>
        <w:rPr>
          <w:rFonts w:hint="eastAsia" w:ascii="宋体" w:hAnsi="宋体" w:cs="宋体"/>
          <w:sz w:val="24"/>
          <w:szCs w:val="24"/>
          <w:lang w:eastAsia="zh-CN"/>
        </w:rPr>
        <w:t>壹佰伍拾万元整（¥1500000.00）</w:t>
      </w:r>
    </w:p>
    <w:p w14:paraId="7AABC2CD">
      <w:pPr>
        <w:pageBreakBefore w:val="0"/>
        <w:spacing w:line="360" w:lineRule="auto"/>
        <w:ind w:left="0" w:firstLine="480"/>
        <w:rPr>
          <w:rFonts w:ascii="宋体" w:hAnsi="宋体" w:eastAsia="宋体" w:cs="宋体"/>
          <w:sz w:val="24"/>
          <w:szCs w:val="24"/>
        </w:rPr>
      </w:pPr>
      <w:r>
        <w:rPr>
          <w:rFonts w:hint="eastAsia" w:ascii="宋体" w:hAnsi="宋体" w:eastAsia="宋体" w:cs="宋体"/>
          <w:sz w:val="24"/>
          <w:szCs w:val="24"/>
        </w:rPr>
        <w:t>采购需求：</w:t>
      </w:r>
      <w:bookmarkStart w:id="3" w:name="_Hlk129760223"/>
      <w:r>
        <w:rPr>
          <w:rFonts w:hint="eastAsia" w:ascii="宋体" w:hAnsi="宋体"/>
          <w:sz w:val="24"/>
          <w:szCs w:val="24"/>
          <w:highlight w:val="none"/>
          <w:lang w:eastAsia="zh-CN"/>
        </w:rPr>
        <w:t>太仓高质量发展智库服务，详见采购文件</w:t>
      </w:r>
      <w:r>
        <w:rPr>
          <w:rFonts w:hint="eastAsia" w:ascii="宋体" w:hAnsi="宋体"/>
          <w:sz w:val="24"/>
          <w:szCs w:val="24"/>
          <w:highlight w:val="none"/>
        </w:rPr>
        <w:t>。</w:t>
      </w:r>
      <w:bookmarkEnd w:id="3"/>
    </w:p>
    <w:p w14:paraId="66B9F3D2">
      <w:pPr>
        <w:pageBreakBefore w:val="0"/>
        <w:spacing w:line="360" w:lineRule="auto"/>
        <w:ind w:left="0" w:firstLine="480"/>
        <w:rPr>
          <w:rFonts w:hint="eastAsia" w:ascii="Times New Roman" w:hAnsi="Times New Roman" w:eastAsia="宋体" w:cs="Times New Roman"/>
          <w:sz w:val="24"/>
          <w:szCs w:val="24"/>
          <w:lang w:eastAsia="zh-CN"/>
        </w:rPr>
      </w:pPr>
      <w:r>
        <w:rPr>
          <w:rFonts w:hint="eastAsia" w:ascii="宋体" w:hAnsi="宋体" w:eastAsia="宋体" w:cs="宋体"/>
          <w:sz w:val="24"/>
          <w:szCs w:val="24"/>
        </w:rPr>
        <w:t>合同履行期限：</w:t>
      </w:r>
      <w:r>
        <w:rPr>
          <w:rFonts w:hint="eastAsia" w:cs="Times New Roman"/>
          <w:sz w:val="24"/>
          <w:szCs w:val="24"/>
          <w:lang w:eastAsia="zh-CN"/>
        </w:rPr>
        <w:t>自合同签订生效之日起1年。</w:t>
      </w:r>
    </w:p>
    <w:p w14:paraId="194E90A4">
      <w:pPr>
        <w:pageBreakBefore w:val="0"/>
        <w:spacing w:line="360" w:lineRule="auto"/>
        <w:ind w:left="0" w:firstLine="480"/>
        <w:rPr>
          <w:rFonts w:hint="eastAsia" w:ascii="宋体" w:hAnsi="宋体" w:eastAsia="宋体" w:cs="宋体"/>
          <w:sz w:val="24"/>
          <w:szCs w:val="24"/>
        </w:rPr>
      </w:pPr>
      <w:r>
        <w:rPr>
          <w:rFonts w:hint="eastAsia" w:ascii="宋体" w:hAnsi="宋体" w:eastAsia="宋体" w:cs="宋体"/>
          <w:sz w:val="24"/>
          <w:szCs w:val="24"/>
        </w:rPr>
        <w:t>本项目不接受联合体投标。</w:t>
      </w:r>
    </w:p>
    <w:p w14:paraId="5ACA942B">
      <w:pPr>
        <w:pageBreakBefore w:val="0"/>
        <w:numPr>
          <w:ilvl w:val="0"/>
          <w:numId w:val="1"/>
        </w:numPr>
        <w:spacing w:line="360" w:lineRule="auto"/>
        <w:ind w:left="0" w:firstLine="482"/>
        <w:rPr>
          <w:rFonts w:hint="eastAsia" w:ascii="宋体" w:hAnsi="宋体" w:eastAsia="宋体" w:cs="宋体"/>
          <w:b/>
          <w:bCs/>
          <w:sz w:val="24"/>
          <w:szCs w:val="24"/>
        </w:rPr>
      </w:pPr>
      <w:r>
        <w:rPr>
          <w:rFonts w:hint="eastAsia" w:ascii="宋体" w:hAnsi="宋体" w:eastAsia="宋体" w:cs="宋体"/>
          <w:b/>
          <w:bCs/>
          <w:sz w:val="24"/>
          <w:szCs w:val="24"/>
        </w:rPr>
        <w:t>申请人的资格要求</w:t>
      </w:r>
    </w:p>
    <w:p w14:paraId="287A988E">
      <w:pPr>
        <w:pageBreakBefore w:val="0"/>
        <w:numPr>
          <w:ilvl w:val="0"/>
          <w:numId w:val="0"/>
        </w:numPr>
        <w:spacing w:line="360" w:lineRule="auto"/>
        <w:ind w:left="0" w:firstLine="480"/>
        <w:rPr>
          <w:rFonts w:hint="eastAsia" w:ascii="宋体" w:hAnsi="宋体" w:eastAsia="宋体" w:cs="宋体"/>
          <w:sz w:val="24"/>
          <w:szCs w:val="24"/>
        </w:rPr>
      </w:pPr>
      <w:r>
        <w:rPr>
          <w:rFonts w:hint="default" w:ascii="宋体" w:hAnsi="宋体" w:eastAsia="宋体" w:cs="宋体"/>
          <w:sz w:val="24"/>
          <w:szCs w:val="24"/>
          <w:lang w:val="en-US" w:eastAsia="zh-CN" w:bidi="ar-SA"/>
        </w:rPr>
        <w:t>1</w:t>
      </w:r>
      <w:r>
        <w:rPr>
          <w:rFonts w:hint="eastAsia" w:ascii="宋体" w:hAnsi="宋体" w:cs="宋体"/>
          <w:sz w:val="24"/>
          <w:szCs w:val="24"/>
          <w:lang w:val="en-US" w:eastAsia="zh-CN" w:bidi="ar-SA"/>
        </w:rPr>
        <w:t>、</w:t>
      </w:r>
      <w:r>
        <w:rPr>
          <w:rFonts w:hint="eastAsia" w:ascii="宋体" w:hAnsi="宋体" w:eastAsia="宋体" w:cs="宋体"/>
          <w:sz w:val="24"/>
          <w:szCs w:val="24"/>
        </w:rPr>
        <w:t>合格投标人的基本条件：</w:t>
      </w:r>
    </w:p>
    <w:p w14:paraId="4DD88222">
      <w:pPr>
        <w:pageBreakBefore w:val="0"/>
        <w:numPr>
          <w:ilvl w:val="1"/>
          <w:numId w:val="0"/>
        </w:numPr>
        <w:spacing w:line="360" w:lineRule="auto"/>
        <w:ind w:left="0" w:firstLine="480"/>
        <w:rPr>
          <w:rFonts w:hint="eastAsia" w:ascii="宋体" w:hAnsi="宋体" w:eastAsia="宋体" w:cs="宋体"/>
          <w:sz w:val="24"/>
          <w:szCs w:val="24"/>
        </w:rPr>
      </w:pPr>
      <w:r>
        <w:rPr>
          <w:rFonts w:hint="default" w:ascii="宋体" w:hAnsi="宋体" w:eastAsia="宋体" w:cs="宋体"/>
          <w:sz w:val="24"/>
          <w:szCs w:val="24"/>
          <w:lang w:val="en-US" w:eastAsia="zh-CN" w:bidi="ar-SA"/>
        </w:rPr>
        <w:t>1.1.</w:t>
      </w:r>
      <w:r>
        <w:rPr>
          <w:rFonts w:hint="eastAsia" w:ascii="宋体" w:hAnsi="宋体" w:eastAsia="宋体" w:cs="宋体"/>
          <w:sz w:val="24"/>
          <w:szCs w:val="24"/>
        </w:rPr>
        <w:t>具有独立承担民事责任的能力；</w:t>
      </w:r>
    </w:p>
    <w:p w14:paraId="387C9F72">
      <w:pPr>
        <w:pageBreakBefore w:val="0"/>
        <w:numPr>
          <w:ilvl w:val="1"/>
          <w:numId w:val="0"/>
        </w:numPr>
        <w:spacing w:line="360" w:lineRule="auto"/>
        <w:ind w:left="0" w:firstLine="480"/>
        <w:rPr>
          <w:rFonts w:hint="eastAsia" w:ascii="宋体" w:hAnsi="宋体" w:eastAsia="宋体" w:cs="宋体"/>
          <w:sz w:val="24"/>
          <w:szCs w:val="24"/>
        </w:rPr>
      </w:pPr>
      <w:r>
        <w:rPr>
          <w:rFonts w:hint="default" w:ascii="宋体" w:hAnsi="宋体" w:eastAsia="宋体" w:cs="宋体"/>
          <w:sz w:val="24"/>
          <w:szCs w:val="24"/>
          <w:lang w:val="en-US" w:eastAsia="zh-CN" w:bidi="ar-SA"/>
        </w:rPr>
        <w:t>1.2.</w:t>
      </w:r>
      <w:r>
        <w:rPr>
          <w:rFonts w:hint="eastAsia" w:ascii="宋体" w:hAnsi="宋体" w:eastAsia="宋体" w:cs="宋体"/>
          <w:sz w:val="24"/>
          <w:szCs w:val="24"/>
        </w:rPr>
        <w:t>具有良好的商业信誉和健全的财务会计制度；</w:t>
      </w:r>
    </w:p>
    <w:p w14:paraId="7AA9D147">
      <w:pPr>
        <w:pageBreakBefore w:val="0"/>
        <w:numPr>
          <w:ilvl w:val="1"/>
          <w:numId w:val="0"/>
        </w:numPr>
        <w:spacing w:line="360" w:lineRule="auto"/>
        <w:ind w:left="0" w:firstLine="480"/>
        <w:rPr>
          <w:rFonts w:hint="eastAsia" w:ascii="宋体" w:hAnsi="宋体" w:eastAsia="宋体" w:cs="宋体"/>
          <w:sz w:val="24"/>
          <w:szCs w:val="24"/>
        </w:rPr>
      </w:pPr>
      <w:r>
        <w:rPr>
          <w:rFonts w:hint="default" w:ascii="宋体" w:hAnsi="宋体" w:eastAsia="宋体" w:cs="宋体"/>
          <w:sz w:val="24"/>
          <w:szCs w:val="24"/>
          <w:lang w:val="en-US" w:eastAsia="zh-CN" w:bidi="ar-SA"/>
        </w:rPr>
        <w:t>1.3.</w:t>
      </w:r>
      <w:r>
        <w:rPr>
          <w:rFonts w:hint="eastAsia" w:ascii="宋体" w:hAnsi="宋体" w:eastAsia="宋体" w:cs="宋体"/>
          <w:sz w:val="24"/>
          <w:szCs w:val="24"/>
        </w:rPr>
        <w:t>具有履行合同所必需的设备和专业技术能力；</w:t>
      </w:r>
    </w:p>
    <w:p w14:paraId="1FF9E342">
      <w:pPr>
        <w:pageBreakBefore w:val="0"/>
        <w:numPr>
          <w:ilvl w:val="1"/>
          <w:numId w:val="0"/>
        </w:numPr>
        <w:spacing w:line="360" w:lineRule="auto"/>
        <w:ind w:left="0" w:firstLine="480"/>
        <w:rPr>
          <w:rFonts w:hint="eastAsia" w:ascii="宋体" w:hAnsi="宋体" w:eastAsia="宋体" w:cs="宋体"/>
          <w:sz w:val="24"/>
          <w:szCs w:val="24"/>
        </w:rPr>
      </w:pPr>
      <w:r>
        <w:rPr>
          <w:rFonts w:hint="default" w:ascii="宋体" w:hAnsi="宋体" w:eastAsia="宋体" w:cs="宋体"/>
          <w:sz w:val="24"/>
          <w:szCs w:val="24"/>
          <w:lang w:val="en-US" w:eastAsia="zh-CN" w:bidi="ar-SA"/>
        </w:rPr>
        <w:t>1.4.</w:t>
      </w:r>
      <w:r>
        <w:rPr>
          <w:rFonts w:hint="eastAsia" w:ascii="宋体" w:hAnsi="宋体" w:eastAsia="宋体" w:cs="宋体"/>
          <w:sz w:val="24"/>
          <w:szCs w:val="24"/>
        </w:rPr>
        <w:t>有依法缴纳税收和社会保障资金的良好记录；</w:t>
      </w:r>
    </w:p>
    <w:p w14:paraId="79FA64A8">
      <w:pPr>
        <w:pageBreakBefore w:val="0"/>
        <w:numPr>
          <w:ilvl w:val="1"/>
          <w:numId w:val="0"/>
        </w:numPr>
        <w:spacing w:line="360" w:lineRule="auto"/>
        <w:ind w:left="0" w:firstLine="480"/>
        <w:rPr>
          <w:rFonts w:hint="eastAsia" w:ascii="宋体" w:hAnsi="宋体" w:eastAsia="宋体" w:cs="宋体"/>
          <w:sz w:val="24"/>
          <w:szCs w:val="24"/>
        </w:rPr>
      </w:pPr>
      <w:r>
        <w:rPr>
          <w:rFonts w:hint="default" w:ascii="宋体" w:hAnsi="宋体" w:eastAsia="宋体" w:cs="宋体"/>
          <w:sz w:val="24"/>
          <w:szCs w:val="24"/>
          <w:lang w:val="en-US" w:eastAsia="zh-CN" w:bidi="ar-SA"/>
        </w:rPr>
        <w:t>1.5.</w:t>
      </w:r>
      <w:r>
        <w:rPr>
          <w:rFonts w:hint="eastAsia" w:ascii="宋体" w:hAnsi="宋体" w:eastAsia="宋体" w:cs="宋体"/>
          <w:sz w:val="24"/>
          <w:szCs w:val="24"/>
        </w:rPr>
        <w:t>参加政府采购活动前三年内，在经营活动中没有重大违法记录；</w:t>
      </w:r>
    </w:p>
    <w:p w14:paraId="60A2499D">
      <w:pPr>
        <w:pageBreakBefore w:val="0"/>
        <w:numPr>
          <w:ilvl w:val="1"/>
          <w:numId w:val="0"/>
        </w:numPr>
        <w:spacing w:line="360" w:lineRule="auto"/>
        <w:ind w:left="0" w:firstLine="480"/>
        <w:rPr>
          <w:rFonts w:hint="eastAsia" w:ascii="宋体" w:hAnsi="宋体" w:eastAsia="宋体" w:cs="宋体"/>
          <w:sz w:val="24"/>
          <w:szCs w:val="24"/>
        </w:rPr>
      </w:pPr>
      <w:r>
        <w:rPr>
          <w:rFonts w:hint="default" w:ascii="宋体" w:hAnsi="宋体" w:eastAsia="宋体" w:cs="宋体"/>
          <w:sz w:val="24"/>
          <w:szCs w:val="24"/>
          <w:lang w:val="en-US" w:eastAsia="zh-CN" w:bidi="ar-SA"/>
        </w:rPr>
        <w:t>1.6.</w:t>
      </w:r>
      <w:r>
        <w:rPr>
          <w:rFonts w:hint="eastAsia" w:ascii="宋体" w:hAnsi="宋体" w:eastAsia="宋体" w:cs="宋体"/>
          <w:sz w:val="24"/>
          <w:szCs w:val="24"/>
        </w:rPr>
        <w:t>法律、行政法规规定的其他条件。</w:t>
      </w:r>
    </w:p>
    <w:p w14:paraId="723AE3ED">
      <w:pPr>
        <w:pageBreakBefore w:val="0"/>
        <w:numPr>
          <w:ilvl w:val="0"/>
          <w:numId w:val="0"/>
        </w:numPr>
        <w:spacing w:line="360" w:lineRule="auto"/>
        <w:ind w:left="0" w:firstLine="480"/>
        <w:rPr>
          <w:rFonts w:hint="default" w:ascii="宋体" w:hAnsi="宋体" w:eastAsia="宋体" w:cs="宋体"/>
          <w:sz w:val="24"/>
          <w:szCs w:val="24"/>
          <w:lang w:val="en-US" w:eastAsia="zh-CN"/>
        </w:rPr>
      </w:pPr>
      <w:r>
        <w:rPr>
          <w:rFonts w:hint="default" w:ascii="宋体" w:hAnsi="宋体" w:eastAsia="宋体" w:cs="宋体"/>
          <w:sz w:val="24"/>
          <w:szCs w:val="24"/>
          <w:lang w:val="en-US" w:eastAsia="zh-CN" w:bidi="ar-SA"/>
        </w:rPr>
        <w:t>2</w:t>
      </w:r>
      <w:r>
        <w:rPr>
          <w:rFonts w:hint="eastAsia" w:ascii="宋体" w:hAnsi="宋体" w:cs="宋体"/>
          <w:sz w:val="24"/>
          <w:szCs w:val="24"/>
          <w:lang w:val="en-US" w:eastAsia="zh-CN" w:bidi="ar-SA"/>
        </w:rPr>
        <w:t>、</w:t>
      </w:r>
      <w:r>
        <w:rPr>
          <w:rFonts w:hint="eastAsia" w:ascii="宋体" w:hAnsi="宋体" w:eastAsia="宋体" w:cs="宋体"/>
          <w:sz w:val="24"/>
          <w:szCs w:val="24"/>
        </w:rPr>
        <w:t>落实政府采购政策需满足的资格要求：</w:t>
      </w:r>
      <w:r>
        <w:rPr>
          <w:rFonts w:hint="eastAsia" w:ascii="宋体" w:hAnsi="宋体" w:cs="宋体"/>
          <w:sz w:val="24"/>
          <w:szCs w:val="24"/>
          <w:lang w:val="en-US" w:eastAsia="zh-CN"/>
        </w:rPr>
        <w:t>按采购文件要求</w:t>
      </w:r>
    </w:p>
    <w:p w14:paraId="6213128E">
      <w:pPr>
        <w:pageBreakBefore w:val="0"/>
        <w:numPr>
          <w:ilvl w:val="0"/>
          <w:numId w:val="0"/>
        </w:numPr>
        <w:spacing w:line="360" w:lineRule="auto"/>
        <w:ind w:left="0" w:firstLine="480"/>
        <w:rPr>
          <w:rFonts w:ascii="宋体" w:hAnsi="宋体" w:eastAsia="宋体" w:cs="宋体"/>
          <w:sz w:val="24"/>
          <w:szCs w:val="24"/>
        </w:rPr>
      </w:pPr>
      <w:r>
        <w:rPr>
          <w:rFonts w:hint="default" w:ascii="宋体" w:hAnsi="宋体" w:eastAsia="宋体" w:cs="宋体"/>
          <w:sz w:val="24"/>
          <w:szCs w:val="24"/>
          <w:lang w:val="en-US" w:eastAsia="zh-CN" w:bidi="ar-SA"/>
        </w:rPr>
        <w:t>3</w:t>
      </w:r>
      <w:r>
        <w:rPr>
          <w:rFonts w:hint="eastAsia" w:ascii="宋体" w:hAnsi="宋体" w:cs="宋体"/>
          <w:sz w:val="24"/>
          <w:szCs w:val="24"/>
          <w:lang w:val="en-US" w:eastAsia="zh-CN" w:bidi="ar-SA"/>
        </w:rPr>
        <w:t>、</w:t>
      </w:r>
      <w:r>
        <w:rPr>
          <w:rFonts w:hint="eastAsia" w:ascii="宋体" w:hAnsi="宋体" w:eastAsia="宋体" w:cs="宋体"/>
          <w:sz w:val="24"/>
          <w:szCs w:val="24"/>
        </w:rPr>
        <w:t>本项目的特定资格要求：无</w:t>
      </w:r>
    </w:p>
    <w:p w14:paraId="043B13FD">
      <w:pPr>
        <w:pageBreakBefore w:val="0"/>
        <w:numPr>
          <w:ilvl w:val="0"/>
          <w:numId w:val="0"/>
        </w:numPr>
        <w:spacing w:line="360" w:lineRule="auto"/>
        <w:ind w:left="0" w:firstLine="480"/>
        <w:rPr>
          <w:rFonts w:hint="eastAsia" w:ascii="宋体" w:hAnsi="宋体" w:eastAsia="宋体" w:cs="宋体"/>
          <w:sz w:val="24"/>
          <w:szCs w:val="24"/>
        </w:rPr>
      </w:pPr>
      <w:r>
        <w:rPr>
          <w:rFonts w:hint="default" w:ascii="宋体" w:hAnsi="宋体" w:eastAsia="宋体" w:cs="宋体"/>
          <w:sz w:val="24"/>
          <w:szCs w:val="24"/>
          <w:lang w:val="en-US" w:eastAsia="zh-CN" w:bidi="ar-SA"/>
        </w:rPr>
        <w:t>4</w:t>
      </w:r>
      <w:r>
        <w:rPr>
          <w:rFonts w:hint="eastAsia" w:ascii="宋体" w:hAnsi="宋体" w:cs="宋体"/>
          <w:sz w:val="24"/>
          <w:szCs w:val="24"/>
          <w:lang w:val="en-US" w:eastAsia="zh-CN" w:bidi="ar-SA"/>
        </w:rPr>
        <w:t>、</w:t>
      </w:r>
      <w:r>
        <w:rPr>
          <w:rFonts w:hint="eastAsia" w:ascii="宋体" w:hAnsi="宋体" w:eastAsia="宋体" w:cs="宋体"/>
          <w:sz w:val="24"/>
          <w:szCs w:val="24"/>
        </w:rPr>
        <w:t>拒绝下述供应商参加本次采购活动：</w:t>
      </w:r>
    </w:p>
    <w:p w14:paraId="12E80BE3">
      <w:pPr>
        <w:pageBreakBefore w:val="0"/>
        <w:numPr>
          <w:ilvl w:val="1"/>
          <w:numId w:val="0"/>
        </w:numPr>
        <w:spacing w:line="360" w:lineRule="auto"/>
        <w:ind w:left="0" w:firstLine="480"/>
        <w:rPr>
          <w:rFonts w:hint="eastAsia" w:ascii="宋体" w:hAnsi="宋体" w:eastAsia="宋体" w:cs="宋体"/>
          <w:sz w:val="24"/>
          <w:szCs w:val="24"/>
        </w:rPr>
      </w:pPr>
      <w:r>
        <w:rPr>
          <w:rFonts w:hint="default" w:ascii="宋体" w:hAnsi="宋体" w:eastAsia="宋体" w:cs="宋体"/>
          <w:sz w:val="24"/>
          <w:szCs w:val="24"/>
          <w:lang w:val="en-US" w:eastAsia="zh-CN" w:bidi="ar-SA"/>
        </w:rPr>
        <w:t>4.1.</w:t>
      </w:r>
      <w:r>
        <w:rPr>
          <w:rFonts w:hint="eastAsia" w:ascii="宋体" w:hAnsi="宋体" w:eastAsia="宋体" w:cs="宋体"/>
          <w:sz w:val="24"/>
          <w:szCs w:val="24"/>
        </w:rPr>
        <w:t>供应商单位负责人为同一人或者存在直接控股、管理关系的不同供应商，不得参加同一合同项下的政府采购活动。</w:t>
      </w:r>
    </w:p>
    <w:p w14:paraId="6EB1404A">
      <w:pPr>
        <w:pageBreakBefore w:val="0"/>
        <w:numPr>
          <w:ilvl w:val="1"/>
          <w:numId w:val="0"/>
        </w:numPr>
        <w:spacing w:line="360" w:lineRule="auto"/>
        <w:ind w:left="0" w:firstLine="480"/>
        <w:rPr>
          <w:rFonts w:hint="eastAsia" w:ascii="宋体" w:hAnsi="宋体" w:eastAsia="宋体" w:cs="宋体"/>
          <w:sz w:val="24"/>
          <w:szCs w:val="24"/>
        </w:rPr>
      </w:pPr>
      <w:r>
        <w:rPr>
          <w:rFonts w:hint="default" w:ascii="宋体" w:hAnsi="宋体" w:eastAsia="宋体" w:cs="宋体"/>
          <w:sz w:val="24"/>
          <w:szCs w:val="24"/>
          <w:lang w:val="en-US" w:eastAsia="zh-CN" w:bidi="ar-SA"/>
        </w:rPr>
        <w:t>4.2.</w:t>
      </w:r>
      <w:r>
        <w:rPr>
          <w:rFonts w:hint="eastAsia" w:ascii="宋体" w:hAnsi="宋体" w:eastAsia="宋体" w:cs="宋体"/>
          <w:sz w:val="24"/>
          <w:szCs w:val="24"/>
        </w:rPr>
        <w:t>凡为采购项目提供整体设计、规范编制或者项目管理、监理、检测等服务的供应商，不得再参加本项目的采购活动。</w:t>
      </w:r>
    </w:p>
    <w:p w14:paraId="46DC6F30">
      <w:pPr>
        <w:pageBreakBefore w:val="0"/>
        <w:numPr>
          <w:ilvl w:val="1"/>
          <w:numId w:val="0"/>
        </w:numPr>
        <w:spacing w:line="360" w:lineRule="auto"/>
        <w:ind w:left="0" w:firstLine="480"/>
        <w:rPr>
          <w:rFonts w:hint="eastAsia" w:ascii="宋体" w:hAnsi="宋体" w:eastAsia="宋体" w:cs="宋体"/>
          <w:sz w:val="24"/>
          <w:szCs w:val="24"/>
        </w:rPr>
      </w:pPr>
      <w:r>
        <w:rPr>
          <w:rFonts w:hint="default" w:ascii="宋体" w:hAnsi="宋体" w:eastAsia="宋体" w:cs="宋体"/>
          <w:sz w:val="24"/>
          <w:szCs w:val="24"/>
          <w:lang w:val="en-US" w:eastAsia="zh-CN" w:bidi="ar-SA"/>
        </w:rPr>
        <w:t>4.3.</w:t>
      </w:r>
      <w:r>
        <w:rPr>
          <w:rFonts w:hint="eastAsia" w:ascii="宋体" w:hAnsi="宋体" w:eastAsia="宋体" w:cs="宋体"/>
          <w:sz w:val="24"/>
          <w:szCs w:val="24"/>
        </w:rPr>
        <w:t>法人的分支机构不得参加投标（除银行、保险、石油石化、电力、电信等有行业特殊情况外）。</w:t>
      </w:r>
    </w:p>
    <w:p w14:paraId="27F30FD1">
      <w:pPr>
        <w:pageBreakBefore w:val="0"/>
        <w:numPr>
          <w:ilvl w:val="1"/>
          <w:numId w:val="0"/>
        </w:numPr>
        <w:spacing w:line="360" w:lineRule="auto"/>
        <w:ind w:left="0" w:firstLine="480"/>
        <w:rPr>
          <w:rFonts w:hint="eastAsia" w:ascii="宋体" w:hAnsi="宋体" w:eastAsia="宋体" w:cs="宋体"/>
          <w:sz w:val="24"/>
          <w:szCs w:val="24"/>
        </w:rPr>
      </w:pPr>
      <w:r>
        <w:rPr>
          <w:rFonts w:hint="default" w:ascii="宋体" w:hAnsi="宋体" w:eastAsia="宋体" w:cs="宋体"/>
          <w:sz w:val="24"/>
          <w:szCs w:val="24"/>
          <w:lang w:val="en-US" w:eastAsia="zh-CN" w:bidi="ar-SA"/>
        </w:rPr>
        <w:t>4.4.</w:t>
      </w:r>
      <w:r>
        <w:rPr>
          <w:rFonts w:hint="eastAsia" w:ascii="宋体" w:hAnsi="宋体" w:eastAsia="宋体" w:cs="宋体"/>
          <w:sz w:val="24"/>
          <w:szCs w:val="24"/>
        </w:rPr>
        <w:t>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p>
    <w:p w14:paraId="47FBE47F">
      <w:pPr>
        <w:keepNext w:val="0"/>
        <w:keepLines w:val="0"/>
        <w:pageBreakBefore w:val="0"/>
        <w:numPr>
          <w:ilvl w:val="0"/>
          <w:numId w:val="1"/>
        </w:numPr>
        <w:spacing w:line="360" w:lineRule="auto"/>
        <w:ind w:left="0" w:firstLine="482"/>
        <w:rPr>
          <w:rFonts w:ascii="宋体" w:hAnsi="宋体" w:eastAsia="宋体" w:cs="宋体"/>
          <w:b/>
          <w:bCs/>
          <w:sz w:val="24"/>
          <w:szCs w:val="24"/>
          <w:highlight w:val="none"/>
        </w:rPr>
      </w:pPr>
      <w:r>
        <w:rPr>
          <w:rFonts w:hint="eastAsia" w:ascii="宋体" w:hAnsi="宋体" w:eastAsia="宋体" w:cs="宋体"/>
          <w:b/>
          <w:bCs/>
          <w:sz w:val="24"/>
          <w:szCs w:val="24"/>
          <w:lang w:val="en-US" w:eastAsia="zh-CN"/>
        </w:rPr>
        <w:t>获取采购</w:t>
      </w:r>
      <w:r>
        <w:rPr>
          <w:rFonts w:hint="eastAsia" w:ascii="宋体" w:hAnsi="宋体" w:eastAsia="宋体" w:cs="宋体"/>
          <w:b/>
          <w:bCs/>
          <w:sz w:val="24"/>
          <w:szCs w:val="24"/>
          <w:highlight w:val="none"/>
          <w:lang w:val="en-US" w:eastAsia="zh-CN"/>
        </w:rPr>
        <w:t>文件</w:t>
      </w:r>
    </w:p>
    <w:p w14:paraId="2CB2ACB1">
      <w:pPr>
        <w:pStyle w:val="189"/>
        <w:keepNext w:val="0"/>
        <w:keepLines w:val="0"/>
        <w:pageBreakBefore w:val="0"/>
        <w:spacing w:line="360" w:lineRule="auto"/>
        <w:ind w:left="0" w:firstLine="480"/>
        <w:jc w:val="left"/>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1、</w:t>
      </w:r>
      <w:r>
        <w:rPr>
          <w:rFonts w:hint="eastAsia" w:ascii="宋体" w:hAnsi="宋体" w:eastAsia="宋体" w:cs="宋体"/>
          <w:sz w:val="24"/>
          <w:szCs w:val="24"/>
          <w:highlight w:val="none"/>
          <w:shd w:val="clear" w:color="auto" w:fill="FFFFFF"/>
          <w:lang w:val="en-US" w:eastAsia="zh-CN" w:bidi="ar"/>
        </w:rPr>
        <w:t>时间：</w:t>
      </w:r>
      <w:r>
        <w:rPr>
          <w:rFonts w:hint="eastAsia" w:ascii="宋体" w:hAnsi="宋体" w:eastAsia="宋体" w:cs="宋体"/>
          <w:sz w:val="24"/>
          <w:szCs w:val="24"/>
          <w:highlight w:val="none"/>
          <w:shd w:val="clear" w:color="auto" w:fill="FFFFFF"/>
          <w:lang w:eastAsia="zh-CN" w:bidi="ar"/>
        </w:rPr>
        <w:t>2026年4月20日至2026年4月28日</w:t>
      </w:r>
    </w:p>
    <w:p w14:paraId="7DE8DAFF">
      <w:pPr>
        <w:keepNext w:val="0"/>
        <w:keepLines w:val="0"/>
        <w:pageBreakBefore w:val="0"/>
        <w:spacing w:line="360" w:lineRule="auto"/>
        <w:ind w:left="0" w:firstLine="480"/>
        <w:jc w:val="left"/>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2、地点：</w:t>
      </w:r>
      <w:r>
        <w:rPr>
          <w:rFonts w:hint="eastAsia" w:ascii="宋体" w:hAnsi="宋体" w:eastAsia="宋体" w:cs="宋体"/>
          <w:color w:val="auto"/>
          <w:sz w:val="24"/>
          <w:szCs w:val="24"/>
          <w:highlight w:val="none"/>
          <w:lang w:val="zh-CN"/>
        </w:rPr>
        <w:t>苏采云政府采购一体化平台</w:t>
      </w:r>
      <w:r>
        <w:rPr>
          <w:rFonts w:hint="eastAsia" w:ascii="宋体" w:hAnsi="宋体" w:eastAsia="宋体" w:cs="宋体"/>
          <w:sz w:val="24"/>
          <w:szCs w:val="24"/>
          <w:highlight w:val="none"/>
          <w:shd w:val="clear" w:color="auto" w:fill="FFFFFF"/>
          <w:lang w:bidi="ar"/>
        </w:rPr>
        <w:t xml:space="preserve"> </w:t>
      </w:r>
    </w:p>
    <w:p w14:paraId="1AF050B1">
      <w:pPr>
        <w:keepNext w:val="0"/>
        <w:keepLines w:val="0"/>
        <w:pageBreakBefore w:val="0"/>
        <w:spacing w:line="360" w:lineRule="auto"/>
        <w:ind w:left="0" w:firstLine="480"/>
        <w:jc w:val="left"/>
        <w:rPr>
          <w:rFonts w:hint="eastAsia" w:ascii="宋体" w:hAnsi="宋体" w:eastAsia="宋体" w:cs="宋体"/>
          <w:sz w:val="24"/>
          <w:szCs w:val="24"/>
          <w:highlight w:val="none"/>
          <w:shd w:val="clear" w:color="auto" w:fill="FFFFFF"/>
          <w:lang w:bidi="ar"/>
        </w:rPr>
      </w:pPr>
      <w:r>
        <w:rPr>
          <w:rFonts w:hint="eastAsia" w:ascii="宋体" w:hAnsi="宋体" w:cs="宋体"/>
          <w:sz w:val="24"/>
          <w:szCs w:val="24"/>
          <w:highlight w:val="none"/>
          <w:shd w:val="clear" w:color="auto" w:fill="FFFFFF"/>
          <w:lang w:val="en-US" w:eastAsia="zh-CN" w:bidi="ar"/>
        </w:rPr>
        <w:t>3、</w:t>
      </w:r>
      <w:r>
        <w:rPr>
          <w:rFonts w:hint="eastAsia" w:ascii="宋体" w:hAnsi="宋体" w:eastAsia="宋体" w:cs="宋体"/>
          <w:sz w:val="24"/>
          <w:szCs w:val="24"/>
          <w:highlight w:val="none"/>
          <w:shd w:val="clear" w:color="auto" w:fill="FFFFFF"/>
          <w:lang w:bidi="ar"/>
        </w:rPr>
        <w:t>方式：</w:t>
      </w:r>
      <w:r>
        <w:rPr>
          <w:rFonts w:hint="eastAsia" w:ascii="宋体" w:hAnsi="宋体" w:eastAsia="宋体" w:cs="宋体"/>
          <w:color w:val="auto"/>
          <w:sz w:val="24"/>
          <w:szCs w:val="24"/>
          <w:highlight w:val="none"/>
          <w:lang w:val="zh-CN"/>
        </w:rPr>
        <w:t>苏采云政府采购一体化平台</w:t>
      </w:r>
      <w:r>
        <w:rPr>
          <w:rFonts w:hint="eastAsia" w:ascii="宋体" w:hAnsi="宋体" w:eastAsia="宋体" w:cs="宋体"/>
          <w:sz w:val="24"/>
          <w:szCs w:val="24"/>
          <w:highlight w:val="none"/>
          <w:shd w:val="clear" w:color="auto" w:fill="FFFFFF"/>
          <w:lang w:bidi="ar"/>
        </w:rPr>
        <w:t xml:space="preserve"> </w:t>
      </w:r>
    </w:p>
    <w:p w14:paraId="31043C85">
      <w:pPr>
        <w:keepNext w:val="0"/>
        <w:keepLines w:val="0"/>
        <w:pageBreakBefore w:val="0"/>
        <w:spacing w:line="360" w:lineRule="auto"/>
        <w:ind w:left="0" w:firstLine="480"/>
        <w:jc w:val="left"/>
        <w:rPr>
          <w:rFonts w:hint="eastAsia" w:ascii="宋体" w:hAnsi="宋体" w:eastAsia="宋体" w:cs="宋体"/>
          <w:sz w:val="24"/>
          <w:szCs w:val="24"/>
          <w:highlight w:val="none"/>
          <w:shd w:val="clear" w:color="auto" w:fill="FFFFFF"/>
          <w:lang w:bidi="ar"/>
        </w:rPr>
      </w:pPr>
      <w:r>
        <w:rPr>
          <w:rFonts w:hint="eastAsia" w:ascii="宋体" w:hAnsi="宋体" w:cs="宋体"/>
          <w:sz w:val="24"/>
          <w:szCs w:val="24"/>
          <w:highlight w:val="none"/>
          <w:shd w:val="clear" w:color="auto" w:fill="FFFFFF"/>
          <w:lang w:val="en-US" w:eastAsia="zh-CN" w:bidi="ar"/>
        </w:rPr>
        <w:t>4、</w:t>
      </w:r>
      <w:r>
        <w:rPr>
          <w:rFonts w:hint="eastAsia" w:ascii="宋体" w:hAnsi="宋体" w:eastAsia="宋体" w:cs="宋体"/>
          <w:sz w:val="24"/>
          <w:szCs w:val="24"/>
          <w:highlight w:val="none"/>
          <w:shd w:val="clear" w:color="auto" w:fill="FFFFFF"/>
          <w:lang w:bidi="ar"/>
        </w:rPr>
        <w:t xml:space="preserve">售价：0.00元 </w:t>
      </w:r>
    </w:p>
    <w:p w14:paraId="1D33A38A">
      <w:pPr>
        <w:keepNext w:val="0"/>
        <w:keepLines w:val="0"/>
        <w:pageBreakBefore w:val="0"/>
        <w:widowControl/>
        <w:spacing w:line="360" w:lineRule="auto"/>
        <w:ind w:left="0" w:firstLine="482"/>
        <w:jc w:val="left"/>
        <w:rPr>
          <w:rFonts w:ascii="宋体" w:hAnsi="宋体" w:eastAsia="宋体" w:cs="Times New Roman"/>
          <w:sz w:val="24"/>
          <w:szCs w:val="24"/>
          <w:highlight w:val="none"/>
        </w:rPr>
      </w:pPr>
      <w:r>
        <w:rPr>
          <w:rFonts w:hint="eastAsia" w:ascii="宋体" w:hAnsi="宋体" w:eastAsia="宋体" w:cs="宋体"/>
          <w:b/>
          <w:sz w:val="24"/>
          <w:szCs w:val="24"/>
          <w:highlight w:val="none"/>
          <w:shd w:val="clear" w:color="auto" w:fill="FFFFFF"/>
          <w:lang w:bidi="ar"/>
        </w:rPr>
        <w:t xml:space="preserve">四、提交投标文件截止时间、开标时间和地点 </w:t>
      </w:r>
    </w:p>
    <w:p w14:paraId="38C0BB3E">
      <w:pPr>
        <w:keepNext w:val="0"/>
        <w:keepLines w:val="0"/>
        <w:pageBreakBefore w:val="0"/>
        <w:spacing w:line="360" w:lineRule="auto"/>
        <w:ind w:left="0" w:firstLine="480"/>
        <w:jc w:val="left"/>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1、</w:t>
      </w:r>
      <w:r>
        <w:rPr>
          <w:rFonts w:hint="eastAsia" w:ascii="宋体" w:hAnsi="宋体" w:eastAsia="宋体" w:cs="宋体"/>
          <w:sz w:val="24"/>
          <w:szCs w:val="24"/>
          <w:highlight w:val="none"/>
          <w:shd w:val="clear" w:color="auto" w:fill="FFFFFF"/>
          <w:lang w:eastAsia="zh-CN" w:bidi="ar"/>
        </w:rPr>
        <w:t>2026年4月28日</w:t>
      </w:r>
      <w:r>
        <w:rPr>
          <w:rFonts w:hint="eastAsia" w:ascii="宋体" w:hAnsi="宋体" w:cs="宋体"/>
          <w:sz w:val="24"/>
          <w:szCs w:val="24"/>
          <w:highlight w:val="none"/>
          <w:shd w:val="clear" w:color="auto" w:fill="FFFFFF"/>
          <w:lang w:val="en-US" w:eastAsia="zh-CN" w:bidi="ar"/>
        </w:rPr>
        <w:t>13:30</w:t>
      </w:r>
      <w:bookmarkStart w:id="17" w:name="_GoBack"/>
      <w:bookmarkEnd w:id="17"/>
      <w:r>
        <w:rPr>
          <w:rFonts w:hint="eastAsia" w:ascii="宋体" w:hAnsi="宋体" w:eastAsia="宋体" w:cs="宋体"/>
          <w:sz w:val="24"/>
          <w:szCs w:val="24"/>
          <w:highlight w:val="none"/>
          <w:shd w:val="clear" w:color="auto" w:fill="FFFFFF"/>
          <w:lang w:bidi="ar"/>
        </w:rPr>
        <w:t>（北京时间）</w:t>
      </w:r>
    </w:p>
    <w:p w14:paraId="14C0DAB2">
      <w:pPr>
        <w:widowControl/>
        <w:spacing w:line="460" w:lineRule="exact"/>
        <w:ind w:firstLine="480"/>
        <w:jc w:val="left"/>
        <w:rPr>
          <w:rFonts w:hint="eastAsia" w:ascii="宋体" w:hAnsi="宋体" w:eastAsia="宋体" w:cs="宋体"/>
          <w:sz w:val="24"/>
          <w:szCs w:val="24"/>
          <w:highlight w:val="none"/>
          <w:shd w:val="clear" w:color="auto" w:fill="FFFFFF"/>
          <w:lang w:bidi="ar"/>
        </w:rPr>
      </w:pPr>
      <w:r>
        <w:rPr>
          <w:rFonts w:hint="eastAsia" w:ascii="宋体" w:hAnsi="宋体" w:cs="宋体"/>
          <w:sz w:val="24"/>
          <w:szCs w:val="24"/>
          <w:highlight w:val="none"/>
          <w:shd w:val="clear" w:color="auto" w:fill="FFFFFF"/>
          <w:lang w:val="en-US" w:eastAsia="zh-CN" w:bidi="ar"/>
        </w:rPr>
        <w:t>2、</w:t>
      </w:r>
      <w:r>
        <w:rPr>
          <w:rFonts w:hint="eastAsia" w:ascii="宋体" w:hAnsi="宋体" w:eastAsia="宋体" w:cs="宋体"/>
          <w:sz w:val="24"/>
          <w:szCs w:val="24"/>
          <w:highlight w:val="none"/>
          <w:shd w:val="clear" w:color="auto" w:fill="FFFFFF"/>
          <w:lang w:bidi="ar"/>
        </w:rPr>
        <w:t>地点：苏采云政府采购一体化平台</w:t>
      </w:r>
    </w:p>
    <w:p w14:paraId="7A51C50E">
      <w:pPr>
        <w:widowControl/>
        <w:spacing w:line="460" w:lineRule="exact"/>
        <w:ind w:firstLine="480"/>
        <w:jc w:val="left"/>
        <w:rPr>
          <w:rFonts w:hint="eastAsia" w:ascii="宋体" w:hAnsi="宋体" w:eastAsia="宋体" w:cs="宋体"/>
          <w:sz w:val="24"/>
          <w:szCs w:val="24"/>
          <w:highlight w:val="none"/>
          <w:shd w:val="clear" w:color="auto" w:fill="FFFFFF"/>
          <w:lang w:bidi="ar"/>
        </w:rPr>
      </w:pPr>
      <w:bookmarkStart w:id="4" w:name="_Toc21358"/>
      <w:bookmarkStart w:id="5" w:name="_Toc8102_WPSOffice_Level1"/>
      <w:r>
        <w:rPr>
          <w:rFonts w:hint="eastAsia" w:ascii="宋体" w:hAnsi="宋体" w:eastAsia="宋体" w:cs="宋体"/>
          <w:b/>
          <w:bCs/>
          <w:sz w:val="24"/>
          <w:szCs w:val="24"/>
          <w:highlight w:val="none"/>
          <w:shd w:val="clear" w:color="auto" w:fill="FFFFFF"/>
          <w:lang w:val="en-US" w:eastAsia="zh-CN" w:bidi="ar"/>
        </w:rPr>
        <w:t>五</w:t>
      </w:r>
      <w:r>
        <w:rPr>
          <w:rFonts w:hint="eastAsia" w:ascii="宋体" w:hAnsi="宋体" w:eastAsia="宋体" w:cs="宋体"/>
          <w:b/>
          <w:bCs/>
          <w:sz w:val="24"/>
          <w:szCs w:val="24"/>
          <w:highlight w:val="none"/>
          <w:shd w:val="clear" w:color="auto" w:fill="FFFFFF"/>
          <w:lang w:bidi="ar"/>
        </w:rPr>
        <w:t>、其他补充事宜</w:t>
      </w:r>
      <w:r>
        <w:rPr>
          <w:rFonts w:hint="eastAsia" w:ascii="宋体" w:hAnsi="宋体" w:eastAsia="宋体" w:cs="宋体"/>
          <w:sz w:val="24"/>
          <w:szCs w:val="24"/>
          <w:highlight w:val="none"/>
          <w:shd w:val="clear" w:color="auto" w:fill="FFFFFF"/>
          <w:lang w:bidi="ar"/>
        </w:rPr>
        <w:t xml:space="preserve"> </w:t>
      </w:r>
    </w:p>
    <w:p w14:paraId="519CDDF6">
      <w:pPr>
        <w:widowControl/>
        <w:spacing w:line="460" w:lineRule="exact"/>
        <w:ind w:firstLine="480"/>
        <w:jc w:val="left"/>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1、本项目需要使用CA数字证书制作、上传电子投标文件完成电子投标，请供应商在参加投标活动前办理好CA数字证书申领及电子签章等操作。</w:t>
      </w:r>
    </w:p>
    <w:p w14:paraId="2BEA31A5">
      <w:pPr>
        <w:widowControl/>
        <w:spacing w:line="460" w:lineRule="exact"/>
        <w:ind w:firstLine="482"/>
        <w:jc w:val="left"/>
        <w:rPr>
          <w:rFonts w:hint="eastAsia" w:ascii="宋体" w:hAnsi="宋体" w:eastAsia="宋体" w:cs="宋体"/>
          <w:b w:val="0"/>
          <w:bCs w:val="0"/>
          <w:sz w:val="24"/>
          <w:szCs w:val="24"/>
          <w:highlight w:val="none"/>
          <w:shd w:val="clear" w:color="auto" w:fill="FFFFFF"/>
          <w:lang w:bidi="ar"/>
        </w:rPr>
      </w:pPr>
      <w:r>
        <w:rPr>
          <w:rFonts w:hint="eastAsia" w:ascii="宋体" w:hAnsi="宋体" w:eastAsia="宋体" w:cs="宋体"/>
          <w:b w:val="0"/>
          <w:bCs w:val="0"/>
          <w:sz w:val="24"/>
          <w:szCs w:val="24"/>
          <w:highlight w:val="none"/>
          <w:shd w:val="clear" w:color="auto" w:fill="FFFFFF"/>
          <w:lang w:bidi="ar"/>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3D41F4E5">
      <w:pPr>
        <w:widowControl/>
        <w:spacing w:line="460" w:lineRule="exact"/>
        <w:ind w:firstLine="482"/>
        <w:jc w:val="left"/>
        <w:rPr>
          <w:rFonts w:hint="eastAsia" w:ascii="宋体" w:hAnsi="宋体" w:eastAsia="宋体" w:cs="宋体"/>
          <w:sz w:val="24"/>
          <w:szCs w:val="24"/>
          <w:highlight w:val="none"/>
          <w:shd w:val="clear" w:color="auto" w:fill="FFFFFF"/>
          <w:lang w:bidi="ar"/>
        </w:rPr>
      </w:pPr>
      <w:r>
        <w:rPr>
          <w:rFonts w:hint="eastAsia" w:ascii="宋体" w:hAnsi="宋体" w:cs="宋体"/>
          <w:b/>
          <w:bCs/>
          <w:sz w:val="24"/>
          <w:szCs w:val="24"/>
          <w:highlight w:val="none"/>
          <w:shd w:val="clear" w:color="auto" w:fill="FFFFFF"/>
          <w:lang w:val="en-US" w:eastAsia="zh-CN" w:bidi="ar"/>
        </w:rPr>
        <w:t>3</w:t>
      </w:r>
      <w:r>
        <w:rPr>
          <w:rFonts w:hint="eastAsia" w:ascii="宋体" w:hAnsi="宋体" w:eastAsia="宋体" w:cs="宋体"/>
          <w:b/>
          <w:bCs/>
          <w:sz w:val="24"/>
          <w:szCs w:val="24"/>
          <w:highlight w:val="none"/>
          <w:shd w:val="clear" w:color="auto" w:fill="FFFFFF"/>
          <w:lang w:bidi="ar"/>
        </w:rPr>
        <w:t>、本项目采用不见面开标，投标人开标时无需到现场进行解密，采取网上开标大厅解密电子投标文件，投标人远程解密要求如下：</w:t>
      </w:r>
    </w:p>
    <w:p w14:paraId="54EF3E6B">
      <w:pPr>
        <w:widowControl/>
        <w:spacing w:line="460" w:lineRule="exact"/>
        <w:ind w:firstLine="480"/>
        <w:jc w:val="left"/>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1）投标人使用CA数字证书进行远程解密，解密的CA数字证书与生成加密电子投标文件时的CA数字证书需为同一个CA数字证书，否则无法解密，造成的后果由投标人自行负责。</w:t>
      </w:r>
    </w:p>
    <w:p w14:paraId="48E0021F">
      <w:pPr>
        <w:widowControl/>
        <w:spacing w:line="460" w:lineRule="exact"/>
        <w:ind w:firstLine="480"/>
        <w:jc w:val="left"/>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2）投标人登录苏采云系统，点击开标大厅，选择开标项目，完成不见面开标流程。</w:t>
      </w:r>
    </w:p>
    <w:p w14:paraId="6895140A">
      <w:pPr>
        <w:widowControl/>
        <w:spacing w:line="460" w:lineRule="exact"/>
        <w:ind w:firstLine="480"/>
        <w:jc w:val="left"/>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3）投标截止时间后根据系统提示解密电子投标文件。</w:t>
      </w:r>
      <w:r>
        <w:rPr>
          <w:rFonts w:hint="eastAsia" w:ascii="宋体" w:hAnsi="宋体" w:eastAsia="宋体" w:cs="宋体"/>
          <w:b/>
          <w:bCs/>
          <w:sz w:val="24"/>
          <w:szCs w:val="24"/>
          <w:highlight w:val="none"/>
          <w:shd w:val="clear" w:color="auto" w:fill="FFFFFF"/>
          <w:lang w:bidi="ar"/>
        </w:rPr>
        <w:t>解密时间为 15 分钟</w:t>
      </w:r>
      <w:r>
        <w:rPr>
          <w:rFonts w:hint="eastAsia" w:ascii="宋体" w:hAnsi="宋体" w:eastAsia="宋体" w:cs="宋体"/>
          <w:sz w:val="24"/>
          <w:szCs w:val="24"/>
          <w:highlight w:val="none"/>
          <w:shd w:val="clear" w:color="auto" w:fill="FFFFFF"/>
          <w:lang w:bidi="ar"/>
        </w:rPr>
        <w:t>，未在规定时间内完成解密，其投标文件将被拒绝，不参与后续投标流程。</w:t>
      </w:r>
    </w:p>
    <w:p w14:paraId="4615BF5E">
      <w:pPr>
        <w:widowControl/>
        <w:spacing w:line="460" w:lineRule="exact"/>
        <w:ind w:firstLine="480"/>
        <w:jc w:val="left"/>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4）在开标、评标过程中投标单位代表须在网上不见面开标系统中保持在线状态，以应对可能发生的澄清、说明等回复，由于投标单位代表不在线所造成的一切后果由投标人自行承担。</w:t>
      </w:r>
    </w:p>
    <w:p w14:paraId="4630C3D7">
      <w:pPr>
        <w:widowControl/>
        <w:spacing w:line="460" w:lineRule="exact"/>
        <w:ind w:firstLine="480"/>
        <w:jc w:val="left"/>
        <w:rPr>
          <w:rFonts w:hint="eastAsia" w:ascii="宋体" w:hAnsi="宋体" w:eastAsia="宋体" w:cs="宋体"/>
          <w:sz w:val="24"/>
          <w:szCs w:val="24"/>
          <w:highlight w:val="none"/>
          <w:shd w:val="clear" w:color="auto" w:fill="FFFFFF"/>
          <w:lang w:bidi="ar"/>
        </w:rPr>
      </w:pPr>
      <w:r>
        <w:rPr>
          <w:rFonts w:hint="eastAsia" w:ascii="宋体" w:hAnsi="宋体" w:cs="宋体"/>
          <w:sz w:val="24"/>
          <w:szCs w:val="24"/>
          <w:highlight w:val="none"/>
          <w:shd w:val="clear" w:color="auto" w:fill="FFFFFF"/>
          <w:lang w:val="en-US" w:eastAsia="zh-CN" w:bidi="ar"/>
        </w:rPr>
        <w:t>4</w:t>
      </w:r>
      <w:r>
        <w:rPr>
          <w:rFonts w:hint="eastAsia" w:ascii="宋体" w:hAnsi="宋体" w:eastAsia="宋体" w:cs="宋体"/>
          <w:sz w:val="24"/>
          <w:szCs w:val="24"/>
          <w:highlight w:val="none"/>
          <w:shd w:val="clear" w:color="auto" w:fill="FFFFFF"/>
          <w:lang w:bidi="ar"/>
        </w:rPr>
        <w:t>、</w:t>
      </w:r>
      <w:r>
        <w:rPr>
          <w:rFonts w:hint="eastAsia" w:ascii="宋体" w:hAnsi="宋体" w:eastAsia="宋体" w:cs="宋体"/>
          <w:b/>
          <w:bCs/>
          <w:sz w:val="24"/>
          <w:szCs w:val="24"/>
          <w:highlight w:val="none"/>
          <w:shd w:val="clear" w:color="auto" w:fill="FFFFFF"/>
          <w:lang w:bidi="ar"/>
        </w:rPr>
        <w:t>有关苏采云系统驱动安装</w:t>
      </w:r>
      <w:r>
        <w:rPr>
          <w:rFonts w:hint="eastAsia" w:ascii="宋体" w:hAnsi="宋体" w:eastAsia="宋体" w:cs="宋体"/>
          <w:sz w:val="24"/>
          <w:szCs w:val="24"/>
          <w:highlight w:val="none"/>
          <w:shd w:val="clear" w:color="auto" w:fill="FFFFFF"/>
          <w:lang w:bidi="ar"/>
        </w:rPr>
        <w:t>，登录苏州政府采购网，点击页面底部苏采云图标，进入苏采云政府采购一体化平台，点击“驱动下载”，下载“</w:t>
      </w:r>
      <w:r>
        <w:rPr>
          <w:rFonts w:hint="eastAsia" w:ascii="宋体" w:hAnsi="宋体" w:eastAsia="宋体" w:cs="宋体"/>
          <w:b/>
          <w:bCs/>
          <w:sz w:val="24"/>
          <w:szCs w:val="24"/>
          <w:highlight w:val="none"/>
          <w:shd w:val="clear" w:color="auto" w:fill="FFFFFF"/>
          <w:lang w:bidi="ar"/>
        </w:rPr>
        <w:t>政务CA、方正签章控件驱动安装包及安装说明</w:t>
      </w:r>
      <w:r>
        <w:rPr>
          <w:rFonts w:hint="eastAsia" w:ascii="宋体" w:hAnsi="宋体" w:eastAsia="宋体" w:cs="宋体"/>
          <w:sz w:val="24"/>
          <w:szCs w:val="24"/>
          <w:highlight w:val="none"/>
          <w:shd w:val="clear" w:color="auto" w:fill="FFFFFF"/>
          <w:lang w:bidi="ar"/>
        </w:rPr>
        <w:t>”文件，按要求安装驱动。</w:t>
      </w:r>
    </w:p>
    <w:p w14:paraId="006E4AA3">
      <w:pPr>
        <w:widowControl/>
        <w:spacing w:line="460" w:lineRule="exact"/>
        <w:ind w:firstLine="480"/>
        <w:jc w:val="left"/>
        <w:rPr>
          <w:rFonts w:hint="eastAsia" w:ascii="宋体" w:hAnsi="宋体" w:eastAsia="宋体" w:cs="宋体"/>
          <w:sz w:val="24"/>
          <w:szCs w:val="24"/>
          <w:highlight w:val="none"/>
          <w:shd w:val="clear" w:color="auto" w:fill="FFFFFF"/>
          <w:lang w:bidi="ar"/>
        </w:rPr>
      </w:pPr>
      <w:r>
        <w:rPr>
          <w:rFonts w:hint="eastAsia" w:ascii="宋体" w:hAnsi="宋体" w:cs="宋体"/>
          <w:sz w:val="24"/>
          <w:szCs w:val="24"/>
          <w:highlight w:val="none"/>
          <w:shd w:val="clear" w:color="auto" w:fill="FFFFFF"/>
          <w:lang w:val="en-US" w:eastAsia="zh-CN" w:bidi="ar"/>
        </w:rPr>
        <w:t>5</w:t>
      </w:r>
      <w:r>
        <w:rPr>
          <w:rFonts w:hint="eastAsia" w:ascii="宋体" w:hAnsi="宋体" w:eastAsia="宋体" w:cs="宋体"/>
          <w:sz w:val="24"/>
          <w:szCs w:val="24"/>
          <w:highlight w:val="none"/>
          <w:shd w:val="clear" w:color="auto" w:fill="FFFFFF"/>
          <w:lang w:bidi="ar"/>
        </w:rPr>
        <w:t>、有关供应商注册、报名、下载电子招标文件、制作上传电子投标文件、不见面开标及其他注意事项登录苏州政府采购网，在“下载中心”栏目下载“</w:t>
      </w:r>
      <w:r>
        <w:rPr>
          <w:rFonts w:hint="eastAsia" w:ascii="宋体" w:hAnsi="宋体" w:eastAsia="宋体" w:cs="宋体"/>
          <w:b/>
          <w:bCs/>
          <w:sz w:val="24"/>
          <w:szCs w:val="24"/>
          <w:highlight w:val="none"/>
          <w:shd w:val="clear" w:color="auto" w:fill="FFFFFF"/>
          <w:lang w:bidi="ar"/>
        </w:rPr>
        <w:t>苏采云系统供应商操作手册</w:t>
      </w:r>
      <w:r>
        <w:rPr>
          <w:rFonts w:hint="eastAsia" w:ascii="宋体" w:hAnsi="宋体" w:eastAsia="宋体" w:cs="宋体"/>
          <w:sz w:val="24"/>
          <w:szCs w:val="24"/>
          <w:highlight w:val="none"/>
          <w:shd w:val="clear" w:color="auto" w:fill="FFFFFF"/>
          <w:lang w:bidi="ar"/>
        </w:rPr>
        <w:t>”查阅。</w:t>
      </w:r>
    </w:p>
    <w:p w14:paraId="30A3031B">
      <w:pPr>
        <w:widowControl/>
        <w:spacing w:line="460" w:lineRule="exact"/>
        <w:ind w:firstLine="480"/>
        <w:jc w:val="left"/>
        <w:rPr>
          <w:rFonts w:hint="eastAsia" w:ascii="宋体" w:hAnsi="宋体" w:eastAsia="宋体" w:cs="宋体"/>
          <w:sz w:val="24"/>
          <w:szCs w:val="24"/>
          <w:highlight w:val="none"/>
          <w:shd w:val="clear" w:color="auto" w:fill="FFFFFF"/>
          <w:lang w:bidi="ar"/>
        </w:rPr>
      </w:pPr>
      <w:r>
        <w:rPr>
          <w:rFonts w:hint="eastAsia" w:ascii="宋体" w:hAnsi="宋体" w:cs="宋体"/>
          <w:sz w:val="24"/>
          <w:szCs w:val="24"/>
          <w:highlight w:val="none"/>
          <w:shd w:val="clear" w:color="auto" w:fill="FFFFFF"/>
          <w:lang w:val="en-US" w:eastAsia="zh-CN" w:bidi="ar"/>
        </w:rPr>
        <w:t>6</w:t>
      </w:r>
      <w:r>
        <w:rPr>
          <w:rFonts w:hint="eastAsia" w:ascii="宋体" w:hAnsi="宋体" w:eastAsia="宋体" w:cs="宋体"/>
          <w:sz w:val="24"/>
          <w:szCs w:val="24"/>
          <w:highlight w:val="none"/>
          <w:shd w:val="clear" w:color="auto" w:fill="FFFFFF"/>
          <w:lang w:bidi="ar"/>
        </w:rPr>
        <w:t>、有关办理CA数字申领及电子签章事项，登录苏州政府采购网，点击页面底部苏采云图标，进入苏采云政府采购一体化平台，下载“</w:t>
      </w:r>
      <w:r>
        <w:rPr>
          <w:rFonts w:hint="eastAsia" w:ascii="宋体" w:hAnsi="宋体" w:eastAsia="宋体" w:cs="宋体"/>
          <w:b/>
          <w:bCs/>
          <w:sz w:val="24"/>
          <w:szCs w:val="24"/>
          <w:highlight w:val="none"/>
          <w:shd w:val="clear" w:color="auto" w:fill="FFFFFF"/>
          <w:lang w:bidi="ar"/>
        </w:rPr>
        <w:t>新CA办理指南</w:t>
      </w:r>
      <w:r>
        <w:rPr>
          <w:rFonts w:hint="eastAsia" w:ascii="宋体" w:hAnsi="宋体" w:eastAsia="宋体" w:cs="宋体"/>
          <w:sz w:val="24"/>
          <w:szCs w:val="24"/>
          <w:highlight w:val="none"/>
          <w:shd w:val="clear" w:color="auto" w:fill="FFFFFF"/>
          <w:lang w:bidi="ar"/>
        </w:rPr>
        <w:t>”文件查阅。</w:t>
      </w:r>
    </w:p>
    <w:p w14:paraId="5E8F91EC">
      <w:pPr>
        <w:widowControl/>
        <w:spacing w:line="460" w:lineRule="exact"/>
        <w:ind w:firstLine="480"/>
        <w:jc w:val="left"/>
        <w:rPr>
          <w:rFonts w:hint="eastAsia" w:ascii="宋体" w:hAnsi="宋体" w:eastAsia="宋体" w:cs="宋体"/>
          <w:sz w:val="24"/>
          <w:szCs w:val="24"/>
          <w:highlight w:val="none"/>
          <w:shd w:val="clear" w:color="auto" w:fill="FFFFFF"/>
          <w:lang w:bidi="ar"/>
        </w:rPr>
      </w:pPr>
      <w:r>
        <w:rPr>
          <w:rFonts w:hint="eastAsia" w:ascii="宋体" w:hAnsi="宋体" w:cs="宋体"/>
          <w:sz w:val="24"/>
          <w:szCs w:val="24"/>
          <w:highlight w:val="none"/>
          <w:shd w:val="clear" w:color="auto" w:fill="FFFFFF"/>
          <w:lang w:val="en-US" w:eastAsia="zh-CN" w:bidi="ar"/>
        </w:rPr>
        <w:t>7</w:t>
      </w:r>
      <w:r>
        <w:rPr>
          <w:rFonts w:hint="eastAsia" w:ascii="宋体" w:hAnsi="宋体" w:eastAsia="宋体" w:cs="宋体"/>
          <w:sz w:val="24"/>
          <w:szCs w:val="24"/>
          <w:highlight w:val="none"/>
          <w:shd w:val="clear" w:color="auto" w:fill="FFFFFF"/>
          <w:lang w:bidi="ar"/>
        </w:rPr>
        <w:t>、有关电子投标制作技术疑问，请咨询苏采云软件公司客服：18261002950、0512-69820854、0519-86722802</w:t>
      </w:r>
    </w:p>
    <w:p w14:paraId="1CAD694A">
      <w:pPr>
        <w:widowControl/>
        <w:spacing w:line="460" w:lineRule="exact"/>
        <w:ind w:firstLine="480"/>
        <w:jc w:val="left"/>
        <w:rPr>
          <w:rFonts w:hint="eastAsia" w:ascii="宋体" w:hAnsi="宋体" w:eastAsia="宋体" w:cs="宋体"/>
          <w:sz w:val="24"/>
          <w:szCs w:val="24"/>
          <w:highlight w:val="none"/>
          <w:shd w:val="clear" w:color="auto" w:fill="FFFFFF"/>
          <w:lang w:bidi="ar"/>
        </w:rPr>
      </w:pPr>
      <w:r>
        <w:rPr>
          <w:rFonts w:hint="eastAsia" w:ascii="宋体" w:hAnsi="宋体" w:cs="宋体"/>
          <w:sz w:val="24"/>
          <w:szCs w:val="24"/>
          <w:highlight w:val="none"/>
          <w:shd w:val="clear" w:color="auto" w:fill="FFFFFF"/>
          <w:lang w:val="en-US" w:eastAsia="zh-CN" w:bidi="ar"/>
        </w:rPr>
        <w:t>8</w:t>
      </w:r>
      <w:r>
        <w:rPr>
          <w:rFonts w:hint="eastAsia" w:ascii="宋体" w:hAnsi="宋体" w:eastAsia="宋体" w:cs="宋体"/>
          <w:sz w:val="24"/>
          <w:szCs w:val="24"/>
          <w:highlight w:val="none"/>
          <w:shd w:val="clear" w:color="auto" w:fill="FFFFFF"/>
          <w:lang w:bidi="ar"/>
        </w:rPr>
        <w:t>、政府采购监督电话：0512-53512539</w:t>
      </w:r>
    </w:p>
    <w:p w14:paraId="756174CA">
      <w:pPr>
        <w:widowControl/>
        <w:spacing w:line="460" w:lineRule="exact"/>
        <w:ind w:firstLine="480"/>
        <w:jc w:val="left"/>
        <w:rPr>
          <w:rFonts w:hint="eastAsia" w:ascii="宋体" w:hAnsi="宋体" w:eastAsia="宋体" w:cs="宋体"/>
          <w:sz w:val="24"/>
          <w:szCs w:val="24"/>
          <w:highlight w:val="none"/>
          <w:shd w:val="clear" w:color="auto" w:fill="FFFFFF"/>
          <w:lang w:bidi="ar"/>
        </w:rPr>
      </w:pPr>
      <w:r>
        <w:rPr>
          <w:rFonts w:hint="eastAsia" w:ascii="宋体" w:hAnsi="宋体" w:cs="宋体"/>
          <w:sz w:val="24"/>
          <w:szCs w:val="24"/>
          <w:highlight w:val="none"/>
          <w:shd w:val="clear" w:color="auto" w:fill="FFFFFF"/>
          <w:lang w:val="en-US" w:eastAsia="zh-CN" w:bidi="ar"/>
        </w:rPr>
        <w:t>9</w:t>
      </w:r>
      <w:r>
        <w:rPr>
          <w:rFonts w:hint="eastAsia" w:ascii="宋体" w:hAnsi="宋体" w:eastAsia="宋体" w:cs="宋体"/>
          <w:sz w:val="24"/>
          <w:szCs w:val="24"/>
          <w:highlight w:val="none"/>
          <w:shd w:val="clear" w:color="auto" w:fill="FFFFFF"/>
          <w:lang w:bidi="ar"/>
        </w:rPr>
        <w:t>、</w:t>
      </w:r>
      <w:r>
        <w:rPr>
          <w:rFonts w:hint="eastAsia" w:ascii="宋体" w:hAnsi="宋体" w:cs="宋体"/>
          <w:sz w:val="24"/>
          <w:szCs w:val="24"/>
          <w:highlight w:val="none"/>
          <w:shd w:val="clear" w:color="auto" w:fill="FFFFFF"/>
          <w:lang w:val="en-US" w:eastAsia="zh-CN" w:bidi="ar"/>
        </w:rPr>
        <w:t>响应</w:t>
      </w:r>
      <w:r>
        <w:rPr>
          <w:rFonts w:hint="eastAsia" w:ascii="宋体" w:hAnsi="宋体" w:eastAsia="宋体" w:cs="宋体"/>
          <w:sz w:val="24"/>
          <w:szCs w:val="24"/>
          <w:highlight w:val="none"/>
          <w:shd w:val="clear" w:color="auto" w:fill="FFFFFF"/>
          <w:lang w:bidi="ar"/>
        </w:rPr>
        <w:t>保证金：本项目</w:t>
      </w:r>
      <w:r>
        <w:rPr>
          <w:rFonts w:hint="eastAsia" w:ascii="宋体" w:hAnsi="宋体" w:cs="宋体"/>
          <w:sz w:val="24"/>
          <w:szCs w:val="24"/>
          <w:highlight w:val="none"/>
          <w:shd w:val="clear" w:color="auto" w:fill="FFFFFF"/>
          <w:lang w:eastAsia="zh-CN" w:bidi="ar"/>
        </w:rPr>
        <w:t>无需</w:t>
      </w:r>
      <w:r>
        <w:rPr>
          <w:rFonts w:hint="eastAsia" w:ascii="宋体" w:hAnsi="宋体" w:eastAsia="宋体" w:cs="宋体"/>
          <w:sz w:val="24"/>
          <w:szCs w:val="24"/>
          <w:highlight w:val="none"/>
          <w:shd w:val="clear" w:color="auto" w:fill="FFFFFF"/>
          <w:lang w:bidi="ar"/>
        </w:rPr>
        <w:t>缴纳</w:t>
      </w:r>
      <w:r>
        <w:rPr>
          <w:rFonts w:hint="eastAsia" w:ascii="宋体" w:hAnsi="宋体" w:cs="宋体"/>
          <w:sz w:val="24"/>
          <w:szCs w:val="24"/>
          <w:highlight w:val="none"/>
          <w:shd w:val="clear" w:color="auto" w:fill="FFFFFF"/>
          <w:lang w:val="en-US" w:eastAsia="zh-CN" w:bidi="ar"/>
        </w:rPr>
        <w:t>响应</w:t>
      </w:r>
      <w:r>
        <w:rPr>
          <w:rFonts w:hint="eastAsia" w:ascii="宋体" w:hAnsi="宋体" w:eastAsia="宋体" w:cs="宋体"/>
          <w:sz w:val="24"/>
          <w:szCs w:val="24"/>
          <w:highlight w:val="none"/>
          <w:shd w:val="clear" w:color="auto" w:fill="FFFFFF"/>
          <w:lang w:bidi="ar"/>
        </w:rPr>
        <w:t>保证金。</w:t>
      </w:r>
    </w:p>
    <w:p w14:paraId="5153040B">
      <w:pPr>
        <w:widowControl/>
        <w:spacing w:line="460" w:lineRule="exact"/>
        <w:ind w:firstLine="480"/>
        <w:jc w:val="left"/>
        <w:rPr>
          <w:rFonts w:hint="default" w:ascii="宋体" w:hAnsi="宋体" w:cs="宋体"/>
          <w:sz w:val="24"/>
          <w:szCs w:val="24"/>
          <w:highlight w:val="none"/>
          <w:shd w:val="clear" w:color="auto" w:fill="FFFFFF"/>
          <w:lang w:val="en-US" w:eastAsia="zh-CN" w:bidi="ar"/>
        </w:rPr>
      </w:pPr>
      <w:r>
        <w:rPr>
          <w:rFonts w:hint="eastAsia" w:ascii="宋体" w:hAnsi="宋体" w:cs="宋体"/>
          <w:sz w:val="24"/>
          <w:szCs w:val="24"/>
          <w:highlight w:val="none"/>
          <w:shd w:val="clear" w:color="auto" w:fill="FFFFFF"/>
          <w:lang w:val="en-US" w:eastAsia="zh-CN" w:bidi="ar"/>
        </w:rPr>
        <w:t>10、履约保证金：</w:t>
      </w:r>
      <w:r>
        <w:rPr>
          <w:rFonts w:hint="eastAsia" w:ascii="宋体" w:hAnsi="宋体" w:eastAsia="宋体" w:cs="宋体"/>
          <w:sz w:val="24"/>
          <w:szCs w:val="24"/>
          <w:highlight w:val="none"/>
          <w:shd w:val="clear" w:color="auto" w:fill="FFFFFF"/>
          <w:lang w:bidi="ar"/>
        </w:rPr>
        <w:t>本项目</w:t>
      </w:r>
      <w:r>
        <w:rPr>
          <w:rFonts w:hint="eastAsia" w:ascii="宋体" w:hAnsi="宋体" w:cs="宋体"/>
          <w:sz w:val="24"/>
          <w:szCs w:val="24"/>
          <w:highlight w:val="none"/>
          <w:shd w:val="clear" w:color="auto" w:fill="FFFFFF"/>
          <w:lang w:eastAsia="zh-CN" w:bidi="ar"/>
        </w:rPr>
        <w:t>无需</w:t>
      </w:r>
      <w:r>
        <w:rPr>
          <w:rFonts w:hint="eastAsia" w:ascii="宋体" w:hAnsi="宋体" w:eastAsia="宋体" w:cs="宋体"/>
          <w:sz w:val="24"/>
          <w:szCs w:val="24"/>
          <w:highlight w:val="none"/>
          <w:shd w:val="clear" w:color="auto" w:fill="FFFFFF"/>
          <w:lang w:bidi="ar"/>
        </w:rPr>
        <w:t>缴纳</w:t>
      </w:r>
      <w:r>
        <w:rPr>
          <w:rFonts w:hint="eastAsia" w:ascii="宋体" w:hAnsi="宋体" w:eastAsia="宋体" w:cs="宋体"/>
          <w:sz w:val="24"/>
          <w:szCs w:val="24"/>
          <w:highlight w:val="none"/>
          <w:shd w:val="clear" w:color="auto" w:fill="FFFFFF"/>
          <w:lang w:val="en-US" w:eastAsia="zh-CN" w:bidi="ar"/>
        </w:rPr>
        <w:t>履约</w:t>
      </w:r>
      <w:r>
        <w:rPr>
          <w:rFonts w:hint="eastAsia" w:ascii="宋体" w:hAnsi="宋体" w:eastAsia="宋体" w:cs="宋体"/>
          <w:sz w:val="24"/>
          <w:szCs w:val="24"/>
          <w:highlight w:val="none"/>
          <w:shd w:val="clear" w:color="auto" w:fill="FFFFFF"/>
          <w:lang w:bidi="ar"/>
        </w:rPr>
        <w:t>保证金。</w:t>
      </w:r>
    </w:p>
    <w:p w14:paraId="70A2C3C1">
      <w:pPr>
        <w:widowControl/>
        <w:spacing w:line="460" w:lineRule="exact"/>
        <w:ind w:firstLine="480"/>
        <w:jc w:val="left"/>
        <w:rPr>
          <w:rFonts w:hint="eastAsia" w:ascii="宋体" w:hAnsi="宋体" w:eastAsia="宋体" w:cs="宋体"/>
          <w:sz w:val="24"/>
          <w:szCs w:val="24"/>
          <w:highlight w:val="none"/>
          <w:shd w:val="clear" w:color="auto" w:fill="FFFFFF"/>
          <w:lang w:bidi="ar"/>
        </w:rPr>
      </w:pPr>
      <w:r>
        <w:rPr>
          <w:rFonts w:hint="eastAsia" w:ascii="宋体" w:hAnsi="宋体" w:cs="宋体"/>
          <w:sz w:val="24"/>
          <w:szCs w:val="24"/>
          <w:highlight w:val="none"/>
          <w:shd w:val="clear" w:color="auto" w:fill="FFFFFF"/>
          <w:lang w:val="en-US" w:eastAsia="zh-CN" w:bidi="ar"/>
        </w:rPr>
        <w:t>11</w:t>
      </w:r>
      <w:r>
        <w:rPr>
          <w:rFonts w:hint="eastAsia" w:ascii="宋体" w:hAnsi="宋体" w:eastAsia="宋体" w:cs="宋体"/>
          <w:sz w:val="24"/>
          <w:szCs w:val="24"/>
          <w:highlight w:val="none"/>
          <w:shd w:val="clear" w:color="auto" w:fill="FFFFFF"/>
          <w:lang w:bidi="ar"/>
        </w:rPr>
        <w:t>、政府采购履约资金扶持政策：</w:t>
      </w:r>
      <w:r>
        <w:rPr>
          <w:rFonts w:hint="eastAsia" w:ascii="宋体" w:hAnsi="宋体" w:cs="宋体"/>
          <w:sz w:val="24"/>
          <w:szCs w:val="24"/>
          <w:highlight w:val="none"/>
          <w:shd w:val="clear" w:color="auto" w:fill="FFFFFF"/>
          <w:lang w:eastAsia="zh-CN" w:bidi="ar"/>
        </w:rPr>
        <w:t>成交</w:t>
      </w:r>
      <w:r>
        <w:rPr>
          <w:rFonts w:hint="eastAsia" w:ascii="宋体" w:hAnsi="宋体" w:eastAsia="宋体" w:cs="宋体"/>
          <w:sz w:val="24"/>
          <w:szCs w:val="24"/>
          <w:highlight w:val="none"/>
          <w:shd w:val="clear" w:color="auto" w:fill="FFFFFF"/>
          <w:lang w:bidi="ar"/>
        </w:rPr>
        <w:t>供应商可凭政府采购合同办理融资贷款，详情请见江苏政府采购网“政采贷”专栏。</w:t>
      </w:r>
    </w:p>
    <w:p w14:paraId="4E278058">
      <w:pPr>
        <w:widowControl/>
        <w:spacing w:line="460" w:lineRule="exact"/>
        <w:ind w:firstLine="480"/>
        <w:jc w:val="left"/>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1</w:t>
      </w:r>
      <w:r>
        <w:rPr>
          <w:rFonts w:hint="eastAsia" w:ascii="宋体" w:hAnsi="宋体" w:cs="宋体"/>
          <w:sz w:val="24"/>
          <w:szCs w:val="24"/>
          <w:highlight w:val="none"/>
          <w:shd w:val="clear" w:color="auto" w:fill="FFFFFF"/>
          <w:lang w:val="en-US" w:eastAsia="zh-CN" w:bidi="ar"/>
        </w:rPr>
        <w:t>2</w:t>
      </w:r>
      <w:r>
        <w:rPr>
          <w:rFonts w:hint="eastAsia" w:ascii="宋体" w:hAnsi="宋体" w:eastAsia="宋体" w:cs="宋体"/>
          <w:sz w:val="24"/>
          <w:szCs w:val="24"/>
          <w:highlight w:val="none"/>
          <w:shd w:val="clear" w:color="auto" w:fill="FFFFFF"/>
          <w:lang w:bidi="ar"/>
        </w:rPr>
        <w:t>、代理服务费：代理服务费由</w:t>
      </w:r>
      <w:r>
        <w:rPr>
          <w:rFonts w:hint="eastAsia" w:ascii="宋体" w:hAnsi="宋体" w:cs="宋体"/>
          <w:sz w:val="24"/>
          <w:szCs w:val="24"/>
          <w:highlight w:val="none"/>
          <w:shd w:val="clear" w:color="auto" w:fill="FFFFFF"/>
          <w:lang w:eastAsia="zh-CN" w:bidi="ar"/>
        </w:rPr>
        <w:t>成交</w:t>
      </w:r>
      <w:r>
        <w:rPr>
          <w:rFonts w:hint="eastAsia" w:ascii="宋体" w:hAnsi="宋体" w:eastAsia="宋体" w:cs="宋体"/>
          <w:sz w:val="24"/>
          <w:szCs w:val="24"/>
          <w:highlight w:val="none"/>
          <w:shd w:val="clear" w:color="auto" w:fill="FFFFFF"/>
          <w:lang w:bidi="ar"/>
        </w:rPr>
        <w:t>供应商承担。代理服务费按预算金额100万元以内1.5%、100～500万元1.1%、500～1000万元0.8%、1000~5000万元0.5%按差额定率累进法计算，如按上述方法计算的金额低于人民币3500元的，则</w:t>
      </w:r>
      <w:r>
        <w:rPr>
          <w:rFonts w:hint="eastAsia" w:ascii="宋体" w:hAnsi="宋体" w:cs="宋体"/>
          <w:sz w:val="24"/>
          <w:szCs w:val="24"/>
          <w:highlight w:val="none"/>
          <w:shd w:val="clear" w:color="auto" w:fill="FFFFFF"/>
          <w:lang w:eastAsia="zh-CN" w:bidi="ar"/>
        </w:rPr>
        <w:t>成交</w:t>
      </w:r>
      <w:r>
        <w:rPr>
          <w:rFonts w:hint="eastAsia" w:ascii="宋体" w:hAnsi="宋体" w:eastAsia="宋体" w:cs="宋体"/>
          <w:sz w:val="24"/>
          <w:szCs w:val="24"/>
          <w:highlight w:val="none"/>
          <w:shd w:val="clear" w:color="auto" w:fill="FFFFFF"/>
          <w:lang w:bidi="ar"/>
        </w:rPr>
        <w:t>服务费按人民币3500元计取。该费用应在领取</w:t>
      </w:r>
      <w:r>
        <w:rPr>
          <w:rFonts w:hint="eastAsia" w:ascii="宋体" w:hAnsi="宋体" w:cs="宋体"/>
          <w:sz w:val="24"/>
          <w:szCs w:val="24"/>
          <w:highlight w:val="none"/>
          <w:shd w:val="clear" w:color="auto" w:fill="FFFFFF"/>
          <w:lang w:eastAsia="zh-CN" w:bidi="ar"/>
        </w:rPr>
        <w:t>成交</w:t>
      </w:r>
      <w:r>
        <w:rPr>
          <w:rFonts w:hint="eastAsia" w:ascii="宋体" w:hAnsi="宋体" w:eastAsia="宋体" w:cs="宋体"/>
          <w:sz w:val="24"/>
          <w:szCs w:val="24"/>
          <w:highlight w:val="none"/>
          <w:shd w:val="clear" w:color="auto" w:fill="FFFFFF"/>
          <w:lang w:bidi="ar"/>
        </w:rPr>
        <w:t>通知书前由</w:t>
      </w:r>
      <w:r>
        <w:rPr>
          <w:rFonts w:hint="eastAsia" w:ascii="宋体" w:hAnsi="宋体" w:eastAsia="宋体" w:cs="宋体"/>
          <w:sz w:val="24"/>
          <w:szCs w:val="24"/>
          <w:highlight w:val="none"/>
          <w:shd w:val="clear" w:color="auto" w:fill="FFFFFF"/>
          <w:lang w:eastAsia="zh-CN" w:bidi="ar"/>
        </w:rPr>
        <w:t>成交</w:t>
      </w:r>
      <w:r>
        <w:rPr>
          <w:rFonts w:hint="eastAsia" w:ascii="宋体" w:hAnsi="宋体" w:eastAsia="宋体" w:cs="宋体"/>
          <w:sz w:val="24"/>
          <w:szCs w:val="24"/>
          <w:highlight w:val="none"/>
          <w:shd w:val="clear" w:color="auto" w:fill="FFFFFF"/>
          <w:lang w:bidi="ar"/>
        </w:rPr>
        <w:t>供应商支付给采购代理机构。投标单位需考虑此项费用。</w:t>
      </w:r>
    </w:p>
    <w:p w14:paraId="3BF0765F">
      <w:pPr>
        <w:widowControl/>
        <w:spacing w:line="460" w:lineRule="exact"/>
        <w:ind w:firstLine="480"/>
        <w:jc w:val="left"/>
        <w:rPr>
          <w:rFonts w:hint="eastAsia" w:ascii="宋体" w:hAnsi="宋体" w:eastAsia="宋体" w:cs="宋体"/>
          <w:b/>
          <w:bCs/>
          <w:sz w:val="24"/>
          <w:szCs w:val="24"/>
          <w:highlight w:val="none"/>
          <w:shd w:val="clear" w:color="auto" w:fill="FFFFFF"/>
          <w:lang w:bidi="ar"/>
        </w:rPr>
      </w:pPr>
      <w:r>
        <w:rPr>
          <w:rFonts w:hint="eastAsia" w:ascii="宋体" w:hAnsi="宋体" w:eastAsia="宋体" w:cs="宋体"/>
          <w:b/>
          <w:bCs/>
          <w:sz w:val="24"/>
          <w:szCs w:val="24"/>
          <w:highlight w:val="none"/>
          <w:shd w:val="clear" w:color="auto" w:fill="FFFFFF"/>
          <w:lang w:val="en-US" w:eastAsia="zh-CN" w:bidi="ar"/>
        </w:rPr>
        <w:t>六</w:t>
      </w:r>
      <w:r>
        <w:rPr>
          <w:rFonts w:hint="eastAsia" w:ascii="宋体" w:hAnsi="宋体" w:eastAsia="宋体" w:cs="宋体"/>
          <w:b/>
          <w:bCs/>
          <w:sz w:val="24"/>
          <w:szCs w:val="24"/>
          <w:highlight w:val="none"/>
          <w:shd w:val="clear" w:color="auto" w:fill="FFFFFF"/>
          <w:lang w:bidi="ar"/>
        </w:rPr>
        <w:t>、对本次采购提出询问，请按以下方式联系</w:t>
      </w:r>
    </w:p>
    <w:p w14:paraId="1DCA8103">
      <w:pPr>
        <w:widowControl/>
        <w:spacing w:line="460" w:lineRule="exact"/>
        <w:ind w:firstLine="480"/>
        <w:jc w:val="left"/>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1</w:t>
      </w:r>
      <w:r>
        <w:rPr>
          <w:rFonts w:hint="eastAsia" w:ascii="宋体" w:hAnsi="宋体" w:eastAsia="宋体" w:cs="宋体"/>
          <w:sz w:val="24"/>
          <w:szCs w:val="24"/>
          <w:highlight w:val="none"/>
          <w:shd w:val="clear" w:color="auto" w:fill="FFFFFF"/>
          <w:lang w:eastAsia="zh-CN" w:bidi="ar"/>
        </w:rPr>
        <w:t>、</w:t>
      </w:r>
      <w:r>
        <w:rPr>
          <w:rFonts w:hint="eastAsia" w:ascii="宋体" w:hAnsi="宋体" w:eastAsia="宋体" w:cs="宋体"/>
          <w:sz w:val="24"/>
          <w:szCs w:val="24"/>
          <w:highlight w:val="none"/>
          <w:shd w:val="clear" w:color="auto" w:fill="FFFFFF"/>
          <w:lang w:bidi="ar"/>
        </w:rPr>
        <w:t>采购人信息</w:t>
      </w:r>
    </w:p>
    <w:p w14:paraId="2E237A07">
      <w:pPr>
        <w:widowControl/>
        <w:spacing w:line="460" w:lineRule="exact"/>
        <w:ind w:firstLine="480"/>
        <w:jc w:val="left"/>
        <w:rPr>
          <w:rFonts w:hint="eastAsia" w:ascii="宋体" w:hAnsi="宋体" w:eastAsia="宋体" w:cs="宋体"/>
          <w:sz w:val="24"/>
          <w:szCs w:val="24"/>
          <w:highlight w:val="none"/>
          <w:shd w:val="clear" w:color="auto" w:fill="FFFFFF"/>
          <w:lang w:eastAsia="zh-CN" w:bidi="ar"/>
        </w:rPr>
      </w:pPr>
      <w:r>
        <w:rPr>
          <w:rFonts w:hint="eastAsia" w:ascii="宋体" w:hAnsi="宋体" w:eastAsia="宋体" w:cs="宋体"/>
          <w:sz w:val="24"/>
          <w:szCs w:val="24"/>
          <w:highlight w:val="none"/>
          <w:shd w:val="clear" w:color="auto" w:fill="FFFFFF"/>
          <w:lang w:bidi="ar"/>
        </w:rPr>
        <w:t>名称：</w:t>
      </w:r>
      <w:r>
        <w:rPr>
          <w:rFonts w:hint="eastAsia" w:ascii="宋体" w:hAnsi="宋体" w:cs="宋体"/>
          <w:sz w:val="24"/>
          <w:szCs w:val="24"/>
          <w:highlight w:val="none"/>
          <w:shd w:val="clear" w:color="auto" w:fill="FFFFFF"/>
          <w:lang w:eastAsia="zh-CN" w:bidi="ar"/>
        </w:rPr>
        <w:t>中国共产党太仓市委员会宣传部</w:t>
      </w:r>
    </w:p>
    <w:p w14:paraId="4EB6EE60">
      <w:pPr>
        <w:widowControl/>
        <w:spacing w:line="460" w:lineRule="exact"/>
        <w:ind w:firstLine="480"/>
        <w:jc w:val="left"/>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地址：</w:t>
      </w:r>
      <w:r>
        <w:rPr>
          <w:rFonts w:hint="eastAsia" w:ascii="宋体" w:hAnsi="宋体"/>
          <w:sz w:val="24"/>
          <w:szCs w:val="24"/>
        </w:rPr>
        <w:t>江苏省苏州市太仓市县府东街99号</w:t>
      </w:r>
    </w:p>
    <w:p w14:paraId="585C3432">
      <w:pPr>
        <w:widowControl/>
        <w:spacing w:line="460" w:lineRule="exact"/>
        <w:ind w:firstLine="480"/>
        <w:jc w:val="left"/>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联系方式：</w:t>
      </w:r>
      <w:r>
        <w:rPr>
          <w:rFonts w:hint="eastAsia" w:ascii="宋体" w:hAnsi="宋体" w:eastAsia="宋体" w:cs="Times New Roman"/>
          <w:sz w:val="24"/>
          <w:szCs w:val="24"/>
        </w:rPr>
        <w:t>0512-53280005</w:t>
      </w:r>
    </w:p>
    <w:p w14:paraId="67DD4ACA">
      <w:pPr>
        <w:widowControl/>
        <w:spacing w:line="460" w:lineRule="exact"/>
        <w:ind w:firstLine="480"/>
        <w:jc w:val="left"/>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2</w:t>
      </w:r>
      <w:r>
        <w:rPr>
          <w:rFonts w:hint="eastAsia" w:ascii="宋体" w:hAnsi="宋体" w:eastAsia="宋体" w:cs="宋体"/>
          <w:sz w:val="24"/>
          <w:szCs w:val="24"/>
          <w:highlight w:val="none"/>
          <w:shd w:val="clear" w:color="auto" w:fill="FFFFFF"/>
          <w:lang w:eastAsia="zh-CN" w:bidi="ar"/>
        </w:rPr>
        <w:t>、</w:t>
      </w:r>
      <w:r>
        <w:rPr>
          <w:rFonts w:hint="eastAsia" w:ascii="宋体" w:hAnsi="宋体" w:eastAsia="宋体" w:cs="宋体"/>
          <w:sz w:val="24"/>
          <w:szCs w:val="24"/>
          <w:highlight w:val="none"/>
          <w:shd w:val="clear" w:color="auto" w:fill="FFFFFF"/>
          <w:lang w:bidi="ar"/>
        </w:rPr>
        <w:t>采购代理机构信息</w:t>
      </w:r>
    </w:p>
    <w:p w14:paraId="2C2616BA">
      <w:pPr>
        <w:widowControl/>
        <w:spacing w:line="460" w:lineRule="exact"/>
        <w:ind w:firstLine="480"/>
        <w:jc w:val="left"/>
        <w:rPr>
          <w:rFonts w:hint="eastAsia" w:ascii="宋体" w:hAnsi="宋体" w:eastAsia="宋体" w:cs="宋体"/>
          <w:sz w:val="24"/>
          <w:szCs w:val="24"/>
          <w:highlight w:val="none"/>
          <w:shd w:val="clear" w:color="auto" w:fill="FFFFFF"/>
          <w:lang w:eastAsia="zh-CN" w:bidi="ar"/>
        </w:rPr>
      </w:pPr>
      <w:r>
        <w:rPr>
          <w:rFonts w:hint="eastAsia" w:ascii="宋体" w:hAnsi="宋体" w:eastAsia="宋体" w:cs="宋体"/>
          <w:sz w:val="24"/>
          <w:szCs w:val="24"/>
          <w:highlight w:val="none"/>
          <w:shd w:val="clear" w:color="auto" w:fill="FFFFFF"/>
          <w:lang w:bidi="ar"/>
        </w:rPr>
        <w:t>名称：</w:t>
      </w:r>
      <w:r>
        <w:rPr>
          <w:rFonts w:hint="eastAsia" w:ascii="宋体" w:hAnsi="宋体" w:cs="宋体"/>
          <w:sz w:val="24"/>
          <w:szCs w:val="24"/>
          <w:highlight w:val="none"/>
          <w:shd w:val="clear" w:color="auto" w:fill="FFFFFF"/>
          <w:lang w:eastAsia="zh-CN" w:bidi="ar"/>
        </w:rPr>
        <w:t>江苏正信立远项目管理有限公司</w:t>
      </w:r>
    </w:p>
    <w:p w14:paraId="3B50A24A">
      <w:pPr>
        <w:widowControl/>
        <w:spacing w:line="460" w:lineRule="exact"/>
        <w:ind w:firstLine="480"/>
        <w:jc w:val="left"/>
        <w:rPr>
          <w:rFonts w:hint="eastAsia" w:ascii="宋体" w:hAnsi="宋体" w:eastAsia="宋体" w:cs="宋体"/>
          <w:sz w:val="24"/>
          <w:szCs w:val="24"/>
          <w:highlight w:val="none"/>
          <w:shd w:val="clear" w:color="auto" w:fill="FFFFFF"/>
          <w:lang w:eastAsia="zh-CN" w:bidi="ar"/>
        </w:rPr>
      </w:pPr>
      <w:r>
        <w:rPr>
          <w:rFonts w:hint="eastAsia" w:ascii="宋体" w:hAnsi="宋体" w:eastAsia="宋体" w:cs="宋体"/>
          <w:sz w:val="24"/>
          <w:szCs w:val="24"/>
          <w:highlight w:val="none"/>
          <w:shd w:val="clear" w:color="auto" w:fill="FFFFFF"/>
          <w:lang w:bidi="ar"/>
        </w:rPr>
        <w:t>地址：</w:t>
      </w:r>
      <w:r>
        <w:rPr>
          <w:rFonts w:hint="eastAsia" w:ascii="宋体" w:hAnsi="宋体" w:eastAsia="宋体" w:cs="Times New Roman"/>
          <w:sz w:val="24"/>
          <w:szCs w:val="24"/>
          <w:lang w:eastAsia="zh-CN"/>
        </w:rPr>
        <w:t>太仓市郑和中路319号兰德东亭大厦8</w:t>
      </w:r>
      <w:r>
        <w:rPr>
          <w:rFonts w:hint="eastAsia" w:ascii="宋体" w:hAnsi="宋体" w:eastAsia="宋体" w:cs="Times New Roman"/>
          <w:sz w:val="24"/>
          <w:szCs w:val="24"/>
          <w:lang w:val="en-US" w:eastAsia="zh-CN"/>
        </w:rPr>
        <w:t>楼</w:t>
      </w:r>
    </w:p>
    <w:p w14:paraId="1CD53DCF">
      <w:pPr>
        <w:widowControl/>
        <w:spacing w:line="460" w:lineRule="exact"/>
        <w:ind w:firstLine="480"/>
        <w:jc w:val="left"/>
        <w:rPr>
          <w:rFonts w:hint="default" w:ascii="宋体" w:hAnsi="宋体" w:eastAsia="宋体" w:cs="宋体"/>
          <w:sz w:val="24"/>
          <w:szCs w:val="24"/>
          <w:highlight w:val="none"/>
          <w:shd w:val="clear" w:color="auto" w:fill="FFFFFF"/>
          <w:lang w:val="en-US" w:eastAsia="zh-CN" w:bidi="ar"/>
        </w:rPr>
      </w:pPr>
      <w:r>
        <w:rPr>
          <w:rFonts w:hint="eastAsia" w:ascii="宋体" w:hAnsi="宋体" w:eastAsia="宋体" w:cs="宋体"/>
          <w:sz w:val="24"/>
          <w:szCs w:val="24"/>
          <w:highlight w:val="none"/>
          <w:shd w:val="clear" w:color="auto" w:fill="FFFFFF"/>
          <w:lang w:bidi="ar"/>
        </w:rPr>
        <w:t>联系方式：</w:t>
      </w:r>
      <w:r>
        <w:rPr>
          <w:rFonts w:hint="eastAsia" w:ascii="宋体" w:hAnsi="宋体" w:cs="宋体"/>
          <w:sz w:val="24"/>
          <w:szCs w:val="24"/>
          <w:highlight w:val="none"/>
          <w:shd w:val="clear" w:color="auto" w:fill="FFFFFF"/>
          <w:lang w:val="en-US" w:eastAsia="zh-CN" w:bidi="ar"/>
        </w:rPr>
        <w:t>18114776821</w:t>
      </w:r>
    </w:p>
    <w:p w14:paraId="53B36ED8">
      <w:pPr>
        <w:widowControl/>
        <w:spacing w:line="460" w:lineRule="exact"/>
        <w:ind w:firstLine="480"/>
        <w:jc w:val="left"/>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3</w:t>
      </w:r>
      <w:r>
        <w:rPr>
          <w:rFonts w:hint="eastAsia" w:ascii="宋体" w:hAnsi="宋体" w:eastAsia="宋体" w:cs="宋体"/>
          <w:sz w:val="24"/>
          <w:szCs w:val="24"/>
          <w:highlight w:val="none"/>
          <w:shd w:val="clear" w:color="auto" w:fill="FFFFFF"/>
          <w:lang w:eastAsia="zh-CN" w:bidi="ar"/>
        </w:rPr>
        <w:t>、</w:t>
      </w:r>
      <w:r>
        <w:rPr>
          <w:rFonts w:hint="eastAsia" w:ascii="宋体" w:hAnsi="宋体" w:eastAsia="宋体" w:cs="宋体"/>
          <w:sz w:val="24"/>
          <w:szCs w:val="24"/>
          <w:highlight w:val="none"/>
          <w:shd w:val="clear" w:color="auto" w:fill="FFFFFF"/>
          <w:lang w:bidi="ar"/>
        </w:rPr>
        <w:t>项目联系方式</w:t>
      </w:r>
    </w:p>
    <w:p w14:paraId="227B5D3A">
      <w:pPr>
        <w:widowControl/>
        <w:spacing w:line="460" w:lineRule="exact"/>
        <w:ind w:firstLine="480"/>
        <w:jc w:val="left"/>
        <w:rPr>
          <w:rFonts w:hint="eastAsia" w:ascii="宋体" w:hAnsi="宋体" w:eastAsia="宋体" w:cs="宋体"/>
          <w:sz w:val="24"/>
          <w:szCs w:val="24"/>
          <w:highlight w:val="none"/>
          <w:shd w:val="clear" w:color="auto" w:fill="FFFFFF"/>
          <w:lang w:eastAsia="zh-CN" w:bidi="ar"/>
        </w:rPr>
      </w:pPr>
      <w:r>
        <w:rPr>
          <w:rFonts w:hint="eastAsia" w:ascii="宋体" w:hAnsi="宋体" w:eastAsia="宋体" w:cs="宋体"/>
          <w:sz w:val="24"/>
          <w:szCs w:val="24"/>
          <w:highlight w:val="none"/>
          <w:shd w:val="clear" w:color="auto" w:fill="FFFFFF"/>
          <w:lang w:bidi="ar"/>
        </w:rPr>
        <w:t>项目联系人：</w:t>
      </w:r>
      <w:r>
        <w:rPr>
          <w:rFonts w:hint="eastAsia" w:ascii="宋体" w:hAnsi="宋体" w:cs="宋体"/>
          <w:sz w:val="24"/>
          <w:szCs w:val="24"/>
          <w:highlight w:val="none"/>
          <w:shd w:val="clear" w:color="auto" w:fill="FFFFFF"/>
          <w:lang w:val="en-US" w:eastAsia="zh-CN" w:bidi="ar"/>
        </w:rPr>
        <w:t>顾益丹</w:t>
      </w:r>
    </w:p>
    <w:p w14:paraId="59031A9A">
      <w:pPr>
        <w:widowControl/>
        <w:spacing w:line="460" w:lineRule="exact"/>
        <w:ind w:firstLine="480"/>
        <w:jc w:val="left"/>
        <w:rPr>
          <w:rFonts w:hint="default" w:ascii="宋体" w:hAnsi="宋体" w:eastAsia="宋体" w:cs="宋体"/>
          <w:sz w:val="24"/>
          <w:szCs w:val="24"/>
          <w:highlight w:val="none"/>
          <w:shd w:val="clear" w:color="auto" w:fill="FFFFFF"/>
          <w:lang w:val="en-US" w:eastAsia="zh-CN" w:bidi="ar"/>
        </w:rPr>
      </w:pPr>
      <w:r>
        <w:rPr>
          <w:rFonts w:hint="eastAsia" w:ascii="宋体" w:hAnsi="宋体" w:eastAsia="宋体" w:cs="宋体"/>
          <w:sz w:val="24"/>
          <w:szCs w:val="24"/>
          <w:highlight w:val="none"/>
          <w:shd w:val="clear" w:color="auto" w:fill="FFFFFF"/>
          <w:lang w:bidi="ar"/>
        </w:rPr>
        <w:t>电话：</w:t>
      </w:r>
      <w:r>
        <w:rPr>
          <w:rFonts w:hint="eastAsia" w:ascii="宋体" w:hAnsi="宋体" w:cs="宋体"/>
          <w:sz w:val="24"/>
          <w:szCs w:val="24"/>
          <w:highlight w:val="none"/>
          <w:shd w:val="clear" w:color="auto" w:fill="FFFFFF"/>
          <w:lang w:val="en-US" w:eastAsia="zh-CN" w:bidi="ar"/>
        </w:rPr>
        <w:t>18114776821</w:t>
      </w:r>
    </w:p>
    <w:p w14:paraId="51012C65">
      <w:pPr>
        <w:pStyle w:val="2"/>
        <w:jc w:val="center"/>
        <w:rPr>
          <w:rFonts w:hint="eastAsia" w:ascii="宋体" w:hAnsi="宋体" w:eastAsia="宋体" w:cs="宋体"/>
          <w:b/>
          <w:szCs w:val="32"/>
          <w:highlight w:val="none"/>
        </w:rPr>
      </w:pPr>
      <w:r>
        <w:rPr>
          <w:rFonts w:cs="Times New Roman"/>
          <w:szCs w:val="24"/>
        </w:rPr>
        <w:br w:type="page" w:clear="all"/>
      </w:r>
      <w:bookmarkStart w:id="6" w:name="_Toc129003583"/>
      <w:r>
        <w:rPr>
          <w:rFonts w:hint="eastAsia" w:ascii="Times New Roman" w:hAnsi="Times New Roman" w:eastAsia="宋体" w:cs="Times New Roman"/>
          <w:sz w:val="28"/>
          <w:szCs w:val="28"/>
        </w:rPr>
        <w:t>第二</w:t>
      </w:r>
      <w:r>
        <w:rPr>
          <w:rFonts w:hint="eastAsia" w:ascii="Times New Roman" w:hAnsi="Times New Roman" w:eastAsia="宋体" w:cs="Times New Roman"/>
          <w:sz w:val="28"/>
          <w:szCs w:val="28"/>
          <w:lang w:val="en-US" w:eastAsia="zh-CN"/>
        </w:rPr>
        <w:t>章</w:t>
      </w:r>
      <w:r>
        <w:rPr>
          <w:rFonts w:hint="eastAsia" w:ascii="Times New Roman" w:hAnsi="Times New Roman" w:eastAsia="宋体" w:cs="Times New Roman"/>
          <w:sz w:val="28"/>
          <w:szCs w:val="28"/>
        </w:rPr>
        <w:t xml:space="preserve">  </w:t>
      </w:r>
      <w:r>
        <w:rPr>
          <w:rFonts w:hint="eastAsia" w:ascii="Times New Roman" w:hAnsi="Times New Roman" w:eastAsia="宋体" w:cs="Times New Roman"/>
          <w:sz w:val="28"/>
          <w:szCs w:val="28"/>
          <w:lang w:val="en-US" w:eastAsia="zh-CN"/>
        </w:rPr>
        <w:t>供应商</w:t>
      </w:r>
      <w:r>
        <w:rPr>
          <w:rFonts w:hint="eastAsia" w:ascii="Times New Roman" w:hAnsi="Times New Roman" w:eastAsia="宋体" w:cs="Times New Roman"/>
          <w:sz w:val="28"/>
          <w:szCs w:val="28"/>
        </w:rPr>
        <w:t>须知</w:t>
      </w:r>
      <w:bookmarkEnd w:id="6"/>
    </w:p>
    <w:p w14:paraId="756FEA10">
      <w:pPr>
        <w:keepNext w:val="0"/>
        <w:keepLines w:val="0"/>
        <w:pageBreakBefore w:val="0"/>
        <w:widowControl/>
        <w:spacing w:line="360" w:lineRule="auto"/>
        <w:ind w:firstLine="482"/>
        <w:jc w:val="left"/>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一、说明和释义</w:t>
      </w:r>
    </w:p>
    <w:p w14:paraId="4A0E3FA6">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 说明</w:t>
      </w:r>
    </w:p>
    <w:p w14:paraId="1FBFB236">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1.1本采购文件仅适用于</w:t>
      </w:r>
      <w:r>
        <w:rPr>
          <w:rFonts w:hint="eastAsia" w:ascii="宋体" w:hAnsi="宋体" w:cs="宋体"/>
          <w:color w:val="auto"/>
          <w:sz w:val="24"/>
          <w:szCs w:val="24"/>
          <w:highlight w:val="none"/>
          <w:lang w:eastAsia="zh-CN"/>
        </w:rPr>
        <w:t>江苏正信立远项目管理有限公司</w:t>
      </w:r>
      <w:r>
        <w:rPr>
          <w:rFonts w:hint="eastAsia" w:ascii="宋体" w:hAnsi="宋体" w:eastAsia="宋体" w:cs="宋体"/>
          <w:color w:val="auto"/>
          <w:sz w:val="24"/>
          <w:szCs w:val="24"/>
          <w:highlight w:val="none"/>
          <w:lang w:eastAsia="zh-CN"/>
        </w:rPr>
        <w:t>组织的采购活动。</w:t>
      </w:r>
    </w:p>
    <w:p w14:paraId="132454CA">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1.2本次采购活动及因本次采购产生的合同受中国法律制约和保护。</w:t>
      </w:r>
    </w:p>
    <w:p w14:paraId="4B87F9A7">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1.3本采购文件的解释权属于</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lang w:eastAsia="zh-CN"/>
        </w:rPr>
        <w:t>。</w:t>
      </w:r>
    </w:p>
    <w:p w14:paraId="25204440">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 词语释义</w:t>
      </w:r>
    </w:p>
    <w:p w14:paraId="647FD59E">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2.1采购代理机构：具体组织实施采购活动的法人。本项目采购代理机构是</w:t>
      </w:r>
      <w:r>
        <w:rPr>
          <w:rFonts w:hint="eastAsia" w:ascii="宋体" w:hAnsi="宋体" w:cs="宋体"/>
          <w:color w:val="auto"/>
          <w:sz w:val="24"/>
          <w:szCs w:val="24"/>
          <w:highlight w:val="none"/>
          <w:lang w:eastAsia="zh-CN"/>
        </w:rPr>
        <w:t>江苏正信立远项目管理有限公司</w:t>
      </w:r>
      <w:r>
        <w:rPr>
          <w:rFonts w:hint="eastAsia" w:ascii="宋体" w:hAnsi="宋体" w:eastAsia="宋体" w:cs="宋体"/>
          <w:color w:val="auto"/>
          <w:sz w:val="24"/>
          <w:szCs w:val="24"/>
          <w:highlight w:val="none"/>
          <w:lang w:eastAsia="zh-CN"/>
        </w:rPr>
        <w:t>。</w:t>
      </w:r>
    </w:p>
    <w:p w14:paraId="288BA73D">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2.2响应供应商：经认定有资格响应采购，参加响应竞争的法人或其他组织和自然人。</w:t>
      </w:r>
    </w:p>
    <w:p w14:paraId="7B55818C">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2.3响应：响应供应商根据采购人或采购代理机构发布的采购文件，编制响应文件并按规定响应的行为。</w:t>
      </w:r>
    </w:p>
    <w:p w14:paraId="79B0D2B1">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2.4合同：采供双方根据采购文件和成交的响应文件及成交通知书规定的内容签署的以书面形式所达成的协议，包括所有的附件、附录和构成协议的所有文件。</w:t>
      </w:r>
    </w:p>
    <w:p w14:paraId="13D71276">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2.5甲方（采购方）：合同中明确规定的实际购买货物和服务的法人或其他组织和自然人（采购人）</w:t>
      </w:r>
    </w:p>
    <w:p w14:paraId="294BE875">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2.6乙方（供应商）：合同中规定的向采购方提供货物和服务的法人或其他组织和自然人（成交人）</w:t>
      </w:r>
    </w:p>
    <w:p w14:paraId="00441C6F">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2.7货物：系指乙方按采购文件规定，应向甲方提供的一切设备、备品、备件、工具、手册</w:t>
      </w:r>
      <w:r>
        <w:rPr>
          <w:rFonts w:hint="eastAsia" w:ascii="宋体" w:hAnsi="宋体" w:cs="宋体"/>
          <w:color w:val="auto"/>
          <w:sz w:val="24"/>
          <w:szCs w:val="24"/>
          <w:highlight w:val="none"/>
          <w:lang w:eastAsia="zh-CN"/>
        </w:rPr>
        <w:t>及其他有关</w:t>
      </w:r>
      <w:r>
        <w:rPr>
          <w:rFonts w:hint="eastAsia" w:ascii="宋体" w:hAnsi="宋体" w:eastAsia="宋体" w:cs="宋体"/>
          <w:color w:val="auto"/>
          <w:sz w:val="24"/>
          <w:szCs w:val="24"/>
          <w:highlight w:val="none"/>
          <w:lang w:eastAsia="zh-CN"/>
        </w:rPr>
        <w:t>技术资料和材料。</w:t>
      </w:r>
    </w:p>
    <w:p w14:paraId="4451413F">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2.8服务：系指本次采购文件规定乙方应承担的与提供货物和服务有关的辅助服务，比如运输、保险、安装、调试、验收、提供技术援助、培训、配合措施、维修响应及合同中规定乙方应承担的其它义务。</w:t>
      </w:r>
    </w:p>
    <w:p w14:paraId="0BEC98E6">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2.9知识产权：指专利权、商标权、著作权等无形财产专有权的统称。</w:t>
      </w:r>
    </w:p>
    <w:p w14:paraId="6C688A5F">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2.10天：日历日。</w:t>
      </w:r>
    </w:p>
    <w:p w14:paraId="044BF108">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2.11交货地点：合同中明确约定的乙方提交的货物和服务最终到达地点。</w:t>
      </w:r>
    </w:p>
    <w:p w14:paraId="554E5A5F">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2.12 合同价款：根据合同规定，乙方在正确地履行合同义务后甲方应支付乙方的价款。</w:t>
      </w:r>
    </w:p>
    <w:p w14:paraId="62EB21C0">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2.13 产地：货物开采、生长、生产、最终制造、加工或提供服务的来源地。</w:t>
      </w:r>
    </w:p>
    <w:p w14:paraId="4E669D91">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2.14不可抗力：不能预见、不能避免并且不能克服的客观情况。</w:t>
      </w:r>
    </w:p>
    <w:p w14:paraId="728C48A5">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2.15 实质性响应：满足有关本次采购标的、数量、质量、价款或者报酬、履行期限、履行地点和方式、违约责任和解决争议方法等要求。</w:t>
      </w:r>
    </w:p>
    <w:p w14:paraId="27260874">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05735531">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2.17进口产品：指通过中国海关报关验收进入中国境内且产自境外的产品。</w:t>
      </w:r>
    </w:p>
    <w:p w14:paraId="613649EE">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2.18书面形式：指书面文字、合同书、信件和传真等可以有形地表现所载内容的形式。</w:t>
      </w:r>
    </w:p>
    <w:p w14:paraId="26694E27">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二、 响应供应商</w:t>
      </w:r>
    </w:p>
    <w:p w14:paraId="57DBAA23">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 合格响应供应商的基本条件</w:t>
      </w:r>
    </w:p>
    <w:p w14:paraId="19658FC6">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3.1符合《中华人民共和国政府采购法》第二十二条第一款之规定；</w:t>
      </w:r>
    </w:p>
    <w:p w14:paraId="1A9A48E9">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3.2满足本文件实质性条款的规定。</w:t>
      </w:r>
    </w:p>
    <w:p w14:paraId="326FD961">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4．合格响应供应商的特定条件</w:t>
      </w:r>
    </w:p>
    <w:p w14:paraId="0B5D5707">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 按采购公告规定。</w:t>
      </w:r>
    </w:p>
    <w:p w14:paraId="577E847C">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 响应供应商代表</w:t>
      </w:r>
    </w:p>
    <w:p w14:paraId="1E73FF60">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5.1指全权代表响应供应商参加响应活动并签署响应文件的人，如果响应供应商代表不是法人代表，须持有《法人代表授权委托书》（详见统一格式）。</w:t>
      </w:r>
    </w:p>
    <w:p w14:paraId="0B3CA7B8">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6. 联合响应</w:t>
      </w:r>
    </w:p>
    <w:p w14:paraId="45682120">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6.1按采购公告规定。</w:t>
      </w:r>
    </w:p>
    <w:p w14:paraId="1CAFA225">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7. 响应费用 </w:t>
      </w:r>
    </w:p>
    <w:p w14:paraId="0B51E2C1">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7.1响应供应商应自行承担所有准备及参加响应的相关费用。不论响应结果如何，采购代理机构在任何情况下均无义务也无责任承担这些费用。</w:t>
      </w:r>
    </w:p>
    <w:p w14:paraId="6D8A7345">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 本次采购项目不收取标书费及成交服务费，请响应供应商在响应时充分考虑这一因素。</w:t>
      </w:r>
    </w:p>
    <w:p w14:paraId="3829B271">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三、采购文件说明</w:t>
      </w:r>
    </w:p>
    <w:p w14:paraId="324F4F3C">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8. 采购文件</w:t>
      </w:r>
    </w:p>
    <w:p w14:paraId="1AE4586B">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p>
    <w:p w14:paraId="3AB2DEB5">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8.2采购文件及其更正文件不是直接从采购代理机构或指定媒体获得的，采购代理机构对采购文件及其补遗的真实性、完整性不承担任何责任。</w:t>
      </w:r>
    </w:p>
    <w:p w14:paraId="6D1472CD">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9. 采购文件的澄清</w:t>
      </w:r>
    </w:p>
    <w:p w14:paraId="6BC059EB">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9.1响应供应商在获取采购文件后，若有疑问，应于网上响应截止时间之前，在网上业务系统向采购代理机构提出，采购代理机构将在业务系统上予以解答。</w:t>
      </w:r>
    </w:p>
    <w:p w14:paraId="283D3170">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9.2如有必要，问题答复将以“变更公告”形式由采购代理机构按照本须知第10条的规定发出。</w:t>
      </w:r>
    </w:p>
    <w:p w14:paraId="1F1456BF">
      <w:pPr>
        <w:keepNext w:val="0"/>
        <w:keepLines w:val="0"/>
        <w:pageBreakBefore w:val="0"/>
        <w:widowControl/>
        <w:spacing w:line="360" w:lineRule="auto"/>
        <w:ind w:firstLine="482"/>
        <w:jc w:val="left"/>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10.采购文件的修改</w:t>
      </w:r>
    </w:p>
    <w:p w14:paraId="4220F0BF">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10.1采购代理机构无论出于自己的考虑，还是出于对响应供应商提问的澄清，均可对已发出的采购文件用</w:t>
      </w:r>
      <w:r>
        <w:rPr>
          <w:rFonts w:hint="eastAsia" w:ascii="宋体" w:hAnsi="宋体" w:eastAsia="宋体" w:cs="宋体"/>
          <w:color w:val="auto"/>
          <w:sz w:val="24"/>
          <w:szCs w:val="24"/>
          <w:highlight w:val="none"/>
          <w:lang w:val="zh-CN" w:eastAsia="zh-CN"/>
        </w:rPr>
        <w:t>补充文件的方式</w:t>
      </w:r>
      <w:r>
        <w:rPr>
          <w:rFonts w:hint="eastAsia" w:ascii="宋体" w:hAnsi="宋体" w:eastAsia="宋体" w:cs="宋体"/>
          <w:color w:val="auto"/>
          <w:sz w:val="24"/>
          <w:szCs w:val="24"/>
          <w:highlight w:val="none"/>
          <w:lang w:eastAsia="zh-CN"/>
        </w:rPr>
        <w:t>进行必要澄清或者修改。</w:t>
      </w:r>
    </w:p>
    <w:p w14:paraId="2A059401">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10.2为使响应供应商有足够的时间按采购文件的修改要求考虑修正响应文件，或出于其他原因，采购代理机构有权推迟响应截止日期和开标日期，并将此变更以补充通知的形式在网上发布公告。</w:t>
      </w:r>
    </w:p>
    <w:p w14:paraId="1F979763">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10.3采购文件的更正（含澄清、修改等）内容与原采购文件在同一内容上表述不一致时，以发出日期最接近开标时间的公告为准。</w:t>
      </w:r>
    </w:p>
    <w:p w14:paraId="76B7BE50">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10.4采购文件的更正（含澄清、修改等）内容将在苏州政府采购网发布，请响应供应商及时查询，更正（含澄清、修改等）内容作为采购文件的组成部分，对响应供应商起约束作用。</w:t>
      </w:r>
    </w:p>
    <w:p w14:paraId="67635CDA">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10.5采购文件若有最新的答疑文件，响应供应商必须下载并使用该文件制作新的电子响应文件，否则将无法完成电子响应文件的上传及响应。</w:t>
      </w:r>
    </w:p>
    <w:p w14:paraId="72D6DAEA">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11.质疑</w:t>
      </w:r>
    </w:p>
    <w:p w14:paraId="06AD5FCA">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6135A2D3">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11.2 提出质疑的供应商应当是参与所质疑项目采购活动的供应商，未参加响应活动的供应商或在响应活动中自身权益未受到损害的供应商所提出的质疑不予受理。</w:t>
      </w:r>
    </w:p>
    <w:p w14:paraId="565077E4">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11.3上述应知其权益受到损害之日是指：</w:t>
      </w:r>
    </w:p>
    <w:p w14:paraId="4F818C9D">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11.3.1对采购文件提出质疑的，为获取采购文件或者采购文件公告期限届满之日起计算；</w:t>
      </w:r>
    </w:p>
    <w:p w14:paraId="74E40C31">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11.3.2对采购过程提出质疑的，自采购程序环节结束之日起计算；</w:t>
      </w:r>
    </w:p>
    <w:p w14:paraId="6BFE044A">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11.3.3对成交结果提出质疑的，自成交结果公告期限届满之日起计算。</w:t>
      </w:r>
    </w:p>
    <w:p w14:paraId="112AE2DA">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11.4 供应商提出质疑应当提交质疑函和必要的证明材料。质疑函应当包括下列内容：</w:t>
      </w:r>
    </w:p>
    <w:p w14:paraId="691FCD61">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11.4.1 供应商的姓名或者名称、地址、邮编、联系人及联系电话；</w:t>
      </w:r>
    </w:p>
    <w:p w14:paraId="169B7854">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11.4.2 质疑项目的名称、编号；</w:t>
      </w:r>
    </w:p>
    <w:p w14:paraId="2AB31D85">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11.4.3 具体、明确的质疑事项和与质疑事项相关的请求；</w:t>
      </w:r>
    </w:p>
    <w:p w14:paraId="4C00F718">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11.4.4 事实依据；</w:t>
      </w:r>
    </w:p>
    <w:p w14:paraId="5F162F61">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11.4.5 必要的法律依据；</w:t>
      </w:r>
    </w:p>
    <w:p w14:paraId="7B8D315C">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11.4.6 提出质疑的日期。</w:t>
      </w:r>
    </w:p>
    <w:p w14:paraId="5CF11E71">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11.5质疑函的格式和内容应当符合财政部《政府采购供应商质疑函范本》 要求，质疑函范本在财政部官网上提供下载。</w:t>
      </w:r>
    </w:p>
    <w:p w14:paraId="56E4A5F2">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11.6 提交质疑函同时应当附如下证明材料：</w:t>
      </w:r>
    </w:p>
    <w:p w14:paraId="240D3719">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11.6.1对采购文件提出质疑的供应商提供参加本项目的</w:t>
      </w:r>
      <w:r>
        <w:rPr>
          <w:rFonts w:hint="eastAsia" w:ascii="宋体" w:hAnsi="宋体" w:eastAsia="宋体" w:cs="宋体"/>
          <w:b/>
          <w:bCs/>
          <w:color w:val="auto"/>
          <w:sz w:val="24"/>
          <w:szCs w:val="24"/>
          <w:highlight w:val="none"/>
          <w:lang w:eastAsia="zh-CN"/>
        </w:rPr>
        <w:t>《投标供应商确认函》</w:t>
      </w:r>
      <w:r>
        <w:rPr>
          <w:rFonts w:hint="eastAsia" w:ascii="宋体" w:hAnsi="宋体" w:eastAsia="宋体" w:cs="宋体"/>
          <w:color w:val="auto"/>
          <w:sz w:val="24"/>
          <w:szCs w:val="24"/>
          <w:highlight w:val="none"/>
          <w:lang w:eastAsia="zh-CN"/>
        </w:rPr>
        <w:t>；</w:t>
      </w:r>
    </w:p>
    <w:p w14:paraId="1F344E3B">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11.6.2质疑供应商的营业执照复印件加盖单位公章；</w:t>
      </w:r>
    </w:p>
    <w:p w14:paraId="09333BB0">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11.6.3质疑供应商法定代表人身份证复印件加盖单位公章；</w:t>
      </w:r>
    </w:p>
    <w:p w14:paraId="2488A17B">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11.6.4质疑供应商若委托代理人进行质疑的，提供法人授权委托书及代理人身份证复印件加盖单位公章，授权委托书应载明代理人的姓名或者名称、代理事项、具体权限、期限和相关事项；</w:t>
      </w:r>
    </w:p>
    <w:p w14:paraId="3146F057">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11.7 供应商为自然人的，应当由本人签字；供应商为法人或者其他组织的，应当由法定代表人、主要负责人，或者其授权代表签字或者盖章，并加盖公章。 </w:t>
      </w:r>
    </w:p>
    <w:p w14:paraId="115E5FAA">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11.8供应商对采购项目技术、商务及其他要求，以及评审细则、标准提出询问或质疑的，应向采购人提出；供应商对采购过程及成交结果提出询问或质疑的，应向采购代理机构提出；</w:t>
      </w:r>
    </w:p>
    <w:p w14:paraId="5A80636D">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11.9 供应商如对本项目提出质疑须在法定质疑期内一次性提出针对同一采购程序环节的质疑。</w:t>
      </w:r>
    </w:p>
    <w:p w14:paraId="2D46C141">
      <w:pPr>
        <w:keepNext w:val="0"/>
        <w:keepLines w:val="0"/>
        <w:pageBreakBefore w:val="0"/>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11.10 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sz w:val="24"/>
          <w:szCs w:val="22"/>
          <w:highlight w:val="none"/>
          <w:lang w:eastAsia="zh-CN"/>
        </w:rPr>
        <w:t>（即《投标供应商确认函》）</w:t>
      </w:r>
      <w:r>
        <w:rPr>
          <w:rFonts w:hint="eastAsia" w:ascii="宋体" w:hAnsi="宋体" w:eastAsia="宋体" w:cs="宋体"/>
          <w:sz w:val="24"/>
          <w:szCs w:val="22"/>
          <w:highlight w:val="none"/>
          <w:lang w:eastAsia="zh-CN"/>
        </w:rPr>
        <w:t>与质疑函一起递交，否则不予受理。</w:t>
      </w:r>
    </w:p>
    <w:p w14:paraId="779C9AA4">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Cs w:val="22"/>
          <w:highlight w:val="none"/>
          <w:lang w:eastAsia="zh-CN"/>
        </w:rPr>
      </w:pPr>
      <w:r>
        <w:rPr>
          <w:rFonts w:hint="eastAsia" w:ascii="宋体" w:hAnsi="宋体" w:eastAsia="宋体" w:cs="宋体"/>
          <w:sz w:val="24"/>
          <w:szCs w:val="22"/>
          <w:highlight w:val="none"/>
          <w:lang w:eastAsia="zh-CN"/>
        </w:rPr>
        <w:t>11.11 接受质疑函联系方式见采购公告联系事项。</w:t>
      </w:r>
    </w:p>
    <w:p w14:paraId="7988DD57">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四、 响应文件说明</w:t>
      </w:r>
    </w:p>
    <w:p w14:paraId="02090676">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12、提示与要求</w:t>
      </w:r>
    </w:p>
    <w:p w14:paraId="5A254E04">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12.1响应供应商应仔细阅读采购文件的所有内容，按采购文件的要求提供响应文件，并保证所提供的全部资料的真实性，以使其响应对采购文件做出实质性响应，否则，其响应可能被拒绝。</w:t>
      </w:r>
    </w:p>
    <w:p w14:paraId="22B4942E">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12.2无论是否递交响应文件，响应供应商都应将采购文件及以后的所有通知、文件等视为保密文件。</w:t>
      </w:r>
    </w:p>
    <w:p w14:paraId="62CA5E8B">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13. 响应文件计量单位和使用文字</w:t>
      </w:r>
    </w:p>
    <w:p w14:paraId="10C6BE46">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13.1响应文件中所使用的计量单位，除采购文件中有特殊要求外，均应使用中华人民共和国法定计量单位。</w:t>
      </w:r>
    </w:p>
    <w:p w14:paraId="7E6215FD">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13.2响应文件应使用中文编制，响应文件中必须使用其他文字的，必须附有中文译本，且以中文译本为准。对于未附有中文译本和中文译本不准确的响应文件可能引起的对响应供应商不利的后果，采购代理机构概不负责。</w:t>
      </w:r>
    </w:p>
    <w:p w14:paraId="3EB55A1D">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14. 知识产权</w:t>
      </w:r>
    </w:p>
    <w:p w14:paraId="43C3E35D">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14.1 响应供应商应保证在本项目使用的任何产品（包括部分使用）时，不会产生因第三方提出侵犯其专利权、商标权或</w:t>
      </w:r>
      <w:r>
        <w:rPr>
          <w:rFonts w:hint="eastAsia" w:ascii="宋体" w:hAnsi="宋体" w:cs="宋体"/>
          <w:color w:val="auto"/>
          <w:sz w:val="24"/>
          <w:szCs w:val="24"/>
          <w:highlight w:val="none"/>
          <w:lang w:eastAsia="zh-CN"/>
        </w:rPr>
        <w:t>其他</w:t>
      </w:r>
      <w:r>
        <w:rPr>
          <w:rFonts w:hint="eastAsia" w:ascii="宋体" w:hAnsi="宋体" w:eastAsia="宋体" w:cs="宋体"/>
          <w:color w:val="auto"/>
          <w:sz w:val="24"/>
          <w:szCs w:val="24"/>
          <w:highlight w:val="none"/>
          <w:lang w:eastAsia="zh-CN"/>
        </w:rPr>
        <w:t>知识产权而引起的法律和经济纠纷，如因专利权、商标权或</w:t>
      </w:r>
      <w:r>
        <w:rPr>
          <w:rFonts w:hint="eastAsia" w:ascii="宋体" w:hAnsi="宋体" w:cs="宋体"/>
          <w:color w:val="auto"/>
          <w:sz w:val="24"/>
          <w:szCs w:val="24"/>
          <w:highlight w:val="none"/>
          <w:lang w:eastAsia="zh-CN"/>
        </w:rPr>
        <w:t>其他</w:t>
      </w:r>
      <w:r>
        <w:rPr>
          <w:rFonts w:hint="eastAsia" w:ascii="宋体" w:hAnsi="宋体" w:eastAsia="宋体" w:cs="宋体"/>
          <w:color w:val="auto"/>
          <w:sz w:val="24"/>
          <w:szCs w:val="24"/>
          <w:highlight w:val="none"/>
          <w:lang w:eastAsia="zh-CN"/>
        </w:rPr>
        <w:t>知识产权而引起法律和经济纠纷，由响应供应商承担所有相关责任。</w:t>
      </w:r>
    </w:p>
    <w:p w14:paraId="74342928">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15. 响应文件的组成和顺序</w:t>
      </w:r>
    </w:p>
    <w:p w14:paraId="49EF9396">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15.1报价部分（详见响应文件格式）：</w:t>
      </w:r>
    </w:p>
    <w:p w14:paraId="19772B51">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15.1.1《开标一览表》(统一格式)；</w:t>
      </w:r>
    </w:p>
    <w:p w14:paraId="037BBDED">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15.1.2响应报价明细表；</w:t>
      </w:r>
    </w:p>
    <w:p w14:paraId="11370AC5">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15.2 响应正文部分（包含资质证明和技术部分）</w:t>
      </w:r>
    </w:p>
    <w:p w14:paraId="0CDBDBE4">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15.2.1资质证明文件部分</w:t>
      </w:r>
    </w:p>
    <w:p w14:paraId="4BC9A0F5">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15.2.1.1关于资格文件的声明函（详见文件格式）；</w:t>
      </w:r>
    </w:p>
    <w:p w14:paraId="3D19204E">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15.2.1.2响应承诺函（详见响应文件格式）；</w:t>
      </w:r>
    </w:p>
    <w:p w14:paraId="44BB6DB6">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15.2.1.3响应单位营业执照副本或三证合一营业执照复印件；</w:t>
      </w:r>
    </w:p>
    <w:p w14:paraId="723BECE9">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15.2.1.4响应供应商参加本次政府采购活动前的财务状况报告或者银行出具的资信证明；</w:t>
      </w:r>
    </w:p>
    <w:p w14:paraId="0F55385A">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15.2.1.5响应供应商根据项目需求提供履行合同所必需的设备和专业技术能力的证明材料；</w:t>
      </w:r>
    </w:p>
    <w:p w14:paraId="332AAD2A">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15.2.1.6响应供应商参加本次政府采购活动前半年（至少一个月）依法缴纳税收和社会保障资金的证明材料；</w:t>
      </w:r>
    </w:p>
    <w:p w14:paraId="00CCE8C5">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15.2.1.7响应供应商参加政府采购活动前三年在经营活动中没有重大违法记录的书面申明（详见文件格式）；</w:t>
      </w:r>
    </w:p>
    <w:p w14:paraId="06027550">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15.2.1.8响应供应商证明其符合采购文件规定的响应供应商特定资格条件的证书、证明和文件材料；（如有）</w:t>
      </w:r>
    </w:p>
    <w:p w14:paraId="5ED36D3A">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15.2.1.9响应供应商基本情况表（详见文件格式）；</w:t>
      </w:r>
    </w:p>
    <w:p w14:paraId="21C633CA">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15.2.1.10响应供应商法定代表人身份证复印件；</w:t>
      </w:r>
    </w:p>
    <w:p w14:paraId="54CFE455">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15.2.1.11响应供应商法定代表人授权委托书原件（如有授权）（详见文件格式）；</w:t>
      </w:r>
    </w:p>
    <w:p w14:paraId="4EDAAB2D">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15.2.1.12响应供应商授权代理人身份证复印件（如有授权）；</w:t>
      </w:r>
    </w:p>
    <w:p w14:paraId="24747566">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15.2.1.1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中小企业声明函（如有）</w:t>
      </w:r>
    </w:p>
    <w:p w14:paraId="1976FA12">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15.2.1.1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残疾人福利性单位声明函（如有）；</w:t>
      </w:r>
    </w:p>
    <w:p w14:paraId="3D9E57C4">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15.2.1.1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其他可以证明响应供应商资信、资质和货物、服务质量的证书、文件、推荐信等资料；（如有）</w:t>
      </w:r>
    </w:p>
    <w:p w14:paraId="0FDCFF10">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15.2.2技术部分</w:t>
      </w:r>
    </w:p>
    <w:p w14:paraId="736189A2">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15.2.2.1服务要求偏离表（详见文件格式）；</w:t>
      </w:r>
    </w:p>
    <w:p w14:paraId="3694CBCF">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15.2.2.2商务要求偏离表（详见文件格式）；</w:t>
      </w:r>
    </w:p>
    <w:p w14:paraId="52F25BE2">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15.2.2.3项目的技术及服务方案；</w:t>
      </w:r>
    </w:p>
    <w:p w14:paraId="7BDC5D7E">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15.2.2.4售后服务内容；</w:t>
      </w:r>
    </w:p>
    <w:p w14:paraId="7EC7692F">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15.2.2.5采购文件中要求提供的其他相关材料；</w:t>
      </w:r>
    </w:p>
    <w:p w14:paraId="31E416E6">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15.2.2.6其他需响应供应商对本次响应的详细说明（响应供应商视各自的情况自行编制）；</w:t>
      </w:r>
    </w:p>
    <w:p w14:paraId="600B36AE">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r>
        <w:rPr>
          <w:rFonts w:hint="eastAsia" w:ascii="宋体" w:hAnsi="宋体" w:eastAsia="宋体" w:cs="宋体"/>
          <w:b/>
          <w:bCs/>
          <w:color w:val="auto"/>
          <w:sz w:val="24"/>
          <w:szCs w:val="24"/>
          <w:highlight w:val="none"/>
          <w:lang w:eastAsia="zh-CN"/>
        </w:rPr>
        <w:t>。</w:t>
      </w:r>
    </w:p>
    <w:p w14:paraId="6018D4DE">
      <w:pPr>
        <w:keepNext w:val="0"/>
        <w:keepLines w:val="0"/>
        <w:pageBreakBefore w:val="0"/>
        <w:widowControl/>
        <w:spacing w:line="360" w:lineRule="auto"/>
        <w:ind w:firstLine="482"/>
        <w:jc w:val="left"/>
        <w:rPr>
          <w:rFonts w:hint="eastAsia" w:ascii="宋体" w:hAnsi="宋体" w:eastAsia="宋体" w:cs="宋体"/>
          <w:dstrike/>
          <w:color w:val="auto"/>
          <w:sz w:val="24"/>
          <w:szCs w:val="24"/>
          <w:highlight w:val="none"/>
          <w:lang w:eastAsia="zh-CN"/>
        </w:rPr>
      </w:pPr>
      <w:r>
        <w:rPr>
          <w:rFonts w:hint="eastAsia" w:ascii="宋体" w:hAnsi="宋体" w:eastAsia="宋体" w:cs="宋体"/>
          <w:b/>
          <w:color w:val="auto"/>
          <w:sz w:val="24"/>
          <w:szCs w:val="24"/>
          <w:highlight w:val="none"/>
          <w:lang w:eastAsia="zh-CN"/>
        </w:rPr>
        <w:t>15.3响应文件由15.1、15.2款规定的内容共同组成。</w:t>
      </w:r>
    </w:p>
    <w:p w14:paraId="4B048F01">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16. 响应文件编制要求   </w:t>
      </w:r>
    </w:p>
    <w:p w14:paraId="3B62C4F1">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16.1</w:t>
      </w:r>
      <w:r>
        <w:rPr>
          <w:rFonts w:hint="eastAsia" w:ascii="宋体" w:hAnsi="宋体" w:eastAsia="宋体" w:cs="宋体"/>
          <w:b/>
          <w:color w:val="auto"/>
          <w:sz w:val="24"/>
          <w:szCs w:val="24"/>
          <w:highlight w:val="none"/>
          <w:lang w:eastAsia="zh-CN"/>
        </w:rPr>
        <w:t>电子响应文件编制要求：</w:t>
      </w:r>
      <w:r>
        <w:rPr>
          <w:rFonts w:hint="eastAsia" w:ascii="宋体" w:hAnsi="宋体" w:eastAsia="宋体" w:cs="宋体"/>
          <w:color w:val="auto"/>
          <w:sz w:val="24"/>
          <w:szCs w:val="24"/>
          <w:highlight w:val="none"/>
          <w:lang w:eastAsia="zh-CN"/>
        </w:rPr>
        <w:t>响应人应使用</w:t>
      </w:r>
      <w:r>
        <w:rPr>
          <w:rFonts w:hint="eastAsia" w:ascii="宋体" w:hAnsi="宋体" w:eastAsia="宋体" w:cs="宋体"/>
          <w:b/>
          <w:color w:val="auto"/>
          <w:sz w:val="24"/>
          <w:szCs w:val="24"/>
          <w:highlight w:val="none"/>
          <w:lang w:eastAsia="zh-CN"/>
        </w:rPr>
        <w:t>采购文件要求的响应文件制作软件制作电子响应文件</w:t>
      </w:r>
      <w:r>
        <w:rPr>
          <w:rFonts w:hint="eastAsia" w:ascii="宋体" w:hAnsi="宋体" w:eastAsia="宋体" w:cs="宋体"/>
          <w:color w:val="auto"/>
          <w:sz w:val="24"/>
          <w:szCs w:val="24"/>
          <w:highlight w:val="none"/>
          <w:lang w:eastAsia="zh-CN"/>
        </w:rPr>
        <w:t>，电子响应文件按采购文件规定的格式制作，如果未按要求制作上传，可能导致响应无效。</w:t>
      </w:r>
    </w:p>
    <w:p w14:paraId="248FB52F">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17. 响应报价（编制）要求的说明</w:t>
      </w:r>
    </w:p>
    <w:p w14:paraId="19E67FD1">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p>
    <w:p w14:paraId="4BF1DA63">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p>
    <w:p w14:paraId="05EC056E">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17.3 一项响应内容只允许一个报价，采购代理机构不接受任何有选择性的响应报价。</w:t>
      </w:r>
    </w:p>
    <w:p w14:paraId="51FE3EE9">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17.4响应文件报价中的单价和总价全部采用人民币表示，除非合同的特殊条款另有规定。</w:t>
      </w:r>
    </w:p>
    <w:p w14:paraId="2B6DE539">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17.5最低的响应报价或最高的折扣比例是成交的重要条件，但不是成交的唯一条件。</w:t>
      </w:r>
    </w:p>
    <w:p w14:paraId="122B5040">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18. 响应保证金</w:t>
      </w:r>
    </w:p>
    <w:p w14:paraId="6F74D740">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本项目无须缴纳响应保证金。</w:t>
      </w:r>
    </w:p>
    <w:p w14:paraId="4C9C3C15">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19. 响应文件的有效期</w:t>
      </w:r>
    </w:p>
    <w:p w14:paraId="26DF68D4">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19.1在本采购文件规定的开标之日起</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0天内，响应供应商所提交的响应文件应保持有效。</w:t>
      </w:r>
      <w:r>
        <w:rPr>
          <w:rFonts w:hint="eastAsia" w:ascii="宋体" w:hAnsi="宋体" w:eastAsia="宋体" w:cs="宋体"/>
          <w:b/>
          <w:color w:val="auto"/>
          <w:sz w:val="24"/>
          <w:szCs w:val="24"/>
          <w:highlight w:val="none"/>
          <w:lang w:eastAsia="zh-CN"/>
        </w:rPr>
        <w:t>有效期短于这个规定期限的响应文件，将被认定为未实质性响应采购文件要求。</w:t>
      </w:r>
    </w:p>
    <w:p w14:paraId="3DA19FEB">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19.2在特殊情况下，采购代理</w:t>
      </w:r>
      <w:r>
        <w:rPr>
          <w:rFonts w:hint="eastAsia" w:ascii="宋体" w:hAnsi="宋体" w:cs="宋体"/>
          <w:color w:val="auto"/>
          <w:sz w:val="24"/>
          <w:szCs w:val="24"/>
          <w:highlight w:val="none"/>
          <w:lang w:eastAsia="zh-CN"/>
        </w:rPr>
        <w:t>机构</w:t>
      </w:r>
      <w:r>
        <w:rPr>
          <w:rFonts w:hint="eastAsia" w:ascii="宋体" w:hAnsi="宋体" w:eastAsia="宋体" w:cs="宋体"/>
          <w:color w:val="auto"/>
          <w:sz w:val="24"/>
          <w:szCs w:val="24"/>
          <w:highlight w:val="none"/>
          <w:lang w:eastAsia="zh-CN"/>
        </w:rPr>
        <w:t>可与响应供应商协商延长响应书的有效期。这种要求和答复都应以书面形式进行。同意延长有效期的响应供应商不能修改响应文件。拒绝接受延期要求的响应供应商的响应将被拒绝。</w:t>
      </w:r>
    </w:p>
    <w:p w14:paraId="23B7A154">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五、响应文件的提交、撤回和修改</w:t>
      </w:r>
    </w:p>
    <w:p w14:paraId="4E15D005">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20. 响应文件的上传、提交</w:t>
      </w:r>
    </w:p>
    <w:p w14:paraId="7EDD5B98">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20.1响应供应商应将制作好的加密电子响应文件按要求在响应截止时间前上传到交易系统平台中。</w:t>
      </w:r>
    </w:p>
    <w:p w14:paraId="6D65DC99">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21. 响应截止时间</w:t>
      </w:r>
    </w:p>
    <w:p w14:paraId="3461CA0B">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21.1电子响应文件必须按采购公告中规定的网上响应截止时</w:t>
      </w:r>
      <w:r>
        <w:rPr>
          <w:rFonts w:hint="eastAsia" w:ascii="宋体" w:hAnsi="宋体" w:cs="宋体"/>
          <w:color w:val="auto"/>
          <w:sz w:val="24"/>
          <w:szCs w:val="24"/>
          <w:highlight w:val="none"/>
          <w:lang w:eastAsia="zh-CN"/>
        </w:rPr>
        <w:t>间之</w:t>
      </w:r>
      <w:r>
        <w:rPr>
          <w:rFonts w:hint="eastAsia" w:ascii="宋体" w:hAnsi="宋体" w:eastAsia="宋体" w:cs="宋体"/>
          <w:color w:val="auto"/>
          <w:sz w:val="24"/>
          <w:szCs w:val="24"/>
          <w:highlight w:val="none"/>
          <w:lang w:eastAsia="zh-CN"/>
        </w:rPr>
        <w:t>前提交，否则响应无效。</w:t>
      </w:r>
    </w:p>
    <w:p w14:paraId="017E628B">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21.2采购代理机构推迟响应截止时间时，应以更正公告的形式，通知所有响应供应商。在这种情况下，采购代理机构和响应供应商的权利和义务将受到新的截止期的约束。</w:t>
      </w:r>
    </w:p>
    <w:p w14:paraId="75F5BFCB">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21.3在响应截止时间止，采购代理机构于本项目（或标段）收到的电子响应文件少于一份的，采购代理机构有权宣布本项目（或标段）采购失败。</w:t>
      </w:r>
    </w:p>
    <w:p w14:paraId="1672EC6F">
      <w:pPr>
        <w:keepNext w:val="0"/>
        <w:keepLines w:val="0"/>
        <w:pageBreakBefore w:val="0"/>
        <w:widowControl/>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22. 响应文件的修改和撤回</w:t>
      </w:r>
    </w:p>
    <w:p w14:paraId="2418A522">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22.1响应供应商在提交响应文件截止时间前，可对其响应文件进行撤回或修改。</w:t>
      </w:r>
    </w:p>
    <w:p w14:paraId="724F1C50">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23.2开标后响应供应商不得撤回响应。</w:t>
      </w:r>
    </w:p>
    <w:p w14:paraId="141C2E2A">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六、响应和评审</w:t>
      </w:r>
    </w:p>
    <w:p w14:paraId="582BCE40">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23. 单一来源采购仪式</w:t>
      </w:r>
    </w:p>
    <w:p w14:paraId="0ABE99EF">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23.1采购代理机构按采购公告规定的时间、地点主持不见面采购活动。采购仪式由采购代理机构、采购人等主持。</w:t>
      </w:r>
    </w:p>
    <w:p w14:paraId="467C3E17">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23.2</w:t>
      </w:r>
      <w:r>
        <w:rPr>
          <w:rFonts w:hint="eastAsia" w:ascii="宋体" w:hAnsi="宋体" w:eastAsia="宋体" w:cs="宋体"/>
          <w:b/>
          <w:color w:val="auto"/>
          <w:sz w:val="24"/>
          <w:szCs w:val="24"/>
          <w:highlight w:val="none"/>
          <w:lang w:eastAsia="zh-CN"/>
        </w:rPr>
        <w:t>参加采购活动的响应法定代表人或授权代理人须在项目开始前登录苏采云不见面开标系统，进入网上不见面开标大厅，做好相关准备工作。</w:t>
      </w:r>
    </w:p>
    <w:p w14:paraId="54F6C636">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23.3单一来源采购活动开始后，按照采购流程，响应供应商在规定的解密时间内解密响应文件，</w:t>
      </w:r>
      <w:r>
        <w:rPr>
          <w:rFonts w:hint="eastAsia" w:ascii="宋体" w:hAnsi="宋体" w:eastAsia="宋体" w:cs="宋体"/>
          <w:b/>
          <w:color w:val="auto"/>
          <w:sz w:val="24"/>
          <w:szCs w:val="24"/>
          <w:highlight w:val="none"/>
          <w:lang w:eastAsia="zh-CN"/>
        </w:rPr>
        <w:t>解密时间为15分钟，</w:t>
      </w:r>
      <w:r>
        <w:rPr>
          <w:rFonts w:hint="eastAsia" w:ascii="宋体" w:hAnsi="宋体" w:eastAsia="宋体" w:cs="宋体"/>
          <w:color w:val="auto"/>
          <w:sz w:val="24"/>
          <w:szCs w:val="24"/>
          <w:highlight w:val="none"/>
          <w:lang w:eastAsia="zh-CN"/>
        </w:rPr>
        <w:t>因自身原因导致解密失败的，由响应供应商自行</w:t>
      </w:r>
      <w:r>
        <w:rPr>
          <w:rFonts w:hint="eastAsia" w:ascii="宋体" w:hAnsi="宋体" w:cs="宋体"/>
          <w:color w:val="auto"/>
          <w:sz w:val="24"/>
          <w:szCs w:val="24"/>
          <w:highlight w:val="none"/>
          <w:lang w:eastAsia="zh-CN"/>
        </w:rPr>
        <w:t>承担</w:t>
      </w:r>
      <w:r>
        <w:rPr>
          <w:rFonts w:hint="eastAsia" w:ascii="宋体" w:hAnsi="宋体" w:eastAsia="宋体" w:cs="宋体"/>
          <w:color w:val="auto"/>
          <w:sz w:val="24"/>
          <w:szCs w:val="24"/>
          <w:highlight w:val="none"/>
          <w:lang w:eastAsia="zh-CN"/>
        </w:rPr>
        <w:t>相关责任。</w:t>
      </w:r>
    </w:p>
    <w:p w14:paraId="5DD99DD8">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响应人代表对采购仪式过程和记录有疑义，以及认为采购人、采购代理机构相关工作人员有需要回避的情形的，</w:t>
      </w:r>
      <w:r>
        <w:rPr>
          <w:rFonts w:hint="eastAsia" w:ascii="宋体" w:hAnsi="宋体" w:eastAsia="宋体" w:cs="宋体"/>
          <w:b/>
          <w:color w:val="auto"/>
          <w:sz w:val="24"/>
          <w:szCs w:val="24"/>
          <w:highlight w:val="none"/>
          <w:lang w:eastAsia="zh-CN"/>
        </w:rPr>
        <w:t>应通过不见面开标大厅提出</w:t>
      </w:r>
      <w:r>
        <w:rPr>
          <w:rFonts w:hint="eastAsia" w:ascii="宋体" w:hAnsi="宋体" w:eastAsia="宋体" w:cs="宋体"/>
          <w:color w:val="auto"/>
          <w:sz w:val="24"/>
          <w:szCs w:val="24"/>
          <w:highlight w:val="none"/>
          <w:lang w:eastAsia="zh-CN"/>
        </w:rPr>
        <w:t>询问或者回避申请。采购人、采购代理机构对响应人代表提出的询问或者回避申请应当及时处理。</w:t>
      </w:r>
    </w:p>
    <w:p w14:paraId="7151F5E1">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24. 评审小组</w:t>
      </w:r>
    </w:p>
    <w:p w14:paraId="6BCA613F">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24.1评审小组由采购人或委托采购代理机构依法组建，负责本项目的评审事务。</w:t>
      </w:r>
    </w:p>
    <w:p w14:paraId="5C86D5B8">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24.2评审小组独立履行下列职责：</w:t>
      </w:r>
    </w:p>
    <w:p w14:paraId="0B2540B9">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24.2.1审查响应文件是否符合采购文件的要求，并作出评价；</w:t>
      </w:r>
    </w:p>
    <w:p w14:paraId="2378B91A">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24.2.2可以要求响应供应商对响应文件有关事项作出解释或澄清；</w:t>
      </w:r>
    </w:p>
    <w:p w14:paraId="1C574922">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24.2.3推荐成交候选供应商名单，或者受采购人委托按照事先确定的办法直接确定成交供应商；</w:t>
      </w:r>
    </w:p>
    <w:p w14:paraId="2A826967">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24.2.4向采购代理机构或者有关部门报告非法干预评审工作的行为；</w:t>
      </w:r>
    </w:p>
    <w:p w14:paraId="445A95D9">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24.3评审小组成员应当履行下列义务：</w:t>
      </w:r>
    </w:p>
    <w:p w14:paraId="3315C171">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24.3.1遵纪守法，客观、公正、廉洁地履行职责；</w:t>
      </w:r>
    </w:p>
    <w:p w14:paraId="7168438B">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24.3.2按照采购文件规定的评审办法和评审标准进行评审，对评审意见承担个人责任；</w:t>
      </w:r>
    </w:p>
    <w:p w14:paraId="50D184EA">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24.3.3对评审过程和结果，以及响应人的商业秘密保密；</w:t>
      </w:r>
    </w:p>
    <w:p w14:paraId="606E3756">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24.3.4参与评审报告的起草；</w:t>
      </w:r>
    </w:p>
    <w:p w14:paraId="7EAF9564">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24.3.5配合采购代理机构答复响应供应商提出的质疑；</w:t>
      </w:r>
    </w:p>
    <w:p w14:paraId="6B2FC26B">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24.3.6配合相关部门的投诉处理工作；</w:t>
      </w:r>
    </w:p>
    <w:p w14:paraId="154EB01A">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25. 评审内容的保密</w:t>
      </w:r>
    </w:p>
    <w:p w14:paraId="51FE5744">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25.1公开开标后，直到宣布授予成交供应商合同为止，凡属于审查、澄清、评价和比较响应的所有资料，有关授予合同的信息都不应向响应人或与评审无关的其他人泄露。</w:t>
      </w:r>
    </w:p>
    <w:p w14:paraId="748E37C1">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25.2 在响应文件的审查、澄清、评价和比较以及授予合同的过程中，响应人对采购代理机构和评审小组成员施加影响的任何行为，都将取消其响应资格。</w:t>
      </w:r>
    </w:p>
    <w:p w14:paraId="03F8AF32">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25.3在评审期间，采购代理机构将通过指定联络人与响应人进行联系。</w:t>
      </w:r>
    </w:p>
    <w:p w14:paraId="61417A09">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26.对响应文件初审</w:t>
      </w:r>
    </w:p>
    <w:p w14:paraId="63E14C87">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26.1响应文件初审分为资格性检查和符合性检查。</w:t>
      </w:r>
    </w:p>
    <w:p w14:paraId="5276D7C7">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26.1.1资格性检查。依据法律法规和采购文件的规定，采购人或者采购代理机构依法对响应人的资格进行审查。对响应文件中的资格证明等进行审查，以确定响应供应商是否具备响应资格。</w:t>
      </w:r>
    </w:p>
    <w:p w14:paraId="4374E928">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26.1.2 关于信用记录查询：</w:t>
      </w:r>
    </w:p>
    <w:p w14:paraId="5E42C299">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1B076701">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26.1.2.1查询时间：评审开始前</w:t>
      </w:r>
    </w:p>
    <w:p w14:paraId="39962CEB">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26.1.2.2查询渠道：通过“信用中国”网站、中国政府采购网等渠道查询相关主体信用记录。</w:t>
      </w:r>
    </w:p>
    <w:p w14:paraId="00D8B711">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26.1.2.3查询证据留存方式：对存在失信信息的供应商，采购人或者采购代理机构应填写《政府采购供应商失信信息确认函》，由失信供应商签名确认。同时，采购代理机构工作人员应根据失信信息，</w:t>
      </w:r>
      <w:r>
        <w:rPr>
          <w:rFonts w:hint="eastAsia" w:ascii="宋体" w:hAnsi="宋体" w:cs="宋体"/>
          <w:color w:val="auto"/>
          <w:sz w:val="24"/>
          <w:szCs w:val="24"/>
          <w:highlight w:val="none"/>
          <w:lang w:eastAsia="zh-CN"/>
        </w:rPr>
        <w:t>登录到</w:t>
      </w:r>
      <w:r>
        <w:rPr>
          <w:rFonts w:hint="eastAsia" w:ascii="宋体" w:hAnsi="宋体" w:eastAsia="宋体" w:cs="宋体"/>
          <w:color w:val="auto"/>
          <w:sz w:val="24"/>
          <w:szCs w:val="24"/>
          <w:highlight w:val="none"/>
          <w:lang w:eastAsia="zh-CN"/>
        </w:rPr>
        <w:t>来源网站页面进行复核并打印，作为证据留存。</w:t>
      </w:r>
    </w:p>
    <w:p w14:paraId="2B639448">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26.1.2.4信用记录使用规则：评审小组在对供应商进行资格性审查时，应根据查询结果对供应商的不良信用记录逐项甄别确认。</w:t>
      </w:r>
    </w:p>
    <w:p w14:paraId="4226FF53">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26.1.3符合性检查。依据采购文件的规定，从响应文件的有效性、完整性和对采购文件的响应程度进行审查，以确定是否对采购文件的实质性要求作出响应。</w:t>
      </w:r>
    </w:p>
    <w:p w14:paraId="4BF3A82C">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26.2开标后，评审小组将审查响应文件是否实质性响应采购文件的要求、内容是否完整、价格构成有无计算错误、文件签署是否齐全等。</w:t>
      </w:r>
    </w:p>
    <w:p w14:paraId="1A918CBC">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26.3在详细评审之前，评审小组将首先审查每份响应书是否实质响应了采购文件的要求。实质上的响应应该是与采购文件的全部条款、条件和规格相符，没有重大偏离或保留。所谓重大偏离或保留是指影响合同的供货范围、质量和性能等；或者在实质上与采购文件不一致〔如货物和服务的质量、数量明显不能满足采购文件的要求〕，而且限制了合同中买方的权利或响应单位的义务。这些偏离或保留将会对其他实质上响应要求的响应单位的竞争地位产生不公正的影响。</w:t>
      </w:r>
    </w:p>
    <w:p w14:paraId="0A2E28EA">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26.4采购文件提供的工艺、材料、设备、参考的商标或样本目录号码等仅作为说明并没有限制性，响应供应商在响应中可以选用替代标准，但这些替代标准要优于或相当于技术规格中要求的标准，以满足采购单位的需要。</w:t>
      </w:r>
    </w:p>
    <w:p w14:paraId="0CBEDF5C">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26.5评审小组将允许修改响应中不构成重大偏离的微小的、非正规、不一致或不规则的地方，但这些修改不能影响任何响应单位的名次相应排列。响应单位不得对采购文件进行实质性修改，否则响应文件将被拒绝。</w:t>
      </w:r>
    </w:p>
    <w:p w14:paraId="62708D8C">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26.6评审小组将对确定为实质性响应的响应进行审核，看其是否有计算上或累加上的算术错误，修正错误的原则如下：</w:t>
      </w:r>
    </w:p>
    <w:p w14:paraId="2565FD7A">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26.6.1响应文件中开标一览表（报价表）内容与响应文件中相应内容不一致的，以开标一览表（报价表）为准；</w:t>
      </w:r>
    </w:p>
    <w:p w14:paraId="070109B0">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26.6.2大写金额和小写金额不一致的，以大写金额为准；</w:t>
      </w:r>
    </w:p>
    <w:p w14:paraId="02CEB4C4">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26.6.3单价金额小数点或者百分比有明显错位的，以开标一览表的总价为准，并修改单价；</w:t>
      </w:r>
    </w:p>
    <w:p w14:paraId="78F6A537">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26.6.4总价金额与按单价汇总金额不一致的，以单价金额计算结果为准。</w:t>
      </w:r>
    </w:p>
    <w:p w14:paraId="10C537CD">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同时出现两种以上不一致的，按照前款规定的顺序修正。修正后的报价按照本须知26.6条规定经响应人确认后产生约束力，响应人不确认的，其响应无效。</w:t>
      </w:r>
    </w:p>
    <w:p w14:paraId="1E986288">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26.7</w:t>
      </w:r>
      <w:r>
        <w:rPr>
          <w:rFonts w:hint="eastAsia" w:ascii="宋体" w:hAnsi="宋体" w:eastAsia="宋体" w:cs="宋体"/>
          <w:b/>
          <w:bCs/>
          <w:color w:val="auto"/>
          <w:sz w:val="24"/>
          <w:szCs w:val="24"/>
          <w:highlight w:val="none"/>
          <w:lang w:eastAsia="zh-CN"/>
        </w:rPr>
        <w:t>根据财库〔2026〕2号文件规定，评审过程中出现下列情形之一的，评审委员会应当启动异常低价投标（响应）审查程序</w:t>
      </w:r>
      <w:r>
        <w:rPr>
          <w:rFonts w:hint="eastAsia" w:ascii="宋体" w:hAnsi="宋体" w:eastAsia="宋体" w:cs="宋体"/>
          <w:b w:val="0"/>
          <w:bCs w:val="0"/>
          <w:color w:val="auto"/>
          <w:sz w:val="24"/>
          <w:szCs w:val="24"/>
          <w:highlight w:val="none"/>
          <w:lang w:eastAsia="zh-CN"/>
        </w:rPr>
        <w:t xml:space="preserve">: </w:t>
      </w:r>
    </w:p>
    <w:p w14:paraId="462DE8D9">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26.7</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 xml:space="preserve">投标（响应）报价低于全部通过符合性审查供应商投标（响应）报价平均值50%的，即投标（响应）报价&lt;全部通过符合性审查供应商投标（响应）报价平均值×50%； </w:t>
      </w:r>
    </w:p>
    <w:p w14:paraId="560E1017">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26.7</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 xml:space="preserve">投标（响应）报价低于通过符合性审查的次低报价供应商投标（响应）报价50%的，即投标（响应）报价&lt;通过符合性审查的次低报价供应商投标（响应）报价×50%； </w:t>
      </w:r>
    </w:p>
    <w:p w14:paraId="50E66C6E">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26.7</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eastAsia="zh-CN"/>
        </w:rPr>
        <w:t xml:space="preserve">投标（响应）报价低于采购项目最高限价45%的，即投标（响应）报价&lt;采购项目最高限价×45%； </w:t>
      </w:r>
    </w:p>
    <w:p w14:paraId="55058164">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26.7</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eastAsia="zh-CN"/>
        </w:rPr>
        <w:t xml:space="preserve">评审委员会基于专业判断，认为供应商报价过低，有可能影响产品质量或者不能诚信履约的其他情形。 </w:t>
      </w:r>
    </w:p>
    <w:p w14:paraId="1D83642C">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26.7</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58E3266">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26.7</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eastAsia="zh-CN"/>
        </w:rPr>
        <w:t>投标（响应）供应商不提供书面说明、证明材料，或者提供的书面说明、证明材料不能证明其报价合理性的，评审委员会应当将其作为无效投标（响应）处理。审查相关情况应当在评审报告中进行记录。</w:t>
      </w:r>
    </w:p>
    <w:p w14:paraId="74496F5A">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26.7</w:t>
      </w: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lang w:eastAsia="zh-CN"/>
        </w:rPr>
        <w:t>异常低价审查有关要求，均以财库〔2026〕2号为准。</w:t>
      </w:r>
    </w:p>
    <w:p w14:paraId="3CF47E95">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26.8对不同文字文本响应文件的解释发生异议的，以中文文本为准。</w:t>
      </w:r>
    </w:p>
    <w:p w14:paraId="114179B2">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26.9评审小组对响应文件的判定，只依据响应内容本身，不依靠开标后的任何外来证明。</w:t>
      </w:r>
    </w:p>
    <w:p w14:paraId="238FF344">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26.10评审小组将拒绝被确定为非实质性的响应，响应人不能通过修正或撤销不符之处而使其响应成为实质性的响应。</w:t>
      </w:r>
    </w:p>
    <w:p w14:paraId="79777B7E">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27.响应的澄清</w:t>
      </w:r>
    </w:p>
    <w:p w14:paraId="7960F356">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27.1在响应文件中含有不明确、同类问题表述不一致或者有明显文字和计算错误的内容，评审小组应当以书面（或电子件）形式（应当由评审小组专家签字）要求响应人作出必要的澄清、说明或者纠正。响应人的澄清、说明或者补正应当采用书面（或电子件）形式，由其授权的代理人签字，并不得超出响应文件的范围或者改变响应文件的实质性内容。</w:t>
      </w:r>
    </w:p>
    <w:p w14:paraId="477172BD">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28.无效响应和废标</w:t>
      </w:r>
    </w:p>
    <w:p w14:paraId="29D9E24D">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28.1无效响应的具体情形有：  </w:t>
      </w:r>
    </w:p>
    <w:p w14:paraId="20BC16D6">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响应文件未按采购文件要求签署、盖章或电子签章的；</w:t>
      </w:r>
    </w:p>
    <w:p w14:paraId="5CEB16E5">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不具备采购文件中规定的资格要求的；</w:t>
      </w:r>
    </w:p>
    <w:p w14:paraId="39E70D23">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报价超过采购文件中规定的预算金额或者最高限价的；</w:t>
      </w:r>
    </w:p>
    <w:p w14:paraId="09693165">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响应文件含有采购人不能接受的附加条件的；</w:t>
      </w:r>
    </w:p>
    <w:p w14:paraId="5DE1D21B">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28.1.</w:t>
      </w: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val="en-US" w:eastAsia="zh-CN"/>
        </w:rPr>
        <w:t>法律法规</w:t>
      </w:r>
      <w:r>
        <w:rPr>
          <w:rFonts w:hint="eastAsia" w:ascii="宋体" w:hAnsi="宋体" w:eastAsia="宋体" w:cs="宋体"/>
          <w:color w:val="auto"/>
          <w:sz w:val="24"/>
          <w:szCs w:val="24"/>
          <w:highlight w:val="none"/>
          <w:lang w:eastAsia="zh-CN"/>
        </w:rPr>
        <w:t>和采购文件规定的其他无效情形。</w:t>
      </w:r>
    </w:p>
    <w:p w14:paraId="35CB0CC0">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28.2 在采购中，出现下列情形之一的，应予废标：</w:t>
      </w:r>
    </w:p>
    <w:p w14:paraId="386CCBF3">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28.2.1出现影响采购公正的违法、违规行为的；</w:t>
      </w:r>
    </w:p>
    <w:p w14:paraId="17B8D149">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28.2.2响应供应商的报价均超过了采购预算，采购人不能支付的；</w:t>
      </w:r>
    </w:p>
    <w:p w14:paraId="6A979169">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28.2.3因重大变故，采购任务取消的。</w:t>
      </w:r>
    </w:p>
    <w:p w14:paraId="1CB4C794">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28.3 废标后，采购人应当将废标理由通知所有响应供应商。</w:t>
      </w:r>
    </w:p>
    <w:p w14:paraId="2988DE57">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29. 响应文件的评价和比较</w:t>
      </w:r>
    </w:p>
    <w:p w14:paraId="7757EF2D">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29.1评审小组按采购文件规定的评审方法和标准，仅对资格性检查和符合性检查合格的响应文件进行商务和技术评估，综合比较与评价。</w:t>
      </w:r>
    </w:p>
    <w:p w14:paraId="1568B736">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七、授予合同</w:t>
      </w:r>
    </w:p>
    <w:p w14:paraId="2B32A3FC">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30. 成交供应商的确认          </w:t>
      </w:r>
    </w:p>
    <w:p w14:paraId="68F2AB76">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30.1评审小组按采购文件规定的评审方法和标准进行详细评审后，按采购人的委托向采购人推荐成交候选单位或根据采购人授权直接确定成交供应商。</w:t>
      </w:r>
    </w:p>
    <w:p w14:paraId="59A81A89">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30.2经评审小组评审并确定成交供应商后，采购人或授权采购代理机构将在规定的时间内将成交结果在相关媒体上予以公告。</w:t>
      </w:r>
    </w:p>
    <w:p w14:paraId="74785B7A">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30.3各响应单位如对公告结果有异议，应在成交公告期届满起七个工作日内，以书面形式向采购人或采购代理机构提出质疑，该质疑须按《政府采购质疑和投诉办法</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人法定代表人或参加响应的代理人签署</w:t>
      </w:r>
      <w:r>
        <w:rPr>
          <w:rFonts w:hint="eastAsia" w:ascii="宋体" w:hAnsi="宋体" w:cs="宋体"/>
          <w:color w:val="auto"/>
          <w:sz w:val="24"/>
          <w:szCs w:val="24"/>
          <w:highlight w:val="none"/>
          <w:lang w:eastAsia="zh-CN"/>
        </w:rPr>
        <w:t>和加</w:t>
      </w:r>
      <w:r>
        <w:rPr>
          <w:rFonts w:hint="eastAsia" w:ascii="宋体" w:hAnsi="宋体" w:eastAsia="宋体" w:cs="宋体"/>
          <w:color w:val="auto"/>
          <w:sz w:val="24"/>
          <w:szCs w:val="24"/>
          <w:highlight w:val="none"/>
          <w:lang w:eastAsia="zh-CN"/>
        </w:rPr>
        <w:t>盖公章（原件），采购人或采购代理机构有权对该质疑不予答复。</w:t>
      </w:r>
    </w:p>
    <w:p w14:paraId="22D83B21">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30.4质疑函递交地点及联系方式详见公告内容</w:t>
      </w:r>
    </w:p>
    <w:p w14:paraId="68170582">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31. 合同授予标准</w:t>
      </w:r>
    </w:p>
    <w:p w14:paraId="23B64F71">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31.1采购人将把合同授予其响应文件在实质上响应采购文件要求和按本须知规定评选出的响应人。确定为成交的响应人必须具有实施本合同的能力和资源。</w:t>
      </w:r>
    </w:p>
    <w:p w14:paraId="76B3347B">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31.2政府采购合同履行中，采购人需追加与合同标的物相同的货物、工程或者服务的，在不改变合同其他条款的前提下，可以与成交供应商签订补充合同，但所有补充合同的采购金额不得超过原合同采购金额的百分之十。</w:t>
      </w:r>
    </w:p>
    <w:p w14:paraId="10838E7B">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32. 成交通知书</w:t>
      </w:r>
    </w:p>
    <w:p w14:paraId="208F7322">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32.1确定出成交供应商后响应文件有效期截止前，采购代理机构应当向成交供应商发出成交通知书，成交通知书对采购人和成交供应商具有同等法律效力。成交通知书发出后，采购人改变成交结果，或者成交供应商放弃成交，应当承担相应的法律责任。</w:t>
      </w:r>
    </w:p>
    <w:p w14:paraId="19C1B49A">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32.2成交通知书在成交公告发布后将发布在业务系统中，成交通知书发布之日视为成交供应商领取之日，成交供应商</w:t>
      </w:r>
      <w:r>
        <w:rPr>
          <w:rFonts w:hint="eastAsia" w:ascii="宋体" w:hAnsi="宋体" w:eastAsia="宋体" w:cs="宋体"/>
          <w:b/>
          <w:color w:val="auto"/>
          <w:sz w:val="24"/>
          <w:szCs w:val="24"/>
          <w:highlight w:val="none"/>
          <w:lang w:val="en-US" w:eastAsia="zh-CN"/>
        </w:rPr>
        <w:t>自</w:t>
      </w:r>
      <w:r>
        <w:rPr>
          <w:rFonts w:hint="eastAsia" w:ascii="宋体" w:hAnsi="宋体" w:eastAsia="宋体" w:cs="宋体"/>
          <w:b/>
          <w:sz w:val="24"/>
          <w:szCs w:val="22"/>
          <w:highlight w:val="none"/>
          <w:lang w:eastAsia="zh-CN"/>
        </w:rPr>
        <w:t>领取之日</w:t>
      </w:r>
      <w:r>
        <w:rPr>
          <w:rFonts w:hint="eastAsia" w:ascii="宋体" w:hAnsi="宋体" w:eastAsia="宋体" w:cs="宋体"/>
          <w:b/>
          <w:sz w:val="24"/>
          <w:szCs w:val="22"/>
          <w:highlight w:val="none"/>
          <w:lang w:val="en-US" w:eastAsia="zh-CN"/>
        </w:rPr>
        <w:t>起</w:t>
      </w:r>
      <w:r>
        <w:rPr>
          <w:rFonts w:hint="eastAsia" w:ascii="宋体" w:hAnsi="宋体" w:eastAsia="宋体" w:cs="宋体"/>
          <w:b/>
          <w:sz w:val="24"/>
          <w:szCs w:val="22"/>
          <w:highlight w:val="none"/>
          <w:lang w:eastAsia="zh-CN"/>
        </w:rPr>
        <w:t>30日内</w:t>
      </w:r>
      <w:r>
        <w:rPr>
          <w:rFonts w:hint="eastAsia" w:ascii="宋体" w:hAnsi="宋体" w:eastAsia="宋体" w:cs="宋体"/>
          <w:b/>
          <w:color w:val="auto"/>
          <w:sz w:val="24"/>
          <w:szCs w:val="24"/>
          <w:highlight w:val="none"/>
          <w:lang w:eastAsia="zh-CN"/>
        </w:rPr>
        <w:t>自行在业务系统中下载打印。</w:t>
      </w:r>
    </w:p>
    <w:p w14:paraId="4F1AA63A">
      <w:pPr>
        <w:keepNext w:val="0"/>
        <w:keepLines w:val="0"/>
        <w:pageBreakBefore w:val="0"/>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sz w:val="24"/>
          <w:szCs w:val="22"/>
          <w:highlight w:val="none"/>
          <w:lang w:eastAsia="zh-CN"/>
        </w:rPr>
      </w:pPr>
      <w:r>
        <w:rPr>
          <w:rFonts w:hint="eastAsia" w:ascii="宋体" w:hAnsi="宋体" w:eastAsia="宋体" w:cs="宋体"/>
          <w:b/>
          <w:sz w:val="24"/>
          <w:szCs w:val="22"/>
          <w:highlight w:val="none"/>
          <w:lang w:eastAsia="zh-CN"/>
        </w:rPr>
        <w:t>32.3</w:t>
      </w:r>
      <w:r>
        <w:rPr>
          <w:rFonts w:hint="eastAsia" w:ascii="宋体" w:hAnsi="宋体" w:eastAsia="宋体" w:cs="宋体"/>
          <w:sz w:val="24"/>
          <w:szCs w:val="22"/>
          <w:highlight w:val="none"/>
          <w:lang w:eastAsia="zh-CN"/>
        </w:rPr>
        <w:t>因系统存储空间有限，自中标结果公告届满之日起30日后，“苏采云”系统不再保证提供下载中标通知书服务,因未及时下载而造成的不利后果由中标供应商自行承担。</w:t>
      </w:r>
    </w:p>
    <w:p w14:paraId="1CA22988">
      <w:pPr>
        <w:keepNext w:val="0"/>
        <w:keepLines w:val="0"/>
        <w:pageBreakBefore w:val="0"/>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Cs w:val="22"/>
          <w:highlight w:val="none"/>
          <w:lang w:eastAsia="zh-CN"/>
        </w:rPr>
      </w:pPr>
      <w:r>
        <w:rPr>
          <w:rFonts w:hint="eastAsia" w:ascii="宋体" w:hAnsi="宋体" w:eastAsia="宋体" w:cs="宋体"/>
          <w:sz w:val="24"/>
          <w:szCs w:val="22"/>
          <w:highlight w:val="none"/>
          <w:lang w:eastAsia="zh-CN"/>
        </w:rPr>
        <w:t>32.4</w:t>
      </w:r>
      <w:r>
        <w:rPr>
          <w:rFonts w:hint="eastAsia" w:ascii="宋体" w:hAnsi="宋体" w:eastAsia="宋体" w:cs="宋体"/>
          <w:color w:val="auto"/>
          <w:sz w:val="24"/>
          <w:szCs w:val="24"/>
          <w:highlight w:val="none"/>
          <w:lang w:eastAsia="zh-CN"/>
        </w:rPr>
        <w:t>成交通知书</w:t>
      </w:r>
      <w:r>
        <w:rPr>
          <w:rFonts w:hint="eastAsia" w:ascii="宋体" w:hAnsi="宋体" w:eastAsia="宋体" w:cs="宋体"/>
          <w:sz w:val="24"/>
          <w:szCs w:val="22"/>
          <w:highlight w:val="none"/>
          <w:lang w:eastAsia="zh-CN"/>
        </w:rPr>
        <w:t>将成为合同的组成部分。</w:t>
      </w:r>
    </w:p>
    <w:p w14:paraId="2FBD6798">
      <w:pPr>
        <w:keepNext w:val="0"/>
        <w:keepLines w:val="0"/>
        <w:pageBreakBefore w:val="0"/>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Cs w:val="22"/>
          <w:highlight w:val="none"/>
          <w:lang w:eastAsia="zh-CN"/>
        </w:rPr>
      </w:pPr>
      <w:r>
        <w:rPr>
          <w:rFonts w:hint="eastAsia" w:ascii="宋体" w:hAnsi="宋体" w:eastAsia="宋体" w:cs="宋体"/>
          <w:sz w:val="24"/>
          <w:szCs w:val="22"/>
          <w:highlight w:val="none"/>
          <w:lang w:eastAsia="zh-CN"/>
        </w:rPr>
        <w:t>32.5采购代理机构对</w:t>
      </w:r>
      <w:r>
        <w:rPr>
          <w:rFonts w:hint="eastAsia" w:ascii="宋体" w:hAnsi="宋体" w:eastAsia="宋体" w:cs="宋体"/>
          <w:color w:val="auto"/>
          <w:sz w:val="24"/>
          <w:szCs w:val="24"/>
          <w:highlight w:val="none"/>
          <w:lang w:eastAsia="zh-CN"/>
        </w:rPr>
        <w:t>未成交</w:t>
      </w:r>
      <w:r>
        <w:rPr>
          <w:rFonts w:hint="eastAsia" w:ascii="宋体" w:hAnsi="宋体" w:eastAsia="宋体" w:cs="宋体"/>
          <w:sz w:val="24"/>
          <w:szCs w:val="22"/>
          <w:highlight w:val="none"/>
          <w:lang w:eastAsia="zh-CN"/>
        </w:rPr>
        <w:t>供应商不承担解释未中标原因的义务。</w:t>
      </w:r>
    </w:p>
    <w:p w14:paraId="329DD52C">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33.履约保证金</w:t>
      </w:r>
    </w:p>
    <w:p w14:paraId="5272EA15">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33.1成交供应商按合同约定要求提交履约保证金。</w:t>
      </w:r>
    </w:p>
    <w:p w14:paraId="0F82B957">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33.2履约保证金用以约束供应商在合同履行中的行为，弥补合同执行中由于自身行为可能给采购人带来的各种损失。</w:t>
      </w:r>
    </w:p>
    <w:p w14:paraId="7EAC2290">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33.3履约保证金（无息）将在成交供应商合同履行完毕且质保期满后，采购人在五个工作日内退返成交供应商。</w:t>
      </w:r>
    </w:p>
    <w:p w14:paraId="64A4050A">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34. 合同的签订</w:t>
      </w:r>
    </w:p>
    <w:p w14:paraId="773A3549">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34.1 采购人应当在成交通知书发出之日起</w:t>
      </w:r>
      <w:r>
        <w:rPr>
          <w:rFonts w:hint="eastAsia" w:ascii="宋体" w:hAnsi="宋体" w:eastAsia="宋体" w:cs="宋体"/>
          <w:color w:val="auto"/>
          <w:sz w:val="24"/>
          <w:szCs w:val="24"/>
          <w:highlight w:val="none"/>
          <w:lang w:val="en-US" w:eastAsia="zh-CN"/>
        </w:rPr>
        <w:t>三十</w:t>
      </w:r>
      <w:r>
        <w:rPr>
          <w:rFonts w:hint="eastAsia" w:ascii="宋体" w:hAnsi="宋体" w:eastAsia="宋体" w:cs="宋体"/>
          <w:color w:val="auto"/>
          <w:sz w:val="24"/>
          <w:szCs w:val="24"/>
          <w:highlight w:val="none"/>
          <w:lang w:eastAsia="zh-CN"/>
        </w:rPr>
        <w:t>日内，按照采购文件及响应文件确定的事项与成交供应商签订政府采购合同。</w:t>
      </w:r>
    </w:p>
    <w:p w14:paraId="1E4CBBF6">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34.2成交供应商应按成交通知书中规定，由法定代表人或授权代理人与采购人代表签订合同，否则按放弃成交权处理。</w:t>
      </w:r>
    </w:p>
    <w:p w14:paraId="27B3860D">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34.3签订合同及合同条款应以采购文件和成交供应商的响应文件及其澄清文件为依据。</w:t>
      </w:r>
    </w:p>
    <w:p w14:paraId="1318F17A">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34.4成交人无正当理由拒签合同的，或在签订合同时向采购人提出附加条件或者更改合同实质性内容的，采购人可取消其成交资格，同时由成交人承担相应的法律责任</w:t>
      </w:r>
    </w:p>
    <w:p w14:paraId="144A5107">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34.5签订合同后，成交人不得将货物及其他相关服务进行转包。未经采购人同意，成交人也不得采用分包的形式履行合同，否则采购人有权终止合同。转包或分包造成采购人损失的，成交人应承担相应赔偿责任。</w:t>
      </w:r>
    </w:p>
    <w:p w14:paraId="74852CC3">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八、其他事项</w:t>
      </w:r>
    </w:p>
    <w:p w14:paraId="38B7CA08">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3</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lang w:eastAsia="zh-CN"/>
        </w:rPr>
        <w:t>. 监督和公证</w:t>
      </w:r>
    </w:p>
    <w:p w14:paraId="636AE880">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.1政府有关监督部门将对</w:t>
      </w:r>
      <w:r>
        <w:rPr>
          <w:rFonts w:hint="eastAsia" w:ascii="宋体" w:hAnsi="宋体" w:cs="宋体"/>
          <w:color w:val="auto"/>
          <w:sz w:val="24"/>
          <w:szCs w:val="24"/>
          <w:highlight w:val="none"/>
          <w:lang w:eastAsia="zh-CN"/>
        </w:rPr>
        <w:t>招标</w:t>
      </w:r>
      <w:r>
        <w:rPr>
          <w:rFonts w:hint="eastAsia" w:ascii="宋体" w:hAnsi="宋体" w:eastAsia="宋体" w:cs="宋体"/>
          <w:color w:val="auto"/>
          <w:sz w:val="24"/>
          <w:szCs w:val="24"/>
          <w:highlight w:val="none"/>
          <w:lang w:eastAsia="zh-CN"/>
        </w:rPr>
        <w:t>响应全过程进行监督。</w:t>
      </w:r>
    </w:p>
    <w:p w14:paraId="21ACB2BB">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.2采购人的采购过程将通过公证机关进行公证（</w:t>
      </w:r>
      <w:r>
        <w:rPr>
          <w:rFonts w:hint="eastAsia" w:ascii="宋体" w:hAnsi="宋体" w:eastAsia="宋体" w:cs="宋体"/>
          <w:color w:val="auto"/>
          <w:sz w:val="24"/>
          <w:szCs w:val="24"/>
          <w:highlight w:val="none"/>
          <w:lang w:val="en-US" w:eastAsia="zh-CN"/>
        </w:rPr>
        <w:t>如有）</w:t>
      </w:r>
      <w:r>
        <w:rPr>
          <w:rFonts w:hint="eastAsia" w:ascii="宋体" w:hAnsi="宋体" w:eastAsia="宋体" w:cs="宋体"/>
          <w:color w:val="auto"/>
          <w:sz w:val="24"/>
          <w:szCs w:val="24"/>
          <w:highlight w:val="none"/>
          <w:lang w:eastAsia="zh-CN"/>
        </w:rPr>
        <w:t>。</w:t>
      </w:r>
    </w:p>
    <w:p w14:paraId="0CC5DEAA">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3</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lang w:eastAsia="zh-CN"/>
        </w:rPr>
        <w:t>.未尽事宜</w:t>
      </w:r>
    </w:p>
    <w:p w14:paraId="07361CE3">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.1按《中华人民共和国政府采购法》及其他有关法律法规的规定执行。</w:t>
      </w:r>
    </w:p>
    <w:p w14:paraId="1484AF47">
      <w:pPr>
        <w:widowControl/>
        <w:spacing w:line="360" w:lineRule="auto"/>
        <w:ind w:left="0" w:firstLine="424"/>
        <w:rPr>
          <w:rFonts w:hint="eastAsia" w:ascii="宋体" w:hAnsi="宋体" w:eastAsia="宋体" w:cs="宋体"/>
          <w:b/>
          <w:color w:val="000000"/>
          <w:sz w:val="24"/>
          <w:szCs w:val="24"/>
          <w:highlight w:val="none"/>
        </w:rPr>
      </w:pPr>
    </w:p>
    <w:p w14:paraId="389B4A35">
      <w:pPr>
        <w:pStyle w:val="2"/>
        <w:keepNext/>
        <w:keepLines/>
        <w:pageBreakBefore w:val="0"/>
        <w:widowControl w:val="0"/>
        <w:spacing w:before="0" w:after="0" w:line="360" w:lineRule="auto"/>
        <w:ind w:firstLine="643"/>
        <w:jc w:val="center"/>
        <w:rPr>
          <w:rFonts w:hint="eastAsia" w:cs="Times New Roman"/>
        </w:rPr>
      </w:pPr>
      <w:r>
        <w:rPr>
          <w:rFonts w:hint="eastAsia" w:cs="Times New Roman"/>
        </w:rPr>
        <w:t>第</w:t>
      </w:r>
      <w:r>
        <w:rPr>
          <w:rFonts w:hint="eastAsia" w:cs="Times New Roman"/>
          <w:lang w:val="en-US" w:eastAsia="zh-CN"/>
        </w:rPr>
        <w:t>三</w:t>
      </w:r>
      <w:r>
        <w:rPr>
          <w:rFonts w:hint="eastAsia" w:cs="Times New Roman"/>
        </w:rPr>
        <w:t>章 采购需求</w:t>
      </w:r>
      <w:bookmarkEnd w:id="4"/>
      <w:bookmarkEnd w:id="5"/>
    </w:p>
    <w:p w14:paraId="6DC136A2">
      <w:pPr>
        <w:spacing w:line="360" w:lineRule="auto"/>
        <w:ind w:firstLine="482"/>
        <w:rPr>
          <w:rFonts w:hint="eastAsia" w:ascii="宋体" w:hAnsi="宋体" w:eastAsia="宋体" w:cs="宋体"/>
          <w:b/>
          <w:sz w:val="24"/>
        </w:rPr>
      </w:pPr>
      <w:bookmarkStart w:id="7" w:name="_Toc15219"/>
      <w:bookmarkStart w:id="8" w:name="_Toc6402_WPSOffice_Level1"/>
      <w:r>
        <w:rPr>
          <w:rFonts w:hint="eastAsia" w:ascii="宋体" w:hAnsi="宋体" w:eastAsia="宋体" w:cs="宋体"/>
          <w:b/>
          <w:sz w:val="24"/>
        </w:rPr>
        <w:t xml:space="preserve">一、采购内容： </w:t>
      </w:r>
    </w:p>
    <w:p w14:paraId="4E579636">
      <w:pPr>
        <w:spacing w:line="600" w:lineRule="exact"/>
        <w:ind w:firstLine="482" w:firstLineChars="200"/>
        <w:rPr>
          <w:rFonts w:hint="eastAsia" w:ascii="宋体" w:hAnsi="宋体" w:eastAsia="宋体" w:cs="宋体"/>
          <w:b/>
          <w:kern w:val="2"/>
          <w:sz w:val="24"/>
          <w:szCs w:val="24"/>
        </w:rPr>
      </w:pPr>
      <w:r>
        <w:rPr>
          <w:rFonts w:hint="eastAsia" w:ascii="宋体" w:hAnsi="宋体" w:eastAsia="宋体" w:cs="宋体"/>
          <w:b/>
          <w:kern w:val="2"/>
          <w:sz w:val="24"/>
          <w:szCs w:val="24"/>
        </w:rPr>
        <w:t>1、智库点题</w:t>
      </w:r>
    </w:p>
    <w:p w14:paraId="3828A7C5">
      <w:pPr>
        <w:spacing w:line="6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根据</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点题要求和工作需要，开展委托智库调研和专项课题研究，每年完成</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的委托智库点题，合计3个。</w:t>
      </w:r>
    </w:p>
    <w:p w14:paraId="6DA1A387">
      <w:pPr>
        <w:spacing w:line="600" w:lineRule="exact"/>
        <w:ind w:firstLine="482" w:firstLineChars="200"/>
        <w:rPr>
          <w:rFonts w:hint="eastAsia" w:ascii="宋体" w:hAnsi="宋体" w:eastAsia="宋体" w:cs="宋体"/>
          <w:b/>
          <w:kern w:val="2"/>
          <w:sz w:val="24"/>
          <w:szCs w:val="24"/>
        </w:rPr>
      </w:pPr>
      <w:r>
        <w:rPr>
          <w:rFonts w:hint="eastAsia" w:ascii="宋体" w:hAnsi="宋体" w:eastAsia="宋体" w:cs="宋体"/>
          <w:b/>
          <w:kern w:val="2"/>
          <w:sz w:val="24"/>
          <w:szCs w:val="24"/>
        </w:rPr>
        <w:t>2、智库活动策划与信息发布</w:t>
      </w:r>
    </w:p>
    <w:p w14:paraId="38DA96AC">
      <w:pPr>
        <w:spacing w:line="6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与</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共同策划年度智库活动1次，搭建高层次交流平台，助力打造太仓在相关领域的活动品牌与影响力。</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负责邀请业者代表、学者专家，并组织专业团队为</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提供信息生产与发布服务。会议保障若在太仓由</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负责，若在北京由</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负责。</w:t>
      </w:r>
    </w:p>
    <w:p w14:paraId="37CC7AF8">
      <w:pPr>
        <w:spacing w:line="600" w:lineRule="exact"/>
        <w:ind w:firstLine="482" w:firstLineChars="200"/>
        <w:rPr>
          <w:rFonts w:hint="eastAsia" w:ascii="宋体" w:hAnsi="宋体" w:eastAsia="宋体" w:cs="宋体"/>
          <w:b/>
          <w:kern w:val="2"/>
          <w:sz w:val="24"/>
          <w:szCs w:val="24"/>
        </w:rPr>
      </w:pPr>
      <w:r>
        <w:rPr>
          <w:rFonts w:hint="eastAsia" w:ascii="宋体" w:hAnsi="宋体" w:eastAsia="宋体" w:cs="宋体"/>
          <w:b/>
          <w:kern w:val="2"/>
          <w:sz w:val="24"/>
          <w:szCs w:val="24"/>
        </w:rPr>
        <w:t xml:space="preserve">3、主题研究成果编撰发布 </w:t>
      </w:r>
    </w:p>
    <w:p w14:paraId="13ADE544">
      <w:pPr>
        <w:spacing w:line="6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充分发挥高端智库研究优势，组织专业研究人员研究撰写智库观察报告，在案例剖析与后续信息发布中结合太仓实践，相关成果于智库研讨会上正式发布。</w:t>
      </w:r>
    </w:p>
    <w:p w14:paraId="6EF89D2C">
      <w:pPr>
        <w:spacing w:line="600" w:lineRule="exact"/>
        <w:ind w:firstLine="482" w:firstLineChars="200"/>
        <w:rPr>
          <w:rFonts w:hint="eastAsia" w:ascii="宋体" w:hAnsi="宋体" w:eastAsia="宋体" w:cs="宋体"/>
          <w:b/>
          <w:kern w:val="2"/>
          <w:sz w:val="24"/>
          <w:szCs w:val="24"/>
        </w:rPr>
      </w:pPr>
      <w:r>
        <w:rPr>
          <w:rFonts w:hint="eastAsia" w:ascii="宋体" w:hAnsi="宋体" w:eastAsia="宋体" w:cs="宋体"/>
          <w:b/>
          <w:kern w:val="2"/>
          <w:sz w:val="24"/>
          <w:szCs w:val="24"/>
        </w:rPr>
        <w:t>4、太仓新闻网信工作动态双月报服务</w:t>
      </w:r>
    </w:p>
    <w:p w14:paraId="6B595B4A">
      <w:pPr>
        <w:spacing w:line="6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发挥舆情监测与智库研究优势，围绕国内外涉太仓重点内容，开展专题分析研究并形成报告。具体写作角度由双方共同商定，相关内容以双月报形式呈送。</w:t>
      </w:r>
    </w:p>
    <w:p w14:paraId="73A5CAE8">
      <w:pPr>
        <w:spacing w:line="600" w:lineRule="exact"/>
        <w:ind w:firstLine="482" w:firstLineChars="200"/>
        <w:rPr>
          <w:rFonts w:hint="eastAsia" w:ascii="宋体" w:hAnsi="宋体" w:eastAsia="宋体" w:cs="宋体"/>
          <w:b/>
          <w:color w:val="FF0000"/>
          <w:kern w:val="2"/>
          <w:sz w:val="24"/>
          <w:szCs w:val="24"/>
        </w:rPr>
      </w:pPr>
      <w:r>
        <w:rPr>
          <w:rFonts w:hint="eastAsia" w:ascii="宋体" w:hAnsi="宋体" w:eastAsia="宋体" w:cs="宋体"/>
          <w:b/>
          <w:kern w:val="2"/>
          <w:sz w:val="24"/>
          <w:szCs w:val="24"/>
        </w:rPr>
        <w:t>5、综合性信息服务</w:t>
      </w:r>
    </w:p>
    <w:p w14:paraId="08342E53">
      <w:pPr>
        <w:spacing w:line="6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根据</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工作需求，整合</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资源与平台服务，为太仓提供综合性信息服务。综合信息发布每年不少于20篇。</w:t>
      </w:r>
    </w:p>
    <w:p w14:paraId="1AF8CE9B">
      <w:pPr>
        <w:spacing w:line="600" w:lineRule="exact"/>
        <w:ind w:firstLine="482" w:firstLineChars="200"/>
        <w:rPr>
          <w:rFonts w:hint="eastAsia" w:ascii="宋体" w:hAnsi="宋体" w:eastAsia="宋体" w:cs="宋体"/>
          <w:b/>
          <w:kern w:val="2"/>
          <w:sz w:val="24"/>
          <w:szCs w:val="24"/>
        </w:rPr>
      </w:pPr>
      <w:r>
        <w:rPr>
          <w:rFonts w:hint="eastAsia" w:ascii="宋体" w:hAnsi="宋体" w:eastAsia="宋体" w:cs="宋体"/>
          <w:b/>
          <w:kern w:val="2"/>
          <w:sz w:val="24"/>
          <w:szCs w:val="24"/>
        </w:rPr>
        <w:t>6、涉苏专供课题研究报告</w:t>
      </w:r>
    </w:p>
    <w:p w14:paraId="63CF2FE5">
      <w:pPr>
        <w:spacing w:line="6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向</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专题报送</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策划、研究、撰写的各类涉苏专题分析报告（含宏观经济形势分析、新兴产业动态分析、区域经济运行态势分析等），课题报告总数不少于60个/年。提供对象为太仓市委、市政府主要领导15人。</w:t>
      </w:r>
    </w:p>
    <w:p w14:paraId="6EBF1793">
      <w:pPr>
        <w:spacing w:line="600" w:lineRule="exact"/>
        <w:ind w:firstLine="482" w:firstLineChars="200"/>
        <w:rPr>
          <w:rFonts w:hint="eastAsia" w:ascii="宋体" w:hAnsi="宋体" w:eastAsia="宋体" w:cs="宋体"/>
          <w:b/>
          <w:kern w:val="2"/>
          <w:sz w:val="24"/>
          <w:szCs w:val="24"/>
        </w:rPr>
      </w:pPr>
      <w:r>
        <w:rPr>
          <w:rFonts w:hint="eastAsia" w:ascii="宋体" w:hAnsi="宋体" w:eastAsia="宋体" w:cs="宋体"/>
          <w:b/>
          <w:kern w:val="2"/>
          <w:sz w:val="24"/>
          <w:szCs w:val="24"/>
        </w:rPr>
        <w:t>7、新华社《高管信息•江苏》专项服务</w:t>
      </w:r>
    </w:p>
    <w:p w14:paraId="73318FC2">
      <w:pPr>
        <w:spacing w:line="360" w:lineRule="auto"/>
        <w:ind w:firstLine="480"/>
        <w:rPr>
          <w:rFonts w:hint="eastAsia" w:ascii="宋体" w:hAnsi="宋体" w:eastAsia="宋体" w:cs="宋体"/>
          <w:sz w:val="24"/>
          <w:szCs w:val="24"/>
        </w:rPr>
      </w:pP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将向</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主要领导约15人，每周定期寄送新华社《高管信息•江苏》，每年提供不少于50期。寄送名单由</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提供。</w:t>
      </w:r>
    </w:p>
    <w:p w14:paraId="36EBD8A9">
      <w:pPr>
        <w:spacing w:line="360" w:lineRule="auto"/>
        <w:ind w:firstLine="420"/>
        <w:rPr>
          <w:rFonts w:hint="eastAsia" w:ascii="宋体" w:hAnsi="宋体" w:eastAsia="宋体" w:cs="宋体"/>
          <w:sz w:val="24"/>
        </w:rPr>
      </w:pPr>
      <w:r>
        <w:rPr>
          <w:rFonts w:hint="eastAsia" w:hAnsi="宋体" w:cs="宋体"/>
          <w:b/>
          <w:sz w:val="24"/>
          <w:lang w:val="en-US" w:eastAsia="zh-CN"/>
        </w:rPr>
        <w:t>二</w:t>
      </w:r>
      <w:r>
        <w:rPr>
          <w:rFonts w:hint="eastAsia" w:ascii="Times New Roman" w:hAnsi="宋体" w:eastAsia="宋体" w:cs="宋体"/>
          <w:b/>
          <w:sz w:val="24"/>
        </w:rPr>
        <w:t>、综合说明:</w:t>
      </w:r>
    </w:p>
    <w:p w14:paraId="76F3683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响应单位须对本项目中的所有内容进行投标报价，否则作无效投标处理。</w:t>
      </w:r>
    </w:p>
    <w:p w14:paraId="3D77BE0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本项目为</w:t>
      </w:r>
      <w:r>
        <w:rPr>
          <w:rFonts w:hint="eastAsia" w:ascii="宋体" w:hAnsi="宋体" w:eastAsia="宋体" w:cs="宋体"/>
          <w:b/>
          <w:bCs/>
          <w:color w:val="000000"/>
          <w:sz w:val="24"/>
          <w:szCs w:val="24"/>
          <w:highlight w:val="none"/>
        </w:rPr>
        <w:t>固定总价报价</w:t>
      </w:r>
      <w:r>
        <w:rPr>
          <w:rFonts w:hint="eastAsia" w:ascii="宋体" w:hAnsi="宋体" w:eastAsia="宋体" w:cs="宋体"/>
          <w:color w:val="000000"/>
          <w:sz w:val="24"/>
          <w:szCs w:val="24"/>
          <w:highlight w:val="none"/>
        </w:rPr>
        <w:t>,报价应以人民币报价,响应报价应</w:t>
      </w:r>
      <w:r>
        <w:rPr>
          <w:rFonts w:hint="eastAsia" w:ascii="宋体" w:hAnsi="宋体" w:eastAsia="宋体" w:cs="宋体"/>
          <w:color w:val="000000"/>
          <w:sz w:val="24"/>
          <w:szCs w:val="24"/>
          <w:highlight w:val="none"/>
          <w:lang w:eastAsia="zh-CN"/>
        </w:rPr>
        <w:t>包括但不仅限于本次智库和信息发布服务、人工、设备、薪资、加班费、保险、补贴、税费、劳保、利润等一切为实现本项目而产生的费用。采购人不再支付其他任何费用。供应商报价已充分考虑项目完成的政策性调整、各种市场价格的浮动等因素造成的价格变动，项目完成期内的合同价格不作调整</w:t>
      </w:r>
      <w:r>
        <w:rPr>
          <w:rFonts w:hint="eastAsia" w:ascii="宋体" w:hAnsi="宋体" w:eastAsia="宋体" w:cs="宋体"/>
          <w:color w:val="000000"/>
          <w:sz w:val="24"/>
          <w:szCs w:val="24"/>
          <w:highlight w:val="none"/>
        </w:rPr>
        <w:t>。</w:t>
      </w:r>
    </w:p>
    <w:p w14:paraId="09EB1C7F">
      <w:pPr>
        <w:spacing w:line="360" w:lineRule="auto"/>
        <w:ind w:firstLine="480"/>
        <w:rPr>
          <w:rFonts w:hint="eastAsia" w:ascii="宋体" w:hAnsi="宋体" w:eastAsia="宋体" w:cs="宋体"/>
          <w:color w:val="000000"/>
          <w:sz w:val="24"/>
          <w:szCs w:val="24"/>
          <w:highlight w:val="none"/>
          <w:lang w:eastAsia="zh-CN"/>
        </w:rPr>
        <w:sectPr>
          <w:footerReference r:id="rId6" w:type="default"/>
          <w:pgSz w:w="11906" w:h="16838"/>
          <w:pgMar w:top="1440" w:right="1418" w:bottom="1440" w:left="1418" w:header="851" w:footer="850" w:gutter="0"/>
          <w:cols w:space="720" w:num="1"/>
          <w:docGrid w:linePitch="360" w:charSpace="0"/>
        </w:sectPr>
      </w:pPr>
      <w:r>
        <w:rPr>
          <w:rFonts w:hint="eastAsia" w:ascii="宋体" w:hAnsi="宋体" w:eastAsia="宋体" w:cs="宋体"/>
          <w:color w:val="000000"/>
          <w:sz w:val="24"/>
          <w:szCs w:val="24"/>
          <w:highlight w:val="none"/>
          <w:lang w:val="en-US" w:eastAsia="zh-CN"/>
        </w:rPr>
        <w:t>3、付款方式：</w:t>
      </w:r>
      <w:r>
        <w:rPr>
          <w:rFonts w:hint="eastAsia" w:ascii="宋体" w:hAnsi="宋体" w:cs="宋体"/>
          <w:color w:val="000000"/>
          <w:sz w:val="24"/>
          <w:szCs w:val="24"/>
          <w:highlight w:val="none"/>
          <w:lang w:val="en-US" w:eastAsia="zh-CN"/>
        </w:rPr>
        <w:t>自合同签订生效之日起30天内支付合同价的50%，项目完成并验收合格后支付余款。</w:t>
      </w:r>
    </w:p>
    <w:p w14:paraId="0413C309">
      <w:pPr>
        <w:spacing w:line="360" w:lineRule="auto"/>
        <w:rPr>
          <w:rFonts w:hint="default" w:ascii="宋体" w:hAnsi="宋体" w:eastAsia="宋体" w:cs="宋体"/>
          <w:color w:val="000000"/>
          <w:sz w:val="24"/>
          <w:szCs w:val="24"/>
          <w:highlight w:val="none"/>
          <w:lang w:val="en-US" w:eastAsia="zh-CN"/>
        </w:rPr>
      </w:pPr>
    </w:p>
    <w:p w14:paraId="77436D5C">
      <w:pPr>
        <w:spacing w:line="360" w:lineRule="auto"/>
        <w:ind w:firstLine="420"/>
        <w:rPr>
          <w:rFonts w:ascii="Times New Roman" w:hAnsi="宋体" w:eastAsia="宋体" w:cs="宋体"/>
          <w:b/>
          <w:sz w:val="24"/>
        </w:rPr>
      </w:pPr>
      <w:r>
        <w:rPr>
          <w:rFonts w:hint="eastAsia" w:ascii="宋体" w:hAnsi="宋体" w:eastAsia="宋体" w:cs="宋体"/>
          <w:b/>
          <w:sz w:val="24"/>
        </w:rPr>
        <w:t>四</w:t>
      </w:r>
      <w:r>
        <w:rPr>
          <w:rFonts w:hint="eastAsia" w:ascii="宋体" w:hAnsi="宋体" w:eastAsia="宋体" w:cs="宋体"/>
          <w:sz w:val="24"/>
        </w:rPr>
        <w:t>、</w:t>
      </w:r>
      <w:r>
        <w:rPr>
          <w:rFonts w:hint="eastAsia" w:ascii="Times New Roman" w:hAnsi="宋体" w:eastAsia="宋体" w:cs="宋体"/>
          <w:b/>
          <w:sz w:val="24"/>
        </w:rPr>
        <w:t>政府采购政策</w:t>
      </w:r>
    </w:p>
    <w:p w14:paraId="7BA02014">
      <w:pPr>
        <w:spacing w:line="360" w:lineRule="auto"/>
        <w:ind w:firstLine="480"/>
        <w:rPr>
          <w:rFonts w:ascii="宋体" w:hAnsi="宋体" w:eastAsia="宋体" w:cs="宋体"/>
          <w:sz w:val="24"/>
        </w:rPr>
      </w:pPr>
      <w:r>
        <w:rPr>
          <w:rFonts w:hint="eastAsia" w:ascii="宋体" w:hAnsi="宋体" w:eastAsia="宋体" w:cs="宋体"/>
          <w:sz w:val="24"/>
        </w:rPr>
        <w:t>（一）节能产品和环境标志产品</w:t>
      </w:r>
    </w:p>
    <w:p w14:paraId="4A1605EE">
      <w:pPr>
        <w:spacing w:line="360" w:lineRule="auto"/>
        <w:ind w:firstLine="480"/>
        <w:rPr>
          <w:rFonts w:ascii="宋体" w:hAnsi="宋体" w:eastAsia="宋体" w:cs="宋体"/>
          <w:sz w:val="24"/>
        </w:rPr>
      </w:pPr>
      <w:r>
        <w:rPr>
          <w:rFonts w:hint="eastAsia" w:ascii="宋体" w:hAnsi="宋体" w:eastAsia="宋体" w:cs="宋体"/>
          <w:sz w:val="24"/>
        </w:rPr>
        <w:t>根据《关于调整优化节能产品、环境标志产品政府采购执行机制的通知》（财库〔2019〕9号）、《关于贯彻执行绿色采购、促进残疾人就业和支持监狱企业发展有关政策的通知》（苏财购〔2019〕10号）的文件规定，若供应商所投产品属于节能产品或环境标志产品品目清单范围内的强制采购品种，投标人必须提供由国家确定的认证机构出具的、处于有效期之内的节能产品或环境标志产品认证证书。未提供或提供不全的将视为未实质性响应采购要求。</w:t>
      </w:r>
    </w:p>
    <w:p w14:paraId="7C48DA76">
      <w:pPr>
        <w:spacing w:line="360" w:lineRule="auto"/>
        <w:ind w:firstLine="480"/>
        <w:rPr>
          <w:rFonts w:ascii="宋体" w:hAnsi="宋体" w:eastAsia="宋体" w:cs="宋体"/>
          <w:sz w:val="24"/>
        </w:rPr>
      </w:pPr>
      <w:r>
        <w:rPr>
          <w:rFonts w:hint="eastAsia" w:ascii="宋体" w:hAnsi="宋体" w:eastAsia="宋体" w:cs="宋体"/>
          <w:sz w:val="24"/>
        </w:rPr>
        <w:t>（二）小微企业的价格分评审：</w:t>
      </w:r>
    </w:p>
    <w:p w14:paraId="0F36FABA">
      <w:pPr>
        <w:spacing w:line="360" w:lineRule="auto"/>
        <w:ind w:firstLine="480"/>
        <w:rPr>
          <w:rFonts w:ascii="宋体" w:hAnsi="宋体" w:eastAsia="宋体" w:cs="宋体"/>
          <w:sz w:val="24"/>
        </w:rPr>
      </w:pPr>
      <w:r>
        <w:rPr>
          <w:rFonts w:hint="eastAsia" w:ascii="宋体" w:hAnsi="宋体" w:eastAsia="宋体" w:cs="宋体"/>
          <w:sz w:val="24"/>
        </w:rPr>
        <w:t>1、根据财政部《政府采购促进中小企业发展管理办法》（财库〔2020〕46号）和江苏省《关于做好政府采购支持企业发展有关事项的通知》（苏财购〔</w:t>
      </w:r>
      <w:r>
        <w:rPr>
          <w:rFonts w:ascii="宋体" w:hAnsi="宋体" w:eastAsia="宋体" w:cs="宋体"/>
          <w:sz w:val="24"/>
        </w:rPr>
        <w:t>2020</w:t>
      </w:r>
      <w:r>
        <w:rPr>
          <w:rFonts w:hint="eastAsia" w:ascii="宋体" w:hAnsi="宋体" w:eastAsia="宋体" w:cs="宋体"/>
          <w:sz w:val="24"/>
        </w:rPr>
        <w:t>〕</w:t>
      </w:r>
      <w:r>
        <w:rPr>
          <w:rFonts w:ascii="宋体" w:hAnsi="宋体" w:eastAsia="宋体" w:cs="宋体"/>
          <w:sz w:val="24"/>
        </w:rPr>
        <w:t>52</w:t>
      </w:r>
      <w:r>
        <w:rPr>
          <w:rFonts w:hint="eastAsia" w:ascii="宋体" w:hAnsi="宋体" w:eastAsia="宋体" w:cs="宋体"/>
          <w:sz w:val="24"/>
        </w:rPr>
        <w:t>号）</w:t>
      </w:r>
      <w:r>
        <w:rPr>
          <w:rFonts w:ascii="宋体" w:hAnsi="宋体" w:eastAsia="宋体" w:cs="宋体"/>
          <w:sz w:val="24"/>
        </w:rPr>
        <w:t>的</w:t>
      </w:r>
      <w:r>
        <w:rPr>
          <w:rFonts w:hint="eastAsia" w:ascii="宋体" w:hAnsi="宋体" w:eastAsia="宋体" w:cs="宋体"/>
          <w:sz w:val="24"/>
        </w:rPr>
        <w:t>规定：</w:t>
      </w:r>
    </w:p>
    <w:p w14:paraId="326A4AD4">
      <w:pPr>
        <w:spacing w:line="360" w:lineRule="auto"/>
        <w:ind w:firstLine="480"/>
        <w:rPr>
          <w:rFonts w:ascii="宋体" w:hAnsi="宋体" w:eastAsia="宋体" w:cs="宋体"/>
          <w:sz w:val="24"/>
        </w:rPr>
      </w:pPr>
      <w:r>
        <w:rPr>
          <w:rFonts w:hint="eastAsia" w:ascii="宋体" w:hAnsi="宋体" w:eastAsia="宋体" w:cs="宋体"/>
          <w:sz w:val="24"/>
        </w:rPr>
        <w:t>（1）</w:t>
      </w:r>
      <w:r>
        <w:rPr>
          <w:rFonts w:ascii="宋体" w:hAnsi="宋体" w:eastAsia="宋体" w:cs="宋体"/>
          <w:sz w:val="24"/>
        </w:rPr>
        <w:t>如投标人属于小型企业</w:t>
      </w:r>
      <w:r>
        <w:rPr>
          <w:rFonts w:hint="eastAsia" w:ascii="宋体" w:hAnsi="宋体" w:eastAsia="宋体" w:cs="宋体"/>
          <w:sz w:val="24"/>
        </w:rPr>
        <w:t>，</w:t>
      </w:r>
      <w:r>
        <w:rPr>
          <w:rFonts w:ascii="宋体" w:hAnsi="宋体" w:eastAsia="宋体" w:cs="宋体"/>
          <w:sz w:val="24"/>
        </w:rPr>
        <w:t>且</w:t>
      </w:r>
      <w:r>
        <w:rPr>
          <w:rFonts w:hint="eastAsia" w:ascii="宋体" w:hAnsi="宋体" w:eastAsia="宋体" w:cs="宋体"/>
          <w:sz w:val="24"/>
        </w:rPr>
        <w:t>提供该企业的货物或服务或者提供其他小型、微型企业制造的货物</w:t>
      </w:r>
      <w:r>
        <w:rPr>
          <w:rFonts w:ascii="宋体" w:hAnsi="宋体" w:eastAsia="宋体" w:cs="宋体"/>
          <w:sz w:val="24"/>
        </w:rPr>
        <w:t>的，对其报价给予</w:t>
      </w:r>
      <w:r>
        <w:rPr>
          <w:rFonts w:hint="eastAsia" w:ascii="宋体" w:hAnsi="宋体" w:cs="宋体"/>
          <w:sz w:val="24"/>
          <w:lang w:val="en-US" w:eastAsia="zh-CN"/>
        </w:rPr>
        <w:t>2</w:t>
      </w:r>
      <w:r>
        <w:rPr>
          <w:rFonts w:hint="eastAsia" w:ascii="宋体" w:hAnsi="宋体" w:eastAsia="宋体" w:cs="宋体"/>
          <w:sz w:val="24"/>
        </w:rPr>
        <w:t>0</w:t>
      </w:r>
      <w:r>
        <w:rPr>
          <w:rFonts w:ascii="宋体" w:hAnsi="宋体" w:eastAsia="宋体" w:cs="宋体"/>
          <w:sz w:val="24"/>
        </w:rPr>
        <w:t>%的扣除；如投标人属于</w:t>
      </w:r>
      <w:r>
        <w:rPr>
          <w:rFonts w:hint="eastAsia" w:ascii="宋体" w:hAnsi="宋体" w:eastAsia="宋体" w:cs="宋体"/>
          <w:sz w:val="24"/>
        </w:rPr>
        <w:t>微</w:t>
      </w:r>
      <w:r>
        <w:rPr>
          <w:rFonts w:ascii="宋体" w:hAnsi="宋体" w:eastAsia="宋体" w:cs="宋体"/>
          <w:sz w:val="24"/>
        </w:rPr>
        <w:t>型企业</w:t>
      </w:r>
      <w:r>
        <w:rPr>
          <w:rFonts w:hint="eastAsia" w:ascii="宋体" w:hAnsi="宋体" w:eastAsia="宋体" w:cs="宋体"/>
          <w:sz w:val="24"/>
        </w:rPr>
        <w:t>，</w:t>
      </w:r>
      <w:r>
        <w:rPr>
          <w:rFonts w:ascii="宋体" w:hAnsi="宋体" w:eastAsia="宋体" w:cs="宋体"/>
          <w:sz w:val="24"/>
        </w:rPr>
        <w:t>且</w:t>
      </w:r>
      <w:r>
        <w:rPr>
          <w:rFonts w:hint="eastAsia" w:ascii="宋体" w:hAnsi="宋体" w:eastAsia="宋体" w:cs="宋体"/>
          <w:sz w:val="24"/>
        </w:rPr>
        <w:t>提供该企业的货物或服务或者提供其他微型企业制造的货物</w:t>
      </w:r>
      <w:r>
        <w:rPr>
          <w:rFonts w:ascii="宋体" w:hAnsi="宋体" w:eastAsia="宋体" w:cs="宋体"/>
          <w:sz w:val="24"/>
        </w:rPr>
        <w:t>的，对其报价给予</w:t>
      </w:r>
      <w:r>
        <w:rPr>
          <w:rFonts w:hint="eastAsia" w:ascii="宋体" w:hAnsi="宋体" w:cs="宋体"/>
          <w:sz w:val="24"/>
          <w:lang w:val="en-US" w:eastAsia="zh-CN"/>
        </w:rPr>
        <w:t>2</w:t>
      </w:r>
      <w:r>
        <w:rPr>
          <w:rFonts w:hint="eastAsia" w:ascii="宋体" w:hAnsi="宋体" w:eastAsia="宋体" w:cs="宋体"/>
          <w:sz w:val="24"/>
        </w:rPr>
        <w:t>0</w:t>
      </w:r>
      <w:r>
        <w:rPr>
          <w:rFonts w:ascii="宋体" w:hAnsi="宋体" w:eastAsia="宋体" w:cs="宋体"/>
          <w:sz w:val="24"/>
        </w:rPr>
        <w:t>%的扣除；扣除后的价格参与价格评审。</w:t>
      </w:r>
    </w:p>
    <w:p w14:paraId="01BE22C8">
      <w:pPr>
        <w:spacing w:line="360" w:lineRule="auto"/>
        <w:ind w:firstLine="480"/>
        <w:rPr>
          <w:rFonts w:ascii="宋体" w:hAnsi="宋体" w:eastAsia="宋体" w:cs="宋体"/>
          <w:sz w:val="24"/>
        </w:rPr>
      </w:pPr>
      <w:r>
        <w:rPr>
          <w:rFonts w:hint="eastAsia" w:ascii="宋体" w:hAnsi="宋体" w:eastAsia="宋体" w:cs="宋体"/>
          <w:sz w:val="24"/>
        </w:rPr>
        <w:t>（2）</w:t>
      </w:r>
      <w:r>
        <w:rPr>
          <w:rFonts w:ascii="宋体" w:hAnsi="宋体" w:eastAsia="宋体" w:cs="宋体"/>
          <w:sz w:val="24"/>
        </w:rPr>
        <w:t>中小企业划分标准详见“工信部联企业〔2011〕300号通知”</w:t>
      </w:r>
      <w:r>
        <w:rPr>
          <w:rFonts w:hint="eastAsia" w:ascii="宋体" w:hAnsi="宋体" w:eastAsia="宋体" w:cs="宋体"/>
          <w:sz w:val="24"/>
        </w:rPr>
        <w:t>。</w:t>
      </w:r>
    </w:p>
    <w:p w14:paraId="443956C2">
      <w:pPr>
        <w:spacing w:line="360" w:lineRule="auto"/>
        <w:ind w:firstLine="480"/>
        <w:rPr>
          <w:rFonts w:ascii="宋体" w:hAnsi="宋体" w:eastAsia="宋体" w:cs="宋体"/>
          <w:sz w:val="24"/>
        </w:rPr>
      </w:pPr>
      <w:r>
        <w:rPr>
          <w:rFonts w:hint="eastAsia" w:ascii="宋体" w:hAnsi="宋体" w:eastAsia="宋体" w:cs="宋体"/>
          <w:sz w:val="24"/>
        </w:rPr>
        <w:t>（3）</w:t>
      </w:r>
      <w:r>
        <w:rPr>
          <w:rFonts w:ascii="宋体" w:hAnsi="宋体" w:eastAsia="宋体" w:cs="宋体"/>
          <w:sz w:val="24"/>
        </w:rPr>
        <w:t>小微企业提供中型企业制造或使用中型企业注册商标的货物的，视同为中型企业。小微企业提供大型企业制造或使用大型企业注册商标的货物的，视同为大型企业。</w:t>
      </w:r>
    </w:p>
    <w:p w14:paraId="1B45BE3F">
      <w:pPr>
        <w:spacing w:line="360" w:lineRule="auto"/>
        <w:ind w:firstLine="480"/>
        <w:rPr>
          <w:rFonts w:ascii="宋体" w:hAnsi="宋体" w:eastAsia="宋体" w:cs="宋体"/>
          <w:sz w:val="24"/>
        </w:rPr>
      </w:pPr>
      <w:r>
        <w:rPr>
          <w:rFonts w:hint="eastAsia" w:ascii="宋体" w:hAnsi="宋体" w:eastAsia="宋体" w:cs="宋体"/>
          <w:sz w:val="24"/>
        </w:rPr>
        <w:t>（4）未在响应文件中提供《中小企业声明函》的，不享受促进中小微企业发展的相关政府采购政策。</w:t>
      </w:r>
    </w:p>
    <w:p w14:paraId="1D3D28B1">
      <w:pPr>
        <w:spacing w:line="360" w:lineRule="auto"/>
        <w:ind w:firstLine="480"/>
        <w:rPr>
          <w:rFonts w:ascii="宋体" w:hAnsi="宋体" w:eastAsia="宋体" w:cs="宋体"/>
          <w:sz w:val="24"/>
        </w:rPr>
      </w:pPr>
      <w:r>
        <w:rPr>
          <w:rFonts w:hint="eastAsia" w:ascii="宋体" w:hAnsi="宋体" w:eastAsia="宋体" w:cs="宋体"/>
          <w:sz w:val="24"/>
        </w:rPr>
        <w:t>（5）提供其他企业制造的货物或服务，须同时提供其他企业的小微企业证明材料（材料同上条）</w:t>
      </w:r>
    </w:p>
    <w:p w14:paraId="41ACDCDF">
      <w:pPr>
        <w:spacing w:line="360" w:lineRule="auto"/>
        <w:ind w:firstLine="480"/>
        <w:rPr>
          <w:rFonts w:ascii="宋体" w:hAnsi="宋体" w:eastAsia="宋体" w:cs="宋体"/>
          <w:sz w:val="24"/>
        </w:rPr>
      </w:pPr>
      <w:r>
        <w:rPr>
          <w:rFonts w:hint="eastAsia" w:ascii="宋体" w:hAnsi="宋体" w:eastAsia="宋体" w:cs="宋体"/>
          <w:sz w:val="24"/>
        </w:rPr>
        <w:t>（6）</w:t>
      </w:r>
      <w:r>
        <w:rPr>
          <w:rFonts w:ascii="宋体" w:hAnsi="宋体" w:eastAsia="宋体" w:cs="宋体"/>
          <w:sz w:val="24"/>
        </w:rPr>
        <w:t>以上规定未尽事项，按《政府采购促进中小企业发展</w:t>
      </w:r>
      <w:r>
        <w:rPr>
          <w:rFonts w:hint="eastAsia" w:ascii="宋体" w:hAnsi="宋体" w:eastAsia="宋体" w:cs="宋体"/>
          <w:sz w:val="24"/>
        </w:rPr>
        <w:t>管理办法</w:t>
      </w:r>
      <w:r>
        <w:rPr>
          <w:rFonts w:ascii="宋体" w:hAnsi="宋体" w:eastAsia="宋体" w:cs="宋体"/>
          <w:sz w:val="24"/>
        </w:rPr>
        <w:t>》等有关制度规定执行。</w:t>
      </w:r>
    </w:p>
    <w:p w14:paraId="1D01ACD7">
      <w:pPr>
        <w:spacing w:line="360" w:lineRule="auto"/>
        <w:ind w:firstLine="480"/>
        <w:rPr>
          <w:rFonts w:ascii="宋体" w:hAnsi="宋体" w:eastAsia="宋体" w:cs="宋体"/>
          <w:sz w:val="24"/>
        </w:rPr>
      </w:pPr>
      <w:r>
        <w:rPr>
          <w:rFonts w:hint="eastAsia" w:ascii="宋体" w:hAnsi="宋体" w:eastAsia="宋体" w:cs="宋体"/>
          <w:sz w:val="24"/>
        </w:rPr>
        <w:t>2、</w:t>
      </w:r>
      <w:r>
        <w:rPr>
          <w:rFonts w:ascii="宋体" w:hAnsi="宋体" w:eastAsia="宋体" w:cs="宋体"/>
          <w:sz w:val="24"/>
        </w:rPr>
        <w:t>残疾人福利性单位政策</w:t>
      </w:r>
      <w:r>
        <w:rPr>
          <w:rFonts w:hint="eastAsia" w:ascii="宋体" w:hAnsi="宋体" w:eastAsia="宋体" w:cs="宋体"/>
          <w:sz w:val="24"/>
        </w:rPr>
        <w:t>：</w:t>
      </w:r>
    </w:p>
    <w:p w14:paraId="749F3189">
      <w:pPr>
        <w:spacing w:line="360" w:lineRule="auto"/>
        <w:ind w:firstLine="480"/>
        <w:rPr>
          <w:rFonts w:ascii="宋体" w:hAnsi="宋体" w:eastAsia="宋体" w:cs="宋体"/>
          <w:sz w:val="24"/>
        </w:rPr>
      </w:pPr>
      <w:r>
        <w:rPr>
          <w:rFonts w:hint="eastAsia" w:ascii="宋体" w:hAnsi="宋体" w:eastAsia="宋体" w:cs="宋体"/>
          <w:sz w:val="24"/>
        </w:rPr>
        <w:t>（1）根据《关于促进残疾人就业政府采购政策的通知》（财库〔2017〕141号）规定，投标单位若为残疾人福利性单位的，</w:t>
      </w:r>
      <w:r>
        <w:rPr>
          <w:rFonts w:ascii="宋体" w:hAnsi="宋体" w:eastAsia="宋体" w:cs="宋体"/>
          <w:sz w:val="24"/>
        </w:rPr>
        <w:t>视同小型企业，享受评审中价格扣除等促进中小企业发展的政府采购政策。残疾人福利性单位属于小型、微型企业的，不重复享受政策。</w:t>
      </w:r>
    </w:p>
    <w:p w14:paraId="3CCEA696">
      <w:pPr>
        <w:spacing w:line="360" w:lineRule="auto"/>
        <w:ind w:firstLine="480"/>
        <w:rPr>
          <w:rFonts w:ascii="宋体" w:hAnsi="宋体" w:eastAsia="宋体" w:cs="宋体"/>
          <w:sz w:val="24"/>
        </w:rPr>
      </w:pPr>
      <w:r>
        <w:rPr>
          <w:rFonts w:hint="eastAsia" w:ascii="宋体" w:hAnsi="宋体" w:eastAsia="宋体" w:cs="宋体"/>
          <w:sz w:val="24"/>
        </w:rPr>
        <w:t>（2）</w:t>
      </w:r>
      <w:r>
        <w:rPr>
          <w:rFonts w:ascii="宋体" w:hAnsi="宋体" w:eastAsia="宋体" w:cs="宋体"/>
          <w:sz w:val="24"/>
        </w:rPr>
        <w:t>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cs="宋体"/>
          <w:sz w:val="24"/>
          <w:lang w:eastAsia="zh-CN"/>
        </w:rPr>
        <w:t>《中华人民共和国政府采购法》</w:t>
      </w:r>
      <w:r>
        <w:rPr>
          <w:rFonts w:ascii="宋体" w:hAnsi="宋体" w:eastAsia="宋体" w:cs="宋体"/>
          <w:sz w:val="24"/>
        </w:rPr>
        <w:t>第七十七条第一款的规定追究法律责任。</w:t>
      </w:r>
    </w:p>
    <w:p w14:paraId="6EBB5592">
      <w:pPr>
        <w:spacing w:line="360" w:lineRule="auto"/>
        <w:ind w:firstLine="480"/>
        <w:rPr>
          <w:rFonts w:ascii="宋体" w:hAnsi="宋体" w:eastAsia="宋体" w:cs="宋体"/>
          <w:sz w:val="24"/>
        </w:rPr>
      </w:pPr>
      <w:r>
        <w:rPr>
          <w:rFonts w:hint="eastAsia" w:ascii="宋体" w:hAnsi="宋体" w:eastAsia="宋体" w:cs="宋体"/>
          <w:sz w:val="24"/>
        </w:rPr>
        <w:t>（3）</w:t>
      </w:r>
      <w:r>
        <w:rPr>
          <w:rFonts w:ascii="宋体" w:hAnsi="宋体" w:eastAsia="宋体" w:cs="宋体"/>
          <w:sz w:val="24"/>
        </w:rPr>
        <w:t>中标、</w:t>
      </w:r>
      <w:r>
        <w:rPr>
          <w:rFonts w:hint="eastAsia" w:ascii="宋体" w:hAnsi="宋体" w:eastAsia="宋体" w:cs="宋体"/>
          <w:sz w:val="24"/>
        </w:rPr>
        <w:t>中标</w:t>
      </w:r>
      <w:r>
        <w:rPr>
          <w:rFonts w:ascii="宋体" w:hAnsi="宋体" w:eastAsia="宋体" w:cs="宋体"/>
          <w:sz w:val="24"/>
        </w:rPr>
        <w:t>供应商为残疾人福利性单位的，《残疾人福利性单位声明函》应当随中标、</w:t>
      </w:r>
      <w:r>
        <w:rPr>
          <w:rFonts w:hint="eastAsia" w:ascii="宋体" w:hAnsi="宋体" w:eastAsia="宋体" w:cs="宋体"/>
          <w:sz w:val="24"/>
        </w:rPr>
        <w:t>中标</w:t>
      </w:r>
      <w:r>
        <w:rPr>
          <w:rFonts w:ascii="宋体" w:hAnsi="宋体" w:eastAsia="宋体" w:cs="宋体"/>
          <w:sz w:val="24"/>
        </w:rPr>
        <w:t>结果同时公告，接受社会监督。</w:t>
      </w:r>
    </w:p>
    <w:p w14:paraId="450C40D4">
      <w:pPr>
        <w:spacing w:line="360" w:lineRule="auto"/>
        <w:ind w:firstLine="480"/>
        <w:rPr>
          <w:rFonts w:ascii="宋体" w:hAnsi="宋体" w:eastAsia="宋体" w:cs="宋体"/>
          <w:sz w:val="24"/>
        </w:rPr>
      </w:pPr>
      <w:r>
        <w:rPr>
          <w:rFonts w:hint="eastAsia" w:ascii="宋体" w:hAnsi="宋体" w:eastAsia="宋体" w:cs="宋体"/>
          <w:sz w:val="24"/>
        </w:rPr>
        <w:t>3、监狱企业发展政策：</w:t>
      </w:r>
    </w:p>
    <w:p w14:paraId="3106106B">
      <w:pPr>
        <w:spacing w:line="360" w:lineRule="auto"/>
        <w:ind w:firstLine="480"/>
        <w:rPr>
          <w:rFonts w:ascii="宋体" w:hAnsi="宋体" w:eastAsia="宋体" w:cs="宋体"/>
          <w:sz w:val="24"/>
        </w:rPr>
      </w:pPr>
      <w:r>
        <w:rPr>
          <w:rFonts w:hint="eastAsia" w:ascii="宋体" w:hAnsi="宋体" w:eastAsia="宋体" w:cs="宋体"/>
          <w:sz w:val="24"/>
        </w:rPr>
        <w:t>（1）根据《关于政府采购支持监狱企业发展有关问题的通知》（财库〔2014〕68号）规定，投标单位若为监狱企业的，视同小型企业，享受评审中价格扣除等政府采购促进中小企业发展的政府采购政策。</w:t>
      </w:r>
    </w:p>
    <w:p w14:paraId="6A03F50A">
      <w:pPr>
        <w:spacing w:line="360" w:lineRule="auto"/>
        <w:ind w:firstLine="480"/>
        <w:rPr>
          <w:rFonts w:ascii="宋体" w:hAnsi="宋体" w:eastAsia="宋体" w:cs="宋体"/>
          <w:sz w:val="24"/>
        </w:rPr>
      </w:pPr>
      <w:r>
        <w:rPr>
          <w:rFonts w:hint="eastAsia" w:ascii="宋体" w:hAnsi="宋体" w:eastAsia="宋体" w:cs="宋体"/>
          <w:sz w:val="24"/>
        </w:rPr>
        <w:t>（2）符合《关于政府采购支持监狱企业发展有关问题的通知》（财库〔2014〕68号）条件的监狱企业参加政府采购活动时，应当提供由省级以上监狱管理局、戒毒管理局（含新疆生产建设兵团）出具的属于监狱企业的证明文件。</w:t>
      </w:r>
    </w:p>
    <w:p w14:paraId="4FD2AFBB">
      <w:pPr>
        <w:spacing w:line="360" w:lineRule="auto"/>
        <w:ind w:firstLine="482"/>
        <w:rPr>
          <w:rFonts w:ascii="宋体" w:hAnsi="宋体" w:eastAsia="宋体" w:cs="宋体"/>
          <w:b/>
          <w:sz w:val="24"/>
        </w:rPr>
      </w:pPr>
      <w:r>
        <w:rPr>
          <w:rFonts w:ascii="宋体" w:hAnsi="宋体" w:eastAsia="宋体" w:cs="宋体"/>
          <w:b/>
          <w:sz w:val="24"/>
        </w:rPr>
        <w:t>若投标人提供的声明函或认定证明为虚假声明则视同提供虚假材料，按“政府采购法”相关规定处理并报请政府监管部门给予行政处罚。</w:t>
      </w:r>
    </w:p>
    <w:p w14:paraId="1A82525C">
      <w:pPr>
        <w:rPr>
          <w:rFonts w:hint="eastAsia" w:cs="Times New Roman"/>
        </w:rPr>
      </w:pPr>
      <w:r>
        <w:rPr>
          <w:rFonts w:hint="eastAsia" w:cs="Times New Roman"/>
        </w:rPr>
        <w:br w:type="page"/>
      </w:r>
    </w:p>
    <w:p w14:paraId="5A2C799E">
      <w:pPr>
        <w:pStyle w:val="2"/>
        <w:spacing w:before="0" w:after="0" w:line="360" w:lineRule="auto"/>
        <w:jc w:val="center"/>
        <w:rPr>
          <w:rFonts w:hint="eastAsia" w:cs="Times New Roman"/>
          <w:b w:val="0"/>
          <w:szCs w:val="32"/>
        </w:rPr>
      </w:pPr>
      <w:r>
        <w:rPr>
          <w:rFonts w:hint="eastAsia" w:cs="Times New Roman"/>
        </w:rPr>
        <w:t>第</w:t>
      </w:r>
      <w:r>
        <w:rPr>
          <w:rFonts w:hint="eastAsia" w:cs="Times New Roman"/>
          <w:lang w:val="en-US" w:eastAsia="zh-CN"/>
        </w:rPr>
        <w:t>四</w:t>
      </w:r>
      <w:r>
        <w:rPr>
          <w:rFonts w:hint="eastAsia" w:cs="Times New Roman"/>
        </w:rPr>
        <w:t>章 合同</w:t>
      </w:r>
      <w:bookmarkEnd w:id="7"/>
      <w:bookmarkEnd w:id="8"/>
    </w:p>
    <w:p w14:paraId="1CA53930">
      <w:pPr>
        <w:jc w:val="center"/>
        <w:rPr>
          <w:rFonts w:hint="default" w:ascii="宋体" w:hAnsi="宋体" w:eastAsia="宋体" w:cs="Times New Roman"/>
          <w:b/>
          <w:bCs/>
          <w:kern w:val="2"/>
          <w:sz w:val="40"/>
          <w:szCs w:val="40"/>
          <w:lang w:val="en-US" w:eastAsia="zh-CN" w:bidi="ar-SA"/>
        </w:rPr>
      </w:pPr>
      <w:bookmarkStart w:id="9" w:name="_Toc21277"/>
      <w:bookmarkStart w:id="10" w:name="_Toc20001_WPSOffice_Level1"/>
      <w:r>
        <w:rPr>
          <w:rFonts w:hint="eastAsia" w:ascii="宋体" w:hAnsi="宋体" w:eastAsia="宋体" w:cs="Times New Roman"/>
          <w:b/>
          <w:bCs/>
          <w:kern w:val="2"/>
          <w:sz w:val="40"/>
          <w:szCs w:val="40"/>
          <w:lang w:val="en-US" w:eastAsia="zh-CN" w:bidi="ar-SA"/>
        </w:rPr>
        <w:t>合 作 协 议</w:t>
      </w:r>
    </w:p>
    <w:p w14:paraId="4B7AEE0F">
      <w:pPr>
        <w:ind w:firstLine="422" w:firstLineChars="200"/>
        <w:rPr>
          <w:rFonts w:hint="eastAsia" w:ascii="宋体" w:hAnsi="宋体" w:eastAsia="宋体" w:cs="Times New Roman"/>
          <w:b/>
          <w:bCs/>
          <w:kern w:val="2"/>
          <w:sz w:val="21"/>
          <w:szCs w:val="21"/>
          <w:lang w:val="en-US" w:eastAsia="zh-CN" w:bidi="ar-SA"/>
        </w:rPr>
      </w:pPr>
    </w:p>
    <w:p w14:paraId="1CFA6C31">
      <w:pPr>
        <w:widowControl w:val="0"/>
        <w:spacing w:after="156" w:afterLines="50" w:line="500" w:lineRule="exact"/>
        <w:ind w:left="0" w:leftChars="0"/>
        <w:jc w:val="both"/>
        <w:rPr>
          <w:rFonts w:ascii="仿宋_GB2312" w:hAnsi="宋体" w:eastAsia="仿宋_GB2312" w:cs="Times New Roman"/>
          <w:bCs/>
          <w:kern w:val="0"/>
          <w:sz w:val="28"/>
          <w:szCs w:val="28"/>
          <w:lang w:val="zh-CN" w:eastAsia="zh-CN" w:bidi="ar-SA"/>
        </w:rPr>
      </w:pPr>
      <w:bookmarkStart w:id="11" w:name="_Hlk7114642"/>
      <w:r>
        <w:rPr>
          <w:rFonts w:hint="eastAsia" w:ascii="仿宋_GB2312" w:hAnsi="宋体" w:eastAsia="仿宋_GB2312" w:cs="Times New Roman"/>
          <w:bCs/>
          <w:kern w:val="0"/>
          <w:sz w:val="28"/>
          <w:szCs w:val="28"/>
          <w:lang w:val="zh-CN" w:eastAsia="zh-CN" w:bidi="ar-SA"/>
        </w:rPr>
        <w:t>甲</w:t>
      </w:r>
      <w:r>
        <w:rPr>
          <w:rFonts w:hint="eastAsia" w:ascii="仿宋_GB2312" w:hAnsi="宋体" w:eastAsia="仿宋_GB2312" w:cs="Times New Roman"/>
          <w:bCs/>
          <w:kern w:val="0"/>
          <w:sz w:val="28"/>
          <w:szCs w:val="28"/>
          <w:lang w:val="en-US" w:eastAsia="zh-CN" w:bidi="ar-SA"/>
        </w:rPr>
        <w:t xml:space="preserve">    </w:t>
      </w:r>
      <w:r>
        <w:rPr>
          <w:rFonts w:hint="eastAsia" w:ascii="仿宋_GB2312" w:hAnsi="宋体" w:eastAsia="仿宋_GB2312" w:cs="Times New Roman"/>
          <w:bCs/>
          <w:kern w:val="0"/>
          <w:sz w:val="28"/>
          <w:szCs w:val="28"/>
          <w:lang w:val="zh-CN" w:eastAsia="zh-CN" w:bidi="ar-SA"/>
        </w:rPr>
        <w:t>方：</w:t>
      </w:r>
      <w:r>
        <w:rPr>
          <w:rFonts w:hint="eastAsia" w:ascii="仿宋_GB2312" w:hAnsi="宋体" w:eastAsia="仿宋_GB2312" w:cs="Times New Roman"/>
          <w:bCs/>
          <w:kern w:val="0"/>
          <w:sz w:val="28"/>
          <w:szCs w:val="28"/>
          <w:u w:val="single"/>
          <w:lang w:val="en-US" w:eastAsia="zh-CN" w:bidi="ar-SA"/>
        </w:rPr>
        <w:t xml:space="preserve">                    </w:t>
      </w:r>
      <w:r>
        <w:rPr>
          <w:rFonts w:hint="eastAsia" w:ascii="仿宋_GB2312" w:hAnsi="宋体" w:eastAsia="仿宋_GB2312" w:cs="Times New Roman"/>
          <w:kern w:val="0"/>
          <w:sz w:val="28"/>
          <w:szCs w:val="28"/>
          <w:u w:val="single"/>
          <w:lang w:val="zh-CN" w:eastAsia="zh-CN" w:bidi="ar-SA"/>
        </w:rPr>
        <w:t>（</w:t>
      </w:r>
      <w:r>
        <w:rPr>
          <w:rFonts w:hint="eastAsia" w:ascii="仿宋_GB2312" w:hAnsi="宋体" w:eastAsia="仿宋_GB2312" w:cs="Times New Roman"/>
          <w:kern w:val="0"/>
          <w:sz w:val="28"/>
          <w:szCs w:val="28"/>
          <w:lang w:val="zh-CN" w:eastAsia="zh-CN" w:bidi="ar-SA"/>
        </w:rPr>
        <w:t>以下简称“甲方”）</w:t>
      </w:r>
    </w:p>
    <w:p w14:paraId="428E246E">
      <w:pPr>
        <w:autoSpaceDE w:val="0"/>
        <w:autoSpaceDN w:val="0"/>
        <w:adjustRightInd w:val="0"/>
        <w:spacing w:after="156" w:afterLines="50" w:line="500" w:lineRule="exact"/>
        <w:jc w:val="left"/>
        <w:rPr>
          <w:rFonts w:hint="default" w:ascii="仿宋_GB2312" w:hAnsi="宋体" w:eastAsia="仿宋_GB2312" w:cs="Times New Roman"/>
          <w:kern w:val="0"/>
          <w:sz w:val="28"/>
          <w:szCs w:val="28"/>
          <w:lang w:val="en-US" w:eastAsia="zh-CN" w:bidi="ar-SA"/>
        </w:rPr>
      </w:pPr>
      <w:r>
        <w:rPr>
          <w:rFonts w:hint="eastAsia" w:ascii="仿宋_GB2312" w:hAnsi="宋体" w:eastAsia="仿宋_GB2312" w:cs="Times New Roman"/>
          <w:kern w:val="0"/>
          <w:sz w:val="28"/>
          <w:szCs w:val="28"/>
          <w:lang w:val="zh-CN" w:eastAsia="zh-CN" w:bidi="ar-SA"/>
        </w:rPr>
        <w:t xml:space="preserve">地   </w:t>
      </w:r>
      <w:r>
        <w:rPr>
          <w:rFonts w:hint="eastAsia" w:ascii="仿宋_GB2312" w:hAnsi="宋体" w:eastAsia="仿宋_GB2312" w:cs="Times New Roman"/>
          <w:kern w:val="0"/>
          <w:sz w:val="28"/>
          <w:szCs w:val="28"/>
          <w:lang w:val="en-US" w:eastAsia="zh-CN" w:bidi="ar-SA"/>
        </w:rPr>
        <w:t xml:space="preserve"> </w:t>
      </w:r>
      <w:r>
        <w:rPr>
          <w:rFonts w:hint="eastAsia" w:ascii="仿宋_GB2312" w:hAnsi="宋体" w:eastAsia="仿宋_GB2312" w:cs="Times New Roman"/>
          <w:kern w:val="0"/>
          <w:sz w:val="28"/>
          <w:szCs w:val="28"/>
          <w:lang w:val="zh-CN" w:eastAsia="zh-CN" w:bidi="ar-SA"/>
        </w:rPr>
        <w:t>址：</w:t>
      </w:r>
      <w:r>
        <w:rPr>
          <w:rFonts w:hint="eastAsia" w:ascii="仿宋_GB2312" w:hAnsi="宋体" w:eastAsia="仿宋_GB2312" w:cs="仿宋_GB2312"/>
          <w:bCs/>
          <w:kern w:val="2"/>
          <w:sz w:val="28"/>
          <w:szCs w:val="28"/>
          <w:u w:val="single"/>
          <w:lang w:val="en-US" w:eastAsia="zh-CN" w:bidi="ar-SA"/>
        </w:rPr>
        <w:t xml:space="preserve">                      </w:t>
      </w:r>
    </w:p>
    <w:p w14:paraId="11496A2B">
      <w:pPr>
        <w:autoSpaceDE w:val="0"/>
        <w:autoSpaceDN w:val="0"/>
        <w:adjustRightInd w:val="0"/>
        <w:spacing w:after="156" w:afterLines="50" w:line="500" w:lineRule="exact"/>
        <w:jc w:val="left"/>
        <w:rPr>
          <w:rFonts w:hint="default" w:ascii="仿宋_GB2312" w:hAnsi="宋体" w:eastAsia="仿宋_GB2312" w:cs="Times New Roman"/>
          <w:kern w:val="0"/>
          <w:sz w:val="28"/>
          <w:szCs w:val="28"/>
          <w:lang w:val="zh-CN" w:eastAsia="zh-CN" w:bidi="ar-SA"/>
        </w:rPr>
      </w:pPr>
      <w:r>
        <w:rPr>
          <w:rFonts w:hint="eastAsia" w:ascii="仿宋_GB2312" w:hAnsi="宋体" w:eastAsia="仿宋_GB2312" w:cs="Times New Roman"/>
          <w:kern w:val="0"/>
          <w:sz w:val="28"/>
          <w:szCs w:val="28"/>
          <w:lang w:val="zh-CN" w:eastAsia="zh-CN" w:bidi="ar-SA"/>
        </w:rPr>
        <w:t>联 系 人：</w:t>
      </w:r>
      <w:r>
        <w:rPr>
          <w:rFonts w:hint="eastAsia" w:ascii="仿宋_GB2312" w:hAnsi="宋体" w:eastAsia="仿宋_GB2312" w:cs="仿宋_GB2312"/>
          <w:bCs/>
          <w:kern w:val="2"/>
          <w:sz w:val="28"/>
          <w:szCs w:val="28"/>
          <w:u w:val="single"/>
          <w:lang w:val="en-US" w:eastAsia="zh-CN" w:bidi="ar-SA"/>
        </w:rPr>
        <w:t xml:space="preserve">                     </w:t>
      </w:r>
    </w:p>
    <w:p w14:paraId="263A31E9">
      <w:pPr>
        <w:autoSpaceDE w:val="0"/>
        <w:autoSpaceDN w:val="0"/>
        <w:adjustRightInd w:val="0"/>
        <w:spacing w:after="156" w:afterLines="50" w:line="500" w:lineRule="exact"/>
        <w:jc w:val="left"/>
        <w:rPr>
          <w:rFonts w:hint="default" w:ascii="仿宋_GB2312" w:hAnsi="宋体" w:eastAsia="仿宋_GB2312" w:cs="Times New Roman"/>
          <w:kern w:val="0"/>
          <w:sz w:val="28"/>
          <w:szCs w:val="28"/>
          <w:u w:val="single"/>
          <w:lang w:val="zh-CN" w:eastAsia="zh-CN" w:bidi="ar-SA"/>
        </w:rPr>
      </w:pPr>
      <w:r>
        <w:rPr>
          <w:rFonts w:hint="eastAsia" w:ascii="仿宋_GB2312" w:hAnsi="宋体" w:eastAsia="仿宋_GB2312" w:cs="Times New Roman"/>
          <w:kern w:val="0"/>
          <w:sz w:val="28"/>
          <w:szCs w:val="28"/>
          <w:lang w:val="zh-CN" w:eastAsia="zh-CN" w:bidi="ar-SA"/>
        </w:rPr>
        <w:t>电    话：</w:t>
      </w:r>
      <w:r>
        <w:rPr>
          <w:rFonts w:hint="eastAsia" w:ascii="仿宋_GB2312" w:hAnsi="宋体" w:eastAsia="仿宋_GB2312" w:cs="仿宋_GB2312"/>
          <w:bCs/>
          <w:kern w:val="2"/>
          <w:sz w:val="28"/>
          <w:szCs w:val="28"/>
          <w:u w:val="single"/>
          <w:lang w:val="en-US" w:eastAsia="zh-CN" w:bidi="ar-SA"/>
        </w:rPr>
        <w:t xml:space="preserve">                     </w:t>
      </w:r>
    </w:p>
    <w:p w14:paraId="1A904EC6">
      <w:pPr>
        <w:autoSpaceDE w:val="0"/>
        <w:autoSpaceDN w:val="0"/>
        <w:adjustRightInd w:val="0"/>
        <w:spacing w:after="156" w:afterLines="50" w:line="500" w:lineRule="exact"/>
        <w:jc w:val="left"/>
        <w:rPr>
          <w:rFonts w:hint="default" w:ascii="仿宋_GB2312" w:hAnsi="宋体" w:eastAsia="仿宋_GB2312" w:cs="Times New Roman"/>
          <w:kern w:val="0"/>
          <w:sz w:val="28"/>
          <w:szCs w:val="28"/>
          <w:u w:val="single"/>
          <w:lang w:val="zh-CN" w:eastAsia="zh-CN" w:bidi="ar-SA"/>
        </w:rPr>
      </w:pPr>
      <w:r>
        <w:rPr>
          <w:rFonts w:hint="eastAsia" w:ascii="仿宋_GB2312" w:hAnsi="宋体" w:eastAsia="仿宋_GB2312" w:cs="Times New Roman"/>
          <w:bCs/>
          <w:kern w:val="0"/>
          <w:sz w:val="28"/>
          <w:szCs w:val="28"/>
          <w:lang w:val="zh-CN" w:eastAsia="zh-CN" w:bidi="ar-SA"/>
        </w:rPr>
        <w:t>传</w:t>
      </w:r>
      <w:r>
        <w:rPr>
          <w:rFonts w:hint="eastAsia" w:ascii="仿宋_GB2312" w:hAnsi="宋体" w:eastAsia="仿宋_GB2312" w:cs="Times New Roman"/>
          <w:bCs/>
          <w:kern w:val="0"/>
          <w:sz w:val="28"/>
          <w:szCs w:val="28"/>
          <w:lang w:val="en-US" w:eastAsia="zh-CN" w:bidi="ar-SA"/>
        </w:rPr>
        <w:t xml:space="preserve">    真：</w:t>
      </w:r>
      <w:r>
        <w:rPr>
          <w:rFonts w:hint="eastAsia" w:ascii="仿宋_GB2312" w:hAnsi="宋体" w:eastAsia="仿宋_GB2312" w:cs="仿宋_GB2312"/>
          <w:bCs/>
          <w:kern w:val="2"/>
          <w:sz w:val="28"/>
          <w:szCs w:val="28"/>
          <w:u w:val="single"/>
          <w:lang w:val="en-US" w:eastAsia="zh-CN" w:bidi="ar-SA"/>
        </w:rPr>
        <w:t xml:space="preserve">                     </w:t>
      </w:r>
    </w:p>
    <w:p w14:paraId="03085FD3">
      <w:pPr>
        <w:autoSpaceDE w:val="0"/>
        <w:autoSpaceDN w:val="0"/>
        <w:adjustRightInd w:val="0"/>
        <w:spacing w:after="156" w:afterLines="50" w:line="500" w:lineRule="exact"/>
        <w:jc w:val="left"/>
        <w:rPr>
          <w:rFonts w:hint="default" w:ascii="仿宋_GB2312" w:hAnsi="宋体" w:eastAsia="仿宋_GB2312" w:cs="Times New Roman"/>
          <w:kern w:val="2"/>
          <w:sz w:val="28"/>
          <w:szCs w:val="28"/>
          <w:u w:val="single"/>
          <w:lang w:val="zh-CN" w:eastAsia="zh-CN" w:bidi="ar-SA"/>
        </w:rPr>
      </w:pPr>
      <w:r>
        <w:rPr>
          <w:rFonts w:hint="eastAsia" w:ascii="仿宋_GB2312" w:hAnsi="宋体" w:eastAsia="仿宋_GB2312" w:cs="Times New Roman"/>
          <w:kern w:val="2"/>
          <w:sz w:val="28"/>
          <w:szCs w:val="28"/>
          <w:lang w:val="zh-CN" w:eastAsia="zh-CN" w:bidi="ar-SA"/>
        </w:rPr>
        <w:t>授权邮箱</w:t>
      </w:r>
      <w:r>
        <w:rPr>
          <w:rFonts w:hint="eastAsia" w:ascii="仿宋_GB2312" w:hAnsi="宋体" w:eastAsia="仿宋_GB2312" w:cs="Times New Roman"/>
          <w:kern w:val="0"/>
          <w:sz w:val="28"/>
          <w:szCs w:val="28"/>
          <w:lang w:val="zh-CN" w:eastAsia="zh-CN" w:bidi="ar-SA"/>
        </w:rPr>
        <w:t>：</w:t>
      </w:r>
      <w:r>
        <w:rPr>
          <w:rFonts w:hint="eastAsia" w:ascii="仿宋_GB2312" w:hAnsi="宋体" w:eastAsia="仿宋_GB2312" w:cs="仿宋_GB2312"/>
          <w:bCs/>
          <w:kern w:val="2"/>
          <w:sz w:val="28"/>
          <w:szCs w:val="28"/>
          <w:u w:val="single"/>
          <w:lang w:val="en-US" w:eastAsia="zh-CN" w:bidi="ar-SA"/>
        </w:rPr>
        <w:t xml:space="preserve">                     </w:t>
      </w:r>
    </w:p>
    <w:p w14:paraId="5B2F6A0A">
      <w:pPr>
        <w:autoSpaceDE w:val="0"/>
        <w:autoSpaceDN w:val="0"/>
        <w:adjustRightInd w:val="0"/>
        <w:spacing w:after="156" w:afterLines="50" w:line="500" w:lineRule="exact"/>
        <w:jc w:val="left"/>
        <w:rPr>
          <w:rFonts w:hint="default" w:ascii="仿宋_GB2312" w:hAnsi="宋体" w:eastAsia="仿宋_GB2312" w:cs="Times New Roman"/>
          <w:kern w:val="0"/>
          <w:sz w:val="28"/>
          <w:szCs w:val="28"/>
          <w:lang w:val="zh-CN" w:eastAsia="zh-CN" w:bidi="ar-SA"/>
        </w:rPr>
      </w:pPr>
    </w:p>
    <w:p w14:paraId="522FBF44">
      <w:pPr>
        <w:widowControl w:val="0"/>
        <w:spacing w:after="156" w:afterLines="50" w:line="500" w:lineRule="exact"/>
        <w:ind w:left="0" w:leftChars="0"/>
        <w:jc w:val="both"/>
        <w:rPr>
          <w:rFonts w:ascii="仿宋_GB2312" w:hAnsi="宋体" w:eastAsia="仿宋_GB2312" w:cs="Times New Roman"/>
          <w:bCs/>
          <w:kern w:val="0"/>
          <w:sz w:val="28"/>
          <w:szCs w:val="28"/>
          <w:lang w:val="zh-CN" w:eastAsia="zh-CN" w:bidi="ar-SA"/>
        </w:rPr>
      </w:pPr>
    </w:p>
    <w:p w14:paraId="4B2EF899">
      <w:pPr>
        <w:widowControl w:val="0"/>
        <w:spacing w:after="156" w:afterLines="50" w:line="500" w:lineRule="exact"/>
        <w:ind w:left="0" w:leftChars="0"/>
        <w:jc w:val="both"/>
        <w:rPr>
          <w:rFonts w:ascii="仿宋_GB2312" w:hAnsi="宋体" w:eastAsia="仿宋_GB2312" w:cs="Times New Roman"/>
          <w:bCs/>
          <w:kern w:val="0"/>
          <w:sz w:val="28"/>
          <w:szCs w:val="28"/>
          <w:lang w:val="zh-CN" w:eastAsia="zh-CN" w:bidi="ar-SA"/>
        </w:rPr>
      </w:pPr>
      <w:r>
        <w:rPr>
          <w:rFonts w:hint="eastAsia" w:ascii="仿宋_GB2312" w:hAnsi="宋体" w:eastAsia="仿宋_GB2312" w:cs="Times New Roman"/>
          <w:bCs/>
          <w:kern w:val="0"/>
          <w:sz w:val="28"/>
          <w:szCs w:val="28"/>
          <w:lang w:val="zh-CN" w:eastAsia="zh-CN" w:bidi="ar-SA"/>
        </w:rPr>
        <w:t xml:space="preserve">乙 </w:t>
      </w:r>
      <w:r>
        <w:rPr>
          <w:rFonts w:hint="eastAsia" w:ascii="仿宋_GB2312" w:hAnsi="宋体" w:eastAsia="仿宋_GB2312" w:cs="Times New Roman"/>
          <w:bCs/>
          <w:kern w:val="0"/>
          <w:sz w:val="28"/>
          <w:szCs w:val="28"/>
          <w:lang w:val="en-US" w:eastAsia="zh-CN" w:bidi="ar-SA"/>
        </w:rPr>
        <w:t xml:space="preserve">   </w:t>
      </w:r>
      <w:r>
        <w:rPr>
          <w:rFonts w:hint="eastAsia" w:ascii="仿宋_GB2312" w:hAnsi="宋体" w:eastAsia="仿宋_GB2312" w:cs="Times New Roman"/>
          <w:bCs/>
          <w:kern w:val="0"/>
          <w:sz w:val="28"/>
          <w:szCs w:val="28"/>
          <w:lang w:val="zh-CN" w:eastAsia="zh-CN" w:bidi="ar-SA"/>
        </w:rPr>
        <w:t>方：</w:t>
      </w:r>
      <w:r>
        <w:rPr>
          <w:rFonts w:hint="eastAsia" w:ascii="仿宋_GB2312" w:hAnsi="宋体" w:eastAsia="仿宋_GB2312" w:cs="Times New Roman"/>
          <w:bCs/>
          <w:kern w:val="0"/>
          <w:sz w:val="28"/>
          <w:szCs w:val="28"/>
          <w:u w:val="single"/>
          <w:lang w:val="en-US" w:eastAsia="zh-CN" w:bidi="ar-SA"/>
        </w:rPr>
        <w:t xml:space="preserve">                     </w:t>
      </w:r>
      <w:r>
        <w:rPr>
          <w:rFonts w:hint="eastAsia" w:ascii="仿宋_GB2312" w:hAnsi="宋体" w:eastAsia="仿宋_GB2312" w:cs="Times New Roman"/>
          <w:kern w:val="0"/>
          <w:sz w:val="28"/>
          <w:szCs w:val="28"/>
          <w:lang w:val="zh-CN" w:eastAsia="zh-CN" w:bidi="ar-SA"/>
        </w:rPr>
        <w:t>（以下简称“乙方”）</w:t>
      </w:r>
    </w:p>
    <w:p w14:paraId="1F90227C">
      <w:pPr>
        <w:autoSpaceDE w:val="0"/>
        <w:autoSpaceDN w:val="0"/>
        <w:adjustRightInd w:val="0"/>
        <w:spacing w:after="156" w:afterLines="50" w:line="500" w:lineRule="exact"/>
        <w:jc w:val="left"/>
        <w:rPr>
          <w:rFonts w:hint="default" w:ascii="仿宋_GB2312" w:hAnsi="宋体" w:eastAsia="仿宋_GB2312" w:cs="Times New Roman"/>
          <w:kern w:val="0"/>
          <w:sz w:val="28"/>
          <w:szCs w:val="28"/>
          <w:u w:val="single"/>
          <w:lang w:val="zh-CN" w:eastAsia="zh-CN" w:bidi="ar-SA"/>
        </w:rPr>
      </w:pPr>
      <w:r>
        <w:rPr>
          <w:rFonts w:hint="eastAsia" w:ascii="仿宋_GB2312" w:hAnsi="宋体" w:eastAsia="仿宋_GB2312" w:cs="Times New Roman"/>
          <w:kern w:val="0"/>
          <w:sz w:val="28"/>
          <w:szCs w:val="28"/>
          <w:lang w:val="zh-CN" w:eastAsia="zh-CN" w:bidi="ar-SA"/>
        </w:rPr>
        <w:t>地    址：</w:t>
      </w:r>
      <w:r>
        <w:rPr>
          <w:rFonts w:hint="eastAsia" w:ascii="仿宋_GB2312" w:hAnsi="宋体" w:eastAsia="仿宋_GB2312" w:cs="仿宋_GB2312"/>
          <w:bCs/>
          <w:kern w:val="2"/>
          <w:sz w:val="28"/>
          <w:szCs w:val="28"/>
          <w:u w:val="single"/>
          <w:lang w:val="en-US" w:eastAsia="zh-CN" w:bidi="ar-SA"/>
        </w:rPr>
        <w:t xml:space="preserve">                      </w:t>
      </w:r>
    </w:p>
    <w:p w14:paraId="3114EAFF">
      <w:pPr>
        <w:widowControl w:val="0"/>
        <w:spacing w:after="156" w:afterLines="50" w:line="500" w:lineRule="exact"/>
        <w:ind w:left="0" w:leftChars="0"/>
        <w:jc w:val="both"/>
        <w:rPr>
          <w:rFonts w:hint="default" w:ascii="仿宋_GB2312" w:hAnsi="宋体" w:eastAsia="仿宋_GB2312" w:cs="Times New Roman"/>
          <w:kern w:val="0"/>
          <w:sz w:val="28"/>
          <w:szCs w:val="28"/>
          <w:u w:val="single"/>
          <w:lang w:val="en-US" w:eastAsia="zh-CN" w:bidi="ar-SA"/>
        </w:rPr>
      </w:pPr>
      <w:r>
        <w:rPr>
          <w:rFonts w:hint="eastAsia" w:ascii="仿宋_GB2312" w:hAnsi="宋体" w:eastAsia="仿宋_GB2312" w:cs="Times New Roman"/>
          <w:kern w:val="0"/>
          <w:sz w:val="28"/>
          <w:szCs w:val="28"/>
          <w:lang w:val="zh-CN" w:eastAsia="zh-CN" w:bidi="ar-SA"/>
        </w:rPr>
        <w:t>联 系 人：</w:t>
      </w:r>
      <w:r>
        <w:rPr>
          <w:rFonts w:hint="eastAsia" w:ascii="仿宋_GB2312" w:hAnsi="宋体" w:eastAsia="仿宋_GB2312" w:cs="Times New Roman"/>
          <w:kern w:val="0"/>
          <w:sz w:val="28"/>
          <w:szCs w:val="28"/>
          <w:u w:val="single"/>
          <w:lang w:val="en-US" w:eastAsia="zh-CN" w:bidi="ar-SA"/>
        </w:rPr>
        <w:t xml:space="preserve">    </w:t>
      </w:r>
      <w:r>
        <w:rPr>
          <w:rFonts w:hint="eastAsia" w:ascii="仿宋_GB2312" w:hAnsi="宋体" w:eastAsia="仿宋_GB2312" w:cs="仿宋_GB2312"/>
          <w:bCs/>
          <w:kern w:val="0"/>
          <w:sz w:val="28"/>
          <w:szCs w:val="28"/>
          <w:u w:val="single"/>
          <w:lang w:val="en-US" w:eastAsia="zh-CN" w:bidi="ar-SA"/>
        </w:rPr>
        <w:t xml:space="preserve">                  </w:t>
      </w:r>
    </w:p>
    <w:p w14:paraId="1DCD8763">
      <w:pPr>
        <w:widowControl w:val="0"/>
        <w:spacing w:after="156" w:afterLines="50" w:line="500" w:lineRule="exact"/>
        <w:ind w:left="0" w:leftChars="0"/>
        <w:jc w:val="both"/>
        <w:rPr>
          <w:rFonts w:hint="default" w:ascii="仿宋_GB2312" w:hAnsi="宋体" w:eastAsia="仿宋_GB2312" w:cs="Times New Roman"/>
          <w:kern w:val="0"/>
          <w:sz w:val="28"/>
          <w:szCs w:val="28"/>
          <w:u w:val="single"/>
          <w:lang w:val="en-US" w:eastAsia="zh-CN" w:bidi="ar-SA"/>
        </w:rPr>
      </w:pPr>
      <w:r>
        <w:rPr>
          <w:rFonts w:hint="eastAsia" w:ascii="仿宋_GB2312" w:hAnsi="宋体" w:eastAsia="仿宋_GB2312" w:cs="Times New Roman"/>
          <w:kern w:val="0"/>
          <w:sz w:val="28"/>
          <w:szCs w:val="28"/>
          <w:lang w:val="zh-CN" w:eastAsia="zh-CN" w:bidi="ar-SA"/>
        </w:rPr>
        <w:t>电    话：</w:t>
      </w:r>
      <w:r>
        <w:rPr>
          <w:rFonts w:hint="eastAsia" w:ascii="仿宋_GB2312" w:hAnsi="宋体" w:eastAsia="仿宋_GB2312" w:cs="仿宋_GB2312"/>
          <w:bCs/>
          <w:kern w:val="0"/>
          <w:sz w:val="28"/>
          <w:szCs w:val="28"/>
          <w:u w:val="single"/>
          <w:lang w:val="en-US" w:eastAsia="zh-CN" w:bidi="ar-SA"/>
        </w:rPr>
        <w:t xml:space="preserve">                     </w:t>
      </w:r>
    </w:p>
    <w:p w14:paraId="14A363F1">
      <w:pPr>
        <w:autoSpaceDE w:val="0"/>
        <w:autoSpaceDN w:val="0"/>
        <w:adjustRightInd w:val="0"/>
        <w:spacing w:after="156" w:afterLines="50" w:line="500" w:lineRule="exact"/>
        <w:jc w:val="left"/>
        <w:rPr>
          <w:rFonts w:hint="default" w:ascii="仿宋_GB2312" w:hAnsi="宋体" w:eastAsia="仿宋_GB2312" w:cs="Times New Roman"/>
          <w:kern w:val="0"/>
          <w:sz w:val="28"/>
          <w:szCs w:val="28"/>
          <w:u w:val="single"/>
          <w:lang w:val="en-US" w:eastAsia="zh-CN" w:bidi="ar-SA"/>
        </w:rPr>
      </w:pPr>
      <w:r>
        <w:rPr>
          <w:rFonts w:hint="eastAsia" w:ascii="仿宋_GB2312" w:hAnsi="宋体" w:eastAsia="仿宋_GB2312" w:cs="Times New Roman"/>
          <w:bCs/>
          <w:kern w:val="0"/>
          <w:sz w:val="28"/>
          <w:szCs w:val="28"/>
          <w:lang w:val="zh-CN" w:eastAsia="zh-CN" w:bidi="ar-SA"/>
        </w:rPr>
        <w:t>传</w:t>
      </w:r>
      <w:r>
        <w:rPr>
          <w:rFonts w:hint="eastAsia" w:ascii="仿宋_GB2312" w:hAnsi="宋体" w:eastAsia="仿宋_GB2312" w:cs="Times New Roman"/>
          <w:bCs/>
          <w:kern w:val="0"/>
          <w:sz w:val="28"/>
          <w:szCs w:val="28"/>
          <w:lang w:val="en-US" w:eastAsia="zh-CN" w:bidi="ar-SA"/>
        </w:rPr>
        <w:t xml:space="preserve">    真：</w:t>
      </w:r>
      <w:r>
        <w:rPr>
          <w:rFonts w:hint="eastAsia" w:ascii="仿宋_GB2312" w:hAnsi="宋体" w:eastAsia="仿宋_GB2312" w:cs="仿宋_GB2312"/>
          <w:bCs/>
          <w:kern w:val="2"/>
          <w:sz w:val="28"/>
          <w:szCs w:val="28"/>
          <w:u w:val="single"/>
          <w:lang w:val="en-US" w:eastAsia="zh-CN" w:bidi="ar-SA"/>
        </w:rPr>
        <w:t xml:space="preserve">                      </w:t>
      </w:r>
    </w:p>
    <w:p w14:paraId="3C28CE52">
      <w:pPr>
        <w:widowControl w:val="0"/>
        <w:spacing w:line="500" w:lineRule="exact"/>
        <w:ind w:left="0" w:leftChars="0"/>
        <w:jc w:val="both"/>
        <w:rPr>
          <w:rFonts w:hint="eastAsia" w:ascii="仿宋_GB2312" w:hAnsi="宋体" w:eastAsia="仿宋_GB2312" w:cs="Times New Roman"/>
          <w:kern w:val="0"/>
          <w:sz w:val="28"/>
          <w:szCs w:val="28"/>
          <w:lang w:val="en-US" w:eastAsia="zh-CN" w:bidi="ar-SA"/>
        </w:rPr>
      </w:pPr>
      <w:r>
        <w:rPr>
          <w:rFonts w:hint="eastAsia" w:ascii="仿宋_GB2312" w:hAnsi="宋体" w:eastAsia="仿宋_GB2312" w:cs="Times New Roman"/>
          <w:kern w:val="0"/>
          <w:sz w:val="28"/>
          <w:szCs w:val="28"/>
          <w:lang w:val="zh-CN" w:eastAsia="zh-CN" w:bidi="ar-SA"/>
        </w:rPr>
        <w:t>授权邮箱：</w:t>
      </w:r>
      <w:r>
        <w:rPr>
          <w:rFonts w:hint="eastAsia" w:ascii="仿宋_GB2312" w:hAnsi="宋体" w:eastAsia="仿宋_GB2312" w:cs="仿宋_GB2312"/>
          <w:bCs/>
          <w:kern w:val="0"/>
          <w:sz w:val="28"/>
          <w:szCs w:val="28"/>
          <w:u w:val="single"/>
          <w:lang w:val="en-US" w:eastAsia="zh-CN" w:bidi="ar-SA"/>
        </w:rPr>
        <w:t xml:space="preserve">                      </w:t>
      </w:r>
      <w:r>
        <w:rPr>
          <w:rFonts w:hint="eastAsia" w:ascii="仿宋_GB2312" w:hAnsi="宋体" w:eastAsia="仿宋_GB2312" w:cs="Times New Roman"/>
          <w:kern w:val="0"/>
          <w:sz w:val="28"/>
          <w:szCs w:val="28"/>
          <w:lang w:val="en-US" w:eastAsia="zh-CN" w:bidi="ar-SA"/>
        </w:rPr>
        <w:t xml:space="preserve">  </w:t>
      </w:r>
    </w:p>
    <w:p w14:paraId="42C040E5">
      <w:pPr>
        <w:spacing w:line="500" w:lineRule="exact"/>
        <w:ind w:firstLine="560" w:firstLineChars="200"/>
        <w:rPr>
          <w:rFonts w:hint="eastAsia" w:ascii="宋体" w:hAnsi="宋体" w:eastAsia="宋体" w:cs="宋体"/>
          <w:kern w:val="2"/>
          <w:sz w:val="24"/>
          <w:szCs w:val="24"/>
          <w:lang w:val="en-US" w:eastAsia="zh-CN" w:bidi="ar-SA"/>
        </w:rPr>
      </w:pPr>
      <w:r>
        <w:rPr>
          <w:rFonts w:hint="eastAsia" w:ascii="仿宋_GB2312" w:hAnsi="宋体" w:eastAsia="仿宋_GB2312" w:cs="Times New Roman"/>
          <w:kern w:val="2"/>
          <w:sz w:val="28"/>
          <w:szCs w:val="28"/>
          <w:lang w:val="en-US" w:eastAsia="zh-CN" w:bidi="ar-SA"/>
        </w:rPr>
        <w:br w:type="page"/>
      </w:r>
      <w:r>
        <w:rPr>
          <w:rFonts w:hint="eastAsia" w:ascii="宋体" w:hAnsi="宋体" w:eastAsia="宋体" w:cs="宋体"/>
          <w:kern w:val="2"/>
          <w:sz w:val="24"/>
          <w:szCs w:val="24"/>
          <w:lang w:val="en-US" w:eastAsia="zh-CN" w:bidi="ar-SA"/>
        </w:rPr>
        <w:t>甲、乙双方本着平等互利的原则，经友好协商，就乙方向甲方提供信息服务达成如下协议。</w:t>
      </w:r>
    </w:p>
    <w:p w14:paraId="45B796E2">
      <w:pPr>
        <w:widowControl w:val="0"/>
        <w:spacing w:before="240" w:after="60"/>
        <w:ind w:firstLine="472" w:firstLineChars="196"/>
        <w:jc w:val="left"/>
        <w:outlineLvl w:val="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第一条  服务内容</w:t>
      </w:r>
    </w:p>
    <w:p w14:paraId="088885A6">
      <w:pPr>
        <w:spacing w:line="600" w:lineRule="exact"/>
        <w:ind w:firstLine="482" w:firstLineChars="200"/>
        <w:rPr>
          <w:rFonts w:hint="eastAsia" w:ascii="宋体" w:hAnsi="宋体" w:eastAsia="宋体" w:cs="宋体"/>
          <w:b/>
          <w:kern w:val="2"/>
          <w:sz w:val="24"/>
          <w:szCs w:val="24"/>
        </w:rPr>
      </w:pPr>
      <w:r>
        <w:rPr>
          <w:rFonts w:hint="eastAsia" w:ascii="宋体" w:hAnsi="宋体" w:eastAsia="宋体" w:cs="宋体"/>
          <w:b/>
          <w:kern w:val="2"/>
          <w:sz w:val="24"/>
          <w:szCs w:val="24"/>
        </w:rPr>
        <w:t>1、智库点题</w:t>
      </w:r>
    </w:p>
    <w:p w14:paraId="21CD0C38">
      <w:pPr>
        <w:spacing w:line="6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根据甲方点题要求和工作需要，开展委托智库调研和专项课题研究，每年完成甲方的委托智库点题，合计3个。</w:t>
      </w:r>
    </w:p>
    <w:p w14:paraId="7F75FF31">
      <w:pPr>
        <w:spacing w:line="600" w:lineRule="exact"/>
        <w:ind w:firstLine="482" w:firstLineChars="200"/>
        <w:rPr>
          <w:rFonts w:hint="eastAsia" w:ascii="宋体" w:hAnsi="宋体" w:eastAsia="宋体" w:cs="宋体"/>
          <w:b/>
          <w:kern w:val="2"/>
          <w:sz w:val="24"/>
          <w:szCs w:val="24"/>
        </w:rPr>
      </w:pPr>
      <w:r>
        <w:rPr>
          <w:rFonts w:hint="eastAsia" w:ascii="宋体" w:hAnsi="宋体" w:eastAsia="宋体" w:cs="宋体"/>
          <w:b/>
          <w:kern w:val="2"/>
          <w:sz w:val="24"/>
          <w:szCs w:val="24"/>
        </w:rPr>
        <w:t>2、智库活动策划与信息发布</w:t>
      </w:r>
    </w:p>
    <w:p w14:paraId="0D2687C1">
      <w:pPr>
        <w:spacing w:line="6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与甲方共同策划年度智库活动1次，搭建高层次交流平台，助力打造太仓在相关领域的活动品牌与影响力。乙方负责邀请业者代表、学者专家，并组织专业团队为甲方提供信息生产与发布服务。会议保障若在太仓由甲方负责，若在北京由乙方负责。</w:t>
      </w:r>
    </w:p>
    <w:p w14:paraId="129DFD27">
      <w:pPr>
        <w:spacing w:line="600" w:lineRule="exact"/>
        <w:ind w:firstLine="482" w:firstLineChars="200"/>
        <w:rPr>
          <w:rFonts w:hint="eastAsia" w:ascii="宋体" w:hAnsi="宋体" w:eastAsia="宋体" w:cs="宋体"/>
          <w:b/>
          <w:kern w:val="2"/>
          <w:sz w:val="24"/>
          <w:szCs w:val="24"/>
        </w:rPr>
      </w:pPr>
      <w:r>
        <w:rPr>
          <w:rFonts w:hint="eastAsia" w:ascii="宋体" w:hAnsi="宋体" w:eastAsia="宋体" w:cs="宋体"/>
          <w:b/>
          <w:kern w:val="2"/>
          <w:sz w:val="24"/>
          <w:szCs w:val="24"/>
        </w:rPr>
        <w:t xml:space="preserve">3、主题研究成果编撰发布 </w:t>
      </w:r>
    </w:p>
    <w:p w14:paraId="08AFED29">
      <w:pPr>
        <w:spacing w:line="6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充分发挥高端智库研究优势，组织专业研究人员研究撰写智库观察报告，在案例剖析与后续信息发布中结合太仓实践，相关成果于智库研讨会上正式发布。</w:t>
      </w:r>
    </w:p>
    <w:p w14:paraId="45025E5A">
      <w:pPr>
        <w:spacing w:line="600" w:lineRule="exact"/>
        <w:ind w:firstLine="482" w:firstLineChars="200"/>
        <w:rPr>
          <w:rFonts w:hint="eastAsia" w:ascii="宋体" w:hAnsi="宋体" w:eastAsia="宋体" w:cs="宋体"/>
          <w:b/>
          <w:kern w:val="2"/>
          <w:sz w:val="24"/>
          <w:szCs w:val="24"/>
        </w:rPr>
      </w:pPr>
      <w:r>
        <w:rPr>
          <w:rFonts w:hint="eastAsia" w:ascii="宋体" w:hAnsi="宋体" w:eastAsia="宋体" w:cs="宋体"/>
          <w:b/>
          <w:kern w:val="2"/>
          <w:sz w:val="24"/>
          <w:szCs w:val="24"/>
        </w:rPr>
        <w:t>4、太仓新闻网信工作动态双月报服务</w:t>
      </w:r>
    </w:p>
    <w:p w14:paraId="273AE7B1">
      <w:pPr>
        <w:spacing w:line="6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乙方发挥舆情监测与智库研究优势，围绕国内外涉太仓重点内容，开展专题分析研究并形成报告。具体写作角度由双方共同商定，相关内容以双月报形式呈送。</w:t>
      </w:r>
    </w:p>
    <w:p w14:paraId="67422782">
      <w:pPr>
        <w:spacing w:line="600" w:lineRule="exact"/>
        <w:ind w:firstLine="482" w:firstLineChars="200"/>
        <w:rPr>
          <w:rFonts w:hint="eastAsia" w:ascii="宋体" w:hAnsi="宋体" w:eastAsia="宋体" w:cs="宋体"/>
          <w:b/>
          <w:color w:val="FF0000"/>
          <w:kern w:val="2"/>
          <w:sz w:val="24"/>
          <w:szCs w:val="24"/>
        </w:rPr>
      </w:pPr>
      <w:r>
        <w:rPr>
          <w:rFonts w:hint="eastAsia" w:ascii="宋体" w:hAnsi="宋体" w:eastAsia="宋体" w:cs="宋体"/>
          <w:b/>
          <w:kern w:val="2"/>
          <w:sz w:val="24"/>
          <w:szCs w:val="24"/>
        </w:rPr>
        <w:t>5、综合性信息服务</w:t>
      </w:r>
    </w:p>
    <w:p w14:paraId="6FAE8A47">
      <w:pPr>
        <w:spacing w:line="6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根据甲方工作需求，整合乙方资源与平台服务，为太仓提供综合性信息服务。综合信息发布每年不少于20篇。</w:t>
      </w:r>
    </w:p>
    <w:p w14:paraId="61A6E006">
      <w:pPr>
        <w:spacing w:line="600" w:lineRule="exact"/>
        <w:ind w:firstLine="482" w:firstLineChars="200"/>
        <w:rPr>
          <w:rFonts w:hint="eastAsia" w:ascii="宋体" w:hAnsi="宋体" w:eastAsia="宋体" w:cs="宋体"/>
          <w:b/>
          <w:kern w:val="2"/>
          <w:sz w:val="24"/>
          <w:szCs w:val="24"/>
        </w:rPr>
      </w:pPr>
      <w:r>
        <w:rPr>
          <w:rFonts w:hint="eastAsia" w:ascii="宋体" w:hAnsi="宋体" w:eastAsia="宋体" w:cs="宋体"/>
          <w:b/>
          <w:kern w:val="2"/>
          <w:sz w:val="24"/>
          <w:szCs w:val="24"/>
        </w:rPr>
        <w:t>6、涉苏专供课题研究报告</w:t>
      </w:r>
    </w:p>
    <w:p w14:paraId="127D199C">
      <w:pPr>
        <w:spacing w:line="6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乙方向甲方专题报送乙方策划、研究、撰写的各类涉苏专题分析报告（含宏观经济形势分析、新兴产业动态分析、区域经济运行态势分析等），课题报告总数不少于60个/年。提供对象为太仓市委、市政府主要领导15人。</w:t>
      </w:r>
    </w:p>
    <w:p w14:paraId="152EEE6B">
      <w:pPr>
        <w:spacing w:line="600" w:lineRule="exact"/>
        <w:ind w:firstLine="482" w:firstLineChars="200"/>
        <w:rPr>
          <w:rFonts w:hint="eastAsia" w:ascii="宋体" w:hAnsi="宋体" w:eastAsia="宋体" w:cs="宋体"/>
          <w:b/>
          <w:kern w:val="2"/>
          <w:sz w:val="24"/>
          <w:szCs w:val="24"/>
        </w:rPr>
      </w:pPr>
      <w:r>
        <w:rPr>
          <w:rFonts w:hint="eastAsia" w:ascii="宋体" w:hAnsi="宋体" w:eastAsia="宋体" w:cs="宋体"/>
          <w:b/>
          <w:kern w:val="2"/>
          <w:sz w:val="24"/>
          <w:szCs w:val="24"/>
        </w:rPr>
        <w:t>7、新华社《高管信息•江苏》专项服务</w:t>
      </w:r>
    </w:p>
    <w:p w14:paraId="7272C800">
      <w:pPr>
        <w:spacing w:line="500" w:lineRule="exact"/>
        <w:ind w:firstLine="480" w:firstLineChars="200"/>
        <w:rPr>
          <w:rFonts w:hint="eastAsia" w:ascii="宋体" w:hAnsi="宋体" w:eastAsia="宋体" w:cs="宋体"/>
          <w:color w:val="000000"/>
          <w:kern w:val="2"/>
          <w:sz w:val="24"/>
          <w:szCs w:val="24"/>
          <w:lang w:val="en-US" w:eastAsia="zh-CN" w:bidi="ar-SA"/>
        </w:rPr>
      </w:pPr>
      <w:r>
        <w:rPr>
          <w:rFonts w:hint="eastAsia" w:ascii="宋体" w:hAnsi="宋体" w:eastAsia="宋体" w:cs="宋体"/>
          <w:kern w:val="2"/>
          <w:sz w:val="24"/>
          <w:szCs w:val="24"/>
        </w:rPr>
        <w:t>乙方将向甲方主要领导约15人，每周定期寄送新华社《高管信息•江苏》，每年提供不少于50期。寄送名单由甲方提供。</w:t>
      </w:r>
    </w:p>
    <w:p w14:paraId="1F54D901">
      <w:pPr>
        <w:widowControl w:val="0"/>
        <w:spacing w:before="240" w:after="60"/>
        <w:ind w:firstLine="472" w:firstLineChars="196"/>
        <w:jc w:val="left"/>
        <w:outlineLvl w:val="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第二条  服务费用及支付</w:t>
      </w:r>
    </w:p>
    <w:p w14:paraId="222CEEB9">
      <w:pPr>
        <w:spacing w:line="500" w:lineRule="exact"/>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1.合作期内，甲方每年向乙方支付本协议项下服务费用合计人民币：（含增值税金额）：</w:t>
      </w:r>
    </w:p>
    <w:p w14:paraId="7A3DA3FE">
      <w:pPr>
        <w:spacing w:line="500" w:lineRule="exact"/>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（大写）</w:t>
      </w:r>
      <w:r>
        <w:rPr>
          <w:rFonts w:hint="eastAsia" w:ascii="宋体" w:hAnsi="宋体" w:eastAsia="宋体" w:cs="宋体"/>
          <w:bCs/>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元整/年</w:t>
      </w:r>
    </w:p>
    <w:p w14:paraId="2D465D69">
      <w:pPr>
        <w:spacing w:line="500" w:lineRule="exact"/>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（小写）</w:t>
      </w:r>
      <w:r>
        <w:rPr>
          <w:rFonts w:hint="eastAsia" w:ascii="宋体" w:hAnsi="宋体" w:eastAsia="宋体" w:cs="宋体"/>
          <w:bCs/>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元/年</w:t>
      </w:r>
    </w:p>
    <w:p w14:paraId="42B6FB3B">
      <w:pPr>
        <w:spacing w:line="500" w:lineRule="exact"/>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2.付款方式：</w:t>
      </w:r>
    </w:p>
    <w:p w14:paraId="13C77346">
      <w:pPr>
        <w:spacing w:line="500" w:lineRule="exact"/>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bCs/>
          <w:kern w:val="2"/>
          <w:sz w:val="24"/>
          <w:szCs w:val="24"/>
          <w:lang w:val="en-US" w:eastAsia="zh-CN" w:bidi="ar-SA"/>
        </w:rPr>
        <w:t>甲方</w:t>
      </w:r>
      <w:r>
        <w:rPr>
          <w:rFonts w:hint="eastAsia" w:ascii="宋体" w:hAnsi="宋体" w:eastAsia="宋体" w:cs="宋体"/>
          <w:kern w:val="2"/>
          <w:sz w:val="24"/>
          <w:szCs w:val="24"/>
          <w:lang w:val="en-US" w:eastAsia="zh-CN" w:bidi="ar-SA"/>
        </w:rPr>
        <w:t>于本协议生效起</w:t>
      </w:r>
      <w:r>
        <w:rPr>
          <w:rFonts w:hint="eastAsia" w:ascii="宋体" w:hAnsi="宋体" w:cs="宋体"/>
          <w:kern w:val="2"/>
          <w:sz w:val="24"/>
          <w:szCs w:val="24"/>
          <w:lang w:val="en-US" w:eastAsia="zh-CN" w:bidi="ar-SA"/>
        </w:rPr>
        <w:t>30天内支付合同价的50%，项目完成并验收合格后支付余款。</w:t>
      </w:r>
    </w:p>
    <w:p w14:paraId="6D4C8E05">
      <w:pPr>
        <w:spacing w:line="500" w:lineRule="exact"/>
        <w:ind w:firstLine="480" w:firstLineChars="200"/>
        <w:rPr>
          <w:rFonts w:hint="eastAsia" w:ascii="宋体" w:hAnsi="宋体" w:eastAsia="宋体" w:cs="宋体"/>
          <w:color w:val="000000"/>
          <w:kern w:val="2"/>
          <w:sz w:val="24"/>
          <w:szCs w:val="24"/>
          <w:lang w:val="en-US" w:eastAsia="zh-CN" w:bidi="ar-SA"/>
        </w:rPr>
      </w:pPr>
      <w:r>
        <w:rPr>
          <w:rFonts w:hint="eastAsia" w:ascii="宋体" w:hAnsi="宋体" w:eastAsia="宋体" w:cs="宋体"/>
          <w:kern w:val="2"/>
          <w:sz w:val="24"/>
          <w:szCs w:val="24"/>
          <w:lang w:val="en-US" w:eastAsia="zh-CN" w:bidi="ar-SA"/>
        </w:rPr>
        <w:t>3.</w:t>
      </w:r>
      <w:r>
        <w:rPr>
          <w:rFonts w:hint="eastAsia" w:ascii="宋体" w:hAnsi="宋体" w:eastAsia="宋体" w:cs="宋体"/>
          <w:color w:val="000000"/>
          <w:kern w:val="2"/>
          <w:sz w:val="24"/>
          <w:szCs w:val="24"/>
          <w:lang w:val="en-US" w:eastAsia="zh-CN" w:bidi="ar-SA"/>
        </w:rPr>
        <w:t>乙方收到甲方款项后，向甲方开具相应金额的信息业务发票。</w:t>
      </w:r>
    </w:p>
    <w:p w14:paraId="2A2B8415">
      <w:pPr>
        <w:spacing w:line="500" w:lineRule="exact"/>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4.乙方指定的银行账户信息如下：</w:t>
      </w:r>
    </w:p>
    <w:p w14:paraId="1BABC99E">
      <w:pPr>
        <w:spacing w:line="500" w:lineRule="exact"/>
        <w:ind w:left="420" w:firstLine="431"/>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开户名：</w:t>
      </w:r>
      <w:r>
        <w:rPr>
          <w:rFonts w:hint="eastAsia" w:ascii="宋体" w:hAnsi="宋体" w:eastAsia="宋体" w:cs="宋体"/>
          <w:kern w:val="2"/>
          <w:sz w:val="24"/>
          <w:szCs w:val="24"/>
          <w:u w:val="single"/>
          <w:lang w:val="en-US" w:eastAsia="zh-CN" w:bidi="ar-SA"/>
        </w:rPr>
        <w:t xml:space="preserve">    </w:t>
      </w:r>
    </w:p>
    <w:p w14:paraId="2D8CAFBD">
      <w:pPr>
        <w:spacing w:line="500" w:lineRule="exact"/>
        <w:ind w:left="420" w:firstLine="431"/>
        <w:rPr>
          <w:rFonts w:hint="default" w:ascii="宋体" w:hAnsi="宋体" w:eastAsia="宋体" w:cs="宋体"/>
          <w:kern w:val="2"/>
          <w:sz w:val="24"/>
          <w:szCs w:val="24"/>
          <w:u w:val="single"/>
          <w:lang w:val="en-US" w:eastAsia="zh-CN" w:bidi="ar-SA"/>
        </w:rPr>
      </w:pPr>
      <w:r>
        <w:rPr>
          <w:rFonts w:hint="eastAsia" w:ascii="宋体" w:hAnsi="宋体" w:eastAsia="宋体" w:cs="宋体"/>
          <w:kern w:val="2"/>
          <w:sz w:val="24"/>
          <w:szCs w:val="24"/>
          <w:u w:val="none"/>
          <w:lang w:val="en-US" w:eastAsia="zh-CN" w:bidi="ar-SA"/>
        </w:rPr>
        <w:t>开户行：</w:t>
      </w:r>
      <w:r>
        <w:rPr>
          <w:rFonts w:hint="eastAsia" w:ascii="宋体" w:hAnsi="宋体" w:eastAsia="宋体" w:cs="宋体"/>
          <w:kern w:val="2"/>
          <w:sz w:val="24"/>
          <w:szCs w:val="24"/>
          <w:u w:val="single"/>
          <w:lang w:val="en-US" w:eastAsia="zh-CN" w:bidi="ar-SA"/>
        </w:rPr>
        <w:t xml:space="preserve">    </w:t>
      </w:r>
    </w:p>
    <w:p w14:paraId="27B855C5">
      <w:pPr>
        <w:spacing w:line="500" w:lineRule="exact"/>
        <w:ind w:left="420" w:firstLine="431"/>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u w:val="none"/>
          <w:lang w:val="en-US" w:eastAsia="zh-CN" w:bidi="ar-SA"/>
        </w:rPr>
        <w:t>账  号：</w:t>
      </w:r>
      <w:r>
        <w:rPr>
          <w:rFonts w:hint="eastAsia" w:ascii="宋体" w:hAnsi="宋体" w:eastAsia="宋体" w:cs="宋体"/>
          <w:kern w:val="2"/>
          <w:sz w:val="24"/>
          <w:szCs w:val="24"/>
          <w:u w:val="single"/>
          <w:lang w:val="en-US" w:eastAsia="zh-CN" w:bidi="ar-SA"/>
        </w:rPr>
        <w:t xml:space="preserve">    </w:t>
      </w:r>
    </w:p>
    <w:p w14:paraId="70091332">
      <w:pPr>
        <w:widowControl w:val="0"/>
        <w:spacing w:before="240" w:after="60"/>
        <w:ind w:firstLine="472" w:firstLineChars="196"/>
        <w:jc w:val="both"/>
        <w:outlineLvl w:val="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第三条  服务期限</w:t>
      </w:r>
    </w:p>
    <w:p w14:paraId="41904111">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1.本协议约定服务期为</w:t>
      </w:r>
      <w:r>
        <w:rPr>
          <w:rFonts w:hint="eastAsia" w:ascii="宋体" w:hAnsi="宋体" w:eastAsia="宋体" w:cs="宋体"/>
          <w:bCs/>
          <w:kern w:val="2"/>
          <w:sz w:val="24"/>
          <w:szCs w:val="24"/>
          <w:u w:val="single"/>
          <w:lang w:val="en-US" w:eastAsia="zh-CN" w:bidi="ar-SA"/>
        </w:rPr>
        <w:t xml:space="preserve">  1  </w:t>
      </w:r>
      <w:r>
        <w:rPr>
          <w:rFonts w:hint="eastAsia" w:ascii="宋体" w:hAnsi="宋体" w:eastAsia="宋体" w:cs="宋体"/>
          <w:bCs/>
          <w:kern w:val="2"/>
          <w:sz w:val="24"/>
          <w:szCs w:val="24"/>
          <w:lang w:val="en-US" w:eastAsia="zh-CN" w:bidi="ar-SA"/>
        </w:rPr>
        <w:t>年：</w:t>
      </w:r>
    </w:p>
    <w:p w14:paraId="188E26A7">
      <w:pPr>
        <w:spacing w:line="500" w:lineRule="exact"/>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自</w:t>
      </w:r>
      <w:r>
        <w:rPr>
          <w:rFonts w:hint="eastAsia" w:ascii="宋体" w:hAnsi="宋体" w:eastAsia="宋体" w:cs="宋体"/>
          <w:bCs/>
          <w:kern w:val="2"/>
          <w:sz w:val="24"/>
          <w:szCs w:val="24"/>
          <w:u w:val="single"/>
          <w:lang w:val="en-US" w:eastAsia="zh-CN" w:bidi="ar-SA"/>
        </w:rPr>
        <w:t xml:space="preserve"> 2026 </w:t>
      </w:r>
      <w:r>
        <w:rPr>
          <w:rFonts w:hint="eastAsia" w:ascii="宋体" w:hAnsi="宋体" w:eastAsia="宋体" w:cs="宋体"/>
          <w:bCs/>
          <w:kern w:val="2"/>
          <w:sz w:val="24"/>
          <w:szCs w:val="24"/>
          <w:lang w:val="en-US" w:eastAsia="zh-CN" w:bidi="ar-SA"/>
        </w:rPr>
        <w:t>年</w:t>
      </w:r>
      <w:r>
        <w:rPr>
          <w:rFonts w:hint="eastAsia" w:ascii="宋体" w:hAnsi="宋体" w:eastAsia="宋体" w:cs="宋体"/>
          <w:bCs/>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月</w:t>
      </w:r>
      <w:r>
        <w:rPr>
          <w:rFonts w:hint="eastAsia" w:ascii="宋体" w:hAnsi="宋体" w:eastAsia="宋体" w:cs="宋体"/>
          <w:bCs/>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日起至</w:t>
      </w:r>
      <w:r>
        <w:rPr>
          <w:rFonts w:hint="eastAsia" w:ascii="宋体" w:hAnsi="宋体" w:eastAsia="宋体" w:cs="宋体"/>
          <w:bCs/>
          <w:kern w:val="2"/>
          <w:sz w:val="24"/>
          <w:szCs w:val="24"/>
          <w:u w:val="single"/>
          <w:lang w:val="en-US" w:eastAsia="zh-CN" w:bidi="ar-SA"/>
        </w:rPr>
        <w:t xml:space="preserve"> 2027 </w:t>
      </w:r>
      <w:r>
        <w:rPr>
          <w:rFonts w:hint="eastAsia" w:ascii="宋体" w:hAnsi="宋体" w:eastAsia="宋体" w:cs="宋体"/>
          <w:bCs/>
          <w:kern w:val="2"/>
          <w:sz w:val="24"/>
          <w:szCs w:val="24"/>
          <w:lang w:val="en-US" w:eastAsia="zh-CN" w:bidi="ar-SA"/>
        </w:rPr>
        <w:t>年</w:t>
      </w:r>
      <w:r>
        <w:rPr>
          <w:rFonts w:hint="eastAsia" w:ascii="宋体" w:hAnsi="宋体" w:eastAsia="宋体" w:cs="宋体"/>
          <w:bCs/>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月</w:t>
      </w:r>
      <w:r>
        <w:rPr>
          <w:rFonts w:hint="eastAsia" w:ascii="宋体" w:hAnsi="宋体" w:eastAsia="宋体" w:cs="宋体"/>
          <w:bCs/>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r>
        <w:rPr>
          <w:rFonts w:hint="eastAsia" w:ascii="宋体" w:hAnsi="宋体" w:eastAsia="宋体" w:cs="宋体"/>
          <w:kern w:val="2"/>
          <w:sz w:val="24"/>
          <w:szCs w:val="24"/>
          <w:lang w:val="en-US" w:eastAsia="zh-CN" w:bidi="ar-SA"/>
        </w:rPr>
        <w:t>止。</w:t>
      </w:r>
    </w:p>
    <w:p w14:paraId="201DE60F">
      <w:pPr>
        <w:widowControl w:val="0"/>
        <w:spacing w:before="240" w:after="60"/>
        <w:ind w:firstLine="472" w:firstLineChars="196"/>
        <w:jc w:val="both"/>
        <w:outlineLvl w:val="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第四条  甲方的权利和义务</w:t>
      </w:r>
    </w:p>
    <w:p w14:paraId="4E087D56">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1.甲方仅以本单位内部管理、决策、研究、分析的范围和方式使用本协议约定的信息服务成果。</w:t>
      </w:r>
    </w:p>
    <w:p w14:paraId="5AF0322F">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2.甲方不得将乙方提供的信息产品公开发表或用于商业性运营或向第三方提供，如以任何形式传输到甲方以外的任何网络和媒体，或用于（包括但不限于）短彩信、APP、公众号等各种形式。</w:t>
      </w:r>
    </w:p>
    <w:p w14:paraId="038540C6">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3.甲方若以超出本协议约定的范围和方式，使用、复制或传播本协议项下信息产品，应事先征得乙方书面同意，并明确超范围使用的方式和责任。</w:t>
      </w:r>
    </w:p>
    <w:p w14:paraId="291ABFF3">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4.甲方应保证接收乙方信息服务的联系方式准确无误，若有变更应立即以书面形式通知乙方，如因通知不及时而导致的一切损失由甲方自行承担。</w:t>
      </w:r>
    </w:p>
    <w:p w14:paraId="585FB003">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5.甲方确保链接到中国金融信息网（新华丝路网、新华网）的网站内容合法。如因甲方原因造成网站被第三人索赔或被有关部门处罚，甲方应赔偿网站因此而遭受的全部损失，乙方有权关闭或删除相应网站或网页，已收费用不予退回。</w:t>
      </w:r>
    </w:p>
    <w:p w14:paraId="63F85F9D">
      <w:pPr>
        <w:widowControl w:val="0"/>
        <w:spacing w:before="240" w:after="60"/>
        <w:ind w:firstLine="472" w:firstLineChars="196"/>
        <w:jc w:val="both"/>
        <w:outlineLvl w:val="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第五条  乙方的权利和义务</w:t>
      </w:r>
    </w:p>
    <w:p w14:paraId="61732400">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1.乙方在协议生效期内，按本协议约定向甲方提供服务，并以本协议首部载明的联系信息作为提供服务的对接方式。</w:t>
      </w:r>
    </w:p>
    <w:p w14:paraId="0ADC424F">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2.听取甲方对乙方信息产品质量、传输时效及技术服务的意见、建议和要求。</w:t>
      </w:r>
    </w:p>
    <w:p w14:paraId="73E658F0">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3.乙方按照本协议约定负责信息的数据采集、加工、处理、分析、撰写报告等工作，以确保服务质量符合本协议约定。</w:t>
      </w:r>
    </w:p>
    <w:p w14:paraId="690DCEF3">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4.因乙方原因造成甲方不能接收信息，乙方在接到甲方通知后，应及时排除故障。</w:t>
      </w:r>
    </w:p>
    <w:p w14:paraId="71134811">
      <w:pPr>
        <w:widowControl w:val="0"/>
        <w:spacing w:before="240" w:after="60"/>
        <w:ind w:firstLine="472" w:firstLineChars="196"/>
        <w:jc w:val="both"/>
        <w:outlineLvl w:val="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第六条  知识产权及保密</w:t>
      </w:r>
    </w:p>
    <w:p w14:paraId="36C70A40">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1.乙方为甲方提供服务所交付的相关文件材料及载体，其知识产权、商业秘密及非公开信息等合法权益归乙方所有。</w:t>
      </w:r>
    </w:p>
    <w:p w14:paraId="039454BC">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2.甲方应尊重和保护本协议项下服务成果、载体等方面涉及的知识产权。</w:t>
      </w:r>
    </w:p>
    <w:p w14:paraId="59787A1D">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3.甲乙双方均应就有关本协议项下一切相关事宜进行保密，不得披露双方合作内容、方式以及过程等。需要对外披露的，必须经双方协商书面同意后方可进行。双方上述保密义务不因协议的终止和无效而解除。</w:t>
      </w:r>
    </w:p>
    <w:p w14:paraId="6650E89C">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4.甲方应建立自查机制，发现部门单位及个人有违背本协议约定行为的，应在3个工作日内纠正。如上述问题存在超过5个工作日，乙方有权在书面通知甲方后暂停提供服务，直至确认上述行为已纠正则恢复提供服务，纠正期间服务期的计算不中止。</w:t>
      </w:r>
    </w:p>
    <w:p w14:paraId="643EB8B6">
      <w:pPr>
        <w:widowControl w:val="0"/>
        <w:spacing w:before="240" w:after="60"/>
        <w:ind w:firstLine="472" w:firstLineChars="196"/>
        <w:jc w:val="both"/>
        <w:outlineLvl w:val="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第七条  通知及送达</w:t>
      </w:r>
    </w:p>
    <w:p w14:paraId="7FF26C1B">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1.根据本协议需要发出的全部通知，均须采取书面形式，并通过专人递送、邮寄快递等方式发出，以邮寄快递交寄日为准。</w:t>
      </w:r>
    </w:p>
    <w:p w14:paraId="51436FEC">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2.上述书面通知收件人及收件地址按对方在本协议首部载明的信息发出。如任何一方的地址有变更时，须在变更前10个工作日以书面形式通知对方。因迟延通知而造成的损失，由过错方承担责任。</w:t>
      </w:r>
    </w:p>
    <w:p w14:paraId="2BD4D600">
      <w:pPr>
        <w:widowControl w:val="0"/>
        <w:spacing w:before="240" w:after="60"/>
        <w:ind w:firstLine="472" w:firstLineChars="196"/>
        <w:jc w:val="both"/>
        <w:outlineLvl w:val="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第八条  协议的变更和解除</w:t>
      </w:r>
    </w:p>
    <w:p w14:paraId="74662B90">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1.本协议期间，任何一方提出变更或解除本协议，需经双方书面同意，且至少提前30日以书面形式通知另一方，另一方收到通知后应在5个工作日内书面回复意见。</w:t>
      </w:r>
    </w:p>
    <w:p w14:paraId="37C718D7">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2.对本协议的任何修改补充或添加附件等，必须通过书面方式进行，经双方签章后有效，且上述文件应为本协议不可分割的组成部分。</w:t>
      </w:r>
    </w:p>
    <w:p w14:paraId="37E05483">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3.本协议因前述原因发生变更、解除，乙方为甲方提供服务已发生部分涉及费用不予退还。</w:t>
      </w:r>
    </w:p>
    <w:p w14:paraId="5B19CA1D">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4.本协议为打印文本，任何手写修改条款非经甲乙双方在修改处盖章均不生效。</w:t>
      </w:r>
    </w:p>
    <w:p w14:paraId="778E1617">
      <w:pPr>
        <w:widowControl w:val="0"/>
        <w:spacing w:before="240" w:after="60"/>
        <w:ind w:firstLine="472" w:firstLineChars="196"/>
        <w:jc w:val="both"/>
        <w:outlineLvl w:val="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第九条  违约责任</w:t>
      </w:r>
    </w:p>
    <w:p w14:paraId="31ECD01E">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1.甲乙双方任何一方未履行本协议项下的任何一项条款，均被视为违约。守约方有权依照本协议的相关条款追究违约方的违约责任，或依照法律的规定追究其责任。</w:t>
      </w:r>
    </w:p>
    <w:p w14:paraId="2FA4F1F1">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2.守约方有权向违约方发出书面通知要求违约方立即停止违约行为。若在守约方发出上述通知后30日内，违约方未对其违约行为进行补救，守约方有权在向违约方发出书面解除通知后解除本协议。</w:t>
      </w:r>
    </w:p>
    <w:p w14:paraId="3C92013B">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3.如果因违约方的违约行为造成守约方损失的，该违约方应当向守约方支付违约金，为本协议项下服务费用的</w:t>
      </w:r>
      <w:r>
        <w:rPr>
          <w:rFonts w:hint="eastAsia" w:ascii="宋体" w:hAnsi="宋体" w:eastAsia="宋体" w:cs="宋体"/>
          <w:bCs/>
          <w:kern w:val="2"/>
          <w:sz w:val="24"/>
          <w:szCs w:val="24"/>
          <w:u w:val="single"/>
          <w:lang w:val="en-US" w:eastAsia="zh-CN" w:bidi="ar-SA"/>
        </w:rPr>
        <w:t xml:space="preserve"> 3 </w:t>
      </w:r>
      <w:r>
        <w:rPr>
          <w:rFonts w:hint="eastAsia" w:ascii="宋体" w:hAnsi="宋体" w:eastAsia="宋体" w:cs="宋体"/>
          <w:bCs/>
          <w:kern w:val="2"/>
          <w:sz w:val="24"/>
          <w:szCs w:val="24"/>
          <w:lang w:val="en-US" w:eastAsia="zh-CN" w:bidi="ar-SA"/>
        </w:rPr>
        <w:t>%，不足以弥补损失的，应当补足差额。</w:t>
      </w:r>
    </w:p>
    <w:p w14:paraId="640C70BE">
      <w:pPr>
        <w:widowControl w:val="0"/>
        <w:spacing w:before="240" w:after="60"/>
        <w:ind w:firstLine="472" w:firstLineChars="196"/>
        <w:jc w:val="both"/>
        <w:outlineLvl w:val="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第十条  不可抗力</w:t>
      </w:r>
    </w:p>
    <w:p w14:paraId="3666A59C">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本协议中的不可抗力事件是指不能预见、不能避免且不能克服的客观情况。在本协议的履行过程中若发生不可抗力事件，根据不可抗力的影响，遇到不可抗力事件的一方（“受阻方”）可以部分或全部免除责任。</w:t>
      </w:r>
    </w:p>
    <w:p w14:paraId="4DE6E577">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2.不可抗力事件发生时，受阻方应立即通知对方，并在不可抗力事件发生的15个工作日内提供有关该事件的公证文书和书面说明，书面说明中应包括对延迟履行或部分履行本协议的原因说明。</w:t>
      </w:r>
    </w:p>
    <w:p w14:paraId="7EE2317A">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3.如果不可抗力事件的影响持续达30日或以上时，双方应根据该事件对本协议履行的影响程度协商对本协议的修改或终止。</w:t>
      </w:r>
    </w:p>
    <w:p w14:paraId="38F4DA5A">
      <w:pPr>
        <w:widowControl w:val="0"/>
        <w:spacing w:before="240" w:after="60"/>
        <w:ind w:firstLine="472" w:firstLineChars="196"/>
        <w:jc w:val="both"/>
        <w:outlineLvl w:val="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第十一条  争议解决</w:t>
      </w:r>
    </w:p>
    <w:p w14:paraId="5DC6646F">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1.本协议的解释和执行适用中华人民共和国(不包括香港、澳门特别行政区及中国台湾地区)法律，凡因执行本协议所发生的或有关的一切争议，甲乙双方应通过友好协商解决。</w:t>
      </w:r>
    </w:p>
    <w:p w14:paraId="5E79C144">
      <w:pPr>
        <w:spacing w:line="500" w:lineRule="exact"/>
        <w:ind w:firstLine="480" w:firstLineChars="200"/>
        <w:rPr>
          <w:rFonts w:hint="eastAsia" w:ascii="宋体" w:hAnsi="宋体" w:eastAsia="宋体" w:cs="宋体"/>
          <w:b/>
          <w:kern w:val="2"/>
          <w:sz w:val="24"/>
          <w:szCs w:val="24"/>
          <w:lang w:val="en-US" w:eastAsia="zh-CN" w:bidi="ar-SA"/>
        </w:rPr>
      </w:pPr>
      <w:r>
        <w:rPr>
          <w:rFonts w:hint="eastAsia" w:ascii="宋体" w:hAnsi="宋体" w:eastAsia="宋体" w:cs="宋体"/>
          <w:bCs/>
          <w:kern w:val="2"/>
          <w:sz w:val="24"/>
          <w:szCs w:val="24"/>
          <w:lang w:val="en-US" w:eastAsia="zh-CN" w:bidi="ar-SA"/>
        </w:rPr>
        <w:t>2.如果在协商开始后30个工作日内或双方书面同意的更长期限内没能达成一致意见，任何一方均有权向协议履行地有管辖权的人民法院提起诉讼。</w:t>
      </w:r>
    </w:p>
    <w:p w14:paraId="6BFEF7F1">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3.诉讼期间，除提起诉讼的争议事项外，双方应继续执行协议的其余部分。</w:t>
      </w:r>
    </w:p>
    <w:p w14:paraId="20F80F41">
      <w:pPr>
        <w:widowControl w:val="0"/>
        <w:spacing w:before="240" w:after="60"/>
        <w:ind w:firstLine="472" w:firstLineChars="196"/>
        <w:jc w:val="both"/>
        <w:outlineLvl w:val="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第十二条  附则</w:t>
      </w:r>
    </w:p>
    <w:p w14:paraId="5C043D65">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1.本协议履行地为乙方所在地。</w:t>
      </w:r>
    </w:p>
    <w:p w14:paraId="0751ED68">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2.本协议的执行不因协议双方任何人事变动而失效。</w:t>
      </w:r>
    </w:p>
    <w:p w14:paraId="2BDEDFE4">
      <w:pPr>
        <w:spacing w:line="50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3.本协议自甲乙双方签字盖章之日起生效，壹式伍份，双方各执贰份，采购代理机构壹份。具有同等法律效力。</w:t>
      </w:r>
    </w:p>
    <w:p w14:paraId="1C480962">
      <w:pPr>
        <w:spacing w:line="560" w:lineRule="exact"/>
        <w:jc w:val="left"/>
        <w:rPr>
          <w:rFonts w:hint="eastAsia" w:ascii="宋体" w:hAnsi="宋体" w:eastAsia="宋体" w:cs="宋体"/>
          <w:kern w:val="2"/>
          <w:sz w:val="24"/>
          <w:szCs w:val="24"/>
          <w:lang w:val="en-US" w:eastAsia="zh-CN" w:bidi="ar-SA"/>
        </w:rPr>
      </w:pPr>
    </w:p>
    <w:p w14:paraId="030BD537">
      <w:pPr>
        <w:widowControl w:val="0"/>
        <w:spacing w:line="580" w:lineRule="exact"/>
        <w:ind w:firstLine="480" w:firstLineChars="200"/>
        <w:jc w:val="both"/>
        <w:rPr>
          <w:rFonts w:hint="eastAsia" w:ascii="宋体" w:hAnsi="宋体" w:eastAsia="宋体" w:cs="宋体"/>
          <w:kern w:val="0"/>
          <w:sz w:val="24"/>
          <w:szCs w:val="24"/>
          <w:lang w:val="en-US" w:eastAsia="zh-CN" w:bidi="ar-SA"/>
        </w:rPr>
      </w:pPr>
    </w:p>
    <w:p w14:paraId="48E9C986">
      <w:pPr>
        <w:spacing w:line="56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签署页：</w:t>
      </w:r>
    </w:p>
    <w:p w14:paraId="64ADE266">
      <w:pPr>
        <w:spacing w:line="56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甲方（公章)</w:t>
      </w:r>
      <w:bookmarkEnd w:id="11"/>
      <w:r>
        <w:rPr>
          <w:rFonts w:hint="eastAsia" w:ascii="宋体" w:hAnsi="宋体" w:eastAsia="宋体" w:cs="宋体"/>
          <w:kern w:val="2"/>
          <w:sz w:val="24"/>
          <w:szCs w:val="24"/>
          <w:lang w:val="en-US" w:eastAsia="zh-CN" w:bidi="ar-SA"/>
        </w:rPr>
        <w:t xml:space="preserve"> ：                       乙方（公章)：</w:t>
      </w:r>
    </w:p>
    <w:p w14:paraId="6E60A5D0">
      <w:pPr>
        <w:spacing w:line="560" w:lineRule="exact"/>
        <w:jc w:val="left"/>
        <w:rPr>
          <w:rFonts w:hint="eastAsia" w:ascii="宋体" w:hAnsi="宋体" w:eastAsia="宋体" w:cs="宋体"/>
          <w:kern w:val="2"/>
          <w:sz w:val="24"/>
          <w:szCs w:val="24"/>
          <w:lang w:val="en-US" w:eastAsia="zh-CN" w:bidi="ar-SA"/>
        </w:rPr>
      </w:pPr>
    </w:p>
    <w:p w14:paraId="39B49A1D">
      <w:pPr>
        <w:spacing w:line="56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法定（授权）代表人：                 法定（授权）代表人：</w:t>
      </w:r>
    </w:p>
    <w:p w14:paraId="768962AE">
      <w:pPr>
        <w:spacing w:line="560" w:lineRule="exact"/>
        <w:jc w:val="left"/>
        <w:rPr>
          <w:rFonts w:hint="eastAsia" w:ascii="宋体" w:hAnsi="宋体" w:eastAsia="宋体" w:cs="宋体"/>
          <w:kern w:val="2"/>
          <w:sz w:val="24"/>
          <w:szCs w:val="24"/>
          <w:lang w:val="en-US" w:eastAsia="zh-CN" w:bidi="ar-SA"/>
        </w:rPr>
      </w:pPr>
    </w:p>
    <w:p w14:paraId="47787D8C">
      <w:pPr>
        <w:spacing w:line="560" w:lineRule="exact"/>
        <w:ind w:right="-340" w:rightChars="-162"/>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签约日期:</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年 月 日                  签约日期:</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年 月 日</w:t>
      </w:r>
    </w:p>
    <w:p w14:paraId="6A36792E">
      <w:pPr>
        <w:widowControl w:val="0"/>
        <w:spacing w:before="120" w:line="360" w:lineRule="auto"/>
        <w:ind w:left="0"/>
        <w:jc w:val="left"/>
        <w:rPr>
          <w:rFonts w:hint="eastAsia" w:ascii="宋体" w:hAnsi="宋体" w:eastAsia="宋体" w:cs="宋体"/>
          <w:b w:val="0"/>
          <w:caps w:val="0"/>
          <w:smallCaps w:val="0"/>
          <w:sz w:val="28"/>
          <w:szCs w:val="28"/>
          <w:highlight w:val="none"/>
        </w:rPr>
      </w:pPr>
    </w:p>
    <w:p w14:paraId="7B8B6EC1">
      <w:pPr>
        <w:spacing w:line="56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备案机构：</w:t>
      </w:r>
    </w:p>
    <w:p w14:paraId="1D622B57">
      <w:pPr>
        <w:widowControl w:val="0"/>
        <w:spacing w:before="120" w:line="360" w:lineRule="auto"/>
        <w:jc w:val="left"/>
        <w:rPr>
          <w:rFonts w:hint="eastAsia" w:ascii="宋体" w:hAnsi="宋体" w:eastAsia="宋体" w:cs="宋体"/>
          <w:b/>
          <w:caps/>
          <w:sz w:val="28"/>
          <w:szCs w:val="28"/>
          <w:highlight w:val="none"/>
        </w:rPr>
      </w:pPr>
    </w:p>
    <w:p w14:paraId="4F79EEA1">
      <w:pPr>
        <w:rPr>
          <w:rFonts w:ascii="宋体" w:hAnsi="宋体" w:eastAsia="宋体" w:cs="宋体"/>
          <w:b/>
          <w:bCs/>
          <w:color w:val="auto"/>
          <w:sz w:val="24"/>
          <w:szCs w:val="24"/>
          <w:lang w:val="zh-TW" w:eastAsia="zh-TW"/>
        </w:rPr>
      </w:pPr>
    </w:p>
    <w:p w14:paraId="444DEDCF">
      <w:pPr>
        <w:rPr>
          <w:rFonts w:hint="eastAsia" w:cs="Times New Roman"/>
        </w:rPr>
      </w:pPr>
      <w:r>
        <w:rPr>
          <w:rFonts w:hint="eastAsia" w:cs="Times New Roman"/>
        </w:rPr>
        <w:br w:type="page"/>
      </w:r>
    </w:p>
    <w:p w14:paraId="01EDFB0E">
      <w:pPr>
        <w:pStyle w:val="2"/>
        <w:pageBreakBefore w:val="0"/>
        <w:widowControl w:val="0"/>
        <w:spacing w:before="0" w:after="0" w:line="360" w:lineRule="auto"/>
        <w:jc w:val="center"/>
        <w:rPr>
          <w:rFonts w:hint="eastAsia" w:cs="Times New Roman"/>
        </w:rPr>
      </w:pPr>
      <w:r>
        <w:rPr>
          <w:rFonts w:hint="eastAsia" w:cs="Times New Roman"/>
        </w:rPr>
        <w:t>第</w:t>
      </w:r>
      <w:r>
        <w:rPr>
          <w:rFonts w:hint="eastAsia" w:cs="Times New Roman"/>
          <w:lang w:val="en-US" w:eastAsia="zh-CN"/>
        </w:rPr>
        <w:t>五</w:t>
      </w:r>
      <w:r>
        <w:rPr>
          <w:rFonts w:hint="eastAsia" w:cs="Times New Roman"/>
        </w:rPr>
        <w:t>章 单一来源采购程序</w:t>
      </w:r>
      <w:bookmarkEnd w:id="9"/>
      <w:bookmarkEnd w:id="10"/>
    </w:p>
    <w:p w14:paraId="0E7EFECA">
      <w:pPr>
        <w:pageBreakBefore w:val="0"/>
        <w:widowControl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一、向单一来源采购响应单位发出邀请书；</w:t>
      </w:r>
    </w:p>
    <w:p w14:paraId="3DF14E92">
      <w:pPr>
        <w:pageBreakBefore w:val="0"/>
        <w:widowControl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二、单一来源采购响应单位按要求制作并上传</w:t>
      </w:r>
      <w:r>
        <w:rPr>
          <w:rFonts w:hint="eastAsia" w:ascii="宋体" w:hAnsi="宋体" w:cs="Times New Roman"/>
          <w:sz w:val="24"/>
          <w:szCs w:val="24"/>
          <w:lang w:eastAsia="zh-CN"/>
        </w:rPr>
        <w:t>响应</w:t>
      </w:r>
      <w:r>
        <w:rPr>
          <w:rFonts w:hint="eastAsia" w:ascii="宋体" w:hAnsi="宋体" w:eastAsia="宋体" w:cs="Times New Roman"/>
          <w:sz w:val="24"/>
          <w:szCs w:val="24"/>
        </w:rPr>
        <w:t>文件；</w:t>
      </w:r>
    </w:p>
    <w:p w14:paraId="63B497C0">
      <w:pPr>
        <w:pageBreakBefore w:val="0"/>
        <w:widowControl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三、根据采购文件的要求，由评审小组对单一来源采购响应单位的响应文件进行审查，确定其是否满足采购文件的要求；</w:t>
      </w:r>
    </w:p>
    <w:p w14:paraId="756E9329">
      <w:pPr>
        <w:pageBreakBefore w:val="0"/>
        <w:widowControl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四、双方可就价格、售后服务承诺等技术和商务内容不断探讨和协商，可以讨价还价；但后轮次的报价不得高于前轮次的报价；响应单位必须回答评委和采购方的有关询问。响应单位</w:t>
      </w:r>
      <w:r>
        <w:rPr>
          <w:rFonts w:hint="eastAsia" w:ascii="宋体" w:hAnsi="宋体" w:cs="Times New Roman"/>
          <w:sz w:val="24"/>
          <w:szCs w:val="24"/>
          <w:lang w:eastAsia="zh-CN"/>
        </w:rPr>
        <w:t>必须</w:t>
      </w:r>
      <w:r>
        <w:rPr>
          <w:rFonts w:hint="eastAsia" w:ascii="宋体" w:hAnsi="宋体" w:eastAsia="宋体" w:cs="Times New Roman"/>
          <w:sz w:val="24"/>
          <w:szCs w:val="24"/>
        </w:rPr>
        <w:t>对最终结果出具承诺，承诺内容必须包括最终商定的供货名称、规格、数量、所包含的所有附件（有赠送的需注明赠送品的型号规格数量）、价格、保修期、交货期、售后服务等内容，以供应商上传的“</w:t>
      </w:r>
      <w:r>
        <w:rPr>
          <w:rFonts w:hint="eastAsia" w:ascii="宋体" w:hAnsi="宋体" w:eastAsia="宋体" w:cs="Times New Roman"/>
          <w:b/>
          <w:sz w:val="24"/>
          <w:szCs w:val="24"/>
        </w:rPr>
        <w:t>最终承诺及报价”</w:t>
      </w:r>
      <w:r>
        <w:rPr>
          <w:rFonts w:hint="eastAsia" w:ascii="宋体" w:hAnsi="宋体" w:eastAsia="宋体" w:cs="Times New Roman"/>
          <w:sz w:val="24"/>
          <w:szCs w:val="24"/>
        </w:rPr>
        <w:t>为最终报价。</w:t>
      </w:r>
    </w:p>
    <w:p w14:paraId="2B9137B0">
      <w:pPr>
        <w:pageBreakBefore w:val="0"/>
        <w:widowControl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五、由评审小组根据成交原则，确定成交供应商；</w:t>
      </w:r>
    </w:p>
    <w:p w14:paraId="69E2A42D">
      <w:pPr>
        <w:pStyle w:val="14"/>
        <w:pageBreakBefore w:val="0"/>
        <w:widowControl w:val="0"/>
        <w:spacing w:after="0" w:line="360" w:lineRule="auto"/>
        <w:ind w:firstLine="480"/>
        <w:rPr>
          <w:rFonts w:ascii="宋体" w:hAnsi="宋体" w:eastAsia="宋体" w:cs="Times New Roman"/>
          <w:sz w:val="24"/>
          <w:szCs w:val="24"/>
        </w:rPr>
      </w:pPr>
      <w:r>
        <w:rPr>
          <w:rFonts w:hint="eastAsia" w:ascii="宋体" w:hAnsi="宋体" w:eastAsia="宋体" w:cs="Times New Roman"/>
          <w:sz w:val="24"/>
          <w:szCs w:val="24"/>
        </w:rPr>
        <w:t>六、成交供应商和采购单位签订合同。</w:t>
      </w:r>
    </w:p>
    <w:p w14:paraId="599CE2B3">
      <w:pPr>
        <w:pStyle w:val="194"/>
        <w:spacing w:line="360" w:lineRule="auto"/>
        <w:ind w:left="426" w:firstLine="0"/>
        <w:rPr>
          <w:rFonts w:ascii="宋体" w:hAnsi="宋体" w:eastAsia="宋体" w:cs="Times New Roman"/>
        </w:rPr>
      </w:pPr>
    </w:p>
    <w:p w14:paraId="0D3DB188">
      <w:pPr>
        <w:pStyle w:val="194"/>
        <w:spacing w:line="400" w:lineRule="exact"/>
        <w:ind w:left="426" w:firstLine="0"/>
        <w:rPr>
          <w:rFonts w:ascii="Times New Roman" w:hAnsi="Times New Roman" w:eastAsia="宋体" w:cs="Times New Roman"/>
        </w:rPr>
      </w:pPr>
    </w:p>
    <w:p w14:paraId="16B8DDEC">
      <w:pPr>
        <w:ind w:left="426" w:hanging="426"/>
        <w:rPr>
          <w:rFonts w:ascii="Times New Roman" w:hAnsi="Times New Roman" w:eastAsia="宋体" w:cs="Times New Roman"/>
          <w:b/>
        </w:rPr>
      </w:pPr>
    </w:p>
    <w:p w14:paraId="2B58A9B4">
      <w:pPr>
        <w:tabs>
          <w:tab w:val="left" w:pos="5250"/>
        </w:tabs>
        <w:spacing w:line="440" w:lineRule="exact"/>
        <w:ind w:right="480"/>
        <w:rPr>
          <w:rFonts w:ascii="宋体" w:hAnsi="宋体" w:eastAsia="宋体" w:cs="Times New Roman"/>
        </w:rPr>
      </w:pPr>
    </w:p>
    <w:p w14:paraId="7E34D404">
      <w:pPr>
        <w:spacing w:line="400" w:lineRule="exact"/>
        <w:ind w:firstLine="2882"/>
        <w:rPr>
          <w:rFonts w:ascii="Times New Roman" w:hAnsi="Times New Roman" w:eastAsia="宋体" w:cs="Times New Roman"/>
          <w:b/>
          <w:bCs/>
          <w:sz w:val="32"/>
        </w:rPr>
      </w:pPr>
    </w:p>
    <w:p w14:paraId="24B73A1A">
      <w:pPr>
        <w:spacing w:line="400" w:lineRule="exact"/>
        <w:ind w:firstLine="2882"/>
        <w:rPr>
          <w:rFonts w:ascii="Times New Roman" w:hAnsi="Times New Roman" w:eastAsia="宋体" w:cs="Times New Roman"/>
          <w:b/>
          <w:bCs/>
          <w:sz w:val="32"/>
        </w:rPr>
      </w:pPr>
    </w:p>
    <w:p w14:paraId="23BFBA59">
      <w:pPr>
        <w:spacing w:line="400" w:lineRule="exact"/>
        <w:ind w:firstLine="2882"/>
        <w:rPr>
          <w:rFonts w:ascii="Times New Roman" w:hAnsi="Times New Roman" w:eastAsia="宋体" w:cs="Times New Roman"/>
          <w:b/>
          <w:bCs/>
          <w:sz w:val="32"/>
        </w:rPr>
      </w:pPr>
    </w:p>
    <w:p w14:paraId="6EA24E1C">
      <w:pPr>
        <w:spacing w:line="400" w:lineRule="exact"/>
        <w:ind w:firstLine="2882"/>
        <w:rPr>
          <w:rFonts w:ascii="Times New Roman" w:hAnsi="Times New Roman" w:eastAsia="宋体" w:cs="Times New Roman"/>
          <w:b/>
          <w:bCs/>
          <w:sz w:val="32"/>
        </w:rPr>
      </w:pPr>
    </w:p>
    <w:p w14:paraId="0FB05CDE">
      <w:pPr>
        <w:spacing w:line="400" w:lineRule="exact"/>
        <w:ind w:firstLine="2882"/>
        <w:rPr>
          <w:rFonts w:ascii="Times New Roman" w:hAnsi="Times New Roman" w:eastAsia="宋体" w:cs="Times New Roman"/>
          <w:b/>
          <w:bCs/>
          <w:sz w:val="32"/>
        </w:rPr>
      </w:pPr>
    </w:p>
    <w:p w14:paraId="0AC72060">
      <w:pPr>
        <w:spacing w:line="400" w:lineRule="exact"/>
        <w:ind w:firstLine="2882"/>
        <w:rPr>
          <w:rFonts w:ascii="Times New Roman" w:hAnsi="Times New Roman" w:eastAsia="宋体" w:cs="Times New Roman"/>
          <w:b/>
          <w:bCs/>
          <w:sz w:val="32"/>
        </w:rPr>
      </w:pPr>
    </w:p>
    <w:p w14:paraId="71329178">
      <w:pPr>
        <w:spacing w:line="400" w:lineRule="exact"/>
        <w:ind w:firstLine="2882"/>
        <w:rPr>
          <w:rFonts w:ascii="Times New Roman" w:hAnsi="Times New Roman" w:eastAsia="宋体" w:cs="Times New Roman"/>
          <w:b/>
          <w:bCs/>
          <w:sz w:val="32"/>
        </w:rPr>
      </w:pPr>
    </w:p>
    <w:p w14:paraId="15CC6294">
      <w:pPr>
        <w:pStyle w:val="2"/>
        <w:spacing w:before="0" w:after="0" w:line="360" w:lineRule="auto"/>
        <w:jc w:val="center"/>
        <w:rPr>
          <w:rFonts w:hint="eastAsia" w:cs="Times New Roman"/>
        </w:rPr>
      </w:pPr>
      <w:bookmarkStart w:id="12" w:name="_Toc30625"/>
      <w:bookmarkStart w:id="13" w:name="_Toc11614_WPSOffice_Level1"/>
      <w:r>
        <w:rPr>
          <w:rFonts w:cs="Times New Roman"/>
        </w:rPr>
        <w:br w:type="page" w:clear="all"/>
      </w:r>
      <w:r>
        <w:rPr>
          <w:rFonts w:hint="eastAsia" w:cs="Times New Roman"/>
        </w:rPr>
        <w:t>第</w:t>
      </w:r>
      <w:r>
        <w:rPr>
          <w:rFonts w:hint="eastAsia" w:cs="Times New Roman"/>
          <w:lang w:val="en-US" w:eastAsia="zh-CN"/>
        </w:rPr>
        <w:t>六</w:t>
      </w:r>
      <w:r>
        <w:rPr>
          <w:rFonts w:hint="eastAsia" w:cs="Times New Roman"/>
        </w:rPr>
        <w:t>章 成交原则</w:t>
      </w:r>
      <w:bookmarkEnd w:id="12"/>
    </w:p>
    <w:p w14:paraId="1FCC7C42">
      <w:pPr>
        <w:pStyle w:val="14"/>
        <w:spacing w:line="480" w:lineRule="auto"/>
        <w:ind w:firstLine="480"/>
        <w:rPr>
          <w:rFonts w:ascii="宋体" w:hAnsi="宋体" w:eastAsia="宋体" w:cs="Times New Roman"/>
          <w:sz w:val="24"/>
        </w:rPr>
      </w:pPr>
      <w:r>
        <w:rPr>
          <w:rFonts w:hint="eastAsia" w:ascii="宋体" w:hAnsi="宋体" w:eastAsia="宋体" w:cs="Times New Roman"/>
          <w:sz w:val="24"/>
        </w:rPr>
        <w:t>一、本次单一来源采购成交原则，适用于本次采购活动。</w:t>
      </w:r>
    </w:p>
    <w:p w14:paraId="6D5F0E34">
      <w:pPr>
        <w:pStyle w:val="14"/>
        <w:spacing w:line="480" w:lineRule="auto"/>
        <w:ind w:firstLine="480"/>
        <w:rPr>
          <w:rFonts w:ascii="宋体" w:hAnsi="宋体" w:eastAsia="宋体" w:cs="Times New Roman"/>
          <w:sz w:val="24"/>
        </w:rPr>
      </w:pPr>
      <w:r>
        <w:rPr>
          <w:rFonts w:hint="eastAsia" w:ascii="宋体" w:hAnsi="宋体" w:eastAsia="宋体" w:cs="Times New Roman"/>
          <w:sz w:val="24"/>
        </w:rPr>
        <w:t>二、具备履约能力，能提供最佳服务。</w:t>
      </w:r>
    </w:p>
    <w:p w14:paraId="4845B44A">
      <w:pPr>
        <w:pStyle w:val="14"/>
        <w:spacing w:line="480" w:lineRule="auto"/>
        <w:ind w:firstLine="480"/>
        <w:rPr>
          <w:rFonts w:ascii="宋体" w:hAnsi="宋体" w:eastAsia="宋体" w:cs="Times New Roman"/>
          <w:sz w:val="24"/>
        </w:rPr>
      </w:pPr>
      <w:r>
        <w:rPr>
          <w:rFonts w:hint="eastAsia" w:ascii="Times New Roman" w:hAnsi="Times New Roman" w:eastAsia="宋体" w:cs="Times New Roman"/>
          <w:sz w:val="24"/>
        </w:rPr>
        <w:t>三、</w:t>
      </w:r>
      <w:r>
        <w:rPr>
          <w:rFonts w:hint="eastAsia" w:ascii="宋体" w:hAnsi="宋体" w:eastAsia="宋体" w:cs="Times New Roman"/>
          <w:sz w:val="24"/>
        </w:rPr>
        <w:t>成交原则：采购小组根据单一来源采购响应单位提供的单一来源采购响应文件对服务质量、技术、售后服务及价格等方面的商谈进行评审，且单一来源采购响应单位的报价不超过采购单位预算或最高限价。</w:t>
      </w:r>
    </w:p>
    <w:p w14:paraId="2C7A41B4">
      <w:pPr>
        <w:numPr>
          <w:ilvl w:val="0"/>
          <w:numId w:val="0"/>
        </w:numPr>
        <w:spacing w:line="360" w:lineRule="auto"/>
        <w:jc w:val="center"/>
        <w:rPr>
          <w:rFonts w:hint="eastAsia" w:ascii="Times New Roman" w:hAnsi="Times New Roman" w:eastAsia="宋体" w:cs="Times New Roman"/>
        </w:rPr>
      </w:pPr>
      <w:r>
        <w:rPr>
          <w:rFonts w:hint="eastAsia" w:ascii="Times New Roman" w:hAnsi="Times New Roman" w:eastAsia="宋体" w:cs="Times New Roman"/>
          <w:bCs/>
          <w:sz w:val="24"/>
        </w:rPr>
        <w:br w:type="page" w:clear="all"/>
      </w:r>
      <w:bookmarkStart w:id="14" w:name="_Toc3609"/>
      <w:r>
        <w:rPr>
          <w:rFonts w:hint="eastAsia" w:ascii="宋体" w:hAnsi="宋体" w:eastAsia="宋体" w:cs="Times New Roman"/>
          <w:b/>
          <w:sz w:val="32"/>
          <w:szCs w:val="32"/>
        </w:rPr>
        <w:t>第</w:t>
      </w:r>
      <w:r>
        <w:rPr>
          <w:rFonts w:hint="eastAsia" w:ascii="宋体" w:hAnsi="宋体" w:eastAsia="宋体" w:cs="Times New Roman"/>
          <w:b/>
          <w:sz w:val="32"/>
          <w:szCs w:val="32"/>
          <w:lang w:val="en-US" w:eastAsia="zh-CN"/>
        </w:rPr>
        <w:t>七</w:t>
      </w:r>
      <w:r>
        <w:rPr>
          <w:rFonts w:hint="eastAsia" w:ascii="宋体" w:hAnsi="宋体" w:eastAsia="宋体" w:cs="Times New Roman"/>
          <w:b/>
          <w:sz w:val="32"/>
          <w:szCs w:val="32"/>
        </w:rPr>
        <w:t xml:space="preserve">章 </w:t>
      </w:r>
      <w:bookmarkEnd w:id="13"/>
      <w:r>
        <w:rPr>
          <w:rFonts w:hint="eastAsia" w:ascii="宋体" w:hAnsi="宋体" w:eastAsia="宋体" w:cs="Times New Roman"/>
          <w:b/>
          <w:sz w:val="32"/>
          <w:szCs w:val="32"/>
        </w:rPr>
        <w:t>响应文件格式</w:t>
      </w:r>
      <w:bookmarkEnd w:id="14"/>
    </w:p>
    <w:p w14:paraId="28416AF3">
      <w:pPr>
        <w:rPr>
          <w:rFonts w:hint="eastAsia" w:ascii="Times New Roman" w:hAnsi="Times New Roman" w:eastAsia="宋体" w:cs="宋体"/>
          <w:b/>
          <w:sz w:val="24"/>
        </w:rPr>
      </w:pPr>
    </w:p>
    <w:p w14:paraId="3352E62A">
      <w:pPr>
        <w:rPr>
          <w:rFonts w:hint="eastAsia" w:ascii="Times New Roman" w:hAnsi="Times New Roman" w:eastAsia="宋体" w:cs="宋体"/>
          <w:b/>
          <w:sz w:val="24"/>
        </w:rPr>
      </w:pPr>
    </w:p>
    <w:p w14:paraId="0590C8F7">
      <w:pPr>
        <w:rPr>
          <w:rFonts w:hint="eastAsia" w:ascii="Times New Roman" w:hAnsi="Times New Roman" w:eastAsia="宋体" w:cs="宋体"/>
          <w:b/>
          <w:sz w:val="24"/>
        </w:rPr>
      </w:pPr>
    </w:p>
    <w:p w14:paraId="1C0981D8">
      <w:pPr>
        <w:rPr>
          <w:rFonts w:hint="eastAsia" w:ascii="Times New Roman" w:hAnsi="Times New Roman" w:eastAsia="宋体" w:cs="宋体"/>
          <w:b/>
          <w:sz w:val="24"/>
        </w:rPr>
      </w:pPr>
    </w:p>
    <w:p w14:paraId="6417FEA7">
      <w:pPr>
        <w:rPr>
          <w:rFonts w:hint="eastAsia" w:ascii="Times New Roman" w:hAnsi="Times New Roman" w:eastAsia="宋体" w:cs="宋体"/>
          <w:b/>
          <w:sz w:val="24"/>
        </w:rPr>
      </w:pPr>
      <w:r>
        <w:rPr>
          <w:rFonts w:hint="eastAsia" w:ascii="Times New Roman" w:hAnsi="Times New Roman" w:eastAsia="宋体" w:cs="宋体"/>
          <w:b/>
          <w:sz w:val="24"/>
        </w:rPr>
        <w:t>封面：</w:t>
      </w:r>
    </w:p>
    <w:p w14:paraId="313B87F1">
      <w:pPr>
        <w:rPr>
          <w:rFonts w:hint="eastAsia" w:ascii="Times New Roman" w:hAnsi="Times New Roman" w:eastAsia="宋体" w:cs="宋体"/>
          <w:b/>
          <w:sz w:val="24"/>
        </w:rPr>
      </w:pPr>
    </w:p>
    <w:p w14:paraId="5F54E676">
      <w:pPr>
        <w:rPr>
          <w:rFonts w:hint="eastAsia" w:ascii="Times New Roman" w:hAnsi="Times New Roman" w:eastAsia="宋体" w:cs="宋体"/>
          <w:b/>
          <w:sz w:val="24"/>
        </w:rPr>
      </w:pPr>
    </w:p>
    <w:p w14:paraId="36112560">
      <w:pPr>
        <w:rPr>
          <w:rFonts w:hint="eastAsia" w:ascii="Times New Roman" w:hAnsi="Times New Roman" w:eastAsia="宋体" w:cs="宋体"/>
          <w:b/>
          <w:sz w:val="24"/>
        </w:rPr>
      </w:pPr>
    </w:p>
    <w:p w14:paraId="5C22F09C">
      <w:pPr>
        <w:jc w:val="center"/>
        <w:rPr>
          <w:rFonts w:ascii="Times New Roman" w:hAnsi="Times New Roman" w:eastAsia="宋体" w:cs="Times New Roman"/>
          <w:b/>
          <w:sz w:val="24"/>
        </w:rPr>
      </w:pPr>
      <w:r>
        <w:rPr>
          <w:rFonts w:hint="eastAsia" w:ascii="黑体" w:hAnsi="宋体" w:eastAsia="黑体" w:cs="黑体"/>
          <w:sz w:val="24"/>
        </w:rPr>
        <w:t xml:space="preserve"> </w:t>
      </w:r>
      <w:r>
        <w:rPr>
          <w:rFonts w:ascii="黑体" w:hAnsi="宋体" w:eastAsia="黑体" w:cs="黑体"/>
          <w:sz w:val="24"/>
        </w:rPr>
        <w:t xml:space="preserve">                                                </w:t>
      </w:r>
      <w:r>
        <w:rPr>
          <w:rFonts w:hint="eastAsia" w:ascii="黑体" w:hAnsi="宋体" w:eastAsia="黑体" w:cs="黑体"/>
          <w:sz w:val="24"/>
        </w:rPr>
        <w:t>【正(副)本】</w:t>
      </w:r>
    </w:p>
    <w:p w14:paraId="0FC6BAD8">
      <w:pPr>
        <w:jc w:val="center"/>
        <w:rPr>
          <w:rFonts w:ascii="Times New Roman" w:hAnsi="Times New Roman" w:eastAsia="宋体" w:cs="Times New Roman"/>
          <w:b/>
          <w:sz w:val="24"/>
        </w:rPr>
      </w:pPr>
    </w:p>
    <w:p w14:paraId="024BC8A6">
      <w:pPr>
        <w:jc w:val="center"/>
        <w:rPr>
          <w:rFonts w:ascii="Times New Roman" w:hAnsi="Times New Roman" w:eastAsia="宋体" w:cs="Times New Roman"/>
          <w:b/>
          <w:sz w:val="24"/>
        </w:rPr>
      </w:pPr>
      <w:r>
        <w:rPr>
          <w:rFonts w:hint="eastAsia" w:ascii="Times New Roman" w:hAnsi="Times New Roman" w:eastAsia="宋体" w:cs="Times New Roman"/>
          <w:b/>
          <w:sz w:val="24"/>
        </w:rPr>
        <w:t>单 一 来 源 采 购 响 应 文 件</w:t>
      </w:r>
    </w:p>
    <w:p w14:paraId="2EF8B20D">
      <w:pPr>
        <w:rPr>
          <w:rFonts w:ascii="Times New Roman" w:hAnsi="Times New Roman" w:eastAsia="宋体" w:cs="Times New Roman"/>
          <w:b/>
          <w:sz w:val="24"/>
        </w:rPr>
      </w:pPr>
    </w:p>
    <w:p w14:paraId="41C71693">
      <w:pPr>
        <w:spacing w:line="600" w:lineRule="exact"/>
        <w:ind w:firstLine="1205"/>
        <w:rPr>
          <w:rFonts w:ascii="Times New Roman" w:hAnsi="Times New Roman" w:eastAsia="宋体" w:cs="宋体"/>
          <w:b/>
          <w:sz w:val="24"/>
        </w:rPr>
      </w:pPr>
    </w:p>
    <w:p w14:paraId="7C3E2674">
      <w:pPr>
        <w:spacing w:line="600" w:lineRule="exact"/>
        <w:ind w:firstLine="1205"/>
        <w:rPr>
          <w:rFonts w:ascii="Times New Roman" w:hAnsi="Times New Roman" w:eastAsia="宋体" w:cs="宋体"/>
          <w:b/>
          <w:sz w:val="24"/>
        </w:rPr>
      </w:pPr>
    </w:p>
    <w:p w14:paraId="68ED2AC4">
      <w:pPr>
        <w:spacing w:line="600" w:lineRule="exact"/>
        <w:ind w:firstLine="1205"/>
        <w:rPr>
          <w:rFonts w:hint="eastAsia" w:ascii="Times New Roman" w:hAnsi="Times New Roman" w:eastAsia="宋体" w:cs="宋体"/>
          <w:b/>
          <w:sz w:val="24"/>
        </w:rPr>
      </w:pPr>
      <w:r>
        <w:rPr>
          <w:rFonts w:hint="eastAsia" w:ascii="Times New Roman" w:hAnsi="Times New Roman" w:eastAsia="宋体" w:cs="宋体"/>
          <w:b/>
          <w:sz w:val="24"/>
        </w:rPr>
        <w:t xml:space="preserve">采 购 方： </w:t>
      </w:r>
    </w:p>
    <w:p w14:paraId="439CCD90">
      <w:pPr>
        <w:spacing w:line="600" w:lineRule="exact"/>
        <w:ind w:left="2321" w:hanging="1118"/>
        <w:rPr>
          <w:rFonts w:hint="eastAsia" w:ascii="Times New Roman" w:hAnsi="Times New Roman" w:eastAsia="宋体" w:cs="宋体"/>
          <w:b/>
          <w:sz w:val="24"/>
        </w:rPr>
      </w:pPr>
      <w:r>
        <w:rPr>
          <w:rFonts w:hint="eastAsia" w:ascii="Times New Roman" w:hAnsi="Times New Roman" w:eastAsia="宋体" w:cs="宋体"/>
          <w:b/>
          <w:sz w:val="24"/>
        </w:rPr>
        <w:t xml:space="preserve">采购名称： </w:t>
      </w:r>
    </w:p>
    <w:p w14:paraId="35489B06">
      <w:pPr>
        <w:spacing w:line="600" w:lineRule="exact"/>
        <w:ind w:firstLine="1205"/>
        <w:rPr>
          <w:rFonts w:hint="eastAsia" w:ascii="Times New Roman" w:hAnsi="Times New Roman" w:eastAsia="宋体" w:cs="Times New Roman"/>
          <w:b/>
          <w:sz w:val="24"/>
        </w:rPr>
      </w:pPr>
      <w:r>
        <w:rPr>
          <w:rFonts w:hint="eastAsia" w:ascii="Times New Roman" w:hAnsi="Times New Roman" w:eastAsia="宋体" w:cs="宋体"/>
          <w:b/>
          <w:sz w:val="24"/>
        </w:rPr>
        <w:t xml:space="preserve">采购编号：     </w:t>
      </w:r>
    </w:p>
    <w:p w14:paraId="5E92338F">
      <w:pPr>
        <w:ind w:firstLine="1687"/>
        <w:rPr>
          <w:rFonts w:ascii="Times New Roman" w:hAnsi="Times New Roman" w:eastAsia="宋体" w:cs="Times New Roman"/>
          <w:b/>
          <w:sz w:val="24"/>
        </w:rPr>
      </w:pPr>
    </w:p>
    <w:p w14:paraId="2DDA6C6B">
      <w:pPr>
        <w:rPr>
          <w:rFonts w:ascii="Times New Roman" w:hAnsi="Times New Roman" w:eastAsia="宋体" w:cs="Times New Roman"/>
          <w:sz w:val="24"/>
        </w:rPr>
      </w:pPr>
    </w:p>
    <w:p w14:paraId="4C9D0E8D">
      <w:pPr>
        <w:ind w:firstLine="598"/>
        <w:rPr>
          <w:rFonts w:ascii="Times New Roman" w:hAnsi="Times New Roman" w:eastAsia="宋体" w:cs="宋体"/>
          <w:b/>
          <w:sz w:val="24"/>
        </w:rPr>
      </w:pPr>
    </w:p>
    <w:p w14:paraId="1090CDC7">
      <w:pPr>
        <w:ind w:firstLine="598"/>
        <w:rPr>
          <w:rFonts w:ascii="Times New Roman" w:hAnsi="Times New Roman" w:eastAsia="宋体" w:cs="宋体"/>
          <w:b/>
          <w:sz w:val="24"/>
        </w:rPr>
      </w:pPr>
    </w:p>
    <w:p w14:paraId="63D0706A">
      <w:pPr>
        <w:ind w:firstLine="598"/>
        <w:rPr>
          <w:rFonts w:ascii="Times New Roman" w:hAnsi="Times New Roman" w:eastAsia="宋体" w:cs="宋体"/>
          <w:b/>
          <w:sz w:val="24"/>
        </w:rPr>
      </w:pPr>
    </w:p>
    <w:p w14:paraId="34C63A02">
      <w:pPr>
        <w:ind w:firstLine="598"/>
        <w:rPr>
          <w:rFonts w:hint="eastAsia" w:ascii="宋体" w:hAnsi="宋体" w:eastAsia="宋体" w:cs="宋体"/>
          <w:sz w:val="24"/>
          <w:u w:val="single"/>
        </w:rPr>
      </w:pPr>
      <w:r>
        <w:rPr>
          <w:rFonts w:hint="eastAsia" w:ascii="Times New Roman" w:hAnsi="Times New Roman" w:eastAsia="宋体" w:cs="宋体"/>
          <w:b/>
          <w:sz w:val="24"/>
        </w:rPr>
        <w:t>响应单位</w:t>
      </w:r>
      <w:r>
        <w:rPr>
          <w:rFonts w:ascii="Times New Roman" w:hAnsi="Times New Roman" w:eastAsia="宋体" w:cs="Times New Roman"/>
          <w:b/>
          <w:sz w:val="24"/>
        </w:rPr>
        <w:t>(</w:t>
      </w:r>
      <w:r>
        <w:rPr>
          <w:rFonts w:hint="eastAsia" w:ascii="Times New Roman" w:hAnsi="Times New Roman" w:eastAsia="宋体" w:cs="宋体"/>
          <w:b/>
          <w:sz w:val="24"/>
        </w:rPr>
        <w:t>盖章</w:t>
      </w:r>
      <w:r>
        <w:rPr>
          <w:rFonts w:ascii="Times New Roman" w:hAnsi="Times New Roman" w:eastAsia="宋体" w:cs="Times New Roman"/>
          <w:b/>
          <w:sz w:val="24"/>
        </w:rPr>
        <w:t>)</w:t>
      </w:r>
      <w:r>
        <w:rPr>
          <w:rFonts w:hint="eastAsia" w:ascii="Times New Roman" w:hAnsi="Times New Roman" w:eastAsia="宋体" w:cs="宋体"/>
          <w:b/>
          <w:sz w:val="24"/>
        </w:rPr>
        <w:t>：</w:t>
      </w:r>
      <w:r>
        <w:rPr>
          <w:rFonts w:hint="eastAsia" w:ascii="宋体" w:hAnsi="宋体" w:eastAsia="宋体" w:cs="宋体"/>
          <w:sz w:val="24"/>
          <w:u w:val="single"/>
        </w:rPr>
        <w:t xml:space="preserve">                                      </w:t>
      </w:r>
    </w:p>
    <w:p w14:paraId="113D4953">
      <w:pPr>
        <w:spacing w:line="720" w:lineRule="auto"/>
        <w:ind w:left="540"/>
        <w:rPr>
          <w:rFonts w:hint="eastAsia" w:ascii="Times New Roman" w:hAnsi="Times New Roman" w:eastAsia="宋体" w:cs="宋体"/>
          <w:b/>
          <w:sz w:val="24"/>
        </w:rPr>
      </w:pPr>
    </w:p>
    <w:p w14:paraId="62A94CC5">
      <w:pPr>
        <w:spacing w:line="720" w:lineRule="auto"/>
        <w:ind w:left="540"/>
        <w:rPr>
          <w:rFonts w:hint="eastAsia" w:ascii="宋体" w:hAnsi="宋体" w:eastAsia="宋体" w:cs="宋体"/>
          <w:sz w:val="24"/>
          <w:u w:val="single"/>
        </w:rPr>
      </w:pPr>
      <w:r>
        <w:rPr>
          <w:rFonts w:hint="eastAsia" w:ascii="Times New Roman" w:hAnsi="Times New Roman" w:eastAsia="宋体" w:cs="宋体"/>
          <w:b/>
          <w:sz w:val="24"/>
        </w:rPr>
        <w:t>法定代表人或其委托代理人：</w:t>
      </w:r>
      <w:r>
        <w:rPr>
          <w:rFonts w:hint="eastAsia" w:ascii="宋体" w:hAnsi="宋体" w:eastAsia="宋体" w:cs="宋体"/>
          <w:sz w:val="24"/>
          <w:u w:val="single"/>
        </w:rPr>
        <w:t xml:space="preserve">            （签字或盖章）</w:t>
      </w:r>
    </w:p>
    <w:p w14:paraId="58861387">
      <w:pPr>
        <w:spacing w:line="440" w:lineRule="exact"/>
        <w:jc w:val="center"/>
        <w:rPr>
          <w:rFonts w:ascii="Times New Roman" w:hAnsi="Times New Roman" w:eastAsia="宋体" w:cs="Times New Roman"/>
          <w:b/>
          <w:sz w:val="24"/>
        </w:rPr>
      </w:pPr>
      <w:r>
        <w:rPr>
          <w:rFonts w:hint="eastAsia" w:ascii="Times New Roman" w:hAnsi="Times New Roman" w:eastAsia="宋体" w:cs="宋体"/>
          <w:b/>
          <w:sz w:val="24"/>
        </w:rPr>
        <w:t>日期：</w:t>
      </w:r>
      <w:r>
        <w:rPr>
          <w:rFonts w:hint="eastAsia" w:cs="Times New Roman"/>
          <w:b/>
          <w:sz w:val="24"/>
          <w:lang w:eastAsia="zh-CN"/>
        </w:rPr>
        <w:t>2026</w:t>
      </w:r>
      <w:r>
        <w:rPr>
          <w:rFonts w:hint="eastAsia" w:ascii="Times New Roman" w:hAnsi="Times New Roman" w:eastAsia="宋体" w:cs="Times New Roman"/>
          <w:b/>
          <w:sz w:val="24"/>
          <w:lang w:eastAsia="zh-CN"/>
        </w:rPr>
        <w:t>年</w:t>
      </w:r>
      <w:r>
        <w:rPr>
          <w:rFonts w:ascii="Times New Roman" w:hAnsi="Times New Roman" w:eastAsia="宋体" w:cs="Times New Roman"/>
          <w:b/>
          <w:sz w:val="24"/>
        </w:rPr>
        <w:t xml:space="preserve"> </w:t>
      </w:r>
      <w:r>
        <w:rPr>
          <w:rFonts w:hint="eastAsia" w:ascii="Times New Roman" w:hAnsi="Times New Roman" w:eastAsia="宋体" w:cs="宋体"/>
          <w:b/>
          <w:sz w:val="24"/>
        </w:rPr>
        <w:t>月</w:t>
      </w:r>
      <w:r>
        <w:rPr>
          <w:rFonts w:ascii="Times New Roman" w:hAnsi="Times New Roman" w:eastAsia="宋体" w:cs="Times New Roman"/>
          <w:b/>
          <w:sz w:val="24"/>
        </w:rPr>
        <w:t xml:space="preserve"> </w:t>
      </w:r>
      <w:r>
        <w:rPr>
          <w:rFonts w:hint="eastAsia" w:ascii="Times New Roman" w:hAnsi="Times New Roman" w:eastAsia="宋体" w:cs="宋体"/>
          <w:b/>
          <w:sz w:val="24"/>
        </w:rPr>
        <w:t>日</w:t>
      </w:r>
    </w:p>
    <w:p w14:paraId="4A62DA71">
      <w:pPr>
        <w:pStyle w:val="190"/>
        <w:spacing w:line="360" w:lineRule="auto"/>
        <w:ind w:firstLine="0"/>
        <w:rPr>
          <w:rFonts w:ascii="宋体" w:hAnsi="宋体" w:eastAsia="宋体" w:cs="Times New Roman"/>
          <w:b/>
          <w:sz w:val="24"/>
          <w:szCs w:val="24"/>
          <w:highlight w:val="none"/>
        </w:rPr>
      </w:pPr>
      <w:r>
        <w:rPr>
          <w:rFonts w:hint="eastAsia" w:ascii="宋体" w:hAnsi="宋体" w:eastAsia="宋体" w:cs="宋体"/>
          <w:b/>
          <w:bCs/>
          <w:szCs w:val="21"/>
        </w:rPr>
        <w:br w:type="page" w:clear="all"/>
      </w:r>
      <w:r>
        <w:rPr>
          <w:rFonts w:hint="eastAsia" w:ascii="宋体" w:hAnsi="宋体" w:eastAsia="宋体" w:cs="Times New Roman"/>
          <w:b/>
          <w:sz w:val="24"/>
          <w:szCs w:val="24"/>
          <w:highlight w:val="none"/>
        </w:rPr>
        <w:t>1、关于资格文件的声明函</w:t>
      </w:r>
    </w:p>
    <w:p w14:paraId="03AB203D">
      <w:pPr>
        <w:pStyle w:val="190"/>
        <w:ind w:left="1260"/>
        <w:rPr>
          <w:rFonts w:ascii="宋体" w:hAnsi="宋体" w:eastAsia="宋体" w:cs="Times New Roman"/>
          <w:sz w:val="24"/>
          <w:szCs w:val="24"/>
          <w:highlight w:val="none"/>
        </w:rPr>
      </w:pPr>
    </w:p>
    <w:p w14:paraId="64A7609E">
      <w:pPr>
        <w:pStyle w:val="190"/>
        <w:ind w:left="1260"/>
        <w:rPr>
          <w:rFonts w:ascii="宋体" w:hAnsi="宋体" w:eastAsia="宋体" w:cs="Times New Roman"/>
          <w:sz w:val="24"/>
          <w:szCs w:val="24"/>
          <w:highlight w:val="none"/>
        </w:rPr>
      </w:pPr>
    </w:p>
    <w:p w14:paraId="477DD238">
      <w:pPr>
        <w:pStyle w:val="190"/>
        <w:ind w:left="1260" w:firstLine="1770"/>
        <w:rPr>
          <w:rFonts w:ascii="宋体" w:hAnsi="宋体" w:eastAsia="宋体" w:cs="Times New Roman"/>
          <w:sz w:val="24"/>
          <w:szCs w:val="24"/>
          <w:highlight w:val="none"/>
        </w:rPr>
      </w:pPr>
      <w:r>
        <w:rPr>
          <w:rFonts w:hint="eastAsia" w:ascii="宋体" w:hAnsi="宋体" w:eastAsia="宋体" w:cs="Times New Roman"/>
          <w:sz w:val="24"/>
          <w:szCs w:val="24"/>
          <w:highlight w:val="none"/>
        </w:rPr>
        <w:t>关于资格文件的声明函</w:t>
      </w:r>
    </w:p>
    <w:p w14:paraId="2C97D565">
      <w:pPr>
        <w:pStyle w:val="190"/>
        <w:ind w:left="1260"/>
        <w:jc w:val="center"/>
        <w:rPr>
          <w:rFonts w:ascii="宋体" w:hAnsi="宋体" w:eastAsia="宋体" w:cs="Times New Roman"/>
          <w:sz w:val="24"/>
          <w:szCs w:val="24"/>
          <w:highlight w:val="none"/>
        </w:rPr>
      </w:pPr>
    </w:p>
    <w:p w14:paraId="52A21519">
      <w:pPr>
        <w:pStyle w:val="190"/>
        <w:spacing w:line="500" w:lineRule="exact"/>
        <w:ind w:firstLine="0"/>
        <w:rPr>
          <w:rFonts w:ascii="宋体" w:hAnsi="宋体" w:eastAsia="宋体" w:cs="Times New Roman"/>
          <w:sz w:val="24"/>
          <w:szCs w:val="24"/>
          <w:highlight w:val="none"/>
        </w:rPr>
      </w:pPr>
      <w:r>
        <w:rPr>
          <w:rFonts w:hint="eastAsia" w:ascii="宋体" w:hAnsi="宋体" w:cs="Times New Roman"/>
          <w:sz w:val="24"/>
          <w:szCs w:val="24"/>
          <w:highlight w:val="none"/>
          <w:u w:val="single"/>
          <w:lang w:eastAsia="zh-CN"/>
        </w:rPr>
        <w:t>江苏正信立远项目管理有限公司</w:t>
      </w:r>
      <w:r>
        <w:rPr>
          <w:rFonts w:hint="eastAsia" w:ascii="宋体" w:hAnsi="宋体" w:eastAsia="宋体" w:cs="Times New Roman"/>
          <w:sz w:val="24"/>
          <w:szCs w:val="24"/>
          <w:highlight w:val="none"/>
        </w:rPr>
        <w:t>：</w:t>
      </w:r>
    </w:p>
    <w:p w14:paraId="41225DBF">
      <w:pPr>
        <w:pStyle w:val="190"/>
        <w:spacing w:line="500" w:lineRule="exact"/>
        <w:ind w:left="283" w:right="445" w:firstLine="54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本公司愿就由贵单位组织实施的编号为</w:t>
      </w:r>
      <w:r>
        <w:rPr>
          <w:rFonts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rPr>
        <w:t xml:space="preserve"> </w:t>
      </w:r>
      <w:r>
        <w:rPr>
          <w:rFonts w:hint="eastAsia" w:ascii="宋体" w:hAnsi="宋体" w:cs="Times New Roman"/>
          <w:b/>
          <w:sz w:val="24"/>
          <w:szCs w:val="24"/>
          <w:highlight w:val="none"/>
          <w:u w:val="single"/>
          <w:lang w:eastAsia="zh-CN"/>
        </w:rPr>
        <w:t>JSZC-320585-TCLY-D2026-0005</w:t>
      </w:r>
      <w:r>
        <w:rPr>
          <w:rFonts w:hint="eastAsia" w:ascii="宋体" w:hAnsi="宋体" w:eastAsia="宋体" w:cs="Times New Roman"/>
          <w:b/>
          <w:sz w:val="24"/>
          <w:szCs w:val="24"/>
          <w:highlight w:val="none"/>
          <w:u w:val="single"/>
        </w:rPr>
        <w:t xml:space="preserve"> </w:t>
      </w:r>
      <w:r>
        <w:rPr>
          <w:rFonts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号的招标活动进行投标。本公司所提交的投标文件中所有关于投标资格的文件、证明和陈述均是真实的、准确的。若与真实情况不符，本公司愿意承担由此而产生的一切后果。</w:t>
      </w:r>
    </w:p>
    <w:p w14:paraId="72C6E743">
      <w:pPr>
        <w:pStyle w:val="190"/>
        <w:spacing w:line="500" w:lineRule="exact"/>
        <w:ind w:left="1259" w:firstLine="426"/>
        <w:rPr>
          <w:rFonts w:ascii="宋体" w:hAnsi="宋体" w:eastAsia="宋体" w:cs="Times New Roman"/>
          <w:sz w:val="24"/>
          <w:szCs w:val="24"/>
          <w:highlight w:val="none"/>
        </w:rPr>
      </w:pPr>
    </w:p>
    <w:p w14:paraId="5559F92C">
      <w:pPr>
        <w:pStyle w:val="190"/>
        <w:spacing w:line="500" w:lineRule="exact"/>
        <w:ind w:left="1259" w:firstLine="426"/>
        <w:rPr>
          <w:rFonts w:ascii="宋体" w:hAnsi="宋体" w:eastAsia="宋体" w:cs="Times New Roman"/>
          <w:sz w:val="24"/>
          <w:szCs w:val="24"/>
          <w:highlight w:val="none"/>
        </w:rPr>
      </w:pPr>
    </w:p>
    <w:p w14:paraId="6FFA771B">
      <w:pPr>
        <w:pStyle w:val="19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投标单位（单位盖章）：</w:t>
      </w:r>
    </w:p>
    <w:p w14:paraId="44DE3157">
      <w:pPr>
        <w:pStyle w:val="19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法定代表人或授权代理人（签字或盖章）：</w:t>
      </w:r>
    </w:p>
    <w:p w14:paraId="6701263D">
      <w:pPr>
        <w:ind w:firstLine="424"/>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日期：     年  </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月</w:t>
      </w:r>
      <w:r>
        <w:rPr>
          <w:rFonts w:ascii="宋体" w:hAnsi="宋体" w:eastAsia="宋体" w:cs="Times New Roman"/>
          <w:sz w:val="24"/>
          <w:szCs w:val="24"/>
          <w:highlight w:val="none"/>
        </w:rPr>
        <w:t xml:space="preserve"> </w:t>
      </w:r>
      <w:r>
        <w:rPr>
          <w:rFonts w:ascii="宋体" w:hAnsi="宋体" w:eastAsia="宋体" w:cs="Times New Roman"/>
          <w:sz w:val="24"/>
          <w:szCs w:val="24"/>
          <w:highlight w:val="none"/>
        </w:rPr>
        <w:tab/>
      </w:r>
      <w:r>
        <w:rPr>
          <w:rFonts w:hint="eastAsia" w:ascii="宋体" w:hAnsi="宋体" w:eastAsia="宋体" w:cs="Times New Roman"/>
          <w:sz w:val="24"/>
          <w:szCs w:val="24"/>
          <w:highlight w:val="none"/>
        </w:rPr>
        <w:t>日</w:t>
      </w:r>
    </w:p>
    <w:p w14:paraId="607AE4FC">
      <w:pPr>
        <w:rPr>
          <w:rFonts w:hint="eastAsia" w:ascii="宋体" w:hAnsi="宋体" w:eastAsia="宋体" w:cs="Times New Roman"/>
          <w:sz w:val="24"/>
          <w:szCs w:val="24"/>
          <w:highlight w:val="none"/>
        </w:rPr>
      </w:pPr>
    </w:p>
    <w:p w14:paraId="2A68C9A4">
      <w:pPr>
        <w:rPr>
          <w:rFonts w:hint="eastAsia" w:ascii="宋体" w:hAnsi="宋体" w:eastAsia="宋体" w:cs="Times New Roman"/>
          <w:sz w:val="24"/>
          <w:szCs w:val="24"/>
          <w:highlight w:val="none"/>
        </w:rPr>
      </w:pPr>
    </w:p>
    <w:p w14:paraId="60DFA159">
      <w:pPr>
        <w:rPr>
          <w:rFonts w:hint="eastAsia" w:ascii="宋体" w:hAnsi="宋体" w:eastAsia="宋体" w:cs="Times New Roman"/>
          <w:sz w:val="24"/>
          <w:szCs w:val="24"/>
          <w:highlight w:val="none"/>
        </w:rPr>
      </w:pPr>
    </w:p>
    <w:p w14:paraId="75EF1566">
      <w:pPr>
        <w:rPr>
          <w:rFonts w:hint="eastAsia" w:ascii="宋体" w:hAnsi="宋体" w:eastAsia="宋体" w:cs="Times New Roman"/>
          <w:sz w:val="24"/>
          <w:szCs w:val="24"/>
          <w:highlight w:val="none"/>
        </w:rPr>
      </w:pPr>
    </w:p>
    <w:p w14:paraId="4AAB663F">
      <w:pPr>
        <w:rPr>
          <w:rFonts w:hint="eastAsia" w:ascii="宋体" w:hAnsi="宋体" w:eastAsia="宋体" w:cs="Times New Roman"/>
          <w:sz w:val="24"/>
          <w:szCs w:val="24"/>
          <w:highlight w:val="none"/>
        </w:rPr>
      </w:pPr>
    </w:p>
    <w:p w14:paraId="71B34BB6">
      <w:pPr>
        <w:rPr>
          <w:rFonts w:hint="eastAsia" w:ascii="宋体" w:hAnsi="宋体" w:eastAsia="宋体" w:cs="Times New Roman"/>
          <w:sz w:val="24"/>
          <w:szCs w:val="24"/>
          <w:highlight w:val="none"/>
        </w:rPr>
      </w:pPr>
    </w:p>
    <w:p w14:paraId="42B16127">
      <w:pPr>
        <w:rPr>
          <w:rFonts w:hint="eastAsia" w:ascii="宋体" w:hAnsi="宋体" w:eastAsia="宋体" w:cs="Times New Roman"/>
          <w:sz w:val="24"/>
          <w:szCs w:val="24"/>
          <w:highlight w:val="none"/>
        </w:rPr>
      </w:pPr>
    </w:p>
    <w:p w14:paraId="6DB0BED4">
      <w:pPr>
        <w:pStyle w:val="15"/>
        <w:rPr>
          <w:rFonts w:hint="eastAsia" w:ascii="宋体" w:hAnsi="宋体" w:cs="Times New Roman"/>
          <w:sz w:val="24"/>
          <w:szCs w:val="24"/>
          <w:highlight w:val="none"/>
        </w:rPr>
      </w:pPr>
    </w:p>
    <w:p w14:paraId="022A8E79">
      <w:pPr>
        <w:pStyle w:val="16"/>
        <w:rPr>
          <w:rFonts w:hint="eastAsia" w:ascii="宋体" w:hAnsi="宋体" w:cs="Times New Roman"/>
          <w:sz w:val="24"/>
          <w:szCs w:val="24"/>
          <w:highlight w:val="none"/>
        </w:rPr>
      </w:pPr>
    </w:p>
    <w:p w14:paraId="69DEAF5F">
      <w:pPr>
        <w:pStyle w:val="16"/>
        <w:rPr>
          <w:rFonts w:hint="eastAsia" w:ascii="宋体" w:hAnsi="宋体" w:cs="Times New Roman"/>
          <w:sz w:val="24"/>
          <w:szCs w:val="24"/>
          <w:highlight w:val="none"/>
        </w:rPr>
      </w:pPr>
    </w:p>
    <w:p w14:paraId="17451572">
      <w:pPr>
        <w:pStyle w:val="16"/>
        <w:rPr>
          <w:rFonts w:hint="eastAsia" w:ascii="宋体" w:hAnsi="宋体" w:cs="Times New Roman"/>
          <w:sz w:val="24"/>
          <w:szCs w:val="24"/>
          <w:highlight w:val="none"/>
        </w:rPr>
      </w:pPr>
    </w:p>
    <w:p w14:paraId="35105D00">
      <w:pPr>
        <w:pStyle w:val="16"/>
        <w:rPr>
          <w:rFonts w:hint="eastAsia" w:ascii="宋体" w:hAnsi="宋体" w:cs="Times New Roman"/>
          <w:sz w:val="24"/>
          <w:szCs w:val="24"/>
          <w:highlight w:val="none"/>
        </w:rPr>
      </w:pPr>
    </w:p>
    <w:p w14:paraId="72DC9CD9">
      <w:pPr>
        <w:pStyle w:val="16"/>
        <w:rPr>
          <w:rFonts w:hint="eastAsia" w:ascii="宋体" w:hAnsi="宋体" w:cs="Times New Roman"/>
          <w:sz w:val="24"/>
          <w:szCs w:val="24"/>
          <w:highlight w:val="none"/>
        </w:rPr>
      </w:pPr>
    </w:p>
    <w:p w14:paraId="3A7C3BFE">
      <w:pPr>
        <w:pStyle w:val="16"/>
        <w:rPr>
          <w:rFonts w:hint="eastAsia" w:ascii="宋体" w:hAnsi="宋体" w:cs="Times New Roman"/>
          <w:sz w:val="24"/>
          <w:szCs w:val="24"/>
          <w:highlight w:val="none"/>
        </w:rPr>
      </w:pPr>
    </w:p>
    <w:p w14:paraId="63FC5A33">
      <w:pPr>
        <w:pStyle w:val="16"/>
        <w:rPr>
          <w:rFonts w:hint="eastAsia" w:ascii="宋体" w:hAnsi="宋体" w:cs="Times New Roman"/>
          <w:sz w:val="24"/>
          <w:szCs w:val="24"/>
          <w:highlight w:val="none"/>
        </w:rPr>
      </w:pPr>
    </w:p>
    <w:p w14:paraId="6F807F34">
      <w:pPr>
        <w:pStyle w:val="16"/>
        <w:rPr>
          <w:rFonts w:hint="eastAsia" w:ascii="宋体" w:hAnsi="宋体" w:cs="Times New Roman"/>
          <w:sz w:val="24"/>
          <w:szCs w:val="24"/>
          <w:highlight w:val="none"/>
        </w:rPr>
      </w:pPr>
    </w:p>
    <w:p w14:paraId="12781DE5">
      <w:pPr>
        <w:pStyle w:val="16"/>
        <w:rPr>
          <w:rFonts w:hint="eastAsia" w:ascii="宋体" w:hAnsi="宋体" w:cs="Times New Roman"/>
          <w:sz w:val="24"/>
          <w:szCs w:val="24"/>
          <w:highlight w:val="none"/>
        </w:rPr>
      </w:pPr>
    </w:p>
    <w:p w14:paraId="5F8EB51D">
      <w:pPr>
        <w:pStyle w:val="16"/>
        <w:rPr>
          <w:rFonts w:hint="eastAsia" w:ascii="宋体" w:hAnsi="宋体" w:cs="Times New Roman"/>
          <w:sz w:val="24"/>
          <w:szCs w:val="24"/>
          <w:highlight w:val="none"/>
        </w:rPr>
      </w:pPr>
    </w:p>
    <w:p w14:paraId="67E947CB">
      <w:pPr>
        <w:pStyle w:val="16"/>
        <w:rPr>
          <w:rFonts w:hint="eastAsia" w:ascii="宋体" w:hAnsi="宋体" w:cs="Times New Roman"/>
          <w:sz w:val="24"/>
          <w:szCs w:val="24"/>
          <w:highlight w:val="none"/>
        </w:rPr>
      </w:pPr>
    </w:p>
    <w:p w14:paraId="4E7C9BE0">
      <w:pPr>
        <w:pStyle w:val="16"/>
        <w:rPr>
          <w:rFonts w:hint="eastAsia" w:ascii="宋体" w:hAnsi="宋体" w:cs="Times New Roman"/>
          <w:sz w:val="24"/>
          <w:szCs w:val="24"/>
          <w:highlight w:val="none"/>
        </w:rPr>
      </w:pPr>
    </w:p>
    <w:p w14:paraId="2C264F3B">
      <w:pPr>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br w:type="page" w:clear="all"/>
      </w:r>
    </w:p>
    <w:p w14:paraId="2137ACCC">
      <w:pPr>
        <w:rPr>
          <w:rFonts w:ascii="宋体" w:hAnsi="宋体" w:eastAsia="宋体" w:cs="Times New Roman"/>
          <w:b/>
          <w:sz w:val="24"/>
          <w:szCs w:val="24"/>
          <w:highlight w:val="none"/>
        </w:rPr>
      </w:pPr>
      <w:r>
        <w:rPr>
          <w:rFonts w:hint="eastAsia" w:ascii="宋体" w:hAnsi="宋体" w:eastAsia="宋体" w:cs="Times New Roman"/>
          <w:b/>
          <w:sz w:val="24"/>
          <w:szCs w:val="24"/>
          <w:highlight w:val="none"/>
        </w:rPr>
        <w:t>2、投标承诺函</w:t>
      </w:r>
    </w:p>
    <w:p w14:paraId="76977816">
      <w:pPr>
        <w:spacing w:line="360" w:lineRule="exact"/>
        <w:jc w:val="center"/>
        <w:rPr>
          <w:rFonts w:ascii="宋体" w:hAnsi="宋体" w:eastAsia="宋体" w:cs="Times New Roman"/>
          <w:b/>
          <w:sz w:val="24"/>
          <w:szCs w:val="24"/>
          <w:highlight w:val="none"/>
        </w:rPr>
      </w:pPr>
    </w:p>
    <w:p w14:paraId="077B47FF">
      <w:pPr>
        <w:spacing w:line="360" w:lineRule="exact"/>
        <w:jc w:val="center"/>
        <w:rPr>
          <w:rFonts w:ascii="宋体" w:hAnsi="宋体" w:eastAsia="宋体" w:cs="Times New Roman"/>
          <w:b/>
          <w:sz w:val="24"/>
          <w:szCs w:val="24"/>
          <w:highlight w:val="none"/>
        </w:rPr>
      </w:pPr>
      <w:r>
        <w:rPr>
          <w:rFonts w:hint="eastAsia" w:ascii="宋体" w:hAnsi="宋体" w:eastAsia="宋体" w:cs="Times New Roman"/>
          <w:b/>
          <w:sz w:val="24"/>
          <w:szCs w:val="24"/>
          <w:highlight w:val="none"/>
        </w:rPr>
        <w:t>投标承诺函</w:t>
      </w:r>
    </w:p>
    <w:p w14:paraId="2131EC15">
      <w:pPr>
        <w:spacing w:line="360" w:lineRule="exact"/>
        <w:ind w:firstLine="240"/>
        <w:rPr>
          <w:rFonts w:ascii="宋体" w:hAnsi="宋体" w:eastAsia="宋体" w:cs="Times New Roman"/>
          <w:sz w:val="24"/>
          <w:szCs w:val="24"/>
          <w:highlight w:val="none"/>
        </w:rPr>
      </w:pPr>
      <w:r>
        <w:rPr>
          <w:rFonts w:hint="eastAsia" w:ascii="宋体" w:hAnsi="宋体" w:cs="Times New Roman"/>
          <w:sz w:val="24"/>
          <w:szCs w:val="24"/>
          <w:highlight w:val="none"/>
          <w:u w:val="single"/>
          <w:lang w:eastAsia="zh-CN"/>
        </w:rPr>
        <w:t>江苏正信立远项目管理有限公司</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w:t>
      </w:r>
    </w:p>
    <w:p w14:paraId="0CA652C8">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    </w:t>
      </w:r>
    </w:p>
    <w:p w14:paraId="7E06430D">
      <w:pPr>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我们收到贵单位</w:t>
      </w:r>
      <w:r>
        <w:rPr>
          <w:rFonts w:hint="eastAsia" w:ascii="宋体" w:hAnsi="宋体" w:cs="Times New Roman"/>
          <w:b/>
          <w:sz w:val="24"/>
          <w:szCs w:val="24"/>
          <w:highlight w:val="none"/>
          <w:u w:val="single"/>
          <w:lang w:eastAsia="zh-CN"/>
        </w:rPr>
        <w:t>中国共产党太仓市委员会宣传部</w:t>
      </w:r>
      <w:r>
        <w:rPr>
          <w:rFonts w:hint="eastAsia" w:ascii="宋体" w:hAnsi="宋体" w:eastAsia="宋体" w:cs="Times New Roman"/>
          <w:b/>
          <w:sz w:val="24"/>
          <w:szCs w:val="24"/>
          <w:highlight w:val="none"/>
          <w:u w:val="single"/>
          <w:lang w:eastAsia="zh-CN"/>
        </w:rPr>
        <w:t>集约化送达服务</w:t>
      </w:r>
      <w:r>
        <w:rPr>
          <w:rFonts w:hint="eastAsia" w:ascii="宋体" w:hAnsi="宋体" w:eastAsia="宋体" w:cs="Times New Roman"/>
          <w:sz w:val="24"/>
          <w:szCs w:val="24"/>
          <w:highlight w:val="none"/>
        </w:rPr>
        <w:t>招标文件（项目编号：</w:t>
      </w:r>
      <w:r>
        <w:rPr>
          <w:rFonts w:hint="eastAsia" w:ascii="宋体" w:hAnsi="宋体" w:cs="Times New Roman"/>
          <w:b/>
          <w:sz w:val="24"/>
          <w:szCs w:val="24"/>
          <w:highlight w:val="none"/>
          <w:u w:val="single"/>
          <w:lang w:eastAsia="zh-CN"/>
        </w:rPr>
        <w:t>JSZC-320585-TCLY-D2026-0005</w:t>
      </w:r>
      <w:r>
        <w:rPr>
          <w:rFonts w:hint="eastAsia" w:ascii="宋体" w:hAnsi="宋体" w:eastAsia="宋体" w:cs="Times New Roman"/>
          <w:sz w:val="24"/>
          <w:szCs w:val="24"/>
          <w:highlight w:val="none"/>
        </w:rPr>
        <w:t xml:space="preserve"> ），经仔细阅读和研究，我们决定参加投标。</w:t>
      </w:r>
    </w:p>
    <w:p w14:paraId="3512C5A0">
      <w:pPr>
        <w:spacing w:line="440" w:lineRule="exact"/>
        <w:ind w:firstLine="240"/>
        <w:rPr>
          <w:rFonts w:hint="eastAsia" w:ascii="宋体" w:hAnsi="宋体" w:eastAsia="宋体" w:cs="Times New Roman"/>
          <w:sz w:val="24"/>
          <w:szCs w:val="24"/>
          <w:highlight w:val="none"/>
          <w:lang w:eastAsia="zh-CN"/>
        </w:rPr>
      </w:pPr>
      <w:r>
        <w:rPr>
          <w:rFonts w:ascii="宋体" w:hAnsi="宋体" w:eastAsia="宋体" w:cs="Times New Roman"/>
          <w:sz w:val="24"/>
          <w:szCs w:val="24"/>
          <w:highlight w:val="none"/>
        </w:rPr>
        <w:t xml:space="preserve">  1</w:t>
      </w:r>
      <w:r>
        <w:rPr>
          <w:rFonts w:hint="eastAsia" w:ascii="宋体" w:hAnsi="宋体" w:eastAsia="宋体" w:cs="Times New Roman"/>
          <w:sz w:val="24"/>
          <w:szCs w:val="24"/>
          <w:highlight w:val="none"/>
        </w:rPr>
        <w:t>、我方愿意按照招标文件的一切要求，提供本项目的所有内容，我方的投标报价</w:t>
      </w:r>
      <w:r>
        <w:rPr>
          <w:rFonts w:hint="eastAsia" w:ascii="宋体" w:hAnsi="宋体" w:cs="Times New Roman"/>
          <w:sz w:val="24"/>
          <w:szCs w:val="24"/>
          <w:highlight w:val="none"/>
          <w:lang w:eastAsia="zh-CN"/>
        </w:rPr>
        <w:t>包括但不仅限于本次智库和信息发布服务、人工、设备、薪资、加班费、保险、补贴、税费、劳保、利润等一切为实现本项目而产生的费用。采购人不再支付其他任何费用。供应商报价已充分考虑项目完成的政策性调整、各种市场价格的浮动等因素造成的价格变动，项目完成期内的合同价格不作调整。</w:t>
      </w:r>
    </w:p>
    <w:p w14:paraId="6700A121">
      <w:pPr>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    2</w:t>
      </w:r>
      <w:r>
        <w:rPr>
          <w:rFonts w:hint="eastAsia" w:ascii="宋体" w:hAnsi="宋体" w:eastAsia="宋体" w:cs="Times New Roman"/>
          <w:sz w:val="24"/>
          <w:szCs w:val="24"/>
          <w:highlight w:val="none"/>
        </w:rPr>
        <w:t>、如果我们的投标书被接受，我们将严格履行招标文件中规定的每一项要求，按期、按质、按量履行合同的义务。</w:t>
      </w:r>
    </w:p>
    <w:p w14:paraId="1E1CE3ED">
      <w:pPr>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    3</w:t>
      </w:r>
      <w:r>
        <w:rPr>
          <w:rFonts w:hint="eastAsia" w:ascii="宋体" w:hAnsi="宋体" w:eastAsia="宋体" w:cs="Times New Roman"/>
          <w:sz w:val="24"/>
          <w:szCs w:val="24"/>
          <w:highlight w:val="none"/>
        </w:rPr>
        <w:t>、我们同意按招标文件中的规定，本投标书的有效期限为开标后</w:t>
      </w:r>
      <w:r>
        <w:rPr>
          <w:rFonts w:hint="eastAsia" w:ascii="宋体" w:hAnsi="宋体" w:eastAsia="宋体" w:cs="Times New Roman"/>
          <w:sz w:val="24"/>
          <w:szCs w:val="24"/>
          <w:highlight w:val="none"/>
          <w:u w:val="single"/>
        </w:rPr>
        <w:t xml:space="preserve"> </w:t>
      </w:r>
      <w:r>
        <w:rPr>
          <w:rFonts w:hint="eastAsia" w:ascii="宋体" w:hAnsi="宋体" w:cs="Times New Roman"/>
          <w:b/>
          <w:sz w:val="24"/>
          <w:szCs w:val="24"/>
          <w:highlight w:val="none"/>
          <w:u w:val="single"/>
          <w:lang w:val="en-US" w:eastAsia="zh-CN"/>
        </w:rPr>
        <w:t>60</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天。</w:t>
      </w:r>
    </w:p>
    <w:p w14:paraId="39410E72">
      <w:pPr>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    4</w:t>
      </w:r>
      <w:r>
        <w:rPr>
          <w:rFonts w:hint="eastAsia" w:ascii="宋体" w:hAnsi="宋体" w:eastAsia="宋体" w:cs="Times New Roman"/>
          <w:sz w:val="24"/>
          <w:szCs w:val="24"/>
          <w:highlight w:val="none"/>
        </w:rPr>
        <w:t>、我们愿意提供招标方在招标文件中要求的所有资料。</w:t>
      </w:r>
    </w:p>
    <w:p w14:paraId="6028EB7E">
      <w:pPr>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    5</w:t>
      </w:r>
      <w:r>
        <w:rPr>
          <w:rFonts w:hint="eastAsia" w:ascii="宋体" w:hAnsi="宋体" w:eastAsia="宋体" w:cs="Times New Roman"/>
          <w:sz w:val="24"/>
          <w:szCs w:val="24"/>
          <w:highlight w:val="none"/>
        </w:rPr>
        <w:t>、我们认为你们有权决定中标者，还认为你们有权接受或拒绝所有的投标者。</w:t>
      </w:r>
    </w:p>
    <w:p w14:paraId="7278D3E1">
      <w:pPr>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    6</w:t>
      </w:r>
      <w:r>
        <w:rPr>
          <w:rFonts w:hint="eastAsia" w:ascii="宋体" w:hAnsi="宋体" w:eastAsia="宋体" w:cs="Times New Roman"/>
          <w:sz w:val="24"/>
          <w:szCs w:val="24"/>
          <w:highlight w:val="none"/>
        </w:rPr>
        <w:t>、</w:t>
      </w:r>
      <w:r>
        <w:rPr>
          <w:rFonts w:ascii="Times New Roman" w:hAnsi="Times New Roman" w:eastAsia="宋体" w:cs="Times New Roman"/>
          <w:sz w:val="24"/>
          <w:szCs w:val="24"/>
          <w:highlight w:val="none"/>
        </w:rPr>
        <w:t>我们完全理解贵方不一定要接受最低报价的投标或收到的任何投标。</w:t>
      </w:r>
    </w:p>
    <w:p w14:paraId="2A697BD4">
      <w:pPr>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    7</w:t>
      </w:r>
      <w:r>
        <w:rPr>
          <w:rFonts w:hint="eastAsia" w:ascii="宋体" w:hAnsi="宋体" w:eastAsia="宋体" w:cs="Times New Roman"/>
          <w:sz w:val="24"/>
          <w:szCs w:val="24"/>
          <w:highlight w:val="none"/>
        </w:rPr>
        <w:t>、我们承诺该项投标在开标后的全过程中保持有效，不作任何更改和变动。</w:t>
      </w:r>
    </w:p>
    <w:p w14:paraId="6EB8A84A">
      <w:pPr>
        <w:spacing w:line="440" w:lineRule="exact"/>
        <w:ind w:firstLine="480"/>
        <w:rPr>
          <w:rFonts w:ascii="宋体" w:hAnsi="宋体" w:eastAsia="宋体" w:cs="Times New Roman"/>
          <w:sz w:val="24"/>
          <w:szCs w:val="24"/>
          <w:highlight w:val="none"/>
        </w:rPr>
      </w:pPr>
      <w:r>
        <w:rPr>
          <w:rFonts w:hint="eastAsia" w:ascii="宋体" w:hAnsi="宋体" w:eastAsia="宋体" w:cs="Times New Roman"/>
          <w:sz w:val="24"/>
          <w:szCs w:val="24"/>
          <w:highlight w:val="none"/>
        </w:rPr>
        <w:t>8、综合说明：</w:t>
      </w:r>
    </w:p>
    <w:p w14:paraId="68667676">
      <w:pPr>
        <w:spacing w:line="440" w:lineRule="exact"/>
        <w:ind w:firstLine="420"/>
        <w:rPr>
          <w:rFonts w:ascii="宋体" w:hAnsi="宋体" w:eastAsia="宋体" w:cs="Times New Roman"/>
          <w:sz w:val="24"/>
          <w:szCs w:val="24"/>
          <w:highlight w:val="none"/>
        </w:rPr>
      </w:pPr>
      <w:r>
        <w:rPr>
          <w:rFonts w:hint="eastAsia" w:ascii="宋体" w:hAnsi="宋体" w:eastAsia="宋体" w:cs="Times New Roman"/>
          <w:sz w:val="24"/>
          <w:szCs w:val="24"/>
          <w:highlight w:val="none"/>
        </w:rPr>
        <w:t>（</w:t>
      </w:r>
      <w:r>
        <w:rPr>
          <w:rFonts w:ascii="宋体" w:hAnsi="宋体" w:eastAsia="宋体" w:cs="Times New Roman"/>
          <w:sz w:val="24"/>
          <w:szCs w:val="24"/>
          <w:highlight w:val="none"/>
        </w:rPr>
        <w:t>1</w:t>
      </w:r>
      <w:r>
        <w:rPr>
          <w:rFonts w:hint="eastAsia" w:ascii="宋体" w:hAnsi="宋体" w:eastAsia="宋体" w:cs="Times New Roman"/>
          <w:sz w:val="24"/>
          <w:szCs w:val="24"/>
          <w:highlight w:val="none"/>
        </w:rPr>
        <w:t>）伴随服务及配合措施；</w:t>
      </w:r>
    </w:p>
    <w:p w14:paraId="1FFAE7DD">
      <w:pPr>
        <w:spacing w:line="440" w:lineRule="exact"/>
        <w:ind w:firstLine="420"/>
        <w:rPr>
          <w:rFonts w:ascii="宋体" w:hAnsi="宋体" w:eastAsia="宋体" w:cs="Times New Roman"/>
          <w:sz w:val="24"/>
          <w:szCs w:val="24"/>
          <w:highlight w:val="none"/>
        </w:rPr>
      </w:pPr>
      <w:r>
        <w:rPr>
          <w:rFonts w:hint="eastAsia" w:ascii="宋体" w:hAnsi="宋体" w:eastAsia="宋体" w:cs="Times New Roman"/>
          <w:sz w:val="24"/>
          <w:szCs w:val="24"/>
          <w:highlight w:val="none"/>
        </w:rPr>
        <w:t>（</w:t>
      </w:r>
      <w:r>
        <w:rPr>
          <w:rFonts w:ascii="宋体" w:hAnsi="宋体" w:eastAsia="宋体" w:cs="Times New Roman"/>
          <w:sz w:val="24"/>
          <w:szCs w:val="24"/>
          <w:highlight w:val="none"/>
        </w:rPr>
        <w:t>2</w:t>
      </w:r>
      <w:r>
        <w:rPr>
          <w:rFonts w:hint="eastAsia" w:ascii="宋体" w:hAnsi="宋体" w:eastAsia="宋体" w:cs="Times New Roman"/>
          <w:sz w:val="24"/>
          <w:szCs w:val="24"/>
          <w:highlight w:val="none"/>
        </w:rPr>
        <w:t>）要求甲方提供的配合；</w:t>
      </w:r>
    </w:p>
    <w:p w14:paraId="626F5083">
      <w:pPr>
        <w:spacing w:line="440" w:lineRule="exact"/>
        <w:ind w:firstLine="420"/>
        <w:rPr>
          <w:rFonts w:ascii="宋体" w:hAnsi="宋体" w:eastAsia="宋体" w:cs="Times New Roman"/>
          <w:sz w:val="24"/>
          <w:szCs w:val="24"/>
          <w:highlight w:val="none"/>
        </w:rPr>
      </w:pPr>
      <w:r>
        <w:rPr>
          <w:rFonts w:hint="eastAsia" w:ascii="宋体" w:hAnsi="宋体" w:eastAsia="宋体" w:cs="Times New Roman"/>
          <w:sz w:val="24"/>
          <w:szCs w:val="24"/>
          <w:highlight w:val="none"/>
        </w:rPr>
        <w:t>（</w:t>
      </w:r>
      <w:r>
        <w:rPr>
          <w:rFonts w:ascii="宋体" w:hAnsi="宋体" w:eastAsia="宋体" w:cs="Times New Roman"/>
          <w:sz w:val="24"/>
          <w:szCs w:val="24"/>
          <w:highlight w:val="none"/>
        </w:rPr>
        <w:t>3</w:t>
      </w:r>
      <w:r>
        <w:rPr>
          <w:rFonts w:hint="eastAsia" w:ascii="宋体" w:hAnsi="宋体" w:eastAsia="宋体" w:cs="Times New Roman"/>
          <w:sz w:val="24"/>
          <w:szCs w:val="24"/>
          <w:highlight w:val="none"/>
        </w:rPr>
        <w:t>）对招标文件有不同意见的偏离说明；</w:t>
      </w:r>
    </w:p>
    <w:p w14:paraId="7CC0A586">
      <w:pPr>
        <w:spacing w:line="440" w:lineRule="exact"/>
        <w:ind w:firstLine="420"/>
        <w:rPr>
          <w:rFonts w:ascii="宋体" w:hAnsi="宋体" w:eastAsia="宋体" w:cs="Times New Roman"/>
          <w:sz w:val="24"/>
          <w:szCs w:val="24"/>
          <w:highlight w:val="none"/>
        </w:rPr>
      </w:pPr>
      <w:r>
        <w:rPr>
          <w:rFonts w:hint="eastAsia" w:ascii="宋体" w:hAnsi="宋体" w:eastAsia="宋体" w:cs="Times New Roman"/>
          <w:sz w:val="24"/>
          <w:szCs w:val="24"/>
          <w:highlight w:val="none"/>
        </w:rPr>
        <w:t>（</w:t>
      </w:r>
      <w:r>
        <w:rPr>
          <w:rFonts w:ascii="宋体" w:hAnsi="宋体" w:eastAsia="宋体" w:cs="Times New Roman"/>
          <w:sz w:val="24"/>
          <w:szCs w:val="24"/>
          <w:highlight w:val="none"/>
        </w:rPr>
        <w:t>4</w:t>
      </w:r>
      <w:r>
        <w:rPr>
          <w:rFonts w:hint="eastAsia" w:ascii="宋体" w:hAnsi="宋体" w:eastAsia="宋体" w:cs="Times New Roman"/>
          <w:sz w:val="24"/>
          <w:szCs w:val="24"/>
          <w:highlight w:val="none"/>
        </w:rPr>
        <w:t>）</w:t>
      </w:r>
      <w:r>
        <w:rPr>
          <w:rFonts w:hint="eastAsia" w:ascii="宋体" w:hAnsi="宋体" w:cs="Times New Roman"/>
          <w:sz w:val="24"/>
          <w:szCs w:val="24"/>
          <w:highlight w:val="none"/>
          <w:lang w:eastAsia="zh-CN"/>
        </w:rPr>
        <w:t>其他</w:t>
      </w:r>
      <w:r>
        <w:rPr>
          <w:rFonts w:hint="eastAsia" w:ascii="宋体" w:hAnsi="宋体" w:eastAsia="宋体" w:cs="Times New Roman"/>
          <w:sz w:val="24"/>
          <w:szCs w:val="24"/>
          <w:highlight w:val="none"/>
        </w:rPr>
        <w:t>说明。</w:t>
      </w:r>
    </w:p>
    <w:p w14:paraId="1E8950B1">
      <w:pPr>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所有有关标书的函电，请按下列地址联系：</w:t>
      </w:r>
    </w:p>
    <w:p w14:paraId="3B396896">
      <w:pPr>
        <w:spacing w:line="440" w:lineRule="exact"/>
        <w:rPr>
          <w:rFonts w:hint="eastAsia" w:ascii="宋体" w:hAnsi="宋体" w:eastAsia="宋体" w:cs="Times New Roman"/>
          <w:sz w:val="24"/>
          <w:szCs w:val="24"/>
          <w:highlight w:val="none"/>
        </w:rPr>
      </w:pPr>
    </w:p>
    <w:p w14:paraId="7BF85EA9">
      <w:pPr>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单位：                         联系人：</w:t>
      </w:r>
    </w:p>
    <w:p w14:paraId="3ACE1C91">
      <w:pPr>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地址：                         邮政编码：</w:t>
      </w:r>
    </w:p>
    <w:p w14:paraId="32AA8975">
      <w:pPr>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联系电话：                     传真：</w:t>
      </w:r>
    </w:p>
    <w:p w14:paraId="07B99FAE">
      <w:pPr>
        <w:spacing w:line="460" w:lineRule="exact"/>
        <w:rPr>
          <w:rFonts w:ascii="宋体" w:hAnsi="宋体" w:eastAsia="宋体" w:cs="Times New Roman"/>
          <w:sz w:val="24"/>
          <w:szCs w:val="24"/>
          <w:highlight w:val="none"/>
        </w:rPr>
      </w:pPr>
    </w:p>
    <w:p w14:paraId="54AA2A6B">
      <w:pPr>
        <w:spacing w:line="4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投标单位：（单位盖章）</w:t>
      </w:r>
    </w:p>
    <w:p w14:paraId="681B788F">
      <w:pPr>
        <w:spacing w:line="4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法定代表人或授权代理人（签字或盖章）</w:t>
      </w:r>
    </w:p>
    <w:p w14:paraId="12647B9F">
      <w:pPr>
        <w:spacing w:line="4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日期：          年</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月</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日</w:t>
      </w:r>
    </w:p>
    <w:p w14:paraId="1873CE92">
      <w:pPr>
        <w:rPr>
          <w:rFonts w:hint="eastAsia" w:ascii="宋体" w:hAnsi="宋体" w:eastAsia="宋体" w:cs="Times New Roman"/>
          <w:b/>
          <w:sz w:val="24"/>
          <w:szCs w:val="24"/>
          <w:highlight w:val="none"/>
        </w:rPr>
      </w:pPr>
    </w:p>
    <w:p w14:paraId="3F8225BF">
      <w:pPr>
        <w:rPr>
          <w:rFonts w:hint="eastAsia" w:ascii="宋体" w:hAnsi="宋体" w:eastAsia="宋体" w:cs="Times New Roman"/>
          <w:b/>
          <w:sz w:val="24"/>
          <w:szCs w:val="24"/>
          <w:highlight w:val="none"/>
        </w:rPr>
      </w:pPr>
    </w:p>
    <w:p w14:paraId="2884C27F">
      <w:pPr>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br w:type="page" w:clear="all"/>
      </w:r>
    </w:p>
    <w:p w14:paraId="53BD65FA">
      <w:pPr>
        <w:spacing w:line="360" w:lineRule="auto"/>
        <w:ind w:right="-210"/>
        <w:rPr>
          <w:rFonts w:ascii="宋体" w:hAnsi="宋体" w:eastAsia="宋体" w:cs="Times New Roman"/>
          <w:b/>
          <w:sz w:val="24"/>
          <w:szCs w:val="24"/>
          <w:highlight w:val="none"/>
        </w:rPr>
      </w:pPr>
      <w:r>
        <w:rPr>
          <w:rFonts w:hint="eastAsia" w:ascii="宋体" w:hAnsi="宋体" w:eastAsia="宋体" w:cs="Times New Roman"/>
          <w:b/>
          <w:sz w:val="24"/>
          <w:szCs w:val="24"/>
          <w:highlight w:val="none"/>
        </w:rPr>
        <w:t>3、参加政府采购活动前三年内，在经营活动中没有重大违法记录声明</w:t>
      </w:r>
    </w:p>
    <w:p w14:paraId="15B62F11">
      <w:pPr>
        <w:spacing w:line="360" w:lineRule="auto"/>
        <w:ind w:left="-210" w:right="-210"/>
        <w:rPr>
          <w:rFonts w:ascii="宋体" w:hAnsi="宋体" w:eastAsia="宋体" w:cs="宋体"/>
          <w:b/>
          <w:sz w:val="24"/>
          <w:szCs w:val="24"/>
          <w:highlight w:val="none"/>
        </w:rPr>
      </w:pPr>
    </w:p>
    <w:p w14:paraId="39C6B370">
      <w:pPr>
        <w:spacing w:line="360" w:lineRule="auto"/>
        <w:jc w:val="center"/>
        <w:rPr>
          <w:rFonts w:ascii="宋体" w:hAnsi="宋体" w:eastAsia="宋体" w:cs="Times New Roman"/>
          <w:sz w:val="24"/>
          <w:szCs w:val="24"/>
          <w:highlight w:val="none"/>
        </w:rPr>
      </w:pPr>
      <w:r>
        <w:rPr>
          <w:rFonts w:hint="eastAsia" w:ascii="宋体" w:hAnsi="宋体" w:eastAsia="宋体" w:cs="宋体"/>
          <w:b/>
          <w:sz w:val="24"/>
          <w:szCs w:val="24"/>
          <w:highlight w:val="none"/>
        </w:rPr>
        <w:t>参加政府采购活动前三年内，在经营活动中没有重大违法记录声明</w:t>
      </w:r>
    </w:p>
    <w:p w14:paraId="29796497">
      <w:pPr>
        <w:spacing w:line="360" w:lineRule="auto"/>
        <w:rPr>
          <w:rFonts w:ascii="宋体" w:hAnsi="宋体" w:eastAsia="宋体" w:cs="Times New Roman"/>
          <w:sz w:val="24"/>
          <w:szCs w:val="24"/>
          <w:highlight w:val="none"/>
        </w:rPr>
      </w:pPr>
    </w:p>
    <w:p w14:paraId="4D2AEF31">
      <w:pPr>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致：</w:t>
      </w:r>
      <w:r>
        <w:rPr>
          <w:rFonts w:hint="eastAsia" w:ascii="宋体" w:hAnsi="宋体" w:cs="Times New Roman"/>
          <w:sz w:val="24"/>
          <w:szCs w:val="24"/>
          <w:highlight w:val="none"/>
          <w:lang w:eastAsia="zh-CN"/>
        </w:rPr>
        <w:t>江苏正信立远项目管理有限公司</w:t>
      </w:r>
      <w:r>
        <w:rPr>
          <w:rFonts w:hint="eastAsia" w:ascii="宋体" w:hAnsi="宋体" w:eastAsia="宋体" w:cs="Times New Roman"/>
          <w:sz w:val="24"/>
          <w:szCs w:val="24"/>
          <w:highlight w:val="none"/>
        </w:rPr>
        <w:t>：</w:t>
      </w:r>
    </w:p>
    <w:p w14:paraId="1889C109">
      <w:pPr>
        <w:spacing w:line="360" w:lineRule="auto"/>
        <w:ind w:firstLine="420"/>
        <w:rPr>
          <w:rFonts w:ascii="宋体" w:hAnsi="宋体" w:eastAsia="宋体" w:cs="Times New Roman"/>
          <w:sz w:val="24"/>
          <w:szCs w:val="24"/>
          <w:highlight w:val="none"/>
        </w:rPr>
      </w:pPr>
      <w:r>
        <w:rPr>
          <w:rFonts w:hint="eastAsia" w:ascii="宋体" w:hAnsi="宋体" w:eastAsia="宋体" w:cs="Times New Roman"/>
          <w:sz w:val="24"/>
          <w:szCs w:val="24"/>
          <w:highlight w:val="none"/>
        </w:rPr>
        <w:t>我单位</w:t>
      </w:r>
      <w:r>
        <w:rPr>
          <w:rFonts w:hint="eastAsia" w:ascii="宋体" w:hAnsi="宋体" w:eastAsia="宋体" w:cs="Times New Roman"/>
          <w:sz w:val="24"/>
          <w:szCs w:val="24"/>
          <w:highlight w:val="none"/>
          <w:u w:val="single"/>
        </w:rPr>
        <w:t xml:space="preserve">         （供应商名称）        </w:t>
      </w:r>
      <w:r>
        <w:rPr>
          <w:rFonts w:hint="eastAsia" w:ascii="宋体" w:hAnsi="宋体" w:eastAsia="宋体" w:cs="Times New Roman"/>
          <w:sz w:val="24"/>
          <w:szCs w:val="24"/>
          <w:highlight w:val="none"/>
        </w:rPr>
        <w:t xml:space="preserve"> 在参加政府采购活动前三年内，没有重大违法记录，特此声明。</w:t>
      </w:r>
    </w:p>
    <w:p w14:paraId="433C01B9">
      <w:pPr>
        <w:spacing w:line="360" w:lineRule="auto"/>
        <w:ind w:firstLine="420"/>
        <w:rPr>
          <w:rFonts w:ascii="宋体" w:hAnsi="宋体" w:eastAsia="宋体" w:cs="Times New Roman"/>
          <w:sz w:val="24"/>
          <w:szCs w:val="24"/>
          <w:highlight w:val="none"/>
        </w:rPr>
      </w:pPr>
      <w:r>
        <w:rPr>
          <w:rFonts w:hint="eastAsia" w:ascii="宋体" w:hAnsi="宋体" w:eastAsia="宋体" w:cs="Times New Roman"/>
          <w:sz w:val="24"/>
          <w:szCs w:val="24"/>
          <w:highlight w:val="none"/>
        </w:rPr>
        <w:t>若采购代理机构在本项目采购过程中发现我单位近三年内在政府采购活动中有重大违法记录，我单位将无条件退出本项目的招标，并承担因此引起的一</w:t>
      </w:r>
      <w:r>
        <w:rPr>
          <w:rFonts w:hint="eastAsia" w:ascii="宋体" w:hAnsi="宋体" w:cs="Times New Roman"/>
          <w:sz w:val="24"/>
          <w:szCs w:val="24"/>
          <w:highlight w:val="none"/>
          <w:lang w:val="en-US" w:eastAsia="zh-CN"/>
        </w:rPr>
        <w:t>切</w:t>
      </w:r>
      <w:r>
        <w:rPr>
          <w:rFonts w:hint="eastAsia" w:ascii="宋体" w:hAnsi="宋体" w:eastAsia="宋体" w:cs="Times New Roman"/>
          <w:sz w:val="24"/>
          <w:szCs w:val="24"/>
          <w:highlight w:val="none"/>
        </w:rPr>
        <w:t>后果。</w:t>
      </w:r>
    </w:p>
    <w:p w14:paraId="6D015CD2">
      <w:pPr>
        <w:spacing w:line="360" w:lineRule="auto"/>
        <w:ind w:firstLine="420"/>
        <w:rPr>
          <w:rFonts w:ascii="宋体" w:hAnsi="宋体" w:eastAsia="宋体" w:cs="Times New Roman"/>
          <w:sz w:val="24"/>
          <w:szCs w:val="24"/>
          <w:highlight w:val="none"/>
        </w:rPr>
      </w:pPr>
    </w:p>
    <w:p w14:paraId="7A157144">
      <w:pPr>
        <w:spacing w:line="360" w:lineRule="auto"/>
        <w:ind w:firstLine="420"/>
        <w:rPr>
          <w:rFonts w:ascii="宋体" w:hAnsi="宋体" w:eastAsia="宋体" w:cs="Times New Roman"/>
          <w:sz w:val="24"/>
          <w:szCs w:val="24"/>
          <w:highlight w:val="none"/>
        </w:rPr>
      </w:pPr>
      <w:r>
        <w:rPr>
          <w:rFonts w:hint="eastAsia" w:ascii="宋体" w:hAnsi="宋体" w:eastAsia="宋体" w:cs="Times New Roman"/>
          <w:sz w:val="24"/>
          <w:szCs w:val="24"/>
          <w:highlight w:val="none"/>
        </w:rPr>
        <w:t>投标单位（单位公章）：</w:t>
      </w:r>
    </w:p>
    <w:p w14:paraId="2E107E3D">
      <w:pPr>
        <w:spacing w:line="360" w:lineRule="auto"/>
        <w:ind w:firstLine="420"/>
        <w:rPr>
          <w:rFonts w:ascii="宋体" w:hAnsi="宋体" w:eastAsia="宋体" w:cs="Times New Roman"/>
          <w:sz w:val="24"/>
          <w:szCs w:val="24"/>
          <w:highlight w:val="none"/>
        </w:rPr>
      </w:pPr>
      <w:r>
        <w:rPr>
          <w:rFonts w:hint="eastAsia" w:ascii="宋体" w:hAnsi="宋体" w:eastAsia="宋体" w:cs="宋体"/>
          <w:sz w:val="24"/>
          <w:szCs w:val="24"/>
          <w:highlight w:val="none"/>
          <w:lang w:bidi="ar"/>
        </w:rPr>
        <w:t>法定代表人（负责人）或代理人（签字或盖章）：</w:t>
      </w:r>
      <w:r>
        <w:rPr>
          <w:rFonts w:hint="eastAsia" w:ascii="宋体" w:hAnsi="宋体" w:eastAsia="宋体" w:cs="Times New Roman"/>
          <w:sz w:val="24"/>
          <w:szCs w:val="24"/>
          <w:highlight w:val="none"/>
        </w:rPr>
        <w:t xml:space="preserve">   </w:t>
      </w:r>
    </w:p>
    <w:p w14:paraId="476B1C9D">
      <w:pPr>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日期：  年   月   日</w:t>
      </w:r>
      <w:r>
        <w:rPr>
          <w:rFonts w:ascii="宋体" w:hAnsi="宋体" w:eastAsia="宋体" w:cs="Times New Roman"/>
          <w:sz w:val="24"/>
          <w:szCs w:val="24"/>
          <w:highlight w:val="none"/>
        </w:rPr>
        <w:t xml:space="preserve">  </w:t>
      </w:r>
    </w:p>
    <w:p w14:paraId="1FD1E501">
      <w:pPr>
        <w:ind w:firstLine="480"/>
        <w:rPr>
          <w:rFonts w:hint="eastAsia" w:ascii="宋体" w:hAnsi="宋体" w:eastAsia="宋体" w:cs="Times New Roman"/>
          <w:sz w:val="24"/>
          <w:szCs w:val="24"/>
          <w:highlight w:val="none"/>
        </w:rPr>
      </w:pPr>
    </w:p>
    <w:p w14:paraId="4C6CC15B">
      <w:pPr>
        <w:ind w:firstLine="480"/>
        <w:rPr>
          <w:rFonts w:hint="eastAsia" w:ascii="宋体" w:hAnsi="宋体" w:eastAsia="宋体" w:cs="Times New Roman"/>
          <w:sz w:val="24"/>
          <w:szCs w:val="24"/>
          <w:highlight w:val="none"/>
        </w:rPr>
      </w:pPr>
    </w:p>
    <w:p w14:paraId="5B5E1E06">
      <w:pPr>
        <w:ind w:firstLine="480"/>
        <w:rPr>
          <w:rFonts w:hint="eastAsia" w:ascii="宋体" w:hAnsi="宋体" w:eastAsia="宋体" w:cs="Times New Roman"/>
          <w:sz w:val="24"/>
          <w:szCs w:val="24"/>
          <w:highlight w:val="none"/>
        </w:rPr>
      </w:pPr>
    </w:p>
    <w:p w14:paraId="7A688E68">
      <w:pPr>
        <w:ind w:firstLine="480"/>
        <w:rPr>
          <w:rFonts w:hint="eastAsia" w:ascii="宋体" w:hAnsi="宋体" w:eastAsia="宋体" w:cs="Times New Roman"/>
          <w:sz w:val="24"/>
          <w:szCs w:val="24"/>
          <w:highlight w:val="none"/>
        </w:rPr>
      </w:pPr>
    </w:p>
    <w:p w14:paraId="4D7DD7BE">
      <w:pPr>
        <w:ind w:firstLine="480"/>
        <w:rPr>
          <w:rFonts w:hint="eastAsia" w:ascii="宋体" w:hAnsi="宋体" w:eastAsia="宋体" w:cs="Times New Roman"/>
          <w:sz w:val="24"/>
          <w:szCs w:val="24"/>
          <w:highlight w:val="none"/>
        </w:rPr>
      </w:pPr>
    </w:p>
    <w:p w14:paraId="6C2FF45F">
      <w:pPr>
        <w:ind w:firstLine="480"/>
        <w:rPr>
          <w:rFonts w:hint="eastAsia" w:ascii="宋体" w:hAnsi="宋体" w:eastAsia="宋体" w:cs="Times New Roman"/>
          <w:sz w:val="24"/>
          <w:szCs w:val="24"/>
          <w:highlight w:val="none"/>
        </w:rPr>
      </w:pPr>
    </w:p>
    <w:p w14:paraId="7C8E4F25">
      <w:pPr>
        <w:ind w:firstLine="480"/>
        <w:rPr>
          <w:rFonts w:hint="eastAsia" w:ascii="宋体" w:hAnsi="宋体" w:eastAsia="宋体" w:cs="Times New Roman"/>
          <w:sz w:val="24"/>
          <w:szCs w:val="24"/>
          <w:highlight w:val="none"/>
        </w:rPr>
      </w:pPr>
    </w:p>
    <w:p w14:paraId="47DF5835">
      <w:pPr>
        <w:ind w:firstLine="480"/>
        <w:rPr>
          <w:rFonts w:hint="eastAsia" w:ascii="宋体" w:hAnsi="宋体" w:eastAsia="宋体" w:cs="Times New Roman"/>
          <w:sz w:val="24"/>
          <w:szCs w:val="24"/>
          <w:highlight w:val="none"/>
        </w:rPr>
      </w:pPr>
    </w:p>
    <w:p w14:paraId="065E7A2F">
      <w:pPr>
        <w:pStyle w:val="15"/>
        <w:rPr>
          <w:rFonts w:hint="eastAsia" w:ascii="宋体" w:hAnsi="宋体" w:cs="Times New Roman"/>
          <w:sz w:val="24"/>
          <w:szCs w:val="24"/>
          <w:highlight w:val="none"/>
        </w:rPr>
      </w:pPr>
    </w:p>
    <w:p w14:paraId="15708BB9">
      <w:pPr>
        <w:pStyle w:val="16"/>
        <w:rPr>
          <w:rFonts w:hint="eastAsia" w:ascii="宋体" w:hAnsi="宋体" w:cs="Times New Roman"/>
          <w:sz w:val="24"/>
          <w:szCs w:val="24"/>
          <w:highlight w:val="none"/>
        </w:rPr>
      </w:pPr>
    </w:p>
    <w:p w14:paraId="2ACF800E">
      <w:pPr>
        <w:pStyle w:val="16"/>
        <w:rPr>
          <w:rFonts w:hint="eastAsia" w:ascii="宋体" w:hAnsi="宋体" w:cs="Times New Roman"/>
          <w:sz w:val="24"/>
          <w:szCs w:val="24"/>
          <w:highlight w:val="none"/>
        </w:rPr>
      </w:pPr>
    </w:p>
    <w:p w14:paraId="16AE1804">
      <w:pPr>
        <w:pStyle w:val="16"/>
        <w:rPr>
          <w:rFonts w:hint="eastAsia" w:ascii="宋体" w:hAnsi="宋体" w:cs="Times New Roman"/>
          <w:sz w:val="24"/>
          <w:szCs w:val="24"/>
          <w:highlight w:val="none"/>
        </w:rPr>
      </w:pPr>
    </w:p>
    <w:p w14:paraId="6DDE80BD">
      <w:pPr>
        <w:pStyle w:val="16"/>
        <w:rPr>
          <w:rFonts w:hint="eastAsia" w:ascii="宋体" w:hAnsi="宋体" w:cs="Times New Roman"/>
          <w:sz w:val="24"/>
          <w:szCs w:val="24"/>
          <w:highlight w:val="none"/>
        </w:rPr>
      </w:pPr>
    </w:p>
    <w:p w14:paraId="393A8F0E">
      <w:pPr>
        <w:pStyle w:val="16"/>
        <w:rPr>
          <w:rFonts w:hint="eastAsia" w:ascii="宋体" w:hAnsi="宋体" w:cs="Times New Roman"/>
          <w:sz w:val="24"/>
          <w:szCs w:val="24"/>
          <w:highlight w:val="none"/>
        </w:rPr>
      </w:pPr>
    </w:p>
    <w:p w14:paraId="55BC1E6E">
      <w:pPr>
        <w:pStyle w:val="16"/>
        <w:rPr>
          <w:rFonts w:hint="eastAsia" w:ascii="宋体" w:hAnsi="宋体" w:cs="Times New Roman"/>
          <w:sz w:val="24"/>
          <w:szCs w:val="24"/>
          <w:highlight w:val="none"/>
        </w:rPr>
      </w:pPr>
    </w:p>
    <w:p w14:paraId="6B8FA26F">
      <w:pPr>
        <w:pStyle w:val="16"/>
        <w:rPr>
          <w:rFonts w:hint="eastAsia" w:ascii="宋体" w:hAnsi="宋体" w:cs="Times New Roman"/>
          <w:sz w:val="24"/>
          <w:szCs w:val="24"/>
          <w:highlight w:val="none"/>
        </w:rPr>
      </w:pPr>
    </w:p>
    <w:p w14:paraId="480B27EC">
      <w:pPr>
        <w:pStyle w:val="16"/>
        <w:rPr>
          <w:rFonts w:hint="eastAsia" w:ascii="宋体" w:hAnsi="宋体" w:cs="Times New Roman"/>
          <w:sz w:val="24"/>
          <w:szCs w:val="24"/>
          <w:highlight w:val="none"/>
        </w:rPr>
      </w:pPr>
    </w:p>
    <w:p w14:paraId="072C6831">
      <w:pPr>
        <w:pStyle w:val="16"/>
        <w:rPr>
          <w:rFonts w:hint="eastAsia" w:ascii="宋体" w:hAnsi="宋体" w:cs="Times New Roman"/>
          <w:sz w:val="24"/>
          <w:szCs w:val="24"/>
          <w:highlight w:val="none"/>
        </w:rPr>
      </w:pPr>
    </w:p>
    <w:p w14:paraId="7A3C4609">
      <w:pPr>
        <w:pStyle w:val="16"/>
        <w:rPr>
          <w:rFonts w:hint="eastAsia" w:ascii="宋体" w:hAnsi="宋体" w:cs="Times New Roman"/>
          <w:sz w:val="24"/>
          <w:szCs w:val="24"/>
          <w:highlight w:val="none"/>
        </w:rPr>
      </w:pPr>
    </w:p>
    <w:p w14:paraId="632C195E">
      <w:pPr>
        <w:pStyle w:val="16"/>
        <w:rPr>
          <w:rFonts w:hint="eastAsia" w:ascii="宋体" w:hAnsi="宋体" w:cs="Times New Roman"/>
          <w:sz w:val="24"/>
          <w:szCs w:val="24"/>
          <w:highlight w:val="none"/>
        </w:rPr>
      </w:pPr>
    </w:p>
    <w:p w14:paraId="0DD43835">
      <w:pPr>
        <w:pStyle w:val="16"/>
        <w:rPr>
          <w:rFonts w:hint="eastAsia" w:ascii="宋体" w:hAnsi="宋体" w:cs="Times New Roman"/>
          <w:sz w:val="24"/>
          <w:szCs w:val="24"/>
          <w:highlight w:val="none"/>
        </w:rPr>
      </w:pPr>
    </w:p>
    <w:p w14:paraId="4CDF43EC">
      <w:pPr>
        <w:rPr>
          <w:rFonts w:hint="eastAsia" w:ascii="宋体" w:hAnsi="宋体" w:eastAsia="宋体" w:cs="Times New Roman"/>
          <w:sz w:val="24"/>
          <w:szCs w:val="24"/>
          <w:highlight w:val="none"/>
        </w:rPr>
      </w:pPr>
    </w:p>
    <w:p w14:paraId="106C36BE">
      <w:pPr>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br w:type="page" w:clear="all"/>
      </w:r>
    </w:p>
    <w:p w14:paraId="616687AD">
      <w:pPr>
        <w:pStyle w:val="190"/>
        <w:spacing w:line="400" w:lineRule="exact"/>
        <w:ind w:firstLine="0"/>
        <w:rPr>
          <w:rFonts w:ascii="宋体" w:hAnsi="宋体" w:eastAsia="宋体" w:cs="Times New Roman"/>
          <w:sz w:val="24"/>
          <w:szCs w:val="24"/>
          <w:highlight w:val="none"/>
        </w:rPr>
      </w:pPr>
      <w:r>
        <w:rPr>
          <w:rFonts w:hint="eastAsia" w:ascii="宋体" w:hAnsi="宋体" w:eastAsia="宋体" w:cs="Times New Roman"/>
          <w:b/>
          <w:sz w:val="24"/>
          <w:szCs w:val="24"/>
          <w:highlight w:val="none"/>
        </w:rPr>
        <w:t>4、投标单位情况表</w:t>
      </w:r>
    </w:p>
    <w:p w14:paraId="4A5D34B3">
      <w:pPr>
        <w:pStyle w:val="190"/>
        <w:ind w:left="1260" w:firstLine="2175"/>
        <w:rPr>
          <w:rFonts w:ascii="宋体" w:hAnsi="宋体" w:eastAsia="宋体" w:cs="Times New Roman"/>
          <w:sz w:val="24"/>
          <w:szCs w:val="24"/>
          <w:highlight w:val="none"/>
        </w:rPr>
      </w:pPr>
      <w:r>
        <w:rPr>
          <w:rFonts w:hint="eastAsia" w:ascii="宋体" w:hAnsi="宋体" w:eastAsia="宋体" w:cs="Times New Roman"/>
          <w:sz w:val="24"/>
          <w:szCs w:val="24"/>
          <w:highlight w:val="none"/>
        </w:rPr>
        <w:t>投标单位情况表</w:t>
      </w:r>
    </w:p>
    <w:p w14:paraId="171570B2">
      <w:pPr>
        <w:pStyle w:val="190"/>
        <w:ind w:firstLine="480"/>
        <w:rPr>
          <w:rFonts w:ascii="宋体" w:hAnsi="宋体" w:eastAsia="宋体" w:cs="Times New Roman"/>
          <w:sz w:val="24"/>
          <w:szCs w:val="24"/>
          <w:highlight w:val="none"/>
        </w:rPr>
      </w:pPr>
      <w:r>
        <w:rPr>
          <w:rFonts w:hint="eastAsia" w:ascii="宋体" w:hAnsi="宋体" w:eastAsia="宋体" w:cs="Times New Roman"/>
          <w:sz w:val="24"/>
          <w:szCs w:val="24"/>
          <w:highlight w:val="none"/>
        </w:rPr>
        <w:t>单位名称（盖章）：</w:t>
      </w:r>
    </w:p>
    <w:tbl>
      <w:tblPr>
        <w:tblStyle w:val="36"/>
        <w:tblW w:w="0" w:type="auto"/>
        <w:tblInd w:w="28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51"/>
        <w:gridCol w:w="1845"/>
        <w:gridCol w:w="1344"/>
        <w:gridCol w:w="1892"/>
        <w:gridCol w:w="1138"/>
      </w:tblGrid>
      <w:tr w14:paraId="21365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6" w:hRule="atLeast"/>
        </w:trPr>
        <w:tc>
          <w:tcPr>
            <w:tcW w:w="2551" w:type="dxa"/>
            <w:noWrap w:val="0"/>
            <w:vAlign w:val="top"/>
          </w:tcPr>
          <w:p w14:paraId="4AD4F3DA">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法定代表人</w:t>
            </w:r>
          </w:p>
        </w:tc>
        <w:tc>
          <w:tcPr>
            <w:tcW w:w="1845" w:type="dxa"/>
            <w:noWrap w:val="0"/>
            <w:vAlign w:val="top"/>
          </w:tcPr>
          <w:p w14:paraId="111D8C30">
            <w:pPr>
              <w:pStyle w:val="190"/>
              <w:ind w:left="1260" w:firstLine="0"/>
              <w:rPr>
                <w:rFonts w:ascii="宋体" w:hAnsi="宋体" w:eastAsia="宋体" w:cs="Times New Roman"/>
                <w:sz w:val="24"/>
                <w:szCs w:val="24"/>
                <w:highlight w:val="none"/>
                <w:lang w:val="en-US" w:eastAsia="zh-CN"/>
              </w:rPr>
            </w:pPr>
          </w:p>
        </w:tc>
        <w:tc>
          <w:tcPr>
            <w:tcW w:w="1344" w:type="dxa"/>
            <w:noWrap w:val="0"/>
            <w:vAlign w:val="top"/>
          </w:tcPr>
          <w:p w14:paraId="1F795D6A">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成立日期</w:t>
            </w:r>
          </w:p>
        </w:tc>
        <w:tc>
          <w:tcPr>
            <w:tcW w:w="3030" w:type="dxa"/>
            <w:gridSpan w:val="2"/>
            <w:noWrap w:val="0"/>
            <w:vAlign w:val="top"/>
          </w:tcPr>
          <w:p w14:paraId="2B6315D2">
            <w:pPr>
              <w:pStyle w:val="190"/>
              <w:ind w:left="1260" w:firstLine="0"/>
              <w:rPr>
                <w:rFonts w:ascii="宋体" w:hAnsi="宋体" w:eastAsia="宋体" w:cs="Times New Roman"/>
                <w:sz w:val="24"/>
                <w:szCs w:val="24"/>
                <w:highlight w:val="none"/>
                <w:lang w:val="en-US" w:eastAsia="zh-CN"/>
              </w:rPr>
            </w:pPr>
          </w:p>
        </w:tc>
      </w:tr>
      <w:tr w14:paraId="3C28C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397470E9">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企业地址</w:t>
            </w:r>
          </w:p>
        </w:tc>
        <w:tc>
          <w:tcPr>
            <w:tcW w:w="1845" w:type="dxa"/>
            <w:noWrap w:val="0"/>
            <w:vAlign w:val="top"/>
          </w:tcPr>
          <w:p w14:paraId="05CEBF88">
            <w:pPr>
              <w:pStyle w:val="190"/>
              <w:ind w:left="1260" w:firstLine="0"/>
              <w:rPr>
                <w:rFonts w:ascii="宋体" w:hAnsi="宋体" w:eastAsia="宋体" w:cs="Times New Roman"/>
                <w:sz w:val="24"/>
                <w:szCs w:val="24"/>
                <w:highlight w:val="none"/>
                <w:lang w:val="en-US" w:eastAsia="zh-CN"/>
              </w:rPr>
            </w:pPr>
          </w:p>
        </w:tc>
        <w:tc>
          <w:tcPr>
            <w:tcW w:w="1344" w:type="dxa"/>
            <w:noWrap w:val="0"/>
            <w:vAlign w:val="top"/>
          </w:tcPr>
          <w:p w14:paraId="46D5E2EC">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注册资本</w:t>
            </w:r>
          </w:p>
        </w:tc>
        <w:tc>
          <w:tcPr>
            <w:tcW w:w="3030" w:type="dxa"/>
            <w:gridSpan w:val="2"/>
            <w:noWrap w:val="0"/>
            <w:vAlign w:val="top"/>
          </w:tcPr>
          <w:p w14:paraId="1D65C816">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                  万元</w:t>
            </w:r>
          </w:p>
        </w:tc>
      </w:tr>
      <w:tr w14:paraId="7E3C0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36B97791">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经营范围</w:t>
            </w:r>
          </w:p>
        </w:tc>
        <w:tc>
          <w:tcPr>
            <w:tcW w:w="6219" w:type="dxa"/>
            <w:gridSpan w:val="4"/>
            <w:noWrap w:val="0"/>
            <w:vAlign w:val="top"/>
          </w:tcPr>
          <w:p w14:paraId="1A181DB1">
            <w:pPr>
              <w:pStyle w:val="190"/>
              <w:ind w:left="1260" w:firstLine="0"/>
              <w:rPr>
                <w:rFonts w:ascii="宋体" w:hAnsi="宋体" w:eastAsia="宋体" w:cs="Times New Roman"/>
                <w:sz w:val="24"/>
                <w:szCs w:val="24"/>
                <w:highlight w:val="none"/>
                <w:lang w:val="en-US" w:eastAsia="zh-CN"/>
              </w:rPr>
            </w:pPr>
          </w:p>
        </w:tc>
      </w:tr>
      <w:tr w14:paraId="0B166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6FA64DE6">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职工人数</w:t>
            </w:r>
          </w:p>
        </w:tc>
        <w:tc>
          <w:tcPr>
            <w:tcW w:w="1845" w:type="dxa"/>
            <w:noWrap w:val="0"/>
            <w:vAlign w:val="top"/>
          </w:tcPr>
          <w:p w14:paraId="5AFD96B7">
            <w:pPr>
              <w:pStyle w:val="190"/>
              <w:ind w:firstLine="0"/>
              <w:rPr>
                <w:rFonts w:ascii="宋体" w:hAnsi="宋体" w:eastAsia="宋体" w:cs="Times New Roman"/>
                <w:sz w:val="24"/>
                <w:szCs w:val="24"/>
                <w:highlight w:val="none"/>
                <w:lang w:val="en-US" w:eastAsia="zh-CN"/>
              </w:rPr>
            </w:pPr>
          </w:p>
        </w:tc>
        <w:tc>
          <w:tcPr>
            <w:tcW w:w="3236" w:type="dxa"/>
            <w:gridSpan w:val="2"/>
            <w:noWrap w:val="0"/>
            <w:vAlign w:val="top"/>
          </w:tcPr>
          <w:p w14:paraId="38823834">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其中：有中高级以上职称的人数</w:t>
            </w:r>
          </w:p>
        </w:tc>
        <w:tc>
          <w:tcPr>
            <w:tcW w:w="1138" w:type="dxa"/>
            <w:noWrap w:val="0"/>
            <w:vAlign w:val="top"/>
          </w:tcPr>
          <w:p w14:paraId="4DBCBE0A">
            <w:pPr>
              <w:pStyle w:val="190"/>
              <w:ind w:left="1260" w:firstLine="0"/>
              <w:rPr>
                <w:rFonts w:ascii="宋体" w:hAnsi="宋体" w:eastAsia="宋体" w:cs="Times New Roman"/>
                <w:sz w:val="24"/>
                <w:szCs w:val="24"/>
                <w:highlight w:val="none"/>
                <w:lang w:val="en-US" w:eastAsia="zh-CN"/>
              </w:rPr>
            </w:pPr>
          </w:p>
        </w:tc>
      </w:tr>
      <w:tr w14:paraId="6077E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center"/>
          </w:tcPr>
          <w:p w14:paraId="4DE700D3">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资产总计</w:t>
            </w:r>
          </w:p>
        </w:tc>
        <w:tc>
          <w:tcPr>
            <w:tcW w:w="1845" w:type="dxa"/>
            <w:noWrap w:val="0"/>
            <w:vAlign w:val="center"/>
          </w:tcPr>
          <w:p w14:paraId="354EAC5E">
            <w:pPr>
              <w:pStyle w:val="190"/>
              <w:ind w:firstLine="12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       万元</w:t>
            </w:r>
          </w:p>
        </w:tc>
        <w:tc>
          <w:tcPr>
            <w:tcW w:w="1344" w:type="dxa"/>
            <w:noWrap w:val="0"/>
            <w:vAlign w:val="center"/>
          </w:tcPr>
          <w:p w14:paraId="0E808AB1">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净资产</w:t>
            </w:r>
          </w:p>
        </w:tc>
        <w:tc>
          <w:tcPr>
            <w:tcW w:w="3030" w:type="dxa"/>
            <w:gridSpan w:val="2"/>
            <w:noWrap w:val="0"/>
            <w:vAlign w:val="center"/>
          </w:tcPr>
          <w:p w14:paraId="6F2CA65B">
            <w:pPr>
              <w:pStyle w:val="190"/>
              <w:ind w:left="1260" w:firstLine="0"/>
              <w:jc w:val="center"/>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     万元</w:t>
            </w:r>
          </w:p>
        </w:tc>
      </w:tr>
      <w:tr w14:paraId="6FE91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center"/>
          </w:tcPr>
          <w:p w14:paraId="4459DEBD">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股东权益</w:t>
            </w:r>
          </w:p>
        </w:tc>
        <w:tc>
          <w:tcPr>
            <w:tcW w:w="1845" w:type="dxa"/>
            <w:noWrap w:val="0"/>
            <w:vAlign w:val="center"/>
          </w:tcPr>
          <w:p w14:paraId="0259AF39">
            <w:pPr>
              <w:pStyle w:val="190"/>
              <w:ind w:firstLine="96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万元</w:t>
            </w:r>
          </w:p>
        </w:tc>
        <w:tc>
          <w:tcPr>
            <w:tcW w:w="1344" w:type="dxa"/>
            <w:noWrap w:val="0"/>
            <w:vAlign w:val="center"/>
          </w:tcPr>
          <w:p w14:paraId="053278E9">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销售收入</w:t>
            </w:r>
          </w:p>
        </w:tc>
        <w:tc>
          <w:tcPr>
            <w:tcW w:w="3030" w:type="dxa"/>
            <w:gridSpan w:val="2"/>
            <w:noWrap w:val="0"/>
            <w:vAlign w:val="center"/>
          </w:tcPr>
          <w:p w14:paraId="24790B8F">
            <w:pPr>
              <w:pStyle w:val="190"/>
              <w:ind w:firstLine="0"/>
              <w:rPr>
                <w:rFonts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     年</w:t>
            </w:r>
            <w:r>
              <w:rPr>
                <w:rFonts w:ascii="宋体" w:hAnsi="宋体" w:eastAsia="宋体" w:cs="Times New Roman"/>
                <w:b/>
                <w:sz w:val="24"/>
                <w:szCs w:val="24"/>
                <w:highlight w:val="none"/>
                <w:lang w:val="en-US" w:eastAsia="zh-CN"/>
              </w:rPr>
              <w:t xml:space="preserve">    </w:t>
            </w:r>
            <w:r>
              <w:rPr>
                <w:rFonts w:hint="eastAsia" w:ascii="宋体" w:hAnsi="宋体" w:eastAsia="宋体" w:cs="Times New Roman"/>
                <w:b/>
                <w:sz w:val="24"/>
                <w:szCs w:val="24"/>
                <w:highlight w:val="none"/>
                <w:lang w:val="en-US" w:eastAsia="zh-CN"/>
              </w:rPr>
              <w:t xml:space="preserve"> </w:t>
            </w:r>
            <w:r>
              <w:rPr>
                <w:rFonts w:ascii="宋体" w:hAnsi="宋体" w:eastAsia="宋体" w:cs="Times New Roman"/>
                <w:b/>
                <w:sz w:val="24"/>
                <w:szCs w:val="24"/>
                <w:highlight w:val="none"/>
                <w:lang w:val="en-US" w:eastAsia="zh-CN"/>
              </w:rPr>
              <w:t xml:space="preserve">      </w:t>
            </w:r>
            <w:r>
              <w:rPr>
                <w:rFonts w:hint="eastAsia" w:ascii="宋体" w:hAnsi="宋体" w:eastAsia="宋体" w:cs="Times New Roman"/>
                <w:b/>
                <w:sz w:val="24"/>
                <w:szCs w:val="24"/>
                <w:highlight w:val="none"/>
                <w:lang w:val="en-US" w:eastAsia="zh-CN"/>
              </w:rPr>
              <w:t>万元</w:t>
            </w:r>
          </w:p>
        </w:tc>
      </w:tr>
      <w:tr w14:paraId="6F07F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555C67B4">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实现利润</w:t>
            </w:r>
          </w:p>
        </w:tc>
        <w:tc>
          <w:tcPr>
            <w:tcW w:w="1845" w:type="dxa"/>
            <w:noWrap w:val="0"/>
            <w:vAlign w:val="top"/>
          </w:tcPr>
          <w:p w14:paraId="0A076EFA">
            <w:pPr>
              <w:pStyle w:val="190"/>
              <w:ind w:firstLine="0"/>
              <w:rPr>
                <w:rFonts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    年   万元</w:t>
            </w:r>
          </w:p>
        </w:tc>
        <w:tc>
          <w:tcPr>
            <w:tcW w:w="1344" w:type="dxa"/>
            <w:noWrap w:val="0"/>
            <w:vAlign w:val="top"/>
          </w:tcPr>
          <w:p w14:paraId="09CF1FAA">
            <w:pPr>
              <w:pStyle w:val="190"/>
              <w:ind w:left="1260" w:firstLine="0"/>
              <w:rPr>
                <w:rFonts w:ascii="宋体" w:hAnsi="宋体" w:eastAsia="宋体" w:cs="Times New Roman"/>
                <w:sz w:val="24"/>
                <w:szCs w:val="24"/>
                <w:highlight w:val="none"/>
                <w:lang w:val="en-US" w:eastAsia="zh-CN"/>
              </w:rPr>
            </w:pPr>
          </w:p>
        </w:tc>
        <w:tc>
          <w:tcPr>
            <w:tcW w:w="3030" w:type="dxa"/>
            <w:gridSpan w:val="2"/>
            <w:noWrap w:val="0"/>
            <w:vAlign w:val="top"/>
          </w:tcPr>
          <w:p w14:paraId="5FEB12BB">
            <w:pPr>
              <w:pStyle w:val="190"/>
              <w:ind w:left="1260" w:firstLine="0"/>
              <w:rPr>
                <w:rFonts w:ascii="宋体" w:hAnsi="宋体" w:eastAsia="宋体" w:cs="Times New Roman"/>
                <w:sz w:val="24"/>
                <w:szCs w:val="24"/>
                <w:highlight w:val="none"/>
                <w:lang w:val="en-US" w:eastAsia="zh-CN"/>
              </w:rPr>
            </w:pPr>
          </w:p>
        </w:tc>
      </w:tr>
      <w:tr w14:paraId="373D0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08C879D0">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营业面积（含厂房面积）</w:t>
            </w:r>
          </w:p>
        </w:tc>
        <w:tc>
          <w:tcPr>
            <w:tcW w:w="1845" w:type="dxa"/>
            <w:noWrap w:val="0"/>
            <w:vAlign w:val="center"/>
          </w:tcPr>
          <w:p w14:paraId="2198FABC">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       平方米</w:t>
            </w:r>
          </w:p>
        </w:tc>
        <w:tc>
          <w:tcPr>
            <w:tcW w:w="1344" w:type="dxa"/>
            <w:noWrap w:val="0"/>
            <w:vAlign w:val="top"/>
          </w:tcPr>
          <w:p w14:paraId="56B59004">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其中</w:t>
            </w:r>
          </w:p>
        </w:tc>
        <w:tc>
          <w:tcPr>
            <w:tcW w:w="3030" w:type="dxa"/>
            <w:gridSpan w:val="2"/>
            <w:noWrap w:val="0"/>
            <w:vAlign w:val="top"/>
          </w:tcPr>
          <w:p w14:paraId="5E19C034">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自有面积</w:t>
            </w:r>
            <w:r>
              <w:rPr>
                <w:rFonts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lang w:val="en-US" w:eastAsia="zh-CN"/>
              </w:rPr>
              <w:t>平方米</w:t>
            </w:r>
          </w:p>
          <w:p w14:paraId="7B8E2EDA">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承租面积</w:t>
            </w:r>
            <w:r>
              <w:rPr>
                <w:rFonts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lang w:val="en-US" w:eastAsia="zh-CN"/>
              </w:rPr>
              <w:t>平方米</w:t>
            </w:r>
          </w:p>
        </w:tc>
      </w:tr>
      <w:tr w14:paraId="4E346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26" w:hRule="atLeast"/>
        </w:trPr>
        <w:tc>
          <w:tcPr>
            <w:tcW w:w="2551" w:type="dxa"/>
            <w:noWrap w:val="0"/>
            <w:vAlign w:val="center"/>
          </w:tcPr>
          <w:p w14:paraId="4628CCE8">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单位简历及内设机构情况</w:t>
            </w:r>
          </w:p>
        </w:tc>
        <w:tc>
          <w:tcPr>
            <w:tcW w:w="6219" w:type="dxa"/>
            <w:gridSpan w:val="4"/>
            <w:noWrap w:val="0"/>
            <w:vAlign w:val="top"/>
          </w:tcPr>
          <w:p w14:paraId="574A44ED">
            <w:pPr>
              <w:pStyle w:val="190"/>
              <w:ind w:firstLine="0"/>
              <w:rPr>
                <w:rFonts w:ascii="宋体" w:hAnsi="宋体" w:eastAsia="宋体" w:cs="Times New Roman"/>
                <w:sz w:val="24"/>
                <w:szCs w:val="24"/>
                <w:highlight w:val="none"/>
                <w:lang w:val="en-US" w:eastAsia="zh-CN"/>
              </w:rPr>
            </w:pPr>
          </w:p>
        </w:tc>
      </w:tr>
      <w:tr w14:paraId="7A98F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68" w:hRule="atLeast"/>
        </w:trPr>
        <w:tc>
          <w:tcPr>
            <w:tcW w:w="2551" w:type="dxa"/>
            <w:noWrap w:val="0"/>
            <w:vAlign w:val="center"/>
          </w:tcPr>
          <w:p w14:paraId="0A9B8F58">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单位优势及特长</w:t>
            </w:r>
          </w:p>
        </w:tc>
        <w:tc>
          <w:tcPr>
            <w:tcW w:w="6219" w:type="dxa"/>
            <w:gridSpan w:val="4"/>
            <w:noWrap w:val="0"/>
            <w:vAlign w:val="top"/>
          </w:tcPr>
          <w:p w14:paraId="58A4BDC9">
            <w:pPr>
              <w:pStyle w:val="190"/>
              <w:ind w:left="1260" w:firstLine="0"/>
              <w:rPr>
                <w:rFonts w:ascii="宋体" w:hAnsi="宋体" w:eastAsia="宋体" w:cs="Times New Roman"/>
                <w:sz w:val="24"/>
                <w:szCs w:val="24"/>
                <w:highlight w:val="none"/>
                <w:lang w:val="en-US" w:eastAsia="zh-CN"/>
              </w:rPr>
            </w:pPr>
          </w:p>
        </w:tc>
      </w:tr>
      <w:tr w14:paraId="59E14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0B765684">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近两年来完成或正在履行的重大合同情况</w:t>
            </w:r>
          </w:p>
        </w:tc>
        <w:tc>
          <w:tcPr>
            <w:tcW w:w="6219" w:type="dxa"/>
            <w:gridSpan w:val="4"/>
            <w:noWrap w:val="0"/>
            <w:vAlign w:val="top"/>
          </w:tcPr>
          <w:p w14:paraId="2B9BFE58">
            <w:pPr>
              <w:pStyle w:val="190"/>
              <w:ind w:left="1260" w:firstLine="0"/>
              <w:rPr>
                <w:rFonts w:ascii="宋体" w:hAnsi="宋体" w:eastAsia="宋体" w:cs="Times New Roman"/>
                <w:sz w:val="24"/>
                <w:szCs w:val="24"/>
                <w:highlight w:val="none"/>
                <w:lang w:val="en-US" w:eastAsia="zh-CN"/>
              </w:rPr>
            </w:pPr>
          </w:p>
        </w:tc>
      </w:tr>
      <w:tr w14:paraId="3FADE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2F2E6589">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最近</w:t>
            </w:r>
            <w:r>
              <w:rPr>
                <w:rFonts w:ascii="宋体" w:hAnsi="宋体" w:eastAsia="宋体" w:cs="Times New Roman"/>
                <w:sz w:val="24"/>
                <w:szCs w:val="24"/>
                <w:highlight w:val="none"/>
                <w:lang w:val="en-US" w:eastAsia="zh-CN"/>
              </w:rPr>
              <w:t>2</w:t>
            </w:r>
            <w:r>
              <w:rPr>
                <w:rFonts w:hint="eastAsia" w:ascii="宋体" w:hAnsi="宋体" w:eastAsia="宋体" w:cs="Times New Roman"/>
                <w:sz w:val="24"/>
                <w:szCs w:val="24"/>
                <w:highlight w:val="none"/>
                <w:lang w:val="en-US" w:eastAsia="zh-CN"/>
              </w:rPr>
              <w:t>年内在经营过程中受到何种奖励或处分（包括情况和结果）</w:t>
            </w:r>
          </w:p>
        </w:tc>
        <w:tc>
          <w:tcPr>
            <w:tcW w:w="6219" w:type="dxa"/>
            <w:gridSpan w:val="4"/>
            <w:noWrap w:val="0"/>
            <w:vAlign w:val="top"/>
          </w:tcPr>
          <w:p w14:paraId="5E2019E4">
            <w:pPr>
              <w:pStyle w:val="190"/>
              <w:ind w:left="1260" w:firstLine="0"/>
              <w:rPr>
                <w:rFonts w:ascii="宋体" w:hAnsi="宋体" w:eastAsia="宋体" w:cs="Times New Roman"/>
                <w:sz w:val="24"/>
                <w:szCs w:val="24"/>
                <w:highlight w:val="none"/>
                <w:lang w:val="en-US" w:eastAsia="zh-CN"/>
              </w:rPr>
            </w:pPr>
          </w:p>
        </w:tc>
      </w:tr>
      <w:tr w14:paraId="6F8C3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2F68A351">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最近</w:t>
            </w:r>
            <w:r>
              <w:rPr>
                <w:rFonts w:ascii="宋体" w:hAnsi="宋体" w:eastAsia="宋体" w:cs="Times New Roman"/>
                <w:sz w:val="24"/>
                <w:szCs w:val="24"/>
                <w:highlight w:val="none"/>
                <w:lang w:val="en-US" w:eastAsia="zh-CN"/>
              </w:rPr>
              <w:t>3</w:t>
            </w:r>
            <w:r>
              <w:rPr>
                <w:rFonts w:hint="eastAsia" w:ascii="宋体" w:hAnsi="宋体" w:eastAsia="宋体" w:cs="Times New Roman"/>
                <w:sz w:val="24"/>
                <w:szCs w:val="24"/>
                <w:highlight w:val="none"/>
                <w:lang w:val="en-US" w:eastAsia="zh-CN"/>
              </w:rPr>
              <w:t>年内有无因售假、售劣或是其他原因被消费者投诉或起诉的情况及说明（包括解决方式和结果）</w:t>
            </w:r>
          </w:p>
        </w:tc>
        <w:tc>
          <w:tcPr>
            <w:tcW w:w="6219" w:type="dxa"/>
            <w:gridSpan w:val="4"/>
            <w:noWrap w:val="0"/>
            <w:vAlign w:val="top"/>
          </w:tcPr>
          <w:p w14:paraId="764DDF8B">
            <w:pPr>
              <w:pStyle w:val="190"/>
              <w:ind w:left="1260" w:firstLine="0"/>
              <w:rPr>
                <w:rFonts w:ascii="宋体" w:hAnsi="宋体" w:eastAsia="宋体" w:cs="Times New Roman"/>
                <w:sz w:val="24"/>
                <w:szCs w:val="24"/>
                <w:highlight w:val="none"/>
                <w:lang w:val="en-US" w:eastAsia="zh-CN"/>
              </w:rPr>
            </w:pPr>
          </w:p>
        </w:tc>
      </w:tr>
      <w:tr w14:paraId="146D7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4629E733">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最近</w:t>
            </w:r>
            <w:r>
              <w:rPr>
                <w:rFonts w:ascii="宋体" w:hAnsi="宋体" w:eastAsia="宋体" w:cs="Times New Roman"/>
                <w:sz w:val="24"/>
                <w:szCs w:val="24"/>
                <w:highlight w:val="none"/>
                <w:lang w:val="en-US" w:eastAsia="zh-CN"/>
              </w:rPr>
              <w:t>3</w:t>
            </w:r>
            <w:r>
              <w:rPr>
                <w:rFonts w:hint="eastAsia" w:ascii="宋体" w:hAnsi="宋体" w:eastAsia="宋体" w:cs="Times New Roman"/>
                <w:sz w:val="24"/>
                <w:szCs w:val="24"/>
                <w:highlight w:val="none"/>
                <w:lang w:val="en-US" w:eastAsia="zh-CN"/>
              </w:rPr>
              <w:t>年内主要负责人有无因经济犯罪被司法机关追究的情况及说明</w:t>
            </w:r>
          </w:p>
        </w:tc>
        <w:tc>
          <w:tcPr>
            <w:tcW w:w="6219" w:type="dxa"/>
            <w:gridSpan w:val="4"/>
            <w:noWrap w:val="0"/>
            <w:vAlign w:val="top"/>
          </w:tcPr>
          <w:p w14:paraId="497B423E">
            <w:pPr>
              <w:pStyle w:val="190"/>
              <w:ind w:left="1260" w:firstLine="0"/>
              <w:rPr>
                <w:rFonts w:ascii="宋体" w:hAnsi="宋体" w:eastAsia="宋体" w:cs="Times New Roman"/>
                <w:sz w:val="24"/>
                <w:szCs w:val="24"/>
                <w:highlight w:val="none"/>
                <w:lang w:val="en-US" w:eastAsia="zh-CN"/>
              </w:rPr>
            </w:pPr>
          </w:p>
        </w:tc>
      </w:tr>
      <w:tr w14:paraId="3AF9A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12393E44">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获得技术认证的工程师及简介</w:t>
            </w:r>
          </w:p>
        </w:tc>
        <w:tc>
          <w:tcPr>
            <w:tcW w:w="6219" w:type="dxa"/>
            <w:gridSpan w:val="4"/>
            <w:noWrap w:val="0"/>
            <w:vAlign w:val="top"/>
          </w:tcPr>
          <w:p w14:paraId="50C744C3">
            <w:pPr>
              <w:pStyle w:val="190"/>
              <w:ind w:left="1260" w:firstLine="0"/>
              <w:rPr>
                <w:rFonts w:ascii="宋体" w:hAnsi="宋体" w:eastAsia="宋体" w:cs="Times New Roman"/>
                <w:sz w:val="24"/>
                <w:szCs w:val="24"/>
                <w:highlight w:val="none"/>
                <w:lang w:val="en-US" w:eastAsia="zh-CN"/>
              </w:rPr>
            </w:pPr>
          </w:p>
        </w:tc>
      </w:tr>
      <w:tr w14:paraId="0D4CF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0" w:hRule="atLeast"/>
        </w:trPr>
        <w:tc>
          <w:tcPr>
            <w:tcW w:w="2551" w:type="dxa"/>
            <w:noWrap w:val="0"/>
            <w:vAlign w:val="top"/>
          </w:tcPr>
          <w:p w14:paraId="560C70A1">
            <w:pPr>
              <w:pStyle w:val="190"/>
              <w:ind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其他需要说明的情况</w:t>
            </w:r>
          </w:p>
        </w:tc>
        <w:tc>
          <w:tcPr>
            <w:tcW w:w="6219" w:type="dxa"/>
            <w:gridSpan w:val="4"/>
            <w:noWrap w:val="0"/>
            <w:vAlign w:val="top"/>
          </w:tcPr>
          <w:p w14:paraId="252AB729">
            <w:pPr>
              <w:pStyle w:val="190"/>
              <w:ind w:left="1260" w:firstLine="0"/>
              <w:rPr>
                <w:rFonts w:ascii="宋体" w:hAnsi="宋体" w:eastAsia="宋体" w:cs="Times New Roman"/>
                <w:sz w:val="24"/>
                <w:szCs w:val="24"/>
                <w:highlight w:val="none"/>
                <w:lang w:val="en-US" w:eastAsia="zh-CN"/>
              </w:rPr>
            </w:pPr>
          </w:p>
        </w:tc>
      </w:tr>
    </w:tbl>
    <w:p w14:paraId="2128651F">
      <w:pPr>
        <w:rPr>
          <w:rFonts w:ascii="宋体" w:hAnsi="宋体" w:eastAsia="宋体" w:cs="Times New Roman"/>
          <w:b/>
          <w:sz w:val="24"/>
          <w:szCs w:val="24"/>
          <w:highlight w:val="none"/>
        </w:rPr>
      </w:pPr>
      <w:r>
        <w:rPr>
          <w:rFonts w:hint="eastAsia" w:ascii="宋体" w:hAnsi="宋体" w:eastAsia="宋体" w:cs="Times New Roman"/>
          <w:b/>
          <w:sz w:val="24"/>
          <w:szCs w:val="24"/>
          <w:highlight w:val="none"/>
        </w:rPr>
        <w:br w:type="page" w:clear="all"/>
      </w:r>
      <w:r>
        <w:rPr>
          <w:rFonts w:hint="eastAsia" w:ascii="宋体" w:hAnsi="宋体" w:eastAsia="宋体" w:cs="Times New Roman"/>
          <w:b/>
          <w:sz w:val="24"/>
          <w:szCs w:val="24"/>
          <w:highlight w:val="none"/>
        </w:rPr>
        <w:t>5、法定代表人授权委托书</w:t>
      </w:r>
    </w:p>
    <w:p w14:paraId="75A9D646">
      <w:pPr>
        <w:jc w:val="left"/>
        <w:rPr>
          <w:rFonts w:ascii="宋体" w:hAnsi="宋体" w:eastAsia="宋体" w:cs="Times New Roman"/>
          <w:sz w:val="24"/>
          <w:szCs w:val="24"/>
          <w:highlight w:val="none"/>
        </w:rPr>
      </w:pPr>
    </w:p>
    <w:p w14:paraId="273CF43A">
      <w:pPr>
        <w:ind w:firstLine="420"/>
        <w:jc w:val="center"/>
        <w:rPr>
          <w:rFonts w:ascii="宋体" w:hAnsi="宋体" w:eastAsia="宋体" w:cs="Times New Roman"/>
          <w:sz w:val="24"/>
          <w:szCs w:val="24"/>
          <w:highlight w:val="none"/>
        </w:rPr>
      </w:pPr>
    </w:p>
    <w:p w14:paraId="3B94099E">
      <w:pPr>
        <w:ind w:firstLine="420"/>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授权委托书</w:t>
      </w:r>
    </w:p>
    <w:p w14:paraId="3DAF69B5">
      <w:pPr>
        <w:ind w:firstLine="420"/>
        <w:jc w:val="left"/>
        <w:rPr>
          <w:rFonts w:ascii="宋体" w:hAnsi="宋体" w:eastAsia="宋体" w:cs="Times New Roman"/>
          <w:sz w:val="24"/>
          <w:szCs w:val="24"/>
          <w:highlight w:val="none"/>
        </w:rPr>
      </w:pPr>
    </w:p>
    <w:p w14:paraId="2C44AD94">
      <w:pPr>
        <w:ind w:firstLine="420"/>
        <w:jc w:val="left"/>
        <w:rPr>
          <w:rFonts w:ascii="宋体" w:hAnsi="宋体" w:eastAsia="宋体" w:cs="Times New Roman"/>
          <w:sz w:val="24"/>
          <w:szCs w:val="24"/>
          <w:highlight w:val="none"/>
        </w:rPr>
      </w:pPr>
    </w:p>
    <w:p w14:paraId="7B8BF6A7">
      <w:pPr>
        <w:spacing w:line="440" w:lineRule="exact"/>
        <w:ind w:firstLine="420"/>
        <w:rPr>
          <w:rFonts w:ascii="宋体" w:hAnsi="宋体" w:eastAsia="宋体" w:cs="Times New Roman"/>
          <w:sz w:val="24"/>
          <w:szCs w:val="24"/>
          <w:highlight w:val="none"/>
        </w:rPr>
      </w:pPr>
      <w:r>
        <w:rPr>
          <w:rFonts w:hint="eastAsia" w:ascii="宋体" w:hAnsi="宋体" w:eastAsia="宋体" w:cs="Times New Roman"/>
          <w:sz w:val="24"/>
          <w:szCs w:val="24"/>
          <w:highlight w:val="none"/>
        </w:rPr>
        <w:t>本授权委托书声明：</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我</w:t>
      </w:r>
      <w:r>
        <w:rPr>
          <w:rFonts w:ascii="宋体" w:hAnsi="宋体" w:eastAsia="宋体" w:cs="Times New Roman"/>
          <w:sz w:val="24"/>
          <w:szCs w:val="24"/>
          <w:highlight w:val="none"/>
        </w:rPr>
        <w:t xml:space="preserve"> </w:t>
      </w:r>
      <w:r>
        <w:rPr>
          <w:rFonts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（姓名）系</w:t>
      </w:r>
      <w:r>
        <w:rPr>
          <w:rFonts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（投标单位名称）的法定代表人，现授权委托</w:t>
      </w:r>
      <w:r>
        <w:rPr>
          <w:rFonts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rPr>
        <w:t>（</w:t>
      </w:r>
      <w:r>
        <w:rPr>
          <w:rFonts w:hint="eastAsia" w:ascii="宋体" w:hAnsi="宋体" w:eastAsia="宋体" w:cs="Times New Roman"/>
          <w:sz w:val="24"/>
          <w:szCs w:val="24"/>
          <w:highlight w:val="none"/>
        </w:rPr>
        <w:t>单位名称）的</w:t>
      </w:r>
      <w:r>
        <w:rPr>
          <w:rFonts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（姓名）为我公司代理人，以本公司的名义参加</w:t>
      </w:r>
      <w:r>
        <w:rPr>
          <w:rFonts w:hint="eastAsia" w:ascii="宋体" w:hAnsi="宋体" w:eastAsia="宋体" w:cs="Times New Roman"/>
          <w:sz w:val="24"/>
          <w:szCs w:val="24"/>
          <w:highlight w:val="none"/>
          <w:u w:val="single"/>
        </w:rPr>
        <w:t xml:space="preserve"> </w:t>
      </w:r>
      <w:r>
        <w:rPr>
          <w:rFonts w:hint="eastAsia" w:ascii="宋体" w:hAnsi="宋体" w:cs="Times New Roman"/>
          <w:b/>
          <w:sz w:val="24"/>
          <w:szCs w:val="24"/>
          <w:highlight w:val="none"/>
          <w:u w:val="single"/>
          <w:lang w:eastAsia="zh-CN"/>
        </w:rPr>
        <w:t>江苏正信立远项目管理有限公司</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组织实施的编号为</w:t>
      </w:r>
      <w:r>
        <w:rPr>
          <w:rFonts w:hint="eastAsia" w:ascii="宋体" w:hAnsi="宋体" w:cs="Times New Roman"/>
          <w:b/>
          <w:sz w:val="24"/>
          <w:szCs w:val="24"/>
          <w:highlight w:val="none"/>
          <w:u w:val="single"/>
          <w:lang w:eastAsia="zh-CN"/>
        </w:rPr>
        <w:t>JSZC-320585-TCLY-D2026-0005</w:t>
      </w:r>
      <w:r>
        <w:rPr>
          <w:rFonts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号的招标活动。代理人在开标、评标、合同谈判过程中所签署的一切文件和处理与这有关的一切事务，我均予以承认。</w:t>
      </w:r>
    </w:p>
    <w:p w14:paraId="7A15F499">
      <w:pPr>
        <w:spacing w:line="440" w:lineRule="exact"/>
        <w:ind w:firstLine="420"/>
        <w:rPr>
          <w:rFonts w:ascii="宋体" w:hAnsi="宋体" w:eastAsia="宋体" w:cs="Times New Roman"/>
          <w:sz w:val="24"/>
          <w:szCs w:val="24"/>
          <w:highlight w:val="none"/>
        </w:rPr>
      </w:pPr>
      <w:r>
        <w:rPr>
          <w:rFonts w:hint="eastAsia" w:ascii="宋体" w:hAnsi="宋体" w:eastAsia="宋体" w:cs="Times New Roman"/>
          <w:sz w:val="24"/>
          <w:szCs w:val="24"/>
          <w:highlight w:val="none"/>
        </w:rPr>
        <w:t>代理人在授权委托书有效期内签署的所有文件不因授权委托的撤销而失效，除非有撤销授权委托的书面通知，本授权委托书自投标开始至合同履行完毕止。</w:t>
      </w:r>
    </w:p>
    <w:p w14:paraId="1F93B677">
      <w:pPr>
        <w:spacing w:line="440" w:lineRule="exact"/>
        <w:ind w:firstLine="420"/>
        <w:rPr>
          <w:rFonts w:ascii="宋体" w:hAnsi="宋体" w:eastAsia="宋体" w:cs="Times New Roman"/>
          <w:sz w:val="24"/>
          <w:szCs w:val="24"/>
          <w:highlight w:val="none"/>
        </w:rPr>
      </w:pPr>
      <w:r>
        <w:rPr>
          <w:rFonts w:hint="eastAsia" w:ascii="宋体" w:hAnsi="宋体" w:eastAsia="宋体" w:cs="Times New Roman"/>
          <w:sz w:val="24"/>
          <w:szCs w:val="24"/>
          <w:highlight w:val="none"/>
        </w:rPr>
        <w:t>代理人无转委托权。特此委托！</w:t>
      </w:r>
    </w:p>
    <w:p w14:paraId="5B5716AC">
      <w:pPr>
        <w:ind w:firstLine="420"/>
        <w:rPr>
          <w:rFonts w:ascii="宋体" w:hAnsi="宋体" w:eastAsia="宋体" w:cs="Times New Roman"/>
          <w:sz w:val="24"/>
          <w:szCs w:val="24"/>
          <w:highlight w:val="none"/>
        </w:rPr>
      </w:pPr>
      <w:r>
        <w:rPr>
          <w:rFonts w:ascii="宋体" w:hAnsi="宋体" w:eastAsia="宋体" w:cs="Times New Roman"/>
          <w:sz w:val="24"/>
          <w:szCs w:val="24"/>
          <w:highlight w:val="none"/>
        </w:rPr>
        <w:t xml:space="preserve">    </w:t>
      </w:r>
    </w:p>
    <w:p w14:paraId="6155D3F7">
      <w:pPr>
        <w:ind w:firstLine="420"/>
        <w:rPr>
          <w:rFonts w:ascii="宋体" w:hAnsi="宋体" w:eastAsia="宋体" w:cs="Times New Roman"/>
          <w:sz w:val="24"/>
          <w:szCs w:val="24"/>
          <w:highlight w:val="none"/>
        </w:rPr>
      </w:pPr>
      <w:r>
        <w:rPr>
          <w:rFonts w:hint="eastAsia" w:ascii="宋体" w:hAnsi="宋体" w:eastAsia="宋体" w:cs="Times New Roman"/>
          <w:sz w:val="24"/>
          <w:szCs w:val="24"/>
          <w:highlight w:val="none"/>
        </w:rPr>
        <w:t>投标单位：（盖章）</w:t>
      </w:r>
    </w:p>
    <w:p w14:paraId="6E2F83E7">
      <w:pPr>
        <w:ind w:firstLine="420"/>
        <w:rPr>
          <w:rFonts w:ascii="宋体" w:hAnsi="宋体" w:eastAsia="宋体" w:cs="Times New Roman"/>
          <w:sz w:val="24"/>
          <w:szCs w:val="24"/>
          <w:highlight w:val="none"/>
        </w:rPr>
      </w:pPr>
      <w:r>
        <w:rPr>
          <w:rFonts w:hint="eastAsia" w:ascii="宋体" w:hAnsi="宋体" w:eastAsia="宋体" w:cs="Times New Roman"/>
          <w:sz w:val="24"/>
          <w:szCs w:val="24"/>
          <w:highlight w:val="none"/>
        </w:rPr>
        <w:t>法定代表人：（签字）</w:t>
      </w:r>
    </w:p>
    <w:p w14:paraId="2DF49F1B">
      <w:pPr>
        <w:ind w:firstLine="42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授权代理人：（签字）</w:t>
      </w:r>
    </w:p>
    <w:p w14:paraId="57C4D665">
      <w:pPr>
        <w:ind w:firstLine="420"/>
        <w:rPr>
          <w:rFonts w:ascii="宋体" w:hAnsi="宋体" w:eastAsia="宋体" w:cs="Times New Roman"/>
          <w:sz w:val="24"/>
          <w:szCs w:val="24"/>
          <w:highlight w:val="none"/>
        </w:rPr>
      </w:pPr>
      <w:r>
        <w:rPr>
          <w:rFonts w:hint="eastAsia" w:ascii="宋体" w:hAnsi="宋体" w:eastAsia="宋体" w:cs="Times New Roman"/>
          <w:sz w:val="24"/>
          <w:szCs w:val="24"/>
          <w:highlight w:val="none"/>
        </w:rPr>
        <w:t>日期：年   月   日</w:t>
      </w:r>
    </w:p>
    <w:p w14:paraId="729CC345">
      <w:pPr>
        <w:ind w:firstLine="420"/>
        <w:jc w:val="right"/>
        <w:rPr>
          <w:rFonts w:ascii="宋体" w:hAnsi="宋体" w:eastAsia="宋体" w:cs="Times New Roman"/>
          <w:sz w:val="24"/>
          <w:szCs w:val="24"/>
          <w:highlight w:val="none"/>
        </w:rPr>
      </w:pPr>
    </w:p>
    <w:p w14:paraId="459C563F">
      <w:pPr>
        <w:ind w:firstLine="420"/>
        <w:jc w:val="right"/>
        <w:rPr>
          <w:rFonts w:ascii="宋体" w:hAnsi="宋体" w:eastAsia="宋体" w:cs="Times New Roman"/>
          <w:sz w:val="24"/>
          <w:szCs w:val="24"/>
          <w:highlight w:val="none"/>
        </w:rPr>
      </w:pPr>
    </w:p>
    <w:p w14:paraId="2C8388CC">
      <w:pPr>
        <w:ind w:firstLine="420"/>
        <w:jc w:val="right"/>
        <w:rPr>
          <w:rFonts w:ascii="宋体" w:hAnsi="宋体" w:eastAsia="宋体" w:cs="Times New Roman"/>
          <w:sz w:val="24"/>
          <w:szCs w:val="24"/>
          <w:highlight w:val="none"/>
        </w:rPr>
      </w:pPr>
    </w:p>
    <w:p w14:paraId="067F1F6D">
      <w:pPr>
        <w:ind w:firstLine="420"/>
        <w:jc w:val="center"/>
        <w:rPr>
          <w:rFonts w:hint="eastAsia" w:ascii="宋体" w:hAnsi="宋体" w:eastAsia="宋体" w:cs="Times New Roman"/>
          <w:sz w:val="24"/>
          <w:szCs w:val="24"/>
          <w:highlight w:val="none"/>
        </w:rPr>
      </w:pPr>
    </w:p>
    <w:p w14:paraId="5B374682">
      <w:pPr>
        <w:ind w:firstLine="420"/>
        <w:jc w:val="center"/>
        <w:rPr>
          <w:rFonts w:hint="eastAsia" w:ascii="宋体" w:hAnsi="宋体" w:eastAsia="宋体" w:cs="Times New Roman"/>
          <w:sz w:val="24"/>
          <w:szCs w:val="24"/>
          <w:highlight w:val="none"/>
        </w:rPr>
      </w:pPr>
    </w:p>
    <w:p w14:paraId="57886BEB">
      <w:pPr>
        <w:ind w:firstLine="420"/>
        <w:jc w:val="center"/>
        <w:rPr>
          <w:rFonts w:hint="eastAsia" w:ascii="宋体" w:hAnsi="宋体" w:eastAsia="宋体" w:cs="Times New Roman"/>
          <w:sz w:val="24"/>
          <w:szCs w:val="24"/>
          <w:highlight w:val="none"/>
        </w:rPr>
      </w:pPr>
    </w:p>
    <w:p w14:paraId="3129A897">
      <w:pPr>
        <w:ind w:firstLine="420"/>
        <w:jc w:val="center"/>
        <w:rPr>
          <w:rFonts w:hint="eastAsia" w:ascii="宋体" w:hAnsi="宋体" w:eastAsia="宋体" w:cs="Times New Roman"/>
          <w:sz w:val="24"/>
          <w:szCs w:val="24"/>
          <w:highlight w:val="none"/>
        </w:rPr>
      </w:pPr>
    </w:p>
    <w:p w14:paraId="734D615B">
      <w:pPr>
        <w:ind w:firstLine="420"/>
        <w:jc w:val="center"/>
        <w:rPr>
          <w:rFonts w:hint="eastAsia" w:ascii="宋体" w:hAnsi="宋体" w:eastAsia="宋体" w:cs="Times New Roman"/>
          <w:sz w:val="24"/>
          <w:szCs w:val="24"/>
          <w:highlight w:val="none"/>
        </w:rPr>
      </w:pPr>
    </w:p>
    <w:p w14:paraId="5DAA790F">
      <w:pPr>
        <w:ind w:firstLine="420"/>
        <w:jc w:val="center"/>
        <w:rPr>
          <w:rFonts w:hint="eastAsia" w:ascii="宋体" w:hAnsi="宋体" w:eastAsia="宋体" w:cs="Times New Roman"/>
          <w:sz w:val="24"/>
          <w:szCs w:val="24"/>
          <w:highlight w:val="none"/>
        </w:rPr>
      </w:pPr>
    </w:p>
    <w:p w14:paraId="545C7412">
      <w:pPr>
        <w:ind w:firstLine="420"/>
        <w:jc w:val="center"/>
        <w:rPr>
          <w:rFonts w:hint="eastAsia" w:ascii="宋体" w:hAnsi="宋体" w:eastAsia="宋体" w:cs="Times New Roman"/>
          <w:sz w:val="24"/>
          <w:szCs w:val="24"/>
          <w:highlight w:val="none"/>
        </w:rPr>
      </w:pPr>
    </w:p>
    <w:p w14:paraId="1E168F14">
      <w:pPr>
        <w:ind w:firstLine="420"/>
        <w:jc w:val="center"/>
        <w:rPr>
          <w:rFonts w:hint="eastAsia" w:ascii="宋体" w:hAnsi="宋体" w:eastAsia="宋体" w:cs="Times New Roman"/>
          <w:sz w:val="24"/>
          <w:szCs w:val="24"/>
          <w:highlight w:val="none"/>
        </w:rPr>
      </w:pPr>
    </w:p>
    <w:p w14:paraId="1E134055">
      <w:pPr>
        <w:ind w:firstLine="420"/>
        <w:jc w:val="center"/>
        <w:rPr>
          <w:rFonts w:hint="eastAsia" w:ascii="宋体" w:hAnsi="宋体" w:eastAsia="宋体" w:cs="Times New Roman"/>
          <w:sz w:val="24"/>
          <w:szCs w:val="24"/>
          <w:highlight w:val="none"/>
        </w:rPr>
      </w:pPr>
    </w:p>
    <w:p w14:paraId="040C7B0E">
      <w:pPr>
        <w:ind w:firstLine="420"/>
        <w:jc w:val="center"/>
        <w:rPr>
          <w:rFonts w:hint="eastAsia" w:ascii="宋体" w:hAnsi="宋体" w:eastAsia="宋体" w:cs="Times New Roman"/>
          <w:sz w:val="24"/>
          <w:szCs w:val="24"/>
          <w:highlight w:val="none"/>
        </w:rPr>
      </w:pPr>
    </w:p>
    <w:p w14:paraId="22522450">
      <w:pPr>
        <w:ind w:firstLine="420"/>
        <w:jc w:val="center"/>
        <w:rPr>
          <w:rFonts w:hint="eastAsia" w:ascii="宋体" w:hAnsi="宋体" w:eastAsia="宋体" w:cs="Times New Roman"/>
          <w:sz w:val="24"/>
          <w:szCs w:val="24"/>
          <w:highlight w:val="none"/>
        </w:rPr>
      </w:pPr>
    </w:p>
    <w:p w14:paraId="1AA0A4C0">
      <w:pPr>
        <w:ind w:firstLine="420"/>
        <w:jc w:val="center"/>
        <w:rPr>
          <w:rFonts w:hint="eastAsia" w:ascii="宋体" w:hAnsi="宋体" w:eastAsia="宋体" w:cs="Times New Roman"/>
          <w:sz w:val="24"/>
          <w:szCs w:val="24"/>
          <w:highlight w:val="none"/>
        </w:rPr>
      </w:pPr>
    </w:p>
    <w:p w14:paraId="49BE08DA">
      <w:pPr>
        <w:ind w:firstLine="420"/>
        <w:jc w:val="center"/>
        <w:rPr>
          <w:rFonts w:hint="eastAsia" w:ascii="宋体" w:hAnsi="宋体" w:eastAsia="宋体" w:cs="Times New Roman"/>
          <w:sz w:val="24"/>
          <w:szCs w:val="24"/>
          <w:highlight w:val="none"/>
        </w:rPr>
      </w:pPr>
    </w:p>
    <w:p w14:paraId="4DEA411D">
      <w:pPr>
        <w:ind w:firstLine="420"/>
        <w:jc w:val="center"/>
        <w:rPr>
          <w:rFonts w:hint="eastAsia" w:ascii="宋体" w:hAnsi="宋体" w:eastAsia="宋体" w:cs="Times New Roman"/>
          <w:sz w:val="24"/>
          <w:szCs w:val="24"/>
          <w:highlight w:val="none"/>
        </w:rPr>
      </w:pPr>
    </w:p>
    <w:p w14:paraId="031A25BF">
      <w:pPr>
        <w:ind w:firstLine="420"/>
        <w:jc w:val="center"/>
        <w:rPr>
          <w:rFonts w:hint="eastAsia" w:ascii="宋体" w:hAnsi="宋体" w:eastAsia="宋体" w:cs="Times New Roman"/>
          <w:sz w:val="24"/>
          <w:szCs w:val="24"/>
          <w:highlight w:val="none"/>
        </w:rPr>
      </w:pPr>
    </w:p>
    <w:p w14:paraId="3C9352DA">
      <w:pPr>
        <w:ind w:firstLine="420"/>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p>
    <w:p w14:paraId="0B0C4188">
      <w:pPr>
        <w:pStyle w:val="196"/>
        <w:rPr>
          <w:rFonts w:hint="eastAsia" w:eastAsia="宋体" w:cs="Times New Roman"/>
          <w:sz w:val="24"/>
          <w:szCs w:val="24"/>
          <w:highlight w:val="none"/>
        </w:rPr>
      </w:pPr>
    </w:p>
    <w:p w14:paraId="1091BBDF">
      <w:pPr>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br w:type="page" w:clear="all"/>
      </w:r>
    </w:p>
    <w:p w14:paraId="1045AA6A">
      <w:pPr>
        <w:spacing w:line="360" w:lineRule="exact"/>
        <w:rPr>
          <w:rFonts w:ascii="宋体" w:hAnsi="宋体" w:eastAsia="宋体" w:cs="Times New Roman"/>
          <w:sz w:val="24"/>
          <w:szCs w:val="24"/>
          <w:highlight w:val="none"/>
        </w:rPr>
      </w:pPr>
      <w:r>
        <w:rPr>
          <w:rFonts w:hint="eastAsia" w:ascii="宋体" w:hAnsi="宋体" w:eastAsia="宋体" w:cs="Times New Roman"/>
          <w:b/>
          <w:sz w:val="24"/>
          <w:szCs w:val="24"/>
          <w:highlight w:val="none"/>
        </w:rPr>
        <w:t>6、开标一览表</w:t>
      </w:r>
    </w:p>
    <w:p w14:paraId="3D3E4BD5">
      <w:pPr>
        <w:rPr>
          <w:rFonts w:ascii="宋体" w:hAnsi="宋体" w:eastAsia="宋体" w:cs="Times New Roman"/>
          <w:b/>
          <w:sz w:val="24"/>
          <w:szCs w:val="24"/>
          <w:highlight w:val="none"/>
        </w:rPr>
      </w:pPr>
    </w:p>
    <w:p w14:paraId="2ABDCE31">
      <w:pPr>
        <w:jc w:val="center"/>
        <w:rPr>
          <w:rFonts w:ascii="宋体" w:hAnsi="宋体" w:eastAsia="宋体" w:cs="Times New Roman"/>
          <w:sz w:val="24"/>
          <w:szCs w:val="24"/>
          <w:highlight w:val="none"/>
        </w:rPr>
      </w:pPr>
    </w:p>
    <w:p w14:paraId="6173225D">
      <w:pPr>
        <w:jc w:val="center"/>
        <w:rPr>
          <w:rFonts w:ascii="宋体" w:hAnsi="宋体" w:eastAsia="宋体" w:cs="Times New Roman"/>
          <w:sz w:val="24"/>
          <w:szCs w:val="24"/>
          <w:highlight w:val="none"/>
        </w:rPr>
      </w:pPr>
      <w:r>
        <w:rPr>
          <w:rFonts w:hint="eastAsia" w:ascii="宋体" w:hAnsi="宋体" w:eastAsia="宋体" w:cs="Times New Roman"/>
          <w:b/>
          <w:sz w:val="24"/>
          <w:szCs w:val="24"/>
          <w:highlight w:val="none"/>
        </w:rPr>
        <w:t>开标一览表</w:t>
      </w:r>
    </w:p>
    <w:p w14:paraId="575934AA">
      <w:pPr>
        <w:ind w:firstLine="72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招标编号： </w:t>
      </w:r>
    </w:p>
    <w:p w14:paraId="4CE74B9A">
      <w:pPr>
        <w:ind w:firstLine="7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项目名称：                                                   </w:t>
      </w:r>
    </w:p>
    <w:tbl>
      <w:tblPr>
        <w:tblStyle w:val="3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51"/>
        <w:gridCol w:w="5507"/>
        <w:gridCol w:w="2678"/>
      </w:tblGrid>
      <w:tr w14:paraId="5BBFA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84" w:hRule="atLeast"/>
          <w:jc w:val="center"/>
        </w:trPr>
        <w:tc>
          <w:tcPr>
            <w:tcW w:w="1051" w:type="dxa"/>
            <w:noWrap w:val="0"/>
            <w:vAlign w:val="center"/>
          </w:tcPr>
          <w:p w14:paraId="1C7C9413">
            <w:pPr>
              <w:pStyle w:val="197"/>
              <w:widowControl w:val="0"/>
              <w:spacing w:before="0" w:beforeAutospacing="0" w:after="0" w:afterAutospacing="0" w:line="360" w:lineRule="exact"/>
              <w:jc w:val="center"/>
              <w:rPr>
                <w:rFonts w:hint="eastAsia" w:eastAsia="宋体"/>
                <w:sz w:val="24"/>
                <w:szCs w:val="24"/>
                <w:highlight w:val="none"/>
              </w:rPr>
            </w:pPr>
            <w:r>
              <w:rPr>
                <w:rFonts w:hint="eastAsia" w:eastAsia="宋体"/>
                <w:sz w:val="24"/>
                <w:szCs w:val="24"/>
                <w:highlight w:val="none"/>
                <w:lang w:bidi="ar"/>
              </w:rPr>
              <w:t>序号</w:t>
            </w:r>
          </w:p>
        </w:tc>
        <w:tc>
          <w:tcPr>
            <w:tcW w:w="5507" w:type="dxa"/>
            <w:noWrap w:val="0"/>
            <w:vAlign w:val="center"/>
          </w:tcPr>
          <w:p w14:paraId="57E54603">
            <w:pPr>
              <w:pStyle w:val="197"/>
              <w:widowControl w:val="0"/>
              <w:spacing w:before="0" w:beforeAutospacing="0" w:after="0" w:afterAutospacing="0" w:line="360" w:lineRule="exact"/>
              <w:jc w:val="center"/>
              <w:rPr>
                <w:rFonts w:hint="eastAsia" w:eastAsia="宋体"/>
                <w:sz w:val="24"/>
                <w:szCs w:val="24"/>
                <w:highlight w:val="none"/>
              </w:rPr>
            </w:pPr>
            <w:r>
              <w:rPr>
                <w:rFonts w:hint="eastAsia" w:eastAsia="宋体"/>
                <w:sz w:val="24"/>
                <w:szCs w:val="24"/>
                <w:highlight w:val="none"/>
                <w:lang w:bidi="ar"/>
              </w:rPr>
              <w:t>项目内容</w:t>
            </w:r>
          </w:p>
        </w:tc>
        <w:tc>
          <w:tcPr>
            <w:tcW w:w="2678" w:type="dxa"/>
            <w:noWrap w:val="0"/>
            <w:vAlign w:val="center"/>
          </w:tcPr>
          <w:p w14:paraId="7FDFFB44">
            <w:pPr>
              <w:pStyle w:val="197"/>
              <w:widowControl w:val="0"/>
              <w:spacing w:before="0" w:beforeAutospacing="0" w:after="0" w:afterAutospacing="0" w:line="360" w:lineRule="exact"/>
              <w:jc w:val="center"/>
              <w:rPr>
                <w:rFonts w:hint="eastAsia" w:eastAsia="宋体"/>
                <w:sz w:val="24"/>
                <w:szCs w:val="24"/>
                <w:highlight w:val="none"/>
              </w:rPr>
            </w:pPr>
            <w:r>
              <w:rPr>
                <w:rFonts w:hint="eastAsia" w:eastAsia="宋体"/>
                <w:sz w:val="24"/>
                <w:szCs w:val="24"/>
                <w:highlight w:val="none"/>
                <w:lang w:bidi="ar"/>
              </w:rPr>
              <w:t>备注</w:t>
            </w:r>
          </w:p>
        </w:tc>
      </w:tr>
      <w:tr w14:paraId="54AB5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1" w:hRule="atLeast"/>
          <w:jc w:val="center"/>
        </w:trPr>
        <w:tc>
          <w:tcPr>
            <w:tcW w:w="1051" w:type="dxa"/>
            <w:noWrap w:val="0"/>
            <w:vAlign w:val="center"/>
          </w:tcPr>
          <w:p w14:paraId="510164C3">
            <w:pPr>
              <w:pStyle w:val="197"/>
              <w:widowControl w:val="0"/>
              <w:spacing w:before="0" w:beforeAutospacing="0" w:after="0" w:afterAutospacing="0" w:line="360" w:lineRule="exact"/>
              <w:jc w:val="center"/>
              <w:rPr>
                <w:rFonts w:hint="eastAsia" w:eastAsia="宋体"/>
                <w:sz w:val="24"/>
                <w:szCs w:val="24"/>
                <w:highlight w:val="none"/>
              </w:rPr>
            </w:pPr>
            <w:r>
              <w:rPr>
                <w:rFonts w:hint="eastAsia" w:eastAsia="宋体"/>
                <w:sz w:val="24"/>
                <w:szCs w:val="24"/>
                <w:highlight w:val="none"/>
              </w:rPr>
              <w:t>1</w:t>
            </w:r>
          </w:p>
        </w:tc>
        <w:tc>
          <w:tcPr>
            <w:tcW w:w="5507" w:type="dxa"/>
            <w:noWrap w:val="0"/>
            <w:vAlign w:val="center"/>
          </w:tcPr>
          <w:p w14:paraId="13A4187B">
            <w:pPr>
              <w:pStyle w:val="197"/>
              <w:widowControl w:val="0"/>
              <w:spacing w:before="0" w:beforeAutospacing="0" w:after="0" w:afterAutospacing="0" w:line="360" w:lineRule="exact"/>
              <w:rPr>
                <w:rFonts w:hint="eastAsia" w:eastAsia="宋体"/>
                <w:sz w:val="24"/>
                <w:szCs w:val="24"/>
                <w:highlight w:val="none"/>
                <w:lang w:eastAsia="zh-CN" w:bidi="ar"/>
              </w:rPr>
            </w:pPr>
            <w:r>
              <w:rPr>
                <w:rFonts w:hint="eastAsia" w:eastAsia="宋体"/>
                <w:sz w:val="24"/>
                <w:szCs w:val="24"/>
                <w:highlight w:val="none"/>
                <w:lang w:eastAsia="zh-CN" w:bidi="ar"/>
              </w:rPr>
              <w:t>中国共产党太仓市委员会宣传部集约化送达服务</w:t>
            </w:r>
          </w:p>
        </w:tc>
        <w:tc>
          <w:tcPr>
            <w:tcW w:w="2678" w:type="dxa"/>
            <w:noWrap w:val="0"/>
            <w:vAlign w:val="center"/>
          </w:tcPr>
          <w:p w14:paraId="7BBADB11">
            <w:pPr>
              <w:pStyle w:val="197"/>
              <w:widowControl w:val="0"/>
              <w:spacing w:before="0" w:beforeAutospacing="0" w:after="0" w:afterAutospacing="0" w:line="360" w:lineRule="exact"/>
              <w:jc w:val="center"/>
              <w:rPr>
                <w:rFonts w:hint="eastAsia" w:eastAsia="宋体"/>
                <w:sz w:val="24"/>
                <w:szCs w:val="24"/>
                <w:highlight w:val="none"/>
              </w:rPr>
            </w:pPr>
          </w:p>
        </w:tc>
      </w:tr>
      <w:tr w14:paraId="3BF74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97" w:hRule="atLeast"/>
          <w:jc w:val="center"/>
        </w:trPr>
        <w:tc>
          <w:tcPr>
            <w:tcW w:w="1051" w:type="dxa"/>
            <w:noWrap w:val="0"/>
            <w:vAlign w:val="center"/>
          </w:tcPr>
          <w:p w14:paraId="3C63D40B">
            <w:pPr>
              <w:pStyle w:val="197"/>
              <w:widowControl w:val="0"/>
              <w:spacing w:before="0" w:beforeAutospacing="0" w:after="0" w:afterAutospacing="0" w:line="360" w:lineRule="exact"/>
              <w:jc w:val="center"/>
              <w:rPr>
                <w:rFonts w:hint="eastAsia" w:eastAsia="宋体"/>
                <w:sz w:val="24"/>
                <w:szCs w:val="24"/>
                <w:highlight w:val="none"/>
              </w:rPr>
            </w:pPr>
            <w:r>
              <w:rPr>
                <w:rFonts w:hint="eastAsia" w:eastAsia="宋体"/>
                <w:sz w:val="24"/>
                <w:szCs w:val="24"/>
                <w:highlight w:val="none"/>
              </w:rPr>
              <w:t>总价</w:t>
            </w:r>
          </w:p>
        </w:tc>
        <w:tc>
          <w:tcPr>
            <w:tcW w:w="8185" w:type="dxa"/>
            <w:gridSpan w:val="2"/>
            <w:noWrap w:val="0"/>
            <w:vAlign w:val="center"/>
          </w:tcPr>
          <w:p w14:paraId="7EF13BA8">
            <w:pPr>
              <w:pStyle w:val="197"/>
              <w:widowControl w:val="0"/>
              <w:spacing w:before="0" w:beforeAutospacing="0" w:after="0" w:afterAutospacing="0" w:line="360" w:lineRule="exact"/>
              <w:jc w:val="both"/>
              <w:rPr>
                <w:rFonts w:hint="eastAsia" w:eastAsia="宋体"/>
                <w:sz w:val="24"/>
                <w:szCs w:val="24"/>
                <w:highlight w:val="none"/>
              </w:rPr>
            </w:pPr>
            <w:r>
              <w:rPr>
                <w:rFonts w:hint="eastAsia" w:eastAsia="宋体"/>
                <w:sz w:val="24"/>
                <w:szCs w:val="24"/>
                <w:highlight w:val="none"/>
                <w:lang w:bidi="ar"/>
              </w:rPr>
              <w:t>金额大写 （人民币）</w:t>
            </w:r>
            <w:r>
              <w:rPr>
                <w:rFonts w:hint="eastAsia" w:eastAsia="宋体"/>
                <w:sz w:val="24"/>
                <w:szCs w:val="24"/>
                <w:highlight w:val="none"/>
                <w:u w:val="single"/>
                <w:lang w:bidi="ar"/>
              </w:rPr>
              <w:t xml:space="preserve">                   </w:t>
            </w:r>
            <w:r>
              <w:rPr>
                <w:rFonts w:hint="eastAsia" w:eastAsia="宋体"/>
                <w:sz w:val="24"/>
                <w:szCs w:val="24"/>
                <w:highlight w:val="none"/>
                <w:lang w:bidi="ar"/>
              </w:rPr>
              <w:t>元（小写：</w:t>
            </w:r>
            <w:r>
              <w:rPr>
                <w:rFonts w:hint="eastAsia" w:eastAsia="宋体"/>
                <w:sz w:val="24"/>
                <w:szCs w:val="24"/>
                <w:highlight w:val="none"/>
                <w:u w:val="single"/>
                <w:lang w:bidi="ar"/>
              </w:rPr>
              <w:t xml:space="preserve">           </w:t>
            </w:r>
            <w:r>
              <w:rPr>
                <w:rFonts w:hint="eastAsia" w:eastAsia="宋体"/>
                <w:sz w:val="24"/>
                <w:szCs w:val="24"/>
                <w:highlight w:val="none"/>
                <w:lang w:bidi="ar"/>
              </w:rPr>
              <w:t>元）</w:t>
            </w:r>
          </w:p>
        </w:tc>
      </w:tr>
    </w:tbl>
    <w:p w14:paraId="4EE5DE4A">
      <w:pPr>
        <w:ind w:firstLine="632"/>
        <w:rPr>
          <w:rFonts w:ascii="宋体" w:hAnsi="宋体" w:eastAsia="宋体" w:cs="Times New Roman"/>
          <w:b/>
          <w:sz w:val="24"/>
          <w:szCs w:val="24"/>
          <w:highlight w:val="none"/>
        </w:rPr>
      </w:pPr>
    </w:p>
    <w:p w14:paraId="7B8D2635">
      <w:pPr>
        <w:spacing w:line="460" w:lineRule="exact"/>
        <w:ind w:firstLine="360"/>
        <w:rPr>
          <w:rFonts w:ascii="宋体" w:hAnsi="宋体" w:eastAsia="宋体" w:cs="Times New Roman"/>
          <w:sz w:val="24"/>
          <w:szCs w:val="24"/>
          <w:highlight w:val="none"/>
        </w:rPr>
      </w:pPr>
      <w:r>
        <w:rPr>
          <w:rFonts w:hint="eastAsia" w:ascii="宋体" w:hAnsi="宋体" w:eastAsia="宋体" w:cs="Times New Roman"/>
          <w:sz w:val="24"/>
          <w:szCs w:val="24"/>
          <w:highlight w:val="none"/>
        </w:rPr>
        <w:t>投标单位：（公章）</w:t>
      </w:r>
    </w:p>
    <w:p w14:paraId="018D558A">
      <w:pPr>
        <w:spacing w:line="460" w:lineRule="exact"/>
        <w:ind w:firstLine="36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法定代表人或委托代理人（签字或盖章）： </w:t>
      </w:r>
    </w:p>
    <w:p w14:paraId="34DDD0FD">
      <w:pPr>
        <w:spacing w:line="460" w:lineRule="exact"/>
        <w:ind w:firstLine="360"/>
        <w:rPr>
          <w:rFonts w:ascii="宋体" w:hAnsi="宋体" w:eastAsia="宋体" w:cs="Times New Roman"/>
          <w:sz w:val="24"/>
          <w:szCs w:val="24"/>
          <w:highlight w:val="none"/>
        </w:rPr>
      </w:pPr>
      <w:r>
        <w:rPr>
          <w:rFonts w:hint="eastAsia" w:ascii="宋体" w:hAnsi="宋体" w:eastAsia="宋体" w:cs="Times New Roman"/>
          <w:sz w:val="24"/>
          <w:szCs w:val="24"/>
          <w:highlight w:val="none"/>
        </w:rPr>
        <w:t>日期：      年     月     日</w:t>
      </w:r>
    </w:p>
    <w:p w14:paraId="4197CE52">
      <w:pPr>
        <w:spacing w:line="460" w:lineRule="exact"/>
        <w:rPr>
          <w:rFonts w:ascii="宋体" w:hAnsi="宋体" w:eastAsia="宋体" w:cs="Times New Roman"/>
          <w:sz w:val="24"/>
          <w:szCs w:val="24"/>
          <w:highlight w:val="none"/>
        </w:rPr>
      </w:pPr>
    </w:p>
    <w:p w14:paraId="36B5DE8E">
      <w:pPr>
        <w:spacing w:line="360" w:lineRule="auto"/>
        <w:ind w:firstLine="482"/>
        <w:rPr>
          <w:rFonts w:hint="eastAsia" w:ascii="Times New Roman" w:hAnsi="Times New Roman" w:eastAsia="宋体" w:cs="Times New Roman"/>
          <w:sz w:val="24"/>
          <w:szCs w:val="24"/>
          <w:highlight w:val="none"/>
          <w:lang w:eastAsia="zh-CN"/>
        </w:rPr>
      </w:pPr>
      <w:r>
        <w:rPr>
          <w:rFonts w:hint="eastAsia" w:ascii="宋体" w:hAnsi="宋体" w:eastAsia="宋体" w:cs="Times New Roman"/>
          <w:b/>
          <w:sz w:val="24"/>
          <w:szCs w:val="24"/>
          <w:highlight w:val="none"/>
        </w:rPr>
        <w:t>注：除非合同中另有规定，投标人对《投标报价表》中的全部服务的报价应</w:t>
      </w:r>
      <w:r>
        <w:rPr>
          <w:rFonts w:hint="eastAsia" w:ascii="宋体" w:hAnsi="宋体" w:cs="Times New Roman"/>
          <w:b/>
          <w:sz w:val="24"/>
          <w:szCs w:val="24"/>
          <w:highlight w:val="none"/>
          <w:lang w:eastAsia="zh-CN"/>
        </w:rPr>
        <w:t>包括但不仅限于本次智库和信息发布服务、人工、设备、薪资、加班费、保险、补贴、税费、劳保、利润等一切为实现本项目而产生的费用。采购人不再支付其他任何费用。供应商报价已充分考虑项目完成的政策性调整、各种市场价格的浮动等因素造成的价格变动，项目完成期内的合同价格不作调整。</w:t>
      </w:r>
    </w:p>
    <w:p w14:paraId="00C063D9">
      <w:pPr>
        <w:rPr>
          <w:rFonts w:hint="eastAsia" w:ascii="Times New Roman" w:hAnsi="Times New Roman" w:eastAsia="宋体" w:cs="Times New Roman"/>
          <w:sz w:val="24"/>
          <w:szCs w:val="24"/>
          <w:highlight w:val="none"/>
        </w:rPr>
      </w:pPr>
    </w:p>
    <w:p w14:paraId="6AAF70E5">
      <w:pPr>
        <w:rPr>
          <w:rFonts w:hint="eastAsia" w:ascii="Times New Roman" w:hAnsi="Times New Roman" w:eastAsia="宋体" w:cs="Times New Roman"/>
          <w:sz w:val="24"/>
          <w:szCs w:val="24"/>
          <w:highlight w:val="none"/>
        </w:rPr>
      </w:pPr>
    </w:p>
    <w:p w14:paraId="5F70A47D">
      <w:pPr>
        <w:rPr>
          <w:sz w:val="24"/>
          <w:szCs w:val="24"/>
          <w:highlight w:val="none"/>
        </w:rPr>
        <w:sectPr>
          <w:footerReference r:id="rId7" w:type="first"/>
          <w:pgSz w:w="11907" w:h="16840"/>
          <w:pgMar w:top="1440" w:right="1080" w:bottom="1440" w:left="1080" w:header="567" w:footer="794" w:gutter="0"/>
          <w:cols w:space="720" w:num="1"/>
          <w:titlePg/>
          <w:docGrid w:linePitch="360" w:charSpace="0"/>
        </w:sectPr>
      </w:pPr>
    </w:p>
    <w:p w14:paraId="2FAEFE74">
      <w:pPr>
        <w:rPr>
          <w:rFonts w:ascii="宋体" w:hAnsi="宋体" w:eastAsia="宋体" w:cs="Times New Roman"/>
          <w:b/>
          <w:sz w:val="24"/>
          <w:szCs w:val="24"/>
          <w:highlight w:val="none"/>
        </w:rPr>
      </w:pPr>
      <w:r>
        <w:rPr>
          <w:rFonts w:hint="eastAsia" w:ascii="宋体" w:hAnsi="宋体" w:eastAsia="宋体" w:cs="Times New Roman"/>
          <w:b/>
          <w:sz w:val="24"/>
          <w:szCs w:val="24"/>
          <w:highlight w:val="none"/>
        </w:rPr>
        <w:t>7、投标报价分项明细表</w:t>
      </w:r>
    </w:p>
    <w:p w14:paraId="359FC265">
      <w:pPr>
        <w:ind w:firstLine="3213"/>
        <w:rPr>
          <w:rFonts w:ascii="宋体" w:hAnsi="宋体" w:eastAsia="宋体" w:cs="Times New Roman"/>
          <w:b/>
          <w:sz w:val="24"/>
          <w:szCs w:val="24"/>
          <w:highlight w:val="none"/>
        </w:rPr>
      </w:pPr>
    </w:p>
    <w:p w14:paraId="79CEA078">
      <w:pPr>
        <w:jc w:val="center"/>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（一）投标报价分项明细表</w:t>
      </w:r>
    </w:p>
    <w:p w14:paraId="0245BB45">
      <w:pPr>
        <w:pStyle w:val="198"/>
        <w:ind w:firstLine="560"/>
        <w:rPr>
          <w:rFonts w:hint="eastAsia" w:hAnsi="Times New Roman" w:eastAsia="宋体" w:cs="Times New Roman"/>
          <w:sz w:val="24"/>
          <w:szCs w:val="24"/>
          <w:highlight w:val="none"/>
        </w:rPr>
      </w:pPr>
    </w:p>
    <w:tbl>
      <w:tblPr>
        <w:tblStyle w:val="36"/>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705"/>
        <w:gridCol w:w="2179"/>
        <w:gridCol w:w="1106"/>
        <w:gridCol w:w="933"/>
        <w:gridCol w:w="1134"/>
        <w:gridCol w:w="1418"/>
        <w:gridCol w:w="2460"/>
      </w:tblGrid>
      <w:tr w14:paraId="5A52403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6"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1F8435A4">
            <w:pPr>
              <w:jc w:val="center"/>
              <w:rPr>
                <w:rFonts w:ascii="Times New Roman" w:hAnsi="Times New Roman" w:eastAsia="宋体" w:cs="Times New Roman"/>
                <w:bCs/>
                <w:sz w:val="24"/>
                <w:szCs w:val="24"/>
                <w:highlight w:val="none"/>
              </w:rPr>
            </w:pPr>
            <w:r>
              <w:rPr>
                <w:rFonts w:ascii="Times New Roman" w:hAnsi="宋体" w:eastAsia="宋体" w:cs="Times New Roman"/>
                <w:bCs/>
                <w:sz w:val="24"/>
                <w:szCs w:val="24"/>
                <w:highlight w:val="none"/>
              </w:rPr>
              <w:t>序号</w:t>
            </w:r>
          </w:p>
        </w:tc>
        <w:tc>
          <w:tcPr>
            <w:tcW w:w="2179" w:type="dxa"/>
            <w:tcBorders>
              <w:top w:val="single" w:color="auto" w:sz="4" w:space="0"/>
              <w:left w:val="single" w:color="auto" w:sz="4" w:space="0"/>
              <w:bottom w:val="single" w:color="auto" w:sz="4" w:space="0"/>
              <w:right w:val="single" w:color="auto" w:sz="4" w:space="0"/>
            </w:tcBorders>
            <w:noWrap w:val="0"/>
            <w:vAlign w:val="center"/>
          </w:tcPr>
          <w:p w14:paraId="1120C9F8">
            <w:pPr>
              <w:jc w:val="center"/>
              <w:rPr>
                <w:rFonts w:ascii="Times New Roman" w:hAnsi="Times New Roman" w:eastAsia="宋体" w:cs="Times New Roman"/>
                <w:bCs/>
                <w:sz w:val="24"/>
                <w:szCs w:val="24"/>
                <w:highlight w:val="none"/>
              </w:rPr>
            </w:pPr>
            <w:r>
              <w:rPr>
                <w:rFonts w:ascii="Times New Roman" w:hAnsi="宋体" w:eastAsia="宋体" w:cs="Times New Roman"/>
                <w:bCs/>
                <w:sz w:val="24"/>
                <w:szCs w:val="24"/>
                <w:highlight w:val="none"/>
              </w:rPr>
              <w:t>分项名称</w:t>
            </w:r>
          </w:p>
        </w:tc>
        <w:tc>
          <w:tcPr>
            <w:tcW w:w="1106" w:type="dxa"/>
            <w:tcBorders>
              <w:top w:val="single" w:color="auto" w:sz="4" w:space="0"/>
              <w:left w:val="single" w:color="auto" w:sz="4" w:space="0"/>
              <w:bottom w:val="single" w:color="auto" w:sz="4" w:space="0"/>
              <w:right w:val="single" w:color="auto" w:sz="4" w:space="0"/>
            </w:tcBorders>
            <w:noWrap w:val="0"/>
            <w:vAlign w:val="center"/>
          </w:tcPr>
          <w:p w14:paraId="49C7EB92">
            <w:pPr>
              <w:jc w:val="center"/>
              <w:rPr>
                <w:rFonts w:ascii="Times New Roman" w:hAnsi="Times New Roman" w:eastAsia="宋体" w:cs="Times New Roman"/>
                <w:bCs/>
                <w:sz w:val="24"/>
                <w:szCs w:val="24"/>
                <w:highlight w:val="none"/>
              </w:rPr>
            </w:pPr>
            <w:r>
              <w:rPr>
                <w:rFonts w:ascii="Times New Roman" w:hAnsi="宋体" w:eastAsia="宋体" w:cs="Times New Roman"/>
                <w:bCs/>
                <w:sz w:val="24"/>
                <w:szCs w:val="24"/>
                <w:highlight w:val="none"/>
              </w:rPr>
              <w:t>数量</w:t>
            </w:r>
          </w:p>
        </w:tc>
        <w:tc>
          <w:tcPr>
            <w:tcW w:w="933" w:type="dxa"/>
            <w:tcBorders>
              <w:top w:val="single" w:color="auto" w:sz="4" w:space="0"/>
              <w:left w:val="single" w:color="auto" w:sz="4" w:space="0"/>
              <w:bottom w:val="single" w:color="auto" w:sz="4" w:space="0"/>
              <w:right w:val="single" w:color="auto" w:sz="4" w:space="0"/>
            </w:tcBorders>
            <w:noWrap w:val="0"/>
            <w:vAlign w:val="center"/>
          </w:tcPr>
          <w:p w14:paraId="5FB05A8F">
            <w:pPr>
              <w:jc w:val="center"/>
              <w:rPr>
                <w:rFonts w:ascii="Times New Roman" w:hAnsi="Times New Roman" w:eastAsia="宋体" w:cs="Times New Roman"/>
                <w:bCs/>
                <w:sz w:val="24"/>
                <w:szCs w:val="24"/>
                <w:highlight w:val="none"/>
              </w:rPr>
            </w:pPr>
            <w:r>
              <w:rPr>
                <w:rFonts w:ascii="Times New Roman" w:hAnsi="宋体" w:eastAsia="宋体" w:cs="Times New Roman"/>
                <w:bCs/>
                <w:sz w:val="24"/>
                <w:szCs w:val="24"/>
                <w:highlight w:val="none"/>
              </w:rPr>
              <w:t>单位</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CB57D71">
            <w:pPr>
              <w:jc w:val="center"/>
              <w:rPr>
                <w:rFonts w:ascii="Times New Roman" w:hAnsi="Times New Roman" w:eastAsia="宋体" w:cs="Times New Roman"/>
                <w:bCs/>
                <w:sz w:val="24"/>
                <w:szCs w:val="24"/>
                <w:highlight w:val="none"/>
              </w:rPr>
            </w:pPr>
            <w:r>
              <w:rPr>
                <w:rFonts w:ascii="Times New Roman" w:hAnsi="宋体" w:eastAsia="宋体" w:cs="Times New Roman"/>
                <w:bCs/>
                <w:sz w:val="24"/>
                <w:szCs w:val="24"/>
                <w:highlight w:val="none"/>
              </w:rPr>
              <w:t>单价</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417B886C">
            <w:pPr>
              <w:jc w:val="center"/>
              <w:rPr>
                <w:rFonts w:ascii="Times New Roman" w:hAnsi="Times New Roman" w:eastAsia="宋体" w:cs="Times New Roman"/>
                <w:bCs/>
                <w:sz w:val="24"/>
                <w:szCs w:val="24"/>
                <w:highlight w:val="none"/>
              </w:rPr>
            </w:pPr>
            <w:r>
              <w:rPr>
                <w:rFonts w:ascii="Times New Roman" w:hAnsi="宋体" w:eastAsia="宋体" w:cs="Times New Roman"/>
                <w:bCs/>
                <w:sz w:val="24"/>
                <w:szCs w:val="24"/>
                <w:highlight w:val="none"/>
              </w:rPr>
              <w:t>总价</w:t>
            </w:r>
          </w:p>
        </w:tc>
        <w:tc>
          <w:tcPr>
            <w:tcW w:w="2460" w:type="dxa"/>
            <w:tcBorders>
              <w:top w:val="single" w:color="auto" w:sz="4" w:space="0"/>
              <w:left w:val="single" w:color="auto" w:sz="4" w:space="0"/>
              <w:bottom w:val="single" w:color="auto" w:sz="4" w:space="0"/>
              <w:right w:val="single" w:color="auto" w:sz="4" w:space="0"/>
            </w:tcBorders>
            <w:noWrap w:val="0"/>
            <w:vAlign w:val="center"/>
          </w:tcPr>
          <w:p w14:paraId="5B0CDE60">
            <w:pPr>
              <w:jc w:val="center"/>
              <w:rPr>
                <w:rFonts w:ascii="Times New Roman" w:hAnsi="Times New Roman" w:eastAsia="宋体" w:cs="Times New Roman"/>
                <w:bCs/>
                <w:sz w:val="24"/>
                <w:szCs w:val="24"/>
                <w:highlight w:val="none"/>
              </w:rPr>
            </w:pPr>
            <w:r>
              <w:rPr>
                <w:rFonts w:ascii="Times New Roman" w:hAnsi="宋体" w:eastAsia="宋体" w:cs="Times New Roman"/>
                <w:bCs/>
                <w:sz w:val="24"/>
                <w:szCs w:val="24"/>
                <w:highlight w:val="none"/>
              </w:rPr>
              <w:t>备注</w:t>
            </w:r>
          </w:p>
        </w:tc>
      </w:tr>
      <w:tr w14:paraId="7625C74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33450318">
            <w:pPr>
              <w:jc w:val="center"/>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1</w:t>
            </w:r>
          </w:p>
        </w:tc>
        <w:tc>
          <w:tcPr>
            <w:tcW w:w="2179" w:type="dxa"/>
            <w:tcBorders>
              <w:top w:val="single" w:color="auto" w:sz="4" w:space="0"/>
              <w:left w:val="single" w:color="auto" w:sz="4" w:space="0"/>
              <w:bottom w:val="single" w:color="auto" w:sz="4" w:space="0"/>
              <w:right w:val="single" w:color="auto" w:sz="4" w:space="0"/>
            </w:tcBorders>
            <w:noWrap w:val="0"/>
            <w:vAlign w:val="center"/>
          </w:tcPr>
          <w:p w14:paraId="2F263281">
            <w:pPr>
              <w:ind w:right="-199"/>
              <w:jc w:val="center"/>
              <w:rPr>
                <w:rFonts w:ascii="Times New Roman" w:hAnsi="Times New Roman" w:eastAsia="宋体" w:cs="Times New Roman"/>
                <w:bCs/>
                <w:sz w:val="24"/>
                <w:szCs w:val="24"/>
                <w:highlight w:val="none"/>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14:paraId="3E04F511">
            <w:pPr>
              <w:jc w:val="center"/>
              <w:rPr>
                <w:rFonts w:ascii="Times New Roman" w:hAnsi="Times New Roman" w:eastAsia="宋体" w:cs="Times New Roman"/>
                <w:bCs/>
                <w:sz w:val="24"/>
                <w:szCs w:val="24"/>
                <w:highlight w:val="none"/>
              </w:rPr>
            </w:pPr>
          </w:p>
        </w:tc>
        <w:tc>
          <w:tcPr>
            <w:tcW w:w="933" w:type="dxa"/>
            <w:tcBorders>
              <w:top w:val="single" w:color="auto" w:sz="4" w:space="0"/>
              <w:left w:val="single" w:color="auto" w:sz="4" w:space="0"/>
              <w:bottom w:val="single" w:color="auto" w:sz="4" w:space="0"/>
              <w:right w:val="single" w:color="auto" w:sz="4" w:space="0"/>
            </w:tcBorders>
            <w:noWrap w:val="0"/>
            <w:vAlign w:val="center"/>
          </w:tcPr>
          <w:p w14:paraId="63511031">
            <w:pPr>
              <w:jc w:val="center"/>
              <w:rPr>
                <w:rFonts w:ascii="Times New Roman" w:hAnsi="Times New Roman" w:eastAsia="宋体" w:cs="Times New Roman"/>
                <w:bCs/>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76876F1">
            <w:pPr>
              <w:jc w:val="center"/>
              <w:rPr>
                <w:rFonts w:ascii="Times New Roman" w:hAnsi="Times New Roman" w:eastAsia="宋体" w:cs="Times New Roman"/>
                <w:bCs/>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670556E4">
            <w:pPr>
              <w:jc w:val="center"/>
              <w:rPr>
                <w:rFonts w:ascii="Times New Roman" w:hAnsi="Times New Roman" w:eastAsia="宋体" w:cs="Times New Roman"/>
                <w:bCs/>
                <w:sz w:val="24"/>
                <w:szCs w:val="24"/>
                <w:highlight w:val="none"/>
              </w:rPr>
            </w:pPr>
          </w:p>
        </w:tc>
        <w:tc>
          <w:tcPr>
            <w:tcW w:w="2460" w:type="dxa"/>
            <w:tcBorders>
              <w:top w:val="single" w:color="auto" w:sz="4" w:space="0"/>
              <w:left w:val="single" w:color="auto" w:sz="4" w:space="0"/>
              <w:bottom w:val="single" w:color="auto" w:sz="4" w:space="0"/>
              <w:right w:val="single" w:color="auto" w:sz="4" w:space="0"/>
            </w:tcBorders>
            <w:noWrap w:val="0"/>
            <w:vAlign w:val="center"/>
          </w:tcPr>
          <w:p w14:paraId="6870CA47">
            <w:pPr>
              <w:jc w:val="center"/>
              <w:rPr>
                <w:rFonts w:ascii="Times New Roman" w:hAnsi="Times New Roman" w:eastAsia="宋体" w:cs="Times New Roman"/>
                <w:bCs/>
                <w:sz w:val="24"/>
                <w:szCs w:val="24"/>
                <w:highlight w:val="none"/>
              </w:rPr>
            </w:pPr>
          </w:p>
        </w:tc>
      </w:tr>
      <w:tr w14:paraId="2A1C734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328EF07F">
            <w:pPr>
              <w:jc w:val="center"/>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2</w:t>
            </w:r>
          </w:p>
        </w:tc>
        <w:tc>
          <w:tcPr>
            <w:tcW w:w="2179" w:type="dxa"/>
            <w:tcBorders>
              <w:top w:val="single" w:color="auto" w:sz="4" w:space="0"/>
              <w:left w:val="single" w:color="auto" w:sz="4" w:space="0"/>
              <w:bottom w:val="single" w:color="auto" w:sz="4" w:space="0"/>
              <w:right w:val="single" w:color="auto" w:sz="4" w:space="0"/>
            </w:tcBorders>
            <w:noWrap w:val="0"/>
            <w:vAlign w:val="center"/>
          </w:tcPr>
          <w:p w14:paraId="6BE521D0">
            <w:pPr>
              <w:jc w:val="center"/>
              <w:rPr>
                <w:rFonts w:ascii="Times New Roman" w:hAnsi="Times New Roman" w:eastAsia="宋体" w:cs="Times New Roman"/>
                <w:bCs/>
                <w:sz w:val="24"/>
                <w:szCs w:val="24"/>
                <w:highlight w:val="none"/>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14:paraId="0F8D3FF8">
            <w:pPr>
              <w:jc w:val="center"/>
              <w:rPr>
                <w:rFonts w:ascii="Times New Roman" w:hAnsi="Times New Roman" w:eastAsia="宋体" w:cs="Times New Roman"/>
                <w:bCs/>
                <w:sz w:val="24"/>
                <w:szCs w:val="24"/>
                <w:highlight w:val="none"/>
              </w:rPr>
            </w:pPr>
          </w:p>
        </w:tc>
        <w:tc>
          <w:tcPr>
            <w:tcW w:w="933" w:type="dxa"/>
            <w:tcBorders>
              <w:top w:val="single" w:color="auto" w:sz="4" w:space="0"/>
              <w:left w:val="single" w:color="auto" w:sz="4" w:space="0"/>
              <w:bottom w:val="single" w:color="auto" w:sz="4" w:space="0"/>
              <w:right w:val="single" w:color="auto" w:sz="4" w:space="0"/>
            </w:tcBorders>
            <w:noWrap w:val="0"/>
            <w:vAlign w:val="center"/>
          </w:tcPr>
          <w:p w14:paraId="42BC4F5C">
            <w:pPr>
              <w:jc w:val="center"/>
              <w:rPr>
                <w:rFonts w:ascii="Times New Roman" w:hAnsi="Times New Roman" w:eastAsia="宋体" w:cs="Times New Roman"/>
                <w:bCs/>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E2FB3CD">
            <w:pPr>
              <w:jc w:val="center"/>
              <w:rPr>
                <w:rFonts w:ascii="Times New Roman" w:hAnsi="Times New Roman" w:eastAsia="宋体" w:cs="Times New Roman"/>
                <w:bCs/>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2784A10C">
            <w:pPr>
              <w:jc w:val="center"/>
              <w:rPr>
                <w:rFonts w:ascii="Times New Roman" w:hAnsi="Times New Roman" w:eastAsia="宋体" w:cs="Times New Roman"/>
                <w:bCs/>
                <w:sz w:val="24"/>
                <w:szCs w:val="24"/>
                <w:highlight w:val="none"/>
              </w:rPr>
            </w:pPr>
          </w:p>
        </w:tc>
        <w:tc>
          <w:tcPr>
            <w:tcW w:w="2460" w:type="dxa"/>
            <w:tcBorders>
              <w:top w:val="single" w:color="auto" w:sz="4" w:space="0"/>
              <w:left w:val="single" w:color="auto" w:sz="4" w:space="0"/>
              <w:bottom w:val="single" w:color="auto" w:sz="4" w:space="0"/>
              <w:right w:val="single" w:color="auto" w:sz="4" w:space="0"/>
            </w:tcBorders>
            <w:noWrap w:val="0"/>
            <w:vAlign w:val="center"/>
          </w:tcPr>
          <w:p w14:paraId="2E7E5CC3">
            <w:pPr>
              <w:jc w:val="center"/>
              <w:rPr>
                <w:rFonts w:ascii="Times New Roman" w:hAnsi="Times New Roman" w:eastAsia="宋体" w:cs="Times New Roman"/>
                <w:bCs/>
                <w:sz w:val="24"/>
                <w:szCs w:val="24"/>
                <w:highlight w:val="none"/>
              </w:rPr>
            </w:pPr>
          </w:p>
        </w:tc>
      </w:tr>
      <w:tr w14:paraId="352F4DB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09C94372">
            <w:pPr>
              <w:jc w:val="center"/>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3</w:t>
            </w:r>
          </w:p>
        </w:tc>
        <w:tc>
          <w:tcPr>
            <w:tcW w:w="2179" w:type="dxa"/>
            <w:tcBorders>
              <w:top w:val="single" w:color="auto" w:sz="4" w:space="0"/>
              <w:left w:val="single" w:color="auto" w:sz="4" w:space="0"/>
              <w:bottom w:val="single" w:color="auto" w:sz="4" w:space="0"/>
              <w:right w:val="single" w:color="auto" w:sz="4" w:space="0"/>
            </w:tcBorders>
            <w:noWrap w:val="0"/>
            <w:vAlign w:val="center"/>
          </w:tcPr>
          <w:p w14:paraId="69787FF2">
            <w:pPr>
              <w:jc w:val="center"/>
              <w:rPr>
                <w:rFonts w:ascii="Times New Roman" w:hAnsi="Times New Roman" w:eastAsia="宋体" w:cs="Times New Roman"/>
                <w:bCs/>
                <w:sz w:val="24"/>
                <w:szCs w:val="24"/>
                <w:highlight w:val="none"/>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14:paraId="26A58D32">
            <w:pPr>
              <w:jc w:val="center"/>
              <w:rPr>
                <w:rFonts w:ascii="Times New Roman" w:hAnsi="Times New Roman" w:eastAsia="宋体" w:cs="Times New Roman"/>
                <w:bCs/>
                <w:sz w:val="24"/>
                <w:szCs w:val="24"/>
                <w:highlight w:val="none"/>
              </w:rPr>
            </w:pPr>
          </w:p>
        </w:tc>
        <w:tc>
          <w:tcPr>
            <w:tcW w:w="933" w:type="dxa"/>
            <w:tcBorders>
              <w:top w:val="single" w:color="auto" w:sz="4" w:space="0"/>
              <w:left w:val="single" w:color="auto" w:sz="4" w:space="0"/>
              <w:bottom w:val="single" w:color="auto" w:sz="4" w:space="0"/>
              <w:right w:val="single" w:color="auto" w:sz="4" w:space="0"/>
            </w:tcBorders>
            <w:noWrap w:val="0"/>
            <w:vAlign w:val="center"/>
          </w:tcPr>
          <w:p w14:paraId="1AB9BA5F">
            <w:pPr>
              <w:jc w:val="center"/>
              <w:rPr>
                <w:rFonts w:ascii="Times New Roman" w:hAnsi="Times New Roman" w:eastAsia="宋体" w:cs="Times New Roman"/>
                <w:bCs/>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2092724">
            <w:pPr>
              <w:jc w:val="center"/>
              <w:rPr>
                <w:rFonts w:ascii="Times New Roman" w:hAnsi="Times New Roman" w:eastAsia="宋体" w:cs="Times New Roman"/>
                <w:bCs/>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4001F1D5">
            <w:pPr>
              <w:jc w:val="center"/>
              <w:rPr>
                <w:rFonts w:ascii="Times New Roman" w:hAnsi="Times New Roman" w:eastAsia="宋体" w:cs="Times New Roman"/>
                <w:bCs/>
                <w:sz w:val="24"/>
                <w:szCs w:val="24"/>
                <w:highlight w:val="none"/>
              </w:rPr>
            </w:pPr>
          </w:p>
        </w:tc>
        <w:tc>
          <w:tcPr>
            <w:tcW w:w="2460" w:type="dxa"/>
            <w:tcBorders>
              <w:top w:val="single" w:color="auto" w:sz="4" w:space="0"/>
              <w:left w:val="single" w:color="auto" w:sz="4" w:space="0"/>
              <w:bottom w:val="single" w:color="auto" w:sz="4" w:space="0"/>
              <w:right w:val="single" w:color="auto" w:sz="4" w:space="0"/>
            </w:tcBorders>
            <w:noWrap w:val="0"/>
            <w:vAlign w:val="center"/>
          </w:tcPr>
          <w:p w14:paraId="41A9038E">
            <w:pPr>
              <w:jc w:val="center"/>
              <w:rPr>
                <w:rFonts w:ascii="Times New Roman" w:hAnsi="Times New Roman" w:eastAsia="宋体" w:cs="Times New Roman"/>
                <w:bCs/>
                <w:sz w:val="24"/>
                <w:szCs w:val="24"/>
                <w:highlight w:val="none"/>
              </w:rPr>
            </w:pPr>
          </w:p>
        </w:tc>
      </w:tr>
      <w:tr w14:paraId="2932D54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5A67903E">
            <w:pPr>
              <w:jc w:val="center"/>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4</w:t>
            </w:r>
          </w:p>
        </w:tc>
        <w:tc>
          <w:tcPr>
            <w:tcW w:w="2179" w:type="dxa"/>
            <w:tcBorders>
              <w:top w:val="single" w:color="auto" w:sz="4" w:space="0"/>
              <w:left w:val="single" w:color="auto" w:sz="4" w:space="0"/>
              <w:bottom w:val="single" w:color="auto" w:sz="4" w:space="0"/>
              <w:right w:val="single" w:color="auto" w:sz="4" w:space="0"/>
            </w:tcBorders>
            <w:noWrap w:val="0"/>
            <w:vAlign w:val="center"/>
          </w:tcPr>
          <w:p w14:paraId="3DD6B2A1">
            <w:pPr>
              <w:jc w:val="center"/>
              <w:rPr>
                <w:rFonts w:ascii="Times New Roman" w:hAnsi="Times New Roman" w:eastAsia="宋体" w:cs="Times New Roman"/>
                <w:bCs/>
                <w:sz w:val="24"/>
                <w:szCs w:val="24"/>
                <w:highlight w:val="none"/>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14:paraId="54CF31D7">
            <w:pPr>
              <w:jc w:val="center"/>
              <w:rPr>
                <w:rFonts w:ascii="Times New Roman" w:hAnsi="Times New Roman" w:eastAsia="宋体" w:cs="Times New Roman"/>
                <w:bCs/>
                <w:sz w:val="24"/>
                <w:szCs w:val="24"/>
                <w:highlight w:val="none"/>
              </w:rPr>
            </w:pPr>
          </w:p>
        </w:tc>
        <w:tc>
          <w:tcPr>
            <w:tcW w:w="933" w:type="dxa"/>
            <w:tcBorders>
              <w:top w:val="single" w:color="auto" w:sz="4" w:space="0"/>
              <w:left w:val="single" w:color="auto" w:sz="4" w:space="0"/>
              <w:bottom w:val="single" w:color="auto" w:sz="4" w:space="0"/>
              <w:right w:val="single" w:color="auto" w:sz="4" w:space="0"/>
            </w:tcBorders>
            <w:noWrap w:val="0"/>
            <w:vAlign w:val="center"/>
          </w:tcPr>
          <w:p w14:paraId="2CE05C2A">
            <w:pPr>
              <w:jc w:val="center"/>
              <w:rPr>
                <w:rFonts w:ascii="Times New Roman" w:hAnsi="Times New Roman" w:eastAsia="宋体" w:cs="Times New Roman"/>
                <w:bCs/>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9C9DA4B">
            <w:pPr>
              <w:jc w:val="center"/>
              <w:rPr>
                <w:rFonts w:ascii="Times New Roman" w:hAnsi="Times New Roman" w:eastAsia="宋体" w:cs="Times New Roman"/>
                <w:bCs/>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7063A0D1">
            <w:pPr>
              <w:jc w:val="center"/>
              <w:rPr>
                <w:rFonts w:ascii="Times New Roman" w:hAnsi="Times New Roman" w:eastAsia="宋体" w:cs="Times New Roman"/>
                <w:bCs/>
                <w:sz w:val="24"/>
                <w:szCs w:val="24"/>
                <w:highlight w:val="none"/>
              </w:rPr>
            </w:pPr>
          </w:p>
        </w:tc>
        <w:tc>
          <w:tcPr>
            <w:tcW w:w="2460" w:type="dxa"/>
            <w:tcBorders>
              <w:top w:val="single" w:color="auto" w:sz="4" w:space="0"/>
              <w:left w:val="single" w:color="auto" w:sz="4" w:space="0"/>
              <w:bottom w:val="single" w:color="auto" w:sz="4" w:space="0"/>
              <w:right w:val="single" w:color="auto" w:sz="4" w:space="0"/>
            </w:tcBorders>
            <w:noWrap w:val="0"/>
            <w:vAlign w:val="center"/>
          </w:tcPr>
          <w:p w14:paraId="0BAC4880">
            <w:pPr>
              <w:jc w:val="center"/>
              <w:rPr>
                <w:rFonts w:ascii="Times New Roman" w:hAnsi="Times New Roman" w:eastAsia="宋体" w:cs="Times New Roman"/>
                <w:bCs/>
                <w:sz w:val="24"/>
                <w:szCs w:val="24"/>
                <w:highlight w:val="none"/>
              </w:rPr>
            </w:pPr>
          </w:p>
        </w:tc>
      </w:tr>
      <w:tr w14:paraId="7EF8300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06A4A1AD">
            <w:pPr>
              <w:jc w:val="center"/>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5</w:t>
            </w:r>
          </w:p>
        </w:tc>
        <w:tc>
          <w:tcPr>
            <w:tcW w:w="2179" w:type="dxa"/>
            <w:tcBorders>
              <w:top w:val="single" w:color="auto" w:sz="4" w:space="0"/>
              <w:left w:val="single" w:color="auto" w:sz="4" w:space="0"/>
              <w:bottom w:val="single" w:color="auto" w:sz="4" w:space="0"/>
              <w:right w:val="single" w:color="auto" w:sz="4" w:space="0"/>
            </w:tcBorders>
            <w:noWrap w:val="0"/>
            <w:vAlign w:val="center"/>
          </w:tcPr>
          <w:p w14:paraId="56A31F4F">
            <w:pPr>
              <w:jc w:val="center"/>
              <w:rPr>
                <w:rFonts w:hint="eastAsia" w:ascii="Times New Roman" w:hAnsi="Times New Roman" w:eastAsia="宋体" w:cs="Times New Roman"/>
                <w:bCs/>
                <w:sz w:val="24"/>
                <w:szCs w:val="24"/>
                <w:highlight w:val="none"/>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14:paraId="54CE03F7">
            <w:pPr>
              <w:jc w:val="center"/>
              <w:rPr>
                <w:rFonts w:ascii="Times New Roman" w:hAnsi="Times New Roman" w:eastAsia="宋体" w:cs="Times New Roman"/>
                <w:bCs/>
                <w:sz w:val="24"/>
                <w:szCs w:val="24"/>
                <w:highlight w:val="none"/>
              </w:rPr>
            </w:pPr>
          </w:p>
        </w:tc>
        <w:tc>
          <w:tcPr>
            <w:tcW w:w="933" w:type="dxa"/>
            <w:tcBorders>
              <w:top w:val="single" w:color="auto" w:sz="4" w:space="0"/>
              <w:left w:val="single" w:color="auto" w:sz="4" w:space="0"/>
              <w:bottom w:val="single" w:color="auto" w:sz="4" w:space="0"/>
              <w:right w:val="single" w:color="auto" w:sz="4" w:space="0"/>
            </w:tcBorders>
            <w:noWrap w:val="0"/>
            <w:vAlign w:val="center"/>
          </w:tcPr>
          <w:p w14:paraId="369C776F">
            <w:pPr>
              <w:jc w:val="center"/>
              <w:rPr>
                <w:rFonts w:ascii="Times New Roman" w:hAnsi="Times New Roman" w:eastAsia="宋体" w:cs="Times New Roman"/>
                <w:bCs/>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31A35CE">
            <w:pPr>
              <w:jc w:val="center"/>
              <w:rPr>
                <w:rFonts w:ascii="Times New Roman" w:hAnsi="Times New Roman" w:eastAsia="宋体" w:cs="Times New Roman"/>
                <w:bCs/>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1C850939">
            <w:pPr>
              <w:jc w:val="center"/>
              <w:rPr>
                <w:rFonts w:ascii="Times New Roman" w:hAnsi="Times New Roman" w:eastAsia="宋体" w:cs="Times New Roman"/>
                <w:bCs/>
                <w:sz w:val="24"/>
                <w:szCs w:val="24"/>
                <w:highlight w:val="none"/>
              </w:rPr>
            </w:pPr>
          </w:p>
        </w:tc>
        <w:tc>
          <w:tcPr>
            <w:tcW w:w="2460" w:type="dxa"/>
            <w:tcBorders>
              <w:top w:val="single" w:color="auto" w:sz="4" w:space="0"/>
              <w:left w:val="single" w:color="auto" w:sz="4" w:space="0"/>
              <w:bottom w:val="single" w:color="auto" w:sz="4" w:space="0"/>
              <w:right w:val="single" w:color="auto" w:sz="4" w:space="0"/>
            </w:tcBorders>
            <w:noWrap w:val="0"/>
            <w:vAlign w:val="center"/>
          </w:tcPr>
          <w:p w14:paraId="24953070">
            <w:pPr>
              <w:jc w:val="center"/>
              <w:rPr>
                <w:rFonts w:ascii="Times New Roman" w:hAnsi="Times New Roman" w:eastAsia="宋体" w:cs="Times New Roman"/>
                <w:bCs/>
                <w:sz w:val="24"/>
                <w:szCs w:val="24"/>
                <w:highlight w:val="none"/>
              </w:rPr>
            </w:pPr>
          </w:p>
        </w:tc>
      </w:tr>
      <w:tr w14:paraId="76F9A6E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620F9ACC">
            <w:pPr>
              <w:jc w:val="center"/>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w:t>
            </w:r>
          </w:p>
        </w:tc>
        <w:tc>
          <w:tcPr>
            <w:tcW w:w="2179" w:type="dxa"/>
            <w:tcBorders>
              <w:top w:val="single" w:color="auto" w:sz="4" w:space="0"/>
              <w:left w:val="single" w:color="auto" w:sz="4" w:space="0"/>
              <w:bottom w:val="single" w:color="auto" w:sz="4" w:space="0"/>
              <w:right w:val="single" w:color="auto" w:sz="4" w:space="0"/>
            </w:tcBorders>
            <w:noWrap w:val="0"/>
            <w:vAlign w:val="center"/>
          </w:tcPr>
          <w:p w14:paraId="696D65AC">
            <w:pPr>
              <w:jc w:val="center"/>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w:t>
            </w:r>
          </w:p>
        </w:tc>
        <w:tc>
          <w:tcPr>
            <w:tcW w:w="1106" w:type="dxa"/>
            <w:tcBorders>
              <w:top w:val="single" w:color="auto" w:sz="4" w:space="0"/>
              <w:left w:val="single" w:color="auto" w:sz="4" w:space="0"/>
              <w:bottom w:val="single" w:color="auto" w:sz="4" w:space="0"/>
              <w:right w:val="single" w:color="auto" w:sz="4" w:space="0"/>
            </w:tcBorders>
            <w:noWrap w:val="0"/>
            <w:vAlign w:val="center"/>
          </w:tcPr>
          <w:p w14:paraId="369861F6">
            <w:pPr>
              <w:jc w:val="center"/>
              <w:rPr>
                <w:rFonts w:hint="eastAsia" w:ascii="Times New Roman" w:hAnsi="Times New Roman" w:eastAsia="宋体" w:cs="Times New Roman"/>
                <w:bCs/>
                <w:sz w:val="24"/>
                <w:szCs w:val="24"/>
                <w:highlight w:val="none"/>
              </w:rPr>
            </w:pPr>
          </w:p>
        </w:tc>
        <w:tc>
          <w:tcPr>
            <w:tcW w:w="933" w:type="dxa"/>
            <w:tcBorders>
              <w:top w:val="single" w:color="auto" w:sz="4" w:space="0"/>
              <w:left w:val="single" w:color="auto" w:sz="4" w:space="0"/>
              <w:bottom w:val="single" w:color="auto" w:sz="4" w:space="0"/>
              <w:right w:val="single" w:color="auto" w:sz="4" w:space="0"/>
            </w:tcBorders>
            <w:noWrap w:val="0"/>
            <w:vAlign w:val="center"/>
          </w:tcPr>
          <w:p w14:paraId="1A5D3AA1">
            <w:pPr>
              <w:jc w:val="center"/>
              <w:rPr>
                <w:rFonts w:ascii="Times New Roman" w:hAnsi="Times New Roman" w:eastAsia="宋体" w:cs="Times New Roman"/>
                <w:bCs/>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D342507">
            <w:pPr>
              <w:jc w:val="center"/>
              <w:rPr>
                <w:rFonts w:ascii="Times New Roman" w:hAnsi="Times New Roman" w:eastAsia="宋体" w:cs="Times New Roman"/>
                <w:bCs/>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4D7D84BF">
            <w:pPr>
              <w:jc w:val="center"/>
              <w:rPr>
                <w:rFonts w:ascii="Times New Roman" w:hAnsi="Times New Roman" w:eastAsia="宋体" w:cs="Times New Roman"/>
                <w:bCs/>
                <w:sz w:val="24"/>
                <w:szCs w:val="24"/>
                <w:highlight w:val="none"/>
              </w:rPr>
            </w:pPr>
          </w:p>
        </w:tc>
        <w:tc>
          <w:tcPr>
            <w:tcW w:w="2460" w:type="dxa"/>
            <w:tcBorders>
              <w:top w:val="single" w:color="auto" w:sz="4" w:space="0"/>
              <w:left w:val="single" w:color="auto" w:sz="4" w:space="0"/>
              <w:bottom w:val="single" w:color="auto" w:sz="4" w:space="0"/>
              <w:right w:val="single" w:color="auto" w:sz="4" w:space="0"/>
            </w:tcBorders>
            <w:noWrap w:val="0"/>
            <w:vAlign w:val="center"/>
          </w:tcPr>
          <w:p w14:paraId="34C53DFC">
            <w:pPr>
              <w:jc w:val="center"/>
              <w:rPr>
                <w:rFonts w:ascii="Times New Roman" w:hAnsi="Times New Roman" w:eastAsia="宋体" w:cs="Times New Roman"/>
                <w:bCs/>
                <w:sz w:val="24"/>
                <w:szCs w:val="24"/>
                <w:highlight w:val="none"/>
              </w:rPr>
            </w:pPr>
          </w:p>
        </w:tc>
      </w:tr>
      <w:tr w14:paraId="394E4EB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2884" w:type="dxa"/>
            <w:gridSpan w:val="2"/>
            <w:tcBorders>
              <w:top w:val="single" w:color="auto" w:sz="4" w:space="0"/>
              <w:left w:val="single" w:color="auto" w:sz="4" w:space="0"/>
              <w:bottom w:val="single" w:color="auto" w:sz="4" w:space="0"/>
              <w:right w:val="single" w:color="auto" w:sz="4" w:space="0"/>
            </w:tcBorders>
            <w:noWrap w:val="0"/>
            <w:vAlign w:val="center"/>
          </w:tcPr>
          <w:p w14:paraId="69D24B93">
            <w:pPr>
              <w:jc w:val="center"/>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rPr>
              <w:t>投标总报价</w:t>
            </w:r>
          </w:p>
        </w:tc>
        <w:tc>
          <w:tcPr>
            <w:tcW w:w="7051" w:type="dxa"/>
            <w:gridSpan w:val="5"/>
            <w:tcBorders>
              <w:top w:val="single" w:color="auto" w:sz="4" w:space="0"/>
              <w:left w:val="single" w:color="auto" w:sz="4" w:space="0"/>
              <w:bottom w:val="single" w:color="auto" w:sz="4" w:space="0"/>
              <w:right w:val="single" w:color="auto" w:sz="4" w:space="0"/>
            </w:tcBorders>
            <w:noWrap w:val="0"/>
            <w:vAlign w:val="center"/>
          </w:tcPr>
          <w:p w14:paraId="46585D81">
            <w:pPr>
              <w:jc w:val="center"/>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rPr>
              <w:t>大写</w:t>
            </w:r>
            <w:r>
              <w:rPr>
                <w:rFonts w:hint="eastAsia" w:ascii="Times New Roman" w:hAnsi="Times New Roman" w:eastAsia="宋体" w:cs="Times New Roman"/>
                <w:bCs/>
                <w:sz w:val="24"/>
                <w:szCs w:val="24"/>
                <w:highlight w:val="none"/>
              </w:rPr>
              <w:t xml:space="preserve">：        </w:t>
            </w:r>
            <w:r>
              <w:rPr>
                <w:rFonts w:ascii="Times New Roman" w:hAnsi="Times New Roman" w:eastAsia="宋体" w:cs="Times New Roman"/>
                <w:bCs/>
                <w:sz w:val="24"/>
                <w:szCs w:val="24"/>
                <w:highlight w:val="none"/>
              </w:rPr>
              <w:t>元</w:t>
            </w:r>
            <w:r>
              <w:rPr>
                <w:rFonts w:hint="eastAsia" w:ascii="Times New Roman" w:hAnsi="Times New Roman" w:eastAsia="宋体" w:cs="Times New Roman"/>
                <w:bCs/>
                <w:sz w:val="24"/>
                <w:szCs w:val="24"/>
                <w:highlight w:val="none"/>
              </w:rPr>
              <w:t>；            小写：    元</w:t>
            </w:r>
          </w:p>
        </w:tc>
      </w:tr>
    </w:tbl>
    <w:p w14:paraId="12962D15">
      <w:pPr>
        <w:spacing w:line="42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注：1、本表数据按完成本项目一年的服务所需收取的服务费进行分项明细报价。</w:t>
      </w:r>
    </w:p>
    <w:p w14:paraId="7EDE92AC">
      <w:pPr>
        <w:spacing w:line="42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2、本表表式仅供参考，投标人可根据上述要素及“项目需求”对表式进行修改和细化。</w:t>
      </w:r>
    </w:p>
    <w:p w14:paraId="36AAF6FE">
      <w:pPr>
        <w:pStyle w:val="200"/>
        <w:rPr>
          <w:rFonts w:cs="Times New Roman"/>
          <w:sz w:val="24"/>
          <w:szCs w:val="24"/>
          <w:highlight w:val="none"/>
        </w:rPr>
      </w:pPr>
    </w:p>
    <w:p w14:paraId="601E3538">
      <w:pPr>
        <w:spacing w:line="460" w:lineRule="exact"/>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投标单位：（公章）</w:t>
      </w:r>
    </w:p>
    <w:p w14:paraId="49F3C3B8">
      <w:pPr>
        <w:spacing w:line="460" w:lineRule="exact"/>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法定代表人或委托代理人（签字或盖章）： </w:t>
      </w:r>
    </w:p>
    <w:p w14:paraId="6CCCC315">
      <w:pP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日期：      年     月     日</w:t>
      </w:r>
    </w:p>
    <w:p w14:paraId="5A6402A0">
      <w:pPr>
        <w:rPr>
          <w:rFonts w:hint="eastAsia" w:ascii="宋体" w:hAnsi="宋体" w:eastAsia="宋体" w:cs="Times New Roman"/>
          <w:sz w:val="24"/>
          <w:szCs w:val="24"/>
          <w:highlight w:val="none"/>
        </w:rPr>
      </w:pPr>
    </w:p>
    <w:p w14:paraId="57644334">
      <w:pPr>
        <w:spacing w:line="360" w:lineRule="auto"/>
        <w:jc w:val="center"/>
        <w:rPr>
          <w:rFonts w:hint="eastAsia" w:ascii="宋体" w:hAnsi="宋体" w:eastAsia="宋体" w:cs="Times New Roman"/>
          <w:b/>
          <w:sz w:val="24"/>
          <w:szCs w:val="24"/>
          <w:highlight w:val="none"/>
          <w:lang w:val="zh-CN"/>
        </w:rPr>
      </w:pPr>
    </w:p>
    <w:p w14:paraId="12FC106A">
      <w:pPr>
        <w:spacing w:line="360" w:lineRule="auto"/>
        <w:jc w:val="center"/>
        <w:rPr>
          <w:rFonts w:ascii="宋体" w:hAnsi="宋体" w:eastAsia="宋体" w:cs="Times New Roman"/>
          <w:b/>
          <w:sz w:val="24"/>
          <w:szCs w:val="24"/>
          <w:highlight w:val="none"/>
          <w:lang w:val="zh-CN"/>
        </w:rPr>
      </w:pPr>
      <w:r>
        <w:rPr>
          <w:rFonts w:hint="eastAsia" w:ascii="宋体" w:hAnsi="宋体" w:eastAsia="宋体" w:cs="Times New Roman"/>
          <w:b/>
          <w:sz w:val="24"/>
          <w:szCs w:val="24"/>
          <w:highlight w:val="none"/>
          <w:lang w:val="zh-CN"/>
        </w:rPr>
        <w:t>（二）投标报价合理性说明（如有）</w:t>
      </w:r>
    </w:p>
    <w:p w14:paraId="16F365A1">
      <w:pPr>
        <w:spacing w:line="420" w:lineRule="exact"/>
        <w:rPr>
          <w:rFonts w:ascii="宋体" w:hAnsi="宋体" w:eastAsia="宋体" w:cs="Times New Roman"/>
          <w:b/>
          <w:sz w:val="24"/>
          <w:szCs w:val="24"/>
          <w:highlight w:val="none"/>
        </w:rPr>
      </w:pPr>
    </w:p>
    <w:p w14:paraId="7CEEFF3B">
      <w:pPr>
        <w:spacing w:line="42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注：评标委员会在评审过程中，将对投标人明显低于其他投标人的报价合理性进行评审，投标人如有需要，可对所投报价进行报价合理性说明（必要时附相关证明材料），合理性说明附投标报价明细表后，供评标委员会参考。</w:t>
      </w:r>
    </w:p>
    <w:p w14:paraId="51740092">
      <w:pPr>
        <w:pStyle w:val="190"/>
        <w:rPr>
          <w:rFonts w:ascii="Times New Roman" w:hAnsi="Times New Roman" w:eastAsia="宋体" w:cs="Times New Roman"/>
          <w:sz w:val="24"/>
          <w:szCs w:val="24"/>
          <w:highlight w:val="none"/>
        </w:rPr>
      </w:pPr>
    </w:p>
    <w:p w14:paraId="2123698A">
      <w:pPr>
        <w:spacing w:line="460" w:lineRule="exact"/>
        <w:ind w:firstLine="360"/>
        <w:rPr>
          <w:rFonts w:ascii="宋体" w:hAnsi="宋体" w:eastAsia="宋体" w:cs="Times New Roman"/>
          <w:sz w:val="24"/>
          <w:szCs w:val="24"/>
          <w:highlight w:val="none"/>
        </w:rPr>
      </w:pPr>
      <w:r>
        <w:rPr>
          <w:rFonts w:hint="eastAsia" w:ascii="宋体" w:hAnsi="宋体" w:eastAsia="宋体" w:cs="Times New Roman"/>
          <w:sz w:val="24"/>
          <w:szCs w:val="24"/>
          <w:highlight w:val="none"/>
        </w:rPr>
        <w:t>投标单位：（公章）</w:t>
      </w:r>
    </w:p>
    <w:p w14:paraId="482CAEEA">
      <w:pPr>
        <w:spacing w:line="460" w:lineRule="exact"/>
        <w:ind w:firstLine="36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法定代表人或委托代理人（签字或盖章）： </w:t>
      </w:r>
    </w:p>
    <w:p w14:paraId="448C426D">
      <w:pPr>
        <w:spacing w:line="460" w:lineRule="exact"/>
        <w:ind w:firstLine="360"/>
        <w:rPr>
          <w:rFonts w:ascii="宋体" w:hAnsi="宋体" w:eastAsia="宋体" w:cs="Times New Roman"/>
          <w:sz w:val="24"/>
          <w:szCs w:val="24"/>
          <w:highlight w:val="none"/>
        </w:rPr>
      </w:pPr>
      <w:r>
        <w:rPr>
          <w:rFonts w:hint="eastAsia" w:ascii="宋体" w:hAnsi="宋体" w:eastAsia="宋体" w:cs="Times New Roman"/>
          <w:sz w:val="24"/>
          <w:szCs w:val="24"/>
          <w:highlight w:val="none"/>
        </w:rPr>
        <w:t>日期：      年     月     日</w:t>
      </w:r>
    </w:p>
    <w:p w14:paraId="7483BA1D">
      <w:pPr>
        <w:pStyle w:val="203"/>
        <w:ind w:firstLine="420"/>
        <w:rPr>
          <w:rFonts w:hint="eastAsia" w:eastAsia="宋体" w:cs="Times New Roman"/>
          <w:sz w:val="24"/>
          <w:szCs w:val="24"/>
          <w:highlight w:val="none"/>
        </w:rPr>
      </w:pPr>
    </w:p>
    <w:p w14:paraId="6EA7A149">
      <w:pPr>
        <w:rPr>
          <w:rFonts w:hAnsi="宋体" w:eastAsia="宋体" w:cs="Times New Roman"/>
          <w:b/>
          <w:sz w:val="24"/>
          <w:szCs w:val="24"/>
          <w:highlight w:val="none"/>
        </w:rPr>
      </w:pPr>
      <w:r>
        <w:rPr>
          <w:rFonts w:hAnsi="宋体" w:eastAsia="宋体" w:cs="Times New Roman"/>
          <w:b/>
          <w:sz w:val="24"/>
          <w:szCs w:val="24"/>
          <w:highlight w:val="none"/>
        </w:rPr>
        <w:br w:type="page" w:clear="all"/>
      </w:r>
    </w:p>
    <w:p w14:paraId="66A8F4C9">
      <w:pPr>
        <w:pStyle w:val="19"/>
        <w:spacing w:line="360" w:lineRule="auto"/>
        <w:rPr>
          <w:rFonts w:hAnsi="宋体" w:eastAsia="宋体" w:cs="Times New Roman"/>
          <w:b/>
          <w:sz w:val="24"/>
          <w:szCs w:val="24"/>
          <w:highlight w:val="none"/>
        </w:rPr>
      </w:pPr>
      <w:r>
        <w:rPr>
          <w:rFonts w:hAnsi="宋体" w:eastAsia="宋体" w:cs="Times New Roman"/>
          <w:b/>
          <w:sz w:val="24"/>
          <w:szCs w:val="24"/>
          <w:highlight w:val="none"/>
        </w:rPr>
        <w:t>8</w:t>
      </w:r>
      <w:r>
        <w:rPr>
          <w:rFonts w:hint="eastAsia" w:hAnsi="宋体" w:eastAsia="宋体" w:cs="Times New Roman"/>
          <w:b/>
          <w:sz w:val="24"/>
          <w:szCs w:val="24"/>
          <w:highlight w:val="none"/>
        </w:rPr>
        <w:t>、服务要求偏离表</w:t>
      </w:r>
    </w:p>
    <w:p w14:paraId="58D59C34">
      <w:pPr>
        <w:spacing w:line="360" w:lineRule="auto"/>
        <w:jc w:val="center"/>
        <w:rPr>
          <w:rFonts w:ascii="Times New Roman" w:hAnsi="宋体" w:eastAsia="宋体" w:cs="宋体"/>
          <w:b/>
          <w:sz w:val="24"/>
          <w:szCs w:val="24"/>
          <w:highlight w:val="none"/>
        </w:rPr>
      </w:pPr>
      <w:r>
        <w:rPr>
          <w:rFonts w:hint="eastAsia" w:ascii="Times New Roman" w:hAnsi="宋体" w:eastAsia="宋体" w:cs="宋体"/>
          <w:b/>
          <w:sz w:val="24"/>
          <w:szCs w:val="24"/>
          <w:highlight w:val="none"/>
        </w:rPr>
        <w:t>服务要求偏离表</w:t>
      </w:r>
    </w:p>
    <w:p w14:paraId="6719885C">
      <w:pPr>
        <w:rPr>
          <w:rFonts w:ascii="宋体" w:hAnsi="宋体" w:eastAsia="宋体" w:cs="Times New Roman"/>
          <w:sz w:val="24"/>
          <w:szCs w:val="24"/>
          <w:highlight w:val="none"/>
        </w:rPr>
      </w:pPr>
      <w:r>
        <w:rPr>
          <w:rFonts w:hint="eastAsia" w:ascii="宋体" w:hAnsi="宋体" w:eastAsia="宋体" w:cs="Times New Roman"/>
          <w:sz w:val="24"/>
          <w:szCs w:val="24"/>
          <w:highlight w:val="none"/>
        </w:rPr>
        <w:t>单位名称（盖章）：</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010"/>
        <w:gridCol w:w="2526"/>
        <w:gridCol w:w="2268"/>
        <w:gridCol w:w="1559"/>
      </w:tblGrid>
      <w:tr w14:paraId="485A5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2" w:hRule="atLeast"/>
        </w:trPr>
        <w:tc>
          <w:tcPr>
            <w:tcW w:w="959" w:type="dxa"/>
            <w:noWrap w:val="0"/>
            <w:vAlign w:val="center"/>
          </w:tcPr>
          <w:p w14:paraId="3E76EDA0">
            <w:pPr>
              <w:spacing w:line="420" w:lineRule="atLeas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序号</w:t>
            </w:r>
          </w:p>
        </w:tc>
        <w:tc>
          <w:tcPr>
            <w:tcW w:w="2010" w:type="dxa"/>
            <w:noWrap w:val="0"/>
            <w:vAlign w:val="center"/>
          </w:tcPr>
          <w:p w14:paraId="26A16DA6">
            <w:pPr>
              <w:spacing w:line="420" w:lineRule="atLeas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名称</w:t>
            </w:r>
          </w:p>
        </w:tc>
        <w:tc>
          <w:tcPr>
            <w:tcW w:w="2526" w:type="dxa"/>
            <w:noWrap w:val="0"/>
            <w:vAlign w:val="center"/>
          </w:tcPr>
          <w:p w14:paraId="3D139093">
            <w:pPr>
              <w:spacing w:line="420" w:lineRule="atLeas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招标文件</w:t>
            </w:r>
          </w:p>
          <w:p w14:paraId="034D07AF">
            <w:pPr>
              <w:spacing w:line="420" w:lineRule="atLeas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服务要求</w:t>
            </w:r>
          </w:p>
        </w:tc>
        <w:tc>
          <w:tcPr>
            <w:tcW w:w="2268" w:type="dxa"/>
            <w:noWrap w:val="0"/>
            <w:vAlign w:val="center"/>
          </w:tcPr>
          <w:p w14:paraId="507C4714">
            <w:pPr>
              <w:spacing w:line="420" w:lineRule="atLeas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投标文件</w:t>
            </w:r>
          </w:p>
          <w:p w14:paraId="779A5936">
            <w:pPr>
              <w:spacing w:line="420" w:lineRule="atLeas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响应要求</w:t>
            </w:r>
          </w:p>
        </w:tc>
        <w:tc>
          <w:tcPr>
            <w:tcW w:w="1559" w:type="dxa"/>
            <w:noWrap w:val="0"/>
            <w:vAlign w:val="center"/>
          </w:tcPr>
          <w:p w14:paraId="1110B03C">
            <w:pPr>
              <w:spacing w:line="420" w:lineRule="atLeas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偏离情况</w:t>
            </w:r>
          </w:p>
        </w:tc>
      </w:tr>
      <w:tr w14:paraId="69115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1514CBEC">
            <w:pPr>
              <w:spacing w:line="400" w:lineRule="atLeas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1</w:t>
            </w:r>
          </w:p>
        </w:tc>
        <w:tc>
          <w:tcPr>
            <w:tcW w:w="2010" w:type="dxa"/>
            <w:noWrap w:val="0"/>
            <w:vAlign w:val="center"/>
          </w:tcPr>
          <w:p w14:paraId="3A062D18">
            <w:pPr>
              <w:spacing w:line="400" w:lineRule="atLeast"/>
              <w:jc w:val="center"/>
              <w:rPr>
                <w:rFonts w:ascii="宋体" w:hAnsi="宋体" w:eastAsia="宋体" w:cs="Times New Roman"/>
                <w:sz w:val="24"/>
                <w:szCs w:val="24"/>
                <w:highlight w:val="none"/>
              </w:rPr>
            </w:pPr>
          </w:p>
        </w:tc>
        <w:tc>
          <w:tcPr>
            <w:tcW w:w="2526" w:type="dxa"/>
            <w:noWrap w:val="0"/>
            <w:vAlign w:val="center"/>
          </w:tcPr>
          <w:p w14:paraId="311C438B">
            <w:pPr>
              <w:spacing w:line="400" w:lineRule="atLeast"/>
              <w:jc w:val="center"/>
              <w:rPr>
                <w:rFonts w:ascii="宋体" w:hAnsi="宋体" w:eastAsia="宋体" w:cs="Times New Roman"/>
                <w:sz w:val="24"/>
                <w:szCs w:val="24"/>
                <w:highlight w:val="none"/>
              </w:rPr>
            </w:pPr>
          </w:p>
        </w:tc>
        <w:tc>
          <w:tcPr>
            <w:tcW w:w="2268" w:type="dxa"/>
            <w:noWrap w:val="0"/>
            <w:vAlign w:val="center"/>
          </w:tcPr>
          <w:p w14:paraId="3A5F1A4F">
            <w:pPr>
              <w:spacing w:line="400" w:lineRule="atLeast"/>
              <w:jc w:val="center"/>
              <w:rPr>
                <w:rFonts w:ascii="宋体" w:hAnsi="宋体" w:eastAsia="宋体" w:cs="Times New Roman"/>
                <w:sz w:val="24"/>
                <w:szCs w:val="24"/>
                <w:highlight w:val="none"/>
              </w:rPr>
            </w:pPr>
          </w:p>
        </w:tc>
        <w:tc>
          <w:tcPr>
            <w:tcW w:w="1559" w:type="dxa"/>
            <w:noWrap w:val="0"/>
            <w:vAlign w:val="center"/>
          </w:tcPr>
          <w:p w14:paraId="7DBE253C">
            <w:pPr>
              <w:spacing w:line="400" w:lineRule="atLeast"/>
              <w:jc w:val="center"/>
              <w:rPr>
                <w:rFonts w:ascii="宋体" w:hAnsi="宋体" w:eastAsia="宋体" w:cs="Times New Roman"/>
                <w:sz w:val="24"/>
                <w:szCs w:val="24"/>
                <w:highlight w:val="none"/>
              </w:rPr>
            </w:pPr>
          </w:p>
        </w:tc>
      </w:tr>
      <w:tr w14:paraId="169E3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1EDCF868">
            <w:pPr>
              <w:spacing w:line="400" w:lineRule="atLeas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2</w:t>
            </w:r>
          </w:p>
        </w:tc>
        <w:tc>
          <w:tcPr>
            <w:tcW w:w="2010" w:type="dxa"/>
            <w:noWrap w:val="0"/>
            <w:vAlign w:val="center"/>
          </w:tcPr>
          <w:p w14:paraId="15703D9F">
            <w:pPr>
              <w:spacing w:line="400" w:lineRule="atLeast"/>
              <w:jc w:val="center"/>
              <w:rPr>
                <w:rFonts w:ascii="宋体" w:hAnsi="宋体" w:eastAsia="宋体" w:cs="Times New Roman"/>
                <w:sz w:val="24"/>
                <w:szCs w:val="24"/>
                <w:highlight w:val="none"/>
              </w:rPr>
            </w:pPr>
          </w:p>
        </w:tc>
        <w:tc>
          <w:tcPr>
            <w:tcW w:w="2526" w:type="dxa"/>
            <w:noWrap w:val="0"/>
            <w:vAlign w:val="center"/>
          </w:tcPr>
          <w:p w14:paraId="540FE996">
            <w:pPr>
              <w:spacing w:line="400" w:lineRule="atLeast"/>
              <w:jc w:val="center"/>
              <w:rPr>
                <w:rFonts w:ascii="宋体" w:hAnsi="宋体" w:eastAsia="宋体" w:cs="Times New Roman"/>
                <w:sz w:val="24"/>
                <w:szCs w:val="24"/>
                <w:highlight w:val="none"/>
              </w:rPr>
            </w:pPr>
          </w:p>
        </w:tc>
        <w:tc>
          <w:tcPr>
            <w:tcW w:w="2268" w:type="dxa"/>
            <w:noWrap w:val="0"/>
            <w:vAlign w:val="center"/>
          </w:tcPr>
          <w:p w14:paraId="1AE8A934">
            <w:pPr>
              <w:spacing w:line="400" w:lineRule="atLeast"/>
              <w:jc w:val="center"/>
              <w:rPr>
                <w:rFonts w:ascii="宋体" w:hAnsi="宋体" w:eastAsia="宋体" w:cs="Times New Roman"/>
                <w:sz w:val="24"/>
                <w:szCs w:val="24"/>
                <w:highlight w:val="none"/>
              </w:rPr>
            </w:pPr>
          </w:p>
        </w:tc>
        <w:tc>
          <w:tcPr>
            <w:tcW w:w="1559" w:type="dxa"/>
            <w:noWrap w:val="0"/>
            <w:vAlign w:val="center"/>
          </w:tcPr>
          <w:p w14:paraId="6A819520">
            <w:pPr>
              <w:spacing w:line="400" w:lineRule="atLeast"/>
              <w:jc w:val="center"/>
              <w:rPr>
                <w:rFonts w:ascii="宋体" w:hAnsi="宋体" w:eastAsia="宋体" w:cs="Times New Roman"/>
                <w:sz w:val="24"/>
                <w:szCs w:val="24"/>
                <w:highlight w:val="none"/>
              </w:rPr>
            </w:pPr>
          </w:p>
        </w:tc>
      </w:tr>
      <w:tr w14:paraId="10A99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1FE237C5">
            <w:pPr>
              <w:spacing w:line="400" w:lineRule="atLeas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3</w:t>
            </w:r>
          </w:p>
        </w:tc>
        <w:tc>
          <w:tcPr>
            <w:tcW w:w="2010" w:type="dxa"/>
            <w:noWrap w:val="0"/>
            <w:vAlign w:val="center"/>
          </w:tcPr>
          <w:p w14:paraId="155CC97C">
            <w:pPr>
              <w:spacing w:line="400" w:lineRule="atLeast"/>
              <w:jc w:val="center"/>
              <w:rPr>
                <w:rFonts w:ascii="宋体" w:hAnsi="宋体" w:eastAsia="宋体" w:cs="Times New Roman"/>
                <w:sz w:val="24"/>
                <w:szCs w:val="24"/>
                <w:highlight w:val="none"/>
              </w:rPr>
            </w:pPr>
          </w:p>
        </w:tc>
        <w:tc>
          <w:tcPr>
            <w:tcW w:w="2526" w:type="dxa"/>
            <w:noWrap w:val="0"/>
            <w:vAlign w:val="center"/>
          </w:tcPr>
          <w:p w14:paraId="495B8FAF">
            <w:pPr>
              <w:spacing w:line="400" w:lineRule="atLeast"/>
              <w:jc w:val="center"/>
              <w:rPr>
                <w:rFonts w:ascii="宋体" w:hAnsi="宋体" w:eastAsia="宋体" w:cs="Times New Roman"/>
                <w:sz w:val="24"/>
                <w:szCs w:val="24"/>
                <w:highlight w:val="none"/>
              </w:rPr>
            </w:pPr>
          </w:p>
        </w:tc>
        <w:tc>
          <w:tcPr>
            <w:tcW w:w="2268" w:type="dxa"/>
            <w:noWrap w:val="0"/>
            <w:vAlign w:val="center"/>
          </w:tcPr>
          <w:p w14:paraId="6C179EE1">
            <w:pPr>
              <w:spacing w:line="400" w:lineRule="atLeast"/>
              <w:jc w:val="center"/>
              <w:rPr>
                <w:rFonts w:ascii="宋体" w:hAnsi="宋体" w:eastAsia="宋体" w:cs="Times New Roman"/>
                <w:sz w:val="24"/>
                <w:szCs w:val="24"/>
                <w:highlight w:val="none"/>
              </w:rPr>
            </w:pPr>
          </w:p>
        </w:tc>
        <w:tc>
          <w:tcPr>
            <w:tcW w:w="1559" w:type="dxa"/>
            <w:noWrap w:val="0"/>
            <w:vAlign w:val="center"/>
          </w:tcPr>
          <w:p w14:paraId="0E47993D">
            <w:pPr>
              <w:spacing w:line="400" w:lineRule="atLeast"/>
              <w:jc w:val="center"/>
              <w:rPr>
                <w:rFonts w:ascii="宋体" w:hAnsi="宋体" w:eastAsia="宋体" w:cs="Times New Roman"/>
                <w:sz w:val="24"/>
                <w:szCs w:val="24"/>
                <w:highlight w:val="none"/>
              </w:rPr>
            </w:pPr>
          </w:p>
        </w:tc>
      </w:tr>
      <w:tr w14:paraId="00859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01053951">
            <w:pPr>
              <w:spacing w:line="400" w:lineRule="atLeas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4</w:t>
            </w:r>
          </w:p>
        </w:tc>
        <w:tc>
          <w:tcPr>
            <w:tcW w:w="2010" w:type="dxa"/>
            <w:noWrap w:val="0"/>
            <w:vAlign w:val="center"/>
          </w:tcPr>
          <w:p w14:paraId="53DC82C5">
            <w:pPr>
              <w:spacing w:line="400" w:lineRule="atLeast"/>
              <w:jc w:val="center"/>
              <w:rPr>
                <w:rFonts w:ascii="宋体" w:hAnsi="宋体" w:eastAsia="宋体" w:cs="Times New Roman"/>
                <w:sz w:val="24"/>
                <w:szCs w:val="24"/>
                <w:highlight w:val="none"/>
              </w:rPr>
            </w:pPr>
          </w:p>
        </w:tc>
        <w:tc>
          <w:tcPr>
            <w:tcW w:w="2526" w:type="dxa"/>
            <w:noWrap w:val="0"/>
            <w:vAlign w:val="center"/>
          </w:tcPr>
          <w:p w14:paraId="45B88841">
            <w:pPr>
              <w:spacing w:line="400" w:lineRule="atLeast"/>
              <w:jc w:val="center"/>
              <w:rPr>
                <w:rFonts w:ascii="宋体" w:hAnsi="宋体" w:eastAsia="宋体" w:cs="Times New Roman"/>
                <w:sz w:val="24"/>
                <w:szCs w:val="24"/>
                <w:highlight w:val="none"/>
              </w:rPr>
            </w:pPr>
          </w:p>
        </w:tc>
        <w:tc>
          <w:tcPr>
            <w:tcW w:w="2268" w:type="dxa"/>
            <w:noWrap w:val="0"/>
            <w:vAlign w:val="center"/>
          </w:tcPr>
          <w:p w14:paraId="2D70E3DE">
            <w:pPr>
              <w:spacing w:line="400" w:lineRule="atLeast"/>
              <w:jc w:val="center"/>
              <w:rPr>
                <w:rFonts w:ascii="宋体" w:hAnsi="宋体" w:eastAsia="宋体" w:cs="Times New Roman"/>
                <w:sz w:val="24"/>
                <w:szCs w:val="24"/>
                <w:highlight w:val="none"/>
              </w:rPr>
            </w:pPr>
          </w:p>
        </w:tc>
        <w:tc>
          <w:tcPr>
            <w:tcW w:w="1559" w:type="dxa"/>
            <w:noWrap w:val="0"/>
            <w:vAlign w:val="center"/>
          </w:tcPr>
          <w:p w14:paraId="79E9D02A">
            <w:pPr>
              <w:spacing w:line="400" w:lineRule="atLeast"/>
              <w:jc w:val="center"/>
              <w:rPr>
                <w:rFonts w:ascii="宋体" w:hAnsi="宋体" w:eastAsia="宋体" w:cs="Times New Roman"/>
                <w:sz w:val="24"/>
                <w:szCs w:val="24"/>
                <w:highlight w:val="none"/>
              </w:rPr>
            </w:pPr>
          </w:p>
        </w:tc>
      </w:tr>
      <w:tr w14:paraId="34231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0B436F15">
            <w:pPr>
              <w:spacing w:line="400" w:lineRule="atLeas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5</w:t>
            </w:r>
          </w:p>
        </w:tc>
        <w:tc>
          <w:tcPr>
            <w:tcW w:w="2010" w:type="dxa"/>
            <w:noWrap w:val="0"/>
            <w:vAlign w:val="center"/>
          </w:tcPr>
          <w:p w14:paraId="29ECFA1A">
            <w:pPr>
              <w:spacing w:line="400" w:lineRule="atLeast"/>
              <w:jc w:val="center"/>
              <w:rPr>
                <w:rFonts w:ascii="宋体" w:hAnsi="宋体" w:eastAsia="宋体" w:cs="Times New Roman"/>
                <w:sz w:val="24"/>
                <w:szCs w:val="24"/>
                <w:highlight w:val="none"/>
              </w:rPr>
            </w:pPr>
          </w:p>
        </w:tc>
        <w:tc>
          <w:tcPr>
            <w:tcW w:w="2526" w:type="dxa"/>
            <w:noWrap w:val="0"/>
            <w:vAlign w:val="center"/>
          </w:tcPr>
          <w:p w14:paraId="245C7ACD">
            <w:pPr>
              <w:spacing w:line="400" w:lineRule="atLeast"/>
              <w:jc w:val="center"/>
              <w:rPr>
                <w:rFonts w:ascii="宋体" w:hAnsi="宋体" w:eastAsia="宋体" w:cs="Times New Roman"/>
                <w:sz w:val="24"/>
                <w:szCs w:val="24"/>
                <w:highlight w:val="none"/>
              </w:rPr>
            </w:pPr>
          </w:p>
        </w:tc>
        <w:tc>
          <w:tcPr>
            <w:tcW w:w="2268" w:type="dxa"/>
            <w:noWrap w:val="0"/>
            <w:vAlign w:val="center"/>
          </w:tcPr>
          <w:p w14:paraId="6DE2110E">
            <w:pPr>
              <w:spacing w:line="400" w:lineRule="atLeast"/>
              <w:jc w:val="center"/>
              <w:rPr>
                <w:rFonts w:ascii="宋体" w:hAnsi="宋体" w:eastAsia="宋体" w:cs="Times New Roman"/>
                <w:sz w:val="24"/>
                <w:szCs w:val="24"/>
                <w:highlight w:val="none"/>
              </w:rPr>
            </w:pPr>
          </w:p>
        </w:tc>
        <w:tc>
          <w:tcPr>
            <w:tcW w:w="1559" w:type="dxa"/>
            <w:noWrap w:val="0"/>
            <w:vAlign w:val="center"/>
          </w:tcPr>
          <w:p w14:paraId="7F6DC7D6">
            <w:pPr>
              <w:spacing w:line="400" w:lineRule="atLeast"/>
              <w:jc w:val="center"/>
              <w:rPr>
                <w:rFonts w:ascii="宋体" w:hAnsi="宋体" w:eastAsia="宋体" w:cs="Times New Roman"/>
                <w:sz w:val="24"/>
                <w:szCs w:val="24"/>
                <w:highlight w:val="none"/>
              </w:rPr>
            </w:pPr>
          </w:p>
        </w:tc>
      </w:tr>
      <w:tr w14:paraId="0FC1A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599534E7">
            <w:pPr>
              <w:spacing w:line="400" w:lineRule="atLeas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6</w:t>
            </w:r>
          </w:p>
        </w:tc>
        <w:tc>
          <w:tcPr>
            <w:tcW w:w="2010" w:type="dxa"/>
            <w:noWrap w:val="0"/>
            <w:vAlign w:val="center"/>
          </w:tcPr>
          <w:p w14:paraId="2E758EDC">
            <w:pPr>
              <w:spacing w:line="400" w:lineRule="atLeast"/>
              <w:jc w:val="center"/>
              <w:rPr>
                <w:rFonts w:ascii="宋体" w:hAnsi="宋体" w:eastAsia="宋体" w:cs="Times New Roman"/>
                <w:sz w:val="24"/>
                <w:szCs w:val="24"/>
                <w:highlight w:val="none"/>
              </w:rPr>
            </w:pPr>
          </w:p>
        </w:tc>
        <w:tc>
          <w:tcPr>
            <w:tcW w:w="2526" w:type="dxa"/>
            <w:noWrap w:val="0"/>
            <w:vAlign w:val="center"/>
          </w:tcPr>
          <w:p w14:paraId="3174B684">
            <w:pPr>
              <w:spacing w:line="400" w:lineRule="atLeast"/>
              <w:jc w:val="center"/>
              <w:rPr>
                <w:rFonts w:ascii="宋体" w:hAnsi="宋体" w:eastAsia="宋体" w:cs="Times New Roman"/>
                <w:sz w:val="24"/>
                <w:szCs w:val="24"/>
                <w:highlight w:val="none"/>
              </w:rPr>
            </w:pPr>
          </w:p>
        </w:tc>
        <w:tc>
          <w:tcPr>
            <w:tcW w:w="2268" w:type="dxa"/>
            <w:noWrap w:val="0"/>
            <w:vAlign w:val="center"/>
          </w:tcPr>
          <w:p w14:paraId="1D5CFEDB">
            <w:pPr>
              <w:spacing w:line="400" w:lineRule="atLeast"/>
              <w:jc w:val="center"/>
              <w:rPr>
                <w:rFonts w:ascii="宋体" w:hAnsi="宋体" w:eastAsia="宋体" w:cs="Times New Roman"/>
                <w:sz w:val="24"/>
                <w:szCs w:val="24"/>
                <w:highlight w:val="none"/>
              </w:rPr>
            </w:pPr>
          </w:p>
        </w:tc>
        <w:tc>
          <w:tcPr>
            <w:tcW w:w="1559" w:type="dxa"/>
            <w:noWrap w:val="0"/>
            <w:vAlign w:val="center"/>
          </w:tcPr>
          <w:p w14:paraId="0AC3328E">
            <w:pPr>
              <w:spacing w:line="400" w:lineRule="atLeast"/>
              <w:jc w:val="center"/>
              <w:rPr>
                <w:rFonts w:ascii="宋体" w:hAnsi="宋体" w:eastAsia="宋体" w:cs="Times New Roman"/>
                <w:sz w:val="24"/>
                <w:szCs w:val="24"/>
                <w:highlight w:val="none"/>
              </w:rPr>
            </w:pPr>
          </w:p>
        </w:tc>
      </w:tr>
      <w:tr w14:paraId="0114C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47BB6C93">
            <w:pPr>
              <w:spacing w:line="400" w:lineRule="atLeas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7</w:t>
            </w:r>
          </w:p>
        </w:tc>
        <w:tc>
          <w:tcPr>
            <w:tcW w:w="2010" w:type="dxa"/>
            <w:noWrap w:val="0"/>
            <w:vAlign w:val="center"/>
          </w:tcPr>
          <w:p w14:paraId="209A9D12">
            <w:pPr>
              <w:spacing w:line="400" w:lineRule="atLeast"/>
              <w:jc w:val="center"/>
              <w:rPr>
                <w:rFonts w:ascii="宋体" w:hAnsi="宋体" w:eastAsia="宋体" w:cs="Times New Roman"/>
                <w:sz w:val="24"/>
                <w:szCs w:val="24"/>
                <w:highlight w:val="none"/>
              </w:rPr>
            </w:pPr>
          </w:p>
        </w:tc>
        <w:tc>
          <w:tcPr>
            <w:tcW w:w="2526" w:type="dxa"/>
            <w:noWrap w:val="0"/>
            <w:vAlign w:val="center"/>
          </w:tcPr>
          <w:p w14:paraId="285C5502">
            <w:pPr>
              <w:spacing w:line="400" w:lineRule="atLeast"/>
              <w:jc w:val="center"/>
              <w:rPr>
                <w:rFonts w:ascii="宋体" w:hAnsi="宋体" w:eastAsia="宋体" w:cs="Times New Roman"/>
                <w:sz w:val="24"/>
                <w:szCs w:val="24"/>
                <w:highlight w:val="none"/>
              </w:rPr>
            </w:pPr>
          </w:p>
        </w:tc>
        <w:tc>
          <w:tcPr>
            <w:tcW w:w="2268" w:type="dxa"/>
            <w:noWrap w:val="0"/>
            <w:vAlign w:val="center"/>
          </w:tcPr>
          <w:p w14:paraId="19213442">
            <w:pPr>
              <w:spacing w:line="400" w:lineRule="atLeast"/>
              <w:jc w:val="center"/>
              <w:rPr>
                <w:rFonts w:ascii="宋体" w:hAnsi="宋体" w:eastAsia="宋体" w:cs="Times New Roman"/>
                <w:sz w:val="24"/>
                <w:szCs w:val="24"/>
                <w:highlight w:val="none"/>
              </w:rPr>
            </w:pPr>
          </w:p>
        </w:tc>
        <w:tc>
          <w:tcPr>
            <w:tcW w:w="1559" w:type="dxa"/>
            <w:noWrap w:val="0"/>
            <w:vAlign w:val="center"/>
          </w:tcPr>
          <w:p w14:paraId="056709BE">
            <w:pPr>
              <w:spacing w:line="400" w:lineRule="atLeast"/>
              <w:jc w:val="center"/>
              <w:rPr>
                <w:rFonts w:ascii="宋体" w:hAnsi="宋体" w:eastAsia="宋体" w:cs="Times New Roman"/>
                <w:sz w:val="24"/>
                <w:szCs w:val="24"/>
                <w:highlight w:val="none"/>
              </w:rPr>
            </w:pPr>
          </w:p>
        </w:tc>
      </w:tr>
      <w:tr w14:paraId="28254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3452C880">
            <w:pPr>
              <w:spacing w:line="400" w:lineRule="atLeas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8</w:t>
            </w:r>
          </w:p>
        </w:tc>
        <w:tc>
          <w:tcPr>
            <w:tcW w:w="2010" w:type="dxa"/>
            <w:noWrap w:val="0"/>
            <w:vAlign w:val="center"/>
          </w:tcPr>
          <w:p w14:paraId="456A5617">
            <w:pPr>
              <w:spacing w:line="400" w:lineRule="atLeast"/>
              <w:jc w:val="center"/>
              <w:rPr>
                <w:rFonts w:ascii="宋体" w:hAnsi="宋体" w:eastAsia="宋体" w:cs="Times New Roman"/>
                <w:sz w:val="24"/>
                <w:szCs w:val="24"/>
                <w:highlight w:val="none"/>
              </w:rPr>
            </w:pPr>
          </w:p>
        </w:tc>
        <w:tc>
          <w:tcPr>
            <w:tcW w:w="2526" w:type="dxa"/>
            <w:noWrap w:val="0"/>
            <w:vAlign w:val="center"/>
          </w:tcPr>
          <w:p w14:paraId="5E7C4401">
            <w:pPr>
              <w:spacing w:line="400" w:lineRule="atLeast"/>
              <w:jc w:val="center"/>
              <w:rPr>
                <w:rFonts w:ascii="宋体" w:hAnsi="宋体" w:eastAsia="宋体" w:cs="Times New Roman"/>
                <w:sz w:val="24"/>
                <w:szCs w:val="24"/>
                <w:highlight w:val="none"/>
              </w:rPr>
            </w:pPr>
          </w:p>
        </w:tc>
        <w:tc>
          <w:tcPr>
            <w:tcW w:w="2268" w:type="dxa"/>
            <w:noWrap w:val="0"/>
            <w:vAlign w:val="center"/>
          </w:tcPr>
          <w:p w14:paraId="1F72680C">
            <w:pPr>
              <w:spacing w:line="400" w:lineRule="atLeast"/>
              <w:jc w:val="center"/>
              <w:rPr>
                <w:rFonts w:ascii="宋体" w:hAnsi="宋体" w:eastAsia="宋体" w:cs="Times New Roman"/>
                <w:sz w:val="24"/>
                <w:szCs w:val="24"/>
                <w:highlight w:val="none"/>
              </w:rPr>
            </w:pPr>
          </w:p>
        </w:tc>
        <w:tc>
          <w:tcPr>
            <w:tcW w:w="1559" w:type="dxa"/>
            <w:noWrap w:val="0"/>
            <w:vAlign w:val="center"/>
          </w:tcPr>
          <w:p w14:paraId="0CD5B8C2">
            <w:pPr>
              <w:spacing w:line="400" w:lineRule="atLeast"/>
              <w:jc w:val="center"/>
              <w:rPr>
                <w:rFonts w:ascii="宋体" w:hAnsi="宋体" w:eastAsia="宋体" w:cs="Times New Roman"/>
                <w:sz w:val="24"/>
                <w:szCs w:val="24"/>
                <w:highlight w:val="none"/>
              </w:rPr>
            </w:pPr>
          </w:p>
        </w:tc>
      </w:tr>
      <w:tr w14:paraId="06F5E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0C8D1719">
            <w:pPr>
              <w:spacing w:line="400" w:lineRule="atLeas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w:t>
            </w:r>
          </w:p>
        </w:tc>
        <w:tc>
          <w:tcPr>
            <w:tcW w:w="2010" w:type="dxa"/>
            <w:noWrap w:val="0"/>
            <w:vAlign w:val="center"/>
          </w:tcPr>
          <w:p w14:paraId="796D2176">
            <w:pPr>
              <w:spacing w:line="400" w:lineRule="atLeast"/>
              <w:jc w:val="center"/>
              <w:rPr>
                <w:rFonts w:ascii="宋体" w:hAnsi="宋体" w:eastAsia="宋体" w:cs="Times New Roman"/>
                <w:sz w:val="24"/>
                <w:szCs w:val="24"/>
                <w:highlight w:val="none"/>
              </w:rPr>
            </w:pPr>
          </w:p>
        </w:tc>
        <w:tc>
          <w:tcPr>
            <w:tcW w:w="2526" w:type="dxa"/>
            <w:noWrap w:val="0"/>
            <w:vAlign w:val="center"/>
          </w:tcPr>
          <w:p w14:paraId="364E7E0C">
            <w:pPr>
              <w:spacing w:line="400" w:lineRule="atLeast"/>
              <w:jc w:val="center"/>
              <w:rPr>
                <w:rFonts w:ascii="宋体" w:hAnsi="宋体" w:eastAsia="宋体" w:cs="Times New Roman"/>
                <w:sz w:val="24"/>
                <w:szCs w:val="24"/>
                <w:highlight w:val="none"/>
              </w:rPr>
            </w:pPr>
          </w:p>
        </w:tc>
        <w:tc>
          <w:tcPr>
            <w:tcW w:w="2268" w:type="dxa"/>
            <w:noWrap w:val="0"/>
            <w:vAlign w:val="center"/>
          </w:tcPr>
          <w:p w14:paraId="155A0C59">
            <w:pPr>
              <w:spacing w:line="400" w:lineRule="atLeast"/>
              <w:jc w:val="center"/>
              <w:rPr>
                <w:rFonts w:ascii="宋体" w:hAnsi="宋体" w:eastAsia="宋体" w:cs="Times New Roman"/>
                <w:sz w:val="24"/>
                <w:szCs w:val="24"/>
                <w:highlight w:val="none"/>
              </w:rPr>
            </w:pPr>
          </w:p>
        </w:tc>
        <w:tc>
          <w:tcPr>
            <w:tcW w:w="1559" w:type="dxa"/>
            <w:noWrap w:val="0"/>
            <w:vAlign w:val="center"/>
          </w:tcPr>
          <w:p w14:paraId="3903BC48">
            <w:pPr>
              <w:spacing w:line="400" w:lineRule="atLeast"/>
              <w:jc w:val="center"/>
              <w:rPr>
                <w:rFonts w:ascii="宋体" w:hAnsi="宋体" w:eastAsia="宋体" w:cs="Times New Roman"/>
                <w:sz w:val="24"/>
                <w:szCs w:val="24"/>
                <w:highlight w:val="none"/>
              </w:rPr>
            </w:pPr>
          </w:p>
        </w:tc>
      </w:tr>
      <w:tr w14:paraId="360AC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67FE5580">
            <w:pPr>
              <w:spacing w:line="400" w:lineRule="atLeast"/>
              <w:jc w:val="center"/>
              <w:rPr>
                <w:rFonts w:ascii="宋体" w:hAnsi="宋体" w:eastAsia="宋体" w:cs="Times New Roman"/>
                <w:sz w:val="24"/>
                <w:szCs w:val="24"/>
                <w:highlight w:val="none"/>
              </w:rPr>
            </w:pPr>
          </w:p>
        </w:tc>
        <w:tc>
          <w:tcPr>
            <w:tcW w:w="2010" w:type="dxa"/>
            <w:noWrap w:val="0"/>
            <w:vAlign w:val="center"/>
          </w:tcPr>
          <w:p w14:paraId="2F92C584">
            <w:pPr>
              <w:spacing w:line="400" w:lineRule="atLeast"/>
              <w:jc w:val="center"/>
              <w:rPr>
                <w:rFonts w:ascii="宋体" w:hAnsi="宋体" w:eastAsia="宋体" w:cs="Times New Roman"/>
                <w:sz w:val="24"/>
                <w:szCs w:val="24"/>
                <w:highlight w:val="none"/>
              </w:rPr>
            </w:pPr>
          </w:p>
        </w:tc>
        <w:tc>
          <w:tcPr>
            <w:tcW w:w="2526" w:type="dxa"/>
            <w:noWrap w:val="0"/>
            <w:vAlign w:val="center"/>
          </w:tcPr>
          <w:p w14:paraId="5CF1884C">
            <w:pPr>
              <w:spacing w:line="400" w:lineRule="atLeast"/>
              <w:jc w:val="center"/>
              <w:rPr>
                <w:rFonts w:ascii="宋体" w:hAnsi="宋体" w:eastAsia="宋体" w:cs="Times New Roman"/>
                <w:sz w:val="24"/>
                <w:szCs w:val="24"/>
                <w:highlight w:val="none"/>
              </w:rPr>
            </w:pPr>
          </w:p>
        </w:tc>
        <w:tc>
          <w:tcPr>
            <w:tcW w:w="2268" w:type="dxa"/>
            <w:noWrap w:val="0"/>
            <w:vAlign w:val="center"/>
          </w:tcPr>
          <w:p w14:paraId="32D0B0C5">
            <w:pPr>
              <w:spacing w:line="400" w:lineRule="atLeast"/>
              <w:jc w:val="center"/>
              <w:rPr>
                <w:rFonts w:ascii="宋体" w:hAnsi="宋体" w:eastAsia="宋体" w:cs="Times New Roman"/>
                <w:sz w:val="24"/>
                <w:szCs w:val="24"/>
                <w:highlight w:val="none"/>
              </w:rPr>
            </w:pPr>
          </w:p>
        </w:tc>
        <w:tc>
          <w:tcPr>
            <w:tcW w:w="1559" w:type="dxa"/>
            <w:noWrap w:val="0"/>
            <w:vAlign w:val="center"/>
          </w:tcPr>
          <w:p w14:paraId="10986350">
            <w:pPr>
              <w:spacing w:line="400" w:lineRule="atLeast"/>
              <w:jc w:val="center"/>
              <w:rPr>
                <w:rFonts w:ascii="宋体" w:hAnsi="宋体" w:eastAsia="宋体" w:cs="Times New Roman"/>
                <w:sz w:val="24"/>
                <w:szCs w:val="24"/>
                <w:highlight w:val="none"/>
              </w:rPr>
            </w:pPr>
          </w:p>
        </w:tc>
      </w:tr>
      <w:tr w14:paraId="125D2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61FB46F5">
            <w:pPr>
              <w:spacing w:line="400" w:lineRule="atLeast"/>
              <w:jc w:val="center"/>
              <w:rPr>
                <w:rFonts w:ascii="宋体" w:hAnsi="宋体" w:eastAsia="宋体" w:cs="Times New Roman"/>
                <w:sz w:val="24"/>
                <w:szCs w:val="24"/>
                <w:highlight w:val="none"/>
              </w:rPr>
            </w:pPr>
          </w:p>
        </w:tc>
        <w:tc>
          <w:tcPr>
            <w:tcW w:w="2010" w:type="dxa"/>
            <w:noWrap w:val="0"/>
            <w:vAlign w:val="center"/>
          </w:tcPr>
          <w:p w14:paraId="3F72AF86">
            <w:pPr>
              <w:spacing w:line="400" w:lineRule="atLeast"/>
              <w:jc w:val="center"/>
              <w:rPr>
                <w:rFonts w:ascii="宋体" w:hAnsi="宋体" w:eastAsia="宋体" w:cs="Times New Roman"/>
                <w:sz w:val="24"/>
                <w:szCs w:val="24"/>
                <w:highlight w:val="none"/>
              </w:rPr>
            </w:pPr>
          </w:p>
        </w:tc>
        <w:tc>
          <w:tcPr>
            <w:tcW w:w="2526" w:type="dxa"/>
            <w:noWrap w:val="0"/>
            <w:vAlign w:val="center"/>
          </w:tcPr>
          <w:p w14:paraId="55D35F38">
            <w:pPr>
              <w:spacing w:line="400" w:lineRule="atLeast"/>
              <w:jc w:val="center"/>
              <w:rPr>
                <w:rFonts w:ascii="宋体" w:hAnsi="宋体" w:eastAsia="宋体" w:cs="Times New Roman"/>
                <w:sz w:val="24"/>
                <w:szCs w:val="24"/>
                <w:highlight w:val="none"/>
              </w:rPr>
            </w:pPr>
          </w:p>
        </w:tc>
        <w:tc>
          <w:tcPr>
            <w:tcW w:w="2268" w:type="dxa"/>
            <w:noWrap w:val="0"/>
            <w:vAlign w:val="center"/>
          </w:tcPr>
          <w:p w14:paraId="4C064CAA">
            <w:pPr>
              <w:spacing w:line="400" w:lineRule="atLeast"/>
              <w:jc w:val="center"/>
              <w:rPr>
                <w:rFonts w:ascii="宋体" w:hAnsi="宋体" w:eastAsia="宋体" w:cs="Times New Roman"/>
                <w:sz w:val="24"/>
                <w:szCs w:val="24"/>
                <w:highlight w:val="none"/>
              </w:rPr>
            </w:pPr>
          </w:p>
        </w:tc>
        <w:tc>
          <w:tcPr>
            <w:tcW w:w="1559" w:type="dxa"/>
            <w:noWrap w:val="0"/>
            <w:vAlign w:val="center"/>
          </w:tcPr>
          <w:p w14:paraId="79E8845E">
            <w:pPr>
              <w:spacing w:line="400" w:lineRule="atLeast"/>
              <w:jc w:val="center"/>
              <w:rPr>
                <w:rFonts w:ascii="宋体" w:hAnsi="宋体" w:eastAsia="宋体" w:cs="Times New Roman"/>
                <w:sz w:val="24"/>
                <w:szCs w:val="24"/>
                <w:highlight w:val="none"/>
              </w:rPr>
            </w:pPr>
          </w:p>
        </w:tc>
      </w:tr>
    </w:tbl>
    <w:p w14:paraId="3CE43045">
      <w:pPr>
        <w:spacing w:line="360" w:lineRule="auto"/>
        <w:jc w:val="center"/>
        <w:rPr>
          <w:rFonts w:ascii="宋体" w:hAnsi="宋体" w:eastAsia="宋体" w:cs="Times New Roman"/>
          <w:b/>
          <w:spacing w:val="20"/>
          <w:sz w:val="24"/>
          <w:szCs w:val="24"/>
          <w:highlight w:val="none"/>
        </w:rPr>
      </w:pPr>
    </w:p>
    <w:p w14:paraId="150D8760">
      <w:pPr>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zh-CN"/>
        </w:rPr>
        <w:t>注：</w:t>
      </w:r>
      <w:r>
        <w:rPr>
          <w:rFonts w:hint="eastAsia" w:ascii="宋体" w:hAnsi="宋体" w:eastAsia="宋体" w:cs="Times New Roman"/>
          <w:sz w:val="24"/>
          <w:szCs w:val="24"/>
          <w:highlight w:val="none"/>
        </w:rPr>
        <w:t>1.投标人应在本表中对照招标文件服务要求与实际投标服务要求逐项对应列出，并在“偏离说明”项下填写以下内容：优于的，填写“正偏离”；符合的，填写“无偏离”；低于的，填写“负偏离”。</w:t>
      </w:r>
    </w:p>
    <w:p w14:paraId="638738C8">
      <w:pPr>
        <w:spacing w:line="360" w:lineRule="auto"/>
        <w:ind w:firstLine="48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2.若事项较多，投标人可根据响应内容的实际情况另纸说明。</w:t>
      </w:r>
    </w:p>
    <w:p w14:paraId="1CD5C832">
      <w:pPr>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3.格式可按照采购需求自拟。</w:t>
      </w:r>
    </w:p>
    <w:p w14:paraId="459B8BE4">
      <w:pPr>
        <w:spacing w:line="460" w:lineRule="exact"/>
        <w:ind w:firstLine="480"/>
        <w:jc w:val="left"/>
        <w:rPr>
          <w:rFonts w:ascii="宋体" w:hAnsi="宋体" w:eastAsia="宋体" w:cs="Times New Roman"/>
          <w:sz w:val="24"/>
          <w:szCs w:val="24"/>
          <w:highlight w:val="none"/>
        </w:rPr>
      </w:pPr>
    </w:p>
    <w:p w14:paraId="36075324">
      <w:pPr>
        <w:spacing w:line="460" w:lineRule="exact"/>
        <w:ind w:firstLine="48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投标单位：（公章）</w:t>
      </w:r>
    </w:p>
    <w:p w14:paraId="08E2A33C">
      <w:pPr>
        <w:spacing w:line="460" w:lineRule="exact"/>
        <w:ind w:firstLine="480"/>
        <w:jc w:val="left"/>
        <w:rPr>
          <w:rFonts w:ascii="宋体" w:hAnsi="宋体" w:eastAsia="宋体" w:cs="Times New Roman"/>
          <w:bCs/>
          <w:sz w:val="24"/>
          <w:szCs w:val="24"/>
          <w:highlight w:val="none"/>
        </w:rPr>
      </w:pPr>
      <w:r>
        <w:rPr>
          <w:rFonts w:hint="eastAsia" w:ascii="宋体" w:hAnsi="宋体" w:eastAsia="宋体" w:cs="Times New Roman"/>
          <w:sz w:val="24"/>
          <w:szCs w:val="24"/>
          <w:highlight w:val="none"/>
        </w:rPr>
        <w:t>法定代表人或代理人（签字或盖章）</w:t>
      </w:r>
      <w:r>
        <w:rPr>
          <w:rFonts w:hint="eastAsia" w:ascii="宋体" w:hAnsi="宋体" w:eastAsia="宋体" w:cs="Times New Roman"/>
          <w:bCs/>
          <w:sz w:val="24"/>
          <w:szCs w:val="24"/>
          <w:highlight w:val="none"/>
        </w:rPr>
        <w:t>：</w:t>
      </w:r>
    </w:p>
    <w:p w14:paraId="4F9565A5">
      <w:pPr>
        <w:spacing w:line="460" w:lineRule="exact"/>
        <w:ind w:firstLine="480"/>
        <w:rPr>
          <w:rFonts w:hint="eastAsia" w:ascii="宋体" w:hAnsi="宋体" w:eastAsia="宋体" w:cs="Times New Roman"/>
          <w:sz w:val="24"/>
          <w:szCs w:val="24"/>
          <w:highlight w:val="none"/>
        </w:rPr>
      </w:pPr>
      <w:r>
        <w:rPr>
          <w:rFonts w:hint="eastAsia" w:ascii="Times New Roman" w:hAnsi="宋体" w:eastAsia="宋体" w:cs="Times New Roman"/>
          <w:sz w:val="24"/>
          <w:szCs w:val="24"/>
          <w:highlight w:val="none"/>
        </w:rPr>
        <w:t>日期：   年   月   日</w:t>
      </w:r>
    </w:p>
    <w:p w14:paraId="4E0CC24E">
      <w:pPr>
        <w:pStyle w:val="190"/>
        <w:spacing w:line="360" w:lineRule="auto"/>
        <w:ind w:firstLine="0"/>
        <w:rPr>
          <w:rFonts w:ascii="Times New Roman" w:hAnsi="宋体" w:eastAsia="宋体" w:cs="Times New Roman"/>
          <w:b/>
          <w:bCs/>
          <w:sz w:val="24"/>
          <w:szCs w:val="24"/>
          <w:highlight w:val="none"/>
        </w:rPr>
      </w:pPr>
      <w:r>
        <w:rPr>
          <w:rFonts w:ascii="Times New Roman" w:hAnsi="宋体" w:eastAsia="宋体" w:cs="Times New Roman"/>
          <w:b/>
          <w:bCs/>
          <w:sz w:val="24"/>
          <w:szCs w:val="24"/>
          <w:highlight w:val="none"/>
        </w:rPr>
        <w:br w:type="page" w:clear="all"/>
      </w:r>
      <w:r>
        <w:rPr>
          <w:rFonts w:hint="eastAsia" w:ascii="Times New Roman" w:hAnsi="宋体" w:eastAsia="宋体" w:cs="Times New Roman"/>
          <w:b/>
          <w:bCs/>
          <w:sz w:val="24"/>
          <w:szCs w:val="24"/>
          <w:highlight w:val="none"/>
        </w:rPr>
        <w:t>9、商务偏离表</w:t>
      </w:r>
    </w:p>
    <w:p w14:paraId="459E376D">
      <w:pPr>
        <w:spacing w:line="360" w:lineRule="auto"/>
        <w:jc w:val="center"/>
        <w:rPr>
          <w:rFonts w:ascii="宋体" w:hAnsi="宋体" w:eastAsia="宋体" w:cs="Times New Roman"/>
          <w:b/>
          <w:spacing w:val="20"/>
          <w:sz w:val="24"/>
          <w:szCs w:val="24"/>
          <w:highlight w:val="none"/>
        </w:rPr>
      </w:pPr>
      <w:r>
        <w:rPr>
          <w:rFonts w:hint="eastAsia" w:ascii="宋体" w:hAnsi="宋体" w:eastAsia="宋体" w:cs="Times New Roman"/>
          <w:b/>
          <w:spacing w:val="20"/>
          <w:sz w:val="24"/>
          <w:szCs w:val="24"/>
          <w:highlight w:val="none"/>
        </w:rPr>
        <w:t>商务条款偏离表</w:t>
      </w:r>
    </w:p>
    <w:tbl>
      <w:tblPr>
        <w:tblStyle w:val="36"/>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730"/>
        <w:gridCol w:w="2213"/>
        <w:gridCol w:w="2268"/>
        <w:gridCol w:w="2268"/>
        <w:gridCol w:w="1985"/>
      </w:tblGrid>
      <w:tr w14:paraId="67634D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blHeader/>
        </w:trPr>
        <w:tc>
          <w:tcPr>
            <w:tcW w:w="730" w:type="dxa"/>
            <w:noWrap w:val="0"/>
            <w:vAlign w:val="center"/>
          </w:tcPr>
          <w:p w14:paraId="0EDEF0A3">
            <w:pPr>
              <w:spacing w:line="360" w:lineRule="auto"/>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序号</w:t>
            </w:r>
          </w:p>
        </w:tc>
        <w:tc>
          <w:tcPr>
            <w:tcW w:w="2213" w:type="dxa"/>
            <w:noWrap w:val="0"/>
            <w:vAlign w:val="center"/>
          </w:tcPr>
          <w:p w14:paraId="04A1621C">
            <w:pPr>
              <w:spacing w:line="360" w:lineRule="auto"/>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名称</w:t>
            </w:r>
          </w:p>
        </w:tc>
        <w:tc>
          <w:tcPr>
            <w:tcW w:w="2268" w:type="dxa"/>
            <w:noWrap w:val="0"/>
            <w:vAlign w:val="center"/>
          </w:tcPr>
          <w:p w14:paraId="1278AA59">
            <w:pPr>
              <w:spacing w:line="360" w:lineRule="auto"/>
              <w:jc w:val="center"/>
              <w:rPr>
                <w:rFonts w:ascii="宋体" w:hAnsi="宋体" w:eastAsia="宋体" w:cs="Times New Roman"/>
                <w:bCs/>
                <w:sz w:val="24"/>
                <w:szCs w:val="24"/>
                <w:highlight w:val="none"/>
              </w:rPr>
            </w:pPr>
            <w:r>
              <w:rPr>
                <w:rFonts w:ascii="宋体" w:hAnsi="宋体" w:eastAsia="宋体" w:cs="宋体"/>
                <w:sz w:val="24"/>
                <w:szCs w:val="24"/>
                <w:highlight w:val="none"/>
              </w:rPr>
              <w:t>招标文件的商务条款</w:t>
            </w:r>
          </w:p>
        </w:tc>
        <w:tc>
          <w:tcPr>
            <w:tcW w:w="2268" w:type="dxa"/>
            <w:noWrap w:val="0"/>
            <w:vAlign w:val="center"/>
          </w:tcPr>
          <w:p w14:paraId="0336C057">
            <w:pPr>
              <w:spacing w:line="360" w:lineRule="auto"/>
              <w:jc w:val="center"/>
              <w:rPr>
                <w:rFonts w:ascii="宋体" w:hAnsi="宋体" w:eastAsia="宋体" w:cs="Times New Roman"/>
                <w:bCs/>
                <w:sz w:val="24"/>
                <w:szCs w:val="24"/>
                <w:highlight w:val="none"/>
              </w:rPr>
            </w:pPr>
            <w:r>
              <w:rPr>
                <w:rFonts w:ascii="宋体" w:hAnsi="宋体" w:eastAsia="宋体" w:cs="宋体"/>
                <w:sz w:val="24"/>
                <w:szCs w:val="24"/>
                <w:highlight w:val="none"/>
              </w:rPr>
              <w:t>投标文件的商务条款</w:t>
            </w:r>
          </w:p>
        </w:tc>
        <w:tc>
          <w:tcPr>
            <w:tcW w:w="1985" w:type="dxa"/>
            <w:noWrap w:val="0"/>
            <w:vAlign w:val="center"/>
          </w:tcPr>
          <w:p w14:paraId="7E34B306">
            <w:pPr>
              <w:spacing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偏离说明</w:t>
            </w:r>
          </w:p>
        </w:tc>
      </w:tr>
      <w:tr w14:paraId="7B8947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6A6A42A6">
            <w:pPr>
              <w:spacing w:line="360" w:lineRule="auto"/>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1</w:t>
            </w:r>
          </w:p>
        </w:tc>
        <w:tc>
          <w:tcPr>
            <w:tcW w:w="2213" w:type="dxa"/>
            <w:noWrap w:val="0"/>
            <w:vAlign w:val="center"/>
          </w:tcPr>
          <w:p w14:paraId="18947976">
            <w:pPr>
              <w:rPr>
                <w:rFonts w:ascii="宋体" w:hAnsi="宋体" w:eastAsia="宋体" w:cs="仿宋_GB2312"/>
                <w:sz w:val="24"/>
                <w:szCs w:val="24"/>
                <w:highlight w:val="none"/>
                <w:lang w:val="zh-CN"/>
              </w:rPr>
            </w:pPr>
            <w:r>
              <w:rPr>
                <w:rFonts w:hint="eastAsia" w:ascii="宋体" w:hAnsi="宋体" w:eastAsia="宋体" w:cs="仿宋_GB2312"/>
                <w:sz w:val="24"/>
                <w:szCs w:val="24"/>
                <w:highlight w:val="none"/>
              </w:rPr>
              <w:t>服务期限</w:t>
            </w:r>
          </w:p>
        </w:tc>
        <w:tc>
          <w:tcPr>
            <w:tcW w:w="2268" w:type="dxa"/>
            <w:noWrap w:val="0"/>
            <w:vAlign w:val="top"/>
          </w:tcPr>
          <w:p w14:paraId="49F64620">
            <w:pPr>
              <w:spacing w:line="360" w:lineRule="auto"/>
              <w:rPr>
                <w:rFonts w:ascii="宋体" w:hAnsi="宋体" w:eastAsia="宋体" w:cs="Times New Roman"/>
                <w:sz w:val="24"/>
                <w:szCs w:val="24"/>
                <w:highlight w:val="none"/>
              </w:rPr>
            </w:pPr>
          </w:p>
        </w:tc>
        <w:tc>
          <w:tcPr>
            <w:tcW w:w="2268" w:type="dxa"/>
            <w:noWrap w:val="0"/>
            <w:vAlign w:val="top"/>
          </w:tcPr>
          <w:p w14:paraId="3FDBFD32">
            <w:pPr>
              <w:spacing w:line="360" w:lineRule="auto"/>
              <w:rPr>
                <w:rFonts w:ascii="宋体" w:hAnsi="宋体" w:eastAsia="宋体" w:cs="Times New Roman"/>
                <w:sz w:val="24"/>
                <w:szCs w:val="24"/>
                <w:highlight w:val="none"/>
              </w:rPr>
            </w:pPr>
          </w:p>
        </w:tc>
        <w:tc>
          <w:tcPr>
            <w:tcW w:w="1985" w:type="dxa"/>
            <w:noWrap w:val="0"/>
            <w:vAlign w:val="top"/>
          </w:tcPr>
          <w:p w14:paraId="4105F435">
            <w:pPr>
              <w:spacing w:line="360" w:lineRule="auto"/>
              <w:rPr>
                <w:rFonts w:ascii="宋体" w:hAnsi="宋体" w:eastAsia="宋体" w:cs="Times New Roman"/>
                <w:sz w:val="24"/>
                <w:szCs w:val="24"/>
                <w:highlight w:val="none"/>
              </w:rPr>
            </w:pPr>
          </w:p>
        </w:tc>
      </w:tr>
      <w:tr w14:paraId="0AD6B2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04E4A32E">
            <w:pPr>
              <w:spacing w:line="360" w:lineRule="auto"/>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2</w:t>
            </w:r>
          </w:p>
        </w:tc>
        <w:tc>
          <w:tcPr>
            <w:tcW w:w="2213" w:type="dxa"/>
            <w:noWrap w:val="0"/>
            <w:vAlign w:val="center"/>
          </w:tcPr>
          <w:p w14:paraId="344EB4BB">
            <w:pPr>
              <w:rPr>
                <w:rFonts w:ascii="宋体" w:hAnsi="宋体" w:eastAsia="宋体" w:cs="仿宋_GB2312"/>
                <w:sz w:val="24"/>
                <w:szCs w:val="24"/>
                <w:highlight w:val="none"/>
                <w:lang w:val="zh-CN"/>
              </w:rPr>
            </w:pPr>
            <w:r>
              <w:rPr>
                <w:rFonts w:hint="eastAsia" w:ascii="宋体" w:hAnsi="宋体" w:eastAsia="宋体" w:cs="仿宋_GB2312"/>
                <w:sz w:val="24"/>
                <w:szCs w:val="24"/>
                <w:highlight w:val="none"/>
              </w:rPr>
              <w:t>服务</w:t>
            </w:r>
            <w:r>
              <w:rPr>
                <w:rFonts w:hint="eastAsia" w:ascii="宋体" w:hAnsi="宋体" w:eastAsia="宋体" w:cs="仿宋_GB2312"/>
                <w:sz w:val="24"/>
                <w:szCs w:val="24"/>
                <w:highlight w:val="none"/>
                <w:lang w:val="zh-CN"/>
              </w:rPr>
              <w:t>地点</w:t>
            </w:r>
          </w:p>
        </w:tc>
        <w:tc>
          <w:tcPr>
            <w:tcW w:w="2268" w:type="dxa"/>
            <w:noWrap w:val="0"/>
            <w:vAlign w:val="top"/>
          </w:tcPr>
          <w:p w14:paraId="168503E7">
            <w:pPr>
              <w:spacing w:line="360" w:lineRule="auto"/>
              <w:rPr>
                <w:rFonts w:ascii="宋体" w:hAnsi="宋体" w:eastAsia="宋体" w:cs="Times New Roman"/>
                <w:sz w:val="24"/>
                <w:szCs w:val="24"/>
                <w:highlight w:val="none"/>
              </w:rPr>
            </w:pPr>
          </w:p>
        </w:tc>
        <w:tc>
          <w:tcPr>
            <w:tcW w:w="2268" w:type="dxa"/>
            <w:noWrap w:val="0"/>
            <w:vAlign w:val="top"/>
          </w:tcPr>
          <w:p w14:paraId="452F7EF0">
            <w:pPr>
              <w:spacing w:line="360" w:lineRule="auto"/>
              <w:rPr>
                <w:rFonts w:ascii="宋体" w:hAnsi="宋体" w:eastAsia="宋体" w:cs="Times New Roman"/>
                <w:sz w:val="24"/>
                <w:szCs w:val="24"/>
                <w:highlight w:val="none"/>
              </w:rPr>
            </w:pPr>
          </w:p>
        </w:tc>
        <w:tc>
          <w:tcPr>
            <w:tcW w:w="1985" w:type="dxa"/>
            <w:noWrap w:val="0"/>
            <w:vAlign w:val="top"/>
          </w:tcPr>
          <w:p w14:paraId="76847C2F">
            <w:pPr>
              <w:spacing w:line="360" w:lineRule="auto"/>
              <w:rPr>
                <w:rFonts w:ascii="宋体" w:hAnsi="宋体" w:eastAsia="宋体" w:cs="Times New Roman"/>
                <w:sz w:val="24"/>
                <w:szCs w:val="24"/>
                <w:highlight w:val="none"/>
              </w:rPr>
            </w:pPr>
          </w:p>
        </w:tc>
      </w:tr>
      <w:tr w14:paraId="0DDD77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1502E316">
            <w:pPr>
              <w:spacing w:line="360" w:lineRule="auto"/>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3</w:t>
            </w:r>
          </w:p>
        </w:tc>
        <w:tc>
          <w:tcPr>
            <w:tcW w:w="2213" w:type="dxa"/>
            <w:noWrap w:val="0"/>
            <w:vAlign w:val="center"/>
          </w:tcPr>
          <w:p w14:paraId="7AC90E41">
            <w:pPr>
              <w:rPr>
                <w:rFonts w:ascii="宋体" w:hAnsi="宋体" w:eastAsia="宋体" w:cs="仿宋_GB2312"/>
                <w:sz w:val="24"/>
                <w:szCs w:val="24"/>
                <w:highlight w:val="none"/>
                <w:lang w:val="zh-CN"/>
              </w:rPr>
            </w:pPr>
            <w:r>
              <w:rPr>
                <w:rFonts w:hint="eastAsia" w:ascii="宋体" w:hAnsi="宋体" w:eastAsia="宋体" w:cs="仿宋_GB2312"/>
                <w:sz w:val="24"/>
                <w:szCs w:val="24"/>
                <w:highlight w:val="none"/>
                <w:lang w:val="zh-CN"/>
              </w:rPr>
              <w:t>付款方式</w:t>
            </w:r>
          </w:p>
        </w:tc>
        <w:tc>
          <w:tcPr>
            <w:tcW w:w="2268" w:type="dxa"/>
            <w:noWrap w:val="0"/>
            <w:vAlign w:val="top"/>
          </w:tcPr>
          <w:p w14:paraId="2AAB40D4">
            <w:pPr>
              <w:spacing w:line="360" w:lineRule="auto"/>
              <w:rPr>
                <w:rFonts w:ascii="宋体" w:hAnsi="宋体" w:eastAsia="宋体" w:cs="Times New Roman"/>
                <w:sz w:val="24"/>
                <w:szCs w:val="24"/>
                <w:highlight w:val="none"/>
              </w:rPr>
            </w:pPr>
          </w:p>
        </w:tc>
        <w:tc>
          <w:tcPr>
            <w:tcW w:w="2268" w:type="dxa"/>
            <w:noWrap w:val="0"/>
            <w:vAlign w:val="top"/>
          </w:tcPr>
          <w:p w14:paraId="590AC12E">
            <w:pPr>
              <w:spacing w:line="360" w:lineRule="auto"/>
              <w:rPr>
                <w:rFonts w:ascii="宋体" w:hAnsi="宋体" w:eastAsia="宋体" w:cs="Times New Roman"/>
                <w:sz w:val="24"/>
                <w:szCs w:val="24"/>
                <w:highlight w:val="none"/>
              </w:rPr>
            </w:pPr>
          </w:p>
        </w:tc>
        <w:tc>
          <w:tcPr>
            <w:tcW w:w="1985" w:type="dxa"/>
            <w:noWrap w:val="0"/>
            <w:vAlign w:val="top"/>
          </w:tcPr>
          <w:p w14:paraId="0AAC4354">
            <w:pPr>
              <w:spacing w:line="360" w:lineRule="auto"/>
              <w:rPr>
                <w:rFonts w:ascii="宋体" w:hAnsi="宋体" w:eastAsia="宋体" w:cs="Times New Roman"/>
                <w:sz w:val="24"/>
                <w:szCs w:val="24"/>
                <w:highlight w:val="none"/>
              </w:rPr>
            </w:pPr>
          </w:p>
        </w:tc>
      </w:tr>
      <w:tr w14:paraId="2F90AB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7B4D2F63">
            <w:pPr>
              <w:spacing w:line="360" w:lineRule="auto"/>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4</w:t>
            </w:r>
          </w:p>
        </w:tc>
        <w:tc>
          <w:tcPr>
            <w:tcW w:w="2213" w:type="dxa"/>
            <w:noWrap w:val="0"/>
            <w:vAlign w:val="center"/>
          </w:tcPr>
          <w:p w14:paraId="49DF21CD">
            <w:pPr>
              <w:rPr>
                <w:rFonts w:ascii="宋体" w:hAnsi="宋体" w:eastAsia="宋体" w:cs="Times New Roman"/>
                <w:bCs/>
                <w:sz w:val="24"/>
                <w:szCs w:val="24"/>
                <w:highlight w:val="none"/>
              </w:rPr>
            </w:pPr>
            <w:r>
              <w:rPr>
                <w:rFonts w:hint="eastAsia" w:ascii="宋体" w:hAnsi="宋体" w:eastAsia="宋体" w:cs="仿宋_GB2312"/>
                <w:sz w:val="24"/>
                <w:szCs w:val="24"/>
                <w:highlight w:val="none"/>
                <w:lang w:val="zh-CN"/>
              </w:rPr>
              <w:t>其他商务要求</w:t>
            </w:r>
          </w:p>
        </w:tc>
        <w:tc>
          <w:tcPr>
            <w:tcW w:w="2268" w:type="dxa"/>
            <w:noWrap w:val="0"/>
            <w:vAlign w:val="top"/>
          </w:tcPr>
          <w:p w14:paraId="161EED32">
            <w:pPr>
              <w:spacing w:line="360" w:lineRule="auto"/>
              <w:rPr>
                <w:rFonts w:ascii="宋体" w:hAnsi="宋体" w:eastAsia="宋体" w:cs="Times New Roman"/>
                <w:sz w:val="24"/>
                <w:szCs w:val="24"/>
                <w:highlight w:val="none"/>
              </w:rPr>
            </w:pPr>
          </w:p>
        </w:tc>
        <w:tc>
          <w:tcPr>
            <w:tcW w:w="2268" w:type="dxa"/>
            <w:noWrap w:val="0"/>
            <w:vAlign w:val="top"/>
          </w:tcPr>
          <w:p w14:paraId="16233968">
            <w:pPr>
              <w:spacing w:line="360" w:lineRule="auto"/>
              <w:rPr>
                <w:rFonts w:ascii="宋体" w:hAnsi="宋体" w:eastAsia="宋体" w:cs="Times New Roman"/>
                <w:sz w:val="24"/>
                <w:szCs w:val="24"/>
                <w:highlight w:val="none"/>
              </w:rPr>
            </w:pPr>
          </w:p>
        </w:tc>
        <w:tc>
          <w:tcPr>
            <w:tcW w:w="1985" w:type="dxa"/>
            <w:noWrap w:val="0"/>
            <w:vAlign w:val="top"/>
          </w:tcPr>
          <w:p w14:paraId="055135AE">
            <w:pPr>
              <w:spacing w:line="360" w:lineRule="auto"/>
              <w:rPr>
                <w:rFonts w:ascii="宋体" w:hAnsi="宋体" w:eastAsia="宋体" w:cs="Times New Roman"/>
                <w:sz w:val="24"/>
                <w:szCs w:val="24"/>
                <w:highlight w:val="none"/>
              </w:rPr>
            </w:pPr>
          </w:p>
        </w:tc>
      </w:tr>
      <w:tr w14:paraId="05DBDF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0D8A433B">
            <w:pPr>
              <w:spacing w:line="360" w:lineRule="auto"/>
              <w:jc w:val="center"/>
              <w:rPr>
                <w:rFonts w:ascii="宋体" w:hAnsi="宋体" w:eastAsia="宋体" w:cs="Times New Roman"/>
                <w:bCs/>
                <w:sz w:val="24"/>
                <w:szCs w:val="24"/>
                <w:highlight w:val="none"/>
              </w:rPr>
            </w:pPr>
            <w:r>
              <w:rPr>
                <w:rFonts w:ascii="宋体" w:hAnsi="宋体" w:eastAsia="宋体" w:cs="Times New Roman"/>
                <w:bCs/>
                <w:sz w:val="24"/>
                <w:szCs w:val="24"/>
                <w:highlight w:val="none"/>
              </w:rPr>
              <w:t>…</w:t>
            </w:r>
          </w:p>
        </w:tc>
        <w:tc>
          <w:tcPr>
            <w:tcW w:w="2213" w:type="dxa"/>
            <w:noWrap w:val="0"/>
            <w:vAlign w:val="top"/>
          </w:tcPr>
          <w:p w14:paraId="631ABC62">
            <w:pPr>
              <w:spacing w:line="360" w:lineRule="auto"/>
              <w:rPr>
                <w:rFonts w:ascii="宋体" w:hAnsi="宋体" w:eastAsia="宋体" w:cs="Times New Roman"/>
                <w:bCs/>
                <w:sz w:val="24"/>
                <w:szCs w:val="24"/>
                <w:highlight w:val="none"/>
              </w:rPr>
            </w:pPr>
          </w:p>
        </w:tc>
        <w:tc>
          <w:tcPr>
            <w:tcW w:w="2268" w:type="dxa"/>
            <w:noWrap w:val="0"/>
            <w:vAlign w:val="top"/>
          </w:tcPr>
          <w:p w14:paraId="1C303990">
            <w:pPr>
              <w:spacing w:line="360" w:lineRule="auto"/>
              <w:rPr>
                <w:rFonts w:ascii="宋体" w:hAnsi="宋体" w:eastAsia="宋体" w:cs="Times New Roman"/>
                <w:sz w:val="24"/>
                <w:szCs w:val="24"/>
                <w:highlight w:val="none"/>
              </w:rPr>
            </w:pPr>
          </w:p>
        </w:tc>
        <w:tc>
          <w:tcPr>
            <w:tcW w:w="2268" w:type="dxa"/>
            <w:noWrap w:val="0"/>
            <w:vAlign w:val="top"/>
          </w:tcPr>
          <w:p w14:paraId="724646C3">
            <w:pPr>
              <w:spacing w:line="360" w:lineRule="auto"/>
              <w:rPr>
                <w:rFonts w:ascii="宋体" w:hAnsi="宋体" w:eastAsia="宋体" w:cs="Times New Roman"/>
                <w:sz w:val="24"/>
                <w:szCs w:val="24"/>
                <w:highlight w:val="none"/>
              </w:rPr>
            </w:pPr>
          </w:p>
        </w:tc>
        <w:tc>
          <w:tcPr>
            <w:tcW w:w="1985" w:type="dxa"/>
            <w:noWrap w:val="0"/>
            <w:vAlign w:val="top"/>
          </w:tcPr>
          <w:p w14:paraId="56CE6115">
            <w:pPr>
              <w:spacing w:line="360" w:lineRule="auto"/>
              <w:rPr>
                <w:rFonts w:ascii="宋体" w:hAnsi="宋体" w:eastAsia="宋体" w:cs="Times New Roman"/>
                <w:sz w:val="24"/>
                <w:szCs w:val="24"/>
                <w:highlight w:val="none"/>
              </w:rPr>
            </w:pPr>
          </w:p>
        </w:tc>
      </w:tr>
      <w:tr w14:paraId="3D8DB7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12241F77">
            <w:pPr>
              <w:spacing w:line="360" w:lineRule="auto"/>
              <w:jc w:val="center"/>
              <w:rPr>
                <w:rFonts w:ascii="宋体" w:hAnsi="宋体" w:eastAsia="宋体" w:cs="Times New Roman"/>
                <w:bCs/>
                <w:sz w:val="24"/>
                <w:szCs w:val="24"/>
                <w:highlight w:val="none"/>
              </w:rPr>
            </w:pPr>
          </w:p>
        </w:tc>
        <w:tc>
          <w:tcPr>
            <w:tcW w:w="2213" w:type="dxa"/>
            <w:noWrap w:val="0"/>
            <w:vAlign w:val="top"/>
          </w:tcPr>
          <w:p w14:paraId="43D33471">
            <w:pPr>
              <w:spacing w:line="360" w:lineRule="auto"/>
              <w:rPr>
                <w:rFonts w:ascii="宋体" w:hAnsi="宋体" w:eastAsia="宋体" w:cs="仿宋_GB2312"/>
                <w:sz w:val="24"/>
                <w:szCs w:val="24"/>
                <w:highlight w:val="none"/>
                <w:lang w:val="zh-CN"/>
              </w:rPr>
            </w:pPr>
          </w:p>
        </w:tc>
        <w:tc>
          <w:tcPr>
            <w:tcW w:w="2268" w:type="dxa"/>
            <w:noWrap w:val="0"/>
            <w:vAlign w:val="top"/>
          </w:tcPr>
          <w:p w14:paraId="5A50DB1D">
            <w:pPr>
              <w:spacing w:line="360" w:lineRule="auto"/>
              <w:rPr>
                <w:rFonts w:ascii="宋体" w:hAnsi="宋体" w:eastAsia="宋体" w:cs="Times New Roman"/>
                <w:sz w:val="24"/>
                <w:szCs w:val="24"/>
                <w:highlight w:val="none"/>
              </w:rPr>
            </w:pPr>
          </w:p>
        </w:tc>
        <w:tc>
          <w:tcPr>
            <w:tcW w:w="2268" w:type="dxa"/>
            <w:noWrap w:val="0"/>
            <w:vAlign w:val="top"/>
          </w:tcPr>
          <w:p w14:paraId="2AE2584C">
            <w:pPr>
              <w:spacing w:line="360" w:lineRule="auto"/>
              <w:rPr>
                <w:rFonts w:ascii="宋体" w:hAnsi="宋体" w:eastAsia="宋体" w:cs="Times New Roman"/>
                <w:sz w:val="24"/>
                <w:szCs w:val="24"/>
                <w:highlight w:val="none"/>
              </w:rPr>
            </w:pPr>
          </w:p>
        </w:tc>
        <w:tc>
          <w:tcPr>
            <w:tcW w:w="1985" w:type="dxa"/>
            <w:noWrap w:val="0"/>
            <w:vAlign w:val="top"/>
          </w:tcPr>
          <w:p w14:paraId="0E721811">
            <w:pPr>
              <w:spacing w:line="360" w:lineRule="auto"/>
              <w:rPr>
                <w:rFonts w:ascii="宋体" w:hAnsi="宋体" w:eastAsia="宋体" w:cs="Times New Roman"/>
                <w:sz w:val="24"/>
                <w:szCs w:val="24"/>
                <w:highlight w:val="none"/>
              </w:rPr>
            </w:pPr>
          </w:p>
        </w:tc>
      </w:tr>
      <w:tr w14:paraId="392691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4798AF64">
            <w:pPr>
              <w:spacing w:line="360" w:lineRule="auto"/>
              <w:jc w:val="center"/>
              <w:rPr>
                <w:rFonts w:ascii="宋体" w:hAnsi="宋体" w:eastAsia="宋体" w:cs="Times New Roman"/>
                <w:bCs/>
                <w:sz w:val="24"/>
                <w:szCs w:val="24"/>
                <w:highlight w:val="none"/>
              </w:rPr>
            </w:pPr>
          </w:p>
        </w:tc>
        <w:tc>
          <w:tcPr>
            <w:tcW w:w="2213" w:type="dxa"/>
            <w:noWrap w:val="0"/>
            <w:vAlign w:val="top"/>
          </w:tcPr>
          <w:p w14:paraId="53FF8094">
            <w:pPr>
              <w:spacing w:line="360" w:lineRule="auto"/>
              <w:rPr>
                <w:rFonts w:ascii="宋体" w:hAnsi="宋体" w:eastAsia="宋体" w:cs="仿宋_GB2312"/>
                <w:sz w:val="24"/>
                <w:szCs w:val="24"/>
                <w:highlight w:val="none"/>
                <w:lang w:val="zh-CN"/>
              </w:rPr>
            </w:pPr>
          </w:p>
        </w:tc>
        <w:tc>
          <w:tcPr>
            <w:tcW w:w="2268" w:type="dxa"/>
            <w:noWrap w:val="0"/>
            <w:vAlign w:val="top"/>
          </w:tcPr>
          <w:p w14:paraId="0FF0E5F1">
            <w:pPr>
              <w:spacing w:line="360" w:lineRule="auto"/>
              <w:rPr>
                <w:rFonts w:ascii="宋体" w:hAnsi="宋体" w:eastAsia="宋体" w:cs="Times New Roman"/>
                <w:sz w:val="24"/>
                <w:szCs w:val="24"/>
                <w:highlight w:val="none"/>
              </w:rPr>
            </w:pPr>
          </w:p>
        </w:tc>
        <w:tc>
          <w:tcPr>
            <w:tcW w:w="2268" w:type="dxa"/>
            <w:noWrap w:val="0"/>
            <w:vAlign w:val="top"/>
          </w:tcPr>
          <w:p w14:paraId="68501D21">
            <w:pPr>
              <w:spacing w:line="360" w:lineRule="auto"/>
              <w:rPr>
                <w:rFonts w:ascii="宋体" w:hAnsi="宋体" w:eastAsia="宋体" w:cs="Times New Roman"/>
                <w:sz w:val="24"/>
                <w:szCs w:val="24"/>
                <w:highlight w:val="none"/>
              </w:rPr>
            </w:pPr>
          </w:p>
        </w:tc>
        <w:tc>
          <w:tcPr>
            <w:tcW w:w="1985" w:type="dxa"/>
            <w:noWrap w:val="0"/>
            <w:vAlign w:val="top"/>
          </w:tcPr>
          <w:p w14:paraId="0C6FCD5F">
            <w:pPr>
              <w:spacing w:line="360" w:lineRule="auto"/>
              <w:rPr>
                <w:rFonts w:ascii="宋体" w:hAnsi="宋体" w:eastAsia="宋体" w:cs="Times New Roman"/>
                <w:sz w:val="24"/>
                <w:szCs w:val="24"/>
                <w:highlight w:val="none"/>
              </w:rPr>
            </w:pPr>
          </w:p>
        </w:tc>
      </w:tr>
      <w:tr w14:paraId="00B79A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725562BC">
            <w:pPr>
              <w:spacing w:line="360" w:lineRule="auto"/>
              <w:jc w:val="center"/>
              <w:rPr>
                <w:rFonts w:ascii="宋体" w:hAnsi="宋体" w:eastAsia="宋体" w:cs="Times New Roman"/>
                <w:bCs/>
                <w:sz w:val="24"/>
                <w:szCs w:val="24"/>
                <w:highlight w:val="none"/>
              </w:rPr>
            </w:pPr>
          </w:p>
        </w:tc>
        <w:tc>
          <w:tcPr>
            <w:tcW w:w="2213" w:type="dxa"/>
            <w:noWrap w:val="0"/>
            <w:vAlign w:val="top"/>
          </w:tcPr>
          <w:p w14:paraId="138E9F36">
            <w:pPr>
              <w:spacing w:line="360" w:lineRule="auto"/>
              <w:rPr>
                <w:rFonts w:ascii="宋体" w:hAnsi="宋体" w:eastAsia="宋体" w:cs="仿宋_GB2312"/>
                <w:sz w:val="24"/>
                <w:szCs w:val="24"/>
                <w:highlight w:val="none"/>
                <w:lang w:val="zh-CN"/>
              </w:rPr>
            </w:pPr>
          </w:p>
        </w:tc>
        <w:tc>
          <w:tcPr>
            <w:tcW w:w="2268" w:type="dxa"/>
            <w:noWrap w:val="0"/>
            <w:vAlign w:val="top"/>
          </w:tcPr>
          <w:p w14:paraId="03BC6206">
            <w:pPr>
              <w:spacing w:line="360" w:lineRule="auto"/>
              <w:rPr>
                <w:rFonts w:ascii="宋体" w:hAnsi="宋体" w:eastAsia="宋体" w:cs="Times New Roman"/>
                <w:sz w:val="24"/>
                <w:szCs w:val="24"/>
                <w:highlight w:val="none"/>
              </w:rPr>
            </w:pPr>
          </w:p>
        </w:tc>
        <w:tc>
          <w:tcPr>
            <w:tcW w:w="2268" w:type="dxa"/>
            <w:noWrap w:val="0"/>
            <w:vAlign w:val="top"/>
          </w:tcPr>
          <w:p w14:paraId="4ED43220">
            <w:pPr>
              <w:spacing w:line="360" w:lineRule="auto"/>
              <w:rPr>
                <w:rFonts w:ascii="宋体" w:hAnsi="宋体" w:eastAsia="宋体" w:cs="Times New Roman"/>
                <w:sz w:val="24"/>
                <w:szCs w:val="24"/>
                <w:highlight w:val="none"/>
              </w:rPr>
            </w:pPr>
          </w:p>
        </w:tc>
        <w:tc>
          <w:tcPr>
            <w:tcW w:w="1985" w:type="dxa"/>
            <w:noWrap w:val="0"/>
            <w:vAlign w:val="top"/>
          </w:tcPr>
          <w:p w14:paraId="00910344">
            <w:pPr>
              <w:spacing w:line="360" w:lineRule="auto"/>
              <w:rPr>
                <w:rFonts w:ascii="宋体" w:hAnsi="宋体" w:eastAsia="宋体" w:cs="Times New Roman"/>
                <w:sz w:val="24"/>
                <w:szCs w:val="24"/>
                <w:highlight w:val="none"/>
              </w:rPr>
            </w:pPr>
          </w:p>
        </w:tc>
      </w:tr>
      <w:tr w14:paraId="3BE2A3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4864D9FD">
            <w:pPr>
              <w:spacing w:line="360" w:lineRule="auto"/>
              <w:jc w:val="center"/>
              <w:rPr>
                <w:rFonts w:ascii="宋体" w:hAnsi="宋体" w:eastAsia="宋体" w:cs="Times New Roman"/>
                <w:bCs/>
                <w:sz w:val="24"/>
                <w:szCs w:val="24"/>
                <w:highlight w:val="none"/>
              </w:rPr>
            </w:pPr>
          </w:p>
        </w:tc>
        <w:tc>
          <w:tcPr>
            <w:tcW w:w="2213" w:type="dxa"/>
            <w:noWrap w:val="0"/>
            <w:vAlign w:val="top"/>
          </w:tcPr>
          <w:p w14:paraId="1BF13BC2">
            <w:pPr>
              <w:spacing w:line="360" w:lineRule="auto"/>
              <w:rPr>
                <w:rFonts w:ascii="宋体" w:hAnsi="宋体" w:eastAsia="宋体" w:cs="仿宋_GB2312"/>
                <w:sz w:val="24"/>
                <w:szCs w:val="24"/>
                <w:highlight w:val="none"/>
                <w:lang w:val="zh-CN"/>
              </w:rPr>
            </w:pPr>
          </w:p>
        </w:tc>
        <w:tc>
          <w:tcPr>
            <w:tcW w:w="2268" w:type="dxa"/>
            <w:noWrap w:val="0"/>
            <w:vAlign w:val="top"/>
          </w:tcPr>
          <w:p w14:paraId="0F1B64E5">
            <w:pPr>
              <w:spacing w:line="360" w:lineRule="auto"/>
              <w:rPr>
                <w:rFonts w:ascii="宋体" w:hAnsi="宋体" w:eastAsia="宋体" w:cs="Times New Roman"/>
                <w:sz w:val="24"/>
                <w:szCs w:val="24"/>
                <w:highlight w:val="none"/>
              </w:rPr>
            </w:pPr>
          </w:p>
        </w:tc>
        <w:tc>
          <w:tcPr>
            <w:tcW w:w="2268" w:type="dxa"/>
            <w:noWrap w:val="0"/>
            <w:vAlign w:val="top"/>
          </w:tcPr>
          <w:p w14:paraId="5D1A51FB">
            <w:pPr>
              <w:spacing w:line="360" w:lineRule="auto"/>
              <w:rPr>
                <w:rFonts w:ascii="宋体" w:hAnsi="宋体" w:eastAsia="宋体" w:cs="Times New Roman"/>
                <w:sz w:val="24"/>
                <w:szCs w:val="24"/>
                <w:highlight w:val="none"/>
              </w:rPr>
            </w:pPr>
          </w:p>
        </w:tc>
        <w:tc>
          <w:tcPr>
            <w:tcW w:w="1985" w:type="dxa"/>
            <w:noWrap w:val="0"/>
            <w:vAlign w:val="top"/>
          </w:tcPr>
          <w:p w14:paraId="0E4F0A88">
            <w:pPr>
              <w:spacing w:line="360" w:lineRule="auto"/>
              <w:rPr>
                <w:rFonts w:ascii="宋体" w:hAnsi="宋体" w:eastAsia="宋体" w:cs="Times New Roman"/>
                <w:sz w:val="24"/>
                <w:szCs w:val="24"/>
                <w:highlight w:val="none"/>
              </w:rPr>
            </w:pPr>
          </w:p>
        </w:tc>
      </w:tr>
    </w:tbl>
    <w:p w14:paraId="70D39B02">
      <w:pPr>
        <w:spacing w:line="360" w:lineRule="auto"/>
        <w:ind w:firstLine="482"/>
        <w:rPr>
          <w:rFonts w:ascii="宋体" w:hAnsi="宋体" w:eastAsia="宋体" w:cs="Times New Roman"/>
          <w:b/>
          <w:sz w:val="24"/>
          <w:szCs w:val="24"/>
          <w:highlight w:val="none"/>
        </w:rPr>
      </w:pPr>
    </w:p>
    <w:p w14:paraId="0C41C5FE">
      <w:pPr>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lang w:val="zh-CN"/>
        </w:rPr>
        <w:t>注：</w:t>
      </w:r>
      <w:r>
        <w:rPr>
          <w:rFonts w:hint="eastAsia" w:ascii="宋体" w:hAnsi="宋体" w:eastAsia="宋体" w:cs="Times New Roman"/>
          <w:sz w:val="24"/>
          <w:szCs w:val="24"/>
          <w:highlight w:val="none"/>
        </w:rPr>
        <w:t>1.供应商应在本表中把招标文件商务要求与实际投标商务要求逐项对应列出，并在“偏离说明”项下填写以下内容：优于的，填写“正偏离”；符合的，填写“无偏离”；低于的，填写“负偏离”。</w:t>
      </w:r>
    </w:p>
    <w:p w14:paraId="5574F11C">
      <w:pPr>
        <w:pStyle w:val="190"/>
        <w:spacing w:line="360" w:lineRule="auto"/>
        <w:ind w:firstLine="0"/>
        <w:rPr>
          <w:rFonts w:ascii="宋体" w:hAnsi="宋体" w:eastAsia="宋体" w:cs="Times New Roman"/>
          <w:sz w:val="24"/>
          <w:szCs w:val="24"/>
          <w:highlight w:val="none"/>
        </w:rPr>
      </w:pPr>
      <w:r>
        <w:rPr>
          <w:rFonts w:hint="eastAsia" w:ascii="宋体" w:hAnsi="宋体" w:eastAsia="宋体" w:cs="Times New Roman"/>
          <w:sz w:val="24"/>
          <w:szCs w:val="24"/>
          <w:highlight w:val="none"/>
        </w:rPr>
        <w:t>2.若事项较多，投标人可根据响应内容的实际情况另纸说明。</w:t>
      </w:r>
    </w:p>
    <w:p w14:paraId="1B990748">
      <w:pPr>
        <w:pStyle w:val="198"/>
        <w:ind w:firstLine="0"/>
        <w:rPr>
          <w:rFonts w:hint="eastAsia" w:hAnsi="宋体" w:eastAsia="宋体" w:cs="Times New Roman"/>
          <w:sz w:val="24"/>
          <w:szCs w:val="24"/>
          <w:highlight w:val="none"/>
        </w:rPr>
      </w:pPr>
      <w:r>
        <w:rPr>
          <w:rFonts w:hint="eastAsia" w:hAnsi="宋体" w:eastAsia="宋体" w:cs="Times New Roman"/>
          <w:sz w:val="24"/>
          <w:szCs w:val="24"/>
          <w:highlight w:val="none"/>
        </w:rPr>
        <w:t>3</w:t>
      </w:r>
      <w:r>
        <w:rPr>
          <w:rFonts w:hAnsi="宋体" w:eastAsia="宋体" w:cs="Times New Roman"/>
          <w:sz w:val="24"/>
          <w:szCs w:val="24"/>
          <w:highlight w:val="none"/>
        </w:rPr>
        <w:t xml:space="preserve">. </w:t>
      </w:r>
      <w:r>
        <w:rPr>
          <w:rFonts w:hint="eastAsia" w:hAnsi="宋体" w:eastAsia="宋体" w:cs="Times New Roman"/>
          <w:sz w:val="24"/>
          <w:szCs w:val="24"/>
          <w:highlight w:val="none"/>
        </w:rPr>
        <w:t>格式可按照采购需求自拟。</w:t>
      </w:r>
    </w:p>
    <w:p w14:paraId="5A74539A">
      <w:pPr>
        <w:spacing w:line="360" w:lineRule="auto"/>
        <w:ind w:firstLine="480"/>
        <w:jc w:val="left"/>
        <w:rPr>
          <w:rFonts w:ascii="宋体" w:hAnsi="宋体" w:eastAsia="宋体" w:cs="Times New Roman"/>
          <w:sz w:val="24"/>
          <w:szCs w:val="24"/>
          <w:highlight w:val="none"/>
        </w:rPr>
      </w:pPr>
    </w:p>
    <w:p w14:paraId="692FBAD4">
      <w:pPr>
        <w:spacing w:line="360" w:lineRule="auto"/>
        <w:ind w:firstLine="48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投标单位：（公章）</w:t>
      </w:r>
    </w:p>
    <w:p w14:paraId="7DB4A780">
      <w:pPr>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法定代表人或代理人（签字或盖章）</w:t>
      </w:r>
      <w:r>
        <w:rPr>
          <w:rFonts w:hint="eastAsia" w:ascii="宋体" w:hAnsi="宋体" w:eastAsia="宋体" w:cs="Times New Roman"/>
          <w:bCs/>
          <w:sz w:val="24"/>
          <w:szCs w:val="24"/>
          <w:highlight w:val="none"/>
        </w:rPr>
        <w:t>：</w:t>
      </w:r>
    </w:p>
    <w:p w14:paraId="2EAA2CBA">
      <w:pPr>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bCs/>
          <w:sz w:val="24"/>
          <w:szCs w:val="24"/>
          <w:highlight w:val="none"/>
        </w:rPr>
        <w:t>日期</w:t>
      </w:r>
      <w:r>
        <w:rPr>
          <w:rFonts w:ascii="宋体" w:hAnsi="宋体" w:eastAsia="宋体" w:cs="Times New Roman"/>
          <w:bCs/>
          <w:sz w:val="24"/>
          <w:szCs w:val="24"/>
          <w:highlight w:val="none"/>
        </w:rPr>
        <w:t>:</w:t>
      </w:r>
      <w:r>
        <w:rPr>
          <w:rFonts w:hint="eastAsia" w:ascii="宋体" w:hAnsi="宋体" w:eastAsia="宋体" w:cs="Times New Roman"/>
          <w:bCs/>
          <w:sz w:val="24"/>
          <w:szCs w:val="24"/>
          <w:highlight w:val="none"/>
        </w:rPr>
        <w:t xml:space="preserve">  </w:t>
      </w:r>
      <w:r>
        <w:rPr>
          <w:rFonts w:ascii="宋体" w:hAnsi="宋体" w:eastAsia="宋体" w:cs="Times New Roman"/>
          <w:bCs/>
          <w:sz w:val="24"/>
          <w:szCs w:val="24"/>
          <w:highlight w:val="none"/>
        </w:rPr>
        <w:t>年</w:t>
      </w:r>
      <w:r>
        <w:rPr>
          <w:rFonts w:hint="eastAsia" w:ascii="宋体" w:hAnsi="宋体" w:eastAsia="宋体" w:cs="Times New Roman"/>
          <w:bCs/>
          <w:sz w:val="24"/>
          <w:szCs w:val="24"/>
          <w:highlight w:val="none"/>
        </w:rPr>
        <w:t xml:space="preserve">  月   日</w:t>
      </w:r>
    </w:p>
    <w:p w14:paraId="652B8324">
      <w:pPr>
        <w:spacing w:line="460" w:lineRule="exact"/>
        <w:rPr>
          <w:rFonts w:hint="eastAsia" w:ascii="宋体" w:hAnsi="宋体" w:eastAsia="宋体" w:cs="Times New Roman"/>
          <w:sz w:val="24"/>
          <w:szCs w:val="24"/>
          <w:highlight w:val="none"/>
        </w:rPr>
      </w:pPr>
    </w:p>
    <w:p w14:paraId="742E2E52">
      <w:pPr>
        <w:rPr>
          <w:rFonts w:hint="eastAsia" w:ascii="Times New Roman" w:hAnsi="Times New Roman" w:eastAsia="宋体" w:cs="Times New Roman"/>
          <w:sz w:val="24"/>
          <w:szCs w:val="24"/>
          <w:highlight w:val="none"/>
        </w:rPr>
      </w:pPr>
    </w:p>
    <w:p w14:paraId="122CA587">
      <w:pPr>
        <w:rPr>
          <w:rFonts w:hint="eastAsia" w:ascii="Times New Roman" w:hAnsi="Times New Roman" w:eastAsia="宋体" w:cs="Times New Roman"/>
          <w:sz w:val="24"/>
          <w:szCs w:val="24"/>
          <w:highlight w:val="none"/>
        </w:rPr>
      </w:pPr>
    </w:p>
    <w:p w14:paraId="04BEDECB">
      <w:pPr>
        <w:rPr>
          <w:rFonts w:hint="eastAsia" w:ascii="Times New Roman" w:hAnsi="Times New Roman" w:eastAsia="宋体" w:cs="Times New Roman"/>
          <w:sz w:val="24"/>
          <w:szCs w:val="24"/>
          <w:highlight w:val="none"/>
        </w:rPr>
      </w:pPr>
    </w:p>
    <w:p w14:paraId="2790DA22">
      <w:pPr>
        <w:pStyle w:val="200"/>
        <w:rPr>
          <w:rFonts w:hint="eastAsia" w:cs="Times New Roman"/>
          <w:sz w:val="24"/>
          <w:szCs w:val="24"/>
          <w:highlight w:val="none"/>
        </w:rPr>
      </w:pPr>
    </w:p>
    <w:p w14:paraId="1ADB1B9C">
      <w:pPr>
        <w:pStyle w:val="200"/>
        <w:rPr>
          <w:rFonts w:hint="eastAsia" w:cs="Times New Roman"/>
          <w:sz w:val="24"/>
          <w:szCs w:val="24"/>
          <w:highlight w:val="none"/>
        </w:rPr>
      </w:pPr>
    </w:p>
    <w:p w14:paraId="57CF9808">
      <w:pPr>
        <w:pStyle w:val="200"/>
        <w:rPr>
          <w:rFonts w:hint="eastAsia" w:cs="Times New Roman"/>
          <w:sz w:val="24"/>
          <w:szCs w:val="24"/>
          <w:highlight w:val="none"/>
        </w:rPr>
      </w:pPr>
    </w:p>
    <w:p w14:paraId="5974558B">
      <w:pPr>
        <w:pStyle w:val="200"/>
        <w:rPr>
          <w:rFonts w:hint="eastAsia" w:cs="Times New Roman"/>
          <w:sz w:val="24"/>
          <w:szCs w:val="24"/>
          <w:highlight w:val="none"/>
        </w:rPr>
      </w:pPr>
    </w:p>
    <w:p w14:paraId="4925D4F9">
      <w:pPr>
        <w:pStyle w:val="200"/>
        <w:rPr>
          <w:rFonts w:hint="eastAsia" w:cs="Times New Roman"/>
          <w:sz w:val="24"/>
          <w:szCs w:val="24"/>
          <w:highlight w:val="none"/>
        </w:rPr>
      </w:pPr>
    </w:p>
    <w:p w14:paraId="491A8F19">
      <w:pPr>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br w:type="page" w:clear="all"/>
      </w:r>
    </w:p>
    <w:p w14:paraId="55FEE511">
      <w:pPr>
        <w:pStyle w:val="190"/>
        <w:spacing w:line="360" w:lineRule="auto"/>
        <w:ind w:firstLine="0"/>
        <w:rPr>
          <w:rFonts w:ascii="宋体" w:hAnsi="宋体" w:eastAsia="宋体" w:cs="Times New Roman"/>
          <w:b/>
          <w:sz w:val="24"/>
          <w:szCs w:val="24"/>
          <w:highlight w:val="none"/>
        </w:rPr>
      </w:pPr>
      <w:r>
        <w:rPr>
          <w:rFonts w:hint="eastAsia" w:ascii="宋体" w:hAnsi="宋体" w:eastAsia="宋体" w:cs="Times New Roman"/>
          <w:b/>
          <w:sz w:val="24"/>
          <w:szCs w:val="24"/>
          <w:highlight w:val="none"/>
        </w:rPr>
        <w:t>10、企业类似业绩一览表</w:t>
      </w:r>
    </w:p>
    <w:p w14:paraId="016D8119">
      <w:pPr>
        <w:spacing w:line="360" w:lineRule="auto"/>
        <w:jc w:val="center"/>
        <w:rPr>
          <w:rFonts w:ascii="宋体" w:hAnsi="宋体" w:eastAsia="宋体" w:cs="Times New Roman"/>
          <w:b/>
          <w:sz w:val="24"/>
          <w:szCs w:val="24"/>
          <w:highlight w:val="none"/>
        </w:rPr>
      </w:pPr>
    </w:p>
    <w:p w14:paraId="5333CAFB">
      <w:pPr>
        <w:spacing w:line="360" w:lineRule="auto"/>
        <w:jc w:val="center"/>
        <w:rPr>
          <w:rFonts w:ascii="宋体" w:hAnsi="宋体" w:eastAsia="宋体" w:cs="Times New Roman"/>
          <w:b/>
          <w:sz w:val="24"/>
          <w:szCs w:val="24"/>
          <w:highlight w:val="none"/>
        </w:rPr>
      </w:pPr>
      <w:r>
        <w:rPr>
          <w:rFonts w:hint="eastAsia" w:ascii="宋体" w:hAnsi="宋体" w:eastAsia="宋体" w:cs="Times New Roman"/>
          <w:b/>
          <w:sz w:val="24"/>
          <w:szCs w:val="24"/>
          <w:highlight w:val="none"/>
        </w:rPr>
        <w:t>企业类似业绩一览表</w:t>
      </w:r>
    </w:p>
    <w:tbl>
      <w:tblPr>
        <w:tblStyle w:val="36"/>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0"/>
        <w:gridCol w:w="2591"/>
        <w:gridCol w:w="1327"/>
        <w:gridCol w:w="1469"/>
        <w:gridCol w:w="1965"/>
        <w:gridCol w:w="1274"/>
      </w:tblGrid>
      <w:tr w14:paraId="2DEA6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029C8A68">
            <w:pPr>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序号</w:t>
            </w:r>
          </w:p>
        </w:tc>
        <w:tc>
          <w:tcPr>
            <w:tcW w:w="2591" w:type="dxa"/>
            <w:noWrap w:val="0"/>
            <w:vAlign w:val="center"/>
          </w:tcPr>
          <w:p w14:paraId="753411FF">
            <w:pPr>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项目名称</w:t>
            </w:r>
          </w:p>
        </w:tc>
        <w:tc>
          <w:tcPr>
            <w:tcW w:w="1327" w:type="dxa"/>
            <w:noWrap w:val="0"/>
            <w:vAlign w:val="center"/>
          </w:tcPr>
          <w:p w14:paraId="34D5CE7A">
            <w:pPr>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签订时间</w:t>
            </w:r>
          </w:p>
        </w:tc>
        <w:tc>
          <w:tcPr>
            <w:tcW w:w="1469" w:type="dxa"/>
            <w:noWrap w:val="0"/>
            <w:vAlign w:val="center"/>
          </w:tcPr>
          <w:p w14:paraId="1E79B4E9">
            <w:pPr>
              <w:tabs>
                <w:tab w:val="left" w:pos="6252"/>
              </w:tabs>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合同金额</w:t>
            </w:r>
          </w:p>
          <w:p w14:paraId="63B823D4">
            <w:pPr>
              <w:tabs>
                <w:tab w:val="left" w:pos="6252"/>
              </w:tabs>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（人民币）</w:t>
            </w:r>
          </w:p>
        </w:tc>
        <w:tc>
          <w:tcPr>
            <w:tcW w:w="1965" w:type="dxa"/>
            <w:noWrap w:val="0"/>
            <w:vAlign w:val="center"/>
          </w:tcPr>
          <w:p w14:paraId="0E4639EB">
            <w:pPr>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业主单位</w:t>
            </w:r>
          </w:p>
        </w:tc>
        <w:tc>
          <w:tcPr>
            <w:tcW w:w="1274" w:type="dxa"/>
            <w:noWrap w:val="0"/>
            <w:vAlign w:val="center"/>
          </w:tcPr>
          <w:p w14:paraId="6E97777C">
            <w:pPr>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服务期</w:t>
            </w:r>
          </w:p>
        </w:tc>
      </w:tr>
      <w:tr w14:paraId="36922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464FDD1F">
            <w:pPr>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1</w:t>
            </w:r>
          </w:p>
        </w:tc>
        <w:tc>
          <w:tcPr>
            <w:tcW w:w="2591" w:type="dxa"/>
            <w:noWrap w:val="0"/>
            <w:vAlign w:val="center"/>
          </w:tcPr>
          <w:p w14:paraId="073C47D4">
            <w:pPr>
              <w:spacing w:line="360" w:lineRule="auto"/>
              <w:jc w:val="center"/>
              <w:rPr>
                <w:rFonts w:ascii="宋体" w:hAnsi="宋体" w:eastAsia="宋体" w:cs="Times New Roman"/>
                <w:sz w:val="24"/>
                <w:szCs w:val="24"/>
                <w:highlight w:val="none"/>
              </w:rPr>
            </w:pPr>
          </w:p>
        </w:tc>
        <w:tc>
          <w:tcPr>
            <w:tcW w:w="1327" w:type="dxa"/>
            <w:noWrap w:val="0"/>
            <w:vAlign w:val="top"/>
          </w:tcPr>
          <w:p w14:paraId="13D5EDD9">
            <w:pPr>
              <w:spacing w:line="360" w:lineRule="auto"/>
              <w:jc w:val="center"/>
              <w:rPr>
                <w:rFonts w:ascii="宋体" w:hAnsi="宋体" w:eastAsia="宋体" w:cs="Times New Roman"/>
                <w:sz w:val="24"/>
                <w:szCs w:val="24"/>
                <w:highlight w:val="none"/>
              </w:rPr>
            </w:pPr>
          </w:p>
        </w:tc>
        <w:tc>
          <w:tcPr>
            <w:tcW w:w="1469" w:type="dxa"/>
            <w:noWrap w:val="0"/>
            <w:vAlign w:val="center"/>
          </w:tcPr>
          <w:p w14:paraId="393A97B8">
            <w:pPr>
              <w:spacing w:line="360" w:lineRule="auto"/>
              <w:jc w:val="center"/>
              <w:rPr>
                <w:rFonts w:ascii="宋体" w:hAnsi="宋体" w:eastAsia="宋体" w:cs="Times New Roman"/>
                <w:sz w:val="24"/>
                <w:szCs w:val="24"/>
                <w:highlight w:val="none"/>
              </w:rPr>
            </w:pPr>
          </w:p>
        </w:tc>
        <w:tc>
          <w:tcPr>
            <w:tcW w:w="1965" w:type="dxa"/>
            <w:noWrap w:val="0"/>
            <w:vAlign w:val="center"/>
          </w:tcPr>
          <w:p w14:paraId="316E64AE">
            <w:pPr>
              <w:spacing w:line="360" w:lineRule="auto"/>
              <w:jc w:val="center"/>
              <w:rPr>
                <w:rFonts w:ascii="宋体" w:hAnsi="宋体" w:eastAsia="宋体" w:cs="Times New Roman"/>
                <w:sz w:val="24"/>
                <w:szCs w:val="24"/>
                <w:highlight w:val="none"/>
              </w:rPr>
            </w:pPr>
          </w:p>
        </w:tc>
        <w:tc>
          <w:tcPr>
            <w:tcW w:w="1274" w:type="dxa"/>
            <w:noWrap w:val="0"/>
            <w:vAlign w:val="center"/>
          </w:tcPr>
          <w:p w14:paraId="453EAE7D">
            <w:pPr>
              <w:spacing w:line="360" w:lineRule="auto"/>
              <w:jc w:val="center"/>
              <w:rPr>
                <w:rFonts w:ascii="宋体" w:hAnsi="宋体" w:eastAsia="宋体" w:cs="Times New Roman"/>
                <w:sz w:val="24"/>
                <w:szCs w:val="24"/>
                <w:highlight w:val="none"/>
              </w:rPr>
            </w:pPr>
          </w:p>
        </w:tc>
      </w:tr>
      <w:tr w14:paraId="0C5DE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5E773EAA">
            <w:pPr>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2</w:t>
            </w:r>
          </w:p>
        </w:tc>
        <w:tc>
          <w:tcPr>
            <w:tcW w:w="2591" w:type="dxa"/>
            <w:noWrap w:val="0"/>
            <w:vAlign w:val="center"/>
          </w:tcPr>
          <w:p w14:paraId="605E534E">
            <w:pPr>
              <w:spacing w:line="360" w:lineRule="auto"/>
              <w:jc w:val="center"/>
              <w:rPr>
                <w:rFonts w:ascii="宋体" w:hAnsi="宋体" w:eastAsia="宋体" w:cs="Times New Roman"/>
                <w:sz w:val="24"/>
                <w:szCs w:val="24"/>
                <w:highlight w:val="none"/>
              </w:rPr>
            </w:pPr>
          </w:p>
        </w:tc>
        <w:tc>
          <w:tcPr>
            <w:tcW w:w="1327" w:type="dxa"/>
            <w:noWrap w:val="0"/>
            <w:vAlign w:val="top"/>
          </w:tcPr>
          <w:p w14:paraId="71422CB0">
            <w:pPr>
              <w:spacing w:line="360" w:lineRule="auto"/>
              <w:jc w:val="center"/>
              <w:rPr>
                <w:rFonts w:ascii="宋体" w:hAnsi="宋体" w:eastAsia="宋体" w:cs="Times New Roman"/>
                <w:sz w:val="24"/>
                <w:szCs w:val="24"/>
                <w:highlight w:val="none"/>
              </w:rPr>
            </w:pPr>
          </w:p>
        </w:tc>
        <w:tc>
          <w:tcPr>
            <w:tcW w:w="1469" w:type="dxa"/>
            <w:noWrap w:val="0"/>
            <w:vAlign w:val="center"/>
          </w:tcPr>
          <w:p w14:paraId="77CEAFE0">
            <w:pPr>
              <w:spacing w:line="360" w:lineRule="auto"/>
              <w:jc w:val="center"/>
              <w:rPr>
                <w:rFonts w:ascii="宋体" w:hAnsi="宋体" w:eastAsia="宋体" w:cs="Times New Roman"/>
                <w:sz w:val="24"/>
                <w:szCs w:val="24"/>
                <w:highlight w:val="none"/>
              </w:rPr>
            </w:pPr>
          </w:p>
        </w:tc>
        <w:tc>
          <w:tcPr>
            <w:tcW w:w="1965" w:type="dxa"/>
            <w:noWrap w:val="0"/>
            <w:vAlign w:val="center"/>
          </w:tcPr>
          <w:p w14:paraId="13D35D85">
            <w:pPr>
              <w:spacing w:line="360" w:lineRule="auto"/>
              <w:jc w:val="center"/>
              <w:rPr>
                <w:rFonts w:ascii="宋体" w:hAnsi="宋体" w:eastAsia="宋体" w:cs="Times New Roman"/>
                <w:sz w:val="24"/>
                <w:szCs w:val="24"/>
                <w:highlight w:val="none"/>
              </w:rPr>
            </w:pPr>
          </w:p>
        </w:tc>
        <w:tc>
          <w:tcPr>
            <w:tcW w:w="1274" w:type="dxa"/>
            <w:noWrap w:val="0"/>
            <w:vAlign w:val="center"/>
          </w:tcPr>
          <w:p w14:paraId="4EBD9CC7">
            <w:pPr>
              <w:spacing w:line="360" w:lineRule="auto"/>
              <w:jc w:val="center"/>
              <w:rPr>
                <w:rFonts w:ascii="宋体" w:hAnsi="宋体" w:eastAsia="宋体" w:cs="Times New Roman"/>
                <w:sz w:val="24"/>
                <w:szCs w:val="24"/>
                <w:highlight w:val="none"/>
              </w:rPr>
            </w:pPr>
          </w:p>
        </w:tc>
      </w:tr>
      <w:tr w14:paraId="1CFA9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5A6B6B93">
            <w:pPr>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3</w:t>
            </w:r>
          </w:p>
        </w:tc>
        <w:tc>
          <w:tcPr>
            <w:tcW w:w="2591" w:type="dxa"/>
            <w:noWrap w:val="0"/>
            <w:vAlign w:val="center"/>
          </w:tcPr>
          <w:p w14:paraId="77272BA4">
            <w:pPr>
              <w:spacing w:line="360" w:lineRule="auto"/>
              <w:jc w:val="center"/>
              <w:rPr>
                <w:rFonts w:ascii="宋体" w:hAnsi="宋体" w:eastAsia="宋体" w:cs="Times New Roman"/>
                <w:sz w:val="24"/>
                <w:szCs w:val="24"/>
                <w:highlight w:val="none"/>
              </w:rPr>
            </w:pPr>
          </w:p>
        </w:tc>
        <w:tc>
          <w:tcPr>
            <w:tcW w:w="1327" w:type="dxa"/>
            <w:noWrap w:val="0"/>
            <w:vAlign w:val="top"/>
          </w:tcPr>
          <w:p w14:paraId="426A3F8F">
            <w:pPr>
              <w:spacing w:line="360" w:lineRule="auto"/>
              <w:jc w:val="center"/>
              <w:rPr>
                <w:rFonts w:ascii="宋体" w:hAnsi="宋体" w:eastAsia="宋体" w:cs="Times New Roman"/>
                <w:sz w:val="24"/>
                <w:szCs w:val="24"/>
                <w:highlight w:val="none"/>
              </w:rPr>
            </w:pPr>
          </w:p>
        </w:tc>
        <w:tc>
          <w:tcPr>
            <w:tcW w:w="1469" w:type="dxa"/>
            <w:noWrap w:val="0"/>
            <w:vAlign w:val="center"/>
          </w:tcPr>
          <w:p w14:paraId="653DA3BB">
            <w:pPr>
              <w:spacing w:line="360" w:lineRule="auto"/>
              <w:jc w:val="center"/>
              <w:rPr>
                <w:rFonts w:ascii="宋体" w:hAnsi="宋体" w:eastAsia="宋体" w:cs="Times New Roman"/>
                <w:sz w:val="24"/>
                <w:szCs w:val="24"/>
                <w:highlight w:val="none"/>
              </w:rPr>
            </w:pPr>
          </w:p>
        </w:tc>
        <w:tc>
          <w:tcPr>
            <w:tcW w:w="1965" w:type="dxa"/>
            <w:noWrap w:val="0"/>
            <w:vAlign w:val="center"/>
          </w:tcPr>
          <w:p w14:paraId="0E7B6A41">
            <w:pPr>
              <w:spacing w:line="360" w:lineRule="auto"/>
              <w:jc w:val="center"/>
              <w:rPr>
                <w:rFonts w:ascii="宋体" w:hAnsi="宋体" w:eastAsia="宋体" w:cs="Times New Roman"/>
                <w:sz w:val="24"/>
                <w:szCs w:val="24"/>
                <w:highlight w:val="none"/>
              </w:rPr>
            </w:pPr>
          </w:p>
        </w:tc>
        <w:tc>
          <w:tcPr>
            <w:tcW w:w="1274" w:type="dxa"/>
            <w:noWrap w:val="0"/>
            <w:vAlign w:val="center"/>
          </w:tcPr>
          <w:p w14:paraId="407908FC">
            <w:pPr>
              <w:spacing w:line="360" w:lineRule="auto"/>
              <w:jc w:val="center"/>
              <w:rPr>
                <w:rFonts w:ascii="宋体" w:hAnsi="宋体" w:eastAsia="宋体" w:cs="Times New Roman"/>
                <w:sz w:val="24"/>
                <w:szCs w:val="24"/>
                <w:highlight w:val="none"/>
              </w:rPr>
            </w:pPr>
          </w:p>
        </w:tc>
      </w:tr>
      <w:tr w14:paraId="05327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16934AE7">
            <w:pPr>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4</w:t>
            </w:r>
          </w:p>
        </w:tc>
        <w:tc>
          <w:tcPr>
            <w:tcW w:w="2591" w:type="dxa"/>
            <w:noWrap w:val="0"/>
            <w:vAlign w:val="center"/>
          </w:tcPr>
          <w:p w14:paraId="59E0CF49">
            <w:pPr>
              <w:spacing w:line="360" w:lineRule="auto"/>
              <w:jc w:val="center"/>
              <w:rPr>
                <w:rFonts w:ascii="宋体" w:hAnsi="宋体" w:eastAsia="宋体" w:cs="Times New Roman"/>
                <w:sz w:val="24"/>
                <w:szCs w:val="24"/>
                <w:highlight w:val="none"/>
              </w:rPr>
            </w:pPr>
          </w:p>
        </w:tc>
        <w:tc>
          <w:tcPr>
            <w:tcW w:w="1327" w:type="dxa"/>
            <w:noWrap w:val="0"/>
            <w:vAlign w:val="top"/>
          </w:tcPr>
          <w:p w14:paraId="48B0459E">
            <w:pPr>
              <w:spacing w:line="360" w:lineRule="auto"/>
              <w:jc w:val="center"/>
              <w:rPr>
                <w:rFonts w:ascii="宋体" w:hAnsi="宋体" w:eastAsia="宋体" w:cs="Times New Roman"/>
                <w:sz w:val="24"/>
                <w:szCs w:val="24"/>
                <w:highlight w:val="none"/>
              </w:rPr>
            </w:pPr>
          </w:p>
        </w:tc>
        <w:tc>
          <w:tcPr>
            <w:tcW w:w="1469" w:type="dxa"/>
            <w:noWrap w:val="0"/>
            <w:vAlign w:val="center"/>
          </w:tcPr>
          <w:p w14:paraId="6E3B9FF4">
            <w:pPr>
              <w:spacing w:line="360" w:lineRule="auto"/>
              <w:jc w:val="center"/>
              <w:rPr>
                <w:rFonts w:ascii="宋体" w:hAnsi="宋体" w:eastAsia="宋体" w:cs="Times New Roman"/>
                <w:sz w:val="24"/>
                <w:szCs w:val="24"/>
                <w:highlight w:val="none"/>
              </w:rPr>
            </w:pPr>
          </w:p>
        </w:tc>
        <w:tc>
          <w:tcPr>
            <w:tcW w:w="1965" w:type="dxa"/>
            <w:noWrap w:val="0"/>
            <w:vAlign w:val="center"/>
          </w:tcPr>
          <w:p w14:paraId="6C2B5142">
            <w:pPr>
              <w:spacing w:line="360" w:lineRule="auto"/>
              <w:jc w:val="center"/>
              <w:rPr>
                <w:rFonts w:ascii="宋体" w:hAnsi="宋体" w:eastAsia="宋体" w:cs="Times New Roman"/>
                <w:sz w:val="24"/>
                <w:szCs w:val="24"/>
                <w:highlight w:val="none"/>
              </w:rPr>
            </w:pPr>
          </w:p>
        </w:tc>
        <w:tc>
          <w:tcPr>
            <w:tcW w:w="1274" w:type="dxa"/>
            <w:noWrap w:val="0"/>
            <w:vAlign w:val="center"/>
          </w:tcPr>
          <w:p w14:paraId="51D1A8A1">
            <w:pPr>
              <w:spacing w:line="360" w:lineRule="auto"/>
              <w:jc w:val="center"/>
              <w:rPr>
                <w:rFonts w:ascii="宋体" w:hAnsi="宋体" w:eastAsia="宋体" w:cs="Times New Roman"/>
                <w:sz w:val="24"/>
                <w:szCs w:val="24"/>
                <w:highlight w:val="none"/>
              </w:rPr>
            </w:pPr>
          </w:p>
        </w:tc>
      </w:tr>
      <w:tr w14:paraId="475A9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72B130EB">
            <w:pPr>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5</w:t>
            </w:r>
          </w:p>
        </w:tc>
        <w:tc>
          <w:tcPr>
            <w:tcW w:w="2591" w:type="dxa"/>
            <w:noWrap w:val="0"/>
            <w:vAlign w:val="center"/>
          </w:tcPr>
          <w:p w14:paraId="1B56E1B6">
            <w:pPr>
              <w:spacing w:line="360" w:lineRule="auto"/>
              <w:jc w:val="center"/>
              <w:rPr>
                <w:rFonts w:ascii="宋体" w:hAnsi="宋体" w:eastAsia="宋体" w:cs="Times New Roman"/>
                <w:sz w:val="24"/>
                <w:szCs w:val="24"/>
                <w:highlight w:val="none"/>
              </w:rPr>
            </w:pPr>
          </w:p>
        </w:tc>
        <w:tc>
          <w:tcPr>
            <w:tcW w:w="1327" w:type="dxa"/>
            <w:noWrap w:val="0"/>
            <w:vAlign w:val="top"/>
          </w:tcPr>
          <w:p w14:paraId="3249AC3F">
            <w:pPr>
              <w:spacing w:line="360" w:lineRule="auto"/>
              <w:jc w:val="center"/>
              <w:rPr>
                <w:rFonts w:ascii="宋体" w:hAnsi="宋体" w:eastAsia="宋体" w:cs="Times New Roman"/>
                <w:sz w:val="24"/>
                <w:szCs w:val="24"/>
                <w:highlight w:val="none"/>
              </w:rPr>
            </w:pPr>
          </w:p>
        </w:tc>
        <w:tc>
          <w:tcPr>
            <w:tcW w:w="1469" w:type="dxa"/>
            <w:noWrap w:val="0"/>
            <w:vAlign w:val="center"/>
          </w:tcPr>
          <w:p w14:paraId="49A94B85">
            <w:pPr>
              <w:spacing w:line="360" w:lineRule="auto"/>
              <w:jc w:val="center"/>
              <w:rPr>
                <w:rFonts w:ascii="宋体" w:hAnsi="宋体" w:eastAsia="宋体" w:cs="Times New Roman"/>
                <w:sz w:val="24"/>
                <w:szCs w:val="24"/>
                <w:highlight w:val="none"/>
              </w:rPr>
            </w:pPr>
          </w:p>
        </w:tc>
        <w:tc>
          <w:tcPr>
            <w:tcW w:w="1965" w:type="dxa"/>
            <w:noWrap w:val="0"/>
            <w:vAlign w:val="center"/>
          </w:tcPr>
          <w:p w14:paraId="5F107CAC">
            <w:pPr>
              <w:spacing w:line="360" w:lineRule="auto"/>
              <w:jc w:val="center"/>
              <w:rPr>
                <w:rFonts w:ascii="宋体" w:hAnsi="宋体" w:eastAsia="宋体" w:cs="Times New Roman"/>
                <w:sz w:val="24"/>
                <w:szCs w:val="24"/>
                <w:highlight w:val="none"/>
              </w:rPr>
            </w:pPr>
          </w:p>
        </w:tc>
        <w:tc>
          <w:tcPr>
            <w:tcW w:w="1274" w:type="dxa"/>
            <w:noWrap w:val="0"/>
            <w:vAlign w:val="center"/>
          </w:tcPr>
          <w:p w14:paraId="3E1906C5">
            <w:pPr>
              <w:spacing w:line="360" w:lineRule="auto"/>
              <w:jc w:val="center"/>
              <w:rPr>
                <w:rFonts w:ascii="宋体" w:hAnsi="宋体" w:eastAsia="宋体" w:cs="Times New Roman"/>
                <w:sz w:val="24"/>
                <w:szCs w:val="24"/>
                <w:highlight w:val="none"/>
              </w:rPr>
            </w:pPr>
          </w:p>
        </w:tc>
      </w:tr>
      <w:tr w14:paraId="5C051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177A90D4">
            <w:pPr>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6</w:t>
            </w:r>
          </w:p>
        </w:tc>
        <w:tc>
          <w:tcPr>
            <w:tcW w:w="2591" w:type="dxa"/>
            <w:noWrap w:val="0"/>
            <w:vAlign w:val="center"/>
          </w:tcPr>
          <w:p w14:paraId="6C31C58E">
            <w:pPr>
              <w:spacing w:line="360" w:lineRule="auto"/>
              <w:jc w:val="center"/>
              <w:rPr>
                <w:rFonts w:ascii="宋体" w:hAnsi="宋体" w:eastAsia="宋体" w:cs="Times New Roman"/>
                <w:sz w:val="24"/>
                <w:szCs w:val="24"/>
                <w:highlight w:val="none"/>
              </w:rPr>
            </w:pPr>
          </w:p>
        </w:tc>
        <w:tc>
          <w:tcPr>
            <w:tcW w:w="1327" w:type="dxa"/>
            <w:noWrap w:val="0"/>
            <w:vAlign w:val="top"/>
          </w:tcPr>
          <w:p w14:paraId="5BEC4541">
            <w:pPr>
              <w:spacing w:line="360" w:lineRule="auto"/>
              <w:jc w:val="center"/>
              <w:rPr>
                <w:rFonts w:ascii="宋体" w:hAnsi="宋体" w:eastAsia="宋体" w:cs="Times New Roman"/>
                <w:sz w:val="24"/>
                <w:szCs w:val="24"/>
                <w:highlight w:val="none"/>
              </w:rPr>
            </w:pPr>
          </w:p>
        </w:tc>
        <w:tc>
          <w:tcPr>
            <w:tcW w:w="1469" w:type="dxa"/>
            <w:noWrap w:val="0"/>
            <w:vAlign w:val="center"/>
          </w:tcPr>
          <w:p w14:paraId="252C8AC6">
            <w:pPr>
              <w:spacing w:line="360" w:lineRule="auto"/>
              <w:jc w:val="center"/>
              <w:rPr>
                <w:rFonts w:ascii="宋体" w:hAnsi="宋体" w:eastAsia="宋体" w:cs="Times New Roman"/>
                <w:sz w:val="24"/>
                <w:szCs w:val="24"/>
                <w:highlight w:val="none"/>
              </w:rPr>
            </w:pPr>
          </w:p>
        </w:tc>
        <w:tc>
          <w:tcPr>
            <w:tcW w:w="1965" w:type="dxa"/>
            <w:noWrap w:val="0"/>
            <w:vAlign w:val="center"/>
          </w:tcPr>
          <w:p w14:paraId="2565AEC1">
            <w:pPr>
              <w:spacing w:line="360" w:lineRule="auto"/>
              <w:jc w:val="center"/>
              <w:rPr>
                <w:rFonts w:ascii="宋体" w:hAnsi="宋体" w:eastAsia="宋体" w:cs="Times New Roman"/>
                <w:sz w:val="24"/>
                <w:szCs w:val="24"/>
                <w:highlight w:val="none"/>
              </w:rPr>
            </w:pPr>
          </w:p>
        </w:tc>
        <w:tc>
          <w:tcPr>
            <w:tcW w:w="1274" w:type="dxa"/>
            <w:noWrap w:val="0"/>
            <w:vAlign w:val="center"/>
          </w:tcPr>
          <w:p w14:paraId="024FF18B">
            <w:pPr>
              <w:spacing w:line="360" w:lineRule="auto"/>
              <w:jc w:val="center"/>
              <w:rPr>
                <w:rFonts w:ascii="宋体" w:hAnsi="宋体" w:eastAsia="宋体" w:cs="Times New Roman"/>
                <w:sz w:val="24"/>
                <w:szCs w:val="24"/>
                <w:highlight w:val="none"/>
              </w:rPr>
            </w:pPr>
          </w:p>
        </w:tc>
      </w:tr>
      <w:tr w14:paraId="3AC26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5A0E164E">
            <w:pPr>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w:t>
            </w:r>
          </w:p>
        </w:tc>
        <w:tc>
          <w:tcPr>
            <w:tcW w:w="2591" w:type="dxa"/>
            <w:noWrap w:val="0"/>
            <w:vAlign w:val="center"/>
          </w:tcPr>
          <w:p w14:paraId="335119F9">
            <w:pPr>
              <w:spacing w:line="360" w:lineRule="auto"/>
              <w:jc w:val="center"/>
              <w:rPr>
                <w:rFonts w:ascii="宋体" w:hAnsi="宋体" w:eastAsia="宋体" w:cs="Times New Roman"/>
                <w:sz w:val="24"/>
                <w:szCs w:val="24"/>
                <w:highlight w:val="none"/>
              </w:rPr>
            </w:pPr>
          </w:p>
        </w:tc>
        <w:tc>
          <w:tcPr>
            <w:tcW w:w="1327" w:type="dxa"/>
            <w:noWrap w:val="0"/>
            <w:vAlign w:val="top"/>
          </w:tcPr>
          <w:p w14:paraId="46B2A7AA">
            <w:pPr>
              <w:spacing w:line="360" w:lineRule="auto"/>
              <w:jc w:val="center"/>
              <w:rPr>
                <w:rFonts w:ascii="宋体" w:hAnsi="宋体" w:eastAsia="宋体" w:cs="Times New Roman"/>
                <w:sz w:val="24"/>
                <w:szCs w:val="24"/>
                <w:highlight w:val="none"/>
              </w:rPr>
            </w:pPr>
          </w:p>
        </w:tc>
        <w:tc>
          <w:tcPr>
            <w:tcW w:w="1469" w:type="dxa"/>
            <w:noWrap w:val="0"/>
            <w:vAlign w:val="center"/>
          </w:tcPr>
          <w:p w14:paraId="144443DC">
            <w:pPr>
              <w:spacing w:line="360" w:lineRule="auto"/>
              <w:jc w:val="center"/>
              <w:rPr>
                <w:rFonts w:ascii="宋体" w:hAnsi="宋体" w:eastAsia="宋体" w:cs="Times New Roman"/>
                <w:sz w:val="24"/>
                <w:szCs w:val="24"/>
                <w:highlight w:val="none"/>
              </w:rPr>
            </w:pPr>
          </w:p>
        </w:tc>
        <w:tc>
          <w:tcPr>
            <w:tcW w:w="1965" w:type="dxa"/>
            <w:noWrap w:val="0"/>
            <w:vAlign w:val="center"/>
          </w:tcPr>
          <w:p w14:paraId="716B04DE">
            <w:pPr>
              <w:spacing w:line="360" w:lineRule="auto"/>
              <w:jc w:val="center"/>
              <w:rPr>
                <w:rFonts w:ascii="宋体" w:hAnsi="宋体" w:eastAsia="宋体" w:cs="Times New Roman"/>
                <w:sz w:val="24"/>
                <w:szCs w:val="24"/>
                <w:highlight w:val="none"/>
              </w:rPr>
            </w:pPr>
          </w:p>
        </w:tc>
        <w:tc>
          <w:tcPr>
            <w:tcW w:w="1274" w:type="dxa"/>
            <w:noWrap w:val="0"/>
            <w:vAlign w:val="center"/>
          </w:tcPr>
          <w:p w14:paraId="4CDA13F9">
            <w:pPr>
              <w:spacing w:line="360" w:lineRule="auto"/>
              <w:jc w:val="center"/>
              <w:rPr>
                <w:rFonts w:ascii="宋体" w:hAnsi="宋体" w:eastAsia="宋体" w:cs="Times New Roman"/>
                <w:sz w:val="24"/>
                <w:szCs w:val="24"/>
                <w:highlight w:val="none"/>
              </w:rPr>
            </w:pPr>
          </w:p>
        </w:tc>
      </w:tr>
      <w:tr w14:paraId="47427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16933AEB">
            <w:pPr>
              <w:spacing w:line="360" w:lineRule="auto"/>
              <w:jc w:val="center"/>
              <w:rPr>
                <w:rFonts w:ascii="宋体" w:hAnsi="宋体" w:eastAsia="宋体" w:cs="Times New Roman"/>
                <w:sz w:val="24"/>
                <w:szCs w:val="24"/>
                <w:highlight w:val="none"/>
              </w:rPr>
            </w:pPr>
          </w:p>
        </w:tc>
        <w:tc>
          <w:tcPr>
            <w:tcW w:w="2591" w:type="dxa"/>
            <w:noWrap w:val="0"/>
            <w:vAlign w:val="center"/>
          </w:tcPr>
          <w:p w14:paraId="7308F366">
            <w:pPr>
              <w:spacing w:line="360" w:lineRule="auto"/>
              <w:jc w:val="center"/>
              <w:rPr>
                <w:rFonts w:ascii="宋体" w:hAnsi="宋体" w:eastAsia="宋体" w:cs="Times New Roman"/>
                <w:sz w:val="24"/>
                <w:szCs w:val="24"/>
                <w:highlight w:val="none"/>
              </w:rPr>
            </w:pPr>
          </w:p>
        </w:tc>
        <w:tc>
          <w:tcPr>
            <w:tcW w:w="1327" w:type="dxa"/>
            <w:noWrap w:val="0"/>
            <w:vAlign w:val="top"/>
          </w:tcPr>
          <w:p w14:paraId="22314187">
            <w:pPr>
              <w:spacing w:line="360" w:lineRule="auto"/>
              <w:jc w:val="center"/>
              <w:rPr>
                <w:rFonts w:ascii="宋体" w:hAnsi="宋体" w:eastAsia="宋体" w:cs="Times New Roman"/>
                <w:sz w:val="24"/>
                <w:szCs w:val="24"/>
                <w:highlight w:val="none"/>
              </w:rPr>
            </w:pPr>
          </w:p>
        </w:tc>
        <w:tc>
          <w:tcPr>
            <w:tcW w:w="1469" w:type="dxa"/>
            <w:noWrap w:val="0"/>
            <w:vAlign w:val="center"/>
          </w:tcPr>
          <w:p w14:paraId="1748CE7D">
            <w:pPr>
              <w:spacing w:line="360" w:lineRule="auto"/>
              <w:jc w:val="center"/>
              <w:rPr>
                <w:rFonts w:ascii="宋体" w:hAnsi="宋体" w:eastAsia="宋体" w:cs="Times New Roman"/>
                <w:sz w:val="24"/>
                <w:szCs w:val="24"/>
                <w:highlight w:val="none"/>
              </w:rPr>
            </w:pPr>
          </w:p>
        </w:tc>
        <w:tc>
          <w:tcPr>
            <w:tcW w:w="1965" w:type="dxa"/>
            <w:noWrap w:val="0"/>
            <w:vAlign w:val="center"/>
          </w:tcPr>
          <w:p w14:paraId="3FC3B337">
            <w:pPr>
              <w:spacing w:line="360" w:lineRule="auto"/>
              <w:jc w:val="center"/>
              <w:rPr>
                <w:rFonts w:ascii="宋体" w:hAnsi="宋体" w:eastAsia="宋体" w:cs="Times New Roman"/>
                <w:sz w:val="24"/>
                <w:szCs w:val="24"/>
                <w:highlight w:val="none"/>
              </w:rPr>
            </w:pPr>
          </w:p>
        </w:tc>
        <w:tc>
          <w:tcPr>
            <w:tcW w:w="1274" w:type="dxa"/>
            <w:noWrap w:val="0"/>
            <w:vAlign w:val="center"/>
          </w:tcPr>
          <w:p w14:paraId="1BDEA42F">
            <w:pPr>
              <w:spacing w:line="360" w:lineRule="auto"/>
              <w:jc w:val="center"/>
              <w:rPr>
                <w:rFonts w:ascii="宋体" w:hAnsi="宋体" w:eastAsia="宋体" w:cs="Times New Roman"/>
                <w:sz w:val="24"/>
                <w:szCs w:val="24"/>
                <w:highlight w:val="none"/>
              </w:rPr>
            </w:pPr>
          </w:p>
        </w:tc>
      </w:tr>
      <w:tr w14:paraId="0A123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3C1CAABC">
            <w:pPr>
              <w:spacing w:line="360" w:lineRule="auto"/>
              <w:jc w:val="center"/>
              <w:rPr>
                <w:rFonts w:ascii="宋体" w:hAnsi="宋体" w:eastAsia="宋体" w:cs="Times New Roman"/>
                <w:sz w:val="24"/>
                <w:szCs w:val="24"/>
                <w:highlight w:val="none"/>
              </w:rPr>
            </w:pPr>
          </w:p>
        </w:tc>
        <w:tc>
          <w:tcPr>
            <w:tcW w:w="2591" w:type="dxa"/>
            <w:noWrap w:val="0"/>
            <w:vAlign w:val="center"/>
          </w:tcPr>
          <w:p w14:paraId="234FE908">
            <w:pPr>
              <w:spacing w:line="360" w:lineRule="auto"/>
              <w:jc w:val="center"/>
              <w:rPr>
                <w:rFonts w:ascii="宋体" w:hAnsi="宋体" w:eastAsia="宋体" w:cs="Times New Roman"/>
                <w:sz w:val="24"/>
                <w:szCs w:val="24"/>
                <w:highlight w:val="none"/>
              </w:rPr>
            </w:pPr>
          </w:p>
        </w:tc>
        <w:tc>
          <w:tcPr>
            <w:tcW w:w="1327" w:type="dxa"/>
            <w:noWrap w:val="0"/>
            <w:vAlign w:val="top"/>
          </w:tcPr>
          <w:p w14:paraId="166777EE">
            <w:pPr>
              <w:spacing w:line="360" w:lineRule="auto"/>
              <w:jc w:val="center"/>
              <w:rPr>
                <w:rFonts w:ascii="宋体" w:hAnsi="宋体" w:eastAsia="宋体" w:cs="Times New Roman"/>
                <w:sz w:val="24"/>
                <w:szCs w:val="24"/>
                <w:highlight w:val="none"/>
              </w:rPr>
            </w:pPr>
          </w:p>
        </w:tc>
        <w:tc>
          <w:tcPr>
            <w:tcW w:w="1469" w:type="dxa"/>
            <w:noWrap w:val="0"/>
            <w:vAlign w:val="center"/>
          </w:tcPr>
          <w:p w14:paraId="0B2C24FD">
            <w:pPr>
              <w:spacing w:line="360" w:lineRule="auto"/>
              <w:jc w:val="center"/>
              <w:rPr>
                <w:rFonts w:ascii="宋体" w:hAnsi="宋体" w:eastAsia="宋体" w:cs="Times New Roman"/>
                <w:sz w:val="24"/>
                <w:szCs w:val="24"/>
                <w:highlight w:val="none"/>
              </w:rPr>
            </w:pPr>
          </w:p>
        </w:tc>
        <w:tc>
          <w:tcPr>
            <w:tcW w:w="1965" w:type="dxa"/>
            <w:noWrap w:val="0"/>
            <w:vAlign w:val="center"/>
          </w:tcPr>
          <w:p w14:paraId="14D93E98">
            <w:pPr>
              <w:spacing w:line="360" w:lineRule="auto"/>
              <w:jc w:val="center"/>
              <w:rPr>
                <w:rFonts w:ascii="宋体" w:hAnsi="宋体" w:eastAsia="宋体" w:cs="Times New Roman"/>
                <w:sz w:val="24"/>
                <w:szCs w:val="24"/>
                <w:highlight w:val="none"/>
              </w:rPr>
            </w:pPr>
          </w:p>
        </w:tc>
        <w:tc>
          <w:tcPr>
            <w:tcW w:w="1274" w:type="dxa"/>
            <w:noWrap w:val="0"/>
            <w:vAlign w:val="center"/>
          </w:tcPr>
          <w:p w14:paraId="69B8D157">
            <w:pPr>
              <w:spacing w:line="360" w:lineRule="auto"/>
              <w:jc w:val="center"/>
              <w:rPr>
                <w:rFonts w:ascii="宋体" w:hAnsi="宋体" w:eastAsia="宋体" w:cs="Times New Roman"/>
                <w:sz w:val="24"/>
                <w:szCs w:val="24"/>
                <w:highlight w:val="none"/>
              </w:rPr>
            </w:pPr>
          </w:p>
        </w:tc>
      </w:tr>
    </w:tbl>
    <w:p w14:paraId="292E1611">
      <w:pPr>
        <w:spacing w:line="440" w:lineRule="exact"/>
        <w:ind w:firstLine="240"/>
        <w:rPr>
          <w:rFonts w:ascii="宋体" w:hAnsi="宋体" w:eastAsia="宋体" w:cs="Times New Roman"/>
          <w:sz w:val="24"/>
          <w:szCs w:val="24"/>
          <w:highlight w:val="none"/>
        </w:rPr>
      </w:pPr>
      <w:r>
        <w:rPr>
          <w:rFonts w:ascii="宋体" w:hAnsi="宋体" w:eastAsia="宋体" w:cs="Times New Roman"/>
          <w:sz w:val="24"/>
          <w:szCs w:val="24"/>
          <w:highlight w:val="none"/>
        </w:rPr>
        <w:t>附：</w:t>
      </w:r>
      <w:r>
        <w:rPr>
          <w:rFonts w:hint="eastAsia" w:ascii="宋体" w:hAnsi="宋体" w:eastAsia="宋体" w:cs="Times New Roman"/>
          <w:sz w:val="24"/>
          <w:szCs w:val="24"/>
          <w:highlight w:val="none"/>
        </w:rPr>
        <w:t>按照招标文件要求提供相应证明材料</w:t>
      </w:r>
    </w:p>
    <w:p w14:paraId="062ECE07">
      <w:pPr>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投标单位（单位盖章）： </w:t>
      </w:r>
    </w:p>
    <w:p w14:paraId="565D737E">
      <w:pPr>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法定代表人或代理人（</w:t>
      </w:r>
      <w:r>
        <w:rPr>
          <w:rFonts w:ascii="宋体" w:hAnsi="宋体" w:eastAsia="宋体" w:cs="Times New Roman"/>
          <w:sz w:val="24"/>
          <w:szCs w:val="24"/>
          <w:highlight w:val="none"/>
        </w:rPr>
        <w:t>签字或盖章</w:t>
      </w:r>
      <w:r>
        <w:rPr>
          <w:rFonts w:hint="eastAsia" w:ascii="宋体" w:hAnsi="宋体" w:eastAsia="宋体" w:cs="Times New Roman"/>
          <w:sz w:val="24"/>
          <w:szCs w:val="24"/>
          <w:highlight w:val="none"/>
        </w:rPr>
        <w:t>）：</w:t>
      </w:r>
    </w:p>
    <w:p w14:paraId="4537C54A">
      <w:pPr>
        <w:rPr>
          <w:rFonts w:hint="eastAsia" w:ascii="Times New Roman" w:hAnsi="Times New Roman" w:eastAsia="宋体" w:cs="Times New Roman"/>
          <w:sz w:val="24"/>
          <w:szCs w:val="24"/>
          <w:highlight w:val="none"/>
        </w:rPr>
      </w:pPr>
      <w:r>
        <w:rPr>
          <w:rFonts w:hint="eastAsia" w:ascii="宋体" w:hAnsi="宋体" w:eastAsia="宋体" w:cs="Times New Roman"/>
          <w:sz w:val="24"/>
          <w:szCs w:val="24"/>
          <w:highlight w:val="none"/>
        </w:rPr>
        <w:t>日期：</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年</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月</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日</w:t>
      </w:r>
    </w:p>
    <w:p w14:paraId="1724AC3F">
      <w:pPr>
        <w:rPr>
          <w:rFonts w:hint="eastAsia" w:ascii="宋体" w:hAnsi="宋体" w:eastAsia="宋体" w:cs="Times New Roman"/>
          <w:b/>
          <w:sz w:val="24"/>
          <w:szCs w:val="24"/>
          <w:highlight w:val="none"/>
        </w:rPr>
      </w:pPr>
    </w:p>
    <w:p w14:paraId="72F7EE0B">
      <w:pPr>
        <w:rPr>
          <w:rFonts w:hint="eastAsia" w:ascii="宋体" w:hAnsi="宋体" w:eastAsia="宋体" w:cs="Times New Roman"/>
          <w:b/>
          <w:sz w:val="24"/>
          <w:szCs w:val="24"/>
          <w:highlight w:val="none"/>
        </w:rPr>
      </w:pPr>
    </w:p>
    <w:p w14:paraId="184898D8">
      <w:pPr>
        <w:rPr>
          <w:rFonts w:hint="eastAsia" w:ascii="宋体" w:hAnsi="宋体" w:eastAsia="宋体" w:cs="Times New Roman"/>
          <w:b/>
          <w:sz w:val="24"/>
          <w:szCs w:val="24"/>
          <w:highlight w:val="none"/>
        </w:rPr>
      </w:pPr>
    </w:p>
    <w:p w14:paraId="5D89E515">
      <w:pPr>
        <w:rPr>
          <w:rFonts w:hint="eastAsia" w:ascii="宋体" w:hAnsi="宋体" w:eastAsia="宋体" w:cs="Times New Roman"/>
          <w:b/>
          <w:sz w:val="24"/>
          <w:szCs w:val="24"/>
          <w:highlight w:val="none"/>
        </w:rPr>
      </w:pPr>
    </w:p>
    <w:p w14:paraId="45FC90E2">
      <w:pPr>
        <w:pStyle w:val="203"/>
        <w:ind w:firstLine="420"/>
        <w:rPr>
          <w:rFonts w:hint="eastAsia" w:eastAsia="宋体" w:cs="Times New Roman"/>
          <w:sz w:val="24"/>
          <w:szCs w:val="24"/>
          <w:highlight w:val="none"/>
        </w:rPr>
      </w:pPr>
    </w:p>
    <w:p w14:paraId="39D74784">
      <w:pPr>
        <w:pStyle w:val="198"/>
        <w:ind w:firstLine="643"/>
        <w:rPr>
          <w:rFonts w:hint="eastAsia" w:hAnsi="宋体" w:eastAsia="宋体" w:cs="Times New Roman"/>
          <w:b/>
          <w:sz w:val="24"/>
          <w:szCs w:val="24"/>
          <w:highlight w:val="none"/>
        </w:rPr>
      </w:pPr>
    </w:p>
    <w:p w14:paraId="212D08C4">
      <w:pPr>
        <w:pStyle w:val="198"/>
        <w:ind w:firstLine="643"/>
        <w:rPr>
          <w:rFonts w:hint="eastAsia" w:hAnsi="宋体" w:eastAsia="宋体" w:cs="Times New Roman"/>
          <w:b/>
          <w:sz w:val="24"/>
          <w:szCs w:val="24"/>
          <w:highlight w:val="none"/>
        </w:rPr>
      </w:pPr>
    </w:p>
    <w:p w14:paraId="4E1BAF0F">
      <w:pPr>
        <w:pStyle w:val="198"/>
        <w:ind w:firstLine="643"/>
        <w:rPr>
          <w:rFonts w:hint="eastAsia" w:hAnsi="宋体" w:eastAsia="宋体" w:cs="Times New Roman"/>
          <w:b/>
          <w:sz w:val="24"/>
          <w:szCs w:val="24"/>
          <w:highlight w:val="none"/>
        </w:rPr>
      </w:pPr>
    </w:p>
    <w:p w14:paraId="6E90B005">
      <w:pPr>
        <w:pStyle w:val="198"/>
        <w:ind w:firstLine="643"/>
        <w:rPr>
          <w:rFonts w:hint="eastAsia" w:hAnsi="宋体" w:eastAsia="宋体" w:cs="Times New Roman"/>
          <w:b/>
          <w:sz w:val="24"/>
          <w:szCs w:val="24"/>
          <w:highlight w:val="none"/>
        </w:rPr>
      </w:pPr>
    </w:p>
    <w:p w14:paraId="168F6A5A">
      <w:pPr>
        <w:pStyle w:val="198"/>
        <w:ind w:firstLine="643"/>
        <w:rPr>
          <w:rFonts w:hint="eastAsia" w:hAnsi="宋体" w:eastAsia="宋体" w:cs="Times New Roman"/>
          <w:b/>
          <w:sz w:val="24"/>
          <w:szCs w:val="24"/>
          <w:highlight w:val="none"/>
        </w:rPr>
      </w:pPr>
    </w:p>
    <w:p w14:paraId="47450338">
      <w:pPr>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br w:type="page" w:clear="all"/>
      </w:r>
    </w:p>
    <w:p w14:paraId="2BC5AC83">
      <w:pPr>
        <w:pStyle w:val="190"/>
        <w:spacing w:line="360" w:lineRule="auto"/>
        <w:ind w:firstLine="0"/>
        <w:rPr>
          <w:rFonts w:ascii="宋体" w:hAnsi="宋体" w:eastAsia="宋体" w:cs="Times New Roman"/>
          <w:b/>
          <w:sz w:val="24"/>
          <w:szCs w:val="24"/>
          <w:highlight w:val="none"/>
        </w:rPr>
      </w:pPr>
      <w:r>
        <w:rPr>
          <w:rFonts w:hint="eastAsia" w:ascii="宋体" w:hAnsi="宋体" w:eastAsia="宋体" w:cs="Times New Roman"/>
          <w:b/>
          <w:sz w:val="24"/>
          <w:szCs w:val="24"/>
          <w:highlight w:val="none"/>
        </w:rPr>
        <w:t>1</w:t>
      </w:r>
      <w:r>
        <w:rPr>
          <w:rFonts w:hint="eastAsia" w:ascii="宋体" w:hAnsi="宋体" w:eastAsia="宋体" w:cs="Times New Roman"/>
          <w:b/>
          <w:sz w:val="24"/>
          <w:szCs w:val="24"/>
          <w:highlight w:val="none"/>
          <w:lang w:val="en-US" w:eastAsia="zh-CN"/>
        </w:rPr>
        <w:t>1</w:t>
      </w:r>
      <w:r>
        <w:rPr>
          <w:rFonts w:hint="eastAsia" w:ascii="宋体" w:hAnsi="宋体" w:eastAsia="宋体" w:cs="Times New Roman"/>
          <w:b/>
          <w:sz w:val="24"/>
          <w:szCs w:val="24"/>
          <w:highlight w:val="none"/>
        </w:rPr>
        <w:t>、拟投入本项目的服务人员情况一览表</w:t>
      </w:r>
    </w:p>
    <w:p w14:paraId="24DDEEF0">
      <w:pPr>
        <w:spacing w:before="152" w:after="152"/>
        <w:jc w:val="center"/>
        <w:outlineLvl w:val="1"/>
        <w:rPr>
          <w:rFonts w:hint="eastAsia" w:ascii="宋体" w:hAnsi="宋体" w:eastAsia="宋体" w:cs="Times New Roman"/>
          <w:b/>
          <w:sz w:val="24"/>
          <w:szCs w:val="24"/>
          <w:highlight w:val="none"/>
        </w:rPr>
      </w:pPr>
      <w:bookmarkStart w:id="15" w:name="_Toc129003586"/>
      <w:bookmarkStart w:id="16" w:name="_Toc128126586"/>
      <w:r>
        <w:rPr>
          <w:rFonts w:hint="eastAsia" w:ascii="宋体" w:hAnsi="宋体" w:eastAsia="宋体" w:cs="Times New Roman"/>
          <w:b/>
          <w:sz w:val="24"/>
          <w:szCs w:val="24"/>
          <w:highlight w:val="none"/>
        </w:rPr>
        <w:t>拟投入本项目的服务人员情况一览表</w:t>
      </w:r>
      <w:bookmarkEnd w:id="15"/>
      <w:bookmarkEnd w:id="16"/>
    </w:p>
    <w:tbl>
      <w:tblPr>
        <w:tblStyle w:val="36"/>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867"/>
        <w:gridCol w:w="1427"/>
        <w:gridCol w:w="1418"/>
        <w:gridCol w:w="787"/>
        <w:gridCol w:w="962"/>
        <w:gridCol w:w="1699"/>
        <w:gridCol w:w="1898"/>
      </w:tblGrid>
      <w:tr w14:paraId="312A228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12448E57">
            <w:pPr>
              <w:spacing w:line="360" w:lineRule="auto"/>
              <w:jc w:val="center"/>
              <w:rPr>
                <w:rFonts w:ascii="宋体" w:hAnsi="宋体" w:eastAsia="宋体" w:cs="Times New Roman"/>
                <w:sz w:val="24"/>
                <w:szCs w:val="24"/>
                <w:highlight w:val="none"/>
              </w:rPr>
            </w:pPr>
            <w:r>
              <w:rPr>
                <w:rFonts w:ascii="宋体" w:hAnsi="宋体" w:eastAsia="宋体" w:cs="Times New Roman"/>
                <w:sz w:val="24"/>
                <w:szCs w:val="24"/>
                <w:highlight w:val="none"/>
              </w:rPr>
              <w:t>序号</w:t>
            </w:r>
          </w:p>
        </w:tc>
        <w:tc>
          <w:tcPr>
            <w:tcW w:w="1427" w:type="dxa"/>
            <w:noWrap w:val="0"/>
            <w:vAlign w:val="center"/>
          </w:tcPr>
          <w:p w14:paraId="24735B3A">
            <w:pPr>
              <w:spacing w:line="360" w:lineRule="auto"/>
              <w:jc w:val="center"/>
              <w:rPr>
                <w:rFonts w:ascii="宋体" w:hAnsi="宋体" w:eastAsia="宋体" w:cs="Times New Roman"/>
                <w:sz w:val="24"/>
                <w:szCs w:val="24"/>
                <w:highlight w:val="none"/>
              </w:rPr>
            </w:pPr>
            <w:r>
              <w:rPr>
                <w:rFonts w:ascii="宋体" w:hAnsi="宋体" w:eastAsia="宋体" w:cs="Times New Roman"/>
                <w:sz w:val="24"/>
                <w:szCs w:val="24"/>
                <w:highlight w:val="none"/>
              </w:rPr>
              <w:t>职务</w:t>
            </w:r>
          </w:p>
        </w:tc>
        <w:tc>
          <w:tcPr>
            <w:tcW w:w="1418" w:type="dxa"/>
            <w:noWrap w:val="0"/>
            <w:vAlign w:val="center"/>
          </w:tcPr>
          <w:p w14:paraId="2D236889">
            <w:pPr>
              <w:spacing w:line="360" w:lineRule="auto"/>
              <w:jc w:val="center"/>
              <w:rPr>
                <w:rFonts w:ascii="宋体" w:hAnsi="宋体" w:eastAsia="宋体" w:cs="Times New Roman"/>
                <w:sz w:val="24"/>
                <w:szCs w:val="24"/>
                <w:highlight w:val="none"/>
              </w:rPr>
            </w:pPr>
            <w:r>
              <w:rPr>
                <w:rFonts w:ascii="宋体" w:hAnsi="宋体" w:eastAsia="宋体" w:cs="Times New Roman"/>
                <w:sz w:val="24"/>
                <w:szCs w:val="24"/>
                <w:highlight w:val="none"/>
              </w:rPr>
              <w:t>姓名</w:t>
            </w:r>
          </w:p>
        </w:tc>
        <w:tc>
          <w:tcPr>
            <w:tcW w:w="787" w:type="dxa"/>
            <w:noWrap w:val="0"/>
            <w:vAlign w:val="center"/>
          </w:tcPr>
          <w:p w14:paraId="7C358515">
            <w:pPr>
              <w:spacing w:line="360" w:lineRule="auto"/>
              <w:jc w:val="center"/>
              <w:rPr>
                <w:rFonts w:ascii="宋体" w:hAnsi="宋体" w:eastAsia="宋体" w:cs="Times New Roman"/>
                <w:sz w:val="24"/>
                <w:szCs w:val="24"/>
                <w:highlight w:val="none"/>
              </w:rPr>
            </w:pPr>
            <w:r>
              <w:rPr>
                <w:rFonts w:ascii="宋体" w:hAnsi="宋体" w:eastAsia="宋体" w:cs="Times New Roman"/>
                <w:sz w:val="24"/>
                <w:szCs w:val="24"/>
                <w:highlight w:val="none"/>
              </w:rPr>
              <w:t>性别</w:t>
            </w:r>
          </w:p>
        </w:tc>
        <w:tc>
          <w:tcPr>
            <w:tcW w:w="962" w:type="dxa"/>
            <w:noWrap w:val="0"/>
            <w:vAlign w:val="center"/>
          </w:tcPr>
          <w:p w14:paraId="0DD019DA">
            <w:pPr>
              <w:spacing w:line="360" w:lineRule="auto"/>
              <w:jc w:val="center"/>
              <w:rPr>
                <w:rFonts w:ascii="宋体" w:hAnsi="宋体" w:eastAsia="宋体" w:cs="Times New Roman"/>
                <w:sz w:val="24"/>
                <w:szCs w:val="24"/>
                <w:highlight w:val="none"/>
              </w:rPr>
            </w:pPr>
            <w:r>
              <w:rPr>
                <w:rFonts w:ascii="宋体" w:hAnsi="宋体" w:eastAsia="宋体" w:cs="Times New Roman"/>
                <w:sz w:val="24"/>
                <w:szCs w:val="24"/>
                <w:highlight w:val="none"/>
              </w:rPr>
              <w:t>年龄</w:t>
            </w:r>
          </w:p>
        </w:tc>
        <w:tc>
          <w:tcPr>
            <w:tcW w:w="1699" w:type="dxa"/>
            <w:noWrap w:val="0"/>
            <w:vAlign w:val="center"/>
          </w:tcPr>
          <w:p w14:paraId="003B1BCC">
            <w:pPr>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相关证书</w:t>
            </w:r>
          </w:p>
        </w:tc>
        <w:tc>
          <w:tcPr>
            <w:tcW w:w="1898" w:type="dxa"/>
            <w:noWrap w:val="0"/>
            <w:vAlign w:val="center"/>
          </w:tcPr>
          <w:p w14:paraId="41BF7081">
            <w:pPr>
              <w:spacing w:line="360" w:lineRule="auto"/>
              <w:jc w:val="center"/>
              <w:rPr>
                <w:rFonts w:ascii="宋体" w:hAnsi="宋体" w:eastAsia="宋体" w:cs="Times New Roman"/>
                <w:sz w:val="24"/>
                <w:szCs w:val="24"/>
                <w:highlight w:val="none"/>
              </w:rPr>
            </w:pPr>
            <w:r>
              <w:rPr>
                <w:rFonts w:ascii="宋体" w:hAnsi="宋体" w:eastAsia="宋体" w:cs="Times New Roman"/>
                <w:sz w:val="24"/>
                <w:szCs w:val="24"/>
                <w:highlight w:val="none"/>
              </w:rPr>
              <w:t>从事本工作时间</w:t>
            </w:r>
          </w:p>
        </w:tc>
      </w:tr>
      <w:tr w14:paraId="55C399B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10FF7336">
            <w:pPr>
              <w:spacing w:line="360" w:lineRule="auto"/>
              <w:jc w:val="center"/>
              <w:rPr>
                <w:rFonts w:ascii="宋体" w:hAnsi="宋体" w:eastAsia="宋体" w:cs="Times New Roman"/>
                <w:sz w:val="24"/>
                <w:szCs w:val="24"/>
                <w:highlight w:val="none"/>
              </w:rPr>
            </w:pPr>
            <w:r>
              <w:rPr>
                <w:rFonts w:ascii="宋体" w:hAnsi="宋体" w:eastAsia="宋体" w:cs="Times New Roman"/>
                <w:sz w:val="24"/>
                <w:szCs w:val="24"/>
                <w:highlight w:val="none"/>
              </w:rPr>
              <w:t>1</w:t>
            </w:r>
          </w:p>
        </w:tc>
        <w:tc>
          <w:tcPr>
            <w:tcW w:w="1427" w:type="dxa"/>
            <w:noWrap w:val="0"/>
            <w:vAlign w:val="center"/>
          </w:tcPr>
          <w:p w14:paraId="221724A9">
            <w:pPr>
              <w:spacing w:line="360" w:lineRule="auto"/>
              <w:ind w:firstLine="210"/>
              <w:jc w:val="center"/>
              <w:rPr>
                <w:rFonts w:ascii="宋体" w:hAnsi="宋体" w:eastAsia="宋体" w:cs="Times New Roman"/>
                <w:sz w:val="24"/>
                <w:szCs w:val="24"/>
                <w:highlight w:val="none"/>
              </w:rPr>
            </w:pPr>
          </w:p>
        </w:tc>
        <w:tc>
          <w:tcPr>
            <w:tcW w:w="1418" w:type="dxa"/>
            <w:noWrap w:val="0"/>
            <w:vAlign w:val="center"/>
          </w:tcPr>
          <w:p w14:paraId="6523DF42">
            <w:pPr>
              <w:spacing w:line="360" w:lineRule="auto"/>
              <w:ind w:firstLine="210"/>
              <w:jc w:val="center"/>
              <w:rPr>
                <w:rFonts w:ascii="宋体" w:hAnsi="宋体" w:eastAsia="宋体" w:cs="Times New Roman"/>
                <w:sz w:val="24"/>
                <w:szCs w:val="24"/>
                <w:highlight w:val="none"/>
              </w:rPr>
            </w:pPr>
          </w:p>
        </w:tc>
        <w:tc>
          <w:tcPr>
            <w:tcW w:w="787" w:type="dxa"/>
            <w:noWrap w:val="0"/>
            <w:vAlign w:val="center"/>
          </w:tcPr>
          <w:p w14:paraId="694A12B0">
            <w:pPr>
              <w:spacing w:line="360" w:lineRule="auto"/>
              <w:ind w:firstLine="210"/>
              <w:jc w:val="center"/>
              <w:rPr>
                <w:rFonts w:ascii="宋体" w:hAnsi="宋体" w:eastAsia="宋体" w:cs="Times New Roman"/>
                <w:sz w:val="24"/>
                <w:szCs w:val="24"/>
                <w:highlight w:val="none"/>
              </w:rPr>
            </w:pPr>
          </w:p>
        </w:tc>
        <w:tc>
          <w:tcPr>
            <w:tcW w:w="962" w:type="dxa"/>
            <w:noWrap w:val="0"/>
            <w:vAlign w:val="center"/>
          </w:tcPr>
          <w:p w14:paraId="21728922">
            <w:pPr>
              <w:spacing w:line="360" w:lineRule="auto"/>
              <w:ind w:firstLine="210"/>
              <w:jc w:val="center"/>
              <w:rPr>
                <w:rFonts w:ascii="宋体" w:hAnsi="宋体" w:eastAsia="宋体" w:cs="Times New Roman"/>
                <w:sz w:val="24"/>
                <w:szCs w:val="24"/>
                <w:highlight w:val="none"/>
              </w:rPr>
            </w:pPr>
          </w:p>
        </w:tc>
        <w:tc>
          <w:tcPr>
            <w:tcW w:w="1699" w:type="dxa"/>
            <w:noWrap w:val="0"/>
            <w:vAlign w:val="center"/>
          </w:tcPr>
          <w:p w14:paraId="5D5C699E">
            <w:pPr>
              <w:spacing w:line="360" w:lineRule="auto"/>
              <w:ind w:firstLine="210"/>
              <w:jc w:val="center"/>
              <w:rPr>
                <w:rFonts w:ascii="宋体" w:hAnsi="宋体" w:eastAsia="宋体" w:cs="Times New Roman"/>
                <w:sz w:val="24"/>
                <w:szCs w:val="24"/>
                <w:highlight w:val="none"/>
              </w:rPr>
            </w:pPr>
          </w:p>
        </w:tc>
        <w:tc>
          <w:tcPr>
            <w:tcW w:w="1898" w:type="dxa"/>
            <w:noWrap w:val="0"/>
            <w:vAlign w:val="center"/>
          </w:tcPr>
          <w:p w14:paraId="375E96D4">
            <w:pPr>
              <w:spacing w:line="360" w:lineRule="auto"/>
              <w:ind w:firstLine="210"/>
              <w:jc w:val="center"/>
              <w:rPr>
                <w:rFonts w:ascii="宋体" w:hAnsi="宋体" w:eastAsia="宋体" w:cs="Times New Roman"/>
                <w:sz w:val="24"/>
                <w:szCs w:val="24"/>
                <w:highlight w:val="none"/>
              </w:rPr>
            </w:pPr>
          </w:p>
        </w:tc>
      </w:tr>
      <w:tr w14:paraId="535056F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05E25CDD">
            <w:pPr>
              <w:spacing w:line="360" w:lineRule="auto"/>
              <w:jc w:val="center"/>
              <w:rPr>
                <w:rFonts w:ascii="宋体" w:hAnsi="宋体" w:eastAsia="宋体" w:cs="Times New Roman"/>
                <w:sz w:val="24"/>
                <w:szCs w:val="24"/>
                <w:highlight w:val="none"/>
              </w:rPr>
            </w:pPr>
            <w:r>
              <w:rPr>
                <w:rFonts w:ascii="宋体" w:hAnsi="宋体" w:eastAsia="宋体" w:cs="Times New Roman"/>
                <w:sz w:val="24"/>
                <w:szCs w:val="24"/>
                <w:highlight w:val="none"/>
              </w:rPr>
              <w:t>2</w:t>
            </w:r>
          </w:p>
        </w:tc>
        <w:tc>
          <w:tcPr>
            <w:tcW w:w="1427" w:type="dxa"/>
            <w:noWrap w:val="0"/>
            <w:vAlign w:val="center"/>
          </w:tcPr>
          <w:p w14:paraId="17A80A77">
            <w:pPr>
              <w:spacing w:line="360" w:lineRule="auto"/>
              <w:ind w:firstLine="210"/>
              <w:jc w:val="center"/>
              <w:rPr>
                <w:rFonts w:ascii="宋体" w:hAnsi="宋体" w:eastAsia="宋体" w:cs="Times New Roman"/>
                <w:sz w:val="24"/>
                <w:szCs w:val="24"/>
                <w:highlight w:val="none"/>
              </w:rPr>
            </w:pPr>
          </w:p>
        </w:tc>
        <w:tc>
          <w:tcPr>
            <w:tcW w:w="1418" w:type="dxa"/>
            <w:noWrap w:val="0"/>
            <w:vAlign w:val="center"/>
          </w:tcPr>
          <w:p w14:paraId="33C823C8">
            <w:pPr>
              <w:spacing w:line="360" w:lineRule="auto"/>
              <w:ind w:firstLine="210"/>
              <w:jc w:val="center"/>
              <w:rPr>
                <w:rFonts w:ascii="宋体" w:hAnsi="宋体" w:eastAsia="宋体" w:cs="Times New Roman"/>
                <w:sz w:val="24"/>
                <w:szCs w:val="24"/>
                <w:highlight w:val="none"/>
              </w:rPr>
            </w:pPr>
          </w:p>
        </w:tc>
        <w:tc>
          <w:tcPr>
            <w:tcW w:w="787" w:type="dxa"/>
            <w:noWrap w:val="0"/>
            <w:vAlign w:val="center"/>
          </w:tcPr>
          <w:p w14:paraId="3EB8372B">
            <w:pPr>
              <w:spacing w:line="360" w:lineRule="auto"/>
              <w:ind w:firstLine="210"/>
              <w:jc w:val="center"/>
              <w:rPr>
                <w:rFonts w:ascii="宋体" w:hAnsi="宋体" w:eastAsia="宋体" w:cs="Times New Roman"/>
                <w:sz w:val="24"/>
                <w:szCs w:val="24"/>
                <w:highlight w:val="none"/>
              </w:rPr>
            </w:pPr>
          </w:p>
        </w:tc>
        <w:tc>
          <w:tcPr>
            <w:tcW w:w="962" w:type="dxa"/>
            <w:noWrap w:val="0"/>
            <w:vAlign w:val="center"/>
          </w:tcPr>
          <w:p w14:paraId="3D430FC4">
            <w:pPr>
              <w:spacing w:line="360" w:lineRule="auto"/>
              <w:ind w:firstLine="210"/>
              <w:jc w:val="center"/>
              <w:rPr>
                <w:rFonts w:ascii="宋体" w:hAnsi="宋体" w:eastAsia="宋体" w:cs="Times New Roman"/>
                <w:sz w:val="24"/>
                <w:szCs w:val="24"/>
                <w:highlight w:val="none"/>
              </w:rPr>
            </w:pPr>
          </w:p>
        </w:tc>
        <w:tc>
          <w:tcPr>
            <w:tcW w:w="1699" w:type="dxa"/>
            <w:noWrap w:val="0"/>
            <w:vAlign w:val="center"/>
          </w:tcPr>
          <w:p w14:paraId="61C11541">
            <w:pPr>
              <w:spacing w:line="360" w:lineRule="auto"/>
              <w:ind w:firstLine="210"/>
              <w:jc w:val="center"/>
              <w:rPr>
                <w:rFonts w:ascii="宋体" w:hAnsi="宋体" w:eastAsia="宋体" w:cs="Times New Roman"/>
                <w:sz w:val="24"/>
                <w:szCs w:val="24"/>
                <w:highlight w:val="none"/>
              </w:rPr>
            </w:pPr>
          </w:p>
        </w:tc>
        <w:tc>
          <w:tcPr>
            <w:tcW w:w="1898" w:type="dxa"/>
            <w:noWrap w:val="0"/>
            <w:vAlign w:val="center"/>
          </w:tcPr>
          <w:p w14:paraId="199247C4">
            <w:pPr>
              <w:spacing w:line="360" w:lineRule="auto"/>
              <w:ind w:firstLine="210"/>
              <w:jc w:val="center"/>
              <w:rPr>
                <w:rFonts w:ascii="宋体" w:hAnsi="宋体" w:eastAsia="宋体" w:cs="Times New Roman"/>
                <w:sz w:val="24"/>
                <w:szCs w:val="24"/>
                <w:highlight w:val="none"/>
              </w:rPr>
            </w:pPr>
          </w:p>
        </w:tc>
      </w:tr>
      <w:tr w14:paraId="0437317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2A34B62A">
            <w:pPr>
              <w:spacing w:line="360" w:lineRule="auto"/>
              <w:jc w:val="center"/>
              <w:rPr>
                <w:rFonts w:ascii="宋体" w:hAnsi="宋体" w:eastAsia="宋体" w:cs="Times New Roman"/>
                <w:sz w:val="24"/>
                <w:szCs w:val="24"/>
                <w:highlight w:val="none"/>
              </w:rPr>
            </w:pPr>
            <w:r>
              <w:rPr>
                <w:rFonts w:ascii="宋体" w:hAnsi="宋体" w:eastAsia="宋体" w:cs="Times New Roman"/>
                <w:sz w:val="24"/>
                <w:szCs w:val="24"/>
                <w:highlight w:val="none"/>
              </w:rPr>
              <w:t>3</w:t>
            </w:r>
          </w:p>
        </w:tc>
        <w:tc>
          <w:tcPr>
            <w:tcW w:w="1427" w:type="dxa"/>
            <w:noWrap w:val="0"/>
            <w:vAlign w:val="center"/>
          </w:tcPr>
          <w:p w14:paraId="40321CD2">
            <w:pPr>
              <w:spacing w:line="360" w:lineRule="auto"/>
              <w:ind w:firstLine="210"/>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w:t>
            </w:r>
          </w:p>
        </w:tc>
        <w:tc>
          <w:tcPr>
            <w:tcW w:w="1418" w:type="dxa"/>
            <w:noWrap w:val="0"/>
            <w:vAlign w:val="center"/>
          </w:tcPr>
          <w:p w14:paraId="5E368292">
            <w:pPr>
              <w:spacing w:line="360" w:lineRule="auto"/>
              <w:ind w:firstLine="210"/>
              <w:jc w:val="center"/>
              <w:rPr>
                <w:rFonts w:ascii="宋体" w:hAnsi="宋体" w:eastAsia="宋体" w:cs="Times New Roman"/>
                <w:sz w:val="24"/>
                <w:szCs w:val="24"/>
                <w:highlight w:val="none"/>
              </w:rPr>
            </w:pPr>
          </w:p>
        </w:tc>
        <w:tc>
          <w:tcPr>
            <w:tcW w:w="787" w:type="dxa"/>
            <w:noWrap w:val="0"/>
            <w:vAlign w:val="center"/>
          </w:tcPr>
          <w:p w14:paraId="48DD4361">
            <w:pPr>
              <w:spacing w:line="360" w:lineRule="auto"/>
              <w:ind w:firstLine="210"/>
              <w:jc w:val="center"/>
              <w:rPr>
                <w:rFonts w:ascii="宋体" w:hAnsi="宋体" w:eastAsia="宋体" w:cs="Times New Roman"/>
                <w:sz w:val="24"/>
                <w:szCs w:val="24"/>
                <w:highlight w:val="none"/>
              </w:rPr>
            </w:pPr>
          </w:p>
        </w:tc>
        <w:tc>
          <w:tcPr>
            <w:tcW w:w="962" w:type="dxa"/>
            <w:noWrap w:val="0"/>
            <w:vAlign w:val="center"/>
          </w:tcPr>
          <w:p w14:paraId="0A31A3DA">
            <w:pPr>
              <w:spacing w:line="360" w:lineRule="auto"/>
              <w:ind w:firstLine="210"/>
              <w:jc w:val="center"/>
              <w:rPr>
                <w:rFonts w:ascii="宋体" w:hAnsi="宋体" w:eastAsia="宋体" w:cs="Times New Roman"/>
                <w:sz w:val="24"/>
                <w:szCs w:val="24"/>
                <w:highlight w:val="none"/>
              </w:rPr>
            </w:pPr>
          </w:p>
        </w:tc>
        <w:tc>
          <w:tcPr>
            <w:tcW w:w="1699" w:type="dxa"/>
            <w:noWrap w:val="0"/>
            <w:vAlign w:val="center"/>
          </w:tcPr>
          <w:p w14:paraId="5C6E054E">
            <w:pPr>
              <w:spacing w:line="360" w:lineRule="auto"/>
              <w:ind w:firstLine="210"/>
              <w:jc w:val="center"/>
              <w:rPr>
                <w:rFonts w:ascii="宋体" w:hAnsi="宋体" w:eastAsia="宋体" w:cs="Times New Roman"/>
                <w:sz w:val="24"/>
                <w:szCs w:val="24"/>
                <w:highlight w:val="none"/>
              </w:rPr>
            </w:pPr>
          </w:p>
        </w:tc>
        <w:tc>
          <w:tcPr>
            <w:tcW w:w="1898" w:type="dxa"/>
            <w:noWrap w:val="0"/>
            <w:vAlign w:val="center"/>
          </w:tcPr>
          <w:p w14:paraId="6D015BA7">
            <w:pPr>
              <w:spacing w:line="360" w:lineRule="auto"/>
              <w:ind w:firstLine="210"/>
              <w:jc w:val="center"/>
              <w:rPr>
                <w:rFonts w:ascii="宋体" w:hAnsi="宋体" w:eastAsia="宋体" w:cs="Times New Roman"/>
                <w:sz w:val="24"/>
                <w:szCs w:val="24"/>
                <w:highlight w:val="none"/>
              </w:rPr>
            </w:pPr>
          </w:p>
        </w:tc>
      </w:tr>
      <w:tr w14:paraId="418720E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61A6B716">
            <w:pPr>
              <w:spacing w:line="360" w:lineRule="auto"/>
              <w:jc w:val="center"/>
              <w:rPr>
                <w:rFonts w:ascii="宋体" w:hAnsi="宋体" w:eastAsia="宋体" w:cs="Times New Roman"/>
                <w:sz w:val="24"/>
                <w:szCs w:val="24"/>
                <w:highlight w:val="none"/>
              </w:rPr>
            </w:pPr>
            <w:r>
              <w:rPr>
                <w:rFonts w:ascii="宋体" w:hAnsi="宋体" w:eastAsia="宋体" w:cs="Times New Roman"/>
                <w:sz w:val="24"/>
                <w:szCs w:val="24"/>
                <w:highlight w:val="none"/>
              </w:rPr>
              <w:t>4</w:t>
            </w:r>
          </w:p>
        </w:tc>
        <w:tc>
          <w:tcPr>
            <w:tcW w:w="1427" w:type="dxa"/>
            <w:noWrap w:val="0"/>
            <w:vAlign w:val="center"/>
          </w:tcPr>
          <w:p w14:paraId="0F06FC73">
            <w:pPr>
              <w:spacing w:line="360" w:lineRule="auto"/>
              <w:ind w:firstLine="210"/>
              <w:jc w:val="center"/>
              <w:rPr>
                <w:rFonts w:ascii="宋体" w:hAnsi="宋体" w:eastAsia="宋体" w:cs="Times New Roman"/>
                <w:sz w:val="24"/>
                <w:szCs w:val="24"/>
                <w:highlight w:val="none"/>
              </w:rPr>
            </w:pPr>
          </w:p>
        </w:tc>
        <w:tc>
          <w:tcPr>
            <w:tcW w:w="1418" w:type="dxa"/>
            <w:noWrap w:val="0"/>
            <w:vAlign w:val="center"/>
          </w:tcPr>
          <w:p w14:paraId="0C8DC693">
            <w:pPr>
              <w:spacing w:line="360" w:lineRule="auto"/>
              <w:ind w:firstLine="210"/>
              <w:jc w:val="center"/>
              <w:rPr>
                <w:rFonts w:ascii="宋体" w:hAnsi="宋体" w:eastAsia="宋体" w:cs="Times New Roman"/>
                <w:sz w:val="24"/>
                <w:szCs w:val="24"/>
                <w:highlight w:val="none"/>
              </w:rPr>
            </w:pPr>
          </w:p>
        </w:tc>
        <w:tc>
          <w:tcPr>
            <w:tcW w:w="787" w:type="dxa"/>
            <w:noWrap w:val="0"/>
            <w:vAlign w:val="center"/>
          </w:tcPr>
          <w:p w14:paraId="65C56D37">
            <w:pPr>
              <w:spacing w:line="360" w:lineRule="auto"/>
              <w:ind w:firstLine="210"/>
              <w:jc w:val="center"/>
              <w:rPr>
                <w:rFonts w:ascii="宋体" w:hAnsi="宋体" w:eastAsia="宋体" w:cs="Times New Roman"/>
                <w:sz w:val="24"/>
                <w:szCs w:val="24"/>
                <w:highlight w:val="none"/>
              </w:rPr>
            </w:pPr>
          </w:p>
        </w:tc>
        <w:tc>
          <w:tcPr>
            <w:tcW w:w="962" w:type="dxa"/>
            <w:noWrap w:val="0"/>
            <w:vAlign w:val="center"/>
          </w:tcPr>
          <w:p w14:paraId="1885B373">
            <w:pPr>
              <w:spacing w:line="360" w:lineRule="auto"/>
              <w:ind w:firstLine="210"/>
              <w:jc w:val="center"/>
              <w:rPr>
                <w:rFonts w:ascii="宋体" w:hAnsi="宋体" w:eastAsia="宋体" w:cs="Times New Roman"/>
                <w:sz w:val="24"/>
                <w:szCs w:val="24"/>
                <w:highlight w:val="none"/>
              </w:rPr>
            </w:pPr>
          </w:p>
        </w:tc>
        <w:tc>
          <w:tcPr>
            <w:tcW w:w="1699" w:type="dxa"/>
            <w:noWrap w:val="0"/>
            <w:vAlign w:val="center"/>
          </w:tcPr>
          <w:p w14:paraId="381D0C89">
            <w:pPr>
              <w:spacing w:line="360" w:lineRule="auto"/>
              <w:ind w:firstLine="210"/>
              <w:jc w:val="center"/>
              <w:rPr>
                <w:rFonts w:ascii="宋体" w:hAnsi="宋体" w:eastAsia="宋体" w:cs="Times New Roman"/>
                <w:sz w:val="24"/>
                <w:szCs w:val="24"/>
                <w:highlight w:val="none"/>
              </w:rPr>
            </w:pPr>
          </w:p>
        </w:tc>
        <w:tc>
          <w:tcPr>
            <w:tcW w:w="1898" w:type="dxa"/>
            <w:noWrap w:val="0"/>
            <w:vAlign w:val="center"/>
          </w:tcPr>
          <w:p w14:paraId="3036443C">
            <w:pPr>
              <w:spacing w:line="360" w:lineRule="auto"/>
              <w:ind w:firstLine="210"/>
              <w:jc w:val="center"/>
              <w:rPr>
                <w:rFonts w:ascii="宋体" w:hAnsi="宋体" w:eastAsia="宋体" w:cs="Times New Roman"/>
                <w:sz w:val="24"/>
                <w:szCs w:val="24"/>
                <w:highlight w:val="none"/>
              </w:rPr>
            </w:pPr>
          </w:p>
        </w:tc>
      </w:tr>
      <w:tr w14:paraId="7214FE0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01D79CCE">
            <w:pPr>
              <w:spacing w:line="360" w:lineRule="auto"/>
              <w:jc w:val="center"/>
              <w:rPr>
                <w:rFonts w:ascii="宋体" w:hAnsi="宋体" w:eastAsia="宋体" w:cs="Times New Roman"/>
                <w:sz w:val="24"/>
                <w:szCs w:val="24"/>
                <w:highlight w:val="none"/>
              </w:rPr>
            </w:pPr>
            <w:r>
              <w:rPr>
                <w:rFonts w:ascii="宋体" w:hAnsi="宋体" w:eastAsia="宋体" w:cs="Times New Roman"/>
                <w:sz w:val="24"/>
                <w:szCs w:val="24"/>
                <w:highlight w:val="none"/>
              </w:rPr>
              <w:t>5</w:t>
            </w:r>
          </w:p>
        </w:tc>
        <w:tc>
          <w:tcPr>
            <w:tcW w:w="1427" w:type="dxa"/>
            <w:noWrap w:val="0"/>
            <w:vAlign w:val="center"/>
          </w:tcPr>
          <w:p w14:paraId="5BB1520A">
            <w:pPr>
              <w:spacing w:line="360" w:lineRule="auto"/>
              <w:ind w:firstLine="210"/>
              <w:jc w:val="center"/>
              <w:rPr>
                <w:rFonts w:ascii="宋体" w:hAnsi="宋体" w:eastAsia="宋体" w:cs="Times New Roman"/>
                <w:sz w:val="24"/>
                <w:szCs w:val="24"/>
                <w:highlight w:val="none"/>
              </w:rPr>
            </w:pPr>
          </w:p>
        </w:tc>
        <w:tc>
          <w:tcPr>
            <w:tcW w:w="1418" w:type="dxa"/>
            <w:noWrap w:val="0"/>
            <w:vAlign w:val="center"/>
          </w:tcPr>
          <w:p w14:paraId="6E1E86E5">
            <w:pPr>
              <w:spacing w:line="360" w:lineRule="auto"/>
              <w:ind w:firstLine="210"/>
              <w:jc w:val="center"/>
              <w:rPr>
                <w:rFonts w:ascii="宋体" w:hAnsi="宋体" w:eastAsia="宋体" w:cs="Times New Roman"/>
                <w:sz w:val="24"/>
                <w:szCs w:val="24"/>
                <w:highlight w:val="none"/>
              </w:rPr>
            </w:pPr>
          </w:p>
        </w:tc>
        <w:tc>
          <w:tcPr>
            <w:tcW w:w="787" w:type="dxa"/>
            <w:noWrap w:val="0"/>
            <w:vAlign w:val="center"/>
          </w:tcPr>
          <w:p w14:paraId="23D9E8FC">
            <w:pPr>
              <w:spacing w:line="360" w:lineRule="auto"/>
              <w:ind w:firstLine="210"/>
              <w:jc w:val="center"/>
              <w:rPr>
                <w:rFonts w:ascii="宋体" w:hAnsi="宋体" w:eastAsia="宋体" w:cs="Times New Roman"/>
                <w:sz w:val="24"/>
                <w:szCs w:val="24"/>
                <w:highlight w:val="none"/>
              </w:rPr>
            </w:pPr>
          </w:p>
        </w:tc>
        <w:tc>
          <w:tcPr>
            <w:tcW w:w="962" w:type="dxa"/>
            <w:noWrap w:val="0"/>
            <w:vAlign w:val="center"/>
          </w:tcPr>
          <w:p w14:paraId="3008369A">
            <w:pPr>
              <w:spacing w:line="360" w:lineRule="auto"/>
              <w:ind w:firstLine="210"/>
              <w:jc w:val="center"/>
              <w:rPr>
                <w:rFonts w:ascii="宋体" w:hAnsi="宋体" w:eastAsia="宋体" w:cs="Times New Roman"/>
                <w:sz w:val="24"/>
                <w:szCs w:val="24"/>
                <w:highlight w:val="none"/>
              </w:rPr>
            </w:pPr>
          </w:p>
        </w:tc>
        <w:tc>
          <w:tcPr>
            <w:tcW w:w="1699" w:type="dxa"/>
            <w:noWrap w:val="0"/>
            <w:vAlign w:val="center"/>
          </w:tcPr>
          <w:p w14:paraId="3492FE9D">
            <w:pPr>
              <w:spacing w:line="360" w:lineRule="auto"/>
              <w:ind w:firstLine="210"/>
              <w:jc w:val="center"/>
              <w:rPr>
                <w:rFonts w:ascii="宋体" w:hAnsi="宋体" w:eastAsia="宋体" w:cs="Times New Roman"/>
                <w:sz w:val="24"/>
                <w:szCs w:val="24"/>
                <w:highlight w:val="none"/>
              </w:rPr>
            </w:pPr>
          </w:p>
        </w:tc>
        <w:tc>
          <w:tcPr>
            <w:tcW w:w="1898" w:type="dxa"/>
            <w:noWrap w:val="0"/>
            <w:vAlign w:val="center"/>
          </w:tcPr>
          <w:p w14:paraId="06877F86">
            <w:pPr>
              <w:spacing w:line="360" w:lineRule="auto"/>
              <w:ind w:firstLine="210"/>
              <w:jc w:val="center"/>
              <w:rPr>
                <w:rFonts w:ascii="宋体" w:hAnsi="宋体" w:eastAsia="宋体" w:cs="Times New Roman"/>
                <w:sz w:val="24"/>
                <w:szCs w:val="24"/>
                <w:highlight w:val="none"/>
              </w:rPr>
            </w:pPr>
          </w:p>
        </w:tc>
      </w:tr>
      <w:tr w14:paraId="46CDEC4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02628714">
            <w:pPr>
              <w:spacing w:line="360" w:lineRule="auto"/>
              <w:jc w:val="center"/>
              <w:rPr>
                <w:rFonts w:ascii="宋体" w:hAnsi="宋体" w:eastAsia="宋体" w:cs="Times New Roman"/>
                <w:sz w:val="24"/>
                <w:szCs w:val="24"/>
                <w:highlight w:val="none"/>
              </w:rPr>
            </w:pPr>
            <w:r>
              <w:rPr>
                <w:rFonts w:ascii="宋体" w:hAnsi="宋体" w:eastAsia="宋体" w:cs="Times New Roman"/>
                <w:sz w:val="24"/>
                <w:szCs w:val="24"/>
                <w:highlight w:val="none"/>
              </w:rPr>
              <w:t>6</w:t>
            </w:r>
          </w:p>
        </w:tc>
        <w:tc>
          <w:tcPr>
            <w:tcW w:w="1427" w:type="dxa"/>
            <w:noWrap w:val="0"/>
            <w:vAlign w:val="center"/>
          </w:tcPr>
          <w:p w14:paraId="315951BA">
            <w:pPr>
              <w:spacing w:line="360" w:lineRule="auto"/>
              <w:ind w:firstLine="210"/>
              <w:jc w:val="center"/>
              <w:rPr>
                <w:rFonts w:ascii="宋体" w:hAnsi="宋体" w:eastAsia="宋体" w:cs="Times New Roman"/>
                <w:sz w:val="24"/>
                <w:szCs w:val="24"/>
                <w:highlight w:val="none"/>
              </w:rPr>
            </w:pPr>
          </w:p>
        </w:tc>
        <w:tc>
          <w:tcPr>
            <w:tcW w:w="1418" w:type="dxa"/>
            <w:noWrap w:val="0"/>
            <w:vAlign w:val="center"/>
          </w:tcPr>
          <w:p w14:paraId="25689E6A">
            <w:pPr>
              <w:spacing w:line="360" w:lineRule="auto"/>
              <w:ind w:firstLine="210"/>
              <w:jc w:val="center"/>
              <w:rPr>
                <w:rFonts w:ascii="宋体" w:hAnsi="宋体" w:eastAsia="宋体" w:cs="Times New Roman"/>
                <w:sz w:val="24"/>
                <w:szCs w:val="24"/>
                <w:highlight w:val="none"/>
              </w:rPr>
            </w:pPr>
          </w:p>
        </w:tc>
        <w:tc>
          <w:tcPr>
            <w:tcW w:w="787" w:type="dxa"/>
            <w:noWrap w:val="0"/>
            <w:vAlign w:val="center"/>
          </w:tcPr>
          <w:p w14:paraId="4EAF3154">
            <w:pPr>
              <w:spacing w:line="360" w:lineRule="auto"/>
              <w:ind w:firstLine="210"/>
              <w:jc w:val="center"/>
              <w:rPr>
                <w:rFonts w:ascii="宋体" w:hAnsi="宋体" w:eastAsia="宋体" w:cs="Times New Roman"/>
                <w:sz w:val="24"/>
                <w:szCs w:val="24"/>
                <w:highlight w:val="none"/>
              </w:rPr>
            </w:pPr>
          </w:p>
        </w:tc>
        <w:tc>
          <w:tcPr>
            <w:tcW w:w="962" w:type="dxa"/>
            <w:noWrap w:val="0"/>
            <w:vAlign w:val="center"/>
          </w:tcPr>
          <w:p w14:paraId="0421268D">
            <w:pPr>
              <w:spacing w:line="360" w:lineRule="auto"/>
              <w:ind w:firstLine="210"/>
              <w:jc w:val="center"/>
              <w:rPr>
                <w:rFonts w:ascii="宋体" w:hAnsi="宋体" w:eastAsia="宋体" w:cs="Times New Roman"/>
                <w:sz w:val="24"/>
                <w:szCs w:val="24"/>
                <w:highlight w:val="none"/>
              </w:rPr>
            </w:pPr>
          </w:p>
        </w:tc>
        <w:tc>
          <w:tcPr>
            <w:tcW w:w="1699" w:type="dxa"/>
            <w:noWrap w:val="0"/>
            <w:vAlign w:val="center"/>
          </w:tcPr>
          <w:p w14:paraId="3FAE291F">
            <w:pPr>
              <w:spacing w:line="360" w:lineRule="auto"/>
              <w:ind w:firstLine="210"/>
              <w:jc w:val="center"/>
              <w:rPr>
                <w:rFonts w:ascii="宋体" w:hAnsi="宋体" w:eastAsia="宋体" w:cs="Times New Roman"/>
                <w:sz w:val="24"/>
                <w:szCs w:val="24"/>
                <w:highlight w:val="none"/>
              </w:rPr>
            </w:pPr>
          </w:p>
        </w:tc>
        <w:tc>
          <w:tcPr>
            <w:tcW w:w="1898" w:type="dxa"/>
            <w:noWrap w:val="0"/>
            <w:vAlign w:val="center"/>
          </w:tcPr>
          <w:p w14:paraId="3F3291D2">
            <w:pPr>
              <w:spacing w:line="360" w:lineRule="auto"/>
              <w:ind w:firstLine="210"/>
              <w:jc w:val="center"/>
              <w:rPr>
                <w:rFonts w:ascii="宋体" w:hAnsi="宋体" w:eastAsia="宋体" w:cs="Times New Roman"/>
                <w:sz w:val="24"/>
                <w:szCs w:val="24"/>
                <w:highlight w:val="none"/>
              </w:rPr>
            </w:pPr>
          </w:p>
        </w:tc>
      </w:tr>
      <w:tr w14:paraId="437E7AA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51D00867">
            <w:pPr>
              <w:spacing w:line="360" w:lineRule="auto"/>
              <w:jc w:val="center"/>
              <w:rPr>
                <w:rFonts w:ascii="宋体" w:hAnsi="宋体" w:eastAsia="宋体" w:cs="Times New Roman"/>
                <w:sz w:val="24"/>
                <w:szCs w:val="24"/>
                <w:highlight w:val="none"/>
              </w:rPr>
            </w:pPr>
            <w:r>
              <w:rPr>
                <w:rFonts w:ascii="宋体" w:hAnsi="宋体" w:eastAsia="宋体" w:cs="Times New Roman"/>
                <w:sz w:val="24"/>
                <w:szCs w:val="24"/>
                <w:highlight w:val="none"/>
              </w:rPr>
              <w:t>7</w:t>
            </w:r>
          </w:p>
        </w:tc>
        <w:tc>
          <w:tcPr>
            <w:tcW w:w="1427" w:type="dxa"/>
            <w:noWrap w:val="0"/>
            <w:vAlign w:val="center"/>
          </w:tcPr>
          <w:p w14:paraId="6D7109CA">
            <w:pPr>
              <w:spacing w:line="360" w:lineRule="auto"/>
              <w:ind w:firstLine="210"/>
              <w:jc w:val="center"/>
              <w:rPr>
                <w:rFonts w:ascii="宋体" w:hAnsi="宋体" w:eastAsia="宋体" w:cs="Times New Roman"/>
                <w:sz w:val="24"/>
                <w:szCs w:val="24"/>
                <w:highlight w:val="none"/>
              </w:rPr>
            </w:pPr>
          </w:p>
        </w:tc>
        <w:tc>
          <w:tcPr>
            <w:tcW w:w="1418" w:type="dxa"/>
            <w:noWrap w:val="0"/>
            <w:vAlign w:val="center"/>
          </w:tcPr>
          <w:p w14:paraId="42B9D336">
            <w:pPr>
              <w:spacing w:line="360" w:lineRule="auto"/>
              <w:ind w:firstLine="210"/>
              <w:jc w:val="center"/>
              <w:rPr>
                <w:rFonts w:ascii="宋体" w:hAnsi="宋体" w:eastAsia="宋体" w:cs="Times New Roman"/>
                <w:sz w:val="24"/>
                <w:szCs w:val="24"/>
                <w:highlight w:val="none"/>
              </w:rPr>
            </w:pPr>
          </w:p>
        </w:tc>
        <w:tc>
          <w:tcPr>
            <w:tcW w:w="787" w:type="dxa"/>
            <w:noWrap w:val="0"/>
            <w:vAlign w:val="center"/>
          </w:tcPr>
          <w:p w14:paraId="1D0EDFC8">
            <w:pPr>
              <w:spacing w:line="360" w:lineRule="auto"/>
              <w:ind w:firstLine="210"/>
              <w:jc w:val="center"/>
              <w:rPr>
                <w:rFonts w:ascii="宋体" w:hAnsi="宋体" w:eastAsia="宋体" w:cs="Times New Roman"/>
                <w:sz w:val="24"/>
                <w:szCs w:val="24"/>
                <w:highlight w:val="none"/>
              </w:rPr>
            </w:pPr>
          </w:p>
        </w:tc>
        <w:tc>
          <w:tcPr>
            <w:tcW w:w="962" w:type="dxa"/>
            <w:noWrap w:val="0"/>
            <w:vAlign w:val="center"/>
          </w:tcPr>
          <w:p w14:paraId="65D2EB72">
            <w:pPr>
              <w:spacing w:line="360" w:lineRule="auto"/>
              <w:ind w:firstLine="210"/>
              <w:jc w:val="center"/>
              <w:rPr>
                <w:rFonts w:ascii="宋体" w:hAnsi="宋体" w:eastAsia="宋体" w:cs="Times New Roman"/>
                <w:sz w:val="24"/>
                <w:szCs w:val="24"/>
                <w:highlight w:val="none"/>
              </w:rPr>
            </w:pPr>
          </w:p>
        </w:tc>
        <w:tc>
          <w:tcPr>
            <w:tcW w:w="1699" w:type="dxa"/>
            <w:noWrap w:val="0"/>
            <w:vAlign w:val="center"/>
          </w:tcPr>
          <w:p w14:paraId="4F6560A1">
            <w:pPr>
              <w:spacing w:line="360" w:lineRule="auto"/>
              <w:ind w:firstLine="210"/>
              <w:jc w:val="center"/>
              <w:rPr>
                <w:rFonts w:ascii="宋体" w:hAnsi="宋体" w:eastAsia="宋体" w:cs="Times New Roman"/>
                <w:sz w:val="24"/>
                <w:szCs w:val="24"/>
                <w:highlight w:val="none"/>
              </w:rPr>
            </w:pPr>
          </w:p>
        </w:tc>
        <w:tc>
          <w:tcPr>
            <w:tcW w:w="1898" w:type="dxa"/>
            <w:noWrap w:val="0"/>
            <w:vAlign w:val="center"/>
          </w:tcPr>
          <w:p w14:paraId="52120ACB">
            <w:pPr>
              <w:spacing w:line="360" w:lineRule="auto"/>
              <w:ind w:firstLine="210"/>
              <w:jc w:val="center"/>
              <w:rPr>
                <w:rFonts w:ascii="宋体" w:hAnsi="宋体" w:eastAsia="宋体" w:cs="Times New Roman"/>
                <w:sz w:val="24"/>
                <w:szCs w:val="24"/>
                <w:highlight w:val="none"/>
              </w:rPr>
            </w:pPr>
          </w:p>
        </w:tc>
      </w:tr>
      <w:tr w14:paraId="604B5C9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6BB3A039">
            <w:pPr>
              <w:spacing w:line="360" w:lineRule="auto"/>
              <w:jc w:val="center"/>
              <w:rPr>
                <w:rFonts w:ascii="宋体" w:hAnsi="宋体" w:eastAsia="宋体" w:cs="Times New Roman"/>
                <w:sz w:val="24"/>
                <w:szCs w:val="24"/>
                <w:highlight w:val="none"/>
              </w:rPr>
            </w:pPr>
            <w:r>
              <w:rPr>
                <w:rFonts w:ascii="宋体" w:hAnsi="宋体" w:eastAsia="宋体" w:cs="Times New Roman"/>
                <w:sz w:val="24"/>
                <w:szCs w:val="24"/>
                <w:highlight w:val="none"/>
              </w:rPr>
              <w:t>8</w:t>
            </w:r>
          </w:p>
        </w:tc>
        <w:tc>
          <w:tcPr>
            <w:tcW w:w="1427" w:type="dxa"/>
            <w:noWrap w:val="0"/>
            <w:vAlign w:val="center"/>
          </w:tcPr>
          <w:p w14:paraId="7AD31662">
            <w:pPr>
              <w:spacing w:line="360" w:lineRule="auto"/>
              <w:ind w:firstLine="210"/>
              <w:jc w:val="center"/>
              <w:rPr>
                <w:rFonts w:ascii="宋体" w:hAnsi="宋体" w:eastAsia="宋体" w:cs="Times New Roman"/>
                <w:sz w:val="24"/>
                <w:szCs w:val="24"/>
                <w:highlight w:val="none"/>
              </w:rPr>
            </w:pPr>
          </w:p>
        </w:tc>
        <w:tc>
          <w:tcPr>
            <w:tcW w:w="1418" w:type="dxa"/>
            <w:noWrap w:val="0"/>
            <w:vAlign w:val="center"/>
          </w:tcPr>
          <w:p w14:paraId="5F127F71">
            <w:pPr>
              <w:spacing w:line="360" w:lineRule="auto"/>
              <w:ind w:firstLine="210"/>
              <w:jc w:val="center"/>
              <w:rPr>
                <w:rFonts w:ascii="宋体" w:hAnsi="宋体" w:eastAsia="宋体" w:cs="Times New Roman"/>
                <w:sz w:val="24"/>
                <w:szCs w:val="24"/>
                <w:highlight w:val="none"/>
              </w:rPr>
            </w:pPr>
          </w:p>
        </w:tc>
        <w:tc>
          <w:tcPr>
            <w:tcW w:w="787" w:type="dxa"/>
            <w:noWrap w:val="0"/>
            <w:vAlign w:val="center"/>
          </w:tcPr>
          <w:p w14:paraId="03BCCC84">
            <w:pPr>
              <w:spacing w:line="360" w:lineRule="auto"/>
              <w:ind w:firstLine="210"/>
              <w:jc w:val="center"/>
              <w:rPr>
                <w:rFonts w:ascii="宋体" w:hAnsi="宋体" w:eastAsia="宋体" w:cs="Times New Roman"/>
                <w:sz w:val="24"/>
                <w:szCs w:val="24"/>
                <w:highlight w:val="none"/>
              </w:rPr>
            </w:pPr>
          </w:p>
        </w:tc>
        <w:tc>
          <w:tcPr>
            <w:tcW w:w="962" w:type="dxa"/>
            <w:noWrap w:val="0"/>
            <w:vAlign w:val="center"/>
          </w:tcPr>
          <w:p w14:paraId="5E1FAA45">
            <w:pPr>
              <w:spacing w:line="360" w:lineRule="auto"/>
              <w:ind w:firstLine="210"/>
              <w:jc w:val="center"/>
              <w:rPr>
                <w:rFonts w:ascii="宋体" w:hAnsi="宋体" w:eastAsia="宋体" w:cs="Times New Roman"/>
                <w:sz w:val="24"/>
                <w:szCs w:val="24"/>
                <w:highlight w:val="none"/>
              </w:rPr>
            </w:pPr>
          </w:p>
        </w:tc>
        <w:tc>
          <w:tcPr>
            <w:tcW w:w="1699" w:type="dxa"/>
            <w:noWrap w:val="0"/>
            <w:vAlign w:val="center"/>
          </w:tcPr>
          <w:p w14:paraId="748C1F61">
            <w:pPr>
              <w:spacing w:line="360" w:lineRule="auto"/>
              <w:ind w:firstLine="210"/>
              <w:jc w:val="center"/>
              <w:rPr>
                <w:rFonts w:ascii="宋体" w:hAnsi="宋体" w:eastAsia="宋体" w:cs="Times New Roman"/>
                <w:sz w:val="24"/>
                <w:szCs w:val="24"/>
                <w:highlight w:val="none"/>
              </w:rPr>
            </w:pPr>
          </w:p>
        </w:tc>
        <w:tc>
          <w:tcPr>
            <w:tcW w:w="1898" w:type="dxa"/>
            <w:noWrap w:val="0"/>
            <w:vAlign w:val="center"/>
          </w:tcPr>
          <w:p w14:paraId="006AF720">
            <w:pPr>
              <w:spacing w:line="360" w:lineRule="auto"/>
              <w:ind w:firstLine="210"/>
              <w:jc w:val="center"/>
              <w:rPr>
                <w:rFonts w:ascii="宋体" w:hAnsi="宋体" w:eastAsia="宋体" w:cs="Times New Roman"/>
                <w:sz w:val="24"/>
                <w:szCs w:val="24"/>
                <w:highlight w:val="none"/>
              </w:rPr>
            </w:pPr>
          </w:p>
        </w:tc>
      </w:tr>
      <w:tr w14:paraId="1697AF1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056E34B7">
            <w:pPr>
              <w:spacing w:line="360" w:lineRule="auto"/>
              <w:jc w:val="center"/>
              <w:rPr>
                <w:rFonts w:ascii="宋体" w:hAnsi="宋体" w:eastAsia="宋体" w:cs="Times New Roman"/>
                <w:sz w:val="24"/>
                <w:szCs w:val="24"/>
                <w:highlight w:val="none"/>
              </w:rPr>
            </w:pPr>
            <w:r>
              <w:rPr>
                <w:rFonts w:ascii="宋体" w:hAnsi="宋体" w:eastAsia="宋体" w:cs="Times New Roman"/>
                <w:sz w:val="24"/>
                <w:szCs w:val="24"/>
                <w:highlight w:val="none"/>
              </w:rPr>
              <w:t>9</w:t>
            </w:r>
          </w:p>
        </w:tc>
        <w:tc>
          <w:tcPr>
            <w:tcW w:w="1427" w:type="dxa"/>
            <w:noWrap w:val="0"/>
            <w:vAlign w:val="center"/>
          </w:tcPr>
          <w:p w14:paraId="3152D5BB">
            <w:pPr>
              <w:spacing w:line="360" w:lineRule="auto"/>
              <w:ind w:firstLine="210"/>
              <w:jc w:val="center"/>
              <w:rPr>
                <w:rFonts w:ascii="宋体" w:hAnsi="宋体" w:eastAsia="宋体" w:cs="Times New Roman"/>
                <w:sz w:val="24"/>
                <w:szCs w:val="24"/>
                <w:highlight w:val="none"/>
              </w:rPr>
            </w:pPr>
          </w:p>
        </w:tc>
        <w:tc>
          <w:tcPr>
            <w:tcW w:w="1418" w:type="dxa"/>
            <w:noWrap w:val="0"/>
            <w:vAlign w:val="center"/>
          </w:tcPr>
          <w:p w14:paraId="6EC2DEE3">
            <w:pPr>
              <w:spacing w:line="360" w:lineRule="auto"/>
              <w:ind w:firstLine="210"/>
              <w:jc w:val="center"/>
              <w:rPr>
                <w:rFonts w:ascii="宋体" w:hAnsi="宋体" w:eastAsia="宋体" w:cs="Times New Roman"/>
                <w:sz w:val="24"/>
                <w:szCs w:val="24"/>
                <w:highlight w:val="none"/>
              </w:rPr>
            </w:pPr>
          </w:p>
        </w:tc>
        <w:tc>
          <w:tcPr>
            <w:tcW w:w="787" w:type="dxa"/>
            <w:noWrap w:val="0"/>
            <w:vAlign w:val="center"/>
          </w:tcPr>
          <w:p w14:paraId="56416F02">
            <w:pPr>
              <w:spacing w:line="360" w:lineRule="auto"/>
              <w:ind w:firstLine="210"/>
              <w:jc w:val="center"/>
              <w:rPr>
                <w:rFonts w:ascii="宋体" w:hAnsi="宋体" w:eastAsia="宋体" w:cs="Times New Roman"/>
                <w:sz w:val="24"/>
                <w:szCs w:val="24"/>
                <w:highlight w:val="none"/>
              </w:rPr>
            </w:pPr>
          </w:p>
        </w:tc>
        <w:tc>
          <w:tcPr>
            <w:tcW w:w="962" w:type="dxa"/>
            <w:noWrap w:val="0"/>
            <w:vAlign w:val="center"/>
          </w:tcPr>
          <w:p w14:paraId="46B0DCB7">
            <w:pPr>
              <w:spacing w:line="360" w:lineRule="auto"/>
              <w:ind w:firstLine="210"/>
              <w:jc w:val="center"/>
              <w:rPr>
                <w:rFonts w:ascii="宋体" w:hAnsi="宋体" w:eastAsia="宋体" w:cs="Times New Roman"/>
                <w:sz w:val="24"/>
                <w:szCs w:val="24"/>
                <w:highlight w:val="none"/>
              </w:rPr>
            </w:pPr>
          </w:p>
        </w:tc>
        <w:tc>
          <w:tcPr>
            <w:tcW w:w="1699" w:type="dxa"/>
            <w:noWrap w:val="0"/>
            <w:vAlign w:val="center"/>
          </w:tcPr>
          <w:p w14:paraId="209A0D9A">
            <w:pPr>
              <w:spacing w:line="360" w:lineRule="auto"/>
              <w:ind w:firstLine="210"/>
              <w:jc w:val="center"/>
              <w:rPr>
                <w:rFonts w:ascii="宋体" w:hAnsi="宋体" w:eastAsia="宋体" w:cs="Times New Roman"/>
                <w:sz w:val="24"/>
                <w:szCs w:val="24"/>
                <w:highlight w:val="none"/>
              </w:rPr>
            </w:pPr>
          </w:p>
        </w:tc>
        <w:tc>
          <w:tcPr>
            <w:tcW w:w="1898" w:type="dxa"/>
            <w:noWrap w:val="0"/>
            <w:vAlign w:val="center"/>
          </w:tcPr>
          <w:p w14:paraId="76849A11">
            <w:pPr>
              <w:spacing w:line="360" w:lineRule="auto"/>
              <w:ind w:firstLine="210"/>
              <w:jc w:val="center"/>
              <w:rPr>
                <w:rFonts w:ascii="宋体" w:hAnsi="宋体" w:eastAsia="宋体" w:cs="Times New Roman"/>
                <w:sz w:val="24"/>
                <w:szCs w:val="24"/>
                <w:highlight w:val="none"/>
              </w:rPr>
            </w:pPr>
          </w:p>
        </w:tc>
      </w:tr>
      <w:tr w14:paraId="1B13DE7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5177A08B">
            <w:pPr>
              <w:spacing w:line="360" w:lineRule="auto"/>
              <w:jc w:val="center"/>
              <w:rPr>
                <w:rFonts w:ascii="宋体" w:hAnsi="宋体" w:eastAsia="宋体" w:cs="Times New Roman"/>
                <w:sz w:val="24"/>
                <w:szCs w:val="24"/>
                <w:highlight w:val="none"/>
              </w:rPr>
            </w:pPr>
            <w:r>
              <w:rPr>
                <w:rFonts w:ascii="宋体" w:hAnsi="宋体" w:eastAsia="宋体" w:cs="Times New Roman"/>
                <w:sz w:val="24"/>
                <w:szCs w:val="24"/>
                <w:highlight w:val="none"/>
              </w:rPr>
              <w:t>10</w:t>
            </w:r>
          </w:p>
        </w:tc>
        <w:tc>
          <w:tcPr>
            <w:tcW w:w="1427" w:type="dxa"/>
            <w:noWrap w:val="0"/>
            <w:vAlign w:val="center"/>
          </w:tcPr>
          <w:p w14:paraId="2540F6D2">
            <w:pPr>
              <w:spacing w:line="360" w:lineRule="auto"/>
              <w:ind w:firstLine="210"/>
              <w:jc w:val="center"/>
              <w:rPr>
                <w:rFonts w:ascii="宋体" w:hAnsi="宋体" w:eastAsia="宋体" w:cs="Times New Roman"/>
                <w:sz w:val="24"/>
                <w:szCs w:val="24"/>
                <w:highlight w:val="none"/>
              </w:rPr>
            </w:pPr>
          </w:p>
        </w:tc>
        <w:tc>
          <w:tcPr>
            <w:tcW w:w="1418" w:type="dxa"/>
            <w:noWrap w:val="0"/>
            <w:vAlign w:val="center"/>
          </w:tcPr>
          <w:p w14:paraId="3C1B4074">
            <w:pPr>
              <w:spacing w:line="360" w:lineRule="auto"/>
              <w:ind w:firstLine="210"/>
              <w:jc w:val="center"/>
              <w:rPr>
                <w:rFonts w:ascii="宋体" w:hAnsi="宋体" w:eastAsia="宋体" w:cs="Times New Roman"/>
                <w:sz w:val="24"/>
                <w:szCs w:val="24"/>
                <w:highlight w:val="none"/>
              </w:rPr>
            </w:pPr>
          </w:p>
        </w:tc>
        <w:tc>
          <w:tcPr>
            <w:tcW w:w="787" w:type="dxa"/>
            <w:noWrap w:val="0"/>
            <w:vAlign w:val="center"/>
          </w:tcPr>
          <w:p w14:paraId="0EE411C2">
            <w:pPr>
              <w:spacing w:line="360" w:lineRule="auto"/>
              <w:ind w:firstLine="210"/>
              <w:jc w:val="center"/>
              <w:rPr>
                <w:rFonts w:ascii="宋体" w:hAnsi="宋体" w:eastAsia="宋体" w:cs="Times New Roman"/>
                <w:sz w:val="24"/>
                <w:szCs w:val="24"/>
                <w:highlight w:val="none"/>
              </w:rPr>
            </w:pPr>
          </w:p>
        </w:tc>
        <w:tc>
          <w:tcPr>
            <w:tcW w:w="962" w:type="dxa"/>
            <w:noWrap w:val="0"/>
            <w:vAlign w:val="center"/>
          </w:tcPr>
          <w:p w14:paraId="2E24F7B2">
            <w:pPr>
              <w:spacing w:line="360" w:lineRule="auto"/>
              <w:ind w:firstLine="210"/>
              <w:jc w:val="center"/>
              <w:rPr>
                <w:rFonts w:ascii="宋体" w:hAnsi="宋体" w:eastAsia="宋体" w:cs="Times New Roman"/>
                <w:sz w:val="24"/>
                <w:szCs w:val="24"/>
                <w:highlight w:val="none"/>
              </w:rPr>
            </w:pPr>
          </w:p>
        </w:tc>
        <w:tc>
          <w:tcPr>
            <w:tcW w:w="1699" w:type="dxa"/>
            <w:noWrap w:val="0"/>
            <w:vAlign w:val="center"/>
          </w:tcPr>
          <w:p w14:paraId="282117DA">
            <w:pPr>
              <w:spacing w:line="360" w:lineRule="auto"/>
              <w:ind w:firstLine="210"/>
              <w:jc w:val="center"/>
              <w:rPr>
                <w:rFonts w:ascii="宋体" w:hAnsi="宋体" w:eastAsia="宋体" w:cs="Times New Roman"/>
                <w:sz w:val="24"/>
                <w:szCs w:val="24"/>
                <w:highlight w:val="none"/>
              </w:rPr>
            </w:pPr>
          </w:p>
        </w:tc>
        <w:tc>
          <w:tcPr>
            <w:tcW w:w="1898" w:type="dxa"/>
            <w:noWrap w:val="0"/>
            <w:vAlign w:val="center"/>
          </w:tcPr>
          <w:p w14:paraId="121071C5">
            <w:pPr>
              <w:spacing w:line="360" w:lineRule="auto"/>
              <w:ind w:firstLine="210"/>
              <w:jc w:val="center"/>
              <w:rPr>
                <w:rFonts w:ascii="宋体" w:hAnsi="宋体" w:eastAsia="宋体" w:cs="Times New Roman"/>
                <w:sz w:val="24"/>
                <w:szCs w:val="24"/>
                <w:highlight w:val="none"/>
              </w:rPr>
            </w:pPr>
          </w:p>
        </w:tc>
      </w:tr>
      <w:tr w14:paraId="174F40E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0E53E82D">
            <w:pPr>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w:t>
            </w:r>
          </w:p>
        </w:tc>
        <w:tc>
          <w:tcPr>
            <w:tcW w:w="1427" w:type="dxa"/>
            <w:noWrap w:val="0"/>
            <w:vAlign w:val="center"/>
          </w:tcPr>
          <w:p w14:paraId="2CC00A64">
            <w:pPr>
              <w:spacing w:line="360" w:lineRule="auto"/>
              <w:ind w:firstLine="210"/>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w:t>
            </w:r>
          </w:p>
        </w:tc>
        <w:tc>
          <w:tcPr>
            <w:tcW w:w="1418" w:type="dxa"/>
            <w:noWrap w:val="0"/>
            <w:vAlign w:val="center"/>
          </w:tcPr>
          <w:p w14:paraId="31B99FCA">
            <w:pPr>
              <w:spacing w:line="360" w:lineRule="auto"/>
              <w:ind w:firstLine="210"/>
              <w:jc w:val="center"/>
              <w:rPr>
                <w:rFonts w:ascii="宋体" w:hAnsi="宋体" w:eastAsia="宋体" w:cs="Times New Roman"/>
                <w:sz w:val="24"/>
                <w:szCs w:val="24"/>
                <w:highlight w:val="none"/>
              </w:rPr>
            </w:pPr>
          </w:p>
        </w:tc>
        <w:tc>
          <w:tcPr>
            <w:tcW w:w="787" w:type="dxa"/>
            <w:noWrap w:val="0"/>
            <w:vAlign w:val="center"/>
          </w:tcPr>
          <w:p w14:paraId="2B9B9074">
            <w:pPr>
              <w:spacing w:line="360" w:lineRule="auto"/>
              <w:ind w:firstLine="210"/>
              <w:jc w:val="center"/>
              <w:rPr>
                <w:rFonts w:ascii="宋体" w:hAnsi="宋体" w:eastAsia="宋体" w:cs="Times New Roman"/>
                <w:sz w:val="24"/>
                <w:szCs w:val="24"/>
                <w:highlight w:val="none"/>
              </w:rPr>
            </w:pPr>
          </w:p>
        </w:tc>
        <w:tc>
          <w:tcPr>
            <w:tcW w:w="962" w:type="dxa"/>
            <w:noWrap w:val="0"/>
            <w:vAlign w:val="center"/>
          </w:tcPr>
          <w:p w14:paraId="35BED13C">
            <w:pPr>
              <w:spacing w:line="360" w:lineRule="auto"/>
              <w:ind w:firstLine="210"/>
              <w:jc w:val="center"/>
              <w:rPr>
                <w:rFonts w:ascii="宋体" w:hAnsi="宋体" w:eastAsia="宋体" w:cs="Times New Roman"/>
                <w:sz w:val="24"/>
                <w:szCs w:val="24"/>
                <w:highlight w:val="none"/>
              </w:rPr>
            </w:pPr>
          </w:p>
        </w:tc>
        <w:tc>
          <w:tcPr>
            <w:tcW w:w="1699" w:type="dxa"/>
            <w:noWrap w:val="0"/>
            <w:vAlign w:val="center"/>
          </w:tcPr>
          <w:p w14:paraId="3DEB414E">
            <w:pPr>
              <w:spacing w:line="360" w:lineRule="auto"/>
              <w:ind w:firstLine="210"/>
              <w:jc w:val="center"/>
              <w:rPr>
                <w:rFonts w:ascii="宋体" w:hAnsi="宋体" w:eastAsia="宋体" w:cs="Times New Roman"/>
                <w:sz w:val="24"/>
                <w:szCs w:val="24"/>
                <w:highlight w:val="none"/>
              </w:rPr>
            </w:pPr>
          </w:p>
        </w:tc>
        <w:tc>
          <w:tcPr>
            <w:tcW w:w="1898" w:type="dxa"/>
            <w:noWrap w:val="0"/>
            <w:vAlign w:val="center"/>
          </w:tcPr>
          <w:p w14:paraId="734DD577">
            <w:pPr>
              <w:spacing w:line="360" w:lineRule="auto"/>
              <w:ind w:firstLine="210"/>
              <w:jc w:val="center"/>
              <w:rPr>
                <w:rFonts w:ascii="宋体" w:hAnsi="宋体" w:eastAsia="宋体" w:cs="Times New Roman"/>
                <w:sz w:val="24"/>
                <w:szCs w:val="24"/>
                <w:highlight w:val="none"/>
              </w:rPr>
            </w:pPr>
          </w:p>
        </w:tc>
      </w:tr>
      <w:tr w14:paraId="21598C2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4499" w:type="dxa"/>
            <w:gridSpan w:val="4"/>
            <w:noWrap w:val="0"/>
            <w:vAlign w:val="center"/>
          </w:tcPr>
          <w:p w14:paraId="2D312749">
            <w:pPr>
              <w:spacing w:line="360" w:lineRule="auto"/>
              <w:ind w:firstLine="210"/>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平均</w:t>
            </w:r>
          </w:p>
        </w:tc>
        <w:tc>
          <w:tcPr>
            <w:tcW w:w="962" w:type="dxa"/>
            <w:noWrap w:val="0"/>
            <w:vAlign w:val="center"/>
          </w:tcPr>
          <w:p w14:paraId="78581BFD">
            <w:pPr>
              <w:spacing w:line="360" w:lineRule="auto"/>
              <w:ind w:firstLine="210"/>
              <w:jc w:val="center"/>
              <w:rPr>
                <w:rFonts w:ascii="宋体" w:hAnsi="宋体" w:eastAsia="宋体" w:cs="Times New Roman"/>
                <w:sz w:val="24"/>
                <w:szCs w:val="24"/>
                <w:highlight w:val="none"/>
              </w:rPr>
            </w:pPr>
          </w:p>
        </w:tc>
        <w:tc>
          <w:tcPr>
            <w:tcW w:w="1699" w:type="dxa"/>
            <w:noWrap w:val="0"/>
            <w:vAlign w:val="center"/>
          </w:tcPr>
          <w:p w14:paraId="0EB8EA98">
            <w:pPr>
              <w:spacing w:line="360" w:lineRule="auto"/>
              <w:ind w:firstLine="210"/>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w:t>
            </w:r>
          </w:p>
        </w:tc>
        <w:tc>
          <w:tcPr>
            <w:tcW w:w="1898" w:type="dxa"/>
            <w:noWrap w:val="0"/>
            <w:vAlign w:val="center"/>
          </w:tcPr>
          <w:p w14:paraId="383DEDE9">
            <w:pPr>
              <w:spacing w:line="360" w:lineRule="auto"/>
              <w:ind w:firstLine="210"/>
              <w:jc w:val="center"/>
              <w:rPr>
                <w:rFonts w:ascii="宋体" w:hAnsi="宋体" w:eastAsia="宋体" w:cs="Times New Roman"/>
                <w:sz w:val="24"/>
                <w:szCs w:val="24"/>
                <w:highlight w:val="none"/>
              </w:rPr>
            </w:pPr>
          </w:p>
        </w:tc>
      </w:tr>
    </w:tbl>
    <w:p w14:paraId="3BF9DB18">
      <w:pPr>
        <w:spacing w:line="360" w:lineRule="auto"/>
        <w:ind w:firstLine="480"/>
        <w:rPr>
          <w:rFonts w:ascii="宋体" w:hAnsi="宋体" w:eastAsia="宋体" w:cs="Times New Roman"/>
          <w:sz w:val="24"/>
          <w:szCs w:val="24"/>
          <w:highlight w:val="none"/>
        </w:rPr>
      </w:pPr>
      <w:r>
        <w:rPr>
          <w:rFonts w:hint="eastAsia" w:ascii="宋体" w:hAnsi="宋体" w:eastAsia="宋体" w:cs="Times New Roman"/>
          <w:sz w:val="24"/>
          <w:szCs w:val="24"/>
          <w:highlight w:val="none"/>
        </w:rPr>
        <w:t>注：1.根据招标文件及评分标准相关要求填写，并提供相关的证明材料；</w:t>
      </w:r>
    </w:p>
    <w:p w14:paraId="0816C350">
      <w:pPr>
        <w:numPr>
          <w:ilvl w:val="0"/>
          <w:numId w:val="2"/>
        </w:numPr>
        <w:spacing w:line="360" w:lineRule="auto"/>
        <w:ind w:firstLine="960"/>
        <w:rPr>
          <w:rFonts w:ascii="宋体" w:hAnsi="宋体" w:eastAsia="宋体" w:cs="Times New Roman"/>
          <w:sz w:val="24"/>
          <w:szCs w:val="24"/>
          <w:highlight w:val="none"/>
        </w:rPr>
      </w:pPr>
      <w:r>
        <w:rPr>
          <w:rFonts w:hint="eastAsia" w:ascii="宋体" w:hAnsi="宋体" w:eastAsia="宋体" w:cs="Times New Roman"/>
          <w:sz w:val="24"/>
          <w:szCs w:val="24"/>
          <w:highlight w:val="none"/>
        </w:rPr>
        <w:t>表格不够填写可添加；</w:t>
      </w:r>
    </w:p>
    <w:p w14:paraId="688D1527">
      <w:pPr>
        <w:numPr>
          <w:ilvl w:val="0"/>
          <w:numId w:val="2"/>
        </w:numPr>
        <w:spacing w:line="360" w:lineRule="auto"/>
        <w:ind w:firstLine="960"/>
        <w:rPr>
          <w:rFonts w:ascii="宋体" w:hAnsi="宋体" w:eastAsia="宋体" w:cs="Times New Roman"/>
          <w:sz w:val="24"/>
          <w:szCs w:val="24"/>
          <w:highlight w:val="none"/>
        </w:rPr>
      </w:pPr>
      <w:r>
        <w:rPr>
          <w:rFonts w:hint="eastAsia" w:ascii="宋体" w:hAnsi="宋体" w:eastAsia="宋体" w:cs="Times New Roman"/>
          <w:sz w:val="24"/>
          <w:szCs w:val="24"/>
          <w:highlight w:val="none"/>
        </w:rPr>
        <w:t>以上人员工资、社保须根据劳动法和太仓市相关要求缴纳；</w:t>
      </w:r>
    </w:p>
    <w:p w14:paraId="4795B4DE">
      <w:pPr>
        <w:spacing w:line="360" w:lineRule="auto"/>
        <w:ind w:firstLine="480"/>
        <w:rPr>
          <w:rFonts w:ascii="宋体" w:hAnsi="宋体" w:eastAsia="宋体" w:cs="Times New Roman"/>
          <w:sz w:val="24"/>
          <w:szCs w:val="24"/>
          <w:highlight w:val="none"/>
        </w:rPr>
      </w:pPr>
    </w:p>
    <w:p w14:paraId="2713D161">
      <w:pPr>
        <w:spacing w:line="360" w:lineRule="auto"/>
        <w:ind w:firstLine="480"/>
        <w:rPr>
          <w:rFonts w:ascii="宋体" w:hAnsi="宋体" w:eastAsia="宋体" w:cs="Times New Roman"/>
          <w:sz w:val="24"/>
          <w:szCs w:val="24"/>
          <w:highlight w:val="none"/>
        </w:rPr>
      </w:pPr>
    </w:p>
    <w:p w14:paraId="0315CDFD">
      <w:pPr>
        <w:spacing w:line="360" w:lineRule="auto"/>
        <w:ind w:firstLine="480"/>
        <w:rPr>
          <w:rFonts w:ascii="宋体" w:hAnsi="宋体" w:eastAsia="宋体" w:cs="Times New Roman"/>
          <w:sz w:val="24"/>
          <w:szCs w:val="24"/>
          <w:highlight w:val="none"/>
        </w:rPr>
      </w:pPr>
    </w:p>
    <w:p w14:paraId="34508212">
      <w:pPr>
        <w:widowControl/>
        <w:spacing w:line="360" w:lineRule="auto"/>
        <w:ind w:firstLine="336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投标单位</w:t>
      </w:r>
      <w:r>
        <w:rPr>
          <w:rFonts w:ascii="宋体" w:hAnsi="宋体" w:eastAsia="宋体" w:cs="Times New Roman"/>
          <w:sz w:val="24"/>
          <w:szCs w:val="24"/>
          <w:highlight w:val="none"/>
        </w:rPr>
        <w:t xml:space="preserve">（单位盖章）： </w:t>
      </w:r>
    </w:p>
    <w:p w14:paraId="1D5F0D13">
      <w:pPr>
        <w:pStyle w:val="201"/>
        <w:keepNext w:val="0"/>
        <w:keepLines w:val="0"/>
        <w:pageBreakBefore w:val="0"/>
        <w:widowControl w:val="0"/>
        <w:spacing w:line="360" w:lineRule="auto"/>
        <w:ind w:right="1202" w:firstLine="1920"/>
        <w:jc w:val="left"/>
        <w:rPr>
          <w:rFonts w:hAnsi="宋体" w:eastAsia="宋体" w:cs="Times New Roman"/>
          <w:sz w:val="24"/>
          <w:szCs w:val="24"/>
          <w:highlight w:val="none"/>
        </w:rPr>
      </w:pPr>
      <w:r>
        <w:rPr>
          <w:rFonts w:hAnsi="宋体" w:eastAsia="宋体" w:cs="Times New Roman"/>
          <w:sz w:val="24"/>
          <w:szCs w:val="24"/>
          <w:highlight w:val="none"/>
        </w:rPr>
        <w:t>法定代表人或代理人（签字或盖章）：</w:t>
      </w:r>
    </w:p>
    <w:p w14:paraId="6A92D2A0">
      <w:pPr>
        <w:pStyle w:val="201"/>
        <w:spacing w:line="360" w:lineRule="auto"/>
        <w:ind w:right="960" w:firstLine="3360"/>
        <w:jc w:val="left"/>
        <w:rPr>
          <w:rFonts w:hAnsi="宋体" w:eastAsia="宋体" w:cs="Times New Roman"/>
          <w:sz w:val="24"/>
          <w:szCs w:val="24"/>
          <w:highlight w:val="none"/>
        </w:rPr>
      </w:pPr>
      <w:r>
        <w:rPr>
          <w:rFonts w:hAnsi="宋体" w:eastAsia="宋体" w:cs="Times New Roman"/>
          <w:sz w:val="24"/>
          <w:szCs w:val="24"/>
          <w:highlight w:val="none"/>
        </w:rPr>
        <w:t>日期：       年  月  日</w:t>
      </w:r>
    </w:p>
    <w:p w14:paraId="7BA8CE02">
      <w:pPr>
        <w:pStyle w:val="200"/>
        <w:rPr>
          <w:rFonts w:hint="eastAsia" w:ascii="宋体" w:hAnsi="宋体" w:cs="Times New Roman"/>
          <w:b/>
          <w:sz w:val="24"/>
          <w:szCs w:val="24"/>
          <w:highlight w:val="none"/>
        </w:rPr>
      </w:pPr>
    </w:p>
    <w:p w14:paraId="72B9085D">
      <w:pPr>
        <w:pStyle w:val="200"/>
        <w:rPr>
          <w:rFonts w:hint="eastAsia" w:ascii="宋体" w:hAnsi="宋体" w:cs="Times New Roman"/>
          <w:b/>
          <w:sz w:val="24"/>
          <w:szCs w:val="24"/>
          <w:highlight w:val="none"/>
        </w:rPr>
      </w:pPr>
    </w:p>
    <w:p w14:paraId="42046275">
      <w:pPr>
        <w:pStyle w:val="200"/>
        <w:rPr>
          <w:rFonts w:hint="eastAsia" w:ascii="宋体" w:hAnsi="宋体" w:cs="Times New Roman"/>
          <w:b/>
          <w:sz w:val="24"/>
          <w:szCs w:val="24"/>
          <w:highlight w:val="none"/>
        </w:rPr>
      </w:pPr>
    </w:p>
    <w:p w14:paraId="2A21BEF5">
      <w:pPr>
        <w:spacing w:line="360" w:lineRule="auto"/>
        <w:rPr>
          <w:rFonts w:hint="eastAsia" w:ascii="宋体" w:hAnsi="宋体" w:eastAsia="宋体" w:cs="Times New Roman"/>
          <w:b/>
          <w:sz w:val="24"/>
          <w:szCs w:val="24"/>
          <w:highlight w:val="none"/>
        </w:rPr>
      </w:pPr>
    </w:p>
    <w:p w14:paraId="300FD383">
      <w:pPr>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br w:type="page" w:clear="all"/>
      </w:r>
    </w:p>
    <w:p w14:paraId="762FDC15">
      <w:pPr>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1</w:t>
      </w:r>
      <w:r>
        <w:rPr>
          <w:rFonts w:hint="eastAsia" w:ascii="宋体" w:hAnsi="宋体" w:eastAsia="宋体" w:cs="Times New Roman"/>
          <w:b/>
          <w:sz w:val="24"/>
          <w:szCs w:val="24"/>
          <w:highlight w:val="none"/>
          <w:lang w:val="en-US" w:eastAsia="zh-CN"/>
        </w:rPr>
        <w:t>2</w:t>
      </w:r>
      <w:r>
        <w:rPr>
          <w:rFonts w:hint="eastAsia" w:ascii="宋体" w:hAnsi="宋体" w:eastAsia="宋体" w:cs="Times New Roman"/>
          <w:b/>
          <w:sz w:val="24"/>
          <w:szCs w:val="24"/>
          <w:highlight w:val="none"/>
        </w:rPr>
        <w:t xml:space="preserve">、中小企业声明函                  </w:t>
      </w:r>
    </w:p>
    <w:p w14:paraId="4E98E753">
      <w:pPr>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                        </w:t>
      </w:r>
    </w:p>
    <w:p w14:paraId="7A069D2B">
      <w:pPr>
        <w:spacing w:line="480" w:lineRule="auto"/>
        <w:ind w:firstLine="562"/>
        <w:jc w:val="center"/>
        <w:rPr>
          <w:rFonts w:ascii="宋体" w:hAnsi="宋体" w:eastAsia="宋体" w:cs="Times New Roman"/>
          <w:b/>
          <w:sz w:val="24"/>
          <w:szCs w:val="24"/>
          <w:highlight w:val="none"/>
        </w:rPr>
      </w:pPr>
      <w:r>
        <w:rPr>
          <w:rFonts w:ascii="宋体" w:hAnsi="宋体" w:eastAsia="宋体" w:cs="Times New Roman"/>
          <w:b/>
          <w:sz w:val="24"/>
          <w:szCs w:val="24"/>
          <w:highlight w:val="none"/>
        </w:rPr>
        <w:t>中小企业声明函（</w:t>
      </w:r>
      <w:r>
        <w:rPr>
          <w:rFonts w:hint="eastAsia" w:ascii="宋体" w:hAnsi="宋体" w:eastAsia="宋体" w:cs="Times New Roman"/>
          <w:b/>
          <w:sz w:val="24"/>
          <w:szCs w:val="24"/>
          <w:highlight w:val="none"/>
        </w:rPr>
        <w:t>服务</w:t>
      </w:r>
      <w:r>
        <w:rPr>
          <w:rFonts w:ascii="宋体" w:hAnsi="宋体" w:eastAsia="宋体" w:cs="Times New Roman"/>
          <w:b/>
          <w:sz w:val="24"/>
          <w:szCs w:val="24"/>
          <w:highlight w:val="none"/>
        </w:rPr>
        <w:t>）</w:t>
      </w:r>
    </w:p>
    <w:p w14:paraId="1F464668">
      <w:pPr>
        <w:widowControl/>
        <w:spacing w:line="460" w:lineRule="exact"/>
        <w:ind w:firstLine="6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公司郑重声明，根据《政府采购促进中小企业发展管理办法》（财库﹝2020﹞46号）的规定，本公司参加（单位名称）的（项目名称）采购活动，服务全部由符合政策要求的中小企业承接。相关企业的具体情况如下：</w:t>
      </w:r>
    </w:p>
    <w:p w14:paraId="5AC4C72C">
      <w:pPr>
        <w:widowControl/>
        <w:spacing w:line="460" w:lineRule="exact"/>
        <w:ind w:firstLine="6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仿宋"/>
          <w:sz w:val="24"/>
          <w:szCs w:val="24"/>
          <w:highlight w:val="none"/>
          <w:u w:val="single"/>
        </w:rPr>
        <w:t>（标的名称）</w:t>
      </w:r>
      <w:r>
        <w:rPr>
          <w:rFonts w:hint="eastAsia" w:ascii="宋体" w:hAnsi="宋体" w:eastAsia="宋体" w:cs="仿宋"/>
          <w:sz w:val="24"/>
          <w:szCs w:val="24"/>
          <w:highlight w:val="none"/>
        </w:rPr>
        <w:t>，属于</w:t>
      </w:r>
      <w:r>
        <w:rPr>
          <w:rFonts w:hint="eastAsia" w:ascii="宋体" w:hAnsi="宋体" w:cs="仿宋"/>
          <w:sz w:val="24"/>
          <w:szCs w:val="24"/>
          <w:highlight w:val="none"/>
          <w:u w:val="single"/>
          <w:lang w:eastAsia="zh-CN"/>
        </w:rPr>
        <w:t>（十六）其他未列明行业</w:t>
      </w:r>
      <w:r>
        <w:rPr>
          <w:rFonts w:hint="eastAsia" w:ascii="宋体" w:hAnsi="宋体" w:eastAsia="宋体" w:cs="仿宋"/>
          <w:sz w:val="24"/>
          <w:szCs w:val="24"/>
          <w:highlight w:val="none"/>
        </w:rPr>
        <w:t>；承建（承接）企业为</w:t>
      </w:r>
      <w:r>
        <w:rPr>
          <w:rFonts w:hint="eastAsia" w:ascii="宋体" w:hAnsi="宋体" w:eastAsia="宋体" w:cs="仿宋"/>
          <w:sz w:val="24"/>
          <w:szCs w:val="24"/>
          <w:highlight w:val="none"/>
          <w:u w:val="single"/>
        </w:rPr>
        <w:t>（企业名称）</w:t>
      </w:r>
      <w:r>
        <w:rPr>
          <w:rFonts w:hint="eastAsia" w:ascii="宋体" w:hAnsi="宋体" w:eastAsia="宋体" w:cs="仿宋"/>
          <w:sz w:val="24"/>
          <w:szCs w:val="24"/>
          <w:highlight w:val="none"/>
        </w:rPr>
        <w:t>，从业人员人，营业收入为万元，资产总额为万元</w:t>
      </w:r>
      <w:r>
        <w:rPr>
          <w:rFonts w:ascii="宋体" w:hAnsi="宋体" w:eastAsia="宋体" w:cs="仿宋"/>
          <w:sz w:val="24"/>
          <w:szCs w:val="24"/>
          <w:highlight w:val="none"/>
        </w:rPr>
        <w:t>1</w:t>
      </w:r>
      <w:r>
        <w:rPr>
          <w:rFonts w:hint="eastAsia" w:ascii="宋体" w:hAnsi="宋体" w:eastAsia="宋体" w:cs="仿宋"/>
          <w:sz w:val="24"/>
          <w:szCs w:val="24"/>
          <w:highlight w:val="none"/>
        </w:rPr>
        <w:t>，属于</w:t>
      </w:r>
      <w:r>
        <w:rPr>
          <w:rFonts w:hint="eastAsia" w:ascii="宋体" w:hAnsi="宋体" w:eastAsia="宋体" w:cs="仿宋"/>
          <w:sz w:val="24"/>
          <w:szCs w:val="24"/>
          <w:highlight w:val="none"/>
          <w:u w:val="single"/>
        </w:rPr>
        <w:t>（中型企业/小型企业/微型企业）</w:t>
      </w:r>
      <w:r>
        <w:rPr>
          <w:rFonts w:hint="eastAsia" w:ascii="宋体" w:hAnsi="宋体" w:eastAsia="宋体" w:cs="仿宋"/>
          <w:sz w:val="24"/>
          <w:szCs w:val="24"/>
          <w:highlight w:val="none"/>
        </w:rPr>
        <w:t>；</w:t>
      </w:r>
    </w:p>
    <w:p w14:paraId="7F36BC87">
      <w:pPr>
        <w:widowControl/>
        <w:spacing w:line="460" w:lineRule="exact"/>
        <w:ind w:firstLine="600"/>
        <w:jc w:val="left"/>
        <w:rPr>
          <w:rFonts w:ascii="宋体" w:hAnsi="宋体" w:eastAsia="宋体" w:cs="宋体"/>
          <w:sz w:val="24"/>
          <w:szCs w:val="24"/>
          <w:highlight w:val="none"/>
        </w:rPr>
      </w:pPr>
      <w:r>
        <w:rPr>
          <w:rFonts w:ascii="宋体" w:hAnsi="宋体" w:eastAsia="宋体" w:cs="宋体"/>
          <w:sz w:val="24"/>
          <w:szCs w:val="24"/>
          <w:highlight w:val="none"/>
        </w:rPr>
        <w:t>……</w:t>
      </w:r>
    </w:p>
    <w:p w14:paraId="169D7AC2">
      <w:pPr>
        <w:widowControl/>
        <w:spacing w:line="460" w:lineRule="exact"/>
        <w:ind w:firstLine="6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6D6F8541">
      <w:pPr>
        <w:widowControl/>
        <w:spacing w:line="460" w:lineRule="exact"/>
        <w:ind w:firstLine="6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41CD681F">
      <w:pPr>
        <w:widowControl/>
        <w:spacing w:line="460" w:lineRule="exact"/>
        <w:ind w:firstLine="600"/>
        <w:jc w:val="left"/>
        <w:rPr>
          <w:rFonts w:hint="eastAsia" w:ascii="宋体" w:hAnsi="宋体" w:eastAsia="宋体" w:cs="宋体"/>
          <w:sz w:val="24"/>
          <w:szCs w:val="24"/>
          <w:highlight w:val="none"/>
        </w:rPr>
      </w:pPr>
    </w:p>
    <w:p w14:paraId="12FAF73B">
      <w:pPr>
        <w:widowControl/>
        <w:spacing w:line="460" w:lineRule="exact"/>
        <w:ind w:firstLine="5001"/>
        <w:jc w:val="left"/>
        <w:rPr>
          <w:rFonts w:ascii="宋体" w:hAnsi="宋体" w:eastAsia="宋体" w:cs="宋体"/>
          <w:sz w:val="24"/>
          <w:szCs w:val="24"/>
          <w:highlight w:val="none"/>
        </w:rPr>
      </w:pPr>
      <w:r>
        <w:rPr>
          <w:rFonts w:hint="eastAsia" w:ascii="宋体" w:hAnsi="宋体" w:eastAsia="宋体" w:cs="宋体"/>
          <w:sz w:val="24"/>
          <w:szCs w:val="24"/>
          <w:highlight w:val="none"/>
        </w:rPr>
        <w:t>企业名称（盖章）：</w:t>
      </w:r>
    </w:p>
    <w:p w14:paraId="73D054E7">
      <w:pPr>
        <w:widowControl/>
        <w:spacing w:line="460" w:lineRule="exact"/>
        <w:ind w:firstLine="500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p w14:paraId="5F6F827B">
      <w:pPr>
        <w:widowControl/>
        <w:spacing w:line="460" w:lineRule="exact"/>
        <w:ind w:firstLine="600"/>
        <w:jc w:val="left"/>
        <w:rPr>
          <w:rFonts w:hint="eastAsia" w:ascii="宋体" w:hAnsi="宋体" w:eastAsia="宋体" w:cs="宋体"/>
          <w:sz w:val="24"/>
          <w:szCs w:val="24"/>
          <w:highlight w:val="none"/>
        </w:rPr>
      </w:pPr>
    </w:p>
    <w:p w14:paraId="5BB11992">
      <w:pPr>
        <w:widowControl/>
        <w:spacing w:line="460" w:lineRule="exact"/>
        <w:ind w:firstLine="600"/>
        <w:jc w:val="left"/>
        <w:rPr>
          <w:rFonts w:hint="eastAsia" w:ascii="宋体" w:hAnsi="宋体" w:eastAsia="宋体" w:cs="宋体"/>
          <w:sz w:val="24"/>
          <w:szCs w:val="24"/>
          <w:highlight w:val="none"/>
        </w:rPr>
      </w:pPr>
    </w:p>
    <w:p w14:paraId="571058D7">
      <w:pPr>
        <w:widowControl/>
        <w:spacing w:line="46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从业人员、营业收入、资产总额填报上一年度数据，无上一年度数据的新成立企业可不填报。</w:t>
      </w:r>
    </w:p>
    <w:p w14:paraId="3A70CDD0">
      <w:pPr>
        <w:widowControl/>
        <w:spacing w:line="46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p w14:paraId="0172B29E">
      <w:pPr>
        <w:widowControl/>
        <w:spacing w:line="46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1、中小企业参加政府采购活动，应当出具《中小企业声明函》，否则不得享受相关中小企业扶持政策。</w:t>
      </w:r>
    </w:p>
    <w:p w14:paraId="3E6F6855">
      <w:pPr>
        <w:widowControl/>
        <w:spacing w:line="46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2、在货物采购项目中，供应商提供的货物既有小、微企业制造货物，也有中、大型企业制造货物的，不享受小、微企业的价格扶持政策。</w:t>
      </w:r>
    </w:p>
    <w:p w14:paraId="31F1A3A9">
      <w:pPr>
        <w:widowControl/>
        <w:spacing w:line="46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3、供应商提供声明函内容不实的，属于提供虚假材料谋取中标、 成交，依照《中华人民共和国政府采购法》 等国家有关规定追究相应责任</w:t>
      </w:r>
    </w:p>
    <w:p w14:paraId="39A22207">
      <w:pPr>
        <w:widowControl/>
        <w:spacing w:line="46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4、中标、成交供应商享受规定的中小企业扶持政策的应当随中标、成交结果公开中标、成交供应商的《中小企业声明函》</w:t>
      </w:r>
    </w:p>
    <w:p w14:paraId="0819DFCA">
      <w:pPr>
        <w:pStyle w:val="197"/>
        <w:spacing w:before="0" w:beforeAutospacing="0" w:after="0" w:afterAutospacing="0" w:line="480" w:lineRule="atLeast"/>
        <w:rPr>
          <w:rFonts w:hint="eastAsia"/>
          <w:b/>
          <w:sz w:val="24"/>
          <w:szCs w:val="24"/>
          <w:highlight w:val="none"/>
        </w:rPr>
      </w:pPr>
    </w:p>
    <w:p w14:paraId="47888605">
      <w:pPr>
        <w:pStyle w:val="197"/>
        <w:spacing w:before="0" w:beforeAutospacing="0" w:after="0" w:afterAutospacing="0" w:line="480" w:lineRule="atLeast"/>
        <w:rPr>
          <w:rFonts w:hint="eastAsia"/>
          <w:b/>
          <w:sz w:val="24"/>
          <w:szCs w:val="24"/>
          <w:highlight w:val="none"/>
        </w:rPr>
      </w:pPr>
    </w:p>
    <w:p w14:paraId="413D28C5">
      <w:pPr>
        <w:rPr>
          <w:rFonts w:hint="eastAsia"/>
          <w:b/>
          <w:sz w:val="24"/>
          <w:szCs w:val="24"/>
          <w:highlight w:val="none"/>
        </w:rPr>
      </w:pPr>
      <w:r>
        <w:rPr>
          <w:rFonts w:hint="eastAsia"/>
          <w:b/>
          <w:sz w:val="24"/>
          <w:szCs w:val="24"/>
          <w:highlight w:val="none"/>
        </w:rPr>
        <w:br w:type="page" w:clear="all"/>
      </w:r>
    </w:p>
    <w:p w14:paraId="4DF8415F">
      <w:pPr>
        <w:pStyle w:val="197"/>
        <w:spacing w:before="0" w:beforeAutospacing="0" w:after="0" w:afterAutospacing="0" w:line="480" w:lineRule="atLeast"/>
        <w:rPr>
          <w:rFonts w:eastAsia="宋体" w:cs="Times New Roman"/>
          <w:b/>
          <w:sz w:val="24"/>
          <w:szCs w:val="24"/>
          <w:highlight w:val="none"/>
        </w:rPr>
      </w:pPr>
      <w:r>
        <w:rPr>
          <w:rFonts w:hint="eastAsia"/>
          <w:b/>
          <w:sz w:val="24"/>
          <w:szCs w:val="24"/>
          <w:highlight w:val="none"/>
        </w:rPr>
        <w:t>1</w:t>
      </w:r>
      <w:r>
        <w:rPr>
          <w:rFonts w:hint="eastAsia"/>
          <w:b/>
          <w:sz w:val="24"/>
          <w:szCs w:val="24"/>
          <w:highlight w:val="none"/>
          <w:lang w:val="en-US" w:eastAsia="zh-CN"/>
        </w:rPr>
        <w:t>3</w:t>
      </w:r>
      <w:r>
        <w:rPr>
          <w:rFonts w:hint="eastAsia"/>
          <w:b/>
          <w:sz w:val="24"/>
          <w:szCs w:val="24"/>
          <w:highlight w:val="none"/>
        </w:rPr>
        <w:t>、</w:t>
      </w:r>
      <w:r>
        <w:rPr>
          <w:rFonts w:eastAsia="宋体" w:cs="Times New Roman"/>
          <w:b/>
          <w:sz w:val="24"/>
          <w:szCs w:val="24"/>
          <w:highlight w:val="none"/>
        </w:rPr>
        <w:t>残疾人福利性单位声明函</w:t>
      </w:r>
    </w:p>
    <w:p w14:paraId="1E38F008">
      <w:pPr>
        <w:widowControl/>
        <w:spacing w:line="480" w:lineRule="atLeast"/>
        <w:jc w:val="left"/>
        <w:rPr>
          <w:rFonts w:hint="eastAsia" w:ascii="宋体" w:hAnsi="宋体" w:eastAsia="宋体" w:cs="Times New Roman"/>
          <w:b/>
          <w:sz w:val="24"/>
          <w:szCs w:val="24"/>
          <w:highlight w:val="none"/>
        </w:rPr>
      </w:pPr>
    </w:p>
    <w:p w14:paraId="32614404">
      <w:pPr>
        <w:widowControl/>
        <w:spacing w:line="480" w:lineRule="atLeast"/>
        <w:jc w:val="center"/>
        <w:rPr>
          <w:rFonts w:hint="eastAsia" w:ascii="宋体" w:hAnsi="宋体" w:eastAsia="宋体" w:cs="Times New Roman"/>
          <w:b/>
          <w:sz w:val="24"/>
          <w:szCs w:val="24"/>
          <w:highlight w:val="none"/>
        </w:rPr>
      </w:pPr>
      <w:r>
        <w:rPr>
          <w:rFonts w:ascii="宋体" w:hAnsi="宋体" w:eastAsia="宋体" w:cs="Times New Roman"/>
          <w:b/>
          <w:sz w:val="24"/>
          <w:szCs w:val="24"/>
          <w:highlight w:val="none"/>
        </w:rPr>
        <w:t>残疾人福利性单位声明函</w:t>
      </w:r>
    </w:p>
    <w:p w14:paraId="1FE6EA2D">
      <w:pPr>
        <w:widowControl/>
        <w:spacing w:line="480" w:lineRule="atLeast"/>
        <w:ind w:firstLine="1928"/>
        <w:jc w:val="left"/>
        <w:rPr>
          <w:rFonts w:ascii="宋体" w:hAnsi="宋体" w:eastAsia="宋体" w:cs="Times New Roman"/>
          <w:b/>
          <w:sz w:val="24"/>
          <w:szCs w:val="24"/>
          <w:highlight w:val="none"/>
        </w:rPr>
      </w:pPr>
    </w:p>
    <w:p w14:paraId="7FAE4A22">
      <w:pPr>
        <w:widowControl/>
        <w:spacing w:line="480" w:lineRule="atLeast"/>
        <w:ind w:firstLine="480"/>
        <w:jc w:val="left"/>
        <w:rPr>
          <w:rFonts w:ascii="宋体" w:hAnsi="宋体" w:eastAsia="宋体" w:cs="宋体"/>
          <w:sz w:val="24"/>
          <w:szCs w:val="24"/>
          <w:highlight w:val="none"/>
        </w:rPr>
      </w:pPr>
      <w:r>
        <w:rPr>
          <w:rFonts w:ascii="宋体" w:hAnsi="宋体" w:eastAsia="宋体" w:cs="宋体"/>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30CA5F7">
      <w:pPr>
        <w:widowControl/>
        <w:spacing w:line="480" w:lineRule="atLeast"/>
        <w:ind w:firstLine="480"/>
        <w:jc w:val="left"/>
        <w:rPr>
          <w:rFonts w:ascii="宋体" w:hAnsi="宋体" w:eastAsia="宋体" w:cs="宋体"/>
          <w:sz w:val="24"/>
          <w:szCs w:val="24"/>
          <w:highlight w:val="none"/>
        </w:rPr>
      </w:pPr>
      <w:r>
        <w:rPr>
          <w:rFonts w:ascii="宋体" w:hAnsi="宋体" w:eastAsia="宋体" w:cs="宋体"/>
          <w:sz w:val="24"/>
          <w:szCs w:val="24"/>
          <w:highlight w:val="none"/>
        </w:rPr>
        <w:t>本单位对上述声明的真实性负责。如有虚假，将依法承担相应责任。</w:t>
      </w:r>
    </w:p>
    <w:p w14:paraId="6AD5B15F">
      <w:pPr>
        <w:widowControl/>
        <w:spacing w:line="480" w:lineRule="atLeast"/>
        <w:jc w:val="left"/>
        <w:rPr>
          <w:rFonts w:ascii="宋体" w:hAnsi="宋体" w:eastAsia="宋体" w:cs="宋体"/>
          <w:sz w:val="24"/>
          <w:szCs w:val="24"/>
          <w:highlight w:val="none"/>
        </w:rPr>
      </w:pPr>
    </w:p>
    <w:p w14:paraId="26613623">
      <w:pPr>
        <w:widowControl/>
        <w:spacing w:line="480" w:lineRule="atLeast"/>
        <w:jc w:val="left"/>
        <w:rPr>
          <w:rFonts w:ascii="宋体" w:hAnsi="宋体" w:eastAsia="宋体" w:cs="宋体"/>
          <w:sz w:val="24"/>
          <w:szCs w:val="24"/>
          <w:highlight w:val="none"/>
        </w:rPr>
      </w:pPr>
    </w:p>
    <w:p w14:paraId="3C483586">
      <w:pPr>
        <w:widowControl/>
        <w:spacing w:line="480" w:lineRule="atLeast"/>
        <w:jc w:val="left"/>
        <w:rPr>
          <w:rFonts w:ascii="宋体" w:hAnsi="宋体" w:eastAsia="宋体" w:cs="宋体"/>
          <w:sz w:val="24"/>
          <w:szCs w:val="24"/>
          <w:highlight w:val="none"/>
        </w:rPr>
      </w:pP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                 </w:t>
      </w:r>
      <w:r>
        <w:rPr>
          <w:rFonts w:ascii="宋体" w:hAnsi="宋体" w:eastAsia="宋体" w:cs="宋体"/>
          <w:sz w:val="24"/>
          <w:szCs w:val="24"/>
          <w:highlight w:val="none"/>
        </w:rPr>
        <w:t>   </w:t>
      </w:r>
      <w:r>
        <w:rPr>
          <w:rFonts w:hint="eastAsia" w:ascii="宋体" w:hAnsi="宋体" w:eastAsia="宋体" w:cs="宋体"/>
          <w:sz w:val="24"/>
          <w:szCs w:val="24"/>
          <w:highlight w:val="none"/>
        </w:rPr>
        <w:t xml:space="preserve">           </w:t>
      </w:r>
      <w:r>
        <w:rPr>
          <w:rFonts w:ascii="宋体" w:hAnsi="宋体" w:eastAsia="宋体" w:cs="宋体"/>
          <w:sz w:val="24"/>
          <w:szCs w:val="24"/>
          <w:highlight w:val="none"/>
        </w:rPr>
        <w:t xml:space="preserve"> 单位名称（盖章）：</w:t>
      </w:r>
    </w:p>
    <w:p w14:paraId="61D2AC5E">
      <w:pPr>
        <w:widowControl/>
        <w:spacing w:line="480" w:lineRule="atLeast"/>
        <w:jc w:val="left"/>
        <w:rPr>
          <w:rFonts w:ascii="宋体" w:hAnsi="宋体" w:eastAsia="宋体" w:cs="宋体"/>
          <w:sz w:val="24"/>
          <w:szCs w:val="24"/>
          <w:highlight w:val="none"/>
        </w:rPr>
      </w:pP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                </w:t>
      </w:r>
      <w:r>
        <w:rPr>
          <w:rFonts w:ascii="宋体" w:hAnsi="宋体" w:eastAsia="宋体" w:cs="宋体"/>
          <w:sz w:val="24"/>
          <w:szCs w:val="24"/>
          <w:highlight w:val="none"/>
        </w:rPr>
        <w:t> </w:t>
      </w:r>
      <w:r>
        <w:rPr>
          <w:rFonts w:hint="eastAsia" w:ascii="宋体" w:hAnsi="宋体" w:eastAsia="宋体" w:cs="宋体"/>
          <w:sz w:val="24"/>
          <w:szCs w:val="24"/>
          <w:highlight w:val="none"/>
        </w:rPr>
        <w:t xml:space="preserve"> </w:t>
      </w:r>
      <w:r>
        <w:rPr>
          <w:rFonts w:ascii="宋体" w:hAnsi="宋体" w:eastAsia="宋体" w:cs="宋体"/>
          <w:sz w:val="24"/>
          <w:szCs w:val="24"/>
          <w:highlight w:val="none"/>
        </w:rPr>
        <w:t xml:space="preserve"> 日 期：</w:t>
      </w:r>
    </w:p>
    <w:p w14:paraId="5B86E6C4">
      <w:pPr>
        <w:pStyle w:val="191"/>
        <w:ind w:firstLine="240"/>
        <w:rPr>
          <w:rFonts w:ascii="宋体" w:hAnsi="宋体" w:cs="宋体"/>
          <w:sz w:val="24"/>
          <w:szCs w:val="24"/>
          <w:highlight w:val="none"/>
        </w:rPr>
      </w:pPr>
    </w:p>
    <w:p w14:paraId="58333C71">
      <w:pPr>
        <w:pStyle w:val="191"/>
        <w:ind w:firstLine="240"/>
        <w:rPr>
          <w:rFonts w:ascii="宋体" w:hAnsi="宋体" w:cs="宋体"/>
          <w:sz w:val="24"/>
          <w:szCs w:val="24"/>
          <w:highlight w:val="none"/>
        </w:rPr>
      </w:pPr>
    </w:p>
    <w:p w14:paraId="6670361C">
      <w:pPr>
        <w:spacing w:before="100" w:beforeAutospacing="1" w:after="100" w:afterAutospacing="1" w:line="360" w:lineRule="auto"/>
        <w:jc w:val="center"/>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t>（全文完）</w:t>
      </w:r>
    </w:p>
    <w:p w14:paraId="07658C53">
      <w:pPr>
        <w:rPr>
          <w:rFonts w:ascii="Times New Roman" w:hAnsi="Times New Roman" w:eastAsia="宋体" w:cs="Times New Roman"/>
        </w:rPr>
      </w:pPr>
    </w:p>
    <w:p w14:paraId="6DD13102"/>
    <w:sectPr>
      <w:footerReference r:id="rId10" w:type="first"/>
      <w:headerReference r:id="rId8" w:type="default"/>
      <w:footerReference r:id="rId9" w:type="default"/>
      <w:pgSz w:w="11906" w:h="16838"/>
      <w:pgMar w:top="1134" w:right="1134" w:bottom="1134" w:left="1417" w:header="680" w:footer="680" w:gutter="113"/>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86"/>
    <w:family w:val="auto"/>
    <w:pitch w:val="default"/>
    <w:sig w:usb0="E0002EFF" w:usb1="C000785B" w:usb2="00000009" w:usb3="00000000" w:csb0="400001FF" w:csb1="FFFF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创艺简仿宋">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9A1FC">
    <w:pPr>
      <w:pStyle w:val="24"/>
      <w:jc w:val="right"/>
      <w:rPr>
        <w:rFonts w:ascii="Times New Roman" w:hAnsi="Times New Roman" w:eastAsia="宋体" w:cs="Times New Roma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95A005">
                          <w:pPr>
                            <w:pStyle w:val="2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POvy/g8AgAAbwQAAA4AAAAAAAAAAQAgAAAAHwEAAGRycy9lMm9E&#10;b2MueG1sUEsFBgAAAAAGAAYAWQEAAM0FAAAAAA==&#10;">
              <v:fill on="f" focussize="0,0"/>
              <v:stroke on="f" weight="0.5pt"/>
              <v:imagedata o:title=""/>
              <o:lock v:ext="edit" aspectratio="f"/>
              <v:textbox inset="0mm,0mm,0mm,0mm" style="mso-fit-shape-to-text:t;">
                <w:txbxContent>
                  <w:p w14:paraId="5F95A005">
                    <w:pPr>
                      <w:pStyle w:val="2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43</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2DA35">
    <w:pPr>
      <w:pStyle w:val="24"/>
      <w:jc w:val="right"/>
      <w:rPr>
        <w:rFonts w:ascii="Times New Roman" w:hAnsi="Times New Roman" w:eastAsia="宋体" w:cs="Times New Roma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5EE810">
                          <w:pPr>
                            <w:pStyle w:val="2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69/4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L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Dk69/48AgAAbwQAAA4AAAAAAAAAAQAgAAAAHwEAAGRycy9lMm9E&#10;b2MueG1sUEsFBgAAAAAGAAYAWQEAAM0FAAAAAA==&#10;">
              <v:fill on="f" focussize="0,0"/>
              <v:stroke on="f" weight="0.5pt"/>
              <v:imagedata o:title=""/>
              <o:lock v:ext="edit" aspectratio="f"/>
              <v:textbox inset="0mm,0mm,0mm,0mm" style="mso-fit-shape-to-text:t;">
                <w:txbxContent>
                  <w:p w14:paraId="625EE810">
                    <w:pPr>
                      <w:pStyle w:val="2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43</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hint="default" w:ascii="Calibri" w:hAnsi="Calibri" w:eastAsia="宋体" w:cs="Times New Roman"/>
        <w:sz w:val="24"/>
        <w:szCs w:val="22"/>
      </w:rPr>
      <w:id w:val="1847122157"/>
    </w:sdtPr>
    <w:sdtEndPr>
      <w:rPr>
        <w:rFonts w:hint="default" w:ascii="Calibri" w:hAnsi="Calibri" w:eastAsia="宋体" w:cs="Times New Roman"/>
        <w:sz w:val="18"/>
        <w:szCs w:val="18"/>
      </w:rPr>
    </w:sdtEndPr>
    <w:sdtContent>
      <w:p w14:paraId="5E0317DA">
        <w:pPr>
          <w:widowControl w:val="0"/>
          <w:tabs>
            <w:tab w:val="center" w:pos="4153"/>
            <w:tab w:val="right" w:pos="8306"/>
          </w:tabs>
          <w:jc w:val="right"/>
          <w:rPr>
            <w:rFonts w:hint="default" w:ascii="Calibri" w:hAnsi="Calibri" w:eastAsia="宋体" w:cs="Times New Roman"/>
            <w:sz w:val="18"/>
            <w:szCs w:val="18"/>
          </w:rPr>
        </w:pPr>
        <w:r>
          <w:rPr>
            <w:rFonts w:hint="default" w:ascii="Calibri" w:hAnsi="Calibri" w:eastAsia="宋体" w:cs="Times New Roman"/>
            <w:sz w:val="18"/>
            <w:szCs w:val="18"/>
          </w:rPr>
          <w:fldChar w:fldCharType="begin"/>
        </w:r>
        <w:r>
          <w:rPr>
            <w:rFonts w:hint="default" w:ascii="Calibri" w:hAnsi="Calibri" w:eastAsia="宋体" w:cs="Times New Roman"/>
            <w:sz w:val="18"/>
            <w:szCs w:val="18"/>
          </w:rPr>
          <w:instrText xml:space="preserve">PAGE   \* MERGEFORMAT</w:instrText>
        </w:r>
        <w:r>
          <w:rPr>
            <w:rFonts w:hint="default" w:ascii="Calibri" w:hAnsi="Calibri" w:eastAsia="宋体" w:cs="Times New Roman"/>
            <w:sz w:val="18"/>
            <w:szCs w:val="18"/>
          </w:rPr>
          <w:fldChar w:fldCharType="separate"/>
        </w:r>
        <w:r>
          <w:rPr>
            <w:rFonts w:hint="default" w:ascii="Calibri" w:hAnsi="Calibri" w:eastAsia="宋体" w:cs="Times New Roman"/>
            <w:sz w:val="18"/>
            <w:szCs w:val="18"/>
            <w:lang w:val="zh-CN"/>
          </w:rPr>
          <w:t>9</w:t>
        </w:r>
        <w:r>
          <w:rPr>
            <w:rFonts w:hint="default" w:ascii="Calibri" w:hAnsi="Calibri" w:eastAsia="宋体" w:cs="Times New Roman"/>
            <w:sz w:val="18"/>
            <w:szCs w:val="18"/>
          </w:rPr>
          <w:fldChar w:fldCharType="end"/>
        </w:r>
      </w:p>
    </w:sdtContent>
  </w:sdt>
  <w:p w14:paraId="76A9A9F0">
    <w:pPr>
      <w:widowControl w:val="0"/>
      <w:tabs>
        <w:tab w:val="center" w:pos="4153"/>
        <w:tab w:val="right" w:pos="8306"/>
      </w:tabs>
      <w:jc w:val="left"/>
      <w:rPr>
        <w:rFonts w:hint="default" w:ascii="黑体" w:hAnsi="黑体" w:eastAsia="黑体" w:cs="Times New Roman"/>
        <w:b/>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7D67C">
    <w:pPr>
      <w:pStyle w:val="204"/>
      <w:jc w:val="center"/>
      <w:rPr>
        <w:rFonts w:ascii="Times New Roman" w:hAnsi="Times New Roman" w:eastAsia="宋体" w:cs="Times New Roma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EBBE55">
                          <w:pPr>
                            <w:pStyle w:val="24"/>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43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gfe+Y9AgAAbwQAAA4AAABkcnMvZTJvRG9jLnhtbK1UwY7TMBC9I/EP&#10;lu806a5Yla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qyhPa32BUVuLcaF7DR0OzXjv4+WufQcVvmOHAEmDrnY6aoHsCEaj1KeL1KILhEeI2dVslqOL&#10;o2/8wGwZK8bn1vnwRoAm0Sipw14meHbc+NCHjiExm4G1VCr1UxnSlvTm+m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YH3vmPQIAAG8EAAAOAAAAAAAAAAEAIAAAAB8BAABkcnMvZTJv&#10;RG9jLnhtbFBLBQYAAAAABgAGAFkBAADOBQAAAAA=&#10;">
              <v:fill on="f" focussize="0,0"/>
              <v:stroke on="f" weight="0.5pt"/>
              <v:imagedata o:title=""/>
              <o:lock v:ext="edit" aspectratio="f"/>
              <v:textbox inset="0mm,0mm,0mm,0mm" style="mso-fit-shape-to-text:t;">
                <w:txbxContent>
                  <w:p w14:paraId="63EBBE55">
                    <w:pPr>
                      <w:pStyle w:val="24"/>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43</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F0877">
    <w:pPr>
      <w:pStyle w:val="24"/>
      <w:jc w:val="right"/>
      <w:rPr>
        <w:rFonts w:ascii="Times New Roman" w:hAnsi="Times New Roman" w:eastAsia="宋体" w:cs="Times New Roman"/>
      </w:rPr>
    </w:pPr>
    <w:r>
      <w:rPr>
        <w:rFonts w:ascii="Times New Roman" w:hAnsi="Times New Roman" w:eastAsia="宋体" w:cs="Times New Roma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7540F8A">
                          <w:pPr>
                            <w:pStyle w:val="24"/>
                            <w:rPr>
                              <w:rFonts w:hint="eastAsia" w:ascii="Times New Roman" w:hAnsi="Times New Roman" w:eastAsia="宋体" w:cs="Times New Roman"/>
                            </w:rPr>
                          </w:pPr>
                          <w:r>
                            <w:rPr>
                              <w:rFonts w:hint="eastAsia" w:cs="Times New Roman"/>
                            </w:rPr>
                            <w:t xml:space="preserve">第 </w:t>
                          </w:r>
                          <w:r>
                            <w:rPr>
                              <w:rFonts w:hint="eastAsia" w:cs="Times New Roman"/>
                            </w:rPr>
                            <w:fldChar w:fldCharType="begin"/>
                          </w:r>
                          <w:r>
                            <w:rPr>
                              <w:rFonts w:hint="eastAsia" w:cs="Times New Roman"/>
                            </w:rPr>
                            <w:instrText xml:space="preserve"> PAGE  \* MERGEFORMAT </w:instrText>
                          </w:r>
                          <w:r>
                            <w:rPr>
                              <w:rFonts w:hint="eastAsia" w:cs="Times New Roman"/>
                            </w:rPr>
                            <w:fldChar w:fldCharType="separate"/>
                          </w:r>
                          <w:r>
                            <w:rPr>
                              <w:rFonts w:hint="eastAsia" w:cs="Times New Roman"/>
                            </w:rPr>
                            <w:t>2</w:t>
                          </w:r>
                          <w:r>
                            <w:rPr>
                              <w:rFonts w:hint="eastAsia" w:cs="Times New Roman"/>
                            </w:rPr>
                            <w:fldChar w:fldCharType="end"/>
                          </w:r>
                          <w:r>
                            <w:rPr>
                              <w:rFonts w:hint="eastAsia" w:cs="Times New Roman"/>
                            </w:rPr>
                            <w:t xml:space="preserve"> 页 共 </w:t>
                          </w:r>
                          <w:r>
                            <w:rPr>
                              <w:rFonts w:hint="eastAsia" w:cs="Times New Roman"/>
                            </w:rPr>
                            <w:fldChar w:fldCharType="begin"/>
                          </w:r>
                          <w:r>
                            <w:rPr>
                              <w:rFonts w:hint="eastAsia" w:cs="Times New Roman"/>
                            </w:rPr>
                            <w:instrText xml:space="preserve"> NUMPAGES  \* MERGEFORMAT </w:instrText>
                          </w:r>
                          <w:r>
                            <w:rPr>
                              <w:rFonts w:hint="eastAsia" w:cs="Times New Roman"/>
                            </w:rPr>
                            <w:fldChar w:fldCharType="separate"/>
                          </w:r>
                          <w:r>
                            <w:rPr>
                              <w:rFonts w:hint="eastAsia" w:cs="Times New Roman"/>
                            </w:rPr>
                            <w:t>43</w:t>
                          </w:r>
                          <w:r>
                            <w:rPr>
                              <w:rFonts w:hint="eastAsia" w:cs="Times New Roman"/>
                            </w:rPr>
                            <w:fldChar w:fldCharType="end"/>
                          </w:r>
                          <w:r>
                            <w:rPr>
                              <w:rFonts w:hint="eastAsia" w:cs="Times New Roman"/>
                            </w:rPr>
                            <w:t xml:space="preserve"> 页</w:t>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HytFm0gEAAKcDAAAOAAAAAAAAAAEAIAAAAB4BAABk&#10;cnMvZTJvRG9jLnhtbFBLBQYAAAAABgAGAFkBAABiBQAAAAA=&#10;">
              <v:fill on="f" focussize="0,0"/>
              <v:stroke on="f"/>
              <v:imagedata o:title=""/>
              <o:lock v:ext="edit" aspectratio="f"/>
              <v:textbox inset="0mm,0mm,0mm,0mm" style="mso-fit-shape-to-text:t;">
                <w:txbxContent>
                  <w:p w14:paraId="07540F8A">
                    <w:pPr>
                      <w:pStyle w:val="24"/>
                      <w:rPr>
                        <w:rFonts w:hint="eastAsia" w:ascii="Times New Roman" w:hAnsi="Times New Roman" w:eastAsia="宋体" w:cs="Times New Roman"/>
                      </w:rPr>
                    </w:pPr>
                    <w:r>
                      <w:rPr>
                        <w:rFonts w:hint="eastAsia" w:cs="Times New Roman"/>
                      </w:rPr>
                      <w:t xml:space="preserve">第 </w:t>
                    </w:r>
                    <w:r>
                      <w:rPr>
                        <w:rFonts w:hint="eastAsia" w:cs="Times New Roman"/>
                      </w:rPr>
                      <w:fldChar w:fldCharType="begin"/>
                    </w:r>
                    <w:r>
                      <w:rPr>
                        <w:rFonts w:hint="eastAsia" w:cs="Times New Roman"/>
                      </w:rPr>
                      <w:instrText xml:space="preserve"> PAGE  \* MERGEFORMAT </w:instrText>
                    </w:r>
                    <w:r>
                      <w:rPr>
                        <w:rFonts w:hint="eastAsia" w:cs="Times New Roman"/>
                      </w:rPr>
                      <w:fldChar w:fldCharType="separate"/>
                    </w:r>
                    <w:r>
                      <w:rPr>
                        <w:rFonts w:hint="eastAsia" w:cs="Times New Roman"/>
                      </w:rPr>
                      <w:t>2</w:t>
                    </w:r>
                    <w:r>
                      <w:rPr>
                        <w:rFonts w:hint="eastAsia" w:cs="Times New Roman"/>
                      </w:rPr>
                      <w:fldChar w:fldCharType="end"/>
                    </w:r>
                    <w:r>
                      <w:rPr>
                        <w:rFonts w:hint="eastAsia" w:cs="Times New Roman"/>
                      </w:rPr>
                      <w:t xml:space="preserve"> 页 共 </w:t>
                    </w:r>
                    <w:r>
                      <w:rPr>
                        <w:rFonts w:hint="eastAsia" w:cs="Times New Roman"/>
                      </w:rPr>
                      <w:fldChar w:fldCharType="begin"/>
                    </w:r>
                    <w:r>
                      <w:rPr>
                        <w:rFonts w:hint="eastAsia" w:cs="Times New Roman"/>
                      </w:rPr>
                      <w:instrText xml:space="preserve"> NUMPAGES  \* MERGEFORMAT </w:instrText>
                    </w:r>
                    <w:r>
                      <w:rPr>
                        <w:rFonts w:hint="eastAsia" w:cs="Times New Roman"/>
                      </w:rPr>
                      <w:fldChar w:fldCharType="separate"/>
                    </w:r>
                    <w:r>
                      <w:rPr>
                        <w:rFonts w:hint="eastAsia" w:cs="Times New Roman"/>
                      </w:rPr>
                      <w:t>43</w:t>
                    </w:r>
                    <w:r>
                      <w:rPr>
                        <w:rFonts w:hint="eastAsia" w:cs="Times New Roman"/>
                      </w:rPr>
                      <w:fldChar w:fldCharType="end"/>
                    </w:r>
                    <w:r>
                      <w:rPr>
                        <w:rFonts w:hint="eastAsia" w:cs="Times New Roman"/>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5F49B">
    <w:pPr>
      <w:pStyle w:val="24"/>
      <w:jc w:val="right"/>
      <w:rPr>
        <w:rFonts w:ascii="Times New Roman" w:hAnsi="Times New Roman" w:eastAsia="宋体" w:cs="Times New Roman"/>
      </w:rPr>
    </w:pPr>
    <w:r>
      <w:rPr>
        <w:rFonts w:ascii="Times New Roman" w:hAnsi="Times New Roman" w:eastAsia="宋体" w:cs="Times New Roma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65DA7DA">
                          <w:pPr>
                            <w:pStyle w:val="24"/>
                            <w:rPr>
                              <w:rFonts w:hint="eastAsia" w:ascii="Times New Roman" w:hAnsi="Times New Roman" w:eastAsia="宋体" w:cs="Times New Roman"/>
                            </w:rPr>
                          </w:pPr>
                          <w:r>
                            <w:rPr>
                              <w:rFonts w:hint="eastAsia" w:cs="Times New Roman"/>
                            </w:rPr>
                            <w:t xml:space="preserve">第 </w:t>
                          </w:r>
                          <w:r>
                            <w:rPr>
                              <w:rFonts w:hint="eastAsia" w:cs="Times New Roman"/>
                            </w:rPr>
                            <w:fldChar w:fldCharType="begin"/>
                          </w:r>
                          <w:r>
                            <w:rPr>
                              <w:rFonts w:hint="eastAsia" w:cs="Times New Roman"/>
                            </w:rPr>
                            <w:instrText xml:space="preserve"> PAGE  \* MERGEFORMAT </w:instrText>
                          </w:r>
                          <w:r>
                            <w:rPr>
                              <w:rFonts w:hint="eastAsia" w:cs="Times New Roman"/>
                            </w:rPr>
                            <w:fldChar w:fldCharType="separate"/>
                          </w:r>
                          <w:r>
                            <w:rPr>
                              <w:rFonts w:hint="eastAsia" w:cs="Times New Roman"/>
                            </w:rPr>
                            <w:t>1</w:t>
                          </w:r>
                          <w:r>
                            <w:rPr>
                              <w:rFonts w:hint="eastAsia" w:cs="Times New Roman"/>
                            </w:rPr>
                            <w:fldChar w:fldCharType="end"/>
                          </w:r>
                          <w:r>
                            <w:rPr>
                              <w:rFonts w:hint="eastAsia" w:cs="Times New Roman"/>
                            </w:rPr>
                            <w:t xml:space="preserve"> 页 共 </w:t>
                          </w:r>
                          <w:r>
                            <w:rPr>
                              <w:rFonts w:hint="eastAsia" w:cs="Times New Roman"/>
                            </w:rPr>
                            <w:fldChar w:fldCharType="begin"/>
                          </w:r>
                          <w:r>
                            <w:rPr>
                              <w:rFonts w:hint="eastAsia" w:cs="Times New Roman"/>
                            </w:rPr>
                            <w:instrText xml:space="preserve"> NUMPAGES  \* MERGEFORMAT </w:instrText>
                          </w:r>
                          <w:r>
                            <w:rPr>
                              <w:rFonts w:hint="eastAsia" w:cs="Times New Roman"/>
                            </w:rPr>
                            <w:fldChar w:fldCharType="separate"/>
                          </w:r>
                          <w:r>
                            <w:rPr>
                              <w:rFonts w:hint="eastAsia" w:cs="Times New Roman"/>
                            </w:rPr>
                            <w:t>43</w:t>
                          </w:r>
                          <w:r>
                            <w:rPr>
                              <w:rFonts w:hint="eastAsia" w:cs="Times New Roman"/>
                            </w:rPr>
                            <w:fldChar w:fldCharType="end"/>
                          </w:r>
                          <w:r>
                            <w:rPr>
                              <w:rFonts w:hint="eastAsia" w:cs="Times New Roman"/>
                            </w:rP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Xffyg0gEAAKcDAAAOAAAAAAAAAAEAIAAAAB4BAABk&#10;cnMvZTJvRG9jLnhtbFBLBQYAAAAABgAGAFkBAABiBQAAAAA=&#10;">
              <v:fill on="f" focussize="0,0"/>
              <v:stroke on="f"/>
              <v:imagedata o:title=""/>
              <o:lock v:ext="edit" aspectratio="f"/>
              <v:textbox inset="0mm,0mm,0mm,0mm" style="mso-fit-shape-to-text:t;">
                <w:txbxContent>
                  <w:p w14:paraId="065DA7DA">
                    <w:pPr>
                      <w:pStyle w:val="24"/>
                      <w:rPr>
                        <w:rFonts w:hint="eastAsia" w:ascii="Times New Roman" w:hAnsi="Times New Roman" w:eastAsia="宋体" w:cs="Times New Roman"/>
                      </w:rPr>
                    </w:pPr>
                    <w:r>
                      <w:rPr>
                        <w:rFonts w:hint="eastAsia" w:cs="Times New Roman"/>
                      </w:rPr>
                      <w:t xml:space="preserve">第 </w:t>
                    </w:r>
                    <w:r>
                      <w:rPr>
                        <w:rFonts w:hint="eastAsia" w:cs="Times New Roman"/>
                      </w:rPr>
                      <w:fldChar w:fldCharType="begin"/>
                    </w:r>
                    <w:r>
                      <w:rPr>
                        <w:rFonts w:hint="eastAsia" w:cs="Times New Roman"/>
                      </w:rPr>
                      <w:instrText xml:space="preserve"> PAGE  \* MERGEFORMAT </w:instrText>
                    </w:r>
                    <w:r>
                      <w:rPr>
                        <w:rFonts w:hint="eastAsia" w:cs="Times New Roman"/>
                      </w:rPr>
                      <w:fldChar w:fldCharType="separate"/>
                    </w:r>
                    <w:r>
                      <w:rPr>
                        <w:rFonts w:hint="eastAsia" w:cs="Times New Roman"/>
                      </w:rPr>
                      <w:t>1</w:t>
                    </w:r>
                    <w:r>
                      <w:rPr>
                        <w:rFonts w:hint="eastAsia" w:cs="Times New Roman"/>
                      </w:rPr>
                      <w:fldChar w:fldCharType="end"/>
                    </w:r>
                    <w:r>
                      <w:rPr>
                        <w:rFonts w:hint="eastAsia" w:cs="Times New Roman"/>
                      </w:rPr>
                      <w:t xml:space="preserve"> 页 共 </w:t>
                    </w:r>
                    <w:r>
                      <w:rPr>
                        <w:rFonts w:hint="eastAsia" w:cs="Times New Roman"/>
                      </w:rPr>
                      <w:fldChar w:fldCharType="begin"/>
                    </w:r>
                    <w:r>
                      <w:rPr>
                        <w:rFonts w:hint="eastAsia" w:cs="Times New Roman"/>
                      </w:rPr>
                      <w:instrText xml:space="preserve"> NUMPAGES  \* MERGEFORMAT </w:instrText>
                    </w:r>
                    <w:r>
                      <w:rPr>
                        <w:rFonts w:hint="eastAsia" w:cs="Times New Roman"/>
                      </w:rPr>
                      <w:fldChar w:fldCharType="separate"/>
                    </w:r>
                    <w:r>
                      <w:rPr>
                        <w:rFonts w:hint="eastAsia" w:cs="Times New Roman"/>
                      </w:rPr>
                      <w:t>43</w:t>
                    </w:r>
                    <w:r>
                      <w:rPr>
                        <w:rFonts w:hint="eastAsia" w:cs="Times New Roman"/>
                      </w:rPr>
                      <w:fldChar w:fldCharType="end"/>
                    </w:r>
                    <w:r>
                      <w:rPr>
                        <w:rFonts w:hint="eastAsia"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EFD1A">
    <w:pPr>
      <w:rPr>
        <w:rFonts w:hint="eastAsia" w:ascii="Times New Roman" w:hAnsi="Times New Roman" w:eastAsia="宋体" w:cs="Times New Roman"/>
      </w:rPr>
    </w:pPr>
    <w:r>
      <w:rPr>
        <w:rFonts w:hint="eastAsia" w:ascii="Times New Roman" w:hAnsi="Times New Roman" w:eastAsia="宋体" w:cs="Times New Roma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A3ABE">
    <w:pPr>
      <w:rPr>
        <w:rFonts w:hint="eastAsia" w:ascii="Times New Roman" w:hAnsi="Times New Roman" w:eastAsia="宋体"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AC76E1"/>
    <w:rsid w:val="2B545A78"/>
    <w:rsid w:val="3AEF1045"/>
    <w:rsid w:val="51EE681B"/>
    <w:rsid w:val="57055E82"/>
    <w:rsid w:val="6B0A20DA"/>
    <w:rsid w:val="6F4048E8"/>
    <w:rsid w:val="7C8F7E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next w:val="1"/>
    <w:qFormat/>
    <w:uiPriority w:val="9"/>
    <w:pPr>
      <w:keepNext/>
      <w:keepLines/>
      <w:widowControl w:val="0"/>
      <w:spacing w:before="340" w:after="330" w:line="576" w:lineRule="auto"/>
      <w:jc w:val="both"/>
      <w:outlineLvl w:val="0"/>
    </w:pPr>
    <w:rPr>
      <w:rFonts w:hint="default" w:ascii="Times New Roman" w:hAnsi="Times New Roman" w:eastAsia="宋体" w:cs="Times New Roman"/>
      <w:b/>
      <w:sz w:val="32"/>
      <w:szCs w:val="20"/>
      <w:lang w:val="en-US" w:eastAsia="zh-CN" w:bidi="ar-SA"/>
    </w:rPr>
  </w:style>
  <w:style w:type="paragraph" w:styleId="3">
    <w:name w:val="heading 2"/>
    <w:basedOn w:val="1"/>
    <w:next w:val="1"/>
    <w:unhideWhenUsed/>
    <w:qFormat/>
    <w:uiPriority w:val="0"/>
    <w:pPr>
      <w:keepNext/>
      <w:keepLines/>
      <w:spacing w:before="260" w:beforeAutospacing="0" w:after="26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Autospacing="0" w:after="260" w:afterAutospacing="0" w:line="413" w:lineRule="auto"/>
      <w:outlineLvl w:val="2"/>
    </w:pPr>
    <w:rPr>
      <w:b/>
      <w:sz w:val="32"/>
    </w:rPr>
  </w:style>
  <w:style w:type="paragraph" w:styleId="5">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qFormat/>
    <w:uiPriority w:val="0"/>
  </w:style>
  <w:style w:type="table" w:default="1" w:styleId="36">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next w:val="1"/>
    <w:qFormat/>
    <w:uiPriority w:val="0"/>
    <w:pPr>
      <w:widowControl w:val="0"/>
      <w:ind w:firstLine="420"/>
      <w:jc w:val="left"/>
    </w:pPr>
    <w:rPr>
      <w:rFonts w:hint="default" w:ascii="Times New Roman" w:hAnsi="Times New Roman" w:eastAsia="楷体_GB2312" w:cs="Times New Roman"/>
      <w:sz w:val="24"/>
      <w:szCs w:val="20"/>
      <w:lang w:val="en-US" w:eastAsia="zh-CN" w:bidi="ar-SA"/>
    </w:r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Body Text"/>
    <w:next w:val="12"/>
    <w:qFormat/>
    <w:uiPriority w:val="0"/>
    <w:pPr>
      <w:widowControl w:val="0"/>
      <w:tabs>
        <w:tab w:val="left" w:pos="5250"/>
      </w:tabs>
      <w:jc w:val="both"/>
    </w:pPr>
    <w:rPr>
      <w:rFonts w:hint="default" w:ascii="Times New Roman" w:hAnsi="Times New Roman" w:eastAsia="宋体" w:cs="Times New Roman"/>
      <w:sz w:val="28"/>
      <w:szCs w:val="24"/>
      <w:lang w:val="en-US" w:eastAsia="zh-CN" w:bidi="ar-SA"/>
    </w:rPr>
  </w:style>
  <w:style w:type="paragraph" w:styleId="15">
    <w:name w:val="Body Text Indent"/>
    <w:next w:val="16"/>
    <w:unhideWhenUsed/>
    <w:qFormat/>
    <w:uiPriority w:val="99"/>
    <w:pPr>
      <w:widowControl w:val="0"/>
      <w:spacing w:line="520" w:lineRule="exact"/>
      <w:ind w:left="570"/>
      <w:jc w:val="both"/>
    </w:pPr>
    <w:rPr>
      <w:rFonts w:hint="default" w:ascii="方正仿宋简体" w:hAnsi="创艺简仿宋" w:eastAsia="方正仿宋简体" w:cs="Times New Roman"/>
      <w:sz w:val="24"/>
      <w:szCs w:val="20"/>
      <w:lang w:val="en-US" w:eastAsia="zh-CN" w:bidi="ar-SA"/>
    </w:rPr>
  </w:style>
  <w:style w:type="paragraph" w:styleId="16">
    <w:name w:val="envelope return"/>
    <w:qFormat/>
    <w:uiPriority w:val="0"/>
    <w:pPr>
      <w:widowControl w:val="0"/>
      <w:jc w:val="both"/>
    </w:pPr>
    <w:rPr>
      <w:rFonts w:hint="default" w:ascii="Arial" w:hAnsi="Arial" w:eastAsia="楷体_GB2312" w:cs="Times New Roman"/>
      <w:sz w:val="26"/>
      <w:szCs w:val="24"/>
      <w:lang w:val="en-US" w:eastAsia="zh-CN" w:bidi="ar-SA"/>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qFormat/>
    <w:uiPriority w:val="0"/>
    <w:pPr>
      <w:widowControl w:val="0"/>
      <w:jc w:val="both"/>
    </w:pPr>
    <w:rPr>
      <w:rFonts w:hint="default" w:ascii="宋体" w:hAnsi="Courier New" w:eastAsia="楷体_GB2312" w:cs="Times New Roman"/>
      <w:sz w:val="28"/>
      <w:szCs w:val="20"/>
      <w:lang w:val="en-US" w:eastAsia="zh-CN" w:bidi="ar-SA"/>
    </w:rPr>
  </w:style>
  <w:style w:type="paragraph" w:styleId="20">
    <w:name w:val="toc 8"/>
    <w:basedOn w:val="1"/>
    <w:next w:val="1"/>
    <w:unhideWhenUsed/>
    <w:uiPriority w:val="39"/>
    <w:pPr>
      <w:spacing w:after="57"/>
      <w:ind w:left="1984" w:right="0" w:firstLine="0"/>
    </w:pPr>
  </w:style>
  <w:style w:type="paragraph" w:styleId="21">
    <w:name w:val="Date"/>
    <w:next w:val="1"/>
    <w:qFormat/>
    <w:uiPriority w:val="0"/>
    <w:pPr>
      <w:widowControl w:val="0"/>
      <w:jc w:val="both"/>
    </w:pPr>
    <w:rPr>
      <w:rFonts w:hint="default" w:ascii="Times New Roman" w:hAnsi="Times New Roman" w:eastAsia="宋体" w:cs="Times New Roman"/>
      <w:sz w:val="20"/>
      <w:szCs w:val="20"/>
      <w:lang w:val="en-US" w:eastAsia="zh-CN" w:bidi="ar-SA"/>
    </w:rPr>
  </w:style>
  <w:style w:type="paragraph" w:styleId="22">
    <w:name w:val="Body Text Indent 2"/>
    <w:qFormat/>
    <w:uiPriority w:val="0"/>
    <w:pPr>
      <w:widowControl w:val="0"/>
      <w:tabs>
        <w:tab w:val="left" w:pos="630"/>
      </w:tabs>
      <w:spacing w:line="360" w:lineRule="auto"/>
      <w:ind w:left="840"/>
      <w:jc w:val="both"/>
    </w:pPr>
    <w:rPr>
      <w:rFonts w:hint="default" w:ascii="宋体" w:hAnsi="宋体" w:eastAsia="宋体" w:cs="Times New Roman"/>
      <w:sz w:val="20"/>
      <w:szCs w:val="24"/>
      <w:lang w:val="en-US" w:eastAsia="zh-CN" w:bidi="ar-SA"/>
    </w:rPr>
  </w:style>
  <w:style w:type="paragraph" w:styleId="23">
    <w:name w:val="endnote text"/>
    <w:basedOn w:val="1"/>
    <w:link w:val="187"/>
    <w:semiHidden/>
    <w:unhideWhenUsed/>
    <w:qFormat/>
    <w:uiPriority w:val="99"/>
    <w:pPr>
      <w:spacing w:after="0" w:line="240" w:lineRule="auto"/>
    </w:pPr>
    <w:rPr>
      <w:sz w:val="20"/>
    </w:rPr>
  </w:style>
  <w:style w:type="paragraph" w:styleId="24">
    <w:name w:val="footer"/>
    <w:unhideWhenUsed/>
    <w:qFormat/>
    <w:uiPriority w:val="99"/>
    <w:pPr>
      <w:widowControl w:val="0"/>
      <w:tabs>
        <w:tab w:val="center" w:pos="4153"/>
        <w:tab w:val="right" w:pos="8306"/>
      </w:tabs>
      <w:jc w:val="left"/>
    </w:pPr>
    <w:rPr>
      <w:rFonts w:hint="default" w:ascii="Times New Roman" w:hAnsi="Times New Roman" w:eastAsia="宋体" w:cs="Times New Roman"/>
      <w:sz w:val="18"/>
      <w:szCs w:val="18"/>
      <w:lang w:val="en-US" w:eastAsia="zh-CN" w:bidi="ar-SA"/>
    </w:rPr>
  </w:style>
  <w:style w:type="paragraph" w:styleId="2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outlineLvl w:val="9"/>
    </w:pPr>
    <w:rPr>
      <w:sz w:val="18"/>
    </w:rPr>
  </w:style>
  <w:style w:type="paragraph" w:styleId="26">
    <w:name w:val="toc 1"/>
    <w:next w:val="1"/>
    <w:unhideWhenUsed/>
    <w:qFormat/>
    <w:uiPriority w:val="39"/>
    <w:pPr>
      <w:widowControl w:val="0"/>
      <w:jc w:val="both"/>
    </w:pPr>
    <w:rPr>
      <w:rFonts w:hint="default" w:ascii="Times New Roman" w:hAnsi="Times New Roman" w:eastAsia="宋体" w:cs="Times New Roman"/>
      <w:sz w:val="21"/>
      <w:szCs w:val="24"/>
      <w:lang w:val="en-US" w:eastAsia="zh-CN" w:bidi="ar-SA"/>
    </w:rPr>
  </w:style>
  <w:style w:type="paragraph" w:styleId="27">
    <w:name w:val="toc 4"/>
    <w:basedOn w:val="1"/>
    <w:next w:val="1"/>
    <w:unhideWhenUsed/>
    <w:qFormat/>
    <w:uiPriority w:val="39"/>
    <w:pPr>
      <w:spacing w:after="57"/>
      <w:ind w:left="850" w:right="0" w:firstLine="0"/>
    </w:pPr>
  </w:style>
  <w:style w:type="paragraph" w:styleId="28">
    <w:name w:val="Subtitle"/>
    <w:next w:val="1"/>
    <w:qFormat/>
    <w:uiPriority w:val="0"/>
    <w:pPr>
      <w:widowControl w:val="0"/>
      <w:spacing w:before="240" w:after="60" w:line="312" w:lineRule="auto"/>
      <w:jc w:val="center"/>
      <w:outlineLvl w:val="1"/>
    </w:pPr>
    <w:rPr>
      <w:rFonts w:hint="default" w:ascii="Cambria" w:hAnsi="Cambria" w:eastAsia="宋体" w:cs="Times New Roman"/>
      <w:b/>
      <w:bCs/>
      <w:color w:val="000000"/>
      <w:sz w:val="32"/>
      <w:szCs w:val="32"/>
      <w:lang w:val="en-US" w:eastAsia="zh-CN" w:bidi="ar-SA"/>
    </w:rPr>
  </w:style>
  <w:style w:type="paragraph" w:styleId="29">
    <w:name w:val="footnote text"/>
    <w:basedOn w:val="1"/>
    <w:link w:val="186"/>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qFormat/>
    <w:uiPriority w:val="0"/>
    <w:pPr>
      <w:widowControl/>
      <w:spacing w:before="100" w:beforeAutospacing="1" w:after="100" w:afterAutospacing="1"/>
      <w:jc w:val="left"/>
    </w:pPr>
    <w:rPr>
      <w:rFonts w:hint="default" w:ascii="Arial Unicode MS" w:hAnsi="Arial Unicode MS" w:eastAsia="Times New Roman" w:cs="Times New Roman"/>
      <w:sz w:val="24"/>
      <w:szCs w:val="24"/>
      <w:lang w:val="en-US" w:eastAsia="zh-CN" w:bidi="ar-SA"/>
    </w:rPr>
  </w:style>
  <w:style w:type="paragraph" w:styleId="35">
    <w:name w:val="Title"/>
    <w:basedOn w:val="1"/>
    <w:next w:val="1"/>
    <w:link w:val="52"/>
    <w:qFormat/>
    <w:uiPriority w:val="10"/>
    <w:pPr>
      <w:spacing w:before="300" w:after="200"/>
      <w:contextualSpacing/>
    </w:pPr>
    <w:rPr>
      <w:sz w:val="48"/>
      <w:szCs w:val="48"/>
    </w:rPr>
  </w:style>
  <w:style w:type="table" w:styleId="37">
    <w:name w:val="Table Grid"/>
    <w:basedOn w:val="36"/>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basedOn w:val="38"/>
    <w:semiHidden/>
    <w:unhideWhenUsed/>
    <w:qFormat/>
    <w:uiPriority w:val="99"/>
    <w:rPr>
      <w:vertAlign w:val="superscript"/>
    </w:rPr>
  </w:style>
  <w:style w:type="character" w:styleId="40">
    <w:name w:val="Hyperlink"/>
    <w:unhideWhenUsed/>
    <w:qFormat/>
    <w:uiPriority w:val="99"/>
    <w:rPr>
      <w:color w:val="0026E5" w:themeColor="hyperlink"/>
      <w:u w:val="single"/>
      <w14:textFill>
        <w14:solidFill>
          <w14:schemeClr w14:val="hlink"/>
        </w14:solidFill>
      </w14:textFill>
    </w:rPr>
  </w:style>
  <w:style w:type="character" w:styleId="41">
    <w:name w:val="footnote reference"/>
    <w:basedOn w:val="38"/>
    <w:unhideWhenUsed/>
    <w:qFormat/>
    <w:uiPriority w:val="99"/>
    <w:rPr>
      <w:vertAlign w:val="superscript"/>
    </w:rPr>
  </w:style>
  <w:style w:type="character" w:customStyle="1" w:styleId="42">
    <w:name w:val="Heading 1 Char"/>
    <w:basedOn w:val="38"/>
    <w:qFormat/>
    <w:uiPriority w:val="9"/>
    <w:rPr>
      <w:rFonts w:ascii="Arial" w:hAnsi="Arial" w:eastAsia="Arial" w:cs="Arial"/>
      <w:sz w:val="40"/>
      <w:szCs w:val="40"/>
    </w:rPr>
  </w:style>
  <w:style w:type="character" w:customStyle="1" w:styleId="43">
    <w:name w:val="Heading 2 Char"/>
    <w:basedOn w:val="38"/>
    <w:qFormat/>
    <w:uiPriority w:val="9"/>
    <w:rPr>
      <w:rFonts w:ascii="Arial" w:hAnsi="Arial" w:eastAsia="Arial" w:cs="Arial"/>
      <w:sz w:val="34"/>
    </w:rPr>
  </w:style>
  <w:style w:type="character" w:customStyle="1" w:styleId="44">
    <w:name w:val="Heading 3 Char"/>
    <w:basedOn w:val="38"/>
    <w:qFormat/>
    <w:uiPriority w:val="9"/>
    <w:rPr>
      <w:rFonts w:ascii="Arial" w:hAnsi="Arial" w:eastAsia="Arial" w:cs="Arial"/>
      <w:sz w:val="30"/>
      <w:szCs w:val="30"/>
    </w:rPr>
  </w:style>
  <w:style w:type="character" w:customStyle="1" w:styleId="45">
    <w:name w:val="Heading 4 Char"/>
    <w:basedOn w:val="38"/>
    <w:link w:val="5"/>
    <w:qFormat/>
    <w:uiPriority w:val="9"/>
    <w:rPr>
      <w:rFonts w:ascii="Arial" w:hAnsi="Arial" w:eastAsia="Arial" w:cs="Arial"/>
      <w:b/>
      <w:bCs/>
      <w:sz w:val="26"/>
      <w:szCs w:val="26"/>
    </w:rPr>
  </w:style>
  <w:style w:type="character" w:customStyle="1" w:styleId="46">
    <w:name w:val="Heading 5 Char"/>
    <w:basedOn w:val="38"/>
    <w:link w:val="6"/>
    <w:qFormat/>
    <w:uiPriority w:val="9"/>
    <w:rPr>
      <w:rFonts w:ascii="Arial" w:hAnsi="Arial" w:eastAsia="Arial" w:cs="Arial"/>
      <w:b/>
      <w:bCs/>
      <w:sz w:val="24"/>
      <w:szCs w:val="24"/>
    </w:rPr>
  </w:style>
  <w:style w:type="character" w:customStyle="1" w:styleId="47">
    <w:name w:val="Heading 6 Char"/>
    <w:basedOn w:val="38"/>
    <w:link w:val="7"/>
    <w:qFormat/>
    <w:uiPriority w:val="9"/>
    <w:rPr>
      <w:rFonts w:ascii="Arial" w:hAnsi="Arial" w:eastAsia="Arial" w:cs="Arial"/>
      <w:b/>
      <w:bCs/>
      <w:sz w:val="22"/>
      <w:szCs w:val="22"/>
    </w:rPr>
  </w:style>
  <w:style w:type="character" w:customStyle="1" w:styleId="48">
    <w:name w:val="Heading 7 Char"/>
    <w:basedOn w:val="38"/>
    <w:link w:val="8"/>
    <w:qFormat/>
    <w:uiPriority w:val="9"/>
    <w:rPr>
      <w:rFonts w:ascii="Arial" w:hAnsi="Arial" w:eastAsia="Arial" w:cs="Arial"/>
      <w:b/>
      <w:bCs/>
      <w:i/>
      <w:iCs/>
      <w:sz w:val="22"/>
      <w:szCs w:val="22"/>
    </w:rPr>
  </w:style>
  <w:style w:type="character" w:customStyle="1" w:styleId="49">
    <w:name w:val="Heading 8 Char"/>
    <w:basedOn w:val="38"/>
    <w:link w:val="9"/>
    <w:qFormat/>
    <w:uiPriority w:val="9"/>
    <w:rPr>
      <w:rFonts w:ascii="Arial" w:hAnsi="Arial" w:eastAsia="Arial" w:cs="Arial"/>
      <w:i/>
      <w:iCs/>
      <w:sz w:val="22"/>
      <w:szCs w:val="22"/>
    </w:rPr>
  </w:style>
  <w:style w:type="character" w:customStyle="1" w:styleId="50">
    <w:name w:val="Heading 9 Char"/>
    <w:basedOn w:val="38"/>
    <w:link w:val="10"/>
    <w:qFormat/>
    <w:uiPriority w:val="9"/>
    <w:rPr>
      <w:rFonts w:ascii="Arial" w:hAnsi="Arial" w:eastAsia="Arial" w:cs="Arial"/>
      <w:i/>
      <w:iCs/>
      <w:sz w:val="21"/>
      <w:szCs w:val="21"/>
    </w:rPr>
  </w:style>
  <w:style w:type="paragraph" w:styleId="51">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52">
    <w:name w:val="Title Char"/>
    <w:basedOn w:val="38"/>
    <w:link w:val="35"/>
    <w:qFormat/>
    <w:uiPriority w:val="10"/>
    <w:rPr>
      <w:sz w:val="48"/>
      <w:szCs w:val="48"/>
    </w:rPr>
  </w:style>
  <w:style w:type="character" w:customStyle="1" w:styleId="53">
    <w:name w:val="Subtitle Char"/>
    <w:basedOn w:val="38"/>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basedOn w:val="38"/>
    <w:qFormat/>
    <w:uiPriority w:val="99"/>
  </w:style>
  <w:style w:type="character" w:customStyle="1" w:styleId="59">
    <w:name w:val="Footer Char"/>
    <w:basedOn w:val="38"/>
    <w:qFormat/>
    <w:uiPriority w:val="99"/>
  </w:style>
  <w:style w:type="character" w:customStyle="1" w:styleId="60">
    <w:name w:val="Caption Char"/>
    <w:qFormat/>
    <w:uiPriority w:val="99"/>
  </w:style>
  <w:style w:type="table" w:customStyle="1" w:styleId="61">
    <w:name w:val="Table Grid Light"/>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6"/>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9">
    <w:name w:val="Grid Table 1 Light - Accent 2"/>
    <w:basedOn w:val="36"/>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0">
    <w:name w:val="Grid Table 1 Light - Accent 3"/>
    <w:basedOn w:val="36"/>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1">
    <w:name w:val="Grid Table 1 Light - Accent 4"/>
    <w:basedOn w:val="36"/>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2">
    <w:name w:val="Grid Table 1 Light - Accent 5"/>
    <w:basedOn w:val="36"/>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3">
    <w:name w:val="Grid Table 1 Light - Accent 6"/>
    <w:basedOn w:val="36"/>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4">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6"/>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6">
    <w:name w:val="Grid Table 2 - Accent 2"/>
    <w:basedOn w:val="36"/>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7">
    <w:name w:val="Grid Table 2 - Accent 3"/>
    <w:basedOn w:val="36"/>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8">
    <w:name w:val="Grid Table 2 - Accent 4"/>
    <w:basedOn w:val="36"/>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9">
    <w:name w:val="Grid Table 2 - Accent 5"/>
    <w:basedOn w:val="36"/>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0">
    <w:name w:val="Grid Table 2 - Accent 6"/>
    <w:basedOn w:val="36"/>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1">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6"/>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3">
    <w:name w:val="Grid Table 3 - Accent 2"/>
    <w:basedOn w:val="36"/>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4">
    <w:name w:val="Grid Table 3 - Accent 3"/>
    <w:basedOn w:val="36"/>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5">
    <w:name w:val="Grid Table 3 - Accent 4"/>
    <w:basedOn w:val="36"/>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6">
    <w:name w:val="Grid Table 3 - Accent 5"/>
    <w:basedOn w:val="36"/>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7">
    <w:name w:val="Grid Table 3 - Accent 6"/>
    <w:basedOn w:val="36"/>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8">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6"/>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0">
    <w:name w:val="Grid Table 4 - Accent 2"/>
    <w:basedOn w:val="36"/>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1">
    <w:name w:val="Grid Table 4 - Accent 3"/>
    <w:basedOn w:val="36"/>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2">
    <w:name w:val="Grid Table 4 - Accent 4"/>
    <w:basedOn w:val="36"/>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3">
    <w:name w:val="Grid Table 4 - Accent 5"/>
    <w:basedOn w:val="36"/>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4">
    <w:name w:val="Grid Table 4 - Accent 6"/>
    <w:basedOn w:val="36"/>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5">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7">
    <w:name w:val="Grid Table 5 Dark - Accent 2"/>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8">
    <w:name w:val="Grid Table 5 Dark - Accent 3"/>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9">
    <w:name w:val="Grid Table 5 Dark- Accent 4"/>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0">
    <w:name w:val="Grid Table 5 Dark - Accent 5"/>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1">
    <w:name w:val="Grid Table 5 Dark - Accent 6"/>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2">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6"/>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6"/>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6"/>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36"/>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6"/>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8">
    <w:name w:val="Grid Table 6 Colorful - Accent 6"/>
    <w:basedOn w:val="36"/>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9">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6"/>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6"/>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6"/>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36"/>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6"/>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5">
    <w:name w:val="Grid Table 7 Colorful - Accent 6"/>
    <w:basedOn w:val="36"/>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6">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6"/>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8">
    <w:name w:val="List Table 1 Light - Accent 2"/>
    <w:basedOn w:val="36"/>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9">
    <w:name w:val="List Table 1 Light - Accent 3"/>
    <w:basedOn w:val="36"/>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0">
    <w:name w:val="List Table 1 Light - Accent 4"/>
    <w:basedOn w:val="36"/>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1">
    <w:name w:val="List Table 1 Light - Accent 5"/>
    <w:basedOn w:val="36"/>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2">
    <w:name w:val="List Table 1 Light - Accent 6"/>
    <w:basedOn w:val="36"/>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3">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6"/>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5">
    <w:name w:val="List Table 2 - Accent 2"/>
    <w:basedOn w:val="36"/>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6">
    <w:name w:val="List Table 2 - Accent 3"/>
    <w:basedOn w:val="36"/>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7">
    <w:name w:val="List Table 2 - Accent 4"/>
    <w:basedOn w:val="36"/>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8">
    <w:name w:val="List Table 2 - Accent 5"/>
    <w:basedOn w:val="36"/>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9">
    <w:name w:val="List Table 2 - Accent 6"/>
    <w:basedOn w:val="36"/>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0">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6"/>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2">
    <w:name w:val="List Table 3 - Accent 2"/>
    <w:basedOn w:val="36"/>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3">
    <w:name w:val="List Table 3 - Accent 3"/>
    <w:basedOn w:val="36"/>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4">
    <w:name w:val="List Table 3 - Accent 4"/>
    <w:basedOn w:val="36"/>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5">
    <w:name w:val="List Table 3 - Accent 5"/>
    <w:basedOn w:val="36"/>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6">
    <w:name w:val="List Table 3 - Accent 6"/>
    <w:basedOn w:val="36"/>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7">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6"/>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9">
    <w:name w:val="List Table 4 - Accent 2"/>
    <w:basedOn w:val="36"/>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0">
    <w:name w:val="List Table 4 - Accent 3"/>
    <w:basedOn w:val="36"/>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1">
    <w:name w:val="List Table 4 - Accent 4"/>
    <w:basedOn w:val="36"/>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2">
    <w:name w:val="List Table 4 - Accent 5"/>
    <w:basedOn w:val="36"/>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3">
    <w:name w:val="List Table 4 - Accent 6"/>
    <w:basedOn w:val="36"/>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4">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6"/>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6">
    <w:name w:val="List Table 5 Dark - Accent 2"/>
    <w:basedOn w:val="36"/>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7">
    <w:name w:val="List Table 5 Dark - Accent 3"/>
    <w:basedOn w:val="36"/>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8">
    <w:name w:val="List Table 5 Dark - Accent 4"/>
    <w:basedOn w:val="36"/>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9">
    <w:name w:val="List Table 5 Dark - Accent 5"/>
    <w:basedOn w:val="36"/>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0">
    <w:name w:val="List Table 5 Dark - Accent 6"/>
    <w:basedOn w:val="36"/>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1">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6"/>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3">
    <w:name w:val="List Table 6 Colorful - Accent 2"/>
    <w:basedOn w:val="36"/>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6"/>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6"/>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6"/>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6"/>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6"/>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0">
    <w:name w:val="List Table 7 Colorful - Accent 2"/>
    <w:basedOn w:val="36"/>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6"/>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6"/>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6"/>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6"/>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6"/>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7">
    <w:name w:val="Lined - Accent 2"/>
    <w:basedOn w:val="36"/>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8">
    <w:name w:val="Lined - Accent 3"/>
    <w:basedOn w:val="36"/>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9">
    <w:name w:val="Lined - Accent 4"/>
    <w:basedOn w:val="36"/>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0">
    <w:name w:val="Lined - Accent 5"/>
    <w:basedOn w:val="36"/>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1">
    <w:name w:val="Lined - Accent 6"/>
    <w:basedOn w:val="36"/>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2">
    <w:name w:val="Bordered &amp; Lined - Accent"/>
    <w:basedOn w:val="3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6"/>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4">
    <w:name w:val="Bordered &amp; Lined - Accent 2"/>
    <w:basedOn w:val="36"/>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5">
    <w:name w:val="Bordered &amp; Lined - Accent 3"/>
    <w:basedOn w:val="36"/>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6">
    <w:name w:val="Bordered &amp; Lined - Accent 4"/>
    <w:basedOn w:val="36"/>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7">
    <w:name w:val="Bordered &amp; Lined - Accent 5"/>
    <w:basedOn w:val="36"/>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8">
    <w:name w:val="Bordered &amp; Lined - Accent 6"/>
    <w:basedOn w:val="36"/>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9">
    <w:name w:val="Bordered"/>
    <w:basedOn w:val="3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6"/>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1">
    <w:name w:val="Bordered - Accent 2"/>
    <w:basedOn w:val="36"/>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2">
    <w:name w:val="Bordered - Accent 3"/>
    <w:basedOn w:val="36"/>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3">
    <w:name w:val="Bordered - Accent 4"/>
    <w:basedOn w:val="36"/>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4">
    <w:name w:val="Bordered - Accent 5"/>
    <w:basedOn w:val="36"/>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5">
    <w:name w:val="Bordered - Accent 6"/>
    <w:basedOn w:val="36"/>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6">
    <w:name w:val="Footnote Text Char"/>
    <w:link w:val="29"/>
    <w:qFormat/>
    <w:uiPriority w:val="99"/>
    <w:rPr>
      <w:sz w:val="18"/>
    </w:rPr>
  </w:style>
  <w:style w:type="character" w:customStyle="1" w:styleId="187">
    <w:name w:val="Endnote Text Char"/>
    <w:link w:val="23"/>
    <w:qFormat/>
    <w:uiPriority w:val="99"/>
    <w:rPr>
      <w:sz w:val="20"/>
    </w:rPr>
  </w:style>
  <w:style w:type="paragraph" w:customStyle="1" w:styleId="188">
    <w:name w:val="TOC Heading"/>
    <w:unhideWhenUsed/>
    <w:qFormat/>
    <w:uiPriority w:val="39"/>
    <w:rPr>
      <w:rFonts w:hint="default" w:asciiTheme="minorHAnsi" w:hAnsiTheme="minorHAnsi" w:eastAsiaTheme="minorEastAsia" w:cstheme="minorBidi"/>
    </w:rPr>
  </w:style>
  <w:style w:type="paragraph" w:customStyle="1" w:styleId="189">
    <w:name w:val="正文文本1"/>
    <w:next w:val="190"/>
    <w:qFormat/>
    <w:uiPriority w:val="0"/>
    <w:pPr>
      <w:widowControl w:val="0"/>
      <w:jc w:val="both"/>
    </w:pPr>
    <w:rPr>
      <w:rFonts w:hint="default" w:ascii="楷体_GB2312" w:hAnsi="Arial" w:eastAsia="楷体_GB2312" w:cs="Times New Roman"/>
      <w:sz w:val="28"/>
      <w:szCs w:val="24"/>
      <w:lang w:val="en-US" w:eastAsia="zh-CN" w:bidi="ar-SA"/>
    </w:rPr>
  </w:style>
  <w:style w:type="paragraph" w:customStyle="1" w:styleId="190">
    <w:name w:val="正文缩进1"/>
    <w:qFormat/>
    <w:uiPriority w:val="0"/>
    <w:pPr>
      <w:widowControl w:val="0"/>
      <w:ind w:firstLine="420"/>
      <w:jc w:val="both"/>
    </w:pPr>
    <w:rPr>
      <w:rFonts w:hint="default" w:ascii="Times New Roman" w:hAnsi="Times New Roman" w:eastAsia="宋体" w:cs="Times New Roman"/>
      <w:sz w:val="21"/>
      <w:szCs w:val="24"/>
      <w:lang w:val="en-US" w:eastAsia="zh-CN" w:bidi="ar-SA"/>
    </w:rPr>
  </w:style>
  <w:style w:type="paragraph" w:customStyle="1" w:styleId="191">
    <w:name w:val="正文首行缩进1"/>
    <w:qFormat/>
    <w:uiPriority w:val="0"/>
    <w:pPr>
      <w:widowControl w:val="0"/>
      <w:tabs>
        <w:tab w:val="left" w:pos="5250"/>
      </w:tabs>
      <w:spacing w:after="120" w:line="240" w:lineRule="auto"/>
      <w:ind w:firstLine="420"/>
      <w:jc w:val="both"/>
    </w:pPr>
    <w:rPr>
      <w:rFonts w:hint="default" w:ascii="楷体_GB2312" w:hAnsi="Arial" w:eastAsia="楷体_GB2312" w:cs="Times New Roman"/>
      <w:sz w:val="21"/>
      <w:szCs w:val="24"/>
      <w:lang w:val="en-US" w:eastAsia="zh-CN" w:bidi="ar-SA"/>
    </w:rPr>
  </w:style>
  <w:style w:type="paragraph" w:customStyle="1" w:styleId="192">
    <w:name w:val="HTML 预设格式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default" w:ascii="黑体" w:hAnsi="Courier New" w:eastAsia="黑体" w:cs="Times New Roman"/>
      <w:sz w:val="20"/>
      <w:szCs w:val="24"/>
      <w:lang w:val="en-US" w:eastAsia="zh-CN" w:bidi="ar-SA"/>
    </w:rPr>
  </w:style>
  <w:style w:type="paragraph" w:customStyle="1" w:styleId="193">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paragraph" w:styleId="194">
    <w:name w:val="List Paragraph"/>
    <w:qFormat/>
    <w:uiPriority w:val="0"/>
    <w:pPr>
      <w:widowControl w:val="0"/>
      <w:ind w:firstLine="420"/>
      <w:jc w:val="both"/>
    </w:pPr>
    <w:rPr>
      <w:rFonts w:hint="default" w:ascii="Times New Roman" w:hAnsi="Times New Roman" w:eastAsia="宋体" w:cs="Times New Roman"/>
      <w:sz w:val="21"/>
      <w:szCs w:val="24"/>
      <w:lang w:val="en-US" w:eastAsia="zh-CN" w:bidi="ar-SA"/>
    </w:rPr>
  </w:style>
  <w:style w:type="paragraph" w:customStyle="1" w:styleId="195">
    <w:name w:val="样式"/>
    <w:qFormat/>
    <w:uiPriority w:val="0"/>
    <w:pPr>
      <w:widowControl w:val="0"/>
      <w:jc w:val="both"/>
    </w:pPr>
    <w:rPr>
      <w:rFonts w:hint="eastAsia" w:ascii="Arial Unicode MS" w:hAnsi="Arial Unicode MS" w:eastAsia="Courier New" w:cs="Arial Unicode MS"/>
      <w:color w:val="000000"/>
      <w:sz w:val="24"/>
      <w:szCs w:val="24"/>
      <w:lang w:val="en-US" w:eastAsia="zh-CN" w:bidi="ar-SA"/>
    </w:rPr>
  </w:style>
  <w:style w:type="paragraph" w:customStyle="1" w:styleId="196">
    <w:name w:val="标题1"/>
    <w:next w:val="1"/>
    <w:qFormat/>
    <w:uiPriority w:val="0"/>
    <w:pPr>
      <w:widowControl w:val="0"/>
      <w:spacing w:before="240" w:after="60"/>
      <w:jc w:val="center"/>
      <w:outlineLvl w:val="0"/>
    </w:pPr>
    <w:rPr>
      <w:rFonts w:hint="default" w:ascii="Cambria" w:hAnsi="Cambria" w:eastAsia="宋体" w:cs="Times New Roman"/>
      <w:b/>
      <w:bCs/>
      <w:sz w:val="32"/>
      <w:szCs w:val="32"/>
      <w:lang w:val="en-US" w:eastAsia="zh-CN" w:bidi="ar-SA"/>
    </w:rPr>
  </w:style>
  <w:style w:type="paragraph" w:customStyle="1" w:styleId="197">
    <w:name w:val="普通(网站)1"/>
    <w:unhideWhenUsed/>
    <w:qFormat/>
    <w:uiPriority w:val="99"/>
    <w:pPr>
      <w:widowControl/>
      <w:spacing w:before="100" w:beforeAutospacing="1" w:after="100" w:afterAutospacing="1"/>
      <w:jc w:val="left"/>
    </w:pPr>
    <w:rPr>
      <w:rFonts w:hint="default" w:ascii="宋体" w:hAnsi="宋体" w:eastAsia="楷体_GB2312" w:cs="宋体"/>
      <w:sz w:val="24"/>
      <w:szCs w:val="24"/>
      <w:lang w:val="en-US" w:eastAsia="zh-CN" w:bidi="ar-SA"/>
    </w:rPr>
  </w:style>
  <w:style w:type="paragraph" w:customStyle="1" w:styleId="198">
    <w:name w:val="正文首行缩进 21"/>
    <w:qFormat/>
    <w:uiPriority w:val="99"/>
    <w:pPr>
      <w:widowControl w:val="0"/>
      <w:spacing w:line="312" w:lineRule="atLeast"/>
      <w:ind w:firstLine="420"/>
      <w:jc w:val="both"/>
    </w:pPr>
    <w:rPr>
      <w:rFonts w:hint="default" w:ascii="宋体" w:hAnsi="Times New Roman" w:eastAsia="宋体" w:cs="Times New Roman"/>
      <w:sz w:val="28"/>
      <w:szCs w:val="24"/>
      <w:lang w:val="en-US" w:eastAsia="zh-CN" w:bidi="ar-SA"/>
    </w:rPr>
  </w:style>
  <w:style w:type="paragraph" w:customStyle="1" w:styleId="199">
    <w:name w:val="正文文本缩进1"/>
    <w:next w:val="1"/>
    <w:qFormat/>
    <w:uiPriority w:val="99"/>
    <w:pPr>
      <w:widowControl w:val="0"/>
      <w:spacing w:line="312" w:lineRule="atLeast"/>
      <w:ind w:firstLine="574"/>
      <w:jc w:val="both"/>
    </w:pPr>
    <w:rPr>
      <w:rFonts w:hint="default" w:ascii="宋体" w:hAnsi="Times New Roman" w:eastAsia="宋体" w:cs="Times New Roman"/>
      <w:sz w:val="28"/>
      <w:szCs w:val="24"/>
      <w:lang w:val="en-US" w:eastAsia="zh-CN" w:bidi="ar-SA"/>
    </w:rPr>
  </w:style>
  <w:style w:type="paragraph" w:customStyle="1" w:styleId="200">
    <w:name w:val="文档结构图1"/>
    <w:next w:val="201"/>
    <w:semiHidden/>
    <w:qFormat/>
    <w:uiPriority w:val="0"/>
    <w:pPr>
      <w:widowControl w:val="0"/>
      <w:shd w:val="clear" w:color="auto" w:fill="auto"/>
      <w:jc w:val="both"/>
    </w:pPr>
    <w:rPr>
      <w:rFonts w:hint="default" w:ascii="Times New Roman" w:hAnsi="Times New Roman" w:eastAsia="宋体" w:cs="Times New Roman"/>
      <w:sz w:val="21"/>
      <w:szCs w:val="24"/>
      <w:lang w:val="en-US" w:eastAsia="zh-CN" w:bidi="ar-SA"/>
    </w:rPr>
  </w:style>
  <w:style w:type="paragraph" w:customStyle="1" w:styleId="201">
    <w:name w:val="纯文本13"/>
    <w:next w:val="202"/>
    <w:qFormat/>
    <w:uiPriority w:val="0"/>
    <w:pPr>
      <w:widowControl w:val="0"/>
      <w:jc w:val="both"/>
    </w:pPr>
    <w:rPr>
      <w:rFonts w:hint="default" w:ascii="宋体" w:hAnsi="Courier New" w:eastAsia="宋体" w:cs="Times New Roman"/>
      <w:sz w:val="21"/>
      <w:szCs w:val="24"/>
      <w:lang w:val="en-US" w:eastAsia="zh-CN" w:bidi="ar-SA"/>
    </w:rPr>
  </w:style>
  <w:style w:type="paragraph" w:customStyle="1" w:styleId="202">
    <w:name w:val="页眉1"/>
    <w:next w:val="1"/>
    <w:qFormat/>
    <w:uiPriority w:val="99"/>
    <w:pPr>
      <w:widowControl w:val="0"/>
      <w:pBdr>
        <w:bottom w:val="single" w:color="000000" w:sz="6" w:space="1"/>
      </w:pBdr>
      <w:tabs>
        <w:tab w:val="center" w:pos="4153"/>
        <w:tab w:val="right" w:pos="8306"/>
      </w:tabs>
      <w:jc w:val="center"/>
    </w:pPr>
    <w:rPr>
      <w:rFonts w:hint="default" w:ascii="Times New Roman" w:hAnsi="Times New Roman" w:eastAsia="宋体" w:cs="Times New Roman"/>
      <w:sz w:val="18"/>
      <w:szCs w:val="24"/>
      <w:lang w:val="en-US" w:eastAsia="zh-CN" w:bidi="ar-SA"/>
    </w:rPr>
  </w:style>
  <w:style w:type="paragraph" w:customStyle="1" w:styleId="203">
    <w:name w:val="段"/>
    <w:next w:val="1"/>
    <w:qFormat/>
    <w:uiPriority w:val="0"/>
    <w:pPr>
      <w:ind w:firstLine="200"/>
      <w:jc w:val="both"/>
    </w:pPr>
    <w:rPr>
      <w:rFonts w:hint="default" w:ascii="宋体" w:hAnsi="Calibri" w:eastAsia="宋体" w:cs="Times New Roman"/>
      <w:sz w:val="21"/>
      <w:szCs w:val="22"/>
      <w:lang w:val="en-US" w:eastAsia="zh-CN" w:bidi="ar-SA"/>
    </w:rPr>
  </w:style>
  <w:style w:type="paragraph" w:customStyle="1" w:styleId="204">
    <w:name w:val="页脚1"/>
    <w:qFormat/>
    <w:uiPriority w:val="99"/>
    <w:pPr>
      <w:widowControl w:val="0"/>
      <w:tabs>
        <w:tab w:val="center" w:pos="4153"/>
        <w:tab w:val="right" w:pos="8306"/>
      </w:tabs>
      <w:jc w:val="left"/>
    </w:pPr>
    <w:rPr>
      <w:rFonts w:hint="default" w:ascii="Times New Roman" w:hAnsi="Times New Roman" w:eastAsia="宋体" w:cs="Times New Roman"/>
      <w:sz w:val="18"/>
      <w:szCs w:val="24"/>
      <w:lang w:val="en-US" w:eastAsia="zh-CN" w:bidi="ar-SA"/>
    </w:rPr>
  </w:style>
  <w:style w:type="paragraph" w:customStyle="1" w:styleId="205">
    <w:name w:val="标题 11"/>
    <w:next w:val="1"/>
    <w:qFormat/>
    <w:uiPriority w:val="0"/>
    <w:pPr>
      <w:spacing w:before="340" w:after="330" w:line="578" w:lineRule="auto"/>
      <w:ind w:left="432" w:firstLine="18"/>
      <w:outlineLvl w:val="0"/>
    </w:pPr>
    <w:rPr>
      <w:rFonts w:hint="default"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9656b12f-2f2d-4237-9058-234373e71677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287A988E</paraID>
      <start>0</start>
      <end>2</end>
      <status>ignored</status>
      <modifiedWord/>
      <trackRevisions>false</trackRevisions>
    </reviewItem>
    <reviewItem>
      <errorID>e788536c-8efe-463c-80f3-e00f575fb497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723AE3ED</paraID>
      <start>0</start>
      <end>2</end>
      <status>ignored</status>
      <modifiedWord/>
      <trackRevisions>false</trackRevisions>
    </reviewItem>
    <reviewItem>
      <errorID>1fddcb3c-81e2-49a4-9006-b80a8b5852ee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6213128E</paraID>
      <start>0</start>
      <end>2</end>
      <status>ignored</status>
      <modifiedWord/>
      <trackRevisions>false</trackRevisions>
    </reviewItem>
    <reviewItem>
      <errorID>687a3757-3350-4d4f-9f35-60351990e185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43B13FD</paraID>
      <start>0</start>
      <end>2</end>
      <status>ignored</status>
      <modifiedWord/>
      <trackRevisions>false</trackRevisions>
    </reviewItem>
    <reviewItem>
      <errorID>613faba0-c48e-49c3-a5fc-320c70e26427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2CB2ACB1</paraID>
      <start>0</start>
      <end>2</end>
      <status>ignored</status>
      <modifiedWord/>
      <trackRevisions>false</trackRevisions>
    </reviewItem>
    <reviewItem>
      <errorID>95460614-d7b9-4308-a7f8-e0939ecd6e76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7DE8DAFF</paraID>
      <start>0</start>
      <end>2</end>
      <status>ignored</status>
      <modifiedWord/>
      <trackRevisions>false</trackRevisions>
    </reviewItem>
    <reviewItem>
      <errorID>ea51537a-2902-495d-a53f-68f80112b86f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1AF050B1</paraID>
      <start>0</start>
      <end>2</end>
      <status>ignored</status>
      <modifiedWord/>
      <trackRevisions>false</trackRevisions>
    </reviewItem>
    <reviewItem>
      <errorID>02722d1f-a236-45be-bd2b-b9badcdd54d1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31043C85</paraID>
      <start>0</start>
      <end>2</end>
      <status>ignored</status>
      <modifiedWord/>
      <trackRevisions>false</trackRevisions>
    </reviewItem>
    <reviewItem>
      <errorID>ee2225f0-2061-4349-8256-ec24f044edc8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38C0BB3E</paraID>
      <start>0</start>
      <end>2</end>
      <status>ignored</status>
      <modifiedWord/>
      <trackRevisions>false</trackRevisions>
    </reviewItem>
    <reviewItem>
      <errorID>26ce2259-45e0-4abe-af05-a6e8918ad9a5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14C0DAB2</paraID>
      <start>0</start>
      <end>2</end>
      <status>ignored</status>
      <modifiedWord/>
      <trackRevisions>false</trackRevisions>
    </reviewItem>
    <reviewItem>
      <errorID>dd7276fd-46ee-4847-a78a-8858d7bc30eb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519CDDF6</paraID>
      <start>0</start>
      <end>2</end>
      <status>ignored</status>
      <modifiedWord/>
      <trackRevisions>false</trackRevisions>
    </reviewItem>
    <reviewItem>
      <errorID>0d7a8540-583c-4833-b098-680cefac2691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3D41F4E5</paraID>
      <start>0</start>
      <end>2</end>
      <status>ignored</status>
      <modifiedWord/>
      <trackRevisions>false</trackRevisions>
    </reviewItem>
    <reviewItem>
      <errorID>67c6ff54-85ed-4ccd-8719-182cb115c8e6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4630C3D7</paraID>
      <start>0</start>
      <end>2</end>
      <status>ignored</status>
      <modifiedWord/>
      <trackRevisions>false</trackRevisions>
    </reviewItem>
    <reviewItem>
      <errorID>4981baac-210f-4217-9089-ab72171302ff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6E4AA3</paraID>
      <start>0</start>
      <end>2</end>
      <status>ignored</status>
      <modifiedWord/>
      <trackRevisions>false</trackRevisions>
    </reviewItem>
    <reviewItem>
      <errorID>4e180417-e979-49e1-b6c5-cec0e698b64a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30A3031B</paraID>
      <start>0</start>
      <end>2</end>
      <status>ignored</status>
      <modifiedWord/>
      <trackRevisions>false</trackRevisions>
    </reviewItem>
    <reviewItem>
      <errorID>7e65d30d-927d-48c1-8fc0-42c4b6300b09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5E8F91EC</paraID>
      <start>0</start>
      <end>2</end>
      <status>ignored</status>
      <modifiedWord/>
      <trackRevisions>false</trackRevisions>
    </reviewItem>
    <reviewItem>
      <errorID>5e8d63f0-4d25-443b-aa53-d7f589702bf1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1CAD694A</paraID>
      <start>0</start>
      <end>2</end>
      <status>ignored</status>
      <modifiedWord/>
      <trackRevisions>false</trackRevisions>
    </reviewItem>
    <reviewItem>
      <errorID>f93bea67-393b-4706-b328-b333534d52c2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756174CA</paraID>
      <start>0</start>
      <end>2</end>
      <status>ignored</status>
      <modifiedWord/>
      <trackRevisions>false</trackRevisions>
    </reviewItem>
    <reviewItem>
      <errorID>e472575e-acce-4b9f-9da8-d6ff585d261b</errorID>
      <errorWord>无须</errorWord>
      <group>L1_Word</group>
      <groupName>字词问题</groupName>
      <ability>L2_Typo</ability>
      <abilityName>字词错误</abilityName>
      <candidateList>
        <item>无需</item>
      </candidateList>
      <explain>存在发音相同字词的误用。</explain>
      <paraID>756174CA</paraID>
      <start>11</start>
      <end>13</end>
      <status>modified</status>
      <modifiedWord>无需</modifiedWord>
      <trackRevisions>false</trackRevisions>
    </reviewItem>
    <reviewItem>
      <errorID>f55fe4ed-caab-4b1e-910a-1136c1e94d63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5153040B</paraID>
      <start>0</start>
      <end>3</end>
      <status>ignored</status>
      <modifiedWord/>
      <trackRevisions>false</trackRevisions>
    </reviewItem>
    <reviewItem>
      <errorID>0552ffbb-aea2-436b-8614-3b44bd693c91</errorID>
      <errorWord>无须</errorWord>
      <group>L1_Word</group>
      <groupName>字词问题</groupName>
      <ability>L2_Typo</ability>
      <abilityName>字词错误</abilityName>
      <candidateList>
        <item>无需</item>
      </candidateList>
      <explain>存在发音相同字词的误用。</explain>
      <paraID>5153040B</paraID>
      <start>12</start>
      <end>14</end>
      <status>modified</status>
      <modifiedWord>无需</modifiedWord>
      <trackRevisions>false</trackRevisions>
    </reviewItem>
    <reviewItem>
      <errorID>dfbd7be7-627c-437f-b386-d8b33954fbf1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70A2C3C1</paraID>
      <start>0</start>
      <end>3</end>
      <status>ignored</status>
      <modifiedWord/>
      <trackRevisions>false</trackRevisions>
    </reviewItem>
    <reviewItem>
      <errorID>f8b1bbee-0be4-491c-a599-1d8dfddeb092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4E278058</paraID>
      <start>0</start>
      <end>3</end>
      <status>ignored</status>
      <modifiedWord/>
      <trackRevisions>false</trackRevisions>
    </reviewItem>
    <reviewItem>
      <errorID>f9eed9ca-2b45-4735-8db9-729c8971a821</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4E278058</paraID>
      <start>45</start>
      <end>53</end>
      <status>ignored</status>
      <modifiedWord/>
      <trackRevisions>false</trackRevisions>
    </reviewItem>
    <reviewItem>
      <errorID>ef0a3c4b-90d5-4cb5-ab13-6299a591dfcd</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4E278058</paraID>
      <start>59</start>
      <end>68</end>
      <status>ignored</status>
      <modifiedWord/>
      <trackRevisions>false</trackRevisions>
    </reviewItem>
    <reviewItem>
      <errorID>bca66ba6-050e-4ad8-9b70-81395cd6c000</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4E278058</paraID>
      <start>74</start>
      <end>84</end>
      <status>ignored</status>
      <modifiedWord/>
      <trackRevisions>false</trackRevisions>
    </reviewItem>
    <reviewItem>
      <errorID>bf44edff-3358-41cb-9b1e-7ffc7402e5d3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1DCA8103</paraID>
      <start>0</start>
      <end>2</end>
      <status>ignored</status>
      <modifiedWord/>
      <trackRevisions>false</trackRevisions>
    </reviewItem>
    <reviewItem>
      <errorID>e4312d0f-1b12-42a5-89d6-290a91d0ab72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67DD4ACA</paraID>
      <start>0</start>
      <end>2</end>
      <status>ignored</status>
      <modifiedWord/>
      <trackRevisions>false</trackRevisions>
    </reviewItem>
    <reviewItem>
      <errorID>c47ba2d6-08eb-4338-b994-ab8a50fb919c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53B36ED8</paraID>
      <start>0</start>
      <end>2</end>
      <status>ignored</status>
      <modifiedWord/>
      <trackRevisions>false</trackRevisions>
    </reviewItem>
    <reviewItem>
      <errorID>69fffdca-399a-4e96-925b-8815f7822a03</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  441C6F</paraID>
      <start>41</start>
      <end>46</end>
      <status>modified</status>
      <modifiedWord>及其他有关</modifiedWord>
      <trackRevisions>false</trackRevisions>
    </reviewItem>
    <reviewItem>
      <errorID>74fac6b6-0882-4d01-9ce0-da7dd4fa43ac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326FD961</paraID>
      <start>0</start>
      <end>2</end>
      <status>ignored</status>
      <modifiedWord/>
      <trackRevisions>false</trackRevisions>
    </reviewItem>
    <reviewItem>
      <errorID>78a74aca-71c9-45c9-a836-727f5188bb18</errorID>
      <errorWord>提出质疑</errorWord>
      <group>L1_Grammar</group>
      <groupName>语法问题</groupName>
      <ability>L2_Grammar</ability>
      <abilityName>语法错误</abilityName>
      <candidateList>
        <item>质疑</item>
      </candidateList>
      <explain>〈动〉提出疑问：～问难。</explain>
      <paraID>5A80636D</paraID>
      <start>13</start>
      <end>17</end>
      <status>ignored</status>
      <modifiedWord/>
      <trackRevisions>false</trackRevisions>
    </reviewItem>
    <reviewItem>
      <errorID>9607241a-eb9c-485c-9418-206aa3b9d3b1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2090676</paraID>
      <start>0</start>
      <end>3</end>
      <status>ignored</status>
      <modifiedWord/>
      <trackRevisions>false</trackRevisions>
    </reviewItem>
    <reviewItem>
      <errorID>0f0eb2e5-79fc-4ea4-b35c-b41b5de05ac6</errorID>
      <errorWord>其它</errorWord>
      <group>L1_Word</group>
      <groupName>字词问题</groupName>
      <ability>L2_Alias</ability>
      <abilityName>也作/曾用词</abilityName>
      <candidateList>
        <item>其他</item>
      </candidateList>
      <explain>词汇[其它]为不规范表述或旧称，其规范书面表述为[其他]。</explain>
      <paraID>43C3E35D</paraID>
      <start>55</start>
      <end>57</end>
      <status>modified</status>
      <modifiedWord>其他</modifiedWord>
      <trackRevisions>false</trackRevisions>
    </reviewItem>
    <reviewItem>
      <errorID>df3a4661-8275-4bab-8163-d371e5727f1f</errorID>
      <errorWord>其它</errorWord>
      <group>L1_Word</group>
      <groupName>字词问题</groupName>
      <ability>L2_Alias</ability>
      <abilityName>也作/曾用词</abilityName>
      <candidateList>
        <item>其他</item>
      </candidateList>
      <explain>词汇[其它]为不规范表述或旧称，其规范书面表述为[其他]。</explain>
      <paraID>43C3E35D</paraID>
      <start>83</start>
      <end>85</end>
      <status>modified</status>
      <modifiedWord>其他</modifiedWord>
      <trackRevisions>false</trackRevisions>
    </reviewItem>
    <reviewItem>
      <errorID>3297224e-baf6-4742-b60a-2800120a5e85</errorID>
      <errorWord>(</errorWord>
      <group>L1_Format</group>
      <groupName>格式问题</groupName>
      <ability>L2_HalfPunc</ability>
      <abilityName>全半角检查</abilityName>
      <candidateList>
        <item>（</item>
      </candidateList>
      <explain>文本全半角错误。</explain>
      <paraID>19772B51</paraID>
      <start>13</start>
      <end>14</end>
      <status>ignored</status>
      <modifiedWord/>
      <trackRevisions>false</trackRevisions>
    </reviewItem>
    <reviewItem>
      <errorID>48741c1e-c316-48d6-b20c-304096a8c2c1</errorID>
      <errorWord>)</errorWord>
      <group>L1_Format</group>
      <groupName>格式问题</groupName>
      <ability>L2_HalfPunc</ability>
      <abilityName>全半角检查</abilityName>
      <candidateList>
        <item>）</item>
      </candidateList>
      <explain>文本全半角错误。</explain>
      <paraID>19772B51</paraID>
      <start>18</start>
      <end>19</end>
      <status>ignored</status>
      <modifiedWord/>
      <trackRevisions>false</trackRevisions>
    </reviewItem>
    <reviewItem>
      <errorID>2f5fdc94-88b2-4954-b8b4-889a0d095c2d</errorID>
      <errorWord>间</errorWord>
      <group>L1_Word</group>
      <groupName>字词问题</groupName>
      <ability>L2_Typo</ability>
      <abilityName>字词错误</abilityName>
      <candidateList>
        <item>间之</item>
      </candidateList>
      <explain/>
      <paraID>3461CA0B</paraID>
      <start>28</start>
      <end>30</end>
      <status>modified</status>
      <modifiedWord>间之</modifiedWord>
      <trackRevisions>false</trackRevisions>
    </reviewItem>
    <reviewItem>
      <errorID>e7ab254c-c80f-4afa-9b53-4e362ad40b23</errorID>
      <errorWord>（</errorWord>
      <group>L1_Punc</group>
      <groupName>标点问题</groupName>
      <ability>L2_Punc</ability>
      <abilityName>标点符号检查</abilityName>
      <candidateList/>
      <explain>同一形式括号套用。</explain>
      <paraID>5E42C299</paraID>
      <start>103</start>
      <end>104</end>
      <status>ignored</status>
      <modifiedWord/>
      <trackRevisions>false</trackRevisions>
    </reviewItem>
    <reviewItem>
      <errorID>31d8c959-dbde-43d8-b015-346a607c445a</errorID>
      <errorWord>）</errorWord>
      <group>L1_Punc</group>
      <groupName>标点问题</groupName>
      <ability>L2_Punc</ability>
      <abilityName>标点符号检查</abilityName>
      <candidateList/>
      <explain>同一形式括号套用。</explain>
      <paraID>5E42C299</paraID>
      <start>108</start>
      <end>109</end>
      <status>ignored</status>
      <modifiedWord/>
      <trackRevisions>false</trackRevisions>
    </reviewItem>
    <reviewItem>
      <errorID>848c68f3-b4e4-403e-96c1-2aa6f34d84f8</errorID>
      <errorWord>:</errorWord>
      <group>L1_Format</group>
      <groupName>格式问题</groupName>
      <ability>L2_HalfPunc</ability>
      <abilityName>全半角检查</abilityName>
      <candidateList>
        <item>：</item>
      </candidateList>
      <explain>文本全半角错误。</explain>
      <paraID>1E986288</paraID>
      <start>59</start>
      <end>60</end>
      <status>ignored</status>
      <modifiedWord/>
      <trackRevisions>false</trackRevisions>
    </reviewItem>
    <reviewItem>
      <errorID>7dff9141-32ab-48e6-892c-69711ed19d58</errorID>
      <errorWord>&lt;</errorWord>
      <group>L1_Format</group>
      <groupName>格式问题</groupName>
      <ability>L2_HalfPunc</ability>
      <abilityName>全半角检查</abilityName>
      <candidateList>
        <item>〈</item>
      </candidateList>
      <explain>文本全半角错误。</explain>
      <paraID>462DE8D9</paraID>
      <start>53</start>
      <end>54</end>
      <status>ignored</status>
      <modifiedWord/>
      <trackRevisions>false</trackRevisions>
    </reviewItem>
    <reviewItem>
      <errorID>cd857d73-1cda-45ff-928c-56a3c6dae210</errorID>
      <errorWord>&lt;</errorWord>
      <group>L1_Format</group>
      <groupName>格式问题</groupName>
      <ability>L2_HalfPunc</ability>
      <abilityName>全半角检查</abilityName>
      <candidateList>
        <item>〈</item>
      </candidateList>
      <explain>文本全半角错误。</explain>
      <paraID>560E1017</paraID>
      <start>53</start>
      <end>54</end>
      <status>ignored</status>
      <modifiedWord/>
      <trackRevisions>false</trackRevisions>
    </reviewItem>
    <reviewItem>
      <errorID>1c29d619-63dc-4ad5-830c-72eab0d48de8</errorID>
      <errorWord>&lt;</errorWord>
      <group>L1_Format</group>
      <groupName>格式问题</groupName>
      <ability>L2_HalfPunc</ability>
      <abilityName>全半角检查</abilityName>
      <candidateList>
        <item>〈</item>
      </candidateList>
      <explain>文本全半角错误。</explain>
      <paraID>50E66C6E</paraID>
      <start>38</start>
      <end>39</end>
      <status>ignored</status>
      <modifiedWord/>
      <trackRevisions>false</trackRevisions>
    </reviewItem>
    <reviewItem>
      <errorID>943548d7-53f7-4d33-9ff2-bcfd4d91d299</errorID>
      <errorWord>法律、法规</errorWord>
      <group>L1_Word</group>
      <groupName>字词问题</groupName>
      <ability>L2_Typo</ability>
      <abilityName>字词错误</abilityName>
      <candidateList>
        <item>法律法规</item>
      </candidateList>
      <explain/>
      <paraID>5DE1D21B</paraID>
      <start>6</start>
      <end>10</end>
      <status>modified</status>
      <modifiedWord>法律法规</modifiedWord>
      <trackRevisions>false</trackRevisions>
    </reviewItem>
    <reviewItem>
      <errorID>222f9e0e-ff97-4610-a0f9-479362ecbe7a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74785B7A</paraID>
      <start>74</start>
      <end>76</end>
      <status>modified</status>
      <modifiedWord>》《</modifiedWord>
      <trackRevisions>false</trackRevisions>
    </reviewItem>
    <reviewItem>
      <errorID>1b67db81-724d-4208-b6a4-5cf5565889cf</errorID>
      <errorWord>和</errorWord>
      <group>L1_Word</group>
      <groupName>字词问题</groupName>
      <ability>L2_Typo</ability>
      <abilityName>字词错误</abilityName>
      <candidateList>
        <item>和加</item>
      </candidateList>
      <explain/>
      <paraID>74785B7A</paraID>
      <start>199</start>
      <end>201</end>
      <status>modified</status>
      <modifiedWord>和加</modifiedWord>
      <trackRevisions>false</trackRevisions>
    </reviewItem>
    <reviewItem>
      <errorID>be032e91-6273-42f2-8be3-d942b344f684</errorID>
      <errorWord>,</errorWord>
      <group>L1_Format</group>
      <groupName>格式问题</groupName>
      <ability>L2_HalfPunc</ability>
      <abilityName>全半角检查</abilityName>
      <candidateList>
        <item>，</item>
      </candidateList>
      <explain>文本全半角错误。</explain>
      <paraID>4F1AA63A</paraID>
      <start>53</start>
      <end>54</end>
      <status>ignored</status>
      <modifiedWord/>
      <trackRevisions>false</trackRevisions>
    </reviewItem>
    <reviewItem>
      <errorID>752f9d0d-5511-46e9-9925-5cf371805a6d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4E579636</paraID>
      <start>0</start>
      <end>2</end>
      <status>ignored</status>
      <modifiedWord/>
      <trackRevisions>false</trackRevisions>
    </reviewItem>
    <reviewItem>
      <errorID>3e414d3b-d35f-4ba1-bfe5-5c75af288350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6DA1A387</paraID>
      <start>0</start>
      <end>2</end>
      <status>ignored</status>
      <modifiedWord/>
      <trackRevisions>false</trackRevisions>
    </reviewItem>
    <reviewItem>
      <errorID>7bbc5ec5-4009-417d-88a5-6c01b4b150cf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37CC7AF8</paraID>
      <start>0</start>
      <end>2</end>
      <status>ignored</status>
      <modifiedWord/>
      <trackRevisions>false</trackRevisions>
    </reviewItem>
    <reviewItem>
      <errorID>4c2ca101-4e2a-4c22-a819-74e413cdbd81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6EF89D2C</paraID>
      <start>0</start>
      <end>2</end>
      <status>ignored</status>
      <modifiedWord/>
      <trackRevisions>false</trackRevisions>
    </reviewItem>
    <reviewItem>
      <errorID>17681b7f-be9c-4e6a-b9d2-b9b9a6a99945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73A5CAE8</paraID>
      <start>0</start>
      <end>2</end>
      <status>ignored</status>
      <modifiedWord/>
      <trackRevisions>false</trackRevisions>
    </reviewItem>
    <reviewItem>
      <errorID>544a0ebc-f67d-405a-8bce-537353b6c644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1AF8CE9B</paraID>
      <start>0</start>
      <end>2</end>
      <status>ignored</status>
      <modifiedWord/>
      <trackRevisions>false</trackRevisions>
    </reviewItem>
    <reviewItem>
      <errorID>8c471d7c-be45-4f06-a005-838a6ec28600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6EBF1793</paraID>
      <start>0</start>
      <end>2</end>
      <status>ignored</status>
      <modifiedWord/>
      <trackRevisions>false</trackRevisions>
    </reviewItem>
    <reviewItem>
      <errorID>f00248e0-b82f-40b3-be0e-080b55754ff5</errorID>
      <errorWord>:</errorWord>
      <group>L1_Format</group>
      <groupName>格式问题</groupName>
      <ability>L2_HalfPunc</ability>
      <abilityName>全半角检查</abilityName>
      <candidateList>
        <item>：</item>
      </candidateList>
      <explain>文本全半角错误。</explain>
      <paraID>36EBD8A9</paraID>
      <start>6</start>
      <end>7</end>
      <status>ignored</status>
      <modifiedWord/>
      <trackRevisions>false</trackRevisions>
    </reviewItem>
    <reviewItem>
      <errorID>781f0e53-0b1c-4a4e-88c7-140a3a367bf2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76F36835</paraID>
      <start>0</start>
      <end>2</end>
      <status>ignored</status>
      <modifiedWord/>
      <trackRevisions>false</trackRevisions>
    </reviewItem>
    <reviewItem>
      <errorID>f7ec96ce-86b8-47ae-a1dc-15b370a54480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3D77BE0C</paraID>
      <start>0</start>
      <end>2</end>
      <status>ignored</status>
      <modifiedWord/>
      <trackRevisions>false</trackRevisions>
    </reviewItem>
    <reviewItem>
      <errorID>135f39d5-91ec-4132-bfac-591d558a5bd6</errorID>
      <errorWord>,</errorWord>
      <group>L1_Format</group>
      <groupName>格式问题</groupName>
      <ability>L2_HalfPunc</ability>
      <abilityName>全半角检查</abilityName>
      <candidateList>
        <item>，</item>
      </candidateList>
      <explain>文本全半角错误。</explain>
      <paraID>3D77BE0C</paraID>
      <start>12</start>
      <end>13</end>
      <status>ignored</status>
      <modifiedWord/>
      <trackRevisions>false</trackRevisions>
    </reviewItem>
    <reviewItem>
      <errorID>4393621e-1b1c-427d-8a3d-0a730484e1ea</errorID>
      <errorWord>,</errorWord>
      <group>L1_Format</group>
      <groupName>格式问题</groupName>
      <ability>L2_HalfPunc</ability>
      <abilityName>全半角检查</abilityName>
      <candidateList>
        <item>，</item>
      </candidateList>
      <explain>文本全半角错误。</explain>
      <paraID>3D77BE0C</paraID>
      <start>22</start>
      <end>23</end>
      <status>ignored</status>
      <modifiedWord/>
      <trackRevisions>false</trackRevisions>
    </reviewItem>
    <reviewItem>
      <errorID>0e309bf2-e30e-423c-8228-d4781f6c264c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9EB1C7F</paraID>
      <start>0</start>
      <end>2</end>
      <status>ignored</status>
      <modifiedWord/>
      <trackRevisions>false</trackRevisions>
    </reviewItem>
    <reviewItem>
      <errorID>6a1d8edb-b46d-4a85-abaf-6a8e8c579da8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F36FABA</paraID>
      <start>0</start>
      <end>2</end>
      <status>ignored</status>
      <modifiedWord/>
      <trackRevisions>false</trackRevisions>
    </reviewItem>
    <reviewItem>
      <errorID>bea8ee55-b00e-42d2-9cc3-f6258bd338e3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1D01ACD7</paraID>
      <start>0</start>
      <end>2</end>
      <status>ignored</status>
      <modifiedWord/>
      <trackRevisions>false</trackRevisions>
    </reviewItem>
    <reviewItem>
      <errorID>de0c0ec3-9359-42e0-8550-ea47edce362f</errorID>
      <errorWord>《政府采购法》</errorWord>
      <group>L1_Word</group>
      <groupName>字词问题</groupName>
      <ability>L2_Typo</ability>
      <abilityName>字词错误</abilityName>
      <candidateList>
        <item>《中华人民共和国政府采购法》</item>
      </candidateList>
      <explain/>
      <paraID>3CCEA696</paraID>
      <start>125</start>
      <end>139</end>
      <status>modified</status>
      <modifiedWord>《中华人民共和国政府采购法》</modifiedWord>
      <trackRevisions>false</trackRevisions>
    </reviewItem>
    <reviewItem>
      <errorID>80a6fc67-5427-4b3d-a401-f14904ff32a3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450C40D4</paraID>
      <start>0</start>
      <end>2</end>
      <status>ignored</status>
      <modifiedWord/>
      <trackRevisions>false</trackRevisions>
    </reviewItem>
    <reviewItem>
      <errorID>e5d6ec93-a4ac-4b4e-9080-06830012b3ff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88885A6</paraID>
      <start>0</start>
      <end>2</end>
      <status>ignored</status>
      <modifiedWord/>
      <trackRevisions>false</trackRevisions>
    </reviewItem>
    <reviewItem>
      <errorID>69129318-8ca4-470c-acb5-ef2efe578bfc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7F75FF31</paraID>
      <start>0</start>
      <end>2</end>
      <status>ignored</status>
      <modifiedWord/>
      <trackRevisions>false</trackRevisions>
    </reviewItem>
    <reviewItem>
      <errorID>0abfbe2f-45fd-4752-8a72-8344dea00c2e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129DFD27</paraID>
      <start>0</start>
      <end>2</end>
      <status>ignored</status>
      <modifiedWord/>
      <trackRevisions>false</trackRevisions>
    </reviewItem>
    <reviewItem>
      <errorID>d8aa196e-437f-4561-8f9e-6e78e151cce1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45025E5A</paraID>
      <start>0</start>
      <end>2</end>
      <status>ignored</status>
      <modifiedWord/>
      <trackRevisions>false</trackRevisions>
    </reviewItem>
    <reviewItem>
      <errorID>fa6659e9-a599-4c83-b8de-1d0f076854bd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67422782</paraID>
      <start>0</start>
      <end>2</end>
      <status>ignored</status>
      <modifiedWord/>
      <trackRevisions>false</trackRevisions>
    </reviewItem>
    <reviewItem>
      <errorID>869d2b7a-2094-4edd-abbe-0aeca1903fd3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61A6E006</paraID>
      <start>0</start>
      <end>2</end>
      <status>ignored</status>
      <modifiedWord/>
      <trackRevisions>false</trackRevisions>
    </reviewItem>
    <reviewItem>
      <errorID>18243975-524f-4fbd-87c2-589ff2c3bd15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152EEE6B</paraID>
      <start>0</start>
      <end>2</end>
      <status>ignored</status>
      <modifiedWord/>
      <trackRevisions>false</trackRevisions>
    </reviewItem>
    <reviewItem>
      <errorID>e75a364c-45c5-44d0-ab2f-50448314a916</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291ABFF3</paraID>
      <start>7</start>
      <end>9</end>
      <status>modified</status>
      <modifiedWord>接收</modifiedWord>
      <trackRevisions>false</trackRevisions>
    </reviewItem>
    <reviewItem>
      <errorID>5d79efc9-7d0e-4229-83aa-590e40249a57</errorID>
      <errorWord>共同协商</errorWord>
      <group>L1_Grammar</group>
      <groupName>语法问题</groupName>
      <ability>L2_Grammar</ability>
      <abilityName>语法错误</abilityName>
      <candidateList>
        <item>协商</item>
      </candidateList>
      <explain/>
      <paraID>59787A1D</paraID>
      <start>59</start>
      <end>61</end>
      <status>modified</status>
      <modifiedWord>协商</modifiedWord>
      <trackRevisions>false</trackRevisions>
    </reviewItem>
    <reviewItem>
      <errorID>41e6334a-c6ca-41da-8bb8-7d09e95686d8</errorID>
      <errorWord>应</errorWord>
      <group>L1_Word</group>
      <groupName>字词问题</groupName>
      <ability>L2_Typo</ability>
      <abilityName>字词错误</abilityName>
      <candidateList>
        <item>应在</item>
      </candidateList>
      <explain/>
      <paraID>6650E89C</paraID>
      <start>33</start>
      <end>35</end>
      <status>modified</status>
      <modifiedWord>应在</modifiedWord>
      <trackRevisions>false</trackRevisions>
    </reviewItem>
    <reviewItem>
      <errorID>a4598aad-a51e-465b-a9d9-e94fb3874dd4</errorID>
      <errorWord>(</errorWord>
      <group>L1_Format</group>
      <groupName>格式问题</groupName>
      <ability>L2_HalfPunc</ability>
      <abilityName>全半角检查</abilityName>
      <candidateList>
        <item>（</item>
      </candidateList>
      <explain>文本全半角错误。</explain>
      <paraID>5DC6646F</paraID>
      <start>20</start>
      <end>21</end>
      <status>ignored</status>
      <modifiedWord/>
      <trackRevisions>false</trackRevisions>
    </reviewItem>
    <reviewItem>
      <errorID>4007aa4e-e117-49d8-ac96-8582edaa55c4</errorID>
      <errorWord>台湾地区</errorWord>
      <group>L1_Word</group>
      <groupName>字词问题</groupName>
      <ability>L2_Typo</ability>
      <abilityName>字词错误</abilityName>
      <candidateList>
        <item>中国台湾地区</item>
      </candidateList>
      <explain/>
      <paraID>5DC6646F</paraID>
      <start>35</start>
      <end>41</end>
      <status>modified</status>
      <modifiedWord>中国台湾地区</modifiedWord>
      <trackRevisions>false</trackRevisions>
    </reviewItem>
    <reviewItem>
      <errorID>84f5aa7a-af14-4018-83cb-703ef4f16f97</errorID>
      <errorWord>)</errorWord>
      <group>L1_Format</group>
      <groupName>格式问题</groupName>
      <ability>L2_HalfPunc</ability>
      <abilityName>全半角检查</abilityName>
      <candidateList>
        <item>）</item>
      </candidateList>
      <explain>文本全半角错误。</explain>
      <paraID>5DC6646F</paraID>
      <start>41</start>
      <end>42</end>
      <status>ignored</status>
      <modifiedWord/>
      <trackRevisions>false</trackRevisions>
    </reviewItem>
    <reviewItem>
      <errorID>95833d16-eedd-4cb4-b43b-5444495dc340</errorID>
      <errorWord>)</errorWord>
      <group>L1_Format</group>
      <groupName>格式问题</groupName>
      <ability>L2_HalfPunc</ability>
      <abilityName>全半角检查</abilityName>
      <candidateList>
        <item>）</item>
      </candidateList>
      <explain>文本全半角错误。</explain>
      <paraID>64ADE266</paraID>
      <start>5</start>
      <end>6</end>
      <status>ignored</status>
      <modifiedWord/>
      <trackRevisions>false</trackRevisions>
    </reviewItem>
    <reviewItem>
      <errorID>daa50f57-8dc6-44e6-84ac-8fb142f49306</errorID>
      <errorWord>)</errorWord>
      <group>L1_Format</group>
      <groupName>格式问题</groupName>
      <ability>L2_HalfPunc</ability>
      <abilityName>全半角检查</abilityName>
      <candidateList>
        <item>）</item>
      </candidateList>
      <explain>文本全半角错误。</explain>
      <paraID>64ADE266</paraID>
      <start>36</start>
      <end>37</end>
      <status>ignored</status>
      <modifiedWord/>
      <trackRevisions>false</trackRevisions>
    </reviewItem>
    <reviewItem>
      <errorID>105b450f-5351-4ea4-b0f7-a484a49bedcb</errorID>
      <errorWord>:</errorWord>
      <group>L1_Format</group>
      <groupName>格式问题</groupName>
      <ability>L2_HalfPunc</ability>
      <abilityName>全半角检查</abilityName>
      <candidateList>
        <item>：</item>
      </candidateList>
      <explain>文本全半角错误。</explain>
      <paraID>47787D8C</paraID>
      <start>4</start>
      <end>5</end>
      <status>ignored</status>
      <modifiedWord/>
      <trackRevisions>false</trackRevisions>
    </reviewItem>
    <reviewItem>
      <errorID>44ee0d7e-1f17-45b2-a293-7c8eb3f2a579</errorID>
      <errorWord>:</errorWord>
      <group>L1_Format</group>
      <groupName>格式问题</groupName>
      <ability>L2_HalfPunc</ability>
      <abilityName>全半角检查</abilityName>
      <candidateList>
        <item>：</item>
      </candidateList>
      <explain>文本全半角错误。</explain>
      <paraID>47787D8C</paraID>
      <start>33</start>
      <end>34</end>
      <status>ignored</status>
      <modifiedWord/>
      <trackRevisions>false</trackRevisions>
    </reviewItem>
    <reviewItem>
      <errorID>a7e65b8a-fb1f-4b67-8420-290ae81a3af3</errorID>
      <errorWord>必需</errorWord>
      <group>L1_Word</group>
      <groupName>字词问题</groupName>
      <ability>L2_Typo</ability>
      <abilityName>字词错误</abilityName>
      <candidateList>
        <item>必须</item>
      </candidateList>
      <explain>存在发音相同字词的误用。</explain>
      <paraID>756E9329</paraID>
      <start>80</start>
      <end>82</end>
      <status>modified</status>
      <modifiedWord>必须</modifiedWord>
      <trackRevisions>false</trackRevisions>
    </reviewItem>
    <reviewItem>
      <errorID>e6d04a95-5c49-4b79-8e9f-9720f78a798c</errorID>
      <errorWord>(</errorWord>
      <group>L1_Format</group>
      <groupName>格式问题</groupName>
      <ability>L2_HalfPunc</ability>
      <abilityName>全半角检查</abilityName>
      <candidateList>
        <item>（</item>
      </candidateList>
      <explain>文本全半角错误。</explain>
      <paraID>5C22F09C</paraID>
      <start>51</start>
      <end>52</end>
      <status>ignored</status>
      <modifiedWord/>
      <trackRevisions>false</trackRevisions>
    </reviewItem>
    <reviewItem>
      <errorID>d70b59bc-6846-413f-a542-03735b783281</errorID>
      <errorWord>)</errorWord>
      <group>L1_Format</group>
      <groupName>格式问题</groupName>
      <ability>L2_HalfPunc</ability>
      <abilityName>全半角检查</abilityName>
      <candidateList>
        <item>）</item>
      </candidateList>
      <explain>文本全半角错误。</explain>
      <paraID>5C22F09C</paraID>
      <start>53</start>
      <end>54</end>
      <status>ignored</status>
      <modifiedWord/>
      <trackRevisions>false</trackRevisions>
    </reviewItem>
    <reviewItem>
      <errorID>f57fa7bb-7a87-4ad2-b312-d187e02e3293</errorID>
      <errorWord>(</errorWord>
      <group>L1_Format</group>
      <groupName>格式问题</groupName>
      <ability>L2_HalfPunc</ability>
      <abilityName>全半角检查</abilityName>
      <candidateList>
        <item>（</item>
      </candidateList>
      <explain>文本全半角错误。</explain>
      <paraID>34C63A02</paraID>
      <start>4</start>
      <end>5</end>
      <status>ignored</status>
      <modifiedWord/>
      <trackRevisions>false</trackRevisions>
    </reviewItem>
    <reviewItem>
      <errorID>fe4ea7ba-eb1e-47b3-ac27-3140a6d3517b</errorID>
      <errorWord>)</errorWord>
      <group>L1_Format</group>
      <groupName>格式问题</groupName>
      <ability>L2_HalfPunc</ability>
      <abilityName>全半角检查</abilityName>
      <candidateList>
        <item>）</item>
      </candidateList>
      <explain>文本全半角错误。</explain>
      <paraID>34C63A02</paraID>
      <start>7</start>
      <end>8</end>
      <status>ignored</status>
      <modifiedWord/>
      <trackRevisions>false</trackRevisions>
    </reviewItem>
    <reviewItem>
      <errorID>69fc3a81-0eff-49b4-b8c6-6f1e91704e39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4A62DA71</paraID>
      <start>1</start>
      <end>3</end>
      <status>ignored</status>
      <modifiedWord/>
      <trackRevisions>false</trackRevisions>
    </reviewItem>
    <reviewItem>
      <errorID>7d9a7eb2-8ff2-41de-9b19-f139250fcca5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2137ACCC</paraID>
      <start>0</start>
      <end>2</end>
      <status>ignored</status>
      <modifiedWord/>
      <trackRevisions>false</trackRevisions>
    </reviewItem>
    <reviewItem>
      <errorID>2aa5636e-b76d-483f-936f-33f39446689a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3512C5A0</paraID>
      <start>2</start>
      <end>4</end>
      <status>ignored</status>
      <modifiedWord/>
      <trackRevisions>false</trackRevisions>
    </reviewItem>
    <reviewItem>
      <errorID>12ef2e61-e28f-42ac-beb7-c367028014d4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6700A121</paraID>
      <start>4</start>
      <end>6</end>
      <status>ignored</status>
      <modifiedWord/>
      <trackRevisions>false</trackRevisions>
    </reviewItem>
    <reviewItem>
      <errorID>5da68c98-1d43-4f3e-8cf5-09fa12ef7e1e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1E1CE3ED</paraID>
      <start>4</start>
      <end>6</end>
      <status>ignored</status>
      <modifiedWord/>
      <trackRevisions>false</trackRevisions>
    </reviewItem>
    <reviewItem>
      <errorID>9ebfc010-2c03-4e93-a80b-f5310a6cb719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39410E72</paraID>
      <start>4</start>
      <end>6</end>
      <status>ignored</status>
      <modifiedWord/>
      <trackRevisions>false</trackRevisions>
    </reviewItem>
    <reviewItem>
      <errorID>c2fd08d9-e3a8-4405-a1c0-f84e0b46a901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6028EB7E</paraID>
      <start>4</start>
      <end>6</end>
      <status>ignored</status>
      <modifiedWord/>
      <trackRevisions>false</trackRevisions>
    </reviewItem>
    <reviewItem>
      <errorID>bb2a804e-37fc-48dc-8b69-7b2afb18dd9b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7278D3E1</paraID>
      <start>4</start>
      <end>6</end>
      <status>ignored</status>
      <modifiedWord/>
      <trackRevisions>false</trackRevisions>
    </reviewItem>
    <reviewItem>
      <errorID>eb9c5fd1-23f9-4f6b-b265-805399853d9c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2A697BD4</paraID>
      <start>4</start>
      <end>6</end>
      <status>ignored</status>
      <modifiedWord/>
      <trackRevisions>false</trackRevisions>
    </reviewItem>
    <reviewItem>
      <errorID>e4b5ef0e-45fc-4b0f-840f-adb74eea9405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6EB8A84A</paraID>
      <start>0</start>
      <end>2</end>
      <status>ignored</status>
      <modifiedWord/>
      <trackRevisions>false</trackRevisions>
    </reviewItem>
    <reviewItem>
      <errorID>95ce18fb-baa2-4171-b75b-99f1cbdb09b5</errorID>
      <errorWord>其它</errorWord>
      <group>L1_Word</group>
      <groupName>字词问题</groupName>
      <ability>L2_Alias</ability>
      <abilityName>也作/曾用词</abilityName>
      <candidateList>
        <item>其他</item>
      </candidateList>
      <explain>词汇[其它]为不规范表述或旧称，其规范书面表述为[其他]。</explain>
      <paraID>7CC0A586</paraID>
      <start>3</start>
      <end>5</end>
      <status>modified</status>
      <modifiedWord>其他</modifiedWord>
      <trackRevisions>false</trackRevisions>
    </reviewItem>
    <reviewItem>
      <errorID>6a6c7ee3-faea-443c-bbc3-6e5185e5f975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53BD65FA</paraID>
      <start>0</start>
      <end>2</end>
      <status>ignored</status>
      <modifiedWord/>
      <trackRevisions>false</trackRevisions>
    </reviewItem>
    <reviewItem>
      <errorID>bbcf1f17-2708-4cc0-aa2a-d100145b6dc3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616687AD</paraID>
      <start>0</start>
      <end>2</end>
      <status>ignored</status>
      <modifiedWord/>
      <trackRevisions>false</trackRevisions>
    </reviewItem>
    <reviewItem>
      <errorID>df03cc1c-e709-4cf5-a91c-3ea3641f549d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2128651F</paraID>
      <start>1</start>
      <end>3</end>
      <status>ignored</status>
      <modifiedWord/>
      <trackRevisions>false</trackRevisions>
    </reviewItem>
    <reviewItem>
      <errorID>a411637c-db48-459c-a619-663d207dd534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1045AA6A</paraID>
      <start>0</start>
      <end>2</end>
      <status>ignored</status>
      <modifiedWord/>
      <trackRevisions>false</trackRevisions>
    </reviewItem>
    <reviewItem>
      <errorID>23c56297-1f8b-476b-804d-b019eb86168e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2FAEFE74</paraID>
      <start>0</start>
      <end>2</end>
      <status>ignored</status>
      <modifiedWord/>
      <trackRevisions>false</trackRevisions>
    </reviewItem>
    <reviewItem>
      <errorID>7b46cb4e-728e-4a25-b522-6210aed8d3c3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7EDE92AC</paraID>
      <start>0</start>
      <end>2</end>
      <status>ignored</status>
      <modifiedWord/>
      <trackRevisions>false</trackRevisions>
    </reviewItem>
    <reviewItem>
      <errorID>3ad49ce5-733b-4fd4-9edc-f61306e83cde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66A8F4C9</paraID>
      <start>0</start>
      <end>2</end>
      <status>ignored</status>
      <modifiedWord/>
      <trackRevisions>false</trackRevisions>
    </reviewItem>
    <reviewItem>
      <errorID>24701d59-fff3-430b-8377-9f77a8326f41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4E0CC24E</paraID>
      <start>1</start>
      <end>3</end>
      <status>ignored</status>
      <modifiedWord/>
      <trackRevisions>false</trackRevisions>
    </reviewItem>
    <reviewItem>
      <errorID>74db4b21-442c-4d86-8f9b-989c4b1bcb96</errorID>
      <errorWord>:</errorWord>
      <group>L1_Format</group>
      <groupName>格式问题</groupName>
      <ability>L2_HalfPunc</ability>
      <abilityName>全半角检查</abilityName>
      <candidateList>
        <item>：</item>
      </candidateList>
      <explain>文本全半角错误。</explain>
      <paraID>2EAA2CBA</paraID>
      <start>2</start>
      <end>3</end>
      <status>ignored</status>
      <modifiedWord/>
      <trackRevisions>false</trackRevisions>
    </reviewItem>
    <reviewItem>
      <errorID>a2e7c828-7523-426f-b071-adbdd86b82f4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55FEE511</paraID>
      <start>0</start>
      <end>3</end>
      <status>ignored</status>
      <modifiedWord/>
      <trackRevisions>false</trackRevisions>
    </reviewItem>
    <reviewItem>
      <errorID>c65502bc-0e0a-4fda-927a-338c3ca3fbcc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2BC5AC83</paraID>
      <start>0</start>
      <end>3</end>
      <status>ignored</status>
      <modifiedWord/>
      <trackRevisions>false</trackRevisions>
    </reviewItem>
    <reviewItem>
      <errorID>65c639bf-d188-4a44-8a51-6d1161ddc6c6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762FDC15</paraID>
      <start>0</start>
      <end>3</end>
      <status>ignored</status>
      <modifiedWord/>
      <trackRevisions>false</trackRevisions>
    </reviewItem>
    <reviewItem>
      <errorID>5c281168-bb4e-4ca8-941d-db024a76d88c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5AC4C72C</paraID>
      <start>0</start>
      <end>2</end>
      <status>ignored</status>
      <modifiedWord/>
      <trackRevisions>false</trackRevisions>
    </reviewItem>
    <reviewItem>
      <errorID>7de3b002-49a2-4ed7-997a-e332d32e9ee9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172B29E</paraID>
      <start>0</start>
      <end>2</end>
      <status>ignored</status>
      <modifiedWord/>
      <trackRevisions>false</trackRevisions>
    </reviewItem>
    <reviewItem>
      <errorID>684dd01e-e3f4-4edb-b132-47fad115d569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3E6F6855</paraID>
      <start>0</start>
      <end>2</end>
      <status>ignored</status>
      <modifiedWord/>
      <trackRevisions>false</trackRevisions>
    </reviewItem>
    <reviewItem>
      <errorID>501c5b64-fb0a-4099-a597-4df7d48ab7c5</errorID>
      <errorWord>、</errorWord>
      <group>L1_Word</group>
      <groupName>字词问题</groupName>
      <ability>L2_Typo</ability>
      <abilityName>字词错误</abilityName>
      <candidateList>
        <item>、小</item>
      </candidateList>
      <explain/>
      <paraID>3E6F6855</paraID>
      <start>22</start>
      <end>23</end>
      <status>ignored</status>
      <modifiedWord/>
      <trackRevisions>false</trackRevisions>
    </reviewItem>
    <reviewItem>
      <errorID>28d85bba-8e42-4acb-b97c-a01b1ec8ccd5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31F1A3A9</paraID>
      <start>0</start>
      <end>2</end>
      <status>ignored</status>
      <modifiedWord/>
      <trackRevisions>false</trackRevisions>
    </reviewItem>
    <reviewItem>
      <errorID>dc092aaf-bc89-46a5-bbd4-0eaf650cacc0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39A22207</paraID>
      <start>0</start>
      <end>2</end>
      <status>ignored</status>
      <modifiedWord/>
      <trackRevisions>false</trackRevisions>
    </reviewItem>
    <reviewItem>
      <errorID>9e53b0cc-7a41-4ab0-943b-3bd33a047062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4DF8415F</paraID>
      <start>0</start>
      <end>3</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3f9aec-975a-49f3-b759-957967a3ec4a}">
  <ds:schemaRefs/>
</ds:datastoreItem>
</file>

<file path=docProps/app.xml><?xml version="1.0" encoding="utf-8"?>
<Properties xmlns="http://schemas.openxmlformats.org/officeDocument/2006/extended-properties" xmlns:vt="http://schemas.openxmlformats.org/officeDocument/2006/docPropsVTypes">
  <Template>Normal.dotm</Template>
  <Pages>47</Pages>
  <Words>21235</Words>
  <Characters>22584</Characters>
  <TotalTime>14</TotalTime>
  <ScaleCrop>false</ScaleCrop>
  <LinksUpToDate>false</LinksUpToDate>
  <CharactersWithSpaces>24008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2026-03-25T07:14:00Z</dcterms:created>
  <dc:creator>Administrator</dc:creator>
  <cp:lastModifiedBy>fzq</cp:lastModifiedBy>
  <dcterms:modified xsi:type="dcterms:W3CDTF">2026-04-17T01:15:34Z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eyJoZGlkIjoiOGJiYjcxYjNkZWQ2Y2ZkOTk0OTZhNDIzOTU0MjA2ODciLCJ1c2VySWQiOiI2NzE0Njk4NTAifQ==</vt:lpwstr>
  </property>
  <property fmtid="{D5CDD505-2E9C-101B-9397-08002B2CF9AE}" pid="4" name="ICV">
    <vt:lpwstr>951AED2DE5D04809B0B0833955F05233_12</vt:lpwstr>
  </property>
</Properties>
</file>