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 开 招 标 文 件</w:t>
      </w:r>
      <w:r/>
    </w:p>
    <w:p>
      <w:pPr>
        <w:jc w:val="left"/>
        <w:tabs>
          <w:tab w:val="center" w:pos="4621" w:leader="none"/>
        </w:tabs>
        <w:rPr>
          <w:rFonts w:ascii="仿宋" w:hAnsi="仿宋" w:eastAsia="仿宋" w:cs="仿宋"/>
          <w:b/>
          <w:sz w:val="72"/>
        </w:rPr>
      </w:pPr>
      <w:r>
        <w:rPr>
          <w:rFonts w:ascii="仿宋" w:hAnsi="仿宋" w:eastAsia="仿宋" w:cs="仿宋"/>
          <w:b/>
          <w:sz w:val="72"/>
        </w:rPr>
      </w:r>
      <w:r/>
    </w:p>
    <w:p>
      <w:pPr>
        <w:rPr>
          <w:rFonts w:ascii="仿宋" w:hAnsi="仿宋" w:eastAsia="仿宋" w:cs="仿宋"/>
          <w:b/>
          <w:sz w:val="32"/>
        </w:rPr>
      </w:pPr>
      <w:r>
        <w:rPr>
          <w:rFonts w:hint="eastAsia" w:ascii="仿宋" w:hAnsi="仿宋" w:eastAsia="仿宋" w:cs="仿宋"/>
          <w:b/>
          <w:sz w:val="32"/>
        </w:rPr>
        <w:t xml:space="preserve"> </w:t>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ind w:firstLine="1084"/>
        <w:jc w:val="center"/>
        <w:spacing w:line="760" w:lineRule="exact"/>
        <w:rPr>
          <w:rFonts w:ascii="仿宋" w:hAnsi="仿宋" w:eastAsia="仿宋" w:cs="仿宋"/>
          <w:b/>
          <w:sz w:val="36"/>
          <w:szCs w:val="36"/>
        </w:rPr>
      </w:pPr>
      <w:r>
        <w:rPr>
          <w:rFonts w:hint="eastAsia" w:ascii="仿宋" w:hAnsi="仿宋" w:eastAsia="仿宋" w:cs="仿宋"/>
          <w:b/>
          <w:sz w:val="36"/>
          <w:szCs w:val="36"/>
        </w:rPr>
        <w:t xml:space="preserve">项目名称:</w:t>
      </w:r>
      <w:r>
        <w:rPr>
          <w:rFonts w:hint="eastAsia"/>
        </w:rPr>
        <w:t xml:space="preserve"> </w:t>
      </w:r>
      <w:r>
        <w:rPr>
          <w:rFonts w:hint="eastAsia" w:ascii="仿宋" w:hAnsi="仿宋" w:eastAsia="仿宋" w:cs="仿宋"/>
          <w:b/>
          <w:sz w:val="36"/>
          <w:szCs w:val="36"/>
        </w:rPr>
        <w:t xml:space="preserve">2025年度医疗设备更新维护（枚</w:t>
      </w:r>
      <w:r>
        <w:rPr>
          <w:rFonts w:hint="eastAsia" w:ascii="仿宋" w:hAnsi="仿宋" w:eastAsia="仿宋" w:cs="仿宋"/>
          <w:b/>
          <w:sz w:val="36"/>
          <w:szCs w:val="36"/>
        </w:rPr>
        <w:t xml:space="preserve">乘路社区</w:t>
      </w:r>
      <w:r>
        <w:rPr>
          <w:rFonts w:hint="eastAsia" w:ascii="仿宋" w:hAnsi="仿宋" w:eastAsia="仿宋" w:cs="仿宋"/>
          <w:b/>
          <w:sz w:val="36"/>
          <w:szCs w:val="36"/>
        </w:rPr>
        <w:t xml:space="preserve">卫</w:t>
      </w:r>
      <w:r>
        <w:rPr>
          <w:rFonts w:hint="eastAsia" w:ascii="仿宋" w:hAnsi="仿宋" w:eastAsia="仿宋" w:cs="仿宋"/>
          <w:b/>
          <w:sz w:val="36"/>
          <w:szCs w:val="36"/>
        </w:rPr>
        <w:t xml:space="preserve">        </w:t>
      </w:r>
      <w:r>
        <w:rPr>
          <w:rFonts w:hint="eastAsia" w:ascii="仿宋" w:hAnsi="仿宋" w:eastAsia="仿宋" w:cs="仿宋"/>
          <w:b/>
          <w:sz w:val="36"/>
          <w:szCs w:val="36"/>
        </w:rPr>
        <w:t xml:space="preserve">生服务中心光子治疗仪</w:t>
      </w:r>
      <w:r>
        <w:rPr>
          <w:rFonts w:hint="eastAsia" w:ascii="仿宋" w:hAnsi="仿宋" w:eastAsia="仿宋" w:cs="仿宋"/>
          <w:b/>
          <w:sz w:val="36"/>
          <w:szCs w:val="36"/>
        </w:rPr>
        <w:t xml:space="preserve">主机</w:t>
      </w:r>
      <w:r>
        <w:rPr>
          <w:rFonts w:hint="eastAsia" w:ascii="仿宋" w:hAnsi="仿宋" w:eastAsia="仿宋" w:cs="仿宋"/>
          <w:b/>
          <w:sz w:val="36"/>
          <w:szCs w:val="36"/>
        </w:rPr>
        <w:t xml:space="preserve">，半导体激光治疗机）设备采购项目</w:t>
      </w:r>
      <w:r/>
    </w:p>
    <w:p>
      <w:pPr>
        <w:ind w:firstLine="1084"/>
        <w:spacing w:line="760" w:lineRule="exact"/>
        <w:rPr>
          <w:rFonts w:ascii="仿宋" w:hAnsi="仿宋" w:eastAsia="仿宋" w:cs="仿宋"/>
          <w:b/>
          <w:sz w:val="36"/>
        </w:rPr>
      </w:pPr>
      <w:r>
        <w:rPr>
          <w:rFonts w:hint="eastAsia" w:ascii="仿宋" w:hAnsi="仿宋" w:eastAsia="仿宋" w:cs="仿宋"/>
          <w:b/>
          <w:sz w:val="36"/>
        </w:rPr>
        <w:t xml:space="preserve">项目编号:</w:t>
      </w:r>
      <w:r>
        <w:rPr>
          <w:rFonts w:ascii="FangSong" w:hAnsi="FangSong" w:eastAsia="FangSong" w:cs="FangSong"/>
          <w:b/>
          <w:color w:val="000000"/>
          <w:sz w:val="36"/>
        </w:rPr>
        <w:t xml:space="preserve">JSZC-320891-WYGS-G2026-0007</w:t>
      </w:r>
      <w:r>
        <w:rPr>
          <w:rFonts w:hint="eastAsia" w:ascii="仿宋" w:hAnsi="仿宋" w:eastAsia="仿宋" w:cs="仿宋"/>
          <w:b/>
          <w:sz w:val="36"/>
        </w:rPr>
      </w:r>
      <w:r/>
    </w:p>
    <w:p>
      <w:pPr>
        <w:ind w:left="-359" w:firstLine="360"/>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rPr>
          <w:rFonts w:ascii="仿宋" w:hAnsi="仿宋" w:eastAsia="仿宋" w:cs="仿宋"/>
          <w:b/>
          <w:sz w:val="32"/>
        </w:rPr>
      </w:pPr>
      <w:r>
        <w:rPr>
          <w:rFonts w:ascii="仿宋" w:hAnsi="仿宋" w:eastAsia="仿宋" w:cs="仿宋"/>
          <w:b/>
          <w:sz w:val="32"/>
        </w:rPr>
      </w:r>
      <w:r/>
    </w:p>
    <w:p>
      <w:pPr>
        <w:jc w:val="center"/>
        <w:spacing w:line="600" w:lineRule="exact"/>
        <w:rPr>
          <w:rFonts w:ascii="仿宋" w:hAnsi="仿宋" w:eastAsia="仿宋" w:cs="仿宋"/>
          <w:b/>
          <w:sz w:val="36"/>
          <w:szCs w:val="36"/>
        </w:rPr>
      </w:pPr>
      <w:r>
        <w:rPr>
          <w:rFonts w:hint="eastAsia" w:ascii="仿宋" w:hAnsi="仿宋" w:eastAsia="仿宋" w:cs="仿宋"/>
          <w:b/>
          <w:sz w:val="36"/>
          <w:szCs w:val="36"/>
        </w:rPr>
        <w:t xml:space="preserve"> </w:t>
      </w:r>
      <w:r/>
    </w:p>
    <w:p>
      <w:pPr>
        <w:jc w:val="center"/>
        <w:spacing w:line="600" w:lineRule="exact"/>
        <w:rPr>
          <w:rFonts w:ascii="仿宋" w:hAnsi="仿宋" w:eastAsia="仿宋" w:cs="仿宋"/>
          <w:b/>
          <w:sz w:val="36"/>
          <w:szCs w:val="36"/>
        </w:rPr>
      </w:pPr>
      <w:r>
        <w:rPr>
          <w:rFonts w:ascii="仿宋" w:hAnsi="仿宋" w:eastAsia="仿宋" w:cs="仿宋"/>
          <w:b/>
          <w:sz w:val="36"/>
          <w:szCs w:val="36"/>
        </w:rPr>
      </w:r>
      <w:r/>
    </w:p>
    <w:p>
      <w:pPr>
        <w:jc w:val="center"/>
        <w:spacing w:line="600" w:lineRule="exact"/>
        <w:rPr>
          <w:rFonts w:ascii="仿宋" w:hAnsi="仿宋" w:eastAsia="仿宋" w:cs="仿宋"/>
          <w:b/>
          <w:sz w:val="36"/>
          <w:szCs w:val="36"/>
        </w:rPr>
      </w:pPr>
      <w:r>
        <w:rPr>
          <w:rFonts w:ascii="仿宋" w:hAnsi="仿宋" w:eastAsia="仿宋" w:cs="仿宋"/>
          <w:b/>
          <w:sz w:val="36"/>
          <w:szCs w:val="36"/>
        </w:rPr>
      </w:r>
      <w:r/>
    </w:p>
    <w:p>
      <w:pPr>
        <w:jc w:val="center"/>
        <w:spacing w:line="600" w:lineRule="exact"/>
        <w:rPr>
          <w:rFonts w:ascii="仿宋" w:hAnsi="仿宋" w:eastAsia="仿宋" w:cs="仿宋"/>
          <w:b/>
          <w:sz w:val="36"/>
          <w:szCs w:val="36"/>
        </w:rPr>
      </w:pPr>
      <w:r>
        <w:rPr>
          <w:rFonts w:hint="eastAsia" w:ascii="仿宋" w:hAnsi="仿宋" w:eastAsia="仿宋" w:cs="仿宋"/>
          <w:b/>
          <w:sz w:val="36"/>
          <w:szCs w:val="36"/>
        </w:rPr>
        <w:t xml:space="preserve">江苏伟业项目管理有限公司</w:t>
      </w:r>
      <w:r/>
    </w:p>
    <w:p>
      <w:pPr>
        <w:jc w:val="center"/>
        <w:spacing w:line="600" w:lineRule="exact"/>
        <w:tabs>
          <w:tab w:val="center" w:pos="5215" w:leader="none"/>
        </w:tabs>
        <w:rPr>
          <w:rFonts w:ascii="仿宋" w:hAnsi="仿宋" w:eastAsia="仿宋" w:cs="仿宋"/>
          <w:b/>
          <w:sz w:val="36"/>
          <w:szCs w:val="36"/>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sz w:val="36"/>
          <w:szCs w:val="36"/>
        </w:rPr>
        <w:t xml:space="preserve">二</w:t>
      </w:r>
      <w:r>
        <w:rPr>
          <w:rFonts w:hint="eastAsia" w:ascii="仿宋" w:hAnsi="仿宋" w:eastAsia="仿宋" w:cs="仿宋"/>
          <w:b/>
          <w:sz w:val="36"/>
          <w:szCs w:val="36"/>
        </w:rPr>
        <w:t xml:space="preserve">0二</w:t>
      </w:r>
      <w:r>
        <w:rPr>
          <w:rFonts w:hint="eastAsia" w:ascii="仿宋" w:hAnsi="仿宋" w:eastAsia="仿宋" w:cs="仿宋"/>
          <w:b/>
          <w:sz w:val="36"/>
          <w:szCs w:val="36"/>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rPr>
        <w:t xml:space="preserve">三</w:t>
      </w:r>
      <w:r>
        <w:rPr>
          <w:rFonts w:hint="eastAsia" w:ascii="仿宋" w:hAnsi="仿宋" w:eastAsia="仿宋" w:cs="仿宋"/>
          <w:b/>
          <w:sz w:val="36"/>
          <w:szCs w:val="36"/>
        </w:rPr>
        <w:t xml:space="preserve">月</w:t>
      </w:r>
      <w:r/>
    </w:p>
    <w:p>
      <w:pPr>
        <w:jc w:val="center"/>
        <w:spacing w:line="520" w:lineRule="exact"/>
        <w:rPr>
          <w:rFonts w:ascii="仿宋" w:hAnsi="仿宋" w:eastAsia="仿宋" w:cs="仿宋"/>
          <w:b/>
          <w:bCs/>
          <w:sz w:val="48"/>
          <w:szCs w:val="48"/>
        </w:rPr>
      </w:pPr>
      <w:r>
        <w:rPr>
          <w:rFonts w:hint="eastAsia" w:ascii="仿宋" w:hAnsi="仿宋" w:eastAsia="仿宋" w:cs="仿宋"/>
          <w:b/>
          <w:bCs/>
          <w:spacing w:val="-6"/>
          <w:sz w:val="48"/>
          <w:szCs w:val="48"/>
        </w:rPr>
        <w:t xml:space="preserve">总  目  </w:t>
      </w:r>
      <w:r>
        <w:rPr>
          <w:rFonts w:hint="eastAsia" w:ascii="仿宋" w:hAnsi="仿宋" w:eastAsia="仿宋" w:cs="仿宋"/>
          <w:b/>
          <w:bCs/>
          <w:spacing w:val="-3"/>
          <w:sz w:val="48"/>
          <w:szCs w:val="48"/>
        </w:rPr>
        <w:t xml:space="preserve">录</w:t>
      </w:r>
      <w:r/>
    </w:p>
    <w:p>
      <w:pPr>
        <w:pStyle w:val="737"/>
        <w:ind w:firstLine="0"/>
        <w:rPr>
          <w:rFonts w:ascii="仿宋" w:hAnsi="仿宋" w:eastAsia="仿宋" w:cs="仿宋"/>
        </w:rPr>
      </w:pPr>
      <w:r>
        <w:rPr>
          <w:rFonts w:ascii="仿宋" w:hAnsi="仿宋" w:eastAsia="仿宋" w:cs="仿宋"/>
        </w:rPr>
      </w:r>
      <w:r/>
    </w:p>
    <w:p>
      <w:pPr>
        <w:spacing w:line="249" w:lineRule="auto"/>
        <w:rPr>
          <w:rFonts w:ascii="仿宋" w:hAnsi="仿宋" w:eastAsia="仿宋" w:cs="仿宋"/>
        </w:rPr>
      </w:pPr>
      <w:r>
        <w:rPr>
          <w:rFonts w:ascii="仿宋" w:hAnsi="仿宋" w:eastAsia="仿宋" w:cs="仿宋"/>
        </w:rPr>
      </w:r>
      <w:r/>
    </w:p>
    <w:p>
      <w:pPr>
        <w:jc w:val="center"/>
        <w:rPr>
          <w:rFonts w:ascii="仿宋" w:hAnsi="仿宋" w:eastAsia="仿宋" w:cs="仿宋"/>
        </w:rPr>
      </w:pPr>
      <w:r>
        <w:rPr>
          <w:rFonts w:ascii="仿宋" w:hAnsi="仿宋" w:eastAsia="仿宋" w:cs="仿宋"/>
        </w:rPr>
      </w:r>
      <w:r/>
    </w:p>
    <w:p>
      <w:pPr>
        <w:pStyle w:val="1024"/>
        <w:tabs>
          <w:tab w:val="right" w:pos="8442" w:leader="dot"/>
        </w:tabs>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r/>
    </w:p>
    <w:p>
      <w:pPr>
        <w:ind w:firstLine="1807"/>
        <w:spacing w:line="920" w:lineRule="exact"/>
        <w:rPr>
          <w:rFonts w:ascii="仿宋" w:hAnsi="仿宋" w:eastAsia="仿宋" w:cs="仿宋"/>
          <w:b/>
          <w:bCs/>
          <w:sz w:val="32"/>
        </w:rPr>
        <w:outlineLvl w:val="0"/>
      </w:pPr>
      <w:r>
        <w:rPr>
          <w:rFonts w:hint="eastAsia" w:ascii="仿宋" w:hAnsi="仿宋" w:eastAsia="仿宋" w:cs="仿宋"/>
          <w:b/>
          <w:bCs/>
          <w:sz w:val="36"/>
        </w:rPr>
        <w:t xml:space="preserve">第一章  投标邀请 </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第二章  </w:t>
      </w:r>
      <w:r>
        <w:rPr>
          <w:rFonts w:hint="eastAsia" w:ascii="仿宋" w:hAnsi="仿宋" w:eastAsia="仿宋" w:cs="仿宋"/>
          <w:b/>
          <w:bCs/>
          <w:sz w:val="36"/>
          <w:szCs w:val="36"/>
        </w:rPr>
        <w:t xml:space="preserve">投标人须知</w:t>
      </w:r>
      <w:r>
        <w:rPr>
          <w:rFonts w:hint="eastAsia" w:ascii="仿宋" w:hAnsi="仿宋" w:eastAsia="仿宋" w:cs="仿宋"/>
          <w:b/>
          <w:bCs/>
          <w:sz w:val="36"/>
        </w:rPr>
        <w:t xml:space="preserve">  </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第三章  </w:t>
      </w:r>
      <w:r>
        <w:rPr>
          <w:rFonts w:hint="eastAsia" w:ascii="仿宋" w:hAnsi="仿宋" w:eastAsia="仿宋" w:cs="仿宋"/>
          <w:b/>
          <w:sz w:val="36"/>
          <w:szCs w:val="36"/>
        </w:rPr>
        <w:t xml:space="preserve">评标标准</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第四章  </w:t>
      </w:r>
      <w:r>
        <w:rPr>
          <w:rFonts w:hint="eastAsia" w:ascii="仿宋" w:hAnsi="仿宋" w:eastAsia="仿宋" w:cs="仿宋"/>
          <w:b/>
          <w:sz w:val="36"/>
          <w:szCs w:val="36"/>
        </w:rPr>
        <w:t xml:space="preserve">合同格式及条款</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第五章  </w:t>
      </w:r>
      <w:r>
        <w:rPr>
          <w:rFonts w:hint="eastAsia" w:ascii="仿宋" w:hAnsi="仿宋" w:eastAsia="仿宋" w:cs="仿宋"/>
          <w:b/>
          <w:bCs/>
          <w:sz w:val="36"/>
          <w:szCs w:val="36"/>
        </w:rPr>
        <w:t xml:space="preserve">项目采购需求</w:t>
      </w:r>
      <w:r/>
    </w:p>
    <w:p>
      <w:pPr>
        <w:ind w:firstLine="1807"/>
        <w:spacing w:line="920" w:lineRule="exact"/>
        <w:rPr>
          <w:rFonts w:ascii="仿宋" w:hAnsi="仿宋" w:eastAsia="仿宋" w:cs="仿宋"/>
          <w:b/>
          <w:bCs/>
          <w:sz w:val="36"/>
        </w:rPr>
        <w:outlineLvl w:val="0"/>
      </w:pPr>
      <w:r>
        <w:rPr>
          <w:rFonts w:hint="eastAsia" w:ascii="仿宋" w:hAnsi="仿宋" w:eastAsia="仿宋" w:cs="仿宋"/>
          <w:b/>
          <w:bCs/>
          <w:sz w:val="36"/>
        </w:rPr>
        <w:t xml:space="preserve">第六章  投标文件格式</w:t>
      </w:r>
      <w:r/>
    </w:p>
    <w:p>
      <w:pPr>
        <w:pStyle w:val="1024"/>
        <w:tabs>
          <w:tab w:val="right" w:pos="8442" w:leader="dot"/>
        </w:tabs>
        <w:rPr>
          <w:rFonts w:ascii="仿宋" w:hAnsi="仿宋" w:eastAsia="仿宋" w:cs="仿宋"/>
        </w:rPr>
      </w:pPr>
      <w:r>
        <w:rPr>
          <w:rFonts w:ascii="仿宋" w:hAnsi="仿宋" w:eastAsia="仿宋" w:cs="仿宋"/>
        </w:rPr>
      </w:r>
      <w:r/>
    </w:p>
    <w:p>
      <w:pPr>
        <w:jc w:val="center"/>
        <w:spacing w:line="520" w:lineRule="exact"/>
        <w:rPr>
          <w:rFonts w:ascii="仿宋" w:hAnsi="仿宋" w:eastAsia="仿宋" w:cs="仿宋"/>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rPr>
        <w:fldChar w:fldCharType="end"/>
      </w:r>
      <w:r/>
    </w:p>
    <w:p>
      <w:pPr>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第一章  投标邀请</w:t>
      </w:r>
      <w:r/>
    </w:p>
    <w:p>
      <w:pPr>
        <w:ind w:firstLine="560"/>
        <w:spacing w:line="324" w:lineRule="auto"/>
        <w:rPr>
          <w:rFonts w:ascii="仿宋" w:hAnsi="仿宋" w:eastAsia="仿宋" w:cs="仿宋"/>
          <w:sz w:val="28"/>
          <w:szCs w:val="28"/>
        </w:rPr>
      </w:pPr>
      <w:r>
        <w:rPr>
          <w:rFonts w:hint="eastAsia" w:ascii="仿宋" w:hAnsi="仿宋" w:eastAsia="仿宋" w:cs="仿宋"/>
          <w:sz w:val="28"/>
        </w:rPr>
        <w:t xml:space="preserve">受淮安经济技术开发区社会事业局的委托，</w:t>
      </w:r>
      <w:r>
        <w:rPr>
          <w:rFonts w:hint="eastAsia" w:ascii="仿宋" w:hAnsi="仿宋" w:eastAsia="仿宋" w:cs="仿宋"/>
          <w:sz w:val="28"/>
        </w:rPr>
        <w:t xml:space="preserve">江苏伟业项目管理有限公司</w:t>
      </w:r>
      <w:r>
        <w:rPr>
          <w:rFonts w:hint="eastAsia" w:ascii="仿宋" w:hAnsi="仿宋" w:eastAsia="仿宋" w:cs="仿宋"/>
          <w:sz w:val="28"/>
        </w:rPr>
        <w:t xml:space="preserve">就</w:t>
      </w:r>
      <w:r>
        <w:rPr>
          <w:rFonts w:hint="eastAsia" w:ascii="仿宋" w:hAnsi="仿宋" w:eastAsia="仿宋" w:cs="仿宋"/>
          <w:sz w:val="28"/>
        </w:rPr>
        <w:t xml:space="preserve">2025年度医疗设备更新维护（枚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w:t>
      </w:r>
      <w:r>
        <w:rPr>
          <w:rFonts w:hint="eastAsia" w:ascii="仿宋" w:hAnsi="仿宋" w:eastAsia="仿宋" w:cs="仿宋"/>
          <w:sz w:val="28"/>
        </w:rPr>
        <w:t xml:space="preserve">主机</w:t>
      </w:r>
      <w:r>
        <w:rPr>
          <w:rFonts w:hint="eastAsia" w:ascii="仿宋" w:hAnsi="仿宋" w:eastAsia="仿宋" w:cs="仿宋"/>
          <w:sz w:val="28"/>
        </w:rPr>
        <w:t xml:space="preserve">，半导体激光治疗机）设备采购项目</w:t>
      </w:r>
      <w:r>
        <w:rPr>
          <w:rFonts w:hint="eastAsia" w:ascii="仿宋" w:hAnsi="仿宋" w:eastAsia="仿宋" w:cs="仿宋"/>
          <w:sz w:val="28"/>
        </w:rPr>
        <w:t xml:space="preserve">进行公开招标采购，</w:t>
      </w:r>
      <w:r>
        <w:rPr>
          <w:rFonts w:hint="eastAsia" w:ascii="仿宋" w:hAnsi="仿宋" w:eastAsia="仿宋" w:cs="仿宋"/>
          <w:sz w:val="28"/>
        </w:rPr>
        <w:t xml:space="preserve">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p>
    <w:p>
      <w:pPr>
        <w:ind w:left="1" w:firstLine="537"/>
        <w:spacing w:line="500" w:lineRule="exact"/>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-37153</wp:posOffset>
                </wp:positionH>
                <wp:positionV relativeFrom="paragraph">
                  <wp:posOffset>121920</wp:posOffset>
                </wp:positionV>
                <wp:extent cx="6142007" cy="1613140"/>
                <wp:effectExtent l="0" t="0" r="11430" b="25400"/>
                <wp:wrapNone/>
                <wp:docPr id="2" name="矩形 1"/>
                <wp:cNvGraphicFramePr/>
                <a:graphic xmlns:a="http://schemas.openxmlformats.org/drawingml/2006/main">
                  <a:graphicData uri="http://schemas.microsoft.com/office/word/2010/wordprocessingShape">
                    <wps:wsp>
                      <wps:cNvPr id="0" name=""/>
                      <wps:cNvSpPr/>
                      <wps:spPr bwMode="auto">
                        <a:xfrm>
                          <a:off x="0" y="0"/>
                          <a:ext cx="6142007" cy="1613140"/>
                        </a:xfrm>
                        <a:prstGeom prst="rect">
                          <a:avLst/>
                        </a:prstGeom>
                        <a:solidFill>
                          <a:srgbClr val="FFFFFF"/>
                        </a:solidFill>
                        <a:ln>
                          <a:solidFill>
                            <a:srgbClr val="000000"/>
                          </a:solidFill>
                        </a:ln>
                      </wps:spPr>
                      <wps:txbx>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rPr>
                              <w:t xml:space="preserve"> </w:t>
                            </w:r>
                            <w:r>
                              <w:rPr>
                                <w:rFonts w:hint="eastAsia" w:ascii="仿宋" w:hAnsi="仿宋" w:eastAsia="仿宋"/>
                                <w:sz w:val="28"/>
                                <w:u w:val="single"/>
                              </w:rPr>
                              <w:t xml:space="preserve">2025年度医疗设备更新维护（枚</w:t>
                            </w:r>
                            <w:r>
                              <w:rPr>
                                <w:rFonts w:hint="eastAsia" w:ascii="仿宋" w:hAnsi="仿宋" w:eastAsia="仿宋"/>
                                <w:sz w:val="28"/>
                                <w:u w:val="single"/>
                              </w:rPr>
                              <w:t xml:space="preserve">乘路社区</w:t>
                            </w:r>
                            <w:r>
                              <w:rPr>
                                <w:rFonts w:hint="eastAsia" w:ascii="仿宋" w:hAnsi="仿宋" w:eastAsia="仿宋"/>
                                <w:sz w:val="28"/>
                                <w:u w:val="single"/>
                              </w:rPr>
                              <w:t xml:space="preserve">卫生服务中心光子治疗仪</w:t>
                            </w:r>
                            <w:r>
                              <w:rPr>
                                <w:rFonts w:hint="eastAsia" w:ascii="仿宋" w:hAnsi="仿宋" w:eastAsia="仿宋"/>
                                <w:sz w:val="28"/>
                                <w:u w:val="single"/>
                              </w:rPr>
                              <w:t xml:space="preserve">主机</w:t>
                            </w:r>
                            <w:r>
                              <w:rPr>
                                <w:rFonts w:hint="eastAsia" w:ascii="仿宋" w:hAnsi="仿宋" w:eastAsia="仿宋"/>
                                <w:sz w:val="28"/>
                                <w:u w:val="single"/>
                              </w:rPr>
                              <w:t xml:space="preserve">，半导体激光治疗机）设备采购项目</w:t>
                            </w:r>
                            <w:r>
                              <w:rPr>
                                <w:rFonts w:hint="eastAsia" w:ascii="仿宋" w:hAnsi="仿宋" w:eastAsia="仿宋"/>
                                <w:sz w:val="28"/>
                                <w:szCs w:val="28"/>
                              </w:rPr>
                              <w:t xml:space="preserve">的潜在投标人应在淮安市政府采购网（</w:t>
                            </w:r>
                            <w:hyperlink r:id="rId14" w:tooltip="http://czj.huaian.gov.cn/col/13924_326175/index.html）自行免费下载招标文件，并于2026年4月" w:history="1">
                              <w:r>
                                <w:rPr>
                                  <w:rStyle w:val="779"/>
                                  <w:rFonts w:ascii="仿宋" w:hAnsi="仿宋" w:eastAsia="仿宋" w:cs="仿宋"/>
                                  <w:sz w:val="28"/>
                                  <w:szCs w:val="28"/>
                                  <w:shd w:val="clear" w:color="auto" w:fill="ffffff"/>
                                </w:rPr>
                                <w:t xml:space="preserve">http://czj.huaian.gov.cn/col/13924_326175/index.html</w:t>
                              </w:r>
                              <w:r>
                                <w:rPr>
                                  <w:rStyle w:val="779"/>
                                  <w:rFonts w:hint="eastAsia" w:ascii="仿宋" w:hAnsi="仿宋" w:eastAsia="仿宋"/>
                                  <w:sz w:val="28"/>
                                  <w:szCs w:val="28"/>
                                </w:rPr>
                                <w:t xml:space="preserve">）自行免费下载招标文件，并于2026年4月</w:t>
                              </w:r>
                            </w:hyperlink>
                            <w:r>
                              <w:rPr>
                                <w:rFonts w:hint="eastAsia" w:ascii="仿宋" w:hAnsi="仿宋" w:eastAsia="仿宋" w:cs="仿宋"/>
                                <w:sz w:val="28"/>
                                <w:szCs w:val="28"/>
                                <w:shd w:val="clear" w:color="auto" w:fill="ffffff"/>
                              </w:rPr>
                              <w:t xml:space="preserve">15</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r>
                            <w:r>
                              <w:rPr>
                                <w:rFonts w:hint="eastAsia" w:ascii="仿宋" w:hAnsi="仿宋" w:eastAsia="仿宋"/>
                                <w:sz w:val="28"/>
                                <w:szCs w:val="28"/>
                              </w:rPr>
                              <w:t xml:space="preserve">午</w:t>
                            </w:r>
                            <w:r>
                              <w:rPr>
                                <w:rFonts w:hint="eastAsia" w:ascii="仿宋" w:hAnsi="仿宋" w:eastAsia="仿宋"/>
                                <w:sz w:val="28"/>
                                <w:szCs w:val="28"/>
                              </w:rPr>
                              <w:t xml:space="preserve">14</w:t>
                            </w:r>
                            <w:r>
                              <w:rPr>
                                <w:rFonts w:hint="eastAsia" w:ascii="仿宋" w:hAnsi="仿宋" w:eastAsia="仿宋"/>
                                <w:sz w:val="28"/>
                                <w:szCs w:val="28"/>
                              </w:rPr>
                              <w:t xml:space="preserve">点30分（北京时间）前提交投标文件。</w:t>
                            </w:r>
                            <w:r/>
                          </w:p>
                          <w:p>
                            <w:r/>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1" type="#_x0000_t1" style="position:absolute;z-index:251659264;o:allowoverlap:true;o:allowincell:true;mso-position-horizontal-relative:text;margin-left:-2.9pt;mso-position-horizontal:absolute;mso-position-vertical-relative:text;margin-top:9.6pt;mso-position-vertical:absolute;width:483.6pt;height:127.0pt;mso-wrap-distance-left:9.0pt;mso-wrap-distance-top:0.0pt;mso-wrap-distance-right:9.0pt;mso-wrap-distance-bottom:0.0pt;visibility:visible;" fillcolor="#FFFFFF" strokecolor="#000000">
                <v:textbox inset="0,0,0,0">
                  <w:txbxContent>
                    <w:p>
                      <w:pPr>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rPr>
                        <w:t xml:space="preserve"> </w:t>
                      </w:r>
                      <w:r>
                        <w:rPr>
                          <w:rFonts w:hint="eastAsia" w:ascii="仿宋" w:hAnsi="仿宋" w:eastAsia="仿宋"/>
                          <w:sz w:val="28"/>
                          <w:u w:val="single"/>
                        </w:rPr>
                        <w:t xml:space="preserve">2025年度医疗设备更新维护（枚</w:t>
                      </w:r>
                      <w:r>
                        <w:rPr>
                          <w:rFonts w:hint="eastAsia" w:ascii="仿宋" w:hAnsi="仿宋" w:eastAsia="仿宋"/>
                          <w:sz w:val="28"/>
                          <w:u w:val="single"/>
                        </w:rPr>
                        <w:t xml:space="preserve">乘路社区</w:t>
                      </w:r>
                      <w:r>
                        <w:rPr>
                          <w:rFonts w:hint="eastAsia" w:ascii="仿宋" w:hAnsi="仿宋" w:eastAsia="仿宋"/>
                          <w:sz w:val="28"/>
                          <w:u w:val="single"/>
                        </w:rPr>
                        <w:t xml:space="preserve">卫生服务中心光子治疗仪</w:t>
                      </w:r>
                      <w:r>
                        <w:rPr>
                          <w:rFonts w:hint="eastAsia" w:ascii="仿宋" w:hAnsi="仿宋" w:eastAsia="仿宋"/>
                          <w:sz w:val="28"/>
                          <w:u w:val="single"/>
                        </w:rPr>
                        <w:t xml:space="preserve">主机</w:t>
                      </w:r>
                      <w:r>
                        <w:rPr>
                          <w:rFonts w:hint="eastAsia" w:ascii="仿宋" w:hAnsi="仿宋" w:eastAsia="仿宋"/>
                          <w:sz w:val="28"/>
                          <w:u w:val="single"/>
                        </w:rPr>
                        <w:t xml:space="preserve">，半导体激光治疗机）设备采购项目</w:t>
                      </w:r>
                      <w:r>
                        <w:rPr>
                          <w:rFonts w:hint="eastAsia" w:ascii="仿宋" w:hAnsi="仿宋" w:eastAsia="仿宋"/>
                          <w:sz w:val="28"/>
                          <w:szCs w:val="28"/>
                        </w:rPr>
                        <w:t xml:space="preserve">的潜在投标人应在淮安市政府采购网（</w:t>
                      </w:r>
                      <w:hyperlink r:id="rId14" w:tooltip="http://czj.huaian.gov.cn/col/13924_326175/index.html）自行免费下载招标文件，并于2026年4月" w:history="1">
                        <w:r>
                          <w:rPr>
                            <w:rStyle w:val="779"/>
                            <w:rFonts w:ascii="仿宋" w:hAnsi="仿宋" w:eastAsia="仿宋" w:cs="仿宋"/>
                            <w:sz w:val="28"/>
                            <w:szCs w:val="28"/>
                            <w:shd w:val="clear" w:color="auto" w:fill="ffffff"/>
                          </w:rPr>
                          <w:t xml:space="preserve">http://czj.huaian.gov.cn/col/13924_326175/index.html</w:t>
                        </w:r>
                        <w:r>
                          <w:rPr>
                            <w:rStyle w:val="779"/>
                            <w:rFonts w:hint="eastAsia" w:ascii="仿宋" w:hAnsi="仿宋" w:eastAsia="仿宋"/>
                            <w:sz w:val="28"/>
                            <w:szCs w:val="28"/>
                          </w:rPr>
                          <w:t xml:space="preserve">）自行免费下载招标文件，并于2026年4月</w:t>
                        </w:r>
                      </w:hyperlink>
                      <w:r>
                        <w:rPr>
                          <w:rFonts w:hint="eastAsia" w:ascii="仿宋" w:hAnsi="仿宋" w:eastAsia="仿宋" w:cs="仿宋"/>
                          <w:sz w:val="28"/>
                          <w:szCs w:val="28"/>
                          <w:shd w:val="clear" w:color="auto" w:fill="ffffff"/>
                        </w:rPr>
                        <w:t xml:space="preserve">15</w:t>
                      </w:r>
                      <w:r>
                        <w:rPr>
                          <w:rFonts w:hint="eastAsia" w:ascii="仿宋" w:hAnsi="仿宋" w:eastAsia="仿宋"/>
                          <w:sz w:val="28"/>
                          <w:szCs w:val="28"/>
                        </w:rPr>
                        <w:t xml:space="preserve">日</w:t>
                      </w:r>
                      <w:r>
                        <w:rPr>
                          <w:rFonts w:hint="eastAsia" w:ascii="仿宋" w:hAnsi="仿宋" w:eastAsia="仿宋"/>
                          <w:sz w:val="28"/>
                          <w:szCs w:val="28"/>
                        </w:rPr>
                        <w:t xml:space="preserve">下</w:t>
                      </w:r>
                      <w:r>
                        <w:rPr>
                          <w:rFonts w:hint="eastAsia" w:ascii="仿宋" w:hAnsi="仿宋" w:eastAsia="仿宋"/>
                          <w:sz w:val="28"/>
                          <w:szCs w:val="28"/>
                        </w:rPr>
                      </w:r>
                      <w:r>
                        <w:rPr>
                          <w:rFonts w:hint="eastAsia" w:ascii="仿宋" w:hAnsi="仿宋" w:eastAsia="仿宋"/>
                          <w:sz w:val="28"/>
                          <w:szCs w:val="28"/>
                        </w:rPr>
                        <w:t xml:space="preserve">午</w:t>
                      </w:r>
                      <w:r>
                        <w:rPr>
                          <w:rFonts w:hint="eastAsia" w:ascii="仿宋" w:hAnsi="仿宋" w:eastAsia="仿宋"/>
                          <w:sz w:val="28"/>
                          <w:szCs w:val="28"/>
                        </w:rPr>
                        <w:t xml:space="preserve">14</w:t>
                      </w:r>
                      <w:r>
                        <w:rPr>
                          <w:rFonts w:hint="eastAsia" w:ascii="仿宋" w:hAnsi="仿宋" w:eastAsia="仿宋"/>
                          <w:sz w:val="28"/>
                          <w:szCs w:val="28"/>
                        </w:rPr>
                        <w:t xml:space="preserve">点30分（北京时间）前提交投标文件。</w:t>
                      </w:r>
                      <w:r/>
                    </w:p>
                    <w:p>
                      <w:r/>
                      <w:r/>
                    </w:p>
                  </w:txbxContent>
                </v:textbox>
              </v:shape>
            </w:pict>
          </mc:Fallback>
        </mc:AlternateContent>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left="1" w:firstLine="537"/>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ascii="仿宋" w:hAnsi="仿宋" w:eastAsia="仿宋" w:cs="仿宋"/>
          <w:sz w:val="28"/>
          <w:szCs w:val="28"/>
        </w:rPr>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一、项目基本情况</w:t>
      </w:r>
      <w:r/>
    </w:p>
    <w:p>
      <w:pPr>
        <w:ind w:firstLine="560"/>
        <w:spacing w:line="500" w:lineRule="exact"/>
        <w:rPr>
          <w:rFonts w:ascii="仿宋" w:hAnsi="仿宋" w:eastAsia="仿宋" w:cs="仿宋"/>
          <w:sz w:val="28"/>
        </w:rPr>
      </w:pPr>
      <w:r>
        <w:rPr>
          <w:rFonts w:hint="eastAsia" w:ascii="仿宋" w:hAnsi="仿宋" w:eastAsia="仿宋" w:cs="仿宋"/>
          <w:sz w:val="28"/>
          <w:szCs w:val="28"/>
        </w:rPr>
        <w:t xml:space="preserve">（一）项目编号:</w:t>
      </w:r>
      <w:r>
        <w:rPr>
          <w:rFonts w:hint="eastAsia" w:ascii="仿宋" w:hAnsi="仿宋" w:eastAsia="仿宋" w:cs="仿宋"/>
          <w:b/>
          <w:sz w:val="36"/>
        </w:rPr>
        <w:t xml:space="preserve"> </w:t>
      </w:r>
      <w:r>
        <w:rPr>
          <w:rFonts w:hint="eastAsia" w:ascii="仿宋" w:hAnsi="仿宋" w:eastAsia="仿宋" w:cs="仿宋"/>
          <w:sz w:val="28"/>
          <w:szCs w:val="28"/>
        </w:rPr>
        <w:t xml:space="preserve">JSZC-320891-WYGS-G2026-0007</w:t>
      </w:r>
      <w:r>
        <w:rPr>
          <w:rFonts w:hint="eastAsia" w:ascii="仿宋" w:hAnsi="仿宋" w:eastAsia="仿宋" w:cs="仿宋"/>
          <w:sz w:val="28"/>
          <w:szCs w:val="28"/>
        </w:rPr>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（二）项目名称:</w:t>
      </w:r>
      <w:r>
        <w:rPr>
          <w:rFonts w:hint="eastAsia"/>
        </w:rPr>
        <w:t xml:space="preserve"> </w:t>
      </w:r>
      <w:r>
        <w:rPr>
          <w:rFonts w:hint="eastAsia" w:ascii="仿宋" w:hAnsi="仿宋" w:eastAsia="仿宋" w:cs="仿宋"/>
          <w:sz w:val="28"/>
        </w:rPr>
        <w:t xml:space="preserve">2025年度医疗设备更新维护（枚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w:t>
      </w:r>
      <w:r>
        <w:rPr>
          <w:rFonts w:hint="eastAsia" w:ascii="仿宋" w:hAnsi="仿宋" w:eastAsia="仿宋" w:cs="仿宋"/>
          <w:sz w:val="28"/>
        </w:rPr>
        <w:t xml:space="preserve">主机</w:t>
      </w:r>
      <w:r>
        <w:rPr>
          <w:rFonts w:hint="eastAsia" w:ascii="仿宋" w:hAnsi="仿宋" w:eastAsia="仿宋" w:cs="仿宋"/>
          <w:sz w:val="28"/>
        </w:rPr>
        <w:t xml:space="preserve">，半导体激光治疗机）设备采购项目）</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（三）预算金额：</w:t>
      </w:r>
      <w:r>
        <w:rPr>
          <w:rFonts w:hint="eastAsia" w:ascii="仿宋" w:hAnsi="仿宋" w:eastAsia="仿宋" w:cs="仿宋"/>
          <w:sz w:val="28"/>
          <w:szCs w:val="28"/>
        </w:rPr>
        <w:t xml:space="preserve">105.65万</w:t>
      </w:r>
      <w:r>
        <w:rPr>
          <w:rFonts w:hint="eastAsia" w:ascii="仿宋" w:hAnsi="仿宋" w:eastAsia="仿宋" w:cs="仿宋"/>
          <w:sz w:val="28"/>
          <w:szCs w:val="28"/>
        </w:rPr>
        <w:t xml:space="preserve">元</w:t>
      </w:r>
      <w:r>
        <w:rPr>
          <w:rFonts w:hint="eastAsia" w:ascii="仿宋" w:hAnsi="仿宋" w:eastAsia="仿宋" w:cs="仿宋"/>
          <w:sz w:val="28"/>
          <w:szCs w:val="28"/>
        </w:rPr>
        <w:t xml:space="preserve">（其中包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光子治疗仪89万元；包二</w:t>
      </w:r>
      <w:r>
        <w:rPr>
          <w:rFonts w:hint="eastAsia" w:ascii="仿宋" w:hAnsi="仿宋" w:eastAsia="仿宋" w:cs="仿宋"/>
          <w:sz w:val="28"/>
        </w:rPr>
        <w:t xml:space="preserve">：</w:t>
      </w:r>
      <w:r>
        <w:rPr>
          <w:rFonts w:hint="eastAsia" w:ascii="仿宋" w:hAnsi="仿宋" w:eastAsia="仿宋" w:cs="仿宋"/>
          <w:sz w:val="28"/>
        </w:rPr>
        <w:t xml:space="preserve">半导体激光治疗机</w:t>
      </w:r>
      <w:r>
        <w:rPr>
          <w:rFonts w:hint="eastAsia" w:ascii="仿宋" w:hAnsi="仿宋" w:eastAsia="仿宋" w:cs="仿宋"/>
          <w:sz w:val="28"/>
        </w:rPr>
        <w:t xml:space="preserve">16.65万元</w:t>
      </w:r>
      <w:r>
        <w:rPr>
          <w:rFonts w:hint="eastAsia" w:ascii="仿宋" w:hAnsi="仿宋" w:eastAsia="仿宋" w:cs="仿宋"/>
          <w:sz w:val="28"/>
        </w:rPr>
        <w:t xml:space="preserve">）</w:t>
      </w:r>
      <w:r/>
    </w:p>
    <w:p>
      <w:pPr>
        <w:ind w:firstLine="565"/>
        <w:spacing w:line="500" w:lineRule="exact"/>
        <w:rPr>
          <w:rFonts w:ascii="仿宋" w:hAnsi="仿宋" w:eastAsia="仿宋" w:cs="仿宋"/>
          <w:sz w:val="28"/>
        </w:rPr>
      </w:pPr>
      <w:r>
        <w:rPr>
          <w:rFonts w:hint="eastAsia" w:ascii="仿宋" w:hAnsi="仿宋" w:eastAsia="仿宋" w:cs="仿宋"/>
          <w:sz w:val="28"/>
          <w:szCs w:val="28"/>
        </w:rPr>
        <w:t xml:space="preserve">（四）最高限价:</w:t>
      </w:r>
      <w:r>
        <w:rPr>
          <w:rFonts w:hint="eastAsia" w:ascii="仿宋" w:hAnsi="仿宋" w:eastAsia="仿宋" w:cs="仿宋"/>
          <w:sz w:val="28"/>
          <w:szCs w:val="28"/>
        </w:rPr>
        <w:t xml:space="preserve">105.65万元（其中包</w:t>
      </w:r>
      <w:r>
        <w:rPr>
          <w:rFonts w:hint="eastAsia" w:ascii="仿宋" w:hAnsi="仿宋" w:eastAsia="仿宋" w:cs="仿宋"/>
          <w:sz w:val="28"/>
          <w:szCs w:val="28"/>
        </w:rPr>
        <w:t xml:space="preserve">一</w:t>
      </w:r>
      <w:r>
        <w:rPr>
          <w:rFonts w:hint="eastAsia" w:ascii="仿宋" w:hAnsi="仿宋" w:eastAsia="仿宋" w:cs="仿宋"/>
          <w:sz w:val="28"/>
          <w:szCs w:val="28"/>
        </w:rPr>
        <w:t xml:space="preserve">：</w:t>
      </w:r>
      <w:r>
        <w:rPr>
          <w:rFonts w:hint="eastAsia" w:ascii="仿宋" w:hAnsi="仿宋" w:eastAsia="仿宋" w:cs="仿宋"/>
          <w:sz w:val="28"/>
        </w:rPr>
        <w:t xml:space="preserve">光子治疗仪89万元；包二</w:t>
      </w:r>
      <w:r>
        <w:rPr>
          <w:rFonts w:hint="eastAsia" w:ascii="仿宋" w:hAnsi="仿宋" w:eastAsia="仿宋" w:cs="仿宋"/>
          <w:sz w:val="28"/>
        </w:rPr>
        <w:t xml:space="preserve">：</w:t>
      </w:r>
      <w:r>
        <w:rPr>
          <w:rFonts w:hint="eastAsia" w:ascii="仿宋" w:hAnsi="仿宋" w:eastAsia="仿宋" w:cs="仿宋"/>
          <w:sz w:val="28"/>
        </w:rPr>
        <w:t xml:space="preserve">半导体激光治疗机</w:t>
      </w:r>
      <w:r>
        <w:rPr>
          <w:rFonts w:hint="eastAsia" w:ascii="仿宋" w:hAnsi="仿宋" w:eastAsia="仿宋" w:cs="仿宋"/>
          <w:sz w:val="28"/>
        </w:rPr>
        <w:t xml:space="preserve">16.65万元</w:t>
      </w:r>
      <w:r>
        <w:rPr>
          <w:rFonts w:hint="eastAsia" w:ascii="仿宋" w:hAnsi="仿宋" w:eastAsia="仿宋" w:cs="仿宋"/>
          <w:sz w:val="28"/>
        </w:rPr>
        <w:t xml:space="preserve">）</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（五）采购需求:</w:t>
      </w:r>
      <w:r>
        <w:rPr>
          <w:rFonts w:hint="eastAsia" w:ascii="仿宋" w:hAnsi="仿宋" w:eastAsia="仿宋" w:cs="仿宋"/>
          <w:sz w:val="28"/>
        </w:rPr>
        <w:t xml:space="preserve">2025年度医疗设备更新维护（枚</w:t>
      </w:r>
      <w:r>
        <w:rPr>
          <w:rFonts w:hint="eastAsia" w:ascii="仿宋" w:hAnsi="仿宋" w:eastAsia="仿宋" w:cs="仿宋"/>
          <w:sz w:val="28"/>
        </w:rPr>
        <w:t xml:space="preserve">乘路社区</w:t>
      </w:r>
      <w:r>
        <w:rPr>
          <w:rFonts w:hint="eastAsia" w:ascii="仿宋" w:hAnsi="仿宋" w:eastAsia="仿宋" w:cs="仿宋"/>
          <w:sz w:val="28"/>
        </w:rPr>
        <w:t xml:space="preserve">卫生服务中心光子治疗仪，半导体激光治疗机）设备采购项目）</w:t>
      </w:r>
      <w:r>
        <w:rPr>
          <w:rFonts w:hint="eastAsia" w:ascii="仿宋" w:hAnsi="仿宋" w:eastAsia="仿宋" w:cs="仿宋"/>
          <w:sz w:val="28"/>
          <w:szCs w:val="28"/>
        </w:rPr>
        <w:t xml:space="preserve">。</w:t>
      </w:r>
      <w:r>
        <w:rPr>
          <w:rFonts w:ascii="仿宋" w:hAnsi="仿宋" w:eastAsia="仿宋" w:cs="仿宋"/>
          <w:sz w:val="28"/>
          <w:szCs w:val="28"/>
        </w:rPr>
        <w:t xml:space="preserve">投标人兼投多个</w:t>
      </w:r>
      <w:r>
        <w:rPr>
          <w:rFonts w:ascii="仿宋" w:hAnsi="仿宋" w:eastAsia="仿宋" w:cs="仿宋"/>
          <w:sz w:val="28"/>
          <w:szCs w:val="28"/>
        </w:rPr>
        <w:t xml:space="preserve">包，投标人</w:t>
      </w:r>
      <w:r>
        <w:rPr>
          <w:rFonts w:hint="eastAsia" w:ascii="仿宋" w:hAnsi="仿宋" w:eastAsia="仿宋" w:cs="仿宋"/>
          <w:sz w:val="28"/>
          <w:szCs w:val="28"/>
        </w:rPr>
        <w:t xml:space="preserve">应按包上传电子投标文件，</w:t>
      </w:r>
      <w:r>
        <w:rPr>
          <w:rFonts w:ascii="仿宋" w:hAnsi="仿宋" w:eastAsia="仿宋" w:cs="仿宋"/>
          <w:sz w:val="28"/>
          <w:szCs w:val="28"/>
        </w:rPr>
        <w:t xml:space="preserve">不得将两个</w:t>
      </w:r>
      <w:r>
        <w:rPr>
          <w:rFonts w:hint="eastAsia" w:ascii="仿宋" w:hAnsi="仿宋" w:eastAsia="仿宋" w:cs="仿宋"/>
          <w:sz w:val="28"/>
          <w:szCs w:val="28"/>
        </w:rPr>
        <w:t xml:space="preserve">或多个</w:t>
      </w:r>
      <w:r>
        <w:rPr>
          <w:rFonts w:ascii="仿宋" w:hAnsi="仿宋" w:eastAsia="仿宋" w:cs="仿宋"/>
          <w:sz w:val="28"/>
          <w:szCs w:val="28"/>
        </w:rPr>
        <w:t xml:space="preserve">包的投标文件上传在同一个电子投标文件中</w:t>
      </w:r>
      <w:r>
        <w:rPr>
          <w:rFonts w:hint="eastAsia" w:ascii="仿宋" w:hAnsi="仿宋" w:eastAsia="仿宋" w:cs="仿宋"/>
          <w:sz w:val="28"/>
          <w:szCs w:val="28"/>
        </w:rPr>
        <w:t xml:space="preserve">。具体内容见招标文件第四章“项目采购需求”。</w:t>
      </w:r>
      <w:r>
        <w:rPr>
          <w:rFonts w:hint="eastAsia" w:ascii="仿宋" w:hAnsi="仿宋" w:eastAsia="仿宋" w:cs="仿宋"/>
          <w:sz w:val="28"/>
          <w:szCs w:val="28"/>
        </w:rPr>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（六）合同履行期限: 合同签订之日起20天内完成供货并安装调试到位。  </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（七）本项目（□是☑否）接受联合体投标。</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（八）本项目采购标的对应的中小企业划分标准所属行业为</w:t>
      </w:r>
      <w:r>
        <w:rPr>
          <w:rFonts w:hint="eastAsia" w:ascii="仿宋" w:hAnsi="仿宋" w:eastAsia="仿宋" w:cs="仿宋"/>
          <w:sz w:val="28"/>
          <w:szCs w:val="28"/>
          <w:u w:val="single"/>
        </w:rPr>
        <w:t xml:space="preserve">工业</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二、申请人的资格要求: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1</w:t>
      </w:r>
      <w:r>
        <w:rPr>
          <w:rFonts w:hint="eastAsia" w:ascii="仿宋" w:hAnsi="仿宋" w:eastAsia="仿宋" w:cs="仿宋"/>
          <w:sz w:val="28"/>
          <w:szCs w:val="28"/>
          <w:lang w:val="zh-CN"/>
        </w:rPr>
        <w:t xml:space="preserve">种方式落实政府采购促进中小企业发展的要求：</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1、本项目为专门面向中小企业采购的项目。</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w:t>
      </w:r>
      <w:r>
        <w:rPr>
          <w:rFonts w:hint="eastAsia" w:ascii="仿宋" w:hAnsi="仿宋" w:eastAsia="仿宋" w:cs="仿宋"/>
          <w:sz w:val="28"/>
          <w:szCs w:val="28"/>
          <w:lang w:val="zh-CN"/>
        </w:rPr>
        <w:t xml:space="preserve">微企业</w:t>
      </w:r>
      <w:r>
        <w:rPr>
          <w:rFonts w:hint="eastAsia" w:ascii="仿宋" w:hAnsi="仿宋" w:eastAsia="仿宋" w:cs="仿宋"/>
          <w:sz w:val="28"/>
          <w:szCs w:val="28"/>
          <w:lang w:val="zh-CN"/>
        </w:rPr>
        <w:t xml:space="preserve">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w:t>
      </w:r>
      <w:r>
        <w:rPr>
          <w:rFonts w:hint="eastAsia" w:ascii="仿宋" w:hAnsi="仿宋" w:eastAsia="仿宋" w:cs="仿宋"/>
          <w:sz w:val="28"/>
          <w:szCs w:val="28"/>
          <w:lang w:val="zh-CN"/>
        </w:rPr>
        <w:t xml:space="preserve">微企业</w:t>
      </w:r>
      <w:r>
        <w:rPr>
          <w:rFonts w:hint="eastAsia" w:ascii="仿宋" w:hAnsi="仿宋" w:eastAsia="仿宋" w:cs="仿宋"/>
          <w:sz w:val="28"/>
          <w:szCs w:val="28"/>
          <w:lang w:val="zh-CN"/>
        </w:rPr>
        <w:t xml:space="preserve">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3、本项目为非预留份额的采购项目，</w:t>
      </w:r>
      <w:r>
        <w:rPr>
          <w:rFonts w:hint="eastAsia" w:ascii="仿宋" w:hAnsi="仿宋" w:eastAsia="仿宋" w:cs="仿宋"/>
          <w:sz w:val="28"/>
          <w:szCs w:val="28"/>
        </w:rPr>
        <w:t xml:space="preserve">对小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报价给予扣除，用扣除后的价格参加评审，具体详见第二章“投标人须知”第33.1项</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注:</w:t>
      </w:r>
      <w:r>
        <w:rPr>
          <w:rFonts w:hint="eastAsia" w:ascii="仿宋" w:hAnsi="仿宋" w:eastAsia="仿宋" w:cs="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（三）本项目的特定资格要求</w:t>
      </w:r>
      <w:r>
        <w:rPr>
          <w:rFonts w:hint="eastAsia" w:ascii="仿宋" w:hAnsi="仿宋" w:eastAsia="仿宋" w:cs="仿宋"/>
          <w:sz w:val="28"/>
          <w:szCs w:val="28"/>
        </w:rPr>
        <w:t xml:space="preserve">(各</w:t>
      </w:r>
      <w:r>
        <w:rPr>
          <w:rFonts w:hint="eastAsia" w:ascii="仿宋" w:hAnsi="仿宋" w:eastAsia="仿宋" w:cs="仿宋"/>
          <w:sz w:val="28"/>
          <w:szCs w:val="28"/>
        </w:rPr>
        <w:t xml:space="preserve">采购包均适用</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p>
    <w:p>
      <w:pPr>
        <w:ind w:firstLine="560"/>
        <w:spacing w:line="324" w:lineRule="auto"/>
        <w:rPr>
          <w:rFonts w:ascii="仿宋" w:hAnsi="仿宋" w:eastAsia="仿宋" w:cs="仿宋"/>
          <w:sz w:val="28"/>
          <w:szCs w:val="28"/>
          <w:lang w:val="zh-CN"/>
        </w:rPr>
      </w:pPr>
      <w:r>
        <w:rPr>
          <w:rFonts w:hint="eastAsia" w:ascii="仿宋" w:hAnsi="仿宋" w:eastAsia="仿宋" w:cs="仿宋"/>
          <w:sz w:val="28"/>
          <w:szCs w:val="28"/>
        </w:rPr>
        <w:t xml:space="preserve">1.投标人</w:t>
      </w:r>
      <w:r>
        <w:rPr>
          <w:rFonts w:hint="eastAsia" w:ascii="仿宋" w:hAnsi="仿宋" w:eastAsia="仿宋" w:cs="仿宋"/>
          <w:sz w:val="28"/>
          <w:szCs w:val="28"/>
          <w:lang w:val="zh-CN"/>
        </w:rPr>
        <w:t xml:space="preserve">所投医疗器械产品必须要有有效期内的</w:t>
      </w:r>
      <w:r>
        <w:rPr>
          <w:rFonts w:hint="eastAsia" w:ascii="仿宋" w:hAnsi="仿宋" w:eastAsia="仿宋"/>
          <w:sz w:val="28"/>
          <w:szCs w:val="28"/>
          <w:lang w:val="zh-CN"/>
        </w:rPr>
        <w:t xml:space="preserve">《医疗器械产品注册证》</w:t>
      </w:r>
      <w:r>
        <w:rPr>
          <w:rFonts w:hint="eastAsia" w:ascii="仿宋" w:hAnsi="仿宋" w:eastAsia="仿宋" w:cs="仿宋"/>
          <w:sz w:val="28"/>
          <w:szCs w:val="28"/>
          <w:lang w:val="zh-CN"/>
        </w:rPr>
        <w:t xml:space="preserve">；</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2.投标人若为医疗器械设备制造商须提供有效期内的</w:t>
      </w:r>
      <w:r>
        <w:rPr>
          <w:rFonts w:hint="eastAsia" w:ascii="仿宋" w:hAnsi="仿宋" w:eastAsia="仿宋"/>
          <w:sz w:val="28"/>
          <w:szCs w:val="28"/>
        </w:rPr>
        <w:t xml:space="preserve">《医疗器械生产许可证》</w:t>
      </w:r>
      <w:r>
        <w:rPr>
          <w:rFonts w:hint="eastAsia" w:ascii="仿宋" w:hAnsi="仿宋" w:eastAsia="仿宋" w:cs="仿宋"/>
          <w:sz w:val="28"/>
          <w:szCs w:val="28"/>
        </w:rPr>
        <w:t xml:space="preserve">；</w:t>
      </w:r>
      <w:r/>
    </w:p>
    <w:p>
      <w:pPr>
        <w:ind w:firstLine="560"/>
        <w:spacing w:line="324" w:lineRule="auto"/>
        <w:rPr>
          <w:rFonts w:ascii="仿宋" w:hAnsi="仿宋" w:eastAsia="仿宋" w:cs="仿宋"/>
          <w:sz w:val="28"/>
          <w:szCs w:val="28"/>
          <w:lang w:val="zh-CN"/>
        </w:rPr>
      </w:pPr>
      <w:r>
        <w:rPr>
          <w:rFonts w:hint="eastAsia" w:ascii="仿宋" w:hAnsi="仿宋" w:eastAsia="仿宋" w:cs="仿宋"/>
          <w:sz w:val="28"/>
          <w:szCs w:val="28"/>
        </w:rPr>
        <w:t xml:space="preserve">3.投标人</w:t>
      </w:r>
      <w:r>
        <w:rPr>
          <w:rFonts w:hint="eastAsia" w:ascii="仿宋" w:hAnsi="仿宋" w:eastAsia="仿宋" w:cs="仿宋"/>
          <w:sz w:val="28"/>
          <w:szCs w:val="28"/>
          <w:lang w:val="zh-CN"/>
        </w:rPr>
        <w:t xml:space="preserve">如所投医疗器械产品非自己制造，</w:t>
      </w:r>
      <w:r>
        <w:rPr>
          <w:rFonts w:hint="eastAsia" w:ascii="仿宋" w:hAnsi="仿宋" w:eastAsia="仿宋"/>
          <w:sz w:val="28"/>
          <w:szCs w:val="28"/>
        </w:rPr>
        <w:t xml:space="preserve">须提供食品药品监督管理部门核发的</w:t>
      </w:r>
      <w:r>
        <w:rPr>
          <w:rFonts w:hint="eastAsia" w:ascii="仿宋" w:hAnsi="仿宋" w:eastAsia="仿宋" w:cs="仿宋"/>
          <w:sz w:val="28"/>
          <w:szCs w:val="28"/>
          <w:lang w:val="zh-CN"/>
        </w:rPr>
        <w:t xml:space="preserve">有效期内的</w:t>
      </w:r>
      <w:r>
        <w:rPr>
          <w:rFonts w:hint="eastAsia" w:ascii="仿宋" w:hAnsi="仿宋" w:eastAsia="仿宋"/>
          <w:sz w:val="28"/>
          <w:szCs w:val="28"/>
        </w:rPr>
        <w:t xml:space="preserve">《医疗器械经营许可证》或《医疗器械经营备案凭证》</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参加投标的</w:t>
      </w:r>
      <w:r>
        <w:rPr>
          <w:rFonts w:hint="eastAsia" w:ascii="仿宋" w:hAnsi="仿宋" w:eastAsia="仿宋" w:cs="仿宋"/>
          <w:sz w:val="28"/>
          <w:szCs w:val="28"/>
          <w:lang w:val="zh-CN"/>
        </w:rPr>
        <w:t xml:space="preserve">授权委托人必须为本单位注册在职员工，并</w:t>
      </w:r>
      <w:r>
        <w:rPr>
          <w:rFonts w:hint="eastAsia" w:ascii="仿宋" w:hAnsi="仿宋" w:eastAsia="仿宋" w:cs="仿宋"/>
          <w:sz w:val="28"/>
          <w:szCs w:val="28"/>
          <w:lang w:val="zh-CN"/>
        </w:rPr>
        <w:t xml:space="preserve">提供自202</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月以来任意</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个月在本单位缴纳社保的证明，授权委托人为法定代表人无需提供</w:t>
      </w:r>
      <w:r>
        <w:rPr>
          <w:rFonts w:hint="eastAsia" w:ascii="仿宋" w:hAnsi="仿宋" w:eastAsia="仿宋" w:cs="仿宋"/>
          <w:sz w:val="28"/>
          <w:szCs w:val="28"/>
          <w:lang w:val="zh-CN"/>
        </w:rPr>
        <w:t xml:space="preserve">社保证明</w:t>
      </w:r>
      <w:r>
        <w:rPr>
          <w:rFonts w:hint="eastAsia" w:ascii="仿宋" w:hAnsi="仿宋" w:eastAsia="仿宋" w:cs="仿宋"/>
          <w:sz w:val="28"/>
          <w:szCs w:val="28"/>
          <w:lang w:val="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（四）拒绝下述条件的供应商参加本次采购活动:</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1、供应商单位负责人为同一人或者存在直接控股、管理关系的不同供应商，不得同时参加同一合同项下的政府采购活动。</w:t>
      </w:r>
      <w:r/>
    </w:p>
    <w:p>
      <w:pPr>
        <w:ind w:firstLine="560"/>
        <w:spacing w:line="500" w:lineRule="exact"/>
        <w:rPr>
          <w:rFonts w:ascii="仿宋" w:hAnsi="仿宋" w:eastAsia="仿宋" w:cs="仿宋"/>
          <w:b/>
          <w:i/>
          <w:sz w:val="28"/>
          <w:szCs w:val="28"/>
        </w:rPr>
      </w:pPr>
      <w:r>
        <w:rPr>
          <w:rFonts w:hint="eastAsia" w:ascii="仿宋" w:hAnsi="仿宋" w:eastAsia="仿宋" w:cs="仿宋"/>
          <w:sz w:val="28"/>
          <w:szCs w:val="28"/>
        </w:rPr>
        <w:t xml:space="preserve">2、凡为采购项目提供整体设计、规范编制或者项目管理、监理、检测等服务的供应商，不得再参加本项目的采购活动。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3、投标人被“信用中国”网站、“中国政府采购网”列入失信被执行人、重大税收违法案件当事人名单、政府采购严重违法失信行为记录名单。</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三、获取招标文件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（一）时间:自本招标公告发布之日起五个工作日。</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（二）方式：在“淮安市政府采购网”自行免费下载招标文件。</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四、提交投标文件截止时间、开标时间和地点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（一）投标文件提交截止时间及开标时间:202</w:t>
      </w:r>
      <w:r>
        <w:rPr>
          <w:rFonts w:hint="eastAsia" w:ascii="仿宋" w:hAnsi="仿宋" w:eastAsia="仿宋" w:cs="仿宋"/>
          <w:sz w:val="28"/>
          <w:szCs w:val="28"/>
        </w:rPr>
        <w:t xml:space="preserve">6</w:t>
      </w:r>
      <w:r>
        <w:rPr>
          <w:rFonts w:hint="eastAsia" w:ascii="仿宋" w:hAnsi="仿宋" w:eastAsia="仿宋" w:cs="仿宋"/>
          <w:sz w:val="28"/>
          <w:szCs w:val="28"/>
        </w:rPr>
        <w:t xml:space="preserve">年</w:t>
      </w:r>
      <w:r>
        <w:rPr>
          <w:rFonts w:hint="eastAsia" w:ascii="仿宋" w:hAnsi="仿宋" w:eastAsia="仿宋" w:cs="仿宋"/>
          <w:sz w:val="28"/>
          <w:szCs w:val="28"/>
        </w:rPr>
        <w:t xml:space="preserve">4</w:t>
      </w:r>
      <w:r>
        <w:rPr>
          <w:rFonts w:hint="eastAsia" w:ascii="仿宋" w:hAnsi="仿宋" w:eastAsia="仿宋" w:cs="仿宋"/>
          <w:sz w:val="28"/>
          <w:szCs w:val="28"/>
        </w:rPr>
        <w:t xml:space="preserve">月15</w:t>
      </w:r>
      <w:r>
        <w:rPr>
          <w:rFonts w:hint="eastAsia" w:ascii="仿宋" w:hAnsi="仿宋" w:eastAsia="仿宋" w:cs="仿宋"/>
          <w:sz w:val="28"/>
          <w:szCs w:val="28"/>
        </w:rPr>
        <w:t xml:space="preserve">日</w:t>
      </w:r>
      <w:r>
        <w:rPr>
          <w:rFonts w:hint="eastAsia" w:ascii="仿宋" w:hAnsi="仿宋" w:eastAsia="仿宋" w:cs="仿宋"/>
          <w:sz w:val="28"/>
          <w:szCs w:val="28"/>
        </w:rPr>
        <w:t xml:space="preserve">下</w:t>
      </w:r>
      <w:r>
        <w:rPr>
          <w:rFonts w:hint="eastAsia" w:ascii="仿宋" w:hAnsi="仿宋" w:eastAsia="仿宋" w:cs="仿宋"/>
          <w:sz w:val="28"/>
          <w:szCs w:val="28"/>
        </w:rPr>
        <w:t xml:space="preserve">午</w:t>
      </w:r>
      <w:r>
        <w:rPr>
          <w:rFonts w:hint="eastAsia" w:ascii="仿宋" w:hAnsi="仿宋" w:eastAsia="仿宋" w:cs="仿宋"/>
          <w:sz w:val="28"/>
          <w:szCs w:val="28"/>
        </w:rPr>
        <w:t xml:space="preserve">14</w:t>
      </w:r>
      <w:r>
        <w:rPr>
          <w:rFonts w:hint="eastAsia" w:ascii="仿宋" w:hAnsi="仿宋" w:eastAsia="仿宋" w:cs="仿宋"/>
          <w:sz w:val="28"/>
          <w:szCs w:val="28"/>
        </w:rPr>
        <w:t xml:space="preserve">:30（北京时间）</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（二）投标文件上传地址：“苏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”政府采购交易系统网上开标大厅。</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五、公告期限</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自本公告发布之日起五个工作日。</w:t>
      </w:r>
      <w:r/>
    </w:p>
    <w:p>
      <w:pPr>
        <w:ind w:firstLine="560"/>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六</w:t>
      </w:r>
      <w:r>
        <w:rPr>
          <w:rFonts w:hint="eastAsia" w:ascii="仿宋" w:hAnsi="仿宋" w:eastAsia="仿宋" w:cs="仿宋"/>
          <w:sz w:val="28"/>
          <w:szCs w:val="28"/>
        </w:rPr>
        <w:t xml:space="preserve">、对本次采购提出询问，请按以下方式联系。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1、采购人联系方式</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名称:淮安经济技术开发区社会事业局</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地址:</w:t>
      </w:r>
      <w:r>
        <w:rPr>
          <w:rFonts w:hint="eastAsia" w:ascii="仿宋" w:hAnsi="仿宋" w:eastAsia="仿宋" w:cs="仿宋"/>
          <w:sz w:val="28"/>
          <w:szCs w:val="28"/>
        </w:rPr>
        <w:t xml:space="preserve">淮安经济技术开发区迎宾大道26号</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联系方式:</w:t>
      </w:r>
      <w:r>
        <w:rPr>
          <w:rFonts w:hint="eastAsia" w:ascii="仿宋" w:hAnsi="仿宋" w:eastAsia="仿宋" w:cs="仿宋"/>
          <w:sz w:val="28"/>
          <w:szCs w:val="28"/>
        </w:rPr>
        <w:t xml:space="preserve">陈主任</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电话:</w:t>
      </w:r>
      <w:r>
        <w:rPr>
          <w:rFonts w:hint="eastAsia" w:ascii="仿宋" w:hAnsi="仿宋" w:eastAsia="仿宋" w:cs="仿宋"/>
          <w:sz w:val="28"/>
          <w:szCs w:val="28"/>
        </w:rPr>
        <w:t xml:space="preserve">13615148884</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2、采购代理机构信息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rPr>
        <w:t xml:space="preserve">江苏伟业项目管理有限公司</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rPr>
        <w:t xml:space="preserve">淮安市清江浦区北京北路148号西郊社区院内5楼</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联系方式: </w:t>
      </w:r>
      <w:r>
        <w:rPr>
          <w:rFonts w:hint="eastAsia" w:ascii="仿宋" w:hAnsi="仿宋" w:eastAsia="仿宋" w:cs="仿宋"/>
          <w:sz w:val="28"/>
          <w:szCs w:val="28"/>
        </w:rPr>
        <w:t xml:space="preserve">查笑</w:t>
      </w:r>
      <w:r>
        <w:rPr>
          <w:rFonts w:hint="eastAsia" w:ascii="仿宋" w:hAnsi="仿宋" w:eastAsia="仿宋" w:cs="仿宋"/>
          <w:sz w:val="28"/>
          <w:szCs w:val="28"/>
        </w:rPr>
        <w:t xml:space="preserve">            电话:</w:t>
      </w:r>
      <w:r>
        <w:rPr>
          <w:rFonts w:hint="eastAsia" w:ascii="仿宋" w:hAnsi="仿宋" w:eastAsia="仿宋" w:cs="仿宋"/>
          <w:sz w:val="28"/>
          <w:szCs w:val="28"/>
        </w:rPr>
        <w:t xml:space="preserve">15298668381</w:t>
      </w:r>
      <w:r/>
    </w:p>
    <w:p>
      <w:pPr>
        <w:ind w:firstLine="565"/>
        <w:spacing w:line="500" w:lineRule="exact"/>
        <w:rPr>
          <w:rFonts w:ascii="仿宋" w:hAnsi="仿宋" w:eastAsia="仿宋" w:cs="仿宋"/>
          <w:sz w:val="28"/>
          <w:szCs w:val="28"/>
        </w:rPr>
        <w:outlineLvl w:val="0"/>
      </w:pPr>
      <w:r>
        <w:rPr>
          <w:rFonts w:hint="eastAsia" w:ascii="仿宋" w:hAnsi="仿宋" w:eastAsia="仿宋" w:cs="仿宋"/>
          <w:sz w:val="28"/>
          <w:szCs w:val="28"/>
        </w:rPr>
        <w:t xml:space="preserve">七</w:t>
      </w:r>
      <w:r>
        <w:rPr>
          <w:rFonts w:hint="eastAsia" w:ascii="仿宋" w:hAnsi="仿宋" w:eastAsia="仿宋" w:cs="仿宋"/>
          <w:sz w:val="28"/>
          <w:szCs w:val="28"/>
        </w:rPr>
        <w:t xml:space="preserve">、其他</w:t>
      </w:r>
      <w:r/>
    </w:p>
    <w:p>
      <w:pPr>
        <w:ind w:firstLine="567"/>
        <w:spacing w:line="500" w:lineRule="exact"/>
        <w:rPr>
          <w:rFonts w:ascii="仿宋" w:hAnsi="仿宋" w:eastAsia="仿宋" w:cs="仿宋"/>
          <w:sz w:val="28"/>
          <w:szCs w:val="28"/>
        </w:rPr>
      </w:pPr>
      <w:r>
        <w:rPr>
          <w:rFonts w:hint="eastAsia" w:ascii="仿宋" w:hAnsi="仿宋" w:eastAsia="仿宋" w:cs="仿宋"/>
          <w:sz w:val="28"/>
          <w:szCs w:val="28"/>
        </w:rPr>
        <w:t xml:space="preserve">1. 根据省财政厅《关于更换全省政府采购交易系统C A数字证书和公章的通知》（</w:t>
      </w:r>
      <w:r>
        <w:rPr>
          <w:rFonts w:hint="eastAsia" w:ascii="仿宋" w:hAnsi="仿宋" w:eastAsia="仿宋" w:cs="仿宋"/>
          <w:sz w:val="28"/>
          <w:szCs w:val="28"/>
        </w:rPr>
        <w:t xml:space="preserve">苏财购〔2023〕</w:t>
      </w:r>
      <w:r>
        <w:rPr>
          <w:rFonts w:hint="eastAsia" w:ascii="仿宋" w:hAnsi="仿宋" w:eastAsia="仿宋" w:cs="仿宋"/>
          <w:sz w:val="28"/>
          <w:szCs w:val="28"/>
        </w:rPr>
        <w:t xml:space="preserve">101号），“苏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”政府采购交易系统（以下简称苏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系统）的CA数字证书、公章为江苏省电子政务证书认证中心CA和方正国际软件（北京）有限公司公章。如果投标人通过苏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系统参与政府采购项目，需要更换CA数字证书和公章。具体办理指南和操作手册见链接：http://www.ccgp-jiangsu.gov.cn/jiangsu/zlxz/ee/ee3a4bc5a3454aa2b0d9312230633ce9.html。</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系统供应商操作手册》（以下简称《操作手册》））、进行注册并按《操作手册》要求制作、上传电子响应文件。</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2. 有关本次招标的事项若存在变动或修改，敬请及时关注淮安经济技术开发区招标投标管理服务中心在“淮安市政府采购网”发布的更正公告。</w:t>
      </w:r>
      <w:r/>
    </w:p>
    <w:p>
      <w:pPr>
        <w:ind w:firstLine="565"/>
        <w:spacing w:line="500" w:lineRule="exact"/>
        <w:rPr>
          <w:rFonts w:ascii="仿宋" w:hAnsi="仿宋" w:eastAsia="仿宋" w:cs="仿宋"/>
          <w:sz w:val="28"/>
          <w:szCs w:val="28"/>
        </w:rPr>
      </w:pPr>
      <w:r>
        <w:rPr>
          <w:rFonts w:hint="eastAsia" w:ascii="仿宋" w:hAnsi="仿宋" w:eastAsia="仿宋" w:cs="仿宋"/>
          <w:sz w:val="28"/>
          <w:szCs w:val="28"/>
        </w:rPr>
        <w:t xml:space="preserve">3. 本次招标不收取投标保证金。</w:t>
      </w:r>
      <w:r/>
    </w:p>
    <w:p>
      <w:pPr>
        <w:jc w:val="center"/>
        <w:spacing w:line="520" w:lineRule="exact"/>
        <w:rPr>
          <w:rFonts w:ascii="仿宋" w:hAnsi="仿宋" w:eastAsia="仿宋" w:cs="仿宋"/>
          <w:b/>
          <w:sz w:val="36"/>
          <w:szCs w:val="36"/>
        </w:rPr>
      </w:pPr>
      <w:r>
        <w:rPr>
          <w:rFonts w:hint="eastAsia" w:ascii="仿宋" w:hAnsi="仿宋" w:eastAsia="仿宋" w:cs="仿宋"/>
          <w:sz w:val="28"/>
          <w:szCs w:val="28"/>
        </w:rPr>
        <w:br w:type="page" w:clear="all"/>
      </w:r>
      <w:r>
        <w:rPr>
          <w:rFonts w:hint="eastAsia" w:ascii="仿宋" w:hAnsi="仿宋" w:eastAsia="仿宋" w:cs="仿宋"/>
          <w:b/>
          <w:sz w:val="36"/>
          <w:szCs w:val="36"/>
        </w:rPr>
        <w:t xml:space="preserve">第二章  投标人须知</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一、总则</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1.适用范围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2.合格的投标人</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2.2 满足招标文件中实质性条款的规定。</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3.适用法律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4.投标费用</w:t>
      </w:r>
      <w:r/>
    </w:p>
    <w:p>
      <w:pPr>
        <w:ind w:firstLine="555"/>
        <w:spacing w:line="520" w:lineRule="exact"/>
        <w:rPr>
          <w:rFonts w:ascii="仿宋" w:hAnsi="仿宋" w:eastAsia="仿宋" w:cs="仿宋"/>
          <w:sz w:val="28"/>
          <w:szCs w:val="28"/>
        </w:rPr>
      </w:pPr>
      <w:r>
        <w:rPr>
          <w:rFonts w:hint="eastAsia" w:ascii="仿宋" w:hAnsi="仿宋" w:eastAsia="仿宋" w:cs="仿宋"/>
          <w:sz w:val="28"/>
          <w:szCs w:val="28"/>
        </w:rPr>
        <w:t xml:space="preserve">4.1 投标人应自行承担所有与参加投标有关的费用。不论投标的结果如何，</w:t>
      </w:r>
      <w:r>
        <w:rPr>
          <w:rFonts w:hint="eastAsia" w:ascii="仿宋" w:hAnsi="仿宋" w:eastAsia="仿宋" w:cs="仿宋"/>
          <w:sz w:val="28"/>
          <w:szCs w:val="28"/>
        </w:rPr>
        <w:t xml:space="preserve">江苏伟业项目管理有限公司</w:t>
      </w:r>
      <w:r>
        <w:rPr>
          <w:rFonts w:hint="eastAsia" w:ascii="仿宋" w:hAnsi="仿宋" w:eastAsia="仿宋" w:cs="仿宋"/>
          <w:sz w:val="28"/>
          <w:szCs w:val="28"/>
        </w:rPr>
        <w:t xml:space="preserve">在任何情况下均无义务和责任承担这些费用。</w:t>
      </w:r>
      <w:r/>
    </w:p>
    <w:p>
      <w:pPr>
        <w:ind w:firstLine="555"/>
        <w:spacing w:line="520" w:lineRule="exact"/>
        <w:rPr>
          <w:rFonts w:hint="eastAsia" w:ascii="仿宋" w:hAnsi="仿宋" w:eastAsia="仿宋" w:cs="仿宋"/>
          <w:sz w:val="28"/>
          <w:szCs w:val="28"/>
          <w14:ligatures w14:val="none"/>
        </w:rPr>
      </w:pPr>
      <w:r>
        <w:rPr>
          <w:rFonts w:hint="eastAsia" w:ascii="仿宋" w:hAnsi="仿宋" w:eastAsia="仿宋" w:cs="仿宋"/>
          <w:sz w:val="28"/>
          <w:szCs w:val="28"/>
        </w:rPr>
        <w:t xml:space="preserve">4.</w:t>
      </w:r>
      <w:r>
        <w:rPr>
          <w:rFonts w:hint="eastAsia" w:ascii="仿宋" w:hAnsi="仿宋" w:eastAsia="仿宋" w:cs="仿宋"/>
          <w:sz w:val="28"/>
          <w:szCs w:val="28"/>
        </w:rPr>
        <w:t xml:space="preserve">2</w:t>
      </w:r>
      <w:r>
        <w:rPr>
          <w:rFonts w:hint="eastAsia" w:ascii="仿宋" w:hAnsi="仿宋" w:eastAsia="仿宋" w:cs="仿宋"/>
          <w:sz w:val="28"/>
          <w:szCs w:val="28"/>
        </w:rPr>
        <w:t xml:space="preserve">本项目代理费一次性包干价</w:t>
      </w:r>
      <w:r>
        <w:rPr>
          <w:rFonts w:hint="eastAsia" w:ascii="仿宋" w:hAnsi="仿宋" w:eastAsia="仿宋" w:cs="仿宋"/>
          <w:bCs/>
          <w:sz w:val="28"/>
          <w:szCs w:val="28"/>
        </w:rPr>
        <w:t xml:space="preserve">4370元，</w:t>
      </w:r>
      <w:r>
        <w:rPr>
          <w:rFonts w:hint="eastAsia" w:ascii="仿宋" w:hAnsi="仿宋" w:eastAsia="仿宋" w:cs="仿宋"/>
          <w:bCs/>
          <w:sz w:val="28"/>
          <w:szCs w:val="28"/>
        </w:rPr>
        <w:t xml:space="preserve">代理费、</w:t>
      </w:r>
      <w:r>
        <w:rPr>
          <w:rFonts w:hint="eastAsia" w:ascii="仿宋" w:hAnsi="仿宋" w:eastAsia="仿宋" w:cs="仿宋"/>
          <w:bCs/>
          <w:sz w:val="28"/>
          <w:szCs w:val="28"/>
        </w:rPr>
        <w:t xml:space="preserve">文件论证费、进口产品论证费、评委费等均有中标人支付</w:t>
      </w:r>
      <w:r>
        <w:rPr>
          <w:rFonts w:hint="eastAsia" w:ascii="仿宋" w:hAnsi="仿宋" w:eastAsia="仿宋" w:cs="仿宋"/>
          <w:bCs/>
          <w:sz w:val="28"/>
          <w:szCs w:val="28"/>
        </w:rPr>
        <w:t xml:space="preserve">。</w:t>
      </w:r>
      <w:r>
        <w:rPr>
          <w:rFonts w:hint="eastAsia" w:ascii="仿宋" w:hAnsi="仿宋" w:eastAsia="仿宋" w:cs="仿宋"/>
          <w:sz w:val="28"/>
          <w:szCs w:val="28"/>
        </w:rPr>
        <w:t xml:space="preserve">（支付方式为现金、专票、汇票、支票、数字人民币等方式）中标人必须在中标通知书发出前向采购代理机构交纳代理服务费，上述费用须包含在投标报价中，但无须单独列项计取。在领取中标通知书时，递交三份系统打印的标书至采购代理机构</w:t>
      </w:r>
      <w:r>
        <w:rPr>
          <w:rFonts w:hint="eastAsia" w:ascii="仿宋" w:hAnsi="仿宋" w:eastAsia="仿宋" w:cs="仿宋"/>
          <w:sz w:val="28"/>
          <w:szCs w:val="28"/>
        </w:rPr>
        <w:t xml:space="preserve">。</w:t>
      </w:r>
      <w:r>
        <w:rPr>
          <w:rFonts w:hint="eastAsia" w:ascii="仿宋" w:hAnsi="仿宋" w:eastAsia="仿宋" w:cs="仿宋"/>
          <w:sz w:val="28"/>
          <w:szCs w:val="28"/>
        </w:rPr>
      </w:r>
      <w:r>
        <w:rPr>
          <w:rFonts w:hint="eastAsia" w:ascii="仿宋" w:hAnsi="仿宋" w:eastAsia="仿宋" w:cs="仿宋"/>
          <w:sz w:val="28"/>
          <w:szCs w:val="28"/>
        </w:rP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二、招标文件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5.招标文件由以下部分组成:</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5.1 投标邀请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5.2 投标人须知</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5.3 合同文本</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5.4 项目采购需求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5.5 评标方法与评标标准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5.6 投标文件</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6.招标文件的澄清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6.1 任何要求对招标文件进行澄清的投标人，均应在投标截止时间十日前通过以书面形式并加盖公章通知采购人，采购人对投标截止时间前十日收到的任何澄清要求将以书面形式予以答复。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7.招标文件的更正或补充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7.1 在投标截止时间十五日前，采购人可主动或在解答投标人提出的澄清问题时对招标文件用更正公告的方式进行修正。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7.2 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7.3为使投标人有足够的时间按招标文件的更正要求修正投标文件，采购人有权按照相关法定的要求推迟投标截止时间和开标日期。 </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三、投标文件的编制</w:t>
      </w:r>
      <w:r/>
    </w:p>
    <w:p>
      <w:pPr>
        <w:spacing w:line="520" w:lineRule="exact"/>
        <w:rPr>
          <w:rFonts w:ascii="仿宋" w:hAnsi="仿宋" w:eastAsia="仿宋" w:cs="仿宋"/>
          <w:sz w:val="28"/>
          <w:szCs w:val="28"/>
        </w:rPr>
      </w:pPr>
      <w:r/>
      <w:bookmarkStart w:id="0" w:name="_Toc16938530"/>
      <w:r/>
      <w:bookmarkStart w:id="1" w:name="_Toc20823286"/>
      <w:r/>
      <w:bookmarkStart w:id="2" w:name="_Toc513029214"/>
      <w:r/>
      <w:bookmarkStart w:id="3" w:name="_Toc462564073"/>
      <w:r>
        <w:rPr>
          <w:rFonts w:hint="eastAsia" w:ascii="仿宋" w:hAnsi="仿宋" w:eastAsia="仿宋" w:cs="仿宋"/>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8.1 投标人提交的投标文件以及投标人与采购人或淮安经济技术开发区招标投标管理服务中心就有关投标的所有来往通知、函件和文件均应使用简体中文。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8.2 除技术性能另有规定外，投标文件所使用的度量衡单位，均须采用国家法定计量单位。</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9.投标文件构成</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rPr>
        <w:t xml:space="preserve">视同未提交该投标材料处理。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10.证明投标人及投标标的符合招标文件规定的文件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11.投标分项报价表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11.1 投标人应按照招标文件规定格式填报投标分项报价表。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11.2 投标货币。投标文件中的单价和总价无特殊规定的采用人民币报价，以元为单位标注。招标文件中另有规定的按规定执行。</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12.技术要求响应及偏离表、商务要求响应及偏离表</w:t>
      </w:r>
      <w:r>
        <w:rPr>
          <w:rFonts w:hint="eastAsia" w:ascii="仿宋" w:hAnsi="仿宋" w:eastAsia="仿宋"/>
          <w:sz w:val="28"/>
          <w:szCs w:val="28"/>
        </w:rPr>
        <w:t xml:space="preserve">（如有）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12.1 投标人需对招标文件中的技术要求与商务要求逐项</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响应或偏离，并说明原因。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12.2 投标人可在投标文件中提供认为需要的其他技术文件或说明。</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13.服务承诺、培训计划、人员安排及其他</w:t>
      </w:r>
      <w:r>
        <w:rPr>
          <w:rFonts w:hint="eastAsia" w:ascii="仿宋" w:hAnsi="仿宋" w:eastAsia="仿宋"/>
          <w:sz w:val="28"/>
          <w:szCs w:val="28"/>
        </w:rPr>
        <w:t xml:space="preserve">（如有）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13.2 投标人需根据招标文件要求提供培训计划。</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13.3 投标人需根据招标文件要求提供所投标的</w:t>
      </w:r>
      <w:r>
        <w:rPr>
          <w:rFonts w:hint="eastAsia" w:ascii="仿宋" w:hAnsi="仿宋" w:eastAsia="仿宋" w:cs="仿宋"/>
          <w:sz w:val="28"/>
          <w:szCs w:val="28"/>
        </w:rPr>
        <w:t xml:space="preserve">的</w:t>
      </w:r>
      <w:r>
        <w:rPr>
          <w:rFonts w:hint="eastAsia" w:ascii="仿宋" w:hAnsi="仿宋" w:eastAsia="仿宋" w:cs="仿宋"/>
          <w:sz w:val="28"/>
          <w:szCs w:val="28"/>
        </w:rPr>
        <w:t xml:space="preserve">主要组成部分、功能设计、实现思路及关键技术等。</w:t>
      </w:r>
      <w:r/>
    </w:p>
    <w:p>
      <w:pPr>
        <w:spacing w:line="520" w:lineRule="exact"/>
        <w:rPr>
          <w:rFonts w:ascii="仿宋" w:hAnsi="仿宋" w:eastAsia="仿宋" w:cs="仿宋"/>
          <w:sz w:val="28"/>
          <w:szCs w:val="28"/>
        </w:rPr>
      </w:pPr>
      <w:r/>
      <w:bookmarkStart w:id="4" w:name="_Toc14577359"/>
      <w:r/>
      <w:bookmarkStart w:id="5" w:name="_Toc49090510"/>
      <w:r>
        <w:rPr>
          <w:rFonts w:hint="eastAsia" w:ascii="仿宋" w:hAnsi="仿宋" w:eastAsia="仿宋" w:cs="仿宋"/>
          <w:sz w:val="28"/>
          <w:szCs w:val="28"/>
        </w:rPr>
        <w:t xml:space="preserve">14.投标函和开标一览表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ascii="仿宋" w:hAnsi="仿宋" w:eastAsia="仿宋" w:cs="仿宋"/>
          <w:sz w:val="28"/>
          <w:szCs w:val="28"/>
        </w:rPr>
      </w:pPr>
      <w:r/>
      <w:bookmarkStart w:id="6" w:name="_Toc49090511"/>
      <w:r/>
      <w:bookmarkStart w:id="7" w:name="_Toc14577360"/>
      <w:r>
        <w:rPr>
          <w:rFonts w:hint="eastAsia" w:ascii="仿宋" w:hAnsi="仿宋" w:eastAsia="仿宋" w:cs="仿宋"/>
          <w:sz w:val="28"/>
          <w:szCs w:val="28"/>
        </w:rPr>
        <w:t xml:space="preserve">15.投标有效期</w:t>
      </w:r>
      <w:bookmarkEnd w:id="6"/>
      <w:r/>
      <w:bookmarkEnd w:id="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15.1 投标有效期为采购人规定的开标之日后九十（90）天。投标有效期比规定短的将被视为未实质性响应招标文件而予以拒绝。</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16.投标有效期的延长</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cs="仿宋"/>
          <w:bCs/>
          <w:sz w:val="28"/>
          <w:szCs w:val="28"/>
        </w:rPr>
        <w:outlineLvl w:val="0"/>
      </w:pPr>
      <w:r>
        <w:rPr>
          <w:rFonts w:hint="eastAsia" w:ascii="仿宋" w:hAnsi="仿宋" w:eastAsia="仿宋" w:cs="仿宋"/>
          <w:bCs/>
          <w:sz w:val="28"/>
          <w:szCs w:val="28"/>
        </w:rPr>
        <w:t xml:space="preserve">17.方案部分</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17.1</w:t>
      </w:r>
      <w:r>
        <w:rPr>
          <w:rFonts w:hint="eastAsia" w:ascii="仿宋" w:hAnsi="仿宋" w:eastAsia="仿宋"/>
          <w:bCs/>
          <w:sz w:val="28"/>
          <w:szCs w:val="28"/>
        </w:rPr>
        <w:t xml:space="preserve">本项目评标标准中的方案部分采用明标方式进行评审。</w:t>
      </w:r>
      <w:r/>
    </w:p>
    <w:p>
      <w:pPr>
        <w:spacing w:line="520" w:lineRule="exact"/>
        <w:rPr>
          <w:rFonts w:ascii="仿宋" w:hAnsi="仿宋" w:eastAsia="仿宋" w:cs="仿宋"/>
          <w:b/>
          <w:sz w:val="32"/>
          <w:szCs w:val="32"/>
        </w:rPr>
      </w:pPr>
      <w:r>
        <w:rPr>
          <w:rFonts w:hint="eastAsia" w:ascii="仿宋" w:hAnsi="仿宋" w:eastAsia="仿宋" w:cs="仿宋"/>
          <w:b/>
          <w:sz w:val="32"/>
          <w:szCs w:val="32"/>
        </w:rPr>
        <w:t xml:space="preserve">四、投标文件上传</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18.投标文件的上传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18.1 投标人应当按照《操作手册》规定，在投标截止时间</w:t>
      </w:r>
      <w:r>
        <w:rPr>
          <w:rFonts w:hint="eastAsia" w:ascii="仿宋" w:hAnsi="仿宋" w:eastAsia="仿宋" w:cs="仿宋"/>
          <w:sz w:val="28"/>
          <w:szCs w:val="28"/>
        </w:rPr>
        <w:t xml:space="preserve">前制作</w:t>
      </w:r>
      <w:r>
        <w:rPr>
          <w:rFonts w:hint="eastAsia" w:ascii="仿宋" w:hAnsi="仿宋" w:eastAsia="仿宋" w:cs="仿宋"/>
          <w:sz w:val="28"/>
          <w:szCs w:val="28"/>
        </w:rPr>
        <w:t xml:space="preserve">并上传电子投标文件。</w:t>
      </w:r>
      <w:r/>
    </w:p>
    <w:p>
      <w:pPr>
        <w:ind w:firstLine="560"/>
        <w:spacing w:line="520" w:lineRule="exact"/>
        <w:rPr>
          <w:rFonts w:ascii="仿宋" w:hAnsi="仿宋" w:eastAsia="仿宋" w:cs="仿宋"/>
          <w:bCs/>
          <w:sz w:val="28"/>
          <w:szCs w:val="28"/>
          <w:lang w:val="zh-CN"/>
        </w:rPr>
      </w:pPr>
      <w:r>
        <w:rPr>
          <w:rFonts w:hint="eastAsia" w:ascii="仿宋" w:hAnsi="仿宋" w:eastAsia="仿宋" w:cs="仿宋"/>
          <w:sz w:val="28"/>
          <w:szCs w:val="28"/>
        </w:rPr>
        <w:t xml:space="preserve">18.2 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18.3 投标人上传电子投标文件的时间不得迟于投标邀请中规定的截止时间。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18.4 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19.投标文件被拒绝接收的情形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19.1 在招标文件规定的提交投标文件截止时间后上传的电子投标文件。</w:t>
      </w:r>
      <w:r/>
    </w:p>
    <w:p>
      <w:pPr>
        <w:spacing w:line="520" w:lineRule="exact"/>
        <w:rPr>
          <w:rFonts w:ascii="仿宋" w:hAnsi="仿宋" w:eastAsia="仿宋" w:cs="仿宋"/>
          <w:b/>
          <w:sz w:val="28"/>
          <w:szCs w:val="28"/>
        </w:rPr>
      </w:pPr>
      <w:r>
        <w:rPr>
          <w:rFonts w:hint="eastAsia" w:ascii="仿宋" w:hAnsi="仿宋" w:eastAsia="仿宋" w:cs="仿宋"/>
          <w:sz w:val="28"/>
          <w:szCs w:val="28"/>
        </w:rPr>
        <w:t xml:space="preserve">20.投标文件的修改和撤回</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20.2 投标人不得在开标时间以后修改电子投标文件。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20.3 投标人不得在提交电子投标文件截止时间起至投标有效期满前撤回电子投标文件。</w:t>
      </w:r>
      <w:r/>
    </w:p>
    <w:p>
      <w:pPr>
        <w:spacing w:line="520" w:lineRule="exact"/>
        <w:rPr>
          <w:rFonts w:ascii="仿宋" w:hAnsi="仿宋" w:eastAsia="仿宋" w:cs="仿宋"/>
          <w:b/>
          <w:sz w:val="32"/>
          <w:szCs w:val="32"/>
        </w:rPr>
      </w:pPr>
      <w:r/>
      <w:bookmarkStart w:id="8" w:name="_Toc162083530"/>
      <w:r>
        <w:rPr>
          <w:rFonts w:hint="eastAsia" w:ascii="仿宋" w:hAnsi="仿宋" w:eastAsia="仿宋" w:cs="仿宋"/>
          <w:b/>
          <w:sz w:val="32"/>
          <w:szCs w:val="32"/>
        </w:rPr>
        <w:t xml:space="preserve">五、开标及评标</w:t>
      </w:r>
      <w:bookmarkEnd w:id="8"/>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21.开标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21.1 淮安经济技术开发区招标投标管理服务中心将在招标公告中规定的时间和地点组织开标。投标人应当按照《操作手册》规定，参加开标活动和在苏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系统规定的时间内对投标文件进行解密。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21.2 开标仪式由</w:t>
      </w:r>
      <w:r>
        <w:rPr>
          <w:rFonts w:hint="eastAsia" w:ascii="仿宋" w:hAnsi="仿宋" w:eastAsia="仿宋" w:cs="仿宋"/>
          <w:sz w:val="28"/>
          <w:szCs w:val="28"/>
        </w:rPr>
        <w:t xml:space="preserve">江苏伟业项目管理有限公司</w:t>
      </w:r>
      <w:r>
        <w:rPr>
          <w:rFonts w:hint="eastAsia" w:ascii="仿宋" w:hAnsi="仿宋" w:eastAsia="仿宋" w:cs="仿宋"/>
          <w:sz w:val="28"/>
          <w:szCs w:val="28"/>
        </w:rPr>
        <w:t xml:space="preserve">组织。苏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系统将自动对项目进行开标，并宣布各投标人名称和投标价格。</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21.3 投标人在开标过程中涉及到的投标文件解密、开标结果确认等工作，应按照《操作手册》规定执行。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21.4 投标人如果对开标过程和开标记录有疑义，应当根据《操作手册》规定提出，如苏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系统中《开标记录表》宣布后5分钟内未提出的，视同认可开标结果。</w:t>
      </w:r>
      <w:r/>
    </w:p>
    <w:p>
      <w:pPr>
        <w:spacing w:line="520" w:lineRule="exact"/>
        <w:rPr>
          <w:rFonts w:ascii="仿宋" w:hAnsi="仿宋" w:eastAsia="仿宋" w:cs="仿宋"/>
          <w:sz w:val="28"/>
          <w:szCs w:val="28"/>
        </w:rPr>
      </w:pPr>
      <w:r/>
      <w:bookmarkStart w:id="9" w:name="_Toc20823303"/>
      <w:r/>
      <w:bookmarkStart w:id="10" w:name="_Toc16938547"/>
      <w:r/>
      <w:bookmarkStart w:id="11" w:name="_Toc513029231"/>
      <w:r>
        <w:rPr>
          <w:rFonts w:hint="eastAsia" w:ascii="仿宋" w:hAnsi="仿宋" w:eastAsia="仿宋" w:cs="仿宋"/>
          <w:sz w:val="28"/>
          <w:szCs w:val="28"/>
        </w:rPr>
        <w:t xml:space="preserve">22.评标委员会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22.1 开标后，采购人将立即组织评标委员会（以下简称评委会）进行评标。</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    22.2 评委会由采购人代表和有关技术、经济等方面的专家组成，</w:t>
      </w:r>
      <w:r>
        <w:rPr>
          <w:rFonts w:hint="eastAsia" w:ascii="仿宋" w:hAnsi="仿宋" w:eastAsia="仿宋" w:cs="仿宋"/>
          <w:sz w:val="28"/>
          <w:szCs w:val="28"/>
        </w:rPr>
        <w:t xml:space="preserve">且人员</w:t>
      </w:r>
      <w:r>
        <w:rPr>
          <w:rFonts w:hint="eastAsia" w:ascii="仿宋" w:hAnsi="仿宋" w:eastAsia="仿宋" w:cs="仿宋"/>
          <w:sz w:val="28"/>
          <w:szCs w:val="28"/>
        </w:rPr>
        <w:t xml:space="preserve">构成符合政府采购有关规定。</w:t>
      </w:r>
      <w:r/>
    </w:p>
    <w:p>
      <w:pPr>
        <w:ind w:firstLine="280"/>
        <w:spacing w:line="520" w:lineRule="exact"/>
        <w:rPr>
          <w:rFonts w:ascii="仿宋" w:hAnsi="仿宋" w:eastAsia="仿宋" w:cs="仿宋"/>
          <w:sz w:val="28"/>
          <w:szCs w:val="28"/>
        </w:rPr>
      </w:pPr>
      <w:r>
        <w:rPr>
          <w:rFonts w:hint="eastAsia" w:ascii="仿宋" w:hAnsi="仿宋" w:eastAsia="仿宋" w:cs="仿宋"/>
          <w:sz w:val="28"/>
          <w:szCs w:val="28"/>
        </w:rPr>
        <w:t xml:space="preserve">  22.3 评委会独立工作，负责评审所有投标文件并确定中标候选人。</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23．评标过程的保密与公正</w:t>
      </w:r>
      <w:bookmarkEnd w:id="9"/>
      <w:r/>
      <w:bookmarkEnd w:id="10"/>
      <w:r/>
      <w:bookmarkEnd w:id="11"/>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23.1 凡是与审查、澄清、评价和比较投标的有关资料以及授标建议等，采购人、评委、淮安经济技术开发区招标投标管理服务中心均不得向</w:t>
      </w:r>
      <w:r>
        <w:rPr>
          <w:rFonts w:hint="eastAsia" w:ascii="仿宋" w:hAnsi="仿宋" w:eastAsia="仿宋" w:cs="仿宋"/>
          <w:sz w:val="28"/>
          <w:szCs w:val="28"/>
        </w:rPr>
        <w:t xml:space="preserve">投标人或与评标无关的其他人员透露。</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23.2 在评标过程中，投标人不得以任何行为影响评标过程，否则其投标文件将被作为无效投标文件。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23.3 采购人和评标委员会不向未中标的投标人解释未中标原因，也不公布评标过程中的相关细节。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23.4 采用综合评分法的项目，未中标的投标人可于中标结果公告期限届满之日起通过苏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系统查看自己的评审得分及排序情况。</w:t>
      </w:r>
      <w:r/>
    </w:p>
    <w:p>
      <w:pPr>
        <w:spacing w:line="520" w:lineRule="exact"/>
        <w:rPr>
          <w:rFonts w:ascii="仿宋" w:hAnsi="仿宋" w:eastAsia="仿宋" w:cs="仿宋"/>
          <w:sz w:val="28"/>
          <w:szCs w:val="28"/>
        </w:rPr>
      </w:pPr>
      <w:r/>
      <w:bookmarkStart w:id="12" w:name="_Toc20823304"/>
      <w:r/>
      <w:bookmarkStart w:id="13" w:name="_Toc513029232"/>
      <w:r/>
      <w:bookmarkStart w:id="14" w:name="_Toc16938548"/>
      <w:r>
        <w:rPr>
          <w:rFonts w:hint="eastAsia" w:ascii="仿宋" w:hAnsi="仿宋" w:eastAsia="仿宋" w:cs="仿宋"/>
          <w:sz w:val="28"/>
          <w:szCs w:val="28"/>
        </w:rPr>
        <w:t xml:space="preserve">24．投标文件的澄清</w:t>
      </w:r>
      <w:bookmarkEnd w:id="12"/>
      <w:r/>
      <w:bookmarkEnd w:id="13"/>
      <w:r/>
      <w:bookmarkEnd w:id="14"/>
      <w:r/>
      <w:r/>
    </w:p>
    <w:p>
      <w:pPr>
        <w:ind w:firstLine="560"/>
        <w:spacing w:line="520" w:lineRule="exact"/>
        <w:rPr>
          <w:rFonts w:ascii="仿宋" w:hAnsi="仿宋" w:eastAsia="仿宋" w:cs="仿宋"/>
          <w:sz w:val="28"/>
          <w:szCs w:val="28"/>
        </w:rPr>
      </w:pPr>
      <w:r/>
      <w:bookmarkStart w:id="15" w:name="_Toc513029233"/>
      <w:r/>
      <w:bookmarkStart w:id="16" w:name="_Toc16938549"/>
      <w:r/>
      <w:bookmarkStart w:id="17" w:name="_Toc20823305"/>
      <w:r>
        <w:rPr>
          <w:rFonts w:hint="eastAsia" w:ascii="仿宋" w:hAnsi="仿宋" w:eastAsia="仿宋" w:cs="仿宋"/>
          <w:sz w:val="28"/>
          <w:szCs w:val="28"/>
        </w:rPr>
        <w:t xml:space="preserve">24.1 评标期间，评委会对投标文件中含义不明确、同类问题表述不一致或者有明显文字和计算错误的内容，有权要求投标人</w:t>
      </w:r>
      <w:r>
        <w:rPr>
          <w:rFonts w:hint="eastAsia" w:ascii="仿宋" w:hAnsi="仿宋" w:eastAsia="仿宋" w:cs="仿宋"/>
          <w:sz w:val="28"/>
          <w:szCs w:val="28"/>
        </w:rPr>
        <w:t xml:space="preserve">作出</w:t>
      </w:r>
      <w:r>
        <w:rPr>
          <w:rFonts w:hint="eastAsia" w:ascii="仿宋" w:hAnsi="仿宋" w:eastAsia="仿宋" w:cs="仿宋"/>
          <w:sz w:val="28"/>
          <w:szCs w:val="28"/>
        </w:rPr>
        <w:t xml:space="preserve">必要的澄清、说明或者补正。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评委会并非对每个投标人都做澄清要求。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24.2 需要供应商进行澄清、说明和补正的，评委会将通过苏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系统向供应商发出“澄清要求函”，接到“澄清要求函”的投标人应当按照要求在苏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系统中提交“澄清响应函”并加盖CA电子公章。澄清、说明和补正的内容作为投标文件的补充部分，具体操作方式见《操作手册》。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24.3 接到评委会澄清、说明和补正要求的投标人如未按规定做出澄清、说明和补正，其风险由投标人自行承担。</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25.对投标文件的初审</w:t>
      </w:r>
      <w:bookmarkEnd w:id="15"/>
      <w:r/>
      <w:bookmarkEnd w:id="16"/>
      <w:r/>
      <w:bookmarkEnd w:id="17"/>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 投标文件初审分为资格审查和符合性审查。</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t>
      </w:r>
      <w:r>
        <w:rPr>
          <w:rFonts w:hint="eastAsia" w:ascii="仿宋" w:hAnsi="仿宋" w:eastAsia="仿宋" w:cs="仿宋"/>
          <w:sz w:val="28"/>
          <w:szCs w:val="28"/>
        </w:rPr>
        <w:t xml:space="preserve">（www.creditchina.gov.cn）查询投标人的信用记录，以确定投标人是否具备投标资格,查询结果留存并归档。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25.1.2 符合性审查：依据招标文件的规定，由评委会从投标文件的有效性、完整性和对招标文件的响应程度进行审查，以确定是否对招标文件的实质性要求</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25.1.3 未通过资格审查或符合性审查的投标人，</w:t>
      </w:r>
      <w:r>
        <w:rPr>
          <w:rFonts w:hint="eastAsia" w:ascii="仿宋" w:hAnsi="仿宋" w:eastAsia="仿宋" w:cs="仿宋"/>
          <w:sz w:val="28"/>
          <w:szCs w:val="28"/>
        </w:rPr>
        <w:t xml:space="preserve">江苏伟业项目管理有限公司</w:t>
      </w:r>
      <w:r>
        <w:rPr>
          <w:rFonts w:hint="eastAsia" w:ascii="仿宋" w:hAnsi="仿宋" w:eastAsia="仿宋" w:cs="仿宋"/>
          <w:sz w:val="28"/>
          <w:szCs w:val="28"/>
        </w:rPr>
        <w:t xml:space="preserve">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系统中告知未通过资格审查或符合性审查的原因，评审结束后，</w:t>
      </w:r>
      <w:r>
        <w:rPr>
          <w:rFonts w:hint="eastAsia" w:ascii="仿宋" w:hAnsi="仿宋" w:eastAsia="仿宋" w:cs="仿宋"/>
          <w:sz w:val="28"/>
          <w:szCs w:val="28"/>
        </w:rPr>
        <w:t xml:space="preserve">江苏伟业项目管理有限公司</w:t>
      </w:r>
      <w:r>
        <w:rPr>
          <w:rFonts w:hint="eastAsia" w:ascii="仿宋" w:hAnsi="仿宋" w:eastAsia="仿宋" w:cs="仿宋"/>
          <w:sz w:val="28"/>
          <w:szCs w:val="28"/>
        </w:rPr>
        <w:t xml:space="preserve">将不再告知未通过资格审查或符合性审查的原因。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cs="仿宋"/>
          <w:sz w:val="28"/>
          <w:szCs w:val="28"/>
        </w:rPr>
        <w:t xml:space="preserve">作出</w:t>
      </w:r>
      <w:r>
        <w:rPr>
          <w:rFonts w:hint="eastAsia" w:ascii="仿宋" w:hAnsi="仿宋" w:eastAsia="仿宋" w:cs="仿宋"/>
          <w:sz w:val="28"/>
          <w:szCs w:val="28"/>
        </w:rPr>
        <w:t xml:space="preserve">结论。评委决定投标文件的</w:t>
      </w:r>
      <w:r>
        <w:rPr>
          <w:rFonts w:hint="eastAsia" w:ascii="仿宋" w:hAnsi="仿宋" w:eastAsia="仿宋" w:cs="仿宋"/>
          <w:sz w:val="28"/>
          <w:szCs w:val="28"/>
        </w:rPr>
        <w:t xml:space="preserve">响应性只根据</w:t>
      </w:r>
      <w:r>
        <w:rPr>
          <w:rFonts w:hint="eastAsia" w:ascii="仿宋" w:hAnsi="仿宋" w:eastAsia="仿宋" w:cs="仿宋"/>
          <w:sz w:val="28"/>
          <w:szCs w:val="28"/>
        </w:rPr>
        <w:t xml:space="preserve">投标文件本身的内容，而不寻求外部的证据。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25.5 评委会将按上述修正错误的方法调整投标文件中的投标报价，并通过苏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系统告知投标人，调整后的价格应对投标人具有约束力。如果投标人不接受修正后的价格，则其投标将被拒绝。</w:t>
      </w:r>
      <w:r/>
    </w:p>
    <w:p>
      <w:pPr>
        <w:ind w:firstLine="560"/>
        <w:spacing w:line="520" w:lineRule="exact"/>
        <w:rPr>
          <w:rFonts w:ascii="仿宋" w:hAnsi="仿宋" w:eastAsia="仿宋" w:cs="仿宋"/>
          <w:sz w:val="28"/>
          <w:szCs w:val="28"/>
        </w:rPr>
      </w:pPr>
      <w:r/>
      <w:bookmarkStart w:id="18" w:name="_Toc20823306"/>
      <w:r/>
      <w:bookmarkStart w:id="19" w:name="_Toc513029234"/>
      <w:r/>
      <w:bookmarkStart w:id="20" w:name="_Toc16938550"/>
      <w:r>
        <w:rPr>
          <w:rFonts w:hint="eastAsia" w:ascii="仿宋" w:hAnsi="仿宋" w:eastAsia="仿宋" w:cs="仿宋"/>
          <w:sz w:val="28"/>
          <w:szCs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非单一产品采购项目，招标文件中将载明其中的</w:t>
      </w:r>
      <w:r>
        <w:rPr>
          <w:rFonts w:hint="eastAsia" w:ascii="仿宋" w:hAnsi="仿宋" w:eastAsia="仿宋" w:cs="仿宋"/>
          <w:bCs/>
          <w:sz w:val="28"/>
          <w:szCs w:val="28"/>
        </w:rPr>
        <w:t xml:space="preserve">核心产品（核心产品：</w:t>
      </w:r>
      <w:r>
        <w:rPr>
          <w:rFonts w:hint="eastAsia" w:ascii="仿宋" w:hAnsi="仿宋" w:eastAsia="仿宋" w:cs="仿宋"/>
          <w:bCs/>
          <w:sz w:val="28"/>
          <w:szCs w:val="28"/>
        </w:rPr>
        <w:t xml:space="preserve">光子治疗</w:t>
      </w:r>
      <w:r>
        <w:rPr>
          <w:rFonts w:hint="eastAsia" w:ascii="仿宋" w:hAnsi="仿宋" w:eastAsia="仿宋" w:cs="仿宋"/>
          <w:bCs/>
          <w:sz w:val="28"/>
          <w:szCs w:val="28"/>
        </w:rPr>
        <w:t xml:space="preserve">仪主机</w:t>
      </w:r>
      <w:r>
        <w:rPr>
          <w:rFonts w:hint="eastAsia" w:ascii="仿宋" w:hAnsi="仿宋" w:eastAsia="仿宋" w:cs="仿宋"/>
          <w:bCs/>
          <w:sz w:val="28"/>
          <w:szCs w:val="28"/>
        </w:rPr>
        <w:t xml:space="preserve">，</w:t>
      </w:r>
      <w:r>
        <w:rPr>
          <w:rFonts w:hint="eastAsia" w:ascii="仿宋" w:hAnsi="仿宋" w:eastAsia="仿宋" w:cs="仿宋"/>
          <w:sz w:val="28"/>
          <w:szCs w:val="28"/>
        </w:rPr>
        <w:t xml:space="preserve">多家投标人提供的核心产品品牌相同的，按前两款规定处理。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25.7 投标人在开、评标全过程中应保持通讯畅通，及时登录苏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系统查阅、答复相关信息，并安排专人与淮安经济技术开发区招标投标管</w:t>
      </w:r>
      <w:r>
        <w:rPr>
          <w:rFonts w:hint="eastAsia" w:ascii="仿宋" w:hAnsi="仿宋" w:eastAsia="仿宋" w:cs="仿宋"/>
          <w:sz w:val="28"/>
          <w:szCs w:val="28"/>
        </w:rPr>
        <w:t xml:space="preserve">理服务中心及评标委员会保持联系（如需）。</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w:t>
      </w:r>
      <w:bookmarkEnd w:id="18"/>
      <w:r/>
      <w:bookmarkEnd w:id="19"/>
      <w:r/>
      <w:bookmarkEnd w:id="20"/>
      <w:r>
        <w:rPr>
          <w:rFonts w:hint="eastAsia" w:ascii="仿宋" w:hAnsi="仿宋" w:eastAsia="仿宋" w:cs="仿宋"/>
          <w:sz w:val="28"/>
          <w:szCs w:val="28"/>
        </w:rPr>
        <w:t xml:space="preserve">6.无效投标条款</w:t>
      </w:r>
      <w:r>
        <w:rPr>
          <w:rFonts w:hint="eastAsia" w:ascii="仿宋" w:hAnsi="仿宋" w:eastAsia="仿宋" w:cs="仿宋"/>
          <w:sz w:val="28"/>
          <w:szCs w:val="28"/>
        </w:rPr>
        <w:t xml:space="preserve">和废标条款</w:t>
      </w:r>
      <w:r/>
    </w:p>
    <w:p>
      <w:pPr>
        <w:ind w:firstLine="560"/>
        <w:spacing w:line="520" w:lineRule="exact"/>
        <w:rPr>
          <w:rFonts w:ascii="仿宋" w:hAnsi="仿宋" w:eastAsia="仿宋" w:cs="仿宋"/>
          <w:sz w:val="28"/>
          <w:szCs w:val="28"/>
        </w:rPr>
        <w:outlineLvl w:val="0"/>
      </w:pPr>
      <w:r/>
      <w:bookmarkStart w:id="21" w:name="_Toc20823307"/>
      <w:r/>
      <w:bookmarkStart w:id="22" w:name="_Toc16938551"/>
      <w:r/>
      <w:bookmarkStart w:id="23" w:name="_Toc513029235"/>
      <w:r>
        <w:rPr>
          <w:rFonts w:hint="eastAsia" w:ascii="仿宋" w:hAnsi="仿宋" w:eastAsia="仿宋" w:cs="仿宋"/>
          <w:sz w:val="28"/>
          <w:szCs w:val="28"/>
        </w:rPr>
        <w:t xml:space="preserve">26.1无效投标条款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 投标人在苏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系统规定的时间内未成功解密电子投标文件的。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26.1.2 投标人未按照招标文件要求上传电子投标文件的。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26.1.3 同一投标人提交两个（含两个）以上不同的投标报价的。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26.1.4 投标人不具备招标文件中规定资格要求的。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26.1.5 投标人的报价超过了采购预算或最高限价的。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26.1.6 未通过符合性审查的。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26.1.8 投标文件含有采购人不能接受的附加条件的。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26.1.9 </w:t>
      </w:r>
      <w:r>
        <w:rPr>
          <w:rFonts w:hint="eastAsia" w:ascii="仿宋" w:hAnsi="仿宋" w:eastAsia="仿宋"/>
          <w:sz w:val="28"/>
          <w:szCs w:val="28"/>
        </w:rPr>
        <w:t xml:space="preserve">评标委员会认为投标人的报价属于《关于推动解决政府采购异常低价问题相关工作的通知》（</w:t>
      </w:r>
      <w:r>
        <w:rPr>
          <w:rFonts w:hint="eastAsia" w:ascii="仿宋" w:hAnsi="仿宋" w:eastAsia="仿宋"/>
          <w:sz w:val="28"/>
          <w:szCs w:val="28"/>
        </w:rPr>
        <w:t xml:space="preserve">苏财购〔2025〕</w:t>
      </w:r>
      <w:r>
        <w:rPr>
          <w:rFonts w:hint="eastAsia" w:ascii="仿宋" w:hAnsi="仿宋" w:eastAsia="仿宋"/>
          <w:sz w:val="28"/>
          <w:szCs w:val="28"/>
        </w:rPr>
        <w:t xml:space="preserve">62号）异常低价情形的，将通过苏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w:t>
      </w:r>
      <w:r>
        <w:rPr>
          <w:rFonts w:hint="eastAsia" w:ascii="仿宋" w:hAnsi="仿宋" w:eastAsia="仿宋"/>
          <w:sz w:val="28"/>
          <w:szCs w:val="28"/>
        </w:rPr>
        <w:t xml:space="preserve">苏财购〔2025〕</w:t>
      </w:r>
      <w:r>
        <w:rPr>
          <w:rFonts w:hint="eastAsia" w:ascii="仿宋" w:hAnsi="仿宋" w:eastAsia="仿宋"/>
          <w:sz w:val="28"/>
          <w:szCs w:val="28"/>
        </w:rPr>
        <w:t xml:space="preserve">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26.1.10 按照第 33.4的要求本项目中具有“强制采购”产品，但未提供经国家确定的认证机构出具的、处于有效期之内该节能产品认证证书图片的；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26.1.11不符合招标文件中规定的其他实质性要求和条件的【本招标文件中用带星号（“★”）的商务和技术要求】</w:t>
      </w:r>
      <w:r/>
    </w:p>
    <w:p>
      <w:pPr>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26.1.12 投标人未根据招标文件第五章中的要求提供相关书面承诺函</w:t>
      </w:r>
      <w:r>
        <w:rPr>
          <w:rFonts w:hint="eastAsia" w:ascii="仿宋" w:hAnsi="仿宋" w:eastAsia="仿宋" w:cs="仿宋"/>
          <w:b/>
          <w:bCs/>
          <w:sz w:val="28"/>
          <w:szCs w:val="28"/>
        </w:rPr>
        <w:t xml:space="preserve">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26.1.13 投标文件未按照招标文件要求加盖CA电子公章的。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26.1.14 其他法律、法规及本招标文件规定的属无效投标的情形。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 </w:t>
      </w:r>
      <w:r>
        <w:rPr>
          <w:rFonts w:hint="eastAsia" w:ascii="仿宋" w:hAnsi="仿宋" w:eastAsia="仿宋" w:cs="仿宋"/>
          <w:sz w:val="28"/>
          <w:szCs w:val="28"/>
        </w:rPr>
        <w:t xml:space="preserve">废标条款</w:t>
      </w:r>
      <w:r>
        <w:rPr>
          <w:rFonts w:hint="eastAsia" w:ascii="仿宋" w:hAnsi="仿宋" w:eastAsia="仿宋" w:cs="仿宋"/>
          <w:sz w:val="28"/>
          <w:szCs w:val="28"/>
        </w:rPr>
        <w:t xml:space="preserve">（适用于各个采购包）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26.2.1 符合专业条件的供应商或者对招标文件作实质响应的供应商不足三家的。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26.2.2 出现影响采购公正的违法、违规行为的。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26.2.3 因重大变故，采购任务取消的。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26.2.4 评标委员会认定招标文件存在歧义、重大缺陷导致评审工作无法进行。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26.2.5 因苏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系统系统故障原因造成开标不成功的。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 投标截止时间结束后参加投标的供应商不足三家的处理：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ascii="仿宋" w:hAnsi="仿宋" w:eastAsia="仿宋" w:cs="仿宋"/>
          <w:b/>
          <w:sz w:val="32"/>
          <w:szCs w:val="32"/>
        </w:rPr>
      </w:pPr>
      <w:r/>
      <w:bookmarkStart w:id="24" w:name="_Toc120614219"/>
      <w:r>
        <w:rPr>
          <w:rFonts w:hint="eastAsia" w:ascii="仿宋" w:hAnsi="仿宋" w:eastAsia="仿宋" w:cs="仿宋"/>
          <w:b/>
          <w:sz w:val="32"/>
          <w:szCs w:val="32"/>
        </w:rPr>
        <w:t xml:space="preserve">六、定标</w:t>
      </w:r>
      <w:bookmarkEnd w:id="24"/>
      <w:r/>
      <w:r/>
    </w:p>
    <w:p>
      <w:pPr>
        <w:spacing w:line="520" w:lineRule="exact"/>
        <w:rPr>
          <w:rFonts w:ascii="仿宋" w:hAnsi="仿宋" w:eastAsia="仿宋" w:cs="仿宋"/>
          <w:sz w:val="28"/>
          <w:szCs w:val="28"/>
        </w:rPr>
      </w:pPr>
      <w:r/>
      <w:bookmarkStart w:id="25" w:name="_Toc513029238"/>
      <w:r/>
      <w:bookmarkStart w:id="26" w:name="_Toc16938554"/>
      <w:r/>
      <w:bookmarkStart w:id="27" w:name="_Toc20823310"/>
      <w:r>
        <w:rPr>
          <w:rFonts w:hint="eastAsia" w:ascii="仿宋" w:hAnsi="仿宋" w:eastAsia="仿宋" w:cs="仿宋"/>
          <w:sz w:val="28"/>
          <w:szCs w:val="28"/>
        </w:rPr>
        <w:t xml:space="preserve">2</w:t>
      </w:r>
      <w:bookmarkEnd w:id="25"/>
      <w:r>
        <w:rPr>
          <w:rFonts w:hint="eastAsia" w:ascii="仿宋" w:hAnsi="仿宋" w:eastAsia="仿宋" w:cs="仿宋"/>
          <w:sz w:val="28"/>
          <w:szCs w:val="28"/>
        </w:rPr>
        <w:t xml:space="preserve">7.确定</w:t>
      </w:r>
      <w:bookmarkEnd w:id="26"/>
      <w:r/>
      <w:bookmarkEnd w:id="27"/>
      <w:r>
        <w:rPr>
          <w:rFonts w:hint="eastAsia" w:ascii="仿宋" w:hAnsi="仿宋" w:eastAsia="仿宋" w:cs="仿宋"/>
          <w:sz w:val="28"/>
          <w:szCs w:val="28"/>
        </w:rPr>
        <w:t xml:space="preserve">中标单位</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27.1 中标候选人的选取原则和数量见招标文件第三章规定。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27.2 采购人应根据评委会推荐的中标候选人确定中标人。</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27.3采购人必须在5个工作日内确定中标或成交供应商。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 若有充分证据证明，中标人出现下列情况之一的，一经查实，将被取消中标资格：</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27.4.1 提供虚假材料谋取中标的。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27.4.2 向采购人、淮安经济技术开发区招标投标管理服务中心行贿或者提供其他不正当利益的。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27.4.3 属于本文件规定的无效条件，但在评标过程中又未被评委会</w:t>
      </w:r>
      <w:r>
        <w:rPr>
          <w:rFonts w:hint="eastAsia" w:ascii="仿宋" w:hAnsi="仿宋" w:eastAsia="仿宋" w:cs="仿宋"/>
          <w:sz w:val="28"/>
          <w:szCs w:val="28"/>
        </w:rPr>
        <w:t xml:space="preserve">发现的。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27.4.4 与采购人或者其他供应商恶意串通的。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27.4.5 采取不正当手段诋毁、排挤其他供应商的。</w:t>
      </w:r>
      <w:r/>
    </w:p>
    <w:p>
      <w:pPr>
        <w:ind w:firstLine="560"/>
        <w:spacing w:line="520" w:lineRule="exact"/>
        <w:rPr>
          <w:rFonts w:ascii="仿宋" w:hAnsi="仿宋" w:eastAsia="仿宋" w:cs="仿宋"/>
          <w:sz w:val="28"/>
          <w:szCs w:val="28"/>
        </w:rPr>
      </w:pPr>
      <w:r/>
      <w:bookmarkStart w:id="28" w:name="_Toc200451960"/>
      <w:r>
        <w:rPr>
          <w:rFonts w:hint="eastAsia" w:ascii="仿宋" w:hAnsi="仿宋" w:eastAsia="仿宋" w:cs="仿宋"/>
          <w:sz w:val="28"/>
          <w:szCs w:val="28"/>
        </w:rPr>
        <w:t xml:space="preserve">27.5.有下列情形之一的，视为投标人串通投标，投标无效：</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27.5.1不同投标人的投标文件由同一单位或者个人编制；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27.5.2不同投标人委托同一单位或者个人办理投标事宜；</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27.5.3 不同投标人的投标文件载明的项目管理成员或者联系人员为同一人；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27.5.4不同投标人的投标文件异常一致或者投标报价呈规律性差异；</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28．质疑处理</w:t>
      </w:r>
      <w:bookmarkEnd w:id="28"/>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28.1投标人认为采购文件、采购过程和中标结果使自己的权益受到损害的，可以在知道或者应知其权益受到损害之日起七个工作日内，以书面形式提出质疑。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28.2上述应知其权益受到损害之日是指: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（1）对招标文件提出质疑的，为采购文件公告期限届满之日起计算；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（3）对中标结果提出质疑的，为中标结果公告期限届满之日起计算。</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28.4质疑投标人在法定质疑期内应当一次性针对同一采购环节提出质疑。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28.5质疑</w:t>
      </w:r>
      <w:r>
        <w:rPr>
          <w:rFonts w:hint="eastAsia" w:ascii="仿宋" w:hAnsi="仿宋" w:eastAsia="仿宋" w:cs="仿宋"/>
          <w:sz w:val="28"/>
          <w:szCs w:val="28"/>
        </w:rPr>
        <w:t xml:space="preserve">函应当</w:t>
      </w:r>
      <w:r>
        <w:rPr>
          <w:rFonts w:hint="eastAsia" w:ascii="仿宋" w:hAnsi="仿宋" w:eastAsia="仿宋" w:cs="仿宋"/>
          <w:sz w:val="28"/>
          <w:szCs w:val="28"/>
        </w:rPr>
        <w:t xml:space="preserve">包括以下主要内容，附上相关证明材料。否则，淮安经济技术开发区招标投标管理服务中心不予受理。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（1）质疑投标人的名称、地址、邮编、联系人及联系电话；</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（2）质疑项目的名称、编号；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（4）事实依据；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（5）必要的法律依据；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（6）提起质疑的日期；</w:t>
      </w:r>
      <w:r/>
    </w:p>
    <w:p>
      <w:pPr>
        <w:ind w:firstLine="562"/>
        <w:spacing w:line="520" w:lineRule="exact"/>
        <w:rPr>
          <w:rFonts w:ascii="仿宋" w:hAnsi="仿宋" w:eastAsia="仿宋" w:cs="仿宋"/>
          <w:b/>
          <w:sz w:val="28"/>
          <w:szCs w:val="28"/>
        </w:rPr>
      </w:pPr>
      <w:r>
        <w:rPr>
          <w:rFonts w:hint="eastAsia" w:ascii="仿宋" w:hAnsi="仿宋" w:eastAsia="仿宋" w:cs="仿宋"/>
          <w:b/>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28.7对于内容、格式符合规定的质疑函，采购人</w:t>
      </w:r>
      <w:r>
        <w:rPr>
          <w:rFonts w:hint="eastAsia" w:ascii="仿宋" w:hAnsi="仿宋" w:eastAsia="仿宋" w:cs="仿宋"/>
          <w:b/>
          <w:bCs/>
          <w:sz w:val="28"/>
          <w:szCs w:val="28"/>
        </w:rPr>
        <w:t xml:space="preserve">在五个工作日</w:t>
      </w:r>
      <w:r>
        <w:rPr>
          <w:rFonts w:hint="eastAsia" w:ascii="仿宋" w:hAnsi="仿宋" w:eastAsia="仿宋" w:cs="仿宋"/>
          <w:sz w:val="28"/>
          <w:szCs w:val="28"/>
        </w:rPr>
        <w:t xml:space="preserve">以电子文件的形式</w:t>
      </w:r>
      <w:r>
        <w:rPr>
          <w:rFonts w:hint="eastAsia" w:ascii="仿宋" w:hAnsi="仿宋" w:eastAsia="仿宋" w:cs="仿宋"/>
          <w:sz w:val="28"/>
          <w:szCs w:val="28"/>
        </w:rPr>
        <w:t xml:space="preserve">作出</w:t>
      </w:r>
      <w:r>
        <w:rPr>
          <w:rFonts w:hint="eastAsia" w:ascii="仿宋" w:hAnsi="仿宋" w:eastAsia="仿宋" w:cs="仿宋"/>
          <w:sz w:val="28"/>
          <w:szCs w:val="28"/>
        </w:rPr>
        <w:t xml:space="preserve">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28.8投标人提出的质疑必须有理、有据，不得恶意质疑或提交虚假质疑。</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否则，一经查实，淮安经济技术开发区招标投标管理服务中心有权依据政府采购的有关规定，报请淮安市财政局政府采购管理处对该投标人列入失信行为或不良行为记录名单，进行相应的行政处罚。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29.中标通知书</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29.l 中标结果确定后，采购人将向中标人发出中标通知书。请中标人在中标结果公告届满之日起30日内,使用CA数字证书登录苏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系统及时下载中标通知书。因系统存储空间有限，自中标结果公告届满之日起30日后，苏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系统不再保证提供下载中标通知书服务,因未及时下载而造成的不利后果由中标人自行承担。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ascii="仿宋" w:hAnsi="仿宋" w:eastAsia="仿宋" w:cs="仿宋"/>
          <w:b/>
          <w:sz w:val="32"/>
          <w:szCs w:val="32"/>
        </w:rPr>
      </w:pPr>
      <w:r/>
      <w:bookmarkStart w:id="29" w:name="_Toc120614220"/>
      <w:r/>
      <w:bookmarkStart w:id="30" w:name="_Toc20823308"/>
      <w:r/>
      <w:bookmarkStart w:id="31" w:name="_Toc16938552"/>
      <w:r/>
      <w:bookmarkStart w:id="32" w:name="_Toc513029236"/>
      <w:r>
        <w:rPr>
          <w:rFonts w:hint="eastAsia" w:ascii="仿宋" w:hAnsi="仿宋" w:eastAsia="仿宋" w:cs="仿宋"/>
          <w:b/>
          <w:sz w:val="32"/>
          <w:szCs w:val="32"/>
        </w:rPr>
        <w:t xml:space="preserve">七、授予合同</w:t>
      </w:r>
      <w:bookmarkEnd w:id="29"/>
      <w:r/>
      <w:bookmarkEnd w:id="30"/>
      <w:r/>
      <w:bookmarkEnd w:id="31"/>
      <w:r/>
      <w:bookmarkEnd w:id="32"/>
      <w:r/>
      <w:r/>
    </w:p>
    <w:p>
      <w:pPr>
        <w:spacing w:line="520" w:lineRule="exact"/>
        <w:rPr>
          <w:rFonts w:ascii="仿宋" w:hAnsi="仿宋" w:eastAsia="仿宋" w:cs="仿宋"/>
          <w:sz w:val="28"/>
          <w:szCs w:val="28"/>
        </w:rPr>
        <w:outlineLvl w:val="0"/>
      </w:pPr>
      <w:r/>
      <w:bookmarkStart w:id="33" w:name="_Toc20823309"/>
      <w:r/>
      <w:bookmarkStart w:id="34" w:name="_Toc16938553"/>
      <w:r/>
      <w:bookmarkStart w:id="35" w:name="_Toc513029237"/>
      <w:r>
        <w:rPr>
          <w:rFonts w:hint="eastAsia" w:ascii="仿宋" w:hAnsi="仿宋" w:eastAsia="仿宋" w:cs="仿宋"/>
          <w:sz w:val="28"/>
          <w:szCs w:val="28"/>
        </w:rPr>
        <w:t xml:space="preserve">30.签订合同</w:t>
      </w:r>
      <w:r>
        <w:rPr>
          <w:rFonts w:hint="eastAsia" w:ascii="仿宋" w:hAnsi="仿宋" w:eastAsia="仿宋" w:cs="仿宋"/>
          <w:sz w:val="28"/>
          <w:szCs w:val="28"/>
        </w:rPr>
        <w:tab/>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30.l</w:t>
      </w:r>
      <w:r>
        <w:rPr>
          <w:rFonts w:hint="eastAsia" w:ascii="仿宋" w:hAnsi="仿宋" w:eastAsia="仿宋" w:cs="仿宋"/>
          <w:b/>
          <w:bCs/>
          <w:sz w:val="28"/>
          <w:szCs w:val="28"/>
        </w:rPr>
        <w:t xml:space="preserve">中标人应当在中标通知书发出之日起十二日内，按照招标文件确定的事项与采购人签订政府采购合同，并于0.5个工作日内将政府采购合同在市政府采购网公告。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30.2 招标文件、中标人的投标文件及招标过程中有关澄清、承诺文件均应作为合同附件。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31.货物（包含与货物相关的服务）的追加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9"/>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32.履约保证金</w:t>
      </w:r>
      <w:bookmarkEnd w:id="33"/>
      <w:r/>
      <w:bookmarkEnd w:id="34"/>
      <w:r/>
      <w:bookmarkEnd w:id="35"/>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2</w:t>
      </w:r>
      <w:r>
        <w:rPr>
          <w:rFonts w:hint="eastAsia" w:ascii="仿宋" w:hAnsi="仿宋" w:eastAsia="仿宋" w:cs="仿宋"/>
          <w:sz w:val="28"/>
          <w:szCs w:val="28"/>
        </w:rPr>
        <w:t xml:space="preserve">.1乙方交纳合同金额的10%，人民币</w:t>
      </w:r>
      <w:r>
        <w:rPr>
          <w:rFonts w:hint="eastAsia" w:ascii="仿宋" w:hAnsi="仿宋" w:eastAsia="仿宋" w:cs="仿宋"/>
          <w:sz w:val="28"/>
          <w:szCs w:val="28"/>
          <w:u w:val="single"/>
        </w:rPr>
        <w:t xml:space="preserve">（中标价的10%四舍五入取整数）</w:t>
      </w:r>
      <w:r>
        <w:rPr>
          <w:rFonts w:hint="eastAsia" w:ascii="仿宋" w:hAnsi="仿宋" w:eastAsia="仿宋" w:cs="仿宋"/>
          <w:sz w:val="28"/>
          <w:szCs w:val="28"/>
        </w:rPr>
        <w:t xml:space="preserve">元作为本合同的履约保证金。</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2</w:t>
      </w:r>
      <w:r>
        <w:rPr>
          <w:rFonts w:hint="eastAsia" w:ascii="仿宋" w:hAnsi="仿宋" w:eastAsia="仿宋" w:cs="仿宋"/>
          <w:sz w:val="28"/>
          <w:szCs w:val="28"/>
        </w:rPr>
        <w:t xml:space="preserve">.2乙方提供的履约保证金可以是人民币形式（银行本票、汇票、支票、电汇），或银行保函、担保公司的保证担保或保险公司的保证保险等多种形式。</w:t>
      </w:r>
      <w:r/>
    </w:p>
    <w:p>
      <w:pPr>
        <w:ind w:firstLine="560"/>
        <w:spacing w:line="324" w:lineRule="auto"/>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2</w:t>
      </w:r>
      <w:r>
        <w:rPr>
          <w:rFonts w:hint="eastAsia" w:ascii="仿宋" w:hAnsi="仿宋" w:eastAsia="仿宋" w:cs="仿宋"/>
          <w:sz w:val="28"/>
          <w:szCs w:val="28"/>
        </w:rPr>
        <w:t xml:space="preserve">.3乙方选取银行保函、担保公司的保证担保或保险公司的保证保险等形式的向采购人缴纳的，如保函（担保、保险等）的约定期到期但乙方履约仍未结束的，乙方须进行续保。</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w:t>
      </w:r>
      <w:r>
        <w:rPr>
          <w:rFonts w:hint="eastAsia" w:ascii="仿宋" w:hAnsi="仿宋" w:eastAsia="仿宋" w:cs="仿宋"/>
          <w:sz w:val="28"/>
          <w:szCs w:val="28"/>
        </w:rPr>
        <w:t xml:space="preserve">2</w:t>
      </w:r>
      <w:r>
        <w:rPr>
          <w:rFonts w:hint="eastAsia" w:ascii="仿宋" w:hAnsi="仿宋" w:eastAsia="仿宋" w:cs="仿宋"/>
          <w:sz w:val="28"/>
          <w:szCs w:val="28"/>
        </w:rPr>
        <w:t xml:space="preserve">.4乙方优先选取以履约保函（保险）形式向采购人缴纳的，按照</w:t>
      </w:r>
      <w:r>
        <w:rPr>
          <w:rFonts w:hint="eastAsia" w:ascii="仿宋" w:hAnsi="仿宋" w:eastAsia="仿宋" w:cs="仿宋"/>
          <w:sz w:val="28"/>
          <w:szCs w:val="28"/>
        </w:rPr>
        <w:t xml:space="preserve">《关于在全省政府采购领域推行电子履约保函（保险）的通知》（</w:t>
      </w:r>
      <w:r>
        <w:rPr>
          <w:rFonts w:hint="eastAsia" w:ascii="仿宋" w:hAnsi="仿宋" w:eastAsia="仿宋" w:cs="仿宋"/>
          <w:sz w:val="28"/>
          <w:szCs w:val="28"/>
        </w:rPr>
        <w:t xml:space="preserve">苏财购【2023】</w:t>
      </w:r>
      <w:r>
        <w:rPr>
          <w:rFonts w:hint="eastAsia" w:ascii="仿宋" w:hAnsi="仿宋" w:eastAsia="仿宋" w:cs="仿宋"/>
          <w:sz w:val="28"/>
          <w:szCs w:val="28"/>
        </w:rPr>
        <w:t xml:space="preserve">150号）的要求，登录“政府采购电子履约保函（保险）平台”，选择第三方机构并提交保函（保险）申请，经审核通过后支付相关费用。</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w:t>
      </w:r>
      <w:r>
        <w:rPr>
          <w:rFonts w:hint="eastAsia" w:ascii="仿宋" w:hAnsi="仿宋" w:eastAsia="仿宋" w:cs="仿宋"/>
          <w:sz w:val="28"/>
          <w:szCs w:val="28"/>
        </w:rPr>
        <w:t xml:space="preserve">2</w:t>
      </w:r>
      <w:r>
        <w:rPr>
          <w:rFonts w:hint="eastAsia" w:ascii="仿宋" w:hAnsi="仿宋" w:eastAsia="仿宋" w:cs="仿宋"/>
          <w:sz w:val="28"/>
          <w:szCs w:val="28"/>
        </w:rPr>
        <w:t xml:space="preserve">.5如乙方未能履行合同规定的义务，甲方有权从履约保证金中取得补偿。</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w:t>
      </w:r>
      <w:r>
        <w:rPr>
          <w:rFonts w:hint="eastAsia" w:ascii="仿宋" w:hAnsi="仿宋" w:eastAsia="仿宋" w:cs="仿宋"/>
          <w:sz w:val="28"/>
          <w:szCs w:val="28"/>
        </w:rPr>
        <w:t xml:space="preserve">2</w:t>
      </w:r>
      <w:r>
        <w:rPr>
          <w:rFonts w:hint="eastAsia" w:ascii="仿宋" w:hAnsi="仿宋" w:eastAsia="仿宋" w:cs="仿宋"/>
          <w:sz w:val="28"/>
          <w:szCs w:val="28"/>
        </w:rPr>
        <w:t xml:space="preserve">.6履约保证金在合同约定期间内不予退还或者应完全有效，约定期间届满之日起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8"/>
          <w:szCs w:val="28"/>
        </w:rPr>
        <w:t xml:space="preserve">基利率</w:t>
      </w:r>
      <w:r>
        <w:rPr>
          <w:rFonts w:hint="eastAsia" w:ascii="仿宋" w:hAnsi="仿宋" w:eastAsia="仿宋" w:cs="仿宋"/>
          <w:sz w:val="28"/>
          <w:szCs w:val="28"/>
        </w:rPr>
        <w:t xml:space="preserve">上浮20%后的利率支付超期资金占用费，但因乙方自身原因导致无法及时退还的除外。</w:t>
      </w:r>
      <w:r/>
    </w:p>
    <w:p>
      <w:pPr>
        <w:spacing w:line="324" w:lineRule="auto"/>
        <w:rPr>
          <w:rFonts w:ascii="仿宋" w:hAnsi="仿宋" w:eastAsia="仿宋" w:cs="仿宋"/>
          <w:sz w:val="28"/>
          <w:szCs w:val="28"/>
        </w:rPr>
      </w:pPr>
      <w:r>
        <w:rPr>
          <w:rFonts w:hint="eastAsia" w:ascii="仿宋" w:hAnsi="仿宋" w:eastAsia="仿宋" w:cs="仿宋"/>
          <w:sz w:val="28"/>
          <w:szCs w:val="28"/>
        </w:rPr>
        <w:t xml:space="preserve">     3</w:t>
      </w:r>
      <w:r>
        <w:rPr>
          <w:rFonts w:hint="eastAsia" w:ascii="仿宋" w:hAnsi="仿宋" w:eastAsia="仿宋" w:cs="仿宋"/>
          <w:sz w:val="28"/>
          <w:szCs w:val="28"/>
        </w:rPr>
        <w:t xml:space="preserve">2</w:t>
      </w:r>
      <w:r>
        <w:rPr>
          <w:rFonts w:hint="eastAsia" w:ascii="仿宋" w:hAnsi="仿宋" w:eastAsia="仿宋" w:cs="仿宋"/>
          <w:sz w:val="28"/>
          <w:szCs w:val="28"/>
        </w:rPr>
        <w:t xml:space="preserve">.7履约保证金在合同约定期间内不予退还或者应完全有效，履约保证金在项目验收合格后无息退还给乙方。</w:t>
      </w:r>
      <w:r/>
    </w:p>
    <w:p>
      <w:pPr>
        <w:spacing w:line="520" w:lineRule="exact"/>
        <w:rPr>
          <w:rFonts w:ascii="仿宋" w:hAnsi="仿宋" w:eastAsia="仿宋" w:cs="仿宋"/>
          <w:b/>
          <w:bCs/>
          <w:sz w:val="32"/>
          <w:szCs w:val="28"/>
        </w:rPr>
      </w:pPr>
      <w:r>
        <w:rPr>
          <w:rFonts w:hint="eastAsia" w:ascii="仿宋" w:hAnsi="仿宋" w:eastAsia="仿宋" w:cs="仿宋"/>
          <w:b/>
          <w:bCs/>
          <w:sz w:val="32"/>
          <w:szCs w:val="28"/>
        </w:rPr>
        <w:t xml:space="preserve">八、政府采购政策功能落实</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33.</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 小微型企业价格扣除（本项目不涉及）</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33.1.1 </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报价20%的扣除，用扣除后的价格参与评审：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 联合体及分包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33.2.1 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w:t>
      </w:r>
      <w:r>
        <w:rPr>
          <w:rFonts w:hint="eastAsia" w:ascii="仿宋" w:hAnsi="仿宋" w:eastAsia="仿宋" w:cs="仿宋"/>
          <w:sz w:val="28"/>
          <w:szCs w:val="28"/>
        </w:rPr>
        <w:t xml:space="preserve">同小微企业。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33.2.2享受扶持政策获得政府采购合同的，小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不得将合同分包给大中型企业，中型企业不得将合同分包给大型企业。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33.2.3接受大中型企业与小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组成联合体或者允许大中型企业向一家或者多家小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分包的采购项目，对于联合协议或者分包意向协议约定小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33.2.4组成联合体或者接受分包的小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33.3小微型企业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33.4残疾人福利单位</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33.5监狱和戒毒企业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p>
    <w:p>
      <w:pP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34.节能、环保政策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34.2 节能产品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34.3 环保产品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被列入“环境标志产品品目清单”的，实行优先采购。</w:t>
      </w:r>
      <w:r/>
    </w:p>
    <w:p>
      <w:pPr>
        <w:ind w:firstLine="560"/>
        <w:spacing w:line="520" w:lineRule="exact"/>
        <w:rPr>
          <w:rFonts w:ascii="仿宋" w:hAnsi="仿宋" w:eastAsia="仿宋" w:cs="仿宋"/>
          <w:sz w:val="28"/>
        </w:rPr>
      </w:pPr>
      <w:r>
        <w:rPr>
          <w:rFonts w:hint="eastAsia" w:ascii="仿宋" w:hAnsi="仿宋" w:eastAsia="仿宋" w:cs="仿宋"/>
          <w:sz w:val="28"/>
          <w:szCs w:val="28"/>
        </w:rPr>
        <w:t xml:space="preserve">34.4 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r>
        <w:rPr>
          <w:rFonts w:hint="eastAsia" w:ascii="仿宋" w:hAnsi="仿宋" w:eastAsia="仿宋" w:cs="仿宋"/>
          <w:sz w:val="28"/>
        </w:rPr>
        <w:t xml:space="preserve">处参与</w:t>
      </w:r>
      <w:r>
        <w:rPr>
          <w:rFonts w:hint="eastAsia" w:ascii="仿宋" w:hAnsi="仿宋" w:eastAsia="仿宋" w:cs="仿宋"/>
          <w:sz w:val="28"/>
        </w:rPr>
        <w:t xml:space="preserve">加分（详见第三章评标标准）。</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 xml:space="preserve">通知》（财库〔2019〕19号）执行。国家对品目清单进行调整的，按照最新调整的品目清单执行。</w:t>
      </w:r>
      <w:r/>
    </w:p>
    <w:p>
      <w:pPr>
        <w:spacing w:line="520" w:lineRule="exact"/>
        <w:rPr>
          <w:rFonts w:ascii="仿宋" w:hAnsi="仿宋" w:eastAsia="仿宋" w:cs="仿宋"/>
          <w:bCs/>
          <w:sz w:val="28"/>
          <w:szCs w:val="28"/>
        </w:rPr>
      </w:pPr>
      <w:r>
        <w:rPr>
          <w:rFonts w:hint="eastAsia" w:ascii="仿宋" w:hAnsi="仿宋" w:eastAsia="仿宋" w:cs="仿宋"/>
          <w:bCs/>
          <w:sz w:val="28"/>
          <w:szCs w:val="28"/>
        </w:rPr>
        <w:t xml:space="preserve">35．政府绿色采购</w:t>
      </w:r>
      <w:r/>
    </w:p>
    <w:p>
      <w:pPr>
        <w:ind w:firstLine="560"/>
        <w:spacing w:line="520" w:lineRule="exact"/>
        <w:rPr>
          <w:rFonts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w:t>
      </w:r>
      <w:r>
        <w:rPr>
          <w:rFonts w:hint="eastAsia" w:ascii="仿宋" w:hAnsi="仿宋" w:eastAsia="仿宋" w:cs="仿宋"/>
          <w:sz w:val="28"/>
          <w:szCs w:val="28"/>
        </w:rPr>
        <w:t xml:space="preserve">苏财购〔2023〕</w:t>
      </w:r>
      <w:r>
        <w:rPr>
          <w:rFonts w:hint="eastAsia" w:ascii="仿宋" w:hAnsi="仿宋" w:eastAsia="仿宋" w:cs="仿宋"/>
          <w:sz w:val="28"/>
          <w:szCs w:val="28"/>
        </w:rPr>
        <w:t xml:space="preserve">65号）的要求，落实政府绿色采购相关政策，具体如下：</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35.2 本项目中涉及商品的包装应按照“财办库〔2020〕123号</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关于</w:t>
      </w:r>
      <w:r>
        <w:rPr>
          <w:rFonts w:hint="eastAsia" w:ascii="仿宋" w:hAnsi="仿宋" w:eastAsia="仿宋" w:cs="仿宋"/>
          <w:bCs/>
          <w:sz w:val="28"/>
          <w:szCs w:val="28"/>
        </w:rPr>
        <w:t xml:space="preserve">印发</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20" w:lineRule="exact"/>
        <w:rPr>
          <w:rFonts w:ascii="仿宋" w:hAnsi="仿宋" w:eastAsia="仿宋" w:cs="仿宋"/>
          <w:bCs/>
          <w:sz w:val="28"/>
          <w:szCs w:val="28"/>
        </w:rPr>
      </w:pPr>
      <w:r>
        <w:rPr>
          <w:rFonts w:hint="eastAsia" w:ascii="仿宋" w:hAnsi="仿宋" w:eastAsia="仿宋" w:cs="仿宋"/>
          <w:bCs/>
          <w:sz w:val="28"/>
          <w:szCs w:val="28"/>
        </w:rPr>
        <w:t xml:space="preserve">35.3 本项目中涉及胶黏剂、清洗剂等挥发性有机物产品的，要执行国家和江苏省VOCs含量限制标准，优先使用低挥发性原辅材料，使用低VOCs含量的涂料、胶黏剂等。</w:t>
      </w:r>
      <w:r/>
    </w:p>
    <w:p>
      <w:pPr>
        <w:spacing w:line="520" w:lineRule="exact"/>
        <w:rPr>
          <w:rFonts w:ascii="仿宋" w:hAnsi="仿宋" w:eastAsia="仿宋" w:cs="仿宋"/>
          <w:bCs/>
          <w:sz w:val="28"/>
          <w:szCs w:val="28"/>
        </w:rPr>
        <w:outlineLvl w:val="0"/>
      </w:pPr>
      <w:r>
        <w:rPr>
          <w:rFonts w:hint="eastAsia" w:ascii="仿宋" w:hAnsi="仿宋" w:eastAsia="仿宋" w:cs="仿宋"/>
          <w:bCs/>
          <w:sz w:val="28"/>
          <w:szCs w:val="28"/>
        </w:rPr>
        <w:t xml:space="preserve">36. 履约资金扶持政策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36.2 有融资贷款需求的中标人，与采购人在苏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【合同在线签订】模块中进行合同在线签订时，【账户信息完善】的“是否融资”一栏中需选择“是”，同时完善收款账号信息和合同补充协议（融资账号）。</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br w:type="page" w:clear="all"/>
      </w:r>
      <w:r/>
    </w:p>
    <w:p>
      <w:pPr>
        <w:jc w:val="center"/>
        <w:spacing w:line="520" w:lineRule="exact"/>
        <w:rPr>
          <w:rFonts w:ascii="仿宋" w:hAnsi="仿宋" w:eastAsia="仿宋" w:cs="仿宋"/>
          <w:szCs w:val="28"/>
        </w:rPr>
      </w:pPr>
      <w:r>
        <w:rPr>
          <w:rFonts w:hint="eastAsia" w:ascii="仿宋" w:hAnsi="仿宋" w:eastAsia="仿宋" w:cs="仿宋"/>
          <w:b/>
          <w:sz w:val="36"/>
          <w:szCs w:val="36"/>
        </w:rPr>
        <w:t xml:space="preserve">第三章  </w:t>
      </w:r>
      <w:r>
        <w:rPr>
          <w:rFonts w:hint="eastAsia" w:ascii="仿宋" w:hAnsi="仿宋" w:eastAsia="仿宋" w:cs="仿宋"/>
          <w:b/>
          <w:bCs/>
          <w:sz w:val="36"/>
          <w:szCs w:val="36"/>
        </w:rPr>
        <w:t xml:space="preserve">评标方法与评标标准</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一、本项目采用综合评分法。评委会仅对确定为实质上响应招标文件要求的招标文件进行评价和比较。综合评分法，是指投标文件满足招标文件全部实质性要求,</w:t>
      </w:r>
      <w:r>
        <w:rPr>
          <w:rFonts w:hint="eastAsia" w:ascii="仿宋" w:hAnsi="仿宋" w:eastAsia="仿宋" w:cs="仿宋"/>
          <w:sz w:val="28"/>
          <w:szCs w:val="28"/>
        </w:rPr>
        <w:t xml:space="preserve">且按照</w:t>
      </w:r>
      <w:r>
        <w:rPr>
          <w:rFonts w:hint="eastAsia" w:ascii="仿宋" w:hAnsi="仿宋" w:eastAsia="仿宋" w:cs="仿宋"/>
          <w:sz w:val="28"/>
          <w:szCs w:val="28"/>
        </w:rPr>
        <w:t xml:space="preserve">评审因素的量化指标评审得分最高的投标人为中标候选人的评标方法。</w:t>
      </w:r>
      <w:r/>
    </w:p>
    <w:p>
      <w:pPr>
        <w:ind w:firstLine="560"/>
        <w:spacing w:line="312" w:lineRule="auto"/>
        <w:rPr>
          <w:rFonts w:ascii="仿宋" w:hAnsi="仿宋" w:eastAsia="仿宋" w:cs="宋体"/>
          <w:sz w:val="28"/>
          <w:szCs w:val="28"/>
        </w:rPr>
      </w:pPr>
      <w:r>
        <w:rPr>
          <w:rFonts w:hint="eastAsia" w:ascii="仿宋" w:hAnsi="仿宋" w:eastAsia="仿宋" w:cs="仿宋"/>
          <w:sz w:val="28"/>
          <w:szCs w:val="28"/>
        </w:rPr>
        <w:t xml:space="preserve">二、评委会将依据下列评标标准进行评标，各个采购包的评标标准的总分均为100分。</w:t>
      </w:r>
      <w:r>
        <w:rPr>
          <w:rFonts w:ascii="仿宋" w:hAnsi="仿宋" w:eastAsia="仿宋" w:cs="仿宋"/>
          <w:sz w:val="28"/>
          <w:szCs w:val="28"/>
        </w:rPr>
        <w:t xml:space="preserve">投标人兼投多个</w:t>
      </w:r>
      <w:r>
        <w:rPr>
          <w:rFonts w:ascii="仿宋" w:hAnsi="仿宋" w:eastAsia="仿宋" w:cs="仿宋"/>
          <w:sz w:val="28"/>
          <w:szCs w:val="28"/>
        </w:rPr>
        <w:t xml:space="preserve">包，投标人</w:t>
      </w:r>
      <w:r>
        <w:rPr>
          <w:rFonts w:hint="eastAsia" w:ascii="仿宋" w:hAnsi="仿宋" w:eastAsia="仿宋" w:cs="仿宋"/>
          <w:sz w:val="28"/>
          <w:szCs w:val="28"/>
        </w:rPr>
        <w:t xml:space="preserve">应按包上传电子投标文件，</w:t>
      </w:r>
      <w:r>
        <w:rPr>
          <w:rFonts w:ascii="仿宋" w:hAnsi="仿宋" w:eastAsia="仿宋" w:cs="仿宋"/>
          <w:sz w:val="28"/>
          <w:szCs w:val="28"/>
        </w:rPr>
        <w:t xml:space="preserve">不得将两个</w:t>
      </w:r>
      <w:r>
        <w:rPr>
          <w:rFonts w:hint="eastAsia" w:ascii="仿宋" w:hAnsi="仿宋" w:eastAsia="仿宋" w:cs="仿宋"/>
          <w:sz w:val="28"/>
          <w:szCs w:val="28"/>
        </w:rPr>
        <w:t xml:space="preserve">或多个</w:t>
      </w:r>
      <w:r>
        <w:rPr>
          <w:rFonts w:ascii="仿宋" w:hAnsi="仿宋" w:eastAsia="仿宋" w:cs="仿宋"/>
          <w:sz w:val="28"/>
          <w:szCs w:val="28"/>
        </w:rPr>
        <w:t xml:space="preserve">包的投标文件上传在同一个电子投标文件中</w:t>
      </w:r>
      <w:r>
        <w:rPr>
          <w:rFonts w:hint="eastAsia" w:ascii="仿宋" w:hAnsi="仿宋" w:eastAsia="仿宋" w:cs="仿宋"/>
          <w:sz w:val="28"/>
          <w:szCs w:val="28"/>
        </w:rPr>
        <w:t xml:space="preserve">。按评审后得分由高到低顺序排列（保留两位小数）</w:t>
      </w:r>
      <w:r>
        <w:rPr>
          <w:rFonts w:hint="eastAsia" w:ascii="仿宋" w:hAnsi="仿宋" w:eastAsia="仿宋" w:cs="宋体"/>
          <w:sz w:val="28"/>
          <w:szCs w:val="28"/>
        </w:rPr>
        <w:t xml:space="preserve">，得分相同的，按投标报价由低到高顺序排列。得分且投标报价相同的并列, 由评标委员会通过随机抽取的方式确定一个中标候选人。</w:t>
      </w:r>
      <w:r/>
    </w:p>
    <w:p>
      <w:pPr>
        <w:ind w:firstLine="700"/>
        <w:spacing w:line="288" w:lineRule="auto"/>
        <w:rPr>
          <w:rFonts w:ascii="仿宋" w:hAnsi="仿宋" w:eastAsia="仿宋" w:cs="宋体"/>
          <w:sz w:val="28"/>
          <w:szCs w:val="28"/>
        </w:rPr>
      </w:pPr>
      <w:r>
        <w:rPr>
          <w:rFonts w:hint="eastAsia" w:ascii="仿宋" w:hAnsi="仿宋" w:eastAsia="仿宋" w:cs="宋体"/>
          <w:sz w:val="28"/>
          <w:szCs w:val="28"/>
        </w:rPr>
        <w:t xml:space="preserve">三、评标标准</w:t>
      </w:r>
      <w:r/>
    </w:p>
    <w:p>
      <w:pPr>
        <w:jc w:val="center"/>
        <w:spacing w:line="324" w:lineRule="auto"/>
        <w:rPr>
          <w:rFonts w:ascii="仿宋" w:hAnsi="仿宋" w:eastAsia="仿宋" w:cs="宋体"/>
          <w:b/>
          <w:bCs/>
          <w:sz w:val="28"/>
          <w:szCs w:val="28"/>
        </w:rPr>
      </w:pPr>
      <w:r>
        <w:rPr>
          <w:rFonts w:hint="eastAsia" w:ascii="仿宋" w:hAnsi="仿宋" w:eastAsia="仿宋" w:cs="宋体"/>
          <w:b/>
          <w:bCs/>
          <w:sz w:val="28"/>
          <w:szCs w:val="28"/>
        </w:rPr>
        <w:t xml:space="preserve">包1评分标准</w:t>
      </w:r>
      <w:r/>
    </w:p>
    <w:tbl>
      <w:tblPr>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分项</w:t>
            </w:r>
            <w:r/>
          </w:p>
        </w:tc>
        <w:tc>
          <w:tcPr>
            <w:tcBorders>
              <w:bottom w:val="single" w:color="auto"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评分标准</w:t>
            </w:r>
            <w:r/>
          </w:p>
        </w:tc>
        <w:tc>
          <w:tcPr>
            <w:tcBorders>
              <w:bottom w:val="single" w:color="auto" w:sz="4" w:space="0"/>
            </w:tcBorders>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jc w:val="center"/>
          <w:trHeight w:val="472"/>
        </w:trPr>
        <w:tc>
          <w:tcPr>
            <w:tcBorders>
              <w:top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价格评分（30分）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满足招标文件设备性能要求且投标价格最低的投标报价为评标基准价，其价格分为满分。其他投标人的价格</w:t>
            </w:r>
            <w:r>
              <w:rPr>
                <w:rFonts w:hint="eastAsia" w:ascii="仿宋" w:hAnsi="仿宋" w:eastAsia="仿宋" w:cs="仿宋"/>
                <w:sz w:val="24"/>
              </w:rPr>
              <w:t xml:space="preserve">分统一</w:t>
            </w:r>
            <w:r>
              <w:rPr>
                <w:rFonts w:hint="eastAsia" w:ascii="仿宋" w:hAnsi="仿宋" w:eastAsia="仿宋" w:cs="仿宋"/>
                <w:sz w:val="24"/>
              </w:rPr>
              <w:t xml:space="preserve">按照下列公式计算：</w:t>
            </w:r>
            <w:r/>
          </w:p>
          <w:p>
            <w:pPr>
              <w:jc w:val="left"/>
              <w:rPr>
                <w:rFonts w:ascii="仿宋" w:hAnsi="仿宋" w:eastAsia="仿宋" w:cs="仿宋"/>
                <w:sz w:val="24"/>
              </w:rPr>
            </w:pPr>
            <w:r>
              <w:rPr>
                <w:rFonts w:hint="eastAsia" w:ascii="仿宋" w:hAnsi="仿宋" w:eastAsia="仿宋" w:cs="仿宋"/>
                <w:sz w:val="24"/>
              </w:rPr>
              <w:t xml:space="preserve">投标报价得分=(评标基准价／投标报价)×价格分值，小数点保留2位</w:t>
            </w:r>
            <w:r/>
          </w:p>
        </w:tc>
        <w:tc>
          <w:tcPr>
            <w:tcBorders>
              <w:top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30</w:t>
            </w:r>
            <w:r/>
          </w:p>
        </w:tc>
      </w:tr>
      <w:tr>
        <w:trPr>
          <w:jc w:val="center"/>
          <w:trHeight w:val="1408"/>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技术参数（40分）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投标人所投设备</w:t>
            </w:r>
            <w:r>
              <w:rPr>
                <w:rFonts w:hint="eastAsia" w:ascii="仿宋" w:hAnsi="仿宋" w:eastAsia="仿宋" w:cs="仿宋"/>
                <w:sz w:val="24"/>
              </w:rPr>
              <w:t xml:space="preserve">完全响应</w:t>
            </w:r>
            <w:r>
              <w:rPr>
                <w:rFonts w:hint="eastAsia" w:ascii="仿宋" w:hAnsi="仿宋" w:eastAsia="仿宋" w:cs="仿宋"/>
                <w:sz w:val="24"/>
              </w:rPr>
              <w:t xml:space="preserve">招标文件“技术参数要求”的，得基准分4</w:t>
            </w:r>
            <w:r>
              <w:rPr>
                <w:rFonts w:ascii="仿宋" w:hAnsi="仿宋" w:eastAsia="仿宋" w:cs="仿宋"/>
                <w:sz w:val="24"/>
              </w:rPr>
              <w:t xml:space="preserve">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标★号的技术参数（共3项），此为实质性响应要求，不得负偏离；否则做无效投标处理；</w:t>
            </w:r>
            <w:r/>
          </w:p>
          <w:p>
            <w:pPr>
              <w:jc w:val="left"/>
              <w:rPr>
                <w:rFonts w:ascii="仿宋" w:hAnsi="仿宋" w:eastAsia="仿宋" w:cs="仿宋"/>
                <w:sz w:val="24"/>
              </w:rPr>
            </w:pPr>
            <w:r>
              <w:rPr>
                <w:rFonts w:hint="eastAsia" w:ascii="仿宋" w:hAnsi="仿宋" w:eastAsia="仿宋" w:cs="仿宋"/>
                <w:sz w:val="24"/>
              </w:rPr>
              <w:t xml:space="preserve">标▲号的技术参数（共1项），此项负偏离扣10分；</w:t>
            </w:r>
            <w:r/>
          </w:p>
          <w:p>
            <w:pPr>
              <w:jc w:val="left"/>
              <w:rPr>
                <w:rFonts w:ascii="仿宋" w:hAnsi="仿宋" w:eastAsia="仿宋" w:cs="仿宋"/>
                <w:sz w:val="24"/>
              </w:rPr>
            </w:pPr>
            <w:r>
              <w:rPr>
                <w:rFonts w:hint="eastAsia" w:ascii="仿宋" w:hAnsi="仿宋" w:eastAsia="仿宋" w:cs="仿宋"/>
                <w:sz w:val="24"/>
              </w:rPr>
              <w:t xml:space="preserve">非标▲号的技术参数（共15项），</w:t>
            </w:r>
            <w:r>
              <w:rPr>
                <w:rFonts w:hint="eastAsia" w:ascii="仿宋" w:hAnsi="仿宋" w:eastAsia="仿宋" w:cs="仿宋"/>
                <w:sz w:val="24"/>
              </w:rPr>
              <w:t xml:space="preserve">每负偏离</w:t>
            </w:r>
            <w:r>
              <w:rPr>
                <w:rFonts w:hint="eastAsia" w:ascii="仿宋" w:hAnsi="仿宋" w:eastAsia="仿宋" w:cs="仿宋"/>
                <w:sz w:val="24"/>
              </w:rPr>
              <w:t xml:space="preserve">一项扣2分，扣完为止；</w:t>
            </w:r>
            <w:r/>
          </w:p>
          <w:p>
            <w:pPr>
              <w:jc w:val="left"/>
              <w:rPr>
                <w:rFonts w:ascii="仿宋" w:hAnsi="仿宋" w:eastAsia="仿宋" w:cs="仿宋"/>
                <w:sz w:val="24"/>
              </w:rPr>
            </w:pPr>
            <w:r>
              <w:rPr>
                <w:rFonts w:hint="eastAsia" w:ascii="仿宋" w:hAnsi="仿宋" w:eastAsia="仿宋" w:cs="仿宋"/>
                <w:sz w:val="24"/>
              </w:rPr>
              <w:t xml:space="preserve">注：1、“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40</w:t>
            </w:r>
            <w:r/>
          </w:p>
        </w:tc>
      </w:tr>
      <w:tr>
        <w:trPr>
          <w:jc w:val="center"/>
          <w:trHeight w:val="699"/>
        </w:trPr>
        <w:tc>
          <w:tcPr>
            <w:tcBorders>
              <w:top w:val="single" w:color="auto" w:sz="4" w:space="0"/>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履约能力</w:t>
            </w:r>
            <w:r/>
          </w:p>
          <w:p>
            <w:pPr>
              <w:jc w:val="center"/>
              <w:rPr>
                <w:rFonts w:ascii="仿宋" w:hAnsi="仿宋" w:eastAsia="仿宋" w:cs="仿宋"/>
                <w:sz w:val="24"/>
              </w:rPr>
            </w:pPr>
            <w:r>
              <w:rPr>
                <w:rFonts w:hint="eastAsia" w:ascii="仿宋" w:hAnsi="仿宋" w:eastAsia="仿宋" w:cs="仿宋"/>
                <w:sz w:val="24"/>
              </w:rPr>
              <w:t xml:space="preserve">（6分）</w:t>
            </w:r>
            <w:r/>
          </w:p>
        </w:tc>
        <w:tc>
          <w:tcPr>
            <w:tcBorders>
              <w:top w:val="single" w:color="auto" w:sz="4" w:space="0"/>
              <w:bottom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投标人（或代理商、厂商） 提供自2022年1月1日（含）（以合同签订时间为准）以来类似项目的业绩合同复印件，并加盖投标人公章，有1项得</w:t>
            </w:r>
            <w:r>
              <w:rPr>
                <w:rFonts w:ascii="仿宋" w:hAnsi="仿宋" w:eastAsia="仿宋" w:cs="仿宋"/>
                <w:sz w:val="24"/>
              </w:rPr>
              <w:t xml:space="preserve">2</w:t>
            </w:r>
            <w:r>
              <w:rPr>
                <w:rFonts w:hint="eastAsia" w:ascii="仿宋" w:hAnsi="仿宋" w:eastAsia="仿宋" w:cs="仿宋"/>
                <w:sz w:val="24"/>
              </w:rPr>
              <w:t xml:space="preserve">分，本项最高得</w:t>
            </w:r>
            <w:r>
              <w:rPr>
                <w:rFonts w:ascii="仿宋" w:hAnsi="仿宋" w:eastAsia="仿宋" w:cs="仿宋"/>
                <w:sz w:val="24"/>
              </w:rPr>
              <w:t xml:space="preserve">6</w:t>
            </w:r>
            <w:r>
              <w:rPr>
                <w:rFonts w:hint="eastAsia" w:ascii="仿宋" w:hAnsi="仿宋" w:eastAsia="仿宋" w:cs="仿宋"/>
                <w:sz w:val="24"/>
              </w:rPr>
              <w:t xml:space="preserve">分。（投标时须提供合同复印件加盖公章，同一采购单位业绩的不重复计分。合同</w:t>
            </w:r>
            <w:r>
              <w:rPr>
                <w:rFonts w:hint="eastAsia" w:ascii="仿宋" w:hAnsi="仿宋" w:eastAsia="仿宋" w:cs="仿宋"/>
                <w:sz w:val="24"/>
              </w:rPr>
              <w:t xml:space="preserve">须体现</w:t>
            </w:r>
            <w:r>
              <w:rPr>
                <w:rFonts w:hint="eastAsia" w:ascii="仿宋" w:hAnsi="仿宋" w:eastAsia="仿宋" w:cs="仿宋"/>
                <w:sz w:val="24"/>
              </w:rPr>
              <w:t xml:space="preserve">货物名称、品牌型号及合同签订时间</w:t>
            </w:r>
            <w:r>
              <w:rPr>
                <w:rFonts w:hint="eastAsia" w:ascii="仿宋" w:hAnsi="仿宋" w:eastAsia="仿宋" w:cs="仿宋"/>
                <w:sz w:val="24"/>
              </w:rPr>
              <w:t xml:space="preserve">（2022年1月1日起，含），如合同未体现，须提供采购单位出具的证明文件扫描件）。如未按要求提供，不得分。</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w:t>
            </w:r>
            <w:r/>
          </w:p>
        </w:tc>
      </w:tr>
      <w:tr>
        <w:trPr>
          <w:jc w:val="center"/>
          <w:trHeight w:val="1696"/>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w:t>
            </w:r>
            <w:r/>
          </w:p>
          <w:p>
            <w:pPr>
              <w:jc w:val="center"/>
              <w:rPr>
                <w:rFonts w:ascii="仿宋" w:hAnsi="仿宋" w:eastAsia="仿宋" w:cs="仿宋"/>
                <w:sz w:val="24"/>
              </w:rPr>
            </w:pPr>
            <w:r>
              <w:rPr>
                <w:rFonts w:hint="eastAsia" w:ascii="仿宋" w:hAnsi="仿宋" w:eastAsia="仿宋" w:cs="仿宋"/>
                <w:sz w:val="24"/>
              </w:rPr>
              <w:t xml:space="preserve">（6分）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投标人根据本项目要求，配备丰富的管理及专业实施人员团队，至少包括管理人员投入、技术人员投入、安装调试人员投入，管理及专业实施人员配备优于本项目需求的得</w:t>
            </w:r>
            <w:r>
              <w:rPr>
                <w:rFonts w:ascii="仿宋" w:hAnsi="仿宋" w:eastAsia="仿宋" w:cs="仿宋"/>
                <w:sz w:val="24"/>
              </w:rPr>
              <w:t xml:space="preserve">6</w:t>
            </w:r>
            <w:r>
              <w:rPr>
                <w:rFonts w:hint="eastAsia" w:ascii="仿宋" w:hAnsi="仿宋" w:eastAsia="仿宋" w:cs="仿宋"/>
                <w:sz w:val="24"/>
              </w:rPr>
              <w:t xml:space="preserve">分，管理及专业实施人员配备满足本项目需求的得</w:t>
            </w:r>
            <w:r>
              <w:rPr>
                <w:rFonts w:ascii="仿宋" w:hAnsi="仿宋" w:eastAsia="仿宋" w:cs="仿宋"/>
                <w:sz w:val="24"/>
              </w:rPr>
              <w:t xml:space="preserve">3</w:t>
            </w:r>
            <w:r>
              <w:rPr>
                <w:rFonts w:hint="eastAsia" w:ascii="仿宋" w:hAnsi="仿宋" w:eastAsia="仿宋" w:cs="仿宋"/>
                <w:sz w:val="24"/>
              </w:rPr>
              <w:t xml:space="preserve">分，管理及专业实施人员配备不满足或不提供不得分。</w:t>
            </w:r>
            <w:r/>
          </w:p>
        </w:tc>
        <w:tc>
          <w:tcPr>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r>
      <w:tr>
        <w:trPr>
          <w:jc w:val="center"/>
          <w:trHeight w:val="2117"/>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5</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w:t>
            </w:r>
            <w:r/>
          </w:p>
          <w:p>
            <w:pPr>
              <w:jc w:val="left"/>
              <w:rPr>
                <w:rFonts w:ascii="仿宋" w:hAnsi="仿宋" w:eastAsia="仿宋" w:cs="仿宋"/>
                <w:sz w:val="24"/>
              </w:rPr>
            </w:pPr>
            <w:r>
              <w:rPr>
                <w:rFonts w:hint="eastAsia" w:ascii="仿宋" w:hAnsi="仿宋" w:eastAsia="仿宋" w:cs="仿宋"/>
                <w:sz w:val="24"/>
              </w:rPr>
              <w:t xml:space="preserve">（8分）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投标人根据本项目要求，提供科学合理的项目实施方案，至少包含：①进度保障措施；②供货运输方案；③设备验收方案等方面内容。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ascii="仿宋" w:hAnsi="仿宋" w:eastAsia="仿宋" w:cs="仿宋"/>
                <w:sz w:val="24"/>
              </w:rPr>
              <w:t xml:space="preserve">8</w:t>
            </w:r>
            <w:r>
              <w:rPr>
                <w:rFonts w:hint="eastAsia" w:ascii="仿宋" w:hAnsi="仿宋" w:eastAsia="仿宋" w:cs="仿宋"/>
                <w:sz w:val="24"/>
              </w:rPr>
              <w:t xml:space="preserve">分；方案基本满足以上要求且基本符合本项目实际需求的，得</w:t>
            </w:r>
            <w:r>
              <w:rPr>
                <w:rFonts w:hint="eastAsia" w:ascii="仿宋" w:hAnsi="仿宋" w:eastAsia="仿宋" w:cs="仿宋"/>
                <w:sz w:val="24"/>
              </w:rPr>
              <w:t xml:space="preserve">5</w:t>
            </w:r>
            <w:r>
              <w:rPr>
                <w:rFonts w:hint="eastAsia" w:ascii="仿宋" w:hAnsi="仿宋" w:eastAsia="仿宋" w:cs="仿宋"/>
                <w:sz w:val="24"/>
              </w:rPr>
              <w:t xml:space="preserve">分；</w:t>
            </w:r>
            <w:r>
              <w:rPr>
                <w:rFonts w:hint="eastAsia" w:ascii="仿宋" w:hAnsi="仿宋" w:eastAsia="仿宋" w:cs="仿宋"/>
                <w:sz w:val="24"/>
              </w:rPr>
              <w:t xml:space="preserve">方案一般满足以上要求且基本符合本项目实际需求的，得3分；</w:t>
            </w:r>
            <w:r>
              <w:rPr>
                <w:rFonts w:hint="eastAsia" w:ascii="仿宋" w:hAnsi="仿宋" w:eastAsia="仿宋" w:cs="仿宋"/>
                <w:sz w:val="24"/>
              </w:rPr>
              <w:t xml:space="preserve">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8</w:t>
            </w:r>
            <w:r/>
          </w:p>
        </w:tc>
      </w:tr>
      <w:tr>
        <w:trPr>
          <w:jc w:val="center"/>
          <w:trHeight w:val="1884"/>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售后服务方案</w:t>
            </w:r>
            <w:r/>
          </w:p>
          <w:p>
            <w:pPr>
              <w:jc w:val="left"/>
              <w:rPr>
                <w:rFonts w:ascii="仿宋" w:hAnsi="仿宋" w:eastAsia="仿宋" w:cs="仿宋"/>
                <w:sz w:val="24"/>
              </w:rPr>
            </w:pPr>
            <w:r>
              <w:rPr>
                <w:rFonts w:hint="eastAsia" w:ascii="仿宋" w:hAnsi="仿宋" w:eastAsia="仿宋" w:cs="仿宋"/>
                <w:sz w:val="24"/>
              </w:rPr>
              <w:t xml:space="preserve">（6分）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提供科学合理的售后服务方案，至少包含：①售后服务体系；②退换货与更换服务；③回访巡检方案等方面内容。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方案内容完全满足以上全部要求且符合本项目实际需求的，得6分；方案基本满足以上要求且基本符合本项目实际需求的，得3分；</w:t>
            </w:r>
            <w:r>
              <w:rPr>
                <w:rFonts w:hint="eastAsia" w:ascii="仿宋" w:hAnsi="仿宋" w:eastAsia="仿宋" w:cs="仿宋"/>
                <w:sz w:val="24"/>
              </w:rPr>
              <w:t xml:space="preserve">方案一般满足以上要求且基本符合本项目实际需求的，得1分；</w:t>
            </w:r>
            <w:r>
              <w:rPr>
                <w:rFonts w:hint="eastAsia" w:ascii="仿宋" w:hAnsi="仿宋" w:eastAsia="仿宋" w:cs="仿宋"/>
                <w:sz w:val="24"/>
              </w:rPr>
              <w:t xml:space="preserve">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r>
      <w:tr>
        <w:trPr>
          <w:jc w:val="center"/>
          <w:trHeight w:val="90"/>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7</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免费质保（4分）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在项目需求最低质量保修期1年基础上，每增加1年免费质量保修期的加2分，本项最高得4分。免费质量保修期间产生的所有保修相关费用（包含人工费、备品备件、耗材、服务费、税金以及保修期</w:t>
            </w:r>
            <w:r>
              <w:rPr>
                <w:rFonts w:hint="eastAsia" w:ascii="仿宋" w:hAnsi="仿宋" w:eastAsia="仿宋" w:cs="仿宋"/>
                <w:sz w:val="24"/>
              </w:rPr>
              <w:t xml:space="preserve">间涉及</w:t>
            </w:r>
            <w:r>
              <w:rPr>
                <w:rFonts w:hint="eastAsia" w:ascii="仿宋" w:hAnsi="仿宋" w:eastAsia="仿宋" w:cs="仿宋"/>
                <w:sz w:val="24"/>
              </w:rPr>
              <w:t xml:space="preserve">到的其他一切费用等）全部由投标人承担。</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4</w:t>
            </w:r>
            <w:r/>
          </w:p>
        </w:tc>
      </w:tr>
    </w:tbl>
    <w:p>
      <w:pPr>
        <w:spacing w:line="324" w:lineRule="auto"/>
        <w:rPr>
          <w:rFonts w:ascii="仿宋" w:hAnsi="仿宋" w:eastAsia="仿宋" w:cs="宋体"/>
          <w:b/>
          <w:bCs/>
          <w:sz w:val="28"/>
          <w:szCs w:val="28"/>
        </w:rPr>
      </w:pPr>
      <w:r>
        <w:rPr>
          <w:rFonts w:ascii="仿宋" w:hAnsi="仿宋" w:eastAsia="仿宋" w:cs="宋体"/>
          <w:b/>
          <w:bCs/>
          <w:sz w:val="28"/>
          <w:szCs w:val="28"/>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jc w:val="center"/>
        <w:spacing w:line="324" w:lineRule="auto"/>
        <w:rPr>
          <w:rFonts w:ascii="仿宋" w:hAnsi="仿宋" w:eastAsia="仿宋" w:cs="宋体"/>
          <w:b/>
          <w:bCs/>
          <w:sz w:val="28"/>
          <w:szCs w:val="28"/>
        </w:rPr>
      </w:pPr>
      <w:r>
        <w:rPr>
          <w:rFonts w:hint="eastAsia" w:ascii="仿宋" w:hAnsi="仿宋" w:eastAsia="仿宋" w:cs="宋体"/>
          <w:b/>
          <w:bCs/>
          <w:sz w:val="28"/>
          <w:szCs w:val="28"/>
        </w:rPr>
        <w:t xml:space="preserve">包2评分标准</w:t>
      </w:r>
      <w:r/>
    </w:p>
    <w:tbl>
      <w:tblPr>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序号</w:t>
            </w:r>
            <w:r/>
          </w:p>
        </w:tc>
        <w:tc>
          <w:tcPr>
            <w:tcBorders>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分项</w:t>
            </w:r>
            <w:r/>
          </w:p>
        </w:tc>
        <w:tc>
          <w:tcPr>
            <w:tcBorders>
              <w:bottom w:val="single" w:color="auto"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评分标准</w:t>
            </w:r>
            <w:r/>
          </w:p>
        </w:tc>
        <w:tc>
          <w:tcPr>
            <w:tcBorders>
              <w:bottom w:val="single" w:color="auto" w:sz="4" w:space="0"/>
            </w:tcBorders>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得分</w:t>
            </w:r>
            <w:r/>
          </w:p>
        </w:tc>
      </w:tr>
      <w:tr>
        <w:trPr>
          <w:jc w:val="center"/>
          <w:trHeight w:val="472"/>
        </w:trPr>
        <w:tc>
          <w:tcPr>
            <w:tcBorders>
              <w:top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价格评分（30分）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满足招标文件设备性能要求且投标价格最低的投标报价为评标基准价，其价格分为满分。其他投标人的价格</w:t>
            </w:r>
            <w:r>
              <w:rPr>
                <w:rFonts w:hint="eastAsia" w:ascii="仿宋" w:hAnsi="仿宋" w:eastAsia="仿宋" w:cs="仿宋"/>
                <w:sz w:val="24"/>
              </w:rPr>
              <w:t xml:space="preserve">分统一</w:t>
            </w:r>
            <w:r>
              <w:rPr>
                <w:rFonts w:hint="eastAsia" w:ascii="仿宋" w:hAnsi="仿宋" w:eastAsia="仿宋" w:cs="仿宋"/>
                <w:sz w:val="24"/>
              </w:rPr>
              <w:t xml:space="preserve">按照下列公式计算：</w:t>
            </w:r>
            <w:r/>
          </w:p>
          <w:p>
            <w:pPr>
              <w:jc w:val="left"/>
              <w:rPr>
                <w:rFonts w:ascii="仿宋" w:hAnsi="仿宋" w:eastAsia="仿宋" w:cs="仿宋"/>
                <w:sz w:val="24"/>
              </w:rPr>
            </w:pPr>
            <w:r>
              <w:rPr>
                <w:rFonts w:hint="eastAsia" w:ascii="仿宋" w:hAnsi="仿宋" w:eastAsia="仿宋" w:cs="仿宋"/>
                <w:sz w:val="24"/>
              </w:rPr>
              <w:t xml:space="preserve">投标报价得分=(评标基准价／投标报价)×价格分值，小数点保留2位</w:t>
            </w:r>
            <w:r/>
          </w:p>
        </w:tc>
        <w:tc>
          <w:tcPr>
            <w:tcBorders>
              <w:top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30</w:t>
            </w:r>
            <w:r/>
          </w:p>
        </w:tc>
      </w:tr>
      <w:tr>
        <w:trPr>
          <w:jc w:val="center"/>
          <w:trHeight w:val="1408"/>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技术参数（40分）</w:t>
            </w:r>
            <w:r/>
          </w:p>
        </w:tc>
        <w:tc>
          <w:tcPr>
            <w:tcBorders>
              <w:top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投标人所投设备</w:t>
            </w:r>
            <w:r>
              <w:rPr>
                <w:rFonts w:hint="eastAsia" w:ascii="仿宋" w:hAnsi="仿宋" w:eastAsia="仿宋" w:cs="仿宋"/>
                <w:sz w:val="24"/>
              </w:rPr>
              <w:t xml:space="preserve">完全响应</w:t>
            </w:r>
            <w:r>
              <w:rPr>
                <w:rFonts w:hint="eastAsia" w:ascii="仿宋" w:hAnsi="仿宋" w:eastAsia="仿宋" w:cs="仿宋"/>
                <w:sz w:val="24"/>
              </w:rPr>
              <w:t xml:space="preserve">招标文件“技术参数要求”的，得基准分4</w:t>
            </w:r>
            <w:r>
              <w:rPr>
                <w:rFonts w:ascii="仿宋" w:hAnsi="仿宋" w:eastAsia="仿宋" w:cs="仿宋"/>
                <w:sz w:val="24"/>
              </w:rPr>
              <w:t xml:space="preserve">0</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标★号的技术参数（共3项），此为实质性响应要求，不得负偏离；否则做无效投标处理；</w:t>
            </w:r>
            <w:r/>
          </w:p>
          <w:p>
            <w:pPr>
              <w:jc w:val="left"/>
              <w:rPr>
                <w:rFonts w:ascii="仿宋" w:hAnsi="仿宋" w:eastAsia="仿宋" w:cs="仿宋"/>
                <w:sz w:val="24"/>
              </w:rPr>
            </w:pPr>
            <w:r>
              <w:rPr>
                <w:rFonts w:hint="eastAsia" w:ascii="仿宋" w:hAnsi="仿宋" w:eastAsia="仿宋" w:cs="仿宋"/>
                <w:sz w:val="24"/>
              </w:rPr>
              <w:t xml:space="preserve">标▲号的技术参数（共1项），此项负偏离扣10分；</w:t>
            </w:r>
            <w:r/>
          </w:p>
          <w:p>
            <w:pPr>
              <w:jc w:val="left"/>
              <w:rPr>
                <w:rFonts w:ascii="仿宋" w:hAnsi="仿宋" w:eastAsia="仿宋" w:cs="仿宋"/>
                <w:sz w:val="24"/>
              </w:rPr>
            </w:pPr>
            <w:r>
              <w:rPr>
                <w:rFonts w:hint="eastAsia" w:ascii="仿宋" w:hAnsi="仿宋" w:eastAsia="仿宋" w:cs="仿宋"/>
                <w:sz w:val="24"/>
              </w:rPr>
              <w:t xml:space="preserve">非标▲号的技术参数（共15项），</w:t>
            </w:r>
            <w:r>
              <w:rPr>
                <w:rFonts w:hint="eastAsia" w:ascii="仿宋" w:hAnsi="仿宋" w:eastAsia="仿宋" w:cs="仿宋"/>
                <w:sz w:val="24"/>
              </w:rPr>
              <w:t xml:space="preserve">每负偏离</w:t>
            </w:r>
            <w:r>
              <w:rPr>
                <w:rFonts w:hint="eastAsia" w:ascii="仿宋" w:hAnsi="仿宋" w:eastAsia="仿宋" w:cs="仿宋"/>
                <w:sz w:val="24"/>
              </w:rPr>
              <w:t xml:space="preserve">一项扣2分，扣完为止；</w:t>
            </w:r>
            <w:r/>
          </w:p>
          <w:p>
            <w:pPr>
              <w:jc w:val="left"/>
              <w:rPr>
                <w:rFonts w:ascii="仿宋" w:hAnsi="仿宋" w:eastAsia="仿宋" w:cs="仿宋"/>
                <w:sz w:val="24"/>
              </w:rPr>
            </w:pPr>
            <w:r>
              <w:rPr>
                <w:rFonts w:hint="eastAsia" w:ascii="仿宋" w:hAnsi="仿宋" w:eastAsia="仿宋" w:cs="仿宋"/>
                <w:sz w:val="24"/>
              </w:rPr>
              <w:t xml:space="preserve">注：1、“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40</w:t>
            </w:r>
            <w:r/>
          </w:p>
        </w:tc>
      </w:tr>
      <w:tr>
        <w:trPr>
          <w:jc w:val="center"/>
          <w:trHeight w:val="699"/>
        </w:trPr>
        <w:tc>
          <w:tcPr>
            <w:tcBorders>
              <w:top w:val="single" w:color="auto" w:sz="4" w:space="0"/>
              <w:bottom w:val="single" w:color="auto" w:sz="4" w:space="0"/>
            </w:tcBorders>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tcBorders>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履约能力</w:t>
            </w:r>
            <w:r/>
          </w:p>
          <w:p>
            <w:pPr>
              <w:jc w:val="center"/>
              <w:rPr>
                <w:rFonts w:ascii="仿宋" w:hAnsi="仿宋" w:eastAsia="仿宋" w:cs="仿宋"/>
                <w:sz w:val="24"/>
              </w:rPr>
            </w:pPr>
            <w:r>
              <w:rPr>
                <w:rFonts w:hint="eastAsia" w:ascii="仿宋" w:hAnsi="仿宋" w:eastAsia="仿宋" w:cs="仿宋"/>
                <w:sz w:val="24"/>
              </w:rPr>
              <w:t xml:space="preserve">（6分）</w:t>
            </w:r>
            <w:r/>
          </w:p>
        </w:tc>
        <w:tc>
          <w:tcPr>
            <w:tcBorders>
              <w:top w:val="single" w:color="auto" w:sz="4" w:space="0"/>
              <w:bottom w:val="single" w:color="auto" w:sz="4" w:space="0"/>
            </w:tcBorders>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投标人（或代理商、厂商） 提供自2022年1月1日（含）（以合同签订时间为准）以来类似项目的业绩合同复印件，并加盖投标人公章，有1项得</w:t>
            </w:r>
            <w:r>
              <w:rPr>
                <w:rFonts w:ascii="仿宋" w:hAnsi="仿宋" w:eastAsia="仿宋" w:cs="仿宋"/>
                <w:sz w:val="24"/>
              </w:rPr>
              <w:t xml:space="preserve">2</w:t>
            </w:r>
            <w:r>
              <w:rPr>
                <w:rFonts w:hint="eastAsia" w:ascii="仿宋" w:hAnsi="仿宋" w:eastAsia="仿宋" w:cs="仿宋"/>
                <w:sz w:val="24"/>
              </w:rPr>
              <w:t xml:space="preserve">分，本项最高得</w:t>
            </w:r>
            <w:r>
              <w:rPr>
                <w:rFonts w:ascii="仿宋" w:hAnsi="仿宋" w:eastAsia="仿宋" w:cs="仿宋"/>
                <w:sz w:val="24"/>
              </w:rPr>
              <w:t xml:space="preserve">6</w:t>
            </w:r>
            <w:r>
              <w:rPr>
                <w:rFonts w:hint="eastAsia" w:ascii="仿宋" w:hAnsi="仿宋" w:eastAsia="仿宋" w:cs="仿宋"/>
                <w:sz w:val="24"/>
              </w:rPr>
              <w:t xml:space="preserve">分。（投标时须提供合同复印件加盖公章，同一采购单位业绩的不重复计分。合同</w:t>
            </w:r>
            <w:r>
              <w:rPr>
                <w:rFonts w:hint="eastAsia" w:ascii="仿宋" w:hAnsi="仿宋" w:eastAsia="仿宋" w:cs="仿宋"/>
                <w:sz w:val="24"/>
              </w:rPr>
              <w:t xml:space="preserve">须体现</w:t>
            </w:r>
            <w:r>
              <w:rPr>
                <w:rFonts w:hint="eastAsia" w:ascii="仿宋" w:hAnsi="仿宋" w:eastAsia="仿宋" w:cs="仿宋"/>
                <w:sz w:val="24"/>
              </w:rPr>
              <w:t xml:space="preserve">货物名称、品牌型号及合同签订时间（2022年1月1日起，含），如合同未体现，须提供采购单位出具的证明文件扫描件）。如未按要求提供，不得分。</w:t>
            </w:r>
            <w:r/>
          </w:p>
        </w:tc>
        <w:tc>
          <w:tcPr>
            <w:tcBorders>
              <w:top w:val="single" w:color="auto" w:sz="4" w:space="0"/>
              <w:bottom w:val="single" w:color="auto" w:sz="4" w:space="0"/>
            </w:tcBorders>
            <w:tcW w:w="73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6</w:t>
            </w:r>
            <w:r/>
          </w:p>
        </w:tc>
      </w:tr>
      <w:tr>
        <w:trPr>
          <w:jc w:val="center"/>
          <w:trHeight w:val="1696"/>
        </w:trPr>
        <w:tc>
          <w:tcPr>
            <w:tcW w:w="44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26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人员配备</w:t>
            </w:r>
            <w:r/>
          </w:p>
          <w:p>
            <w:pPr>
              <w:jc w:val="center"/>
              <w:rPr>
                <w:rFonts w:ascii="仿宋" w:hAnsi="仿宋" w:eastAsia="仿宋" w:cs="仿宋"/>
                <w:sz w:val="24"/>
              </w:rPr>
            </w:pPr>
            <w:r>
              <w:rPr>
                <w:rFonts w:hint="eastAsia" w:ascii="仿宋" w:hAnsi="仿宋" w:eastAsia="仿宋" w:cs="仿宋"/>
                <w:sz w:val="24"/>
              </w:rPr>
              <w:t xml:space="preserve">（6分）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投标人根据本项目要求，配备丰富的管理及专业实施人员团队，至少包括管理人员投入、技术人员投入、安装调试人员投入，管理及专业实施人员配备优于本项目需求的得</w:t>
            </w:r>
            <w:r>
              <w:rPr>
                <w:rFonts w:ascii="仿宋" w:hAnsi="仿宋" w:eastAsia="仿宋" w:cs="仿宋"/>
                <w:sz w:val="24"/>
              </w:rPr>
              <w:t xml:space="preserve">6</w:t>
            </w:r>
            <w:r>
              <w:rPr>
                <w:rFonts w:hint="eastAsia" w:ascii="仿宋" w:hAnsi="仿宋" w:eastAsia="仿宋" w:cs="仿宋"/>
                <w:sz w:val="24"/>
              </w:rPr>
              <w:t xml:space="preserve">分，管理及专业实施人员配备满足本项目需求的得</w:t>
            </w:r>
            <w:r>
              <w:rPr>
                <w:rFonts w:ascii="仿宋" w:hAnsi="仿宋" w:eastAsia="仿宋" w:cs="仿宋"/>
                <w:sz w:val="24"/>
              </w:rPr>
              <w:t xml:space="preserve">3</w:t>
            </w:r>
            <w:r>
              <w:rPr>
                <w:rFonts w:hint="eastAsia" w:ascii="仿宋" w:hAnsi="仿宋" w:eastAsia="仿宋" w:cs="仿宋"/>
                <w:sz w:val="24"/>
              </w:rPr>
              <w:t xml:space="preserve">分，管理及专业实施人员配备不满足或不提供不得分。</w:t>
            </w:r>
            <w:r/>
          </w:p>
        </w:tc>
        <w:tc>
          <w:tcPr>
            <w:tcW w:w="73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r>
      <w:tr>
        <w:trPr>
          <w:jc w:val="center"/>
          <w:trHeight w:val="2117"/>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5</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项目实施方案</w:t>
            </w:r>
            <w:r/>
          </w:p>
          <w:p>
            <w:pPr>
              <w:jc w:val="left"/>
              <w:rPr>
                <w:rFonts w:ascii="仿宋" w:hAnsi="仿宋" w:eastAsia="仿宋" w:cs="仿宋"/>
                <w:sz w:val="24"/>
              </w:rPr>
            </w:pPr>
            <w:r>
              <w:rPr>
                <w:rFonts w:hint="eastAsia" w:ascii="仿宋" w:hAnsi="仿宋" w:eastAsia="仿宋" w:cs="仿宋"/>
                <w:sz w:val="24"/>
              </w:rPr>
              <w:t xml:space="preserve">（8分）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投标人根据本项目要求，提供科学合理的项目实施方案，至少包含：①进度保障措施；②供货运输方案；③设备验收方案等方面内容。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w:t>
            </w:r>
            <w:r>
              <w:rPr>
                <w:rFonts w:ascii="仿宋" w:hAnsi="仿宋" w:eastAsia="仿宋" w:cs="仿宋"/>
                <w:sz w:val="24"/>
              </w:rPr>
              <w:t xml:space="preserve">8</w:t>
            </w:r>
            <w:r>
              <w:rPr>
                <w:rFonts w:hint="eastAsia" w:ascii="仿宋" w:hAnsi="仿宋" w:eastAsia="仿宋" w:cs="仿宋"/>
                <w:sz w:val="24"/>
              </w:rPr>
              <w:t xml:space="preserve">分；方案基本满足以上要求且基本符合本项目实际需求的，得5分；方案一般满足以上要求且基本符合本项目实际需求的，得3分；方案内容不符合本项目实际需求的不得分。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8</w:t>
            </w:r>
            <w:r/>
          </w:p>
        </w:tc>
      </w:tr>
      <w:tr>
        <w:trPr>
          <w:jc w:val="center"/>
          <w:trHeight w:val="1884"/>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售后服务方案</w:t>
            </w:r>
            <w:r/>
          </w:p>
          <w:p>
            <w:pPr>
              <w:jc w:val="left"/>
              <w:rPr>
                <w:rFonts w:ascii="仿宋" w:hAnsi="仿宋" w:eastAsia="仿宋" w:cs="仿宋"/>
                <w:sz w:val="24"/>
              </w:rPr>
            </w:pPr>
            <w:r>
              <w:rPr>
                <w:rFonts w:hint="eastAsia" w:ascii="仿宋" w:hAnsi="仿宋" w:eastAsia="仿宋" w:cs="仿宋"/>
                <w:sz w:val="24"/>
              </w:rPr>
              <w:t xml:space="preserve">（6分）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提供科学合理的售后服务方案，至少包含：①售后服务体系；②退换货与更换服务；③回访巡检方案等方面内容。</w:t>
            </w:r>
            <w:r/>
          </w:p>
          <w:p>
            <w:pPr>
              <w:jc w:val="left"/>
              <w:rPr>
                <w:rFonts w:ascii="仿宋" w:hAnsi="仿宋" w:eastAsia="仿宋" w:cs="仿宋"/>
                <w:sz w:val="24"/>
              </w:rPr>
            </w:pPr>
            <w:r>
              <w:rPr>
                <w:rFonts w:hint="eastAsia" w:ascii="仿宋" w:hAnsi="仿宋" w:eastAsia="仿宋" w:cs="仿宋"/>
                <w:sz w:val="24"/>
              </w:rPr>
              <w:t xml:space="preserve">方案内容完全满足以上全部要求且符合本项目实际需求的，得6分；方案基本满足以上要求且基本符合本项目实际需求的，得3分；方案一般满足以上要求且基本符合本项目实际需求的，得1分；方案内容不符合本项目实际需求的不得分。</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6</w:t>
            </w:r>
            <w:r/>
          </w:p>
        </w:tc>
      </w:tr>
      <w:tr>
        <w:trPr>
          <w:jc w:val="center"/>
          <w:trHeight w:val="90"/>
        </w:trPr>
        <w:tc>
          <w:tcPr>
            <w:tcW w:w="446"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7</w:t>
            </w:r>
            <w:r/>
          </w:p>
        </w:tc>
        <w:tc>
          <w:tcPr>
            <w:tcW w:w="126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免费质保（4分）</w:t>
            </w:r>
            <w:r/>
          </w:p>
        </w:tc>
        <w:tc>
          <w:tcPr>
            <w:tcW w:w="6588"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在项目需求最低质量保修期1年基础上，每增加1年免费质量保修期的加2分，本项最高得4分。免费质量保修期间产生的所有保修相关费用（包含人工费、备品备件、耗材、服务费、税金以及保修期</w:t>
            </w:r>
            <w:r>
              <w:rPr>
                <w:rFonts w:hint="eastAsia" w:ascii="仿宋" w:hAnsi="仿宋" w:eastAsia="仿宋" w:cs="仿宋"/>
                <w:sz w:val="24"/>
              </w:rPr>
              <w:t xml:space="preserve">间涉及</w:t>
            </w:r>
            <w:r>
              <w:rPr>
                <w:rFonts w:hint="eastAsia" w:ascii="仿宋" w:hAnsi="仿宋" w:eastAsia="仿宋" w:cs="仿宋"/>
                <w:sz w:val="24"/>
              </w:rPr>
              <w:t xml:space="preserve">到的其他一切费用等）全部由投标人承担。</w:t>
            </w:r>
            <w:r/>
          </w:p>
        </w:tc>
        <w:tc>
          <w:tcPr>
            <w:tcW w:w="731"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4</w:t>
            </w:r>
            <w:r/>
          </w:p>
        </w:tc>
      </w:tr>
    </w:tbl>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ascii="仿宋" w:hAnsi="仿宋" w:eastAsia="仿宋" w:cs="仿宋"/>
          <w:b/>
          <w:sz w:val="36"/>
          <w:szCs w:val="36"/>
        </w:rPr>
      </w:r>
      <w:r/>
    </w:p>
    <w:p>
      <w:pPr>
        <w:spacing w:line="520" w:lineRule="exact"/>
        <w:rPr>
          <w:rFonts w:ascii="仿宋" w:hAnsi="仿宋" w:eastAsia="仿宋" w:cs="仿宋"/>
          <w:b/>
          <w:sz w:val="36"/>
          <w:szCs w:val="36"/>
        </w:rPr>
      </w:pPr>
      <w:r>
        <w:rPr>
          <w:rFonts w:ascii="仿宋" w:hAnsi="仿宋" w:eastAsia="仿宋" w:cs="仿宋"/>
          <w:b/>
          <w:sz w:val="36"/>
          <w:szCs w:val="36"/>
        </w:rPr>
      </w:r>
      <w:r/>
    </w:p>
    <w:p>
      <w:pPr>
        <w:ind w:firstLine="2168"/>
        <w:spacing w:line="520" w:lineRule="exact"/>
        <w:rPr>
          <w:rFonts w:ascii="仿宋" w:hAnsi="仿宋" w:eastAsia="仿宋" w:cs="仿宋"/>
          <w:b/>
          <w:sz w:val="36"/>
          <w:szCs w:val="36"/>
        </w:rPr>
      </w:pPr>
      <w:r>
        <w:rPr>
          <w:rFonts w:hint="eastAsia" w:ascii="仿宋" w:hAnsi="仿宋" w:eastAsia="仿宋" w:cs="仿宋"/>
          <w:b/>
          <w:sz w:val="36"/>
          <w:szCs w:val="36"/>
        </w:rPr>
        <w:t xml:space="preserve">第四章  合同格式及条款</w:t>
      </w:r>
      <w:r/>
    </w:p>
    <w:p>
      <w:pPr>
        <w:ind w:firstLine="560"/>
        <w:spacing w:line="520" w:lineRule="exact"/>
        <w:tabs>
          <w:tab w:val="left" w:pos="180" w:leader="none"/>
        </w:tabs>
        <w:rPr>
          <w:rFonts w:ascii="仿宋" w:hAnsi="仿宋" w:eastAsia="仿宋" w:cs="仿宋"/>
          <w:sz w:val="32"/>
        </w:rPr>
      </w:pPr>
      <w:r>
        <w:rPr>
          <w:rFonts w:hint="eastAsia" w:ascii="仿宋" w:hAnsi="仿宋" w:eastAsia="仿宋" w:cs="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749"/>
        <w:jc w:val="center"/>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一、合同格式</w:t>
      </w:r>
      <w:r/>
    </w:p>
    <w:p>
      <w:pPr>
        <w:jc w:val="left"/>
        <w:spacing w:line="520" w:lineRule="exact"/>
        <w:rPr>
          <w:rFonts w:ascii="仿宋" w:hAnsi="仿宋" w:eastAsia="仿宋" w:cs="仿宋"/>
          <w:sz w:val="28"/>
          <w:szCs w:val="28"/>
        </w:rPr>
      </w:pPr>
      <w:r>
        <w:rPr>
          <w:rFonts w:hint="eastAsia" w:ascii="仿宋" w:hAnsi="仿宋" w:eastAsia="仿宋" w:cs="仿宋"/>
          <w:sz w:val="28"/>
          <w:szCs w:val="28"/>
        </w:rPr>
        <w:t xml:space="preserve">甲方: </w:t>
      </w:r>
      <w:r/>
    </w:p>
    <w:p>
      <w:pPr>
        <w:pStyle w:val="749"/>
        <w:spacing w:line="520" w:lineRule="exact"/>
        <w:rPr>
          <w:rFonts w:ascii="仿宋" w:hAnsi="仿宋" w:eastAsia="仿宋" w:cs="仿宋"/>
          <w:sz w:val="28"/>
          <w:szCs w:val="28"/>
        </w:rPr>
      </w:pPr>
      <w:r>
        <w:rPr>
          <w:rFonts w:hint="eastAsia" w:ascii="仿宋" w:hAnsi="仿宋" w:eastAsia="仿宋" w:cs="仿宋"/>
          <w:sz w:val="28"/>
          <w:szCs w:val="28"/>
        </w:rPr>
        <w:t xml:space="preserve">乙方:</w:t>
      </w:r>
      <w:r/>
    </w:p>
    <w:p>
      <w:pPr>
        <w:pStyle w:val="749"/>
        <w:ind w:firstLine="635"/>
        <w:spacing w:line="520" w:lineRule="exact"/>
        <w:rPr>
          <w:rFonts w:ascii="仿宋" w:hAnsi="仿宋" w:eastAsia="仿宋" w:cs="仿宋"/>
          <w:sz w:val="28"/>
          <w:szCs w:val="28"/>
        </w:rPr>
      </w:pPr>
      <w:r>
        <w:rPr>
          <w:rFonts w:hint="eastAsia" w:ascii="仿宋" w:hAnsi="仿宋" w:eastAsia="仿宋" w:cs="仿宋"/>
          <w:sz w:val="28"/>
          <w:szCs w:val="28"/>
        </w:rPr>
        <w:t xml:space="preserve">甲、乙双方根据项目编号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采购项目公开招标采购结果及招标文件的要求,经协商一致,达成如下购销合同:</w:t>
      </w:r>
      <w:r/>
    </w:p>
    <w:p>
      <w:pPr>
        <w:pStyle w:val="749"/>
        <w:ind w:left="-359" w:firstLine="963"/>
        <w:spacing w:line="520" w:lineRule="exact"/>
        <w:rPr>
          <w:rFonts w:ascii="仿宋" w:hAnsi="仿宋" w:eastAsia="仿宋" w:cs="仿宋"/>
          <w:sz w:val="28"/>
        </w:rPr>
      </w:pPr>
      <w:r>
        <w:rPr>
          <w:rFonts w:hint="eastAsia" w:ascii="仿宋" w:hAnsi="仿宋" w:eastAsia="仿宋" w:cs="仿宋"/>
          <w:sz w:val="28"/>
          <w:szCs w:val="28"/>
        </w:rPr>
        <w:t xml:space="preserve">一</w:t>
      </w:r>
      <w:r>
        <w:rPr>
          <w:rFonts w:hint="eastAsia" w:ascii="仿宋" w:hAnsi="仿宋" w:eastAsia="仿宋" w:cs="仿宋"/>
          <w:sz w:val="28"/>
        </w:rPr>
        <w:t xml:space="preserve">、货物及数量</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本合同所提供的货物及数量详见“项目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p>
    <w:p>
      <w:pPr>
        <w:pStyle w:val="749"/>
        <w:ind w:left="-359" w:firstLine="963"/>
        <w:spacing w:line="520" w:lineRule="exact"/>
        <w:rPr>
          <w:rFonts w:ascii="仿宋" w:hAnsi="仿宋" w:eastAsia="仿宋" w:cs="仿宋"/>
          <w:sz w:val="28"/>
        </w:rPr>
      </w:pPr>
      <w:r>
        <w:rPr>
          <w:rFonts w:hint="eastAsia" w:ascii="仿宋" w:hAnsi="仿宋" w:eastAsia="仿宋" w:cs="仿宋"/>
          <w:sz w:val="28"/>
        </w:rPr>
        <w:t xml:space="preserve">二、合同金额</w:t>
      </w:r>
      <w:r/>
    </w:p>
    <w:p>
      <w:pPr>
        <w:pStyle w:val="749"/>
        <w:ind w:firstLine="495"/>
        <w:spacing w:line="520" w:lineRule="exact"/>
        <w:rPr>
          <w:rFonts w:ascii="仿宋" w:hAnsi="仿宋" w:eastAsia="仿宋" w:cs="仿宋"/>
          <w:sz w:val="28"/>
          <w:szCs w:val="24"/>
        </w:rPr>
      </w:pPr>
      <w:r>
        <w:rPr>
          <w:rFonts w:hint="eastAsia" w:ascii="仿宋" w:hAnsi="仿宋" w:eastAsia="仿宋" w:cs="仿宋"/>
          <w:sz w:val="28"/>
          <w:szCs w:val="24"/>
        </w:rPr>
        <w:t xml:space="preserve">本合同的总金额(大写)为___________元人民币，分项价格详见乙方提交的投标报价明细表。</w:t>
      </w:r>
      <w:r/>
    </w:p>
    <w:p>
      <w:pPr>
        <w:pStyle w:val="749"/>
        <w:ind w:left="-359" w:firstLine="963"/>
        <w:spacing w:line="520" w:lineRule="exact"/>
        <w:rPr>
          <w:rFonts w:ascii="仿宋" w:hAnsi="仿宋" w:eastAsia="仿宋" w:cs="仿宋"/>
          <w:bCs/>
          <w:sz w:val="28"/>
          <w:szCs w:val="32"/>
        </w:rPr>
      </w:pPr>
      <w:r>
        <w:rPr>
          <w:rFonts w:hint="eastAsia" w:ascii="仿宋" w:hAnsi="仿宋" w:eastAsia="仿宋" w:cs="仿宋"/>
          <w:bCs/>
          <w:sz w:val="28"/>
          <w:szCs w:val="32"/>
        </w:rPr>
        <w:t xml:space="preserve">三、</w:t>
      </w:r>
      <w:r>
        <w:rPr>
          <w:rFonts w:hint="eastAsia" w:ascii="仿宋" w:hAnsi="仿宋" w:eastAsia="仿宋" w:cs="仿宋"/>
          <w:sz w:val="28"/>
        </w:rPr>
        <w:t xml:space="preserve">供货时间和地点</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本合同供货时间和地点在招标文件中有明确规定。</w:t>
      </w:r>
      <w:r/>
    </w:p>
    <w:p>
      <w:pPr>
        <w:pStyle w:val="749"/>
        <w:ind w:left="-357" w:firstLine="963"/>
        <w:spacing w:line="520" w:lineRule="exact"/>
        <w:rPr>
          <w:rFonts w:ascii="仿宋" w:hAnsi="仿宋" w:eastAsia="仿宋" w:cs="仿宋"/>
          <w:sz w:val="28"/>
        </w:rPr>
      </w:pPr>
      <w:r>
        <w:rPr>
          <w:rFonts w:hint="eastAsia" w:ascii="仿宋" w:hAnsi="仿宋" w:eastAsia="仿宋" w:cs="仿宋"/>
          <w:sz w:val="28"/>
        </w:rPr>
        <w:t xml:space="preserve">四、付款</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本合同的付款条件在</w:t>
      </w:r>
      <w:r>
        <w:rPr>
          <w:rFonts w:hint="eastAsia" w:ascii="仿宋" w:hAnsi="仿宋" w:eastAsia="仿宋" w:cs="仿宋"/>
          <w:sz w:val="28"/>
          <w:szCs w:val="28"/>
        </w:rPr>
        <w:t xml:space="preserve">招标文件</w:t>
      </w:r>
      <w:r>
        <w:rPr>
          <w:rFonts w:hint="eastAsia" w:ascii="仿宋" w:hAnsi="仿宋" w:eastAsia="仿宋" w:cs="仿宋"/>
          <w:sz w:val="28"/>
          <w:szCs w:val="24"/>
        </w:rPr>
        <w:t xml:space="preserve">中有明确规定。</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五、验收</w:t>
      </w:r>
      <w:r/>
    </w:p>
    <w:p>
      <w:pPr>
        <w:pStyle w:val="749"/>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六、履约保证金</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合同金额的10%</w:t>
      </w:r>
      <w:r>
        <w:rPr>
          <w:rFonts w:ascii="仿宋" w:hAnsi="仿宋" w:eastAsia="仿宋"/>
          <w:sz w:val="28"/>
          <w:szCs w:val="28"/>
        </w:rPr>
        <w:t xml:space="preserve">作为本合同的履约保证金。</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2、乙方提供的履约保证金可以是人民币形式（银行本票、汇票、支票、电汇），或银行保函、担保公司的保证担保或保险公司的保证保险等多种形式。</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3、乙方选取银行保函、担保公司的保证担保或保险公司的保证保险等形式的向采购人缴纳的，如保函（担保、保险等）的约定期到期但乙方</w:t>
      </w:r>
      <w:r>
        <w:rPr>
          <w:rFonts w:hint="eastAsia" w:ascii="仿宋" w:hAnsi="仿宋" w:eastAsia="仿宋"/>
          <w:sz w:val="28"/>
          <w:szCs w:val="28"/>
        </w:rPr>
        <w:t xml:space="preserve">履约仍未结束的，乙方须进行续保。</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4、乙方选取以履约保函（保险）形式向采购人缴纳的，按照《关于在全省政府采购领域推行电子履约保函（保险）的通知》（</w:t>
      </w:r>
      <w:r>
        <w:rPr>
          <w:rFonts w:hint="eastAsia" w:ascii="仿宋" w:hAnsi="仿宋" w:eastAsia="仿宋"/>
          <w:sz w:val="28"/>
          <w:szCs w:val="28"/>
        </w:rPr>
        <w:t xml:space="preserve">苏财购【2023】</w:t>
      </w:r>
      <w:r>
        <w:rPr>
          <w:rFonts w:hint="eastAsia" w:ascii="仿宋" w:hAnsi="仿宋" w:eastAsia="仿宋"/>
          <w:sz w:val="28"/>
          <w:szCs w:val="28"/>
        </w:rPr>
        <w:t xml:space="preserve">150号）的要求，登录“政府采购电子履约保函（保险）平台”，选择第三方机构并提交保函（保险）申请，经审核通过后支付相关费用。</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pStyle w:val="749"/>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rPr>
        <w:t xml:space="preserve">基利率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pStyle w:val="749"/>
        <w:ind w:firstLine="560"/>
        <w:spacing w:line="520" w:lineRule="exact"/>
        <w:rPr>
          <w:rFonts w:ascii="仿宋" w:hAnsi="仿宋" w:eastAsia="仿宋" w:cs="仿宋"/>
          <w:sz w:val="28"/>
          <w:szCs w:val="28"/>
        </w:rPr>
      </w:pPr>
      <w:r>
        <w:rPr>
          <w:rFonts w:hint="eastAsia" w:ascii="仿宋" w:hAnsi="仿宋" w:eastAsia="仿宋"/>
          <w:sz w:val="28"/>
          <w:szCs w:val="28"/>
        </w:rPr>
        <w:t xml:space="preserve">7、履约保证金在合同约定期间内不予退还或者应完全有效，履约保证金在项目验收合格后无息退还给乙方。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七、合同纠纷处理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1、申请仲裁。选定仲裁机构为淮安市仲裁委员会。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2、提起诉讼。约定由采购人所在地法院管辖。 </w:t>
      </w:r>
      <w:r/>
    </w:p>
    <w:p>
      <w:pPr>
        <w:ind w:firstLine="548"/>
        <w:spacing w:line="520" w:lineRule="exact"/>
        <w:rPr>
          <w:rFonts w:ascii="仿宋" w:hAnsi="仿宋" w:eastAsia="仿宋" w:cs="仿宋"/>
          <w:sz w:val="28"/>
          <w:szCs w:val="28"/>
        </w:rPr>
      </w:pPr>
      <w:r>
        <w:rPr>
          <w:rFonts w:hint="eastAsia" w:ascii="仿宋" w:hAnsi="仿宋" w:eastAsia="仿宋" w:cs="仿宋"/>
          <w:sz w:val="28"/>
          <w:szCs w:val="28"/>
        </w:rPr>
        <w:t xml:space="preserve">八、合同生效及其它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p>
    <w:p>
      <w:pPr>
        <w:ind w:firstLine="548"/>
        <w:spacing w:line="520" w:lineRule="exact"/>
        <w:rPr>
          <w:rFonts w:ascii="仿宋" w:hAnsi="仿宋" w:eastAsia="仿宋" w:cs="仿宋"/>
          <w:sz w:val="28"/>
          <w:szCs w:val="28"/>
        </w:rPr>
      </w:pPr>
      <w:r>
        <w:rPr>
          <w:rFonts w:hint="eastAsia" w:ascii="仿宋" w:hAnsi="仿宋" w:eastAsia="仿宋" w:cs="仿宋"/>
          <w:sz w:val="28"/>
          <w:szCs w:val="28"/>
        </w:rPr>
        <w:t xml:space="preserve">九、组成本合同的文件包括</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2、招标文件和乙方的投标文件；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3、中标通知书；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w:t>
      </w:r>
      <w:r>
        <w:rPr>
          <w:rFonts w:hint="eastAsia" w:ascii="仿宋" w:hAnsi="仿宋" w:eastAsia="仿宋" w:cs="仿宋"/>
          <w:sz w:val="28"/>
          <w:szCs w:val="28"/>
        </w:rPr>
        <w:t xml:space="preserve">有不明确，由甲方负责解释。</w:t>
      </w:r>
      <w:r/>
    </w:p>
    <w:p>
      <w:pPr>
        <w:pStyle w:val="749"/>
        <w:spacing w:line="520" w:lineRule="exact"/>
        <w:rPr>
          <w:rFonts w:ascii="仿宋" w:hAnsi="仿宋" w:eastAsia="仿宋" w:cs="仿宋"/>
          <w:sz w:val="28"/>
          <w:szCs w:val="28"/>
        </w:rPr>
      </w:pPr>
      <w:r>
        <w:rPr>
          <w:rFonts w:ascii="仿宋" w:hAnsi="仿宋" w:eastAsia="仿宋" w:cs="仿宋"/>
          <w:sz w:val="28"/>
          <w:szCs w:val="28"/>
        </w:rPr>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方:                          </w:t>
      </w:r>
      <w:r>
        <w:rPr>
          <w:rFonts w:hint="eastAsia" w:ascii="仿宋" w:hAnsi="仿宋" w:eastAsia="仿宋" w:cs="仿宋"/>
          <w:sz w:val="28"/>
          <w:szCs w:val="28"/>
        </w:rPr>
        <w:t xml:space="preserve">乙</w:t>
      </w:r>
      <w:r>
        <w:rPr>
          <w:rFonts w:hint="eastAsia" w:ascii="仿宋" w:hAnsi="仿宋" w:eastAsia="仿宋" w:cs="仿宋"/>
          <w:sz w:val="28"/>
          <w:szCs w:val="24"/>
        </w:rPr>
        <w:t xml:space="preserve">    方:</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单位盖章:（电子签章）              单位盖章:（电子签章）</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代表签字:                          代表签字:</w:t>
      </w:r>
      <w:r/>
    </w:p>
    <w:p>
      <w:pPr>
        <w:pStyle w:val="749"/>
        <w:ind w:firstLine="560"/>
        <w:spacing w:line="520" w:lineRule="exact"/>
        <w:rPr>
          <w:rFonts w:ascii="仿宋" w:hAnsi="仿宋" w:eastAsia="仿宋" w:cs="仿宋"/>
          <w:sz w:val="28"/>
          <w:szCs w:val="24"/>
        </w:rPr>
      </w:pPr>
      <w:r>
        <w:rPr>
          <w:rFonts w:hint="eastAsia" w:ascii="仿宋" w:hAnsi="仿宋" w:eastAsia="仿宋" w:cs="仿宋"/>
          <w:sz w:val="28"/>
          <w:szCs w:val="24"/>
        </w:rPr>
        <w:t xml:space="preserve">签定</w:t>
      </w:r>
      <w:r>
        <w:rPr>
          <w:rFonts w:hint="eastAsia" w:ascii="仿宋" w:hAnsi="仿宋" w:eastAsia="仿宋" w:cs="仿宋"/>
          <w:sz w:val="28"/>
          <w:szCs w:val="24"/>
        </w:rPr>
        <w:t xml:space="preserve">日期:                          </w:t>
      </w:r>
      <w:r>
        <w:rPr>
          <w:rFonts w:hint="eastAsia" w:ascii="仿宋" w:hAnsi="仿宋" w:eastAsia="仿宋" w:cs="仿宋"/>
          <w:sz w:val="28"/>
          <w:szCs w:val="24"/>
        </w:rPr>
        <w:t xml:space="preserve">签定</w:t>
      </w:r>
      <w:r>
        <w:rPr>
          <w:rFonts w:hint="eastAsia" w:ascii="仿宋" w:hAnsi="仿宋" w:eastAsia="仿宋" w:cs="仿宋"/>
          <w:sz w:val="28"/>
          <w:szCs w:val="24"/>
        </w:rPr>
        <w:t xml:space="preserve">日期:</w:t>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ind w:firstLine="2492"/>
        <w:spacing w:line="640" w:lineRule="exact"/>
        <w:tabs>
          <w:tab w:val="left" w:pos="180" w:leader="none"/>
        </w:tabs>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rFonts w:ascii="仿宋" w:hAnsi="仿宋" w:eastAsia="仿宋" w:cs="仿宋"/>
          <w:color w:val="auto"/>
          <w:szCs w:val="28"/>
        </w:rPr>
      </w:pPr>
      <w:r>
        <w:rPr>
          <w:rFonts w:ascii="仿宋" w:hAnsi="仿宋" w:eastAsia="仿宋" w:cs="仿宋"/>
          <w:color w:val="auto"/>
          <w:szCs w:val="28"/>
        </w:rPr>
      </w:r>
      <w:r/>
    </w:p>
    <w:p>
      <w:pPr>
        <w:rPr>
          <w:rFonts w:ascii="仿宋" w:hAnsi="仿宋" w:eastAsia="仿宋" w:cs="仿宋"/>
          <w:sz w:val="28"/>
          <w:szCs w:val="28"/>
        </w:rPr>
      </w:pPr>
      <w:r>
        <w:rPr>
          <w:rFonts w:ascii="仿宋" w:hAnsi="仿宋" w:eastAsia="仿宋" w:cs="仿宋"/>
          <w:sz w:val="28"/>
          <w:szCs w:val="28"/>
        </w:rPr>
      </w:r>
      <w:r/>
    </w:p>
    <w:p>
      <w:pPr>
        <w:pStyle w:val="744"/>
        <w:rPr>
          <w:color w:val="auto"/>
        </w:rPr>
      </w:pPr>
      <w:r>
        <w:rPr>
          <w:color w:val="auto"/>
        </w:rPr>
      </w:r>
      <w:r/>
    </w:p>
    <w:p>
      <w:pPr>
        <w:jc w:val="center"/>
        <w:spacing w:line="520" w:lineRule="exact"/>
        <w:tabs>
          <w:tab w:val="left" w:pos="180" w:leader="none"/>
        </w:tabs>
        <w:rPr>
          <w:rFonts w:ascii="仿宋" w:hAnsi="仿宋" w:eastAsia="仿宋" w:cs="仿宋"/>
          <w:sz w:val="28"/>
          <w:szCs w:val="28"/>
        </w:rPr>
        <w:outlineLvl w:val="0"/>
      </w:pPr>
      <w:r>
        <w:rPr>
          <w:rFonts w:ascii="仿宋" w:hAnsi="仿宋" w:eastAsia="仿宋" w:cs="仿宋"/>
          <w:sz w:val="28"/>
          <w:szCs w:val="28"/>
        </w:rPr>
      </w:r>
      <w:r/>
    </w:p>
    <w:p>
      <w:pPr>
        <w:jc w:val="center"/>
        <w:spacing w:line="324" w:lineRule="auto"/>
        <w:tabs>
          <w:tab w:val="left" w:pos="180" w:leader="none"/>
        </w:tabs>
        <w:rPr>
          <w:rFonts w:ascii="仿宋" w:hAnsi="仿宋" w:eastAsia="仿宋" w:cs="仿宋"/>
          <w:b/>
          <w:sz w:val="36"/>
          <w:szCs w:val="36"/>
        </w:rPr>
      </w:pPr>
      <w:r>
        <w:rPr>
          <w:rFonts w:hint="eastAsia" w:ascii="仿宋" w:hAnsi="仿宋" w:eastAsia="仿宋" w:cs="仿宋"/>
          <w:b/>
          <w:bCs/>
          <w:sz w:val="32"/>
          <w:szCs w:val="32"/>
        </w:rPr>
        <w:t xml:space="preserve">合同格式及条款</w:t>
      </w:r>
      <w:r/>
    </w:p>
    <w:p>
      <w:pPr>
        <w:jc w:val="center"/>
        <w:spacing w:line="324" w:lineRule="auto"/>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bookmarkStart w:id="36" w:name="_Toc513029243"/>
      <w:r/>
      <w:bookmarkStart w:id="37" w:name="_Toc16938559"/>
      <w:r/>
      <w:bookmarkStart w:id="38" w:name="_Toc20823315"/>
      <w:r>
        <w:rPr>
          <w:rFonts w:hint="eastAsia" w:ascii="仿宋" w:hAnsi="仿宋" w:eastAsia="仿宋" w:cs="仿宋"/>
          <w:b/>
          <w:sz w:val="28"/>
          <w:szCs w:val="28"/>
        </w:rPr>
        <w:t xml:space="preserve">淮安市政府采购合同（货物）（合同编号：    ）</w:t>
      </w:r>
      <w:r/>
    </w:p>
    <w:p>
      <w:pPr>
        <w:jc w:val="left"/>
        <w:spacing w:line="312" w:lineRule="auto"/>
        <w:rPr>
          <w:rFonts w:ascii="仿宋" w:hAnsi="仿宋" w:eastAsia="仿宋" w:cs="仿宋"/>
          <w:sz w:val="28"/>
          <w:szCs w:val="28"/>
        </w:rPr>
      </w:pPr>
      <w:r>
        <w:rPr>
          <w:rFonts w:hint="eastAsia" w:ascii="仿宋" w:hAnsi="仿宋" w:eastAsia="仿宋" w:cs="仿宋"/>
          <w:sz w:val="28"/>
          <w:szCs w:val="28"/>
        </w:rPr>
        <w:t xml:space="preserve">甲方：_________</w:t>
      </w:r>
      <w:r/>
    </w:p>
    <w:p>
      <w:pPr>
        <w:jc w:val="left"/>
        <w:spacing w:line="312" w:lineRule="auto"/>
        <w:rPr>
          <w:rFonts w:ascii="仿宋" w:hAnsi="仿宋" w:eastAsia="仿宋" w:cs="仿宋"/>
          <w:sz w:val="28"/>
          <w:szCs w:val="28"/>
        </w:rPr>
      </w:pPr>
      <w:r>
        <w:rPr>
          <w:rFonts w:hint="eastAsia" w:ascii="仿宋" w:hAnsi="仿宋" w:eastAsia="仿宋" w:cs="仿宋"/>
          <w:sz w:val="28"/>
          <w:szCs w:val="28"/>
        </w:rPr>
        <w:t xml:space="preserve">乙方：_________</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甲、乙双方根据</w:t>
      </w:r>
      <w:r>
        <w:rPr>
          <w:rFonts w:hint="eastAsia" w:ascii="仿宋" w:hAnsi="仿宋" w:eastAsia="仿宋" w:cs="仿宋"/>
          <w:sz w:val="28"/>
          <w:szCs w:val="28"/>
          <w:shd w:val="clear" w:color="auto" w:fill="ffffff"/>
        </w:rPr>
        <w:t xml:space="preserve">2025年度医疗设备更新维护（枚</w:t>
      </w:r>
      <w:r>
        <w:rPr>
          <w:rFonts w:hint="eastAsia" w:ascii="仿宋" w:hAnsi="仿宋" w:eastAsia="仿宋" w:cs="仿宋"/>
          <w:sz w:val="28"/>
          <w:szCs w:val="28"/>
          <w:shd w:val="clear" w:color="auto" w:fill="ffffff"/>
        </w:rPr>
        <w:t xml:space="preserve">乘路社区</w:t>
      </w:r>
      <w:r>
        <w:rPr>
          <w:rFonts w:hint="eastAsia" w:ascii="仿宋" w:hAnsi="仿宋" w:eastAsia="仿宋" w:cs="仿宋"/>
          <w:sz w:val="28"/>
          <w:szCs w:val="28"/>
          <w:shd w:val="clear" w:color="auto" w:fill="ffffff"/>
        </w:rPr>
        <w:t xml:space="preserve">卫生服务中心光子治疗仪主机）采购项目</w:t>
      </w:r>
      <w:r>
        <w:rPr>
          <w:rFonts w:hint="eastAsia" w:ascii="仿宋" w:hAnsi="仿宋" w:eastAsia="仿宋" w:cs="仿宋"/>
          <w:sz w:val="28"/>
          <w:szCs w:val="28"/>
        </w:rPr>
        <w:t xml:space="preserve">公开招标的结果，签署本合同。</w:t>
      </w:r>
      <w:bookmarkEnd w:id="36"/>
      <w:r/>
      <w:bookmarkEnd w:id="37"/>
      <w:r/>
      <w:bookmarkEnd w:id="38"/>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项目编号：</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甲方：淮安经济技术开发区社会事业局</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spacing w:line="312" w:lineRule="auto"/>
        <w:rPr>
          <w:rFonts w:ascii="仿宋" w:hAnsi="仿宋" w:eastAsia="仿宋" w:cs="仿宋"/>
          <w:b/>
          <w:bCs/>
          <w:sz w:val="28"/>
          <w:szCs w:val="28"/>
        </w:rPr>
      </w:pPr>
      <w:r>
        <w:rPr>
          <w:rFonts w:hint="eastAsia" w:ascii="仿宋" w:hAnsi="仿宋" w:eastAsia="仿宋" w:cs="仿宋"/>
          <w:sz w:val="28"/>
          <w:szCs w:val="28"/>
        </w:rPr>
        <w:t xml:space="preserve">甲、乙双方秉持公平、公正、自愿原则就</w:t>
      </w:r>
      <w:r>
        <w:rPr>
          <w:rFonts w:hint="eastAsia" w:ascii="仿宋" w:hAnsi="仿宋" w:eastAsia="仿宋" w:cs="仿宋"/>
          <w:sz w:val="28"/>
          <w:szCs w:val="28"/>
          <w:shd w:val="clear" w:color="auto" w:fill="ffffff"/>
        </w:rPr>
        <w:t xml:space="preserve">2025年度医疗设备更新维护（枚</w:t>
      </w:r>
      <w:r>
        <w:rPr>
          <w:rFonts w:hint="eastAsia" w:ascii="仿宋" w:hAnsi="仿宋" w:eastAsia="仿宋" w:cs="仿宋"/>
          <w:sz w:val="28"/>
          <w:szCs w:val="28"/>
          <w:shd w:val="clear" w:color="auto" w:fill="ffffff"/>
        </w:rPr>
        <w:t xml:space="preserve">乘路社区</w:t>
      </w:r>
      <w:r>
        <w:rPr>
          <w:rFonts w:hint="eastAsia" w:ascii="仿宋" w:hAnsi="仿宋" w:eastAsia="仿宋" w:cs="仿宋"/>
          <w:sz w:val="28"/>
          <w:szCs w:val="28"/>
          <w:shd w:val="clear" w:color="auto" w:fill="ffffff"/>
        </w:rPr>
        <w:t xml:space="preserve">卫生服务中心光子治疗仪主机）采购项目</w:t>
      </w:r>
      <w:r>
        <w:rPr>
          <w:rFonts w:hint="eastAsia" w:ascii="仿宋" w:hAnsi="仿宋" w:eastAsia="仿宋" w:cs="仿宋"/>
          <w:sz w:val="28"/>
          <w:szCs w:val="28"/>
        </w:rPr>
        <w:t xml:space="preserve">的招标采购结果，根据《中华人民共和国民法典》的规定，签订本合同。</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一、设备名称、型号、数量和价格。</w:t>
      </w:r>
      <w:r/>
    </w:p>
    <w:tbl>
      <w:tblPr>
        <w:tblStyle w:val="1032"/>
        <w:tblW w:w="93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
        <w:gridCol w:w="1396"/>
        <w:gridCol w:w="1200"/>
        <w:gridCol w:w="1220"/>
        <w:gridCol w:w="580"/>
        <w:gridCol w:w="620"/>
        <w:gridCol w:w="1420"/>
        <w:gridCol w:w="1434"/>
        <w:gridCol w:w="1000"/>
      </w:tblGrid>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序号</w:t>
            </w:r>
            <w:r/>
          </w:p>
        </w:tc>
        <w:tc>
          <w:tcPr>
            <w:tcW w:w="1396"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设备名称</w:t>
            </w:r>
            <w:r/>
          </w:p>
        </w:tc>
        <w:tc>
          <w:tcPr>
            <w:tcW w:w="120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品牌型号</w:t>
            </w:r>
            <w:r/>
          </w:p>
        </w:tc>
        <w:tc>
          <w:tcPr>
            <w:tcW w:w="12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规格参数</w:t>
            </w:r>
            <w:r/>
          </w:p>
        </w:tc>
        <w:tc>
          <w:tcPr>
            <w:tcW w:w="58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单位</w:t>
            </w:r>
            <w:r/>
          </w:p>
        </w:tc>
        <w:tc>
          <w:tcPr>
            <w:tcW w:w="6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数量</w:t>
            </w:r>
            <w:r/>
          </w:p>
        </w:tc>
        <w:tc>
          <w:tcPr>
            <w:tcW w:w="142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投标单价(元）</w:t>
            </w:r>
            <w:r/>
          </w:p>
        </w:tc>
        <w:tc>
          <w:tcPr>
            <w:tcW w:w="1434"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小计</w:t>
            </w:r>
            <w:r/>
          </w:p>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(元)</w:t>
            </w:r>
            <w:r/>
          </w:p>
        </w:tc>
        <w:tc>
          <w:tcPr>
            <w:tcW w:w="1000"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备注</w:t>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6"/>
                <w:sz w:val="24"/>
              </w:rPr>
            </w:pPr>
            <w:r>
              <w:rPr>
                <w:rFonts w:hint="eastAsia" w:ascii="仿宋" w:hAnsi="仿宋" w:eastAsia="仿宋" w:cs="仿宋"/>
                <w:spacing w:val="6"/>
                <w:sz w:val="24"/>
              </w:rPr>
              <w:t xml:space="preserve">1</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2</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6"/>
                <w:sz w:val="24"/>
              </w:rPr>
            </w:pPr>
            <w:r>
              <w:rPr>
                <w:rFonts w:ascii="仿宋" w:hAnsi="仿宋" w:eastAsia="仿宋" w:cs="仿宋"/>
                <w:spacing w:val="-6"/>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3</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4</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34"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00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5</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6"/>
                <w:sz w:val="24"/>
              </w:rPr>
            </w:pPr>
            <w:r>
              <w:rPr>
                <w:rFonts w:ascii="仿宋" w:hAnsi="仿宋" w:eastAsia="仿宋" w:cs="仿宋"/>
                <w:spacing w:val="-6"/>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3"/>
                <w:sz w:val="24"/>
              </w:rPr>
            </w:pPr>
            <w:r>
              <w:rPr>
                <w:rFonts w:hint="eastAsia" w:ascii="仿宋" w:hAnsi="仿宋" w:eastAsia="仿宋" w:cs="仿宋"/>
                <w:spacing w:val="3"/>
                <w:sz w:val="24"/>
              </w:rPr>
              <w:t xml:space="preserve">6</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7</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4"/>
                <w:sz w:val="24"/>
              </w:rPr>
            </w:pPr>
            <w:r>
              <w:rPr>
                <w:rFonts w:hint="eastAsia" w:ascii="仿宋" w:hAnsi="仿宋" w:eastAsia="仿宋" w:cs="仿宋"/>
                <w:spacing w:val="4"/>
                <w:sz w:val="24"/>
              </w:rPr>
              <w:t xml:space="preserve">8</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9</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4"/>
                <w:sz w:val="24"/>
              </w:rPr>
            </w:pPr>
            <w:r>
              <w:rPr>
                <w:rFonts w:ascii="仿宋" w:hAnsi="仿宋" w:eastAsia="仿宋" w:cs="仿宋"/>
                <w:spacing w:val="-4"/>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10</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11</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3"/>
                <w:sz w:val="24"/>
              </w:rPr>
            </w:pPr>
            <w:r>
              <w:rPr>
                <w:rFonts w:ascii="仿宋" w:hAnsi="仿宋" w:eastAsia="仿宋" w:cs="仿宋"/>
                <w:spacing w:val="-3"/>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12</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tcW w:w="453" w:type="dxa"/>
            <w:vAlign w:val="center"/>
            <w:textDirection w:val="lrTb"/>
            <w:noWrap w:val="false"/>
          </w:tcPr>
          <w:p>
            <w:pPr>
              <w:jc w:val="center"/>
              <w:spacing w:line="324" w:lineRule="auto"/>
              <w:rPr>
                <w:rFonts w:ascii="仿宋" w:hAnsi="仿宋" w:eastAsia="仿宋" w:cs="仿宋"/>
                <w:spacing w:val="5"/>
                <w:sz w:val="24"/>
              </w:rPr>
            </w:pPr>
            <w:r>
              <w:rPr>
                <w:rFonts w:hint="eastAsia" w:ascii="仿宋" w:hAnsi="仿宋" w:eastAsia="仿宋" w:cs="仿宋"/>
                <w:spacing w:val="5"/>
                <w:sz w:val="24"/>
              </w:rPr>
              <w:t xml:space="preserve">13</w:t>
            </w:r>
            <w:r/>
          </w:p>
        </w:tc>
        <w:tc>
          <w:tcPr>
            <w:tcW w:w="1396" w:type="dxa"/>
            <w:vAlign w:val="center"/>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200" w:type="dxa"/>
            <w:vAlign w:val="center"/>
            <w:textDirection w:val="lrTb"/>
            <w:noWrap w:val="false"/>
          </w:tcPr>
          <w:p>
            <w:pPr>
              <w:jc w:val="center"/>
              <w:spacing w:line="324" w:lineRule="auto"/>
              <w:rPr>
                <w:rFonts w:ascii="仿宋" w:hAnsi="仿宋" w:eastAsia="仿宋" w:cs="仿宋"/>
                <w:sz w:val="24"/>
              </w:rPr>
            </w:pPr>
            <w:r>
              <w:rPr>
                <w:rFonts w:ascii="仿宋" w:hAnsi="仿宋" w:eastAsia="仿宋" w:cs="仿宋"/>
                <w:sz w:val="24"/>
              </w:rPr>
            </w:r>
            <w:r/>
          </w:p>
        </w:tc>
        <w:tc>
          <w:tcPr>
            <w:tcW w:w="12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58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620" w:type="dxa"/>
            <w:textDirection w:val="lrTb"/>
            <w:noWrap w:val="false"/>
          </w:tcPr>
          <w:p>
            <w:pPr>
              <w:jc w:val="center"/>
              <w:spacing w:line="324" w:lineRule="auto"/>
              <w:rPr>
                <w:rFonts w:ascii="仿宋" w:hAnsi="仿宋" w:eastAsia="仿宋" w:cs="仿宋"/>
                <w:spacing w:val="2"/>
                <w:sz w:val="24"/>
              </w:rPr>
            </w:pPr>
            <w:r>
              <w:rPr>
                <w:rFonts w:ascii="仿宋" w:hAnsi="仿宋" w:eastAsia="仿宋" w:cs="仿宋"/>
                <w:spacing w:val="2"/>
                <w:sz w:val="24"/>
              </w:rPr>
            </w:r>
            <w:r/>
          </w:p>
        </w:tc>
        <w:tc>
          <w:tcPr>
            <w:tcW w:w="1420"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434" w:type="dxa"/>
            <w:textDirection w:val="lrTb"/>
            <w:noWrap w:val="false"/>
          </w:tcPr>
          <w:p>
            <w:pPr>
              <w:spacing w:line="324" w:lineRule="auto"/>
              <w:rPr>
                <w:rFonts w:ascii="仿宋" w:hAnsi="仿宋" w:eastAsia="仿宋" w:cs="仿宋"/>
                <w:sz w:val="24"/>
              </w:rPr>
            </w:pPr>
            <w:r>
              <w:rPr>
                <w:rFonts w:ascii="仿宋" w:hAnsi="仿宋" w:eastAsia="仿宋" w:cs="仿宋"/>
                <w:sz w:val="24"/>
              </w:rPr>
            </w:r>
            <w:r/>
          </w:p>
        </w:tc>
        <w:tc>
          <w:tcPr>
            <w:tcW w:w="1000" w:type="dxa"/>
            <w:textDirection w:val="lrTb"/>
            <w:noWrap w:val="false"/>
          </w:tcPr>
          <w:p>
            <w:pPr>
              <w:spacing w:line="324" w:lineRule="auto"/>
              <w:rPr>
                <w:rFonts w:ascii="仿宋" w:hAnsi="仿宋" w:eastAsia="仿宋" w:cs="仿宋"/>
                <w:spacing w:val="-5"/>
                <w:sz w:val="24"/>
              </w:rPr>
            </w:pPr>
            <w:r>
              <w:rPr>
                <w:rFonts w:ascii="仿宋" w:hAnsi="仿宋" w:eastAsia="仿宋" w:cs="仿宋"/>
                <w:spacing w:val="-5"/>
                <w:sz w:val="24"/>
              </w:rPr>
            </w:r>
            <w:r/>
          </w:p>
        </w:tc>
      </w:tr>
      <w:tr>
        <w:trPr>
          <w:jc w:val="center"/>
          <w:trHeight w:val="340" w:hRule="exact"/>
        </w:trPr>
        <w:tc>
          <w:tcPr>
            <w:gridSpan w:val="9"/>
            <w:tcW w:w="9323" w:type="dxa"/>
            <w:vAlign w:val="center"/>
            <w:textDirection w:val="lrTb"/>
            <w:noWrap w:val="false"/>
          </w:tcPr>
          <w:p>
            <w:pPr>
              <w:jc w:val="center"/>
              <w:spacing w:line="324" w:lineRule="auto"/>
              <w:rPr>
                <w:rFonts w:ascii="仿宋" w:hAnsi="仿宋" w:eastAsia="仿宋" w:cs="仿宋"/>
                <w:spacing w:val="-2"/>
                <w:sz w:val="24"/>
              </w:rPr>
            </w:pPr>
            <w:r>
              <w:rPr>
                <w:rFonts w:hint="eastAsia" w:ascii="仿宋" w:hAnsi="仿宋" w:eastAsia="仿宋" w:cs="仿宋"/>
                <w:spacing w:val="-2"/>
                <w:sz w:val="24"/>
              </w:rPr>
              <w:t xml:space="preserve">合计：大写人民币     小写     (¥)</w:t>
            </w:r>
            <w:r/>
          </w:p>
        </w:tc>
      </w:tr>
    </w:tbl>
    <w:p>
      <w:pPr>
        <w:ind w:firstLine="560"/>
        <w:spacing w:line="324" w:lineRule="auto"/>
        <w:rPr>
          <w:rFonts w:ascii="仿宋" w:hAnsi="仿宋" w:eastAsia="仿宋" w:cs="仿宋"/>
          <w:bCs/>
          <w:sz w:val="28"/>
          <w:szCs w:val="28"/>
        </w:rPr>
      </w:pPr>
      <w:r>
        <w:rPr>
          <w:rFonts w:ascii="仿宋" w:hAnsi="仿宋" w:eastAsia="仿宋" w:cs="仿宋"/>
          <w:bCs/>
          <w:sz w:val="28"/>
          <w:szCs w:val="28"/>
        </w:rPr>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二、交货日期及地点：合同签订后，乙方接到甲方发货通知之日起</w:t>
      </w:r>
      <w:r>
        <w:rPr>
          <w:rFonts w:hint="eastAsia" w:ascii="仿宋" w:hAnsi="仿宋" w:eastAsia="仿宋" w:cs="仿宋"/>
          <w:bCs/>
          <w:sz w:val="28"/>
          <w:szCs w:val="28"/>
          <w:u w:val="single"/>
        </w:rPr>
        <w:t xml:space="preserve">20</w:t>
      </w:r>
      <w:r>
        <w:rPr>
          <w:rFonts w:hint="eastAsia" w:ascii="仿宋" w:hAnsi="仿宋" w:eastAsia="仿宋" w:cs="仿宋"/>
          <w:bCs/>
          <w:sz w:val="28"/>
          <w:szCs w:val="28"/>
        </w:rPr>
        <w:t xml:space="preserve">天之内安装调试培训完毕，乙方负责将货物运抵甲方指定地点。如乙方逾期交货，则每日按合同总额0.5%承担除违约金，违约金、应退差价等金钱</w:t>
      </w:r>
      <w:r>
        <w:rPr>
          <w:rFonts w:hint="eastAsia" w:ascii="仿宋" w:hAnsi="仿宋" w:eastAsia="仿宋" w:cs="仿宋"/>
          <w:bCs/>
          <w:sz w:val="28"/>
          <w:szCs w:val="28"/>
        </w:rPr>
        <w:t xml:space="preserve">债务甲方均可以在每次应付款中直接扣除，期间产生的所有相关费用由乙方承担。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三、设备保修期：</w:t>
      </w:r>
      <w:r>
        <w:rPr>
          <w:rFonts w:hint="eastAsia" w:ascii="仿宋" w:hAnsi="仿宋" w:eastAsia="仿宋" w:cs="仿宋"/>
          <w:bCs/>
          <w:sz w:val="28"/>
          <w:szCs w:val="28"/>
        </w:rPr>
        <w:t xml:space="preserve">自设备</w:t>
      </w:r>
      <w:r>
        <w:rPr>
          <w:rFonts w:hint="eastAsia" w:ascii="仿宋" w:hAnsi="仿宋" w:eastAsia="仿宋" w:cs="仿宋"/>
          <w:bCs/>
          <w:sz w:val="28"/>
          <w:szCs w:val="28"/>
        </w:rPr>
        <w:t xml:space="preserve">验收合格之日起（以甲方验收单双方签字日期为准），乙方承诺提供免费保修（具体保修年限根据各投标人投标时承诺各设备保修年限为准），保修期外乙方负责对</w:t>
      </w:r>
      <w:r>
        <w:rPr>
          <w:rFonts w:hint="eastAsia" w:ascii="仿宋" w:hAnsi="仿宋" w:eastAsia="仿宋" w:cs="仿宋"/>
          <w:bCs/>
          <w:sz w:val="28"/>
          <w:szCs w:val="28"/>
        </w:rPr>
        <w:t xml:space="preserve">本设备</w:t>
      </w:r>
      <w:r>
        <w:rPr>
          <w:rFonts w:hint="eastAsia" w:ascii="仿宋" w:hAnsi="仿宋" w:eastAsia="仿宋" w:cs="仿宋"/>
          <w:bCs/>
          <w:sz w:val="28"/>
          <w:szCs w:val="28"/>
        </w:rPr>
        <w:t xml:space="preserve">维护免人工服务费，只收取配件费，软件终生免费升级。</w:t>
      </w:r>
      <w:r/>
    </w:p>
    <w:p>
      <w:pPr>
        <w:ind w:firstLine="562"/>
        <w:spacing w:line="312" w:lineRule="auto"/>
        <w:rPr>
          <w:rFonts w:ascii="仿宋" w:hAnsi="仿宋" w:eastAsia="仿宋" w:cs="仿宋"/>
          <w:bCs/>
          <w:sz w:val="28"/>
          <w:szCs w:val="28"/>
        </w:rPr>
      </w:pPr>
      <w:r>
        <w:rPr>
          <w:rFonts w:hint="eastAsia" w:ascii="仿宋" w:hAnsi="仿宋" w:eastAsia="仿宋" w:cs="仿宋"/>
          <w:bCs/>
          <w:sz w:val="28"/>
          <w:szCs w:val="28"/>
        </w:rPr>
        <w:t xml:space="preserve">四、</w:t>
      </w:r>
      <w:r>
        <w:rPr>
          <w:rFonts w:hint="eastAsia" w:ascii="仿宋" w:hAnsi="仿宋" w:eastAsia="仿宋" w:cs="仿宋"/>
          <w:bCs/>
          <w:sz w:val="28"/>
          <w:szCs w:val="28"/>
        </w:rPr>
        <w:t xml:space="preserve">付款方法：合同签订后15日内预付合同款项的</w:t>
      </w:r>
      <w:r>
        <w:rPr>
          <w:rFonts w:hint="eastAsia" w:ascii="仿宋" w:hAnsi="仿宋" w:eastAsia="仿宋" w:cs="仿宋"/>
          <w:bCs/>
          <w:sz w:val="28"/>
          <w:szCs w:val="28"/>
        </w:rPr>
        <w:t xml:space="preserve">6</w:t>
      </w:r>
      <w:r>
        <w:rPr>
          <w:rFonts w:hint="eastAsia" w:ascii="仿宋" w:hAnsi="仿宋" w:eastAsia="仿宋" w:cs="仿宋"/>
          <w:bCs/>
          <w:sz w:val="28"/>
          <w:szCs w:val="28"/>
        </w:rPr>
        <w:t xml:space="preserve">0%，货到安装、验收合格，设备正常使用，采购人自验收合格之日起15日内一次性付清剩余货款。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五、乙方必须提供和达到的资质、质量要求及技术标准</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1.特别提醒条款：</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⑴发票所列品名和型号必须与合同所列品名和型号完全一致；</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⑵</w:t>
      </w:r>
      <w:r>
        <w:rPr>
          <w:rFonts w:hint="eastAsia" w:ascii="仿宋" w:hAnsi="仿宋" w:eastAsia="仿宋" w:cs="仿宋"/>
          <w:sz w:val="28"/>
          <w:szCs w:val="28"/>
        </w:rPr>
        <w:t xml:space="preserve">其他未</w:t>
      </w:r>
      <w:r>
        <w:rPr>
          <w:rFonts w:hint="eastAsia" w:ascii="仿宋" w:hAnsi="仿宋" w:eastAsia="仿宋" w:cs="仿宋"/>
          <w:bCs/>
          <w:sz w:val="28"/>
          <w:szCs w:val="28"/>
        </w:rPr>
        <w:t xml:space="preserve">提及事项必须符合市场监督管理局的相关规定，未满足以上条款引起的一切责任由乙方承担。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2.乙方保证向甲方提供的设备满足中国国家标准或相关行业标准（以较严格标准为准）。根据国家规定，如需要提供3C认证证书和标记的设备及有关配置，乙方必须提供上述证书和标记。</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3.乙方保证所提供设备型号是最新款，且使用优质材料和工艺制成、全新、并严格保持原包装，否则造成的一切损失由乙方承担。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4.乙方提供的设备如验收不合格，乙方必须无条件换货或退货，由此引起的一切损失由乙方承担。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六、设备到货安装和验收要求：</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设备发货、运输、接收均由乙方负责，甲方不负责接收和保管。设备到货后，乙方负责设备的免费安装和调试。设备安装时，乙方必须和甲方的设备科联系，在设备科的共同参与下对设备进行安装和调试，否则引起的一切责任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2.安装验收时，双方</w:t>
      </w:r>
      <w:r>
        <w:rPr>
          <w:rFonts w:hint="eastAsia" w:ascii="仿宋" w:hAnsi="仿宋" w:eastAsia="仿宋" w:cs="仿宋"/>
          <w:bCs/>
          <w:sz w:val="28"/>
          <w:szCs w:val="28"/>
        </w:rPr>
        <w:t xml:space="preserve">需一起</w:t>
      </w:r>
      <w:r>
        <w:rPr>
          <w:rFonts w:hint="eastAsia" w:ascii="仿宋" w:hAnsi="仿宋" w:eastAsia="仿宋" w:cs="仿宋"/>
          <w:bCs/>
          <w:sz w:val="28"/>
          <w:szCs w:val="28"/>
        </w:rPr>
        <w:t xml:space="preserve">现场开箱验货，按招标技术参数要求和响应文件及其承诺内容，验收合格后，填写医疗设备验收报告单，双方签字确认，使用科室办理入库手续，如发现货物短缺、质次、损坏和规格不符</w:t>
      </w:r>
      <w:r>
        <w:rPr>
          <w:rFonts w:hint="eastAsia" w:ascii="仿宋" w:hAnsi="仿宋" w:eastAsia="仿宋" w:cs="仿宋"/>
          <w:bCs/>
          <w:sz w:val="28"/>
          <w:szCs w:val="28"/>
        </w:rPr>
        <w:t xml:space="preserve">等问题，应作详细记录，由乙方立即无条件调换或补齐，同时由乙方承担因此而造成的一切损失。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3.乙方所提供的设备如设有维修软件密码，乙方保证无条件为甲方永久免费开放及升级。</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4.设备安装、调试结束后，甲方对设备试用后进行验收（时间由双方共同商定），乙方须派工程师到现场协助验收、培训工作，确保设备安全有效运行。</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5.乙方提供的包内所有产品均须验收合格，如包内任</w:t>
      </w:r>
      <w:r>
        <w:rPr>
          <w:rFonts w:hint="eastAsia" w:ascii="仿宋" w:hAnsi="仿宋" w:eastAsia="仿宋" w:cs="仿宋"/>
          <w:bCs/>
          <w:sz w:val="28"/>
          <w:szCs w:val="28"/>
        </w:rPr>
        <w:t xml:space="preserve">一</w:t>
      </w:r>
      <w:r>
        <w:rPr>
          <w:rFonts w:hint="eastAsia" w:ascii="仿宋" w:hAnsi="仿宋" w:eastAsia="仿宋" w:cs="仿宋"/>
          <w:bCs/>
          <w:sz w:val="28"/>
          <w:szCs w:val="28"/>
        </w:rPr>
        <w:t xml:space="preserve">产品验收不合格视同于整包验收不合格。</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注：采购人在收到投标人申请后3个工作日内组织履约验收。采购人在验收后2个工作日内出具验收书。</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七、售后服务要求：</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1.保修期内乙方应保证设备开机率达到95%。如设备故障或停机率超过5%（一年365天，累计故障时间天数达18天），每超过一天，保修期延长14个工作日。</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2.如设备发生故障，乙方在接到甲方报修电话后24小时内未予以实质性响应，甲方可自行采取必要的措施，由此产生的风险和费用由乙方承担。如有特殊情况，乙方应立即电话通知甲方，说明不能响应的原因，在获甲方同意后，才可延迟响应时间，但最长不得超过48小时。</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3.无论保修期内还是保修期外，乙方必须上门维修，乙方工程师来院维修设备，必须先与甲方医疗设备科联系，与甲方工程师共同完成维修工作，否则引起的一切责任由乙方承担。</w:t>
      </w:r>
      <w:r/>
    </w:p>
    <w:p>
      <w:pPr>
        <w:ind w:firstLine="560"/>
        <w:jc w:val="left"/>
        <w:spacing w:line="312" w:lineRule="auto"/>
        <w:rPr>
          <w:rFonts w:ascii="仿宋" w:hAnsi="仿宋" w:eastAsia="仿宋" w:cs="仿宋"/>
          <w:bCs/>
          <w:sz w:val="28"/>
          <w:szCs w:val="28"/>
        </w:rPr>
      </w:pPr>
      <w:r>
        <w:rPr>
          <w:rFonts w:hint="eastAsia" w:ascii="仿宋" w:hAnsi="仿宋" w:eastAsia="仿宋" w:cs="仿宋"/>
          <w:bCs/>
          <w:sz w:val="28"/>
          <w:szCs w:val="28"/>
        </w:rPr>
        <w:t xml:space="preserve">4.乙方免费提供全套技术资料，如资料不全，甲方有权延迟付款。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乙方未按本合同约定履行义务，每次违约行为应当按合同价的千分之五承担违约金；延迟履行相应义务的，每延迟一日按合同总价的千分之五承担违约金。如果造成甲方其他损失的，甲方有权向乙方要求赔偿，包括但不限于甲方因乙方违约而支出的维修费、诉讼费、律师费、甲方因设备问题而导致无法正常使用设备所损失的相关收入等全部费用，甲方可扣除履约保证金以及有权解除合同，并要求乙方赔偿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八、特约条款：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乙方保证所交货物的规格、品质及正式开机后所表示的性能参数，要与投标时的技术规格相符，如有不符乙方应无条件更换。更换后的货物仍不符合标准的，甲方有权单方面解除合同并要求乙方赔偿相应的损失。</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2.乙方有义务培训医院工作人员熟悉设备的操作及设备保养技术，如</w:t>
      </w:r>
      <w:r>
        <w:rPr>
          <w:rFonts w:hint="eastAsia" w:ascii="仿宋" w:hAnsi="仿宋" w:eastAsia="仿宋" w:cs="仿宋"/>
          <w:bCs/>
          <w:sz w:val="28"/>
          <w:szCs w:val="28"/>
        </w:rPr>
        <w:t xml:space="preserve">遇因培训</w:t>
      </w:r>
      <w:r>
        <w:rPr>
          <w:rFonts w:hint="eastAsia" w:ascii="仿宋" w:hAnsi="仿宋" w:eastAsia="仿宋" w:cs="仿宋"/>
          <w:bCs/>
          <w:sz w:val="28"/>
          <w:szCs w:val="28"/>
        </w:rPr>
        <w:t xml:space="preserve">不到位而产生的设备问题，一切后果由乙方承担。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3.付款前乙方应当提供合法、足额的发票，否则甲方有权暂时不予支付货款。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九、合同解除及违约责任：合同生效后，</w:t>
      </w:r>
      <w:r>
        <w:rPr>
          <w:rFonts w:hint="eastAsia" w:ascii="仿宋" w:hAnsi="仿宋" w:eastAsia="仿宋" w:cs="仿宋"/>
          <w:bCs/>
          <w:sz w:val="28"/>
          <w:szCs w:val="28"/>
        </w:rPr>
        <w:t xml:space="preserve">如因预供货</w:t>
      </w:r>
      <w:r>
        <w:rPr>
          <w:rFonts w:hint="eastAsia" w:ascii="仿宋" w:hAnsi="仿宋" w:eastAsia="仿宋" w:cs="仿宋"/>
          <w:bCs/>
          <w:sz w:val="28"/>
          <w:szCs w:val="28"/>
        </w:rPr>
        <w:t xml:space="preserve">物物品、设备、辅材出现品质缺陷或因第三人的不当处分等原因导致乙方不能履行合同义务或者乙方非因不可抗力要求解除合同的，乙方构成违约，应当向甲方支付合同总价款10%的违约金；乙方支付的违约金不足以弥补全部损失的，甲方有权要求乙方除承担违约责任外对造成损失部分予以赔偿。</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十、投标文件作为本合同不可分割的部分。组成本合同文件包括但不限于以下：</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1.合同主要条款；</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2.招标文件和乙方的投标文件； </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3.中标通知书； </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4.甲乙双方商定的其他必要文件。</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5.公立医院货物、服务购销廉洁协议</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上述合同文件内容互为补充，如有不明确，由甲方负责解释。</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十一、本合同一式陆份，每份内容一致，具有同等法律效力。甲方执伍份，乙方执一份，作为履行合同之依据。需经双方代表签字并盖章后方能生效，如本合同有未尽事宜经双方协商一致后可达成补充合同，补充合同为本合同的组成部分具有同等法律效力。如因本合同发生争议且不能达成一致意见的，双方均可诉至甲方所在地清江浦区人民法院。</w:t>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ascii="仿宋" w:hAnsi="仿宋" w:eastAsia="仿宋" w:cs="仿宋"/>
          <w:sz w:val="28"/>
          <w:szCs w:val="28"/>
        </w:rPr>
      </w:r>
      <w:r/>
    </w:p>
    <w:p>
      <w:pPr>
        <w:spacing w:line="312" w:lineRule="auto"/>
        <w:rPr>
          <w:rFonts w:ascii="仿宋" w:hAnsi="仿宋" w:eastAsia="仿宋" w:cs="仿宋"/>
          <w:sz w:val="28"/>
          <w:szCs w:val="28"/>
        </w:rPr>
      </w:pPr>
      <w:r>
        <w:rPr>
          <w:rFonts w:hint="eastAsia" w:ascii="仿宋" w:hAnsi="仿宋" w:eastAsia="仿宋" w:cs="仿宋"/>
          <w:sz w:val="28"/>
          <w:szCs w:val="28"/>
        </w:rPr>
        <w:t xml:space="preserve">甲方（盖章）：                            乙方（盖章）：</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地址：                                    地址：</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法定代表人或授权代表：                    法定代表人或授权代表：</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联系电话：                                联系电话：</w:t>
      </w:r>
      <w:r/>
    </w:p>
    <w:p>
      <w:pPr>
        <w:spacing w:line="312" w:lineRule="auto"/>
        <w:rPr>
          <w:rFonts w:ascii="仿宋" w:hAnsi="仿宋" w:eastAsia="仿宋" w:cs="仿宋"/>
          <w:sz w:val="28"/>
          <w:szCs w:val="28"/>
        </w:rPr>
      </w:pPr>
      <w:r>
        <w:rPr>
          <w:rFonts w:hint="eastAsia" w:ascii="仿宋" w:hAnsi="仿宋" w:eastAsia="仿宋" w:cs="仿宋"/>
          <w:sz w:val="28"/>
          <w:szCs w:val="28"/>
        </w:rPr>
        <w:t xml:space="preserve">签订日期：   年   月   日                签订日期：  年  月  </w:t>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ascii="仿宋" w:hAnsi="仿宋" w:eastAsia="仿宋" w:cs="仿宋"/>
          <w:sz w:val="28"/>
          <w:szCs w:val="28"/>
        </w:rPr>
      </w:r>
      <w:r/>
    </w:p>
    <w:p>
      <w:pPr>
        <w:jc w:val="left"/>
        <w:spacing w:line="324" w:lineRule="auto"/>
        <w:rPr>
          <w:rFonts w:ascii="仿宋" w:hAnsi="仿宋" w:eastAsia="仿宋" w:cs="仿宋"/>
          <w:sz w:val="28"/>
          <w:szCs w:val="28"/>
        </w:rPr>
      </w:pPr>
      <w:r>
        <w:rPr>
          <w:rFonts w:hint="eastAsia" w:ascii="仿宋" w:hAnsi="仿宋" w:eastAsia="仿宋" w:cs="仿宋"/>
          <w:sz w:val="28"/>
          <w:szCs w:val="28"/>
        </w:rPr>
        <w:t xml:space="preserve">附件1：</w:t>
      </w:r>
      <w:r/>
    </w:p>
    <w:p>
      <w:pPr>
        <w:jc w:val="center"/>
        <w:spacing w:line="324" w:lineRule="auto"/>
        <w:rPr>
          <w:rFonts w:ascii="仿宋" w:hAnsi="仿宋" w:eastAsia="仿宋" w:cs="仿宋"/>
          <w:b/>
          <w:bCs/>
          <w:sz w:val="32"/>
          <w:szCs w:val="32"/>
        </w:rPr>
      </w:pPr>
      <w:r>
        <w:rPr>
          <w:rFonts w:hint="eastAsia" w:ascii="仿宋" w:hAnsi="仿宋" w:eastAsia="仿宋" w:cs="仿宋"/>
          <w:b/>
          <w:bCs/>
          <w:sz w:val="32"/>
          <w:szCs w:val="32"/>
        </w:rPr>
        <w:t xml:space="preserve">公立医院货物、服务购销廉洁协议</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甲方：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乙方：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为进一步加强党风廉政建设，预防业务活动中不规范和违纪违法行为的发生，根据有关法律法规和单位行风建设规章制度，甲方（公立医院）、乙方（投标人）特订立如下协议：</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一、甲乙双方的权利和义务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1.双方严格遵守国家有关法律法规及党风廉政的规定。</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2.双方的业务活动坚持公开、公正、诚信、透明的原则，不得损害国家、集体和服务对象的利益，违反行业管理的各项规章制度。</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3.发现对方在业务活动中有违反廉政规定的行为，有及时提醒对方纠正的权利和义务。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4.双方承诺严格遵守本协议，自觉接受纪检监察、财政、审计等部门的监督。</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二、甲方的承诺</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1.甲方及其工作人员不得索要或接受乙方的钱物。</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2.甲方工作人员不得私自接受乙方承担费用的旅游、参观、学习培训活动。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3.甲方工作人员要秉公办事，不得营私舞弊，不得以权谋私，获得非法利益。</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4.甲方工作人员有义务宣传、告知本单位已建立的行风建设制度和规定。</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三、乙方的承诺</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1.不以现金、有价证券、实物或变相组织旅游和娱乐活动等形式贿赂甲方管理人员和医务人员。</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2.不以任何名义为甲方工作人员报销应由个人支付的任何费用。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3.不以任何理由安排甲方工作人员参加高消费宴请及娱乐活动。</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4.不为甲方工作人员及其家属购置或提供通信工具、交通工具、高档办公用品和其他服务。</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5.不得要求甲方任何部门、任何个人对设备的使用情况进行统计。</w:t>
      </w:r>
      <w:r/>
    </w:p>
    <w:p>
      <w:pPr>
        <w:ind w:firstLine="562"/>
        <w:jc w:val="left"/>
        <w:spacing w:line="324" w:lineRule="auto"/>
        <w:rPr>
          <w:rFonts w:ascii="仿宋" w:hAnsi="仿宋" w:eastAsia="仿宋" w:cs="仿宋"/>
          <w:sz w:val="28"/>
          <w:szCs w:val="28"/>
        </w:rPr>
      </w:pPr>
      <w:r>
        <w:rPr>
          <w:rFonts w:hint="eastAsia" w:ascii="仿宋" w:hAnsi="仿宋" w:eastAsia="仿宋" w:cs="仿宋"/>
          <w:b/>
          <w:sz w:val="28"/>
          <w:szCs w:val="28"/>
        </w:rPr>
        <w:t xml:space="preserve">四、违约责任</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1.甲方及其工作人员违反本协议，按管理权限，依据有关规定给予党纪、政纪或组织处理；涉嫌犯罪的，移交司法机关追究刑事责任。</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2.乙方及其工作人员违反本协议，按管理权限，依据有关规定，给予相应处分。实施商业贿赂行为的，将列入商业贿赂不良记录；涉嫌犯罪的，移交司法机关追究刑事责任。同时，甲方有权终止其业务往来。</w:t>
      </w:r>
      <w:r/>
    </w:p>
    <w:p>
      <w:pPr>
        <w:ind w:firstLine="560"/>
        <w:jc w:val="left"/>
        <w:spacing w:line="324" w:lineRule="auto"/>
        <w:rPr>
          <w:rFonts w:ascii="仿宋" w:hAnsi="仿宋" w:eastAsia="仿宋" w:cs="仿宋"/>
          <w:sz w:val="28"/>
          <w:szCs w:val="28"/>
        </w:rPr>
      </w:pPr>
      <w:r>
        <w:rPr>
          <w:rFonts w:ascii="仿宋" w:hAnsi="仿宋" w:eastAsia="仿宋" w:cs="仿宋"/>
          <w:sz w:val="28"/>
          <w:szCs w:val="28"/>
        </w:rPr>
      </w:r>
      <w:r/>
    </w:p>
    <w:p>
      <w:pPr>
        <w:ind w:firstLine="560"/>
        <w:jc w:val="left"/>
        <w:spacing w:line="324" w:lineRule="auto"/>
        <w:rPr>
          <w:rFonts w:ascii="仿宋" w:hAnsi="仿宋" w:eastAsia="仿宋" w:cs="仿宋"/>
          <w:sz w:val="28"/>
          <w:szCs w:val="28"/>
        </w:rPr>
      </w:pPr>
      <w:r>
        <w:rPr>
          <w:rFonts w:ascii="仿宋" w:hAnsi="仿宋" w:eastAsia="仿宋" w:cs="仿宋"/>
          <w:sz w:val="28"/>
          <w:szCs w:val="28"/>
        </w:rPr>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甲 方：                         乙 方：</w:t>
      </w:r>
      <w:r/>
    </w:p>
    <w:p>
      <w:pPr>
        <w:ind w:firstLine="560"/>
        <w:jc w:val="left"/>
        <w:spacing w:line="324" w:lineRule="auto"/>
        <w:rPr>
          <w:rFonts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jc w:val="left"/>
        <w:spacing w:line="324" w:lineRule="auto"/>
        <w:rPr>
          <w:rFonts w:ascii="仿宋" w:hAnsi="仿宋" w:eastAsia="仿宋" w:cs="仿宋"/>
          <w:bCs/>
          <w:sz w:val="28"/>
          <w:szCs w:val="28"/>
        </w:rPr>
      </w:pPr>
      <w:r>
        <w:rPr>
          <w:rFonts w:hint="eastAsia" w:ascii="仿宋" w:hAnsi="仿宋" w:eastAsia="仿宋" w:cs="仿宋"/>
          <w:sz w:val="28"/>
          <w:szCs w:val="28"/>
        </w:rPr>
        <w:t xml:space="preserve">日 期：                         日 期：</w:t>
      </w:r>
      <w:r/>
    </w:p>
    <w:p>
      <w:pPr>
        <w:ind w:firstLine="560"/>
        <w:spacing w:line="520" w:lineRule="exact"/>
        <w:rPr>
          <w:rFonts w:ascii="仿宋" w:hAnsi="仿宋" w:eastAsia="仿宋" w:cs="仿宋"/>
          <w:bCs/>
          <w:sz w:val="28"/>
          <w:szCs w:val="28"/>
        </w:rPr>
      </w:pPr>
      <w:r>
        <w:rPr>
          <w:rFonts w:ascii="仿宋" w:hAnsi="仿宋" w:eastAsia="仿宋" w:cs="仿宋"/>
          <w:bCs/>
          <w:sz w:val="28"/>
          <w:szCs w:val="28"/>
        </w:rPr>
      </w:r>
      <w:r/>
    </w:p>
    <w:p>
      <w:pPr>
        <w:pStyle w:val="749"/>
        <w:jc w:val="center"/>
        <w:spacing w:line="520" w:lineRule="exact"/>
        <w:rPr>
          <w:rFonts w:ascii="仿宋" w:hAnsi="仿宋" w:eastAsia="仿宋" w:cs="仿宋"/>
          <w:b/>
          <w:bCs/>
          <w:sz w:val="36"/>
          <w:szCs w:val="36"/>
          <w:lang w:val="zh-CN"/>
        </w:rPr>
        <w:outlineLvl w:val="0"/>
      </w:pPr>
      <w:r>
        <w:rPr>
          <w:rFonts w:hint="eastAsia" w:ascii="仿宋" w:hAnsi="仿宋" w:eastAsia="仿宋" w:cs="仿宋"/>
          <w:b/>
          <w:bCs/>
          <w:sz w:val="36"/>
          <w:szCs w:val="36"/>
        </w:rPr>
        <w:br w:type="page" w:clear="all"/>
      </w:r>
      <w:r>
        <w:rPr>
          <w:rFonts w:hint="eastAsia" w:ascii="仿宋" w:hAnsi="仿宋" w:eastAsia="仿宋" w:cs="仿宋"/>
          <w:b/>
          <w:bCs/>
          <w:sz w:val="36"/>
          <w:szCs w:val="36"/>
        </w:rPr>
        <w:t xml:space="preserve">第五章  项目采购需求</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一、项目概况</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本项目为</w:t>
      </w:r>
      <w:r>
        <w:rPr>
          <w:rFonts w:hint="eastAsia" w:ascii="仿宋" w:hAnsi="仿宋" w:eastAsia="仿宋" w:cs="仿宋"/>
          <w:sz w:val="28"/>
          <w:szCs w:val="28"/>
        </w:rPr>
        <w:t xml:space="preserve">：</w:t>
      </w:r>
      <w:r>
        <w:rPr>
          <w:rFonts w:hint="eastAsia" w:ascii="仿宋" w:hAnsi="仿宋" w:eastAsia="仿宋" w:cs="仿宋"/>
          <w:sz w:val="28"/>
          <w:szCs w:val="28"/>
        </w:rPr>
        <w:t xml:space="preserve">2025年度医疗设备更新维护（枚乘路社区卫生服务中心光子治疗仪</w:t>
      </w:r>
      <w:r>
        <w:rPr>
          <w:rFonts w:hint="eastAsia" w:ascii="仿宋" w:hAnsi="仿宋" w:eastAsia="仿宋" w:cs="仿宋"/>
          <w:sz w:val="28"/>
          <w:szCs w:val="28"/>
        </w:rPr>
        <w:t xml:space="preserve">主机</w:t>
      </w:r>
      <w:bookmarkStart w:id="39" w:name="_GoBack"/>
      <w:r/>
      <w:bookmarkEnd w:id="39"/>
      <w:r>
        <w:rPr>
          <w:rFonts w:hint="eastAsia" w:ascii="仿宋" w:hAnsi="仿宋" w:eastAsia="仿宋" w:cs="仿宋"/>
          <w:sz w:val="28"/>
          <w:szCs w:val="28"/>
        </w:rPr>
        <w:t xml:space="preserve">，半导体激光治疗机）设备采购项目</w:t>
      </w:r>
      <w:r>
        <w:rPr>
          <w:rFonts w:hint="eastAsia" w:ascii="仿宋" w:hAnsi="仿宋" w:eastAsia="仿宋" w:cs="仿宋"/>
          <w:sz w:val="28"/>
          <w:szCs w:val="28"/>
        </w:rPr>
        <w:t xml:space="preserve">，共分为2个采购包，其中包一：</w:t>
      </w:r>
      <w:r>
        <w:rPr>
          <w:rFonts w:hint="eastAsia" w:ascii="仿宋" w:hAnsi="仿宋" w:eastAsia="仿宋" w:cs="仿宋"/>
          <w:sz w:val="28"/>
        </w:rPr>
        <w:t xml:space="preserve">光子治疗仪89万元；</w:t>
      </w:r>
      <w:r>
        <w:rPr>
          <w:rFonts w:hint="eastAsia" w:ascii="仿宋" w:hAnsi="仿宋" w:eastAsia="仿宋" w:cs="仿宋"/>
          <w:sz w:val="28"/>
        </w:rPr>
        <w:t xml:space="preserve">包二</w:t>
      </w:r>
      <w:r>
        <w:rPr>
          <w:rFonts w:hint="eastAsia" w:ascii="仿宋" w:hAnsi="仿宋" w:eastAsia="仿宋" w:cs="仿宋"/>
          <w:sz w:val="28"/>
        </w:rPr>
        <w:t xml:space="preserve">：</w:t>
      </w:r>
      <w:r>
        <w:rPr>
          <w:rFonts w:hint="eastAsia" w:ascii="仿宋" w:hAnsi="仿宋" w:eastAsia="仿宋" w:cs="仿宋"/>
          <w:sz w:val="28"/>
        </w:rPr>
        <w:t xml:space="preserve">半导体激光治疗机</w:t>
      </w:r>
      <w:r>
        <w:rPr>
          <w:rFonts w:hint="eastAsia" w:ascii="仿宋" w:hAnsi="仿宋" w:eastAsia="仿宋" w:cs="仿宋"/>
          <w:sz w:val="28"/>
        </w:rPr>
        <w:t xml:space="preserve">16.65万元</w:t>
      </w:r>
      <w:r>
        <w:rPr>
          <w:rFonts w:hint="eastAsia" w:ascii="仿宋" w:hAnsi="仿宋" w:eastAsia="仿宋" w:cs="仿宋"/>
          <w:sz w:val="28"/>
        </w:rPr>
        <w:t xml:space="preserve">。</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二、技术参数要求：</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㈠采购包1：</w:t>
      </w:r>
      <w:r/>
    </w:p>
    <w:p>
      <w:pPr>
        <w:pStyle w:val="765"/>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主机指标要求</w:t>
      </w:r>
      <w:r>
        <w:rPr>
          <w:rFonts w:hint="eastAsia" w:ascii="仿宋" w:hAnsi="仿宋" w:eastAsia="仿宋" w:cs="仿宋"/>
          <w:sz w:val="28"/>
          <w:szCs w:val="28"/>
        </w:rPr>
        <w:t xml:space="preserve">：</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★1、临床适应症：配备手具后</w:t>
      </w:r>
      <w:r>
        <w:rPr>
          <w:rFonts w:hint="eastAsia" w:ascii="仿宋" w:hAnsi="仿宋" w:eastAsia="仿宋" w:cs="仿宋"/>
          <w:sz w:val="28"/>
          <w:szCs w:val="28"/>
        </w:rPr>
        <w:t xml:space="preserve">至少包含</w:t>
      </w:r>
      <w:r>
        <w:rPr>
          <w:rFonts w:hint="eastAsia" w:ascii="仿宋" w:hAnsi="仿宋" w:eastAsia="仿宋" w:cs="仿宋"/>
          <w:sz w:val="28"/>
          <w:szCs w:val="28"/>
        </w:rPr>
        <w:t xml:space="preserve">色素治疗、血管治疗功能。</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2、激光控制：激光发射采用脚踏开关控制</w:t>
      </w:r>
      <w:r>
        <w:rPr>
          <w:rFonts w:hint="eastAsia" w:ascii="仿宋" w:hAnsi="仿宋" w:eastAsia="仿宋" w:cs="仿宋"/>
          <w:sz w:val="28"/>
          <w:szCs w:val="28"/>
        </w:rPr>
        <w:t xml:space="preserve">或手具按钮</w:t>
      </w:r>
      <w:r>
        <w:rPr>
          <w:rFonts w:hint="eastAsia" w:ascii="仿宋" w:hAnsi="仿宋" w:eastAsia="仿宋" w:cs="仿宋"/>
          <w:sz w:val="28"/>
          <w:szCs w:val="28"/>
        </w:rPr>
        <w:t xml:space="preserve">控制。</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★3、强脉冲</w:t>
      </w:r>
      <w:r>
        <w:rPr>
          <w:rFonts w:hint="eastAsia" w:ascii="仿宋" w:hAnsi="仿宋" w:eastAsia="仿宋" w:cs="仿宋"/>
          <w:sz w:val="28"/>
          <w:szCs w:val="28"/>
        </w:rPr>
        <w:t xml:space="preserve">光功能</w:t>
      </w:r>
      <w:r>
        <w:rPr>
          <w:rFonts w:hint="eastAsia" w:ascii="仿宋" w:hAnsi="仿宋" w:eastAsia="仿宋" w:cs="仿宋"/>
          <w:sz w:val="28"/>
          <w:szCs w:val="28"/>
        </w:rPr>
        <w:t xml:space="preserve">转换：</w:t>
      </w:r>
      <w:r>
        <w:rPr>
          <w:rFonts w:hint="eastAsia" w:ascii="仿宋" w:hAnsi="仿宋" w:eastAsia="仿宋" w:cs="仿宋"/>
          <w:sz w:val="28"/>
          <w:szCs w:val="28"/>
        </w:rPr>
        <w:t xml:space="preserve">治疗手具应</w:t>
      </w:r>
      <w:r>
        <w:rPr>
          <w:rFonts w:hint="eastAsia" w:ascii="仿宋" w:hAnsi="仿宋" w:eastAsia="仿宋" w:cs="仿宋"/>
          <w:sz w:val="28"/>
          <w:szCs w:val="28"/>
        </w:rPr>
        <w:t xml:space="preserve">与滤波片组成不可拆分的整体（非插拔滤波片式），通过</w:t>
      </w:r>
      <w:r>
        <w:rPr>
          <w:rFonts w:hint="eastAsia" w:ascii="仿宋" w:hAnsi="仿宋" w:eastAsia="仿宋" w:cs="仿宋"/>
          <w:sz w:val="28"/>
          <w:szCs w:val="28"/>
        </w:rPr>
        <w:t xml:space="preserve">更换手具的</w:t>
      </w:r>
      <w:r>
        <w:rPr>
          <w:rFonts w:hint="eastAsia" w:ascii="仿宋" w:hAnsi="仿宋" w:eastAsia="仿宋" w:cs="仿宋"/>
          <w:sz w:val="28"/>
          <w:szCs w:val="28"/>
        </w:rPr>
        <w:t xml:space="preserve">形式实现临床功能的转换。（提供医疗器械注册证、或加盖厂家公章的产品白皮书、或第三方出具的产品检测报告，或厂家公开发行的宣传彩页）</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★4、后续可升级用于瘢痕治疗的激光手具。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5、治疗模式：具备滑动或定点两种治疗模式，治疗界面可视。</w:t>
      </w:r>
      <w:r/>
    </w:p>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▲6、波谱宽度：血管或色素</w:t>
      </w:r>
      <w:r>
        <w:rPr>
          <w:rFonts w:hint="eastAsia" w:ascii="仿宋" w:hAnsi="仿宋" w:eastAsia="仿宋" w:cs="仿宋"/>
          <w:sz w:val="28"/>
          <w:szCs w:val="28"/>
        </w:rPr>
        <w:t xml:space="preserve">治疗手具需</w:t>
      </w:r>
      <w:r>
        <w:rPr>
          <w:rFonts w:hint="eastAsia" w:ascii="仿宋" w:hAnsi="仿宋" w:eastAsia="仿宋" w:cs="仿宋"/>
          <w:sz w:val="28"/>
          <w:szCs w:val="28"/>
        </w:rPr>
        <w:t xml:space="preserve">满足单波谱宽度≤250nm。</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7、操作界面：触摸屏≥8寸。</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8、手柄制冷方式：接触式冷却。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9、冷却系统：内置水冷却系统，通过主机连接手具。</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cs="仿宋"/>
          <w:sz w:val="28"/>
          <w:szCs w:val="28"/>
        </w:rPr>
        <w:t xml:space="preserve">配备治疗手柄后技术指标要求：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1、血管治疗能量密度：5J/cm2≤能量密度≤15J/cm2。</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2、色素治疗能量密度：1J/cm2≤能量密度≤14J/cm2。</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3、色素及血管治疗脉宽：10-15ms，至少三档可调。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4、强脉冲光波</w:t>
      </w:r>
      <w:r>
        <w:rPr>
          <w:rFonts w:hint="eastAsia" w:ascii="仿宋" w:hAnsi="仿宋" w:eastAsia="仿宋" w:cs="仿宋"/>
          <w:sz w:val="28"/>
          <w:szCs w:val="28"/>
        </w:rPr>
        <w:t xml:space="preserve">长最大</w:t>
      </w:r>
      <w:r>
        <w:rPr>
          <w:rFonts w:hint="eastAsia" w:ascii="仿宋" w:hAnsi="仿宋" w:eastAsia="仿宋" w:cs="仿宋"/>
          <w:sz w:val="28"/>
          <w:szCs w:val="28"/>
        </w:rPr>
        <w:t xml:space="preserve">值：≤1200nm。</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治疗手具光斑</w:t>
      </w:r>
      <w:r>
        <w:rPr>
          <w:rFonts w:hint="eastAsia" w:ascii="仿宋" w:hAnsi="仿宋" w:eastAsia="仿宋" w:cs="仿宋"/>
          <w:sz w:val="28"/>
          <w:szCs w:val="28"/>
        </w:rPr>
        <w:t xml:space="preserve">：≥2cm2，同时需配备不同规格的遮光板。</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6、强脉冲光脉冲频率：≥1Hz，治疗界面可视可调。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7、能量调节梯度：≤1 J/cm2，治疗界面可视可调。</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三</w:t>
      </w:r>
      <w:r>
        <w:rPr>
          <w:rFonts w:hint="eastAsia" w:ascii="仿宋" w:hAnsi="仿宋" w:eastAsia="仿宋" w:cs="仿宋"/>
          <w:bCs/>
          <w:sz w:val="28"/>
          <w:szCs w:val="28"/>
        </w:rPr>
        <w:t xml:space="preserve">、交货日期及地点：合同签订后，乙方接到甲方发货通知之日起</w:t>
      </w:r>
      <w:r>
        <w:rPr>
          <w:rFonts w:hint="eastAsia" w:ascii="仿宋" w:hAnsi="仿宋" w:eastAsia="仿宋" w:cs="仿宋"/>
          <w:bCs/>
          <w:sz w:val="28"/>
          <w:szCs w:val="28"/>
          <w:u w:val="single"/>
        </w:rPr>
        <w:t xml:space="preserve">20</w:t>
      </w:r>
      <w:r>
        <w:rPr>
          <w:rFonts w:hint="eastAsia" w:ascii="仿宋" w:hAnsi="仿宋" w:eastAsia="仿宋" w:cs="仿宋"/>
          <w:bCs/>
          <w:sz w:val="28"/>
          <w:szCs w:val="28"/>
        </w:rPr>
        <w:t xml:space="preserve">天之内安装调试培训完毕，乙方负责将货物运抵甲方指定地点。如乙方逾期交货，则每日按合同总额0.5%承担除违约金，违约金、应退差价等金钱债务甲方均可以在每次应付款中直接扣除，期间产生的所有相关费用由乙方承担。</w:t>
      </w:r>
      <w:r/>
    </w:p>
    <w:p>
      <w:pPr>
        <w:ind w:firstLine="560"/>
        <w:spacing w:line="312" w:lineRule="auto"/>
        <w:rPr>
          <w:rFonts w:ascii="仿宋" w:hAnsi="仿宋" w:eastAsia="仿宋" w:cs="仿宋"/>
          <w:bCs/>
          <w:sz w:val="28"/>
          <w:szCs w:val="28"/>
        </w:rPr>
      </w:pPr>
      <w:r>
        <w:rPr>
          <w:rFonts w:hint="eastAsia" w:ascii="仿宋" w:hAnsi="仿宋" w:eastAsia="仿宋" w:cs="仿宋"/>
          <w:bCs/>
          <w:sz w:val="28"/>
          <w:szCs w:val="28"/>
        </w:rPr>
        <w:t xml:space="preserve">四</w:t>
      </w:r>
      <w:r>
        <w:rPr>
          <w:rFonts w:hint="eastAsia" w:ascii="仿宋" w:hAnsi="仿宋" w:eastAsia="仿宋" w:cs="仿宋"/>
          <w:bCs/>
          <w:sz w:val="28"/>
          <w:szCs w:val="28"/>
        </w:rPr>
        <w:t xml:space="preserve">、设备保修期：</w:t>
      </w:r>
      <w:r>
        <w:rPr>
          <w:rFonts w:hint="eastAsia" w:ascii="仿宋" w:hAnsi="仿宋" w:eastAsia="仿宋" w:cs="仿宋"/>
          <w:bCs/>
          <w:sz w:val="28"/>
          <w:szCs w:val="28"/>
        </w:rPr>
        <w:t xml:space="preserve">自设备</w:t>
      </w:r>
      <w:r>
        <w:rPr>
          <w:rFonts w:hint="eastAsia" w:ascii="仿宋" w:hAnsi="仿宋" w:eastAsia="仿宋" w:cs="仿宋"/>
          <w:bCs/>
          <w:sz w:val="28"/>
          <w:szCs w:val="28"/>
        </w:rPr>
        <w:t xml:space="preserve">验收合格之日起（以甲方验收单双方签字日期为准），乙方承诺提供免费保修（具体保修年限根据各投标人投标时承诺各设备保修年限为准），保修期外乙方负责对</w:t>
      </w:r>
      <w:r>
        <w:rPr>
          <w:rFonts w:hint="eastAsia" w:ascii="仿宋" w:hAnsi="仿宋" w:eastAsia="仿宋" w:cs="仿宋"/>
          <w:bCs/>
          <w:sz w:val="28"/>
          <w:szCs w:val="28"/>
        </w:rPr>
        <w:t xml:space="preserve">本设备</w:t>
      </w:r>
      <w:r>
        <w:rPr>
          <w:rFonts w:hint="eastAsia" w:ascii="仿宋" w:hAnsi="仿宋" w:eastAsia="仿宋" w:cs="仿宋"/>
          <w:bCs/>
          <w:sz w:val="28"/>
          <w:szCs w:val="28"/>
        </w:rPr>
        <w:t xml:space="preserve">维护免人工服务费，只收取配件费，软件终生免费升级。</w:t>
      </w:r>
      <w:r/>
    </w:p>
    <w:p>
      <w:pPr>
        <w:ind w:firstLine="562"/>
        <w:spacing w:line="312" w:lineRule="auto"/>
        <w:rPr>
          <w:rFonts w:ascii="仿宋" w:hAnsi="仿宋" w:eastAsia="仿宋" w:cs="仿宋"/>
          <w:b/>
          <w:bCs/>
          <w:sz w:val="36"/>
        </w:rPr>
      </w:pPr>
      <w:r>
        <w:rPr>
          <w:rFonts w:hint="eastAsia" w:ascii="仿宋" w:hAnsi="仿宋" w:eastAsia="仿宋" w:cs="仿宋"/>
          <w:bCs/>
          <w:sz w:val="28"/>
          <w:szCs w:val="28"/>
        </w:rPr>
        <w:t xml:space="preserve">五</w:t>
      </w:r>
      <w:r>
        <w:rPr>
          <w:rFonts w:hint="eastAsia" w:ascii="仿宋" w:hAnsi="仿宋" w:eastAsia="仿宋" w:cs="仿宋"/>
          <w:b/>
          <w:bCs/>
          <w:sz w:val="28"/>
          <w:szCs w:val="28"/>
        </w:rPr>
        <w:t xml:space="preserve">、</w:t>
      </w:r>
      <w:r>
        <w:rPr>
          <w:rFonts w:hint="eastAsia" w:ascii="仿宋" w:hAnsi="仿宋" w:eastAsia="仿宋" w:cs="仿宋"/>
          <w:bCs/>
          <w:sz w:val="28"/>
          <w:szCs w:val="28"/>
        </w:rPr>
        <w:t xml:space="preserve">付款方法：合同签订后15日内预付合同款项的40%，货到安装、验收合格，设备正常使用，采购人自验收合格之日起15日内一次性付清剩余货款。</w:t>
      </w:r>
      <w:r/>
    </w:p>
    <w:p>
      <w:pPr>
        <w:pStyle w:val="749"/>
        <w:ind w:firstLine="560"/>
        <w:spacing w:line="520" w:lineRule="exact"/>
        <w:rPr>
          <w:rFonts w:ascii="仿宋" w:hAnsi="仿宋" w:eastAsia="仿宋" w:cs="仿宋"/>
          <w:bCs/>
          <w:sz w:val="28"/>
          <w:szCs w:val="28"/>
        </w:rPr>
      </w:pPr>
      <w:r>
        <w:rPr>
          <w:rFonts w:ascii="仿宋" w:hAnsi="仿宋" w:eastAsia="仿宋" w:cs="仿宋"/>
          <w:bCs/>
          <w:sz w:val="28"/>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pStyle w:val="765"/>
        <w:numPr>
          <w:ilvl w:val="0"/>
          <w:numId w:val="9"/>
        </w:numPr>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采购包</w:t>
      </w:r>
      <w:r>
        <w:rPr>
          <w:rFonts w:hint="eastAsia" w:ascii="仿宋" w:hAnsi="仿宋" w:eastAsia="仿宋" w:cs="仿宋"/>
          <w:sz w:val="28"/>
          <w:szCs w:val="28"/>
        </w:rPr>
        <w:t xml:space="preserve">2</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一、性能要求</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1、原理：808激光脱毛的原理是一个光热效应，毛囊里边有黑色素吸收了这个</w:t>
      </w:r>
      <w:r>
        <w:rPr>
          <w:rFonts w:hint="eastAsia" w:ascii="仿宋" w:hAnsi="仿宋" w:eastAsia="仿宋" w:cs="仿宋"/>
          <w:sz w:val="28"/>
          <w:szCs w:val="28"/>
        </w:rPr>
        <w:t xml:space="preserve">光以后</w:t>
      </w:r>
      <w:r>
        <w:rPr>
          <w:rFonts w:hint="eastAsia" w:ascii="仿宋" w:hAnsi="仿宋" w:eastAsia="仿宋" w:cs="仿宋"/>
          <w:sz w:val="28"/>
          <w:szCs w:val="28"/>
        </w:rPr>
        <w:t xml:space="preserve">产生高热，破坏毛囊再生组织。激光对黑颜色的吸收好，对其他颜色不造成破坏，所以就保证了除了毛囊以外的组织它不会破坏！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治疗范围：在医疗机构中用于去除人体多余毛发</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胡须、腋下、手臂、腿部、比基尼、胸背、等人体的多余黑色毛发</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技术参数：</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治疗手柄</w:t>
      </w:r>
      <w:r>
        <w:rPr>
          <w:rFonts w:hint="eastAsia" w:ascii="仿宋" w:hAnsi="仿宋" w:eastAsia="仿宋" w:cs="仿宋"/>
          <w:sz w:val="28"/>
          <w:szCs w:val="28"/>
        </w:rPr>
        <w:t xml:space="preserve">光源：半导体激光器（治疗手柄中含半导体激光器）</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2、激光终端输出最大单脉冲能量：50J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波长：808nm±10nm</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激光输出模式：脉冲模式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应用模式：传统定点模式、快速滑动模式</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系统检测功能：整机系统自检、实时监控数据、具有水流检测以及脉宽检测功能。系统在待机或工作状态下检测到系统参数错误 ,系统会提示报警并显示“请注意；激光电源初始化参数错误”可进入后台检测界面检测错误的显示为红色</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7、激光输出能量复现性：±10%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8、激光输出能量不稳定度：±10%</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9</w:t>
      </w:r>
      <w:r>
        <w:rPr>
          <w:rFonts w:ascii="仿宋" w:hAnsi="仿宋" w:eastAsia="仿宋" w:cs="仿宋"/>
          <w:sz w:val="28"/>
          <w:szCs w:val="28"/>
        </w:rPr>
        <w:t xml:space="preserve">、</w:t>
      </w:r>
      <w:r>
        <w:rPr>
          <w:rFonts w:hint="eastAsia" w:ascii="仿宋" w:hAnsi="仿宋" w:eastAsia="仿宋" w:cs="仿宋"/>
          <w:sz w:val="28"/>
          <w:szCs w:val="28"/>
        </w:rPr>
        <w:t xml:space="preserve">脉冲重复频率：10Hz可调</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★10、10</w:t>
      </w:r>
      <w:r>
        <w:rPr>
          <w:rFonts w:ascii="仿宋" w:hAnsi="仿宋" w:eastAsia="仿宋" w:cs="仿宋"/>
          <w:sz w:val="28"/>
          <w:szCs w:val="28"/>
        </w:rPr>
        <w:t xml:space="preserve">H</w:t>
      </w:r>
      <w:r>
        <w:rPr>
          <w:rFonts w:hint="eastAsia" w:ascii="仿宋" w:hAnsi="仿宋" w:eastAsia="仿宋" w:cs="仿宋"/>
          <w:sz w:val="28"/>
          <w:szCs w:val="28"/>
        </w:rPr>
        <w:t xml:space="preserve">z频率下：最大能级应≥25</w:t>
      </w:r>
      <w:r>
        <w:rPr>
          <w:rFonts w:ascii="仿宋" w:hAnsi="仿宋" w:eastAsia="仿宋" w:cs="仿宋"/>
          <w:sz w:val="28"/>
          <w:szCs w:val="28"/>
        </w:rPr>
        <w:t xml:space="preserve">J</w:t>
      </w:r>
      <w:r>
        <w:rPr>
          <w:rFonts w:hint="eastAsia" w:ascii="仿宋" w:hAnsi="仿宋" w:eastAsia="仿宋" w:cs="仿宋"/>
          <w:sz w:val="28"/>
          <w:szCs w:val="28"/>
        </w:rPr>
        <w:t xml:space="preserve">cm²</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★11</w:t>
      </w:r>
      <w:r>
        <w:rPr>
          <w:rFonts w:ascii="仿宋" w:hAnsi="仿宋" w:eastAsia="仿宋" w:cs="仿宋"/>
          <w:sz w:val="28"/>
          <w:szCs w:val="28"/>
        </w:rPr>
        <w:t xml:space="preserve">、</w:t>
      </w:r>
      <w:r>
        <w:rPr>
          <w:rFonts w:hint="eastAsia" w:ascii="仿宋" w:hAnsi="仿宋" w:eastAsia="仿宋" w:cs="仿宋"/>
          <w:sz w:val="28"/>
          <w:szCs w:val="28"/>
        </w:rPr>
        <w:t xml:space="preserve">脉冲宽度：最大脉冲宽度应≤102ms</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2</w:t>
      </w:r>
      <w:r>
        <w:rPr>
          <w:rFonts w:ascii="仿宋" w:hAnsi="仿宋" w:eastAsia="仿宋" w:cs="仿宋"/>
          <w:sz w:val="28"/>
          <w:szCs w:val="28"/>
        </w:rPr>
        <w:t xml:space="preserve">、</w:t>
      </w:r>
      <w:r>
        <w:rPr>
          <w:rFonts w:hint="eastAsia" w:ascii="仿宋" w:hAnsi="仿宋" w:eastAsia="仿宋" w:cs="仿宋"/>
          <w:sz w:val="28"/>
          <w:szCs w:val="28"/>
        </w:rPr>
        <w:t xml:space="preserve">光斑大小：12mm× 12mm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表皮冷却：热电冷却、温度应0-4℃</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4</w:t>
      </w:r>
      <w:r>
        <w:rPr>
          <w:rFonts w:ascii="仿宋" w:hAnsi="仿宋" w:eastAsia="仿宋" w:cs="仿宋"/>
          <w:sz w:val="28"/>
          <w:szCs w:val="28"/>
        </w:rPr>
        <w:t xml:space="preserve">、</w:t>
      </w:r>
      <w:r>
        <w:rPr>
          <w:rFonts w:hint="eastAsia" w:ascii="仿宋" w:hAnsi="仿宋" w:eastAsia="仿宋" w:cs="仿宋"/>
          <w:sz w:val="28"/>
          <w:szCs w:val="28"/>
        </w:rPr>
        <w:t xml:space="preserve">双脉冲技术：预热脉冲、加热脉冲 </w:t>
      </w:r>
      <w:r/>
    </w:p>
    <w:p>
      <w:pPr>
        <w:ind w:firstLine="560"/>
        <w:spacing w:line="360" w:lineRule="auto"/>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系统冷却：水冷、风冷、T</w:t>
      </w:r>
      <w:r>
        <w:rPr>
          <w:rFonts w:ascii="仿宋" w:hAnsi="仿宋" w:eastAsia="仿宋" w:cs="仿宋"/>
          <w:sz w:val="28"/>
          <w:szCs w:val="28"/>
        </w:rPr>
        <w:t xml:space="preserve">EC</w:t>
      </w:r>
      <w:r>
        <w:rPr>
          <w:rFonts w:hint="eastAsia" w:ascii="仿宋" w:hAnsi="仿宋" w:eastAsia="仿宋" w:cs="仿宋"/>
          <w:sz w:val="28"/>
          <w:szCs w:val="28"/>
        </w:rPr>
        <w:t xml:space="preserve">制冷</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16、治疗手柄：激光器直接传导；手柄重量±350g超轻手柄</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17、保护机制：设备具有漏电保护、制冷保护、激光器过压过载保护、水流保护</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★18、设备使用年限：10年</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19、仪器质保：整机质保1年；激光器质保1年2000万发出光</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二、配置清单</w:t>
      </w:r>
      <w:r/>
    </w:p>
    <w:tbl>
      <w:tblPr>
        <w:tblW w:w="8380" w:type="dxa"/>
        <w:tblLook w:val="04A0" w:firstRow="1" w:lastRow="0" w:firstColumn="1" w:lastColumn="0" w:noHBand="0" w:noVBand="1"/>
      </w:tblPr>
      <w:tblGrid>
        <w:gridCol w:w="1065"/>
        <w:gridCol w:w="4840"/>
        <w:gridCol w:w="1334"/>
        <w:gridCol w:w="1141"/>
      </w:tblGrid>
      <w:tr>
        <w:trPr>
          <w:trHeight w:val="322"/>
        </w:trPr>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none" w:color="000000" w:sz="4" w:space="0"/>
              <w:bottom w:val="single" w:color="auto" w:sz="4" w:space="0"/>
              <w:right w:val="single" w:color="auto" w:sz="4" w:space="0"/>
            </w:tcBorders>
            <w:tcW w:w="4840"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品名</w:t>
            </w:r>
            <w:r/>
          </w:p>
        </w:tc>
        <w:tc>
          <w:tcPr>
            <w:tcBorders>
              <w:top w:val="single" w:color="auto" w:sz="4" w:space="0"/>
              <w:left w:val="none" w:color="000000" w:sz="4" w:space="0"/>
              <w:bottom w:val="single" w:color="auto" w:sz="4" w:space="0"/>
              <w:right w:val="single" w:color="auto" w:sz="4" w:space="0"/>
            </w:tcBorders>
            <w:tcW w:w="1334"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单位</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tcPr>
          <w:p>
            <w:pPr>
              <w:spacing w:line="360" w:lineRule="auto"/>
              <w:rPr>
                <w:rFonts w:ascii="仿宋" w:hAnsi="仿宋" w:eastAsia="仿宋" w:cs="仿宋"/>
                <w:sz w:val="28"/>
                <w:szCs w:val="28"/>
              </w:rPr>
            </w:pPr>
            <w:r>
              <w:rPr>
                <w:rFonts w:hint="eastAsia" w:ascii="仿宋" w:hAnsi="仿宋" w:eastAsia="仿宋" w:cs="仿宋"/>
                <w:sz w:val="28"/>
                <w:szCs w:val="28"/>
              </w:rPr>
              <w:t xml:space="preserve">数量</w:t>
            </w:r>
            <w:r/>
          </w:p>
        </w:tc>
      </w:tr>
      <w:tr>
        <w:trPr>
          <w:trHeight w:val="333"/>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主</w:t>
            </w:r>
            <w:r>
              <w:rPr>
                <w:rFonts w:ascii="仿宋" w:hAnsi="仿宋" w:eastAsia="仿宋" w:cs="仿宋"/>
                <w:sz w:val="28"/>
                <w:szCs w:val="28"/>
              </w:rPr>
              <w:t xml:space="preserve">  </w:t>
            </w:r>
            <w:r>
              <w:rPr>
                <w:rFonts w:hint="eastAsia" w:ascii="仿宋" w:hAnsi="仿宋" w:eastAsia="仿宋" w:cs="仿宋"/>
                <w:sz w:val="28"/>
                <w:szCs w:val="28"/>
              </w:rPr>
              <w:t xml:space="preserve">机</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台</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操作手柄</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电源线</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条</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钥匙</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把</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漏斗</w:t>
            </w:r>
            <w:r/>
          </w:p>
        </w:tc>
        <w:tc>
          <w:tcPr>
            <w:tcBorders>
              <w:top w:val="none" w:color="000000" w:sz="4" w:space="0"/>
              <w:left w:val="none" w:color="000000"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个</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6</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激光护目镜</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r>
        <w:trPr>
          <w:trHeight w:val="322"/>
        </w:trPr>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7</w:t>
            </w:r>
            <w:r/>
          </w:p>
        </w:tc>
        <w:tc>
          <w:tcPr>
            <w:tcBorders>
              <w:top w:val="none" w:color="000000" w:sz="4" w:space="0"/>
              <w:left w:val="none" w:color="000000" w:sz="4" w:space="0"/>
              <w:bottom w:val="single" w:color="auto" w:sz="4" w:space="0"/>
              <w:right w:val="single" w:color="auto" w:sz="4" w:space="0"/>
            </w:tcBorders>
            <w:tcW w:w="4840"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眼罩</w:t>
            </w:r>
            <w:r/>
          </w:p>
        </w:tc>
        <w:tc>
          <w:tcPr>
            <w:tcBorders>
              <w:top w:val="none" w:color="000000" w:sz="4" w:space="0"/>
              <w:left w:val="single" w:color="auto" w:sz="4" w:space="0"/>
              <w:bottom w:val="single" w:color="auto" w:sz="4" w:space="0"/>
              <w:right w:val="single" w:color="auto" w:sz="4" w:space="0"/>
            </w:tcBorders>
            <w:tcW w:w="1334" w:type="dxa"/>
            <w:vAlign w:val="center"/>
            <w:textDirection w:val="lrTb"/>
            <w:noWrap/>
          </w:tcPr>
          <w:p>
            <w:pPr>
              <w:ind w:firstLine="280"/>
              <w:spacing w:line="360" w:lineRule="auto"/>
              <w:rPr>
                <w:rFonts w:ascii="仿宋" w:hAnsi="仿宋" w:eastAsia="仿宋" w:cs="仿宋"/>
                <w:sz w:val="28"/>
                <w:szCs w:val="28"/>
              </w:rPr>
            </w:pPr>
            <w:r>
              <w:rPr>
                <w:rFonts w:hint="eastAsia" w:ascii="仿宋" w:hAnsi="仿宋" w:eastAsia="仿宋" w:cs="仿宋"/>
                <w:sz w:val="28"/>
                <w:szCs w:val="28"/>
              </w:rPr>
              <w:t xml:space="preserve">副</w:t>
            </w:r>
            <w:r/>
          </w:p>
        </w:tc>
        <w:tc>
          <w:tcPr>
            <w:tcBorders>
              <w:top w:val="none" w:color="000000" w:sz="4" w:space="0"/>
              <w:left w:val="none" w:color="000000" w:sz="4" w:space="0"/>
              <w:bottom w:val="single" w:color="auto" w:sz="4" w:space="0"/>
              <w:right w:val="single" w:color="auto" w:sz="4" w:space="0"/>
            </w:tcBorders>
            <w:tcW w:w="1141" w:type="dxa"/>
            <w:vAlign w:val="center"/>
            <w:textDirection w:val="lrTb"/>
            <w:noWrap/>
          </w:tcPr>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p>
        </w:tc>
      </w:tr>
    </w:tbl>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ascii="仿宋" w:hAnsi="仿宋" w:eastAsia="仿宋" w:cs="仿宋"/>
          <w:b/>
          <w:bCs/>
          <w:sz w:val="40"/>
          <w:szCs w:val="28"/>
        </w:rPr>
      </w:r>
      <w:r/>
    </w:p>
    <w:p>
      <w:pPr>
        <w:jc w:val="center"/>
        <w:spacing w:line="480" w:lineRule="exact"/>
        <w:rPr>
          <w:rFonts w:ascii="仿宋" w:hAnsi="仿宋" w:eastAsia="仿宋" w:cs="仿宋"/>
          <w:b/>
          <w:bCs/>
          <w:sz w:val="40"/>
          <w:szCs w:val="28"/>
        </w:rPr>
      </w:pPr>
      <w:r>
        <w:rPr>
          <w:rFonts w:hint="eastAsia" w:ascii="仿宋" w:hAnsi="仿宋" w:eastAsia="仿宋" w:cs="仿宋"/>
          <w:b/>
          <w:bCs/>
          <w:sz w:val="40"/>
          <w:szCs w:val="28"/>
        </w:rPr>
        <w:t xml:space="preserve">第六章  投标文件</w:t>
      </w:r>
      <w:r/>
    </w:p>
    <w:p>
      <w:pPr>
        <w:pStyle w:val="749"/>
        <w:rPr>
          <w:rFonts w:ascii="仿宋" w:hAnsi="仿宋" w:eastAsia="仿宋" w:cs="仿宋"/>
          <w:sz w:val="44"/>
          <w:szCs w:val="44"/>
        </w:rPr>
      </w:pPr>
      <w:r>
        <w:rPr>
          <w:rFonts w:ascii="仿宋" w:hAnsi="仿宋" w:eastAsia="仿宋" w:cs="仿宋"/>
          <w:sz w:val="44"/>
          <w:szCs w:val="44"/>
        </w:rPr>
      </w:r>
      <w:r/>
    </w:p>
    <w:p>
      <w:pPr>
        <w:pStyle w:val="1029"/>
        <w:rPr>
          <w:rFonts w:ascii="仿宋" w:hAnsi="仿宋" w:eastAsia="仿宋" w:cs="仿宋"/>
          <w:sz w:val="32"/>
        </w:rPr>
      </w:pPr>
      <w:r>
        <w:rPr>
          <w:rFonts w:ascii="仿宋" w:hAnsi="仿宋" w:eastAsia="仿宋" w:cs="仿宋"/>
          <w:sz w:val="32"/>
        </w:rPr>
      </w:r>
      <w:r/>
    </w:p>
    <w:p>
      <w:pPr>
        <w:pStyle w:val="1029"/>
        <w:rPr>
          <w:rFonts w:ascii="仿宋" w:hAnsi="仿宋" w:eastAsia="仿宋" w:cs="仿宋"/>
          <w:sz w:val="32"/>
        </w:rPr>
      </w:pPr>
      <w:r>
        <w:rPr>
          <w:rFonts w:ascii="仿宋" w:hAnsi="仿宋" w:eastAsia="仿宋" w:cs="仿宋"/>
          <w:sz w:val="32"/>
        </w:rPr>
      </w:r>
      <w:r/>
    </w:p>
    <w:p>
      <w:pPr>
        <w:ind w:firstLine="1084"/>
        <w:spacing w:line="400" w:lineRule="exact"/>
        <w:rPr>
          <w:rFonts w:ascii="仿宋" w:hAnsi="仿宋" w:eastAsia="仿宋" w:cs="仿宋"/>
          <w:b/>
          <w:bCs/>
          <w:sz w:val="36"/>
        </w:rPr>
      </w:pPr>
      <w:r>
        <w:rPr>
          <w:rFonts w:hint="eastAsia" w:ascii="仿宋" w:hAnsi="仿宋" w:eastAsia="仿宋" w:cs="仿宋"/>
          <w:b/>
          <w:bCs/>
          <w:sz w:val="36"/>
        </w:rPr>
        <w:t xml:space="preserve">项 目 名 称:</w:t>
      </w:r>
      <w:r/>
    </w:p>
    <w:p>
      <w:pPr>
        <w:pStyle w:val="1029"/>
        <w:rPr>
          <w:rFonts w:ascii="仿宋" w:hAnsi="仿宋" w:eastAsia="仿宋" w:cs="仿宋"/>
          <w:sz w:val="32"/>
        </w:rPr>
      </w:pPr>
      <w:r>
        <w:rPr>
          <w:rFonts w:ascii="仿宋" w:hAnsi="仿宋" w:eastAsia="仿宋" w:cs="仿宋"/>
          <w:sz w:val="32"/>
        </w:rPr>
      </w:r>
      <w:r/>
    </w:p>
    <w:p>
      <w:pPr>
        <w:pStyle w:val="1029"/>
        <w:rPr>
          <w:rFonts w:ascii="仿宋" w:hAnsi="仿宋" w:eastAsia="仿宋" w:cs="仿宋"/>
          <w:b/>
          <w:sz w:val="36"/>
          <w:szCs w:val="24"/>
        </w:rPr>
      </w:pPr>
      <w:r>
        <w:rPr>
          <w:rFonts w:ascii="仿宋" w:hAnsi="仿宋" w:eastAsia="仿宋" w:cs="仿宋"/>
          <w:b/>
          <w:sz w:val="36"/>
          <w:szCs w:val="24"/>
        </w:rPr>
      </w:r>
      <w:r/>
    </w:p>
    <w:p>
      <w:pPr>
        <w:pStyle w:val="1029"/>
        <w:ind w:firstLine="1066"/>
        <w:rPr>
          <w:rFonts w:ascii="仿宋" w:hAnsi="仿宋" w:eastAsia="仿宋" w:cs="仿宋"/>
          <w:b/>
          <w:sz w:val="36"/>
          <w:szCs w:val="24"/>
        </w:rPr>
      </w:pPr>
      <w:r>
        <w:rPr>
          <w:rFonts w:ascii="仿宋" w:hAnsi="仿宋" w:eastAsia="仿宋" w:cs="仿宋"/>
          <w:b/>
          <w:sz w:val="36"/>
          <w:szCs w:val="24"/>
        </w:rPr>
      </w:r>
      <w:r/>
    </w:p>
    <w:p>
      <w:pPr>
        <w:pStyle w:val="1029"/>
        <w:ind w:firstLine="1066"/>
        <w:rPr>
          <w:rFonts w:ascii="仿宋" w:hAnsi="仿宋" w:eastAsia="仿宋" w:cs="仿宋"/>
          <w:b/>
          <w:sz w:val="36"/>
          <w:szCs w:val="24"/>
        </w:rPr>
      </w:pPr>
      <w:r>
        <w:rPr>
          <w:rFonts w:hint="eastAsia" w:ascii="仿宋" w:hAnsi="仿宋" w:eastAsia="仿宋" w:cs="仿宋"/>
          <w:b/>
          <w:sz w:val="36"/>
          <w:szCs w:val="24"/>
        </w:rPr>
        <w:t xml:space="preserve">招 标 编 号:</w:t>
      </w:r>
      <w:r/>
    </w:p>
    <w:p>
      <w:pPr>
        <w:spacing w:line="400" w:lineRule="exact"/>
        <w:rPr>
          <w:rFonts w:ascii="仿宋" w:hAnsi="仿宋" w:eastAsia="仿宋" w:cs="仿宋"/>
          <w:sz w:val="32"/>
          <w:szCs w:val="20"/>
        </w:rPr>
      </w:pPr>
      <w:r>
        <w:rPr>
          <w:rFonts w:ascii="仿宋" w:hAnsi="仿宋" w:eastAsia="仿宋" w:cs="仿宋"/>
          <w:sz w:val="32"/>
          <w:szCs w:val="20"/>
        </w:rPr>
      </w:r>
      <w:r/>
    </w:p>
    <w:p>
      <w:pPr>
        <w:spacing w:line="400" w:lineRule="exact"/>
        <w:rPr>
          <w:rFonts w:ascii="仿宋" w:hAnsi="仿宋" w:eastAsia="仿宋" w:cs="仿宋"/>
          <w:sz w:val="32"/>
          <w:szCs w:val="20"/>
        </w:rPr>
      </w:pPr>
      <w:r>
        <w:rPr>
          <w:rFonts w:ascii="仿宋" w:hAnsi="仿宋" w:eastAsia="仿宋" w:cs="仿宋"/>
          <w:sz w:val="32"/>
          <w:szCs w:val="20"/>
        </w:rPr>
      </w:r>
      <w:r/>
    </w:p>
    <w:p>
      <w:pPr>
        <w:spacing w:line="400" w:lineRule="exact"/>
        <w:rPr>
          <w:rFonts w:ascii="仿宋" w:hAnsi="仿宋" w:eastAsia="仿宋" w:cs="仿宋"/>
          <w:sz w:val="32"/>
          <w:szCs w:val="20"/>
        </w:rPr>
      </w:pPr>
      <w:r>
        <w:rPr>
          <w:rFonts w:ascii="仿宋" w:hAnsi="仿宋" w:eastAsia="仿宋" w:cs="仿宋"/>
          <w:sz w:val="32"/>
          <w:szCs w:val="20"/>
        </w:rPr>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投标人名称:（加盖CA电子公章）</w:t>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    </w:t>
      </w:r>
      <w:r/>
    </w:p>
    <w:p>
      <w:pPr>
        <w:spacing w:line="400" w:lineRule="exact"/>
        <w:rPr>
          <w:rFonts w:ascii="仿宋" w:hAnsi="仿宋" w:eastAsia="仿宋" w:cs="仿宋"/>
          <w:b/>
          <w:bCs/>
          <w:sz w:val="36"/>
        </w:rPr>
      </w:pPr>
      <w:r>
        <w:rPr>
          <w:rFonts w:ascii="仿宋" w:hAnsi="仿宋" w:eastAsia="仿宋" w:cs="仿宋"/>
          <w:b/>
          <w:bCs/>
          <w:sz w:val="36"/>
        </w:rPr>
      </w:r>
      <w:r/>
    </w:p>
    <w:p>
      <w:pPr>
        <w:spacing w:line="400" w:lineRule="exact"/>
        <w:rPr>
          <w:rFonts w:ascii="仿宋" w:hAnsi="仿宋" w:eastAsia="仿宋" w:cs="仿宋"/>
          <w:b/>
          <w:bCs/>
          <w:sz w:val="36"/>
        </w:rPr>
      </w:pPr>
      <w:r>
        <w:rPr>
          <w:rFonts w:ascii="仿宋" w:hAnsi="仿宋" w:eastAsia="仿宋" w:cs="仿宋"/>
          <w:b/>
          <w:bCs/>
          <w:sz w:val="36"/>
        </w:rPr>
      </w:r>
      <w:r/>
    </w:p>
    <w:p>
      <w:pPr>
        <w:ind w:firstLine="1066"/>
        <w:spacing w:line="400" w:lineRule="exact"/>
        <w:rPr>
          <w:rFonts w:ascii="仿宋" w:hAnsi="仿宋" w:eastAsia="仿宋" w:cs="仿宋"/>
          <w:b/>
          <w:bCs/>
          <w:sz w:val="36"/>
        </w:rPr>
      </w:pPr>
      <w:r>
        <w:rPr>
          <w:rFonts w:hint="eastAsia" w:ascii="仿宋" w:hAnsi="仿宋" w:eastAsia="仿宋" w:cs="仿宋"/>
          <w:b/>
          <w:bCs/>
          <w:sz w:val="36"/>
        </w:rPr>
        <w:t xml:space="preserve">日       期：</w:t>
      </w:r>
      <w:r/>
    </w:p>
    <w:p>
      <w:pPr>
        <w:pStyle w:val="1029"/>
        <w:ind w:firstLine="1904"/>
        <w:rPr>
          <w:rFonts w:ascii="仿宋" w:hAnsi="仿宋" w:eastAsia="仿宋" w:cs="仿宋"/>
          <w:sz w:val="32"/>
        </w:rPr>
      </w:pPr>
      <w:r>
        <w:rPr>
          <w:rFonts w:ascii="仿宋" w:hAnsi="仿宋" w:eastAsia="仿宋" w:cs="仿宋"/>
          <w:sz w:val="32"/>
        </w:rPr>
      </w:r>
      <w:r/>
    </w:p>
    <w:p>
      <w:pPr>
        <w:jc w:val="center"/>
        <w:spacing w:line="600" w:lineRule="exact"/>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一、投标函</w:t>
      </w:r>
      <w:r/>
    </w:p>
    <w:p>
      <w:pPr>
        <w:pStyle w:val="749"/>
        <w:spacing w:line="640" w:lineRule="exact"/>
        <w:rPr>
          <w:rFonts w:ascii="仿宋" w:hAnsi="仿宋" w:eastAsia="仿宋" w:cs="仿宋"/>
          <w:sz w:val="28"/>
          <w:szCs w:val="24"/>
        </w:rPr>
      </w:pPr>
      <w:r>
        <w:rPr>
          <w:rFonts w:hint="eastAsia" w:ascii="仿宋" w:hAnsi="仿宋" w:eastAsia="仿宋" w:cs="仿宋"/>
          <w:sz w:val="28"/>
        </w:rPr>
        <w:t xml:space="preserve">淮安经济技术开发区社会事业局</w:t>
      </w:r>
      <w:r>
        <w:rPr>
          <w:rFonts w:hint="eastAsia" w:ascii="仿宋" w:hAnsi="仿宋" w:eastAsia="仿宋" w:cs="仿宋"/>
          <w:sz w:val="28"/>
          <w:szCs w:val="24"/>
        </w:rPr>
        <w:t xml:space="preserve">:</w:t>
      </w:r>
      <w:r/>
    </w:p>
    <w:p>
      <w:pPr>
        <w:pStyle w:val="1001"/>
        <w:ind w:firstLine="70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640" w:lineRule="exact"/>
        <w:rPr>
          <w:rFonts w:ascii="仿宋" w:hAnsi="仿宋" w:eastAsia="仿宋" w:cs="仿宋"/>
          <w:sz w:val="28"/>
          <w:szCs w:val="28"/>
        </w:rPr>
      </w:pPr>
      <w:r>
        <w:rPr>
          <w:rFonts w:hint="eastAsia" w:ascii="仿宋" w:hAnsi="仿宋" w:eastAsia="仿宋" w:cs="仿宋"/>
          <w:sz w:val="28"/>
        </w:rPr>
        <w:t xml:space="preserve">1、</w:t>
      </w:r>
      <w:r>
        <w:rPr>
          <w:rFonts w:hint="eastAsia" w:ascii="仿宋" w:hAnsi="仿宋" w:eastAsia="仿宋" w:cs="仿宋"/>
          <w:sz w:val="28"/>
          <w:szCs w:val="28"/>
        </w:rPr>
        <w:t xml:space="preserve">我公司没有为本项目提供整体设计、规范编制或者项目管理、监理、检测等服务。</w:t>
      </w:r>
      <w:r/>
    </w:p>
    <w:p>
      <w:pPr>
        <w:ind w:firstLine="560"/>
        <w:spacing w:line="640" w:lineRule="exact"/>
        <w:rPr>
          <w:rFonts w:ascii="仿宋" w:hAnsi="仿宋" w:eastAsia="仿宋" w:cs="仿宋"/>
          <w:sz w:val="28"/>
        </w:rPr>
      </w:pPr>
      <w:r>
        <w:rPr>
          <w:rFonts w:hint="eastAsia" w:ascii="仿宋" w:hAnsi="仿宋" w:eastAsia="仿宋" w:cs="仿宋"/>
          <w:sz w:val="28"/>
        </w:rPr>
        <w:t xml:space="preserve">2、参加本次采购活动前，我方没有被“信用中国”网站、“中国政府采购网”列入失信被执行人名单、重大税收违法案件当事人名单、政府采购严重违法失信行为记录名单。</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3、我们接受招标文件的所有的条款和规定。</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5、我们理解，你们无义务必须接受投标价最低的投标。同时也理解你们不承担我们本次投标的费用。</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rPr>
        <w:t xml:space="preserve">6、我们同意向贵方提供贵方可能要求的与投标有关的任何证据或资料，并保证所提供的都是真实的、准确的。</w:t>
      </w:r>
      <w:r/>
    </w:p>
    <w:p>
      <w:pPr>
        <w:pStyle w:val="1001"/>
        <w:ind w:firstLine="56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7、一旦我方中标，我方将根据招标文件的规定，严格履行合同的责</w:t>
      </w:r>
      <w:r>
        <w:rPr>
          <w:rFonts w:hint="eastAsia" w:ascii="仿宋" w:hAnsi="仿宋" w:eastAsia="仿宋" w:cs="仿宋"/>
          <w:sz w:val="28"/>
          <w:szCs w:val="28"/>
        </w:rPr>
        <w:t xml:space="preserve">任和义务，并保证在按招标文件中规定的时间内供货，并完成项目的施工、调试、交付买方验收、使用。</w:t>
      </w:r>
      <w:r/>
    </w:p>
    <w:p>
      <w:pPr>
        <w:pStyle w:val="1001"/>
        <w:ind w:right="560" w:firstLine="2940"/>
        <w:spacing w:before="0" w:after="0" w:line="640" w:lineRule="exact"/>
        <w:rPr>
          <w:rFonts w:ascii="仿宋" w:hAnsi="仿宋" w:eastAsia="仿宋" w:cs="仿宋"/>
          <w:sz w:val="28"/>
        </w:rPr>
      </w:pPr>
      <w:r>
        <w:rPr>
          <w:rFonts w:ascii="仿宋" w:hAnsi="仿宋" w:eastAsia="仿宋" w:cs="仿宋"/>
          <w:sz w:val="28"/>
        </w:rPr>
      </w:r>
      <w:r/>
    </w:p>
    <w:p>
      <w:pPr>
        <w:pStyle w:val="1001"/>
        <w:ind w:right="560" w:firstLine="2940"/>
        <w:spacing w:before="0" w:after="0" w:line="640" w:lineRule="exact"/>
        <w:rPr>
          <w:rFonts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p>
    <w:p>
      <w:pPr>
        <w:pStyle w:val="1001"/>
        <w:ind w:right="560" w:firstLine="2940"/>
        <w:spacing w:before="0" w:after="0" w:line="64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ind w:right="560" w:firstLine="420"/>
        <w:jc w:val="center"/>
        <w:spacing w:line="640" w:lineRule="exact"/>
        <w:rPr>
          <w:rFonts w:ascii="仿宋" w:hAnsi="仿宋" w:eastAsia="仿宋" w:cs="仿宋"/>
          <w:sz w:val="28"/>
          <w:szCs w:val="28"/>
          <w:u w:val="single"/>
        </w:rPr>
      </w:pPr>
      <w:r>
        <w:rPr>
          <w:rFonts w:hint="eastAsia" w:ascii="仿宋" w:hAnsi="仿宋" w:eastAsia="仿宋" w:cs="仿宋"/>
          <w:sz w:val="28"/>
          <w:szCs w:val="28"/>
        </w:rPr>
        <w:t xml:space="preserve">    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p>
    <w:p>
      <w:pPr>
        <w:pStyle w:val="749"/>
        <w:ind w:right="560" w:firstLine="420"/>
        <w:jc w:val="center"/>
        <w:spacing w:line="640" w:lineRule="exact"/>
        <w:rPr>
          <w:rFonts w:ascii="仿宋" w:hAnsi="仿宋" w:eastAsia="仿宋" w:cs="仿宋"/>
          <w:sz w:val="28"/>
          <w:szCs w:val="24"/>
        </w:rPr>
      </w:pPr>
      <w:r>
        <w:rPr>
          <w:rFonts w:hint="eastAsia" w:ascii="仿宋" w:hAnsi="仿宋" w:eastAsia="仿宋" w:cs="仿宋"/>
          <w:sz w:val="28"/>
          <w:szCs w:val="24"/>
        </w:rPr>
        <w:t xml:space="preserve">         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pStyle w:val="749"/>
        <w:spacing w:line="640" w:lineRule="exact"/>
        <w:rPr>
          <w:rFonts w:ascii="仿宋" w:hAnsi="仿宋" w:eastAsia="仿宋" w:cs="仿宋"/>
          <w:sz w:val="28"/>
          <w:szCs w:val="24"/>
        </w:rPr>
      </w:pPr>
      <w:r>
        <w:rPr>
          <w:rFonts w:ascii="仿宋" w:hAnsi="仿宋" w:eastAsia="仿宋" w:cs="仿宋"/>
          <w:sz w:val="28"/>
          <w:szCs w:val="24"/>
        </w:rPr>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ascii="仿宋" w:hAnsi="仿宋" w:eastAsia="仿宋" w:cs="仿宋"/>
          <w:sz w:val="28"/>
          <w:szCs w:val="28"/>
        </w:rPr>
      </w:r>
      <w:r/>
    </w:p>
    <w:p>
      <w:pPr>
        <w:spacing w:before="19" w:line="440" w:lineRule="exact"/>
        <w:widowControl/>
        <w:rPr>
          <w:rFonts w:ascii="仿宋" w:hAnsi="仿宋" w:eastAsia="仿宋" w:cs="仿宋"/>
          <w:bCs/>
          <w:sz w:val="32"/>
          <w:szCs w:val="32"/>
        </w:rPr>
      </w:pPr>
      <w:r>
        <w:rPr>
          <w:rFonts w:ascii="仿宋" w:hAnsi="仿宋" w:eastAsia="仿宋" w:cs="仿宋"/>
          <w:bCs/>
          <w:sz w:val="32"/>
          <w:szCs w:val="32"/>
        </w:rPr>
      </w:r>
      <w:r/>
    </w:p>
    <w:p>
      <w:pPr>
        <w:ind w:firstLine="3036"/>
        <w:spacing w:before="19" w:line="440" w:lineRule="exact"/>
        <w:widowControl/>
        <w:rPr>
          <w:rFonts w:ascii="仿宋" w:hAnsi="仿宋" w:eastAsia="仿宋" w:cs="仿宋"/>
          <w:b/>
          <w:sz w:val="32"/>
          <w:szCs w:val="32"/>
        </w:rPr>
        <w:outlineLvl w:val="0"/>
      </w:pPr>
      <w:r>
        <w:rPr>
          <w:rFonts w:hint="eastAsia" w:ascii="仿宋" w:hAnsi="仿宋" w:eastAsia="仿宋" w:cs="仿宋"/>
          <w:b/>
          <w:sz w:val="32"/>
          <w:szCs w:val="32"/>
        </w:rPr>
        <w:t xml:space="preserve">二、开标一览表</w:t>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7"/>
        <w:gridCol w:w="7222"/>
      </w:tblGrid>
      <w:tr>
        <w:trPr>
          <w:cantSplit/>
          <w:trHeight w:val="1398" w:hRule="exact"/>
        </w:trPr>
        <w:tc>
          <w:tcPr>
            <w:tcW w:w="181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项目名称</w:t>
            </w:r>
            <w:r/>
          </w:p>
        </w:tc>
        <w:tc>
          <w:tcPr>
            <w:tcW w:w="7222"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trHeight w:val="2261"/>
        </w:trPr>
        <w:tc>
          <w:tcPr>
            <w:tcW w:w="1817" w:type="dxa"/>
            <w:vAlign w:val="center"/>
            <w:textDirection w:val="lrTb"/>
            <w:noWrap w:val="false"/>
          </w:tcPr>
          <w:p>
            <w:pPr>
              <w:jc w:val="center"/>
              <w:spacing w:line="720" w:lineRule="exact"/>
              <w:rPr>
                <w:rFonts w:ascii="仿宋" w:hAnsi="仿宋" w:eastAsia="仿宋" w:cs="仿宋"/>
                <w:sz w:val="28"/>
                <w:szCs w:val="28"/>
              </w:rPr>
            </w:pPr>
            <w:r>
              <w:rPr>
                <w:rFonts w:hint="eastAsia" w:ascii="仿宋" w:hAnsi="仿宋" w:eastAsia="仿宋" w:cs="仿宋"/>
                <w:sz w:val="28"/>
                <w:szCs w:val="28"/>
              </w:rPr>
              <w:t xml:space="preserve">投标报价</w:t>
            </w:r>
            <w:r/>
          </w:p>
          <w:p>
            <w:pPr>
              <w:jc w:val="center"/>
              <w:spacing w:line="720" w:lineRule="exact"/>
              <w:rPr>
                <w:rFonts w:ascii="仿宋" w:hAnsi="仿宋" w:eastAsia="仿宋" w:cs="仿宋"/>
                <w:sz w:val="28"/>
                <w:szCs w:val="28"/>
              </w:rPr>
            </w:pPr>
            <w:r>
              <w:rPr>
                <w:rFonts w:hint="eastAsia" w:ascii="仿宋" w:hAnsi="仿宋" w:eastAsia="仿宋" w:cs="仿宋"/>
                <w:sz w:val="28"/>
                <w:szCs w:val="28"/>
              </w:rPr>
              <w:t xml:space="preserve">总计</w:t>
            </w:r>
            <w:r/>
          </w:p>
        </w:tc>
        <w:tc>
          <w:tcPr>
            <w:tcW w:w="7222" w:type="dxa"/>
            <w:vAlign w:val="center"/>
            <w:textDirection w:val="lrTb"/>
            <w:noWrap w:val="false"/>
          </w:tcPr>
          <w:p>
            <w:pPr>
              <w:spacing w:line="720" w:lineRule="exact"/>
              <w:rPr>
                <w:rFonts w:ascii="仿宋" w:hAnsi="仿宋" w:eastAsia="仿宋" w:cs="仿宋"/>
                <w:sz w:val="28"/>
                <w:szCs w:val="28"/>
                <w:u w:val="single"/>
              </w:rPr>
            </w:pP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p>
          <w:p>
            <w:pPr>
              <w:spacing w:line="720" w:lineRule="exact"/>
              <w:rPr>
                <w:rFonts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tc>
      </w:tr>
      <w:tr>
        <w:trPr>
          <w:cantSplit/>
          <w:trHeight w:val="1273"/>
        </w:trPr>
        <w:tc>
          <w:tcPr>
            <w:tcW w:w="1817" w:type="dxa"/>
            <w:vAlign w:val="center"/>
            <w:textDirection w:val="lrTb"/>
            <w:noWrap w:val="false"/>
          </w:tcPr>
          <w:p>
            <w:pPr>
              <w:ind w:firstLine="420"/>
              <w:rPr>
                <w:rFonts w:ascii="仿宋" w:hAnsi="仿宋" w:eastAsia="仿宋" w:cs="仿宋"/>
                <w:sz w:val="28"/>
                <w:szCs w:val="28"/>
              </w:rPr>
            </w:pPr>
            <w:r>
              <w:rPr>
                <w:rFonts w:hint="eastAsia" w:ascii="仿宋" w:hAnsi="仿宋" w:eastAsia="仿宋" w:cs="仿宋"/>
                <w:sz w:val="28"/>
                <w:szCs w:val="28"/>
              </w:rPr>
              <w:t xml:space="preserve">品牌</w:t>
            </w:r>
            <w:r/>
          </w:p>
        </w:tc>
        <w:tc>
          <w:tcPr>
            <w:tcW w:w="7222" w:type="dxa"/>
            <w:vAlign w:val="center"/>
            <w:textDirection w:val="lrTb"/>
            <w:noWrap w:val="false"/>
          </w:tcPr>
          <w:p>
            <w:pPr>
              <w:ind w:firstLine="1540"/>
              <w:rPr>
                <w:rFonts w:ascii="仿宋" w:hAnsi="仿宋" w:eastAsia="仿宋" w:cs="仿宋"/>
                <w:sz w:val="28"/>
                <w:szCs w:val="28"/>
              </w:rPr>
            </w:pPr>
            <w:r>
              <w:rPr>
                <w:rFonts w:hint="eastAsia" w:ascii="仿宋" w:hAnsi="仿宋" w:eastAsia="仿宋" w:cs="仿宋"/>
                <w:sz w:val="28"/>
                <w:szCs w:val="28"/>
              </w:rPr>
              <w:t xml:space="preserve"> </w:t>
            </w:r>
            <w:r/>
          </w:p>
        </w:tc>
      </w:tr>
    </w:tbl>
    <w:p>
      <w:pPr>
        <w:ind w:firstLine="411"/>
        <w:spacing w:line="440" w:lineRule="exact"/>
        <w:rPr>
          <w:rFonts w:ascii="仿宋" w:hAnsi="仿宋" w:eastAsia="仿宋" w:cs="仿宋"/>
          <w:sz w:val="28"/>
          <w:szCs w:val="28"/>
        </w:rPr>
      </w:pPr>
      <w:r/>
      <w:bookmarkStart w:id="40" w:name="_Toc136924766"/>
      <w:r/>
      <w:bookmarkStart w:id="41" w:name="_Toc157775459"/>
      <w:r/>
      <w:bookmarkEnd w:id="40"/>
      <w:r/>
      <w:bookmarkEnd w:id="41"/>
      <w:r/>
      <w:r/>
    </w:p>
    <w:p>
      <w:pPr>
        <w:ind w:firstLine="411"/>
        <w:spacing w:line="440" w:lineRule="exact"/>
        <w:rPr>
          <w:rFonts w:ascii="仿宋" w:hAnsi="仿宋" w:eastAsia="仿宋" w:cs="仿宋"/>
          <w:sz w:val="28"/>
          <w:szCs w:val="28"/>
        </w:rPr>
      </w:pPr>
      <w:r>
        <w:rPr>
          <w:rFonts w:ascii="仿宋" w:hAnsi="仿宋" w:eastAsia="仿宋" w:cs="仿宋"/>
          <w:sz w:val="28"/>
          <w:szCs w:val="28"/>
        </w:rPr>
      </w:r>
      <w:r/>
    </w:p>
    <w:p>
      <w:pPr>
        <w:pStyle w:val="749"/>
        <w:ind w:firstLine="2875"/>
        <w:rPr>
          <w:rFonts w:ascii="仿宋" w:hAnsi="仿宋" w:eastAsia="仿宋" w:cs="仿宋"/>
          <w:b/>
          <w:sz w:val="32"/>
          <w:szCs w:val="32"/>
        </w:rPr>
      </w:pPr>
      <w:r/>
      <w:bookmarkStart w:id="42" w:name="_Toc157775468"/>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ind w:firstLine="2875"/>
        <w:rPr>
          <w:rFonts w:ascii="仿宋" w:hAnsi="仿宋" w:eastAsia="仿宋" w:cs="仿宋"/>
          <w:b/>
          <w:sz w:val="32"/>
          <w:szCs w:val="32"/>
        </w:rPr>
      </w:pPr>
      <w:r>
        <w:rPr>
          <w:rFonts w:ascii="仿宋" w:hAnsi="仿宋" w:eastAsia="仿宋" w:cs="仿宋"/>
          <w:b/>
          <w:sz w:val="32"/>
          <w:szCs w:val="32"/>
        </w:rPr>
      </w:r>
      <w:r/>
    </w:p>
    <w:p>
      <w:pPr>
        <w:pStyle w:val="749"/>
        <w:jc w:val="center"/>
        <w:rPr>
          <w:rFonts w:ascii="仿宋" w:hAnsi="仿宋" w:eastAsia="仿宋" w:cs="仿宋"/>
          <w:b/>
          <w:sz w:val="32"/>
          <w:szCs w:val="32"/>
        </w:rPr>
        <w:outlineLvl w:val="0"/>
      </w:pPr>
      <w:r>
        <w:rPr>
          <w:rFonts w:hint="eastAsia" w:ascii="仿宋" w:hAnsi="仿宋" w:eastAsia="仿宋" w:cs="仿宋"/>
          <w:b/>
          <w:sz w:val="32"/>
          <w:szCs w:val="32"/>
        </w:rPr>
        <w:t xml:space="preserve">三、投标报价明细表</w:t>
      </w:r>
      <w:r/>
    </w:p>
    <w:p>
      <w:pPr>
        <w:pStyle w:val="744"/>
        <w:rPr>
          <w:rFonts w:eastAsia="仿宋"/>
          <w:b/>
          <w:bCs w:val="0"/>
          <w:color w:val="auto"/>
        </w:rPr>
      </w:pPr>
      <w:r>
        <w:rPr>
          <w:rFonts w:eastAsia="仿宋"/>
          <w:b/>
          <w:bCs w:val="0"/>
          <w:color w:val="auto"/>
        </w:rPr>
      </w:r>
      <w:r/>
    </w:p>
    <w:tbl>
      <w:tblPr>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00"/>
        </w:trPr>
        <w:tc>
          <w:tcPr>
            <w:gridSpan w:val="8"/>
            <w:tcMar>
              <w:left w:w="108" w:type="dxa"/>
              <w:top w:w="0" w:type="dxa"/>
              <w:right w:w="108" w:type="dxa"/>
              <w:bottom w:w="0" w:type="dxa"/>
            </w:tcMar>
            <w:tcW w:w="8330" w:type="dxa"/>
            <w:vAlign w:val="center"/>
            <w:textDirection w:val="lrTb"/>
            <w:noWrap w:val="false"/>
          </w:tcPr>
          <w:p>
            <w:pPr>
              <w:pStyle w:val="1029"/>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850" w:type="dxa"/>
            <w:textDirection w:val="lrTb"/>
            <w:noWrap w:val="false"/>
          </w:tcPr>
          <w:p>
            <w:pPr>
              <w:pStyle w:val="1029"/>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ind w:firstLine="4286"/>
        <w:spacing w:line="520" w:lineRule="exact"/>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（加盖公章）        </w:t>
      </w:r>
      <w:r>
        <w:rPr>
          <w:rFonts w:hint="eastAsia" w:ascii="仿宋" w:hAnsi="仿宋" w:eastAsia="仿宋" w:cs="仿宋"/>
          <w:sz w:val="28"/>
          <w:szCs w:val="28"/>
        </w:rPr>
        <w:t xml:space="preserve">        </w:t>
      </w:r>
      <w:r/>
    </w:p>
    <w:p>
      <w:pPr>
        <w:ind w:firstLine="4286"/>
        <w:spacing w:line="520" w:lineRule="exact"/>
        <w:rPr>
          <w:rFonts w:ascii="仿宋" w:hAnsi="仿宋" w:eastAsia="仿宋" w:cs="仿宋"/>
          <w:sz w:val="28"/>
          <w:szCs w:val="28"/>
        </w:rPr>
      </w:pPr>
      <w:r>
        <w:rPr>
          <w:rFonts w:hint="eastAsia" w:ascii="仿宋" w:hAnsi="仿宋" w:eastAsia="仿宋" w:cs="仿宋"/>
          <w:sz w:val="28"/>
          <w:szCs w:val="28"/>
        </w:rPr>
        <w:t xml:space="preserve">法定代表人或其委托代理人：</w:t>
      </w:r>
      <w:r>
        <w:rPr>
          <w:rFonts w:hint="eastAsia" w:ascii="仿宋" w:hAnsi="仿宋" w:eastAsia="仿宋" w:cs="仿宋"/>
          <w:i/>
          <w:iCs/>
          <w:sz w:val="28"/>
          <w:szCs w:val="28"/>
          <w:u w:val="single"/>
        </w:rPr>
        <w:t xml:space="preserve"> </w:t>
      </w:r>
      <w:r>
        <w:rPr>
          <w:rFonts w:hint="eastAsia" w:ascii="仿宋" w:hAnsi="仿宋" w:eastAsia="仿宋" w:cs="仿宋"/>
          <w:sz w:val="28"/>
          <w:szCs w:val="28"/>
          <w:u w:val="single"/>
        </w:rPr>
        <w:t xml:space="preserve">（签字） </w:t>
      </w:r>
      <w:r>
        <w:rPr>
          <w:rFonts w:hint="eastAsia" w:ascii="仿宋" w:hAnsi="仿宋" w:eastAsia="仿宋" w:cs="仿宋"/>
          <w:sz w:val="28"/>
          <w:szCs w:val="28"/>
        </w:rPr>
        <w:t xml:space="preserve">        </w:t>
      </w:r>
      <w:r/>
    </w:p>
    <w:p>
      <w:pPr>
        <w:pStyle w:val="1029"/>
        <w:ind w:firstLine="4180"/>
        <w:spacing w:line="440" w:lineRule="exact"/>
        <w:rPr>
          <w:rFonts w:ascii="仿宋" w:hAnsi="仿宋" w:eastAsia="仿宋"/>
          <w:sz w:val="28"/>
          <w:szCs w:val="24"/>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29"/>
        <w:ind w:firstLine="411"/>
        <w:spacing w:line="440" w:lineRule="exact"/>
        <w:rPr>
          <w:rFonts w:ascii="仿宋" w:hAnsi="仿宋" w:eastAsia="仿宋"/>
          <w:sz w:val="28"/>
          <w:szCs w:val="24"/>
        </w:rPr>
      </w:pPr>
      <w:r>
        <w:rPr>
          <w:rFonts w:ascii="仿宋" w:hAnsi="仿宋" w:eastAsia="仿宋"/>
          <w:sz w:val="28"/>
          <w:szCs w:val="24"/>
        </w:rPr>
      </w:r>
      <w:r/>
    </w:p>
    <w:p>
      <w:pPr>
        <w:rPr>
          <w:rFonts w:ascii="仿宋" w:hAnsi="仿宋" w:eastAsia="仿宋" w:cs="仿宋"/>
          <w:bCs/>
          <w:spacing w:val="-4"/>
          <w:sz w:val="24"/>
        </w:rPr>
      </w:pPr>
      <w:r>
        <w:rPr>
          <w:rFonts w:hint="eastAsia" w:ascii="仿宋" w:hAnsi="仿宋" w:eastAsia="仿宋" w:cs="仿宋"/>
          <w:b/>
          <w:spacing w:val="-4"/>
          <w:sz w:val="24"/>
        </w:rPr>
        <w:t xml:space="preserve">（1）以上价格包含</w:t>
      </w:r>
      <w:r>
        <w:rPr>
          <w:rFonts w:hint="eastAsia" w:ascii="仿宋" w:hAnsi="仿宋" w:eastAsia="仿宋" w:cs="仿宋"/>
          <w:b/>
          <w:sz w:val="24"/>
        </w:rPr>
        <w:t xml:space="preserve">货物（</w:t>
      </w:r>
      <w:r>
        <w:rPr>
          <w:rFonts w:hint="eastAsia" w:ascii="仿宋" w:hAnsi="仿宋" w:eastAsia="仿宋" w:cs="仿宋"/>
          <w:b/>
          <w:sz w:val="24"/>
        </w:rPr>
        <w:t xml:space="preserve">含软件</w:t>
      </w:r>
      <w:r>
        <w:rPr>
          <w:rFonts w:hint="eastAsia" w:ascii="仿宋" w:hAnsi="仿宋" w:eastAsia="仿宋" w:cs="仿宋"/>
          <w:b/>
          <w:sz w:val="24"/>
        </w:rPr>
        <w:t xml:space="preserve">类产品）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w:t>
      </w:r>
      <w:r>
        <w:rPr>
          <w:rFonts w:hint="eastAsia" w:ascii="仿宋" w:hAnsi="仿宋" w:eastAsia="仿宋" w:cs="仿宋"/>
          <w:b/>
          <w:sz w:val="24"/>
        </w:rPr>
        <w:t xml:space="preserve">含软件</w:t>
      </w:r>
      <w:r>
        <w:rPr>
          <w:rFonts w:hint="eastAsia" w:ascii="仿宋" w:hAnsi="仿宋" w:eastAsia="仿宋" w:cs="仿宋"/>
          <w:b/>
          <w:sz w:val="24"/>
        </w:rPr>
        <w:t xml:space="preserve">类产品）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本次报价还包括投标人办理与本货物相关的进口、运输、免税等手续所产生的费用。</w:t>
      </w:r>
      <w:r/>
    </w:p>
    <w:p>
      <w:pPr>
        <w:pStyle w:val="725"/>
        <w:keepLines w:val="0"/>
        <w:keepNext w:val="0"/>
        <w:spacing w:before="0" w:after="0" w:line="240" w:lineRule="auto"/>
        <w:rPr>
          <w:rFonts w:ascii="仿宋" w:hAnsi="仿宋" w:eastAsia="仿宋" w:cs="仿宋"/>
          <w:bCs/>
          <w:spacing w:val="-4"/>
          <w:sz w:val="24"/>
          <w:szCs w:val="24"/>
        </w:rPr>
      </w:pPr>
      <w:r>
        <w:rPr>
          <w:rFonts w:hint="eastAsia" w:ascii="仿宋" w:hAnsi="仿宋" w:eastAsia="仿宋" w:cs="仿宋"/>
          <w:bCs/>
          <w:spacing w:val="-4"/>
          <w:sz w:val="24"/>
          <w:szCs w:val="24"/>
        </w:rPr>
        <w:t xml:space="preserve">（2）结算款=本表中单价×实际采购数量。</w:t>
      </w:r>
      <w:r/>
    </w:p>
    <w:p>
      <w:pPr>
        <w:pStyle w:val="725"/>
        <w:keepLines w:val="0"/>
        <w:keepNext w:val="0"/>
        <w:spacing w:before="0" w:after="0" w:line="240" w:lineRule="auto"/>
      </w:pPr>
      <w:r>
        <w:rPr>
          <w:rFonts w:hint="eastAsia" w:ascii="仿宋" w:hAnsi="仿宋" w:eastAsia="仿宋" w:cs="仿宋"/>
          <w:bCs/>
          <w:spacing w:val="-4"/>
          <w:sz w:val="24"/>
          <w:szCs w:val="24"/>
        </w:rPr>
        <w:t xml:space="preserve">（3）以上报价明细表不可缺项漏项，如因缺项漏</w:t>
      </w:r>
      <w:r>
        <w:rPr>
          <w:rFonts w:hint="eastAsia" w:ascii="仿宋" w:hAnsi="仿宋" w:eastAsia="仿宋" w:cs="仿宋"/>
          <w:bCs/>
          <w:spacing w:val="-4"/>
          <w:sz w:val="24"/>
          <w:szCs w:val="24"/>
        </w:rPr>
        <w:t xml:space="preserve">项导致</w:t>
      </w:r>
      <w:r>
        <w:rPr>
          <w:rFonts w:hint="eastAsia" w:ascii="仿宋" w:hAnsi="仿宋" w:eastAsia="仿宋" w:cs="仿宋"/>
          <w:bCs/>
          <w:spacing w:val="-4"/>
          <w:sz w:val="24"/>
          <w:szCs w:val="24"/>
        </w:rPr>
        <w:t xml:space="preserve">的一切后果由投标人自行承担。（4）“投标分项报价表”中“投标总报价”数额应当与“开标一览表”中“投标总报价”数额一致</w:t>
      </w:r>
      <w:r/>
    </w:p>
    <w:p>
      <w:pPr>
        <w:pStyle w:val="749"/>
        <w:ind w:firstLine="411"/>
        <w:jc w:val="center"/>
        <w:spacing w:line="440" w:lineRule="exact"/>
        <w:rPr>
          <w:rFonts w:ascii="仿宋" w:hAnsi="仿宋" w:eastAsia="仿宋" w:cs="仿宋"/>
          <w:b/>
          <w:sz w:val="32"/>
        </w:rPr>
      </w:pPr>
      <w:r>
        <w:rPr>
          <w:rFonts w:ascii="仿宋" w:hAnsi="仿宋" w:eastAsia="仿宋" w:cs="仿宋"/>
          <w:b/>
          <w:sz w:val="32"/>
        </w:rPr>
      </w:r>
      <w:r/>
    </w:p>
    <w:p>
      <w:pPr>
        <w:pStyle w:val="749"/>
        <w:ind w:firstLine="411"/>
        <w:jc w:val="center"/>
        <w:spacing w:line="440" w:lineRule="exact"/>
        <w:rPr>
          <w:rFonts w:ascii="仿宋" w:hAnsi="仿宋" w:eastAsia="仿宋" w:cs="仿宋"/>
          <w:b/>
          <w:sz w:val="32"/>
        </w:rPr>
      </w:pPr>
      <w:r>
        <w:rPr>
          <w:rFonts w:ascii="仿宋" w:hAnsi="仿宋" w:eastAsia="仿宋" w:cs="仿宋"/>
          <w:b/>
          <w:sz w:val="32"/>
        </w:rPr>
      </w:r>
      <w:r/>
    </w:p>
    <w:p>
      <w:pPr>
        <w:pStyle w:val="749"/>
        <w:ind w:firstLine="411"/>
        <w:jc w:val="center"/>
        <w:spacing w:line="440" w:lineRule="exact"/>
        <w:rPr>
          <w:rFonts w:ascii="仿宋" w:hAnsi="仿宋" w:eastAsia="仿宋" w:cs="仿宋"/>
          <w:b/>
          <w:sz w:val="32"/>
        </w:rPr>
      </w:pPr>
      <w:r>
        <w:rPr>
          <w:rFonts w:hint="eastAsia" w:ascii="仿宋" w:hAnsi="仿宋" w:eastAsia="仿宋" w:cs="仿宋"/>
          <w:b/>
          <w:sz w:val="32"/>
        </w:rPr>
        <w:t xml:space="preserve">四、技术要求</w:t>
      </w:r>
      <w:r>
        <w:rPr>
          <w:rFonts w:hint="eastAsia" w:ascii="仿宋" w:hAnsi="仿宋" w:eastAsia="仿宋" w:cs="仿宋"/>
          <w:b/>
          <w:sz w:val="32"/>
          <w:szCs w:val="32"/>
        </w:rPr>
        <w:t xml:space="preserve">响应</w:t>
      </w:r>
      <w:r>
        <w:rPr>
          <w:rFonts w:hint="eastAsia" w:ascii="仿宋" w:hAnsi="仿宋" w:eastAsia="仿宋" w:cs="仿宋"/>
          <w:b/>
          <w:sz w:val="32"/>
        </w:rPr>
        <w:t xml:space="preserve">偏离表</w:t>
      </w:r>
      <w:r/>
    </w:p>
    <w:tbl>
      <w:tblPr>
        <w:tblW w:w="0" w:type="auto"/>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项目采购需求中主要技术</w:t>
            </w:r>
            <w:r/>
          </w:p>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是否</w:t>
            </w:r>
            <w:r/>
          </w:p>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偏离</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hint="eastAsia" w:ascii="仿宋" w:hAnsi="仿宋" w:eastAsia="仿宋" w:cs="仿宋"/>
                <w:sz w:val="28"/>
                <w:szCs w:val="28"/>
              </w:rPr>
              <w:t xml:space="preserve">备注</w:t>
            </w:r>
            <w:r/>
          </w:p>
        </w:tc>
      </w:tr>
      <w:tr>
        <w:trPr>
          <w:cantSplit/>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cantSplit/>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ascii="仿宋" w:hAnsi="仿宋" w:eastAsia="仿宋" w:cs="仿宋"/>
                <w:sz w:val="28"/>
                <w:szCs w:val="28"/>
              </w:rPr>
              <w:outlineLvl w:val="0"/>
            </w:pPr>
            <w:r>
              <w:rPr>
                <w:rFonts w:ascii="仿宋" w:hAnsi="仿宋" w:eastAsia="仿宋" w:cs="仿宋"/>
                <w:sz w:val="28"/>
                <w:szCs w:val="28"/>
              </w:rPr>
            </w:r>
            <w:r/>
          </w:p>
        </w:tc>
      </w:tr>
    </w:tbl>
    <w:p>
      <w:pPr>
        <w:ind w:left="-708" w:firstLine="560"/>
        <w:spacing w:line="52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u w:val="single"/>
        </w:rPr>
        <w:t xml:space="preserve">            （加盖公章）</w:t>
      </w:r>
      <w:r>
        <w:rPr>
          <w:rFonts w:hint="eastAsia" w:ascii="仿宋" w:hAnsi="仿宋" w:eastAsia="仿宋" w:cs="仿宋"/>
          <w:sz w:val="28"/>
          <w:szCs w:val="28"/>
        </w:rPr>
        <w:t xml:space="preserve">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      法定代表人或其委托代理人：</w:t>
      </w:r>
      <w:r>
        <w:rPr>
          <w:rFonts w:hint="eastAsia" w:ascii="仿宋" w:hAnsi="仿宋" w:eastAsia="仿宋" w:cs="仿宋"/>
          <w:i/>
          <w:iCs/>
          <w:sz w:val="28"/>
          <w:szCs w:val="28"/>
          <w:u w:val="single"/>
        </w:rPr>
        <w:t xml:space="preserve"> </w:t>
      </w:r>
      <w:r>
        <w:rPr>
          <w:rFonts w:hint="eastAsia" w:ascii="仿宋" w:hAnsi="仿宋" w:eastAsia="仿宋" w:cs="仿宋"/>
          <w:sz w:val="28"/>
          <w:szCs w:val="28"/>
          <w:u w:val="single"/>
        </w:rPr>
        <w:t xml:space="preserve"> （签字） </w:t>
      </w:r>
      <w:r>
        <w:rPr>
          <w:rFonts w:hint="eastAsia" w:ascii="仿宋" w:hAnsi="仿宋" w:eastAsia="仿宋" w:cs="仿宋"/>
          <w:i/>
          <w:iCs/>
          <w:sz w:val="28"/>
          <w:szCs w:val="28"/>
          <w:u w:val="single"/>
        </w:rPr>
        <w:t xml:space="preserve">  </w:t>
      </w:r>
      <w:r>
        <w:rPr>
          <w:rFonts w:hint="eastAsia" w:ascii="仿宋" w:hAnsi="仿宋" w:eastAsia="仿宋" w:cs="仿宋"/>
          <w:sz w:val="28"/>
          <w:szCs w:val="28"/>
        </w:rPr>
        <w:t xml:space="preserve">       </w:t>
      </w:r>
      <w:r/>
    </w:p>
    <w:p>
      <w:pPr>
        <w:ind w:firstLine="840"/>
        <w:spacing w:line="440" w:lineRule="exact"/>
        <w:rPr>
          <w:rFonts w:ascii="仿宋" w:hAnsi="仿宋" w:eastAsia="仿宋" w:cs="仿宋"/>
          <w:sz w:val="28"/>
          <w:szCs w:val="28"/>
        </w:rPr>
      </w:pPr>
      <w:r>
        <w:rPr>
          <w:rFonts w:hint="eastAsia" w:ascii="仿宋" w:hAnsi="仿宋" w:eastAsia="仿宋" w:cs="仿宋"/>
          <w:sz w:val="28"/>
          <w:szCs w:val="28"/>
        </w:rPr>
        <w:t xml:space="preserve">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注: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（1）是否偏离用符号“+、=、-”分别表示正偏离、完全响应、负偏离。 </w:t>
      </w:r>
      <w:r/>
    </w:p>
    <w:p>
      <w:pPr>
        <w:spacing w:line="440" w:lineRule="exact"/>
        <w:rPr>
          <w:rFonts w:ascii="仿宋" w:hAnsi="仿宋" w:eastAsia="仿宋" w:cs="仿宋"/>
          <w:sz w:val="28"/>
          <w:szCs w:val="28"/>
        </w:rPr>
      </w:pPr>
      <w:r>
        <w:rPr>
          <w:rFonts w:hint="eastAsia" w:ascii="仿宋" w:hAnsi="仿宋" w:eastAsia="仿宋" w:cs="仿宋"/>
          <w:sz w:val="28"/>
          <w:szCs w:val="28"/>
        </w:rPr>
        <w:t xml:space="preserve">（2）</w:t>
      </w:r>
      <w:bookmarkEnd w:id="42"/>
      <w:r>
        <w:rPr>
          <w:rFonts w:hint="eastAsia" w:ascii="仿宋" w:hAnsi="仿宋" w:eastAsia="仿宋"/>
          <w:sz w:val="28"/>
          <w:szCs w:val="28"/>
        </w:rPr>
        <w:t xml:space="preserve">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rPr>
        <w:outlineLvl w:val="0"/>
      </w:pPr>
      <w:r>
        <w:rPr>
          <w:rFonts w:ascii="仿宋" w:hAnsi="仿宋" w:eastAsia="仿宋" w:cs="仿宋"/>
          <w:b/>
          <w:bCs/>
          <w:sz w:val="32"/>
        </w:rPr>
      </w:r>
      <w:r/>
    </w:p>
    <w:p>
      <w:pPr>
        <w:pStyle w:val="749"/>
        <w:ind w:firstLine="948"/>
        <w:spacing w:line="520" w:lineRule="exact"/>
        <w:rPr>
          <w:rFonts w:ascii="仿宋" w:hAnsi="仿宋" w:eastAsia="仿宋" w:cs="仿宋"/>
          <w:b/>
          <w:bCs/>
          <w:sz w:val="32"/>
          <w:szCs w:val="32"/>
        </w:rPr>
        <w:outlineLvl w:val="0"/>
      </w:pPr>
      <w:r>
        <w:rPr>
          <w:rFonts w:hint="eastAsia" w:ascii="仿宋" w:hAnsi="仿宋" w:eastAsia="仿宋" w:cs="仿宋"/>
          <w:b/>
          <w:bCs/>
          <w:sz w:val="32"/>
        </w:rPr>
        <w:t xml:space="preserve">五、</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p>
    <w:p>
      <w:pPr>
        <w:pStyle w:val="749"/>
        <w:jc w:val="center"/>
        <w:spacing w:line="520" w:lineRule="exact"/>
        <w:rPr>
          <w:rFonts w:ascii="仿宋" w:hAnsi="仿宋" w:eastAsia="仿宋" w:cs="仿宋"/>
          <w:sz w:val="28"/>
          <w:szCs w:val="28"/>
        </w:rPr>
      </w:pP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pStyle w:val="749"/>
        <w:ind w:firstLine="551"/>
        <w:spacing w:line="520" w:lineRule="exact"/>
        <w:rPr>
          <w:rFonts w:ascii="仿宋" w:hAnsi="仿宋" w:eastAsia="仿宋" w:cs="仿宋"/>
          <w:b/>
          <w:bCs/>
          <w:sz w:val="32"/>
          <w:szCs w:val="32"/>
        </w:rPr>
      </w:pPr>
      <w:r>
        <w:rPr>
          <w:rFonts w:hint="eastAsia" w:ascii="仿宋" w:hAnsi="仿宋" w:eastAsia="仿宋" w:cs="仿宋"/>
          <w:sz w:val="28"/>
          <w:szCs w:val="28"/>
        </w:rPr>
        <w:t xml:space="preserve">1、提供下列材料之一:</w:t>
      </w:r>
      <w:r/>
    </w:p>
    <w:p>
      <w:pPr>
        <w:ind w:firstLine="420"/>
        <w:spacing w:line="520" w:lineRule="exact"/>
        <w:rPr>
          <w:rFonts w:ascii="仿宋" w:hAnsi="仿宋" w:eastAsia="仿宋" w:cs="仿宋"/>
          <w:sz w:val="28"/>
        </w:rPr>
      </w:pPr>
      <w:r>
        <w:rPr>
          <w:rFonts w:hint="eastAsia" w:ascii="仿宋" w:hAnsi="仿宋" w:eastAsia="仿宋" w:cs="仿宋"/>
          <w:sz w:val="28"/>
        </w:rPr>
        <w:t xml:space="preserve">（1）投标人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420"/>
        <w:spacing w:line="520" w:lineRule="exact"/>
        <w:rPr>
          <w:rFonts w:ascii="仿宋" w:hAnsi="仿宋" w:eastAsia="仿宋" w:cs="仿宋"/>
          <w:sz w:val="28"/>
        </w:rPr>
      </w:pPr>
      <w:r>
        <w:rPr>
          <w:rFonts w:hint="eastAsia" w:ascii="仿宋" w:hAnsi="仿宋" w:eastAsia="仿宋" w:cs="仿宋"/>
          <w:sz w:val="28"/>
        </w:rPr>
        <w:t xml:space="preserve">（2）投标人提供授权委托书（格式详见示范格式二）和</w:t>
      </w:r>
      <w:r>
        <w:rPr>
          <w:rFonts w:hint="eastAsia" w:ascii="仿宋" w:hAnsi="仿宋" w:eastAsia="仿宋" w:cs="仿宋"/>
          <w:bCs/>
          <w:sz w:val="28"/>
          <w:szCs w:val="28"/>
        </w:rPr>
        <w:t xml:space="preserve">受托人身份证（加盖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p>
    <w:p>
      <w:pPr>
        <w:ind w:firstLine="700"/>
        <w:spacing w:line="520" w:lineRule="exact"/>
        <w:rPr>
          <w:rFonts w:ascii="仿宋" w:hAnsi="仿宋" w:eastAsia="仿宋" w:cs="仿宋"/>
          <w:sz w:val="28"/>
          <w:lang w:val="zh-CN"/>
        </w:rPr>
      </w:pPr>
      <w:r>
        <w:rPr>
          <w:rFonts w:hint="eastAsia" w:ascii="仿宋" w:hAnsi="仿宋" w:eastAsia="仿宋" w:cs="仿宋"/>
          <w:sz w:val="28"/>
        </w:rPr>
        <w:t xml:space="preserve">2、投标人符合《政府采购法》第二十二条规定条件的承诺函</w:t>
      </w:r>
      <w:r>
        <w:rPr>
          <w:rFonts w:hint="eastAsia" w:ascii="仿宋" w:hAnsi="仿宋" w:eastAsia="仿宋" w:cs="仿宋"/>
          <w:sz w:val="28"/>
          <w:lang w:val="zh-CN"/>
        </w:rPr>
        <w:t xml:space="preserve">（</w:t>
      </w:r>
      <w:r>
        <w:rPr>
          <w:rFonts w:hint="eastAsia" w:ascii="仿宋" w:hAnsi="仿宋" w:eastAsia="仿宋" w:cs="仿宋"/>
          <w:sz w:val="28"/>
        </w:rPr>
        <w:t xml:space="preserve">格式详见示范格式三</w:t>
      </w:r>
      <w:r>
        <w:rPr>
          <w:rFonts w:hint="eastAsia" w:ascii="仿宋" w:hAnsi="仿宋" w:eastAsia="仿宋" w:cs="仿宋"/>
          <w:sz w:val="28"/>
          <w:lang w:val="zh-CN"/>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根据本项目的特定资格要求:</w:t>
      </w:r>
      <w:r/>
    </w:p>
    <w:p>
      <w:pPr>
        <w:ind w:firstLine="28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所投医疗器械产品必须要有有效期内的</w:t>
      </w:r>
      <w:r>
        <w:rPr>
          <w:rFonts w:hint="eastAsia" w:ascii="仿宋" w:hAnsi="仿宋" w:eastAsia="仿宋"/>
          <w:sz w:val="28"/>
          <w:szCs w:val="28"/>
          <w:lang w:val="zh-CN"/>
        </w:rPr>
        <w:t xml:space="preserve">《医疗器械产品注册证》</w:t>
      </w:r>
      <w:r>
        <w:rPr>
          <w:rFonts w:hint="eastAsia" w:ascii="仿宋" w:hAnsi="仿宋" w:eastAsia="仿宋" w:cs="仿宋"/>
          <w:sz w:val="28"/>
          <w:szCs w:val="28"/>
        </w:rPr>
        <w:t xml:space="preserve">（原件扫描件加盖CA电子签章）</w:t>
      </w:r>
      <w:r>
        <w:rPr>
          <w:rFonts w:hint="eastAsia" w:ascii="仿宋" w:hAnsi="仿宋" w:eastAsia="仿宋" w:cs="仿宋"/>
          <w:sz w:val="28"/>
          <w:szCs w:val="28"/>
          <w:lang w:val="zh-CN"/>
        </w:rPr>
        <w:t xml:space="preserve">；</w:t>
      </w:r>
      <w:r/>
    </w:p>
    <w:p>
      <w:pPr>
        <w:ind w:firstLine="280"/>
        <w:spacing w:line="520" w:lineRule="exact"/>
        <w:rPr>
          <w:rFonts w:ascii="仿宋" w:hAnsi="仿宋" w:eastAsia="仿宋" w:cs="仿宋"/>
          <w:sz w:val="28"/>
          <w:szCs w:val="28"/>
        </w:rPr>
      </w:pPr>
      <w:r>
        <w:rPr>
          <w:rFonts w:hint="eastAsia" w:ascii="仿宋" w:hAnsi="仿宋" w:eastAsia="仿宋" w:cs="仿宋"/>
          <w:sz w:val="28"/>
          <w:szCs w:val="28"/>
          <w:lang w:val="zh-CN"/>
        </w:rPr>
        <w:t xml:space="preserve">（2）</w:t>
      </w:r>
      <w:r>
        <w:rPr>
          <w:rFonts w:hint="eastAsia" w:ascii="仿宋" w:hAnsi="仿宋" w:eastAsia="仿宋" w:cs="仿宋"/>
          <w:sz w:val="28"/>
          <w:szCs w:val="28"/>
        </w:rPr>
        <w:t xml:space="preserve">投标人若为医疗器械设备制造商须提供有效期内的</w:t>
      </w:r>
      <w:r>
        <w:rPr>
          <w:rFonts w:hint="eastAsia" w:ascii="仿宋" w:hAnsi="仿宋" w:eastAsia="仿宋"/>
          <w:sz w:val="28"/>
          <w:szCs w:val="28"/>
        </w:rPr>
        <w:t xml:space="preserve">《医疗器械生产许可证》</w:t>
      </w:r>
      <w:r>
        <w:rPr>
          <w:rFonts w:hint="eastAsia" w:ascii="仿宋" w:hAnsi="仿宋" w:eastAsia="仿宋" w:cs="仿宋"/>
          <w:sz w:val="28"/>
          <w:szCs w:val="28"/>
        </w:rPr>
        <w:t xml:space="preserve">（原件扫描件加盖CA电子签章）；</w:t>
      </w:r>
      <w:r/>
    </w:p>
    <w:p>
      <w:pPr>
        <w:ind w:firstLine="280"/>
        <w:spacing w:line="440" w:lineRule="exact"/>
        <w:rPr>
          <w:rFonts w:ascii="仿宋" w:hAnsi="仿宋" w:eastAsia="仿宋" w:cs="仿宋"/>
          <w:sz w:val="28"/>
          <w:szCs w:val="28"/>
          <w:lang w:val="zh-CN"/>
        </w:rPr>
      </w:pPr>
      <w:r>
        <w:rPr>
          <w:rFonts w:hint="eastAsia" w:ascii="仿宋" w:hAnsi="仿宋" w:eastAsia="仿宋" w:cs="仿宋"/>
          <w:sz w:val="28"/>
          <w:szCs w:val="28"/>
        </w:rPr>
        <w:t xml:space="preserve">（3）投标人</w:t>
      </w:r>
      <w:r>
        <w:rPr>
          <w:rFonts w:hint="eastAsia" w:ascii="仿宋" w:hAnsi="仿宋" w:eastAsia="仿宋" w:cs="仿宋"/>
          <w:sz w:val="28"/>
          <w:szCs w:val="28"/>
          <w:lang w:val="zh-CN"/>
        </w:rPr>
        <w:t xml:space="preserve">如所投医疗器械产品非自己制造，须具备有效期内的</w:t>
      </w:r>
      <w:r>
        <w:rPr>
          <w:rFonts w:hint="eastAsia" w:ascii="仿宋" w:hAnsi="仿宋" w:eastAsia="仿宋"/>
          <w:sz w:val="28"/>
          <w:szCs w:val="28"/>
        </w:rPr>
        <w:t xml:space="preserve">须提供食品药品监督管理部门核发的《医疗器械经营许可证》或《医疗器械经营备案凭证》。</w:t>
      </w:r>
      <w:r>
        <w:rPr>
          <w:rFonts w:hint="eastAsia" w:ascii="仿宋" w:hAnsi="仿宋" w:eastAsia="仿宋" w:cs="仿宋"/>
          <w:sz w:val="28"/>
          <w:szCs w:val="28"/>
        </w:rPr>
        <w:t xml:space="preserve">（原件扫描件加盖CA电子签章）</w:t>
      </w:r>
      <w:r>
        <w:rPr>
          <w:rFonts w:hint="eastAsia" w:ascii="仿宋" w:hAnsi="仿宋" w:eastAsia="仿宋" w:cs="仿宋"/>
          <w:sz w:val="28"/>
          <w:szCs w:val="28"/>
          <w:lang w:val="zh-CN"/>
        </w:rPr>
        <w:t xml:space="preserve">。</w:t>
      </w:r>
      <w:r/>
    </w:p>
    <w:p>
      <w:pPr>
        <w:ind w:firstLine="28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zh-CN"/>
        </w:rPr>
        <w:t xml:space="preserve">提供</w:t>
      </w:r>
      <w:r>
        <w:rPr>
          <w:rFonts w:hint="eastAsia" w:ascii="仿宋" w:hAnsi="仿宋" w:eastAsia="仿宋" w:cs="仿宋"/>
          <w:sz w:val="28"/>
          <w:szCs w:val="28"/>
        </w:rPr>
        <w:t xml:space="preserve">参加投标的</w:t>
      </w:r>
      <w:r>
        <w:rPr>
          <w:rFonts w:hint="eastAsia" w:ascii="仿宋" w:hAnsi="仿宋" w:eastAsia="仿宋" w:cs="仿宋"/>
          <w:sz w:val="28"/>
          <w:szCs w:val="28"/>
          <w:lang w:val="zh-CN"/>
        </w:rPr>
        <w:t xml:space="preserve">授权委托人必须为本单位注册在职员工，并提供自202</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月以来任意</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个月在本单位缴纳社保的证明，授权委托人为法定代表人无需提供社保证明。</w:t>
      </w:r>
      <w:r>
        <w:rPr>
          <w:rFonts w:hint="eastAsia" w:ascii="仿宋" w:hAnsi="仿宋" w:eastAsia="仿宋" w:cs="仿宋"/>
          <w:sz w:val="28"/>
          <w:szCs w:val="28"/>
        </w:rPr>
        <w:t xml:space="preserve">（原件扫描件加盖CA电子签章）</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4、落实政府采购政策需满足的资格要求（提供下列任一项材料即可，</w:t>
      </w:r>
      <w:r>
        <w:rPr>
          <w:rFonts w:hint="eastAsia" w:ascii="仿宋" w:hAnsi="仿宋" w:eastAsia="仿宋" w:cs="仿宋"/>
          <w:sz w:val="28"/>
          <w:szCs w:val="28"/>
          <w:lang w:val="zh-CN"/>
        </w:rPr>
        <w:t xml:space="preserve">非专门面向中小企业或者预留份额的采购项目，本项无需提供</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（1）企业声明函（详见示范格式四）；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（2）《残疾人福利性单位声明函》（详见示范格式五）；</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ascii="仿宋" w:hAnsi="仿宋" w:eastAsia="仿宋" w:cs="仿宋"/>
          <w:b/>
          <w:bCs/>
          <w:sz w:val="32"/>
          <w:szCs w:val="32"/>
        </w:rPr>
      </w:pPr>
      <w:r>
        <w:rPr>
          <w:rFonts w:ascii="仿宋" w:hAnsi="仿宋" w:eastAsia="仿宋" w:cs="仿宋"/>
          <w:b/>
          <w:bCs/>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28"/>
          <w:szCs w:val="28"/>
          <w:lang w:val="zh-CN"/>
        </w:rPr>
        <w:br w:type="page" w:clear="all"/>
      </w:r>
      <w:bookmarkStart w:id="43" w:name="_Toc157775454"/>
      <w:r>
        <w:rPr>
          <w:rFonts w:hint="eastAsia" w:ascii="仿宋" w:hAnsi="仿宋" w:eastAsia="仿宋" w:cs="仿宋"/>
          <w:b/>
          <w:bCs/>
          <w:sz w:val="28"/>
          <w:szCs w:val="28"/>
        </w:rPr>
        <w:t xml:space="preserve">六</w:t>
      </w:r>
      <w:r>
        <w:rPr>
          <w:rFonts w:hint="eastAsia" w:ascii="仿宋" w:hAnsi="仿宋" w:eastAsia="仿宋" w:cs="仿宋"/>
          <w:b/>
          <w:bCs/>
          <w:sz w:val="32"/>
        </w:rPr>
        <w:t xml:space="preserve">、综合评分时投标人需提供的证明文件</w:t>
      </w:r>
      <w:r/>
    </w:p>
    <w:p>
      <w:pPr>
        <w:jc w:val="center"/>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（供应商根据第三章评标标准的要求提供相关材料）</w:t>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ind w:firstLine="2877"/>
        <w:spacing w:line="440" w:lineRule="exact"/>
        <w:rPr>
          <w:rFonts w:ascii="仿宋" w:hAnsi="仿宋" w:eastAsia="仿宋" w:cs="仿宋"/>
          <w:b/>
          <w:sz w:val="36"/>
        </w:rPr>
      </w:pPr>
      <w:r>
        <w:rPr>
          <w:rFonts w:ascii="仿宋" w:hAnsi="仿宋" w:eastAsia="仿宋" w:cs="仿宋"/>
          <w:b/>
          <w:sz w:val="36"/>
        </w:rPr>
      </w:r>
      <w:r/>
    </w:p>
    <w:p>
      <w:pPr>
        <w:jc w:val="center"/>
        <w:spacing w:line="440" w:lineRule="exact"/>
        <w:rPr>
          <w:rFonts w:ascii="仿宋" w:hAnsi="仿宋" w:eastAsia="仿宋" w:cs="仿宋"/>
          <w:b/>
          <w:sz w:val="32"/>
          <w:szCs w:val="32"/>
        </w:rPr>
        <w:outlineLvl w:val="0"/>
      </w:pPr>
      <w:r>
        <w:rPr>
          <w:rFonts w:hint="eastAsia" w:ascii="仿宋" w:hAnsi="仿宋" w:eastAsia="仿宋" w:cs="仿宋"/>
          <w:b/>
          <w:sz w:val="32"/>
          <w:szCs w:val="32"/>
        </w:rPr>
        <w:t xml:space="preserve">七、示范格式</w:t>
      </w:r>
      <w:r/>
    </w:p>
    <w:p>
      <w:pPr>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示范格式一                 </w:t>
      </w:r>
      <w:bookmarkEnd w:id="43"/>
      <w:r/>
      <w:r/>
    </w:p>
    <w:p>
      <w:pPr>
        <w:ind w:firstLine="2570"/>
        <w:spacing w:line="440" w:lineRule="exact"/>
        <w:rPr>
          <w:rFonts w:ascii="仿宋" w:hAnsi="仿宋" w:eastAsia="仿宋" w:cs="仿宋"/>
          <w:b/>
          <w:bCs/>
          <w:sz w:val="32"/>
        </w:rPr>
      </w:pPr>
      <w:r>
        <w:rPr>
          <w:rFonts w:ascii="仿宋" w:hAnsi="仿宋" w:eastAsia="仿宋" w:cs="仿宋"/>
          <w:b/>
          <w:bCs/>
          <w:sz w:val="32"/>
        </w:rPr>
      </w:r>
      <w:r/>
    </w:p>
    <w:p>
      <w:pPr>
        <w:ind w:firstLine="2891"/>
        <w:spacing w:line="640" w:lineRule="exact"/>
        <w:rPr>
          <w:rFonts w:ascii="仿宋" w:hAnsi="仿宋" w:eastAsia="仿宋" w:cs="仿宋"/>
          <w:b/>
          <w:bCs/>
          <w:sz w:val="32"/>
          <w:szCs w:val="32"/>
          <w:lang w:val="zh-CN"/>
        </w:rPr>
        <w:outlineLvl w:val="0"/>
      </w:pPr>
      <w:r>
        <w:rPr>
          <w:rFonts w:hint="eastAsia" w:ascii="仿宋" w:hAnsi="仿宋" w:eastAsia="仿宋" w:cs="仿宋"/>
          <w:b/>
          <w:bCs/>
          <w:sz w:val="32"/>
          <w:szCs w:val="32"/>
          <w:lang w:val="zh-CN"/>
        </w:rPr>
        <w:t xml:space="preserve">法定代表人资格证明</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p>
    <w:p>
      <w:pPr>
        <w:ind w:left="1" w:firstLine="560"/>
        <w:spacing w:line="64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项目，签署上述项目的投标文件、进行招标、签署合同和处理与之有关的一切事务。</w:t>
      </w:r>
      <w:r/>
    </w:p>
    <w:p>
      <w:pPr>
        <w:ind w:firstLine="280"/>
        <w:spacing w:line="640" w:lineRule="exact"/>
        <w:rPr>
          <w:rFonts w:ascii="仿宋" w:hAnsi="仿宋" w:eastAsia="仿宋" w:cs="仿宋"/>
          <w:sz w:val="28"/>
          <w:szCs w:val="28"/>
        </w:rPr>
      </w:pPr>
      <w:r>
        <w:rPr>
          <w:rFonts w:ascii="仿宋" w:hAnsi="仿宋" w:eastAsia="仿宋" w:cs="仿宋"/>
          <w:sz w:val="28"/>
          <w:szCs w:val="28"/>
        </w:rPr>
      </w:r>
      <w:r/>
    </w:p>
    <w:p>
      <w:pPr>
        <w:spacing w:line="640" w:lineRule="exact"/>
        <w:rPr>
          <w:rFonts w:ascii="仿宋" w:hAnsi="仿宋" w:eastAsia="仿宋" w:cs="仿宋"/>
          <w:sz w:val="28"/>
          <w:szCs w:val="28"/>
          <w:lang w:val="zh-CN"/>
        </w:rPr>
      </w:pPr>
      <w:r>
        <w:rPr>
          <w:rFonts w:ascii="仿宋" w:hAnsi="仿宋" w:eastAsia="仿宋" w:cs="仿宋"/>
          <w:sz w:val="28"/>
          <w:szCs w:val="28"/>
          <w:lang w:val="zh-CN"/>
        </w:rPr>
      </w:r>
      <w:r/>
    </w:p>
    <w:p>
      <w:pPr>
        <w:ind w:firstLine="280"/>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特此证明。</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1001"/>
        <w:ind w:left="4760" w:right="560" w:hanging="1820"/>
        <w:spacing w:before="0" w:after="0" w:line="52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spacing w:line="640" w:lineRule="exact"/>
        <w:rPr>
          <w:rFonts w:ascii="仿宋" w:hAnsi="仿宋" w:eastAsia="仿宋" w:cs="仿宋"/>
          <w:bCs/>
          <w:sz w:val="28"/>
          <w:szCs w:val="28"/>
        </w:rPr>
      </w:pPr>
      <w:r>
        <w:rPr>
          <w:rFonts w:hint="eastAsia" w:ascii="仿宋" w:hAnsi="仿宋" w:eastAsia="仿宋" w:cs="仿宋"/>
          <w:bCs/>
          <w:sz w:val="28"/>
        </w:rPr>
        <w:t xml:space="preserve">注:投标人法定代表人</w:t>
      </w:r>
      <w:r>
        <w:rPr>
          <w:rFonts w:hint="eastAsia" w:ascii="仿宋" w:hAnsi="仿宋" w:eastAsia="仿宋" w:cs="仿宋"/>
          <w:bCs/>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身份证扫描件加盖投标人电子签章。</w:t>
      </w:r>
      <w:r>
        <w:rPr>
          <w:rFonts w:hint="eastAsia" w:ascii="仿宋" w:hAnsi="仿宋" w:eastAsia="仿宋" w:cs="仿宋"/>
          <w:sz w:val="28"/>
          <w:szCs w:val="28"/>
        </w:rPr>
        <w:t xml:space="preserve">法定代表人授权其他人参加投标的，仅需填写“授权委托书”。</w:t>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sz w:val="28"/>
          <w:szCs w:val="28"/>
        </w:rPr>
      </w:pPr>
      <w:r>
        <w:rPr>
          <w:rFonts w:hint="eastAsia" w:ascii="仿宋" w:hAnsi="仿宋" w:eastAsia="仿宋" w:cs="仿宋"/>
          <w:b/>
          <w:sz w:val="32"/>
        </w:rPr>
        <w:t xml:space="preserve">示范格式二</w:t>
      </w:r>
      <w:r/>
    </w:p>
    <w:p>
      <w:pPr>
        <w:ind w:firstLine="3213"/>
        <w:spacing w:line="520" w:lineRule="exact"/>
        <w:rPr>
          <w:rFonts w:ascii="仿宋" w:hAnsi="仿宋" w:eastAsia="仿宋" w:cs="仿宋"/>
          <w:b/>
          <w:bCs/>
          <w:sz w:val="28"/>
        </w:rPr>
      </w:pPr>
      <w:r>
        <w:rPr>
          <w:rFonts w:hint="eastAsia" w:ascii="仿宋" w:hAnsi="仿宋" w:eastAsia="仿宋" w:cs="仿宋"/>
          <w:b/>
          <w:bCs/>
          <w:sz w:val="32"/>
        </w:rPr>
        <w:t xml:space="preserve">授权委托书</w:t>
      </w:r>
      <w:r/>
    </w:p>
    <w:p>
      <w:pPr>
        <w:spacing w:line="520" w:lineRule="exact"/>
        <w:rPr>
          <w:rFonts w:ascii="仿宋" w:hAnsi="仿宋" w:eastAsia="仿宋" w:cs="仿宋"/>
          <w:bCs/>
          <w:sz w:val="30"/>
          <w:szCs w:val="28"/>
        </w:rPr>
      </w:pPr>
      <w:r>
        <w:rPr>
          <w:rFonts w:hint="eastAsia" w:ascii="仿宋" w:hAnsi="仿宋" w:eastAsia="仿宋" w:cs="仿宋"/>
          <w:bCs/>
          <w:sz w:val="30"/>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30"/>
          <w:szCs w:val="28"/>
        </w:rPr>
        <w:t xml:space="preserve">:</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本授权书宣告:</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受托人:姓名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出生日期: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w:t>
      </w:r>
      <w:r>
        <w:rPr>
          <w:rFonts w:hint="eastAsia" w:ascii="仿宋" w:hAnsi="仿宋" w:eastAsia="仿宋" w:cs="仿宋"/>
          <w:sz w:val="28"/>
          <w:szCs w:val="28"/>
          <w:u w:val="single"/>
        </w:rPr>
        <w:t xml:space="preserve">           </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身 份 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联系方式:</w:t>
      </w:r>
      <w:r>
        <w:rPr>
          <w:rFonts w:hint="eastAsia" w:ascii="仿宋" w:hAnsi="仿宋" w:eastAsia="仿宋" w:cs="仿宋"/>
          <w:sz w:val="28"/>
          <w:szCs w:val="28"/>
          <w:u w:val="single"/>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代表我公司参加淮安经济技术开发区招标投标管理服务中心组织的（项目编号:           ）</w:t>
      </w:r>
      <w:r>
        <w:rPr>
          <w:rFonts w:hint="eastAsia" w:ascii="仿宋" w:hAnsi="仿宋" w:eastAsia="仿宋" w:cs="仿宋"/>
          <w:bCs/>
          <w:sz w:val="28"/>
        </w:rPr>
        <w:t xml:space="preserve">    </w:t>
      </w:r>
      <w:r>
        <w:rPr>
          <w:rFonts w:hint="eastAsia" w:ascii="仿宋" w:hAnsi="仿宋" w:eastAsia="仿宋" w:cs="仿宋"/>
          <w:sz w:val="28"/>
          <w:szCs w:val="28"/>
        </w:rPr>
        <w:t xml:space="preserve">采购项目的政府采购活动，受托人有权在该招标活动中，以我单位的名义签署投标函和投标文件，与淮安经济技术开发区招标投标管理服务中心协商、澄清、解释，签订合同书并执行一切与此有关的事项。</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委托期限:至上述事宜处理完毕止。</w:t>
      </w:r>
      <w:r/>
    </w:p>
    <w:p>
      <w:pPr>
        <w:ind w:firstLine="600"/>
        <w:spacing w:line="520" w:lineRule="exact"/>
        <w:rPr>
          <w:rFonts w:ascii="仿宋" w:hAnsi="仿宋" w:eastAsia="仿宋" w:cs="仿宋"/>
          <w:b/>
          <w:sz w:val="28"/>
          <w:szCs w:val="28"/>
        </w:rPr>
      </w:pPr>
      <w:r>
        <w:rPr>
          <w:rFonts w:ascii="仿宋" w:hAnsi="仿宋" w:eastAsia="仿宋" w:cs="仿宋"/>
          <w:b/>
          <w:sz w:val="28"/>
          <w:szCs w:val="28"/>
        </w:rPr>
      </w:r>
      <w:r/>
    </w:p>
    <w:p>
      <w:pPr>
        <w:spacing w:line="52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p>
    <w:p>
      <w:pPr>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left="-359" w:firstLine="548"/>
        <w:spacing w:line="520" w:lineRule="exact"/>
        <w:rPr>
          <w:rFonts w:ascii="仿宋" w:hAnsi="仿宋" w:eastAsia="仿宋" w:cs="仿宋"/>
          <w:bCs/>
          <w:sz w:val="28"/>
        </w:rPr>
      </w:pPr>
      <w:r>
        <w:rPr>
          <w:rFonts w:ascii="仿宋" w:hAnsi="仿宋" w:eastAsia="仿宋" w:cs="仿宋"/>
          <w:bCs/>
          <w:sz w:val="28"/>
        </w:rPr>
      </w:r>
      <w:r/>
    </w:p>
    <w:p>
      <w:pPr>
        <w:ind w:firstLine="560"/>
        <w:spacing w:line="520" w:lineRule="exact"/>
        <w:rPr>
          <w:rFonts w:ascii="仿宋" w:hAnsi="仿宋" w:eastAsia="仿宋" w:cs="仿宋"/>
          <w:sz w:val="28"/>
          <w:szCs w:val="28"/>
        </w:rPr>
      </w:pPr>
      <w:r>
        <w:rPr>
          <w:rFonts w:hint="eastAsia" w:ascii="仿宋" w:hAnsi="仿宋" w:eastAsia="仿宋" w:cs="仿宋"/>
          <w:bCs/>
          <w:sz w:val="28"/>
        </w:rPr>
        <w:t xml:space="preserve">注:投标人委托</w:t>
      </w:r>
      <w:r>
        <w:rPr>
          <w:rFonts w:hint="eastAsia" w:ascii="仿宋" w:hAnsi="仿宋" w:eastAsia="仿宋" w:cs="仿宋"/>
          <w:bCs/>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sz w:val="28"/>
          <w:szCs w:val="28"/>
        </w:rPr>
        <w:t xml:space="preserve">件加盖投标人电子签章。</w:t>
      </w:r>
      <w:r>
        <w:rPr>
          <w:rFonts w:hint="eastAsia" w:ascii="仿宋" w:hAnsi="仿宋" w:eastAsia="仿宋" w:cs="仿宋"/>
          <w:sz w:val="28"/>
          <w:szCs w:val="28"/>
        </w:rPr>
        <w:t xml:space="preserve">法定代表人直接参加投标的，仅需填写“法定代表人资格证明”。</w:t>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t xml:space="preserve">示范格式三</w:t>
      </w:r>
      <w:r/>
    </w:p>
    <w:p>
      <w:pPr>
        <w:rPr>
          <w:rFonts w:ascii="仿宋" w:hAnsi="仿宋" w:eastAsia="仿宋" w:cs="仿宋"/>
          <w:b/>
          <w:sz w:val="32"/>
          <w:szCs w:val="32"/>
        </w:rPr>
      </w:pPr>
      <w:r>
        <w:rPr>
          <w:rFonts w:ascii="仿宋" w:hAnsi="仿宋" w:eastAsia="仿宋" w:cs="仿宋"/>
          <w:b/>
          <w:sz w:val="32"/>
          <w:szCs w:val="32"/>
        </w:rPr>
      </w:r>
      <w:r/>
    </w:p>
    <w:p>
      <w:pPr>
        <w:jc w:val="center"/>
        <w:spacing w:line="520" w:lineRule="exact"/>
        <w:rPr>
          <w:rFonts w:ascii="仿宋" w:hAnsi="仿宋" w:eastAsia="仿宋" w:cs="仿宋"/>
          <w:b/>
          <w:bCs/>
          <w:sz w:val="32"/>
        </w:rPr>
      </w:pPr>
      <w:r>
        <w:rPr>
          <w:rFonts w:hint="eastAsia" w:ascii="仿宋" w:hAnsi="仿宋" w:eastAsia="仿宋" w:cs="仿宋"/>
          <w:b/>
          <w:bCs/>
          <w:sz w:val="32"/>
        </w:rPr>
        <w:t xml:space="preserve">符合《中华人民共和国政府采购法》第二十二条规定条件的声明函</w:t>
      </w:r>
      <w:r/>
    </w:p>
    <w:p>
      <w:pPr>
        <w:pStyle w:val="737"/>
        <w:ind w:firstLine="0"/>
        <w:spacing w:line="72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ind w:firstLine="840"/>
        <w:spacing w:line="520" w:lineRule="exact"/>
        <w:rPr>
          <w:rFonts w:ascii="仿宋" w:hAnsi="仿宋" w:eastAsia="仿宋" w:cs="仿宋"/>
          <w:sz w:val="28"/>
          <w:szCs w:val="28"/>
        </w:rPr>
      </w:pPr>
      <w:r>
        <w:rPr>
          <w:rFonts w:hint="eastAsia" w:ascii="仿宋" w:hAnsi="仿宋" w:eastAsia="仿宋" w:cs="仿宋"/>
          <w:sz w:val="28"/>
          <w:szCs w:val="28"/>
        </w:rPr>
        <w:t xml:space="preserve">我公司参加贵中心组织实施的（项目编号:       ）</w:t>
      </w:r>
      <w:r>
        <w:rPr>
          <w:rFonts w:hint="eastAsia" w:ascii="仿宋" w:hAnsi="仿宋" w:eastAsia="仿宋" w:cs="仿宋"/>
          <w:bCs/>
          <w:sz w:val="28"/>
        </w:rPr>
        <w:t xml:space="preserve">    </w:t>
      </w:r>
      <w:r>
        <w:rPr>
          <w:rFonts w:hint="eastAsia" w:ascii="仿宋" w:hAnsi="仿宋" w:eastAsia="仿宋" w:cs="仿宋"/>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1、我单位具有独立承担民事责任的能力；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spacing w:line="520" w:lineRule="exact"/>
        <w:rPr>
          <w:rFonts w:ascii="仿宋" w:hAnsi="仿宋" w:eastAsia="仿宋" w:cs="仿宋"/>
          <w:sz w:val="28"/>
          <w:szCs w:val="28"/>
        </w:rPr>
        <w:outlineLvl w:val="0"/>
      </w:pPr>
      <w:r>
        <w:rPr>
          <w:rFonts w:hint="eastAsia" w:ascii="仿宋" w:hAnsi="仿宋" w:eastAsia="仿宋" w:cs="仿宋"/>
          <w:sz w:val="28"/>
          <w:szCs w:val="28"/>
        </w:rPr>
        <w:t xml:space="preserve">3、我单位具有履行合同所必需的设备和专业技术能力；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cs="仿宋"/>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jc w:val="right"/>
        <w:spacing w:line="640" w:lineRule="exact"/>
        <w:rPr>
          <w:rFonts w:ascii="仿宋" w:hAnsi="仿宋" w:eastAsia="仿宋" w:cs="仿宋"/>
          <w:sz w:val="28"/>
          <w:szCs w:val="28"/>
          <w:lang w:val="zh-CN"/>
        </w:rPr>
        <w:outlineLvl w:val="0"/>
      </w:pPr>
      <w:r>
        <w:rPr>
          <w:rFonts w:hint="eastAsia" w:ascii="仿宋" w:hAnsi="仿宋" w:eastAsia="仿宋" w:cs="仿宋"/>
          <w:sz w:val="28"/>
          <w:szCs w:val="28"/>
        </w:rPr>
        <w:t xml:space="preserve">  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（电子签章）    </w:t>
      </w:r>
      <w:r/>
    </w:p>
    <w:p>
      <w:pPr>
        <w:spacing w:line="520" w:lineRule="exact"/>
        <w:rPr>
          <w:rFonts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sz w:val="28"/>
          <w:szCs w:val="28"/>
        </w:rPr>
      </w:pPr>
      <w:r>
        <w:rPr>
          <w:rFonts w:hint="eastAsia" w:ascii="仿宋" w:hAnsi="仿宋" w:eastAsia="仿宋" w:cs="仿宋"/>
          <w:b/>
          <w:sz w:val="32"/>
          <w:szCs w:val="32"/>
        </w:rPr>
        <w:t xml:space="preserve">示范格式四</w:t>
      </w:r>
      <w:r>
        <w:rPr>
          <w:rFonts w:hint="eastAsia" w:ascii="仿宋" w:hAnsi="仿宋" w:eastAsia="仿宋" w:cs="仿宋"/>
          <w:sz w:val="28"/>
          <w:szCs w:val="28"/>
        </w:rPr>
        <w:t xml:space="preserve">                                           </w:t>
      </w:r>
      <w:r/>
    </w:p>
    <w:p>
      <w:pPr>
        <w:jc w:val="center"/>
        <w:rPr>
          <w:rFonts w:ascii="仿宋" w:hAnsi="仿宋" w:eastAsia="仿宋" w:cs="仿宋"/>
          <w:b/>
          <w:bCs/>
          <w:sz w:val="32"/>
          <w:szCs w:val="32"/>
        </w:rPr>
      </w:pPr>
      <w:r>
        <w:rPr>
          <w:rFonts w:ascii="仿宋" w:hAnsi="仿宋" w:eastAsia="仿宋" w:cs="仿宋"/>
          <w:b/>
          <w:bCs/>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企业声明函（货物类）</w:t>
      </w:r>
      <w:r/>
    </w:p>
    <w:p>
      <w:pPr>
        <w:pStyle w:val="737"/>
        <w:ind w:firstLine="0"/>
        <w:spacing w:line="60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本公司郑重声明，根据《政府采购促进中小企业发展管理办法》（财库﹝2020﹞46 号）的规定，本公司参加</w:t>
      </w:r>
      <w:r>
        <w:rPr>
          <w:rFonts w:hint="eastAsia" w:ascii="仿宋" w:hAnsi="仿宋" w:eastAsia="仿宋" w:cs="仿宋"/>
          <w:bCs/>
          <w:sz w:val="28"/>
          <w:szCs w:val="28"/>
          <w:u w:val="single"/>
        </w:rPr>
        <w:t xml:space="preserve">（单位名称）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（项目名称）</w:t>
      </w:r>
      <w:r>
        <w:rPr>
          <w:rFonts w:hint="eastAsia" w:ascii="仿宋" w:hAnsi="仿宋" w:eastAsia="仿宋" w:cs="仿宋"/>
          <w:bCs/>
          <w:sz w:val="28"/>
          <w:szCs w:val="28"/>
        </w:rPr>
        <w:t xml:space="preserve">采购活动，</w:t>
      </w:r>
      <w:r>
        <w:rPr>
          <w:rFonts w:hint="eastAsia" w:ascii="仿宋" w:hAnsi="仿宋" w:eastAsia="仿宋" w:cs="仿宋"/>
          <w:b/>
          <w:sz w:val="28"/>
          <w:szCs w:val="28"/>
        </w:rPr>
        <w:t xml:space="preserve">提供的货物全部由符合政策要求的中小企业制造。</w:t>
      </w:r>
      <w:r>
        <w:rPr>
          <w:rFonts w:hint="eastAsia" w:ascii="仿宋" w:hAnsi="仿宋" w:eastAsia="仿宋" w:cs="仿宋"/>
          <w:bCs/>
          <w:sz w:val="28"/>
          <w:szCs w:val="28"/>
        </w:rPr>
        <w:t xml:space="preserve">相关企业的具体情况如下：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1. </w:t>
      </w:r>
      <w:r>
        <w:rPr>
          <w:rFonts w:hint="eastAsia" w:ascii="仿宋" w:hAnsi="仿宋" w:eastAsia="仿宋" w:cs="仿宋"/>
          <w:bCs/>
          <w:sz w:val="28"/>
          <w:szCs w:val="28"/>
          <w:u w:val="single"/>
        </w:rPr>
        <w:t xml:space="preserve">（标的名称）</w:t>
      </w:r>
      <w:r>
        <w:rPr>
          <w:rFonts w:hint="eastAsia" w:ascii="仿宋" w:hAnsi="仿宋" w:eastAsia="仿宋" w:cs="仿宋"/>
          <w:bCs/>
          <w:sz w:val="28"/>
          <w:szCs w:val="28"/>
        </w:rPr>
        <w:t xml:space="preserve"> ，属于</w:t>
      </w:r>
      <w:r>
        <w:rPr>
          <w:rFonts w:hint="eastAsia" w:ascii="仿宋" w:hAnsi="仿宋" w:eastAsia="仿宋" w:cs="仿宋"/>
          <w:bCs/>
          <w:sz w:val="28"/>
          <w:szCs w:val="28"/>
          <w:u w:val="single"/>
        </w:rPr>
        <w:t xml:space="preserve">（采购文件中明确的所属行业）</w:t>
      </w:r>
      <w:r>
        <w:rPr>
          <w:rFonts w:hint="eastAsia" w:ascii="仿宋" w:hAnsi="仿宋" w:eastAsia="仿宋" w:cs="仿宋"/>
          <w:bCs/>
          <w:sz w:val="28"/>
          <w:szCs w:val="28"/>
        </w:rPr>
        <w:t xml:space="preserve">行业；制造商为（企业名称），从业人员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万元，属于（中型企业、小型企业、微型企业）；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u w:val="single"/>
        </w:rPr>
        <w:t xml:space="preserve"> （标的名称）</w:t>
      </w:r>
      <w:r>
        <w:rPr>
          <w:rFonts w:hint="eastAsia" w:ascii="仿宋" w:hAnsi="仿宋" w:eastAsia="仿宋" w:cs="仿宋"/>
          <w:bCs/>
          <w:sz w:val="28"/>
          <w:szCs w:val="28"/>
        </w:rPr>
        <w:t xml:space="preserve"> ，属于（采购文件中明确的所属行业）行业；制造商为（企业名称），从业人员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万元，属于（中型企业、小型企业、微型企业）。 </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pStyle w:val="737"/>
        <w:ind w:firstLine="560"/>
        <w:spacing w:line="600" w:lineRule="exact"/>
        <w:rPr>
          <w:rFonts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 </w:t>
      </w:r>
      <w:r>
        <w:rPr>
          <w:rFonts w:hint="eastAsia" w:ascii="仿宋" w:hAnsi="仿宋" w:eastAsia="仿宋" w:cs="仿宋"/>
          <w:bCs/>
          <w:sz w:val="28"/>
          <w:szCs w:val="28"/>
          <w:lang w:val="zh-CN"/>
        </w:rPr>
        <w:t xml:space="preserve">              </w:t>
      </w: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bCs/>
          <w:sz w:val="28"/>
          <w:szCs w:val="28"/>
        </w:rPr>
        <w:t xml:space="preserve">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737"/>
        <w:ind w:firstLine="0"/>
        <w:spacing w:line="600" w:lineRule="exact"/>
        <w:rPr>
          <w:rFonts w:ascii="仿宋" w:hAnsi="仿宋" w:eastAsia="仿宋" w:cs="仿宋"/>
          <w:bCs/>
          <w:sz w:val="24"/>
          <w:szCs w:val="24"/>
        </w:rPr>
      </w:pPr>
      <w:r>
        <w:rPr>
          <w:rFonts w:hint="eastAsia" w:ascii="仿宋" w:hAnsi="仿宋" w:eastAsia="仿宋" w:cs="仿宋"/>
          <w:bCs/>
          <w:sz w:val="24"/>
          <w:szCs w:val="24"/>
        </w:rPr>
        <w:t xml:space="preserve">注：从业人员、营业收入、资产总额填报上一年度数据，无上</w:t>
      </w:r>
      <w:r>
        <w:rPr>
          <w:rFonts w:hint="eastAsia" w:ascii="仿宋" w:hAnsi="仿宋" w:eastAsia="仿宋" w:cs="仿宋"/>
          <w:bCs/>
          <w:sz w:val="24"/>
          <w:szCs w:val="24"/>
        </w:rPr>
        <w:t xml:space="preserve">一</w:t>
      </w:r>
      <w:r>
        <w:rPr>
          <w:rFonts w:hint="eastAsia" w:ascii="仿宋" w:hAnsi="仿宋" w:eastAsia="仿宋" w:cs="仿宋"/>
          <w:bCs/>
          <w:sz w:val="24"/>
          <w:szCs w:val="24"/>
        </w:rPr>
        <w:t xml:space="preserve">年度数据的新成立企业可不填报。</w:t>
      </w:r>
      <w:r/>
    </w:p>
    <w:p>
      <w:pPr>
        <w:pStyle w:val="737"/>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若采购包中涉及多个采购标的，须按照各采购标的分别进行填写。</w:t>
      </w:r>
      <w:r/>
    </w:p>
    <w:p>
      <w:pPr>
        <w:pStyle w:val="737"/>
        <w:ind w:firstLine="0"/>
        <w:jc w:val="left"/>
        <w:spacing w:line="520" w:lineRule="exact"/>
        <w:rPr>
          <w:rFonts w:ascii="仿宋" w:hAnsi="仿宋" w:eastAsia="仿宋" w:cs="仿宋"/>
          <w:b/>
          <w:sz w:val="32"/>
          <w:szCs w:val="32"/>
        </w:rPr>
      </w:pPr>
      <w:r>
        <w:rPr>
          <w:rFonts w:hint="eastAsia" w:ascii="仿宋" w:hAnsi="仿宋" w:eastAsia="仿宋" w:cs="仿宋"/>
          <w:b/>
          <w:sz w:val="32"/>
          <w:szCs w:val="32"/>
        </w:rPr>
        <w:t xml:space="preserve">示范格式五</w:t>
      </w:r>
      <w:r/>
    </w:p>
    <w:p>
      <w:pPr>
        <w:jc w:val="center"/>
        <w:spacing w:line="640" w:lineRule="exact"/>
        <w:widowControl/>
        <w:rPr>
          <w:rFonts w:ascii="仿宋" w:hAnsi="仿宋" w:eastAsia="仿宋" w:cs="仿宋"/>
          <w:sz w:val="24"/>
        </w:rPr>
      </w:pPr>
      <w:r>
        <w:rPr>
          <w:rFonts w:hint="eastAsia" w:ascii="仿宋" w:hAnsi="仿宋" w:eastAsia="仿宋" w:cs="仿宋"/>
          <w:b/>
          <w:bCs/>
          <w:sz w:val="32"/>
          <w:szCs w:val="32"/>
        </w:rPr>
        <w:t xml:space="preserve">残疾人福利性单位声明函</w:t>
      </w:r>
      <w:r/>
    </w:p>
    <w:p>
      <w:pPr>
        <w:pStyle w:val="737"/>
        <w:ind w:firstLine="0"/>
        <w:spacing w:line="64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sz w:val="28"/>
        </w:rPr>
        <w:t xml:space="preserve">淮安经济技术开发区社会事业局</w:t>
      </w:r>
      <w:r>
        <w:rPr>
          <w:rFonts w:hint="eastAsia" w:ascii="仿宋" w:hAnsi="仿宋" w:eastAsia="仿宋" w:cs="仿宋"/>
          <w:bCs/>
          <w:sz w:val="28"/>
          <w:szCs w:val="28"/>
        </w:rPr>
        <w:t xml:space="preserve">:</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737"/>
        <w:ind w:firstLine="560"/>
        <w:spacing w:line="640" w:lineRule="exact"/>
        <w:rPr>
          <w:rFonts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37"/>
        <w:ind w:firstLine="560"/>
        <w:spacing w:line="64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737"/>
        <w:ind w:firstLine="560"/>
        <w:spacing w:line="640" w:lineRule="exact"/>
        <w:rPr>
          <w:rFonts w:ascii="仿宋" w:hAnsi="仿宋" w:eastAsia="仿宋" w:cs="仿宋"/>
          <w:sz w:val="28"/>
          <w:szCs w:val="28"/>
        </w:rPr>
      </w:pPr>
      <w:r>
        <w:rPr>
          <w:rFonts w:ascii="仿宋" w:hAnsi="仿宋" w:eastAsia="仿宋" w:cs="仿宋"/>
          <w:sz w:val="28"/>
          <w:szCs w:val="28"/>
        </w:rPr>
      </w:r>
      <w:r/>
    </w:p>
    <w:p>
      <w:pPr>
        <w:jc w:val="center"/>
        <w:spacing w:line="640" w:lineRule="exact"/>
        <w:rPr>
          <w:rFonts w:ascii="仿宋" w:hAnsi="仿宋" w:eastAsia="仿宋" w:cs="仿宋"/>
          <w:sz w:val="28"/>
          <w:szCs w:val="28"/>
          <w:lang w:val="zh-CN"/>
        </w:rPr>
        <w:outlineLvl w:val="0"/>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p>
    <w:p>
      <w:pPr>
        <w:jc w:val="center"/>
        <w:spacing w:line="64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firstLine="565"/>
        <w:spacing w:line="640" w:lineRule="exact"/>
        <w:rPr>
          <w:rFonts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r/>
    </w:p>
    <w:sectPr>
      <w:headerReference w:type="default" r:id="rId10"/>
      <w:footerReference w:type="default" r:id="rId11"/>
      <w:footerReference w:type="even" r:id="rId12"/>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2"/>
      </w:rPr>
      <w:framePr w:wrap="around" w:vAnchor="text" w:hAnchor="margin" w:xAlign="center" w:y="1"/>
    </w:pPr>
    <w:r>
      <w:fldChar w:fldCharType="begin"/>
    </w:r>
    <w:r>
      <w:rPr>
        <w:rStyle w:val="772"/>
      </w:rPr>
      <w:instrText xml:space="preserve">PAGE  </w:instrTex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rPr>
        <w:rFonts w:ascii="仿宋" w:hAnsi="仿宋" w:eastAsia="仿宋"/>
        <w:sz w:val="28"/>
        <w:szCs w:val="28"/>
      </w:rPr>
      <w:pBdr>
        <w:bottom w:val="none" w:color="000000" w:sz="0" w:space="1"/>
      </w:pBdr>
    </w:pPr>
    <w:r>
      <w:rPr>
        <w:rFonts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100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1002"/>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ideograph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1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23" w:default="1">
    <w:name w:val="Normal"/>
    <w:qFormat/>
    <w:pPr>
      <w:jc w:val="both"/>
      <w:widowControl w:val="off"/>
    </w:pPr>
    <w:rPr>
      <w:sz w:val="21"/>
      <w:szCs w:val="24"/>
    </w:rPr>
  </w:style>
  <w:style w:type="paragraph" w:styleId="724">
    <w:name w:val="Heading 1"/>
    <w:basedOn w:val="723"/>
    <w:next w:val="723"/>
    <w:uiPriority w:val="9"/>
    <w:qFormat/>
    <w:pPr>
      <w:keepLines/>
      <w:keepNext/>
      <w:spacing w:before="340" w:after="330" w:line="578" w:lineRule="auto"/>
      <w:outlineLvl w:val="0"/>
    </w:pPr>
    <w:rPr>
      <w:b/>
      <w:bCs/>
      <w:sz w:val="44"/>
      <w:szCs w:val="44"/>
    </w:rPr>
  </w:style>
  <w:style w:type="paragraph" w:styleId="725">
    <w:name w:val="Heading 2"/>
    <w:basedOn w:val="723"/>
    <w:next w:val="723"/>
    <w:uiPriority w:val="9"/>
    <w:qFormat/>
    <w:pPr>
      <w:keepLines/>
      <w:keepNext/>
      <w:spacing w:before="260" w:after="260" w:line="413" w:lineRule="auto"/>
      <w:outlineLvl w:val="1"/>
    </w:pPr>
    <w:rPr>
      <w:rFonts w:ascii="Arial" w:hAnsi="Arial" w:eastAsia="黑体"/>
      <w:b/>
      <w:sz w:val="32"/>
      <w:szCs w:val="20"/>
    </w:rPr>
  </w:style>
  <w:style w:type="paragraph" w:styleId="726">
    <w:name w:val="Heading 3"/>
    <w:basedOn w:val="723"/>
    <w:next w:val="723"/>
    <w:uiPriority w:val="9"/>
    <w:qFormat/>
    <w:pPr>
      <w:keepLines/>
      <w:keepNext/>
      <w:spacing w:before="260" w:after="260" w:line="413" w:lineRule="auto"/>
      <w:outlineLvl w:val="2"/>
    </w:pPr>
    <w:rPr>
      <w:rFonts w:ascii="Arial" w:hAnsi="Arial"/>
      <w:b/>
      <w:sz w:val="32"/>
      <w:szCs w:val="20"/>
    </w:rPr>
  </w:style>
  <w:style w:type="paragraph" w:styleId="727">
    <w:name w:val="Heading 4"/>
    <w:basedOn w:val="723"/>
    <w:next w:val="723"/>
    <w:link w:val="973"/>
    <w:uiPriority w:val="9"/>
    <w:qFormat/>
    <w:pPr>
      <w:keepLines/>
      <w:keepNext/>
      <w:spacing w:before="280" w:after="290" w:line="376" w:lineRule="auto"/>
      <w:outlineLvl w:val="3"/>
    </w:pPr>
    <w:rPr>
      <w:rFonts w:ascii="Cambria" w:hAnsi="Cambria"/>
      <w:b/>
      <w:bCs/>
      <w:sz w:val="28"/>
      <w:szCs w:val="28"/>
    </w:rPr>
  </w:style>
  <w:style w:type="paragraph" w:styleId="728">
    <w:name w:val="Heading 5"/>
    <w:basedOn w:val="723"/>
    <w:next w:val="723"/>
    <w:link w:val="974"/>
    <w:uiPriority w:val="9"/>
    <w:qFormat/>
    <w:pPr>
      <w:keepLines/>
      <w:keepNext/>
      <w:spacing w:before="280" w:after="290" w:line="376" w:lineRule="auto"/>
      <w:outlineLvl w:val="4"/>
    </w:pPr>
    <w:rPr>
      <w:b/>
      <w:bCs/>
      <w:sz w:val="28"/>
      <w:szCs w:val="28"/>
    </w:rPr>
  </w:style>
  <w:style w:type="paragraph" w:styleId="729">
    <w:name w:val="Heading 6"/>
    <w:basedOn w:val="723"/>
    <w:next w:val="723"/>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toc 7"/>
    <w:basedOn w:val="723"/>
    <w:next w:val="723"/>
    <w:uiPriority w:val="39"/>
    <w:unhideWhenUsed/>
    <w:qFormat/>
    <w:pPr>
      <w:ind w:left="1701"/>
      <w:spacing w:after="57"/>
    </w:pPr>
  </w:style>
  <w:style w:type="paragraph" w:styleId="737">
    <w:name w:val="Normal Indent"/>
    <w:basedOn w:val="723"/>
    <w:next w:val="738"/>
    <w:link w:val="972"/>
    <w:qFormat/>
    <w:pPr>
      <w:ind w:firstLine="420"/>
    </w:pPr>
    <w:rPr>
      <w:szCs w:val="20"/>
    </w:rPr>
  </w:style>
  <w:style w:type="paragraph" w:styleId="738">
    <w:name w:val="toc 4"/>
    <w:basedOn w:val="723"/>
    <w:next w:val="723"/>
    <w:uiPriority w:val="39"/>
    <w:unhideWhenUsed/>
    <w:qFormat/>
    <w:pPr>
      <w:ind w:left="850"/>
      <w:spacing w:after="57"/>
    </w:pPr>
  </w:style>
  <w:style w:type="paragraph" w:styleId="739">
    <w:name w:val="Caption"/>
    <w:basedOn w:val="723"/>
    <w:next w:val="723"/>
    <w:uiPriority w:val="35"/>
    <w:qFormat/>
    <w:pPr>
      <w:jc w:val="center"/>
      <w:spacing w:before="156" w:after="156" w:line="360" w:lineRule="auto"/>
    </w:pPr>
    <w:rPr>
      <w:rFonts w:ascii="Arial" w:hAnsi="Arial" w:cs="Arial"/>
      <w:sz w:val="24"/>
      <w:szCs w:val="20"/>
    </w:rPr>
  </w:style>
  <w:style w:type="paragraph" w:styleId="740">
    <w:name w:val="Document Map"/>
    <w:basedOn w:val="723"/>
    <w:semiHidden/>
    <w:qFormat/>
    <w:pPr>
      <w:shd w:val="clear" w:color="auto" w:fill="000080"/>
    </w:pPr>
  </w:style>
  <w:style w:type="paragraph" w:styleId="741">
    <w:name w:val="toa heading"/>
    <w:basedOn w:val="723"/>
    <w:next w:val="723"/>
    <w:uiPriority w:val="99"/>
    <w:qFormat/>
    <w:pPr>
      <w:spacing w:before="120"/>
    </w:pPr>
    <w:rPr>
      <w:rFonts w:ascii="Arial" w:hAnsi="Arial"/>
      <w:sz w:val="24"/>
    </w:rPr>
  </w:style>
  <w:style w:type="paragraph" w:styleId="742">
    <w:name w:val="annotation text"/>
    <w:basedOn w:val="723"/>
    <w:link w:val="975"/>
    <w:uiPriority w:val="99"/>
    <w:unhideWhenUsed/>
    <w:qFormat/>
    <w:pPr>
      <w:jc w:val="left"/>
    </w:pPr>
  </w:style>
  <w:style w:type="paragraph" w:styleId="743">
    <w:name w:val="Body Text 3"/>
    <w:basedOn w:val="723"/>
    <w:qFormat/>
    <w:rPr>
      <w:rFonts w:ascii="楷体_GB2312" w:hAnsi="Arial" w:eastAsia="楷体_GB2312" w:cs="Arial"/>
      <w:b/>
      <w:bCs/>
      <w:color w:val="000000"/>
      <w:sz w:val="24"/>
    </w:rPr>
  </w:style>
  <w:style w:type="paragraph" w:styleId="744">
    <w:name w:val="Body Text"/>
    <w:basedOn w:val="723"/>
    <w:next w:val="72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5">
    <w:name w:val="Body Text Indent"/>
    <w:basedOn w:val="723"/>
    <w:qFormat/>
    <w:pPr>
      <w:ind w:firstLine="630"/>
    </w:pPr>
    <w:rPr>
      <w:rFonts w:ascii="楷体_GB2312" w:eastAsia="楷体_GB2312"/>
      <w:sz w:val="32"/>
      <w:szCs w:val="20"/>
    </w:rPr>
  </w:style>
  <w:style w:type="paragraph" w:styleId="746">
    <w:name w:val="Block Text"/>
    <w:basedOn w:val="723"/>
    <w:qFormat/>
    <w:pPr>
      <w:ind w:left="420" w:right="33"/>
      <w:jc w:val="left"/>
    </w:pPr>
    <w:rPr>
      <w:sz w:val="24"/>
      <w:szCs w:val="20"/>
    </w:rPr>
  </w:style>
  <w:style w:type="paragraph" w:styleId="747">
    <w:name w:val="toc 5"/>
    <w:basedOn w:val="723"/>
    <w:next w:val="723"/>
    <w:uiPriority w:val="39"/>
    <w:unhideWhenUsed/>
    <w:qFormat/>
    <w:pPr>
      <w:ind w:left="1134"/>
      <w:spacing w:after="57"/>
    </w:pPr>
  </w:style>
  <w:style w:type="paragraph" w:styleId="748">
    <w:name w:val="toc 3"/>
    <w:basedOn w:val="723"/>
    <w:next w:val="723"/>
    <w:semiHidden/>
    <w:qFormat/>
    <w:pPr>
      <w:ind w:left="840"/>
      <w:spacing w:line="300" w:lineRule="auto"/>
      <w:tabs>
        <w:tab w:val="right" w:pos="9344" w:leader="dot"/>
      </w:tabs>
    </w:pPr>
    <w:rPr>
      <w:rFonts w:ascii="Arial" w:hAnsi="Arial" w:cs="Arial"/>
      <w:szCs w:val="21"/>
    </w:rPr>
  </w:style>
  <w:style w:type="paragraph" w:styleId="749">
    <w:name w:val="Plain Text"/>
    <w:basedOn w:val="723"/>
    <w:link w:val="976"/>
    <w:qFormat/>
    <w:rPr>
      <w:rFonts w:ascii="宋体" w:hAnsi="Courier New"/>
      <w:szCs w:val="20"/>
    </w:rPr>
  </w:style>
  <w:style w:type="paragraph" w:styleId="750">
    <w:name w:val="toc 8"/>
    <w:basedOn w:val="723"/>
    <w:next w:val="723"/>
    <w:uiPriority w:val="39"/>
    <w:unhideWhenUsed/>
    <w:qFormat/>
    <w:pPr>
      <w:ind w:left="1984"/>
      <w:spacing w:after="57"/>
    </w:pPr>
  </w:style>
  <w:style w:type="paragraph" w:styleId="751">
    <w:name w:val="Body Text Indent 2"/>
    <w:basedOn w:val="723"/>
    <w:qFormat/>
    <w:pPr>
      <w:ind w:left="420"/>
      <w:spacing w:after="120" w:line="480" w:lineRule="auto"/>
    </w:pPr>
  </w:style>
  <w:style w:type="paragraph" w:styleId="752">
    <w:name w:val="endnote text"/>
    <w:basedOn w:val="723"/>
    <w:link w:val="970"/>
    <w:uiPriority w:val="99"/>
    <w:semiHidden/>
    <w:unhideWhenUsed/>
    <w:qFormat/>
    <w:rPr>
      <w:sz w:val="20"/>
      <w:szCs w:val="20"/>
    </w:rPr>
  </w:style>
  <w:style w:type="paragraph" w:styleId="753">
    <w:name w:val="Balloon Text"/>
    <w:basedOn w:val="723"/>
    <w:link w:val="977"/>
    <w:qFormat/>
    <w:rPr>
      <w:sz w:val="18"/>
      <w:szCs w:val="18"/>
    </w:rPr>
  </w:style>
  <w:style w:type="paragraph" w:styleId="754">
    <w:name w:val="Footer"/>
    <w:basedOn w:val="723"/>
    <w:link w:val="978"/>
    <w:uiPriority w:val="99"/>
    <w:qFormat/>
    <w:pPr>
      <w:jc w:val="left"/>
      <w:tabs>
        <w:tab w:val="center" w:pos="4153" w:leader="none"/>
        <w:tab w:val="right" w:pos="8306" w:leader="none"/>
      </w:tabs>
    </w:pPr>
    <w:rPr>
      <w:sz w:val="18"/>
      <w:szCs w:val="18"/>
    </w:rPr>
  </w:style>
  <w:style w:type="paragraph" w:styleId="755">
    <w:name w:val="Header"/>
    <w:basedOn w:val="723"/>
    <w:link w:val="979"/>
    <w:qFormat/>
    <w:pPr>
      <w:jc w:val="center"/>
      <w:tabs>
        <w:tab w:val="center" w:pos="4153" w:leader="none"/>
        <w:tab w:val="right" w:pos="8306" w:leader="none"/>
      </w:tabs>
      <w:pBdr>
        <w:bottom w:val="single" w:color="000000" w:sz="6" w:space="1"/>
      </w:pBdr>
    </w:pPr>
    <w:rPr>
      <w:sz w:val="18"/>
      <w:szCs w:val="18"/>
    </w:rPr>
  </w:style>
  <w:style w:type="paragraph" w:styleId="756">
    <w:name w:val="toc 1"/>
    <w:basedOn w:val="723"/>
    <w:next w:val="723"/>
    <w:semiHidden/>
    <w:qFormat/>
  </w:style>
  <w:style w:type="paragraph" w:styleId="757">
    <w:name w:val="Subtitle"/>
    <w:basedOn w:val="723"/>
    <w:next w:val="723"/>
    <w:link w:val="833"/>
    <w:uiPriority w:val="11"/>
    <w:qFormat/>
    <w:pPr>
      <w:spacing w:before="200" w:after="200"/>
    </w:pPr>
    <w:rPr>
      <w:sz w:val="24"/>
    </w:rPr>
  </w:style>
  <w:style w:type="paragraph" w:styleId="758">
    <w:name w:val="footnote text"/>
    <w:basedOn w:val="723"/>
    <w:link w:val="969"/>
    <w:uiPriority w:val="99"/>
    <w:semiHidden/>
    <w:unhideWhenUsed/>
    <w:qFormat/>
    <w:pPr>
      <w:spacing w:after="40"/>
    </w:pPr>
    <w:rPr>
      <w:sz w:val="18"/>
      <w:szCs w:val="20"/>
    </w:rPr>
  </w:style>
  <w:style w:type="paragraph" w:styleId="759">
    <w:name w:val="toc 6"/>
    <w:basedOn w:val="723"/>
    <w:next w:val="723"/>
    <w:uiPriority w:val="39"/>
    <w:unhideWhenUsed/>
    <w:qFormat/>
    <w:pPr>
      <w:ind w:left="1417"/>
      <w:spacing w:after="57"/>
    </w:pPr>
  </w:style>
  <w:style w:type="paragraph" w:styleId="760">
    <w:name w:val="Body Text Indent 3"/>
    <w:basedOn w:val="723"/>
    <w:uiPriority w:val="99"/>
    <w:qFormat/>
    <w:pPr>
      <w:ind w:firstLine="420"/>
    </w:pPr>
    <w:rPr>
      <w:rFonts w:eastAsia="楷体_GB2312"/>
    </w:rPr>
  </w:style>
  <w:style w:type="paragraph" w:styleId="761">
    <w:name w:val="table of figures"/>
    <w:basedOn w:val="723"/>
    <w:next w:val="723"/>
    <w:uiPriority w:val="99"/>
    <w:unhideWhenUsed/>
    <w:qFormat/>
  </w:style>
  <w:style w:type="paragraph" w:styleId="762">
    <w:name w:val="toc 2"/>
    <w:basedOn w:val="723"/>
    <w:next w:val="723"/>
    <w:semiHidden/>
    <w:qFormat/>
    <w:pPr>
      <w:ind w:left="420"/>
    </w:pPr>
    <w:rPr>
      <w:szCs w:val="20"/>
    </w:rPr>
  </w:style>
  <w:style w:type="paragraph" w:styleId="763">
    <w:name w:val="toc 9"/>
    <w:basedOn w:val="723"/>
    <w:next w:val="723"/>
    <w:uiPriority w:val="39"/>
    <w:unhideWhenUsed/>
    <w:qFormat/>
    <w:pPr>
      <w:ind w:left="2268"/>
      <w:spacing w:after="57"/>
    </w:pPr>
  </w:style>
  <w:style w:type="paragraph" w:styleId="764">
    <w:name w:val="Body Text 2"/>
    <w:basedOn w:val="723"/>
    <w:link w:val="980"/>
    <w:qFormat/>
    <w:pPr>
      <w:spacing w:line="440" w:lineRule="exact"/>
    </w:pPr>
    <w:rPr>
      <w:rFonts w:ascii="楷体_GB2312" w:eastAsia="楷体_GB2312"/>
      <w:sz w:val="28"/>
    </w:rPr>
  </w:style>
  <w:style w:type="paragraph" w:styleId="765">
    <w:name w:val="Normal (Web)"/>
    <w:basedOn w:val="723"/>
    <w:uiPriority w:val="99"/>
    <w:qFormat/>
    <w:pPr>
      <w:jc w:val="left"/>
      <w:spacing w:before="100" w:beforeAutospacing="1" w:after="100" w:afterAutospacing="1"/>
    </w:pPr>
    <w:rPr>
      <w:sz w:val="24"/>
      <w:szCs w:val="20"/>
    </w:rPr>
  </w:style>
  <w:style w:type="paragraph" w:styleId="766">
    <w:name w:val="Title"/>
    <w:basedOn w:val="723"/>
    <w:next w:val="723"/>
    <w:link w:val="832"/>
    <w:uiPriority w:val="10"/>
    <w:qFormat/>
    <w:pPr>
      <w:contextualSpacing/>
      <w:spacing w:before="300" w:after="200"/>
    </w:pPr>
    <w:rPr>
      <w:sz w:val="48"/>
      <w:szCs w:val="48"/>
    </w:rPr>
  </w:style>
  <w:style w:type="paragraph" w:styleId="767">
    <w:name w:val="annotation subject"/>
    <w:basedOn w:val="742"/>
    <w:next w:val="742"/>
    <w:link w:val="981"/>
    <w:qFormat/>
    <w:rPr>
      <w:b/>
      <w:bCs/>
    </w:rPr>
  </w:style>
  <w:style w:type="paragraph" w:styleId="768">
    <w:name w:val="Body Text First Indent 2"/>
    <w:basedOn w:val="745"/>
    <w:qFormat/>
    <w:pPr>
      <w:ind w:left="420" w:firstLine="420"/>
      <w:spacing w:after="120"/>
      <w:widowControl/>
    </w:pPr>
    <w:rPr>
      <w:rFonts w:ascii="仿宋_GB2312" w:eastAsia="仿宋_GB2312"/>
      <w:color w:val="ff6600"/>
      <w:sz w:val="21"/>
    </w:rPr>
  </w:style>
  <w:style w:type="table" w:styleId="769">
    <w:name w:val="Table Grid"/>
    <w:basedOn w:val="734"/>
    <w:qFormat/>
    <w:rPr>
      <w:rFonts w:ascii="Calibri" w:hAnsi="Calibri" w:cs="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qFormat/>
  </w:style>
  <w:style w:type="character" w:styleId="771">
    <w:name w:val="endnote reference"/>
    <w:uiPriority w:val="99"/>
    <w:semiHidden/>
    <w:unhideWhenUsed/>
    <w:qFormat/>
    <w:rPr>
      <w:vertAlign w:val="superscript"/>
    </w:rPr>
  </w:style>
  <w:style w:type="character" w:styleId="772">
    <w:name w:val="page number"/>
    <w:qFormat/>
  </w:style>
  <w:style w:type="character" w:styleId="773">
    <w:name w:val="FollowedHyperlink"/>
    <w:qFormat/>
    <w:rPr>
      <w:color w:val="800080"/>
      <w:u w:val="none"/>
    </w:rPr>
  </w:style>
  <w:style w:type="character" w:styleId="774">
    <w:name w:val="Emphasis"/>
    <w:qFormat/>
  </w:style>
  <w:style w:type="character" w:styleId="775">
    <w:name w:val="HTML Definition"/>
    <w:qFormat/>
  </w:style>
  <w:style w:type="character" w:styleId="776">
    <w:name w:val="HTML Typewriter"/>
    <w:qFormat/>
    <w:rPr>
      <w:rFonts w:ascii="monospace" w:hAnsi="monospace" w:eastAsia="monospace" w:cs="monospace"/>
      <w:sz w:val="20"/>
    </w:rPr>
  </w:style>
  <w:style w:type="character" w:styleId="777">
    <w:name w:val="HTML Acronym"/>
    <w:qFormat/>
  </w:style>
  <w:style w:type="character" w:styleId="778">
    <w:name w:val="HTML Variable"/>
    <w:qFormat/>
  </w:style>
  <w:style w:type="character" w:styleId="779">
    <w:name w:val="Hyperlink"/>
    <w:qFormat/>
    <w:rPr>
      <w:color w:val="0000ff"/>
      <w:u w:val="none"/>
    </w:rPr>
  </w:style>
  <w:style w:type="character" w:styleId="780">
    <w:name w:val="HTML Code"/>
    <w:qFormat/>
    <w:rPr>
      <w:rFonts w:ascii="monospace" w:hAnsi="monospace" w:eastAsia="monospace" w:cs="monospace"/>
      <w:sz w:val="20"/>
    </w:rPr>
  </w:style>
  <w:style w:type="character" w:styleId="781">
    <w:name w:val="annotation reference"/>
    <w:basedOn w:val="733"/>
    <w:qFormat/>
    <w:rPr>
      <w:sz w:val="21"/>
      <w:szCs w:val="21"/>
    </w:rPr>
  </w:style>
  <w:style w:type="character" w:styleId="782">
    <w:name w:val="HTML Cite"/>
    <w:qFormat/>
  </w:style>
  <w:style w:type="character" w:styleId="783">
    <w:name w:val="footnote reference"/>
    <w:uiPriority w:val="99"/>
    <w:unhideWhenUsed/>
    <w:qFormat/>
    <w:rPr>
      <w:vertAlign w:val="superscript"/>
    </w:rPr>
  </w:style>
  <w:style w:type="character" w:styleId="784">
    <w:name w:val="HTML Keyboard"/>
    <w:qFormat/>
    <w:rPr>
      <w:rFonts w:ascii="monospace" w:hAnsi="monospace" w:eastAsia="monospace" w:cs="monospace"/>
      <w:sz w:val="20"/>
    </w:rPr>
  </w:style>
  <w:style w:type="character" w:styleId="785">
    <w:name w:val="HTML Sample"/>
    <w:qFormat/>
    <w:rPr>
      <w:rFonts w:ascii="monospace" w:hAnsi="monospace" w:eastAsia="monospace" w:cs="monospace"/>
    </w:rPr>
  </w:style>
  <w:style w:type="table" w:styleId="786" w:customStyle="1">
    <w:name w:val="Plain Table 1"/>
    <w:basedOn w:val="73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4"/>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4"/>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4"/>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3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34"/>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34"/>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34"/>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34"/>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7 Colorful"/>
    <w:basedOn w:val="73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3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34"/>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3"/>
    <w:basedOn w:val="73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3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3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3" w:customStyle="1">
    <w:name w:val="List Table 6 Colorful"/>
    <w:basedOn w:val="73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4" w:customStyle="1">
    <w:name w:val="List Table 7 Colorful"/>
    <w:basedOn w:val="73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style>
  <w:style w:type="character" w:styleId="806" w:customStyle="1">
    <w:name w:val="Title Char"/>
    <w:basedOn w:val="733"/>
    <w:uiPriority w:val="10"/>
    <w:qFormat/>
    <w:rPr>
      <w:sz w:val="48"/>
      <w:szCs w:val="48"/>
    </w:rPr>
  </w:style>
  <w:style w:type="character" w:styleId="807" w:customStyle="1">
    <w:name w:val="Subtitle Char"/>
    <w:basedOn w:val="733"/>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
    <w:uiPriority w:val="39"/>
    <w:unhideWhenUsed/>
    <w:qFormat/>
  </w:style>
  <w:style w:type="paragraph" w:styleId="813" w:customStyle="1">
    <w:name w:val="标题 11"/>
    <w:basedOn w:val="723"/>
    <w:next w:val="723"/>
    <w:link w:val="814"/>
    <w:uiPriority w:val="9"/>
    <w:qFormat/>
    <w:pPr>
      <w:keepLines/>
      <w:keepNext/>
      <w:spacing w:before="480" w:after="200"/>
      <w:outlineLvl w:val="0"/>
    </w:pPr>
    <w:rPr>
      <w:rFonts w:ascii="Arial" w:hAnsi="Arial" w:eastAsia="Arial"/>
      <w:sz w:val="40"/>
      <w:szCs w:val="40"/>
    </w:rPr>
  </w:style>
  <w:style w:type="character" w:styleId="814" w:customStyle="1">
    <w:name w:val="Heading 1 Char"/>
    <w:link w:val="813"/>
    <w:uiPriority w:val="9"/>
    <w:qFormat/>
    <w:rPr>
      <w:rFonts w:ascii="Arial" w:hAnsi="Arial" w:eastAsia="Arial" w:cs="Arial"/>
      <w:sz w:val="40"/>
      <w:szCs w:val="40"/>
    </w:rPr>
  </w:style>
  <w:style w:type="paragraph" w:styleId="815" w:customStyle="1">
    <w:name w:val="标题 21"/>
    <w:basedOn w:val="723"/>
    <w:next w:val="723"/>
    <w:link w:val="816"/>
    <w:uiPriority w:val="9"/>
    <w:unhideWhenUsed/>
    <w:qFormat/>
    <w:pPr>
      <w:keepLines/>
      <w:keepNext/>
      <w:spacing w:before="360" w:after="200"/>
      <w:outlineLvl w:val="1"/>
    </w:pPr>
    <w:rPr>
      <w:rFonts w:ascii="Arial" w:hAnsi="Arial" w:eastAsia="Arial"/>
      <w:sz w:val="34"/>
      <w:szCs w:val="20"/>
    </w:rPr>
  </w:style>
  <w:style w:type="character" w:styleId="816" w:customStyle="1">
    <w:name w:val="Heading 2 Char"/>
    <w:link w:val="815"/>
    <w:uiPriority w:val="9"/>
    <w:qFormat/>
    <w:rPr>
      <w:rFonts w:ascii="Arial" w:hAnsi="Arial" w:eastAsia="Arial" w:cs="Arial"/>
      <w:sz w:val="34"/>
    </w:rPr>
  </w:style>
  <w:style w:type="paragraph" w:styleId="817" w:customStyle="1">
    <w:name w:val="标题 31"/>
    <w:basedOn w:val="723"/>
    <w:next w:val="723"/>
    <w:link w:val="818"/>
    <w:uiPriority w:val="9"/>
    <w:unhideWhenUsed/>
    <w:qFormat/>
    <w:pPr>
      <w:keepLines/>
      <w:keepNext/>
      <w:spacing w:before="320" w:after="200"/>
      <w:outlineLvl w:val="2"/>
    </w:pPr>
    <w:rPr>
      <w:rFonts w:ascii="Arial" w:hAnsi="Arial" w:eastAsia="Arial"/>
      <w:sz w:val="30"/>
      <w:szCs w:val="30"/>
    </w:rPr>
  </w:style>
  <w:style w:type="character" w:styleId="818" w:customStyle="1">
    <w:name w:val="Heading 3 Char"/>
    <w:link w:val="817"/>
    <w:uiPriority w:val="9"/>
    <w:qFormat/>
    <w:rPr>
      <w:rFonts w:ascii="Arial" w:hAnsi="Arial" w:eastAsia="Arial" w:cs="Arial"/>
      <w:sz w:val="30"/>
      <w:szCs w:val="30"/>
    </w:rPr>
  </w:style>
  <w:style w:type="paragraph" w:styleId="819" w:customStyle="1">
    <w:name w:val="标题 41"/>
    <w:basedOn w:val="723"/>
    <w:next w:val="723"/>
    <w:link w:val="820"/>
    <w:uiPriority w:val="9"/>
    <w:unhideWhenUsed/>
    <w:qFormat/>
    <w:pPr>
      <w:keepLines/>
      <w:keepNext/>
      <w:spacing w:before="320" w:after="200"/>
      <w:outlineLvl w:val="3"/>
    </w:pPr>
    <w:rPr>
      <w:rFonts w:ascii="Arial" w:hAnsi="Arial" w:eastAsia="Arial"/>
      <w:b/>
      <w:bCs/>
      <w:sz w:val="26"/>
      <w:szCs w:val="26"/>
    </w:rPr>
  </w:style>
  <w:style w:type="character" w:styleId="820" w:customStyle="1">
    <w:name w:val="Heading 4 Char"/>
    <w:link w:val="819"/>
    <w:uiPriority w:val="9"/>
    <w:qFormat/>
    <w:rPr>
      <w:rFonts w:ascii="Arial" w:hAnsi="Arial" w:eastAsia="Arial" w:cs="Arial"/>
      <w:b/>
      <w:bCs/>
      <w:sz w:val="26"/>
      <w:szCs w:val="26"/>
    </w:rPr>
  </w:style>
  <w:style w:type="paragraph" w:styleId="821" w:customStyle="1">
    <w:name w:val="标题 51"/>
    <w:basedOn w:val="723"/>
    <w:next w:val="723"/>
    <w:link w:val="822"/>
    <w:uiPriority w:val="9"/>
    <w:unhideWhenUsed/>
    <w:qFormat/>
    <w:pPr>
      <w:keepLines/>
      <w:keepNext/>
      <w:spacing w:before="320" w:after="200"/>
      <w:outlineLvl w:val="4"/>
    </w:pPr>
    <w:rPr>
      <w:rFonts w:ascii="Arial" w:hAnsi="Arial" w:eastAsia="Arial"/>
      <w:b/>
      <w:bCs/>
      <w:sz w:val="24"/>
    </w:rPr>
  </w:style>
  <w:style w:type="character" w:styleId="822" w:customStyle="1">
    <w:name w:val="Heading 5 Char"/>
    <w:link w:val="821"/>
    <w:uiPriority w:val="9"/>
    <w:qFormat/>
    <w:rPr>
      <w:rFonts w:ascii="Arial" w:hAnsi="Arial" w:eastAsia="Arial" w:cs="Arial"/>
      <w:b/>
      <w:bCs/>
      <w:sz w:val="24"/>
      <w:szCs w:val="24"/>
    </w:rPr>
  </w:style>
  <w:style w:type="paragraph" w:styleId="823" w:customStyle="1">
    <w:name w:val="标题 61"/>
    <w:basedOn w:val="723"/>
    <w:next w:val="723"/>
    <w:link w:val="824"/>
    <w:uiPriority w:val="9"/>
    <w:unhideWhenUsed/>
    <w:qFormat/>
    <w:pPr>
      <w:keepLines/>
      <w:keepNext/>
      <w:spacing w:before="320" w:after="200"/>
      <w:outlineLvl w:val="5"/>
    </w:pPr>
    <w:rPr>
      <w:rFonts w:ascii="Arial" w:hAnsi="Arial" w:eastAsia="Arial"/>
      <w:b/>
      <w:bCs/>
      <w:sz w:val="22"/>
      <w:szCs w:val="22"/>
    </w:rPr>
  </w:style>
  <w:style w:type="character" w:styleId="824" w:customStyle="1">
    <w:name w:val="Heading 6 Char"/>
    <w:link w:val="823"/>
    <w:uiPriority w:val="9"/>
    <w:qFormat/>
    <w:rPr>
      <w:rFonts w:ascii="Arial" w:hAnsi="Arial" w:eastAsia="Arial" w:cs="Arial"/>
      <w:b/>
      <w:bCs/>
      <w:sz w:val="22"/>
      <w:szCs w:val="22"/>
    </w:rPr>
  </w:style>
  <w:style w:type="paragraph" w:styleId="825" w:customStyle="1">
    <w:name w:val="标题 71"/>
    <w:basedOn w:val="723"/>
    <w:next w:val="723"/>
    <w:link w:val="826"/>
    <w:uiPriority w:val="9"/>
    <w:unhideWhenUsed/>
    <w:qFormat/>
    <w:pPr>
      <w:keepLines/>
      <w:keepNext/>
      <w:spacing w:before="320" w:after="200"/>
      <w:outlineLvl w:val="6"/>
    </w:pPr>
    <w:rPr>
      <w:rFonts w:ascii="Arial" w:hAnsi="Arial" w:eastAsia="Arial"/>
      <w:b/>
      <w:bCs/>
      <w:i/>
      <w:iCs/>
      <w:sz w:val="22"/>
      <w:szCs w:val="22"/>
    </w:rPr>
  </w:style>
  <w:style w:type="character" w:styleId="826" w:customStyle="1">
    <w:name w:val="Heading 7 Char"/>
    <w:link w:val="825"/>
    <w:uiPriority w:val="9"/>
    <w:qFormat/>
    <w:rPr>
      <w:rFonts w:ascii="Arial" w:hAnsi="Arial" w:eastAsia="Arial" w:cs="Arial"/>
      <w:b/>
      <w:bCs/>
      <w:i/>
      <w:iCs/>
      <w:sz w:val="22"/>
      <w:szCs w:val="22"/>
    </w:rPr>
  </w:style>
  <w:style w:type="paragraph" w:styleId="827" w:customStyle="1">
    <w:name w:val="标题 81"/>
    <w:basedOn w:val="723"/>
    <w:next w:val="723"/>
    <w:link w:val="828"/>
    <w:uiPriority w:val="9"/>
    <w:unhideWhenUsed/>
    <w:qFormat/>
    <w:pPr>
      <w:keepLines/>
      <w:keepNext/>
      <w:spacing w:before="320" w:after="200"/>
      <w:outlineLvl w:val="7"/>
    </w:pPr>
    <w:rPr>
      <w:rFonts w:ascii="Arial" w:hAnsi="Arial" w:eastAsia="Arial"/>
      <w:i/>
      <w:iCs/>
      <w:sz w:val="22"/>
      <w:szCs w:val="22"/>
    </w:rPr>
  </w:style>
  <w:style w:type="character" w:styleId="828" w:customStyle="1">
    <w:name w:val="Heading 8 Char"/>
    <w:link w:val="827"/>
    <w:uiPriority w:val="9"/>
    <w:qFormat/>
    <w:rPr>
      <w:rFonts w:ascii="Arial" w:hAnsi="Arial" w:eastAsia="Arial" w:cs="Arial"/>
      <w:i/>
      <w:iCs/>
      <w:sz w:val="22"/>
      <w:szCs w:val="22"/>
    </w:rPr>
  </w:style>
  <w:style w:type="paragraph" w:styleId="829" w:customStyle="1">
    <w:name w:val="标题 91"/>
    <w:basedOn w:val="723"/>
    <w:next w:val="723"/>
    <w:link w:val="830"/>
    <w:uiPriority w:val="9"/>
    <w:unhideWhenUsed/>
    <w:qFormat/>
    <w:pPr>
      <w:keepLines/>
      <w:keepNext/>
      <w:spacing w:before="320" w:after="200"/>
      <w:outlineLvl w:val="8"/>
    </w:pPr>
    <w:rPr>
      <w:rFonts w:ascii="Arial" w:hAnsi="Arial" w:eastAsia="Arial"/>
      <w:i/>
      <w:iCs/>
      <w:szCs w:val="21"/>
    </w:rPr>
  </w:style>
  <w:style w:type="character" w:styleId="830" w:customStyle="1">
    <w:name w:val="Heading 9 Char"/>
    <w:link w:val="829"/>
    <w:uiPriority w:val="9"/>
    <w:qFormat/>
    <w:rPr>
      <w:rFonts w:ascii="Arial" w:hAnsi="Arial" w:eastAsia="Arial" w:cs="Arial"/>
      <w:i/>
      <w:iCs/>
      <w:sz w:val="21"/>
      <w:szCs w:val="21"/>
    </w:rPr>
  </w:style>
  <w:style w:type="paragraph" w:styleId="831">
    <w:name w:val="No Spacing"/>
    <w:uiPriority w:val="1"/>
    <w:qFormat/>
  </w:style>
  <w:style w:type="character" w:styleId="832" w:customStyle="1">
    <w:name w:val="标题 Char"/>
    <w:link w:val="766"/>
    <w:uiPriority w:val="10"/>
    <w:qFormat/>
    <w:rPr>
      <w:sz w:val="48"/>
      <w:szCs w:val="48"/>
    </w:rPr>
  </w:style>
  <w:style w:type="character" w:styleId="833" w:customStyle="1">
    <w:name w:val="副标题 Char"/>
    <w:link w:val="757"/>
    <w:uiPriority w:val="11"/>
    <w:qFormat/>
    <w:rPr>
      <w:sz w:val="24"/>
      <w:szCs w:val="24"/>
    </w:rPr>
  </w:style>
  <w:style w:type="paragraph" w:styleId="834">
    <w:name w:val="Quote"/>
    <w:basedOn w:val="723"/>
    <w:next w:val="723"/>
    <w:link w:val="835"/>
    <w:uiPriority w:val="29"/>
    <w:qFormat/>
    <w:pPr>
      <w:ind w:left="720" w:right="720"/>
    </w:pPr>
    <w:rPr>
      <w:i/>
      <w:sz w:val="20"/>
      <w:szCs w:val="20"/>
    </w:rPr>
  </w:style>
  <w:style w:type="character" w:styleId="835" w:customStyle="1">
    <w:name w:val="引用 Char"/>
    <w:link w:val="834"/>
    <w:uiPriority w:val="29"/>
    <w:qFormat/>
    <w:rPr>
      <w:i/>
    </w:rPr>
  </w:style>
  <w:style w:type="paragraph" w:styleId="836">
    <w:name w:val="Intense Quote"/>
    <w:basedOn w:val="723"/>
    <w:next w:val="723"/>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7" w:customStyle="1">
    <w:name w:val="明显引用 Char"/>
    <w:link w:val="836"/>
    <w:uiPriority w:val="30"/>
    <w:qFormat/>
    <w:rPr>
      <w:i/>
    </w:rPr>
  </w:style>
  <w:style w:type="paragraph" w:styleId="838" w:customStyle="1">
    <w:name w:val="页眉1"/>
    <w:basedOn w:val="723"/>
    <w:link w:val="839"/>
    <w:uiPriority w:val="99"/>
    <w:unhideWhenUsed/>
    <w:qFormat/>
    <w:pPr>
      <w:tabs>
        <w:tab w:val="center" w:pos="7143" w:leader="none"/>
        <w:tab w:val="right" w:pos="14287" w:leader="none"/>
      </w:tabs>
    </w:pPr>
  </w:style>
  <w:style w:type="character" w:styleId="839" w:customStyle="1">
    <w:name w:val="Header Char"/>
    <w:link w:val="838"/>
    <w:uiPriority w:val="99"/>
    <w:qFormat/>
  </w:style>
  <w:style w:type="paragraph" w:styleId="840" w:customStyle="1">
    <w:name w:val="页脚1"/>
    <w:basedOn w:val="723"/>
    <w:link w:val="843"/>
    <w:uiPriority w:val="99"/>
    <w:unhideWhenUsed/>
    <w:qFormat/>
    <w:pPr>
      <w:tabs>
        <w:tab w:val="center" w:pos="7143" w:leader="none"/>
        <w:tab w:val="right" w:pos="14287" w:leader="none"/>
      </w:tabs>
    </w:pPr>
  </w:style>
  <w:style w:type="character" w:styleId="841" w:customStyle="1">
    <w:name w:val="Footer Char"/>
    <w:uiPriority w:val="99"/>
    <w:qFormat/>
  </w:style>
  <w:style w:type="paragraph" w:styleId="842" w:customStyle="1">
    <w:name w:val="题注1"/>
    <w:basedOn w:val="723"/>
    <w:next w:val="723"/>
    <w:uiPriority w:val="35"/>
    <w:semiHidden/>
    <w:unhideWhenUsed/>
    <w:qFormat/>
    <w:pPr>
      <w:spacing w:line="276" w:lineRule="auto"/>
    </w:pPr>
    <w:rPr>
      <w:b/>
      <w:bCs/>
      <w:color w:val="4f81bd"/>
      <w:sz w:val="18"/>
      <w:szCs w:val="18"/>
    </w:rPr>
  </w:style>
  <w:style w:type="character" w:styleId="843" w:customStyle="1">
    <w:name w:val="Caption Char"/>
    <w:link w:val="840"/>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清单表 1 浅色1"/>
    <w:uiPriority w:val="99"/>
    <w:qFormat/>
    <w:tblPr>
      <w:tblCellMar>
        <w:left w:w="0" w:type="dxa"/>
        <w:top w:w="0" w:type="dxa"/>
        <w:right w:w="0" w:type="dxa"/>
        <w:bottom w:w="0" w:type="dxa"/>
      </w:tblCellMar>
    </w:tblPr>
  </w:style>
  <w:style w:type="table" w:styleId="900" w:customStyle="1">
    <w:name w:val="List Table 1 Light - Accent 1"/>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3"/>
    <w:uiPriority w:val="99"/>
    <w:qFormat/>
    <w:tblPr>
      <w:tblCellMar>
        <w:left w:w="0" w:type="dxa"/>
        <w:top w:w="0" w:type="dxa"/>
        <w:right w:w="0" w:type="dxa"/>
        <w:bottom w:w="0" w:type="dxa"/>
      </w:tblCellMar>
    </w:tblPr>
  </w:style>
  <w:style w:type="table" w:styleId="903" w:customStyle="1">
    <w:name w:val="List Table 1 Light - Accent 4"/>
    <w:uiPriority w:val="99"/>
    <w:qFormat/>
    <w:tblPr>
      <w:tblCellMar>
        <w:left w:w="0" w:type="dxa"/>
        <w:top w:w="0" w:type="dxa"/>
        <w:right w:w="0" w:type="dxa"/>
        <w:bottom w:w="0" w:type="dxa"/>
      </w:tblCellMar>
    </w:tblPr>
  </w:style>
  <w:style w:type="table" w:styleId="904" w:customStyle="1">
    <w:name w:val="List Table 1 Light - Accent 5"/>
    <w:uiPriority w:val="99"/>
    <w:qFormat/>
    <w:tblPr>
      <w:tblCellMar>
        <w:left w:w="0" w:type="dxa"/>
        <w:top w:w="0" w:type="dxa"/>
        <w:right w:w="0" w:type="dxa"/>
        <w:bottom w:w="0" w:type="dxa"/>
      </w:tblCellMar>
    </w:tblPr>
  </w:style>
  <w:style w:type="table" w:styleId="905" w:customStyle="1">
    <w:name w:val="List Table 1 Light - Accent 6"/>
    <w:uiPriority w:val="99"/>
    <w:qFormat/>
    <w:tblPr>
      <w:tblCellMar>
        <w:left w:w="0" w:type="dxa"/>
        <w:top w:w="0" w:type="dxa"/>
        <w:right w:w="0" w:type="dxa"/>
        <w:bottom w:w="0" w:type="dxa"/>
      </w:tblCellMar>
    </w:tblPr>
  </w:style>
  <w:style w:type="table" w:styleId="90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customStyle="1">
    <w:name w:val="脚注文本 Char"/>
    <w:link w:val="758"/>
    <w:uiPriority w:val="99"/>
    <w:qFormat/>
    <w:rPr>
      <w:sz w:val="18"/>
    </w:rPr>
  </w:style>
  <w:style w:type="character" w:styleId="970" w:customStyle="1">
    <w:name w:val="尾注文本 Char"/>
    <w:link w:val="752"/>
    <w:uiPriority w:val="99"/>
    <w:qFormat/>
    <w:rPr>
      <w:sz w:val="20"/>
    </w:rPr>
  </w:style>
  <w:style w:type="paragraph" w:styleId="971" w:customStyle="1">
    <w:name w:val="TOC 标题11"/>
    <w:uiPriority w:val="39"/>
    <w:unhideWhenUsed/>
    <w:qFormat/>
  </w:style>
  <w:style w:type="character" w:styleId="972" w:customStyle="1">
    <w:name w:val="正文缩进 Char"/>
    <w:link w:val="737"/>
    <w:qFormat/>
    <w:rPr>
      <w:sz w:val="21"/>
    </w:rPr>
  </w:style>
  <w:style w:type="character" w:styleId="973" w:customStyle="1">
    <w:name w:val="标题 4 Char"/>
    <w:link w:val="727"/>
    <w:uiPriority w:val="9"/>
    <w:qFormat/>
    <w:rPr>
      <w:rFonts w:ascii="Cambria" w:hAnsi="Cambria"/>
      <w:b/>
      <w:bCs/>
      <w:sz w:val="28"/>
      <w:szCs w:val="28"/>
    </w:rPr>
  </w:style>
  <w:style w:type="character" w:styleId="974" w:customStyle="1">
    <w:name w:val="标题 5 Char"/>
    <w:link w:val="728"/>
    <w:uiPriority w:val="9"/>
    <w:qFormat/>
    <w:rPr>
      <w:b/>
      <w:bCs/>
      <w:sz w:val="28"/>
      <w:szCs w:val="28"/>
    </w:rPr>
  </w:style>
  <w:style w:type="character" w:styleId="975" w:customStyle="1">
    <w:name w:val="批注文字 Char"/>
    <w:link w:val="742"/>
    <w:uiPriority w:val="99"/>
    <w:qFormat/>
    <w:rPr>
      <w:sz w:val="21"/>
      <w:szCs w:val="24"/>
    </w:rPr>
  </w:style>
  <w:style w:type="character" w:styleId="976" w:customStyle="1">
    <w:name w:val="纯文本 Char"/>
    <w:link w:val="749"/>
    <w:qFormat/>
    <w:rPr>
      <w:rFonts w:ascii="宋体" w:hAnsi="Courier New" w:eastAsia="宋体"/>
      <w:sz w:val="21"/>
      <w:lang w:val="en-US" w:eastAsia="zh-CN" w:bidi="ar-SA"/>
    </w:rPr>
  </w:style>
  <w:style w:type="character" w:styleId="977" w:customStyle="1">
    <w:name w:val="批注框文本 Char"/>
    <w:link w:val="753"/>
    <w:qFormat/>
    <w:rPr>
      <w:sz w:val="18"/>
      <w:szCs w:val="18"/>
    </w:rPr>
  </w:style>
  <w:style w:type="character" w:styleId="978" w:customStyle="1">
    <w:name w:val="页脚 Char"/>
    <w:link w:val="754"/>
    <w:uiPriority w:val="99"/>
    <w:qFormat/>
    <w:rPr>
      <w:sz w:val="18"/>
      <w:szCs w:val="18"/>
    </w:rPr>
  </w:style>
  <w:style w:type="character" w:styleId="979" w:customStyle="1">
    <w:name w:val="页眉 Char"/>
    <w:link w:val="755"/>
    <w:qFormat/>
    <w:rPr>
      <w:sz w:val="18"/>
      <w:szCs w:val="18"/>
    </w:rPr>
  </w:style>
  <w:style w:type="character" w:styleId="980" w:customStyle="1">
    <w:name w:val="正文文本 2 Char"/>
    <w:link w:val="764"/>
    <w:qFormat/>
    <w:rPr>
      <w:rFonts w:ascii="楷体_GB2312" w:eastAsia="楷体_GB2312"/>
      <w:sz w:val="28"/>
      <w:szCs w:val="24"/>
    </w:rPr>
  </w:style>
  <w:style w:type="character" w:styleId="981" w:customStyle="1">
    <w:name w:val="批注主题 Char"/>
    <w:link w:val="767"/>
    <w:qFormat/>
    <w:rPr>
      <w:b/>
      <w:bCs/>
      <w:sz w:val="21"/>
      <w:szCs w:val="24"/>
    </w:rPr>
  </w:style>
  <w:style w:type="character" w:styleId="982" w:customStyle="1">
    <w:name w:val="Font Style30"/>
    <w:qFormat/>
    <w:rPr>
      <w:rFonts w:ascii="宋体" w:eastAsia="宋体" w:cs="宋体"/>
      <w:sz w:val="14"/>
      <w:szCs w:val="14"/>
    </w:rPr>
  </w:style>
  <w:style w:type="character" w:styleId="983" w:customStyle="1">
    <w:name w:val="glyphicon"/>
    <w:qFormat/>
  </w:style>
  <w:style w:type="character" w:styleId="984" w:customStyle="1">
    <w:name w:val="Font Style36"/>
    <w:qFormat/>
    <w:rPr>
      <w:rFonts w:ascii="宋体" w:eastAsia="宋体" w:cs="宋体"/>
      <w:sz w:val="16"/>
      <w:szCs w:val="16"/>
    </w:rPr>
  </w:style>
  <w:style w:type="character" w:styleId="985" w:customStyle="1">
    <w:name w:val="hour_am"/>
    <w:qFormat/>
  </w:style>
  <w:style w:type="character" w:styleId="986" w:customStyle="1">
    <w:name w:val="old"/>
    <w:qFormat/>
    <w:rPr>
      <w:color w:val="999999"/>
    </w:rPr>
  </w:style>
  <w:style w:type="character" w:styleId="987" w:customStyle="1">
    <w:name w:val="标题 2 Char"/>
    <w:qFormat/>
    <w:rPr>
      <w:rFonts w:ascii="Arial" w:hAnsi="Arial" w:eastAsia="黑体"/>
      <w:b/>
      <w:sz w:val="32"/>
      <w:lang w:val="en-US" w:eastAsia="zh-CN"/>
    </w:rPr>
  </w:style>
  <w:style w:type="character" w:styleId="988" w:customStyle="1">
    <w:name w:val="hover"/>
    <w:qFormat/>
    <w:rPr>
      <w:shd w:val="clear" w:color="auto" w:fill="eeeeee"/>
    </w:rPr>
  </w:style>
  <w:style w:type="character" w:styleId="989" w:customStyle="1">
    <w:name w:val="hour_pm"/>
    <w:qFormat/>
  </w:style>
  <w:style w:type="character" w:styleId="990" w:customStyle="1">
    <w:name w:val="Font Style28"/>
    <w:qFormat/>
    <w:rPr>
      <w:rFonts w:ascii="Constantia" w:hAnsi="Constantia" w:cs="Constantia"/>
      <w:sz w:val="28"/>
      <w:szCs w:val="28"/>
    </w:rPr>
  </w:style>
  <w:style w:type="character" w:styleId="991" w:customStyle="1">
    <w:name w:val="Font Style29"/>
    <w:qFormat/>
    <w:rPr>
      <w:rFonts w:ascii="Arial" w:hAnsi="Arial" w:cs="Arial"/>
      <w:sz w:val="14"/>
      <w:szCs w:val="14"/>
    </w:rPr>
  </w:style>
  <w:style w:type="character" w:styleId="992" w:customStyle="1">
    <w:name w:val="Font Style37"/>
    <w:qFormat/>
    <w:rPr>
      <w:rFonts w:ascii="Arial" w:hAnsi="Arial" w:cs="Arial"/>
      <w:sz w:val="16"/>
      <w:szCs w:val="16"/>
    </w:rPr>
  </w:style>
  <w:style w:type="character" w:styleId="993" w:customStyle="1">
    <w:name w:val="Plain Text Char"/>
    <w:qFormat/>
    <w:rPr>
      <w:rFonts w:ascii="宋体" w:hAnsi="Courier New" w:eastAsia="宋体"/>
      <w:sz w:val="21"/>
      <w:lang w:val="en-US" w:eastAsia="zh-CN" w:bidi="ar-SA"/>
    </w:rPr>
  </w:style>
  <w:style w:type="paragraph" w:styleId="994" w:customStyle="1">
    <w:name w:val="Default"/>
    <w:qFormat/>
    <w:pPr>
      <w:widowControl w:val="off"/>
    </w:pPr>
    <w:rPr>
      <w:rFonts w:ascii="仿宋" w:eastAsia="仿宋" w:cs="仿宋"/>
      <w:color w:val="000000"/>
      <w:sz w:val="24"/>
      <w:szCs w:val="24"/>
    </w:rPr>
  </w:style>
  <w:style w:type="paragraph" w:styleId="995" w:customStyle="1">
    <w:name w:val="默认段落字体 Para Char Char Char Char Char Char Char Char Char1 Char Char Char Char Char Char Char"/>
    <w:basedOn w:val="740"/>
    <w:qFormat/>
    <w:rPr>
      <w:rFonts w:ascii="Tahoma" w:hAnsi="Tahoma"/>
      <w:sz w:val="24"/>
    </w:rPr>
  </w:style>
  <w:style w:type="paragraph" w:styleId="996" w:customStyle="1">
    <w:name w:val="Style9"/>
    <w:basedOn w:val="723"/>
    <w:qFormat/>
    <w:pPr>
      <w:jc w:val="left"/>
    </w:pPr>
    <w:rPr>
      <w:rFonts w:ascii="宋体"/>
      <w:sz w:val="24"/>
    </w:rPr>
  </w:style>
  <w:style w:type="paragraph" w:styleId="997" w:customStyle="1">
    <w:name w:val="Char"/>
    <w:basedOn w:val="723"/>
    <w:qFormat/>
    <w:pPr>
      <w:tabs>
        <w:tab w:val="left" w:pos="360" w:leader="none"/>
      </w:tabs>
    </w:pPr>
    <w:rPr>
      <w:sz w:val="24"/>
    </w:rPr>
  </w:style>
  <w:style w:type="paragraph" w:styleId="998" w:customStyle="1">
    <w:name w:val="Char Char Char1 Char Char Char Char"/>
    <w:basedOn w:val="723"/>
    <w:qFormat/>
    <w:pPr>
      <w:jc w:val="left"/>
      <w:spacing w:after="160" w:line="240" w:lineRule="exact"/>
      <w:widowControl/>
    </w:pPr>
    <w:rPr>
      <w:rFonts w:ascii="宋体" w:hAnsi="宋体"/>
      <w:b/>
      <w:sz w:val="28"/>
      <w:szCs w:val="28"/>
    </w:rPr>
  </w:style>
  <w:style w:type="paragraph" w:styleId="999" w:customStyle="1">
    <w:name w:val="Style10"/>
    <w:basedOn w:val="723"/>
    <w:qFormat/>
    <w:pPr>
      <w:jc w:val="left"/>
    </w:pPr>
    <w:rPr>
      <w:rFonts w:ascii="宋体"/>
      <w:sz w:val="24"/>
    </w:rPr>
  </w:style>
  <w:style w:type="paragraph" w:styleId="1000" w:customStyle="1">
    <w:name w:val="首行缩进"/>
    <w:basedOn w:val="723"/>
    <w:qFormat/>
    <w:pPr>
      <w:ind w:firstLine="420"/>
      <w:spacing w:line="360" w:lineRule="auto"/>
    </w:pPr>
    <w:rPr>
      <w:sz w:val="20"/>
    </w:rPr>
  </w:style>
  <w:style w:type="paragraph" w:styleId="1001" w:customStyle="1">
    <w:name w:val="普通正文"/>
    <w:basedOn w:val="723"/>
    <w:qFormat/>
    <w:pPr>
      <w:ind w:firstLine="480"/>
      <w:jc w:val="left"/>
      <w:spacing w:before="120" w:after="120" w:line="360" w:lineRule="auto"/>
    </w:pPr>
    <w:rPr>
      <w:rFonts w:ascii="Arial" w:hAnsi="Arial"/>
      <w:sz w:val="24"/>
    </w:rPr>
  </w:style>
  <w:style w:type="paragraph" w:styleId="1002" w:customStyle="1">
    <w:name w:val="要点标题"/>
    <w:basedOn w:val="723"/>
    <w:qFormat/>
    <w:pPr>
      <w:numPr>
        <w:numId w:val="1"/>
      </w:numPr>
      <w:jc w:val="left"/>
    </w:pPr>
    <w:rPr>
      <w:rFonts w:ascii="宋体" w:hAnsi="宋体"/>
      <w:b/>
      <w:sz w:val="24"/>
    </w:rPr>
  </w:style>
  <w:style w:type="paragraph" w:styleId="1003" w:customStyle="1">
    <w:name w:val="文档正文"/>
    <w:basedOn w:val="723"/>
    <w:qFormat/>
    <w:pPr>
      <w:ind w:firstLine="567"/>
      <w:spacing w:line="480" w:lineRule="atLeast"/>
    </w:pPr>
    <w:rPr>
      <w:rFonts w:ascii="仿宋_GB2312"/>
      <w:szCs w:val="20"/>
    </w:rPr>
  </w:style>
  <w:style w:type="paragraph" w:styleId="1004" w:customStyle="1">
    <w:name w:val="Char Char Char Char"/>
    <w:basedOn w:val="740"/>
    <w:qFormat/>
    <w:pPr>
      <w:spacing w:line="360" w:lineRule="auto"/>
    </w:pPr>
    <w:rPr>
      <w:rFonts w:ascii="Tahoma" w:hAnsi="Tahoma"/>
      <w:sz w:val="24"/>
    </w:rPr>
  </w:style>
  <w:style w:type="paragraph" w:styleId="1005" w:customStyle="1">
    <w:name w:val="Char11"/>
    <w:basedOn w:val="723"/>
    <w:qFormat/>
    <w:pPr>
      <w:ind w:left="420" w:hanging="420"/>
      <w:jc w:val="left"/>
      <w:tabs>
        <w:tab w:val="left" w:pos="420" w:leader="none"/>
      </w:tabs>
    </w:pPr>
    <w:rPr>
      <w:szCs w:val="20"/>
    </w:rPr>
  </w:style>
  <w:style w:type="paragraph" w:styleId="1006" w:customStyle="1">
    <w:name w:val="正文（无缩进）"/>
    <w:basedOn w:val="723"/>
    <w:qFormat/>
    <w:pPr>
      <w:spacing w:line="360" w:lineRule="auto"/>
    </w:pPr>
    <w:rPr>
      <w:rFonts w:ascii="Calibri" w:hAnsi="Calibri"/>
      <w:sz w:val="24"/>
      <w:szCs w:val="21"/>
    </w:rPr>
  </w:style>
  <w:style w:type="paragraph" w:styleId="1007" w:customStyle="1">
    <w:name w:val="Style11"/>
    <w:basedOn w:val="723"/>
    <w:qFormat/>
    <w:pPr>
      <w:jc w:val="left"/>
      <w:spacing w:line="446" w:lineRule="exact"/>
    </w:pPr>
    <w:rPr>
      <w:rFonts w:ascii="宋体"/>
      <w:sz w:val="24"/>
    </w:rPr>
  </w:style>
  <w:style w:type="paragraph" w:styleId="1008" w:customStyle="1">
    <w:name w:val="样式1"/>
    <w:basedOn w:val="723"/>
    <w:qFormat/>
    <w:pPr>
      <w:numPr>
        <w:numId w:val="2"/>
      </w:numPr>
      <w:tabs>
        <w:tab w:val="left" w:pos="1110" w:leader="none"/>
      </w:tabs>
    </w:pPr>
    <w:rPr>
      <w:rFonts w:ascii="宋体" w:hAnsi="宋体"/>
      <w:szCs w:val="21"/>
    </w:rPr>
  </w:style>
  <w:style w:type="paragraph" w:styleId="1009" w:customStyle="1">
    <w:name w:val="_Style 56"/>
    <w:basedOn w:val="740"/>
    <w:qFormat/>
    <w:pPr>
      <w:spacing w:line="436" w:lineRule="exact"/>
    </w:pPr>
    <w:rPr>
      <w:szCs w:val="20"/>
    </w:rPr>
  </w:style>
  <w:style w:type="paragraph" w:styleId="1010" w:customStyle="1">
    <w:name w:val="Char Char1 Char Char Char Char Char Char"/>
    <w:basedOn w:val="723"/>
    <w:qFormat/>
    <w:pPr>
      <w:jc w:val="center"/>
      <w:widowControl/>
    </w:pPr>
    <w:rPr>
      <w:rFonts w:ascii="宋体" w:hAnsi="宋体"/>
      <w:b/>
      <w:sz w:val="24"/>
      <w:lang w:eastAsia="en-US"/>
    </w:rPr>
  </w:style>
  <w:style w:type="paragraph" w:styleId="1011" w:customStyle="1">
    <w:name w:val="Char1"/>
    <w:basedOn w:val="723"/>
    <w:qFormat/>
    <w:pPr>
      <w:ind w:left="840" w:hanging="420"/>
      <w:tabs>
        <w:tab w:val="left" w:pos="840" w:leader="none"/>
      </w:tabs>
    </w:pPr>
    <w:rPr>
      <w:sz w:val="24"/>
    </w:rPr>
  </w:style>
  <w:style w:type="paragraph" w:styleId="1012" w:customStyle="1">
    <w:name w:val="我的样式"/>
    <w:basedOn w:val="724"/>
    <w:next w:val="723"/>
    <w:qFormat/>
    <w:pPr>
      <w:numPr>
        <w:numId w:val="3"/>
      </w:numPr>
      <w:spacing w:line="360" w:lineRule="auto"/>
    </w:pPr>
    <w:rPr>
      <w:rFonts w:ascii="仿宋_GB2312" w:eastAsia="仿宋_GB2312"/>
      <w:sz w:val="32"/>
      <w:szCs w:val="30"/>
    </w:rPr>
  </w:style>
  <w:style w:type="paragraph" w:styleId="1013" w:customStyle="1">
    <w:name w:val="表格正文"/>
    <w:qFormat/>
    <w:pPr>
      <w:spacing w:line="0" w:lineRule="atLeast"/>
    </w:pPr>
    <w:rPr>
      <w:sz w:val="24"/>
      <w:szCs w:val="24"/>
      <w:lang w:bidi="he-IL"/>
    </w:rPr>
  </w:style>
  <w:style w:type="paragraph" w:styleId="1014" w:customStyle="1">
    <w:name w:val="Char Char Char Char Char Char Char Char Char Char Char Char Char"/>
    <w:basedOn w:val="723"/>
    <w:qFormat/>
    <w:pPr>
      <w:jc w:val="left"/>
      <w:spacing w:after="160" w:line="240" w:lineRule="exact"/>
      <w:widowControl/>
    </w:pPr>
    <w:rPr>
      <w:rFonts w:ascii="Verdana" w:hAnsi="Verdana"/>
      <w:sz w:val="20"/>
      <w:szCs w:val="20"/>
      <w:lang w:eastAsia="en-US"/>
    </w:rPr>
  </w:style>
  <w:style w:type="paragraph" w:styleId="1015" w:customStyle="1">
    <w:name w:val="标题1"/>
    <w:basedOn w:val="724"/>
    <w:next w:val="723"/>
    <w:qFormat/>
    <w:pPr>
      <w:ind w:left="432" w:firstLine="288"/>
      <w:jc w:val="left"/>
      <w:spacing w:line="578" w:lineRule="atLeast"/>
    </w:pPr>
  </w:style>
  <w:style w:type="paragraph" w:styleId="1016" w:customStyle="1">
    <w:name w:val="正文（缩进） Char1"/>
    <w:basedOn w:val="723"/>
    <w:qFormat/>
    <w:pPr>
      <w:ind w:firstLine="480"/>
      <w:spacing w:before="156" w:after="156" w:line="360" w:lineRule="auto"/>
    </w:pPr>
    <w:rPr>
      <w:sz w:val="24"/>
    </w:rPr>
  </w:style>
  <w:style w:type="paragraph" w:styleId="1017" w:customStyle="1">
    <w:name w:val="修订1"/>
    <w:uiPriority w:val="99"/>
    <w:semiHidden/>
    <w:qFormat/>
    <w:rPr>
      <w:sz w:val="21"/>
      <w:szCs w:val="24"/>
    </w:rPr>
  </w:style>
  <w:style w:type="paragraph" w:styleId="1018" w:customStyle="1">
    <w:name w:val="Style12"/>
    <w:basedOn w:val="723"/>
    <w:qFormat/>
    <w:pPr>
      <w:jc w:val="left"/>
    </w:pPr>
    <w:rPr>
      <w:rFonts w:ascii="宋体"/>
      <w:sz w:val="24"/>
    </w:rPr>
  </w:style>
  <w:style w:type="paragraph" w:styleId="1019" w:customStyle="1">
    <w:name w:val="纯文本1"/>
    <w:basedOn w:val="723"/>
    <w:qFormat/>
    <w:rPr>
      <w:rFonts w:ascii="宋体" w:hAnsi="Courier New"/>
      <w:szCs w:val="20"/>
    </w:rPr>
  </w:style>
  <w:style w:type="paragraph" w:styleId="1020" w:customStyle="1">
    <w:name w:val="标题 211"/>
    <w:basedOn w:val="1021"/>
    <w:next w:val="1022"/>
    <w:uiPriority w:val="9"/>
    <w:qFormat/>
    <w:pPr>
      <w:keepLines/>
      <w:keepNext/>
      <w:spacing w:before="260" w:after="260" w:line="413" w:lineRule="auto"/>
      <w:outlineLvl w:val="1"/>
    </w:pPr>
    <w:rPr>
      <w:rFonts w:ascii="Arial" w:hAnsi="Arial" w:eastAsia="黑体"/>
      <w:b/>
      <w:sz w:val="32"/>
      <w:szCs w:val="20"/>
    </w:rPr>
  </w:style>
  <w:style w:type="paragraph" w:styleId="1021">
    <w:name w:val="List Paragraph"/>
    <w:basedOn w:val="723"/>
    <w:uiPriority w:val="34"/>
    <w:qFormat/>
    <w:pPr>
      <w:contextualSpacing/>
      <w:ind w:left="720"/>
    </w:pPr>
  </w:style>
  <w:style w:type="paragraph" w:styleId="1022" w:customStyle="1">
    <w:name w:val="正文（深信服科技）"/>
    <w:qFormat/>
    <w:pPr>
      <w:ind w:firstLine="480"/>
      <w:jc w:val="both"/>
      <w:spacing w:line="360" w:lineRule="auto"/>
    </w:pPr>
    <w:rPr>
      <w:sz w:val="24"/>
      <w:szCs w:val="21"/>
    </w:rPr>
  </w:style>
  <w:style w:type="paragraph" w:styleId="1023" w:customStyle="1">
    <w:name w:val="p1"/>
    <w:basedOn w:val="723"/>
    <w:qFormat/>
    <w:pPr>
      <w:jc w:val="left"/>
    </w:pPr>
    <w:rPr>
      <w:rFonts w:ascii="Helvetica" w:hAnsi="Helvetica" w:eastAsia="Helvetica"/>
      <w:color w:val="000000"/>
      <w:szCs w:val="21"/>
    </w:rPr>
  </w:style>
  <w:style w:type="paragraph" w:styleId="1024" w:customStyle="1">
    <w:name w:val="WPSOffice手动目录 1"/>
    <w:qFormat/>
  </w:style>
  <w:style w:type="paragraph" w:styleId="1025" w:customStyle="1">
    <w:name w:val="null3"/>
    <w:hidden/>
    <w:qFormat/>
    <w:rPr>
      <w:rFonts w:hint="eastAsia" w:asciiTheme="minorHAnsi" w:hAnsiTheme="minorHAnsi" w:eastAsiaTheme="minorEastAsia" w:cstheme="minorBidi"/>
      <w:lang w:eastAsia="zh-Hans"/>
    </w:rPr>
  </w:style>
  <w:style w:type="paragraph" w:styleId="1026" w:customStyle="1">
    <w:name w:val="Table Paragraph"/>
    <w:basedOn w:val="723"/>
    <w:uiPriority w:val="1"/>
    <w:qFormat/>
    <w:rPr>
      <w:rFonts w:ascii="Calibri" w:hAnsi="Calibri"/>
      <w:sz w:val="22"/>
      <w:szCs w:val="22"/>
      <w:lang w:eastAsia="en-US"/>
    </w:rPr>
  </w:style>
  <w:style w:type="paragraph" w:styleId="1027" w:customStyle="1">
    <w:name w:val="正文文本 21"/>
    <w:basedOn w:val="723"/>
    <w:qFormat/>
    <w:pPr>
      <w:spacing w:line="440" w:lineRule="exact"/>
    </w:pPr>
    <w:rPr>
      <w:rFonts w:ascii="楷体_GB2312" w:eastAsia="楷体_GB2312"/>
      <w:sz w:val="28"/>
    </w:rPr>
  </w:style>
  <w:style w:type="paragraph" w:styleId="1028" w:customStyle="1">
    <w:name w:val="列出段落1"/>
    <w:basedOn w:val="723"/>
    <w:uiPriority w:val="34"/>
    <w:qFormat/>
    <w:pPr>
      <w:ind w:firstLine="420"/>
    </w:pPr>
    <w:rPr>
      <w:rFonts w:ascii="Calibri" w:hAnsi="Calibri"/>
      <w:szCs w:val="22"/>
    </w:rPr>
  </w:style>
  <w:style w:type="paragraph" w:styleId="1029" w:customStyle="1">
    <w:name w:val="纯文本11"/>
    <w:basedOn w:val="723"/>
    <w:qFormat/>
    <w:rPr>
      <w:rFonts w:ascii="宋体" w:hAnsi="Courier New"/>
      <w:szCs w:val="20"/>
    </w:rPr>
  </w:style>
  <w:style w:type="paragraph" w:styleId="1030" w:customStyle="1">
    <w:name w:val="正文缩进1"/>
    <w:basedOn w:val="723"/>
    <w:qFormat/>
    <w:pPr>
      <w:ind w:firstLine="420"/>
    </w:pPr>
    <w:rPr>
      <w:szCs w:val="20"/>
    </w:rPr>
  </w:style>
  <w:style w:type="character" w:styleId="1031" w:customStyle="1">
    <w:name w:val="font21"/>
    <w:qFormat/>
    <w:rPr>
      <w:rFonts w:hint="eastAsia" w:ascii="宋体" w:hAnsi="宋体" w:eastAsia="宋体" w:cs="宋体"/>
      <w:b/>
      <w:bCs/>
      <w:color w:val="000000"/>
      <w:sz w:val="22"/>
      <w:szCs w:val="22"/>
      <w:u w:val="none"/>
    </w:rPr>
  </w:style>
  <w:style w:type="table" w:styleId="1032" w:customStyle="1">
    <w:name w:val="Table Normal"/>
    <w:qFormat/>
    <w:tblPr>
      <w:tblCellMar>
        <w:left w:w="0" w:type="dxa"/>
        <w:top w:w="0" w:type="dxa"/>
        <w:right w:w="0" w:type="dxa"/>
        <w:bottom w:w="0" w:type="dxa"/>
      </w:tblCellMar>
    </w:tblPr>
  </w:style>
  <w:style w:type="paragraph" w:styleId="1033" w:customStyle="1">
    <w:name w:val="Table Text"/>
    <w:basedOn w:val="723"/>
    <w:qFormat/>
    <w:rPr>
      <w:rFonts w:ascii="宋体" w:hAnsi="宋体" w:cs="宋体"/>
      <w:sz w:val="28"/>
      <w:szCs w:val="2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czj.huaian.gov.cn/col/13924_326175/index.html&#65289;&#33258;&#34892;&#20813;&#36153;&#19979;&#36733;&#25307;&#26631;&#25991;&#20214;&#65292;&#24182;&#20110;2026&#24180;4&#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吴云</cp:lastModifiedBy>
  <cp:revision>47</cp:revision>
  <dcterms:created xsi:type="dcterms:W3CDTF">2025-12-22T02:01:00Z</dcterms:created>
  <dcterms:modified xsi:type="dcterms:W3CDTF">2026-03-23T07:58:47Z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eyJoZGlkIjoiMDMyMjM2YWI3NjRlYTUzMDg1ZmM2NTQ5N2U0YmY3ODgiLCJ1c2VySWQiOiI1OTA1MjA2MjUifQ==</vt:lpwstr>
  </property>
  <property fmtid="{D5CDD505-2E9C-101B-9397-08002B2CF9AE}" pid="3" name="KSOProductBuildVer">
    <vt:lpwstr>2052-12.1.0.23542</vt:lpwstr>
  </property>
  <property fmtid="{D5CDD505-2E9C-101B-9397-08002B2CF9AE}" pid="4" name="ICV">
    <vt:lpwstr>4FB4B7236CC14F6AA74A33AB3EEBDADC_13</vt:lpwstr>
  </property>
</Properties>
</file>