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7"/>
        <w:jc w:val="center"/>
        <w:spacing w:line="500" w:lineRule="exact"/>
        <w:rPr>
          <w:rFonts w:ascii="宋体" w:hAnsi="宋体"/>
          <w:bCs/>
          <w:color w:val="000000"/>
          <w:spacing w:val="20"/>
          <w:sz w:val="44"/>
        </w:rPr>
      </w:pPr>
      <w:r>
        <w:rPr>
          <w:rFonts w:hint="eastAsia" w:ascii="宋体" w:hAnsi="宋体"/>
          <w:bCs/>
          <w:color w:val="000000"/>
          <w:spacing w:val="20"/>
          <w:sz w:val="44"/>
        </w:rPr>
        <w:t xml:space="preserve">  </w:t>
      </w:r>
      <w:r>
        <w:rPr>
          <w:rFonts w:ascii="宋体" w:hAnsi="宋体"/>
          <w:bCs/>
          <w:color w:val="000000"/>
          <w:spacing w:val="20"/>
          <w:sz w:val="44"/>
        </w:rPr>
      </w:r>
      <w:r/>
    </w:p>
    <w:p>
      <w:pPr>
        <w:pStyle w:val="670"/>
        <w:ind w:firstLine="560"/>
        <w:rPr>
          <w:rFonts w:hint="eastAsia"/>
          <w:color w:val="000000"/>
        </w:rPr>
      </w:pPr>
      <w:r>
        <w:rPr>
          <w:rFonts w:hint="eastAsia"/>
          <w:color w:val="000000"/>
        </w:rPr>
      </w:r>
      <w:r/>
    </w:p>
    <w:p>
      <w:pPr>
        <w:pStyle w:val="657"/>
      </w:pPr>
      <w:r/>
      <w:r/>
    </w:p>
    <w:p>
      <w:pPr>
        <w:pStyle w:val="657"/>
        <w:rPr>
          <w:rFonts w:hint="eastAsia"/>
        </w:rPr>
      </w:pPr>
      <w:r>
        <w:rPr>
          <w:rFonts w:hint="eastAsia"/>
        </w:rPr>
      </w:r>
      <w:r/>
    </w:p>
    <w:p>
      <w:pPr>
        <w:pStyle w:val="657"/>
        <w:contextualSpacing/>
        <w:jc w:val="center"/>
        <w:spacing w:line="360" w:lineRule="auto"/>
        <w:rPr>
          <w:rFonts w:hint="eastAsia" w:ascii="宋体" w:hAnsi="宋体" w:cs="宋体"/>
          <w:b/>
          <w:bCs/>
          <w:color w:val="000000"/>
          <w:sz w:val="48"/>
          <w:szCs w:val="48"/>
        </w:rPr>
      </w:pPr>
      <w:r/>
      <w:bookmarkStart w:id="0" w:name="OLE_LINK3"/>
      <w:r>
        <w:rPr>
          <w:rFonts w:hint="eastAsia" w:ascii="宋体" w:hAnsi="宋体" w:cs="宋体"/>
          <w:b/>
          <w:bCs/>
          <w:color w:val="000000"/>
          <w:sz w:val="48"/>
          <w:szCs w:val="48"/>
        </w:rPr>
        <w:t xml:space="preserve">南通市图书馆2026年中文图书采购项目</w:t>
      </w:r>
      <w:r/>
    </w:p>
    <w:p>
      <w:pPr>
        <w:pStyle w:val="657"/>
        <w:jc w:val="center"/>
        <w:spacing w:line="300" w:lineRule="auto"/>
        <w:tabs>
          <w:tab w:val="left" w:pos="6300" w:leader="none"/>
        </w:tabs>
        <w:rPr>
          <w:rFonts w:ascii="宋体" w:hAnsi="宋体" w:cs="宋体"/>
          <w:b/>
          <w:color w:val="000000"/>
          <w:sz w:val="96"/>
          <w:szCs w:val="96"/>
        </w:rPr>
      </w:pPr>
      <w:r/>
      <w:bookmarkEnd w:id="0"/>
      <w:r>
        <w:rPr>
          <w:rFonts w:ascii="宋体" w:hAnsi="宋体" w:cs="宋体"/>
          <w:b/>
          <w:color w:val="000000"/>
          <w:sz w:val="96"/>
          <w:szCs w:val="96"/>
        </w:rPr>
      </w:r>
      <w:r/>
    </w:p>
    <w:p>
      <w:pPr>
        <w:pStyle w:val="670"/>
        <w:rPr>
          <w:rFonts w:hint="eastAsia"/>
        </w:rPr>
      </w:pPr>
      <w:r>
        <w:rPr>
          <w:rFonts w:hint="eastAsia"/>
        </w:rPr>
      </w:r>
      <w:r/>
    </w:p>
    <w:p>
      <w:pPr>
        <w:pStyle w:val="657"/>
        <w:jc w:val="center"/>
        <w:tabs>
          <w:tab w:val="left" w:pos="6300" w:leader="none"/>
        </w:tabs>
        <w:rPr>
          <w:rFonts w:hint="eastAsia" w:ascii="宋体" w:hAnsi="宋体" w:cs="宋体"/>
          <w:b/>
          <w:color w:val="000000"/>
          <w:sz w:val="96"/>
          <w:szCs w:val="96"/>
        </w:rPr>
      </w:pPr>
      <w:r>
        <w:rPr>
          <w:rFonts w:hint="eastAsia" w:ascii="宋体" w:hAnsi="宋体" w:cs="宋体"/>
          <w:b/>
          <w:color w:val="000000"/>
          <w:sz w:val="96"/>
          <w:szCs w:val="96"/>
        </w:rPr>
        <w:t xml:space="preserve">政府采购</w:t>
      </w:r>
      <w:r/>
    </w:p>
    <w:p>
      <w:pPr>
        <w:pStyle w:val="657"/>
        <w:jc w:val="center"/>
        <w:tabs>
          <w:tab w:val="left" w:pos="6300" w:leader="none"/>
        </w:tabs>
        <w:rPr>
          <w:rFonts w:hint="eastAsia" w:ascii="宋体" w:hAnsi="宋体" w:cs="宋体"/>
          <w:b/>
          <w:color w:val="000000"/>
          <w:sz w:val="96"/>
          <w:szCs w:val="96"/>
        </w:rPr>
      </w:pPr>
      <w:r>
        <w:rPr>
          <w:rFonts w:hint="eastAsia" w:ascii="宋体" w:hAnsi="宋体" w:cs="宋体"/>
          <w:b/>
          <w:color w:val="000000"/>
          <w:sz w:val="96"/>
          <w:szCs w:val="96"/>
        </w:rPr>
        <w:t xml:space="preserve">公开招标文件</w:t>
      </w:r>
      <w:r/>
    </w:p>
    <w:p>
      <w:pPr>
        <w:pStyle w:val="657"/>
        <w:jc w:val="center"/>
        <w:rPr>
          <w:rFonts w:hint="eastAsia" w:ascii="宋体" w:hAnsi="宋体"/>
          <w:b/>
          <w:color w:val="000000"/>
          <w:sz w:val="32"/>
          <w:szCs w:val="32"/>
        </w:rPr>
      </w:pPr>
      <w:r/>
      <w:bookmarkStart w:id="1" w:name="_Hlk154567591"/>
      <w:r>
        <w:rPr>
          <w:rFonts w:hint="eastAsia" w:ascii="宋体" w:hAnsi="宋体"/>
          <w:b/>
          <w:color w:val="000000"/>
          <w:sz w:val="32"/>
          <w:szCs w:val="32"/>
        </w:rPr>
        <w:t xml:space="preserve">项目编号：</w:t>
      </w:r>
      <w:bookmarkEnd w:id="1"/>
      <w:r>
        <w:rPr>
          <w:rFonts w:ascii="宋体" w:hAnsi="宋体"/>
          <w:b/>
          <w:color w:val="000000"/>
          <w:sz w:val="32"/>
          <w:szCs w:val="32"/>
        </w:rPr>
        <w:t xml:space="preserve">JSZC-320600-TCZJ-G2026-0008</w:t>
      </w:r>
      <w:r>
        <w:rPr>
          <w:rFonts w:hint="eastAsia" w:ascii="宋体" w:hAnsi="宋体"/>
          <w:b/>
          <w:color w:val="000000"/>
          <w:sz w:val="32"/>
          <w:szCs w:val="32"/>
        </w:rPr>
      </w:r>
      <w:r/>
    </w:p>
    <w:p>
      <w:pPr>
        <w:pStyle w:val="657"/>
        <w:jc w:val="center"/>
        <w:spacing w:line="360" w:lineRule="auto"/>
        <w:rPr>
          <w:rFonts w:hint="eastAsia" w:hAnsi="宋体" w:cs="宋体"/>
          <w:b/>
          <w:color w:val="000000"/>
          <w:sz w:val="30"/>
          <w:szCs w:val="30"/>
        </w:rPr>
      </w:pPr>
      <w:r>
        <w:rPr>
          <w:rFonts w:hint="eastAsia" w:hAnsi="宋体" w:cs="宋体"/>
          <w:b/>
          <w:color w:val="000000"/>
          <w:sz w:val="30"/>
          <w:szCs w:val="30"/>
        </w:rPr>
      </w:r>
      <w:r/>
    </w:p>
    <w:p>
      <w:pPr>
        <w:pStyle w:val="657"/>
        <w:ind w:left="-2" w:right="120"/>
        <w:jc w:val="center"/>
        <w:spacing w:before="120" w:after="120" w:line="500" w:lineRule="exact"/>
        <w:rPr>
          <w:rFonts w:hint="eastAsia" w:hAnsi="宋体" w:cs="宋体"/>
          <w:b/>
          <w:color w:val="000000"/>
          <w:sz w:val="30"/>
          <w:szCs w:val="30"/>
        </w:rPr>
      </w:pPr>
      <w:r>
        <w:rPr>
          <w:rFonts w:hint="eastAsia" w:hAnsi="宋体" w:cs="宋体"/>
          <w:b/>
          <w:color w:val="000000"/>
          <w:sz w:val="30"/>
          <w:szCs w:val="30"/>
        </w:rPr>
      </w:r>
      <w:r/>
    </w:p>
    <w:p>
      <w:pPr>
        <w:pStyle w:val="670"/>
      </w:pPr>
      <w:r/>
      <w:r/>
    </w:p>
    <w:p>
      <w:pPr>
        <w:pStyle w:val="657"/>
      </w:pPr>
      <w:r/>
      <w:r/>
    </w:p>
    <w:p>
      <w:pPr>
        <w:pStyle w:val="670"/>
      </w:pPr>
      <w:r/>
      <w:r/>
    </w:p>
    <w:p>
      <w:pPr>
        <w:pStyle w:val="657"/>
      </w:pPr>
      <w:r/>
      <w:r/>
    </w:p>
    <w:p>
      <w:pPr>
        <w:pStyle w:val="657"/>
        <w:ind w:left="-2" w:right="120"/>
        <w:jc w:val="center"/>
        <w:spacing w:before="120" w:after="120" w:line="500" w:lineRule="exact"/>
        <w:rPr>
          <w:rFonts w:hint="eastAsia" w:hAnsi="宋体" w:cs="宋体"/>
          <w:b/>
          <w:color w:val="000000"/>
          <w:sz w:val="30"/>
          <w:szCs w:val="30"/>
        </w:rPr>
      </w:pPr>
      <w:r>
        <w:rPr>
          <w:rFonts w:hint="eastAsia" w:hAnsi="宋体" w:cs="宋体"/>
          <w:b/>
          <w:color w:val="000000"/>
          <w:sz w:val="30"/>
          <w:szCs w:val="30"/>
        </w:rPr>
      </w:r>
      <w:r/>
    </w:p>
    <w:p>
      <w:pPr>
        <w:pStyle w:val="657"/>
        <w:ind w:left="-2" w:right="120"/>
        <w:jc w:val="center"/>
        <w:spacing w:before="120" w:after="120" w:line="500" w:lineRule="exact"/>
        <w:rPr>
          <w:rFonts w:hint="eastAsia" w:hAnsi="宋体" w:cs="宋体"/>
          <w:b/>
          <w:color w:val="000000"/>
          <w:sz w:val="30"/>
          <w:szCs w:val="30"/>
        </w:rPr>
      </w:pPr>
      <w:r>
        <w:rPr>
          <w:rFonts w:hint="eastAsia" w:hAnsi="宋体" w:cs="宋体"/>
          <w:b/>
          <w:color w:val="000000"/>
          <w:sz w:val="30"/>
          <w:szCs w:val="30"/>
        </w:rPr>
      </w:r>
      <w:r/>
    </w:p>
    <w:p>
      <w:pPr>
        <w:pStyle w:val="670"/>
        <w:rPr>
          <w:rFonts w:hint="eastAsia"/>
        </w:rPr>
      </w:pPr>
      <w:r>
        <w:rPr>
          <w:rFonts w:hint="eastAsia"/>
        </w:rPr>
      </w:r>
      <w:r/>
    </w:p>
    <w:p>
      <w:pPr>
        <w:pStyle w:val="657"/>
      </w:pPr>
      <w:r/>
      <w:r/>
    </w:p>
    <w:p>
      <w:pPr>
        <w:pStyle w:val="657"/>
      </w:pPr>
      <w:r/>
      <w:r/>
    </w:p>
    <w:p>
      <w:pPr>
        <w:pStyle w:val="657"/>
        <w:ind w:left="-2" w:right="120"/>
        <w:jc w:val="center"/>
        <w:spacing w:line="360" w:lineRule="auto"/>
        <w:rPr>
          <w:rFonts w:hint="eastAsia" w:hAnsi="宋体" w:cs="宋体"/>
          <w:b/>
          <w:color w:val="000000"/>
          <w:sz w:val="30"/>
          <w:szCs w:val="30"/>
        </w:rPr>
      </w:pPr>
      <w:r>
        <w:rPr>
          <w:rFonts w:hint="eastAsia" w:hAnsi="宋体" w:cs="宋体"/>
          <w:b/>
          <w:color w:val="000000"/>
          <w:sz w:val="30"/>
          <w:szCs w:val="30"/>
        </w:rPr>
        <w:t xml:space="preserve">采 购 单 位：南通市图书馆</w:t>
      </w:r>
      <w:r/>
    </w:p>
    <w:p>
      <w:pPr>
        <w:pStyle w:val="657"/>
        <w:ind w:left="-2" w:right="120"/>
        <w:jc w:val="center"/>
        <w:spacing w:line="360" w:lineRule="auto"/>
        <w:rPr>
          <w:rFonts w:hint="eastAsia" w:hAnsi="宋体" w:cs="宋体"/>
          <w:b/>
          <w:color w:val="000000"/>
          <w:sz w:val="30"/>
          <w:szCs w:val="30"/>
        </w:rPr>
      </w:pPr>
      <w:r>
        <w:rPr>
          <w:rFonts w:hint="eastAsia" w:hAnsi="宋体" w:cs="宋体"/>
          <w:b/>
          <w:color w:val="000000"/>
          <w:sz w:val="30"/>
          <w:szCs w:val="30"/>
        </w:rPr>
        <w:t xml:space="preserve">采购代理机构：南通通城建设工程项目管理有限公司</w:t>
      </w:r>
      <w:r/>
    </w:p>
    <w:p>
      <w:pPr>
        <w:pStyle w:val="657"/>
        <w:jc w:val="center"/>
        <w:spacing w:line="360" w:lineRule="auto"/>
        <w:rPr>
          <w:rFonts w:hint="eastAsia" w:hAnsi="宋体" w:cs="宋体"/>
          <w:b/>
          <w:color w:val="000000"/>
          <w:sz w:val="30"/>
          <w:szCs w:val="30"/>
        </w:rPr>
      </w:pPr>
      <w:r>
        <w:rPr>
          <w:rFonts w:hint="eastAsia" w:hAnsi="宋体" w:cs="宋体"/>
          <w:b/>
          <w:color w:val="000000"/>
          <w:sz w:val="30"/>
          <w:szCs w:val="30"/>
        </w:rPr>
        <w:t xml:space="preserve">日期：二〇二六年</w:t>
      </w:r>
      <w:r>
        <w:rPr>
          <w:rFonts w:hint="eastAsia" w:hAnsi="宋体" w:cs="宋体"/>
          <w:b/>
          <w:color w:val="000000"/>
          <w:sz w:val="30"/>
          <w:szCs w:val="30"/>
        </w:rPr>
        <w:t xml:space="preserve">四</w:t>
      </w:r>
      <w:r>
        <w:rPr>
          <w:rFonts w:hint="eastAsia" w:hAnsi="宋体" w:cs="宋体"/>
          <w:b/>
          <w:color w:val="000000"/>
          <w:sz w:val="30"/>
          <w:szCs w:val="30"/>
        </w:rPr>
        <w:t xml:space="preserve">月</w:t>
      </w:r>
      <w:r>
        <w:rPr>
          <w:rFonts w:hint="eastAsia" w:hAnsi="宋体" w:cs="宋体"/>
          <w:b/>
          <w:color w:val="000000"/>
          <w:sz w:val="30"/>
          <w:szCs w:val="30"/>
        </w:rPr>
      </w:r>
      <w:r/>
    </w:p>
    <w:p>
      <w:pPr>
        <w:pStyle w:val="657"/>
        <w:jc w:val="center"/>
        <w:spacing w:line="360" w:lineRule="auto"/>
        <w:rPr>
          <w:rFonts w:hint="eastAsia" w:ascii="宋体" w:hAnsi="宋体"/>
          <w:color w:val="000000"/>
          <w:sz w:val="44"/>
          <w:szCs w:val="44"/>
        </w:rPr>
      </w:pPr>
      <w:r>
        <w:rPr>
          <w:rFonts w:hint="eastAsia" w:ascii="宋体" w:hAnsi="宋体"/>
          <w:color w:val="000000"/>
          <w:sz w:val="44"/>
          <w:szCs w:val="44"/>
        </w:rPr>
        <w:t xml:space="preserve">目 录</w:t>
      </w:r>
      <w:r/>
    </w:p>
    <w:p>
      <w:pPr>
        <w:pStyle w:val="657"/>
        <w:jc w:val="center"/>
        <w:spacing w:line="360" w:lineRule="auto"/>
        <w:rPr>
          <w:rFonts w:hint="eastAsia" w:ascii="宋体" w:hAnsi="宋体"/>
          <w:color w:val="000000"/>
          <w:sz w:val="32"/>
          <w:szCs w:val="32"/>
        </w:rPr>
      </w:pPr>
      <w:r>
        <w:rPr>
          <w:rFonts w:hint="eastAsia" w:ascii="宋体" w:hAnsi="宋体"/>
          <w:color w:val="000000"/>
          <w:sz w:val="32"/>
          <w:szCs w:val="32"/>
        </w:rPr>
      </w:r>
      <w:r/>
    </w:p>
    <w:p>
      <w:pPr>
        <w:pStyle w:val="657"/>
        <w:ind w:firstLine="640"/>
        <w:spacing w:line="360" w:lineRule="auto"/>
        <w:tabs>
          <w:tab w:val="left" w:pos="7740" w:leader="none"/>
        </w:tabs>
        <w:rPr>
          <w:rFonts w:hint="eastAsia" w:ascii="宋体" w:hAnsi="宋体"/>
          <w:color w:val="000000"/>
          <w:spacing w:val="2"/>
          <w:sz w:val="32"/>
          <w:szCs w:val="32"/>
        </w:rPr>
      </w:pPr>
      <w:r>
        <w:rPr>
          <w:rFonts w:hint="eastAsia" w:ascii="宋体" w:hAnsi="宋体"/>
          <w:bCs/>
          <w:color w:val="000000"/>
          <w:sz w:val="32"/>
          <w:szCs w:val="32"/>
        </w:rPr>
        <w:t xml:space="preserve">第一部分  招标公告</w:t>
      </w:r>
      <w:r>
        <w:rPr>
          <w:rFonts w:hint="eastAsia" w:ascii="宋体" w:hAnsi="宋体"/>
          <w:color w:val="000000"/>
          <w:spacing w:val="2"/>
          <w:sz w:val="32"/>
          <w:szCs w:val="32"/>
        </w:rPr>
      </w:r>
      <w:r/>
    </w:p>
    <w:p>
      <w:pPr>
        <w:pStyle w:val="657"/>
        <w:ind w:firstLine="640"/>
        <w:spacing w:line="360" w:lineRule="auto"/>
        <w:tabs>
          <w:tab w:val="left" w:pos="7740" w:leader="none"/>
        </w:tabs>
        <w:rPr>
          <w:rFonts w:hint="eastAsia" w:ascii="宋体" w:hAnsi="宋体"/>
          <w:color w:val="000000"/>
          <w:spacing w:val="2"/>
          <w:sz w:val="32"/>
          <w:szCs w:val="32"/>
        </w:rPr>
      </w:pPr>
      <w:r>
        <w:rPr>
          <w:rFonts w:hint="eastAsia" w:ascii="宋体" w:hAnsi="宋体"/>
          <w:bCs/>
          <w:color w:val="000000"/>
          <w:sz w:val="32"/>
          <w:szCs w:val="32"/>
        </w:rPr>
        <w:t xml:space="preserve">第二部分  投标须知</w:t>
      </w:r>
      <w:r>
        <w:rPr>
          <w:rFonts w:hint="eastAsia" w:ascii="宋体" w:hAnsi="宋体"/>
          <w:color w:val="000000"/>
          <w:spacing w:val="2"/>
          <w:sz w:val="32"/>
          <w:szCs w:val="32"/>
        </w:rPr>
      </w:r>
      <w:r/>
    </w:p>
    <w:p>
      <w:pPr>
        <w:pStyle w:val="657"/>
        <w:ind w:firstLine="640"/>
        <w:spacing w:line="360" w:lineRule="auto"/>
        <w:tabs>
          <w:tab w:val="left" w:pos="7740" w:leader="none"/>
        </w:tabs>
        <w:rPr>
          <w:rFonts w:hint="eastAsia" w:ascii="宋体" w:hAnsi="宋体"/>
          <w:color w:val="000000"/>
          <w:spacing w:val="2"/>
          <w:sz w:val="32"/>
          <w:szCs w:val="32"/>
        </w:rPr>
      </w:pPr>
      <w:r>
        <w:rPr>
          <w:rFonts w:hint="eastAsia" w:ascii="宋体" w:hAnsi="宋体"/>
          <w:bCs/>
          <w:color w:val="000000"/>
          <w:sz w:val="32"/>
          <w:szCs w:val="32"/>
        </w:rPr>
        <w:t xml:space="preserve">第三部分  项目需求</w:t>
      </w:r>
      <w:r>
        <w:rPr>
          <w:rFonts w:hint="eastAsia" w:ascii="宋体" w:hAnsi="宋体"/>
          <w:color w:val="000000"/>
          <w:spacing w:val="2"/>
          <w:sz w:val="32"/>
          <w:szCs w:val="32"/>
        </w:rPr>
      </w:r>
      <w:r/>
    </w:p>
    <w:p>
      <w:pPr>
        <w:pStyle w:val="657"/>
        <w:ind w:firstLine="640"/>
        <w:spacing w:line="360" w:lineRule="auto"/>
        <w:tabs>
          <w:tab w:val="left" w:pos="7740" w:leader="none"/>
        </w:tabs>
        <w:rPr>
          <w:rFonts w:hint="eastAsia" w:ascii="宋体" w:hAnsi="宋体"/>
          <w:bCs/>
          <w:color w:val="000000"/>
          <w:sz w:val="32"/>
          <w:szCs w:val="32"/>
        </w:rPr>
      </w:pPr>
      <w:r>
        <w:rPr>
          <w:rFonts w:hint="eastAsia" w:ascii="宋体" w:hAnsi="宋体"/>
          <w:color w:val="000000"/>
          <w:sz w:val="32"/>
          <w:szCs w:val="32"/>
        </w:rPr>
        <w:t xml:space="preserve">第四部分  </w:t>
      </w:r>
      <w:r>
        <w:rPr>
          <w:rFonts w:hint="eastAsia" w:ascii="宋体" w:hAnsi="宋体"/>
          <w:bCs/>
          <w:color w:val="000000"/>
          <w:sz w:val="32"/>
          <w:szCs w:val="32"/>
        </w:rPr>
        <w:t xml:space="preserve">评标方法与评标标准</w:t>
      </w:r>
      <w:r/>
    </w:p>
    <w:p>
      <w:pPr>
        <w:pStyle w:val="657"/>
        <w:ind w:firstLine="640"/>
        <w:spacing w:line="360" w:lineRule="auto"/>
        <w:tabs>
          <w:tab w:val="left" w:pos="7740" w:leader="none"/>
        </w:tabs>
        <w:rPr>
          <w:rFonts w:hint="eastAsia" w:ascii="宋体" w:hAnsi="宋体"/>
          <w:color w:val="000000"/>
          <w:spacing w:val="2"/>
          <w:sz w:val="32"/>
          <w:szCs w:val="32"/>
        </w:rPr>
      </w:pPr>
      <w:r>
        <w:rPr>
          <w:rFonts w:hint="eastAsia" w:ascii="宋体" w:hAnsi="宋体"/>
          <w:bCs/>
          <w:color w:val="000000"/>
          <w:sz w:val="32"/>
          <w:szCs w:val="32"/>
        </w:rPr>
        <w:t xml:space="preserve">第五部分  合同格式</w:t>
      </w:r>
      <w:r>
        <w:rPr>
          <w:rFonts w:hint="eastAsia" w:ascii="宋体" w:hAnsi="宋体"/>
          <w:color w:val="000000"/>
          <w:spacing w:val="2"/>
          <w:sz w:val="32"/>
          <w:szCs w:val="32"/>
        </w:rPr>
      </w:r>
      <w:r/>
    </w:p>
    <w:p>
      <w:pPr>
        <w:pStyle w:val="657"/>
        <w:ind w:firstLine="640"/>
        <w:spacing w:line="360" w:lineRule="auto"/>
        <w:tabs>
          <w:tab w:val="left" w:pos="7740" w:leader="none"/>
        </w:tabs>
        <w:rPr>
          <w:rFonts w:hint="eastAsia" w:ascii="宋体" w:hAnsi="宋体"/>
          <w:color w:val="000000"/>
          <w:spacing w:val="2"/>
          <w:sz w:val="32"/>
          <w:szCs w:val="32"/>
        </w:rPr>
      </w:pPr>
      <w:r>
        <w:rPr>
          <w:rFonts w:hint="eastAsia" w:ascii="宋体" w:hAnsi="宋体"/>
          <w:bCs/>
          <w:color w:val="000000"/>
          <w:sz w:val="32"/>
          <w:szCs w:val="32"/>
        </w:rPr>
        <w:t xml:space="preserve">第六部分  投标文件组成</w:t>
      </w:r>
      <w:r>
        <w:rPr>
          <w:rFonts w:hint="eastAsia" w:ascii="宋体" w:hAnsi="宋体"/>
          <w:color w:val="000000"/>
          <w:spacing w:val="2"/>
          <w:sz w:val="32"/>
          <w:szCs w:val="32"/>
        </w:rPr>
      </w:r>
      <w:r/>
    </w:p>
    <w:p>
      <w:pPr>
        <w:pStyle w:val="657"/>
        <w:jc w:val="center"/>
        <w:spacing w:line="500" w:lineRule="exact"/>
        <w:rPr>
          <w:rFonts w:hint="eastAsia" w:ascii="宋体" w:hAnsi="宋体"/>
          <w:color w:val="000000"/>
          <w:sz w:val="28"/>
          <w:szCs w:val="28"/>
        </w:rPr>
        <w:outlineLvl w:val="0"/>
      </w:pPr>
      <w:r>
        <w:rPr>
          <w:rFonts w:ascii="宋体" w:hAnsi="宋体"/>
          <w:color w:val="000000"/>
          <w:sz w:val="44"/>
          <w:szCs w:val="44"/>
        </w:rPr>
        <w:br w:type="page" w:clear="all"/>
      </w:r>
      <w:r>
        <w:rPr>
          <w:rFonts w:hint="eastAsia" w:ascii="宋体" w:hAnsi="宋体"/>
          <w:bCs/>
          <w:color w:val="000000"/>
          <w:sz w:val="36"/>
          <w:szCs w:val="36"/>
        </w:rPr>
        <w:t xml:space="preserve">第一部分  </w:t>
      </w:r>
      <w:bookmarkStart w:id="2" w:name="OLE_LINK5"/>
      <w:r/>
      <w:bookmarkStart w:id="3" w:name="OLE_LINK6"/>
      <w:r/>
      <w:bookmarkStart w:id="4" w:name="OLE_LINK7"/>
      <w:r>
        <w:rPr>
          <w:rFonts w:hint="eastAsia" w:ascii="宋体" w:hAnsi="宋体"/>
          <w:bCs/>
          <w:color w:val="000000"/>
          <w:sz w:val="36"/>
          <w:szCs w:val="36"/>
        </w:rPr>
        <w:t xml:space="preserve">招标公告</w:t>
      </w:r>
      <w:r>
        <w:rPr>
          <w:rFonts w:hint="eastAsia" w:ascii="宋体" w:hAnsi="宋体"/>
          <w:color w:val="000000"/>
          <w:sz w:val="28"/>
          <w:szCs w:val="28"/>
        </w:rPr>
      </w:r>
      <w:r/>
    </w:p>
    <w:p>
      <w:pPr>
        <w:pStyle w:val="657"/>
        <w:spacing w:line="500" w:lineRule="exact"/>
        <w:rPr>
          <w:rFonts w:hint="eastAsia" w:ascii="宋体" w:hAnsi="宋体"/>
          <w:color w:val="000000"/>
          <w:sz w:val="24"/>
        </w:rPr>
        <w:pBdr>
          <w:top w:val="single" w:color="000000" w:sz="4" w:space="1"/>
          <w:left w:val="single" w:color="000000" w:sz="4" w:space="4"/>
          <w:bottom w:val="single" w:color="000000" w:sz="4" w:space="1"/>
          <w:right w:val="single" w:color="000000" w:sz="4" w:space="4"/>
        </w:pBdr>
      </w:pPr>
      <w:r/>
      <w:bookmarkStart w:id="5" w:name="OLE_LINK1"/>
      <w:r>
        <w:rPr>
          <w:rFonts w:ascii="宋体" w:hAnsi="宋体"/>
          <w:color w:val="000000"/>
          <w:sz w:val="24"/>
        </w:rPr>
        <w:t xml:space="preserve">项目概况</w:t>
      </w:r>
      <w:r>
        <w:rPr>
          <w:rFonts w:hint="eastAsia" w:ascii="宋体" w:hAnsi="宋体"/>
          <w:color w:val="000000"/>
          <w:sz w:val="24"/>
        </w:rPr>
      </w:r>
      <w:r/>
    </w:p>
    <w:p>
      <w:pPr>
        <w:pStyle w:val="657"/>
        <w:ind w:firstLine="560"/>
        <w:spacing w:line="500" w:lineRule="exact"/>
        <w:rPr>
          <w:rFonts w:hint="eastAsia" w:ascii="宋体" w:hAnsi="宋体"/>
          <w:color w:val="000000"/>
          <w:sz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rPr>
        <w:t xml:space="preserve">南通市图书馆2026年中文图书采购项目</w:t>
      </w:r>
      <w:r>
        <w:rPr>
          <w:rFonts w:ascii="宋体" w:hAnsi="宋体"/>
          <w:color w:val="000000"/>
          <w:sz w:val="24"/>
        </w:rPr>
        <w:t xml:space="preserve">的潜在</w:t>
      </w:r>
      <w:r>
        <w:rPr>
          <w:rFonts w:hint="eastAsia" w:ascii="宋体" w:hAnsi="宋体"/>
          <w:color w:val="000000"/>
          <w:sz w:val="24"/>
        </w:rPr>
        <w:t xml:space="preserve">投标人应在</w:t>
      </w:r>
      <w:r>
        <w:rPr>
          <w:rFonts w:hint="eastAsia" w:ascii="宋体" w:hAnsi="宋体"/>
          <w:color w:val="000000"/>
          <w:sz w:val="24"/>
          <w:u w:val="single"/>
        </w:rPr>
        <w:t xml:space="preserve">“江苏政府采购网”</w:t>
      </w:r>
      <w:r>
        <w:rPr>
          <w:rFonts w:hint="eastAsia" w:ascii="宋体" w:hAnsi="宋体"/>
          <w:color w:val="000000"/>
          <w:sz w:val="24"/>
        </w:rPr>
        <w:t xml:space="preserve">获取招标文件</w:t>
      </w:r>
      <w:r>
        <w:rPr>
          <w:rFonts w:ascii="宋体" w:hAnsi="宋体"/>
          <w:color w:val="000000"/>
          <w:sz w:val="24"/>
        </w:rPr>
        <w:t xml:space="preserve">，</w:t>
      </w:r>
      <w:r>
        <w:rPr>
          <w:rFonts w:ascii="宋体" w:hAnsi="宋体"/>
          <w:color w:val="000000"/>
          <w:sz w:val="24"/>
        </w:rPr>
        <w:t xml:space="preserve">并于</w:t>
      </w:r>
      <w:r>
        <w:rPr>
          <w:rFonts w:hint="eastAsia" w:ascii="宋体" w:hAnsi="宋体"/>
          <w:color w:val="000000"/>
          <w:sz w:val="24"/>
        </w:rPr>
        <w:t xml:space="preserve">2026年</w:t>
      </w:r>
      <w:r>
        <w:rPr>
          <w:rFonts w:hint="eastAsia" w:ascii="宋体" w:hAnsi="宋体"/>
          <w:color w:val="000000"/>
          <w:sz w:val="24"/>
        </w:rPr>
        <w:t xml:space="preserve">5</w:t>
      </w:r>
      <w:r>
        <w:rPr>
          <w:rFonts w:hint="eastAsia" w:ascii="宋体" w:hAnsi="宋体"/>
          <w:color w:val="000000"/>
          <w:sz w:val="24"/>
        </w:rPr>
        <w:t xml:space="preserve">月</w:t>
      </w:r>
      <w:r>
        <w:rPr>
          <w:rFonts w:hint="eastAsia" w:ascii="宋体" w:hAnsi="宋体"/>
          <w:color w:val="000000"/>
          <w:sz w:val="24"/>
        </w:rPr>
        <w:t xml:space="preserve">11</w:t>
      </w:r>
      <w:r>
        <w:rPr>
          <w:rFonts w:hint="eastAsia" w:ascii="宋体" w:hAnsi="宋体"/>
          <w:color w:val="000000"/>
          <w:sz w:val="24"/>
        </w:rPr>
        <w:t xml:space="preserve">日9时30分</w:t>
      </w:r>
      <w:r>
        <w:rPr>
          <w:rFonts w:ascii="宋体" w:hAnsi="宋体"/>
          <w:color w:val="000000"/>
          <w:sz w:val="24"/>
        </w:rPr>
        <w:t xml:space="preserve">（北</w:t>
      </w:r>
      <w:r>
        <w:rPr>
          <w:rFonts w:ascii="宋体" w:hAnsi="宋体"/>
          <w:color w:val="000000"/>
          <w:sz w:val="24"/>
        </w:rPr>
        <w:t xml:space="preserve">京时间）前递交投标文件。</w:t>
      </w:r>
      <w:r>
        <w:rPr>
          <w:rFonts w:hint="eastAsia" w:ascii="宋体" w:hAnsi="宋体"/>
          <w:color w:val="000000"/>
          <w:sz w:val="24"/>
        </w:rPr>
      </w:r>
      <w:r/>
    </w:p>
    <w:p>
      <w:pPr>
        <w:pStyle w:val="657"/>
        <w:ind w:firstLine="422"/>
        <w:spacing w:line="440" w:lineRule="exact"/>
        <w:rPr>
          <w:rFonts w:hint="eastAsia" w:ascii="宋体" w:hAnsi="宋体"/>
          <w:b/>
          <w:color w:val="000000"/>
          <w:sz w:val="24"/>
        </w:rPr>
      </w:pPr>
      <w:r>
        <w:rPr>
          <w:rFonts w:ascii="宋体" w:hAnsi="宋体"/>
          <w:b/>
          <w:color w:val="000000"/>
          <w:sz w:val="24"/>
        </w:rPr>
        <w:t xml:space="preserve"> 一、项目基本情况</w:t>
      </w:r>
      <w:r>
        <w:rPr>
          <w:rFonts w:hint="eastAsia" w:ascii="宋体" w:hAnsi="宋体"/>
          <w:b/>
          <w:color w:val="000000"/>
          <w:sz w:val="24"/>
        </w:rPr>
      </w:r>
      <w:r/>
    </w:p>
    <w:p>
      <w:pPr>
        <w:pStyle w:val="657"/>
        <w:ind w:firstLine="560"/>
        <w:spacing w:line="440" w:lineRule="exact"/>
        <w:rPr>
          <w:rFonts w:hint="eastAsia" w:ascii="宋体" w:hAnsi="宋体"/>
          <w:color w:val="000000"/>
          <w:sz w:val="24"/>
        </w:rPr>
      </w:pPr>
      <w:r>
        <w:rPr>
          <w:rFonts w:hint="eastAsia" w:ascii="宋体" w:hAnsi="宋体"/>
          <w:color w:val="000000"/>
          <w:sz w:val="24"/>
        </w:rPr>
        <w:t xml:space="preserve">1.项目编号：</w:t>
      </w:r>
      <w:r>
        <w:rPr>
          <w:rFonts w:ascii="宋体" w:hAnsi="宋体"/>
          <w:color w:val="000000"/>
          <w:sz w:val="24"/>
        </w:rPr>
        <w:t xml:space="preserve">JSZC-320600-TCZJ-G2026-0008</w:t>
      </w:r>
      <w:r>
        <w:rPr>
          <w:rFonts w:hint="eastAsia" w:ascii="宋体" w:hAnsi="宋体"/>
          <w:color w:val="000000"/>
          <w:sz w:val="24"/>
        </w:rPr>
        <w:t xml:space="preserve"> </w:t>
      </w:r>
      <w:r/>
    </w:p>
    <w:p>
      <w:pPr>
        <w:pStyle w:val="657"/>
        <w:ind w:firstLine="560"/>
        <w:spacing w:line="440" w:lineRule="exact"/>
        <w:rPr>
          <w:rFonts w:hint="eastAsia" w:ascii="宋体" w:hAnsi="宋体"/>
          <w:color w:val="000000"/>
          <w:sz w:val="24"/>
        </w:rPr>
      </w:pPr>
      <w:r>
        <w:rPr>
          <w:rFonts w:hint="eastAsia" w:ascii="宋体" w:hAnsi="宋体"/>
          <w:color w:val="000000"/>
          <w:sz w:val="24"/>
        </w:rPr>
        <w:t xml:space="preserve">2.项目名称：南通市图书馆2026年中文图书采购项目；</w:t>
      </w:r>
      <w:r/>
    </w:p>
    <w:p>
      <w:pPr>
        <w:pStyle w:val="657"/>
        <w:ind w:firstLine="560"/>
        <w:spacing w:line="440" w:lineRule="exact"/>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预算金额：</w:t>
      </w:r>
      <w:r>
        <w:rPr>
          <w:rFonts w:hint="eastAsia" w:ascii="宋体" w:hAnsi="宋体"/>
          <w:color w:val="000000"/>
          <w:sz w:val="24"/>
        </w:rPr>
        <w:t xml:space="preserve">总预算210万元（实洋），本项目分为四个采购包：其中包1中文图书，实洋60万元；包2中文图书，实洋50万元；包3中文图书，实洋50元；包4中文图书，实洋50万元；</w:t>
      </w:r>
      <w:r/>
    </w:p>
    <w:p>
      <w:pPr>
        <w:pStyle w:val="657"/>
        <w:ind w:firstLine="560"/>
        <w:spacing w:line="440" w:lineRule="exact"/>
        <w:rPr>
          <w:rFonts w:hint="eastAsia" w:ascii="宋体" w:hAnsi="宋体"/>
          <w:color w:val="000000"/>
          <w:sz w:val="24"/>
        </w:rPr>
      </w:pPr>
      <w:r>
        <w:rPr>
          <w:rFonts w:hint="eastAsia" w:ascii="宋体" w:hAnsi="宋体"/>
          <w:color w:val="000000"/>
          <w:sz w:val="24"/>
        </w:rPr>
        <w:t xml:space="preserve">4.最高限价：本项目采用费率报价，包1、包2、包3、包4均为费率不得高于80%（即折扣率不得低于20%）。</w:t>
      </w:r>
      <w:r/>
    </w:p>
    <w:p>
      <w:pPr>
        <w:pStyle w:val="657"/>
        <w:ind w:firstLine="560"/>
        <w:spacing w:line="440" w:lineRule="exact"/>
        <w:rPr>
          <w:rFonts w:hint="eastAsia" w:ascii="宋体" w:hAnsi="宋体"/>
          <w:color w:val="000000"/>
          <w:sz w:val="24"/>
        </w:rPr>
      </w:pPr>
      <w:r>
        <w:rPr>
          <w:rFonts w:hint="eastAsia" w:ascii="宋体" w:hAnsi="宋体"/>
          <w:color w:val="000000"/>
          <w:sz w:val="24"/>
        </w:rPr>
        <w:t xml:space="preserve">5.</w:t>
      </w:r>
      <w:r>
        <w:rPr>
          <w:rFonts w:ascii="宋体" w:hAnsi="宋体"/>
          <w:color w:val="000000"/>
          <w:sz w:val="24"/>
        </w:rPr>
        <w:t xml:space="preserve">采购需求：详见采购文件</w:t>
      </w:r>
      <w:r>
        <w:rPr>
          <w:rFonts w:hint="eastAsia" w:ascii="宋体" w:hAnsi="宋体"/>
          <w:color w:val="000000"/>
          <w:sz w:val="24"/>
        </w:rPr>
        <w:t xml:space="preserve">第三部分</w:t>
      </w:r>
      <w:r>
        <w:rPr>
          <w:rFonts w:ascii="宋体" w:hAnsi="宋体"/>
          <w:color w:val="000000"/>
          <w:sz w:val="24"/>
        </w:rPr>
        <w:t xml:space="preserve">，请仔细研究</w:t>
      </w:r>
      <w:r>
        <w:rPr>
          <w:rFonts w:hint="eastAsia" w:ascii="宋体" w:hAnsi="宋体"/>
          <w:color w:val="000000"/>
          <w:sz w:val="24"/>
        </w:rPr>
        <w:t xml:space="preserve">；</w:t>
      </w:r>
      <w:r/>
    </w:p>
    <w:p>
      <w:pPr>
        <w:pStyle w:val="657"/>
        <w:ind w:firstLine="560"/>
        <w:spacing w:line="440" w:lineRule="exact"/>
        <w:rPr>
          <w:rFonts w:hint="eastAsia" w:ascii="宋体" w:hAnsi="宋体"/>
          <w:color w:val="000000"/>
          <w:sz w:val="24"/>
        </w:rPr>
      </w:pPr>
      <w:r>
        <w:rPr>
          <w:rFonts w:hint="eastAsia" w:ascii="宋体" w:hAnsi="宋体"/>
          <w:color w:val="000000"/>
          <w:sz w:val="24"/>
        </w:rPr>
        <w:t xml:space="preserve">6.</w:t>
      </w:r>
      <w:r>
        <w:rPr>
          <w:rFonts w:ascii="宋体" w:hAnsi="宋体"/>
          <w:color w:val="000000"/>
          <w:sz w:val="24"/>
        </w:rPr>
        <w:t xml:space="preserve">合同履行期限：</w:t>
      </w:r>
      <w:r>
        <w:rPr>
          <w:rFonts w:hint="eastAsia" w:ascii="宋体" w:hAnsi="宋体" w:cs="宋体"/>
          <w:color w:val="000000"/>
          <w:sz w:val="24"/>
        </w:rPr>
        <w:t xml:space="preserve">自合同签订之日起至2026年12月10日；</w:t>
      </w:r>
      <w:r>
        <w:rPr>
          <w:rFonts w:hint="eastAsia" w:ascii="宋体" w:hAnsi="宋体"/>
          <w:color w:val="000000"/>
          <w:sz w:val="24"/>
        </w:rPr>
      </w:r>
      <w:r/>
    </w:p>
    <w:p>
      <w:pPr>
        <w:pStyle w:val="657"/>
        <w:ind w:firstLine="560"/>
        <w:spacing w:line="440" w:lineRule="exact"/>
        <w:rPr>
          <w:rFonts w:hint="eastAsia" w:ascii="宋体" w:hAnsi="宋体"/>
          <w:color w:val="000000"/>
          <w:sz w:val="24"/>
        </w:rPr>
      </w:pPr>
      <w:r>
        <w:rPr>
          <w:rFonts w:hint="eastAsia" w:ascii="宋体" w:hAnsi="宋体"/>
          <w:color w:val="000000"/>
          <w:sz w:val="24"/>
        </w:rPr>
        <w:t xml:space="preserve">7.</w:t>
      </w:r>
      <w:r>
        <w:rPr>
          <w:rFonts w:hint="eastAsia" w:ascii="宋体" w:hAnsi="宋体"/>
          <w:sz w:val="24"/>
        </w:rPr>
        <w:t xml:space="preserve"> </w:t>
      </w:r>
      <w:r>
        <w:rPr>
          <w:rFonts w:hint="eastAsia" w:ascii="宋体" w:hAnsi="宋体"/>
          <w:color w:val="000000"/>
          <w:sz w:val="24"/>
        </w:rPr>
        <w:t xml:space="preserve">本项目（是/否）接受联合体：否。</w:t>
      </w:r>
      <w:r/>
    </w:p>
    <w:p>
      <w:pPr>
        <w:pStyle w:val="657"/>
        <w:ind w:firstLine="562"/>
        <w:spacing w:line="440" w:lineRule="exact"/>
        <w:rPr>
          <w:rFonts w:hint="eastAsia" w:ascii="宋体" w:hAnsi="宋体"/>
          <w:b/>
          <w:color w:val="000000"/>
          <w:sz w:val="24"/>
        </w:rPr>
      </w:pPr>
      <w:r>
        <w:rPr>
          <w:rFonts w:ascii="宋体" w:hAnsi="宋体"/>
          <w:b/>
          <w:color w:val="000000"/>
          <w:sz w:val="24"/>
        </w:rPr>
        <w:t xml:space="preserve">二、申请人的资格要求：</w:t>
      </w:r>
      <w:r>
        <w:rPr>
          <w:rFonts w:hint="eastAsia" w:ascii="宋体" w:hAnsi="宋体"/>
          <w:b/>
          <w:color w:val="000000"/>
          <w:sz w:val="24"/>
        </w:rPr>
      </w:r>
      <w:r/>
    </w:p>
    <w:p>
      <w:pPr>
        <w:pStyle w:val="657"/>
        <w:ind w:firstLine="560"/>
        <w:spacing w:line="440" w:lineRule="exact"/>
        <w:rPr>
          <w:rFonts w:hint="eastAsia" w:ascii="宋体" w:hAnsi="宋体"/>
          <w:color w:val="000000"/>
          <w:sz w:val="24"/>
        </w:rPr>
      </w:pPr>
      <w:r/>
      <w:bookmarkStart w:id="6" w:name="_Hlk190885666"/>
      <w:r>
        <w:rPr>
          <w:rFonts w:hint="eastAsia" w:ascii="宋体" w:hAnsi="宋体"/>
          <w:color w:val="000000"/>
          <w:sz w:val="24"/>
        </w:rPr>
        <w:t xml:space="preserve">1.满足《中华人民共和国政府采购法》第二十二条规定。</w:t>
      </w:r>
      <w:r/>
    </w:p>
    <w:p>
      <w:pPr>
        <w:pStyle w:val="657"/>
        <w:ind w:firstLine="560"/>
        <w:spacing w:line="440" w:lineRule="exact"/>
        <w:rPr>
          <w:rFonts w:hint="eastAsia" w:ascii="宋体" w:hAnsi="宋体"/>
          <w:color w:val="000000"/>
          <w:sz w:val="24"/>
        </w:rPr>
      </w:pPr>
      <w:r>
        <w:rPr>
          <w:rFonts w:hint="eastAsia" w:ascii="宋体" w:hAnsi="宋体"/>
          <w:color w:val="000000"/>
          <w:sz w:val="24"/>
        </w:rPr>
        <w:t xml:space="preserve">2.落实政府采购政策需满足的资格要求：</w:t>
      </w:r>
      <w:r>
        <w:rPr>
          <w:rFonts w:hint="eastAsia" w:ascii="宋体" w:hAnsi="宋体"/>
          <w:color w:val="000000"/>
          <w:sz w:val="24"/>
          <w:u w:val="single"/>
        </w:rPr>
        <w:t xml:space="preserve">/</w:t>
      </w:r>
      <w:r>
        <w:rPr>
          <w:rFonts w:hint="eastAsia" w:ascii="宋体" w:hAnsi="宋体"/>
          <w:color w:val="000000"/>
          <w:sz w:val="24"/>
        </w:rPr>
        <w:t xml:space="preserve">。</w:t>
      </w:r>
      <w:r/>
    </w:p>
    <w:p>
      <w:pPr>
        <w:pStyle w:val="657"/>
        <w:ind w:firstLine="560"/>
        <w:spacing w:line="440" w:lineRule="exact"/>
        <w:rPr>
          <w:rFonts w:hint="eastAsia" w:ascii="宋体" w:hAnsi="宋体"/>
          <w:color w:val="000000"/>
          <w:sz w:val="24"/>
        </w:rPr>
      </w:pPr>
      <w:r>
        <w:rPr>
          <w:rFonts w:hint="eastAsia" w:ascii="宋体" w:hAnsi="宋体"/>
          <w:color w:val="000000"/>
          <w:sz w:val="24"/>
        </w:rPr>
        <w:t xml:space="preserve">3.本项目的特定资格要求：投标人须具有新闻出版行政部门颁发《出版物经营许可证》。</w:t>
      </w:r>
      <w:r/>
    </w:p>
    <w:p>
      <w:pPr>
        <w:pStyle w:val="657"/>
        <w:ind w:firstLine="560"/>
        <w:spacing w:line="440" w:lineRule="exact"/>
        <w:rPr>
          <w:rFonts w:hint="eastAsia" w:ascii="宋体" w:hAnsi="宋体"/>
          <w:color w:val="000000"/>
          <w:sz w:val="24"/>
        </w:rPr>
      </w:pPr>
      <w:r>
        <w:rPr>
          <w:rFonts w:hint="eastAsia" w:ascii="宋体" w:hAnsi="宋体"/>
          <w:color w:val="000000"/>
          <w:sz w:val="24"/>
        </w:rPr>
        <w:t xml:space="preserve">4.</w:t>
      </w:r>
      <w:r>
        <w:rPr>
          <w:rFonts w:hint="eastAsia" w:ascii="宋体" w:hAnsi="宋体" w:cs="宋体"/>
          <w:color w:val="000000"/>
          <w:sz w:val="24"/>
        </w:rPr>
        <w:t xml:space="preserve">必须为中华人民共和国境内依法注册的独立法人，提供三证合一的营业执照扫描件或复印件并加盖公章。</w:t>
      </w:r>
      <w:r>
        <w:rPr>
          <w:rFonts w:hint="eastAsia" w:ascii="宋体" w:hAnsi="宋体"/>
          <w:color w:val="000000"/>
          <w:sz w:val="24"/>
        </w:rPr>
      </w:r>
      <w:r/>
    </w:p>
    <w:p>
      <w:pPr>
        <w:pStyle w:val="657"/>
        <w:ind w:firstLine="560"/>
        <w:spacing w:line="440" w:lineRule="exact"/>
        <w:rPr>
          <w:rFonts w:hint="eastAsia" w:ascii="宋体" w:hAnsi="宋体" w:cs="宋体"/>
          <w:bCs/>
          <w:color w:val="000000"/>
          <w:sz w:val="24"/>
        </w:rPr>
      </w:pPr>
      <w:r>
        <w:rPr>
          <w:rFonts w:hint="eastAsia" w:ascii="宋体" w:hAnsi="宋体"/>
          <w:color w:val="000000"/>
          <w:sz w:val="24"/>
        </w:rPr>
        <w:t xml:space="preserve">5.</w:t>
      </w:r>
      <w:r>
        <w:rPr>
          <w:rFonts w:hint="eastAsia" w:ascii="宋体" w:hAnsi="宋体" w:cs="宋体"/>
          <w:color w:val="000000"/>
          <w:sz w:val="24"/>
        </w:rPr>
        <w:t xml:space="preserve">法定代表人参加投标的，必须提供法定代表人身份证明及法定代表人本人身份证复印件；非法定代表人参加投标的，必须提供法定代表人签字或盖章的授权委托书、法定代表人本人身份证复印件及被授权人本人身份证复印件</w:t>
      </w:r>
      <w:r>
        <w:rPr>
          <w:rFonts w:hint="eastAsia" w:ascii="宋体" w:hAnsi="宋体" w:cs="宋体"/>
          <w:bCs/>
          <w:color w:val="000000"/>
          <w:sz w:val="24"/>
        </w:rPr>
        <w:t xml:space="preserve">。</w:t>
      </w:r>
      <w:r/>
    </w:p>
    <w:p>
      <w:pPr>
        <w:pStyle w:val="657"/>
        <w:ind w:firstLine="560"/>
        <w:spacing w:line="440" w:lineRule="exact"/>
        <w:rPr>
          <w:rFonts w:hint="eastAsia" w:ascii="宋体" w:hAnsi="宋体"/>
          <w:color w:val="000000"/>
          <w:sz w:val="24"/>
        </w:rPr>
      </w:pPr>
      <w:r>
        <w:rPr>
          <w:rFonts w:hint="eastAsia" w:ascii="宋体" w:hAnsi="宋体" w:cs="宋体"/>
          <w:bCs/>
          <w:color w:val="000000"/>
          <w:sz w:val="24"/>
        </w:rPr>
        <w:t xml:space="preserve">6.</w:t>
      </w:r>
      <w:r>
        <w:rPr>
          <w:rFonts w:hint="eastAsia" w:ascii="宋体" w:hAnsi="宋体"/>
          <w:color w:val="000000"/>
          <w:sz w:val="24"/>
        </w:rPr>
        <w:t xml:space="preserve">未被“信用中国”网站（www.creditchina.gov.cn）列入失信被执行人、重大税收违法案件当事人名单、政府采购严重违法失信行为记录名单。</w:t>
      </w:r>
      <w:r/>
    </w:p>
    <w:p>
      <w:pPr>
        <w:pStyle w:val="657"/>
        <w:ind w:firstLine="562"/>
        <w:spacing w:line="440" w:lineRule="exact"/>
        <w:rPr>
          <w:rFonts w:hint="eastAsia" w:ascii="宋体" w:hAnsi="宋体"/>
          <w:b/>
          <w:color w:val="000000"/>
          <w:sz w:val="24"/>
        </w:rPr>
      </w:pPr>
      <w:r/>
      <w:bookmarkEnd w:id="6"/>
      <w:r>
        <w:rPr>
          <w:rFonts w:ascii="宋体" w:hAnsi="宋体"/>
          <w:b/>
          <w:color w:val="000000"/>
          <w:sz w:val="24"/>
        </w:rPr>
        <w:t xml:space="preserve">三、获取招标文件</w:t>
      </w:r>
      <w:r>
        <w:rPr>
          <w:rFonts w:hint="eastAsia" w:ascii="宋体" w:hAnsi="宋体"/>
          <w:b/>
          <w:color w:val="000000"/>
          <w:sz w:val="24"/>
        </w:rPr>
      </w:r>
      <w:r/>
    </w:p>
    <w:p>
      <w:pPr>
        <w:pStyle w:val="657"/>
        <w:ind w:firstLine="562"/>
        <w:spacing w:line="440" w:lineRule="exact"/>
        <w:rPr>
          <w:rFonts w:hint="eastAsia" w:ascii="宋体" w:hAnsi="宋体"/>
          <w:bCs/>
          <w:color w:val="000000"/>
          <w:sz w:val="24"/>
        </w:rPr>
      </w:pPr>
      <w:r>
        <w:rPr>
          <w:rFonts w:hint="eastAsia" w:ascii="宋体" w:hAnsi="宋体"/>
          <w:bCs/>
          <w:color w:val="000000"/>
          <w:sz w:val="24"/>
        </w:rPr>
        <w:t xml:space="preserve">1.时间：</w:t>
      </w:r>
      <w:r>
        <w:rPr>
          <w:rStyle w:val="991"/>
          <w:rFonts w:hint="eastAsia" w:ascii="宋体" w:hAnsi="宋体" w:cs="宋体"/>
          <w:bCs/>
          <w:color w:val="000000"/>
          <w:sz w:val="24"/>
        </w:rPr>
        <w:t xml:space="preserve">自招标公告发布之日起5个工作日</w:t>
      </w:r>
      <w:r>
        <w:rPr>
          <w:rFonts w:hint="eastAsia" w:ascii="宋体" w:hAnsi="宋体"/>
          <w:bCs/>
          <w:color w:val="000000"/>
          <w:sz w:val="24"/>
        </w:rPr>
        <w:t xml:space="preserve">；</w:t>
      </w:r>
      <w:r/>
    </w:p>
    <w:p>
      <w:pPr>
        <w:pStyle w:val="657"/>
        <w:ind w:firstLine="562"/>
        <w:spacing w:line="440" w:lineRule="exact"/>
        <w:rPr>
          <w:rFonts w:hint="eastAsia" w:ascii="宋体" w:hAnsi="宋体"/>
          <w:bCs/>
          <w:color w:val="000000"/>
          <w:sz w:val="24"/>
        </w:rPr>
      </w:pPr>
      <w:r>
        <w:rPr>
          <w:rFonts w:hint="eastAsia" w:ascii="宋体" w:hAnsi="宋体"/>
          <w:bCs/>
          <w:color w:val="000000"/>
          <w:sz w:val="24"/>
        </w:rPr>
        <w:t xml:space="preserve">2.地点：网上注册登记成功后在苏采云系统内免费下载；</w:t>
      </w:r>
      <w:r/>
    </w:p>
    <w:p>
      <w:pPr>
        <w:pStyle w:val="657"/>
        <w:ind w:firstLine="562"/>
        <w:spacing w:line="440" w:lineRule="exact"/>
        <w:rPr>
          <w:rFonts w:hint="eastAsia" w:ascii="宋体" w:hAnsi="宋体"/>
          <w:bCs/>
          <w:color w:val="000000"/>
          <w:sz w:val="24"/>
        </w:rPr>
      </w:pPr>
      <w:r>
        <w:rPr>
          <w:rFonts w:hint="eastAsia" w:ascii="宋体" w:hAnsi="宋体"/>
          <w:bCs/>
          <w:color w:val="000000"/>
          <w:sz w:val="24"/>
        </w:rPr>
        <w:t xml:space="preserve">3.获取方式：本项目采用网上注册登记方式：</w:t>
      </w:r>
      <w:r/>
    </w:p>
    <w:p>
      <w:pPr>
        <w:pStyle w:val="657"/>
        <w:ind w:firstLine="562"/>
        <w:spacing w:line="440" w:lineRule="exact"/>
        <w:rPr>
          <w:rFonts w:hint="eastAsia" w:ascii="宋体" w:hAnsi="宋体"/>
          <w:bCs/>
          <w:color w:val="000000"/>
          <w:sz w:val="24"/>
        </w:rPr>
      </w:pPr>
      <w:r>
        <w:rPr>
          <w:rFonts w:hint="eastAsia" w:ascii="宋体" w:hAnsi="宋体"/>
          <w:bCs/>
          <w:color w:val="000000"/>
          <w:sz w:val="24"/>
        </w:rPr>
        <w:t xml:space="preserve">3.1潜在供应商访问电子招标响应交易平台的网络地址和方法：</w:t>
      </w:r>
      <w:r/>
    </w:p>
    <w:p>
      <w:pPr>
        <w:pStyle w:val="657"/>
        <w:ind w:firstLine="562"/>
        <w:spacing w:line="440" w:lineRule="exact"/>
        <w:rPr>
          <w:rFonts w:hint="eastAsia" w:ascii="宋体" w:hAnsi="宋体"/>
          <w:bCs/>
          <w:color w:val="000000"/>
          <w:sz w:val="24"/>
        </w:rPr>
      </w:pPr>
      <w:r>
        <w:rPr>
          <w:rFonts w:hint="eastAsia" w:ascii="宋体" w:hAnsi="宋体"/>
          <w:bCs/>
          <w:color w:val="000000"/>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pStyle w:val="657"/>
        <w:ind w:firstLine="562"/>
        <w:spacing w:line="440" w:lineRule="exact"/>
        <w:rPr>
          <w:rFonts w:hint="eastAsia" w:ascii="宋体" w:hAnsi="宋体"/>
          <w:bCs/>
          <w:color w:val="000000"/>
          <w:sz w:val="24"/>
          <w:lang w:eastAsia="en-US"/>
        </w:rPr>
      </w:pPr>
      <w:r>
        <w:rPr>
          <w:rFonts w:hint="eastAsia" w:ascii="宋体" w:hAnsi="宋体"/>
          <w:bCs/>
          <w:color w:val="000000"/>
          <w:sz w:val="24"/>
          <w:lang w:eastAsia="en-US"/>
        </w:rPr>
        <w:t xml:space="preserve">3.2潜在供应商访问“苏采云”系统的网络地址和方法：“苏采云”系统的网址：http://jszfcg.jsczt.cn/。</w:t>
      </w:r>
      <w:r/>
    </w:p>
    <w:p>
      <w:pPr>
        <w:pStyle w:val="657"/>
        <w:ind w:firstLine="562"/>
        <w:spacing w:line="440" w:lineRule="exact"/>
        <w:rPr>
          <w:rFonts w:hint="eastAsia" w:ascii="宋体" w:hAnsi="宋体"/>
          <w:bCs/>
          <w:color w:val="000000"/>
          <w:sz w:val="24"/>
        </w:rPr>
      </w:pPr>
      <w:r>
        <w:rPr>
          <w:rFonts w:hint="eastAsia" w:ascii="宋体" w:hAnsi="宋体"/>
          <w:bCs/>
          <w:color w:val="000000"/>
          <w:sz w:val="24"/>
        </w:rPr>
        <w:t xml:space="preserve">3.3“CA数字证书”的获取：</w:t>
      </w:r>
      <w:r/>
    </w:p>
    <w:p>
      <w:pPr>
        <w:pStyle w:val="657"/>
        <w:ind w:firstLine="562"/>
        <w:spacing w:line="440" w:lineRule="exact"/>
        <w:rPr>
          <w:rFonts w:hint="eastAsia" w:ascii="宋体" w:hAnsi="宋体"/>
          <w:bCs/>
          <w:color w:val="000000"/>
          <w:sz w:val="24"/>
        </w:rPr>
      </w:pPr>
      <w:r>
        <w:rPr>
          <w:rFonts w:hint="eastAsia" w:ascii="宋体" w:hAnsi="宋体"/>
          <w:bCs/>
          <w:color w:val="000000"/>
          <w:sz w:val="24"/>
        </w:rPr>
        <w:t xml:space="preserve">投标供应商需办理“CA 数字证书”，CA办理指南及“苏采云”操作手册可至江苏省政府采购网―办事指南-资料下载中心下载。</w:t>
      </w:r>
      <w:r/>
    </w:p>
    <w:p>
      <w:pPr>
        <w:pStyle w:val="657"/>
        <w:ind w:firstLine="562"/>
        <w:spacing w:line="440" w:lineRule="exact"/>
        <w:rPr>
          <w:rFonts w:hint="eastAsia" w:ascii="宋体" w:hAnsi="宋体"/>
          <w:bCs/>
          <w:color w:val="000000"/>
          <w:sz w:val="24"/>
        </w:rPr>
      </w:pPr>
      <w:r>
        <w:rPr>
          <w:rFonts w:hint="eastAsia" w:ascii="宋体" w:hAnsi="宋体"/>
          <w:bCs/>
          <w:color w:val="000000"/>
          <w:sz w:val="24"/>
        </w:rPr>
        <w:t xml:space="preserve">通过苏采云系统首页的“苏采云控件驱动下载”，选择“政务CA、方正签章控件驱动安装包及安装说明”下载安装，具体安装方法详见下载文件内的《安装说明》。</w:t>
      </w:r>
      <w:r/>
    </w:p>
    <w:p>
      <w:pPr>
        <w:pStyle w:val="657"/>
        <w:ind w:firstLine="562"/>
        <w:spacing w:line="440" w:lineRule="exact"/>
        <w:rPr>
          <w:rFonts w:hint="eastAsia" w:ascii="宋体" w:hAnsi="宋体"/>
          <w:bCs/>
          <w:color w:val="000000"/>
          <w:sz w:val="24"/>
        </w:rPr>
      </w:pPr>
      <w:r>
        <w:rPr>
          <w:rFonts w:hint="eastAsia" w:ascii="宋体" w:hAnsi="宋体"/>
          <w:bCs/>
          <w:color w:val="000000"/>
          <w:sz w:val="24"/>
        </w:rPr>
        <w:t xml:space="preserve">3.4采购文件（后缀名为“.kedt”）、供应商操作手册及政府采购客户端工具可通过“苏采云”系统--已报名项目--报名详情页面内相应链接进行下载。</w:t>
      </w:r>
      <w:r/>
    </w:p>
    <w:p>
      <w:pPr>
        <w:pStyle w:val="657"/>
        <w:ind w:firstLine="562"/>
        <w:spacing w:line="440" w:lineRule="exact"/>
        <w:rPr>
          <w:rFonts w:hint="eastAsia" w:ascii="宋体" w:hAnsi="宋体"/>
          <w:bCs/>
          <w:color w:val="000000"/>
          <w:sz w:val="24"/>
        </w:rPr>
      </w:pPr>
      <w:r>
        <w:rPr>
          <w:rFonts w:hint="eastAsia" w:ascii="宋体" w:hAnsi="宋体"/>
          <w:bCs/>
          <w:color w:val="000000"/>
          <w:sz w:val="24"/>
        </w:rPr>
        <w:t xml:space="preserve">3.5采购人或采购代理机构将数据电文形式的采购文件加载至“苏采云”系统，供潜在供应商下载或者查阅。</w:t>
      </w:r>
      <w:r/>
    </w:p>
    <w:p>
      <w:pPr>
        <w:pStyle w:val="657"/>
        <w:ind w:firstLine="562"/>
        <w:spacing w:line="440" w:lineRule="exact"/>
        <w:rPr>
          <w:rFonts w:hint="eastAsia" w:ascii="宋体" w:hAnsi="宋体"/>
          <w:bCs/>
          <w:color w:val="000000"/>
          <w:sz w:val="24"/>
        </w:rPr>
      </w:pPr>
      <w:r>
        <w:rPr>
          <w:rFonts w:hint="eastAsia" w:ascii="宋体" w:hAnsi="宋体"/>
          <w:bCs/>
          <w:color w:val="000000"/>
          <w:sz w:val="24"/>
        </w:rPr>
        <w:t xml:space="preserve">3.6请潜在供应商提前安装相应的控件（详见《江苏省政府采购管理交易系统（苏采云）供应商操作手册》）并使用谷歌浏览器登录“苏采云”系统参与不见面开评标。</w:t>
      </w:r>
      <w:r/>
    </w:p>
    <w:p>
      <w:pPr>
        <w:pStyle w:val="657"/>
        <w:ind w:firstLine="562"/>
        <w:spacing w:line="440" w:lineRule="exact"/>
        <w:rPr>
          <w:rFonts w:hint="eastAsia" w:ascii="宋体" w:hAnsi="宋体"/>
          <w:bCs/>
          <w:color w:val="000000"/>
          <w:sz w:val="24"/>
        </w:rPr>
      </w:pPr>
      <w:r>
        <w:rPr>
          <w:rFonts w:hint="eastAsia" w:ascii="宋体" w:hAnsi="宋体"/>
          <w:bCs/>
          <w:color w:val="000000"/>
          <w:sz w:val="24"/>
        </w:rPr>
        <w:t xml:space="preserve">3.7开评标</w:t>
      </w:r>
      <w:r>
        <w:rPr>
          <w:rFonts w:hint="eastAsia" w:ascii="宋体" w:hAnsi="宋体"/>
          <w:bCs/>
          <w:color w:val="000000"/>
          <w:sz w:val="24"/>
        </w:rPr>
        <w:t xml:space="preserve">全过程中，投标供应商一端参与交互的人员将均被视为是投标供应商的授权委托人或法定代表人，投标供应商不得以不承认交互人员的资格或身份等为借口抵赖推脱，投标供应商自行承担随意更换人员所导致的一切后果。为顺利实现本项目开评标的远程交互，建议投标供应商配置的硬件设施有：电脑或手机、高速稳定的网络、电源（不间断）、音视频设备（话筒、耳麦、高清摄像头、音响）等。为保证交互效果，建议投标供应商选择封闭安静的地点参与远程交互。因投标供应商自身软硬件问题而导致在交互过程中出现不稳定或中断等情况的，由投标供应商自身承担一切后果。</w:t>
      </w:r>
      <w:r/>
    </w:p>
    <w:p>
      <w:pPr>
        <w:pStyle w:val="657"/>
        <w:ind w:firstLine="422"/>
        <w:jc w:val="left"/>
        <w:spacing w:line="440" w:lineRule="exact"/>
        <w:widowControl/>
        <w:rPr>
          <w:rStyle w:val="991"/>
          <w:rFonts w:hint="eastAsia" w:ascii="宋体" w:hAnsi="宋体" w:cs="宋体"/>
          <w:b/>
          <w:color w:val="000000"/>
          <w:sz w:val="24"/>
        </w:rPr>
      </w:pPr>
      <w:r>
        <w:rPr>
          <w:rStyle w:val="991"/>
          <w:rFonts w:hint="eastAsia" w:ascii="宋体" w:hAnsi="宋体" w:cs="宋体"/>
          <w:b/>
          <w:color w:val="000000"/>
          <w:sz w:val="24"/>
        </w:rPr>
        <w:t xml:space="preserve">注：如潜在供应商未按上述要求操作，将自行承担所产生的风险。</w:t>
      </w:r>
      <w:r/>
    </w:p>
    <w:p>
      <w:pPr>
        <w:pStyle w:val="657"/>
        <w:ind w:firstLine="562"/>
        <w:spacing w:line="440" w:lineRule="exact"/>
        <w:rPr>
          <w:rFonts w:hint="eastAsia" w:ascii="宋体" w:hAnsi="宋体"/>
          <w:b/>
          <w:color w:val="000000"/>
          <w:sz w:val="24"/>
        </w:rPr>
      </w:pPr>
      <w:r>
        <w:rPr>
          <w:rFonts w:ascii="宋体" w:hAnsi="宋体"/>
          <w:b/>
          <w:color w:val="000000"/>
          <w:sz w:val="24"/>
        </w:rPr>
        <w:t xml:space="preserve">四、提交投标文件截止时间、开标时间和地点</w:t>
      </w:r>
      <w:r>
        <w:rPr>
          <w:rFonts w:hint="eastAsia" w:ascii="宋体" w:hAnsi="宋体"/>
          <w:b/>
          <w:color w:val="000000"/>
          <w:sz w:val="24"/>
        </w:rPr>
      </w:r>
      <w:r/>
    </w:p>
    <w:p>
      <w:pPr>
        <w:pStyle w:val="657"/>
        <w:ind w:firstLine="562"/>
        <w:spacing w:line="440" w:lineRule="exact"/>
        <w:rPr>
          <w:rFonts w:hint="eastAsia" w:ascii="宋体" w:hAnsi="宋体"/>
          <w:bCs/>
          <w:color w:val="000000"/>
          <w:sz w:val="24"/>
        </w:rPr>
      </w:pPr>
      <w:r>
        <w:rPr>
          <w:rFonts w:hint="eastAsia" w:ascii="宋体" w:hAnsi="宋体"/>
          <w:bCs/>
          <w:color w:val="000000"/>
          <w:sz w:val="24"/>
        </w:rPr>
        <w:t xml:space="preserve">1.投标文件提交截止及开标</w:t>
      </w:r>
      <w:r>
        <w:rPr>
          <w:rFonts w:hint="eastAsia" w:ascii="宋体" w:hAnsi="宋体"/>
          <w:bCs/>
          <w:color w:val="000000"/>
          <w:sz w:val="24"/>
        </w:rPr>
        <w:t xml:space="preserve">时间：</w:t>
      </w:r>
      <w:r>
        <w:rPr>
          <w:rFonts w:hint="eastAsia" w:ascii="宋体" w:hAnsi="宋体"/>
          <w:b/>
          <w:color w:val="000000"/>
          <w:sz w:val="24"/>
        </w:rPr>
        <w:t xml:space="preserve">2026年</w:t>
      </w:r>
      <w:r>
        <w:rPr>
          <w:rFonts w:hint="eastAsia" w:ascii="宋体" w:hAnsi="宋体"/>
          <w:b/>
          <w:color w:val="000000"/>
          <w:sz w:val="24"/>
        </w:rPr>
        <w:t xml:space="preserve">5</w:t>
      </w:r>
      <w:r>
        <w:rPr>
          <w:rFonts w:hint="eastAsia" w:ascii="宋体" w:hAnsi="宋体"/>
          <w:b/>
          <w:color w:val="000000"/>
          <w:sz w:val="24"/>
        </w:rPr>
        <w:t xml:space="preserve">月</w:t>
      </w:r>
      <w:r>
        <w:rPr>
          <w:rFonts w:hint="eastAsia" w:ascii="宋体" w:hAnsi="宋体"/>
          <w:b/>
          <w:color w:val="000000"/>
          <w:sz w:val="24"/>
        </w:rPr>
        <w:t xml:space="preserve">11</w:t>
      </w:r>
      <w:r>
        <w:rPr>
          <w:rFonts w:hint="eastAsia" w:ascii="宋体" w:hAnsi="宋体"/>
          <w:b/>
          <w:color w:val="000000"/>
          <w:sz w:val="24"/>
        </w:rPr>
        <w:t xml:space="preserve">日9时30分</w:t>
      </w:r>
      <w:r>
        <w:rPr>
          <w:rFonts w:hint="eastAsia" w:ascii="宋体" w:hAnsi="宋体"/>
          <w:bCs/>
          <w:color w:val="000000"/>
          <w:sz w:val="24"/>
        </w:rPr>
        <w:t xml:space="preserve">（北</w:t>
      </w:r>
      <w:r>
        <w:rPr>
          <w:rFonts w:hint="eastAsia" w:ascii="宋体" w:hAnsi="宋体"/>
          <w:bCs/>
          <w:color w:val="000000"/>
          <w:sz w:val="24"/>
        </w:rPr>
        <w:t xml:space="preserve">京时间）。逾时，“苏采云”系统将拒绝接受上传响应文件电子文档。</w:t>
      </w:r>
      <w:r/>
    </w:p>
    <w:p>
      <w:pPr>
        <w:pStyle w:val="657"/>
        <w:ind w:firstLine="562"/>
        <w:spacing w:line="440" w:lineRule="exact"/>
        <w:rPr>
          <w:rFonts w:hint="eastAsia" w:ascii="宋体" w:hAnsi="宋体"/>
          <w:bCs/>
          <w:color w:val="000000"/>
          <w:sz w:val="24"/>
        </w:rPr>
      </w:pPr>
      <w:r>
        <w:rPr>
          <w:rFonts w:hint="eastAsia" w:ascii="宋体" w:hAnsi="宋体"/>
          <w:bCs/>
          <w:color w:val="000000"/>
          <w:sz w:val="24"/>
        </w:rPr>
        <w:t xml:space="preserve">2.地点：“苏采云”系统（网址：http://jszfcg.jsczt.cn/）“开标大厅”。</w:t>
      </w:r>
      <w:r/>
    </w:p>
    <w:p>
      <w:pPr>
        <w:pStyle w:val="657"/>
        <w:ind w:firstLine="562"/>
        <w:spacing w:line="440" w:lineRule="exact"/>
        <w:rPr>
          <w:rFonts w:hint="eastAsia" w:ascii="宋体" w:hAnsi="宋体"/>
          <w:b/>
          <w:color w:val="000000"/>
          <w:sz w:val="24"/>
        </w:rPr>
      </w:pPr>
      <w:r>
        <w:rPr>
          <w:rFonts w:ascii="宋体" w:hAnsi="宋体"/>
          <w:b/>
          <w:color w:val="000000"/>
          <w:sz w:val="24"/>
        </w:rPr>
        <w:t xml:space="preserve">五、公告期限</w:t>
      </w:r>
      <w:r>
        <w:rPr>
          <w:rFonts w:hint="eastAsia" w:ascii="宋体" w:hAnsi="宋体"/>
          <w:b/>
          <w:color w:val="000000"/>
          <w:sz w:val="24"/>
        </w:rPr>
      </w:r>
      <w:r/>
    </w:p>
    <w:p>
      <w:pPr>
        <w:pStyle w:val="657"/>
        <w:ind w:firstLine="562"/>
        <w:spacing w:line="440" w:lineRule="exact"/>
        <w:rPr>
          <w:rFonts w:hint="eastAsia" w:ascii="宋体" w:hAnsi="宋体"/>
          <w:bCs/>
          <w:color w:val="000000"/>
          <w:sz w:val="24"/>
        </w:rPr>
      </w:pPr>
      <w:r>
        <w:rPr>
          <w:rFonts w:ascii="宋体" w:hAnsi="宋体"/>
          <w:bCs/>
          <w:color w:val="000000"/>
          <w:sz w:val="24"/>
        </w:rPr>
        <w:t xml:space="preserve">自本公告发布之日起5个工作日。</w:t>
      </w:r>
      <w:r>
        <w:rPr>
          <w:rFonts w:hint="eastAsia" w:ascii="宋体" w:hAnsi="宋体"/>
          <w:bCs/>
          <w:color w:val="000000"/>
          <w:sz w:val="24"/>
        </w:rPr>
      </w:r>
      <w:r/>
    </w:p>
    <w:p>
      <w:pPr>
        <w:pStyle w:val="657"/>
        <w:ind w:firstLine="562"/>
        <w:spacing w:line="440" w:lineRule="exact"/>
        <w:rPr>
          <w:rFonts w:hint="eastAsia" w:ascii="宋体" w:hAnsi="宋体"/>
          <w:b/>
          <w:color w:val="000000"/>
          <w:sz w:val="24"/>
        </w:rPr>
      </w:pPr>
      <w:r>
        <w:rPr>
          <w:rFonts w:ascii="宋体" w:hAnsi="宋体"/>
          <w:b/>
          <w:color w:val="000000"/>
          <w:sz w:val="24"/>
        </w:rPr>
        <w:t xml:space="preserve">六、其他补充事宜</w:t>
      </w:r>
      <w:r>
        <w:rPr>
          <w:rFonts w:hint="eastAsia" w:ascii="宋体" w:hAnsi="宋体"/>
          <w:b/>
          <w:color w:val="000000"/>
          <w:sz w:val="24"/>
        </w:rPr>
      </w:r>
      <w:r/>
    </w:p>
    <w:p>
      <w:pPr>
        <w:pStyle w:val="657"/>
        <w:ind w:firstLine="560"/>
        <w:spacing w:line="440" w:lineRule="exact"/>
        <w:rPr>
          <w:rFonts w:hint="eastAsia" w:ascii="宋体" w:hAnsi="宋体" w:cs="宋体"/>
          <w:color w:val="000000"/>
          <w:sz w:val="24"/>
        </w:rPr>
      </w:pPr>
      <w:r>
        <w:rPr>
          <w:rFonts w:hint="eastAsia" w:ascii="宋体" w:hAnsi="宋体" w:cs="宋体"/>
          <w:color w:val="000000"/>
          <w:sz w:val="24"/>
        </w:rPr>
        <w:t xml:space="preserve">1.投标保证金：免收</w:t>
      </w:r>
      <w:r/>
    </w:p>
    <w:p>
      <w:pPr>
        <w:pStyle w:val="657"/>
        <w:ind w:firstLine="560"/>
        <w:spacing w:line="440" w:lineRule="exact"/>
        <w:rPr>
          <w:rFonts w:hint="eastAsia" w:ascii="宋体" w:hAnsi="宋体" w:cs="宋体"/>
          <w:color w:val="000000"/>
          <w:sz w:val="24"/>
        </w:rPr>
      </w:pPr>
      <w:r>
        <w:rPr>
          <w:rFonts w:hint="eastAsia" w:ascii="宋体" w:hAnsi="宋体" w:cs="宋体"/>
          <w:color w:val="000000"/>
          <w:sz w:val="24"/>
        </w:rPr>
        <w:t xml:space="preserve">2.项目开标活动模式：不见面远程开标模式，投标供应商在各自地点通过“苏采云”系统参加开标会。</w:t>
      </w:r>
      <w:r/>
    </w:p>
    <w:p>
      <w:pPr>
        <w:pStyle w:val="657"/>
        <w:ind w:firstLine="560"/>
        <w:spacing w:line="440" w:lineRule="exact"/>
        <w:rPr>
          <w:rFonts w:hint="eastAsia" w:ascii="宋体" w:hAnsi="宋体" w:cs="宋体"/>
          <w:color w:val="000000"/>
          <w:sz w:val="24"/>
        </w:rPr>
      </w:pPr>
      <w:r>
        <w:rPr>
          <w:rFonts w:hint="eastAsia" w:ascii="宋体" w:hAnsi="宋体" w:cs="宋体"/>
          <w:color w:val="000000"/>
          <w:sz w:val="24"/>
        </w:rPr>
        <w:t xml:space="preserve">3.项目演示、样品、答辩等：无。</w:t>
      </w:r>
      <w:r/>
    </w:p>
    <w:p>
      <w:pPr>
        <w:pStyle w:val="657"/>
        <w:ind w:firstLine="560"/>
        <w:spacing w:line="440" w:lineRule="exact"/>
        <w:rPr>
          <w:rFonts w:hint="eastAsia" w:ascii="宋体" w:hAnsi="宋体" w:cs="宋体"/>
          <w:bCs/>
          <w:color w:val="000000"/>
          <w:sz w:val="24"/>
        </w:rPr>
      </w:pPr>
      <w:r>
        <w:rPr>
          <w:rFonts w:hint="eastAsia" w:ascii="宋体" w:hAnsi="宋体" w:cs="宋体"/>
          <w:color w:val="000000"/>
          <w:sz w:val="24"/>
        </w:rPr>
        <w:t xml:space="preserve">4.</w:t>
      </w:r>
      <w:r>
        <w:rPr>
          <w:rFonts w:hint="eastAsia" w:ascii="宋体" w:hAnsi="宋体" w:cs="宋体"/>
          <w:bCs/>
          <w:color w:val="000000"/>
          <w:sz w:val="24"/>
        </w:rPr>
        <w:t xml:space="preserve">有关本次招标的事项若存在变动或修改，</w:t>
      </w:r>
      <w:r>
        <w:rPr>
          <w:rFonts w:hint="eastAsia" w:ascii="宋体" w:hAnsi="宋体" w:cs="宋体"/>
          <w:color w:val="000000"/>
          <w:sz w:val="24"/>
        </w:rPr>
        <w:t xml:space="preserve">均以江苏政府采购网发布的更正或补充通知为准，</w:t>
      </w:r>
      <w:r>
        <w:rPr>
          <w:rFonts w:hint="eastAsia" w:ascii="宋体" w:hAnsi="宋体" w:cs="宋体"/>
          <w:bCs/>
          <w:color w:val="000000"/>
          <w:sz w:val="24"/>
        </w:rPr>
        <w:t xml:space="preserve">敬请及时关注。</w:t>
      </w:r>
      <w:r/>
    </w:p>
    <w:p>
      <w:pPr>
        <w:pStyle w:val="657"/>
        <w:ind w:firstLine="560"/>
        <w:spacing w:line="440" w:lineRule="exact"/>
        <w:rPr>
          <w:rFonts w:hint="eastAsia" w:ascii="宋体" w:hAnsi="宋体" w:cs="宋体"/>
          <w:color w:val="000000"/>
          <w:sz w:val="24"/>
        </w:rPr>
      </w:pPr>
      <w:r>
        <w:rPr>
          <w:rFonts w:hint="eastAsia" w:ascii="宋体" w:hAnsi="宋体" w:cs="宋体"/>
          <w:color w:val="000000"/>
          <w:sz w:val="24"/>
        </w:rPr>
        <w:t xml:space="preserve">5.供应商应依照规定提交各类声明函、承诺函，不再同时提供原件备查或提供有关部门出具的相关证明文件。但中标人应做好提交声明函、承诺函相应原件的核查准备；核查后发现虚假或违背承诺的，依照相关法律法规规定处理。</w:t>
      </w:r>
      <w:r/>
    </w:p>
    <w:p>
      <w:pPr>
        <w:pStyle w:val="657"/>
        <w:ind w:firstLine="560"/>
        <w:spacing w:line="440" w:lineRule="exact"/>
        <w:rPr>
          <w:rFonts w:hint="eastAsia" w:ascii="宋体" w:hAnsi="宋体" w:cs="宋体"/>
          <w:color w:val="000000"/>
          <w:sz w:val="24"/>
        </w:rPr>
      </w:pPr>
      <w:r>
        <w:rPr>
          <w:rFonts w:hint="eastAsia" w:ascii="宋体" w:hAnsi="宋体" w:cs="宋体"/>
          <w:color w:val="000000"/>
          <w:sz w:val="24"/>
        </w:rPr>
        <w:t xml:space="preserve">6.“苏采云”系统使用相关提醒</w:t>
      </w:r>
      <w:r/>
    </w:p>
    <w:p>
      <w:pPr>
        <w:pStyle w:val="657"/>
        <w:ind w:firstLine="560"/>
        <w:spacing w:line="440" w:lineRule="exact"/>
        <w:tabs>
          <w:tab w:val="left" w:pos="900" w:leader="none"/>
        </w:tabs>
        <w:rPr>
          <w:rFonts w:hint="eastAsia" w:ascii="宋体" w:hAnsi="宋体" w:cs="宋体"/>
          <w:bCs/>
          <w:color w:val="000000"/>
          <w:sz w:val="24"/>
        </w:rPr>
      </w:pPr>
      <w:r>
        <w:rPr>
          <w:rFonts w:hint="eastAsia" w:ascii="宋体" w:hAnsi="宋体" w:cs="宋体"/>
          <w:color w:val="000000"/>
          <w:sz w:val="24"/>
        </w:rPr>
        <w:t xml:space="preserve">6.1 </w:t>
      </w:r>
      <w:r>
        <w:rPr>
          <w:rFonts w:hint="eastAsia" w:ascii="宋体" w:hAnsi="宋体" w:cs="宋体"/>
          <w:bCs/>
          <w:color w:val="000000"/>
          <w:sz w:val="24"/>
        </w:rPr>
        <w:t xml:space="preserve">根据省财政厅《关于更换全省政府采购交易系统C A数字证书和电子签章的通知》（苏财购〔2023〕101号），</w:t>
      </w:r>
      <w:r>
        <w:rPr>
          <w:rFonts w:hint="eastAsia" w:ascii="宋体" w:hAnsi="宋体" w:cs="宋体"/>
          <w:color w:val="000000"/>
          <w:sz w:val="24"/>
        </w:rPr>
        <w:t xml:space="preserve">“苏采云”政府采购交易系统（以下简称苏采云系统）</w:t>
      </w:r>
      <w:r>
        <w:rPr>
          <w:rFonts w:hint="eastAsia" w:ascii="宋体" w:hAnsi="宋体" w:cs="宋体"/>
          <w:bCs/>
          <w:color w:val="000000"/>
          <w:sz w:val="24"/>
        </w:rPr>
        <w:t xml:space="preserve">的CA数字证书、电子签章已更换为江苏省电子政务证书认证中心C A和方正国际软件（北京）有限公司电子签章。如果投标供应商通过苏采云系统参与政府采购项目，需要更换CA数字证书和电子签章。具体办理指南和操作手册见链接：http://www.ccgp-jiangsu.gov.cn/jiangsu/zlxz/ee/ee3a4bc5a3454aa2b0d9312230633ce9.html。</w:t>
      </w:r>
      <w:r/>
    </w:p>
    <w:p>
      <w:pPr>
        <w:pStyle w:val="657"/>
        <w:ind w:firstLine="560"/>
        <w:spacing w:line="440" w:lineRule="exact"/>
        <w:rPr>
          <w:rFonts w:hint="eastAsia" w:ascii="宋体" w:hAnsi="宋体" w:cs="宋体"/>
          <w:color w:val="000000"/>
          <w:sz w:val="24"/>
        </w:rPr>
      </w:pPr>
      <w:r>
        <w:rPr>
          <w:rFonts w:hint="eastAsia" w:ascii="宋体" w:hAnsi="宋体" w:cs="宋体"/>
          <w:bCs/>
          <w:color w:val="000000"/>
          <w:sz w:val="24"/>
        </w:rPr>
        <w:t xml:space="preserve">6.2领取CA和办理电子签章请至南通市政务服务中心裙楼四楼（南通市公共资源交中心）CA办理窗口办理，详见《江苏省政府采购数字证书(供应商) CA及电子签章办理指南》），请及时进行注册并按要求制作、上传电子投标文件。</w:t>
      </w:r>
      <w:r>
        <w:rPr>
          <w:rFonts w:hint="eastAsia" w:ascii="宋体" w:hAnsi="宋体" w:cs="宋体"/>
          <w:color w:val="000000"/>
          <w:sz w:val="24"/>
        </w:rPr>
      </w:r>
      <w:r/>
    </w:p>
    <w:p>
      <w:pPr>
        <w:pStyle w:val="657"/>
        <w:ind w:right="120" w:firstLine="562"/>
        <w:spacing w:line="440" w:lineRule="exact"/>
        <w:rPr>
          <w:rFonts w:hint="eastAsia" w:ascii="宋体" w:hAnsi="宋体" w:cs="宋体"/>
          <w:color w:val="000000"/>
          <w:sz w:val="24"/>
        </w:rPr>
      </w:pPr>
      <w:r>
        <w:rPr>
          <w:rFonts w:hint="eastAsia" w:ascii="宋体" w:hAnsi="宋体" w:cs="宋体"/>
          <w:b/>
          <w:bCs/>
          <w:color w:val="000000"/>
          <w:sz w:val="24"/>
        </w:rPr>
        <w:t xml:space="preserve">6.3</w:t>
      </w:r>
      <w:r>
        <w:rPr>
          <w:rFonts w:hint="eastAsia" w:ascii="宋体" w:hAnsi="宋体" w:cs="宋体"/>
          <w:color w:val="000000"/>
          <w:sz w:val="24"/>
        </w:rPr>
        <w:t xml:space="preserve">开标当天投标供应商应及时登录“苏采云”不见面开标大厅，并在规定时间内自行实施远程解密。</w:t>
      </w:r>
      <w:r>
        <w:rPr>
          <w:rFonts w:hint="eastAsia" w:ascii="宋体" w:hAnsi="宋体" w:cs="宋体"/>
          <w:b/>
          <w:color w:val="000000"/>
          <w:sz w:val="24"/>
        </w:rPr>
        <w:t xml:space="preserve">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rFonts w:hint="eastAsia" w:ascii="宋体" w:hAnsi="宋体" w:cs="宋体"/>
          <w:color w:val="000000"/>
          <w:sz w:val="24"/>
        </w:rPr>
        <w:t xml:space="preserve">因采购人原因或网上招投标平台发生故障，导致无法按时完成响应文件解密或开、评标工作无法进行的，可根据实际情况相应延迟解密时间或调整开、评标时间。</w:t>
      </w:r>
      <w:r/>
    </w:p>
    <w:p>
      <w:pPr>
        <w:pStyle w:val="657"/>
        <w:ind w:right="120" w:firstLine="562"/>
        <w:spacing w:line="440" w:lineRule="exact"/>
        <w:rPr>
          <w:rFonts w:hint="eastAsia" w:ascii="宋体" w:hAnsi="宋体"/>
          <w:b/>
          <w:bCs/>
          <w:sz w:val="24"/>
        </w:rPr>
      </w:pPr>
      <w:r>
        <w:rPr>
          <w:rFonts w:hint="eastAsia" w:ascii="宋体" w:hAnsi="宋体" w:cs="宋体"/>
          <w:sz w:val="24"/>
        </w:rPr>
        <w:t xml:space="preserve">7.</w:t>
      </w:r>
      <w:bookmarkStart w:id="7" w:name="OLE_LINK2"/>
      <w:r>
        <w:rPr>
          <w:rFonts w:hint="eastAsia" w:ascii="宋体" w:hAnsi="宋体"/>
          <w:b/>
          <w:bCs/>
          <w:sz w:val="24"/>
        </w:rPr>
        <w:t xml:space="preserve">本项目按照包1、包2、包3、包4的顺序进行评审，依次确定各个采购包的中标候选人。投标供应商可兼投本项目四个采购包，但不可兼中。已评审采购包的中标候选人参与后续采购包的评审，但已评审采购包的第一中标候选人不被推荐为后续采购包的中标候选人。</w:t>
      </w:r>
      <w:r/>
    </w:p>
    <w:p>
      <w:pPr>
        <w:pStyle w:val="657"/>
        <w:ind w:firstLine="560"/>
        <w:spacing w:line="440" w:lineRule="exact"/>
        <w:rPr>
          <w:rFonts w:hint="eastAsia" w:ascii="宋体" w:hAnsi="宋体"/>
          <w:sz w:val="24"/>
        </w:rPr>
      </w:pPr>
      <w:r/>
      <w:bookmarkEnd w:id="7"/>
      <w:r>
        <w:rPr>
          <w:rFonts w:hint="eastAsia" w:ascii="宋体" w:hAnsi="宋体" w:cs="宋体"/>
          <w:sz w:val="24"/>
        </w:rPr>
        <w:t xml:space="preserve">8.</w:t>
      </w:r>
      <w:r>
        <w:rPr>
          <w:rFonts w:ascii="宋体" w:hAnsi="宋体"/>
          <w:sz w:val="24"/>
        </w:rPr>
        <w:t xml:space="preserve">本项目</w:t>
      </w:r>
      <w:r>
        <w:rPr>
          <w:rFonts w:hint="eastAsia" w:ascii="宋体" w:hAnsi="宋体"/>
          <w:sz w:val="24"/>
        </w:rPr>
        <w:t xml:space="preserve">不接收分包。</w:t>
      </w:r>
      <w:r/>
    </w:p>
    <w:p>
      <w:pPr>
        <w:pStyle w:val="657"/>
        <w:ind w:firstLine="562"/>
        <w:spacing w:line="440" w:lineRule="exact"/>
        <w:rPr>
          <w:rFonts w:hint="eastAsia" w:ascii="宋体" w:hAnsi="宋体"/>
          <w:b/>
          <w:color w:val="000000"/>
          <w:sz w:val="24"/>
        </w:rPr>
      </w:pPr>
      <w:r>
        <w:rPr>
          <w:rFonts w:ascii="宋体" w:hAnsi="宋体"/>
          <w:b/>
          <w:color w:val="000000"/>
          <w:sz w:val="24"/>
        </w:rPr>
        <w:t xml:space="preserve">七、对本次招标提出询问，请按以下方式联系。</w:t>
      </w:r>
      <w:r>
        <w:rPr>
          <w:rFonts w:hint="eastAsia" w:ascii="宋体" w:hAnsi="宋体"/>
          <w:b/>
          <w:color w:val="000000"/>
          <w:sz w:val="24"/>
        </w:rPr>
      </w:r>
      <w:r/>
    </w:p>
    <w:p>
      <w:pPr>
        <w:pStyle w:val="657"/>
        <w:ind w:firstLine="630"/>
        <w:spacing w:line="440" w:lineRule="exact"/>
        <w:rPr>
          <w:rFonts w:hint="eastAsia" w:ascii="宋体" w:hAnsi="宋体" w:cs="宋体"/>
          <w:color w:val="000000"/>
          <w:sz w:val="24"/>
        </w:rPr>
      </w:pPr>
      <w:r>
        <w:rPr>
          <w:rFonts w:hint="eastAsia" w:ascii="宋体" w:hAnsi="宋体" w:cs="宋体"/>
          <w:color w:val="000000"/>
          <w:sz w:val="24"/>
        </w:rPr>
        <w:t xml:space="preserve">1.采购人信息：</w:t>
      </w:r>
      <w:r/>
    </w:p>
    <w:p>
      <w:pPr>
        <w:pStyle w:val="657"/>
        <w:ind w:firstLine="630"/>
        <w:spacing w:line="440" w:lineRule="exact"/>
        <w:rPr>
          <w:rFonts w:hint="eastAsia" w:ascii="宋体" w:hAnsi="宋体" w:cs="宋体"/>
          <w:color w:val="000000"/>
          <w:sz w:val="24"/>
        </w:rPr>
      </w:pPr>
      <w:r>
        <w:rPr>
          <w:rFonts w:hint="eastAsia" w:ascii="宋体" w:hAnsi="宋体" w:cs="宋体"/>
          <w:color w:val="000000"/>
          <w:sz w:val="24"/>
        </w:rPr>
        <w:t xml:space="preserve">名  称：南通市图书馆；</w:t>
      </w:r>
      <w:r/>
    </w:p>
    <w:p>
      <w:pPr>
        <w:pStyle w:val="657"/>
        <w:ind w:firstLine="630"/>
        <w:spacing w:line="440" w:lineRule="exact"/>
        <w:rPr>
          <w:rFonts w:hint="eastAsia" w:ascii="宋体" w:hAnsi="宋体" w:cs="宋体"/>
          <w:color w:val="000000"/>
          <w:sz w:val="24"/>
        </w:rPr>
      </w:pPr>
      <w:r>
        <w:rPr>
          <w:rFonts w:hint="eastAsia" w:ascii="宋体" w:hAnsi="宋体" w:cs="宋体"/>
          <w:color w:val="000000"/>
          <w:sz w:val="24"/>
        </w:rPr>
        <w:t xml:space="preserve">地  址：江苏省南通市崇川区崇文路2号；</w:t>
      </w:r>
      <w:r/>
    </w:p>
    <w:p>
      <w:pPr>
        <w:pStyle w:val="657"/>
        <w:ind w:firstLine="630"/>
        <w:spacing w:line="440" w:lineRule="exact"/>
        <w:rPr>
          <w:rFonts w:hint="eastAsia" w:ascii="宋体" w:hAnsi="宋体" w:cs="宋体"/>
          <w:color w:val="000000"/>
          <w:sz w:val="24"/>
        </w:rPr>
      </w:pPr>
      <w:r>
        <w:rPr>
          <w:rFonts w:hint="eastAsia" w:ascii="宋体" w:hAnsi="宋体" w:cs="宋体"/>
          <w:color w:val="000000"/>
          <w:sz w:val="24"/>
        </w:rPr>
        <w:t xml:space="preserve">联系电话：0513-59003810； </w:t>
      </w:r>
      <w:r/>
    </w:p>
    <w:p>
      <w:pPr>
        <w:pStyle w:val="657"/>
        <w:ind w:firstLine="630"/>
        <w:spacing w:line="440" w:lineRule="exact"/>
        <w:rPr>
          <w:rFonts w:hint="eastAsia" w:ascii="宋体" w:hAnsi="宋体" w:cs="宋体"/>
          <w:color w:val="000000"/>
          <w:sz w:val="24"/>
        </w:rPr>
      </w:pPr>
      <w:r>
        <w:rPr>
          <w:rFonts w:hint="eastAsia" w:ascii="宋体" w:hAnsi="宋体" w:cs="宋体"/>
          <w:color w:val="000000"/>
          <w:sz w:val="24"/>
        </w:rPr>
        <w:t xml:space="preserve">2.主管部门</w:t>
      </w:r>
      <w:r/>
    </w:p>
    <w:p>
      <w:pPr>
        <w:pStyle w:val="657"/>
        <w:ind w:firstLine="630"/>
        <w:spacing w:line="440" w:lineRule="exact"/>
        <w:rPr>
          <w:rFonts w:hint="eastAsia" w:ascii="宋体" w:hAnsi="宋体" w:cs="宋体"/>
          <w:color w:val="000000"/>
          <w:sz w:val="24"/>
        </w:rPr>
      </w:pPr>
      <w:r>
        <w:rPr>
          <w:rFonts w:hint="eastAsia" w:ascii="宋体" w:hAnsi="宋体" w:cs="宋体"/>
          <w:color w:val="000000"/>
          <w:sz w:val="24"/>
        </w:rPr>
        <w:t xml:space="preserve">名称：南通市文化广电和旅游局</w:t>
      </w:r>
      <w:r/>
    </w:p>
    <w:p>
      <w:pPr>
        <w:pStyle w:val="657"/>
        <w:ind w:firstLine="630"/>
        <w:spacing w:line="440" w:lineRule="exact"/>
        <w:rPr>
          <w:rFonts w:hint="eastAsia" w:ascii="宋体" w:hAnsi="宋体" w:cs="宋体"/>
          <w:color w:val="000000"/>
          <w:sz w:val="24"/>
        </w:rPr>
      </w:pPr>
      <w:r>
        <w:rPr>
          <w:rFonts w:hint="eastAsia" w:ascii="宋体" w:hAnsi="宋体" w:cs="宋体"/>
          <w:color w:val="000000"/>
          <w:sz w:val="24"/>
        </w:rPr>
        <w:t xml:space="preserve">地址：南通市崇川区世纪大道6号</w:t>
      </w:r>
      <w:r/>
    </w:p>
    <w:p>
      <w:pPr>
        <w:pStyle w:val="657"/>
        <w:ind w:firstLine="630"/>
        <w:spacing w:line="440" w:lineRule="exact"/>
        <w:rPr>
          <w:rFonts w:hint="eastAsia" w:ascii="宋体" w:hAnsi="宋体" w:cs="宋体"/>
          <w:color w:val="000000"/>
          <w:sz w:val="24"/>
        </w:rPr>
      </w:pPr>
      <w:r>
        <w:rPr>
          <w:rFonts w:hint="eastAsia" w:ascii="宋体" w:hAnsi="宋体" w:cs="宋体"/>
          <w:color w:val="000000"/>
          <w:sz w:val="24"/>
        </w:rPr>
        <w:t xml:space="preserve">联系方式：0513-85099576</w:t>
      </w:r>
      <w:r/>
    </w:p>
    <w:p>
      <w:pPr>
        <w:pStyle w:val="657"/>
        <w:ind w:firstLine="630"/>
        <w:spacing w:line="440" w:lineRule="exact"/>
        <w:rPr>
          <w:rFonts w:hint="eastAsia" w:ascii="宋体" w:hAnsi="宋体" w:cs="宋体"/>
          <w:color w:val="000000"/>
          <w:sz w:val="24"/>
        </w:rPr>
      </w:pPr>
      <w:r>
        <w:rPr>
          <w:rFonts w:hint="eastAsia" w:ascii="宋体" w:hAnsi="宋体" w:cs="宋体"/>
          <w:color w:val="000000"/>
          <w:sz w:val="24"/>
        </w:rPr>
        <w:t xml:space="preserve">3.采购代理机构信息：</w:t>
      </w:r>
      <w:r/>
    </w:p>
    <w:p>
      <w:pPr>
        <w:pStyle w:val="657"/>
        <w:ind w:firstLine="630"/>
        <w:spacing w:line="440" w:lineRule="exact"/>
        <w:rPr>
          <w:rFonts w:hint="eastAsia" w:ascii="宋体" w:hAnsi="宋体" w:cs="宋体"/>
          <w:color w:val="000000"/>
          <w:sz w:val="24"/>
        </w:rPr>
      </w:pPr>
      <w:r>
        <w:rPr>
          <w:rFonts w:hint="eastAsia" w:ascii="宋体" w:hAnsi="宋体" w:cs="宋体"/>
          <w:color w:val="000000"/>
          <w:sz w:val="24"/>
        </w:rPr>
        <w:t xml:space="preserve">名称：南通通城建设工程项目管理有限公司；</w:t>
      </w:r>
      <w:r/>
    </w:p>
    <w:p>
      <w:pPr>
        <w:pStyle w:val="657"/>
        <w:ind w:firstLine="630"/>
        <w:spacing w:line="440" w:lineRule="exact"/>
        <w:rPr>
          <w:rFonts w:hint="eastAsia" w:ascii="宋体" w:hAnsi="宋体" w:cs="宋体"/>
          <w:color w:val="000000"/>
          <w:sz w:val="24"/>
        </w:rPr>
      </w:pPr>
      <w:r>
        <w:rPr>
          <w:rFonts w:hint="eastAsia" w:ascii="宋体" w:hAnsi="宋体" w:cs="宋体"/>
          <w:color w:val="000000"/>
          <w:sz w:val="24"/>
        </w:rPr>
        <w:t xml:space="preserve">地址：南通市崇川区工农南路156号鑫乾广场A座22楼2202室；</w:t>
      </w:r>
      <w:r/>
    </w:p>
    <w:p>
      <w:pPr>
        <w:pStyle w:val="657"/>
        <w:ind w:firstLine="630"/>
        <w:spacing w:line="440" w:lineRule="exact"/>
        <w:rPr>
          <w:rFonts w:hint="eastAsia" w:ascii="宋体" w:hAnsi="宋体" w:cs="宋体"/>
          <w:color w:val="000000"/>
          <w:sz w:val="24"/>
        </w:rPr>
      </w:pPr>
      <w:r>
        <w:rPr>
          <w:rFonts w:hint="eastAsia" w:ascii="宋体" w:hAnsi="宋体" w:cs="宋体"/>
          <w:color w:val="000000"/>
          <w:sz w:val="24"/>
        </w:rPr>
        <w:t xml:space="preserve">联系人：杨伟；     </w:t>
      </w:r>
      <w:r/>
    </w:p>
    <w:p>
      <w:pPr>
        <w:pStyle w:val="657"/>
        <w:ind w:firstLine="630"/>
        <w:spacing w:line="440" w:lineRule="exact"/>
        <w:rPr>
          <w:rFonts w:hint="eastAsia" w:ascii="宋体" w:hAnsi="宋体" w:cs="宋体"/>
          <w:color w:val="000000"/>
          <w:sz w:val="24"/>
        </w:rPr>
      </w:pPr>
      <w:r>
        <w:rPr>
          <w:rFonts w:hint="eastAsia" w:ascii="宋体" w:hAnsi="宋体" w:cs="宋体"/>
          <w:color w:val="000000"/>
          <w:sz w:val="24"/>
        </w:rPr>
        <w:t xml:space="preserve">联系电话：1806296209。</w:t>
      </w:r>
      <w:r/>
    </w:p>
    <w:p>
      <w:pPr>
        <w:pStyle w:val="657"/>
        <w:ind w:firstLine="630"/>
        <w:spacing w:line="440" w:lineRule="exact"/>
        <w:rPr>
          <w:rFonts w:hint="eastAsia" w:ascii="宋体" w:hAnsi="宋体" w:cs="宋体"/>
          <w:color w:val="000000"/>
          <w:sz w:val="24"/>
        </w:rPr>
      </w:pPr>
      <w:r>
        <w:rPr>
          <w:rFonts w:hint="eastAsia" w:ascii="宋体" w:hAnsi="宋体" w:cs="宋体"/>
          <w:color w:val="000000"/>
          <w:sz w:val="24"/>
        </w:rPr>
        <w:t xml:space="preserve">4.软件技术支持：0519-86722801。</w:t>
      </w:r>
      <w:r/>
    </w:p>
    <w:p>
      <w:pPr>
        <w:pStyle w:val="657"/>
        <w:ind w:firstLine="632"/>
        <w:spacing w:line="440" w:lineRule="exact"/>
        <w:rPr>
          <w:rFonts w:ascii="宋体" w:hAnsi="宋体"/>
          <w:b/>
          <w:color w:val="000000"/>
          <w:sz w:val="24"/>
        </w:rPr>
      </w:pPr>
      <w:r>
        <w:rPr>
          <w:rFonts w:ascii="宋体" w:hAnsi="宋体"/>
          <w:b/>
          <w:color w:val="000000"/>
          <w:sz w:val="24"/>
        </w:rPr>
      </w:r>
      <w:r/>
    </w:p>
    <w:p>
      <w:pPr>
        <w:pStyle w:val="657"/>
        <w:ind w:firstLine="629"/>
        <w:spacing w:line="440" w:lineRule="exact"/>
        <w:rPr>
          <w:rFonts w:hint="eastAsia" w:ascii="宋体" w:hAnsi="宋体"/>
          <w:b/>
          <w:color w:val="000000"/>
          <w:sz w:val="24"/>
        </w:rPr>
      </w:pPr>
      <w:r>
        <w:rPr>
          <w:rFonts w:ascii="宋体" w:hAnsi="宋体"/>
          <w:b/>
          <w:color w:val="000000"/>
          <w:sz w:val="24"/>
        </w:rPr>
        <w:t xml:space="preserve">附件:</w:t>
      </w:r>
      <w:r>
        <w:rPr>
          <w:rFonts w:hint="eastAsia" w:ascii="宋体" w:hAnsi="宋体"/>
          <w:b/>
          <w:color w:val="000000"/>
          <w:sz w:val="24"/>
        </w:rPr>
      </w:r>
      <w:r/>
    </w:p>
    <w:p>
      <w:pPr>
        <w:pStyle w:val="657"/>
        <w:ind w:firstLine="629"/>
        <w:spacing w:line="440" w:lineRule="exact"/>
        <w:rPr>
          <w:rFonts w:hint="eastAsia" w:ascii="宋体" w:hAnsi="宋体"/>
          <w:b/>
          <w:color w:val="000000"/>
          <w:sz w:val="24"/>
        </w:rPr>
      </w:pPr>
      <w:r>
        <w:rPr>
          <w:rFonts w:ascii="宋体" w:hAnsi="宋体"/>
          <w:b/>
          <w:color w:val="000000"/>
          <w:sz w:val="24"/>
        </w:rPr>
        <w:t xml:space="preserve">1</w:t>
      </w:r>
      <w:r>
        <w:rPr>
          <w:rFonts w:hint="eastAsia" w:ascii="宋体" w:hAnsi="宋体"/>
          <w:b/>
          <w:color w:val="000000"/>
          <w:sz w:val="24"/>
        </w:rPr>
        <w:t xml:space="preserve">.</w:t>
      </w:r>
      <w:r>
        <w:rPr>
          <w:rFonts w:ascii="宋体" w:hAnsi="宋体"/>
          <w:b/>
          <w:color w:val="000000"/>
          <w:sz w:val="24"/>
        </w:rPr>
        <w:t xml:space="preserve">招标文件</w:t>
      </w:r>
      <w:r>
        <w:rPr>
          <w:rFonts w:hint="eastAsia" w:ascii="宋体" w:hAnsi="宋体"/>
          <w:b/>
          <w:color w:val="000000"/>
          <w:sz w:val="24"/>
        </w:rPr>
      </w:r>
      <w:r/>
    </w:p>
    <w:p>
      <w:pPr>
        <w:pStyle w:val="657"/>
        <w:ind w:firstLine="629"/>
        <w:spacing w:line="440" w:lineRule="exact"/>
        <w:rPr>
          <w:rFonts w:hint="eastAsia" w:ascii="宋体" w:hAnsi="宋体"/>
          <w:b/>
          <w:color w:val="000000"/>
          <w:sz w:val="24"/>
        </w:rPr>
      </w:pPr>
      <w:r/>
      <w:bookmarkEnd w:id="5"/>
      <w:r>
        <w:rPr>
          <w:rFonts w:hint="eastAsia" w:ascii="宋体" w:hAnsi="宋体"/>
          <w:b/>
          <w:color w:val="000000"/>
          <w:sz w:val="24"/>
        </w:rPr>
        <w:t xml:space="preserve">2.采购人信用承诺书</w:t>
      </w:r>
      <w:r/>
    </w:p>
    <w:p>
      <w:pPr>
        <w:pStyle w:val="657"/>
        <w:ind w:firstLine="629"/>
        <w:spacing w:line="440" w:lineRule="exact"/>
        <w:rPr>
          <w:rFonts w:hint="eastAsia" w:ascii="宋体" w:hAnsi="宋体"/>
          <w:b/>
          <w:color w:val="000000"/>
          <w:sz w:val="24"/>
        </w:rPr>
      </w:pPr>
      <w:r>
        <w:rPr>
          <w:rFonts w:hint="eastAsia" w:ascii="宋体" w:hAnsi="宋体"/>
          <w:b/>
          <w:color w:val="000000"/>
          <w:sz w:val="24"/>
        </w:rPr>
        <w:t xml:space="preserve">3.公平竞争审查二维码</w:t>
      </w:r>
      <w:r/>
    </w:p>
    <w:p>
      <w:pPr>
        <w:pStyle w:val="657"/>
        <w:ind w:firstLine="629"/>
        <w:spacing w:line="440" w:lineRule="exact"/>
        <w:rPr>
          <w:rFonts w:hint="eastAsia" w:ascii="宋体" w:hAnsi="宋体"/>
          <w:b/>
          <w:color w:val="000000"/>
          <w:sz w:val="24"/>
        </w:rPr>
      </w:pPr>
      <w:r>
        <w:rPr>
          <w:rFonts w:hint="eastAsia" w:ascii="宋体" w:hAnsi="宋体"/>
          <w:b/>
          <w:color w:val="000000"/>
          <w:sz w:val="24"/>
        </w:rPr>
        <w:t xml:space="preserve">4.“苏采云”系统供应商操作手册</w:t>
      </w:r>
      <w:r/>
    </w:p>
    <w:p>
      <w:pPr>
        <w:pStyle w:val="657"/>
        <w:ind w:firstLine="629"/>
        <w:spacing w:line="440" w:lineRule="exact"/>
        <w:rPr>
          <w:rFonts w:hint="eastAsia" w:ascii="宋体" w:hAnsi="宋体"/>
          <w:b/>
          <w:color w:val="000000"/>
          <w:sz w:val="24"/>
        </w:rPr>
      </w:pPr>
      <w:r>
        <w:rPr>
          <w:rFonts w:hint="eastAsia" w:ascii="宋体" w:hAnsi="宋体"/>
          <w:b/>
          <w:color w:val="000000"/>
          <w:sz w:val="24"/>
        </w:rPr>
        <w:t xml:space="preserve">5. 政采贷和履约保证保险告知函</w:t>
      </w:r>
      <w:r/>
    </w:p>
    <w:p>
      <w:pPr>
        <w:pStyle w:val="657"/>
        <w:jc w:val="center"/>
        <w:rPr>
          <w:rFonts w:hint="eastAsia" w:ascii="宋体" w:hAnsi="宋体"/>
          <w:bCs/>
          <w:color w:val="000000"/>
          <w:sz w:val="36"/>
          <w:szCs w:val="36"/>
        </w:rPr>
      </w:pPr>
      <w:r>
        <w:rPr>
          <w:rFonts w:hint="eastAsia" w:ascii="宋体" w:hAnsi="宋体"/>
          <w:bCs/>
          <w:color w:val="000000"/>
          <w:sz w:val="24"/>
        </w:rPr>
        <w:br w:type="page" w:clear="all"/>
      </w:r>
      <w:r>
        <w:rPr>
          <w:rFonts w:hint="eastAsia" w:ascii="宋体" w:hAnsi="宋体"/>
          <w:bCs/>
          <w:color w:val="000000"/>
          <w:sz w:val="36"/>
          <w:szCs w:val="36"/>
        </w:rPr>
        <w:t xml:space="preserve">第二部分  投标须知</w:t>
      </w:r>
      <w:r/>
    </w:p>
    <w:p>
      <w:pPr>
        <w:pStyle w:val="660"/>
        <w:spacing w:before="0" w:after="0" w:line="440" w:lineRule="exact"/>
        <w:rPr>
          <w:rFonts w:hint="eastAsia" w:ascii="宋体" w:hAnsi="宋体"/>
          <w:color w:val="000000"/>
          <w:sz w:val="24"/>
          <w:szCs w:val="24"/>
        </w:rPr>
      </w:pPr>
      <w:r/>
      <w:bookmarkStart w:id="8" w:name="_Toc513029203"/>
      <w:r/>
      <w:bookmarkStart w:id="9" w:name="_Toc120614214"/>
      <w:r/>
      <w:bookmarkStart w:id="10" w:name="_Toc16938519"/>
      <w:r/>
      <w:bookmarkStart w:id="11" w:name="_Toc20823275"/>
      <w:r>
        <w:rPr>
          <w:rFonts w:ascii="宋体" w:hAnsi="宋体"/>
          <w:color w:val="000000"/>
          <w:sz w:val="24"/>
          <w:szCs w:val="24"/>
        </w:rPr>
        <w:t xml:space="preserve">（一）总则</w:t>
      </w:r>
      <w:bookmarkEnd w:id="8"/>
      <w:r/>
      <w:bookmarkEnd w:id="9"/>
      <w:r/>
      <w:bookmarkEnd w:id="10"/>
      <w:r/>
      <w:bookmarkEnd w:id="11"/>
      <w:r>
        <w:rPr>
          <w:rFonts w:hint="eastAsia" w:ascii="宋体" w:hAnsi="宋体"/>
          <w:color w:val="000000"/>
          <w:sz w:val="24"/>
          <w:szCs w:val="24"/>
        </w:rPr>
      </w:r>
      <w:r/>
    </w:p>
    <w:p>
      <w:pPr>
        <w:pStyle w:val="661"/>
        <w:jc w:val="both"/>
        <w:spacing w:line="440" w:lineRule="exact"/>
        <w:rPr>
          <w:rFonts w:hint="eastAsia" w:ascii="宋体" w:hAnsi="宋体" w:eastAsia="宋体"/>
          <w:b/>
          <w:bCs/>
          <w:color w:val="000000"/>
          <w:sz w:val="24"/>
          <w:szCs w:val="24"/>
        </w:rPr>
      </w:pPr>
      <w:r/>
      <w:bookmarkStart w:id="12" w:name="_Hlt16619475"/>
      <w:r/>
      <w:bookmarkEnd w:id="12"/>
      <w:r/>
      <w:bookmarkStart w:id="13" w:name="_Toc458694821"/>
      <w:r/>
      <w:bookmarkStart w:id="14" w:name="_Toc16938520"/>
      <w:r/>
      <w:bookmarkStart w:id="15" w:name="_Toc20823276"/>
      <w:r/>
      <w:bookmarkStart w:id="16" w:name="_Toc513029204"/>
      <w:r>
        <w:rPr>
          <w:rFonts w:ascii="宋体" w:hAnsi="宋体" w:eastAsia="宋体"/>
          <w:color w:val="000000"/>
          <w:sz w:val="24"/>
          <w:szCs w:val="24"/>
        </w:rPr>
        <w:t xml:space="preserve">1</w:t>
      </w:r>
      <w:bookmarkEnd w:id="13"/>
      <w:r>
        <w:rPr>
          <w:rFonts w:ascii="宋体" w:hAnsi="宋体" w:eastAsia="宋体"/>
          <w:color w:val="000000"/>
          <w:sz w:val="24"/>
          <w:szCs w:val="24"/>
        </w:rPr>
        <w:t xml:space="preserve">.招标方式</w:t>
      </w:r>
      <w:bookmarkEnd w:id="14"/>
      <w:r/>
      <w:bookmarkEnd w:id="15"/>
      <w:r/>
      <w:bookmarkEnd w:id="16"/>
      <w:r>
        <w:rPr>
          <w:rFonts w:hint="eastAsia" w:ascii="宋体" w:hAnsi="宋体" w:eastAsia="宋体"/>
          <w:b/>
          <w:bCs/>
          <w:color w:val="000000"/>
          <w:sz w:val="24"/>
          <w:szCs w:val="24"/>
        </w:rPr>
      </w:r>
      <w:r/>
    </w:p>
    <w:p>
      <w:pPr>
        <w:pStyle w:val="657"/>
        <w:ind w:firstLine="560"/>
        <w:spacing w:line="440" w:lineRule="exact"/>
        <w:rPr>
          <w:rFonts w:hint="eastAsia" w:ascii="宋体" w:hAnsi="宋体"/>
          <w:color w:val="000000"/>
          <w:sz w:val="24"/>
        </w:rPr>
      </w:pPr>
      <w:r>
        <w:rPr>
          <w:rFonts w:ascii="宋体" w:hAnsi="宋体"/>
          <w:color w:val="000000"/>
          <w:sz w:val="24"/>
        </w:rPr>
        <w:t xml:space="preserve">1.1 本次招标采取公开招标方式，本招标文件仅适用于招标公告中所述项目。</w:t>
      </w:r>
      <w:r>
        <w:rPr>
          <w:rFonts w:hint="eastAsia" w:ascii="宋体" w:hAnsi="宋体"/>
          <w:color w:val="000000"/>
          <w:sz w:val="24"/>
        </w:rPr>
      </w:r>
      <w:r/>
    </w:p>
    <w:p>
      <w:pPr>
        <w:pStyle w:val="661"/>
        <w:jc w:val="both"/>
        <w:spacing w:line="440" w:lineRule="exact"/>
        <w:rPr>
          <w:rFonts w:hint="eastAsia" w:ascii="宋体" w:hAnsi="宋体" w:eastAsia="宋体"/>
          <w:b/>
          <w:bCs/>
          <w:color w:val="000000"/>
          <w:sz w:val="24"/>
          <w:szCs w:val="24"/>
        </w:rPr>
      </w:pPr>
      <w:r/>
      <w:bookmarkStart w:id="17" w:name="_Toc513029205"/>
      <w:r/>
      <w:bookmarkStart w:id="18" w:name="_Toc20823277"/>
      <w:r/>
      <w:bookmarkStart w:id="19" w:name="_Toc16938521"/>
      <w:r>
        <w:rPr>
          <w:rFonts w:ascii="宋体" w:hAnsi="宋体" w:eastAsia="宋体"/>
          <w:color w:val="000000"/>
          <w:sz w:val="24"/>
          <w:szCs w:val="24"/>
        </w:rPr>
        <w:t xml:space="preserve">2.合格的</w:t>
      </w:r>
      <w:bookmarkEnd w:id="17"/>
      <w:r/>
      <w:bookmarkEnd w:id="18"/>
      <w:r/>
      <w:bookmarkEnd w:id="19"/>
      <w:r>
        <w:rPr>
          <w:rFonts w:hint="eastAsia" w:ascii="宋体" w:hAnsi="宋体" w:eastAsia="宋体"/>
          <w:color w:val="000000"/>
          <w:sz w:val="24"/>
          <w:szCs w:val="24"/>
        </w:rPr>
        <w:t xml:space="preserve">投标供应商</w:t>
      </w:r>
      <w:r>
        <w:rPr>
          <w:rFonts w:hint="eastAsia" w:ascii="宋体" w:hAnsi="宋体" w:eastAsia="宋体"/>
          <w:b/>
          <w:bCs/>
          <w:color w:val="000000"/>
          <w:sz w:val="24"/>
          <w:szCs w:val="24"/>
        </w:rPr>
      </w:r>
      <w:r/>
    </w:p>
    <w:p>
      <w:pPr>
        <w:pStyle w:val="657"/>
        <w:ind w:firstLine="560"/>
        <w:spacing w:line="440" w:lineRule="exact"/>
        <w:rPr>
          <w:rFonts w:hint="eastAsia" w:ascii="宋体" w:hAnsi="宋体"/>
          <w:color w:val="000000"/>
          <w:sz w:val="24"/>
        </w:rPr>
      </w:pPr>
      <w:r>
        <w:rPr>
          <w:rFonts w:ascii="宋体" w:hAnsi="宋体"/>
          <w:color w:val="000000"/>
          <w:sz w:val="24"/>
        </w:rPr>
        <w:t xml:space="preserve">2.1满足招标公告中</w:t>
      </w:r>
      <w:r>
        <w:rPr>
          <w:rFonts w:hint="eastAsia" w:ascii="宋体" w:hAnsi="宋体"/>
          <w:color w:val="000000"/>
          <w:sz w:val="24"/>
        </w:rPr>
        <w:t xml:space="preserve">申请人</w:t>
      </w:r>
      <w:r>
        <w:rPr>
          <w:rFonts w:ascii="宋体" w:hAnsi="宋体"/>
          <w:color w:val="000000"/>
          <w:sz w:val="24"/>
        </w:rPr>
        <w:t xml:space="preserve">的资格要求的规定。</w:t>
      </w:r>
      <w:r>
        <w:rPr>
          <w:rFonts w:hint="eastAsia" w:ascii="宋体" w:hAnsi="宋体"/>
          <w:color w:val="000000"/>
          <w:sz w:val="24"/>
        </w:rPr>
      </w:r>
      <w:r/>
    </w:p>
    <w:p>
      <w:pPr>
        <w:pStyle w:val="657"/>
        <w:ind w:firstLine="560"/>
        <w:spacing w:line="440" w:lineRule="exact"/>
        <w:rPr>
          <w:rFonts w:hint="eastAsia" w:ascii="宋体" w:hAnsi="宋体"/>
          <w:color w:val="000000"/>
          <w:sz w:val="24"/>
        </w:rPr>
      </w:pPr>
      <w:r>
        <w:rPr>
          <w:rFonts w:ascii="宋体" w:hAnsi="宋体"/>
          <w:color w:val="000000"/>
          <w:sz w:val="24"/>
        </w:rPr>
        <w:t xml:space="preserve">2.2 满足本文件实质性条款的规定。</w:t>
      </w:r>
      <w:r>
        <w:rPr>
          <w:rFonts w:hint="eastAsia" w:ascii="宋体" w:hAnsi="宋体"/>
          <w:color w:val="000000"/>
          <w:sz w:val="24"/>
        </w:rPr>
      </w:r>
      <w:r/>
    </w:p>
    <w:p>
      <w:pPr>
        <w:pStyle w:val="661"/>
        <w:jc w:val="both"/>
        <w:spacing w:line="440" w:lineRule="exact"/>
        <w:rPr>
          <w:rFonts w:hint="eastAsia" w:ascii="宋体" w:hAnsi="宋体" w:eastAsia="宋体"/>
          <w:b/>
          <w:bCs/>
          <w:color w:val="000000"/>
          <w:sz w:val="24"/>
          <w:szCs w:val="24"/>
        </w:rPr>
      </w:pPr>
      <w:r/>
      <w:bookmarkStart w:id="20" w:name="_Toc16938522"/>
      <w:r/>
      <w:bookmarkStart w:id="21" w:name="_Toc513029206"/>
      <w:r/>
      <w:bookmarkStart w:id="22" w:name="_Toc20823278"/>
      <w:r>
        <w:rPr>
          <w:rFonts w:ascii="宋体" w:hAnsi="宋体" w:eastAsia="宋体"/>
          <w:color w:val="000000"/>
          <w:sz w:val="24"/>
          <w:szCs w:val="24"/>
        </w:rPr>
        <w:t xml:space="preserve">3.适用法律</w:t>
      </w:r>
      <w:bookmarkEnd w:id="20"/>
      <w:r/>
      <w:bookmarkEnd w:id="21"/>
      <w:r/>
      <w:bookmarkEnd w:id="22"/>
      <w:r>
        <w:rPr>
          <w:rFonts w:hint="eastAsia" w:ascii="宋体" w:hAnsi="宋体" w:eastAsia="宋体"/>
          <w:b/>
          <w:bCs/>
          <w:color w:val="000000"/>
          <w:sz w:val="24"/>
          <w:szCs w:val="24"/>
        </w:rPr>
      </w:r>
      <w:r/>
    </w:p>
    <w:p>
      <w:pPr>
        <w:pStyle w:val="657"/>
        <w:ind w:firstLine="490"/>
        <w:spacing w:line="440" w:lineRule="exact"/>
        <w:rPr>
          <w:rFonts w:hint="eastAsia" w:ascii="宋体" w:hAnsi="宋体"/>
          <w:color w:val="000000"/>
          <w:sz w:val="24"/>
        </w:rPr>
      </w:pPr>
      <w:r>
        <w:rPr>
          <w:rFonts w:ascii="宋体" w:hAnsi="宋体"/>
          <w:color w:val="000000"/>
          <w:sz w:val="24"/>
        </w:rPr>
        <w:t xml:space="preserve">3.1 本次招标及由此产生的合同受中华人民共和国有关的法律法规制约和保护。</w:t>
      </w:r>
      <w:r>
        <w:rPr>
          <w:rFonts w:hint="eastAsia" w:ascii="宋体" w:hAnsi="宋体"/>
          <w:color w:val="000000"/>
          <w:sz w:val="24"/>
        </w:rPr>
      </w:r>
      <w:r/>
    </w:p>
    <w:p>
      <w:pPr>
        <w:pStyle w:val="661"/>
        <w:jc w:val="both"/>
        <w:spacing w:line="440" w:lineRule="exact"/>
        <w:rPr>
          <w:rFonts w:hint="eastAsia" w:ascii="宋体" w:hAnsi="宋体" w:eastAsia="宋体"/>
          <w:b/>
          <w:bCs/>
          <w:color w:val="000000"/>
          <w:sz w:val="24"/>
          <w:szCs w:val="24"/>
        </w:rPr>
      </w:pPr>
      <w:r/>
      <w:bookmarkStart w:id="23" w:name="_Toc513029207"/>
      <w:r/>
      <w:bookmarkStart w:id="24" w:name="_Toc462564067"/>
      <w:r/>
      <w:bookmarkStart w:id="25" w:name="_Toc20823279"/>
      <w:r/>
      <w:bookmarkStart w:id="26" w:name="_Toc16938523"/>
      <w:r>
        <w:rPr>
          <w:rFonts w:ascii="宋体" w:hAnsi="宋体" w:eastAsia="宋体"/>
          <w:color w:val="000000"/>
          <w:sz w:val="24"/>
          <w:szCs w:val="24"/>
        </w:rPr>
        <w:t xml:space="preserve">4.投标费用</w:t>
      </w:r>
      <w:bookmarkEnd w:id="23"/>
      <w:r/>
      <w:bookmarkEnd w:id="24"/>
      <w:r/>
      <w:bookmarkEnd w:id="25"/>
      <w:r/>
      <w:bookmarkEnd w:id="26"/>
      <w:r>
        <w:rPr>
          <w:rFonts w:hint="eastAsia" w:ascii="宋体" w:hAnsi="宋体" w:eastAsia="宋体"/>
          <w:b/>
          <w:bCs/>
          <w:color w:val="000000"/>
          <w:sz w:val="24"/>
          <w:szCs w:val="24"/>
        </w:rPr>
      </w:r>
      <w:r/>
    </w:p>
    <w:p>
      <w:pPr>
        <w:pStyle w:val="657"/>
        <w:ind w:firstLine="560"/>
        <w:spacing w:line="440" w:lineRule="exact"/>
        <w:rPr>
          <w:rFonts w:hint="eastAsia" w:ascii="宋体" w:hAnsi="宋体"/>
          <w:bCs/>
          <w:color w:val="000000"/>
          <w:sz w:val="24"/>
        </w:rPr>
      </w:pPr>
      <w:r>
        <w:rPr>
          <w:rFonts w:hint="eastAsia" w:ascii="宋体" w:hAnsi="宋体"/>
          <w:bCs/>
          <w:color w:val="000000"/>
          <w:sz w:val="24"/>
        </w:rPr>
        <w:t xml:space="preserve">4.1 投标供应商应自行承担所有与参加投标有关的费用，无论招标过程中的做法和结果如何，采购人及代理机构在任何情况下均无义务和责任承担这些费用。</w:t>
      </w:r>
      <w:r/>
    </w:p>
    <w:p>
      <w:pPr>
        <w:pStyle w:val="657"/>
        <w:ind w:firstLine="560"/>
        <w:spacing w:line="440" w:lineRule="exact"/>
        <w:rPr>
          <w:rFonts w:hint="eastAsia" w:ascii="宋体" w:hAnsi="宋体"/>
          <w:bCs/>
          <w:color w:val="000000"/>
          <w:sz w:val="24"/>
        </w:rPr>
      </w:pPr>
      <w:r>
        <w:rPr>
          <w:rFonts w:hint="eastAsia" w:ascii="宋体" w:hAnsi="宋体"/>
          <w:bCs/>
          <w:color w:val="000000"/>
          <w:sz w:val="24"/>
        </w:rPr>
        <w:t xml:space="preserve">4.2本项目由中标人向招标代理机构支付代理服务费，招标代理服务费按照中标价的1.2%收取，本项目各采购包中标价按照每个采购包的实洋*中标费率计算，不足2000元按2000元计。投标人自行考虑该项费用及风险并将其综合包含在投标报价内，不得单列。</w:t>
      </w:r>
      <w:r/>
    </w:p>
    <w:p>
      <w:pPr>
        <w:pStyle w:val="661"/>
        <w:jc w:val="both"/>
        <w:spacing w:line="440" w:lineRule="exact"/>
        <w:rPr>
          <w:rFonts w:hint="eastAsia" w:ascii="宋体" w:hAnsi="宋体" w:eastAsia="宋体"/>
          <w:b/>
          <w:bCs/>
          <w:color w:val="000000"/>
          <w:sz w:val="24"/>
          <w:szCs w:val="24"/>
        </w:rPr>
      </w:pPr>
      <w:r>
        <w:rPr>
          <w:rFonts w:ascii="宋体" w:hAnsi="宋体" w:eastAsia="宋体"/>
          <w:color w:val="000000"/>
          <w:sz w:val="24"/>
          <w:szCs w:val="24"/>
        </w:rPr>
        <w:t xml:space="preserve">5.招标文件的约束力</w:t>
      </w:r>
      <w:r>
        <w:rPr>
          <w:rFonts w:hint="eastAsia" w:ascii="宋体" w:hAnsi="宋体" w:eastAsia="宋体"/>
          <w:b/>
          <w:bCs/>
          <w:color w:val="000000"/>
          <w:sz w:val="24"/>
          <w:szCs w:val="24"/>
        </w:rPr>
      </w:r>
      <w:r/>
    </w:p>
    <w:p>
      <w:pPr>
        <w:pStyle w:val="657"/>
        <w:ind w:firstLine="560"/>
        <w:spacing w:line="440" w:lineRule="exact"/>
        <w:rPr>
          <w:rFonts w:hint="eastAsia" w:ascii="宋体" w:hAnsi="宋体"/>
          <w:color w:val="000000"/>
          <w:sz w:val="24"/>
        </w:rPr>
      </w:pPr>
      <w:r>
        <w:rPr>
          <w:rFonts w:ascii="宋体" w:hAnsi="宋体"/>
          <w:bCs/>
          <w:color w:val="000000"/>
          <w:sz w:val="24"/>
        </w:rPr>
        <w:t xml:space="preserve">5.1</w:t>
      </w:r>
      <w:r>
        <w:rPr>
          <w:rFonts w:hint="eastAsia" w:ascii="宋体" w:hAnsi="宋体"/>
          <w:color w:val="000000"/>
          <w:sz w:val="24"/>
        </w:rPr>
        <w:t xml:space="preserve">投标供应商</w:t>
      </w:r>
      <w:r>
        <w:rPr>
          <w:rFonts w:ascii="宋体" w:hAnsi="宋体"/>
          <w:color w:val="000000"/>
          <w:sz w:val="24"/>
        </w:rPr>
        <w:t xml:space="preserve">一旦参加本项目采购活动，即被认为接受了本招标文件的规定和约束。</w:t>
      </w:r>
      <w:r>
        <w:rPr>
          <w:rFonts w:hint="eastAsia" w:ascii="宋体" w:hAnsi="宋体"/>
          <w:color w:val="000000"/>
          <w:sz w:val="24"/>
        </w:rPr>
      </w:r>
      <w:r/>
    </w:p>
    <w:p>
      <w:pPr>
        <w:pStyle w:val="661"/>
        <w:jc w:val="both"/>
        <w:spacing w:line="440" w:lineRule="exact"/>
        <w:rPr>
          <w:rFonts w:hint="eastAsia" w:ascii="宋体" w:hAnsi="宋体" w:eastAsia="宋体"/>
          <w:color w:val="000000"/>
          <w:sz w:val="24"/>
          <w:szCs w:val="24"/>
        </w:rPr>
      </w:pPr>
      <w:r>
        <w:rPr>
          <w:rFonts w:ascii="宋体" w:hAnsi="宋体" w:eastAsia="宋体"/>
          <w:color w:val="000000"/>
          <w:sz w:val="24"/>
          <w:szCs w:val="24"/>
        </w:rPr>
        <w:t xml:space="preserve">6.招标文件的解释</w:t>
      </w:r>
      <w:r>
        <w:rPr>
          <w:rFonts w:hint="eastAsia" w:ascii="宋体" w:hAnsi="宋体" w:eastAsia="宋体"/>
          <w:color w:val="000000"/>
          <w:sz w:val="24"/>
          <w:szCs w:val="24"/>
        </w:rPr>
      </w:r>
      <w:r/>
    </w:p>
    <w:p>
      <w:pPr>
        <w:pStyle w:val="657"/>
        <w:ind w:firstLine="560"/>
        <w:spacing w:line="440" w:lineRule="exact"/>
        <w:rPr>
          <w:rFonts w:hint="eastAsia" w:ascii="宋体" w:hAnsi="宋体"/>
          <w:color w:val="000000"/>
          <w:sz w:val="24"/>
        </w:rPr>
      </w:pPr>
      <w:r>
        <w:rPr>
          <w:rFonts w:ascii="宋体" w:hAnsi="宋体"/>
          <w:bCs/>
          <w:color w:val="000000"/>
          <w:sz w:val="24"/>
        </w:rPr>
        <w:t xml:space="preserve">6.1</w:t>
      </w:r>
      <w:r>
        <w:rPr>
          <w:rFonts w:ascii="宋体" w:hAnsi="宋体"/>
          <w:color w:val="000000"/>
          <w:sz w:val="24"/>
        </w:rPr>
        <w:t xml:space="preserve">招标文件需求部分（供应商资格要求、项目需求、商务技术评分标准）由采购人解释，其它部分由</w:t>
      </w:r>
      <w:r>
        <w:rPr>
          <w:rFonts w:hint="eastAsia" w:ascii="宋体" w:hAnsi="宋体"/>
          <w:color w:val="000000"/>
          <w:sz w:val="24"/>
        </w:rPr>
        <w:t xml:space="preserve">采购代理机构</w:t>
      </w:r>
      <w:r>
        <w:rPr>
          <w:rFonts w:ascii="宋体" w:hAnsi="宋体"/>
          <w:color w:val="000000"/>
          <w:sz w:val="24"/>
        </w:rPr>
        <w:t xml:space="preserve">解释。</w:t>
      </w:r>
      <w:r>
        <w:rPr>
          <w:rFonts w:hint="eastAsia" w:ascii="宋体" w:hAnsi="宋体"/>
          <w:color w:val="000000"/>
          <w:sz w:val="24"/>
        </w:rPr>
      </w:r>
      <w:r/>
    </w:p>
    <w:p>
      <w:pPr>
        <w:pStyle w:val="660"/>
        <w:spacing w:before="0" w:after="0" w:line="440" w:lineRule="exact"/>
        <w:rPr>
          <w:rFonts w:hint="eastAsia" w:ascii="宋体" w:hAnsi="宋体"/>
          <w:color w:val="000000"/>
          <w:sz w:val="24"/>
          <w:szCs w:val="24"/>
        </w:rPr>
      </w:pPr>
      <w:r/>
      <w:bookmarkStart w:id="27" w:name="_Toc20823281"/>
      <w:r/>
      <w:bookmarkStart w:id="28" w:name="_Toc120614215"/>
      <w:r/>
      <w:bookmarkStart w:id="29" w:name="_Toc16938525"/>
      <w:r/>
      <w:bookmarkStart w:id="30" w:name="_Toc513029209"/>
      <w:r>
        <w:rPr>
          <w:rFonts w:ascii="宋体" w:hAnsi="宋体"/>
          <w:color w:val="000000"/>
          <w:sz w:val="24"/>
          <w:szCs w:val="24"/>
        </w:rPr>
        <w:t xml:space="preserve">（二）招标文件</w:t>
      </w:r>
      <w:bookmarkEnd w:id="27"/>
      <w:r/>
      <w:bookmarkEnd w:id="28"/>
      <w:r/>
      <w:bookmarkEnd w:id="29"/>
      <w:r/>
      <w:bookmarkEnd w:id="30"/>
      <w:r>
        <w:rPr>
          <w:rFonts w:hint="eastAsia" w:ascii="宋体" w:hAnsi="宋体"/>
          <w:color w:val="000000"/>
          <w:sz w:val="24"/>
          <w:szCs w:val="24"/>
        </w:rPr>
      </w:r>
      <w:r/>
    </w:p>
    <w:p>
      <w:pPr>
        <w:pStyle w:val="661"/>
        <w:jc w:val="both"/>
        <w:spacing w:line="440" w:lineRule="exact"/>
        <w:rPr>
          <w:rFonts w:hint="eastAsia" w:ascii="宋体" w:hAnsi="宋体" w:eastAsia="宋体"/>
          <w:b/>
          <w:bCs/>
          <w:color w:val="000000"/>
          <w:sz w:val="24"/>
          <w:szCs w:val="24"/>
        </w:rPr>
      </w:pPr>
      <w:r/>
      <w:bookmarkStart w:id="31" w:name="_Toc16938526"/>
      <w:r/>
      <w:bookmarkStart w:id="32" w:name="_Toc20823282"/>
      <w:r/>
      <w:bookmarkStart w:id="33" w:name="_Toc513029210"/>
      <w:r>
        <w:rPr>
          <w:rFonts w:ascii="宋体" w:hAnsi="宋体" w:eastAsia="宋体"/>
          <w:color w:val="000000"/>
          <w:sz w:val="24"/>
          <w:szCs w:val="24"/>
        </w:rPr>
        <w:t xml:space="preserve">1.招标文件构成</w:t>
      </w:r>
      <w:bookmarkEnd w:id="31"/>
      <w:r/>
      <w:bookmarkEnd w:id="32"/>
      <w:r/>
      <w:bookmarkEnd w:id="33"/>
      <w:r>
        <w:rPr>
          <w:rFonts w:hint="eastAsia" w:ascii="宋体" w:hAnsi="宋体" w:eastAsia="宋体"/>
          <w:b/>
          <w:bCs/>
          <w:color w:val="000000"/>
          <w:sz w:val="24"/>
          <w:szCs w:val="24"/>
        </w:rPr>
      </w:r>
      <w:r/>
    </w:p>
    <w:p>
      <w:pPr>
        <w:pStyle w:val="657"/>
        <w:ind w:firstLine="560"/>
        <w:spacing w:line="440" w:lineRule="exact"/>
        <w:rPr>
          <w:rFonts w:hint="eastAsia" w:ascii="宋体" w:hAnsi="宋体"/>
          <w:color w:val="000000"/>
          <w:sz w:val="24"/>
        </w:rPr>
      </w:pPr>
      <w:r>
        <w:rPr>
          <w:rFonts w:ascii="宋体" w:hAnsi="宋体"/>
          <w:bCs/>
          <w:color w:val="000000"/>
          <w:sz w:val="24"/>
        </w:rPr>
        <w:t xml:space="preserve">1.1</w:t>
      </w:r>
      <w:r>
        <w:rPr>
          <w:rFonts w:ascii="宋体" w:hAnsi="宋体"/>
          <w:color w:val="000000"/>
          <w:sz w:val="24"/>
        </w:rPr>
        <w:t xml:space="preserve"> 招标文件由以下部分组成：</w:t>
      </w:r>
      <w:r>
        <w:rPr>
          <w:rFonts w:hint="eastAsia" w:ascii="宋体" w:hAnsi="宋体"/>
          <w:color w:val="000000"/>
          <w:sz w:val="24"/>
        </w:rPr>
      </w:r>
      <w:r/>
    </w:p>
    <w:p>
      <w:pPr>
        <w:pStyle w:val="657"/>
        <w:ind w:firstLine="420"/>
        <w:spacing w:line="440" w:lineRule="exact"/>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rPr>
        <w:t xml:space="preserve">招标公告</w:t>
      </w:r>
      <w:r/>
    </w:p>
    <w:p>
      <w:pPr>
        <w:pStyle w:val="657"/>
        <w:ind w:firstLine="420"/>
        <w:spacing w:line="440" w:lineRule="exact"/>
        <w:rPr>
          <w:rFonts w:hint="eastAsia" w:ascii="宋体" w:hAnsi="宋体"/>
          <w:color w:val="000000"/>
          <w:sz w:val="24"/>
        </w:rPr>
      </w:pPr>
      <w:r>
        <w:rPr>
          <w:rFonts w:ascii="宋体" w:hAnsi="宋体"/>
          <w:color w:val="000000"/>
          <w:sz w:val="24"/>
        </w:rPr>
        <w:t xml:space="preserve">（2）投标须知</w:t>
      </w:r>
      <w:r>
        <w:rPr>
          <w:rFonts w:hint="eastAsia" w:ascii="宋体" w:hAnsi="宋体"/>
          <w:color w:val="000000"/>
          <w:sz w:val="24"/>
        </w:rPr>
      </w:r>
      <w:r/>
    </w:p>
    <w:p>
      <w:pPr>
        <w:pStyle w:val="657"/>
        <w:ind w:firstLine="420"/>
        <w:spacing w:line="440" w:lineRule="exact"/>
        <w:rPr>
          <w:rFonts w:hint="eastAsia" w:ascii="宋体" w:hAnsi="宋体"/>
          <w:color w:val="000000"/>
          <w:sz w:val="24"/>
        </w:rPr>
      </w:pPr>
      <w:r>
        <w:rPr>
          <w:rFonts w:ascii="宋体" w:hAnsi="宋体"/>
          <w:color w:val="000000"/>
          <w:sz w:val="24"/>
        </w:rPr>
        <w:t xml:space="preserve">（3）项目需求</w:t>
      </w:r>
      <w:r>
        <w:rPr>
          <w:rFonts w:hint="eastAsia" w:ascii="宋体" w:hAnsi="宋体"/>
          <w:color w:val="000000"/>
          <w:sz w:val="24"/>
        </w:rPr>
      </w:r>
      <w:r/>
    </w:p>
    <w:p>
      <w:pPr>
        <w:pStyle w:val="657"/>
        <w:ind w:firstLine="420"/>
        <w:spacing w:line="440" w:lineRule="exact"/>
        <w:rPr>
          <w:rFonts w:hint="eastAsia" w:ascii="宋体" w:hAnsi="宋体"/>
          <w:color w:val="000000"/>
          <w:sz w:val="24"/>
        </w:rPr>
      </w:pPr>
      <w:r>
        <w:rPr>
          <w:rFonts w:ascii="宋体" w:hAnsi="宋体"/>
          <w:color w:val="000000"/>
          <w:sz w:val="24"/>
        </w:rPr>
        <w:t xml:space="preserve">（4）</w:t>
      </w:r>
      <w:r>
        <w:rPr>
          <w:rFonts w:hint="eastAsia" w:ascii="宋体" w:hAnsi="宋体"/>
          <w:color w:val="000000"/>
          <w:sz w:val="24"/>
        </w:rPr>
        <w:t xml:space="preserve">评标方法与评标标准</w:t>
      </w:r>
      <w:r/>
    </w:p>
    <w:p>
      <w:pPr>
        <w:pStyle w:val="657"/>
        <w:ind w:firstLine="420"/>
        <w:spacing w:line="440" w:lineRule="exact"/>
        <w:rPr>
          <w:rFonts w:hint="eastAsia" w:ascii="宋体" w:hAnsi="宋体"/>
          <w:color w:val="000000"/>
          <w:sz w:val="24"/>
        </w:rPr>
      </w:pPr>
      <w:r>
        <w:rPr>
          <w:rFonts w:ascii="宋体" w:hAnsi="宋体"/>
          <w:color w:val="000000"/>
          <w:sz w:val="24"/>
        </w:rPr>
        <w:t xml:space="preserve">（5）</w:t>
      </w:r>
      <w:r>
        <w:rPr>
          <w:rFonts w:hint="eastAsia" w:ascii="宋体" w:hAnsi="宋体"/>
          <w:color w:val="000000"/>
          <w:sz w:val="24"/>
        </w:rPr>
        <w:t xml:space="preserve">合同格式</w:t>
      </w:r>
      <w:r/>
    </w:p>
    <w:p>
      <w:pPr>
        <w:pStyle w:val="657"/>
        <w:ind w:firstLine="420"/>
        <w:spacing w:line="440" w:lineRule="exact"/>
        <w:rPr>
          <w:rFonts w:hint="eastAsia" w:ascii="宋体" w:hAnsi="宋体"/>
          <w:color w:val="000000"/>
          <w:sz w:val="24"/>
        </w:rPr>
      </w:pPr>
      <w:r>
        <w:rPr>
          <w:rFonts w:ascii="宋体" w:hAnsi="宋体"/>
          <w:color w:val="000000"/>
          <w:sz w:val="24"/>
        </w:rPr>
        <w:t xml:space="preserve">（</w:t>
      </w:r>
      <w:r>
        <w:rPr>
          <w:rFonts w:hint="eastAsia" w:ascii="宋体" w:hAnsi="宋体"/>
          <w:color w:val="000000"/>
          <w:sz w:val="24"/>
        </w:rPr>
        <w:t xml:space="preserve">6</w:t>
      </w:r>
      <w:r>
        <w:rPr>
          <w:rFonts w:ascii="宋体" w:hAnsi="宋体"/>
          <w:color w:val="000000"/>
          <w:sz w:val="24"/>
        </w:rPr>
        <w:t xml:space="preserve">）投标文件组成</w:t>
      </w:r>
      <w:r>
        <w:rPr>
          <w:rFonts w:hint="eastAsia" w:ascii="宋体" w:hAnsi="宋体"/>
          <w:color w:val="000000"/>
          <w:sz w:val="24"/>
        </w:rPr>
      </w:r>
      <w:r/>
    </w:p>
    <w:p>
      <w:pPr>
        <w:pStyle w:val="657"/>
        <w:ind w:firstLine="420"/>
        <w:spacing w:line="440" w:lineRule="exact"/>
        <w:rPr>
          <w:rFonts w:hint="eastAsia" w:ascii="宋体" w:hAnsi="宋体"/>
          <w:color w:val="000000"/>
          <w:sz w:val="24"/>
        </w:rPr>
      </w:pPr>
      <w:r>
        <w:rPr>
          <w:rFonts w:ascii="宋体" w:hAnsi="宋体"/>
          <w:color w:val="000000"/>
          <w:sz w:val="24"/>
        </w:rPr>
        <w:t xml:space="preserve">（</w:t>
      </w:r>
      <w:r>
        <w:rPr>
          <w:rFonts w:hint="eastAsia" w:ascii="宋体" w:hAnsi="宋体"/>
          <w:color w:val="000000"/>
          <w:sz w:val="24"/>
        </w:rPr>
        <w:t xml:space="preserve">7</w:t>
      </w:r>
      <w:r>
        <w:rPr>
          <w:rFonts w:ascii="宋体" w:hAnsi="宋体"/>
          <w:color w:val="000000"/>
          <w:sz w:val="24"/>
        </w:rPr>
        <w:t xml:space="preserve">）附件（如有）</w:t>
      </w:r>
      <w:r>
        <w:rPr>
          <w:rFonts w:hint="eastAsia" w:ascii="宋体" w:hAnsi="宋体"/>
          <w:color w:val="000000"/>
          <w:sz w:val="24"/>
        </w:rPr>
      </w:r>
      <w:r/>
    </w:p>
    <w:p>
      <w:pPr>
        <w:pStyle w:val="657"/>
        <w:ind w:firstLine="560"/>
        <w:spacing w:line="440" w:lineRule="exact"/>
        <w:rPr>
          <w:rFonts w:hint="eastAsia" w:ascii="宋体" w:hAnsi="宋体"/>
          <w:color w:val="000000"/>
          <w:sz w:val="24"/>
        </w:rPr>
      </w:pPr>
      <w:r>
        <w:rPr>
          <w:rFonts w:ascii="宋体" w:hAnsi="宋体"/>
          <w:color w:val="000000"/>
          <w:sz w:val="24"/>
        </w:rPr>
        <w:t xml:space="preserve">请仔细检查招标文件是否齐全，如有缺漏请立即与</w:t>
      </w:r>
      <w:r>
        <w:rPr>
          <w:rFonts w:hint="eastAsia" w:ascii="宋体" w:hAnsi="宋体"/>
          <w:color w:val="000000"/>
          <w:sz w:val="24"/>
        </w:rPr>
        <w:t xml:space="preserve">采购人或采购代理机构</w:t>
      </w:r>
      <w:r>
        <w:rPr>
          <w:rFonts w:ascii="宋体" w:hAnsi="宋体"/>
          <w:color w:val="000000"/>
          <w:sz w:val="24"/>
        </w:rPr>
        <w:t xml:space="preserve">联系解决。</w:t>
      </w:r>
      <w:r>
        <w:rPr>
          <w:rFonts w:hint="eastAsia" w:ascii="宋体" w:hAnsi="宋体"/>
          <w:color w:val="000000"/>
          <w:sz w:val="24"/>
        </w:rPr>
      </w:r>
      <w:r/>
    </w:p>
    <w:p>
      <w:pPr>
        <w:pStyle w:val="657"/>
        <w:ind w:firstLine="560"/>
        <w:spacing w:line="440" w:lineRule="exact"/>
        <w:rPr>
          <w:rFonts w:hint="eastAsia" w:ascii="宋体" w:hAnsi="宋体"/>
          <w:color w:val="000000"/>
          <w:sz w:val="24"/>
        </w:rPr>
      </w:pPr>
      <w:r>
        <w:rPr>
          <w:rFonts w:ascii="宋体" w:hAnsi="宋体"/>
          <w:bCs/>
          <w:color w:val="000000"/>
          <w:sz w:val="24"/>
        </w:rPr>
        <w:t xml:space="preserve">1.2</w:t>
      </w:r>
      <w:r>
        <w:rPr>
          <w:rFonts w:hint="eastAsia" w:ascii="宋体" w:hAnsi="宋体"/>
          <w:color w:val="000000"/>
          <w:sz w:val="24"/>
        </w:rPr>
        <w:t xml:space="preserve">投标供应商</w:t>
      </w:r>
      <w:r>
        <w:rPr>
          <w:rFonts w:ascii="宋体" w:hAnsi="宋体"/>
          <w:color w:val="000000"/>
          <w:sz w:val="24"/>
        </w:rPr>
        <w:t xml:space="preserve">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ascii="宋体" w:hAnsi="宋体"/>
          <w:color w:val="000000"/>
          <w:sz w:val="24"/>
        </w:rPr>
        <w:t xml:space="preserve">投标供应商</w:t>
      </w:r>
      <w:r>
        <w:rPr>
          <w:rFonts w:ascii="宋体" w:hAnsi="宋体"/>
          <w:color w:val="000000"/>
          <w:sz w:val="24"/>
        </w:rPr>
        <w:t xml:space="preserve">自行承担。</w:t>
      </w:r>
      <w:r>
        <w:rPr>
          <w:rFonts w:hint="eastAsia" w:ascii="宋体" w:hAnsi="宋体"/>
          <w:color w:val="000000"/>
          <w:sz w:val="24"/>
        </w:rPr>
      </w:r>
      <w:r/>
    </w:p>
    <w:p>
      <w:pPr>
        <w:pStyle w:val="661"/>
        <w:jc w:val="both"/>
        <w:spacing w:line="440" w:lineRule="exact"/>
        <w:rPr>
          <w:rFonts w:hint="eastAsia" w:ascii="宋体" w:hAnsi="宋体" w:eastAsia="宋体"/>
          <w:b/>
          <w:bCs/>
          <w:color w:val="000000"/>
          <w:sz w:val="24"/>
          <w:szCs w:val="24"/>
        </w:rPr>
      </w:pPr>
      <w:r/>
      <w:bookmarkStart w:id="34" w:name="_Toc16938527"/>
      <w:r/>
      <w:bookmarkStart w:id="35" w:name="_Toc462564070"/>
      <w:r/>
      <w:bookmarkStart w:id="36" w:name="_Toc20823283"/>
      <w:r/>
      <w:bookmarkStart w:id="37" w:name="_Toc513029211"/>
      <w:r>
        <w:rPr>
          <w:rFonts w:ascii="宋体" w:hAnsi="宋体" w:eastAsia="宋体"/>
          <w:color w:val="000000"/>
          <w:sz w:val="24"/>
          <w:szCs w:val="24"/>
        </w:rPr>
        <w:t xml:space="preserve">2.招标文件的澄清</w:t>
      </w:r>
      <w:bookmarkEnd w:id="34"/>
      <w:r/>
      <w:bookmarkEnd w:id="35"/>
      <w:r/>
      <w:bookmarkEnd w:id="36"/>
      <w:r/>
      <w:bookmarkEnd w:id="37"/>
      <w:r>
        <w:rPr>
          <w:rFonts w:hint="eastAsia" w:ascii="宋体" w:hAnsi="宋体" w:eastAsia="宋体"/>
          <w:b/>
          <w:bCs/>
          <w:color w:val="000000"/>
          <w:sz w:val="24"/>
          <w:szCs w:val="24"/>
        </w:rPr>
      </w:r>
      <w:r/>
    </w:p>
    <w:p>
      <w:pPr>
        <w:pStyle w:val="657"/>
        <w:ind w:firstLine="560"/>
        <w:spacing w:line="440" w:lineRule="exact"/>
        <w:rPr>
          <w:rFonts w:hint="eastAsia" w:ascii="宋体" w:hAnsi="宋体"/>
          <w:color w:val="000000"/>
          <w:sz w:val="24"/>
        </w:rPr>
      </w:pPr>
      <w:r>
        <w:rPr>
          <w:rFonts w:ascii="宋体" w:hAnsi="宋体"/>
          <w:bCs/>
          <w:color w:val="000000"/>
          <w:sz w:val="24"/>
        </w:rPr>
        <w:t xml:space="preserve">2.1</w:t>
      </w:r>
      <w:r>
        <w:rPr>
          <w:rFonts w:ascii="宋体" w:hAnsi="宋体"/>
          <w:color w:val="000000"/>
          <w:sz w:val="24"/>
        </w:rPr>
        <w:t xml:space="preserve"> 任何要求对招标文件进行澄清的</w:t>
      </w:r>
      <w:r>
        <w:rPr>
          <w:rFonts w:hint="eastAsia" w:ascii="宋体" w:hAnsi="宋体"/>
          <w:color w:val="000000"/>
          <w:sz w:val="24"/>
        </w:rPr>
        <w:t xml:space="preserve">投标供应商</w:t>
      </w:r>
      <w:r>
        <w:rPr>
          <w:rFonts w:ascii="宋体" w:hAnsi="宋体"/>
          <w:color w:val="000000"/>
          <w:sz w:val="24"/>
        </w:rPr>
        <w:t xml:space="preserve">，应在投标截止期十日前按招标公告中的通讯地址，以书面形式通知采购人。采购人有权对发出的招标文件进行必要的澄清或修改</w:t>
      </w:r>
      <w:r>
        <w:rPr>
          <w:rFonts w:hint="eastAsia" w:ascii="宋体" w:hAnsi="宋体"/>
          <w:color w:val="000000"/>
          <w:sz w:val="24"/>
        </w:rPr>
        <w:t xml:space="preserve">。</w:t>
      </w:r>
      <w:r/>
    </w:p>
    <w:p>
      <w:pPr>
        <w:pStyle w:val="657"/>
        <w:ind w:firstLine="560"/>
        <w:spacing w:line="440" w:lineRule="exact"/>
        <w:rPr>
          <w:rFonts w:hint="eastAsia" w:ascii="宋体" w:hAnsi="宋体"/>
          <w:color w:val="000000"/>
          <w:sz w:val="24"/>
        </w:rPr>
      </w:pPr>
      <w:r>
        <w:rPr>
          <w:rFonts w:ascii="宋体" w:hAnsi="宋体"/>
          <w:color w:val="000000"/>
          <w:sz w:val="24"/>
        </w:rPr>
        <w:t xml:space="preserve">2.2采购人视情组织答疑会</w:t>
      </w:r>
      <w:r>
        <w:rPr>
          <w:rFonts w:hint="eastAsia" w:ascii="宋体" w:hAnsi="宋体"/>
          <w:color w:val="000000"/>
          <w:sz w:val="24"/>
        </w:rPr>
      </w:r>
      <w:r/>
    </w:p>
    <w:p>
      <w:pPr>
        <w:pStyle w:val="661"/>
        <w:jc w:val="both"/>
        <w:spacing w:line="440" w:lineRule="exact"/>
        <w:rPr>
          <w:rFonts w:hint="eastAsia" w:ascii="宋体" w:hAnsi="宋体" w:eastAsia="宋体"/>
          <w:b/>
          <w:bCs/>
          <w:color w:val="000000"/>
          <w:sz w:val="24"/>
          <w:szCs w:val="24"/>
        </w:rPr>
      </w:pPr>
      <w:r/>
      <w:bookmarkStart w:id="38" w:name="_Toc462564071"/>
      <w:r/>
      <w:bookmarkStart w:id="39" w:name="_Toc16938528"/>
      <w:r/>
      <w:bookmarkStart w:id="40" w:name="_Toc20823284"/>
      <w:r/>
      <w:bookmarkStart w:id="41" w:name="_Toc513029212"/>
      <w:r>
        <w:rPr>
          <w:rFonts w:ascii="宋体" w:hAnsi="宋体" w:eastAsia="宋体"/>
          <w:color w:val="000000"/>
          <w:sz w:val="24"/>
          <w:szCs w:val="24"/>
        </w:rPr>
        <w:t xml:space="preserve">3.招标文件的修改</w:t>
      </w:r>
      <w:bookmarkEnd w:id="38"/>
      <w:r/>
      <w:bookmarkEnd w:id="39"/>
      <w:r/>
      <w:bookmarkEnd w:id="40"/>
      <w:r/>
      <w:bookmarkEnd w:id="41"/>
      <w:r>
        <w:rPr>
          <w:rFonts w:hint="eastAsia" w:ascii="宋体" w:hAnsi="宋体" w:eastAsia="宋体"/>
          <w:b/>
          <w:bCs/>
          <w:color w:val="000000"/>
          <w:sz w:val="24"/>
          <w:szCs w:val="24"/>
        </w:rPr>
      </w:r>
      <w:r/>
    </w:p>
    <w:p>
      <w:pPr>
        <w:pStyle w:val="657"/>
        <w:ind w:firstLine="560"/>
        <w:spacing w:line="440" w:lineRule="exact"/>
        <w:rPr>
          <w:rFonts w:hint="eastAsia" w:ascii="宋体" w:hAnsi="宋体"/>
          <w:color w:val="000000"/>
          <w:sz w:val="24"/>
        </w:rPr>
      </w:pPr>
      <w:r>
        <w:rPr>
          <w:rFonts w:ascii="宋体" w:hAnsi="宋体"/>
          <w:bCs/>
          <w:color w:val="000000"/>
          <w:sz w:val="24"/>
        </w:rPr>
        <w:t xml:space="preserve">3.1</w:t>
      </w:r>
      <w:r>
        <w:rPr>
          <w:rFonts w:ascii="宋体" w:hAnsi="宋体"/>
          <w:color w:val="000000"/>
          <w:sz w:val="24"/>
        </w:rPr>
        <w:t xml:space="preserve"> 在投标截止时间前，</w:t>
      </w:r>
      <w:r>
        <w:rPr>
          <w:rFonts w:hint="eastAsia" w:ascii="宋体" w:hAnsi="宋体"/>
          <w:color w:val="000000"/>
          <w:sz w:val="24"/>
        </w:rPr>
        <w:t xml:space="preserve">采购人</w:t>
      </w:r>
      <w:r>
        <w:rPr>
          <w:rFonts w:ascii="宋体" w:hAnsi="宋体"/>
          <w:color w:val="000000"/>
          <w:sz w:val="24"/>
        </w:rPr>
        <w:t xml:space="preserve">可以对招标文件进行修改</w:t>
      </w:r>
      <w:r>
        <w:rPr>
          <w:rFonts w:hint="eastAsia" w:ascii="宋体" w:hAnsi="宋体"/>
          <w:color w:val="000000"/>
          <w:sz w:val="24"/>
        </w:rPr>
        <w:t xml:space="preserve">, 澄清或者修改的内容作为招标文件的组成部分</w:t>
      </w:r>
      <w:r>
        <w:rPr>
          <w:rFonts w:ascii="宋体" w:hAnsi="宋体"/>
          <w:color w:val="000000"/>
          <w:sz w:val="24"/>
        </w:rPr>
        <w:t xml:space="preserve">。</w:t>
      </w:r>
      <w:r>
        <w:rPr>
          <w:rFonts w:hint="eastAsia" w:ascii="宋体" w:hAnsi="宋体"/>
          <w:color w:val="000000"/>
          <w:sz w:val="24"/>
        </w:rPr>
      </w:r>
      <w:r/>
    </w:p>
    <w:p>
      <w:pPr>
        <w:pStyle w:val="657"/>
        <w:ind w:firstLine="560"/>
        <w:spacing w:line="440" w:lineRule="exact"/>
        <w:rPr>
          <w:rFonts w:hint="eastAsia" w:ascii="宋体" w:hAnsi="宋体"/>
          <w:color w:val="000000"/>
          <w:sz w:val="24"/>
        </w:rPr>
      </w:pPr>
      <w:r>
        <w:rPr>
          <w:rFonts w:ascii="宋体" w:hAnsi="宋体"/>
          <w:bCs/>
          <w:color w:val="000000"/>
          <w:sz w:val="24"/>
        </w:rPr>
        <w:t xml:space="preserve">3.2 </w:t>
      </w:r>
      <w:r>
        <w:rPr>
          <w:rFonts w:hint="eastAsia" w:ascii="宋体" w:hAnsi="宋体"/>
          <w:color w:val="000000"/>
          <w:sz w:val="24"/>
        </w:rPr>
        <w:t xml:space="preserve">采购人或采购代理机构</w:t>
      </w:r>
      <w:r>
        <w:rPr>
          <w:rFonts w:ascii="宋体" w:hAnsi="宋体"/>
          <w:color w:val="000000"/>
          <w:sz w:val="24"/>
        </w:rPr>
        <w:t xml:space="preserve">有权按照法定的要求推迟投标截止日期和开标日期。</w:t>
      </w:r>
      <w:r>
        <w:rPr>
          <w:rFonts w:hint="eastAsia" w:ascii="宋体" w:hAnsi="宋体"/>
          <w:color w:val="000000"/>
          <w:sz w:val="24"/>
        </w:rPr>
      </w:r>
      <w:r/>
    </w:p>
    <w:p>
      <w:pPr>
        <w:pStyle w:val="657"/>
        <w:ind w:firstLine="560"/>
        <w:spacing w:line="440" w:lineRule="exact"/>
        <w:rPr>
          <w:rFonts w:hint="eastAsia" w:ascii="宋体" w:hAnsi="宋体"/>
          <w:color w:val="000000"/>
          <w:sz w:val="24"/>
        </w:rPr>
      </w:pPr>
      <w:r>
        <w:rPr>
          <w:rFonts w:ascii="宋体" w:hAnsi="宋体"/>
          <w:bCs/>
          <w:color w:val="000000"/>
          <w:sz w:val="24"/>
        </w:rPr>
        <w:t xml:space="preserve">3.3 </w:t>
      </w:r>
      <w:r>
        <w:rPr>
          <w:rFonts w:ascii="宋体" w:hAnsi="宋体"/>
          <w:color w:val="000000"/>
          <w:sz w:val="24"/>
        </w:rPr>
        <w:t xml:space="preserve">招标文件的修改将在</w:t>
      </w:r>
      <w:r>
        <w:rPr>
          <w:rFonts w:hint="eastAsia" w:ascii="宋体" w:hAnsi="宋体"/>
          <w:color w:val="000000"/>
          <w:sz w:val="24"/>
        </w:rPr>
        <w:t xml:space="preserve">江苏政府采购网</w:t>
      </w:r>
      <w:r>
        <w:rPr>
          <w:rFonts w:ascii="宋体" w:hAnsi="宋体"/>
          <w:color w:val="000000"/>
          <w:sz w:val="24"/>
        </w:rPr>
        <w:t xml:space="preserve">公布，补充文件将作为招标文件的组成部分，并对</w:t>
      </w:r>
      <w:r>
        <w:rPr>
          <w:rFonts w:hint="eastAsia" w:ascii="宋体" w:hAnsi="宋体"/>
          <w:color w:val="000000"/>
          <w:sz w:val="24"/>
        </w:rPr>
        <w:t xml:space="preserve">投标供应商</w:t>
      </w:r>
      <w:r>
        <w:rPr>
          <w:rFonts w:ascii="宋体" w:hAnsi="宋体"/>
          <w:color w:val="000000"/>
          <w:sz w:val="24"/>
        </w:rPr>
        <w:t xml:space="preserve">具有约束力。</w:t>
      </w:r>
      <w:r>
        <w:rPr>
          <w:rFonts w:hint="eastAsia" w:ascii="宋体" w:hAnsi="宋体"/>
          <w:color w:val="000000"/>
          <w:sz w:val="24"/>
        </w:rPr>
      </w:r>
      <w:r/>
    </w:p>
    <w:p>
      <w:pPr>
        <w:pStyle w:val="657"/>
        <w:ind w:firstLine="560"/>
        <w:spacing w:line="440" w:lineRule="exact"/>
        <w:rPr>
          <w:rFonts w:hint="eastAsia" w:ascii="宋体" w:hAnsi="宋体"/>
          <w:color w:val="000000"/>
          <w:sz w:val="24"/>
        </w:rPr>
      </w:pPr>
      <w:r>
        <w:rPr>
          <w:rFonts w:hint="eastAsia" w:ascii="宋体" w:hAnsi="宋体"/>
          <w:color w:val="000000"/>
          <w:sz w:val="24"/>
        </w:rPr>
        <w:t xml:space="preserve">4.在投标响应截止日期前，采购人对采购文件进行澄清或者修改的，通过“苏采云”系统发布澄清公告或者修改的内容。澄清或者修改的内容以所发布的本项目的“更正（澄清）公告”的形式通知所有获取采购文件的投标供应商。发布本项目的“更正（澄清）公告”后采购代理机构已尽通知义务。敬请各潜投标供应商关注本项目的“更正（澄清）公告”，并通过“苏采云”系统重新下载更正（澄清）后的采购文件（后缀名为“.kedt”），离线编制响应文件，否则，将自行承担相应的风险。</w:t>
      </w:r>
      <w:r/>
    </w:p>
    <w:p>
      <w:pPr>
        <w:pStyle w:val="657"/>
        <w:ind w:firstLine="560"/>
        <w:spacing w:line="440" w:lineRule="exact"/>
        <w:rPr>
          <w:rFonts w:hint="eastAsia" w:ascii="宋体" w:hAnsi="宋体"/>
          <w:color w:val="000000"/>
          <w:sz w:val="24"/>
        </w:rPr>
      </w:pPr>
      <w:r>
        <w:rPr>
          <w:rFonts w:hint="eastAsia" w:ascii="宋体" w:hAnsi="宋体"/>
          <w:color w:val="000000"/>
          <w:sz w:val="24"/>
        </w:rPr>
        <w:t xml:space="preserve">5.投标供应商对采购人提供的采购文件所做出的推论、解释和结论，采购人概不负责。供应商由于对采购文件的任何推论和误解以及采购人对有关问题的口头解释所造成的后果，均由各潜在投标供应商自负。</w:t>
      </w:r>
      <w:r/>
    </w:p>
    <w:p>
      <w:pPr>
        <w:pStyle w:val="660"/>
        <w:spacing w:before="0" w:after="0" w:line="440" w:lineRule="exact"/>
        <w:rPr>
          <w:rFonts w:hint="eastAsia" w:ascii="宋体" w:hAnsi="宋体"/>
          <w:color w:val="000000"/>
          <w:sz w:val="24"/>
          <w:szCs w:val="24"/>
        </w:rPr>
      </w:pPr>
      <w:r/>
      <w:bookmarkStart w:id="42" w:name="_Toc20823285"/>
      <w:r/>
      <w:bookmarkStart w:id="43" w:name="_Toc462564072"/>
      <w:r/>
      <w:bookmarkStart w:id="44" w:name="_Toc120614216"/>
      <w:r/>
      <w:bookmarkStart w:id="45" w:name="_Toc513029213"/>
      <w:r/>
      <w:bookmarkStart w:id="46" w:name="_Toc16938529"/>
      <w:r>
        <w:rPr>
          <w:rFonts w:ascii="宋体" w:hAnsi="宋体"/>
          <w:color w:val="000000"/>
          <w:sz w:val="24"/>
          <w:szCs w:val="24"/>
        </w:rPr>
        <w:t xml:space="preserve">（三）投标文件的编制</w:t>
      </w:r>
      <w:bookmarkEnd w:id="42"/>
      <w:r/>
      <w:bookmarkEnd w:id="43"/>
      <w:r/>
      <w:bookmarkEnd w:id="44"/>
      <w:r/>
      <w:bookmarkEnd w:id="45"/>
      <w:r/>
      <w:bookmarkEnd w:id="46"/>
      <w:r>
        <w:rPr>
          <w:rFonts w:hint="eastAsia" w:ascii="宋体" w:hAnsi="宋体"/>
          <w:color w:val="000000"/>
          <w:sz w:val="24"/>
          <w:szCs w:val="24"/>
        </w:rPr>
      </w:r>
      <w:r/>
    </w:p>
    <w:p>
      <w:pPr>
        <w:pStyle w:val="661"/>
        <w:jc w:val="both"/>
        <w:spacing w:line="440" w:lineRule="exact"/>
        <w:rPr>
          <w:rFonts w:hint="eastAsia" w:ascii="宋体" w:hAnsi="宋体" w:eastAsia="宋体"/>
          <w:bCs/>
          <w:color w:val="000000"/>
          <w:sz w:val="24"/>
          <w:szCs w:val="24"/>
        </w:rPr>
      </w:pPr>
      <w:r/>
      <w:bookmarkStart w:id="47" w:name="_Toc16938530"/>
      <w:r/>
      <w:bookmarkStart w:id="48" w:name="_Toc513029214"/>
      <w:r/>
      <w:bookmarkStart w:id="49" w:name="_Toc462564073"/>
      <w:r/>
      <w:bookmarkStart w:id="50" w:name="_Toc20823286"/>
      <w:r>
        <w:rPr>
          <w:rFonts w:ascii="宋体" w:hAnsi="宋体" w:eastAsia="宋体"/>
          <w:color w:val="000000"/>
          <w:sz w:val="24"/>
          <w:szCs w:val="24"/>
        </w:rPr>
        <w:t xml:space="preserve">1.投标文件的语言及度量衡单位</w:t>
      </w:r>
      <w:bookmarkEnd w:id="47"/>
      <w:r/>
      <w:bookmarkEnd w:id="48"/>
      <w:r/>
      <w:bookmarkEnd w:id="49"/>
      <w:r/>
      <w:bookmarkEnd w:id="50"/>
      <w:r>
        <w:rPr>
          <w:rFonts w:hint="eastAsia" w:ascii="宋体" w:hAnsi="宋体" w:eastAsia="宋体"/>
          <w:bCs/>
          <w:color w:val="000000"/>
          <w:sz w:val="24"/>
          <w:szCs w:val="24"/>
        </w:rPr>
      </w:r>
      <w:r/>
    </w:p>
    <w:p>
      <w:pPr>
        <w:pStyle w:val="657"/>
        <w:ind w:firstLine="420"/>
        <w:spacing w:line="440" w:lineRule="exact"/>
        <w:rPr>
          <w:rFonts w:hint="eastAsia" w:ascii="宋体" w:hAnsi="宋体"/>
          <w:bCs/>
          <w:color w:val="000000"/>
          <w:sz w:val="24"/>
        </w:rPr>
      </w:pPr>
      <w:r>
        <w:rPr>
          <w:rFonts w:ascii="宋体" w:hAnsi="宋体"/>
          <w:bCs/>
          <w:color w:val="000000"/>
          <w:sz w:val="24"/>
        </w:rPr>
        <w:t xml:space="preserve">1.1 </w:t>
      </w:r>
      <w:r>
        <w:rPr>
          <w:rFonts w:hint="eastAsia" w:ascii="宋体" w:hAnsi="宋体"/>
          <w:bCs/>
          <w:color w:val="000000"/>
          <w:sz w:val="24"/>
        </w:rPr>
        <w:t xml:space="preserve">投标供应商</w:t>
      </w:r>
      <w:r>
        <w:rPr>
          <w:rFonts w:ascii="宋体" w:hAnsi="宋体"/>
          <w:bCs/>
          <w:color w:val="000000"/>
          <w:sz w:val="24"/>
        </w:rPr>
        <w:t xml:space="preserve">提交的投标文件以及</w:t>
      </w:r>
      <w:r>
        <w:rPr>
          <w:rFonts w:hint="eastAsia" w:ascii="宋体" w:hAnsi="宋体"/>
          <w:bCs/>
          <w:color w:val="000000"/>
          <w:sz w:val="24"/>
        </w:rPr>
        <w:t xml:space="preserve">投标供应商</w:t>
      </w:r>
      <w:r>
        <w:rPr>
          <w:rFonts w:ascii="宋体" w:hAnsi="宋体"/>
          <w:bCs/>
          <w:color w:val="000000"/>
          <w:sz w:val="24"/>
        </w:rPr>
        <w:t xml:space="preserve">与</w:t>
      </w:r>
      <w:r>
        <w:rPr>
          <w:rFonts w:hint="eastAsia" w:ascii="宋体" w:hAnsi="宋体"/>
          <w:bCs/>
          <w:color w:val="000000"/>
          <w:sz w:val="24"/>
        </w:rPr>
        <w:t xml:space="preserve">采购人或采购代理机构</w:t>
      </w:r>
      <w:r>
        <w:rPr>
          <w:rFonts w:ascii="宋体" w:hAnsi="宋体"/>
          <w:bCs/>
          <w:color w:val="000000"/>
          <w:sz w:val="24"/>
        </w:rPr>
        <w:t xml:space="preserve">就有关投标的所有来往通知、函件和文件均应使用简体中文。</w:t>
      </w:r>
      <w:r>
        <w:rPr>
          <w:rFonts w:hint="eastAsia" w:ascii="宋体" w:hAnsi="宋体"/>
          <w:bCs/>
          <w:color w:val="000000"/>
          <w:sz w:val="24"/>
        </w:rPr>
      </w:r>
      <w:r/>
    </w:p>
    <w:p>
      <w:pPr>
        <w:pStyle w:val="657"/>
        <w:ind w:firstLine="420"/>
        <w:spacing w:line="440" w:lineRule="exact"/>
        <w:rPr>
          <w:rFonts w:hint="eastAsia" w:ascii="宋体" w:hAnsi="宋体"/>
          <w:bCs/>
          <w:color w:val="000000"/>
          <w:sz w:val="24"/>
        </w:rPr>
      </w:pPr>
      <w:r>
        <w:rPr>
          <w:rFonts w:ascii="宋体" w:hAnsi="宋体"/>
          <w:bCs/>
          <w:color w:val="000000"/>
          <w:sz w:val="24"/>
        </w:rPr>
        <w:t xml:space="preserve">1.2 除技术性能另有规定外，投标文件所使用的度量衡单位，均须采用国家法定计量单位。</w:t>
      </w:r>
      <w:r>
        <w:rPr>
          <w:rFonts w:hint="eastAsia" w:ascii="宋体" w:hAnsi="宋体"/>
          <w:bCs/>
          <w:color w:val="000000"/>
          <w:sz w:val="24"/>
        </w:rPr>
      </w:r>
      <w:r/>
    </w:p>
    <w:p>
      <w:pPr>
        <w:pStyle w:val="661"/>
        <w:jc w:val="both"/>
        <w:spacing w:line="440" w:lineRule="exact"/>
        <w:rPr>
          <w:rFonts w:hint="eastAsia" w:ascii="宋体" w:hAnsi="宋体" w:eastAsia="宋体"/>
          <w:b/>
          <w:bCs/>
          <w:color w:val="000000"/>
          <w:sz w:val="24"/>
          <w:szCs w:val="24"/>
        </w:rPr>
      </w:pPr>
      <w:r/>
      <w:bookmarkStart w:id="51" w:name="_Toc20823287"/>
      <w:r/>
      <w:bookmarkStart w:id="52" w:name="_Toc513029215"/>
      <w:r/>
      <w:bookmarkStart w:id="53" w:name="_Toc462564074"/>
      <w:r/>
      <w:bookmarkStart w:id="54" w:name="_Toc16938531"/>
      <w:r>
        <w:rPr>
          <w:rFonts w:ascii="宋体" w:hAnsi="宋体" w:eastAsia="宋体"/>
          <w:color w:val="000000"/>
          <w:sz w:val="24"/>
          <w:szCs w:val="24"/>
        </w:rPr>
        <w:t xml:space="preserve">2.投标文件构成</w:t>
      </w:r>
      <w:bookmarkEnd w:id="51"/>
      <w:r/>
      <w:bookmarkEnd w:id="52"/>
      <w:r/>
      <w:bookmarkEnd w:id="53"/>
      <w:r/>
      <w:bookmarkEnd w:id="54"/>
      <w:r>
        <w:rPr>
          <w:rFonts w:hint="eastAsia" w:ascii="宋体" w:hAnsi="宋体" w:eastAsia="宋体"/>
          <w:b/>
          <w:bCs/>
          <w:color w:val="000000"/>
          <w:sz w:val="24"/>
          <w:szCs w:val="24"/>
        </w:rPr>
      </w:r>
      <w:r/>
    </w:p>
    <w:p>
      <w:pPr>
        <w:pStyle w:val="657"/>
        <w:ind w:firstLine="420"/>
        <w:spacing w:line="440" w:lineRule="exact"/>
        <w:rPr>
          <w:rFonts w:hint="eastAsia" w:ascii="宋体" w:hAnsi="宋体"/>
          <w:bCs/>
          <w:color w:val="000000"/>
          <w:sz w:val="24"/>
        </w:rPr>
      </w:pPr>
      <w:r>
        <w:rPr>
          <w:rFonts w:ascii="宋体" w:hAnsi="宋体"/>
          <w:bCs/>
          <w:color w:val="000000"/>
          <w:sz w:val="24"/>
        </w:rPr>
        <w:t xml:space="preserve">2.1 </w:t>
      </w:r>
      <w:r>
        <w:rPr>
          <w:rFonts w:hint="eastAsia" w:ascii="宋体" w:hAnsi="宋体"/>
          <w:bCs/>
          <w:color w:val="000000"/>
          <w:sz w:val="24"/>
        </w:rPr>
        <w:t xml:space="preserve">投标供应商</w:t>
      </w:r>
      <w:r>
        <w:rPr>
          <w:rFonts w:ascii="宋体" w:hAnsi="宋体"/>
          <w:bCs/>
          <w:color w:val="000000"/>
          <w:sz w:val="24"/>
        </w:rPr>
        <w:t xml:space="preserve">编写的投标文件应包括</w:t>
      </w:r>
      <w:r>
        <w:rPr>
          <w:rFonts w:hint="eastAsia" w:ascii="宋体" w:hAnsi="宋体"/>
          <w:bCs/>
          <w:color w:val="000000"/>
          <w:sz w:val="24"/>
        </w:rPr>
        <w:t xml:space="preserve">基本目录及相关材料、</w:t>
      </w:r>
      <w:r>
        <w:rPr>
          <w:rFonts w:ascii="宋体" w:hAnsi="宋体"/>
          <w:bCs/>
          <w:color w:val="000000"/>
          <w:sz w:val="24"/>
        </w:rPr>
        <w:t xml:space="preserve">资格</w:t>
      </w:r>
      <w:r>
        <w:rPr>
          <w:rFonts w:hint="eastAsia" w:ascii="宋体" w:hAnsi="宋体"/>
          <w:bCs/>
          <w:color w:val="000000"/>
          <w:sz w:val="24"/>
        </w:rPr>
        <w:t xml:space="preserve">条件证明材料，符合条件证明材料、综合评审评分项证明材料等</w:t>
      </w:r>
      <w:r>
        <w:rPr>
          <w:rFonts w:ascii="宋体" w:hAnsi="宋体"/>
          <w:bCs/>
          <w:color w:val="000000"/>
          <w:sz w:val="24"/>
        </w:rPr>
        <w:t xml:space="preserve">。供应商按“第</w:t>
      </w:r>
      <w:r>
        <w:rPr>
          <w:rFonts w:hint="eastAsia" w:ascii="宋体" w:hAnsi="宋体"/>
          <w:bCs/>
          <w:color w:val="000000"/>
          <w:sz w:val="24"/>
        </w:rPr>
        <w:t xml:space="preserve">六</w:t>
      </w:r>
      <w:r>
        <w:rPr>
          <w:rFonts w:ascii="宋体" w:hAnsi="宋体"/>
          <w:bCs/>
          <w:color w:val="000000"/>
          <w:sz w:val="24"/>
        </w:rPr>
        <w:t xml:space="preserve">部分 投标文件组成”要求编写投标文件</w:t>
      </w:r>
      <w:r>
        <w:rPr>
          <w:rFonts w:hint="eastAsia" w:ascii="宋体" w:hAnsi="宋体"/>
          <w:bCs/>
          <w:color w:val="000000"/>
          <w:sz w:val="24"/>
        </w:rPr>
        <w:t xml:space="preserve">。</w:t>
      </w:r>
      <w:r/>
    </w:p>
    <w:p>
      <w:pPr>
        <w:pStyle w:val="657"/>
        <w:ind w:firstLine="420"/>
        <w:spacing w:line="440" w:lineRule="exact"/>
        <w:rPr>
          <w:rFonts w:hint="eastAsia" w:ascii="宋体" w:hAnsi="宋体"/>
          <w:bCs/>
          <w:color w:val="000000"/>
          <w:sz w:val="24"/>
        </w:rPr>
      </w:pPr>
      <w:r/>
      <w:bookmarkStart w:id="55" w:name="_Hlt26954838"/>
      <w:r/>
      <w:bookmarkEnd w:id="55"/>
      <w:r/>
      <w:bookmarkStart w:id="56" w:name="_Hlt26670360"/>
      <w:r/>
      <w:bookmarkEnd w:id="56"/>
      <w:r/>
      <w:bookmarkStart w:id="57" w:name="_Hlt26668975"/>
      <w:r/>
      <w:bookmarkEnd w:id="57"/>
      <w:r/>
      <w:bookmarkStart w:id="58" w:name="_Toc14577360"/>
      <w:r/>
      <w:bookmarkStart w:id="59" w:name="_Toc49090511"/>
      <w:r>
        <w:rPr>
          <w:rFonts w:hint="eastAsia" w:ascii="宋体" w:hAnsi="宋体"/>
          <w:bCs/>
          <w:color w:val="000000"/>
          <w:sz w:val="24"/>
        </w:rPr>
        <w:t xml:space="preserve">2.2 如标书制作工具中格式和内容与“江苏政府采购网”发布的招标文件不一致，请以“江苏政府采购网”发布的招标文件为准。</w:t>
      </w:r>
      <w:bookmarkStart w:id="60" w:name="_Toc49090507"/>
      <w:r/>
      <w:bookmarkStart w:id="61" w:name="_Toc14577355"/>
      <w:r/>
      <w:bookmarkStart w:id="62" w:name="_Toc49090508"/>
      <w:r/>
      <w:bookmarkStart w:id="63" w:name="_Toc14577354"/>
      <w:r/>
      <w:bookmarkStart w:id="64" w:name="_Toc14577357"/>
      <w:r/>
      <w:bookmarkStart w:id="65" w:name="_Toc513029219"/>
      <w:r/>
      <w:bookmarkStart w:id="66" w:name="_Toc49090509"/>
      <w:r/>
      <w:bookmarkStart w:id="67" w:name="_Toc513029216"/>
      <w:r>
        <w:rPr>
          <w:rFonts w:hint="eastAsia" w:ascii="宋体" w:hAnsi="宋体"/>
          <w:bCs/>
          <w:color w:val="000000"/>
          <w:sz w:val="24"/>
        </w:rPr>
      </w:r>
      <w:r/>
    </w:p>
    <w:p>
      <w:pPr>
        <w:pStyle w:val="657"/>
        <w:spacing w:line="440" w:lineRule="exact"/>
        <w:rPr>
          <w:rFonts w:hint="eastAsia" w:ascii="宋体" w:hAnsi="宋体"/>
          <w:color w:val="000000"/>
          <w:sz w:val="24"/>
        </w:rPr>
      </w:pPr>
      <w:r>
        <w:rPr>
          <w:rFonts w:hint="eastAsia" w:ascii="宋体" w:hAnsi="宋体"/>
          <w:color w:val="000000"/>
          <w:sz w:val="24"/>
        </w:rPr>
        <w:t xml:space="preserve">3.证明投标供应商及投标标的符合招标文件规定的文件</w:t>
      </w:r>
      <w:bookmarkEnd w:id="60"/>
      <w:r/>
      <w:bookmarkEnd w:id="63"/>
      <w:r/>
      <w:bookmarkEnd w:id="64"/>
      <w:r/>
      <w:bookmarkEnd w:id="65"/>
      <w:r/>
      <w:bookmarkEnd w:id="66"/>
      <w:r/>
      <w:bookmarkEnd w:id="67"/>
      <w:r>
        <w:rPr>
          <w:rFonts w:hint="eastAsia" w:ascii="宋体" w:hAnsi="宋体"/>
          <w:color w:val="000000"/>
          <w:sz w:val="24"/>
        </w:rPr>
      </w:r>
      <w:r/>
    </w:p>
    <w:p>
      <w:pPr>
        <w:pStyle w:val="657"/>
        <w:ind w:firstLine="420"/>
        <w:spacing w:line="440" w:lineRule="exact"/>
        <w:rPr>
          <w:rFonts w:hint="eastAsia" w:ascii="宋体" w:hAnsi="宋体"/>
          <w:bCs/>
          <w:color w:val="000000"/>
          <w:sz w:val="24"/>
        </w:rPr>
      </w:pPr>
      <w:r>
        <w:rPr>
          <w:rFonts w:hint="eastAsia" w:ascii="宋体" w:hAnsi="宋体"/>
          <w:bCs/>
          <w:color w:val="000000"/>
          <w:sz w:val="24"/>
        </w:rPr>
        <w:t xml:space="preserve">3.1 投标供应商应按照招标文件要求提交证明文件，证明其及投标标的符合招标文件规定。</w:t>
      </w:r>
      <w:r/>
    </w:p>
    <w:p>
      <w:pPr>
        <w:pStyle w:val="657"/>
        <w:ind w:firstLine="420"/>
        <w:spacing w:line="440" w:lineRule="exact"/>
        <w:rPr>
          <w:rFonts w:hint="eastAsia" w:ascii="宋体" w:hAnsi="宋体"/>
          <w:bCs/>
          <w:color w:val="000000"/>
          <w:sz w:val="24"/>
        </w:rPr>
      </w:pPr>
      <w:r>
        <w:rPr>
          <w:rFonts w:hint="eastAsia" w:ascii="宋体" w:hAnsi="宋体"/>
          <w:bCs/>
          <w:color w:val="000000"/>
          <w:sz w:val="24"/>
        </w:rPr>
        <w:t xml:space="preserve">3.2招标文件对证明文件无明确形式要求的，证明文件可以以文字资料、图纸和数据等形式提交。</w:t>
      </w:r>
      <w:bookmarkEnd w:id="61"/>
      <w:r/>
      <w:bookmarkEnd w:id="62"/>
      <w:r>
        <w:rPr>
          <w:rFonts w:hint="eastAsia" w:ascii="宋体" w:hAnsi="宋体"/>
          <w:bCs/>
          <w:color w:val="000000"/>
          <w:sz w:val="24"/>
        </w:rPr>
      </w:r>
      <w:r/>
    </w:p>
    <w:p>
      <w:pPr>
        <w:pStyle w:val="657"/>
        <w:numPr>
          <w:ilvl w:val="0"/>
          <w:numId w:val="2"/>
        </w:numPr>
        <w:spacing w:line="440" w:lineRule="exact"/>
        <w:tabs>
          <w:tab w:val="left" w:pos="312" w:leader="none"/>
        </w:tabs>
        <w:rPr>
          <w:rFonts w:hint="eastAsia" w:ascii="宋体" w:hAnsi="宋体"/>
          <w:color w:val="000000"/>
          <w:sz w:val="24"/>
        </w:rPr>
      </w:pPr>
      <w:r>
        <w:rPr>
          <w:rFonts w:hint="eastAsia" w:ascii="宋体" w:hAnsi="宋体"/>
          <w:color w:val="000000"/>
          <w:sz w:val="24"/>
        </w:rPr>
        <w:t xml:space="preserve">投标分项报价表</w:t>
      </w:r>
      <w:r/>
    </w:p>
    <w:p>
      <w:pPr>
        <w:pStyle w:val="657"/>
        <w:numPr>
          <w:ilvl w:val="1"/>
          <w:numId w:val="2"/>
        </w:numPr>
        <w:ind w:firstLine="420"/>
        <w:spacing w:line="440" w:lineRule="exact"/>
        <w:rPr>
          <w:rFonts w:hint="eastAsia" w:ascii="宋体" w:hAnsi="宋体"/>
          <w:color w:val="000000"/>
          <w:sz w:val="24"/>
        </w:rPr>
      </w:pPr>
      <w:r>
        <w:rPr>
          <w:rFonts w:hint="eastAsia" w:ascii="宋体" w:hAnsi="宋体"/>
          <w:color w:val="000000"/>
          <w:sz w:val="24"/>
        </w:rPr>
        <w:t xml:space="preserve">投标供应商按照招标文件规定格式填报投标分项报价表。</w:t>
      </w:r>
      <w:r/>
    </w:p>
    <w:p>
      <w:pPr>
        <w:pStyle w:val="657"/>
        <w:ind w:firstLine="420"/>
        <w:spacing w:line="440" w:lineRule="exact"/>
        <w:rPr>
          <w:rFonts w:hint="eastAsia" w:ascii="宋体" w:hAnsi="宋体"/>
          <w:color w:val="000000"/>
          <w:sz w:val="24"/>
        </w:rPr>
      </w:pPr>
      <w:r>
        <w:rPr>
          <w:rFonts w:hint="eastAsia" w:ascii="宋体" w:hAnsi="宋体"/>
          <w:color w:val="000000"/>
          <w:sz w:val="24"/>
        </w:rPr>
        <w:t xml:space="preserve">4.2投标货币。投标文件中的单价和总价无特殊规定的采用人民币报价，以元为单位标注。招标文件中另有规定的按规定执行。</w:t>
      </w:r>
      <w:bookmarkStart w:id="68" w:name="_Hlt26670482"/>
      <w:r/>
      <w:bookmarkEnd w:id="68"/>
      <w:r/>
      <w:bookmarkStart w:id="69" w:name="_Hlt26954731"/>
      <w:r/>
      <w:bookmarkEnd w:id="69"/>
      <w:r/>
      <w:bookmarkStart w:id="70" w:name="_Hlt26670486"/>
      <w:r/>
      <w:bookmarkEnd w:id="70"/>
      <w:r/>
      <w:bookmarkStart w:id="71" w:name="_Hlt26954848"/>
      <w:r/>
      <w:bookmarkEnd w:id="71"/>
      <w:r/>
      <w:bookmarkStart w:id="72" w:name="_Hlt26954846"/>
      <w:r/>
      <w:bookmarkEnd w:id="72"/>
      <w:r>
        <w:rPr>
          <w:rFonts w:hint="eastAsia" w:ascii="宋体" w:hAnsi="宋体"/>
          <w:color w:val="000000"/>
          <w:sz w:val="24"/>
        </w:rPr>
      </w:r>
      <w:r/>
    </w:p>
    <w:p>
      <w:pPr>
        <w:pStyle w:val="657"/>
        <w:spacing w:line="440" w:lineRule="exact"/>
        <w:rPr>
          <w:rFonts w:hint="eastAsia" w:ascii="宋体" w:hAnsi="宋体"/>
          <w:color w:val="000000"/>
          <w:sz w:val="24"/>
        </w:rPr>
      </w:pPr>
      <w:r>
        <w:rPr>
          <w:rFonts w:hint="eastAsia" w:ascii="宋体" w:hAnsi="宋体"/>
          <w:color w:val="000000"/>
          <w:sz w:val="24"/>
        </w:rPr>
        <w:t xml:space="preserve">5.技术要求响应及偏离表、商务要求响应及偏离表</w:t>
      </w:r>
      <w:r/>
    </w:p>
    <w:p>
      <w:pPr>
        <w:pStyle w:val="657"/>
        <w:ind w:firstLine="420"/>
        <w:spacing w:line="440" w:lineRule="exact"/>
        <w:rPr>
          <w:rFonts w:hint="eastAsia" w:ascii="宋体" w:hAnsi="宋体"/>
          <w:color w:val="000000"/>
          <w:sz w:val="24"/>
          <w:lang w:val="zh-CN"/>
        </w:rPr>
      </w:pPr>
      <w:r>
        <w:rPr>
          <w:rFonts w:hint="eastAsia" w:ascii="宋体" w:hAnsi="宋体"/>
          <w:color w:val="000000"/>
          <w:sz w:val="24"/>
        </w:rPr>
        <w:t xml:space="preserve">5</w:t>
      </w:r>
      <w:r>
        <w:rPr>
          <w:rFonts w:ascii="宋体" w:hAnsi="宋体"/>
          <w:color w:val="000000"/>
          <w:sz w:val="24"/>
          <w:lang w:val="zh-CN"/>
        </w:rPr>
        <w:t xml:space="preserve">.1</w:t>
      </w:r>
      <w:r>
        <w:rPr>
          <w:rFonts w:hint="eastAsia" w:ascii="宋体" w:hAnsi="宋体"/>
          <w:color w:val="000000"/>
          <w:sz w:val="24"/>
          <w:lang w:val="zh-CN"/>
        </w:rPr>
        <w:t xml:space="preserve"> 投标供应商需对招标文件中的技术要求与商务要求逐项作出响应或偏离，并说明原因。</w:t>
      </w:r>
      <w:r/>
    </w:p>
    <w:p>
      <w:pPr>
        <w:pStyle w:val="657"/>
        <w:ind w:firstLine="420"/>
        <w:spacing w:line="440" w:lineRule="exact"/>
        <w:rPr>
          <w:rFonts w:hint="eastAsia" w:ascii="宋体" w:hAnsi="宋体"/>
          <w:color w:val="000000"/>
          <w:sz w:val="24"/>
          <w:lang w:val="zh-CN"/>
        </w:rPr>
      </w:pPr>
      <w:r>
        <w:rPr>
          <w:rFonts w:hint="eastAsia" w:ascii="宋体" w:hAnsi="宋体"/>
          <w:color w:val="000000"/>
          <w:sz w:val="24"/>
        </w:rPr>
        <w:t xml:space="preserve">5</w:t>
      </w:r>
      <w:r>
        <w:rPr>
          <w:rFonts w:hint="eastAsia" w:ascii="宋体" w:hAnsi="宋体"/>
          <w:color w:val="000000"/>
          <w:sz w:val="24"/>
          <w:lang w:val="zh-CN"/>
        </w:rPr>
        <w:t xml:space="preserve">.2投标供应商需按照</w:t>
      </w:r>
      <w:r>
        <w:rPr>
          <w:rFonts w:hint="eastAsia" w:ascii="宋体" w:hAnsi="宋体"/>
          <w:color w:val="000000"/>
          <w:sz w:val="24"/>
        </w:rPr>
        <w:t xml:space="preserve">招标</w:t>
      </w:r>
      <w:r>
        <w:rPr>
          <w:rFonts w:hint="eastAsia" w:ascii="宋体" w:hAnsi="宋体"/>
          <w:color w:val="000000"/>
          <w:sz w:val="24"/>
          <w:lang w:val="zh-CN"/>
        </w:rPr>
        <w:t xml:space="preserve">文件要求，在投标文件中提供与技术要求和商务要求相关的证明材料。</w:t>
      </w:r>
      <w:r/>
    </w:p>
    <w:p>
      <w:pPr>
        <w:pStyle w:val="661"/>
        <w:jc w:val="both"/>
        <w:spacing w:line="440" w:lineRule="exact"/>
        <w:rPr>
          <w:rFonts w:hint="eastAsia" w:ascii="宋体" w:hAnsi="宋体" w:eastAsia="宋体"/>
          <w:color w:val="000000"/>
          <w:sz w:val="24"/>
          <w:szCs w:val="24"/>
        </w:rPr>
      </w:pPr>
      <w:r/>
      <w:bookmarkStart w:id="73" w:name="_Toc49090510"/>
      <w:r/>
      <w:bookmarkStart w:id="74" w:name="_Toc14577359"/>
      <w:r>
        <w:rPr>
          <w:rFonts w:hint="eastAsia" w:ascii="宋体" w:hAnsi="宋体" w:eastAsia="宋体"/>
          <w:color w:val="000000"/>
          <w:sz w:val="24"/>
          <w:szCs w:val="24"/>
        </w:rPr>
        <w:t xml:space="preserve">6.投标函和开标一览表</w:t>
      </w:r>
      <w:r/>
    </w:p>
    <w:p>
      <w:pPr>
        <w:pStyle w:val="661"/>
        <w:ind w:firstLine="420"/>
        <w:jc w:val="both"/>
        <w:spacing w:line="440" w:lineRule="exact"/>
        <w:rPr>
          <w:rFonts w:hint="eastAsia" w:ascii="宋体" w:hAnsi="宋体" w:eastAsia="宋体"/>
          <w:color w:val="000000"/>
          <w:sz w:val="24"/>
          <w:szCs w:val="24"/>
        </w:rPr>
      </w:pPr>
      <w:r>
        <w:rPr>
          <w:rFonts w:hint="eastAsia" w:ascii="宋体" w:hAnsi="宋体" w:eastAsia="宋体"/>
          <w:color w:val="000000"/>
          <w:sz w:val="24"/>
          <w:szCs w:val="24"/>
        </w:rPr>
        <w:t xml:space="preserve">6.1 投标供应商应按照招标文件中提供的格式完整、正确填写投标函、开标一览表。</w:t>
      </w:r>
      <w:r/>
    </w:p>
    <w:p>
      <w:pPr>
        <w:pStyle w:val="661"/>
        <w:jc w:val="both"/>
        <w:spacing w:line="440" w:lineRule="exact"/>
        <w:rPr>
          <w:rFonts w:hint="eastAsia" w:ascii="宋体" w:hAnsi="宋体" w:eastAsia="宋体"/>
          <w:b/>
          <w:bCs/>
          <w:color w:val="000000"/>
          <w:sz w:val="24"/>
          <w:szCs w:val="24"/>
        </w:rPr>
      </w:pPr>
      <w:r/>
      <w:bookmarkEnd w:id="73"/>
      <w:r/>
      <w:bookmarkEnd w:id="74"/>
      <w:r>
        <w:rPr>
          <w:rFonts w:hint="eastAsia" w:ascii="宋体" w:hAnsi="宋体" w:eastAsia="宋体"/>
          <w:color w:val="000000"/>
          <w:sz w:val="24"/>
          <w:szCs w:val="24"/>
        </w:rPr>
        <w:t xml:space="preserve">7</w:t>
      </w:r>
      <w:r>
        <w:rPr>
          <w:rFonts w:ascii="宋体" w:hAnsi="宋体" w:eastAsia="宋体"/>
          <w:color w:val="000000"/>
          <w:sz w:val="24"/>
          <w:szCs w:val="24"/>
        </w:rPr>
        <w:t xml:space="preserve">.投标有效期</w:t>
      </w:r>
      <w:bookmarkEnd w:id="58"/>
      <w:r/>
      <w:bookmarkEnd w:id="59"/>
      <w:r>
        <w:rPr>
          <w:rFonts w:hint="eastAsia" w:ascii="宋体" w:hAnsi="宋体" w:eastAsia="宋体"/>
          <w:b/>
          <w:bCs/>
          <w:color w:val="000000"/>
          <w:sz w:val="24"/>
          <w:szCs w:val="24"/>
        </w:rPr>
      </w:r>
      <w:r/>
    </w:p>
    <w:p>
      <w:pPr>
        <w:pStyle w:val="657"/>
        <w:ind w:firstLine="560"/>
        <w:spacing w:line="440" w:lineRule="exact"/>
        <w:rPr>
          <w:rFonts w:hint="eastAsia" w:ascii="宋体" w:hAnsi="宋体"/>
          <w:bCs/>
          <w:color w:val="000000"/>
          <w:sz w:val="24"/>
        </w:rPr>
      </w:pPr>
      <w:r>
        <w:rPr>
          <w:rFonts w:hint="eastAsia" w:ascii="宋体" w:hAnsi="宋体"/>
          <w:bCs/>
          <w:color w:val="000000"/>
          <w:sz w:val="24"/>
        </w:rPr>
        <w:t xml:space="preserve">7</w:t>
      </w:r>
      <w:r>
        <w:rPr>
          <w:rFonts w:ascii="宋体" w:hAnsi="宋体"/>
          <w:bCs/>
          <w:color w:val="000000"/>
          <w:sz w:val="24"/>
        </w:rPr>
        <w:t xml:space="preserve">.1投标有效期为</w:t>
      </w:r>
      <w:r>
        <w:rPr>
          <w:rFonts w:hint="eastAsia" w:ascii="宋体" w:hAnsi="宋体"/>
          <w:bCs/>
          <w:color w:val="000000"/>
          <w:sz w:val="24"/>
        </w:rPr>
        <w:t xml:space="preserve">招标文件</w:t>
      </w:r>
      <w:r>
        <w:rPr>
          <w:rFonts w:ascii="宋体" w:hAnsi="宋体"/>
          <w:bCs/>
          <w:color w:val="000000"/>
          <w:sz w:val="24"/>
        </w:rPr>
        <w:t xml:space="preserve">规定的开标之日后</w:t>
      </w:r>
      <w:r>
        <w:rPr>
          <w:rFonts w:hint="eastAsia" w:ascii="宋体" w:hAnsi="宋体"/>
          <w:b/>
          <w:color w:val="000000"/>
          <w:sz w:val="24"/>
          <w:u w:val="single"/>
        </w:rPr>
        <w:t xml:space="preserve">六</w:t>
      </w:r>
      <w:r>
        <w:rPr>
          <w:rFonts w:ascii="宋体" w:hAnsi="宋体"/>
          <w:b/>
          <w:color w:val="000000"/>
          <w:sz w:val="24"/>
          <w:u w:val="single"/>
        </w:rPr>
        <w:t xml:space="preserve">十（</w:t>
      </w:r>
      <w:r>
        <w:rPr>
          <w:rFonts w:hint="eastAsia" w:ascii="宋体" w:hAnsi="宋体"/>
          <w:b/>
          <w:color w:val="000000"/>
          <w:sz w:val="24"/>
          <w:u w:val="single"/>
        </w:rPr>
        <w:t xml:space="preserve">6</w:t>
      </w:r>
      <w:r>
        <w:rPr>
          <w:rFonts w:ascii="宋体" w:hAnsi="宋体"/>
          <w:b/>
          <w:color w:val="000000"/>
          <w:sz w:val="24"/>
          <w:u w:val="single"/>
        </w:rPr>
        <w:t xml:space="preserve">0）天</w:t>
      </w:r>
      <w:r>
        <w:rPr>
          <w:rFonts w:ascii="宋体" w:hAnsi="宋体"/>
          <w:bCs/>
          <w:color w:val="000000"/>
          <w:sz w:val="24"/>
        </w:rPr>
        <w:t xml:space="preserve">。投标有效期比规定短的将被视为非响应性投标而予以拒绝。</w:t>
      </w:r>
      <w:r>
        <w:rPr>
          <w:rFonts w:hint="eastAsia" w:ascii="宋体" w:hAnsi="宋体"/>
          <w:bCs/>
          <w:color w:val="000000"/>
          <w:sz w:val="24"/>
        </w:rPr>
      </w:r>
      <w:r/>
    </w:p>
    <w:p>
      <w:pPr>
        <w:pStyle w:val="661"/>
        <w:jc w:val="both"/>
        <w:spacing w:line="440" w:lineRule="exact"/>
        <w:rPr>
          <w:rFonts w:hint="eastAsia" w:ascii="宋体" w:hAnsi="宋体" w:eastAsia="宋体"/>
          <w:b/>
          <w:bCs/>
          <w:color w:val="000000"/>
          <w:sz w:val="24"/>
          <w:szCs w:val="24"/>
        </w:rPr>
      </w:pPr>
      <w:r>
        <w:rPr>
          <w:rFonts w:hint="eastAsia" w:ascii="宋体" w:hAnsi="宋体" w:eastAsia="宋体"/>
          <w:color w:val="000000"/>
          <w:sz w:val="24"/>
          <w:szCs w:val="24"/>
        </w:rPr>
        <w:t xml:space="preserve">8</w:t>
      </w:r>
      <w:r>
        <w:rPr>
          <w:rFonts w:ascii="宋体" w:hAnsi="宋体" w:eastAsia="宋体"/>
          <w:color w:val="000000"/>
          <w:sz w:val="24"/>
          <w:szCs w:val="24"/>
        </w:rPr>
        <w:t xml:space="preserve">.投标有效期的延长</w:t>
      </w:r>
      <w:r>
        <w:rPr>
          <w:rFonts w:hint="eastAsia" w:ascii="宋体" w:hAnsi="宋体" w:eastAsia="宋体"/>
          <w:b/>
          <w:bCs/>
          <w:color w:val="000000"/>
          <w:sz w:val="24"/>
          <w:szCs w:val="24"/>
        </w:rPr>
      </w:r>
      <w:r/>
    </w:p>
    <w:p>
      <w:pPr>
        <w:pStyle w:val="657"/>
        <w:ind w:firstLine="560"/>
        <w:spacing w:line="440" w:lineRule="exact"/>
        <w:rPr>
          <w:rFonts w:hint="eastAsia" w:ascii="宋体" w:hAnsi="宋体"/>
          <w:bCs/>
          <w:color w:val="000000"/>
          <w:sz w:val="24"/>
        </w:rPr>
      </w:pPr>
      <w:r>
        <w:rPr>
          <w:rFonts w:hint="eastAsia" w:ascii="宋体" w:hAnsi="宋体"/>
          <w:bCs/>
          <w:color w:val="000000"/>
          <w:sz w:val="24"/>
        </w:rPr>
        <w:t xml:space="preserve">8</w:t>
      </w:r>
      <w:r>
        <w:rPr>
          <w:rFonts w:ascii="宋体" w:hAnsi="宋体"/>
          <w:bCs/>
          <w:color w:val="000000"/>
          <w:sz w:val="24"/>
        </w:rPr>
        <w:t xml:space="preserve">.1在特殊情况下，</w:t>
      </w:r>
      <w:r>
        <w:rPr>
          <w:rFonts w:hint="eastAsia" w:ascii="宋体" w:hAnsi="宋体"/>
          <w:bCs/>
          <w:color w:val="000000"/>
          <w:sz w:val="24"/>
        </w:rPr>
        <w:t xml:space="preserve">采购人或采购代理机构</w:t>
      </w:r>
      <w:r>
        <w:rPr>
          <w:rFonts w:ascii="宋体" w:hAnsi="宋体"/>
          <w:bCs/>
          <w:color w:val="000000"/>
          <w:sz w:val="24"/>
        </w:rPr>
        <w:t xml:space="preserve">于原投标有效期满之前，可向</w:t>
      </w:r>
      <w:r>
        <w:rPr>
          <w:rFonts w:hint="eastAsia" w:ascii="宋体" w:hAnsi="宋体"/>
          <w:bCs/>
          <w:color w:val="000000"/>
          <w:sz w:val="24"/>
        </w:rPr>
        <w:t xml:space="preserve">投标供应商</w:t>
      </w:r>
      <w:r>
        <w:rPr>
          <w:rFonts w:ascii="宋体" w:hAnsi="宋体"/>
          <w:bCs/>
          <w:color w:val="000000"/>
          <w:sz w:val="24"/>
        </w:rPr>
        <w:t xml:space="preserve">提出延长投标有效期的要求。这种要求与答复均应采用书面形式。</w:t>
      </w:r>
      <w:r>
        <w:rPr>
          <w:rFonts w:hint="eastAsia" w:ascii="宋体" w:hAnsi="宋体"/>
          <w:bCs/>
          <w:color w:val="000000"/>
          <w:sz w:val="24"/>
        </w:rPr>
        <w:t xml:space="preserve">投标供应商</w:t>
      </w:r>
      <w:r>
        <w:rPr>
          <w:rFonts w:ascii="宋体" w:hAnsi="宋体"/>
          <w:bCs/>
          <w:color w:val="000000"/>
          <w:sz w:val="24"/>
        </w:rPr>
        <w:t xml:space="preserve">可以拒绝</w:t>
      </w:r>
      <w:r>
        <w:rPr>
          <w:rFonts w:hint="eastAsia" w:ascii="宋体" w:hAnsi="宋体"/>
          <w:bCs/>
          <w:color w:val="000000"/>
          <w:sz w:val="24"/>
        </w:rPr>
        <w:t xml:space="preserve">采购人或采购代理机构</w:t>
      </w:r>
      <w:r>
        <w:rPr>
          <w:rFonts w:ascii="宋体" w:hAnsi="宋体"/>
          <w:bCs/>
          <w:color w:val="000000"/>
          <w:sz w:val="24"/>
        </w:rPr>
        <w:t xml:space="preserve">的这一要求而放弃投标，同意延长投标有效期的</w:t>
      </w:r>
      <w:r>
        <w:rPr>
          <w:rFonts w:hint="eastAsia" w:ascii="宋体" w:hAnsi="宋体"/>
          <w:bCs/>
          <w:color w:val="000000"/>
          <w:sz w:val="24"/>
        </w:rPr>
        <w:t xml:space="preserve">投标供应商</w:t>
      </w:r>
      <w:r>
        <w:rPr>
          <w:rFonts w:ascii="宋体" w:hAnsi="宋体"/>
          <w:bCs/>
          <w:color w:val="000000"/>
          <w:sz w:val="24"/>
        </w:rPr>
        <w:t xml:space="preserve">既不能要求也不允许修改其投标文件。</w:t>
      </w:r>
      <w:r>
        <w:rPr>
          <w:rFonts w:ascii="宋体" w:hAnsi="宋体"/>
          <w:color w:val="000000"/>
          <w:sz w:val="24"/>
        </w:rPr>
        <w:t xml:space="preserve">受投标有效期约束的所有权利与义务均延长至新的有效期</w:t>
      </w:r>
      <w:r>
        <w:rPr>
          <w:rFonts w:ascii="宋体" w:hAnsi="宋体"/>
          <w:bCs/>
          <w:color w:val="000000"/>
          <w:sz w:val="24"/>
        </w:rPr>
        <w:t xml:space="preserve">。</w:t>
      </w:r>
      <w:r>
        <w:rPr>
          <w:rFonts w:hint="eastAsia" w:ascii="宋体" w:hAnsi="宋体"/>
          <w:bCs/>
          <w:color w:val="000000"/>
          <w:sz w:val="24"/>
        </w:rPr>
      </w:r>
      <w:r/>
    </w:p>
    <w:p>
      <w:pPr>
        <w:pStyle w:val="657"/>
        <w:spacing w:line="440" w:lineRule="exact"/>
        <w:rPr>
          <w:rFonts w:hint="eastAsia" w:ascii="宋体" w:hAnsi="宋体"/>
          <w:bCs/>
          <w:color w:val="000000"/>
          <w:sz w:val="24"/>
        </w:rPr>
      </w:pPr>
      <w:r>
        <w:rPr>
          <w:rFonts w:hint="eastAsia" w:ascii="宋体" w:hAnsi="宋体"/>
          <w:bCs/>
          <w:color w:val="000000"/>
          <w:sz w:val="24"/>
        </w:rPr>
        <w:t xml:space="preserve">9.电子响应文件其他要求</w:t>
      </w:r>
      <w:r/>
    </w:p>
    <w:p>
      <w:pPr>
        <w:pStyle w:val="657"/>
        <w:ind w:firstLine="560"/>
        <w:spacing w:line="440" w:lineRule="exact"/>
        <w:rPr>
          <w:rFonts w:hint="eastAsia" w:ascii="宋体" w:hAnsi="宋体"/>
          <w:bCs/>
          <w:color w:val="000000"/>
          <w:sz w:val="24"/>
        </w:rPr>
      </w:pPr>
      <w:r>
        <w:rPr>
          <w:rFonts w:hint="eastAsia" w:ascii="宋体" w:hAnsi="宋体"/>
          <w:bCs/>
          <w:color w:val="000000"/>
          <w:sz w:val="24"/>
        </w:rPr>
        <w:t xml:space="preserve">9.1电子招标投标交易平台（即“苏采云”系统）相关要求是本采购文件的组成部分。</w:t>
      </w:r>
      <w:r/>
    </w:p>
    <w:p>
      <w:pPr>
        <w:pStyle w:val="657"/>
        <w:ind w:firstLine="560"/>
        <w:spacing w:line="440" w:lineRule="exact"/>
        <w:rPr>
          <w:rFonts w:hint="eastAsia" w:ascii="宋体" w:hAnsi="宋体"/>
          <w:bCs/>
          <w:color w:val="000000"/>
          <w:sz w:val="24"/>
        </w:rPr>
      </w:pPr>
      <w:r>
        <w:rPr>
          <w:rFonts w:hint="eastAsia" w:ascii="宋体" w:hAnsi="宋体"/>
          <w:bCs/>
          <w:color w:val="000000"/>
          <w:sz w:val="24"/>
        </w:rPr>
        <w:t xml:space="preserve">9.2投标供应商应对CA证书妥善保管，如被他人盗用投标，因此带来的结果均由供应商自行承担。</w:t>
      </w:r>
      <w:r/>
    </w:p>
    <w:p>
      <w:pPr>
        <w:pStyle w:val="657"/>
        <w:ind w:firstLine="560"/>
        <w:spacing w:line="440" w:lineRule="exact"/>
        <w:rPr>
          <w:rFonts w:hint="eastAsia" w:ascii="宋体" w:hAnsi="宋体"/>
          <w:bCs/>
          <w:color w:val="000000"/>
          <w:sz w:val="24"/>
        </w:rPr>
      </w:pPr>
      <w:r>
        <w:rPr>
          <w:rFonts w:hint="eastAsia" w:ascii="宋体" w:hAnsi="宋体"/>
          <w:bCs/>
          <w:color w:val="000000"/>
          <w:sz w:val="24"/>
        </w:rPr>
        <w:t xml:space="preserve">9.3投标供应商应当对采购文件提出的实质性要求和条件作出实质性响应，并在电子投标系统逐条应答。</w:t>
      </w:r>
      <w:r/>
    </w:p>
    <w:p>
      <w:pPr>
        <w:pStyle w:val="657"/>
        <w:ind w:firstLine="560"/>
        <w:spacing w:line="440" w:lineRule="exact"/>
        <w:rPr>
          <w:rFonts w:hint="eastAsia" w:ascii="宋体" w:hAnsi="宋体"/>
          <w:bCs/>
          <w:color w:val="000000"/>
          <w:sz w:val="24"/>
        </w:rPr>
      </w:pPr>
      <w:r>
        <w:rPr>
          <w:rFonts w:hint="eastAsia" w:ascii="宋体" w:hAnsi="宋体"/>
          <w:bCs/>
          <w:color w:val="000000"/>
          <w:sz w:val="24"/>
        </w:rPr>
        <w:t xml:space="preserve">9.4投标供应商应对要求提供的资格证明文件（如资质证书、资格证书）、技术资料（如白皮书、彩页、手册、检测报告等）扫描上传至投标系统。 </w:t>
      </w:r>
      <w:r/>
    </w:p>
    <w:p>
      <w:pPr>
        <w:pStyle w:val="657"/>
        <w:ind w:firstLine="480"/>
        <w:spacing w:line="440" w:lineRule="exact"/>
        <w:rPr>
          <w:rFonts w:hint="eastAsia" w:ascii="宋体" w:hAnsi="宋体"/>
          <w:bCs/>
          <w:color w:val="000000"/>
          <w:sz w:val="24"/>
        </w:rPr>
      </w:pPr>
      <w:r>
        <w:rPr>
          <w:rFonts w:hint="eastAsia" w:ascii="宋体" w:hAnsi="宋体"/>
          <w:bCs/>
          <w:color w:val="000000"/>
          <w:sz w:val="24"/>
        </w:rPr>
        <w:t xml:space="preserve">10.投标供应商应当在采购文件要求提交投标文件的截止时间前，将投标文件提交至“苏采云”系统，逾期提交的投标文件，“苏采云”系统将自动拒收。各投标供应商应在规定时间内凭CA证书进行网上解密。</w:t>
      </w:r>
      <w:r/>
    </w:p>
    <w:p>
      <w:pPr>
        <w:pStyle w:val="660"/>
        <w:spacing w:before="0" w:after="0" w:line="440" w:lineRule="exact"/>
        <w:rPr>
          <w:rFonts w:hint="eastAsia" w:ascii="宋体" w:hAnsi="宋体"/>
          <w:color w:val="000000"/>
          <w:sz w:val="24"/>
          <w:szCs w:val="24"/>
        </w:rPr>
      </w:pPr>
      <w:r/>
      <w:bookmarkStart w:id="75" w:name="_Toc16938540"/>
      <w:r/>
      <w:bookmarkStart w:id="76" w:name="_Toc20823296"/>
      <w:r/>
      <w:bookmarkStart w:id="77" w:name="_Toc513029224"/>
      <w:r/>
      <w:bookmarkStart w:id="78" w:name="_Hlt26954739"/>
      <w:r/>
      <w:bookmarkEnd w:id="78"/>
      <w:r/>
      <w:bookmarkStart w:id="79" w:name="_Hlt26954852"/>
      <w:r/>
      <w:bookmarkEnd w:id="79"/>
      <w:r/>
      <w:bookmarkStart w:id="80" w:name="_Toc120614217"/>
      <w:r>
        <w:rPr>
          <w:rFonts w:ascii="宋体" w:hAnsi="宋体"/>
          <w:color w:val="000000"/>
          <w:sz w:val="24"/>
          <w:szCs w:val="24"/>
        </w:rPr>
        <w:t xml:space="preserve">（四）投标文件的递交</w:t>
      </w:r>
      <w:bookmarkEnd w:id="75"/>
      <w:r/>
      <w:bookmarkEnd w:id="76"/>
      <w:r/>
      <w:bookmarkEnd w:id="77"/>
      <w:r/>
      <w:bookmarkEnd w:id="80"/>
      <w:r>
        <w:rPr>
          <w:rFonts w:hint="eastAsia" w:ascii="宋体" w:hAnsi="宋体"/>
          <w:color w:val="000000"/>
          <w:sz w:val="24"/>
          <w:szCs w:val="24"/>
        </w:rPr>
      </w:r>
      <w:r/>
    </w:p>
    <w:p>
      <w:pPr>
        <w:pStyle w:val="661"/>
        <w:jc w:val="both"/>
        <w:spacing w:line="440" w:lineRule="exact"/>
        <w:rPr>
          <w:rFonts w:hint="eastAsia" w:ascii="宋体" w:hAnsi="宋体" w:eastAsia="宋体"/>
          <w:b/>
          <w:bCs/>
          <w:color w:val="000000"/>
          <w:sz w:val="24"/>
          <w:szCs w:val="24"/>
        </w:rPr>
      </w:pPr>
      <w:r/>
      <w:bookmarkStart w:id="81" w:name="_Toc513029225"/>
      <w:r/>
      <w:bookmarkStart w:id="82" w:name="_Toc20823297"/>
      <w:r/>
      <w:bookmarkStart w:id="83" w:name="_Toc16938541"/>
      <w:r/>
      <w:bookmarkStart w:id="84" w:name="_Toc462564084"/>
      <w:r>
        <w:rPr>
          <w:rFonts w:ascii="宋体" w:hAnsi="宋体" w:eastAsia="宋体"/>
          <w:color w:val="000000"/>
          <w:sz w:val="24"/>
          <w:szCs w:val="24"/>
        </w:rPr>
        <w:t xml:space="preserve">1.投标文件</w:t>
      </w:r>
      <w:bookmarkEnd w:id="81"/>
      <w:r/>
      <w:bookmarkEnd w:id="82"/>
      <w:r/>
      <w:bookmarkEnd w:id="83"/>
      <w:r/>
      <w:bookmarkEnd w:id="84"/>
      <w:r>
        <w:rPr>
          <w:rFonts w:ascii="宋体" w:hAnsi="宋体" w:eastAsia="宋体"/>
          <w:color w:val="000000"/>
          <w:sz w:val="24"/>
          <w:szCs w:val="24"/>
        </w:rPr>
        <w:t xml:space="preserve">的递交</w:t>
      </w:r>
      <w:r>
        <w:rPr>
          <w:rFonts w:hint="eastAsia" w:ascii="宋体" w:hAnsi="宋体" w:eastAsia="宋体"/>
          <w:b/>
          <w:bCs/>
          <w:color w:val="000000"/>
          <w:sz w:val="24"/>
          <w:szCs w:val="24"/>
        </w:rPr>
      </w:r>
      <w:r/>
    </w:p>
    <w:p>
      <w:pPr>
        <w:pStyle w:val="657"/>
        <w:ind w:firstLine="556"/>
        <w:spacing w:line="440" w:lineRule="exact"/>
        <w:rPr>
          <w:rFonts w:hint="eastAsia" w:ascii="宋体" w:hAnsi="宋体"/>
          <w:bCs/>
          <w:color w:val="000000"/>
          <w:sz w:val="24"/>
        </w:rPr>
      </w:pPr>
      <w:r/>
      <w:bookmarkStart w:id="85" w:name="_Toc20823298"/>
      <w:r/>
      <w:bookmarkStart w:id="86" w:name="_Toc513029226"/>
      <w:r/>
      <w:bookmarkStart w:id="87" w:name="_Toc16938542"/>
      <w:r>
        <w:rPr>
          <w:rFonts w:hint="eastAsia" w:ascii="宋体" w:hAnsi="宋体"/>
          <w:bCs/>
          <w:color w:val="000000"/>
          <w:sz w:val="24"/>
        </w:rPr>
        <w:t xml:space="preserve">1.1线上提交与接收地点：供应商应当通过“苏采云”系统提交数据电文形式的响应文件（即电子投标），“苏采云”系统自动接收。</w:t>
      </w:r>
      <w:r/>
    </w:p>
    <w:p>
      <w:pPr>
        <w:pStyle w:val="657"/>
        <w:ind w:firstLine="556"/>
        <w:spacing w:line="440" w:lineRule="exact"/>
        <w:rPr>
          <w:rFonts w:hint="eastAsia" w:ascii="宋体" w:hAnsi="宋体"/>
          <w:bCs/>
          <w:color w:val="000000"/>
          <w:sz w:val="24"/>
        </w:rPr>
      </w:pPr>
      <w:r>
        <w:rPr>
          <w:rFonts w:hint="eastAsia" w:ascii="宋体" w:hAnsi="宋体"/>
          <w:bCs/>
          <w:color w:val="000000"/>
          <w:sz w:val="24"/>
        </w:rPr>
        <w:t xml:space="preserve">说明：电子投标文件应由其法定代表人或法定代表人授权代表在规定的网上投标时间内，凭CA证书登录“苏采云”系统在线编制投标文件（电子数据），并在投标截止时间之前上传投标文件。投标供应商应在达到开标时间后，使用CA数字证书解密各自投标文件。</w:t>
      </w:r>
      <w:r/>
    </w:p>
    <w:p>
      <w:pPr>
        <w:pStyle w:val="657"/>
        <w:spacing w:line="440" w:lineRule="exact"/>
        <w:rPr>
          <w:rFonts w:hint="eastAsia" w:ascii="宋体" w:hAnsi="宋体"/>
          <w:b/>
          <w:color w:val="000000"/>
          <w:sz w:val="24"/>
        </w:rPr>
      </w:pPr>
      <w:r>
        <w:rPr>
          <w:rFonts w:ascii="宋体" w:hAnsi="宋体"/>
          <w:color w:val="000000"/>
          <w:sz w:val="24"/>
        </w:rPr>
        <w:t xml:space="preserve">2.投标截止日期</w:t>
      </w:r>
      <w:bookmarkEnd w:id="85"/>
      <w:r/>
      <w:bookmarkEnd w:id="86"/>
      <w:r/>
      <w:bookmarkEnd w:id="87"/>
      <w:r>
        <w:rPr>
          <w:rFonts w:hint="eastAsia" w:ascii="宋体" w:hAnsi="宋体"/>
          <w:b/>
          <w:color w:val="000000"/>
          <w:sz w:val="24"/>
        </w:rPr>
      </w:r>
      <w:r/>
    </w:p>
    <w:p>
      <w:pPr>
        <w:pStyle w:val="657"/>
        <w:ind w:firstLine="560"/>
        <w:spacing w:line="440" w:lineRule="exact"/>
        <w:rPr>
          <w:rFonts w:hint="eastAsia" w:ascii="宋体" w:hAnsi="宋体"/>
          <w:b/>
          <w:color w:val="000000"/>
          <w:sz w:val="24"/>
          <w:u w:val="single"/>
        </w:rPr>
      </w:pPr>
      <w:r>
        <w:rPr>
          <w:rFonts w:ascii="宋体" w:hAnsi="宋体"/>
          <w:b/>
          <w:color w:val="000000"/>
          <w:sz w:val="24"/>
          <w:u w:val="single"/>
        </w:rPr>
        <w:t xml:space="preserve">2.1 </w:t>
      </w:r>
      <w:r>
        <w:rPr>
          <w:rFonts w:hint="eastAsia" w:ascii="宋体" w:hAnsi="宋体"/>
          <w:b/>
          <w:color w:val="000000"/>
          <w:sz w:val="24"/>
          <w:u w:val="single"/>
        </w:rPr>
        <w:t xml:space="preserve">投标供应商</w:t>
      </w:r>
      <w:r>
        <w:rPr>
          <w:rFonts w:ascii="宋体" w:hAnsi="宋体"/>
          <w:b/>
          <w:color w:val="000000"/>
          <w:sz w:val="24"/>
          <w:u w:val="single"/>
        </w:rPr>
        <w:t xml:space="preserve">上传电子投标文件的时间不得迟于招标公告中规定的投标截止时间。</w:t>
      </w:r>
      <w:r>
        <w:rPr>
          <w:rFonts w:hint="eastAsia" w:ascii="宋体" w:hAnsi="宋体"/>
          <w:b/>
          <w:color w:val="000000"/>
          <w:sz w:val="24"/>
          <w:u w:val="single"/>
        </w:rPr>
      </w:r>
      <w:r/>
    </w:p>
    <w:p>
      <w:pPr>
        <w:pStyle w:val="657"/>
        <w:ind w:firstLine="560"/>
        <w:spacing w:line="440" w:lineRule="exact"/>
        <w:rPr>
          <w:rFonts w:hint="eastAsia" w:ascii="宋体" w:hAnsi="宋体"/>
          <w:bCs/>
          <w:color w:val="000000"/>
          <w:sz w:val="24"/>
        </w:rPr>
      </w:pPr>
      <w:r>
        <w:rPr>
          <w:rFonts w:hint="eastAsia" w:ascii="宋体" w:hAnsi="宋体"/>
          <w:bCs/>
          <w:color w:val="000000"/>
          <w:sz w:val="24"/>
        </w:rPr>
        <w:t xml:space="preserve">投标供应商</w:t>
      </w:r>
      <w:r>
        <w:rPr>
          <w:rFonts w:ascii="宋体" w:hAnsi="宋体"/>
          <w:bCs/>
          <w:color w:val="000000"/>
          <w:sz w:val="24"/>
        </w:rPr>
        <w:t xml:space="preserve">应充分考虑到网络环境、网络带宽等风险因素，如因</w:t>
      </w:r>
      <w:r>
        <w:rPr>
          <w:rFonts w:hint="eastAsia" w:ascii="宋体" w:hAnsi="宋体"/>
          <w:bCs/>
          <w:color w:val="000000"/>
          <w:sz w:val="24"/>
        </w:rPr>
        <w:t xml:space="preserve">投标供应商</w:t>
      </w:r>
      <w:r>
        <w:rPr>
          <w:rFonts w:ascii="宋体" w:hAnsi="宋体"/>
          <w:bCs/>
          <w:color w:val="000000"/>
          <w:sz w:val="24"/>
        </w:rPr>
        <w:t xml:space="preserve">自身原因造成的电子投标文件上传不成功由</w:t>
      </w:r>
      <w:r>
        <w:rPr>
          <w:rFonts w:hint="eastAsia" w:ascii="宋体" w:hAnsi="宋体"/>
          <w:bCs/>
          <w:color w:val="000000"/>
          <w:sz w:val="24"/>
        </w:rPr>
        <w:t xml:space="preserve">投标供应商</w:t>
      </w:r>
      <w:r>
        <w:rPr>
          <w:rFonts w:ascii="宋体" w:hAnsi="宋体"/>
          <w:bCs/>
          <w:color w:val="000000"/>
          <w:sz w:val="24"/>
        </w:rPr>
        <w:t xml:space="preserve">自行承担全部责任。</w:t>
      </w:r>
      <w:r>
        <w:rPr>
          <w:rFonts w:hint="eastAsia" w:ascii="宋体" w:hAnsi="宋体"/>
          <w:bCs/>
          <w:color w:val="000000"/>
          <w:sz w:val="24"/>
        </w:rPr>
      </w:r>
      <w:r/>
    </w:p>
    <w:p>
      <w:pPr>
        <w:pStyle w:val="657"/>
        <w:ind w:firstLine="560"/>
        <w:spacing w:line="440" w:lineRule="exact"/>
        <w:rPr>
          <w:rFonts w:hint="eastAsia" w:ascii="宋体" w:hAnsi="宋体"/>
          <w:bCs/>
          <w:color w:val="000000"/>
          <w:sz w:val="24"/>
        </w:rPr>
      </w:pPr>
      <w:r>
        <w:rPr>
          <w:rFonts w:ascii="宋体" w:hAnsi="宋体"/>
          <w:color w:val="000000"/>
          <w:sz w:val="24"/>
        </w:rPr>
        <w:t xml:space="preserve">2.2</w:t>
      </w:r>
      <w:r>
        <w:rPr>
          <w:rFonts w:hint="eastAsia" w:ascii="宋体" w:hAnsi="宋体"/>
          <w:color w:val="000000"/>
          <w:sz w:val="24"/>
        </w:rPr>
        <w:t xml:space="preserve">采购人或采购代理机构</w:t>
      </w:r>
      <w:r>
        <w:rPr>
          <w:rFonts w:ascii="宋体" w:hAnsi="宋体"/>
          <w:bCs/>
          <w:color w:val="000000"/>
          <w:sz w:val="24"/>
        </w:rPr>
        <w:t xml:space="preserve">可以按照规定，通过修改招标文件酌情延长投标截止日期，在此情况下，</w:t>
      </w:r>
      <w:r>
        <w:rPr>
          <w:rFonts w:hint="eastAsia" w:ascii="宋体" w:hAnsi="宋体"/>
          <w:bCs/>
          <w:color w:val="000000"/>
          <w:sz w:val="24"/>
        </w:rPr>
        <w:t xml:space="preserve">投标供应商</w:t>
      </w:r>
      <w:r>
        <w:rPr>
          <w:rFonts w:ascii="宋体" w:hAnsi="宋体"/>
          <w:bCs/>
          <w:color w:val="000000"/>
          <w:sz w:val="24"/>
        </w:rPr>
        <w:t xml:space="preserve">的所有权利和义务以及</w:t>
      </w:r>
      <w:r>
        <w:rPr>
          <w:rFonts w:hint="eastAsia" w:ascii="宋体" w:hAnsi="宋体"/>
          <w:bCs/>
          <w:color w:val="000000"/>
          <w:sz w:val="24"/>
        </w:rPr>
        <w:t xml:space="preserve">投标供应商</w:t>
      </w:r>
      <w:r>
        <w:rPr>
          <w:rFonts w:ascii="宋体" w:hAnsi="宋体"/>
          <w:bCs/>
          <w:color w:val="000000"/>
          <w:sz w:val="24"/>
        </w:rPr>
        <w:t xml:space="preserve">受制的截止日期均应以延长后新的截止日期为准。</w:t>
      </w:r>
      <w:bookmarkStart w:id="88" w:name="_Toc16938543"/>
      <w:r/>
      <w:bookmarkStart w:id="89" w:name="_Toc20823299"/>
      <w:r/>
      <w:bookmarkStart w:id="90" w:name="_Toc513029227"/>
      <w:r>
        <w:rPr>
          <w:rFonts w:hint="eastAsia" w:ascii="宋体" w:hAnsi="宋体"/>
          <w:bCs/>
          <w:color w:val="000000"/>
          <w:sz w:val="24"/>
        </w:rPr>
      </w:r>
      <w:r/>
    </w:p>
    <w:p>
      <w:pPr>
        <w:pStyle w:val="657"/>
        <w:spacing w:line="440" w:lineRule="exact"/>
        <w:rPr>
          <w:rFonts w:hint="eastAsia" w:ascii="宋体" w:hAnsi="宋体"/>
          <w:color w:val="000000"/>
          <w:sz w:val="24"/>
        </w:rPr>
      </w:pPr>
      <w:r>
        <w:rPr>
          <w:rFonts w:hint="eastAsia" w:ascii="宋体" w:hAnsi="宋体"/>
          <w:color w:val="000000"/>
          <w:sz w:val="24"/>
        </w:rPr>
        <w:t xml:space="preserve">3.投标文件的密封（加密）要求：</w:t>
      </w:r>
      <w:r/>
    </w:p>
    <w:p>
      <w:pPr>
        <w:pStyle w:val="657"/>
        <w:ind w:firstLine="560"/>
        <w:spacing w:line="440" w:lineRule="exact"/>
        <w:rPr>
          <w:rFonts w:hint="eastAsia" w:ascii="宋体" w:hAnsi="宋体"/>
          <w:color w:val="000000"/>
          <w:sz w:val="24"/>
        </w:rPr>
      </w:pPr>
      <w:r>
        <w:rPr>
          <w:rFonts w:hint="eastAsia" w:ascii="宋体" w:hAnsi="宋体"/>
          <w:color w:val="000000"/>
          <w:sz w:val="24"/>
        </w:rPr>
        <w:t xml:space="preserve">3.1投标供应商应当按照采购文件和“苏采云”系统的要求编制并加密响应文件。本项目投标供应商须通过“苏采云”系统提供的政府采购客户端工具（使用“CA数字证书”）对其数据电文形式的投标文件加密。</w:t>
      </w:r>
      <w:r/>
    </w:p>
    <w:p>
      <w:pPr>
        <w:pStyle w:val="657"/>
        <w:ind w:firstLine="560"/>
        <w:spacing w:line="440" w:lineRule="exact"/>
        <w:rPr>
          <w:rFonts w:hint="eastAsia" w:ascii="宋体" w:hAnsi="宋体"/>
          <w:color w:val="000000"/>
          <w:sz w:val="24"/>
        </w:rPr>
      </w:pPr>
      <w:r>
        <w:rPr>
          <w:rFonts w:hint="eastAsia" w:ascii="宋体" w:hAnsi="宋体"/>
          <w:color w:val="000000"/>
          <w:sz w:val="24"/>
        </w:rPr>
        <w:t xml:space="preserve">3.2投标供应商须通过“苏采云”系统提供的政府采购客户端工具（使用“CA数字证书”）加盖电子签章。</w:t>
      </w:r>
      <w:r/>
    </w:p>
    <w:p>
      <w:pPr>
        <w:pStyle w:val="657"/>
        <w:ind w:firstLine="560"/>
        <w:spacing w:line="440" w:lineRule="exact"/>
        <w:rPr>
          <w:rFonts w:hint="eastAsia" w:ascii="宋体" w:hAnsi="宋体"/>
          <w:color w:val="000000"/>
          <w:sz w:val="24"/>
        </w:rPr>
      </w:pPr>
      <w:r>
        <w:rPr>
          <w:rFonts w:hint="eastAsia" w:ascii="宋体" w:hAnsi="宋体"/>
          <w:color w:val="000000"/>
          <w:sz w:val="24"/>
        </w:rPr>
        <w:t xml:space="preserve">说明：投标供应商应在用CA数字证书以及自备的能够登录“苏采云”系统的电脑，在达到开标时间后，使用CA数字证书解密各自投标文件。</w:t>
      </w:r>
      <w:r/>
    </w:p>
    <w:p>
      <w:pPr>
        <w:pStyle w:val="657"/>
        <w:ind w:firstLine="560"/>
        <w:spacing w:line="440" w:lineRule="exact"/>
        <w:rPr>
          <w:rFonts w:hint="eastAsia" w:ascii="宋体" w:hAnsi="宋体"/>
          <w:color w:val="000000"/>
          <w:sz w:val="24"/>
        </w:rPr>
      </w:pPr>
      <w:r>
        <w:rPr>
          <w:rFonts w:hint="eastAsia" w:ascii="宋体" w:hAnsi="宋体"/>
          <w:color w:val="000000"/>
          <w:sz w:val="24"/>
        </w:rPr>
        <w:t xml:space="preserve">3.3投标供应商未按规定加密的投标文件，“苏采云”系统应当拒收并提示。</w:t>
      </w:r>
      <w:r/>
    </w:p>
    <w:p>
      <w:pPr>
        <w:pStyle w:val="657"/>
        <w:spacing w:line="440" w:lineRule="exact"/>
        <w:rPr>
          <w:rFonts w:hint="eastAsia" w:ascii="宋体" w:hAnsi="宋体"/>
          <w:b/>
          <w:bCs/>
          <w:color w:val="000000"/>
          <w:sz w:val="24"/>
        </w:rPr>
      </w:pPr>
      <w:r>
        <w:rPr>
          <w:rFonts w:hint="eastAsia" w:ascii="宋体" w:hAnsi="宋体"/>
          <w:color w:val="000000"/>
          <w:sz w:val="24"/>
        </w:rPr>
        <w:t xml:space="preserve">4</w:t>
      </w:r>
      <w:r>
        <w:rPr>
          <w:rFonts w:ascii="宋体" w:hAnsi="宋体"/>
          <w:color w:val="000000"/>
          <w:sz w:val="24"/>
        </w:rPr>
        <w:t xml:space="preserve">.投标文件</w:t>
      </w:r>
      <w:bookmarkEnd w:id="88"/>
      <w:r/>
      <w:bookmarkEnd w:id="89"/>
      <w:r/>
      <w:bookmarkEnd w:id="90"/>
      <w:r>
        <w:rPr>
          <w:rFonts w:ascii="宋体" w:hAnsi="宋体"/>
          <w:color w:val="000000"/>
          <w:sz w:val="24"/>
        </w:rPr>
        <w:t xml:space="preserve">的拒收</w:t>
      </w:r>
      <w:r>
        <w:rPr>
          <w:rFonts w:hint="eastAsia" w:ascii="宋体" w:hAnsi="宋体"/>
          <w:b/>
          <w:bCs/>
          <w:color w:val="000000"/>
          <w:sz w:val="24"/>
        </w:rPr>
      </w:r>
      <w:r/>
    </w:p>
    <w:p>
      <w:pPr>
        <w:pStyle w:val="657"/>
        <w:ind w:firstLine="560"/>
        <w:spacing w:line="440" w:lineRule="exact"/>
        <w:rPr>
          <w:rFonts w:hint="eastAsia" w:ascii="宋体" w:hAnsi="宋体"/>
          <w:bCs/>
          <w:color w:val="000000"/>
          <w:sz w:val="24"/>
        </w:rPr>
      </w:pPr>
      <w:r>
        <w:rPr>
          <w:rFonts w:hint="eastAsia" w:ascii="宋体" w:hAnsi="宋体"/>
          <w:bCs/>
          <w:color w:val="000000"/>
          <w:sz w:val="24"/>
        </w:rPr>
        <w:t xml:space="preserve">4</w:t>
      </w:r>
      <w:r>
        <w:rPr>
          <w:rFonts w:ascii="宋体" w:hAnsi="宋体"/>
          <w:bCs/>
          <w:color w:val="000000"/>
          <w:sz w:val="24"/>
        </w:rPr>
        <w:t xml:space="preserve">.1 </w:t>
      </w:r>
      <w:r>
        <w:rPr>
          <w:rFonts w:hint="eastAsia" w:ascii="宋体" w:hAnsi="宋体"/>
          <w:bCs/>
          <w:color w:val="000000"/>
          <w:sz w:val="24"/>
        </w:rPr>
        <w:t xml:space="preserve">采购人或采购代理机构</w:t>
      </w:r>
      <w:r>
        <w:rPr>
          <w:rFonts w:ascii="宋体" w:hAnsi="宋体"/>
          <w:bCs/>
          <w:color w:val="000000"/>
          <w:sz w:val="24"/>
        </w:rPr>
        <w:t xml:space="preserve">拒绝接收在其规定的投标截止时间后上传的任何投标文件。</w:t>
      </w:r>
      <w:r>
        <w:rPr>
          <w:rFonts w:hint="eastAsia" w:ascii="宋体" w:hAnsi="宋体"/>
          <w:bCs/>
          <w:color w:val="000000"/>
          <w:sz w:val="24"/>
        </w:rPr>
      </w:r>
      <w:r/>
    </w:p>
    <w:p>
      <w:pPr>
        <w:pStyle w:val="661"/>
        <w:jc w:val="both"/>
        <w:spacing w:line="440" w:lineRule="exact"/>
        <w:rPr>
          <w:rFonts w:hint="eastAsia" w:ascii="宋体" w:hAnsi="宋体" w:eastAsia="宋体"/>
          <w:b/>
          <w:bCs/>
          <w:color w:val="000000"/>
          <w:sz w:val="24"/>
          <w:szCs w:val="24"/>
        </w:rPr>
      </w:pPr>
      <w:r/>
      <w:bookmarkStart w:id="91" w:name="_Toc513029228"/>
      <w:r/>
      <w:bookmarkStart w:id="92" w:name="_Toc20823300"/>
      <w:r/>
      <w:bookmarkStart w:id="93" w:name="_Toc16938544"/>
      <w:r>
        <w:rPr>
          <w:rFonts w:hint="eastAsia" w:ascii="宋体" w:hAnsi="宋体" w:eastAsia="宋体"/>
          <w:color w:val="000000"/>
          <w:sz w:val="24"/>
          <w:szCs w:val="24"/>
        </w:rPr>
        <w:t xml:space="preserve">5</w:t>
      </w:r>
      <w:r>
        <w:rPr>
          <w:rFonts w:ascii="宋体" w:hAnsi="宋体" w:eastAsia="宋体"/>
          <w:color w:val="000000"/>
          <w:sz w:val="24"/>
          <w:szCs w:val="24"/>
        </w:rPr>
        <w:t xml:space="preserve">.投标文件的撤回和修改</w:t>
      </w:r>
      <w:bookmarkEnd w:id="91"/>
      <w:r/>
      <w:bookmarkEnd w:id="92"/>
      <w:r/>
      <w:bookmarkEnd w:id="93"/>
      <w:r>
        <w:rPr>
          <w:rFonts w:hint="eastAsia" w:ascii="宋体" w:hAnsi="宋体" w:eastAsia="宋体"/>
          <w:b/>
          <w:bCs/>
          <w:color w:val="000000"/>
          <w:sz w:val="24"/>
          <w:szCs w:val="24"/>
        </w:rPr>
      </w:r>
      <w:r/>
    </w:p>
    <w:p>
      <w:pPr>
        <w:pStyle w:val="657"/>
        <w:ind w:firstLine="560"/>
        <w:spacing w:line="440" w:lineRule="exact"/>
        <w:rPr>
          <w:rFonts w:hint="eastAsia" w:ascii="宋体" w:hAnsi="宋体"/>
          <w:color w:val="000000"/>
          <w:sz w:val="24"/>
        </w:rPr>
      </w:pPr>
      <w:r>
        <w:rPr>
          <w:rFonts w:hint="eastAsia" w:ascii="宋体" w:hAnsi="宋体"/>
          <w:color w:val="000000"/>
          <w:sz w:val="24"/>
        </w:rPr>
        <w:t xml:space="preserve">5</w:t>
      </w:r>
      <w:r>
        <w:rPr>
          <w:rFonts w:ascii="宋体" w:hAnsi="宋体"/>
          <w:color w:val="000000"/>
          <w:sz w:val="24"/>
        </w:rPr>
        <w:t xml:space="preserve">.1 投标文件的撤回</w:t>
      </w:r>
      <w:r>
        <w:rPr>
          <w:rFonts w:hint="eastAsia" w:ascii="宋体" w:hAnsi="宋体"/>
          <w:color w:val="000000"/>
          <w:sz w:val="24"/>
        </w:rPr>
      </w:r>
      <w:r/>
    </w:p>
    <w:p>
      <w:pPr>
        <w:pStyle w:val="657"/>
        <w:ind w:firstLine="560"/>
        <w:spacing w:line="440" w:lineRule="exact"/>
        <w:rPr>
          <w:rFonts w:hint="eastAsia" w:ascii="宋体" w:hAnsi="宋体"/>
          <w:color w:val="000000"/>
          <w:sz w:val="24"/>
        </w:rPr>
      </w:pPr>
      <w:r>
        <w:rPr>
          <w:rFonts w:hint="eastAsia" w:ascii="宋体" w:hAnsi="宋体"/>
          <w:color w:val="000000"/>
          <w:sz w:val="24"/>
        </w:rPr>
        <w:t xml:space="preserve">5</w:t>
      </w:r>
      <w:r>
        <w:rPr>
          <w:rFonts w:ascii="宋体" w:hAnsi="宋体"/>
          <w:color w:val="000000"/>
          <w:sz w:val="24"/>
        </w:rPr>
        <w:t xml:space="preserve">.1.1 电子投标文件的撤回</w:t>
      </w:r>
      <w:r>
        <w:rPr>
          <w:rFonts w:hint="eastAsia" w:ascii="宋体" w:hAnsi="宋体"/>
          <w:color w:val="000000"/>
          <w:sz w:val="24"/>
        </w:rPr>
      </w:r>
      <w:r/>
    </w:p>
    <w:p>
      <w:pPr>
        <w:pStyle w:val="657"/>
        <w:ind w:firstLine="560"/>
        <w:spacing w:line="440" w:lineRule="exact"/>
        <w:rPr>
          <w:rFonts w:hint="eastAsia" w:ascii="宋体" w:hAnsi="宋体"/>
          <w:color w:val="000000"/>
          <w:sz w:val="24"/>
        </w:rPr>
      </w:pPr>
      <w:r>
        <w:rPr>
          <w:rFonts w:hint="eastAsia" w:ascii="宋体" w:hAnsi="宋体"/>
          <w:color w:val="000000"/>
          <w:sz w:val="24"/>
        </w:rPr>
        <w:t xml:space="preserve">投标供应商可在投标截止时间前，撤回其电子投标文件，具体操作方法见《操作手册》，可至江苏省政府采购网—办事指南-资料下载中心下载。</w:t>
      </w:r>
      <w:r/>
    </w:p>
    <w:p>
      <w:pPr>
        <w:pStyle w:val="657"/>
        <w:ind w:firstLine="560"/>
        <w:spacing w:line="440" w:lineRule="exact"/>
        <w:rPr>
          <w:rFonts w:hint="eastAsia" w:ascii="宋体" w:hAnsi="宋体"/>
          <w:color w:val="000000"/>
          <w:sz w:val="24"/>
        </w:rPr>
      </w:pPr>
      <w:r>
        <w:rPr>
          <w:rFonts w:hint="eastAsia" w:ascii="宋体" w:hAnsi="宋体"/>
          <w:color w:val="000000"/>
          <w:sz w:val="24"/>
        </w:rPr>
        <w:t xml:space="preserve">5</w:t>
      </w:r>
      <w:r>
        <w:rPr>
          <w:rFonts w:ascii="宋体" w:hAnsi="宋体"/>
          <w:color w:val="000000"/>
          <w:sz w:val="24"/>
        </w:rPr>
        <w:t xml:space="preserve">.1.2 </w:t>
      </w:r>
      <w:r>
        <w:rPr>
          <w:rFonts w:hint="eastAsia" w:ascii="宋体" w:hAnsi="宋体"/>
          <w:color w:val="000000"/>
          <w:sz w:val="24"/>
        </w:rPr>
        <w:t xml:space="preserve">投标供应商</w:t>
      </w:r>
      <w:r>
        <w:rPr>
          <w:rFonts w:ascii="宋体" w:hAnsi="宋体"/>
          <w:color w:val="000000"/>
          <w:sz w:val="24"/>
        </w:rPr>
        <w:t xml:space="preserve">撤回电子投标文件，则认为其不再参与本项目投标活动。</w:t>
      </w:r>
      <w:r>
        <w:rPr>
          <w:rFonts w:hint="eastAsia" w:ascii="宋体" w:hAnsi="宋体"/>
          <w:color w:val="000000"/>
          <w:sz w:val="24"/>
        </w:rPr>
      </w:r>
      <w:r/>
    </w:p>
    <w:p>
      <w:pPr>
        <w:pStyle w:val="657"/>
        <w:ind w:firstLine="560"/>
        <w:spacing w:line="440" w:lineRule="exact"/>
        <w:rPr>
          <w:rFonts w:hint="eastAsia" w:ascii="宋体" w:hAnsi="宋体"/>
          <w:color w:val="000000"/>
          <w:sz w:val="24"/>
        </w:rPr>
      </w:pPr>
      <w:r>
        <w:rPr>
          <w:rFonts w:hint="eastAsia" w:ascii="宋体" w:hAnsi="宋体"/>
          <w:color w:val="000000"/>
          <w:sz w:val="24"/>
        </w:rPr>
        <w:t xml:space="preserve">5</w:t>
      </w:r>
      <w:r>
        <w:rPr>
          <w:rFonts w:ascii="宋体" w:hAnsi="宋体"/>
          <w:color w:val="000000"/>
          <w:sz w:val="24"/>
        </w:rPr>
        <w:t xml:space="preserve">.2 投标文件的修改</w:t>
      </w:r>
      <w:r>
        <w:rPr>
          <w:rFonts w:hint="eastAsia" w:ascii="宋体" w:hAnsi="宋体"/>
          <w:color w:val="000000"/>
          <w:sz w:val="24"/>
        </w:rPr>
      </w:r>
      <w:r/>
    </w:p>
    <w:p>
      <w:pPr>
        <w:pStyle w:val="657"/>
        <w:ind w:firstLine="555"/>
        <w:spacing w:line="440" w:lineRule="exact"/>
        <w:rPr>
          <w:rFonts w:hint="eastAsia" w:ascii="宋体" w:hAnsi="宋体"/>
          <w:bCs/>
          <w:color w:val="000000"/>
          <w:sz w:val="24"/>
        </w:rPr>
      </w:pPr>
      <w:r>
        <w:rPr>
          <w:rFonts w:hint="eastAsia" w:ascii="宋体" w:hAnsi="宋体"/>
          <w:bCs/>
          <w:color w:val="000000"/>
          <w:sz w:val="24"/>
        </w:rPr>
        <w:t xml:space="preserve">投标供应商</w:t>
      </w:r>
      <w:r>
        <w:rPr>
          <w:rFonts w:ascii="宋体" w:hAnsi="宋体"/>
          <w:bCs/>
          <w:color w:val="000000"/>
          <w:sz w:val="24"/>
        </w:rPr>
        <w:t xml:space="preserve">可在投标截止时间前，对其电子投标文件进行修改</w:t>
      </w:r>
      <w:r>
        <w:rPr>
          <w:rFonts w:hint="eastAsia" w:ascii="宋体" w:hAnsi="宋体"/>
          <w:bCs/>
          <w:color w:val="000000"/>
          <w:sz w:val="24"/>
        </w:rPr>
        <w:t xml:space="preserve">，</w:t>
      </w:r>
      <w:r>
        <w:rPr>
          <w:rFonts w:hint="eastAsia" w:ascii="宋体" w:hAnsi="宋体"/>
          <w:color w:val="000000"/>
          <w:sz w:val="24"/>
        </w:rPr>
        <w:t xml:space="preserve">具体操作方法见《操作手册》。</w:t>
      </w:r>
      <w:r>
        <w:rPr>
          <w:rFonts w:hint="eastAsia" w:ascii="宋体" w:hAnsi="宋体"/>
          <w:bCs/>
          <w:color w:val="000000"/>
          <w:sz w:val="24"/>
        </w:rPr>
      </w:r>
      <w:r/>
    </w:p>
    <w:p>
      <w:pPr>
        <w:pStyle w:val="657"/>
        <w:ind w:firstLine="555"/>
        <w:spacing w:line="440" w:lineRule="exact"/>
        <w:rPr>
          <w:rFonts w:hint="eastAsia" w:ascii="宋体" w:hAnsi="宋体"/>
          <w:bCs/>
          <w:color w:val="000000"/>
          <w:sz w:val="24"/>
        </w:rPr>
      </w:pPr>
      <w:r>
        <w:rPr>
          <w:rFonts w:hint="eastAsia" w:ascii="宋体" w:hAnsi="宋体"/>
          <w:color w:val="000000"/>
          <w:sz w:val="24"/>
        </w:rPr>
        <w:t xml:space="preserve">5</w:t>
      </w:r>
      <w:r>
        <w:rPr>
          <w:rFonts w:ascii="宋体" w:hAnsi="宋体"/>
          <w:color w:val="000000"/>
          <w:sz w:val="24"/>
        </w:rPr>
        <w:t xml:space="preserve">.3</w:t>
      </w:r>
      <w:r>
        <w:rPr>
          <w:rFonts w:ascii="宋体" w:hAnsi="宋体"/>
          <w:bCs/>
          <w:color w:val="000000"/>
          <w:sz w:val="24"/>
        </w:rPr>
        <w:t xml:space="preserve"> 在投标截止时间之后，</w:t>
      </w:r>
      <w:r>
        <w:rPr>
          <w:rFonts w:hint="eastAsia" w:ascii="宋体" w:hAnsi="宋体"/>
          <w:bCs/>
          <w:color w:val="000000"/>
          <w:sz w:val="24"/>
        </w:rPr>
        <w:t xml:space="preserve">投标供应商</w:t>
      </w:r>
      <w:r>
        <w:rPr>
          <w:rFonts w:ascii="宋体" w:hAnsi="宋体"/>
          <w:bCs/>
          <w:color w:val="000000"/>
          <w:sz w:val="24"/>
        </w:rPr>
        <w:t xml:space="preserve">不得对其电子投标文件作任何修改。</w:t>
      </w:r>
      <w:r>
        <w:rPr>
          <w:rFonts w:hint="eastAsia" w:ascii="宋体" w:hAnsi="宋体"/>
          <w:bCs/>
          <w:color w:val="000000"/>
          <w:sz w:val="24"/>
        </w:rPr>
      </w:r>
      <w:r/>
    </w:p>
    <w:p>
      <w:pPr>
        <w:pStyle w:val="657"/>
        <w:ind w:firstLine="555"/>
        <w:spacing w:line="440" w:lineRule="exact"/>
        <w:rPr>
          <w:rFonts w:hint="eastAsia" w:ascii="宋体" w:hAnsi="宋体"/>
          <w:bCs/>
          <w:color w:val="000000"/>
          <w:sz w:val="24"/>
        </w:rPr>
      </w:pPr>
      <w:r>
        <w:rPr>
          <w:rFonts w:hint="eastAsia" w:ascii="宋体" w:hAnsi="宋体"/>
          <w:color w:val="000000"/>
          <w:sz w:val="24"/>
        </w:rPr>
        <w:t xml:space="preserve">5</w:t>
      </w:r>
      <w:r>
        <w:rPr>
          <w:rFonts w:ascii="宋体" w:hAnsi="宋体"/>
          <w:color w:val="000000"/>
          <w:sz w:val="24"/>
        </w:rPr>
        <w:t xml:space="preserve">.4</w:t>
      </w:r>
      <w:r>
        <w:rPr>
          <w:rFonts w:ascii="宋体" w:hAnsi="宋体"/>
          <w:bCs/>
          <w:color w:val="000000"/>
          <w:sz w:val="24"/>
        </w:rPr>
        <w:t xml:space="preserve"> 在投标截止时间至招标文件中规定的投标有效期满之间的这段时间内，</w:t>
      </w:r>
      <w:r>
        <w:rPr>
          <w:rFonts w:hint="eastAsia" w:ascii="宋体" w:hAnsi="宋体"/>
          <w:bCs/>
          <w:color w:val="000000"/>
          <w:sz w:val="24"/>
        </w:rPr>
        <w:t xml:space="preserve">投标供应商</w:t>
      </w:r>
      <w:r>
        <w:rPr>
          <w:rFonts w:ascii="宋体" w:hAnsi="宋体"/>
          <w:bCs/>
          <w:color w:val="000000"/>
          <w:sz w:val="24"/>
        </w:rPr>
        <w:t xml:space="preserve">不得撤回其投标。</w:t>
      </w:r>
      <w:r>
        <w:rPr>
          <w:rFonts w:hint="eastAsia" w:ascii="宋体" w:hAnsi="宋体"/>
          <w:bCs/>
          <w:color w:val="000000"/>
          <w:sz w:val="24"/>
        </w:rPr>
      </w:r>
      <w:r/>
    </w:p>
    <w:p>
      <w:pPr>
        <w:pStyle w:val="660"/>
        <w:spacing w:before="0" w:after="0" w:line="440" w:lineRule="exact"/>
        <w:rPr>
          <w:rFonts w:hint="eastAsia" w:ascii="宋体" w:hAnsi="宋体"/>
          <w:color w:val="000000"/>
          <w:sz w:val="24"/>
          <w:szCs w:val="24"/>
        </w:rPr>
      </w:pPr>
      <w:r/>
      <w:bookmarkStart w:id="94" w:name="_Toc120614218"/>
      <w:r/>
      <w:bookmarkStart w:id="95" w:name="_Toc513029229"/>
      <w:r/>
      <w:bookmarkStart w:id="96" w:name="_Toc20823301"/>
      <w:r/>
      <w:bookmarkStart w:id="97" w:name="_Toc16938545"/>
      <w:r>
        <w:rPr>
          <w:rFonts w:ascii="宋体" w:hAnsi="宋体"/>
          <w:color w:val="000000"/>
          <w:sz w:val="24"/>
          <w:szCs w:val="24"/>
        </w:rPr>
        <w:t xml:space="preserve">（五）开标与评标</w:t>
      </w:r>
      <w:bookmarkEnd w:id="94"/>
      <w:r/>
      <w:bookmarkEnd w:id="95"/>
      <w:r/>
      <w:bookmarkEnd w:id="96"/>
      <w:r/>
      <w:bookmarkEnd w:id="97"/>
      <w:r>
        <w:rPr>
          <w:rFonts w:hint="eastAsia" w:ascii="宋体" w:hAnsi="宋体"/>
          <w:color w:val="000000"/>
          <w:sz w:val="24"/>
          <w:szCs w:val="24"/>
        </w:rPr>
      </w:r>
      <w:r/>
    </w:p>
    <w:p>
      <w:pPr>
        <w:pStyle w:val="661"/>
        <w:jc w:val="both"/>
        <w:spacing w:line="440" w:lineRule="exact"/>
        <w:rPr>
          <w:rFonts w:hint="eastAsia" w:ascii="宋体" w:hAnsi="宋体" w:eastAsia="宋体"/>
          <w:b/>
          <w:bCs/>
          <w:color w:val="000000"/>
          <w:sz w:val="24"/>
          <w:szCs w:val="24"/>
        </w:rPr>
      </w:pPr>
      <w:r/>
      <w:bookmarkStart w:id="98" w:name="_Toc16938546"/>
      <w:r/>
      <w:bookmarkStart w:id="99" w:name="_Toc20823302"/>
      <w:r/>
      <w:bookmarkStart w:id="100" w:name="_Toc513029230"/>
      <w:r>
        <w:rPr>
          <w:rFonts w:ascii="宋体" w:hAnsi="宋体" w:eastAsia="宋体"/>
          <w:color w:val="000000"/>
          <w:sz w:val="24"/>
          <w:szCs w:val="24"/>
        </w:rPr>
        <w:t xml:space="preserve">1</w:t>
      </w:r>
      <w:r>
        <w:rPr>
          <w:rFonts w:hint="eastAsia" w:ascii="宋体" w:hAnsi="宋体" w:eastAsia="宋体"/>
          <w:color w:val="000000"/>
          <w:sz w:val="24"/>
          <w:szCs w:val="24"/>
        </w:rPr>
        <w:t xml:space="preserve">.</w:t>
      </w:r>
      <w:r>
        <w:rPr>
          <w:rFonts w:ascii="宋体" w:hAnsi="宋体" w:eastAsia="宋体"/>
          <w:color w:val="000000"/>
          <w:sz w:val="24"/>
          <w:szCs w:val="24"/>
        </w:rPr>
        <w:t xml:space="preserve">开标</w:t>
      </w:r>
      <w:bookmarkEnd w:id="98"/>
      <w:r/>
      <w:bookmarkEnd w:id="99"/>
      <w:r/>
      <w:bookmarkEnd w:id="100"/>
      <w:r>
        <w:rPr>
          <w:rFonts w:hint="eastAsia" w:ascii="宋体" w:hAnsi="宋体" w:eastAsia="宋体"/>
          <w:b/>
          <w:bCs/>
          <w:color w:val="000000"/>
          <w:sz w:val="24"/>
          <w:szCs w:val="24"/>
        </w:rPr>
      </w:r>
      <w:r/>
    </w:p>
    <w:p>
      <w:pPr>
        <w:pStyle w:val="657"/>
        <w:ind w:firstLine="556"/>
        <w:spacing w:line="440" w:lineRule="exact"/>
        <w:rPr>
          <w:rFonts w:hint="eastAsia" w:ascii="宋体" w:hAnsi="宋体"/>
          <w:bCs/>
          <w:color w:val="000000"/>
          <w:sz w:val="24"/>
        </w:rPr>
      </w:pPr>
      <w:r>
        <w:rPr>
          <w:rFonts w:ascii="宋体" w:hAnsi="宋体"/>
          <w:bCs/>
          <w:color w:val="000000"/>
          <w:sz w:val="24"/>
        </w:rPr>
        <w:t xml:space="preserve">1.1 </w:t>
      </w:r>
      <w:r>
        <w:rPr>
          <w:rFonts w:hint="eastAsia" w:ascii="宋体" w:hAnsi="宋体"/>
          <w:bCs/>
          <w:color w:val="000000"/>
          <w:sz w:val="24"/>
        </w:rPr>
        <w:t xml:space="preserve">采购人或采购代理机构</w:t>
      </w:r>
      <w:r>
        <w:rPr>
          <w:rFonts w:ascii="宋体" w:hAnsi="宋体"/>
          <w:bCs/>
          <w:color w:val="000000"/>
          <w:sz w:val="24"/>
        </w:rPr>
        <w:t xml:space="preserve">将在招标公告中规定的时间和地点组织公开开标。</w:t>
      </w:r>
      <w:r>
        <w:rPr>
          <w:rFonts w:hint="eastAsia" w:ascii="宋体" w:hAnsi="宋体"/>
          <w:bCs/>
          <w:color w:val="000000"/>
          <w:sz w:val="24"/>
        </w:rPr>
      </w:r>
      <w:r/>
    </w:p>
    <w:p>
      <w:pPr>
        <w:pStyle w:val="657"/>
        <w:ind w:firstLine="556"/>
        <w:spacing w:line="440" w:lineRule="exact"/>
        <w:rPr>
          <w:rFonts w:hint="eastAsia" w:ascii="宋体" w:hAnsi="宋体"/>
          <w:bCs/>
          <w:color w:val="000000"/>
          <w:sz w:val="24"/>
        </w:rPr>
      </w:pPr>
      <w:r>
        <w:rPr>
          <w:rFonts w:hint="eastAsia" w:ascii="宋体" w:hAnsi="宋体"/>
          <w:bCs/>
          <w:color w:val="000000"/>
          <w:sz w:val="24"/>
        </w:rPr>
        <w:t xml:space="preserve">开标当天投标供应商及时登录不见面开标大厅，投标文件递交截止时间后，采购人将在系统内公布投标</w:t>
      </w:r>
      <w:r>
        <w:rPr>
          <w:rFonts w:hint="eastAsia" w:ascii="宋体" w:hAnsi="宋体"/>
          <w:bCs/>
          <w:color w:val="000000"/>
          <w:sz w:val="24"/>
        </w:rPr>
        <w:t xml:space="preserve">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因采购人原因或网上招投标平台发生故障，导致无法按时完成投标文件解密或开、评标工作无法进行的，可根据实际情况相应延迟解密时间或调整开、评标时间。</w:t>
      </w:r>
      <w:r/>
    </w:p>
    <w:p>
      <w:pPr>
        <w:pStyle w:val="657"/>
        <w:ind w:firstLine="556"/>
        <w:spacing w:line="440" w:lineRule="exact"/>
        <w:rPr>
          <w:rFonts w:hint="eastAsia" w:ascii="宋体" w:hAnsi="宋体"/>
          <w:color w:val="000000"/>
          <w:sz w:val="24"/>
        </w:rPr>
      </w:pPr>
      <w:r>
        <w:rPr>
          <w:rFonts w:ascii="宋体" w:hAnsi="宋体"/>
          <w:bCs/>
          <w:color w:val="000000"/>
          <w:sz w:val="24"/>
        </w:rPr>
        <w:t xml:space="preserve">1.2开标仪</w:t>
      </w:r>
      <w:r>
        <w:rPr>
          <w:rFonts w:ascii="宋体" w:hAnsi="宋体"/>
          <w:color w:val="000000"/>
          <w:sz w:val="24"/>
        </w:rPr>
        <w:t xml:space="preserve">式由</w:t>
      </w:r>
      <w:r>
        <w:rPr>
          <w:rFonts w:hint="eastAsia" w:ascii="宋体" w:hAnsi="宋体"/>
          <w:color w:val="000000"/>
          <w:sz w:val="24"/>
        </w:rPr>
        <w:t xml:space="preserve">采购代理机构组织，苏采云系统将自动对项目进行开标，并宣布各投标供应商名称和投标价格。</w:t>
      </w:r>
      <w:r/>
    </w:p>
    <w:p>
      <w:pPr>
        <w:pStyle w:val="657"/>
        <w:ind w:firstLine="556"/>
        <w:spacing w:line="440" w:lineRule="exact"/>
        <w:rPr>
          <w:rFonts w:hint="eastAsia" w:ascii="宋体" w:hAnsi="宋体"/>
          <w:bCs/>
          <w:color w:val="000000"/>
          <w:sz w:val="24"/>
        </w:rPr>
      </w:pPr>
      <w:r>
        <w:rPr>
          <w:rFonts w:hint="eastAsia" w:ascii="宋体" w:hAnsi="宋体"/>
          <w:bCs/>
          <w:color w:val="000000"/>
          <w:sz w:val="24"/>
        </w:rPr>
        <w:t xml:space="preserve">1.3投标供应商在开标过程中涉及到的投标文件解密、开标结果确认等工作，应按照《操作手册》规定执行。</w:t>
      </w:r>
      <w:r/>
    </w:p>
    <w:p>
      <w:pPr>
        <w:pStyle w:val="657"/>
        <w:ind w:firstLine="556"/>
        <w:spacing w:line="440" w:lineRule="exact"/>
        <w:rPr>
          <w:rFonts w:hint="eastAsia" w:ascii="宋体" w:hAnsi="宋体"/>
          <w:bCs/>
          <w:color w:val="000000"/>
          <w:sz w:val="24"/>
        </w:rPr>
      </w:pPr>
      <w:r>
        <w:rPr>
          <w:rFonts w:hint="eastAsia" w:ascii="宋体" w:hAnsi="宋体"/>
          <w:bCs/>
          <w:color w:val="000000"/>
          <w:sz w:val="24"/>
        </w:rPr>
        <w:t xml:space="preserve">1.4投标供应商如果对开标过程和开标记录有疑义，应当根据《操作手册》规定提出，如苏采云系统中《开标记录表》宣布后5分钟内未提出的，视同认可开标结果。</w:t>
      </w:r>
      <w:r/>
    </w:p>
    <w:p>
      <w:pPr>
        <w:pStyle w:val="657"/>
        <w:spacing w:line="440" w:lineRule="exact"/>
        <w:rPr>
          <w:rFonts w:hint="eastAsia" w:ascii="宋体" w:hAnsi="宋体"/>
          <w:color w:val="000000"/>
          <w:sz w:val="24"/>
        </w:rPr>
      </w:pPr>
      <w:r/>
      <w:bookmarkStart w:id="101" w:name="_Toc513029231"/>
      <w:r/>
      <w:bookmarkStart w:id="102" w:name="_Toc16938547"/>
      <w:r/>
      <w:bookmarkStart w:id="103" w:name="_Toc20823303"/>
      <w:r>
        <w:rPr>
          <w:rFonts w:hint="eastAsia" w:ascii="宋体" w:hAnsi="宋体"/>
          <w:color w:val="000000"/>
          <w:sz w:val="24"/>
        </w:rPr>
        <w:t xml:space="preserve">2.评标委员会</w:t>
      </w:r>
      <w:r/>
    </w:p>
    <w:p>
      <w:pPr>
        <w:pStyle w:val="657"/>
        <w:ind w:firstLine="480"/>
        <w:spacing w:line="440" w:lineRule="exact"/>
        <w:rPr>
          <w:rFonts w:hint="eastAsia" w:ascii="宋体" w:hAnsi="宋体"/>
          <w:b/>
          <w:color w:val="000000"/>
          <w:sz w:val="24"/>
        </w:rPr>
      </w:pPr>
      <w:r>
        <w:rPr>
          <w:rFonts w:ascii="宋体" w:hAnsi="宋体"/>
          <w:color w:val="000000"/>
          <w:sz w:val="24"/>
        </w:rPr>
        <w:t xml:space="preserve">2.1开标后，</w:t>
      </w:r>
      <w:r>
        <w:rPr>
          <w:rFonts w:hint="eastAsia" w:ascii="宋体" w:hAnsi="宋体"/>
          <w:color w:val="000000"/>
          <w:sz w:val="24"/>
        </w:rPr>
        <w:t xml:space="preserve">采购人或采购代理机构</w:t>
      </w:r>
      <w:r>
        <w:rPr>
          <w:rFonts w:ascii="宋体" w:hAnsi="宋体"/>
          <w:color w:val="000000"/>
          <w:sz w:val="24"/>
        </w:rPr>
        <w:t xml:space="preserve">将立即组织评标委员会（以下简称评委会）进行评标。</w:t>
      </w:r>
      <w:r>
        <w:rPr>
          <w:rFonts w:hint="eastAsia" w:ascii="宋体" w:hAnsi="宋体"/>
          <w:b/>
          <w:color w:val="000000"/>
          <w:sz w:val="24"/>
        </w:rPr>
      </w:r>
      <w:r/>
    </w:p>
    <w:p>
      <w:pPr>
        <w:pStyle w:val="657"/>
        <w:ind w:firstLine="480"/>
        <w:spacing w:line="440" w:lineRule="exact"/>
        <w:rPr>
          <w:rFonts w:hint="eastAsia" w:ascii="宋体" w:hAnsi="宋体"/>
          <w:color w:val="000000"/>
          <w:sz w:val="24"/>
        </w:rPr>
      </w:pPr>
      <w:r>
        <w:rPr>
          <w:rFonts w:ascii="宋体" w:hAnsi="宋体"/>
          <w:color w:val="000000"/>
          <w:sz w:val="24"/>
        </w:rPr>
        <w:t xml:space="preserve"> 2.2 评委会由采购人代表和有关技术、经济等方面的专家组成，且人员构成符合政府采购有关规定。</w:t>
      </w:r>
      <w:r>
        <w:rPr>
          <w:rFonts w:hint="eastAsia" w:ascii="宋体" w:hAnsi="宋体"/>
          <w:color w:val="000000"/>
          <w:sz w:val="24"/>
        </w:rPr>
      </w:r>
      <w:r/>
    </w:p>
    <w:p>
      <w:pPr>
        <w:pStyle w:val="657"/>
        <w:ind w:firstLine="480"/>
        <w:spacing w:line="440" w:lineRule="exact"/>
        <w:rPr>
          <w:rFonts w:hint="eastAsia" w:ascii="宋体" w:hAnsi="宋体"/>
          <w:color w:val="000000"/>
          <w:sz w:val="24"/>
        </w:rPr>
      </w:pPr>
      <w:r>
        <w:rPr>
          <w:rFonts w:ascii="宋体" w:hAnsi="宋体"/>
          <w:color w:val="000000"/>
          <w:sz w:val="24"/>
        </w:rPr>
        <w:t xml:space="preserve"> 2.3评委会独立工作，负责评审所有投标文件并确定中标侯选人。</w:t>
      </w:r>
      <w:r>
        <w:rPr>
          <w:rFonts w:hint="eastAsia" w:ascii="宋体" w:hAnsi="宋体"/>
          <w:color w:val="000000"/>
          <w:sz w:val="24"/>
        </w:rPr>
      </w:r>
      <w:r/>
    </w:p>
    <w:p>
      <w:pPr>
        <w:pStyle w:val="661"/>
        <w:jc w:val="both"/>
        <w:spacing w:line="440" w:lineRule="exact"/>
        <w:rPr>
          <w:rFonts w:hint="eastAsia" w:ascii="宋体" w:hAnsi="宋体" w:eastAsia="宋体"/>
          <w:b/>
          <w:bCs/>
          <w:color w:val="000000"/>
          <w:sz w:val="24"/>
          <w:szCs w:val="24"/>
        </w:rPr>
      </w:pPr>
      <w:r>
        <w:rPr>
          <w:rFonts w:ascii="宋体" w:hAnsi="宋体" w:eastAsia="宋体"/>
          <w:color w:val="000000"/>
          <w:sz w:val="24"/>
          <w:szCs w:val="24"/>
        </w:rPr>
        <w:t xml:space="preserve">3.评标过程的保密与公正</w:t>
      </w:r>
      <w:bookmarkEnd w:id="101"/>
      <w:r/>
      <w:bookmarkEnd w:id="102"/>
      <w:r/>
      <w:bookmarkEnd w:id="103"/>
      <w:r>
        <w:rPr>
          <w:rFonts w:hint="eastAsia" w:ascii="宋体" w:hAnsi="宋体" w:eastAsia="宋体"/>
          <w:b/>
          <w:bCs/>
          <w:color w:val="000000"/>
          <w:sz w:val="24"/>
          <w:szCs w:val="24"/>
        </w:rPr>
      </w:r>
      <w:r/>
    </w:p>
    <w:p>
      <w:pPr>
        <w:pStyle w:val="657"/>
        <w:ind w:firstLine="560"/>
        <w:spacing w:line="440" w:lineRule="exact"/>
        <w:rPr>
          <w:rFonts w:hint="eastAsia" w:ascii="宋体" w:hAnsi="宋体"/>
          <w:bCs/>
          <w:color w:val="000000"/>
          <w:sz w:val="24"/>
        </w:rPr>
      </w:pPr>
      <w:r>
        <w:rPr>
          <w:rFonts w:ascii="宋体" w:hAnsi="宋体"/>
          <w:color w:val="000000"/>
          <w:sz w:val="24"/>
        </w:rPr>
        <w:t xml:space="preserve">3.1</w:t>
      </w:r>
      <w:r>
        <w:rPr>
          <w:rFonts w:ascii="宋体" w:hAnsi="宋体"/>
          <w:bCs/>
          <w:color w:val="000000"/>
          <w:sz w:val="24"/>
        </w:rPr>
        <w:t xml:space="preserve">凡是与审查、澄清、评价和比较投标的有关资料以及授标建议等，采购人、评委、</w:t>
      </w:r>
      <w:r>
        <w:rPr>
          <w:rFonts w:hint="eastAsia" w:ascii="宋体" w:hAnsi="宋体"/>
          <w:bCs/>
          <w:color w:val="000000"/>
          <w:sz w:val="24"/>
        </w:rPr>
        <w:t xml:space="preserve">采购代理机构</w:t>
      </w:r>
      <w:r>
        <w:rPr>
          <w:rFonts w:ascii="宋体" w:hAnsi="宋体"/>
          <w:bCs/>
          <w:color w:val="000000"/>
          <w:sz w:val="24"/>
        </w:rPr>
        <w:t xml:space="preserve">均不得向</w:t>
      </w:r>
      <w:r>
        <w:rPr>
          <w:rFonts w:hint="eastAsia" w:ascii="宋体" w:hAnsi="宋体"/>
          <w:bCs/>
          <w:color w:val="000000"/>
          <w:sz w:val="24"/>
        </w:rPr>
        <w:t xml:space="preserve">投标供应商</w:t>
      </w:r>
      <w:r>
        <w:rPr>
          <w:rFonts w:ascii="宋体" w:hAnsi="宋体"/>
          <w:bCs/>
          <w:color w:val="000000"/>
          <w:sz w:val="24"/>
        </w:rPr>
        <w:t xml:space="preserve">或与评标无关的其他人员透露。</w:t>
      </w:r>
      <w:r>
        <w:rPr>
          <w:rFonts w:hint="eastAsia" w:ascii="宋体" w:hAnsi="宋体"/>
          <w:bCs/>
          <w:color w:val="000000"/>
          <w:sz w:val="24"/>
        </w:rPr>
      </w:r>
      <w:r/>
    </w:p>
    <w:p>
      <w:pPr>
        <w:pStyle w:val="657"/>
        <w:ind w:firstLine="560"/>
        <w:spacing w:line="440" w:lineRule="exact"/>
        <w:rPr>
          <w:rFonts w:hint="eastAsia" w:ascii="宋体" w:hAnsi="宋体"/>
          <w:b/>
          <w:bCs/>
          <w:color w:val="000000"/>
          <w:sz w:val="24"/>
        </w:rPr>
      </w:pPr>
      <w:r>
        <w:rPr>
          <w:rFonts w:ascii="宋体" w:hAnsi="宋体"/>
          <w:b/>
          <w:bCs/>
          <w:color w:val="000000"/>
          <w:sz w:val="24"/>
        </w:rPr>
        <w:t xml:space="preserve">3.2在评标过程中，</w:t>
      </w:r>
      <w:r>
        <w:rPr>
          <w:rFonts w:hint="eastAsia" w:ascii="宋体" w:hAnsi="宋体"/>
          <w:b/>
          <w:bCs/>
          <w:color w:val="000000"/>
          <w:sz w:val="24"/>
        </w:rPr>
        <w:t xml:space="preserve">投标供应商</w:t>
      </w:r>
      <w:r>
        <w:rPr>
          <w:rFonts w:ascii="宋体" w:hAnsi="宋体"/>
          <w:b/>
          <w:bCs/>
          <w:color w:val="000000"/>
          <w:sz w:val="24"/>
        </w:rPr>
        <w:t xml:space="preserve">不得以任何行为影响评标过程，否则其投标文件将被作为无效投标文件。</w:t>
      </w:r>
      <w:r>
        <w:rPr>
          <w:rFonts w:hint="eastAsia" w:ascii="宋体" w:hAnsi="宋体"/>
          <w:b/>
          <w:bCs/>
          <w:color w:val="000000"/>
          <w:sz w:val="24"/>
        </w:rPr>
      </w:r>
      <w:r/>
    </w:p>
    <w:p>
      <w:pPr>
        <w:pStyle w:val="657"/>
        <w:ind w:firstLine="560"/>
        <w:spacing w:line="440" w:lineRule="exact"/>
        <w:rPr>
          <w:rFonts w:hint="eastAsia" w:ascii="宋体" w:hAnsi="宋体"/>
          <w:color w:val="000000"/>
          <w:sz w:val="24"/>
        </w:rPr>
      </w:pPr>
      <w:r>
        <w:rPr>
          <w:rFonts w:ascii="宋体" w:hAnsi="宋体"/>
          <w:color w:val="000000"/>
          <w:sz w:val="24"/>
        </w:rPr>
        <w:t xml:space="preserve">3.3在评标期间，</w:t>
      </w:r>
      <w:r>
        <w:rPr>
          <w:rFonts w:hint="eastAsia" w:ascii="宋体" w:hAnsi="宋体"/>
          <w:color w:val="000000"/>
          <w:sz w:val="24"/>
        </w:rPr>
        <w:t xml:space="preserve">采购代理机构</w:t>
      </w:r>
      <w:r>
        <w:rPr>
          <w:rFonts w:ascii="宋体" w:hAnsi="宋体"/>
          <w:color w:val="000000"/>
          <w:sz w:val="24"/>
        </w:rPr>
        <w:t xml:space="preserve">将设专门人员与</w:t>
      </w:r>
      <w:r>
        <w:rPr>
          <w:rFonts w:hint="eastAsia" w:ascii="宋体" w:hAnsi="宋体"/>
          <w:color w:val="000000"/>
          <w:sz w:val="24"/>
        </w:rPr>
        <w:t xml:space="preserve">投标供应商</w:t>
      </w:r>
      <w:r>
        <w:rPr>
          <w:rFonts w:ascii="宋体" w:hAnsi="宋体"/>
          <w:color w:val="000000"/>
          <w:sz w:val="24"/>
        </w:rPr>
        <w:t xml:space="preserve">联系。</w:t>
      </w:r>
      <w:r>
        <w:rPr>
          <w:rFonts w:hint="eastAsia" w:ascii="宋体" w:hAnsi="宋体"/>
          <w:color w:val="000000"/>
          <w:sz w:val="24"/>
        </w:rPr>
      </w:r>
      <w:r/>
    </w:p>
    <w:p>
      <w:pPr>
        <w:pStyle w:val="657"/>
        <w:ind w:firstLine="560"/>
        <w:spacing w:line="440" w:lineRule="exact"/>
        <w:rPr>
          <w:rFonts w:hint="eastAsia" w:ascii="宋体" w:hAnsi="宋体"/>
          <w:b/>
          <w:bCs/>
          <w:color w:val="000000"/>
          <w:sz w:val="24"/>
        </w:rPr>
      </w:pPr>
      <w:r>
        <w:rPr>
          <w:rFonts w:ascii="宋体" w:hAnsi="宋体"/>
          <w:b/>
          <w:bCs/>
          <w:color w:val="000000"/>
          <w:sz w:val="24"/>
        </w:rPr>
        <w:t xml:space="preserve">3.4 </w:t>
      </w:r>
      <w:r>
        <w:rPr>
          <w:rFonts w:hint="eastAsia" w:ascii="宋体" w:hAnsi="宋体"/>
          <w:b/>
          <w:bCs/>
          <w:color w:val="000000"/>
          <w:sz w:val="24"/>
        </w:rPr>
        <w:t xml:space="preserve">采购人或采购代理机构</w:t>
      </w:r>
      <w:r>
        <w:rPr>
          <w:rFonts w:ascii="宋体" w:hAnsi="宋体"/>
          <w:b/>
          <w:bCs/>
          <w:color w:val="000000"/>
          <w:sz w:val="24"/>
        </w:rPr>
        <w:t xml:space="preserve">和评标委员会不向未中标的</w:t>
      </w:r>
      <w:r>
        <w:rPr>
          <w:rFonts w:hint="eastAsia" w:ascii="宋体" w:hAnsi="宋体"/>
          <w:b/>
          <w:bCs/>
          <w:color w:val="000000"/>
          <w:sz w:val="24"/>
        </w:rPr>
        <w:t xml:space="preserve">投标供应商</w:t>
      </w:r>
      <w:r>
        <w:rPr>
          <w:rFonts w:ascii="宋体" w:hAnsi="宋体"/>
          <w:b/>
          <w:bCs/>
          <w:color w:val="000000"/>
          <w:sz w:val="24"/>
        </w:rPr>
        <w:t xml:space="preserve">解释未中标原因，也不公布评标过程中的相关细节。</w:t>
      </w:r>
      <w:r>
        <w:rPr>
          <w:rFonts w:hint="eastAsia" w:ascii="宋体" w:hAnsi="宋体"/>
          <w:b/>
          <w:bCs/>
          <w:color w:val="000000"/>
          <w:sz w:val="24"/>
        </w:rPr>
      </w:r>
      <w:r/>
    </w:p>
    <w:p>
      <w:pPr>
        <w:pStyle w:val="657"/>
        <w:ind w:firstLine="560"/>
        <w:spacing w:line="440" w:lineRule="exact"/>
        <w:rPr>
          <w:rFonts w:hint="eastAsia" w:ascii="宋体" w:hAnsi="宋体"/>
          <w:color w:val="000000"/>
          <w:sz w:val="24"/>
        </w:rPr>
      </w:pPr>
      <w:r>
        <w:rPr>
          <w:rFonts w:ascii="宋体" w:hAnsi="宋体"/>
          <w:color w:val="000000"/>
          <w:sz w:val="24"/>
        </w:rPr>
        <w:t xml:space="preserve">3.5 </w:t>
      </w:r>
      <w:r>
        <w:rPr>
          <w:rFonts w:hint="eastAsia" w:ascii="宋体" w:hAnsi="宋体"/>
          <w:color w:val="000000"/>
          <w:sz w:val="24"/>
        </w:rPr>
        <w:t xml:space="preserve">采用综合评分法的项目，未中标的投标人可于中标结果公告期限届满之日起通过苏采云系统查看自己的评审得分及排序情况。</w:t>
      </w:r>
      <w:r/>
    </w:p>
    <w:p>
      <w:pPr>
        <w:pStyle w:val="661"/>
        <w:jc w:val="both"/>
        <w:spacing w:line="440" w:lineRule="exact"/>
        <w:rPr>
          <w:rFonts w:hint="eastAsia" w:ascii="宋体" w:hAnsi="宋体" w:eastAsia="宋体"/>
          <w:b/>
          <w:bCs/>
          <w:color w:val="000000"/>
          <w:sz w:val="24"/>
          <w:szCs w:val="24"/>
        </w:rPr>
      </w:pPr>
      <w:r/>
      <w:bookmarkStart w:id="104" w:name="_Toc20823304"/>
      <w:r/>
      <w:bookmarkStart w:id="105" w:name="_Toc16938548"/>
      <w:r/>
      <w:bookmarkStart w:id="106" w:name="_Toc513029232"/>
      <w:r>
        <w:rPr>
          <w:rFonts w:ascii="宋体" w:hAnsi="宋体" w:eastAsia="宋体"/>
          <w:color w:val="000000"/>
          <w:sz w:val="24"/>
          <w:szCs w:val="24"/>
        </w:rPr>
        <w:t xml:space="preserve">4.投标的澄清</w:t>
      </w:r>
      <w:bookmarkEnd w:id="104"/>
      <w:r/>
      <w:bookmarkEnd w:id="105"/>
      <w:r/>
      <w:bookmarkEnd w:id="106"/>
      <w:r>
        <w:rPr>
          <w:rFonts w:hint="eastAsia" w:ascii="宋体" w:hAnsi="宋体" w:eastAsia="宋体"/>
          <w:b/>
          <w:bCs/>
          <w:color w:val="000000"/>
          <w:sz w:val="24"/>
          <w:szCs w:val="24"/>
        </w:rPr>
      </w:r>
      <w:r/>
    </w:p>
    <w:p>
      <w:pPr>
        <w:pStyle w:val="657"/>
        <w:ind w:firstLine="560"/>
        <w:spacing w:line="440" w:lineRule="exact"/>
        <w:rPr>
          <w:rFonts w:hint="eastAsia" w:ascii="宋体" w:hAnsi="宋体"/>
          <w:color w:val="000000"/>
          <w:sz w:val="24"/>
        </w:rPr>
      </w:pPr>
      <w:r/>
      <w:bookmarkStart w:id="107" w:name="_Toc20823305"/>
      <w:r/>
      <w:bookmarkStart w:id="108" w:name="_Toc16938549"/>
      <w:r/>
      <w:bookmarkStart w:id="109" w:name="_Toc513029233"/>
      <w:r>
        <w:rPr>
          <w:rFonts w:hint="eastAsia" w:ascii="宋体" w:hAnsi="宋体"/>
          <w:color w:val="000000"/>
          <w:sz w:val="24"/>
        </w:rPr>
        <w:t xml:space="preserve">4.1评标期间，评委会对投标文件中含义不明确、同类问题表述不一致或者有明显文字和计算错误的内容，有权要求投标人作出必要的澄清、说明或者补正。</w:t>
      </w:r>
      <w:r/>
    </w:p>
    <w:p>
      <w:pPr>
        <w:pStyle w:val="657"/>
        <w:ind w:firstLine="560"/>
        <w:spacing w:line="440" w:lineRule="exact"/>
        <w:rPr>
          <w:rFonts w:hint="eastAsia" w:ascii="宋体" w:hAnsi="宋体"/>
          <w:color w:val="000000"/>
          <w:sz w:val="24"/>
        </w:rPr>
      </w:pPr>
      <w:r>
        <w:rPr>
          <w:rFonts w:hint="eastAsia" w:ascii="宋体" w:hAnsi="宋体"/>
          <w:color w:val="000000"/>
          <w:sz w:val="24"/>
        </w:rPr>
        <w:t xml:space="preserve">投标人的澄清、说明或者补正不得超出投标文件的范围或者改变投标文件的实质性内容。</w:t>
      </w:r>
      <w:r/>
    </w:p>
    <w:p>
      <w:pPr>
        <w:pStyle w:val="657"/>
        <w:ind w:firstLine="560"/>
        <w:spacing w:line="440" w:lineRule="exact"/>
        <w:rPr>
          <w:rFonts w:hint="eastAsia" w:ascii="宋体" w:hAnsi="宋体"/>
          <w:color w:val="000000"/>
          <w:sz w:val="24"/>
        </w:rPr>
      </w:pPr>
      <w:r>
        <w:rPr>
          <w:rFonts w:hint="eastAsia" w:ascii="宋体" w:hAnsi="宋体"/>
          <w:color w:val="000000"/>
          <w:sz w:val="24"/>
        </w:rPr>
        <w:t xml:space="preserve">评标委员会并非对每个投标人都做澄清要求。</w:t>
      </w:r>
      <w:r/>
    </w:p>
    <w:p>
      <w:pPr>
        <w:pStyle w:val="657"/>
        <w:ind w:firstLine="560"/>
        <w:spacing w:line="440" w:lineRule="exact"/>
        <w:rPr>
          <w:rFonts w:hint="eastAsia" w:ascii="宋体" w:hAnsi="宋体"/>
          <w:color w:val="000000"/>
          <w:sz w:val="24"/>
        </w:rPr>
      </w:pPr>
      <w:r>
        <w:rPr>
          <w:rFonts w:hint="eastAsia" w:ascii="宋体" w:hAnsi="宋体"/>
          <w:color w:val="000000"/>
          <w:sz w:val="24"/>
        </w:rPr>
        <w:t xml:space="preserve">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57"/>
        <w:ind w:firstLine="560"/>
        <w:spacing w:line="440" w:lineRule="exact"/>
        <w:rPr>
          <w:rFonts w:hint="eastAsia" w:ascii="宋体" w:hAnsi="宋体"/>
          <w:color w:val="000000"/>
          <w:sz w:val="24"/>
        </w:rPr>
      </w:pPr>
      <w:r>
        <w:rPr>
          <w:rFonts w:hint="eastAsia" w:ascii="宋体" w:hAnsi="宋体"/>
          <w:color w:val="000000"/>
          <w:sz w:val="24"/>
        </w:rPr>
        <w:t xml:space="preserve">4.3 接到评委会澄清、说明和补正要求的投标人如未按规定做出澄清、说明和补正，其风险由投标人自行承担。</w:t>
      </w:r>
      <w:r/>
    </w:p>
    <w:p>
      <w:pPr>
        <w:pStyle w:val="661"/>
        <w:jc w:val="both"/>
        <w:spacing w:line="440" w:lineRule="exact"/>
        <w:rPr>
          <w:rFonts w:hint="eastAsia" w:ascii="宋体" w:hAnsi="宋体" w:eastAsia="宋体"/>
          <w:b/>
          <w:bCs/>
          <w:color w:val="000000"/>
          <w:sz w:val="24"/>
          <w:szCs w:val="24"/>
        </w:rPr>
      </w:pPr>
      <w:r>
        <w:rPr>
          <w:rFonts w:ascii="宋体" w:hAnsi="宋体" w:eastAsia="宋体"/>
          <w:color w:val="000000"/>
          <w:sz w:val="24"/>
          <w:szCs w:val="24"/>
        </w:rPr>
        <w:t xml:space="preserve">5</w:t>
      </w:r>
      <w:r>
        <w:rPr>
          <w:rFonts w:hint="eastAsia" w:ascii="宋体" w:hAnsi="宋体" w:eastAsia="宋体"/>
          <w:color w:val="000000"/>
          <w:sz w:val="24"/>
          <w:szCs w:val="24"/>
        </w:rPr>
        <w:t xml:space="preserve">.</w:t>
      </w:r>
      <w:r>
        <w:rPr>
          <w:rFonts w:ascii="宋体" w:hAnsi="宋体" w:eastAsia="宋体"/>
          <w:color w:val="000000"/>
          <w:sz w:val="24"/>
          <w:szCs w:val="24"/>
        </w:rPr>
        <w:t xml:space="preserve">对投标文件的初审</w:t>
      </w:r>
      <w:bookmarkEnd w:id="107"/>
      <w:r/>
      <w:bookmarkEnd w:id="108"/>
      <w:r/>
      <w:bookmarkEnd w:id="109"/>
      <w:r>
        <w:rPr>
          <w:rFonts w:hint="eastAsia" w:ascii="宋体" w:hAnsi="宋体" w:eastAsia="宋体"/>
          <w:b/>
          <w:bCs/>
          <w:color w:val="000000"/>
          <w:sz w:val="24"/>
          <w:szCs w:val="24"/>
        </w:rPr>
      </w:r>
      <w:r/>
    </w:p>
    <w:p>
      <w:pPr>
        <w:pStyle w:val="657"/>
        <w:ind w:firstLine="560"/>
        <w:spacing w:line="440" w:lineRule="exact"/>
        <w:rPr>
          <w:rFonts w:hint="eastAsia" w:ascii="宋体" w:hAnsi="宋体"/>
          <w:bCs/>
          <w:color w:val="000000"/>
          <w:sz w:val="24"/>
        </w:rPr>
      </w:pPr>
      <w:r>
        <w:rPr>
          <w:rFonts w:ascii="宋体" w:hAnsi="宋体"/>
          <w:color w:val="000000"/>
          <w:sz w:val="24"/>
        </w:rPr>
        <w:t xml:space="preserve">5.1</w:t>
      </w:r>
      <w:r>
        <w:rPr>
          <w:rFonts w:ascii="宋体" w:hAnsi="宋体"/>
          <w:bCs/>
          <w:color w:val="000000"/>
          <w:sz w:val="24"/>
        </w:rPr>
        <w:t xml:space="preserve">投标文件初审分为资格审查和符合性审查。</w:t>
      </w:r>
      <w:r>
        <w:rPr>
          <w:rFonts w:hint="eastAsia" w:ascii="宋体" w:hAnsi="宋体"/>
          <w:bCs/>
          <w:color w:val="000000"/>
          <w:sz w:val="24"/>
        </w:rPr>
      </w:r>
      <w:r/>
    </w:p>
    <w:p>
      <w:pPr>
        <w:pStyle w:val="657"/>
        <w:ind w:firstLine="560"/>
        <w:spacing w:line="440" w:lineRule="exact"/>
        <w:rPr>
          <w:rFonts w:hint="eastAsia" w:ascii="宋体" w:hAnsi="宋体"/>
          <w:bCs/>
          <w:color w:val="000000"/>
          <w:sz w:val="24"/>
        </w:rPr>
      </w:pPr>
      <w:r>
        <w:rPr>
          <w:rFonts w:ascii="宋体" w:hAnsi="宋体"/>
          <w:bCs/>
          <w:color w:val="000000"/>
          <w:sz w:val="24"/>
        </w:rPr>
        <w:t xml:space="preserve">5.1.1 资格审查：依据法律法规和招标文件的规定，由采购人对投标文件中的资格证明文件进行审查。资格审查的结论，采购人以书面形式向评委会进行反馈。</w:t>
      </w:r>
      <w:r>
        <w:rPr>
          <w:rFonts w:hint="eastAsia" w:ascii="宋体" w:hAnsi="宋体"/>
          <w:bCs/>
          <w:color w:val="000000"/>
          <w:sz w:val="24"/>
        </w:rPr>
      </w:r>
      <w:r/>
    </w:p>
    <w:p>
      <w:pPr>
        <w:pStyle w:val="657"/>
        <w:ind w:firstLine="560"/>
        <w:spacing w:line="440" w:lineRule="exact"/>
        <w:rPr>
          <w:rFonts w:hint="eastAsia" w:ascii="宋体" w:hAnsi="宋体"/>
          <w:b/>
          <w:color w:val="000000"/>
          <w:sz w:val="24"/>
        </w:rPr>
      </w:pPr>
      <w:r>
        <w:rPr>
          <w:rFonts w:hint="eastAsia" w:ascii="宋体" w:hAnsi="宋体"/>
          <w:b/>
          <w:color w:val="000000"/>
          <w:sz w:val="24"/>
        </w:rPr>
        <w:t xml:space="preserve">采购人在进行资格性审查的同时，将在“信用中国”网站（www.creditchina.gov.cn）查询投标人的信用记录，以确定投标人是否具备投标资格,查询结果留存并归档。</w:t>
      </w:r>
      <w:r/>
    </w:p>
    <w:p>
      <w:pPr>
        <w:pStyle w:val="657"/>
        <w:ind w:firstLine="560"/>
        <w:spacing w:line="440" w:lineRule="exact"/>
        <w:rPr>
          <w:rFonts w:hint="eastAsia" w:ascii="宋体" w:hAnsi="宋体"/>
          <w:bCs/>
          <w:color w:val="000000"/>
          <w:sz w:val="24"/>
        </w:rPr>
      </w:pPr>
      <w:r>
        <w:rPr>
          <w:rFonts w:ascii="宋体" w:hAnsi="宋体"/>
          <w:bCs/>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color w:val="000000"/>
          <w:sz w:val="24"/>
        </w:rPr>
      </w:r>
      <w:r/>
    </w:p>
    <w:p>
      <w:pPr>
        <w:pStyle w:val="657"/>
        <w:ind w:firstLine="560"/>
        <w:spacing w:line="440" w:lineRule="exact"/>
        <w:rPr>
          <w:rFonts w:hint="eastAsia" w:ascii="宋体" w:hAnsi="宋体"/>
          <w:b/>
          <w:color w:val="000000"/>
          <w:sz w:val="24"/>
        </w:rPr>
      </w:pPr>
      <w:r>
        <w:rPr>
          <w:rFonts w:hint="eastAsia" w:ascii="宋体" w:hAnsi="宋体"/>
          <w:b/>
          <w:color w:val="000000"/>
          <w:sz w:val="24"/>
        </w:rPr>
        <w:t xml:space="preserve">以联合体形式参加政府采购活动的，联合体各方不得再单独参加或者与其他供应商另外组成联合体参加同一合同项下的政府采购活动。</w:t>
      </w:r>
      <w:r/>
    </w:p>
    <w:p>
      <w:pPr>
        <w:pStyle w:val="657"/>
        <w:ind w:firstLine="560"/>
        <w:spacing w:line="440" w:lineRule="exact"/>
        <w:rPr>
          <w:rFonts w:hint="eastAsia" w:ascii="宋体" w:hAnsi="宋体"/>
          <w:bCs/>
          <w:color w:val="000000"/>
          <w:sz w:val="24"/>
        </w:rPr>
      </w:pPr>
      <w:r>
        <w:rPr>
          <w:rFonts w:ascii="宋体" w:hAnsi="宋体"/>
          <w:bCs/>
          <w:color w:val="000000"/>
          <w:sz w:val="24"/>
        </w:rPr>
        <w:t xml:space="preserve">5.1.2 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sz w:val="24"/>
        </w:rPr>
      </w:r>
      <w:r/>
    </w:p>
    <w:p>
      <w:pPr>
        <w:pStyle w:val="657"/>
        <w:ind w:firstLine="560"/>
        <w:spacing w:line="440" w:lineRule="exact"/>
        <w:rPr>
          <w:rFonts w:hint="eastAsia" w:ascii="宋体" w:hAnsi="宋体"/>
          <w:b/>
          <w:color w:val="000000"/>
          <w:sz w:val="24"/>
        </w:rPr>
      </w:pPr>
      <w:r>
        <w:rPr>
          <w:rFonts w:ascii="宋体" w:hAnsi="宋体"/>
          <w:b/>
          <w:color w:val="000000"/>
          <w:sz w:val="24"/>
        </w:rPr>
        <w:t xml:space="preserve">5.1.3 未通过资格审查或符合性审查的</w:t>
      </w:r>
      <w:r>
        <w:rPr>
          <w:rFonts w:hint="eastAsia" w:ascii="宋体" w:hAnsi="宋体"/>
          <w:b/>
          <w:color w:val="000000"/>
          <w:sz w:val="24"/>
        </w:rPr>
        <w:t xml:space="preserve">投标供应商</w:t>
      </w:r>
      <w:r>
        <w:rPr>
          <w:rFonts w:ascii="宋体" w:hAnsi="宋体"/>
          <w:b/>
          <w:color w:val="000000"/>
          <w:sz w:val="24"/>
        </w:rPr>
        <w:t xml:space="preserve">，</w:t>
      </w:r>
      <w:r>
        <w:rPr>
          <w:rFonts w:hint="eastAsia" w:ascii="宋体" w:hAnsi="宋体"/>
          <w:b/>
          <w:color w:val="000000"/>
          <w:sz w:val="24"/>
        </w:rPr>
        <w:t xml:space="preserve">采购人或采购代理机构</w:t>
      </w:r>
      <w:r>
        <w:rPr>
          <w:rFonts w:ascii="宋体" w:hAnsi="宋体"/>
          <w:b/>
          <w:color w:val="000000"/>
          <w:sz w:val="24"/>
        </w:rPr>
        <w:t xml:space="preserve">告知未通过资格审查或符合性审查的原因，评审结束后，</w:t>
      </w:r>
      <w:r>
        <w:rPr>
          <w:rFonts w:hint="eastAsia" w:ascii="宋体" w:hAnsi="宋体"/>
          <w:b/>
          <w:color w:val="000000"/>
          <w:sz w:val="24"/>
        </w:rPr>
        <w:t xml:space="preserve">采购人或采购代理机构</w:t>
      </w:r>
      <w:r>
        <w:rPr>
          <w:rFonts w:ascii="宋体" w:hAnsi="宋体"/>
          <w:b/>
          <w:color w:val="000000"/>
          <w:sz w:val="24"/>
        </w:rPr>
        <w:t xml:space="preserve">将不再告知未通过资格审查或符合性审查的原因。</w:t>
      </w:r>
      <w:r>
        <w:rPr>
          <w:rFonts w:hint="eastAsia" w:ascii="宋体" w:hAnsi="宋体"/>
          <w:b/>
          <w:color w:val="000000"/>
          <w:sz w:val="24"/>
        </w:rPr>
      </w:r>
      <w:r/>
    </w:p>
    <w:p>
      <w:pPr>
        <w:pStyle w:val="657"/>
        <w:ind w:firstLine="560"/>
        <w:spacing w:line="440" w:lineRule="exact"/>
        <w:rPr>
          <w:rFonts w:hint="eastAsia" w:ascii="宋体" w:hAnsi="宋体"/>
          <w:color w:val="000000"/>
          <w:sz w:val="24"/>
        </w:rPr>
      </w:pPr>
      <w:r>
        <w:rPr>
          <w:rFonts w:ascii="宋体" w:hAnsi="宋体"/>
          <w:color w:val="000000"/>
          <w:sz w:val="24"/>
        </w:rPr>
        <w:t xml:space="preserve">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rPr>
      </w:r>
      <w:r/>
    </w:p>
    <w:p>
      <w:pPr>
        <w:pStyle w:val="657"/>
        <w:ind w:firstLine="560"/>
        <w:spacing w:line="440" w:lineRule="exact"/>
        <w:rPr>
          <w:rFonts w:hint="eastAsia" w:ascii="宋体" w:hAnsi="宋体"/>
          <w:bCs/>
          <w:color w:val="000000"/>
          <w:sz w:val="24"/>
        </w:rPr>
      </w:pPr>
      <w:r>
        <w:rPr>
          <w:rFonts w:ascii="宋体" w:hAnsi="宋体"/>
          <w:color w:val="000000"/>
          <w:sz w:val="24"/>
        </w:rPr>
        <w:t xml:space="preserve">所谓重大偏离或保留是指与招标文件规定的实质性要求存在负偏离，或者在实质上与招标文件不一致，而且限制了合同中买方和见证方的权利或</w:t>
      </w:r>
      <w:r>
        <w:rPr>
          <w:rFonts w:hint="eastAsia" w:ascii="宋体" w:hAnsi="宋体"/>
          <w:color w:val="000000"/>
          <w:sz w:val="24"/>
        </w:rPr>
        <w:t xml:space="preserve">投标供应商</w:t>
      </w:r>
      <w:r>
        <w:rPr>
          <w:rFonts w:ascii="宋体" w:hAnsi="宋体"/>
          <w:color w:val="000000"/>
          <w:sz w:val="24"/>
        </w:rPr>
        <w:t xml:space="preserve">的义务，纠正这些偏离或保留将会对其他实质性响应要求的</w:t>
      </w:r>
      <w:r>
        <w:rPr>
          <w:rFonts w:hint="eastAsia" w:ascii="宋体" w:hAnsi="宋体"/>
          <w:color w:val="000000"/>
          <w:sz w:val="24"/>
        </w:rPr>
        <w:t xml:space="preserve">投标供应商</w:t>
      </w:r>
      <w:r>
        <w:rPr>
          <w:rFonts w:ascii="宋体" w:hAnsi="宋体"/>
          <w:color w:val="000000"/>
          <w:sz w:val="24"/>
        </w:rPr>
        <w:t xml:space="preserve">的竞争地位产生不公正的影响。重大偏离的认定需经过评委会以少数服从多数的原则作出结论。</w:t>
      </w:r>
      <w:r>
        <w:rPr>
          <w:rFonts w:ascii="宋体" w:hAnsi="宋体"/>
          <w:bCs/>
          <w:color w:val="000000"/>
          <w:sz w:val="24"/>
        </w:rPr>
        <w:t xml:space="preserve">评委决定投标文件的响应性只根据投标文件本身的内容，而不寻求外部的证据。</w:t>
      </w:r>
      <w:r>
        <w:rPr>
          <w:rFonts w:hint="eastAsia" w:ascii="宋体" w:hAnsi="宋体"/>
          <w:bCs/>
          <w:color w:val="000000"/>
          <w:sz w:val="24"/>
        </w:rPr>
      </w:r>
      <w:r/>
    </w:p>
    <w:p>
      <w:pPr>
        <w:pStyle w:val="657"/>
        <w:ind w:firstLine="560"/>
        <w:spacing w:line="440" w:lineRule="exact"/>
        <w:rPr>
          <w:rFonts w:hint="eastAsia" w:ascii="宋体" w:hAnsi="宋体"/>
          <w:bCs/>
          <w:color w:val="000000"/>
          <w:sz w:val="24"/>
        </w:rPr>
      </w:pPr>
      <w:r>
        <w:rPr>
          <w:rFonts w:ascii="宋体" w:hAnsi="宋体"/>
          <w:color w:val="000000"/>
          <w:sz w:val="24"/>
        </w:rPr>
        <w:t xml:space="preserve">5.3</w:t>
      </w:r>
      <w:r>
        <w:rPr>
          <w:rFonts w:ascii="宋体" w:hAnsi="宋体"/>
          <w:bCs/>
          <w:color w:val="000000"/>
          <w:sz w:val="24"/>
        </w:rPr>
        <w:t xml:space="preserve">如果投标文件实质上没有响应招标文件的要求，评委会将予以拒绝，</w:t>
      </w:r>
      <w:r>
        <w:rPr>
          <w:rFonts w:hint="eastAsia" w:ascii="宋体" w:hAnsi="宋体"/>
          <w:bCs/>
          <w:color w:val="000000"/>
          <w:sz w:val="24"/>
        </w:rPr>
        <w:t xml:space="preserve">投标供应商</w:t>
      </w:r>
      <w:r>
        <w:rPr>
          <w:rFonts w:ascii="宋体" w:hAnsi="宋体"/>
          <w:bCs/>
          <w:color w:val="000000"/>
          <w:sz w:val="24"/>
        </w:rPr>
        <w:t xml:space="preserve">不得通过修改或撤销不合要求的偏离或保留而使其投标成为实质性响应的投标。</w:t>
      </w:r>
      <w:r>
        <w:rPr>
          <w:rFonts w:hint="eastAsia" w:ascii="宋体" w:hAnsi="宋体"/>
          <w:bCs/>
          <w:color w:val="000000"/>
          <w:sz w:val="24"/>
        </w:rPr>
      </w:r>
      <w:r/>
    </w:p>
    <w:p>
      <w:pPr>
        <w:pStyle w:val="657"/>
        <w:ind w:firstLine="560"/>
        <w:spacing w:line="440" w:lineRule="exact"/>
        <w:rPr>
          <w:rFonts w:hint="eastAsia" w:ascii="宋体" w:hAnsi="宋体"/>
          <w:bCs/>
          <w:color w:val="000000"/>
          <w:sz w:val="24"/>
        </w:rPr>
      </w:pPr>
      <w:r>
        <w:rPr>
          <w:rFonts w:ascii="宋体" w:hAnsi="宋体"/>
          <w:color w:val="000000"/>
          <w:sz w:val="24"/>
        </w:rPr>
        <w:t xml:space="preserve">5.4</w:t>
      </w:r>
      <w:r>
        <w:rPr>
          <w:rFonts w:ascii="宋体" w:hAnsi="宋体"/>
          <w:bCs/>
          <w:color w:val="000000"/>
          <w:sz w:val="24"/>
        </w:rPr>
        <w:t xml:space="preserve">评委会将对确定为实质性响应的投标进行进一步审核，看其是否有计算上或累加上的算术错误，修正错误的原则如下：</w:t>
      </w:r>
      <w:r>
        <w:rPr>
          <w:rFonts w:hint="eastAsia" w:ascii="宋体" w:hAnsi="宋体"/>
          <w:bCs/>
          <w:color w:val="000000"/>
          <w:sz w:val="24"/>
        </w:rPr>
      </w:r>
      <w:r/>
    </w:p>
    <w:p>
      <w:pPr>
        <w:pStyle w:val="657"/>
        <w:ind w:firstLine="560"/>
        <w:spacing w:line="440" w:lineRule="exact"/>
        <w:rPr>
          <w:rFonts w:hint="eastAsia" w:ascii="宋体" w:hAnsi="宋体"/>
          <w:bCs/>
          <w:color w:val="000000"/>
          <w:sz w:val="24"/>
        </w:rPr>
      </w:pPr>
      <w:r>
        <w:rPr>
          <w:rFonts w:ascii="宋体" w:hAnsi="宋体"/>
          <w:bCs/>
          <w:color w:val="000000"/>
          <w:sz w:val="24"/>
        </w:rPr>
        <w:t xml:space="preserve">（1）投标文件中开标一览表内容与投标文件中相应内容不一致的，以开标一览表为准。</w:t>
      </w:r>
      <w:r>
        <w:rPr>
          <w:rFonts w:hint="eastAsia" w:ascii="宋体" w:hAnsi="宋体"/>
          <w:bCs/>
          <w:color w:val="000000"/>
          <w:sz w:val="24"/>
        </w:rPr>
      </w:r>
      <w:r/>
    </w:p>
    <w:p>
      <w:pPr>
        <w:pStyle w:val="657"/>
        <w:ind w:firstLine="560"/>
        <w:spacing w:line="440" w:lineRule="exact"/>
        <w:rPr>
          <w:rFonts w:hint="eastAsia" w:ascii="宋体" w:hAnsi="宋体"/>
          <w:bCs/>
          <w:color w:val="000000"/>
          <w:sz w:val="24"/>
        </w:rPr>
      </w:pPr>
      <w:r>
        <w:rPr>
          <w:rFonts w:ascii="宋体" w:hAnsi="宋体"/>
          <w:bCs/>
          <w:color w:val="000000"/>
          <w:sz w:val="24"/>
        </w:rPr>
        <w:t xml:space="preserve">（2）大写金额和小写金额不一致的，以大写金额为准。</w:t>
      </w:r>
      <w:r>
        <w:rPr>
          <w:rFonts w:hint="eastAsia" w:ascii="宋体" w:hAnsi="宋体"/>
          <w:bCs/>
          <w:color w:val="000000"/>
          <w:sz w:val="24"/>
        </w:rPr>
      </w:r>
      <w:r/>
    </w:p>
    <w:p>
      <w:pPr>
        <w:pStyle w:val="657"/>
        <w:ind w:firstLine="560"/>
        <w:spacing w:line="440" w:lineRule="exact"/>
        <w:rPr>
          <w:rFonts w:hint="eastAsia" w:ascii="宋体" w:hAnsi="宋体"/>
          <w:bCs/>
          <w:color w:val="000000"/>
          <w:sz w:val="24"/>
        </w:rPr>
      </w:pPr>
      <w:r>
        <w:rPr>
          <w:rFonts w:ascii="宋体" w:hAnsi="宋体"/>
          <w:bCs/>
          <w:color w:val="000000"/>
          <w:sz w:val="24"/>
        </w:rPr>
        <w:t xml:space="preserve">（3）单价金额小数点或者百分比有明显错位的，以开标一览表的总价为准，并修改单价。</w:t>
      </w:r>
      <w:r>
        <w:rPr>
          <w:rFonts w:hint="eastAsia" w:ascii="宋体" w:hAnsi="宋体"/>
          <w:bCs/>
          <w:color w:val="000000"/>
          <w:sz w:val="24"/>
        </w:rPr>
      </w:r>
      <w:r/>
    </w:p>
    <w:p>
      <w:pPr>
        <w:pStyle w:val="657"/>
        <w:ind w:firstLine="560"/>
        <w:spacing w:line="440" w:lineRule="exact"/>
        <w:rPr>
          <w:rFonts w:hint="eastAsia" w:ascii="宋体" w:hAnsi="宋体"/>
          <w:bCs/>
          <w:color w:val="000000"/>
          <w:sz w:val="24"/>
        </w:rPr>
      </w:pPr>
      <w:r>
        <w:rPr>
          <w:rFonts w:ascii="宋体" w:hAnsi="宋体"/>
          <w:bCs/>
          <w:color w:val="000000"/>
          <w:sz w:val="24"/>
        </w:rPr>
        <w:t xml:space="preserve">（4）总价金额与按单价汇总金额不一致的，以单价金额计算结果为准。</w:t>
      </w:r>
      <w:r>
        <w:rPr>
          <w:rFonts w:hint="eastAsia" w:ascii="宋体" w:hAnsi="宋体"/>
          <w:bCs/>
          <w:color w:val="000000"/>
          <w:sz w:val="24"/>
        </w:rPr>
      </w:r>
      <w:r/>
    </w:p>
    <w:p>
      <w:pPr>
        <w:pStyle w:val="657"/>
        <w:ind w:firstLine="560"/>
        <w:spacing w:line="440" w:lineRule="exact"/>
        <w:rPr>
          <w:rFonts w:hint="eastAsia" w:ascii="宋体" w:hAnsi="宋体"/>
          <w:bCs/>
          <w:color w:val="000000"/>
          <w:sz w:val="24"/>
        </w:rPr>
      </w:pPr>
      <w:r>
        <w:rPr>
          <w:rFonts w:ascii="宋体" w:hAnsi="宋体"/>
          <w:bCs/>
          <w:color w:val="000000"/>
          <w:sz w:val="24"/>
        </w:rPr>
        <w:t xml:space="preserve">同时出现两种以上错误的，按照前款规定的顺序修正。</w:t>
      </w:r>
      <w:r>
        <w:rPr>
          <w:rFonts w:hint="eastAsia" w:ascii="宋体" w:hAnsi="宋体"/>
          <w:bCs/>
          <w:color w:val="000000"/>
          <w:sz w:val="24"/>
        </w:rPr>
      </w:r>
      <w:r/>
    </w:p>
    <w:p>
      <w:pPr>
        <w:pStyle w:val="657"/>
        <w:ind w:firstLine="560"/>
        <w:spacing w:line="440" w:lineRule="exact"/>
        <w:rPr>
          <w:rFonts w:hint="eastAsia" w:ascii="宋体" w:hAnsi="宋体"/>
          <w:bCs/>
          <w:color w:val="000000"/>
          <w:sz w:val="24"/>
        </w:rPr>
      </w:pPr>
      <w:r>
        <w:rPr>
          <w:rFonts w:ascii="宋体" w:hAnsi="宋体"/>
          <w:color w:val="000000"/>
          <w:sz w:val="24"/>
        </w:rPr>
        <w:t xml:space="preserve">5.5</w:t>
      </w:r>
      <w:r>
        <w:rPr>
          <w:rFonts w:ascii="宋体" w:hAnsi="宋体"/>
          <w:bCs/>
          <w:color w:val="000000"/>
          <w:sz w:val="24"/>
        </w:rPr>
        <w:t xml:space="preserve">评委会将按上述修正错误的方法调整投标文件中的投标报价，并告知</w:t>
      </w:r>
      <w:r>
        <w:rPr>
          <w:rFonts w:hint="eastAsia" w:ascii="宋体" w:hAnsi="宋体"/>
          <w:bCs/>
          <w:color w:val="000000"/>
          <w:sz w:val="24"/>
        </w:rPr>
        <w:t xml:space="preserve">投标供应商</w:t>
      </w:r>
      <w:r>
        <w:rPr>
          <w:rFonts w:ascii="宋体" w:hAnsi="宋体"/>
          <w:bCs/>
          <w:color w:val="000000"/>
          <w:sz w:val="24"/>
        </w:rPr>
        <w:t xml:space="preserve">，调整后的价格应对</w:t>
      </w:r>
      <w:r>
        <w:rPr>
          <w:rFonts w:hint="eastAsia" w:ascii="宋体" w:hAnsi="宋体"/>
          <w:bCs/>
          <w:color w:val="000000"/>
          <w:sz w:val="24"/>
        </w:rPr>
        <w:t xml:space="preserve">投标供应商</w:t>
      </w:r>
      <w:r>
        <w:rPr>
          <w:rFonts w:ascii="宋体" w:hAnsi="宋体"/>
          <w:bCs/>
          <w:color w:val="000000"/>
          <w:sz w:val="24"/>
        </w:rPr>
        <w:t xml:space="preserve">具有约束力。如果</w:t>
      </w:r>
      <w:r>
        <w:rPr>
          <w:rFonts w:hint="eastAsia" w:ascii="宋体" w:hAnsi="宋体"/>
          <w:bCs/>
          <w:color w:val="000000"/>
          <w:sz w:val="24"/>
        </w:rPr>
        <w:t xml:space="preserve">投标供应商</w:t>
      </w:r>
      <w:r>
        <w:rPr>
          <w:rFonts w:ascii="宋体" w:hAnsi="宋体"/>
          <w:bCs/>
          <w:color w:val="000000"/>
          <w:sz w:val="24"/>
        </w:rPr>
        <w:t xml:space="preserve">不接受修正后的价格，则其投标将被拒绝。</w:t>
      </w:r>
      <w:r>
        <w:rPr>
          <w:rFonts w:hint="eastAsia" w:ascii="宋体" w:hAnsi="宋体"/>
          <w:bCs/>
          <w:color w:val="000000"/>
          <w:sz w:val="24"/>
        </w:rPr>
      </w:r>
      <w:r/>
    </w:p>
    <w:p>
      <w:pPr>
        <w:pStyle w:val="657"/>
        <w:ind w:firstLine="560"/>
        <w:spacing w:line="440" w:lineRule="exact"/>
        <w:rPr>
          <w:rFonts w:hint="eastAsia" w:ascii="宋体" w:hAnsi="宋体"/>
          <w:bCs/>
          <w:color w:val="000000"/>
          <w:sz w:val="24"/>
        </w:rPr>
      </w:pPr>
      <w:r>
        <w:rPr>
          <w:rFonts w:ascii="宋体" w:hAnsi="宋体"/>
          <w:color w:val="000000"/>
          <w:sz w:val="24"/>
        </w:rPr>
        <w:t xml:space="preserve">5.6</w:t>
      </w:r>
      <w:r>
        <w:rPr>
          <w:rFonts w:ascii="宋体" w:hAnsi="宋体"/>
          <w:bCs/>
          <w:color w:val="000000"/>
          <w:sz w:val="24"/>
        </w:rPr>
        <w:t xml:space="preserve">评委会将允许修正投标文件中不构成重大偏离的、微小的、非正规的、不一致的或不规则的地方，但这些修改不能影响任何</w:t>
      </w:r>
      <w:r>
        <w:rPr>
          <w:rFonts w:hint="eastAsia" w:ascii="宋体" w:hAnsi="宋体"/>
          <w:bCs/>
          <w:color w:val="000000"/>
          <w:sz w:val="24"/>
        </w:rPr>
        <w:t xml:space="preserve">投标供应商</w:t>
      </w:r>
      <w:r>
        <w:rPr>
          <w:rFonts w:ascii="宋体" w:hAnsi="宋体"/>
          <w:bCs/>
          <w:color w:val="000000"/>
          <w:sz w:val="24"/>
        </w:rPr>
        <w:t xml:space="preserve">相应的名次排列。</w:t>
      </w:r>
      <w:r>
        <w:rPr>
          <w:rFonts w:hint="eastAsia" w:ascii="宋体" w:hAnsi="宋体"/>
          <w:bCs/>
          <w:color w:val="000000"/>
          <w:sz w:val="24"/>
        </w:rPr>
      </w:r>
      <w:r/>
    </w:p>
    <w:p>
      <w:pPr>
        <w:pStyle w:val="657"/>
        <w:ind w:firstLine="560"/>
        <w:spacing w:line="440" w:lineRule="exact"/>
        <w:rPr>
          <w:rFonts w:hint="eastAsia" w:ascii="宋体" w:hAnsi="宋体"/>
          <w:color w:val="000000"/>
          <w:sz w:val="24"/>
        </w:rPr>
      </w:pPr>
      <w:r/>
      <w:bookmarkStart w:id="110" w:name="_Toc513029234"/>
      <w:r/>
      <w:bookmarkStart w:id="111" w:name="_Toc16938550"/>
      <w:r/>
      <w:bookmarkStart w:id="112" w:name="_Toc20823306"/>
      <w:r>
        <w:rPr>
          <w:rFonts w:ascii="宋体" w:hAnsi="宋体"/>
          <w:color w:val="000000"/>
          <w:sz w:val="24"/>
        </w:rPr>
        <w:t xml:space="preserve">5.7采用最低评标价法的采购项目，提供相同品牌产品的不同</w:t>
      </w:r>
      <w:r>
        <w:rPr>
          <w:rFonts w:hint="eastAsia" w:ascii="宋体" w:hAnsi="宋体"/>
          <w:color w:val="000000"/>
          <w:sz w:val="24"/>
        </w:rPr>
        <w:t xml:space="preserve">投标供应商</w:t>
      </w:r>
      <w:r>
        <w:rPr>
          <w:rFonts w:ascii="宋体" w:hAnsi="宋体"/>
          <w:color w:val="000000"/>
          <w:sz w:val="24"/>
        </w:rPr>
        <w:t xml:space="preserve">参加同一合同项下投标的，以其中通过资格审查、符合性审查且报价最低的参加评标；报价相同的，由评标委员会按照招标文件规定的方式（招标文件未规定的通过随机抽取的方式）确定一个参加评标的</w:t>
      </w:r>
      <w:r>
        <w:rPr>
          <w:rFonts w:hint="eastAsia" w:ascii="宋体" w:hAnsi="宋体"/>
          <w:color w:val="000000"/>
          <w:sz w:val="24"/>
        </w:rPr>
        <w:t xml:space="preserve">投标供应商</w:t>
      </w:r>
      <w:r>
        <w:rPr>
          <w:rFonts w:ascii="宋体" w:hAnsi="宋体"/>
          <w:color w:val="000000"/>
          <w:sz w:val="24"/>
        </w:rPr>
        <w:t xml:space="preserve">，其他投标无效。</w:t>
      </w:r>
      <w:r>
        <w:rPr>
          <w:rFonts w:hint="eastAsia" w:ascii="宋体" w:hAnsi="宋体"/>
          <w:color w:val="000000"/>
          <w:sz w:val="24"/>
        </w:rPr>
      </w:r>
      <w:r/>
    </w:p>
    <w:p>
      <w:pPr>
        <w:pStyle w:val="657"/>
        <w:ind w:firstLine="560"/>
        <w:spacing w:line="440" w:lineRule="exact"/>
        <w:rPr>
          <w:rFonts w:hint="eastAsia" w:ascii="宋体" w:hAnsi="宋体"/>
          <w:color w:val="000000"/>
          <w:sz w:val="24"/>
        </w:rPr>
      </w:pPr>
      <w:r>
        <w:rPr>
          <w:rFonts w:ascii="宋体" w:hAnsi="宋体"/>
          <w:color w:val="000000"/>
          <w:sz w:val="24"/>
        </w:rPr>
        <w:t xml:space="preserve">使用综合评分法的采购项目，提供相同品牌产品且通过资格审查、符合性审查的不同</w:t>
      </w:r>
      <w:r>
        <w:rPr>
          <w:rFonts w:hint="eastAsia" w:ascii="宋体" w:hAnsi="宋体"/>
          <w:color w:val="000000"/>
          <w:sz w:val="24"/>
        </w:rPr>
        <w:t xml:space="preserve">投标供应商</w:t>
      </w:r>
      <w:r>
        <w:rPr>
          <w:rFonts w:ascii="宋体" w:hAnsi="宋体"/>
          <w:color w:val="000000"/>
          <w:sz w:val="24"/>
        </w:rPr>
        <w:t xml:space="preserve">参加同一合同项下投标的，按一家</w:t>
      </w:r>
      <w:r>
        <w:rPr>
          <w:rFonts w:hint="eastAsia" w:ascii="宋体" w:hAnsi="宋体"/>
          <w:color w:val="000000"/>
          <w:sz w:val="24"/>
        </w:rPr>
        <w:t xml:space="preserve">投标供应商</w:t>
      </w:r>
      <w:r>
        <w:rPr>
          <w:rFonts w:ascii="宋体" w:hAnsi="宋体"/>
          <w:color w:val="000000"/>
          <w:sz w:val="24"/>
        </w:rPr>
        <w:t xml:space="preserve">计算，评审后得分最高的同品牌</w:t>
      </w:r>
      <w:r>
        <w:rPr>
          <w:rFonts w:hint="eastAsia" w:ascii="宋体" w:hAnsi="宋体"/>
          <w:color w:val="000000"/>
          <w:sz w:val="24"/>
        </w:rPr>
        <w:t xml:space="preserve">投标供应商</w:t>
      </w:r>
      <w:r>
        <w:rPr>
          <w:rFonts w:ascii="宋体" w:hAnsi="宋体"/>
          <w:color w:val="000000"/>
          <w:sz w:val="24"/>
        </w:rPr>
        <w:t xml:space="preserve">获得</w:t>
      </w:r>
      <w:r>
        <w:rPr>
          <w:rFonts w:hint="eastAsia" w:ascii="宋体" w:hAnsi="宋体"/>
          <w:color w:val="000000"/>
          <w:sz w:val="24"/>
        </w:rPr>
        <w:t xml:space="preserve">中标候选人</w:t>
      </w:r>
      <w:r>
        <w:rPr>
          <w:rFonts w:ascii="宋体" w:hAnsi="宋体"/>
          <w:color w:val="000000"/>
          <w:sz w:val="24"/>
        </w:rPr>
        <w:t xml:space="preserve">推荐资格；评审得分相同的，由评标委员会根据招标文件规定的方式（招标文件未规定的采取随机抽取的方式）确定一个中标候选人，其他同品牌</w:t>
      </w:r>
      <w:r>
        <w:rPr>
          <w:rFonts w:hint="eastAsia" w:ascii="宋体" w:hAnsi="宋体"/>
          <w:color w:val="000000"/>
          <w:sz w:val="24"/>
        </w:rPr>
        <w:t xml:space="preserve">投标供应商</w:t>
      </w:r>
      <w:r>
        <w:rPr>
          <w:rFonts w:ascii="宋体" w:hAnsi="宋体"/>
          <w:color w:val="000000"/>
          <w:sz w:val="24"/>
        </w:rPr>
        <w:t xml:space="preserve">不作为中标候选人。</w:t>
      </w:r>
      <w:r>
        <w:rPr>
          <w:rFonts w:hint="eastAsia" w:ascii="宋体" w:hAnsi="宋体"/>
          <w:color w:val="000000"/>
          <w:sz w:val="24"/>
        </w:rPr>
      </w:r>
      <w:r/>
    </w:p>
    <w:p>
      <w:pPr>
        <w:pStyle w:val="657"/>
        <w:ind w:firstLine="420"/>
        <w:spacing w:line="440" w:lineRule="exact"/>
        <w:rPr>
          <w:rFonts w:hint="eastAsia" w:ascii="宋体" w:hAnsi="宋体"/>
          <w:color w:val="000000"/>
          <w:sz w:val="24"/>
        </w:rPr>
      </w:pPr>
      <w:r>
        <w:rPr>
          <w:rFonts w:ascii="宋体" w:hAnsi="宋体"/>
          <w:color w:val="000000"/>
          <w:sz w:val="24"/>
        </w:rPr>
        <w:t xml:space="preserve">非单一产品采购项目，招标文件中将载明其中的核心产品。多家</w:t>
      </w:r>
      <w:r>
        <w:rPr>
          <w:rFonts w:hint="eastAsia" w:ascii="宋体" w:hAnsi="宋体"/>
          <w:color w:val="000000"/>
          <w:sz w:val="24"/>
        </w:rPr>
        <w:t xml:space="preserve">投标供应商</w:t>
      </w:r>
      <w:r>
        <w:rPr>
          <w:rFonts w:ascii="宋体" w:hAnsi="宋体"/>
          <w:color w:val="000000"/>
          <w:sz w:val="24"/>
        </w:rPr>
        <w:t xml:space="preserve">提供的核心产品品牌相同的，按前两款规定处理。</w:t>
      </w:r>
      <w:r>
        <w:rPr>
          <w:rFonts w:hint="eastAsia" w:ascii="宋体" w:hAnsi="宋体"/>
          <w:color w:val="000000"/>
          <w:sz w:val="24"/>
        </w:rPr>
      </w:r>
      <w:r/>
    </w:p>
    <w:p>
      <w:pPr>
        <w:pStyle w:val="657"/>
        <w:ind w:firstLine="420"/>
        <w:spacing w:line="440" w:lineRule="exact"/>
        <w:rPr>
          <w:rFonts w:hint="eastAsia" w:ascii="宋体" w:hAnsi="宋体"/>
          <w:color w:val="000000"/>
          <w:sz w:val="24"/>
        </w:rPr>
      </w:pPr>
      <w:r>
        <w:rPr>
          <w:rFonts w:ascii="宋体" w:hAnsi="宋体"/>
          <w:color w:val="000000"/>
          <w:sz w:val="24"/>
        </w:rPr>
        <w:t xml:space="preserve">5.8 </w:t>
      </w:r>
      <w:r>
        <w:rPr>
          <w:rFonts w:hint="eastAsia" w:ascii="宋体" w:hAnsi="宋体"/>
          <w:color w:val="000000"/>
          <w:sz w:val="24"/>
        </w:rPr>
        <w:t xml:space="preserve">投标供应商</w:t>
      </w:r>
      <w:r>
        <w:rPr>
          <w:rFonts w:ascii="宋体" w:hAnsi="宋体"/>
          <w:color w:val="000000"/>
          <w:sz w:val="24"/>
        </w:rPr>
        <w:t xml:space="preserve">在开、评标全过程中应保持通讯畅通，并安排专人与</w:t>
      </w:r>
      <w:r>
        <w:rPr>
          <w:rFonts w:hint="eastAsia" w:ascii="宋体" w:hAnsi="宋体"/>
          <w:color w:val="000000"/>
          <w:sz w:val="24"/>
        </w:rPr>
        <w:t xml:space="preserve">采购人或采购代理机构</w:t>
      </w:r>
      <w:r>
        <w:rPr>
          <w:rFonts w:ascii="宋体" w:hAnsi="宋体"/>
          <w:color w:val="000000"/>
          <w:sz w:val="24"/>
        </w:rPr>
        <w:t xml:space="preserve">联系。</w:t>
      </w:r>
      <w:bookmarkEnd w:id="110"/>
      <w:r/>
      <w:bookmarkEnd w:id="111"/>
      <w:r/>
      <w:bookmarkEnd w:id="112"/>
      <w:r>
        <w:rPr>
          <w:rFonts w:hint="eastAsia" w:ascii="宋体" w:hAnsi="宋体"/>
          <w:color w:val="000000"/>
          <w:sz w:val="24"/>
        </w:rPr>
      </w:r>
      <w:r/>
    </w:p>
    <w:p>
      <w:pPr>
        <w:pStyle w:val="661"/>
        <w:jc w:val="both"/>
        <w:spacing w:line="440" w:lineRule="exact"/>
        <w:rPr>
          <w:rFonts w:hint="eastAsia" w:ascii="宋体" w:hAnsi="宋体" w:eastAsia="宋体"/>
          <w:b/>
          <w:bCs/>
          <w:color w:val="000000"/>
          <w:sz w:val="24"/>
          <w:szCs w:val="24"/>
        </w:rPr>
      </w:pPr>
      <w:r>
        <w:rPr>
          <w:rFonts w:ascii="宋体" w:hAnsi="宋体" w:eastAsia="宋体"/>
          <w:color w:val="000000"/>
          <w:sz w:val="24"/>
          <w:szCs w:val="24"/>
        </w:rPr>
        <w:t xml:space="preserve">6.无效投标条款和废标条款</w:t>
      </w:r>
      <w:r>
        <w:rPr>
          <w:rFonts w:hint="eastAsia" w:ascii="宋体" w:hAnsi="宋体" w:eastAsia="宋体"/>
          <w:b/>
          <w:bCs/>
          <w:color w:val="000000"/>
          <w:sz w:val="24"/>
          <w:szCs w:val="24"/>
        </w:rPr>
      </w:r>
      <w:r/>
    </w:p>
    <w:p>
      <w:pPr>
        <w:pStyle w:val="657"/>
        <w:ind w:firstLine="560"/>
        <w:spacing w:line="440" w:lineRule="exact"/>
        <w:rPr>
          <w:rFonts w:hint="eastAsia" w:ascii="宋体" w:hAnsi="宋体"/>
          <w:bCs/>
          <w:color w:val="000000"/>
          <w:sz w:val="24"/>
        </w:rPr>
      </w:pPr>
      <w:r/>
      <w:bookmarkStart w:id="113" w:name="_Toc20823307"/>
      <w:r/>
      <w:bookmarkStart w:id="114" w:name="_Toc513029235"/>
      <w:r/>
      <w:bookmarkStart w:id="115" w:name="_Toc16938551"/>
      <w:r>
        <w:rPr>
          <w:rFonts w:ascii="宋体" w:hAnsi="宋体"/>
          <w:bCs/>
          <w:color w:val="000000"/>
          <w:sz w:val="24"/>
        </w:rPr>
        <w:t xml:space="preserve">6.1无效投标条款</w:t>
      </w:r>
      <w:r>
        <w:rPr>
          <w:rFonts w:hint="eastAsia" w:ascii="宋体" w:hAnsi="宋体"/>
          <w:bCs/>
          <w:color w:val="000000"/>
          <w:sz w:val="24"/>
        </w:rPr>
      </w:r>
      <w:r/>
    </w:p>
    <w:p>
      <w:pPr>
        <w:pStyle w:val="657"/>
        <w:ind w:firstLine="560"/>
        <w:spacing w:line="440" w:lineRule="exact"/>
        <w:rPr>
          <w:rFonts w:hint="eastAsia" w:ascii="宋体" w:hAnsi="宋体"/>
          <w:bCs/>
          <w:color w:val="000000"/>
          <w:sz w:val="24"/>
        </w:rPr>
      </w:pPr>
      <w:r>
        <w:rPr>
          <w:rFonts w:ascii="宋体" w:hAnsi="宋体"/>
          <w:bCs/>
          <w:color w:val="000000"/>
          <w:sz w:val="24"/>
        </w:rPr>
        <w:t xml:space="preserve">6.1.1 </w:t>
      </w:r>
      <w:r>
        <w:rPr>
          <w:rFonts w:hint="eastAsia" w:ascii="宋体" w:hAnsi="宋体"/>
          <w:bCs/>
          <w:color w:val="000000"/>
          <w:sz w:val="24"/>
        </w:rPr>
        <w:t xml:space="preserve">投标供应商</w:t>
      </w:r>
      <w:r>
        <w:rPr>
          <w:rFonts w:ascii="宋体" w:hAnsi="宋体"/>
          <w:bCs/>
          <w:color w:val="000000"/>
          <w:sz w:val="24"/>
        </w:rPr>
        <w:t xml:space="preserve">在</w:t>
      </w:r>
      <w:r>
        <w:rPr>
          <w:rFonts w:hint="eastAsia" w:ascii="宋体" w:hAnsi="宋体"/>
          <w:bCs/>
          <w:color w:val="000000"/>
          <w:sz w:val="24"/>
        </w:rPr>
        <w:t xml:space="preserve">苏采云系统</w:t>
      </w:r>
      <w:r>
        <w:rPr>
          <w:rFonts w:ascii="宋体" w:hAnsi="宋体"/>
          <w:bCs/>
          <w:color w:val="000000"/>
          <w:sz w:val="24"/>
        </w:rPr>
        <w:t xml:space="preserve">规定的时间内未成功解密电子投标文件的。</w:t>
      </w:r>
      <w:r>
        <w:rPr>
          <w:rFonts w:hint="eastAsia" w:ascii="宋体" w:hAnsi="宋体"/>
          <w:bCs/>
          <w:color w:val="000000"/>
          <w:sz w:val="24"/>
        </w:rPr>
      </w:r>
      <w:r/>
    </w:p>
    <w:p>
      <w:pPr>
        <w:pStyle w:val="657"/>
        <w:ind w:firstLine="560"/>
        <w:spacing w:line="440" w:lineRule="exact"/>
        <w:rPr>
          <w:rFonts w:hint="eastAsia" w:ascii="宋体" w:hAnsi="宋体"/>
          <w:bCs/>
          <w:color w:val="000000"/>
          <w:sz w:val="24"/>
        </w:rPr>
      </w:pPr>
      <w:r>
        <w:rPr>
          <w:rFonts w:ascii="宋体" w:hAnsi="宋体"/>
          <w:bCs/>
          <w:color w:val="000000"/>
          <w:sz w:val="24"/>
        </w:rPr>
        <w:t xml:space="preserve">6.1.2 </w:t>
      </w:r>
      <w:r>
        <w:rPr>
          <w:rFonts w:hint="eastAsia" w:ascii="宋体" w:hAnsi="宋体"/>
          <w:bCs/>
          <w:color w:val="000000"/>
          <w:sz w:val="24"/>
        </w:rPr>
        <w:t xml:space="preserve">投标供应商</w:t>
      </w:r>
      <w:r>
        <w:rPr>
          <w:rFonts w:ascii="宋体" w:hAnsi="宋体"/>
          <w:bCs/>
          <w:color w:val="000000"/>
          <w:sz w:val="24"/>
        </w:rPr>
        <w:t xml:space="preserve">未按照招标文件要求上传电子投标文件的</w:t>
      </w:r>
      <w:r>
        <w:rPr>
          <w:rFonts w:hint="eastAsia" w:ascii="宋体" w:hAnsi="宋体"/>
          <w:bCs/>
          <w:color w:val="000000"/>
          <w:sz w:val="24"/>
        </w:rPr>
        <w:t xml:space="preserve">或上传的文件打不开的</w:t>
      </w:r>
      <w:r>
        <w:rPr>
          <w:rFonts w:ascii="宋体" w:hAnsi="宋体"/>
          <w:bCs/>
          <w:color w:val="000000"/>
          <w:sz w:val="24"/>
        </w:rPr>
        <w:t xml:space="preserve">。</w:t>
      </w:r>
      <w:r>
        <w:rPr>
          <w:rFonts w:hint="eastAsia" w:ascii="宋体" w:hAnsi="宋体"/>
          <w:bCs/>
          <w:color w:val="000000"/>
          <w:sz w:val="24"/>
        </w:rPr>
      </w:r>
      <w:r/>
    </w:p>
    <w:p>
      <w:pPr>
        <w:pStyle w:val="657"/>
        <w:ind w:firstLine="560"/>
        <w:spacing w:line="440" w:lineRule="exact"/>
        <w:rPr>
          <w:rFonts w:hint="eastAsia" w:ascii="宋体" w:hAnsi="宋体"/>
          <w:bCs/>
          <w:color w:val="000000"/>
          <w:sz w:val="24"/>
        </w:rPr>
      </w:pPr>
      <w:r>
        <w:rPr>
          <w:rFonts w:ascii="宋体" w:hAnsi="宋体"/>
          <w:bCs/>
          <w:color w:val="000000"/>
          <w:sz w:val="24"/>
        </w:rPr>
        <w:t xml:space="preserve">6.1.3</w:t>
      </w:r>
      <w:r>
        <w:rPr>
          <w:rFonts w:hint="eastAsia" w:ascii="宋体" w:hAnsi="宋体"/>
          <w:bCs/>
          <w:color w:val="000000"/>
          <w:sz w:val="24"/>
        </w:rPr>
        <w:t xml:space="preserve">投标人同一</w:t>
      </w:r>
      <w:r>
        <w:rPr>
          <w:rFonts w:ascii="宋体" w:hAnsi="宋体"/>
          <w:bCs/>
          <w:color w:val="000000"/>
          <w:sz w:val="24"/>
        </w:rPr>
        <w:t xml:space="preserve">分包</w:t>
      </w:r>
      <w:r>
        <w:rPr>
          <w:rFonts w:hint="eastAsia" w:ascii="宋体" w:hAnsi="宋体"/>
          <w:bCs/>
          <w:color w:val="000000"/>
          <w:sz w:val="24"/>
        </w:rPr>
        <w:t xml:space="preserve">提交两个</w:t>
      </w:r>
      <w:r>
        <w:rPr>
          <w:rFonts w:ascii="宋体" w:hAnsi="宋体"/>
          <w:bCs/>
          <w:color w:val="000000"/>
          <w:sz w:val="24"/>
        </w:rPr>
        <w:t xml:space="preserve">（</w:t>
      </w:r>
      <w:r>
        <w:rPr>
          <w:rFonts w:hint="eastAsia" w:ascii="宋体" w:hAnsi="宋体"/>
          <w:bCs/>
          <w:color w:val="000000"/>
          <w:sz w:val="24"/>
        </w:rPr>
        <w:t xml:space="preserve">含</w:t>
      </w:r>
      <w:r>
        <w:rPr>
          <w:rFonts w:ascii="宋体" w:hAnsi="宋体"/>
          <w:bCs/>
          <w:color w:val="000000"/>
          <w:sz w:val="24"/>
        </w:rPr>
        <w:t xml:space="preserve">两个）</w:t>
      </w:r>
      <w:r>
        <w:rPr>
          <w:rFonts w:hint="eastAsia" w:ascii="宋体" w:hAnsi="宋体"/>
          <w:bCs/>
          <w:color w:val="000000"/>
          <w:sz w:val="24"/>
        </w:rPr>
        <w:t xml:space="preserve">以上不同的</w:t>
      </w:r>
      <w:r>
        <w:rPr>
          <w:rFonts w:ascii="宋体" w:hAnsi="宋体"/>
          <w:bCs/>
          <w:color w:val="000000"/>
          <w:sz w:val="24"/>
        </w:rPr>
        <w:t xml:space="preserve">投标报价的。</w:t>
      </w:r>
      <w:r>
        <w:rPr>
          <w:rFonts w:hint="eastAsia" w:ascii="宋体" w:hAnsi="宋体"/>
          <w:bCs/>
          <w:color w:val="000000"/>
          <w:sz w:val="24"/>
        </w:rPr>
      </w:r>
      <w:r/>
    </w:p>
    <w:p>
      <w:pPr>
        <w:pStyle w:val="657"/>
        <w:ind w:firstLine="560"/>
        <w:spacing w:line="440" w:lineRule="exact"/>
        <w:rPr>
          <w:rFonts w:hint="eastAsia" w:ascii="宋体" w:hAnsi="宋体"/>
          <w:bCs/>
          <w:color w:val="000000"/>
          <w:sz w:val="24"/>
        </w:rPr>
      </w:pPr>
      <w:r>
        <w:rPr>
          <w:rFonts w:ascii="宋体" w:hAnsi="宋体"/>
          <w:bCs/>
          <w:color w:val="000000"/>
          <w:sz w:val="24"/>
        </w:rPr>
        <w:t xml:space="preserve">6.1.4</w:t>
      </w:r>
      <w:r>
        <w:rPr>
          <w:rFonts w:hint="eastAsia" w:ascii="宋体" w:hAnsi="宋体"/>
          <w:bCs/>
          <w:color w:val="000000"/>
          <w:sz w:val="24"/>
        </w:rPr>
        <w:t xml:space="preserve">投标供应商</w:t>
      </w:r>
      <w:r>
        <w:rPr>
          <w:rFonts w:ascii="宋体" w:hAnsi="宋体"/>
          <w:bCs/>
          <w:color w:val="000000"/>
          <w:sz w:val="24"/>
        </w:rPr>
        <w:t xml:space="preserve">不具备招标文件中规定资格要求的。</w:t>
      </w:r>
      <w:r>
        <w:rPr>
          <w:rFonts w:hint="eastAsia" w:ascii="宋体" w:hAnsi="宋体"/>
          <w:bCs/>
          <w:color w:val="000000"/>
          <w:sz w:val="24"/>
        </w:rPr>
      </w:r>
      <w:r/>
    </w:p>
    <w:p>
      <w:pPr>
        <w:pStyle w:val="657"/>
        <w:ind w:firstLine="560"/>
        <w:spacing w:line="440" w:lineRule="exact"/>
        <w:rPr>
          <w:rFonts w:hint="eastAsia" w:ascii="宋体" w:hAnsi="宋体"/>
          <w:bCs/>
          <w:color w:val="000000"/>
          <w:sz w:val="24"/>
        </w:rPr>
      </w:pPr>
      <w:r>
        <w:rPr>
          <w:rFonts w:ascii="宋体" w:hAnsi="宋体"/>
          <w:bCs/>
          <w:color w:val="000000"/>
          <w:sz w:val="24"/>
        </w:rPr>
        <w:t xml:space="preserve">6.1.5</w:t>
      </w:r>
      <w:r>
        <w:rPr>
          <w:rFonts w:hint="eastAsia" w:ascii="宋体" w:hAnsi="宋体"/>
          <w:bCs/>
          <w:color w:val="000000"/>
          <w:sz w:val="24"/>
        </w:rPr>
        <w:t xml:space="preserve">投标供应商</w:t>
      </w:r>
      <w:r>
        <w:rPr>
          <w:rFonts w:ascii="宋体" w:hAnsi="宋体"/>
          <w:bCs/>
          <w:color w:val="000000"/>
          <w:sz w:val="24"/>
        </w:rPr>
        <w:t xml:space="preserve">的报价超过了采购预算或最高限价的。</w:t>
      </w:r>
      <w:r>
        <w:rPr>
          <w:rFonts w:hint="eastAsia" w:ascii="宋体" w:hAnsi="宋体"/>
          <w:bCs/>
          <w:color w:val="000000"/>
          <w:sz w:val="24"/>
        </w:rPr>
      </w:r>
      <w:r/>
    </w:p>
    <w:p>
      <w:pPr>
        <w:pStyle w:val="657"/>
        <w:ind w:firstLine="560"/>
        <w:spacing w:line="440" w:lineRule="exact"/>
        <w:rPr>
          <w:rFonts w:hint="eastAsia" w:ascii="宋体" w:hAnsi="宋体"/>
          <w:bCs/>
          <w:i/>
          <w:color w:val="000000"/>
          <w:sz w:val="24"/>
          <w:u w:val="single"/>
        </w:rPr>
      </w:pPr>
      <w:r>
        <w:rPr>
          <w:rFonts w:ascii="宋体" w:hAnsi="宋体"/>
          <w:bCs/>
          <w:color w:val="000000"/>
          <w:sz w:val="24"/>
        </w:rPr>
        <w:t xml:space="preserve">6.1.6未通过符合性检查的。</w:t>
      </w:r>
      <w:r>
        <w:rPr>
          <w:rFonts w:hint="eastAsia" w:ascii="宋体" w:hAnsi="宋体"/>
          <w:bCs/>
          <w:i/>
          <w:color w:val="000000"/>
          <w:sz w:val="24"/>
          <w:u w:val="single"/>
        </w:rPr>
      </w:r>
      <w:r/>
    </w:p>
    <w:p>
      <w:pPr>
        <w:pStyle w:val="657"/>
        <w:ind w:firstLine="420"/>
        <w:spacing w:line="440" w:lineRule="exact"/>
        <w:rPr>
          <w:rFonts w:hint="eastAsia" w:ascii="宋体" w:hAnsi="宋体"/>
          <w:bCs/>
          <w:color w:val="000000"/>
          <w:sz w:val="24"/>
        </w:rPr>
      </w:pPr>
      <w:r>
        <w:rPr>
          <w:rFonts w:ascii="宋体" w:hAnsi="宋体"/>
          <w:bCs/>
          <w:color w:val="000000"/>
          <w:sz w:val="24"/>
        </w:rPr>
        <w:t xml:space="preserve"> 6.1.7</w:t>
      </w:r>
      <w:r>
        <w:rPr>
          <w:rFonts w:hint="eastAsia" w:ascii="宋体" w:hAnsi="宋体"/>
          <w:bCs/>
          <w:color w:val="000000"/>
          <w:sz w:val="24"/>
        </w:rPr>
        <w:t xml:space="preserve">不同的投标人投标文件制作机器码、文件创建标识码一致的。</w:t>
      </w:r>
      <w:r/>
    </w:p>
    <w:p>
      <w:pPr>
        <w:pStyle w:val="657"/>
        <w:ind w:firstLine="480"/>
        <w:spacing w:line="440" w:lineRule="exact"/>
        <w:rPr>
          <w:rFonts w:hint="eastAsia" w:ascii="宋体" w:hAnsi="宋体"/>
          <w:bCs/>
          <w:i/>
          <w:color w:val="000000"/>
          <w:sz w:val="24"/>
          <w:u w:val="single"/>
        </w:rPr>
      </w:pPr>
      <w:r>
        <w:rPr>
          <w:rFonts w:hint="eastAsia" w:ascii="宋体" w:hAnsi="宋体"/>
          <w:bCs/>
          <w:color w:val="000000"/>
          <w:sz w:val="24"/>
        </w:rPr>
        <w:t xml:space="preserve">6.1.8</w:t>
      </w:r>
      <w:r>
        <w:rPr>
          <w:rFonts w:ascii="宋体" w:hAnsi="宋体"/>
          <w:bCs/>
          <w:color w:val="000000"/>
          <w:sz w:val="24"/>
        </w:rPr>
        <w:t xml:space="preserve">不符合招标文件中规定的其他实质性要求和条件的。</w:t>
      </w:r>
      <w:r>
        <w:rPr>
          <w:rFonts w:hint="eastAsia" w:ascii="宋体" w:hAnsi="宋体"/>
          <w:bCs/>
          <w:i/>
          <w:color w:val="000000"/>
          <w:sz w:val="24"/>
          <w:u w:val="single"/>
        </w:rPr>
      </w:r>
      <w:r/>
    </w:p>
    <w:p>
      <w:pPr>
        <w:pStyle w:val="657"/>
        <w:ind w:firstLine="480"/>
        <w:spacing w:line="440" w:lineRule="exact"/>
        <w:rPr>
          <w:rFonts w:hint="eastAsia" w:ascii="宋体" w:hAnsi="宋体"/>
          <w:bCs/>
          <w:color w:val="000000"/>
          <w:sz w:val="24"/>
        </w:rPr>
      </w:pPr>
      <w:r>
        <w:rPr>
          <w:rFonts w:ascii="宋体" w:hAnsi="宋体"/>
          <w:bCs/>
          <w:color w:val="000000"/>
          <w:sz w:val="24"/>
        </w:rPr>
        <w:t xml:space="preserve">6.1.</w:t>
      </w:r>
      <w:r>
        <w:rPr>
          <w:rFonts w:hint="eastAsia" w:ascii="宋体" w:hAnsi="宋体"/>
          <w:bCs/>
          <w:color w:val="000000"/>
          <w:sz w:val="24"/>
        </w:rPr>
        <w:t xml:space="preserve">9</w:t>
      </w:r>
      <w:r>
        <w:rPr>
          <w:rFonts w:ascii="宋体" w:hAnsi="宋体"/>
          <w:bCs/>
          <w:color w:val="000000"/>
          <w:sz w:val="24"/>
        </w:rPr>
        <w:t xml:space="preserve"> </w:t>
      </w:r>
      <w:r>
        <w:rPr>
          <w:rFonts w:hint="eastAsia" w:ascii="宋体" w:hAnsi="宋体"/>
          <w:bCs/>
          <w:color w:val="000000"/>
          <w:sz w:val="24"/>
        </w:rPr>
        <w:t xml:space="preserve">投标供应商</w:t>
      </w:r>
      <w:r>
        <w:rPr>
          <w:rFonts w:ascii="宋体" w:hAnsi="宋体"/>
          <w:bCs/>
          <w:color w:val="000000"/>
          <w:sz w:val="24"/>
        </w:rPr>
        <w:t xml:space="preserve">被 “信用中国”网站列入失信被执行人或重大税收违法案件当事人名单或政府采购严重失信行为记录名单。或查询“信用中国”网站后发现</w:t>
      </w:r>
      <w:r>
        <w:rPr>
          <w:rFonts w:hint="eastAsia" w:ascii="宋体" w:hAnsi="宋体"/>
          <w:bCs/>
          <w:color w:val="000000"/>
          <w:sz w:val="24"/>
        </w:rPr>
        <w:t xml:space="preserve">投标供应商</w:t>
      </w:r>
      <w:r>
        <w:rPr>
          <w:rFonts w:ascii="宋体" w:hAnsi="宋体"/>
          <w:bCs/>
          <w:color w:val="000000"/>
          <w:sz w:val="24"/>
        </w:rPr>
        <w:t xml:space="preserve">存在其他不符合《中华人民共和国政府采购法》第二十二条规定条件的信用记录。</w:t>
      </w:r>
      <w:r>
        <w:rPr>
          <w:rFonts w:hint="eastAsia" w:ascii="宋体" w:hAnsi="宋体"/>
          <w:bCs/>
          <w:color w:val="000000"/>
          <w:sz w:val="24"/>
        </w:rPr>
      </w:r>
      <w:r/>
    </w:p>
    <w:p>
      <w:pPr>
        <w:pStyle w:val="657"/>
        <w:ind w:firstLine="560"/>
        <w:spacing w:line="440" w:lineRule="exact"/>
        <w:rPr>
          <w:rFonts w:hint="eastAsia" w:ascii="宋体" w:hAnsi="宋体"/>
          <w:bCs/>
          <w:color w:val="000000"/>
          <w:sz w:val="24"/>
        </w:rPr>
      </w:pPr>
      <w:r>
        <w:rPr>
          <w:rFonts w:ascii="宋体" w:hAnsi="宋体"/>
          <w:bCs/>
          <w:color w:val="000000"/>
          <w:sz w:val="24"/>
        </w:rPr>
        <w:t xml:space="preserve">6.1.</w:t>
      </w:r>
      <w:r>
        <w:rPr>
          <w:rFonts w:hint="eastAsia" w:ascii="宋体" w:hAnsi="宋体"/>
          <w:bCs/>
          <w:color w:val="000000"/>
          <w:sz w:val="24"/>
        </w:rPr>
        <w:t xml:space="preserve">10</w:t>
      </w:r>
      <w:r>
        <w:rPr>
          <w:rFonts w:ascii="宋体" w:hAnsi="宋体"/>
          <w:bCs/>
          <w:color w:val="000000"/>
          <w:sz w:val="24"/>
        </w:rPr>
        <w:t xml:space="preserve"> 投标文件含有采购人不能接受的附加条件的。</w:t>
      </w:r>
      <w:r>
        <w:rPr>
          <w:rFonts w:hint="eastAsia" w:ascii="宋体" w:hAnsi="宋体"/>
          <w:bCs/>
          <w:color w:val="000000"/>
          <w:sz w:val="24"/>
        </w:rPr>
      </w:r>
      <w:r/>
    </w:p>
    <w:p>
      <w:pPr>
        <w:pStyle w:val="657"/>
        <w:ind w:firstLine="560"/>
        <w:spacing w:line="440" w:lineRule="exact"/>
        <w:rPr>
          <w:rFonts w:hint="eastAsia" w:ascii="宋体" w:hAnsi="宋体"/>
          <w:bCs/>
          <w:color w:val="000000"/>
          <w:sz w:val="24"/>
        </w:rPr>
      </w:pPr>
      <w:r>
        <w:rPr>
          <w:rFonts w:ascii="宋体" w:hAnsi="宋体"/>
          <w:bCs/>
          <w:color w:val="000000"/>
          <w:sz w:val="24"/>
        </w:rPr>
        <w:t xml:space="preserve">6.1.1</w:t>
      </w:r>
      <w:r>
        <w:rPr>
          <w:rFonts w:hint="eastAsia" w:ascii="宋体" w:hAnsi="宋体"/>
          <w:bCs/>
          <w:color w:val="000000"/>
          <w:sz w:val="24"/>
        </w:rPr>
        <w:t xml:space="preserve">1评审</w:t>
      </w:r>
      <w:r>
        <w:rPr>
          <w:rFonts w:hint="eastAsia" w:ascii="宋体" w:hAnsi="宋体"/>
          <w:bCs/>
          <w:color w:val="000000"/>
          <w:sz w:val="24"/>
        </w:rPr>
        <w:t xml:space="preserve">委员会</w:t>
      </w:r>
      <w:r>
        <w:rPr>
          <w:rFonts w:ascii="宋体" w:hAnsi="宋体"/>
          <w:bCs/>
          <w:color w:val="000000"/>
          <w:sz w:val="24"/>
        </w:rPr>
        <w:t xml:space="preserve">认为供应商的报价出现</w:t>
      </w:r>
      <w:r>
        <w:rPr>
          <w:rFonts w:ascii="宋体" w:hAnsi="宋体"/>
          <w:bCs/>
          <w:sz w:val="24"/>
        </w:rPr>
        <w:t xml:space="preserve">（</w:t>
      </w:r>
      <w:r>
        <w:rPr>
          <w:rFonts w:hint="eastAsia" w:ascii="宋体" w:hAnsi="宋体"/>
          <w:bCs/>
          <w:sz w:val="24"/>
        </w:rPr>
        <w:t xml:space="preserve">财库</w:t>
      </w:r>
      <w:r>
        <w:rPr>
          <w:rFonts w:ascii="宋体" w:hAnsi="宋体"/>
          <w:bCs/>
          <w:sz w:val="24"/>
        </w:rPr>
        <w:t xml:space="preserve">〔202</w:t>
      </w:r>
      <w:r>
        <w:rPr>
          <w:rFonts w:hint="eastAsia" w:ascii="宋体" w:hAnsi="宋体"/>
          <w:bCs/>
          <w:sz w:val="24"/>
        </w:rPr>
        <w:t xml:space="preserve">6</w:t>
      </w:r>
      <w:r>
        <w:rPr>
          <w:rFonts w:ascii="宋体" w:hAnsi="宋体"/>
          <w:bCs/>
          <w:sz w:val="24"/>
        </w:rPr>
        <w:t xml:space="preserve">〕2号）规定的异常低价情形之一的，将通过“不见面交易系统”启动异常低价响应审查程序，</w:t>
      </w:r>
      <w:r>
        <w:rPr>
          <w:rFonts w:ascii="宋体" w:hAnsi="宋体"/>
          <w:bCs/>
          <w:color w:val="000000"/>
          <w:sz w:val="24"/>
        </w:rPr>
        <w:t xml:space="preserve">要求其在评</w:t>
      </w:r>
      <w:r>
        <w:rPr>
          <w:rFonts w:hint="eastAsia" w:ascii="宋体" w:hAnsi="宋体"/>
          <w:bCs/>
          <w:color w:val="000000"/>
          <w:sz w:val="24"/>
        </w:rPr>
        <w:t xml:space="preserve">审</w:t>
      </w:r>
      <w:r>
        <w:rPr>
          <w:rFonts w:ascii="宋体" w:hAnsi="宋体"/>
          <w:bCs/>
          <w:color w:val="000000"/>
          <w:sz w:val="24"/>
        </w:rPr>
        <w:t xml:space="preserve">现场合理的时间内，提供本项目具体成本测算等与报价合理性相关的书面说明及</w:t>
      </w:r>
      <w:r>
        <w:rPr>
          <w:rFonts w:hint="eastAsia" w:ascii="宋体" w:hAnsi="宋体"/>
          <w:bCs/>
          <w:color w:val="000000"/>
          <w:sz w:val="24"/>
        </w:rPr>
        <w:t xml:space="preserve">必要的</w:t>
      </w:r>
      <w:r>
        <w:rPr>
          <w:rFonts w:ascii="宋体" w:hAnsi="宋体"/>
          <w:bCs/>
          <w:color w:val="000000"/>
          <w:sz w:val="24"/>
        </w:rPr>
        <w:t xml:space="preserve">证明材料，对</w:t>
      </w:r>
      <w:r>
        <w:rPr>
          <w:rFonts w:hint="eastAsia" w:ascii="宋体" w:hAnsi="宋体"/>
          <w:bCs/>
          <w:color w:val="000000"/>
          <w:sz w:val="24"/>
        </w:rPr>
        <w:t xml:space="preserve">投标</w:t>
      </w:r>
      <w:r>
        <w:rPr>
          <w:rFonts w:ascii="宋体" w:hAnsi="宋体"/>
          <w:bCs/>
          <w:color w:val="000000"/>
          <w:sz w:val="24"/>
        </w:rPr>
        <w:t xml:space="preserve">价格作出解释；响应供应商不提供书面说明、证明材料，或者提供的书面说明、证明材料不能证明其报价合理性的，</w:t>
      </w:r>
      <w:r>
        <w:rPr>
          <w:rFonts w:hint="eastAsia" w:ascii="宋体" w:hAnsi="宋体"/>
          <w:bCs/>
          <w:color w:val="000000"/>
          <w:sz w:val="24"/>
        </w:rPr>
        <w:t xml:space="preserve">评审</w:t>
      </w:r>
      <w:r>
        <w:rPr>
          <w:rFonts w:hint="eastAsia" w:ascii="宋体" w:hAnsi="宋体"/>
          <w:bCs/>
          <w:color w:val="000000"/>
          <w:sz w:val="24"/>
        </w:rPr>
        <w:t xml:space="preserve">委员</w:t>
      </w:r>
      <w:r>
        <w:rPr>
          <w:rFonts w:ascii="宋体" w:hAnsi="宋体"/>
          <w:bCs/>
          <w:color w:val="000000"/>
          <w:sz w:val="24"/>
        </w:rPr>
        <w:t xml:space="preserve">会将其作为无效</w:t>
      </w:r>
      <w:r>
        <w:rPr>
          <w:rFonts w:hint="eastAsia" w:ascii="宋体" w:hAnsi="宋体"/>
          <w:bCs/>
          <w:color w:val="000000"/>
          <w:sz w:val="24"/>
        </w:rPr>
        <w:t xml:space="preserve">投标</w:t>
      </w:r>
      <w:r>
        <w:rPr>
          <w:rFonts w:ascii="宋体" w:hAnsi="宋体"/>
          <w:bCs/>
          <w:color w:val="000000"/>
          <w:sz w:val="24"/>
        </w:rPr>
        <w:t xml:space="preserve">处理。</w:t>
      </w:r>
      <w:r>
        <w:rPr>
          <w:rFonts w:hint="eastAsia" w:ascii="宋体" w:hAnsi="宋体"/>
          <w:bCs/>
          <w:color w:val="000000"/>
          <w:sz w:val="24"/>
        </w:rPr>
      </w:r>
      <w:r/>
    </w:p>
    <w:p>
      <w:pPr>
        <w:pStyle w:val="657"/>
        <w:ind w:firstLine="560"/>
        <w:spacing w:line="440" w:lineRule="exact"/>
        <w:rPr>
          <w:rFonts w:hint="eastAsia" w:ascii="宋体" w:hAnsi="宋体"/>
          <w:bCs/>
          <w:color w:val="000000"/>
          <w:sz w:val="24"/>
        </w:rPr>
      </w:pPr>
      <w:r>
        <w:rPr>
          <w:rFonts w:ascii="宋体" w:hAnsi="宋体"/>
          <w:bCs/>
          <w:color w:val="000000"/>
          <w:sz w:val="24"/>
        </w:rPr>
        <w:t xml:space="preserve">6.1.1</w:t>
      </w:r>
      <w:r>
        <w:rPr>
          <w:rFonts w:hint="eastAsia" w:ascii="宋体" w:hAnsi="宋体"/>
          <w:bCs/>
          <w:color w:val="000000"/>
          <w:sz w:val="24"/>
        </w:rPr>
        <w:t xml:space="preserve">2</w:t>
      </w:r>
      <w:r>
        <w:rPr>
          <w:rFonts w:ascii="宋体" w:hAnsi="宋体"/>
          <w:bCs/>
          <w:color w:val="000000"/>
          <w:sz w:val="24"/>
        </w:rPr>
        <w:t xml:space="preserve">本项目采购产品被财政部、国家发改委、生态环境部等列入“节能产品品目清单</w:t>
      </w:r>
      <w:r>
        <w:rPr>
          <w:rFonts w:hint="eastAsia" w:ascii="宋体" w:hAnsi="宋体"/>
          <w:bCs/>
          <w:color w:val="000000"/>
          <w:sz w:val="24"/>
        </w:rPr>
        <w:t xml:space="preserve">”“</w:t>
      </w:r>
      <w:r>
        <w:rPr>
          <w:rFonts w:ascii="宋体" w:hAnsi="宋体"/>
          <w:bCs/>
          <w:color w:val="000000"/>
          <w:sz w:val="24"/>
        </w:rPr>
        <w:t xml:space="preserve">环境标志产品品目清单”强制采购范围，而</w:t>
      </w:r>
      <w:r>
        <w:rPr>
          <w:rFonts w:hint="eastAsia" w:ascii="宋体" w:hAnsi="宋体"/>
          <w:bCs/>
          <w:color w:val="000000"/>
          <w:sz w:val="24"/>
        </w:rPr>
        <w:t xml:space="preserve">投标供应商</w:t>
      </w:r>
      <w:r>
        <w:rPr>
          <w:rFonts w:ascii="宋体" w:hAnsi="宋体"/>
          <w:bCs/>
          <w:color w:val="000000"/>
          <w:sz w:val="24"/>
        </w:rPr>
        <w:t xml:space="preserve">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bCs/>
          <w:color w:val="000000"/>
          <w:sz w:val="24"/>
        </w:rPr>
      </w:r>
      <w:r/>
    </w:p>
    <w:p>
      <w:pPr>
        <w:pStyle w:val="657"/>
        <w:ind w:firstLine="560"/>
        <w:spacing w:line="440" w:lineRule="exact"/>
        <w:rPr>
          <w:rFonts w:hint="eastAsia" w:ascii="宋体" w:hAnsi="宋体"/>
          <w:bCs/>
          <w:color w:val="000000"/>
          <w:sz w:val="24"/>
        </w:rPr>
      </w:pPr>
      <w:r>
        <w:rPr>
          <w:rFonts w:ascii="宋体" w:hAnsi="宋体"/>
          <w:bCs/>
          <w:color w:val="000000"/>
          <w:sz w:val="24"/>
        </w:rPr>
        <w:t xml:space="preserve">6.1.1</w:t>
      </w:r>
      <w:r>
        <w:rPr>
          <w:rFonts w:hint="eastAsia" w:ascii="宋体" w:hAnsi="宋体"/>
          <w:bCs/>
          <w:color w:val="000000"/>
          <w:sz w:val="24"/>
        </w:rPr>
        <w:t xml:space="preserve">3</w:t>
      </w:r>
      <w:r>
        <w:rPr>
          <w:rFonts w:ascii="宋体" w:hAnsi="宋体"/>
          <w:bCs/>
          <w:color w:val="000000"/>
          <w:sz w:val="24"/>
        </w:rPr>
        <w:t xml:space="preserve">投标文件未按照招标文件要求加盖</w:t>
      </w:r>
      <w:r>
        <w:rPr>
          <w:rFonts w:hint="eastAsia" w:ascii="宋体" w:hAnsi="宋体"/>
          <w:bCs/>
          <w:color w:val="000000"/>
          <w:sz w:val="24"/>
        </w:rPr>
        <w:t xml:space="preserve">CA</w:t>
      </w:r>
      <w:r>
        <w:rPr>
          <w:rFonts w:ascii="宋体" w:hAnsi="宋体"/>
          <w:bCs/>
          <w:color w:val="000000"/>
          <w:sz w:val="24"/>
        </w:rPr>
        <w:t xml:space="preserve">电子签章。</w:t>
      </w:r>
      <w:r>
        <w:rPr>
          <w:rFonts w:hint="eastAsia" w:ascii="宋体" w:hAnsi="宋体"/>
          <w:bCs/>
          <w:color w:val="000000"/>
          <w:sz w:val="24"/>
        </w:rPr>
      </w:r>
      <w:r/>
    </w:p>
    <w:p>
      <w:pPr>
        <w:pStyle w:val="657"/>
        <w:ind w:firstLine="560"/>
        <w:spacing w:line="440" w:lineRule="exact"/>
        <w:rPr>
          <w:rFonts w:hint="eastAsia" w:ascii="宋体" w:hAnsi="宋体"/>
          <w:bCs/>
          <w:color w:val="000000"/>
          <w:sz w:val="24"/>
        </w:rPr>
      </w:pPr>
      <w:r>
        <w:rPr>
          <w:rFonts w:hint="eastAsia" w:ascii="宋体" w:hAnsi="宋体"/>
          <w:bCs/>
          <w:color w:val="000000"/>
          <w:sz w:val="24"/>
        </w:rPr>
        <w:t xml:space="preserve">6.1.14投标供应商的商务技术部分得分相差悬殊，评标委员会一致认为得分畸低者没有实质性响应的。</w:t>
      </w:r>
      <w:r/>
    </w:p>
    <w:p>
      <w:pPr>
        <w:pStyle w:val="657"/>
        <w:ind w:firstLine="560"/>
        <w:spacing w:line="440" w:lineRule="exact"/>
        <w:rPr>
          <w:rFonts w:hint="eastAsia" w:ascii="宋体" w:hAnsi="宋体"/>
          <w:bCs/>
          <w:color w:val="000000"/>
          <w:sz w:val="24"/>
        </w:rPr>
      </w:pPr>
      <w:r>
        <w:rPr>
          <w:rFonts w:ascii="宋体" w:hAnsi="宋体"/>
          <w:bCs/>
          <w:color w:val="000000"/>
          <w:sz w:val="24"/>
        </w:rPr>
        <w:t xml:space="preserve">6.1.1</w:t>
      </w:r>
      <w:r>
        <w:rPr>
          <w:rFonts w:hint="eastAsia" w:ascii="宋体" w:hAnsi="宋体"/>
          <w:bCs/>
          <w:color w:val="000000"/>
          <w:sz w:val="24"/>
        </w:rPr>
        <w:t xml:space="preserve">5</w:t>
      </w:r>
      <w:r>
        <w:rPr>
          <w:rFonts w:ascii="宋体" w:hAnsi="宋体"/>
          <w:bCs/>
          <w:color w:val="000000"/>
          <w:sz w:val="24"/>
        </w:rPr>
        <w:t xml:space="preserve">其他法律、法规及本招标文件规定的属无效投标的情形。</w:t>
      </w:r>
      <w:r>
        <w:rPr>
          <w:rFonts w:hint="eastAsia" w:ascii="宋体" w:hAnsi="宋体"/>
          <w:bCs/>
          <w:color w:val="000000"/>
          <w:sz w:val="24"/>
        </w:rPr>
      </w:r>
      <w:r/>
    </w:p>
    <w:p>
      <w:pPr>
        <w:pStyle w:val="657"/>
        <w:ind w:firstLine="560"/>
        <w:spacing w:line="440" w:lineRule="exact"/>
        <w:rPr>
          <w:rFonts w:hint="eastAsia" w:ascii="宋体" w:hAnsi="宋体"/>
          <w:bCs/>
          <w:color w:val="000000"/>
          <w:sz w:val="24"/>
        </w:rPr>
      </w:pPr>
      <w:r>
        <w:rPr>
          <w:rFonts w:ascii="宋体" w:hAnsi="宋体"/>
          <w:bCs/>
          <w:color w:val="000000"/>
          <w:sz w:val="24"/>
        </w:rPr>
        <w:t xml:space="preserve">6.2废标条款：</w:t>
      </w:r>
      <w:r>
        <w:rPr>
          <w:rFonts w:hint="eastAsia" w:ascii="宋体" w:hAnsi="宋体"/>
          <w:bCs/>
          <w:color w:val="000000"/>
          <w:sz w:val="24"/>
        </w:rPr>
      </w:r>
      <w:r/>
    </w:p>
    <w:p>
      <w:pPr>
        <w:pStyle w:val="657"/>
        <w:ind w:firstLine="560"/>
        <w:spacing w:line="440" w:lineRule="exact"/>
        <w:rPr>
          <w:rFonts w:hint="eastAsia" w:ascii="宋体" w:hAnsi="宋体"/>
          <w:bCs/>
          <w:color w:val="000000"/>
          <w:sz w:val="24"/>
        </w:rPr>
      </w:pPr>
      <w:r>
        <w:rPr>
          <w:rFonts w:ascii="宋体" w:hAnsi="宋体"/>
          <w:bCs/>
          <w:color w:val="000000"/>
          <w:sz w:val="24"/>
        </w:rPr>
        <w:t xml:space="preserve">6.2.1符合专业条件的供应商或者对招标文件作实质响应的供应商不足三家的。</w:t>
      </w:r>
      <w:r>
        <w:rPr>
          <w:rFonts w:hint="eastAsia" w:ascii="宋体" w:hAnsi="宋体"/>
          <w:bCs/>
          <w:color w:val="000000"/>
          <w:sz w:val="24"/>
        </w:rPr>
      </w:r>
      <w:r/>
    </w:p>
    <w:p>
      <w:pPr>
        <w:pStyle w:val="657"/>
        <w:ind w:firstLine="560"/>
        <w:spacing w:line="440" w:lineRule="exact"/>
        <w:rPr>
          <w:rFonts w:hint="eastAsia" w:ascii="宋体" w:hAnsi="宋体"/>
          <w:bCs/>
          <w:color w:val="000000"/>
          <w:sz w:val="24"/>
        </w:rPr>
      </w:pPr>
      <w:r>
        <w:rPr>
          <w:rFonts w:ascii="宋体" w:hAnsi="宋体"/>
          <w:bCs/>
          <w:color w:val="000000"/>
          <w:sz w:val="24"/>
        </w:rPr>
        <w:t xml:space="preserve">6.2.2出现影响采购公正的违法、违规行为的。</w:t>
      </w:r>
      <w:r>
        <w:rPr>
          <w:rFonts w:hint="eastAsia" w:ascii="宋体" w:hAnsi="宋体"/>
          <w:bCs/>
          <w:color w:val="000000"/>
          <w:sz w:val="24"/>
        </w:rPr>
      </w:r>
      <w:r/>
    </w:p>
    <w:p>
      <w:pPr>
        <w:pStyle w:val="657"/>
        <w:ind w:firstLine="560"/>
        <w:spacing w:line="440" w:lineRule="exact"/>
        <w:rPr>
          <w:rFonts w:hint="eastAsia" w:ascii="宋体" w:hAnsi="宋体"/>
          <w:bCs/>
          <w:color w:val="000000"/>
          <w:sz w:val="24"/>
        </w:rPr>
      </w:pPr>
      <w:r>
        <w:rPr>
          <w:rFonts w:ascii="宋体" w:hAnsi="宋体"/>
          <w:bCs/>
          <w:color w:val="000000"/>
          <w:sz w:val="24"/>
        </w:rPr>
        <w:t xml:space="preserve">6.2.3因重大变故，采购任务取消的。</w:t>
      </w:r>
      <w:r>
        <w:rPr>
          <w:rFonts w:hint="eastAsia" w:ascii="宋体" w:hAnsi="宋体"/>
          <w:bCs/>
          <w:color w:val="000000"/>
          <w:sz w:val="24"/>
        </w:rPr>
      </w:r>
      <w:r/>
    </w:p>
    <w:p>
      <w:pPr>
        <w:pStyle w:val="657"/>
        <w:ind w:firstLine="560"/>
        <w:spacing w:line="440" w:lineRule="exact"/>
        <w:rPr>
          <w:rFonts w:hint="eastAsia" w:ascii="宋体" w:hAnsi="宋体"/>
          <w:bCs/>
          <w:color w:val="000000"/>
          <w:sz w:val="24"/>
        </w:rPr>
      </w:pPr>
      <w:r>
        <w:rPr>
          <w:rFonts w:ascii="宋体" w:hAnsi="宋体"/>
          <w:bCs/>
          <w:color w:val="000000"/>
          <w:sz w:val="24"/>
        </w:rPr>
        <w:t xml:space="preserve">6.2.4评标委员会认定招标文件存在歧义、重大缺陷导致评审工作无法进行。</w:t>
      </w:r>
      <w:r>
        <w:rPr>
          <w:rFonts w:hint="eastAsia" w:ascii="宋体" w:hAnsi="宋体"/>
          <w:bCs/>
          <w:color w:val="000000"/>
          <w:sz w:val="24"/>
        </w:rPr>
      </w:r>
      <w:r/>
    </w:p>
    <w:p>
      <w:pPr>
        <w:pStyle w:val="657"/>
        <w:ind w:firstLine="560"/>
        <w:spacing w:line="440" w:lineRule="exact"/>
        <w:rPr>
          <w:rFonts w:hint="eastAsia" w:ascii="宋体" w:hAnsi="宋体"/>
          <w:bCs/>
          <w:color w:val="000000"/>
          <w:sz w:val="24"/>
        </w:rPr>
      </w:pPr>
      <w:r>
        <w:rPr>
          <w:rFonts w:ascii="宋体" w:hAnsi="宋体"/>
          <w:bCs/>
          <w:color w:val="000000"/>
          <w:sz w:val="24"/>
        </w:rPr>
        <w:t xml:space="preserve">6.2.5 因</w:t>
      </w:r>
      <w:r>
        <w:rPr>
          <w:rFonts w:hint="eastAsia" w:ascii="宋体" w:hAnsi="宋体"/>
          <w:bCs/>
          <w:color w:val="000000"/>
          <w:sz w:val="24"/>
        </w:rPr>
        <w:t xml:space="preserve">苏采云</w:t>
      </w:r>
      <w:r>
        <w:rPr>
          <w:rFonts w:ascii="宋体" w:hAnsi="宋体"/>
          <w:bCs/>
          <w:color w:val="000000"/>
          <w:sz w:val="24"/>
        </w:rPr>
        <w:t xml:space="preserve">系统故障原因造成开标不成功的。</w:t>
      </w:r>
      <w:r>
        <w:rPr>
          <w:rFonts w:hint="eastAsia" w:ascii="宋体" w:hAnsi="宋体"/>
          <w:bCs/>
          <w:color w:val="000000"/>
          <w:sz w:val="24"/>
        </w:rPr>
      </w:r>
      <w:r/>
    </w:p>
    <w:p>
      <w:pPr>
        <w:pStyle w:val="657"/>
        <w:ind w:firstLine="560"/>
        <w:spacing w:line="440" w:lineRule="exact"/>
        <w:rPr>
          <w:rFonts w:hint="eastAsia" w:ascii="宋体" w:hAnsi="宋体"/>
          <w:bCs/>
          <w:color w:val="000000"/>
          <w:sz w:val="24"/>
        </w:rPr>
      </w:pPr>
      <w:r>
        <w:rPr>
          <w:rFonts w:ascii="宋体" w:hAnsi="宋体"/>
          <w:bCs/>
          <w:color w:val="000000"/>
          <w:sz w:val="24"/>
        </w:rPr>
        <w:t xml:space="preserve">6.3 投标截止时间结束后参加投标的供应商不足三家的处理：</w:t>
      </w:r>
      <w:r>
        <w:rPr>
          <w:rFonts w:hint="eastAsia" w:ascii="宋体" w:hAnsi="宋体"/>
          <w:bCs/>
          <w:color w:val="000000"/>
          <w:sz w:val="24"/>
        </w:rPr>
      </w:r>
      <w:r/>
    </w:p>
    <w:p>
      <w:pPr>
        <w:pStyle w:val="657"/>
        <w:ind w:firstLine="560"/>
        <w:spacing w:line="440" w:lineRule="exact"/>
        <w:rPr>
          <w:rFonts w:hint="eastAsia" w:ascii="宋体" w:hAnsi="宋体"/>
          <w:bCs/>
          <w:color w:val="000000"/>
          <w:sz w:val="24"/>
        </w:rPr>
      </w:pPr>
      <w:r>
        <w:rPr>
          <w:rFonts w:ascii="宋体" w:hAnsi="宋体"/>
          <w:bCs/>
          <w:color w:val="000000"/>
          <w:sz w:val="24"/>
        </w:rPr>
        <w:t xml:space="preserve">6.3.1如出现投标截止时间结束后参加投标的供应商或者在评标期间对招标文件做出实质响应的供应商不足三家情况，按政府采购相关规定执行。</w:t>
      </w:r>
      <w:r>
        <w:rPr>
          <w:rFonts w:hint="eastAsia" w:ascii="宋体" w:hAnsi="宋体"/>
          <w:bCs/>
          <w:color w:val="000000"/>
          <w:sz w:val="24"/>
        </w:rPr>
      </w:r>
      <w:r/>
    </w:p>
    <w:p>
      <w:pPr>
        <w:pStyle w:val="657"/>
        <w:spacing w:line="440" w:lineRule="exact"/>
        <w:rPr>
          <w:rFonts w:hint="eastAsia" w:ascii="宋体" w:hAnsi="宋体"/>
          <w:bCs/>
          <w:color w:val="000000"/>
          <w:sz w:val="24"/>
        </w:rPr>
      </w:pPr>
      <w:r>
        <w:rPr>
          <w:rFonts w:hint="eastAsia" w:ascii="宋体" w:hAnsi="宋体"/>
          <w:bCs/>
          <w:color w:val="000000"/>
          <w:sz w:val="24"/>
        </w:rPr>
        <w:t xml:space="preserve">7.投标文件线上格式要求</w:t>
      </w:r>
      <w:r/>
    </w:p>
    <w:p>
      <w:pPr>
        <w:pStyle w:val="657"/>
        <w:ind w:firstLine="560"/>
        <w:spacing w:line="440" w:lineRule="exact"/>
        <w:rPr>
          <w:rFonts w:hint="eastAsia" w:ascii="宋体" w:hAnsi="宋体"/>
          <w:bCs/>
          <w:color w:val="000000"/>
          <w:sz w:val="24"/>
        </w:rPr>
      </w:pPr>
      <w:r>
        <w:rPr>
          <w:rFonts w:hint="eastAsia" w:ascii="宋体" w:hAnsi="宋体"/>
          <w:bCs/>
          <w:color w:val="000000"/>
          <w:sz w:val="24"/>
        </w:rPr>
        <w:t xml:space="preserve">7.1投标供应商应当通过“苏采云”系统提交数据电文形式的投标文件（即电子投标）。</w:t>
      </w:r>
      <w:r/>
    </w:p>
    <w:p>
      <w:pPr>
        <w:pStyle w:val="657"/>
        <w:ind w:firstLine="560"/>
        <w:spacing w:line="440" w:lineRule="exact"/>
        <w:rPr>
          <w:rFonts w:hint="eastAsia" w:ascii="宋体" w:hAnsi="宋体"/>
          <w:bCs/>
          <w:color w:val="000000"/>
          <w:sz w:val="24"/>
        </w:rPr>
      </w:pPr>
      <w:r>
        <w:rPr>
          <w:rFonts w:hint="eastAsia" w:ascii="宋体" w:hAnsi="宋体"/>
          <w:bCs/>
          <w:color w:val="000000"/>
          <w:sz w:val="24"/>
        </w:rPr>
        <w:t xml:space="preserve">7.2 通过“苏采云”系统提交政府采购客户端工具导出加密的投标文件（后缀名为zip）。投标文件不得超过150M！</w:t>
      </w:r>
      <w:r/>
    </w:p>
    <w:p>
      <w:pPr>
        <w:pStyle w:val="657"/>
        <w:ind w:firstLine="560"/>
        <w:spacing w:line="440" w:lineRule="exact"/>
        <w:rPr>
          <w:rFonts w:hint="eastAsia" w:ascii="宋体" w:hAnsi="宋体"/>
          <w:bCs/>
          <w:color w:val="000000"/>
          <w:sz w:val="24"/>
        </w:rPr>
      </w:pPr>
      <w:r>
        <w:rPr>
          <w:rFonts w:hint="eastAsia" w:ascii="宋体" w:hAnsi="宋体"/>
          <w:bCs/>
          <w:color w:val="000000"/>
          <w:sz w:val="24"/>
        </w:rPr>
        <w:t xml:space="preserve">7.3 本项目采用线上投标，即投标供应商的投标文件从政府采购客户端工具制作通过“苏采云”系统提交，未提供线上投标文件的，投标无效。</w:t>
      </w:r>
      <w:bookmarkEnd w:id="113"/>
      <w:r/>
      <w:bookmarkEnd w:id="114"/>
      <w:r/>
      <w:bookmarkEnd w:id="115"/>
      <w:r>
        <w:rPr>
          <w:rFonts w:hint="eastAsia" w:ascii="宋体" w:hAnsi="宋体"/>
          <w:bCs/>
          <w:color w:val="000000"/>
          <w:sz w:val="24"/>
        </w:rPr>
      </w:r>
      <w:r/>
    </w:p>
    <w:p>
      <w:pPr>
        <w:pStyle w:val="660"/>
        <w:spacing w:before="0" w:after="0" w:line="440" w:lineRule="exact"/>
        <w:rPr>
          <w:rFonts w:hint="eastAsia" w:ascii="宋体" w:hAnsi="宋体"/>
          <w:color w:val="000000"/>
          <w:sz w:val="24"/>
          <w:szCs w:val="24"/>
        </w:rPr>
      </w:pPr>
      <w:r/>
      <w:bookmarkStart w:id="116" w:name="_Toc120614219"/>
      <w:r>
        <w:rPr>
          <w:rFonts w:ascii="宋体" w:hAnsi="宋体"/>
          <w:color w:val="000000"/>
          <w:sz w:val="24"/>
          <w:szCs w:val="24"/>
        </w:rPr>
        <w:t xml:space="preserve">（六）定标</w:t>
      </w:r>
      <w:bookmarkEnd w:id="116"/>
      <w:r>
        <w:rPr>
          <w:rFonts w:hint="eastAsia" w:ascii="宋体" w:hAnsi="宋体"/>
          <w:color w:val="000000"/>
          <w:sz w:val="24"/>
          <w:szCs w:val="24"/>
        </w:rPr>
      </w:r>
      <w:r/>
    </w:p>
    <w:p>
      <w:pPr>
        <w:pStyle w:val="661"/>
        <w:jc w:val="both"/>
        <w:spacing w:line="440" w:lineRule="exact"/>
        <w:rPr>
          <w:rFonts w:hint="eastAsia" w:ascii="宋体" w:hAnsi="宋体" w:eastAsia="宋体"/>
          <w:b/>
          <w:color w:val="000000"/>
          <w:sz w:val="24"/>
          <w:szCs w:val="24"/>
        </w:rPr>
      </w:pPr>
      <w:r/>
      <w:bookmarkStart w:id="117" w:name="_Toc16938554"/>
      <w:r/>
      <w:bookmarkStart w:id="118" w:name="_Toc20823310"/>
      <w:r>
        <w:rPr>
          <w:rFonts w:ascii="宋体" w:hAnsi="宋体" w:eastAsia="宋体"/>
          <w:color w:val="000000"/>
          <w:sz w:val="24"/>
          <w:szCs w:val="24"/>
        </w:rPr>
        <w:t xml:space="preserve">1.确定</w:t>
      </w:r>
      <w:bookmarkEnd w:id="117"/>
      <w:r/>
      <w:bookmarkEnd w:id="118"/>
      <w:r>
        <w:rPr>
          <w:rFonts w:hint="eastAsia" w:ascii="宋体" w:hAnsi="宋体" w:eastAsia="宋体"/>
          <w:color w:val="000000"/>
          <w:sz w:val="24"/>
          <w:szCs w:val="24"/>
        </w:rPr>
        <w:t xml:space="preserve">中标人</w:t>
      </w:r>
      <w:r>
        <w:rPr>
          <w:rFonts w:hint="eastAsia" w:ascii="宋体" w:hAnsi="宋体" w:eastAsia="宋体"/>
          <w:b/>
          <w:color w:val="000000"/>
          <w:sz w:val="24"/>
          <w:szCs w:val="24"/>
        </w:rPr>
      </w:r>
      <w:r/>
    </w:p>
    <w:p>
      <w:pPr>
        <w:pStyle w:val="657"/>
        <w:ind w:firstLine="560"/>
        <w:spacing w:line="440" w:lineRule="exact"/>
        <w:rPr>
          <w:rFonts w:hint="eastAsia" w:ascii="宋体" w:hAnsi="宋体"/>
          <w:bCs/>
          <w:color w:val="000000"/>
          <w:sz w:val="24"/>
        </w:rPr>
      </w:pPr>
      <w:r>
        <w:rPr>
          <w:rFonts w:ascii="宋体" w:hAnsi="宋体"/>
          <w:bCs/>
          <w:color w:val="000000"/>
          <w:sz w:val="24"/>
        </w:rPr>
        <w:t xml:space="preserve">1.1中标候选人的选取原则和</w:t>
      </w:r>
      <w:r>
        <w:rPr>
          <w:rFonts w:ascii="宋体" w:hAnsi="宋体"/>
          <w:bCs/>
          <w:color w:val="000000"/>
          <w:sz w:val="24"/>
        </w:rPr>
        <w:t xml:space="preserve">数量见招标文件第四部分规定。 </w:t>
      </w:r>
      <w:r>
        <w:rPr>
          <w:rFonts w:hint="eastAsia" w:ascii="宋体" w:hAnsi="宋体"/>
          <w:bCs/>
          <w:color w:val="000000"/>
          <w:sz w:val="24"/>
        </w:rPr>
      </w:r>
      <w:r/>
    </w:p>
    <w:p>
      <w:pPr>
        <w:pStyle w:val="657"/>
        <w:ind w:firstLine="560"/>
        <w:spacing w:line="440" w:lineRule="exact"/>
        <w:rPr>
          <w:rFonts w:hint="eastAsia" w:ascii="宋体" w:hAnsi="宋体"/>
          <w:bCs/>
          <w:sz w:val="24"/>
        </w:rPr>
      </w:pPr>
      <w:r>
        <w:rPr>
          <w:rFonts w:ascii="宋体" w:hAnsi="宋体"/>
          <w:bCs/>
          <w:sz w:val="24"/>
        </w:rPr>
        <w:t xml:space="preserve">1.2采购人应根据</w:t>
      </w:r>
      <w:r>
        <w:rPr>
          <w:rFonts w:hint="eastAsia" w:ascii="宋体" w:hAnsi="宋体"/>
          <w:bCs/>
          <w:sz w:val="24"/>
        </w:rPr>
        <w:t xml:space="preserve">评标委员会</w:t>
      </w:r>
      <w:r>
        <w:rPr>
          <w:rFonts w:ascii="宋体" w:hAnsi="宋体"/>
          <w:bCs/>
          <w:sz w:val="24"/>
        </w:rPr>
        <w:t xml:space="preserve">推荐的</w:t>
      </w:r>
      <w:r>
        <w:rPr>
          <w:rFonts w:hint="eastAsia" w:ascii="宋体" w:hAnsi="宋体"/>
          <w:bCs/>
          <w:sz w:val="24"/>
        </w:rPr>
        <w:t xml:space="preserve">中标</w:t>
      </w:r>
      <w:r>
        <w:rPr>
          <w:rFonts w:ascii="宋体" w:hAnsi="宋体"/>
          <w:bCs/>
          <w:sz w:val="24"/>
        </w:rPr>
        <w:t xml:space="preserve">候选</w:t>
      </w:r>
      <w:r>
        <w:rPr>
          <w:rFonts w:hint="eastAsia" w:ascii="宋体" w:hAnsi="宋体"/>
          <w:bCs/>
          <w:sz w:val="24"/>
        </w:rPr>
        <w:t xml:space="preserve">人</w:t>
      </w:r>
      <w:r>
        <w:rPr>
          <w:rFonts w:ascii="宋体" w:hAnsi="宋体"/>
          <w:bCs/>
          <w:sz w:val="24"/>
        </w:rPr>
        <w:t xml:space="preserve">确定</w:t>
      </w:r>
      <w:r>
        <w:rPr>
          <w:rFonts w:hint="eastAsia" w:ascii="宋体" w:hAnsi="宋体"/>
          <w:bCs/>
          <w:sz w:val="24"/>
        </w:rPr>
        <w:t xml:space="preserve">中标人</w:t>
      </w:r>
      <w:r>
        <w:rPr>
          <w:rFonts w:ascii="宋体" w:hAnsi="宋体"/>
          <w:bCs/>
          <w:sz w:val="24"/>
        </w:rPr>
        <w:t xml:space="preserve">。</w:t>
      </w:r>
      <w:r>
        <w:rPr>
          <w:rFonts w:hint="eastAsia" w:ascii="宋体" w:hAnsi="宋体"/>
          <w:bCs/>
          <w:sz w:val="24"/>
        </w:rPr>
      </w:r>
      <w:r/>
    </w:p>
    <w:p>
      <w:pPr>
        <w:pStyle w:val="657"/>
        <w:ind w:firstLine="560"/>
        <w:spacing w:line="440" w:lineRule="exact"/>
        <w:rPr>
          <w:rFonts w:hint="eastAsia" w:ascii="宋体" w:hAnsi="宋体"/>
          <w:color w:val="000000"/>
          <w:sz w:val="24"/>
        </w:rPr>
      </w:pPr>
      <w:r>
        <w:rPr>
          <w:rFonts w:ascii="宋体" w:hAnsi="宋体"/>
          <w:bCs/>
          <w:color w:val="000000"/>
          <w:sz w:val="24"/>
        </w:rPr>
        <w:t xml:space="preserve">1.3 </w:t>
      </w:r>
      <w:r>
        <w:rPr>
          <w:rFonts w:hint="eastAsia" w:ascii="宋体" w:hAnsi="宋体"/>
          <w:color w:val="000000"/>
          <w:sz w:val="24"/>
        </w:rPr>
        <w:t xml:space="preserve">采购人或采购代理机构</w:t>
      </w:r>
      <w:r>
        <w:rPr>
          <w:rFonts w:ascii="宋体" w:hAnsi="宋体"/>
          <w:color w:val="000000"/>
          <w:sz w:val="24"/>
        </w:rPr>
        <w:t xml:space="preserve">将在“</w:t>
      </w:r>
      <w:r>
        <w:rPr>
          <w:rFonts w:hint="eastAsia" w:ascii="宋体" w:hAnsi="宋体"/>
          <w:color w:val="000000"/>
          <w:sz w:val="24"/>
        </w:rPr>
        <w:t xml:space="preserve">江苏</w:t>
      </w:r>
      <w:r>
        <w:rPr>
          <w:rFonts w:ascii="宋体" w:hAnsi="宋体"/>
          <w:color w:val="000000"/>
          <w:sz w:val="24"/>
        </w:rPr>
        <w:t xml:space="preserve">政府采购网”发布中标公告</w:t>
      </w:r>
      <w:r>
        <w:rPr>
          <w:rFonts w:ascii="宋体" w:hAnsi="宋体"/>
          <w:color w:val="000000"/>
          <w:sz w:val="24"/>
        </w:rPr>
        <w:t xml:space="preserve">，公告期限为1个工作日。</w:t>
      </w:r>
      <w:r>
        <w:rPr>
          <w:rFonts w:hint="eastAsia" w:ascii="宋体" w:hAnsi="宋体"/>
          <w:color w:val="000000"/>
          <w:sz w:val="24"/>
        </w:rPr>
      </w:r>
      <w:r/>
    </w:p>
    <w:p>
      <w:pPr>
        <w:pStyle w:val="657"/>
        <w:ind w:firstLine="560"/>
        <w:spacing w:line="440" w:lineRule="exact"/>
        <w:rPr>
          <w:rFonts w:hint="eastAsia" w:ascii="宋体" w:hAnsi="宋体"/>
          <w:color w:val="000000"/>
          <w:sz w:val="24"/>
        </w:rPr>
      </w:pPr>
      <w:r>
        <w:rPr>
          <w:rFonts w:ascii="宋体" w:hAnsi="宋体"/>
          <w:color w:val="000000"/>
          <w:sz w:val="24"/>
        </w:rPr>
        <w:t xml:space="preserve">1.4  若有充分证据证明，</w:t>
      </w:r>
      <w:r>
        <w:rPr>
          <w:rFonts w:hint="eastAsia" w:ascii="宋体" w:hAnsi="宋体"/>
          <w:color w:val="000000"/>
          <w:sz w:val="24"/>
        </w:rPr>
        <w:t xml:space="preserve">中标人</w:t>
      </w:r>
      <w:r>
        <w:rPr>
          <w:rFonts w:ascii="宋体" w:hAnsi="宋体"/>
          <w:color w:val="000000"/>
          <w:sz w:val="24"/>
        </w:rPr>
        <w:t xml:space="preserve">出现下列情况之一的，一经查实，将被取消中标资格：</w:t>
      </w:r>
      <w:r>
        <w:rPr>
          <w:rFonts w:hint="eastAsia" w:ascii="宋体" w:hAnsi="宋体"/>
          <w:color w:val="000000"/>
          <w:sz w:val="24"/>
        </w:rPr>
      </w:r>
      <w:r/>
    </w:p>
    <w:p>
      <w:pPr>
        <w:pStyle w:val="657"/>
        <w:ind w:firstLine="560"/>
        <w:spacing w:line="440" w:lineRule="exact"/>
        <w:rPr>
          <w:rFonts w:hint="eastAsia" w:ascii="宋体" w:hAnsi="宋体"/>
          <w:color w:val="000000"/>
          <w:sz w:val="24"/>
        </w:rPr>
      </w:pPr>
      <w:r>
        <w:rPr>
          <w:rFonts w:ascii="宋体" w:hAnsi="宋体"/>
          <w:color w:val="000000"/>
          <w:sz w:val="24"/>
        </w:rPr>
        <w:t xml:space="preserve">1.4.1提供虚假材料谋取中标的。</w:t>
      </w:r>
      <w:r>
        <w:rPr>
          <w:rFonts w:hint="eastAsia" w:ascii="宋体" w:hAnsi="宋体"/>
          <w:color w:val="000000"/>
          <w:sz w:val="24"/>
        </w:rPr>
      </w:r>
      <w:r/>
    </w:p>
    <w:p>
      <w:pPr>
        <w:pStyle w:val="657"/>
        <w:ind w:firstLine="560"/>
        <w:spacing w:line="440" w:lineRule="exact"/>
        <w:rPr>
          <w:rFonts w:hint="eastAsia" w:ascii="宋体" w:hAnsi="宋体"/>
          <w:color w:val="000000"/>
          <w:sz w:val="24"/>
        </w:rPr>
      </w:pPr>
      <w:r>
        <w:rPr>
          <w:rFonts w:ascii="宋体" w:hAnsi="宋体"/>
          <w:color w:val="000000"/>
          <w:sz w:val="24"/>
        </w:rPr>
        <w:t xml:space="preserve">1.4.2</w:t>
      </w:r>
      <w:r>
        <w:rPr>
          <w:rFonts w:hint="eastAsia" w:ascii="宋体" w:hAnsi="宋体"/>
          <w:color w:val="000000"/>
          <w:sz w:val="24"/>
        </w:rPr>
        <w:t xml:space="preserve">向采购人或采购代理机构行贿或者评审专家提供其他不正当利益的</w:t>
      </w:r>
      <w:r>
        <w:rPr>
          <w:rFonts w:ascii="宋体" w:hAnsi="宋体"/>
          <w:color w:val="000000"/>
          <w:sz w:val="24"/>
        </w:rPr>
        <w:t xml:space="preserve">。</w:t>
      </w:r>
      <w:r>
        <w:rPr>
          <w:rFonts w:hint="eastAsia" w:ascii="宋体" w:hAnsi="宋体"/>
          <w:color w:val="000000"/>
          <w:sz w:val="24"/>
        </w:rPr>
      </w:r>
      <w:r/>
    </w:p>
    <w:p>
      <w:pPr>
        <w:pStyle w:val="657"/>
        <w:ind w:firstLine="560"/>
        <w:spacing w:line="440" w:lineRule="exact"/>
        <w:rPr>
          <w:rFonts w:hint="eastAsia" w:ascii="宋体" w:hAnsi="宋体"/>
          <w:color w:val="000000"/>
          <w:sz w:val="24"/>
        </w:rPr>
      </w:pPr>
      <w:r>
        <w:rPr>
          <w:rFonts w:ascii="宋体" w:hAnsi="宋体"/>
          <w:color w:val="000000"/>
          <w:sz w:val="24"/>
        </w:rPr>
        <w:t xml:space="preserve">1.4.3恶意竞争，投标总报价明显低于其自身合理成本且又无法提供证明的。</w:t>
      </w:r>
      <w:r>
        <w:rPr>
          <w:rFonts w:hint="eastAsia" w:ascii="宋体" w:hAnsi="宋体"/>
          <w:color w:val="000000"/>
          <w:sz w:val="24"/>
        </w:rPr>
      </w:r>
      <w:r/>
    </w:p>
    <w:p>
      <w:pPr>
        <w:pStyle w:val="657"/>
        <w:ind w:firstLine="560"/>
        <w:spacing w:line="440" w:lineRule="exact"/>
        <w:rPr>
          <w:rFonts w:hint="eastAsia" w:ascii="宋体" w:hAnsi="宋体"/>
          <w:color w:val="000000"/>
          <w:sz w:val="24"/>
        </w:rPr>
      </w:pPr>
      <w:r>
        <w:rPr>
          <w:rFonts w:ascii="宋体" w:hAnsi="宋体"/>
          <w:color w:val="000000"/>
          <w:sz w:val="24"/>
        </w:rPr>
        <w:t xml:space="preserve">1.4.4属于本文件规定的无效条件，但在评标过程中又未被评委会发现的。</w:t>
      </w:r>
      <w:r>
        <w:rPr>
          <w:rFonts w:hint="eastAsia" w:ascii="宋体" w:hAnsi="宋体"/>
          <w:color w:val="000000"/>
          <w:sz w:val="24"/>
        </w:rPr>
      </w:r>
      <w:r/>
    </w:p>
    <w:p>
      <w:pPr>
        <w:pStyle w:val="657"/>
        <w:ind w:firstLine="560"/>
        <w:spacing w:line="440" w:lineRule="exact"/>
        <w:rPr>
          <w:rFonts w:hint="eastAsia" w:ascii="宋体" w:hAnsi="宋体"/>
          <w:color w:val="000000"/>
          <w:sz w:val="24"/>
        </w:rPr>
      </w:pPr>
      <w:r>
        <w:rPr>
          <w:rFonts w:ascii="宋体" w:hAnsi="宋体"/>
          <w:color w:val="000000"/>
          <w:sz w:val="24"/>
        </w:rPr>
        <w:t xml:space="preserve">1.4.5与采购人或者其他供应商恶意串通的。</w:t>
      </w:r>
      <w:r>
        <w:rPr>
          <w:rFonts w:hint="eastAsia" w:ascii="宋体" w:hAnsi="宋体"/>
          <w:color w:val="000000"/>
          <w:sz w:val="24"/>
        </w:rPr>
      </w:r>
      <w:r/>
    </w:p>
    <w:p>
      <w:pPr>
        <w:pStyle w:val="657"/>
        <w:ind w:firstLine="560"/>
        <w:spacing w:line="440" w:lineRule="exact"/>
        <w:rPr>
          <w:rFonts w:hint="eastAsia" w:ascii="宋体" w:hAnsi="宋体"/>
          <w:color w:val="000000"/>
          <w:sz w:val="24"/>
        </w:rPr>
      </w:pPr>
      <w:r>
        <w:rPr>
          <w:rFonts w:ascii="宋体" w:hAnsi="宋体"/>
          <w:color w:val="000000"/>
          <w:sz w:val="24"/>
        </w:rPr>
        <w:t xml:space="preserve">1.4.6采取不正当手段诋毁、排挤其他供应商的。</w:t>
      </w:r>
      <w:r>
        <w:rPr>
          <w:rFonts w:hint="eastAsia" w:ascii="宋体" w:hAnsi="宋体"/>
          <w:color w:val="000000"/>
          <w:sz w:val="24"/>
        </w:rPr>
      </w:r>
      <w:r/>
    </w:p>
    <w:p>
      <w:pPr>
        <w:pStyle w:val="657"/>
        <w:ind w:firstLine="560"/>
        <w:spacing w:line="440" w:lineRule="exact"/>
        <w:rPr>
          <w:rFonts w:hint="eastAsia" w:ascii="宋体" w:hAnsi="宋体"/>
          <w:color w:val="000000"/>
          <w:sz w:val="24"/>
        </w:rPr>
      </w:pPr>
      <w:r>
        <w:rPr>
          <w:rFonts w:hint="eastAsia" w:ascii="宋体" w:hAnsi="宋体"/>
          <w:color w:val="000000"/>
          <w:sz w:val="24"/>
        </w:rPr>
        <w:t xml:space="preserve">1.4.7中标后无正当理由拒不与招标人签订政府采购合同或者未按照招标文件确定的事项签订政府采购合同的。</w:t>
      </w:r>
      <w:r/>
    </w:p>
    <w:p>
      <w:pPr>
        <w:pStyle w:val="657"/>
        <w:ind w:firstLine="560"/>
        <w:spacing w:line="440" w:lineRule="exact"/>
        <w:rPr>
          <w:rFonts w:hint="eastAsia" w:ascii="宋体" w:hAnsi="宋体"/>
          <w:color w:val="000000"/>
          <w:sz w:val="24"/>
        </w:rPr>
      </w:pPr>
      <w:r>
        <w:rPr>
          <w:rFonts w:hint="eastAsia" w:ascii="宋体" w:hAnsi="宋体"/>
          <w:color w:val="000000"/>
          <w:sz w:val="24"/>
        </w:rPr>
        <w:t xml:space="preserve">1.4.8将政府采购合同转包的。</w:t>
      </w:r>
      <w:r/>
    </w:p>
    <w:p>
      <w:pPr>
        <w:pStyle w:val="657"/>
        <w:ind w:firstLine="560"/>
        <w:spacing w:line="440" w:lineRule="exact"/>
        <w:rPr>
          <w:rFonts w:hint="eastAsia" w:ascii="宋体" w:hAnsi="宋体"/>
          <w:color w:val="000000"/>
          <w:sz w:val="24"/>
        </w:rPr>
      </w:pPr>
      <w:r/>
      <w:bookmarkStart w:id="119" w:name="_Toc200451960"/>
      <w:r>
        <w:rPr>
          <w:rFonts w:ascii="宋体" w:hAnsi="宋体"/>
          <w:color w:val="000000"/>
          <w:sz w:val="24"/>
        </w:rPr>
        <w:t xml:space="preserve">1.5.有下列情形之一的，视为</w:t>
      </w:r>
      <w:r>
        <w:rPr>
          <w:rFonts w:hint="eastAsia" w:ascii="宋体" w:hAnsi="宋体"/>
          <w:color w:val="000000"/>
          <w:sz w:val="24"/>
        </w:rPr>
        <w:t xml:space="preserve">投标供应商</w:t>
      </w:r>
      <w:r>
        <w:rPr>
          <w:rFonts w:ascii="宋体" w:hAnsi="宋体"/>
          <w:color w:val="000000"/>
          <w:sz w:val="24"/>
        </w:rPr>
        <w:t xml:space="preserve">串通投标，投标无效：</w:t>
      </w:r>
      <w:r>
        <w:rPr>
          <w:rFonts w:hint="eastAsia" w:ascii="宋体" w:hAnsi="宋体"/>
          <w:color w:val="000000"/>
          <w:sz w:val="24"/>
        </w:rPr>
      </w:r>
      <w:r/>
    </w:p>
    <w:p>
      <w:pPr>
        <w:pStyle w:val="657"/>
        <w:ind w:firstLine="560"/>
        <w:spacing w:line="440" w:lineRule="exact"/>
        <w:rPr>
          <w:rFonts w:hint="eastAsia" w:ascii="宋体" w:hAnsi="宋体"/>
          <w:color w:val="000000"/>
          <w:sz w:val="24"/>
        </w:rPr>
      </w:pPr>
      <w:r>
        <w:rPr>
          <w:rFonts w:ascii="宋体" w:hAnsi="宋体"/>
          <w:color w:val="000000"/>
          <w:sz w:val="24"/>
        </w:rPr>
        <w:t xml:space="preserve">1.5.1不同</w:t>
      </w:r>
      <w:r>
        <w:rPr>
          <w:rFonts w:hint="eastAsia" w:ascii="宋体" w:hAnsi="宋体"/>
          <w:color w:val="000000"/>
          <w:sz w:val="24"/>
        </w:rPr>
        <w:t xml:space="preserve">投标供应商</w:t>
      </w:r>
      <w:r>
        <w:rPr>
          <w:rFonts w:ascii="宋体" w:hAnsi="宋体"/>
          <w:color w:val="000000"/>
          <w:sz w:val="24"/>
        </w:rPr>
        <w:t xml:space="preserve">的投标文件由同一单位或者个人编制；</w:t>
      </w:r>
      <w:r>
        <w:rPr>
          <w:rFonts w:hint="eastAsia" w:ascii="宋体" w:hAnsi="宋体"/>
          <w:color w:val="000000"/>
          <w:sz w:val="24"/>
        </w:rPr>
      </w:r>
      <w:r/>
    </w:p>
    <w:p>
      <w:pPr>
        <w:pStyle w:val="657"/>
        <w:ind w:firstLine="560"/>
        <w:spacing w:line="440" w:lineRule="exact"/>
        <w:rPr>
          <w:rFonts w:hint="eastAsia" w:ascii="宋体" w:hAnsi="宋体"/>
          <w:color w:val="000000"/>
          <w:sz w:val="24"/>
        </w:rPr>
      </w:pPr>
      <w:r>
        <w:rPr>
          <w:rFonts w:ascii="宋体" w:hAnsi="宋体"/>
          <w:color w:val="000000"/>
          <w:sz w:val="24"/>
        </w:rPr>
        <w:t xml:space="preserve">1.5.2不同</w:t>
      </w:r>
      <w:r>
        <w:rPr>
          <w:rFonts w:hint="eastAsia" w:ascii="宋体" w:hAnsi="宋体"/>
          <w:color w:val="000000"/>
          <w:sz w:val="24"/>
        </w:rPr>
        <w:t xml:space="preserve">投标供应商</w:t>
      </w:r>
      <w:r>
        <w:rPr>
          <w:rFonts w:ascii="宋体" w:hAnsi="宋体"/>
          <w:color w:val="000000"/>
          <w:sz w:val="24"/>
        </w:rPr>
        <w:t xml:space="preserve">委托同一单位或者个人办理投标事宜；</w:t>
      </w:r>
      <w:r>
        <w:rPr>
          <w:rFonts w:hint="eastAsia" w:ascii="宋体" w:hAnsi="宋体"/>
          <w:color w:val="000000"/>
          <w:sz w:val="24"/>
        </w:rPr>
      </w:r>
      <w:r/>
    </w:p>
    <w:p>
      <w:pPr>
        <w:pStyle w:val="657"/>
        <w:ind w:firstLine="560"/>
        <w:spacing w:line="440" w:lineRule="exact"/>
        <w:rPr>
          <w:rFonts w:hint="eastAsia" w:ascii="宋体" w:hAnsi="宋体"/>
          <w:color w:val="000000"/>
          <w:sz w:val="24"/>
        </w:rPr>
      </w:pPr>
      <w:r>
        <w:rPr>
          <w:rFonts w:ascii="宋体" w:hAnsi="宋体"/>
          <w:color w:val="000000"/>
          <w:sz w:val="24"/>
        </w:rPr>
        <w:t xml:space="preserve">1.5.3不同</w:t>
      </w:r>
      <w:r>
        <w:rPr>
          <w:rFonts w:hint="eastAsia" w:ascii="宋体" w:hAnsi="宋体"/>
          <w:color w:val="000000"/>
          <w:sz w:val="24"/>
        </w:rPr>
        <w:t xml:space="preserve">投标供应商</w:t>
      </w:r>
      <w:r>
        <w:rPr>
          <w:rFonts w:ascii="宋体" w:hAnsi="宋体"/>
          <w:color w:val="000000"/>
          <w:sz w:val="24"/>
        </w:rPr>
        <w:t xml:space="preserve">的投标文件载明的项目管理成员或者联系人员为同一人；</w:t>
      </w:r>
      <w:r>
        <w:rPr>
          <w:rFonts w:hint="eastAsia" w:ascii="宋体" w:hAnsi="宋体"/>
          <w:color w:val="000000"/>
          <w:sz w:val="24"/>
        </w:rPr>
      </w:r>
      <w:r/>
    </w:p>
    <w:p>
      <w:pPr>
        <w:pStyle w:val="657"/>
        <w:ind w:firstLine="560"/>
        <w:spacing w:line="440" w:lineRule="exact"/>
        <w:rPr>
          <w:rFonts w:hint="eastAsia" w:ascii="宋体" w:hAnsi="宋体"/>
          <w:color w:val="000000"/>
          <w:sz w:val="24"/>
        </w:rPr>
      </w:pPr>
      <w:r>
        <w:rPr>
          <w:rFonts w:ascii="宋体" w:hAnsi="宋体"/>
          <w:color w:val="000000"/>
          <w:sz w:val="24"/>
        </w:rPr>
        <w:t xml:space="preserve">1.5.4不同</w:t>
      </w:r>
      <w:r>
        <w:rPr>
          <w:rFonts w:hint="eastAsia" w:ascii="宋体" w:hAnsi="宋体"/>
          <w:color w:val="000000"/>
          <w:sz w:val="24"/>
        </w:rPr>
        <w:t xml:space="preserve">投标供应商</w:t>
      </w:r>
      <w:r>
        <w:rPr>
          <w:rFonts w:ascii="宋体" w:hAnsi="宋体"/>
          <w:color w:val="000000"/>
          <w:sz w:val="24"/>
        </w:rPr>
        <w:t xml:space="preserve">的投标文件异常一致或者投标报价呈规律性差异；</w:t>
      </w:r>
      <w:r>
        <w:rPr>
          <w:rFonts w:hint="eastAsia" w:ascii="宋体" w:hAnsi="宋体"/>
          <w:color w:val="000000"/>
          <w:sz w:val="24"/>
        </w:rPr>
      </w:r>
      <w:r/>
    </w:p>
    <w:p>
      <w:pPr>
        <w:pStyle w:val="657"/>
        <w:ind w:firstLine="560"/>
        <w:spacing w:line="440" w:lineRule="exact"/>
        <w:rPr>
          <w:rFonts w:hint="eastAsia" w:ascii="宋体" w:hAnsi="宋体"/>
          <w:color w:val="000000"/>
          <w:sz w:val="24"/>
        </w:rPr>
      </w:pPr>
      <w:r>
        <w:rPr>
          <w:rFonts w:ascii="宋体" w:hAnsi="宋体"/>
          <w:color w:val="000000"/>
          <w:sz w:val="24"/>
        </w:rPr>
        <w:t xml:space="preserve">1.5.5不同</w:t>
      </w:r>
      <w:r>
        <w:rPr>
          <w:rFonts w:hint="eastAsia" w:ascii="宋体" w:hAnsi="宋体"/>
          <w:color w:val="000000"/>
          <w:sz w:val="24"/>
        </w:rPr>
        <w:t xml:space="preserve">投标供应商</w:t>
      </w:r>
      <w:r>
        <w:rPr>
          <w:rFonts w:ascii="宋体" w:hAnsi="宋体"/>
          <w:color w:val="000000"/>
          <w:sz w:val="24"/>
        </w:rPr>
        <w:t xml:space="preserve">的投标文件相互混装</w:t>
      </w:r>
      <w:r>
        <w:rPr>
          <w:rFonts w:hint="eastAsia" w:ascii="宋体" w:hAnsi="宋体"/>
          <w:color w:val="000000"/>
          <w:sz w:val="24"/>
        </w:rPr>
        <w:t xml:space="preserve">。</w:t>
      </w:r>
      <w:r/>
    </w:p>
    <w:p>
      <w:pPr>
        <w:pStyle w:val="661"/>
        <w:jc w:val="both"/>
        <w:spacing w:line="440" w:lineRule="exact"/>
        <w:rPr>
          <w:rFonts w:hint="eastAsia" w:ascii="宋体" w:hAnsi="宋体" w:eastAsia="宋体"/>
          <w:b/>
          <w:color w:val="000000"/>
          <w:sz w:val="24"/>
          <w:szCs w:val="24"/>
        </w:rPr>
      </w:pPr>
      <w:r>
        <w:rPr>
          <w:rFonts w:ascii="宋体" w:hAnsi="宋体" w:eastAsia="宋体"/>
          <w:color w:val="000000"/>
          <w:sz w:val="24"/>
          <w:szCs w:val="24"/>
        </w:rPr>
        <w:t xml:space="preserve">2.质疑处理</w:t>
      </w:r>
      <w:bookmarkEnd w:id="119"/>
      <w:r>
        <w:rPr>
          <w:rFonts w:hint="eastAsia" w:ascii="宋体" w:hAnsi="宋体" w:eastAsia="宋体"/>
          <w:b/>
          <w:color w:val="000000"/>
          <w:sz w:val="24"/>
          <w:szCs w:val="24"/>
        </w:rPr>
      </w:r>
      <w:r/>
    </w:p>
    <w:p>
      <w:pPr>
        <w:pStyle w:val="657"/>
        <w:ind w:firstLine="560"/>
        <w:spacing w:line="440" w:lineRule="exact"/>
        <w:rPr>
          <w:rFonts w:hint="eastAsia" w:ascii="宋体" w:hAnsi="宋体"/>
          <w:color w:val="000000"/>
          <w:sz w:val="24"/>
        </w:rPr>
      </w:pPr>
      <w:r>
        <w:rPr>
          <w:rFonts w:ascii="宋体" w:hAnsi="宋体"/>
          <w:color w:val="000000"/>
          <w:sz w:val="24"/>
        </w:rPr>
        <w:t xml:space="preserve">2.1 提出质疑的供应商应当是参与所质疑项目采购活动的供应商。潜在供应商依法获取其可质疑的采购文件的，可以对采购文件提出质疑。</w:t>
      </w:r>
      <w:r>
        <w:rPr>
          <w:rFonts w:hint="eastAsia" w:ascii="宋体" w:hAnsi="宋体"/>
          <w:color w:val="000000"/>
          <w:sz w:val="24"/>
        </w:rPr>
      </w:r>
      <w:r/>
    </w:p>
    <w:p>
      <w:pPr>
        <w:pStyle w:val="657"/>
        <w:ind w:firstLine="560"/>
        <w:spacing w:line="440" w:lineRule="exact"/>
        <w:rPr>
          <w:rFonts w:hint="eastAsia" w:ascii="宋体" w:hAnsi="宋体"/>
          <w:color w:val="000000"/>
          <w:sz w:val="24"/>
        </w:rPr>
      </w:pPr>
      <w:r>
        <w:rPr>
          <w:rFonts w:ascii="宋体" w:hAnsi="宋体"/>
          <w:color w:val="000000"/>
          <w:sz w:val="24"/>
        </w:rPr>
        <w:t xml:space="preserve">2.2供应商认为采购文件、采购过程和采购结果使自己的权益受到损害的，可以在知道或应知其权益受到损害之日起七个工作日内，以书面形式向</w:t>
      </w:r>
      <w:r>
        <w:rPr>
          <w:rFonts w:hint="eastAsia" w:ascii="宋体" w:hAnsi="宋体"/>
          <w:color w:val="000000"/>
          <w:sz w:val="24"/>
        </w:rPr>
        <w:t xml:space="preserve">采购人或采购代理机构</w:t>
      </w:r>
      <w:r>
        <w:rPr>
          <w:rFonts w:ascii="宋体" w:hAnsi="宋体"/>
          <w:color w:val="000000"/>
          <w:sz w:val="24"/>
        </w:rPr>
        <w:t xml:space="preserve">提出质疑。上述应知其权益受到损害之日，是指：</w:t>
      </w:r>
      <w:r>
        <w:rPr>
          <w:rFonts w:hint="eastAsia" w:ascii="宋体" w:hAnsi="宋体"/>
          <w:color w:val="000000"/>
          <w:sz w:val="24"/>
        </w:rPr>
      </w:r>
      <w:r/>
    </w:p>
    <w:p>
      <w:pPr>
        <w:pStyle w:val="657"/>
        <w:ind w:firstLine="560"/>
        <w:spacing w:line="440" w:lineRule="exact"/>
        <w:rPr>
          <w:rFonts w:hint="eastAsia" w:ascii="宋体" w:hAnsi="宋体"/>
          <w:color w:val="000000"/>
          <w:sz w:val="24"/>
        </w:rPr>
      </w:pPr>
      <w:r>
        <w:rPr>
          <w:rFonts w:ascii="宋体" w:hAnsi="宋体"/>
          <w:color w:val="000000"/>
          <w:sz w:val="24"/>
        </w:rPr>
        <w:t xml:space="preserve">2.2.1对可以质疑的采购文件提出质疑的，为收到采购文件之日或者采购文件公告期限届满之日；</w:t>
      </w:r>
      <w:r>
        <w:rPr>
          <w:rFonts w:hint="eastAsia" w:ascii="宋体" w:hAnsi="宋体"/>
          <w:color w:val="000000"/>
          <w:sz w:val="24"/>
        </w:rPr>
      </w:r>
      <w:r/>
    </w:p>
    <w:p>
      <w:pPr>
        <w:pStyle w:val="657"/>
        <w:ind w:firstLine="560"/>
        <w:spacing w:line="44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.2.2对采购过程提出质疑的，为各采购程序环节结束之日；</w:t>
      </w:r>
      <w:r>
        <w:rPr>
          <w:rFonts w:hint="eastAsia" w:ascii="宋体" w:hAnsi="宋体"/>
          <w:color w:val="000000"/>
          <w:sz w:val="24"/>
        </w:rPr>
      </w:r>
      <w:r/>
    </w:p>
    <w:p>
      <w:pPr>
        <w:pStyle w:val="657"/>
        <w:ind w:firstLine="560"/>
        <w:spacing w:line="440" w:lineRule="exact"/>
        <w:rPr>
          <w:rFonts w:hint="eastAsia" w:ascii="宋体" w:hAnsi="宋体"/>
          <w:color w:val="000000"/>
          <w:sz w:val="24"/>
        </w:rPr>
      </w:pPr>
      <w:r>
        <w:rPr>
          <w:rFonts w:ascii="宋体" w:hAnsi="宋体"/>
          <w:color w:val="000000"/>
          <w:sz w:val="24"/>
        </w:rPr>
        <w:t xml:space="preserve">2.2.3对中标结果提出质疑的，为中标结果公告期限届满之日。</w:t>
      </w:r>
      <w:r>
        <w:rPr>
          <w:rFonts w:hint="eastAsia" w:ascii="宋体" w:hAnsi="宋体"/>
          <w:color w:val="000000"/>
          <w:sz w:val="24"/>
        </w:rPr>
      </w:r>
      <w:r/>
    </w:p>
    <w:p>
      <w:pPr>
        <w:pStyle w:val="657"/>
        <w:ind w:firstLine="560"/>
        <w:spacing w:line="440" w:lineRule="exact"/>
        <w:rPr>
          <w:rFonts w:hint="eastAsia" w:ascii="宋体" w:hAnsi="宋体"/>
          <w:color w:val="000000"/>
          <w:sz w:val="24"/>
        </w:rPr>
      </w:pPr>
      <w:r>
        <w:rPr>
          <w:rFonts w:ascii="宋体" w:hAnsi="宋体"/>
          <w:color w:val="000000"/>
          <w:sz w:val="24"/>
        </w:rPr>
        <w:t xml:space="preserve">供应商应当在法定质疑期内一次性提出针对同一采购程序环节的质疑。</w:t>
      </w:r>
      <w:r>
        <w:rPr>
          <w:rFonts w:hint="eastAsia" w:ascii="宋体" w:hAnsi="宋体"/>
          <w:color w:val="000000"/>
          <w:sz w:val="24"/>
        </w:rPr>
        <w:t xml:space="preserve">供应商如在法定期限内对同一采购程序环节提出多次质疑的，</w:t>
      </w:r>
      <w:r>
        <w:rPr>
          <w:rFonts w:ascii="宋体" w:hAnsi="宋体"/>
          <w:color w:val="000000"/>
          <w:sz w:val="24"/>
        </w:rPr>
        <w:t xml:space="preserve">采购人</w:t>
      </w:r>
      <w:r>
        <w:rPr>
          <w:rFonts w:hint="eastAsia" w:ascii="宋体" w:hAnsi="宋体"/>
          <w:color w:val="000000"/>
          <w:sz w:val="24"/>
        </w:rPr>
        <w:t xml:space="preserve">或采购代理机构将只对供应商第一次质疑作出答复。</w:t>
      </w:r>
      <w:r/>
    </w:p>
    <w:p>
      <w:pPr>
        <w:pStyle w:val="657"/>
        <w:ind w:firstLine="560"/>
        <w:spacing w:line="440" w:lineRule="exact"/>
        <w:rPr>
          <w:rFonts w:hint="eastAsia" w:ascii="宋体" w:hAnsi="宋体"/>
          <w:color w:val="000000"/>
          <w:sz w:val="24"/>
        </w:rPr>
      </w:pPr>
      <w:r>
        <w:rPr>
          <w:rFonts w:ascii="宋体" w:hAnsi="宋体"/>
          <w:color w:val="000000"/>
          <w:sz w:val="24"/>
        </w:rPr>
        <w:t xml:space="preserve">2.3质疑函必须按照本招标文件中《质疑函范本》要求的格式和内容进行填写。供应商如组成联合体参加投标，则《质疑函范本》中要求签字、盖章、加盖公章之处，联合体各方均须按要求签字、盖章、加盖公章。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olor w:val="000000"/>
          <w:sz w:val="24"/>
        </w:rPr>
      </w:r>
      <w:r/>
    </w:p>
    <w:p>
      <w:pPr>
        <w:pStyle w:val="657"/>
        <w:ind w:firstLine="560"/>
        <w:spacing w:line="440" w:lineRule="exact"/>
        <w:rPr>
          <w:rFonts w:hint="eastAsia" w:ascii="宋体" w:hAnsi="宋体"/>
          <w:color w:val="000000"/>
          <w:sz w:val="24"/>
        </w:rPr>
      </w:pPr>
      <w:r>
        <w:rPr>
          <w:rFonts w:ascii="宋体" w:hAnsi="宋体"/>
          <w:color w:val="000000"/>
          <w:sz w:val="24"/>
        </w:rPr>
        <w:t xml:space="preserve">2.4质疑答复依据</w:t>
      </w:r>
      <w:r>
        <w:rPr>
          <w:rFonts w:hint="eastAsia" w:ascii="宋体" w:hAnsi="宋体"/>
          <w:color w:val="000000"/>
          <w:sz w:val="24"/>
        </w:rPr>
        <w:t xml:space="preserve">《政府采购质疑和投诉办法》（财政部令第94号）。</w:t>
      </w:r>
      <w:r/>
    </w:p>
    <w:p>
      <w:pPr>
        <w:pStyle w:val="657"/>
        <w:ind w:firstLine="560"/>
        <w:spacing w:line="440" w:lineRule="exact"/>
        <w:rPr>
          <w:rFonts w:hint="eastAsia" w:ascii="宋体" w:hAnsi="宋体"/>
          <w:color w:val="000000"/>
          <w:sz w:val="24"/>
        </w:rPr>
      </w:pPr>
      <w:r>
        <w:rPr>
          <w:rFonts w:ascii="宋体" w:hAnsi="宋体"/>
          <w:color w:val="000000"/>
          <w:sz w:val="24"/>
        </w:rPr>
        <w:t xml:space="preserve">采购人质疑接收人及联系方式，见招标文件第一</w:t>
      </w:r>
      <w:r>
        <w:rPr>
          <w:rFonts w:hint="eastAsia" w:ascii="宋体" w:hAnsi="宋体"/>
          <w:color w:val="000000"/>
          <w:sz w:val="24"/>
        </w:rPr>
        <w:t xml:space="preserve">部分</w:t>
      </w:r>
      <w:r>
        <w:rPr>
          <w:rFonts w:ascii="宋体" w:hAnsi="宋体"/>
          <w:color w:val="000000"/>
          <w:sz w:val="24"/>
        </w:rPr>
        <w:t xml:space="preserve">。</w:t>
      </w:r>
      <w:r>
        <w:rPr>
          <w:rFonts w:hint="eastAsia" w:ascii="宋体" w:hAnsi="宋体"/>
          <w:color w:val="000000"/>
          <w:sz w:val="24"/>
        </w:rPr>
      </w:r>
      <w:r/>
    </w:p>
    <w:p>
      <w:pPr>
        <w:pStyle w:val="657"/>
        <w:ind w:firstLine="560"/>
        <w:spacing w:line="440" w:lineRule="exact"/>
        <w:rPr>
          <w:rFonts w:hint="eastAsia" w:ascii="宋体" w:hAnsi="宋体"/>
          <w:color w:val="000000"/>
          <w:sz w:val="24"/>
        </w:rPr>
      </w:pPr>
      <w:r>
        <w:rPr>
          <w:rFonts w:ascii="宋体" w:hAnsi="宋体"/>
          <w:color w:val="000000"/>
          <w:sz w:val="24"/>
        </w:rPr>
        <w:t xml:space="preserve">2.5 以下情形的质疑不予受理</w:t>
      </w:r>
      <w:r>
        <w:rPr>
          <w:rFonts w:hint="eastAsia" w:ascii="宋体" w:hAnsi="宋体"/>
          <w:color w:val="000000"/>
          <w:sz w:val="24"/>
        </w:rPr>
      </w:r>
      <w:r/>
    </w:p>
    <w:p>
      <w:pPr>
        <w:pStyle w:val="657"/>
        <w:ind w:firstLine="560"/>
        <w:spacing w:line="440" w:lineRule="exact"/>
        <w:rPr>
          <w:rFonts w:hint="eastAsia" w:ascii="宋体" w:hAnsi="宋体"/>
          <w:color w:val="000000"/>
          <w:sz w:val="24"/>
        </w:rPr>
      </w:pPr>
      <w:r>
        <w:rPr>
          <w:rFonts w:ascii="宋体" w:hAnsi="宋体"/>
          <w:color w:val="000000"/>
          <w:sz w:val="24"/>
        </w:rPr>
        <w:t xml:space="preserve">2.5.1 内容不符合《政府采购质疑和投诉办法》第十二条规定的质疑。</w:t>
      </w:r>
      <w:r>
        <w:rPr>
          <w:rFonts w:hint="eastAsia" w:ascii="宋体" w:hAnsi="宋体"/>
          <w:color w:val="000000"/>
          <w:sz w:val="24"/>
        </w:rPr>
      </w:r>
      <w:r/>
    </w:p>
    <w:p>
      <w:pPr>
        <w:pStyle w:val="657"/>
        <w:ind w:firstLine="560"/>
        <w:spacing w:line="440" w:lineRule="exact"/>
        <w:rPr>
          <w:rFonts w:hint="eastAsia" w:ascii="宋体" w:hAnsi="宋体"/>
          <w:color w:val="000000"/>
          <w:sz w:val="24"/>
        </w:rPr>
      </w:pPr>
      <w:r>
        <w:rPr>
          <w:rFonts w:ascii="宋体" w:hAnsi="宋体"/>
          <w:color w:val="000000"/>
          <w:sz w:val="24"/>
        </w:rPr>
        <w:t xml:space="preserve">2.5.2 超出政府采购法定期限的质疑。</w:t>
      </w:r>
      <w:r>
        <w:rPr>
          <w:rFonts w:hint="eastAsia" w:ascii="宋体" w:hAnsi="宋体"/>
          <w:color w:val="000000"/>
          <w:sz w:val="24"/>
        </w:rPr>
      </w:r>
      <w:r/>
    </w:p>
    <w:p>
      <w:pPr>
        <w:pStyle w:val="657"/>
        <w:ind w:firstLine="560"/>
        <w:spacing w:line="440" w:lineRule="exact"/>
        <w:rPr>
          <w:rFonts w:hint="eastAsia" w:ascii="宋体" w:hAnsi="宋体"/>
          <w:color w:val="000000"/>
          <w:sz w:val="24"/>
        </w:rPr>
      </w:pPr>
      <w:r>
        <w:rPr>
          <w:rFonts w:ascii="宋体" w:hAnsi="宋体"/>
          <w:color w:val="000000"/>
          <w:sz w:val="24"/>
        </w:rPr>
        <w:t xml:space="preserve">2.5.3 未参加投标活动的供应商或在投标活动中自身权益未受到损害的供应商所提出的质疑。</w:t>
      </w:r>
      <w:r>
        <w:rPr>
          <w:rFonts w:hint="eastAsia" w:ascii="宋体" w:hAnsi="宋体"/>
          <w:color w:val="000000"/>
          <w:sz w:val="24"/>
        </w:rPr>
      </w:r>
      <w:r/>
    </w:p>
    <w:p>
      <w:pPr>
        <w:pStyle w:val="657"/>
        <w:ind w:firstLine="560"/>
        <w:spacing w:line="440" w:lineRule="exact"/>
        <w:rPr>
          <w:rFonts w:hint="eastAsia" w:ascii="宋体" w:hAnsi="宋体"/>
          <w:color w:val="000000"/>
          <w:sz w:val="24"/>
        </w:rPr>
      </w:pPr>
      <w:r>
        <w:rPr>
          <w:rFonts w:ascii="宋体" w:hAnsi="宋体"/>
          <w:color w:val="000000"/>
          <w:sz w:val="24"/>
        </w:rPr>
        <w:t xml:space="preserve">2.5.4供应商组成联合体参加投标，联合体中任何一方或多方未按要求签字、盖章、加盖公章的质疑。</w:t>
      </w:r>
      <w:r>
        <w:rPr>
          <w:rFonts w:hint="eastAsia" w:ascii="宋体" w:hAnsi="宋体"/>
          <w:color w:val="000000"/>
          <w:sz w:val="24"/>
        </w:rPr>
      </w:r>
      <w:r/>
    </w:p>
    <w:p>
      <w:pPr>
        <w:pStyle w:val="657"/>
        <w:ind w:firstLine="546"/>
        <w:spacing w:line="440" w:lineRule="exact"/>
        <w:rPr>
          <w:rFonts w:hint="eastAsia" w:ascii="宋体" w:hAnsi="宋体"/>
          <w:color w:val="000000"/>
          <w:sz w:val="24"/>
        </w:rPr>
      </w:pPr>
      <w:r>
        <w:rPr>
          <w:rFonts w:ascii="宋体" w:hAnsi="宋体"/>
          <w:color w:val="000000"/>
          <w:sz w:val="24"/>
        </w:rPr>
        <w:t xml:space="preserve">2.6 供应商提出书面质疑必须有理、有据，不得捏造事实、提供虚假材料进行恶意质疑。否则，一经查实，</w:t>
      </w:r>
      <w:r>
        <w:rPr>
          <w:rFonts w:hint="eastAsia" w:ascii="宋体" w:hAnsi="宋体"/>
          <w:color w:val="000000"/>
          <w:sz w:val="24"/>
        </w:rPr>
        <w:t xml:space="preserve">采购人或采购代理机构</w:t>
      </w:r>
      <w:r>
        <w:rPr>
          <w:rFonts w:ascii="宋体" w:hAnsi="宋体"/>
          <w:color w:val="000000"/>
          <w:sz w:val="24"/>
        </w:rPr>
        <w:t xml:space="preserve">有权依据政府采购的有关规定，报请政府采购监管部门对该供应商进行相应的行政处罚和记录该供应商的失信信息。</w:t>
      </w:r>
      <w:r>
        <w:rPr>
          <w:rFonts w:hint="eastAsia" w:ascii="宋体" w:hAnsi="宋体"/>
          <w:color w:val="000000"/>
          <w:sz w:val="24"/>
        </w:rPr>
      </w:r>
      <w:r/>
    </w:p>
    <w:p>
      <w:pPr>
        <w:pStyle w:val="661"/>
        <w:jc w:val="both"/>
        <w:spacing w:line="440" w:lineRule="exact"/>
        <w:rPr>
          <w:rFonts w:hint="eastAsia" w:ascii="宋体" w:hAnsi="宋体" w:eastAsia="宋体"/>
          <w:b/>
          <w:color w:val="000000"/>
          <w:sz w:val="24"/>
          <w:szCs w:val="24"/>
        </w:rPr>
      </w:pPr>
      <w:r>
        <w:rPr>
          <w:rFonts w:ascii="宋体" w:hAnsi="宋体" w:eastAsia="宋体"/>
          <w:color w:val="000000"/>
          <w:sz w:val="24"/>
          <w:szCs w:val="24"/>
        </w:rPr>
        <w:t xml:space="preserve">3</w:t>
      </w:r>
      <w:r>
        <w:rPr>
          <w:rFonts w:hint="eastAsia" w:ascii="宋体" w:hAnsi="宋体" w:eastAsia="宋体"/>
          <w:color w:val="000000"/>
          <w:sz w:val="24"/>
          <w:szCs w:val="24"/>
        </w:rPr>
        <w:t xml:space="preserve">.</w:t>
      </w:r>
      <w:r>
        <w:rPr>
          <w:rFonts w:ascii="宋体" w:hAnsi="宋体" w:eastAsia="宋体"/>
          <w:color w:val="000000"/>
          <w:sz w:val="24"/>
          <w:szCs w:val="24"/>
        </w:rPr>
        <w:t xml:space="preserve">中标通知书</w:t>
      </w:r>
      <w:r>
        <w:rPr>
          <w:rFonts w:hint="eastAsia" w:ascii="宋体" w:hAnsi="宋体" w:eastAsia="宋体"/>
          <w:b/>
          <w:color w:val="000000"/>
          <w:sz w:val="24"/>
          <w:szCs w:val="24"/>
        </w:rPr>
      </w:r>
      <w:r/>
    </w:p>
    <w:p>
      <w:pPr>
        <w:pStyle w:val="657"/>
        <w:ind w:firstLine="700"/>
        <w:spacing w:line="440" w:lineRule="exact"/>
        <w:rPr>
          <w:rFonts w:hint="eastAsia" w:ascii="宋体" w:hAnsi="宋体"/>
          <w:color w:val="000000"/>
          <w:sz w:val="24"/>
        </w:rPr>
        <w:outlineLvl w:val="0"/>
      </w:pPr>
      <w:r>
        <w:rPr>
          <w:rFonts w:hint="eastAsia" w:ascii="宋体" w:hAnsi="宋体"/>
          <w:color w:val="000000"/>
          <w:sz w:val="24"/>
        </w:rPr>
        <w:t xml:space="preserve">3.1</w:t>
      </w:r>
      <w:r>
        <w:rPr>
          <w:rFonts w:ascii="宋体" w:hAnsi="宋体"/>
          <w:color w:val="000000"/>
          <w:sz w:val="24"/>
        </w:rPr>
        <w:t xml:space="preserve">中标结果确定后，</w:t>
      </w:r>
      <w:r>
        <w:rPr>
          <w:rFonts w:hint="eastAsia" w:ascii="宋体" w:hAnsi="宋体"/>
          <w:bCs/>
          <w:color w:val="000000"/>
          <w:sz w:val="24"/>
        </w:rPr>
        <w:t xml:space="preserve">采购人或采购代理机构</w:t>
      </w:r>
      <w:r>
        <w:rPr>
          <w:rFonts w:ascii="宋体" w:hAnsi="宋体"/>
          <w:color w:val="000000"/>
          <w:sz w:val="24"/>
        </w:rPr>
        <w:t xml:space="preserve">将向</w:t>
      </w:r>
      <w:r>
        <w:rPr>
          <w:rFonts w:hint="eastAsia" w:ascii="宋体" w:hAnsi="宋体"/>
          <w:color w:val="000000"/>
          <w:sz w:val="24"/>
        </w:rPr>
        <w:t xml:space="preserve">中标人</w:t>
      </w:r>
      <w:r>
        <w:rPr>
          <w:rFonts w:ascii="宋体" w:hAnsi="宋体"/>
          <w:color w:val="000000"/>
          <w:sz w:val="24"/>
        </w:rPr>
        <w:t xml:space="preserve">发出中标通知书</w:t>
      </w:r>
      <w:r>
        <w:rPr>
          <w:rFonts w:hint="eastAsia" w:ascii="宋体" w:hAnsi="宋体"/>
          <w:color w:val="000000"/>
          <w:sz w:val="24"/>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57"/>
        <w:ind w:firstLine="560"/>
        <w:spacing w:line="440" w:lineRule="exact"/>
        <w:rPr>
          <w:rFonts w:hint="eastAsia" w:ascii="宋体" w:hAnsi="宋体"/>
          <w:color w:val="000000"/>
          <w:sz w:val="24"/>
        </w:rPr>
      </w:pPr>
      <w:r>
        <w:rPr>
          <w:rFonts w:ascii="宋体" w:hAnsi="宋体"/>
          <w:color w:val="000000"/>
          <w:sz w:val="24"/>
        </w:rPr>
        <w:t xml:space="preserve">3.2中标通知书将是合同的一个组成部分。对采购人和</w:t>
      </w:r>
      <w:r>
        <w:rPr>
          <w:rFonts w:hint="eastAsia" w:ascii="宋体" w:hAnsi="宋体"/>
          <w:color w:val="000000"/>
          <w:sz w:val="24"/>
        </w:rPr>
        <w:t xml:space="preserve">中标人</w:t>
      </w:r>
      <w:r>
        <w:rPr>
          <w:rFonts w:ascii="宋体" w:hAnsi="宋体"/>
          <w:color w:val="000000"/>
          <w:sz w:val="24"/>
        </w:rPr>
        <w:t xml:space="preserve">均具有法律效力。中标通知书发出后，采购人改变中标结果的，或者</w:t>
      </w:r>
      <w:r>
        <w:rPr>
          <w:rFonts w:hint="eastAsia" w:ascii="宋体" w:hAnsi="宋体"/>
          <w:color w:val="000000"/>
          <w:sz w:val="24"/>
        </w:rPr>
        <w:t xml:space="preserve">中标人</w:t>
      </w:r>
      <w:r>
        <w:rPr>
          <w:rFonts w:ascii="宋体" w:hAnsi="宋体"/>
          <w:color w:val="000000"/>
          <w:sz w:val="24"/>
        </w:rPr>
        <w:t xml:space="preserve">放弃中标项目的，应当依法承担法律责任。</w:t>
      </w:r>
      <w:r>
        <w:rPr>
          <w:rFonts w:hint="eastAsia" w:ascii="宋体" w:hAnsi="宋体"/>
          <w:color w:val="000000"/>
          <w:sz w:val="24"/>
        </w:rPr>
      </w:r>
      <w:r/>
    </w:p>
    <w:p>
      <w:pPr>
        <w:pStyle w:val="657"/>
        <w:ind w:firstLine="557"/>
        <w:spacing w:line="440" w:lineRule="exact"/>
        <w:rPr>
          <w:rFonts w:hint="eastAsia" w:ascii="宋体" w:hAnsi="宋体"/>
          <w:b/>
          <w:color w:val="000000"/>
          <w:sz w:val="24"/>
        </w:rPr>
      </w:pPr>
      <w:r>
        <w:rPr>
          <w:rFonts w:hint="eastAsia" w:ascii="宋体" w:hAnsi="宋体"/>
          <w:b/>
          <w:color w:val="000000"/>
          <w:sz w:val="24"/>
        </w:rPr>
        <w:t xml:space="preserve">3.3中标人</w:t>
      </w:r>
      <w:r>
        <w:rPr>
          <w:rFonts w:ascii="宋体" w:hAnsi="宋体"/>
          <w:b/>
          <w:color w:val="000000"/>
          <w:sz w:val="24"/>
        </w:rPr>
        <w:t xml:space="preserve">须提供</w:t>
      </w:r>
      <w:r>
        <w:rPr>
          <w:rFonts w:hint="eastAsia" w:ascii="宋体" w:hAnsi="宋体"/>
          <w:b/>
          <w:color w:val="000000"/>
          <w:sz w:val="24"/>
        </w:rPr>
        <w:t xml:space="preserve">三</w:t>
      </w:r>
      <w:r>
        <w:rPr>
          <w:rFonts w:ascii="宋体" w:hAnsi="宋体"/>
          <w:b/>
          <w:color w:val="000000"/>
          <w:sz w:val="24"/>
        </w:rPr>
        <w:t xml:space="preserve">份纸质版投标文件至</w:t>
      </w:r>
      <w:r>
        <w:rPr>
          <w:rFonts w:hint="eastAsia" w:ascii="宋体" w:hAnsi="宋体"/>
          <w:b/>
          <w:color w:val="000000"/>
          <w:sz w:val="24"/>
        </w:rPr>
        <w:t xml:space="preserve">采购代理机构</w:t>
      </w:r>
      <w:r>
        <w:rPr>
          <w:rFonts w:ascii="宋体" w:hAnsi="宋体"/>
          <w:b/>
          <w:color w:val="000000"/>
          <w:sz w:val="24"/>
        </w:rPr>
        <w:t xml:space="preserve">。</w:t>
      </w:r>
      <w:r>
        <w:rPr>
          <w:rFonts w:hint="eastAsia" w:ascii="宋体" w:hAnsi="宋体"/>
          <w:b/>
          <w:color w:val="000000"/>
          <w:sz w:val="24"/>
        </w:rPr>
      </w:r>
      <w:r/>
    </w:p>
    <w:p>
      <w:pPr>
        <w:pStyle w:val="660"/>
        <w:spacing w:before="0" w:after="0" w:line="440" w:lineRule="exact"/>
        <w:rPr>
          <w:rFonts w:hint="eastAsia" w:ascii="宋体" w:hAnsi="宋体"/>
          <w:color w:val="000000"/>
          <w:sz w:val="24"/>
          <w:szCs w:val="24"/>
        </w:rPr>
      </w:pPr>
      <w:r/>
      <w:bookmarkStart w:id="120" w:name="_Toc20823308"/>
      <w:r/>
      <w:bookmarkStart w:id="121" w:name="_Toc513029236"/>
      <w:r/>
      <w:bookmarkStart w:id="122" w:name="_Toc120614220"/>
      <w:r/>
      <w:bookmarkStart w:id="123" w:name="_Toc16938552"/>
      <w:r>
        <w:rPr>
          <w:rFonts w:ascii="宋体" w:hAnsi="宋体"/>
          <w:color w:val="000000"/>
          <w:sz w:val="24"/>
          <w:szCs w:val="24"/>
        </w:rPr>
        <w:t xml:space="preserve">（七）授予合同</w:t>
      </w:r>
      <w:bookmarkEnd w:id="120"/>
      <w:r/>
      <w:bookmarkEnd w:id="121"/>
      <w:r/>
      <w:bookmarkEnd w:id="122"/>
      <w:r/>
      <w:bookmarkEnd w:id="123"/>
      <w:r>
        <w:rPr>
          <w:rFonts w:hint="eastAsia" w:ascii="宋体" w:hAnsi="宋体"/>
          <w:color w:val="000000"/>
          <w:sz w:val="24"/>
          <w:szCs w:val="24"/>
        </w:rPr>
      </w:r>
      <w:r/>
    </w:p>
    <w:p>
      <w:pPr>
        <w:pStyle w:val="661"/>
        <w:jc w:val="both"/>
        <w:spacing w:line="440" w:lineRule="exact"/>
        <w:rPr>
          <w:rFonts w:hint="eastAsia" w:ascii="宋体" w:hAnsi="宋体" w:eastAsia="宋体"/>
          <w:b/>
          <w:color w:val="000000"/>
          <w:sz w:val="24"/>
          <w:szCs w:val="24"/>
        </w:rPr>
      </w:pPr>
      <w:r/>
      <w:bookmarkStart w:id="124" w:name="_Toc20823309"/>
      <w:r/>
      <w:bookmarkStart w:id="125" w:name="_Toc16938553"/>
      <w:r/>
      <w:bookmarkStart w:id="126" w:name="_Toc513029237"/>
      <w:r>
        <w:rPr>
          <w:rFonts w:ascii="宋体" w:hAnsi="宋体" w:eastAsia="宋体"/>
          <w:color w:val="000000"/>
          <w:sz w:val="24"/>
          <w:szCs w:val="24"/>
        </w:rPr>
        <w:t xml:space="preserve">1.签订合同</w:t>
      </w:r>
      <w:r>
        <w:rPr>
          <w:rFonts w:hint="eastAsia" w:ascii="宋体" w:hAnsi="宋体" w:eastAsia="宋体"/>
          <w:b/>
          <w:color w:val="000000"/>
          <w:sz w:val="24"/>
          <w:szCs w:val="24"/>
        </w:rPr>
      </w:r>
      <w:r/>
    </w:p>
    <w:p>
      <w:pPr>
        <w:pStyle w:val="657"/>
        <w:ind w:firstLine="700"/>
        <w:spacing w:line="440" w:lineRule="exact"/>
        <w:rPr>
          <w:rFonts w:hint="eastAsia" w:ascii="宋体" w:hAnsi="宋体"/>
          <w:color w:val="000000"/>
          <w:sz w:val="24"/>
        </w:rPr>
      </w:pPr>
      <w:r>
        <w:rPr>
          <w:rFonts w:ascii="宋体" w:hAnsi="宋体"/>
          <w:bCs/>
          <w:color w:val="000000"/>
          <w:sz w:val="24"/>
        </w:rPr>
        <w:t xml:space="preserve">1</w:t>
      </w:r>
      <w:r>
        <w:rPr>
          <w:rFonts w:ascii="宋体" w:hAnsi="宋体"/>
          <w:color w:val="000000"/>
          <w:sz w:val="24"/>
        </w:rPr>
        <w:t xml:space="preserve">.l</w:t>
      </w:r>
      <w:r>
        <w:rPr>
          <w:rFonts w:hint="eastAsia" w:ascii="宋体" w:hAnsi="宋体"/>
          <w:color w:val="000000"/>
          <w:sz w:val="24"/>
        </w:rPr>
        <w:t xml:space="preserve">中标人</w:t>
      </w:r>
      <w:r>
        <w:rPr>
          <w:rFonts w:ascii="宋体" w:hAnsi="宋体"/>
          <w:color w:val="000000"/>
          <w:sz w:val="24"/>
        </w:rPr>
        <w:t xml:space="preserve">应当在中标通知书发出之日起三十日内，按照招标文件确定的事项与采购人签订政府采购合同。</w:t>
      </w:r>
      <w:r>
        <w:rPr>
          <w:rFonts w:hint="eastAsia" w:ascii="宋体" w:hAnsi="宋体"/>
          <w:color w:val="000000"/>
          <w:sz w:val="24"/>
        </w:rPr>
      </w:r>
      <w:r/>
    </w:p>
    <w:p>
      <w:pPr>
        <w:pStyle w:val="657"/>
        <w:ind w:firstLine="700"/>
        <w:spacing w:line="440" w:lineRule="exact"/>
        <w:rPr>
          <w:rFonts w:hint="eastAsia" w:ascii="宋体" w:hAnsi="宋体"/>
          <w:color w:val="000000"/>
          <w:sz w:val="24"/>
        </w:rPr>
      </w:pPr>
      <w:r>
        <w:rPr>
          <w:rFonts w:ascii="宋体" w:hAnsi="宋体"/>
          <w:color w:val="000000"/>
          <w:sz w:val="24"/>
        </w:rPr>
        <w:t xml:space="preserve">1.2招标文件、</w:t>
      </w:r>
      <w:r>
        <w:rPr>
          <w:rFonts w:hint="eastAsia" w:ascii="宋体" w:hAnsi="宋体"/>
          <w:color w:val="000000"/>
          <w:sz w:val="24"/>
        </w:rPr>
        <w:t xml:space="preserve">中标人</w:t>
      </w:r>
      <w:r>
        <w:rPr>
          <w:rFonts w:ascii="宋体" w:hAnsi="宋体"/>
          <w:color w:val="000000"/>
          <w:sz w:val="24"/>
        </w:rPr>
        <w:t xml:space="preserve">的投标文件及招标过程中有关澄清、承诺文件均应作为合同附件。</w:t>
      </w:r>
      <w:r>
        <w:rPr>
          <w:rFonts w:hint="eastAsia" w:ascii="宋体" w:hAnsi="宋体"/>
          <w:color w:val="000000"/>
          <w:sz w:val="24"/>
        </w:rPr>
      </w:r>
      <w:r/>
    </w:p>
    <w:p>
      <w:pPr>
        <w:pStyle w:val="657"/>
        <w:ind w:firstLine="700"/>
        <w:spacing w:line="440" w:lineRule="exact"/>
        <w:rPr>
          <w:rFonts w:hint="eastAsia" w:ascii="宋体" w:hAnsi="宋体"/>
          <w:color w:val="000000"/>
          <w:sz w:val="24"/>
        </w:rPr>
      </w:pPr>
      <w:r>
        <w:rPr>
          <w:rFonts w:ascii="宋体" w:hAnsi="宋体"/>
          <w:color w:val="000000"/>
          <w:sz w:val="24"/>
        </w:rPr>
        <w:t xml:space="preserve">1.3签订合同后，</w:t>
      </w:r>
      <w:r>
        <w:rPr>
          <w:rFonts w:hint="eastAsia" w:ascii="宋体" w:hAnsi="宋体"/>
          <w:color w:val="000000"/>
          <w:sz w:val="24"/>
          <w:u w:val="single"/>
        </w:rPr>
        <w:t xml:space="preserve">中标人不得将合同标的进行转包</w:t>
      </w:r>
      <w:r>
        <w:rPr>
          <w:rFonts w:ascii="宋体" w:hAnsi="宋体"/>
          <w:color w:val="000000"/>
          <w:sz w:val="24"/>
        </w:rPr>
        <w:t xml:space="preserve">。未经采购人同意，</w:t>
      </w:r>
      <w:r>
        <w:rPr>
          <w:rFonts w:hint="eastAsia" w:ascii="宋体" w:hAnsi="宋体"/>
          <w:color w:val="000000"/>
          <w:sz w:val="24"/>
        </w:rPr>
        <w:t xml:space="preserve">中标人</w:t>
      </w:r>
      <w:r>
        <w:rPr>
          <w:rFonts w:ascii="宋体" w:hAnsi="宋体"/>
          <w:color w:val="000000"/>
          <w:sz w:val="24"/>
        </w:rPr>
        <w:t xml:space="preserve">也不得采用分包的形式履行合同，否则采购人有权终止合同。政府采购合同分包履行的，</w:t>
      </w:r>
      <w:r>
        <w:rPr>
          <w:rFonts w:hint="eastAsia" w:ascii="宋体" w:hAnsi="宋体"/>
          <w:color w:val="000000"/>
          <w:sz w:val="24"/>
        </w:rPr>
        <w:t xml:space="preserve">中标人</w:t>
      </w:r>
      <w:r>
        <w:rPr>
          <w:rFonts w:ascii="宋体" w:hAnsi="宋体"/>
          <w:color w:val="000000"/>
          <w:sz w:val="24"/>
        </w:rPr>
        <w:t xml:space="preserve">就采购项目和分包项目向采购人负责，分包供应商就分包项目承担责任。转包或分包造成采购人损失的，</w:t>
      </w:r>
      <w:r>
        <w:rPr>
          <w:rFonts w:hint="eastAsia" w:ascii="宋体" w:hAnsi="宋体"/>
          <w:color w:val="000000"/>
          <w:sz w:val="24"/>
        </w:rPr>
        <w:t xml:space="preserve">中标人</w:t>
      </w:r>
      <w:r>
        <w:rPr>
          <w:rFonts w:ascii="宋体" w:hAnsi="宋体"/>
          <w:color w:val="000000"/>
          <w:sz w:val="24"/>
        </w:rPr>
        <w:t xml:space="preserve">应承担相应赔偿责任。</w:t>
      </w:r>
      <w:r>
        <w:rPr>
          <w:rFonts w:hint="eastAsia" w:ascii="宋体" w:hAnsi="宋体"/>
          <w:color w:val="000000"/>
          <w:sz w:val="24"/>
        </w:rPr>
      </w:r>
      <w:r/>
    </w:p>
    <w:p>
      <w:pPr>
        <w:pStyle w:val="661"/>
        <w:jc w:val="both"/>
        <w:spacing w:line="440" w:lineRule="exact"/>
        <w:rPr>
          <w:rFonts w:hint="eastAsia" w:ascii="宋体" w:hAnsi="宋体" w:eastAsia="宋体"/>
          <w:b/>
          <w:color w:val="000000"/>
          <w:sz w:val="24"/>
          <w:szCs w:val="24"/>
        </w:rPr>
      </w:pPr>
      <w:r>
        <w:rPr>
          <w:rFonts w:ascii="宋体" w:hAnsi="宋体" w:eastAsia="宋体"/>
          <w:color w:val="000000"/>
          <w:sz w:val="24"/>
          <w:szCs w:val="24"/>
        </w:rPr>
        <w:t xml:space="preserve">2.货物和服务的追加、减少和添购。</w:t>
      </w:r>
      <w:r>
        <w:rPr>
          <w:rFonts w:hint="eastAsia" w:ascii="宋体" w:hAnsi="宋体" w:eastAsia="宋体"/>
          <w:b/>
          <w:color w:val="000000"/>
          <w:sz w:val="24"/>
          <w:szCs w:val="24"/>
        </w:rPr>
      </w:r>
      <w:r/>
    </w:p>
    <w:p>
      <w:pPr>
        <w:pStyle w:val="657"/>
        <w:ind w:firstLine="560"/>
        <w:spacing w:line="440" w:lineRule="exact"/>
        <w:rPr>
          <w:rFonts w:hint="eastAsia" w:ascii="宋体" w:hAnsi="宋体"/>
          <w:color w:val="000000"/>
          <w:sz w:val="24"/>
        </w:rPr>
      </w:pPr>
      <w:r>
        <w:rPr>
          <w:rFonts w:ascii="宋体" w:hAnsi="宋体"/>
          <w:color w:val="000000"/>
          <w:sz w:val="24"/>
        </w:rPr>
        <w:t xml:space="preserve">2.1政府采购合同履行中，采购人需追加与合同标的相同的货物和服务的，在不改变合同其他条款的前提下，可以与</w:t>
      </w:r>
      <w:r>
        <w:rPr>
          <w:rFonts w:hint="eastAsia" w:ascii="宋体" w:hAnsi="宋体"/>
          <w:color w:val="000000"/>
          <w:sz w:val="24"/>
        </w:rPr>
        <w:t xml:space="preserve">中标人</w:t>
      </w:r>
      <w:r>
        <w:rPr>
          <w:rFonts w:ascii="宋体" w:hAnsi="宋体"/>
          <w:color w:val="000000"/>
          <w:sz w:val="24"/>
        </w:rPr>
        <w:t xml:space="preserve">协商签订补充合同，但所有补充合同的采购金额不超过原合同金额10%。</w:t>
      </w:r>
      <w:r>
        <w:rPr>
          <w:rFonts w:hint="eastAsia" w:ascii="宋体" w:hAnsi="宋体"/>
          <w:color w:val="000000"/>
          <w:sz w:val="24"/>
        </w:rPr>
      </w:r>
      <w:r/>
    </w:p>
    <w:p>
      <w:pPr>
        <w:pStyle w:val="657"/>
        <w:ind w:firstLine="560"/>
        <w:spacing w:line="440" w:lineRule="exact"/>
        <w:rPr>
          <w:rFonts w:ascii="宋体" w:hAnsi="宋体" w:cs="宋体"/>
          <w:color w:val="000000"/>
          <w:sz w:val="24"/>
        </w:rPr>
      </w:pPr>
      <w:r>
        <w:rPr>
          <w:rFonts w:ascii="宋体" w:hAnsi="宋体" w:cs="宋体"/>
          <w:color w:val="000000"/>
          <w:sz w:val="24"/>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24"/>
      <w:r/>
      <w:bookmarkEnd w:id="125"/>
      <w:r/>
      <w:bookmarkEnd w:id="126"/>
      <w:r>
        <w:rPr>
          <w:rFonts w:ascii="宋体" w:hAnsi="宋体" w:cs="宋体"/>
          <w:color w:val="000000"/>
          <w:sz w:val="24"/>
        </w:rPr>
      </w:r>
      <w:r/>
    </w:p>
    <w:p>
      <w:pPr>
        <w:pStyle w:val="657"/>
        <w:spacing w:line="440" w:lineRule="exact"/>
        <w:rPr>
          <w:rFonts w:ascii="宋体" w:hAnsi="宋体" w:cs="宋体"/>
          <w:b/>
          <w:bCs/>
          <w:sz w:val="24"/>
        </w:rPr>
      </w:pPr>
      <w:r>
        <w:rPr>
          <w:rFonts w:ascii="宋体" w:hAnsi="宋体" w:cs="宋体"/>
          <w:b/>
          <w:bCs/>
          <w:color w:val="000000"/>
          <w:sz w:val="24"/>
        </w:rPr>
        <w:t xml:space="preserve">3. </w:t>
      </w:r>
      <w:r>
        <w:rPr>
          <w:rFonts w:hint="eastAsia" w:ascii="宋体" w:hAnsi="宋体" w:cs="宋体"/>
          <w:b/>
          <w:bCs/>
          <w:sz w:val="24"/>
        </w:rPr>
        <w:t xml:space="preserve">政府采购合同信用融资扶持政策</w:t>
      </w:r>
      <w:r>
        <w:rPr>
          <w:rFonts w:ascii="宋体" w:hAnsi="宋体" w:cs="宋体"/>
          <w:b/>
          <w:bCs/>
          <w:sz w:val="24"/>
        </w:rPr>
      </w:r>
      <w:r/>
    </w:p>
    <w:p>
      <w:pPr>
        <w:pStyle w:val="657"/>
        <w:ind w:firstLine="480"/>
        <w:spacing w:line="440" w:lineRule="exact"/>
        <w:rPr>
          <w:rFonts w:ascii="宋体" w:hAnsi="宋体" w:cs="宋体"/>
          <w:bCs/>
          <w:sz w:val="24"/>
        </w:rPr>
      </w:pPr>
      <w:r>
        <w:rPr>
          <w:rFonts w:hint="eastAsia" w:ascii="宋体" w:hAnsi="宋体" w:cs="宋体"/>
          <w:bCs/>
          <w:sz w:val="24"/>
        </w:rPr>
        <w:t xml:space="preserve">3.1根据国家扶持中小企业的有关政策，采购项目中标人在履约过程中如遇到资金困难，可持政府采购合同在线向金融机构申请贷款，无需抵押、担保，融资机构将根据《关于转发江苏省财政厅、中国人民银行南京分行&lt;关于深入推进政府采购线上合同信用融资工作的通知&gt;的通知》（通财购〔20</w:t>
      </w:r>
      <w:r>
        <w:rPr>
          <w:rFonts w:hint="eastAsia" w:ascii="宋体" w:hAnsi="宋体" w:cs="宋体"/>
          <w:bCs/>
          <w:sz w:val="24"/>
        </w:rPr>
        <w:t xml:space="preserve">21〕41号）和《关于南通市财政局、中国人民银行南通市中心支行&lt;关于深入开展南通市政府采购线上合同信用融资业务的通知&gt;的通知》，按照双方自愿的原则提供便捷、优惠的贷款服务。对政府采购中标供应商提出“政采贷”融资申请的，采购单位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政府采购网“政采贷”专栏。</w:t>
      </w:r>
      <w:r>
        <w:rPr>
          <w:rFonts w:ascii="宋体" w:hAnsi="宋体" w:cs="宋体"/>
          <w:bCs/>
          <w:sz w:val="24"/>
        </w:rPr>
      </w:r>
      <w:r/>
    </w:p>
    <w:p>
      <w:pPr>
        <w:pStyle w:val="657"/>
        <w:ind w:firstLine="480"/>
        <w:spacing w:line="440" w:lineRule="exact"/>
        <w:rPr>
          <w:rFonts w:hint="eastAsia" w:ascii="宋体" w:hAnsi="宋体" w:cs="宋体"/>
          <w:bCs/>
          <w:sz w:val="24"/>
        </w:rPr>
      </w:pPr>
      <w:r>
        <w:rPr>
          <w:rFonts w:hint="eastAsia" w:ascii="宋体" w:hAnsi="宋体" w:cs="宋体"/>
          <w:bCs/>
          <w:sz w:val="24"/>
        </w:rPr>
        <w:t xml:space="preserve">3.2根据国家扶持中小企业的有关政策，采购项目中标人可自愿选择履约保证保险形式替代履约保证金。分散采购项目可线下自主选择符合要求的保险公司办理，保险公司将根据《关于在全省政府采购领域推行电子履约保函（保险）的通知》（苏财购〔2023〕150号）和《关于深入开展南通市政府采购线上合同信用融资业务的通知》（通财购〔2022〕68号），按照双方自愿的原则提供履约保证保险服务，可直接在网上办理履约保证保险替代实质性的履约保证金缴纳，进一步减轻企业现金流压力。</w:t>
      </w:r>
      <w:r/>
    </w:p>
    <w:p>
      <w:pPr>
        <w:pStyle w:val="657"/>
        <w:spacing w:line="500" w:lineRule="exact"/>
        <w:rPr>
          <w:rFonts w:hint="eastAsia" w:ascii="宋体" w:hAnsi="宋体"/>
          <w:color w:val="000000"/>
          <w:sz w:val="24"/>
        </w:rPr>
      </w:pPr>
      <w:r>
        <w:rPr>
          <w:rFonts w:hint="eastAsia" w:ascii="宋体" w:hAnsi="宋体"/>
          <w:color w:val="000000"/>
          <w:sz w:val="24"/>
        </w:rPr>
      </w:r>
      <w:r/>
    </w:p>
    <w:p>
      <w:pPr>
        <w:pStyle w:val="657"/>
        <w:spacing w:line="360" w:lineRule="auto"/>
        <w:rPr>
          <w:color w:val="000000"/>
          <w:szCs w:val="21"/>
        </w:rPr>
        <w:pBdr>
          <w:top w:val="none" w:color="000000" w:sz="0" w:space="0"/>
          <w:left w:val="none" w:color="000000" w:sz="0" w:space="0"/>
          <w:bottom w:val="none" w:color="000000" w:sz="0" w:space="0"/>
          <w:right w:val="none" w:color="000000" w:sz="0" w:space="0"/>
        </w:pBdr>
      </w:pPr>
      <w:r>
        <w:rPr>
          <w:color w:val="000000"/>
          <w:szCs w:val="21"/>
        </w:rPr>
      </w:r>
      <w:r/>
    </w:p>
    <w:p>
      <w:pPr>
        <w:pStyle w:val="657"/>
        <w:ind w:firstLine="281"/>
        <w:jc w:val="center"/>
        <w:spacing w:line="500" w:lineRule="exact"/>
        <w:rPr>
          <w:rFonts w:hint="eastAsia" w:ascii="宋体" w:hAnsi="宋体"/>
          <w:bCs/>
          <w:color w:val="000000"/>
          <w:sz w:val="36"/>
          <w:szCs w:val="36"/>
        </w:rPr>
        <w:outlineLvl w:val="0"/>
      </w:pPr>
      <w:r>
        <w:rPr>
          <w:rFonts w:ascii="宋体" w:hAnsi="宋体"/>
          <w:color w:val="000000"/>
          <w:sz w:val="28"/>
          <w:szCs w:val="28"/>
        </w:rPr>
        <w:br w:type="page" w:clear="all"/>
      </w:r>
      <w:bookmarkStart w:id="127" w:name="_Hlk194481737"/>
      <w:r>
        <w:rPr>
          <w:rFonts w:hint="eastAsia" w:ascii="宋体" w:hAnsi="宋体"/>
          <w:bCs/>
          <w:color w:val="000000"/>
          <w:sz w:val="36"/>
          <w:szCs w:val="36"/>
        </w:rPr>
        <w:t xml:space="preserve">第三部分  项目需求</w:t>
      </w:r>
      <w:r/>
    </w:p>
    <w:p>
      <w:pPr>
        <w:pStyle w:val="657"/>
        <w:ind w:firstLine="482"/>
        <w:jc w:val="left"/>
        <w:spacing w:line="440" w:lineRule="exact"/>
        <w:rPr>
          <w:rFonts w:hint="eastAsia" w:ascii="宋体" w:hAnsi="宋体" w:cs="宋体"/>
          <w:b/>
          <w:bCs/>
          <w:sz w:val="24"/>
        </w:rPr>
      </w:pPr>
      <w:r/>
      <w:bookmarkEnd w:id="2"/>
      <w:r/>
      <w:bookmarkEnd w:id="3"/>
      <w:r/>
      <w:bookmarkEnd w:id="4"/>
      <w:r/>
      <w:bookmarkEnd w:id="127"/>
      <w:r>
        <w:rPr>
          <w:rFonts w:hint="eastAsia" w:ascii="宋体" w:hAnsi="宋体" w:cs="宋体"/>
          <w:b/>
          <w:bCs/>
          <w:sz w:val="24"/>
        </w:rPr>
        <w:t xml:space="preserve">投标供应商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pStyle w:val="657"/>
        <w:ind w:firstLine="482"/>
        <w:jc w:val="left"/>
        <w:spacing w:line="440" w:lineRule="exact"/>
        <w:rPr>
          <w:rFonts w:hint="eastAsia" w:ascii="宋体" w:hAnsi="宋体" w:cs="宋体"/>
          <w:b/>
          <w:bCs/>
          <w:sz w:val="24"/>
        </w:rPr>
      </w:pPr>
      <w:r>
        <w:rPr>
          <w:rFonts w:hint="eastAsia" w:ascii="宋体" w:hAnsi="宋体" w:cs="宋体"/>
          <w:b/>
          <w:bCs/>
          <w:sz w:val="24"/>
        </w:rPr>
        <w:t xml:space="preserve">投标供应商不能简单照搬照抄招标文件项目需求说明中的技术、商务要求，必须作实事求是的响应。如投标供应商提供的货物和服务同采购人提出的项目需求说明中的技术、商务要求不同的，必须在《商务部分正负偏离表》和《技术部分正负偏离表》上明示。</w:t>
      </w:r>
      <w:r/>
    </w:p>
    <w:p>
      <w:pPr>
        <w:pStyle w:val="657"/>
        <w:ind w:firstLine="482"/>
        <w:jc w:val="left"/>
        <w:spacing w:line="440" w:lineRule="exact"/>
        <w:rPr>
          <w:rFonts w:hint="eastAsia" w:ascii="宋体" w:hAnsi="宋体" w:cs="宋体"/>
          <w:b/>
          <w:bCs/>
          <w:sz w:val="24"/>
        </w:rPr>
      </w:pPr>
      <w:r>
        <w:rPr>
          <w:rFonts w:hint="eastAsia" w:ascii="宋体" w:hAnsi="宋体" w:cs="宋体"/>
          <w:b/>
          <w:bCs/>
          <w:sz w:val="24"/>
        </w:rPr>
        <w:t xml:space="preserve">一、本项目总体要求</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1.合同履行期限：自合同签订之日起至2026年12月10日</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2.采购方式：按照采购单位需求分批次采购</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3.使用采购单位提供的图书管理系统进行工作，工作中如需使用计算机、扫描枪、RFID芯片转换器、打印机等专用设备由中标供应商自行配备。组织稳定专业的图书加工团队（不少于3人），图书编目人员须取得CALIS管理中心或国家图书馆培训中心编目员资格认证或合格证书，且能够熟练操作采购单位的图书管理系统。派人员到采购单位处跟班学习，熟悉掌握图书加工规则。图书管理系统的日常维护由采购单位承担。按照采购单位规定的程序操作，不得擅自更改或修改其中的数据，违者承担相应的责任。</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4.有合法的进货渠道，所有产品都必须为全新、正版，符合国家质量检验标准，所供图书种类涵盖《中国图书馆分类法（第五版）》22个大类。必须确保采购单位在中华人民共和国使用货物或者货物的任何一部分时，免受第三方提出侵犯其专利权、商标或工业设计的起诉。</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5.每批次到货率未达到采购单位要求且累计2次及以上的，采购单位有权单方面终止合同，因此所造成的损失由中标供应商承担。</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6.项目需求中的天数均为日历天。</w:t>
      </w:r>
      <w:r/>
    </w:p>
    <w:p>
      <w:pPr>
        <w:pStyle w:val="657"/>
        <w:jc w:val="left"/>
        <w:spacing w:line="440" w:lineRule="exact"/>
        <w:rPr>
          <w:rFonts w:hint="eastAsia" w:ascii="宋体" w:hAnsi="宋体" w:cs="宋体"/>
          <w:b/>
          <w:bCs/>
          <w:sz w:val="24"/>
        </w:rPr>
      </w:pPr>
      <w:r>
        <w:rPr>
          <w:rFonts w:hint="eastAsia" w:ascii="宋体" w:hAnsi="宋体" w:cs="宋体"/>
          <w:b/>
          <w:bCs/>
          <w:sz w:val="24"/>
        </w:rPr>
        <w:t xml:space="preserve">二、本项目具体项目需求</w:t>
      </w:r>
      <w:r/>
    </w:p>
    <w:p>
      <w:pPr>
        <w:pStyle w:val="657"/>
        <w:jc w:val="center"/>
        <w:spacing w:line="440" w:lineRule="exact"/>
        <w:rPr>
          <w:rFonts w:hint="eastAsia" w:ascii="宋体" w:hAnsi="宋体" w:cs="宋体"/>
          <w:b/>
          <w:bCs/>
          <w:sz w:val="24"/>
        </w:rPr>
      </w:pPr>
      <w:r>
        <w:rPr>
          <w:rFonts w:hint="eastAsia" w:ascii="宋体" w:hAnsi="宋体" w:cs="宋体"/>
          <w:b/>
          <w:bCs/>
          <w:sz w:val="24"/>
        </w:rPr>
        <w:t xml:space="preserve">包1项目需求</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（一）采购要求</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1.按照采购单位要求，组织参加省级（含）以上大中型书展、大型书店进行图书</w:t>
      </w:r>
      <w:r>
        <w:rPr>
          <w:rFonts w:hint="eastAsia" w:ascii="宋体" w:hAnsi="宋体" w:cs="宋体"/>
          <w:sz w:val="24"/>
        </w:rPr>
        <w:t xml:space="preserve">采购不少于</w:t>
      </w:r>
      <w:r>
        <w:rPr>
          <w:rFonts w:hint="eastAsia" w:ascii="宋体" w:hAnsi="宋体" w:cs="宋体"/>
          <w:sz w:val="24"/>
        </w:rPr>
        <w:t xml:space="preserve">3</w:t>
      </w:r>
      <w:r>
        <w:rPr>
          <w:rFonts w:hint="eastAsia" w:ascii="宋体" w:hAnsi="宋体" w:cs="宋体"/>
          <w:sz w:val="24"/>
        </w:rPr>
        <w:t xml:space="preserve">次（其中现采活动不少于</w:t>
      </w:r>
      <w:r>
        <w:rPr>
          <w:rFonts w:hint="eastAsia" w:ascii="宋体" w:hAnsi="宋体" w:cs="宋体"/>
          <w:sz w:val="24"/>
        </w:rPr>
        <w:t xml:space="preserve">2</w:t>
      </w:r>
      <w:r>
        <w:rPr>
          <w:rFonts w:hint="eastAsia" w:ascii="宋体" w:hAnsi="宋体" w:cs="宋体"/>
          <w:sz w:val="24"/>
        </w:rPr>
        <w:t xml:space="preserve">次），必须包含组织参加“2026南京秋季馆藏图书展销会”进行图书采购。 </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2.根据采购</w:t>
      </w:r>
      <w:r>
        <w:rPr>
          <w:rFonts w:hint="eastAsia" w:ascii="宋体" w:hAnsi="宋体" w:cs="宋体"/>
          <w:sz w:val="24"/>
        </w:rPr>
        <w:t xml:space="preserve">单位馆藏要求，采购2026年度出版的中文图书（涵盖《中国图书馆分类法（第五版）》22个大类），采购单位主动采购的2026年以前出版的图书除外，地方文献不限出版年限，要求一级出版社图书占不少于90%，其余为二级出版社图书，确保优质采购。</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（二）图书质量</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１.正版率100%，满足GB9851印刷行业标准，否则，一经查实，负全部的社会及法律责任外，还须支付采购单位问题图书码洋的10倍罚金，且采购单位有权提前解除购书合同。</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２.图书质量包括出版社、纸张、装订、内容及行文五个主要方面。出版社以一级出版社为主，装订要求牢固，内容要求健康向上，行文要求流畅。</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3.需具有保持长期供货关系的一级出版社100家、</w:t>
      </w:r>
      <w:bookmarkStart w:id="128" w:name="OLE_LINK4"/>
      <w:r>
        <w:rPr>
          <w:rFonts w:hint="eastAsia" w:ascii="宋体" w:hAnsi="宋体" w:cs="宋体"/>
          <w:sz w:val="24"/>
        </w:rPr>
        <w:t xml:space="preserve">二级出版社</w:t>
      </w:r>
      <w:bookmarkEnd w:id="128"/>
      <w:r>
        <w:rPr>
          <w:rFonts w:hint="eastAsia" w:ascii="宋体" w:hAnsi="宋体" w:cs="宋体"/>
          <w:sz w:val="24"/>
        </w:rPr>
        <w:t xml:space="preserve">175家，投标时提供承诺函，签合同前提供有效的证明文件（授权书或合同等）原件供采购单位查验，如未在规定期限内提供，采购单位有权取消其中标资格。</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（三）服务要求</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1.采购与供货要求</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（1）具备《社科新书目》《科技新书目》《上海新书目》、新闻出版总署的CIP数据、《全国地方版科技新书目》及全国一级出版社的图书供货能力。</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（2）具备中国国家图书奖、中国出版政府奖、中国图书奖、茅盾文学奖、国家图书馆文津奖等获奖书目以及中国图书评论学会、光明日报、新华网等各大权威机构评出的各类好书榜图书的供货能力。</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（3）能及时处理采购单位发出的临时性图书（党建、地方文献、热门畅销、时政热点等）采购需求。</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4）认真做好订单查重（本批订单与历史订单查重，本批订单互相查重），如采购单位误订不符合要求的、复本量超过常规报订量的图书，应及时告知采购单位，并根据采购单位要求予以更改。必须对采购单位所有订单建立订购数据库，对每次订单进行查重、编号，发现订重的图书必须进行二次确认。</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（5）必须严格按照采购单位提供的采购书目提供图书，不得更改书目或搭配图书，否则，一经查实，采购单位有权提前解除购书合同。</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（6）供应商中标后须在本地配备常驻服务人员，保障采购单位的售后服务工作，配合采购单位各阅读点位的图书配送、上架及阅读推广活动等工作。</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（四）供货方式</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1.采购方式：按照采购单位需求分批次采购</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2.必须严格按照采购单位提供的采购图书品种、数量提供图书，不得更改书目或搭配图书，否则，一经查实，采购单位有权提前解除供货合同。其中重点图书、多卷书到书率必须保证100%。</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 组织采购单位参加2026南京馆藏图书展销会进行图书采购的订单，自采购日起30天内图书到货率达到100%。如在合同履行中未能实施此项或30天内图书到货率未达到100%，采购单位有权单方面解除合同，由此造成的任何损失及费用全部由中标供应商承担，且三年内不得参加本单位的招标活动。</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组织采购单位参加其他省级（含）以上大中型书展、大型书店采购图书的，自采购日起，30天内到货率不得低于98%，如30天内到货率低于98%的，须提供未到图书的清单及书面情况说明，并于5天内补齐未到图书。未能履行上述约定的，每发现一批次，扣除履约保证金5000元。</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（五）图书加工服务要求：</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1.图书分类编目：</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①图书编目数据依据CNMARC（按国图数据标准）和采购单位编目要求进行编目。(由双方编目人员对采购单位图书编目的个性化要求进行当面沟通)</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②分类以《中国图书馆分类法》（第五版）作为中文图书的分类标准和依据。严格按《中国图书馆分类法》各级类目的图书分类原则进行分类。</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③中文图书的分类，主要依据图书的内容和学科属性作为分类标准，给出最为准确的分类号。</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④在分类过程中严格按照分类程序进行，即分类前的查重（特别是复本、多卷书、连续出版物、原版书、人物传记等），再确定准确的分类号，避免“一书二入”情况的发生。</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⑤多卷书和丛书尽可能以集中著录为主，分散著录为辅。</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⑥所有图书著录时，需要复分的必须进行复分。严格按照总论复分表进行复分。</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2.图书加工：</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提供图书加工服务，材料规格以采购单位要求为准，加工材料质量须征得采购单位认可。以下所有服务工作内容均须到南通市图书馆现场完成。图书加工细则如下：</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①盖馆藏章：现场加工（馆藏章由采购单位提供）。要求每本图书加盖馆藏章一枚，盖于书名页无字的正中处。</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②贴条形码</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负责粘贴，每本图书贴条形码一枚，贴于翻开第一页下方空白处（不得覆盖正文）。条形码由采购单位提供。</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③RFID标签粘贴和转换</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RFID标签粘贴在每册图书的最后一页靠近书脊处，并利用RFID标签转换专用设备在采购单位的图书管理系统进行RFID标签的转换工作。RFID标签由采购单位提供。</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④贴书标</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每本图书贴书标一张，书标贴在书脊相应位置，距图书底部2.5cm（分类号在下，种次号在上）。馆藏地参考咨询贴蓝标，其他馆藏地贴红标，书标的样式及规格须与采购单位现有书标保持一致，为防止书标脱落，书标外层须加贴一层保护膜。书标及保护膜由中标供应商提供。</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⑤贴磁条</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提供磁条。蓝标书贴16厘米钴基复合型可充消磁条，要求所贴磁条靠近书脊，隐蔽性好。</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⑥图书加工准确率</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图书加工准确率须保证在99%以上，采购单位检查不合格时，有权随时要求更改。</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⑦验收：</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在完成图书加工后需向采购单位提供编目好的图书详细清单，清单上应标明书号、书名、出版社、数量、单价、码洋等各项，核对详细清单的各项内容、清点实物数量与采购单位图书管理系统验收数据相符，且双方均无异议时，验收方算完成。</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⑧上架</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中标供应商须派人员将所有图书分类上架，并按要求按索书号顺序排架。</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⑨改错</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上架好的图书，经采购单位验收后，如发现有明显错误的地方，现场改错后重新上架。</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其他具体加工事项按采购单位要求为准。</w:t>
      </w:r>
      <w:r/>
    </w:p>
    <w:p>
      <w:pPr>
        <w:pStyle w:val="657"/>
        <w:numPr>
          <w:ilvl w:val="0"/>
          <w:numId w:val="3"/>
        </w:numPr>
        <w:jc w:val="left"/>
        <w:spacing w:line="440" w:lineRule="exact"/>
        <w:rPr>
          <w:rFonts w:hint="eastAsia" w:ascii="宋体" w:hAnsi="宋体" w:cs="宋体"/>
          <w:sz w:val="24"/>
        </w:rPr>
      </w:pPr>
      <w:r>
        <w:rPr>
          <w:rFonts w:hint="eastAsia" w:ascii="宋体" w:hAnsi="宋体" w:cs="宋体"/>
          <w:sz w:val="24"/>
        </w:rPr>
        <w:t xml:space="preserve">交货和验收</w:t>
      </w:r>
      <w:r/>
    </w:p>
    <w:p>
      <w:pPr>
        <w:pStyle w:val="657"/>
        <w:ind w:firstLine="480"/>
        <w:jc w:val="left"/>
        <w:spacing w:line="440" w:lineRule="exact"/>
        <w:rPr>
          <w:rFonts w:hint="eastAsia" w:ascii="宋体" w:hAnsi="宋体" w:cs="宋体"/>
          <w:sz w:val="24"/>
        </w:rPr>
      </w:pPr>
      <w:r>
        <w:rPr>
          <w:rFonts w:hint="eastAsia" w:ascii="宋体" w:hAnsi="宋体" w:cs="宋体"/>
          <w:color w:val="000000"/>
          <w:sz w:val="24"/>
        </w:rPr>
        <w:t xml:space="preserve">1.按采购单位要求分批次到货。</w:t>
      </w:r>
      <w:r>
        <w:rPr>
          <w:rFonts w:hint="eastAsia" w:ascii="宋体" w:hAnsi="宋体" w:cs="宋体"/>
          <w:sz w:val="24"/>
        </w:rPr>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2.图书打包：</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所有订购图书免费送到采购单位指定地点。每件图书外包装使用防潮牛皮纸、内附瓦楞纸，并注明单位名称地址、收货人名称、电话，同时清楚标明“小心轻放”、“防潮”等字样；每批书配有纸质总明细单2份（同时提供电子总明细单一份），图书验收后，由双方签字确认，一份由采购单位保存，一份由中标供应商保存，总明细单内容包括：图书书名、出版社、出版时间、种数、册数，码洋数、实洋数及合计数；此外，每包图书在包装内附分明细单1份，分明细单内容包括：打包单号，图书书名、出版社、出版时间、种数、册数，码洋数、实洋数及合计数等。</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3.同意采购单位在总实洋10%以内的比例范围内</w:t>
      </w:r>
      <w:r>
        <w:rPr>
          <w:rFonts w:hint="eastAsia" w:ascii="宋体" w:hAnsi="宋体" w:cs="宋体"/>
          <w:color w:val="000000"/>
          <w:sz w:val="24"/>
        </w:rPr>
        <w:t xml:space="preserve">无条件退货，</w:t>
      </w:r>
      <w:r>
        <w:rPr>
          <w:rFonts w:hint="eastAsia" w:ascii="宋体" w:hAnsi="宋体" w:cs="宋体"/>
          <w:sz w:val="24"/>
        </w:rPr>
        <w:t xml:space="preserve">且由中标供应商承担运费，</w:t>
      </w:r>
      <w:r>
        <w:rPr>
          <w:rFonts w:hint="eastAsia" w:ascii="宋体" w:hAnsi="宋体" w:cs="宋体"/>
          <w:sz w:val="24"/>
        </w:rPr>
        <w:t xml:space="preserve">采购单位</w:t>
      </w:r>
      <w:r>
        <w:rPr>
          <w:rFonts w:hint="eastAsia" w:ascii="宋体" w:hAnsi="宋体" w:cs="宋体"/>
          <w:color w:val="000000"/>
          <w:sz w:val="24"/>
        </w:rPr>
        <w:t xml:space="preserve">无需承担任何违约责任。</w:t>
      </w:r>
      <w:r>
        <w:rPr>
          <w:rFonts w:hint="eastAsia" w:ascii="宋体" w:hAnsi="宋体" w:cs="宋体"/>
          <w:sz w:val="24"/>
        </w:rPr>
      </w:r>
      <w:r/>
    </w:p>
    <w:p>
      <w:pPr>
        <w:pStyle w:val="657"/>
        <w:ind w:firstLine="480"/>
        <w:jc w:val="left"/>
        <w:spacing w:line="440" w:lineRule="exact"/>
        <w:rPr>
          <w:rFonts w:hint="eastAsia" w:ascii="宋体" w:hAnsi="宋体" w:cs="宋体"/>
          <w:sz w:val="24"/>
        </w:rPr>
        <w:outlineLvl w:val="1"/>
      </w:pPr>
      <w:r>
        <w:rPr>
          <w:rFonts w:hint="eastAsia" w:ascii="宋体" w:hAnsi="宋体" w:cs="宋体"/>
          <w:sz w:val="24"/>
        </w:rPr>
        <w:t xml:space="preserve">4.图书验收过程中，同一批次图书出现1%及以上与相应清单不符，采购单位有权退回该批次全部图书。如累计出现3次该种现象，采购单位有权解除合同。</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5.必须保证所供应的货物的质量，保证所供应货物的内容、版本及进货来源合法，对所供应货物的知识产权、进货来源负相应的法律责任。如出现如下情况，必须在三个工作日内免费更换：图书本身有质量问题，包括缺页、倒装、模糊不清、折页、开线、开胶等情况；或图书种册数与对应清单不符；或在配送过程中产生的脏残、破损等情况；或图书的相关附属配件（如光盘等）不齐全。</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（七）售后服务</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应保证图书质量。在任意时段，采购单位若发现有非正版图书，污损、图文不清、缺页、倒页、缺附件等质量不合格图书，以及与订单不符的图书，一律予以退货或换货，而由此造成的任何损失及费用全部由中标供应商承担。</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（八）增值服务</w:t>
      </w:r>
      <w:r/>
    </w:p>
    <w:p>
      <w:pPr>
        <w:pStyle w:val="657"/>
        <w:ind w:firstLine="480"/>
        <w:jc w:val="left"/>
        <w:spacing w:line="440" w:lineRule="exact"/>
        <w:rPr>
          <w:rFonts w:hint="eastAsia" w:ascii="宋体" w:hAnsi="宋体" w:cs="宋体"/>
          <w:b/>
          <w:bCs/>
          <w:sz w:val="24"/>
        </w:rPr>
      </w:pPr>
      <w:r>
        <w:rPr>
          <w:rFonts w:hint="eastAsia" w:ascii="宋体" w:hAnsi="宋体" w:cs="宋体"/>
          <w:sz w:val="24"/>
        </w:rPr>
        <w:t xml:space="preserve">根据我馆需求，为我馆提供增值服务，如：名家讲座、科普活动、研学、阅读推广等活动。</w:t>
      </w:r>
      <w:r>
        <w:rPr>
          <w:rFonts w:hint="eastAsia" w:ascii="宋体" w:hAnsi="宋体" w:cs="宋体"/>
          <w:b/>
          <w:bCs/>
          <w:sz w:val="24"/>
        </w:rPr>
      </w:r>
      <w:r/>
    </w:p>
    <w:p>
      <w:pPr>
        <w:pStyle w:val="657"/>
        <w:jc w:val="center"/>
        <w:spacing w:line="440" w:lineRule="exact"/>
        <w:rPr>
          <w:rFonts w:hint="eastAsia" w:ascii="宋体" w:hAnsi="宋体" w:cs="宋体"/>
          <w:b/>
          <w:bCs/>
          <w:sz w:val="24"/>
        </w:rPr>
      </w:pPr>
      <w:r>
        <w:rPr>
          <w:rFonts w:hint="eastAsia" w:ascii="宋体" w:hAnsi="宋体" w:cs="宋体"/>
          <w:b/>
          <w:bCs/>
          <w:sz w:val="24"/>
        </w:rPr>
        <w:t xml:space="preserve">包2、包3项目需求</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（一）采购要求</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1.按照采购单位要求，组织采购单位参加省级及以上大中型书展、大型书店、图书库房，进行图书样采不少于2次。</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2.根据采购单位馆藏要求，提供2025-2026年度出版的中文图书（涵盖《中国图书馆分类法（第五版）》22个大类），采购单位主动采购的2025年以前出版的图书除外。须提供2026年新书品种不少于15万种，地方文献不限出版年限，要求一级出版社图书占比不低于90%，其余为二级出版社图书，确保优质采购。</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（二）图书质量</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１.正版率100%，满足GB9851印刷行业标准，否则，一经查实，除负全部的社会、法律责任外、还需支付采购单位问题图书码洋的10倍罚金，且采购单位有权提前解除购书合同。</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２.图书质量包括出版社、纸张、装订、内容及行文五个主要方面。出版社以一级出版社为主，装订要求牢固，内容要求健康向上，行文要求流畅。</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3.须具备保持长期供货关系的一级出版社100家、二级出版社175家，投标时提供承诺函。签合同前提供有效的证明文件原件供采购单位查验，</w:t>
      </w:r>
      <w:r>
        <w:rPr>
          <w:rFonts w:hint="eastAsia" w:ascii="宋体" w:hAnsi="宋体" w:cs="宋体"/>
          <w:sz w:val="24"/>
        </w:rPr>
        <w:t xml:space="preserve">如未在规定期限内提供，采购单位有权取消其中标资格。</w:t>
      </w:r>
      <w:r>
        <w:rPr>
          <w:rFonts w:hint="eastAsia" w:ascii="宋体" w:hAnsi="宋体" w:cs="宋体"/>
          <w:sz w:val="24"/>
        </w:rPr>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（三）配书要求</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１.按订书单配书过程中必须遵循以下原则。</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采购单位在征订订单时，由于订单所能提供的图书信息有限，有时会误订一些不符合要求的图书，在此特别列举出来，请在配书时严格把关：</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（1）此次采购为中文图书采购。</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（2）特殊装帧形式的图书按采购单位要求，及时进行退换货处理。</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２.服务要求</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（1）具备《社科新书目》《科技新书目》《上海新书目》、新闻出版总署的CIP数据、《全国地方版科技新书目》及全国一级出版社的图书供货能力。</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（2）具备中国国家图书奖、中国出版政府奖、中国图书奖、茅盾文学奖、国家图书馆文津奖等获奖书目以及中国图书评论学会、光明日报、新华网等各大权威机构评出的各类好书榜图书的供货能力。</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（3）能及时处理采购单位发出的临时性图书（党建、地方文献、热门畅销、时政热点等）采购需求。</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（4）认真做好订单查重（本批订单与历史订单查重，本批订单互相查重），如误订不符合要求、复本量超过常规报订量的图书，应及时告知采购单位，并根据采购单位要求予以更改。</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（四）供货方式</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1.采购方式：按照采购单位需求分批次采购。</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2.供应商必须严格按照采购单位提供的采购书目提供图书，不得更改书目或搭配图书，否则，一经查实，采购单位有权提前解除购书合同。其中重点图书、多卷书到书率必须保证100%。图书自样采或预定书目订单发出日起计算，30天内到货率不低于85%，45天内到货率不低于98%，如45天内到货率低于98%的，须提供未到图书的清单及书面情况说明，并于5天内补齐未到图书。 </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每批次采购过程中，未能履行上述约定的，扣除履约保证金5000元。累计2次及以上批次未能履行上述约定的，采购单位有权单方面解除合同，由此造成的任何损失及费用全部由中标供应商承担，且三年内不得参加本单位的招标活动。</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（五）图书加工服务要求：</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1.图书分类编目：</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①图书编目数据依据CNMARC（按国图数据标准）和采购单位编目要求进行编目。(由双方编目人员对采购单位图书编目的个性化要求进行当面沟通)</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②分类以《中国图书馆分类法》（第五版）作为中文图书的分类标准和依据。严格按《中国图书馆分类法》各级类目的图书分类原则进行分类。</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③中文图书的分类，主要依据图书的内容和学科属性作为分类标准，给出最为准确的分类号。</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④在分类过程中严格按照分类程序进行，即分类前的查重（特别是复本、多卷书、连续出版物、原版书、人物传记等），再确定准确的分类号，避免“一书二入”情况的发生。</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⑤多卷书和丛书尽可能以集中著录为主，分散著录为辅。</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⑥所有图书著录时，需要复分的必须进行复分。严格按照总论复分表进行复分。</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2.图书加工：</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中标供应商须提供图书加工服务，材料规格以采购单位要求为准，加工材料质量须征得采购单位认可。以下所有服务工作内容均须中标供应商到南通市图书馆现场完成。</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图书加工细则如下：</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①盖馆藏章</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现场加工（馆藏章由采购单位提供）。要求每本图书加盖馆藏章一枚，盖于书名页无字的正中处。</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②贴条形码</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负责粘贴，每本图书贴条形码一枚，贴于翻开第一页下方空白处（不得覆盖正文）。条形码由采购单位提供。</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③RFID标签粘贴和转换</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RFID标签粘贴在每册图书的最后一页靠近书脊处，并利用RFID标签转换专用设备在采购单位的图书管理系统进行RFID标签的转换工作。RFID标签由采购单位提供。</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④贴书标</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每本图书贴书标一张，书标贴在书脊相应位置，距图书底部2.5cm（分类号在下，种次号在上）。馆藏地参考咨询贴蓝标，其他馆藏地贴红标，书标的样式及规格须与采购单位现有书标保持一致，为防止书标脱落，书标外层须加贴一层保护膜。书标及保护膜由中标供应商提供。</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⑤贴磁条</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蓝标书贴16厘米钴基复合型可充消磁条，要求所贴磁条靠近书脊，隐蔽性好。磁条由中标供应商提供。</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⑥图书加工准确率</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图书加工准确率须保证在98%以上，采购单位检查不合格时，有权随时要求更改。</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⑦验收：</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在完成图书加工后需向采购单位提供编目好的图书详细清单，清单上应标明书号、书名、出版社、数量、单价、码洋等各项，核对详细清单的各项内容、清点实物数量与采购单位图书管理系统验收数据相符，且双方均无异议时，验收方算完成。</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⑧上架</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中标供应商须派人员将所有图书分类上架，并按要求按索书号顺序排架。</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⑨改错</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上架好的图书，经采购单位验收后，如发现有明显错误的地方，现场改错后重新上架。</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其他具体加工事项按采购单位要求为准。</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（六）交货和验收</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1.按采购单位要求分批次到货。</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2.图书打包：</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所有订购图书须免费送到采购单位指定地点。每件图书外包装使用防潮牛皮纸、内附瓦楞纸，并注明单位名称地址、收货人名称、电话，同时清楚标明“小心轻放”、“防潮”等字样；每批书配有纸质总明细单2份（同时提供电子总明细单一份），图书验收后，由双方签字确认，一份由采购单位保存，一份由中标供应商保存，总明细单内容包括：图书书名、出版社、出版时间、种数、册数，码洋数、实洋数及合计数；此外，每包图书在包装内附分明细单1份，分明细单内容包括：打包单号，图书书名、出版社、出版时间、种数、册数，码洋数、实洋数及合计数等。</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3.认真做好订单查重（本批订单与历史订单查重；本批订单互相查重）服务。如发现有重复及时告知采购单位。若订单中有订购不到的图书，接订单之日起3天内告知采购单位。如采购单位订单中有复本量超过通常报订量的应及时告知采购单位，并根据采购单位回告予以更改。必须对采购单位所有订单建立订购数据库，对每次订单进行查重、编号，发现订重的图书必须进行二次确认。</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4.同意采购单位在总实洋10%以内的比例范围内</w:t>
      </w:r>
      <w:r>
        <w:rPr>
          <w:rFonts w:hint="eastAsia" w:ascii="宋体" w:hAnsi="宋体" w:cs="宋体"/>
          <w:color w:val="000000"/>
          <w:sz w:val="24"/>
        </w:rPr>
        <w:t xml:space="preserve">无条件退货，</w:t>
      </w:r>
      <w:r>
        <w:rPr>
          <w:rFonts w:hint="eastAsia" w:ascii="宋体" w:hAnsi="宋体" w:cs="宋体"/>
          <w:sz w:val="24"/>
        </w:rPr>
        <w:t xml:space="preserve">且由中标供应商承担运费，</w:t>
      </w:r>
      <w:r>
        <w:rPr>
          <w:rFonts w:hint="eastAsia" w:ascii="宋体" w:hAnsi="宋体" w:cs="宋体"/>
          <w:sz w:val="24"/>
        </w:rPr>
        <w:t xml:space="preserve">采购单位</w:t>
      </w:r>
      <w:r>
        <w:rPr>
          <w:rFonts w:hint="eastAsia" w:ascii="宋体" w:hAnsi="宋体" w:cs="宋体"/>
          <w:color w:val="000000"/>
          <w:sz w:val="24"/>
        </w:rPr>
        <w:t xml:space="preserve">无需承担任何违约责任。</w:t>
      </w:r>
      <w:r>
        <w:rPr>
          <w:rFonts w:hint="eastAsia" w:ascii="宋体" w:hAnsi="宋体" w:cs="宋体"/>
          <w:sz w:val="24"/>
        </w:rPr>
      </w:r>
      <w:r/>
    </w:p>
    <w:p>
      <w:pPr>
        <w:pStyle w:val="657"/>
        <w:ind w:firstLine="480"/>
        <w:jc w:val="left"/>
        <w:spacing w:line="440" w:lineRule="exact"/>
        <w:rPr>
          <w:rFonts w:hint="eastAsia" w:ascii="宋体" w:hAnsi="宋体" w:cs="宋体"/>
          <w:sz w:val="24"/>
        </w:rPr>
        <w:outlineLvl w:val="1"/>
      </w:pPr>
      <w:r>
        <w:rPr>
          <w:rFonts w:hint="eastAsia" w:ascii="宋体" w:hAnsi="宋体" w:cs="宋体"/>
          <w:sz w:val="24"/>
        </w:rPr>
        <w:t xml:space="preserve">5.图书验收过程中，同一批次图书出现1%及以上与相应清单不符，采购单位有权退回该批次全部图书。如累计出现3次该种现象，采购单位有权解除合同。</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6.必须保证所供应的货物的质量，保证所供应货物的内容、版本及进货来源合法，对所供应货物的知识产权、进货来源负相应的法律责任。如出现如下情况，必须在三个工作日内免费更换：图书本身有质量问题，包括缺页、倒装、模糊不清、折页、开线、开胶等情况；或图书种册数与对应清单不符；或在配送过程中产生的脏残、破损等情况；或图书的相关附属配件（如光盘等）不齐全。</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（七）售后服务</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须保证图书质量。在任意时段，采购单位若发现有非正版图书，污损、图文不清、缺页、倒页、缺附件等质量不合格图书，以及与订单不符的图书，一律予以退货或换货，而由此造成的任何损失及费用全部由中标供应商承担。</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（八）增值服务</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根据我馆需求，为我馆提供增值服务，如：名家讲座、科普活动、研学、阅读推广等活动。</w:t>
      </w:r>
      <w:r/>
    </w:p>
    <w:p>
      <w:pPr>
        <w:pStyle w:val="657"/>
        <w:ind w:firstLine="480"/>
        <w:jc w:val="left"/>
        <w:spacing w:line="440" w:lineRule="exact"/>
        <w:rPr>
          <w:rFonts w:hint="eastAsia" w:ascii="宋体" w:hAnsi="宋体" w:cs="宋体"/>
          <w:sz w:val="24"/>
          <w:u w:val="single"/>
        </w:rPr>
      </w:pPr>
      <w:r>
        <w:rPr>
          <w:rFonts w:hint="eastAsia" w:ascii="宋体" w:hAnsi="宋体" w:cs="宋体"/>
          <w:sz w:val="24"/>
          <w:u w:val="single"/>
        </w:rPr>
      </w:r>
      <w:r/>
    </w:p>
    <w:p>
      <w:pPr>
        <w:pStyle w:val="657"/>
        <w:jc w:val="center"/>
        <w:spacing w:line="440" w:lineRule="exact"/>
        <w:rPr>
          <w:rFonts w:hint="eastAsia" w:ascii="宋体" w:hAnsi="宋体" w:cs="宋体"/>
          <w:b/>
          <w:bCs/>
          <w:sz w:val="24"/>
        </w:rPr>
      </w:pPr>
      <w:r>
        <w:rPr>
          <w:rFonts w:hint="eastAsia" w:ascii="宋体" w:hAnsi="宋体" w:cs="宋体"/>
          <w:b/>
          <w:bCs/>
          <w:sz w:val="24"/>
        </w:rPr>
        <w:t xml:space="preserve">包4项目需求（少儿图书馆）</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（一）采购需求</w:t>
      </w:r>
      <w:r/>
    </w:p>
    <w:p>
      <w:pPr>
        <w:pStyle w:val="657"/>
        <w:ind w:firstLine="470"/>
        <w:jc w:val="left"/>
        <w:spacing w:line="440" w:lineRule="exact"/>
        <w:rPr>
          <w:rFonts w:hint="eastAsia" w:ascii="宋体" w:hAnsi="宋体" w:cs="宋体"/>
          <w:sz w:val="24"/>
        </w:rPr>
      </w:pPr>
      <w:r>
        <w:rPr>
          <w:rFonts w:hint="eastAsia" w:ascii="宋体" w:hAnsi="宋体" w:cs="宋体"/>
          <w:sz w:val="24"/>
        </w:rPr>
        <w:t xml:space="preserve">1.按照采购单位要求，以现采和样采模式，采购2026年度出版的全新少儿图书及少儿外文原版书，少儿外文原版书不低于5万码洋。</w:t>
      </w:r>
      <w:r/>
    </w:p>
    <w:p>
      <w:pPr>
        <w:pStyle w:val="657"/>
        <w:ind w:firstLine="470"/>
        <w:jc w:val="left"/>
        <w:spacing w:line="440" w:lineRule="exact"/>
        <w:rPr>
          <w:rFonts w:hint="eastAsia" w:ascii="宋体" w:hAnsi="宋体" w:cs="宋体"/>
          <w:sz w:val="24"/>
        </w:rPr>
      </w:pPr>
      <w:r>
        <w:rPr>
          <w:rFonts w:hint="eastAsia" w:ascii="宋体" w:hAnsi="宋体" w:cs="宋体"/>
          <w:sz w:val="24"/>
        </w:rPr>
        <w:t xml:space="preserve">2.根据采购单位要求，组织不少于2次现场采购，保证全国一级出版社图书90%及以上，其余为二级出版社。单次少儿图书备货品种必须达到6000种及以上，单次提供进口原版图书品种达到150种及以上。如合同履行中未能组织现场采购活动，采购单位有权单方面解除合同，由此造成的任何损失及费用全部由中标供应商承担，三年内不得参加本单位的招标活动。</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（二）图书质量</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1.正版率100%，满足GB9851印刷行业标准，否则，一经查实，除负全部的社会、法律责任外、还需支付采购单位问题图书码洋的10倍罚金，且采购单位有权提前解除购书合同。</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2.图书质量包括出版社、纸张、装订、内容及行文五个主要方面。出版社以一级出版社为主，装订要求牢固，内容要求健康向上，行文要求流畅。供应商须具备保持长期供货关系的一级出版社100家、二级出版社175家，投标时提供承诺函。签合同前提供有效的证明文件原件供采购单位查验，如未在规定期限内提供，采购单位有权取消其中标资格。</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（三）配书要求</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1.按订书单配书过程中必须遵循以下原则。</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采购单位在征订订单时，由于订单所能提供的图书信息有限，有时会误订一些不符合要求的图书，在此特别列举出来，请在配书时严格把关：</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（1）此次采购为纸质文献采购。</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（2）特殊装帧形式的图书按采购单位要求适当配。</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２.服务要求</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（1）必须具备从事少儿图书分类和编目的专业人员队伍。</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（2）满足少儿图书馆临时所需的各类中文图书和进口原版图书。</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3.具备《社科新书目》《科技新书目》《上海新书目》、新闻出版总署的CIP数据、《全国地方版科技新书目》及全国一级出版社的图书供货能力。</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（四）供货方式</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1.采购方式：按照采购单位需求分批次采购。</w:t>
      </w:r>
      <w:r/>
    </w:p>
    <w:p>
      <w:pPr>
        <w:pStyle w:val="657"/>
        <w:ind w:firstLine="480"/>
        <w:jc w:val="left"/>
        <w:spacing w:line="440" w:lineRule="exact"/>
      </w:pPr>
      <w:r>
        <w:rPr>
          <w:rFonts w:hint="eastAsia" w:ascii="宋体" w:hAnsi="宋体" w:cs="宋体"/>
          <w:sz w:val="24"/>
        </w:rPr>
        <w:t xml:space="preserve">2.</w:t>
      </w:r>
      <w:r>
        <w:rPr>
          <w:rFonts w:hint="eastAsia" w:ascii="宋体" w:hAnsi="宋体" w:cs="宋体"/>
          <w:sz w:val="24"/>
        </w:rPr>
        <w:t xml:space="preserve">严格按照采购单位提供的预订书目提供图书，不得更改报订书目或搭配图书，否则，一经查实，采购单位</w:t>
      </w:r>
      <w:r>
        <w:rPr>
          <w:rFonts w:hint="eastAsia" w:ascii="宋体" w:hAnsi="宋体" w:cs="宋体"/>
          <w:sz w:val="24"/>
        </w:rPr>
        <w:t xml:space="preserve">有权</w:t>
      </w:r>
      <w:r>
        <w:rPr>
          <w:rFonts w:hint="eastAsia" w:ascii="宋体" w:hAnsi="宋体" w:cs="宋体"/>
          <w:sz w:val="24"/>
        </w:rPr>
        <w:t xml:space="preserve">解除合同。订单发出后15天到货率不低于85%，30天到货率不低于98%。如30天到货率低于98%的，须提供未到图书的清单及书面情况说明，并于5天内补齐未到图书。</w:t>
      </w:r>
      <w:r>
        <w:rPr>
          <w:rFonts w:hint="eastAsia" w:ascii="宋体" w:hAnsi="宋体" w:cs="宋体"/>
          <w:sz w:val="24"/>
        </w:rPr>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每批次采购过程中，未能履行上述约定的，扣除履约保证金5000元。累计2次及以上批次未能履行上述约定的，采购单位有权单方面解除合同，由此造成的任何损失及费用全部由中标供应商承担，且三年内不得参加本单位的招标活动。</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（五）图书加工服务要求</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1.图书打包服务：所有订购图书须免费送到采购单位指定地点。每件图书外包装使用防潮牛皮纸、内附瓦楞纸，并注明单位名称地址、收货人名称、电话，同时清楚标明“小心轻放”、“防潮”等字样；每批书配有总明细单2份，图书验收后，由双方签字确认，一份由采购单位保存，一份由中标供应商保存，总明细单内容包括：图书书名、出版社、出版时间、种数、册数，码洋数、实洋数及合计数；此外，每包图书在包装内附分明细单1份，分明细单内容包括：打包单号，图书书名、出版社、出版时间、种数、册数，码洋数、实洋数及合计数等。</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2.根据采购单位加工要求，免费提供粘合性好的16厘米钴基复合型可充消磁条、馆藏章、条型码、红绿书标、透明保护膜并承担所有物理加工服务。</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3.免费提供图书所附光盘的封套。</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4.馆藏图书配送、上架工作。</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5.服务响应时间：在采购单位提出的1个小时内，电话确认，并在24小时内派人到现场进行协调。若有服务需求，需在2个小时内做出工作安排。</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6.图书加工要求</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（1）图书在验收后，按图书加工要求依图书批次完成粘贴条形码、加贴防盗磁条，盖馆藏章的加工工序。</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（2）图书编目、著录、粘贴标签、芯片、打包配送、上架等工作，不受该图书批次控制，派驻不少于2名工作人员，受采购单位统一支配管理，培训合格后，正式上岗工作。</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（3）图书编目要求：</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①图书加工必须满足南通市少儿图书馆特定要求。少儿图书分类基本依据2004年3月北京图书馆出版的《中国少年儿童文献分类主题词》、《中国图书馆分类法（儿童图书馆、中小学图书馆）第三版》（ISBN 7-5013-2410-7）进行分类。特殊类目按照采购单位要求归类。</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②图书编目数据依据CNMARC（按国图数据标准）和采购单位编目要求进行编目(由双方编目人员对采购单位图书编目的个性化要求进行当面沟通)。 根据采购单位提供的文献批次进行编目，编目数据必须符合本馆采编管理系统格式和著录要求，同时以《南通市少年儿童图书馆文献编目细则》为标准进行著录。 </w:t>
      </w:r>
      <w:r/>
    </w:p>
    <w:p>
      <w:pPr>
        <w:pStyle w:val="657"/>
        <w:ind w:firstLine="480"/>
        <w:jc w:val="left"/>
        <w:spacing w:line="440" w:lineRule="exact"/>
        <w:rPr>
          <w:rFonts w:hint="eastAsia" w:ascii="宋体" w:hAnsi="宋体" w:cs="宋体"/>
          <w:sz w:val="24"/>
        </w:rPr>
      </w:pPr>
      <w:r/>
      <w:bookmarkStart w:id="129" w:name="_Toc3855"/>
      <w:r>
        <w:rPr>
          <w:rFonts w:hint="eastAsia" w:ascii="宋体" w:hAnsi="宋体" w:cs="宋体"/>
          <w:sz w:val="24"/>
        </w:rPr>
        <w:t xml:space="preserve">③</w:t>
        <w:tab/>
        <w:t xml:space="preserve">图书的分类，主要依据图书的内容和学科属性作为分类标准，给出最为准确的分类号。</w:t>
      </w:r>
      <w:bookmarkEnd w:id="129"/>
      <w:r>
        <w:rPr>
          <w:rFonts w:hint="eastAsia" w:ascii="宋体" w:hAnsi="宋体" w:cs="宋体"/>
          <w:sz w:val="24"/>
        </w:rPr>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④</w:t>
        <w:tab/>
        <w:t xml:space="preserve">在分类过程中严格按照分类程序进行，即分类前的查重（特别是复本、多卷书、连续出版物、原版书、人物传记等），再确定准确的分类号，避免“一书二入”情况的发生。</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⑤</w:t>
        <w:tab/>
        <w:t xml:space="preserve">多卷书、丛书和套书不进行整套著录，必须分散著录。分卷、分册和单本图书各自著录一条数据。</w:t>
      </w:r>
      <w:r/>
    </w:p>
    <w:p>
      <w:pPr>
        <w:pStyle w:val="657"/>
        <w:ind w:firstLine="480"/>
        <w:jc w:val="left"/>
        <w:spacing w:line="440" w:lineRule="exact"/>
        <w:rPr>
          <w:rFonts w:hint="eastAsia" w:ascii="宋体" w:hAnsi="宋体" w:cs="宋体"/>
          <w:sz w:val="24"/>
        </w:rPr>
      </w:pPr>
      <w:r/>
      <w:bookmarkStart w:id="130" w:name="_Toc10380"/>
      <w:r>
        <w:rPr>
          <w:rFonts w:hint="eastAsia" w:ascii="宋体" w:hAnsi="宋体" w:cs="宋体"/>
          <w:sz w:val="24"/>
        </w:rPr>
        <w:t xml:space="preserve">⑥</w:t>
        <w:tab/>
        <w:t xml:space="preserve">所有图书著录时，需要复分的必须进行复分。严格按照总论复分表进行复分。</w:t>
      </w:r>
      <w:bookmarkEnd w:id="130"/>
      <w:r>
        <w:rPr>
          <w:rFonts w:hint="eastAsia" w:ascii="宋体" w:hAnsi="宋体" w:cs="宋体"/>
          <w:sz w:val="24"/>
        </w:rPr>
      </w:r>
      <w:r/>
    </w:p>
    <w:p>
      <w:pPr>
        <w:pStyle w:val="657"/>
        <w:ind w:firstLine="480"/>
        <w:jc w:val="left"/>
        <w:spacing w:line="440" w:lineRule="exact"/>
        <w:rPr>
          <w:rFonts w:hint="eastAsia" w:ascii="宋体" w:hAnsi="宋体" w:cs="宋体"/>
          <w:sz w:val="24"/>
        </w:rPr>
      </w:pPr>
      <w:r/>
      <w:bookmarkStart w:id="131" w:name="_Toc26396"/>
      <w:r>
        <w:rPr>
          <w:rFonts w:hint="eastAsia" w:ascii="宋体" w:hAnsi="宋体" w:cs="宋体"/>
          <w:sz w:val="24"/>
        </w:rPr>
        <w:t xml:space="preserve">⑦</w:t>
        <w:tab/>
        <w:t xml:space="preserve">著录标准按照CNMARC（按国图数据标准）著录标准著录。</w:t>
      </w:r>
      <w:bookmarkEnd w:id="131"/>
      <w:r>
        <w:rPr>
          <w:rFonts w:hint="eastAsia" w:ascii="宋体" w:hAnsi="宋体" w:cs="宋体"/>
          <w:sz w:val="24"/>
        </w:rPr>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（4）磁条的加工要求：</w:t>
      </w:r>
      <w:r/>
    </w:p>
    <w:p>
      <w:pPr>
        <w:pStyle w:val="657"/>
        <w:ind w:firstLine="480"/>
        <w:jc w:val="left"/>
        <w:spacing w:line="440" w:lineRule="exact"/>
        <w:rPr>
          <w:rFonts w:hint="eastAsia" w:ascii="宋体" w:hAnsi="宋体" w:cs="宋体"/>
          <w:sz w:val="24"/>
          <w:highlight w:val="yellow"/>
        </w:rPr>
      </w:pPr>
      <w:r/>
      <w:bookmarkStart w:id="132" w:name="_Toc26885"/>
      <w:r>
        <w:rPr>
          <w:rFonts w:hint="eastAsia" w:ascii="宋体" w:hAnsi="宋体" w:cs="宋体"/>
          <w:sz w:val="24"/>
        </w:rPr>
        <w:t xml:space="preserve">①必须贴16厘米钴基复合型可充消磁条，磁条由中标供应商提供。</w:t>
      </w:r>
      <w:bookmarkEnd w:id="132"/>
      <w:r>
        <w:rPr>
          <w:rFonts w:hint="eastAsia" w:ascii="宋体" w:hAnsi="宋体" w:cs="宋体"/>
          <w:sz w:val="24"/>
          <w:highlight w:val="yellow"/>
        </w:rPr>
      </w:r>
      <w:r/>
    </w:p>
    <w:p>
      <w:pPr>
        <w:pStyle w:val="657"/>
        <w:ind w:firstLine="480"/>
        <w:jc w:val="left"/>
        <w:spacing w:line="440" w:lineRule="exact"/>
        <w:rPr>
          <w:rFonts w:hint="eastAsia" w:ascii="宋体" w:hAnsi="宋体" w:cs="宋体"/>
          <w:sz w:val="24"/>
        </w:rPr>
      </w:pPr>
      <w:r/>
      <w:bookmarkStart w:id="133" w:name="_Toc20081"/>
      <w:r>
        <w:rPr>
          <w:rFonts w:hint="eastAsia" w:ascii="宋体" w:hAnsi="宋体" w:cs="宋体"/>
          <w:sz w:val="24"/>
        </w:rPr>
        <w:t xml:space="preserve">②按书的厚度，至少每1厘米贴1根磁条，要求所贴磁条的隐蔽性良好。</w:t>
      </w:r>
      <w:bookmarkEnd w:id="133"/>
      <w:r>
        <w:rPr>
          <w:rFonts w:hint="eastAsia" w:ascii="宋体" w:hAnsi="宋体" w:cs="宋体"/>
          <w:sz w:val="24"/>
        </w:rPr>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（5）加盖馆藏章要求：</w:t>
      </w:r>
      <w:r/>
    </w:p>
    <w:p>
      <w:pPr>
        <w:pStyle w:val="657"/>
        <w:ind w:firstLine="480"/>
        <w:jc w:val="left"/>
        <w:spacing w:line="440" w:lineRule="exact"/>
        <w:rPr>
          <w:rFonts w:hint="eastAsia" w:ascii="宋体" w:hAnsi="宋体" w:cs="宋体"/>
          <w:sz w:val="24"/>
        </w:rPr>
      </w:pPr>
      <w:r/>
      <w:bookmarkStart w:id="134" w:name="_Toc12519"/>
      <w:r>
        <w:rPr>
          <w:rFonts w:hint="eastAsia" w:ascii="宋体" w:hAnsi="宋体" w:cs="宋体"/>
          <w:sz w:val="24"/>
        </w:rPr>
        <w:t xml:space="preserve">①现场进行加工（馆藏章由采购单位提供）。</w:t>
      </w:r>
      <w:bookmarkEnd w:id="134"/>
      <w:r>
        <w:rPr>
          <w:rFonts w:hint="eastAsia" w:ascii="宋体" w:hAnsi="宋体" w:cs="宋体"/>
          <w:sz w:val="24"/>
        </w:rPr>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②每册图书要加盖两个藏书章。第一个藏书章的位置应在书名页出版社的正上方1.5cm处，若书名页无出版社或出版社不在其下方正中，仍盖在书名页正下方距书脚4.5cm处。第二个藏书章的位置应在图书正文的第11页左下角距书底1.5cm处（如有上下册的图书，下册的暗章仍盖在第11页）。有些图书如低幼读物如11页在左页，必须将馆藏章盖在右页的第12页。连环画书名页盖章依其书形而定，一般在书名页中心偏下点，书高的三分之一处。</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（6）贴条形码：</w:t>
      </w:r>
      <w:r/>
    </w:p>
    <w:p>
      <w:pPr>
        <w:pStyle w:val="657"/>
        <w:ind w:firstLine="480"/>
        <w:jc w:val="left"/>
        <w:spacing w:line="440" w:lineRule="exact"/>
        <w:rPr>
          <w:rFonts w:hint="eastAsia" w:ascii="宋体" w:hAnsi="宋体" w:cs="宋体"/>
          <w:sz w:val="24"/>
        </w:rPr>
      </w:pPr>
      <w:r/>
      <w:bookmarkStart w:id="135" w:name="_Toc5317"/>
      <w:r>
        <w:rPr>
          <w:rFonts w:hint="eastAsia" w:ascii="宋体" w:hAnsi="宋体" w:cs="宋体"/>
          <w:sz w:val="24"/>
        </w:rPr>
        <w:t xml:space="preserve">①负责打印粘贴，并承担此费用（采购单位提供条形码号段）。</w:t>
      </w:r>
      <w:bookmarkEnd w:id="135"/>
      <w:r>
        <w:rPr>
          <w:rFonts w:hint="eastAsia" w:ascii="宋体" w:hAnsi="宋体" w:cs="宋体"/>
          <w:sz w:val="24"/>
        </w:rPr>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②每本图书贴同号条形码两枚，一个贴在封底次页的空白处（偏书口一些），另一个贴在图书正文的第11页空白处。</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（7）贴书标：</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①少儿图书（包括外文原版书）用紫红色书标，贴在书脊距书脚2.5cm处(分类号在上,种次号在下)。低幼读物用绿色书标, 贴在书脊距书脚2.5cm处,分类号在书脊上,种次号在书底。书标由中标供应商提供。</w:t>
      </w:r>
      <w:r/>
    </w:p>
    <w:p>
      <w:pPr>
        <w:pStyle w:val="657"/>
        <w:ind w:firstLine="480"/>
        <w:jc w:val="left"/>
        <w:spacing w:line="440" w:lineRule="exact"/>
        <w:rPr>
          <w:rFonts w:hint="eastAsia" w:ascii="宋体" w:hAnsi="宋体" w:cs="宋体"/>
          <w:sz w:val="24"/>
        </w:rPr>
      </w:pPr>
      <w:r/>
      <w:bookmarkStart w:id="136" w:name="_Toc15639"/>
      <w:r>
        <w:rPr>
          <w:rFonts w:hint="eastAsia" w:ascii="宋体" w:hAnsi="宋体" w:cs="宋体"/>
          <w:sz w:val="24"/>
        </w:rPr>
        <w:t xml:space="preserve">②书脊处书标要求加贴保护膜。</w:t>
      </w:r>
      <w:bookmarkEnd w:id="136"/>
      <w:r>
        <w:rPr>
          <w:rFonts w:hint="eastAsia" w:ascii="宋体" w:hAnsi="宋体" w:cs="宋体"/>
          <w:sz w:val="24"/>
        </w:rPr>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（8）RFID标签粘贴和转换</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RFID标签粘贴在每册图书的最后一页靠近书脊处，并利用RFID标签转换专用设备在采购单位的图书管理系统进行RFID标签的转换工作。RFID标签由采购单位提供。</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（9）其他具体加工事项按采购单位要求为准。</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（五）交货和验收</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1.按采购单位要求分批次供货。</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２.所有订购图书须免费送到采购单位指定地点，并提供发货清单、分包清单。发货清单一式二份，分包做清单（一包一单）。清单包括：包号、国际标准书号、征订号、书名、单价和册数，每包有小计，整批图书有合计（图书的种数、册数和总金额）。</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3.认真做好订单查重（本批订单与历史订单查重；本批订单互相查重）服务。如发现有重复及时告知采购单位。若订单中有订购不到的图书，接订单之日起3天内告知采购单位。如采购单位订单中有复本量超过通常报订量的应及时告知采购单位，并根据采购单位回告予以更改。必须对采购单位所有订单建立订购数据库，对每次订单进行查重、编号，发现订重的图书必须进行二次确认。</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4.同意采购单位在总实洋8%以内的比例范围内无条件退货，且由中标供应商承担运费，</w:t>
      </w:r>
      <w:r>
        <w:rPr>
          <w:rFonts w:hint="eastAsia" w:ascii="宋体" w:hAnsi="宋体" w:cs="宋体"/>
          <w:sz w:val="24"/>
        </w:rPr>
        <w:t xml:space="preserve">采购单位</w:t>
      </w:r>
      <w:r>
        <w:rPr>
          <w:rFonts w:hint="eastAsia" w:ascii="宋体" w:hAnsi="宋体" w:cs="宋体"/>
          <w:color w:val="000000"/>
          <w:sz w:val="24"/>
        </w:rPr>
        <w:t xml:space="preserve">无需承担任何违约责任。</w:t>
      </w:r>
      <w:r>
        <w:rPr>
          <w:rFonts w:hint="eastAsia" w:ascii="宋体" w:hAnsi="宋体" w:cs="宋体"/>
          <w:sz w:val="24"/>
        </w:rPr>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5.图书验收过程中，同一批次图书出现1%及以上与相应清单不符，采购单位有权退回该批次全部图书。如累计出现3次该种现象，采购单位有权解除合同。</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（六）售后服务</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应保证图书质量。在任意时段，采购单位若发现有非正版图书，污损、图文不清、缺页、倒页、缺附件等质量不合格图书，以及与订单不符的图书，一律予以退货或换货，并承担由此造成的任何损失及全部费用。</w:t>
      </w:r>
      <w:r/>
    </w:p>
    <w:p>
      <w:pPr>
        <w:pStyle w:val="657"/>
        <w:ind w:firstLine="480"/>
        <w:jc w:val="left"/>
        <w:spacing w:line="440" w:lineRule="exact"/>
        <w:rPr>
          <w:rFonts w:hint="eastAsia" w:ascii="宋体" w:hAnsi="宋体" w:cs="宋体"/>
          <w:sz w:val="24"/>
        </w:rPr>
      </w:pPr>
      <w:r/>
      <w:bookmarkStart w:id="137" w:name="_Toc10064"/>
      <w:r>
        <w:rPr>
          <w:rFonts w:hint="eastAsia" w:ascii="宋体" w:hAnsi="宋体" w:cs="宋体"/>
          <w:sz w:val="24"/>
        </w:rPr>
        <w:t xml:space="preserve">（七）增值服务</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 </w:t>
      </w:r>
      <w:bookmarkEnd w:id="137"/>
      <w:r>
        <w:rPr>
          <w:rFonts w:hint="eastAsia" w:ascii="宋体" w:hAnsi="宋体" w:cs="宋体"/>
          <w:sz w:val="24"/>
        </w:rPr>
        <w:t xml:space="preserve">根据我馆需求，为我馆提供增值服务，如：名家讲座、科普活动、研学、阅读推广等大型活动。</w:t>
      </w:r>
      <w:r/>
    </w:p>
    <w:p>
      <w:pPr>
        <w:pStyle w:val="657"/>
        <w:contextualSpacing/>
        <w:ind w:firstLine="480"/>
        <w:spacing w:line="440" w:lineRule="exact"/>
        <w:rPr>
          <w:rFonts w:hint="eastAsia" w:ascii="宋体" w:hAnsi="宋体" w:cs="宋体"/>
          <w:b/>
          <w:bCs/>
          <w:sz w:val="24"/>
        </w:rPr>
      </w:pPr>
      <w:r>
        <w:rPr>
          <w:rFonts w:hint="eastAsia" w:ascii="宋体" w:hAnsi="宋体" w:cs="宋体"/>
          <w:sz w:val="24"/>
        </w:rPr>
        <w:t xml:space="preserve">三、</w:t>
      </w:r>
      <w:r>
        <w:rPr>
          <w:rFonts w:hint="eastAsia" w:ascii="宋体" w:hAnsi="宋体" w:cs="宋体"/>
          <w:b/>
          <w:bCs/>
          <w:sz w:val="24"/>
        </w:rPr>
        <w:t xml:space="preserve">履约保证金</w:t>
      </w:r>
      <w:r/>
    </w:p>
    <w:p>
      <w:pPr>
        <w:pStyle w:val="657"/>
        <w:contextualSpacing/>
        <w:ind w:firstLine="480"/>
        <w:spacing w:line="440" w:lineRule="exact"/>
        <w:rPr>
          <w:rFonts w:hint="eastAsia" w:ascii="宋体" w:hAnsi="宋体" w:cs="宋体"/>
          <w:sz w:val="24"/>
          <w:lang w:val="zh-CN"/>
        </w:rPr>
      </w:pPr>
      <w:r>
        <w:rPr>
          <w:rFonts w:hint="eastAsia" w:ascii="宋体" w:hAnsi="宋体" w:cs="宋体"/>
          <w:sz w:val="24"/>
        </w:rPr>
        <w:t xml:space="preserve">1.</w:t>
      </w:r>
      <w:r>
        <w:rPr>
          <w:rFonts w:hint="eastAsia" w:ascii="宋体" w:hAnsi="宋体" w:cs="宋体"/>
          <w:sz w:val="24"/>
          <w:lang w:val="zh-CN"/>
        </w:rPr>
        <w:t xml:space="preserve">本项目</w:t>
      </w:r>
      <w:r>
        <w:rPr>
          <w:rFonts w:hint="eastAsia" w:ascii="宋体" w:hAnsi="宋体" w:cs="宋体"/>
          <w:sz w:val="24"/>
        </w:rPr>
        <w:t xml:space="preserve">各采购包</w:t>
      </w:r>
      <w:r>
        <w:rPr>
          <w:rFonts w:hint="eastAsia" w:ascii="宋体" w:hAnsi="宋体" w:cs="宋体"/>
          <w:sz w:val="24"/>
          <w:lang w:val="zh-CN"/>
        </w:rPr>
        <w:t xml:space="preserve">中标后的履约保证金为</w:t>
      </w:r>
      <w:r>
        <w:rPr>
          <w:rFonts w:hint="eastAsia" w:ascii="宋体" w:hAnsi="宋体" w:cs="宋体"/>
          <w:sz w:val="24"/>
        </w:rPr>
        <w:t xml:space="preserve">各采购包</w:t>
      </w:r>
      <w:r>
        <w:rPr>
          <w:rFonts w:hint="eastAsia" w:ascii="宋体" w:hAnsi="宋体" w:cs="宋体"/>
          <w:sz w:val="24"/>
          <w:lang w:val="zh-CN"/>
        </w:rPr>
        <w:t xml:space="preserve">中标价的</w:t>
      </w:r>
      <w:r>
        <w:rPr>
          <w:rFonts w:hint="eastAsia" w:ascii="宋体" w:hAnsi="宋体" w:cs="宋体"/>
          <w:sz w:val="24"/>
        </w:rPr>
        <w:t xml:space="preserve">10</w:t>
      </w:r>
      <w:r>
        <w:rPr>
          <w:rFonts w:hint="eastAsia" w:ascii="宋体" w:hAnsi="宋体" w:cs="宋体"/>
          <w:sz w:val="24"/>
          <w:lang w:val="zh-CN"/>
        </w:rPr>
        <w:t xml:space="preserve">%，中标供应商的履约保证金须在成交通知书发出之日起至合同签订前汇入采购单位账户（应当以数字人民币、支票、汇票或者金融机构、担保机构出具的保函等非现金形式提交），中标供应商在成交通知书发出之日起30日内凭成交通知书与采购单位签订合同。超期或未有协商，则视为自动放弃成交资格。</w:t>
      </w:r>
      <w:r/>
    </w:p>
    <w:p>
      <w:pPr>
        <w:pStyle w:val="657"/>
        <w:contextualSpacing/>
        <w:ind w:firstLine="480"/>
        <w:spacing w:line="440" w:lineRule="exact"/>
        <w:rPr>
          <w:rFonts w:hint="eastAsia"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w:t>
      </w:r>
      <w:r>
        <w:rPr>
          <w:rFonts w:hint="eastAsia" w:ascii="宋体" w:hAnsi="宋体" w:cs="宋体"/>
          <w:sz w:val="24"/>
          <w:lang w:val="zh-CN"/>
        </w:rPr>
        <w:t xml:space="preserve">中标供应商全部履约合同义务，经采购单位验收合格无质量、进度等问题的，采购单位在验收合格满</w:t>
      </w:r>
      <w:r>
        <w:rPr>
          <w:rFonts w:hint="eastAsia" w:ascii="宋体" w:hAnsi="宋体" w:cs="宋体"/>
          <w:sz w:val="24"/>
        </w:rPr>
        <w:t xml:space="preserve">半年</w:t>
      </w:r>
      <w:r>
        <w:rPr>
          <w:rFonts w:hint="eastAsia" w:ascii="宋体" w:hAnsi="宋体" w:cs="宋体"/>
          <w:sz w:val="24"/>
          <w:lang w:val="zh-CN"/>
        </w:rPr>
        <w:t xml:space="preserve">后一次性</w:t>
      </w:r>
      <w:r>
        <w:rPr>
          <w:rFonts w:hint="eastAsia" w:ascii="宋体" w:hAnsi="宋体" w:cs="宋体"/>
          <w:sz w:val="24"/>
        </w:rPr>
        <w:t xml:space="preserve">无息</w:t>
      </w:r>
      <w:r>
        <w:rPr>
          <w:rFonts w:hint="eastAsia" w:ascii="宋体" w:hAnsi="宋体" w:cs="宋体"/>
          <w:sz w:val="24"/>
          <w:lang w:val="zh-CN"/>
        </w:rPr>
        <w:t xml:space="preserve">退还履约保证金，采购单位若逾期退还履约保证金的，按照逾期部分的每日0.01%支付违约金。</w:t>
      </w:r>
      <w:r/>
    </w:p>
    <w:p>
      <w:pPr>
        <w:pStyle w:val="657"/>
        <w:contextualSpacing/>
        <w:ind w:firstLine="480"/>
        <w:spacing w:line="440" w:lineRule="exact"/>
        <w:rPr>
          <w:rFonts w:hint="eastAsia" w:ascii="宋体" w:hAnsi="宋体" w:cs="宋体"/>
          <w:sz w:val="24"/>
          <w:lang w:val="zh-CN"/>
        </w:rPr>
      </w:pPr>
      <w:r>
        <w:rPr>
          <w:rFonts w:hint="eastAsia" w:ascii="宋体" w:hAnsi="宋体" w:cs="宋体"/>
          <w:sz w:val="24"/>
        </w:rPr>
        <w:t xml:space="preserve">3.</w:t>
      </w:r>
      <w:r>
        <w:rPr>
          <w:rFonts w:hint="eastAsia" w:ascii="宋体" w:hAnsi="宋体" w:cs="宋体"/>
          <w:sz w:val="24"/>
          <w:lang w:val="zh-CN"/>
        </w:rPr>
        <w:t xml:space="preserve">发生以下情况的，履约保证金不予退还或部分退还：</w:t>
      </w:r>
      <w:r/>
    </w:p>
    <w:p>
      <w:pPr>
        <w:pStyle w:val="657"/>
        <w:contextualSpacing/>
        <w:ind w:firstLine="480"/>
        <w:spacing w:line="440" w:lineRule="exact"/>
        <w:rPr>
          <w:rFonts w:hint="eastAsia" w:ascii="宋体" w:hAnsi="宋体" w:cs="宋体"/>
          <w:sz w:val="24"/>
          <w:lang w:val="zh-CN"/>
        </w:rPr>
      </w:pPr>
      <w:r>
        <w:rPr>
          <w:rFonts w:hint="eastAsia" w:ascii="宋体" w:hAnsi="宋体" w:cs="宋体"/>
          <w:sz w:val="24"/>
          <w:lang w:val="zh-CN"/>
        </w:rPr>
        <w:t xml:space="preserve">    a.签订合同后，中标供应商不履行合同义务的，采购单位有权全额扣除履约保证金，全额不予退还，同时采购单位亦有权终止合同，中标供应商还须承担相应的法律赔偿责任。</w:t>
      </w:r>
      <w:r/>
    </w:p>
    <w:p>
      <w:pPr>
        <w:pStyle w:val="657"/>
        <w:contextualSpacing/>
        <w:ind w:firstLine="480"/>
        <w:spacing w:line="440" w:lineRule="exact"/>
        <w:rPr>
          <w:rFonts w:hint="eastAsia" w:ascii="宋体" w:hAnsi="宋体" w:cs="宋体"/>
          <w:sz w:val="24"/>
          <w:lang w:val="zh-CN"/>
        </w:rPr>
      </w:pPr>
      <w:r>
        <w:rPr>
          <w:rFonts w:hint="eastAsia" w:ascii="宋体" w:hAnsi="宋体" w:cs="宋体"/>
          <w:sz w:val="24"/>
          <w:lang w:val="zh-CN"/>
        </w:rPr>
        <w:t xml:space="preserve">b.中标供应商在履约过程中发生违约行为，给采购单位造成损失的，采购单位有权在中标供应商缴纳的履约保证金中予以扣款，以弥补采购单位经济损失，不足的部分中标供应商另外补齐。</w:t>
      </w:r>
      <w:r/>
    </w:p>
    <w:p>
      <w:pPr>
        <w:pStyle w:val="657"/>
        <w:contextualSpacing/>
        <w:ind w:firstLine="480"/>
        <w:spacing w:line="440" w:lineRule="exact"/>
        <w:rPr>
          <w:rFonts w:hint="eastAsia" w:ascii="宋体" w:hAnsi="宋体" w:cs="宋体"/>
          <w:sz w:val="24"/>
        </w:rPr>
      </w:pPr>
      <w:r>
        <w:rPr>
          <w:rFonts w:hint="eastAsia" w:ascii="宋体" w:hAnsi="宋体" w:cs="宋体"/>
          <w:sz w:val="24"/>
        </w:rPr>
        <w:t xml:space="preserve">4.以履约保函（保险）形式向采购单位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p>
    <w:p>
      <w:pPr>
        <w:pStyle w:val="657"/>
        <w:numPr>
          <w:ilvl w:val="0"/>
          <w:numId w:val="4"/>
        </w:numPr>
        <w:jc w:val="left"/>
        <w:spacing w:line="440" w:lineRule="exact"/>
        <w:rPr>
          <w:rFonts w:hint="eastAsia" w:ascii="宋体" w:hAnsi="宋体" w:cs="宋体"/>
          <w:b/>
          <w:bCs/>
          <w:sz w:val="24"/>
        </w:rPr>
      </w:pPr>
      <w:r>
        <w:rPr>
          <w:rFonts w:hint="eastAsia" w:ascii="宋体" w:hAnsi="宋体" w:cs="宋体"/>
          <w:b/>
          <w:bCs/>
          <w:sz w:val="24"/>
        </w:rPr>
        <w:t xml:space="preserve">付款方式</w:t>
      </w:r>
      <w:r/>
    </w:p>
    <w:p>
      <w:pPr>
        <w:pStyle w:val="657"/>
        <w:ind w:firstLine="480"/>
        <w:jc w:val="left"/>
        <w:spacing w:line="440" w:lineRule="exact"/>
        <w:rPr>
          <w:rFonts w:ascii="宋体" w:hAnsi="宋体"/>
          <w:b/>
          <w:color w:val="000000"/>
          <w:sz w:val="24"/>
        </w:rPr>
      </w:pPr>
      <w:r>
        <w:rPr>
          <w:rFonts w:hint="eastAsia" w:ascii="宋体" w:hAnsi="宋体" w:cs="宋体"/>
          <w:color w:val="000000"/>
          <w:sz w:val="24"/>
        </w:rPr>
        <w:t xml:space="preserve">批次采购后，按批次结算。</w:t>
      </w:r>
      <w:r>
        <w:rPr>
          <w:rFonts w:ascii="宋体" w:hAnsi="宋体"/>
          <w:b/>
          <w:color w:val="000000"/>
          <w:sz w:val="24"/>
        </w:rPr>
      </w:r>
      <w:r/>
    </w:p>
    <w:p>
      <w:pPr>
        <w:pStyle w:val="657"/>
        <w:jc w:val="center"/>
        <w:spacing w:line="360" w:lineRule="auto"/>
        <w:rPr>
          <w:rFonts w:ascii="宋体" w:hAnsi="宋体"/>
          <w:b/>
          <w:color w:val="000000"/>
          <w:sz w:val="36"/>
          <w:szCs w:val="36"/>
        </w:rPr>
      </w:pPr>
      <w:r>
        <w:rPr>
          <w:rFonts w:ascii="宋体" w:hAnsi="宋体"/>
          <w:b/>
          <w:color w:val="000000"/>
          <w:sz w:val="36"/>
          <w:szCs w:val="36"/>
        </w:rPr>
      </w:r>
      <w:r/>
    </w:p>
    <w:p>
      <w:pPr>
        <w:pStyle w:val="670"/>
        <w:rPr>
          <w:rFonts w:hint="eastAsia"/>
        </w:rPr>
      </w:pPr>
      <w:r>
        <w:rPr>
          <w:rFonts w:hint="eastAsia"/>
        </w:rPr>
      </w:r>
      <w:r/>
    </w:p>
    <w:p>
      <w:pPr>
        <w:pStyle w:val="657"/>
        <w:jc w:val="center"/>
        <w:spacing w:line="360" w:lineRule="auto"/>
        <w:rPr>
          <w:rFonts w:ascii="宋体" w:hAnsi="宋体"/>
          <w:b/>
          <w:color w:val="000000"/>
          <w:sz w:val="36"/>
          <w:szCs w:val="36"/>
        </w:rPr>
      </w:pPr>
      <w:r>
        <w:rPr>
          <w:rFonts w:ascii="宋体" w:hAnsi="宋体"/>
          <w:b/>
          <w:color w:val="000000"/>
          <w:sz w:val="36"/>
          <w:szCs w:val="36"/>
        </w:rPr>
      </w:r>
      <w:r/>
    </w:p>
    <w:p>
      <w:pPr>
        <w:pStyle w:val="657"/>
        <w:jc w:val="center"/>
        <w:spacing w:line="360" w:lineRule="auto"/>
        <w:rPr>
          <w:rFonts w:ascii="宋体" w:hAnsi="宋体"/>
          <w:b/>
          <w:color w:val="000000"/>
          <w:sz w:val="36"/>
          <w:szCs w:val="36"/>
        </w:rPr>
      </w:pPr>
      <w:r>
        <w:rPr>
          <w:rFonts w:ascii="宋体" w:hAnsi="宋体"/>
          <w:b/>
          <w:color w:val="000000"/>
          <w:sz w:val="36"/>
          <w:szCs w:val="36"/>
        </w:rPr>
      </w:r>
      <w:r/>
    </w:p>
    <w:p>
      <w:pPr>
        <w:pStyle w:val="657"/>
        <w:jc w:val="center"/>
        <w:spacing w:line="360" w:lineRule="auto"/>
        <w:rPr>
          <w:rFonts w:ascii="宋体" w:hAnsi="宋体"/>
          <w:b/>
          <w:color w:val="000000"/>
          <w:sz w:val="36"/>
          <w:szCs w:val="36"/>
        </w:rPr>
      </w:pPr>
      <w:r>
        <w:rPr>
          <w:rFonts w:ascii="宋体" w:hAnsi="宋体"/>
          <w:b/>
          <w:color w:val="000000"/>
          <w:sz w:val="36"/>
          <w:szCs w:val="36"/>
        </w:rPr>
      </w:r>
      <w:r/>
    </w:p>
    <w:p>
      <w:pPr>
        <w:pStyle w:val="657"/>
        <w:jc w:val="center"/>
        <w:spacing w:line="360" w:lineRule="auto"/>
        <w:rPr>
          <w:rFonts w:ascii="宋体" w:hAnsi="宋体"/>
          <w:b/>
          <w:color w:val="000000"/>
          <w:sz w:val="36"/>
          <w:szCs w:val="36"/>
        </w:rPr>
      </w:pPr>
      <w:r>
        <w:rPr>
          <w:rFonts w:ascii="宋体" w:hAnsi="宋体"/>
          <w:b/>
          <w:color w:val="000000"/>
          <w:sz w:val="36"/>
          <w:szCs w:val="36"/>
        </w:rPr>
      </w:r>
      <w:r/>
    </w:p>
    <w:p>
      <w:pPr>
        <w:pStyle w:val="657"/>
        <w:jc w:val="center"/>
        <w:spacing w:line="360" w:lineRule="auto"/>
        <w:rPr>
          <w:rFonts w:ascii="宋体" w:hAnsi="宋体"/>
          <w:b/>
          <w:color w:val="000000"/>
          <w:sz w:val="36"/>
          <w:szCs w:val="36"/>
        </w:rPr>
      </w:pPr>
      <w:r>
        <w:rPr>
          <w:rFonts w:ascii="宋体" w:hAnsi="宋体"/>
          <w:b/>
          <w:color w:val="000000"/>
          <w:sz w:val="36"/>
          <w:szCs w:val="36"/>
        </w:rPr>
      </w:r>
      <w:r/>
    </w:p>
    <w:p>
      <w:pPr>
        <w:pStyle w:val="670"/>
      </w:pPr>
      <w:r/>
      <w:r/>
    </w:p>
    <w:p>
      <w:pPr>
        <w:pStyle w:val="657"/>
        <w:rPr>
          <w:rFonts w:hint="eastAsia"/>
        </w:rPr>
      </w:pPr>
      <w:r>
        <w:rPr>
          <w:rFonts w:hint="eastAsia"/>
        </w:rPr>
      </w:r>
      <w:r/>
    </w:p>
    <w:p>
      <w:pPr>
        <w:pStyle w:val="670"/>
        <w:rPr>
          <w:rFonts w:hint="eastAsia"/>
        </w:rPr>
      </w:pPr>
      <w:r>
        <w:rPr>
          <w:rFonts w:hint="eastAsia"/>
        </w:rPr>
      </w:r>
      <w:r/>
    </w:p>
    <w:p>
      <w:pPr>
        <w:pStyle w:val="657"/>
        <w:jc w:val="center"/>
        <w:spacing w:line="360" w:lineRule="auto"/>
        <w:rPr>
          <w:rFonts w:ascii="宋体" w:hAnsi="宋体"/>
          <w:b/>
          <w:color w:val="000000"/>
          <w:sz w:val="36"/>
          <w:szCs w:val="36"/>
        </w:rPr>
      </w:pPr>
      <w:r>
        <w:rPr>
          <w:rFonts w:ascii="宋体" w:hAnsi="宋体"/>
          <w:b/>
          <w:color w:val="000000"/>
          <w:sz w:val="36"/>
          <w:szCs w:val="36"/>
        </w:rPr>
      </w:r>
      <w:r/>
    </w:p>
    <w:p>
      <w:pPr>
        <w:jc w:val="center"/>
        <w:spacing w:line="360" w:lineRule="auto"/>
        <w:rPr>
          <w:rFonts w:hint="eastAsia" w:ascii="宋体" w:hAnsi="宋体"/>
          <w:b/>
          <w:bCs/>
          <w:color w:val="000000"/>
          <w:sz w:val="36"/>
          <w:szCs w:val="36"/>
        </w:rPr>
      </w:pPr>
      <w:r>
        <w:rPr>
          <w:rFonts w:hint="eastAsia" w:ascii="宋体" w:hAnsi="宋体"/>
          <w:b/>
          <w:color w:val="000000"/>
          <w:sz w:val="36"/>
          <w:szCs w:val="36"/>
          <w:highlight w:val="none"/>
        </w:rPr>
      </w:r>
      <w:r>
        <w:rPr>
          <w:rFonts w:hint="eastAsia" w:ascii="宋体" w:hAnsi="宋体"/>
          <w:b/>
          <w:color w:val="000000"/>
          <w:sz w:val="36"/>
          <w:szCs w:val="36"/>
          <w:highlight w:val="none"/>
        </w:rPr>
      </w:r>
    </w:p>
    <w:p>
      <w:pPr>
        <w:jc w:val="center"/>
        <w:spacing w:line="360" w:lineRule="auto"/>
        <w:rPr>
          <w:rFonts w:hint="eastAsia" w:ascii="宋体" w:hAnsi="宋体"/>
          <w:b/>
          <w:bCs/>
          <w:color w:val="000000"/>
          <w:sz w:val="36"/>
          <w:szCs w:val="36"/>
          <w:highlight w:val="none"/>
        </w:rPr>
      </w:pPr>
      <w:r>
        <w:rPr>
          <w:rFonts w:hint="eastAsia" w:ascii="宋体" w:hAnsi="宋体"/>
          <w:b/>
          <w:color w:val="000000"/>
          <w:sz w:val="36"/>
          <w:szCs w:val="36"/>
          <w:highlight w:val="none"/>
        </w:rPr>
      </w:r>
      <w:r>
        <w:rPr>
          <w:rFonts w:hint="eastAsia" w:ascii="宋体" w:hAnsi="宋体"/>
          <w:b/>
          <w:color w:val="000000"/>
          <w:sz w:val="36"/>
          <w:szCs w:val="36"/>
          <w:highlight w:val="none"/>
        </w:rPr>
      </w:r>
    </w:p>
    <w:p>
      <w:pPr>
        <w:pStyle w:val="657"/>
        <w:jc w:val="center"/>
        <w:spacing w:line="360" w:lineRule="auto"/>
        <w:rPr>
          <w:rFonts w:hint="eastAsia" w:ascii="宋体" w:hAnsi="宋体"/>
          <w:b/>
          <w:bCs/>
          <w:color w:val="000000"/>
          <w:sz w:val="36"/>
          <w:szCs w:val="36"/>
          <w:highlight w:val="none"/>
        </w:rPr>
      </w:pPr>
      <w:r>
        <w:rPr>
          <w:rFonts w:hint="eastAsia" w:ascii="宋体" w:hAnsi="宋体"/>
          <w:b/>
          <w:color w:val="000000"/>
          <w:sz w:val="36"/>
          <w:szCs w:val="36"/>
        </w:rPr>
        <w:t xml:space="preserve">第四部分  评标方法与评标标准</w:t>
      </w:r>
      <w:r/>
    </w:p>
    <w:p>
      <w:pPr>
        <w:pStyle w:val="670"/>
        <w:ind w:left="0" w:firstLine="482"/>
        <w:spacing w:line="440" w:lineRule="exact"/>
        <w:rPr>
          <w:rFonts w:hint="eastAsia" w:ascii="宋体" w:hAnsi="宋体" w:eastAsia="宋体"/>
          <w:b/>
          <w:bCs/>
          <w:sz w:val="24"/>
          <w:szCs w:val="24"/>
        </w:rPr>
      </w:pPr>
      <w:r/>
      <w:bookmarkStart w:id="138" w:name="_Hlk190873280"/>
      <w:r/>
      <w:bookmarkStart w:id="139" w:name="_Hlk190529374"/>
      <w:r>
        <w:rPr>
          <w:rFonts w:ascii="宋体" w:hAnsi="宋体" w:eastAsia="宋体"/>
          <w:b/>
          <w:bCs/>
          <w:sz w:val="24"/>
          <w:szCs w:val="24"/>
        </w:rPr>
        <w:t xml:space="preserve">本项目按照包1、包2、包3、包4的顺序进行评审，依次确定各个采购包的中标候选人。投标供应商可兼投本项目四个采购包，但不可兼中。已评审采购包的中标候选人参与后续采购包的评审，但已评审采购包的第一中标候选人不被推荐为后续采购包的中标候选人。</w:t>
      </w:r>
      <w:r>
        <w:rPr>
          <w:rFonts w:hint="eastAsia" w:ascii="宋体" w:hAnsi="宋体" w:eastAsia="宋体"/>
          <w:b/>
          <w:bCs/>
          <w:sz w:val="24"/>
          <w:szCs w:val="24"/>
        </w:rPr>
      </w:r>
      <w:r/>
    </w:p>
    <w:p>
      <w:pPr>
        <w:pStyle w:val="657"/>
        <w:ind w:firstLine="482"/>
        <w:spacing w:line="440" w:lineRule="exact"/>
        <w:rPr>
          <w:rFonts w:hint="eastAsia" w:ascii="宋体" w:hAnsi="宋体" w:cs="宋体"/>
          <w:b/>
          <w:sz w:val="24"/>
        </w:rPr>
        <w:outlineLvl w:val="1"/>
      </w:pPr>
      <w:r/>
      <w:bookmarkEnd w:id="138"/>
      <w:r>
        <w:rPr>
          <w:rFonts w:hint="eastAsia" w:ascii="宋体" w:hAnsi="宋体" w:cs="宋体"/>
          <w:b/>
          <w:sz w:val="24"/>
        </w:rPr>
        <w:t xml:space="preserve">如某一采购包的第一中标候选人放弃该采购包的中标资格或因质疑、投诉被取消该采购包中标资格，其他采购包不因此而改变结果，该采购包中标人由第二中标候选人递补。如该采购包的第二中标候选人已作为其他采购包的中标人，则由该采购包第三中标候选人递补，以此类推。但若出现上述情况导致剔除后该采购包剩余不足三家的情况，则该采购包重新招标。</w:t>
      </w:r>
      <w:r/>
    </w:p>
    <w:p>
      <w:pPr>
        <w:pStyle w:val="657"/>
        <w:ind w:firstLine="482"/>
        <w:spacing w:line="440" w:lineRule="exact"/>
        <w:rPr>
          <w:rFonts w:hint="eastAsia" w:ascii="宋体" w:hAnsi="宋体" w:cs="宋体"/>
          <w:b/>
          <w:sz w:val="24"/>
        </w:rPr>
      </w:pPr>
      <w:r>
        <w:rPr>
          <w:rFonts w:hint="eastAsia" w:ascii="宋体" w:hAnsi="宋体" w:cs="宋体"/>
          <w:b/>
          <w:sz w:val="24"/>
        </w:rPr>
        <w:t xml:space="preserve">一、采购人委托招标代理机构组织招标</w:t>
      </w:r>
      <w:r/>
    </w:p>
    <w:p>
      <w:pPr>
        <w:pStyle w:val="657"/>
        <w:ind w:firstLine="480"/>
        <w:spacing w:line="440" w:lineRule="exact"/>
        <w:rPr>
          <w:rFonts w:hint="eastAsia" w:ascii="宋体" w:hAnsi="宋体" w:cs="宋体"/>
          <w:color w:val="000000"/>
          <w:sz w:val="24"/>
        </w:rPr>
      </w:pPr>
      <w:r>
        <w:rPr>
          <w:rFonts w:hint="eastAsia" w:ascii="宋体" w:hAnsi="宋体" w:cs="宋体"/>
          <w:color w:val="000000"/>
          <w:sz w:val="24"/>
        </w:rPr>
        <w:t xml:space="preserve">1、成立评标委员会小组，评标委员会由采购人代表和评审专家组成，成员人数应当为5人或5人以上单数，其中评审专家不得少于成员总数的三分之二。</w:t>
      </w:r>
      <w:r/>
    </w:p>
    <w:p>
      <w:pPr>
        <w:pStyle w:val="657"/>
        <w:ind w:firstLine="480"/>
        <w:spacing w:line="440" w:lineRule="exact"/>
        <w:rPr>
          <w:rFonts w:hint="eastAsia" w:ascii="宋体" w:hAnsi="宋体" w:cs="宋体"/>
          <w:color w:val="000000"/>
          <w:sz w:val="24"/>
        </w:rPr>
      </w:pPr>
      <w:r>
        <w:rPr>
          <w:rFonts w:hint="eastAsia" w:ascii="宋体" w:hAnsi="宋体" w:cs="宋体"/>
          <w:color w:val="000000"/>
          <w:sz w:val="24"/>
        </w:rPr>
        <w:t xml:space="preserve">2、投标供应商的法定代表人或被授权人须持身份证准时参加开标会。</w:t>
      </w:r>
      <w:r/>
    </w:p>
    <w:p>
      <w:pPr>
        <w:pStyle w:val="657"/>
        <w:ind w:firstLine="482"/>
        <w:spacing w:line="440" w:lineRule="exact"/>
        <w:rPr>
          <w:rFonts w:hint="eastAsia" w:ascii="宋体" w:hAnsi="宋体" w:cs="宋体"/>
          <w:b/>
          <w:color w:val="000000"/>
          <w:sz w:val="24"/>
        </w:rPr>
      </w:pPr>
      <w:r>
        <w:rPr>
          <w:rFonts w:hint="eastAsia" w:ascii="宋体" w:hAnsi="宋体" w:cs="宋体"/>
          <w:b/>
          <w:color w:val="000000"/>
          <w:sz w:val="24"/>
        </w:rPr>
        <w:t xml:space="preserve">二、开标</w:t>
      </w:r>
      <w:r/>
    </w:p>
    <w:p>
      <w:pPr>
        <w:pStyle w:val="657"/>
        <w:ind w:firstLine="480"/>
        <w:spacing w:line="440" w:lineRule="exact"/>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bCs/>
          <w:sz w:val="24"/>
        </w:rPr>
        <w:t xml:space="preserve">不见面远程开标模式：开标当天各投标</w:t>
      </w:r>
      <w:r>
        <w:rPr>
          <w:rFonts w:hint="eastAsia" w:ascii="宋体" w:hAnsi="宋体" w:cs="宋体"/>
          <w:color w:val="000000"/>
          <w:sz w:val="24"/>
        </w:rPr>
        <w:t xml:space="preserve">供应商</w:t>
      </w:r>
      <w:r>
        <w:rPr>
          <w:rFonts w:hint="eastAsia" w:ascii="宋体" w:hAnsi="宋体" w:cs="宋体"/>
          <w:bCs/>
          <w:sz w:val="24"/>
        </w:rPr>
        <w:t xml:space="preserve">在各自地点通过苏采云系统及时登录不见面开标大厅，参加投标活动。</w:t>
      </w:r>
      <w:r>
        <w:rPr>
          <w:rFonts w:hint="eastAsia" w:ascii="宋体" w:hAnsi="宋体" w:cs="宋体"/>
          <w:color w:val="000000"/>
          <w:sz w:val="24"/>
        </w:rPr>
      </w:r>
      <w:r/>
    </w:p>
    <w:p>
      <w:pPr>
        <w:pStyle w:val="657"/>
        <w:ind w:firstLine="480"/>
        <w:spacing w:line="440" w:lineRule="exact"/>
        <w:rPr>
          <w:rFonts w:hint="eastAsia" w:ascii="宋体" w:hAnsi="宋体" w:cs="宋体"/>
          <w:color w:val="000000"/>
          <w:sz w:val="24"/>
        </w:rPr>
      </w:pPr>
      <w:r>
        <w:rPr>
          <w:rFonts w:hint="eastAsia" w:ascii="宋体" w:hAnsi="宋体" w:cs="宋体"/>
          <w:color w:val="000000"/>
          <w:sz w:val="24"/>
        </w:rPr>
        <w:t xml:space="preserve">2、招标代理机构主持开标并记录，及时处理投标供应商代表提出的询问或者回避申请。</w:t>
      </w:r>
      <w:r/>
    </w:p>
    <w:p>
      <w:pPr>
        <w:pStyle w:val="657"/>
        <w:ind w:firstLine="480"/>
        <w:spacing w:line="440" w:lineRule="exact"/>
        <w:rPr>
          <w:rFonts w:hint="eastAsia" w:ascii="宋体" w:hAnsi="宋体" w:cs="宋体"/>
          <w:color w:val="000000"/>
          <w:sz w:val="24"/>
        </w:rPr>
      </w:pPr>
      <w:r>
        <w:rPr>
          <w:rFonts w:hint="eastAsia" w:ascii="宋体" w:hAnsi="宋体" w:cs="宋体"/>
          <w:color w:val="000000"/>
          <w:sz w:val="24"/>
        </w:rPr>
        <w:t xml:space="preserve">3、投标供应商不足3家的不得开标，相应处理方式见本采购文件第四章第十二条的规定。</w:t>
      </w:r>
      <w:r/>
    </w:p>
    <w:p>
      <w:pPr>
        <w:pStyle w:val="657"/>
        <w:ind w:firstLine="482"/>
        <w:spacing w:line="440" w:lineRule="exact"/>
        <w:rPr>
          <w:rFonts w:hint="eastAsia" w:ascii="宋体" w:hAnsi="宋体" w:cs="宋体"/>
          <w:b/>
          <w:color w:val="000000"/>
          <w:sz w:val="24"/>
        </w:rPr>
      </w:pPr>
      <w:r>
        <w:rPr>
          <w:rFonts w:hint="eastAsia" w:ascii="宋体" w:hAnsi="宋体" w:cs="宋体"/>
          <w:b/>
          <w:color w:val="000000"/>
          <w:sz w:val="24"/>
        </w:rPr>
        <w:t xml:space="preserve">三、资格审查</w:t>
      </w:r>
      <w:r/>
    </w:p>
    <w:p>
      <w:pPr>
        <w:pStyle w:val="657"/>
        <w:ind w:firstLine="480"/>
        <w:spacing w:line="440" w:lineRule="exact"/>
        <w:rPr>
          <w:rFonts w:hint="eastAsia" w:ascii="宋体" w:hAnsi="宋体" w:cs="宋体"/>
          <w:color w:val="000000"/>
          <w:sz w:val="24"/>
        </w:rPr>
      </w:pPr>
      <w:r>
        <w:rPr>
          <w:rFonts w:hint="eastAsia" w:ascii="宋体" w:hAnsi="宋体" w:cs="宋体"/>
          <w:color w:val="000000"/>
          <w:sz w:val="24"/>
        </w:rPr>
        <w:t xml:space="preserve">1、开标后，采购人代表依据相关法律政策的规定，根据采购文件载明的资格审查要求，对投标供应商的资格进行审查。</w:t>
      </w:r>
      <w:r/>
    </w:p>
    <w:p>
      <w:pPr>
        <w:pStyle w:val="657"/>
        <w:ind w:firstLine="480"/>
        <w:spacing w:line="440" w:lineRule="exact"/>
        <w:rPr>
          <w:rFonts w:hint="eastAsia" w:ascii="宋体" w:hAnsi="宋体" w:cs="宋体"/>
          <w:color w:val="000000"/>
          <w:sz w:val="24"/>
        </w:rPr>
      </w:pPr>
      <w:r>
        <w:rPr>
          <w:rFonts w:hint="eastAsia" w:ascii="宋体" w:hAnsi="宋体" w:cs="宋体"/>
          <w:color w:val="000000"/>
          <w:sz w:val="24"/>
        </w:rPr>
        <w:t xml:space="preserve">2、资格审查合格的投标供应商进入评标。</w:t>
      </w:r>
      <w:r/>
    </w:p>
    <w:p>
      <w:pPr>
        <w:pStyle w:val="657"/>
        <w:ind w:firstLine="480"/>
        <w:spacing w:line="440" w:lineRule="exact"/>
        <w:rPr>
          <w:rFonts w:hint="eastAsia" w:ascii="宋体" w:hAnsi="宋体" w:cs="宋体"/>
          <w:color w:val="000000"/>
          <w:sz w:val="24"/>
        </w:rPr>
      </w:pPr>
      <w:r>
        <w:rPr>
          <w:rFonts w:hint="eastAsia" w:ascii="宋体" w:hAnsi="宋体" w:cs="宋体"/>
          <w:color w:val="000000"/>
          <w:sz w:val="24"/>
        </w:rPr>
        <w:t xml:space="preserve">3、合格投标供应商不足3家的，不得评标，相应处理方式见本采购文件第四章第十二条的规定。</w:t>
      </w:r>
      <w:r/>
    </w:p>
    <w:p>
      <w:pPr>
        <w:pStyle w:val="657"/>
        <w:contextualSpacing/>
        <w:ind w:firstLine="482"/>
        <w:spacing w:line="440" w:lineRule="exact"/>
        <w:rPr>
          <w:rFonts w:hint="eastAsia" w:ascii="宋体" w:hAnsi="宋体" w:cs="宋体"/>
          <w:b/>
          <w:color w:val="000000"/>
          <w:sz w:val="24"/>
        </w:rPr>
        <w:outlineLvl w:val="1"/>
      </w:pPr>
      <w:r>
        <w:rPr>
          <w:rFonts w:hint="eastAsia" w:ascii="宋体" w:hAnsi="宋体" w:cs="宋体"/>
          <w:b/>
          <w:color w:val="000000"/>
          <w:sz w:val="24"/>
        </w:rPr>
        <w:t xml:space="preserve">四、评标</w:t>
      </w:r>
      <w:r/>
    </w:p>
    <w:p>
      <w:pPr>
        <w:pStyle w:val="657"/>
        <w:contextualSpacing/>
        <w:ind w:firstLine="480"/>
        <w:spacing w:line="440" w:lineRule="exact"/>
        <w:rPr>
          <w:rFonts w:hint="eastAsia" w:ascii="宋体" w:hAnsi="宋体" w:cs="宋体"/>
          <w:color w:val="000000"/>
          <w:sz w:val="24"/>
        </w:rPr>
      </w:pPr>
      <w:r>
        <w:rPr>
          <w:rFonts w:hint="eastAsia" w:ascii="宋体" w:hAnsi="宋体" w:cs="宋体"/>
          <w:color w:val="000000"/>
          <w:sz w:val="24"/>
        </w:rPr>
        <w:t xml:space="preserve">1、评标时间</w:t>
      </w:r>
      <w:r>
        <w:rPr>
          <w:rFonts w:hint="eastAsia" w:ascii="宋体" w:hAnsi="宋体" w:cs="宋体"/>
          <w:b/>
          <w:color w:val="000000"/>
          <w:sz w:val="24"/>
        </w:rPr>
        <w:t xml:space="preserve">：资格审查结束以后。</w:t>
      </w:r>
      <w:r>
        <w:rPr>
          <w:rFonts w:hint="eastAsia" w:ascii="宋体" w:hAnsi="宋体" w:cs="宋体"/>
          <w:color w:val="000000"/>
          <w:sz w:val="24"/>
        </w:rPr>
      </w:r>
      <w:r/>
    </w:p>
    <w:p>
      <w:pPr>
        <w:pStyle w:val="657"/>
        <w:ind w:firstLine="480"/>
        <w:spacing w:line="440" w:lineRule="exact"/>
        <w:rPr>
          <w:rFonts w:hint="eastAsia" w:ascii="宋体" w:hAnsi="宋体" w:cs="宋体"/>
          <w:color w:val="000000"/>
          <w:sz w:val="24"/>
        </w:rPr>
      </w:pPr>
      <w:r>
        <w:rPr>
          <w:rFonts w:hint="eastAsia" w:ascii="宋体" w:hAnsi="宋体" w:cs="宋体"/>
          <w:color w:val="000000"/>
          <w:sz w:val="24"/>
        </w:rPr>
        <w:t xml:space="preserve">2、招标代理机构负责组织评标工作，并履行下列职责：</w:t>
      </w:r>
      <w:r/>
    </w:p>
    <w:p>
      <w:pPr>
        <w:pStyle w:val="657"/>
        <w:contextualSpacing/>
        <w:ind w:firstLine="480"/>
        <w:spacing w:line="440" w:lineRule="exact"/>
        <w:rPr>
          <w:rFonts w:hint="eastAsia" w:ascii="宋体" w:hAnsi="宋体" w:cs="宋体"/>
          <w:color w:val="000000"/>
          <w:sz w:val="24"/>
        </w:rPr>
      </w:pPr>
      <w:r>
        <w:rPr>
          <w:rFonts w:hint="eastAsia" w:ascii="宋体" w:hAnsi="宋体" w:cs="宋体"/>
          <w:color w:val="000000"/>
          <w:sz w:val="24"/>
        </w:rPr>
        <w:t xml:space="preserve">（1）核对评审专家身份和采购人代表授权函，对评审专家在招标采购活动中的职责履行情况予以记录，并及时将有关违法违规行为向相关部门报告。</w:t>
      </w:r>
      <w:r/>
    </w:p>
    <w:p>
      <w:pPr>
        <w:pStyle w:val="657"/>
        <w:contextualSpacing/>
        <w:ind w:firstLine="480"/>
        <w:spacing w:line="440" w:lineRule="exact"/>
        <w:rPr>
          <w:rFonts w:hint="eastAsia" w:ascii="宋体" w:hAnsi="宋体" w:cs="宋体"/>
          <w:color w:val="000000"/>
          <w:sz w:val="24"/>
        </w:rPr>
      </w:pPr>
      <w:r>
        <w:rPr>
          <w:rFonts w:hint="eastAsia" w:ascii="宋体" w:hAnsi="宋体" w:cs="宋体"/>
          <w:color w:val="000000"/>
          <w:sz w:val="24"/>
        </w:rPr>
        <w:t xml:space="preserve">（2）宣布评标纪律。</w:t>
      </w:r>
      <w:r/>
    </w:p>
    <w:p>
      <w:pPr>
        <w:pStyle w:val="657"/>
        <w:contextualSpacing/>
        <w:ind w:firstLine="480"/>
        <w:spacing w:line="440" w:lineRule="exact"/>
        <w:rPr>
          <w:rFonts w:hint="eastAsia" w:ascii="宋体" w:hAnsi="宋体" w:cs="宋体"/>
          <w:color w:val="000000"/>
          <w:sz w:val="24"/>
        </w:rPr>
      </w:pPr>
      <w:r>
        <w:rPr>
          <w:rFonts w:hint="eastAsia" w:ascii="宋体" w:hAnsi="宋体" w:cs="宋体"/>
          <w:color w:val="000000"/>
          <w:sz w:val="24"/>
        </w:rPr>
        <w:t xml:space="preserve">（3）公布投标供应商名单，告知评审专家应当回避的情形。</w:t>
      </w:r>
      <w:r/>
    </w:p>
    <w:p>
      <w:pPr>
        <w:pStyle w:val="657"/>
        <w:contextualSpacing/>
        <w:ind w:firstLine="480"/>
        <w:spacing w:line="440" w:lineRule="exact"/>
        <w:rPr>
          <w:rFonts w:hint="eastAsia" w:ascii="宋体" w:hAnsi="宋体" w:cs="宋体"/>
          <w:color w:val="000000"/>
          <w:sz w:val="24"/>
        </w:rPr>
      </w:pPr>
      <w:r>
        <w:rPr>
          <w:rFonts w:hint="eastAsia" w:ascii="宋体" w:hAnsi="宋体" w:cs="宋体"/>
          <w:color w:val="000000"/>
          <w:sz w:val="24"/>
        </w:rPr>
        <w:t xml:space="preserve">（4）组织评标委员会推选评标组长，采购人代表不得担任组长。</w:t>
      </w:r>
      <w:r/>
    </w:p>
    <w:p>
      <w:pPr>
        <w:pStyle w:val="657"/>
        <w:contextualSpacing/>
        <w:ind w:firstLine="480"/>
        <w:spacing w:line="440" w:lineRule="exact"/>
        <w:rPr>
          <w:rFonts w:hint="eastAsia" w:ascii="宋体" w:hAnsi="宋体" w:cs="宋体"/>
          <w:color w:val="000000"/>
          <w:sz w:val="24"/>
        </w:rPr>
      </w:pPr>
      <w:r>
        <w:rPr>
          <w:rFonts w:hint="eastAsia" w:ascii="宋体" w:hAnsi="宋体" w:cs="宋体"/>
          <w:color w:val="000000"/>
          <w:sz w:val="24"/>
        </w:rPr>
        <w:t xml:space="preserve">（5）在评标期间采取必要的通讯管理措施，保证评标活动不受外界干扰；除采购人代表、评标现场组织人员外，采购人的其他工作人员以及与评标工作无关的人员不得进入评标现场。</w:t>
      </w:r>
      <w:r/>
    </w:p>
    <w:p>
      <w:pPr>
        <w:pStyle w:val="657"/>
        <w:contextualSpacing/>
        <w:ind w:firstLine="480"/>
        <w:spacing w:line="440" w:lineRule="exact"/>
        <w:rPr>
          <w:rFonts w:hint="eastAsia" w:ascii="宋体" w:hAnsi="宋体" w:cs="宋体"/>
          <w:color w:val="000000"/>
          <w:sz w:val="24"/>
        </w:rPr>
      </w:pPr>
      <w:r>
        <w:rPr>
          <w:rFonts w:hint="eastAsia" w:ascii="宋体" w:hAnsi="宋体" w:cs="宋体"/>
          <w:color w:val="000000"/>
          <w:sz w:val="24"/>
        </w:rPr>
        <w:t xml:space="preserve">（6）根据评标委员会的要求介绍采购相关政策法规、采购文件。</w:t>
      </w:r>
      <w:r/>
    </w:p>
    <w:p>
      <w:pPr>
        <w:pStyle w:val="657"/>
        <w:contextualSpacing/>
        <w:ind w:firstLine="480"/>
        <w:spacing w:line="440" w:lineRule="exact"/>
        <w:rPr>
          <w:rFonts w:hint="eastAsia" w:ascii="宋体" w:hAnsi="宋体" w:cs="宋体"/>
          <w:color w:val="000000"/>
          <w:sz w:val="24"/>
        </w:rPr>
      </w:pPr>
      <w:r>
        <w:rPr>
          <w:rFonts w:hint="eastAsia" w:ascii="宋体" w:hAnsi="宋体" w:cs="宋体"/>
          <w:color w:val="000000"/>
          <w:sz w:val="24"/>
        </w:rPr>
        <w:t xml:space="preserve">（7）维护评标秩序，监督评标委员会依照采购文件规定的评标程序、方法和标准进行独立评审，及时制止和纠正采购人代表、评审专家的倾向性言论或者违法违规行为；采购人可以在评标前说明项目背景和采购需求，说明内容不得含有歧视性、倾向性意见，不得超出采购文件所述范围。说明应当提交书面材料，并随采购文件一并存档。</w:t>
      </w:r>
      <w:r/>
    </w:p>
    <w:p>
      <w:pPr>
        <w:pStyle w:val="657"/>
        <w:ind w:firstLine="480"/>
        <w:spacing w:line="440" w:lineRule="exact"/>
        <w:rPr>
          <w:rFonts w:hint="eastAsia" w:ascii="宋体" w:hAnsi="宋体" w:cs="宋体"/>
          <w:color w:val="000000"/>
          <w:sz w:val="24"/>
        </w:rPr>
      </w:pPr>
      <w:r>
        <w:rPr>
          <w:rFonts w:hint="eastAsia" w:ascii="宋体" w:hAnsi="宋体" w:cs="宋体"/>
          <w:color w:val="000000"/>
          <w:sz w:val="24"/>
        </w:rPr>
        <w:t xml:space="preserve">（8）核对评标结果，有下列规定情形的，要求评标委员会复核或者书面说明理由，评标委员会拒绝的，则予以书面记录并向本级相关部门报告：</w:t>
      </w:r>
      <w:r/>
    </w:p>
    <w:p>
      <w:pPr>
        <w:pStyle w:val="657"/>
        <w:ind w:firstLine="480"/>
        <w:spacing w:line="440" w:lineRule="exact"/>
        <w:rPr>
          <w:rFonts w:hint="eastAsia" w:ascii="宋体" w:hAnsi="宋体" w:cs="宋体"/>
          <w:color w:val="000000"/>
          <w:sz w:val="24"/>
        </w:rPr>
      </w:pPr>
      <w:r>
        <w:rPr>
          <w:rFonts w:hint="eastAsia" w:ascii="宋体" w:hAnsi="宋体" w:cs="宋体"/>
          <w:color w:val="000000"/>
          <w:sz w:val="24"/>
        </w:rPr>
        <w:t xml:space="preserve">① 分值汇总计算错误的；</w:t>
      </w:r>
      <w:r/>
    </w:p>
    <w:p>
      <w:pPr>
        <w:pStyle w:val="657"/>
        <w:contextualSpacing/>
        <w:ind w:firstLine="480"/>
        <w:spacing w:line="440" w:lineRule="exact"/>
        <w:rPr>
          <w:rFonts w:hint="eastAsia" w:ascii="宋体" w:hAnsi="宋体" w:cs="宋体"/>
          <w:color w:val="000000"/>
          <w:sz w:val="24"/>
        </w:rPr>
      </w:pPr>
      <w:r>
        <w:rPr>
          <w:rFonts w:hint="eastAsia" w:ascii="宋体" w:hAnsi="宋体" w:cs="宋体"/>
          <w:color w:val="000000"/>
          <w:sz w:val="24"/>
        </w:rPr>
        <w:t xml:space="preserve">② 分项评分超出评分标准范围的；</w:t>
      </w:r>
      <w:r/>
    </w:p>
    <w:p>
      <w:pPr>
        <w:pStyle w:val="657"/>
        <w:contextualSpacing/>
        <w:ind w:firstLine="480"/>
        <w:spacing w:line="440" w:lineRule="exact"/>
        <w:rPr>
          <w:rFonts w:hint="eastAsia" w:ascii="宋体" w:hAnsi="宋体" w:cs="宋体"/>
          <w:color w:val="000000"/>
          <w:sz w:val="24"/>
        </w:rPr>
      </w:pPr>
      <w:r>
        <w:rPr>
          <w:rFonts w:hint="eastAsia" w:ascii="宋体" w:hAnsi="宋体" w:cs="宋体"/>
          <w:color w:val="000000"/>
          <w:sz w:val="24"/>
        </w:rPr>
        <w:t xml:space="preserve">③ 评标委员会成员对客观评审因素评分不一致的；</w:t>
      </w:r>
      <w:r/>
    </w:p>
    <w:p>
      <w:pPr>
        <w:pStyle w:val="657"/>
        <w:contextualSpacing/>
        <w:ind w:firstLine="480"/>
        <w:spacing w:line="440" w:lineRule="exact"/>
        <w:rPr>
          <w:rFonts w:hint="eastAsia" w:ascii="宋体" w:hAnsi="宋体" w:cs="宋体"/>
          <w:color w:val="000000"/>
          <w:sz w:val="24"/>
        </w:rPr>
      </w:pPr>
      <w:r>
        <w:rPr>
          <w:rFonts w:hint="eastAsia" w:ascii="宋体" w:hAnsi="宋体" w:cs="宋体"/>
          <w:color w:val="000000"/>
          <w:sz w:val="24"/>
        </w:rPr>
        <w:t xml:space="preserve">④ 经评标委员会认定评分畸高、畸低的。</w:t>
      </w:r>
      <w:r/>
    </w:p>
    <w:p>
      <w:pPr>
        <w:pStyle w:val="657"/>
        <w:ind w:firstLine="480"/>
        <w:spacing w:line="440" w:lineRule="exact"/>
        <w:rPr>
          <w:rFonts w:hint="eastAsia" w:ascii="宋体" w:hAnsi="宋体" w:cs="宋体"/>
          <w:color w:val="000000"/>
          <w:sz w:val="24"/>
        </w:rPr>
      </w:pPr>
      <w:r>
        <w:rPr>
          <w:rFonts w:hint="eastAsia" w:ascii="宋体" w:hAnsi="宋体" w:cs="宋体"/>
          <w:color w:val="000000"/>
          <w:sz w:val="24"/>
        </w:rPr>
        <w:t xml:space="preserve">（9）评审工作完成后，按照规定向评审专家支付劳务报酬和异地评审差旅费，不得向评审专家以外的其他人员支付评审劳务报酬；</w:t>
      </w:r>
      <w:r/>
    </w:p>
    <w:p>
      <w:pPr>
        <w:pStyle w:val="657"/>
        <w:ind w:firstLine="480"/>
        <w:spacing w:line="440" w:lineRule="exact"/>
        <w:rPr>
          <w:rFonts w:hint="eastAsia" w:ascii="宋体" w:hAnsi="宋体" w:cs="宋体"/>
          <w:color w:val="000000"/>
          <w:sz w:val="24"/>
        </w:rPr>
      </w:pPr>
      <w:r>
        <w:rPr>
          <w:rFonts w:hint="eastAsia" w:ascii="宋体" w:hAnsi="宋体" w:cs="宋体"/>
          <w:color w:val="000000"/>
          <w:sz w:val="24"/>
        </w:rPr>
        <w:t xml:space="preserve">（10）处理与评标有关的其他事项。</w:t>
      </w:r>
      <w:r/>
    </w:p>
    <w:p>
      <w:pPr>
        <w:pStyle w:val="657"/>
        <w:ind w:firstLine="480"/>
        <w:spacing w:line="440" w:lineRule="exact"/>
        <w:rPr>
          <w:rFonts w:hint="eastAsia" w:ascii="宋体" w:hAnsi="宋体" w:cs="宋体"/>
          <w:color w:val="000000"/>
          <w:sz w:val="24"/>
        </w:rPr>
      </w:pPr>
      <w:r>
        <w:rPr>
          <w:rFonts w:hint="eastAsia" w:ascii="宋体" w:hAnsi="宋体" w:cs="宋体"/>
          <w:color w:val="000000"/>
          <w:sz w:val="24"/>
        </w:rPr>
        <w:t xml:space="preserve">3、评标委员会负责具体评标事务：</w:t>
      </w:r>
      <w:r/>
    </w:p>
    <w:p>
      <w:pPr>
        <w:pStyle w:val="657"/>
        <w:ind w:firstLine="480"/>
        <w:spacing w:line="440" w:lineRule="exact"/>
        <w:rPr>
          <w:rFonts w:hint="eastAsia" w:ascii="宋体" w:hAnsi="宋体" w:cs="宋体"/>
          <w:color w:val="000000"/>
          <w:sz w:val="24"/>
        </w:rPr>
      </w:pPr>
      <w:r>
        <w:rPr>
          <w:rFonts w:hint="eastAsia" w:ascii="宋体" w:hAnsi="宋体" w:cs="宋体"/>
          <w:color w:val="000000"/>
          <w:sz w:val="24"/>
        </w:rPr>
        <w:t xml:space="preserve">（1）独立履行审查、评价合格投标供应商的投标文件是否符合采购文件的商务、技术等实质性要求并进行比较和评价；按照采购文件中规定的评标方法和标准，对符合性审查合格的投标文件进行商务和技术评估，综合比较与评价并依据采购文件载明的评</w:t>
      </w:r>
      <w:r>
        <w:rPr>
          <w:rFonts w:hint="eastAsia" w:ascii="宋体" w:hAnsi="宋体" w:cs="宋体"/>
          <w:color w:val="000000"/>
          <w:sz w:val="24"/>
        </w:rPr>
        <w:t xml:space="preserve">标方法</w:t>
      </w:r>
      <w:r>
        <w:rPr>
          <w:rFonts w:hint="eastAsia" w:ascii="宋体" w:hAnsi="宋体" w:cs="宋体"/>
          <w:sz w:val="24"/>
        </w:rPr>
        <w:t xml:space="preserve">确定三名中标候选人。</w:t>
      </w:r>
      <w:r>
        <w:rPr>
          <w:rFonts w:hint="eastAsia" w:ascii="宋体" w:hAnsi="宋体" w:cs="宋体"/>
          <w:color w:val="000000"/>
          <w:sz w:val="24"/>
        </w:rPr>
      </w:r>
      <w:r/>
    </w:p>
    <w:p>
      <w:pPr>
        <w:pStyle w:val="657"/>
        <w:ind w:firstLine="480"/>
        <w:spacing w:line="440" w:lineRule="exact"/>
        <w:rPr>
          <w:rFonts w:hint="eastAsia" w:ascii="宋体" w:hAnsi="宋体" w:cs="宋体"/>
          <w:color w:val="000000"/>
          <w:sz w:val="24"/>
        </w:rPr>
      </w:pPr>
      <w:r>
        <w:rPr>
          <w:rFonts w:hint="eastAsia" w:ascii="宋体" w:hAnsi="宋体" w:cs="宋体"/>
          <w:color w:val="000000"/>
          <w:sz w:val="24"/>
        </w:rPr>
        <w:t xml:space="preserve">（2）对于投标文件中含义不明确、同类问题表</w:t>
      </w:r>
      <w:r>
        <w:rPr>
          <w:rFonts w:hint="eastAsia" w:ascii="宋体" w:hAnsi="宋体" w:cs="宋体"/>
          <w:color w:val="000000"/>
          <w:sz w:val="24"/>
        </w:rPr>
        <w:t xml:space="preserve">述不一致或者有明显文字和计算错误的内容，评标委员会应当以书面形式要求投标供应商作出必要的澄清、说明或者补正。投标供应商的澄清、说明或者补正，应当采用书面形式由投标供应商代表签字，但不得超出采购文件的范围或者改变其实质性内容。</w:t>
      </w:r>
      <w:r/>
    </w:p>
    <w:p>
      <w:pPr>
        <w:pStyle w:val="657"/>
        <w:ind w:firstLine="480"/>
        <w:spacing w:line="440" w:lineRule="exact"/>
        <w:rPr>
          <w:rFonts w:hint="eastAsia" w:ascii="宋体" w:hAnsi="宋体" w:cs="宋体"/>
          <w:color w:val="000000"/>
          <w:sz w:val="24"/>
        </w:rPr>
      </w:pPr>
      <w:r>
        <w:rPr>
          <w:rFonts w:hint="eastAsia" w:ascii="宋体" w:hAnsi="宋体" w:cs="宋体"/>
          <w:color w:val="000000"/>
          <w:sz w:val="24"/>
        </w:rPr>
        <w:t xml:space="preserve">（3）评标委员会发现采购文件存在歧义、重大缺陷导致评标工作无法进行，或者采购文件内容违反国家有关强制性规定的，应当停止评标工作，与采购人或者招标代理机构沟通并作书面记录。采购人或者招标代理机构确认后，应当修改采购文件，重新组织采购活动。</w:t>
      </w:r>
      <w:r/>
    </w:p>
    <w:p>
      <w:pPr>
        <w:pStyle w:val="657"/>
        <w:ind w:firstLine="480"/>
        <w:spacing w:line="440" w:lineRule="exact"/>
        <w:rPr>
          <w:rFonts w:hint="eastAsia" w:ascii="宋体" w:hAnsi="宋体" w:cs="宋体"/>
          <w:color w:val="000000"/>
          <w:sz w:val="24"/>
        </w:rPr>
      </w:pPr>
      <w:r>
        <w:rPr>
          <w:rFonts w:hint="eastAsia" w:ascii="宋体" w:hAnsi="宋体" w:cs="宋体"/>
          <w:color w:val="000000"/>
          <w:sz w:val="24"/>
        </w:rPr>
        <w:t xml:space="preserve">4、评标委员会成员独立履行以下职责与义务：</w:t>
      </w:r>
      <w:r/>
    </w:p>
    <w:p>
      <w:pPr>
        <w:pStyle w:val="657"/>
        <w:ind w:firstLine="480"/>
        <w:spacing w:line="440" w:lineRule="exact"/>
        <w:rPr>
          <w:rFonts w:hint="eastAsia" w:ascii="宋体" w:hAnsi="宋体" w:cs="宋体"/>
          <w:color w:val="000000"/>
          <w:sz w:val="24"/>
        </w:rPr>
      </w:pPr>
      <w:r>
        <w:rPr>
          <w:rFonts w:hint="eastAsia" w:ascii="宋体" w:hAnsi="宋体" w:cs="宋体"/>
          <w:color w:val="000000"/>
          <w:sz w:val="24"/>
        </w:rPr>
        <w:t xml:space="preserve">（1）遵纪守法，客观、公正、廉洁地履行职责；</w:t>
      </w:r>
      <w:r/>
    </w:p>
    <w:p>
      <w:pPr>
        <w:pStyle w:val="657"/>
        <w:ind w:firstLine="480"/>
        <w:spacing w:line="440" w:lineRule="exact"/>
        <w:rPr>
          <w:rFonts w:hint="eastAsia" w:ascii="宋体" w:hAnsi="宋体" w:cs="宋体"/>
          <w:color w:val="000000"/>
          <w:sz w:val="24"/>
        </w:rPr>
      </w:pPr>
      <w:r>
        <w:rPr>
          <w:rFonts w:hint="eastAsia" w:ascii="宋体" w:hAnsi="宋体" w:cs="宋体"/>
          <w:color w:val="000000"/>
          <w:sz w:val="24"/>
        </w:rPr>
        <w:t xml:space="preserve">（2）审查合格投标供应商的投标文件是否实质性响应采购文件要求，并做出评价；</w:t>
      </w:r>
      <w:r/>
    </w:p>
    <w:p>
      <w:pPr>
        <w:pStyle w:val="657"/>
        <w:ind w:firstLine="480"/>
        <w:spacing w:line="440" w:lineRule="exact"/>
        <w:rPr>
          <w:rFonts w:hint="eastAsia" w:ascii="宋体" w:hAnsi="宋体" w:cs="宋体"/>
          <w:color w:val="000000"/>
          <w:sz w:val="24"/>
        </w:rPr>
      </w:pPr>
      <w:r>
        <w:rPr>
          <w:rFonts w:hint="eastAsia" w:ascii="宋体" w:hAnsi="宋体" w:cs="宋体"/>
          <w:color w:val="000000"/>
          <w:sz w:val="24"/>
        </w:rPr>
        <w:t xml:space="preserve">（3）按照采购文件规定的评标办法和评标标准进行评标，对评审意见承担个人责任；</w:t>
      </w:r>
      <w:r/>
    </w:p>
    <w:p>
      <w:pPr>
        <w:pStyle w:val="657"/>
        <w:ind w:firstLine="480"/>
        <w:spacing w:line="440" w:lineRule="exact"/>
        <w:rPr>
          <w:rFonts w:hint="eastAsia" w:ascii="宋体" w:hAnsi="宋体" w:cs="宋体"/>
          <w:color w:val="000000"/>
          <w:sz w:val="24"/>
        </w:rPr>
      </w:pPr>
      <w:r>
        <w:rPr>
          <w:rFonts w:hint="eastAsia" w:ascii="宋体" w:hAnsi="宋体" w:cs="宋体"/>
          <w:color w:val="000000"/>
          <w:sz w:val="24"/>
        </w:rPr>
        <w:t xml:space="preserve">（4）可以要求投标供应商对投标文件有关事项做出解释或澄清；</w:t>
      </w:r>
      <w:r/>
    </w:p>
    <w:p>
      <w:pPr>
        <w:pStyle w:val="657"/>
        <w:ind w:firstLine="480"/>
        <w:spacing w:line="440" w:lineRule="exact"/>
        <w:rPr>
          <w:rFonts w:hint="eastAsia" w:ascii="宋体" w:hAnsi="宋体" w:cs="宋体"/>
          <w:color w:val="000000"/>
          <w:sz w:val="24"/>
        </w:rPr>
      </w:pPr>
      <w:r>
        <w:rPr>
          <w:rFonts w:hint="eastAsia" w:ascii="宋体" w:hAnsi="宋体" w:cs="宋体"/>
          <w:color w:val="000000"/>
          <w:sz w:val="24"/>
        </w:rPr>
        <w:t xml:space="preserve">（5）对评标过程和结果，以及投标供应商的商业秘密保密；</w:t>
      </w:r>
      <w:r/>
    </w:p>
    <w:p>
      <w:pPr>
        <w:pStyle w:val="657"/>
        <w:ind w:firstLine="480"/>
        <w:spacing w:line="440" w:lineRule="exact"/>
        <w:rPr>
          <w:rFonts w:hint="eastAsia" w:ascii="宋体" w:hAnsi="宋体" w:cs="宋体"/>
          <w:color w:val="000000"/>
          <w:sz w:val="24"/>
        </w:rPr>
      </w:pPr>
      <w:r>
        <w:rPr>
          <w:rFonts w:hint="eastAsia" w:ascii="宋体" w:hAnsi="宋体" w:cs="宋体"/>
          <w:color w:val="000000"/>
          <w:sz w:val="24"/>
        </w:rPr>
        <w:t xml:space="preserve">（6）配合相关部门的投诉处理工作；</w:t>
      </w:r>
      <w:r/>
    </w:p>
    <w:p>
      <w:pPr>
        <w:pStyle w:val="657"/>
        <w:ind w:firstLine="480"/>
        <w:spacing w:line="440" w:lineRule="exact"/>
        <w:rPr>
          <w:rFonts w:hint="eastAsia" w:ascii="宋体" w:hAnsi="宋体" w:cs="宋体"/>
          <w:color w:val="000000"/>
          <w:sz w:val="24"/>
        </w:rPr>
      </w:pPr>
      <w:r>
        <w:rPr>
          <w:rFonts w:hint="eastAsia" w:ascii="宋体" w:hAnsi="宋体" w:cs="宋体"/>
          <w:color w:val="000000"/>
          <w:sz w:val="24"/>
        </w:rPr>
        <w:t xml:space="preserve">（7）配合采购人或招标代理机构答复投标供应商提出的质疑。</w:t>
      </w:r>
      <w:r/>
    </w:p>
    <w:p>
      <w:pPr>
        <w:pStyle w:val="657"/>
        <w:ind w:firstLine="480"/>
        <w:spacing w:line="440" w:lineRule="exact"/>
        <w:rPr>
          <w:rFonts w:hint="eastAsia" w:ascii="宋体" w:hAnsi="宋体" w:cs="宋体"/>
          <w:color w:val="000000"/>
          <w:sz w:val="24"/>
        </w:rPr>
      </w:pPr>
      <w:r>
        <w:rPr>
          <w:rFonts w:hint="eastAsia" w:ascii="宋体" w:hAnsi="宋体" w:cs="宋体"/>
          <w:color w:val="000000"/>
          <w:sz w:val="24"/>
        </w:rPr>
        <w:t xml:space="preserve">5、除采购人代表、评标现场组织人员外，采购人的其他工作人员以及与评标工作无关的人员不得进入评标现场；有关人员对评标情况以及在评标过程中获悉的国家秘密、商业秘密负有保密责任。</w:t>
      </w:r>
      <w:r/>
    </w:p>
    <w:p>
      <w:pPr>
        <w:pStyle w:val="657"/>
        <w:ind w:firstLine="480"/>
        <w:spacing w:line="440" w:lineRule="exact"/>
        <w:rPr>
          <w:rFonts w:hint="eastAsia" w:ascii="宋体" w:hAnsi="宋体" w:cs="宋体"/>
          <w:color w:val="000000"/>
          <w:sz w:val="24"/>
        </w:rPr>
      </w:pPr>
      <w:r>
        <w:rPr>
          <w:rFonts w:hint="eastAsia" w:ascii="宋体" w:hAnsi="宋体" w:cs="宋体"/>
          <w:color w:val="000000"/>
          <w:sz w:val="24"/>
        </w:rPr>
        <w:t xml:space="preserve">6、开标后直到公告项目中标结果发出中标通知书并授予中标供应商合同为止，凡属于评审、澄清、评价和比较投标的所有资料及有关授予合同等的相关信息，都不应向投标供应商或与评标无关的其他人泄露。</w:t>
      </w:r>
      <w:r/>
    </w:p>
    <w:p>
      <w:pPr>
        <w:pStyle w:val="657"/>
        <w:ind w:firstLine="480"/>
        <w:spacing w:line="440" w:lineRule="exact"/>
        <w:rPr>
          <w:rFonts w:hint="eastAsia" w:ascii="宋体" w:hAnsi="宋体" w:cs="宋体"/>
          <w:b/>
          <w:color w:val="000000"/>
          <w:sz w:val="24"/>
        </w:rPr>
      </w:pPr>
      <w:r>
        <w:rPr>
          <w:rFonts w:hint="eastAsia" w:ascii="宋体" w:hAnsi="宋体" w:cs="宋体"/>
          <w:color w:val="000000"/>
          <w:sz w:val="24"/>
        </w:rPr>
        <w:t xml:space="preserve">7、评审期间，合格投标供应商的投标文件仍有可能被评标委员会根据规定判为无效投标。</w:t>
      </w:r>
      <w:r>
        <w:rPr>
          <w:rFonts w:hint="eastAsia" w:ascii="宋体" w:hAnsi="宋体" w:cs="宋体"/>
          <w:b/>
          <w:color w:val="000000"/>
          <w:sz w:val="24"/>
        </w:rPr>
      </w:r>
      <w:r/>
    </w:p>
    <w:p>
      <w:pPr>
        <w:pStyle w:val="657"/>
        <w:ind w:firstLine="480"/>
        <w:spacing w:line="440" w:lineRule="exact"/>
        <w:rPr>
          <w:rFonts w:hint="eastAsia" w:ascii="宋体" w:hAnsi="宋体" w:cs="宋体"/>
          <w:b/>
          <w:color w:val="000000"/>
          <w:sz w:val="24"/>
        </w:rPr>
      </w:pPr>
      <w:r>
        <w:rPr>
          <w:rFonts w:hint="eastAsia" w:ascii="宋体" w:hAnsi="宋体" w:cs="宋体"/>
          <w:color w:val="000000"/>
          <w:sz w:val="24"/>
        </w:rPr>
        <w:t xml:space="preserve">8、在投标文件的评审、澄清、评价和比较以及授予合同的过程中，投标供应商对采购人和评标委员</w:t>
      </w:r>
      <w:r>
        <w:rPr>
          <w:rFonts w:hint="eastAsia" w:ascii="宋体" w:hAnsi="宋体" w:cs="宋体"/>
          <w:color w:val="000000"/>
          <w:sz w:val="24"/>
        </w:rPr>
        <w:t xml:space="preserve">会成员有施加影响的任何行为，都将取消其可能的中标资格。</w:t>
      </w:r>
      <w:r>
        <w:rPr>
          <w:rFonts w:hint="eastAsia" w:ascii="宋体" w:hAnsi="宋体" w:cs="宋体"/>
          <w:b/>
          <w:color w:val="000000"/>
          <w:sz w:val="24"/>
        </w:rPr>
      </w:r>
      <w:r/>
    </w:p>
    <w:p>
      <w:pPr>
        <w:pStyle w:val="657"/>
        <w:ind w:firstLine="482"/>
        <w:spacing w:line="440" w:lineRule="exact"/>
        <w:rPr>
          <w:rFonts w:hint="eastAsia" w:ascii="宋体" w:hAnsi="宋体" w:cs="宋体"/>
          <w:b/>
          <w:bCs/>
          <w:color w:val="000000"/>
          <w:sz w:val="24"/>
        </w:rPr>
      </w:pPr>
      <w:r>
        <w:rPr>
          <w:rFonts w:hint="eastAsia" w:ascii="宋体" w:hAnsi="宋体" w:cs="宋体"/>
          <w:b/>
          <w:bCs/>
          <w:color w:val="000000"/>
          <w:sz w:val="24"/>
        </w:rPr>
        <w:t xml:space="preserve">五、评审原则</w:t>
      </w:r>
      <w:r/>
    </w:p>
    <w:p>
      <w:pPr>
        <w:pStyle w:val="657"/>
        <w:ind w:firstLine="480"/>
        <w:spacing w:line="440" w:lineRule="exact"/>
        <w:rPr>
          <w:rFonts w:hint="eastAsia" w:ascii="宋体" w:hAnsi="宋体" w:cs="宋体"/>
          <w:sz w:val="24"/>
        </w:rPr>
      </w:pPr>
      <w:r>
        <w:rPr>
          <w:rFonts w:hint="eastAsia" w:ascii="宋体" w:hAnsi="宋体" w:cs="宋体"/>
          <w:color w:val="000000"/>
          <w:sz w:val="24"/>
        </w:rPr>
        <w:t xml:space="preserve">1、本项目</w:t>
      </w:r>
      <w:r>
        <w:rPr>
          <w:rFonts w:hint="eastAsia" w:ascii="宋体" w:hAnsi="宋体" w:cs="宋体"/>
          <w:sz w:val="24"/>
        </w:rPr>
        <w:t xml:space="preserve">四个采购包均采用</w:t>
      </w:r>
      <w:r>
        <w:rPr>
          <w:rFonts w:hint="eastAsia" w:ascii="宋体" w:hAnsi="宋体" w:cs="宋体"/>
          <w:sz w:val="24"/>
          <w:u w:val="single"/>
        </w:rPr>
        <w:t xml:space="preserve">  </w:t>
      </w:r>
      <w:r>
        <w:rPr>
          <w:rFonts w:hint="eastAsia" w:ascii="宋体" w:hAnsi="宋体" w:cs="宋体"/>
          <w:b/>
          <w:sz w:val="24"/>
          <w:u w:val="single"/>
        </w:rPr>
        <w:t xml:space="preserve">综合评分法</w:t>
      </w:r>
      <w:r>
        <w:rPr>
          <w:rFonts w:hint="eastAsia" w:ascii="宋体" w:hAnsi="宋体" w:cs="宋体"/>
          <w:sz w:val="24"/>
          <w:u w:val="single"/>
        </w:rPr>
        <w:t xml:space="preserve"> </w:t>
      </w:r>
      <w:r>
        <w:rPr>
          <w:rFonts w:hint="eastAsia" w:ascii="宋体" w:hAnsi="宋体" w:cs="宋体"/>
          <w:sz w:val="24"/>
        </w:rPr>
        <w:t xml:space="preserve">，即指投标文件满足本项目采购文件全部实质性要求，且按照评审因素的量化指标，经评审后按综合得分由高到低的顺序推荐三名中标候选人的评标方法。</w:t>
      </w:r>
      <w:r/>
    </w:p>
    <w:p>
      <w:pPr>
        <w:pStyle w:val="657"/>
        <w:ind w:firstLine="480"/>
        <w:spacing w:line="440" w:lineRule="exact"/>
        <w:rPr>
          <w:rFonts w:hint="eastAsia" w:ascii="宋体" w:hAnsi="宋体" w:cs="宋体"/>
          <w:color w:val="000000"/>
          <w:sz w:val="24"/>
        </w:rPr>
      </w:pPr>
      <w:r>
        <w:rPr>
          <w:rFonts w:hint="eastAsia" w:ascii="宋体" w:hAnsi="宋体" w:cs="宋体"/>
          <w:color w:val="000000"/>
          <w:sz w:val="24"/>
        </w:rPr>
        <w:t xml:space="preserve">2、评标委员会成员：对符合资格的投标供应商的投标文件进行符合性审查，以确定其是否满足采购文件的实质性要求；按照采购文件中规定的评标方法和标准，对符合性审查合格的投标文件进行商</w:t>
      </w:r>
      <w:r>
        <w:rPr>
          <w:rFonts w:hint="eastAsia" w:ascii="宋体" w:hAnsi="宋体" w:cs="宋体"/>
          <w:color w:val="000000"/>
          <w:sz w:val="24"/>
        </w:rPr>
        <w:t xml:space="preserve">务和技术评估，综合比较与评价。</w:t>
      </w:r>
      <w:r/>
    </w:p>
    <w:p>
      <w:pPr>
        <w:pStyle w:val="657"/>
        <w:ind w:firstLine="480"/>
        <w:spacing w:line="440" w:lineRule="exact"/>
        <w:rPr>
          <w:rFonts w:hint="eastAsia" w:ascii="宋体" w:hAnsi="宋体" w:cs="宋体"/>
          <w:sz w:val="24"/>
        </w:rPr>
      </w:pPr>
      <w:r>
        <w:rPr>
          <w:rFonts w:hint="eastAsia" w:ascii="宋体" w:hAnsi="宋体" w:cs="宋体"/>
          <w:sz w:val="24"/>
        </w:rPr>
        <w:t xml:space="preserve">3、评标委员会严格按照采购文件规定的要求、条件、评分标准，对投标供应商所提供的完整计划标的物的科学性、可行性、产品质量、服务质量的保证及承诺等实质性响应内容进行比较评价。</w:t>
      </w:r>
      <w:r/>
    </w:p>
    <w:p>
      <w:pPr>
        <w:pStyle w:val="657"/>
        <w:ind w:firstLine="480"/>
        <w:spacing w:line="440" w:lineRule="exact"/>
        <w:rPr>
          <w:rFonts w:hint="eastAsia" w:ascii="宋体" w:hAnsi="宋体" w:cs="宋体"/>
          <w:sz w:val="24"/>
        </w:rPr>
      </w:pPr>
      <w:r>
        <w:rPr>
          <w:rFonts w:hint="eastAsia" w:ascii="宋体" w:hAnsi="宋体" w:cs="宋体"/>
          <w:sz w:val="24"/>
        </w:rPr>
        <w:t xml:space="preserve">4、对投标文件的评审判定，只依据投标文件内容本身，不依靠开标后任何外来证明文件。</w:t>
      </w:r>
      <w:r/>
    </w:p>
    <w:p>
      <w:pPr>
        <w:pStyle w:val="657"/>
        <w:ind w:firstLine="482"/>
        <w:spacing w:line="440" w:lineRule="exact"/>
        <w:rPr>
          <w:rFonts w:hint="eastAsia" w:ascii="宋体" w:hAnsi="宋体" w:cs="宋体"/>
          <w:b/>
          <w:bCs/>
          <w:sz w:val="24"/>
        </w:rPr>
      </w:pPr>
      <w:r>
        <w:rPr>
          <w:rFonts w:hint="eastAsia" w:ascii="宋体" w:hAnsi="宋体" w:cs="宋体"/>
          <w:b/>
          <w:bCs/>
          <w:sz w:val="24"/>
        </w:rPr>
        <w:t xml:space="preserve">六、评审方法</w:t>
      </w:r>
      <w:r/>
    </w:p>
    <w:p>
      <w:pPr>
        <w:pStyle w:val="657"/>
        <w:ind w:firstLine="480"/>
        <w:spacing w:line="440" w:lineRule="exact"/>
        <w:rPr>
          <w:rFonts w:hint="eastAsia" w:ascii="宋体" w:hAnsi="宋体" w:cs="宋体"/>
          <w:sz w:val="24"/>
        </w:rPr>
      </w:pPr>
      <w:r>
        <w:rPr>
          <w:rFonts w:hint="eastAsia" w:ascii="宋体" w:hAnsi="宋体" w:cs="宋体"/>
          <w:sz w:val="24"/>
        </w:rPr>
        <w:t xml:space="preserve">1、各采购包评标程序：</w:t>
      </w:r>
      <w:r/>
    </w:p>
    <w:p>
      <w:pPr>
        <w:pStyle w:val="657"/>
        <w:ind w:firstLine="480"/>
        <w:spacing w:line="440" w:lineRule="exact"/>
        <w:rPr>
          <w:rFonts w:hint="eastAsia" w:ascii="宋体" w:hAnsi="宋体" w:cs="宋体"/>
          <w:sz w:val="24"/>
        </w:rPr>
      </w:pPr>
      <w:r>
        <w:rPr>
          <w:rFonts w:hint="eastAsia" w:ascii="宋体" w:hAnsi="宋体" w:cs="宋体"/>
          <w:sz w:val="24"/>
        </w:rPr>
        <w:t xml:space="preserve">资格符合性评审——商务技术标评审——价格标评审——确定中标候选人。</w:t>
      </w:r>
      <w:r/>
    </w:p>
    <w:p>
      <w:pPr>
        <w:pStyle w:val="657"/>
        <w:ind w:firstLine="480"/>
        <w:spacing w:line="440" w:lineRule="exact"/>
        <w:rPr>
          <w:rFonts w:hint="eastAsia" w:ascii="宋体" w:hAnsi="宋体" w:cs="宋体"/>
          <w:color w:val="000000"/>
          <w:sz w:val="24"/>
        </w:rPr>
      </w:pPr>
      <w:r>
        <w:rPr>
          <w:rFonts w:hint="eastAsia" w:ascii="宋体" w:hAnsi="宋体" w:cs="宋体"/>
          <w:sz w:val="24"/>
        </w:rPr>
        <w:t xml:space="preserve">本次资格审查采用资格后审，各投标供应商资格审查通过后</w:t>
      </w:r>
      <w:r>
        <w:rPr>
          <w:rFonts w:hint="eastAsia" w:ascii="宋体" w:hAnsi="宋体" w:cs="宋体"/>
          <w:color w:val="000000"/>
          <w:sz w:val="24"/>
        </w:rPr>
        <w:t xml:space="preserve">方能进入商务技术标的开标。先开商务技术标，商务技术标打分结束后再开价格标。</w:t>
      </w:r>
      <w:r/>
    </w:p>
    <w:p>
      <w:pPr>
        <w:pStyle w:val="657"/>
        <w:ind w:firstLine="480"/>
        <w:spacing w:line="440" w:lineRule="exact"/>
        <w:rPr>
          <w:rFonts w:hint="eastAsia" w:ascii="宋体" w:hAnsi="宋体" w:cs="宋体"/>
          <w:color w:val="000000"/>
          <w:sz w:val="24"/>
        </w:rPr>
      </w:pPr>
      <w:r>
        <w:rPr>
          <w:rFonts w:hint="eastAsia" w:ascii="宋体" w:hAnsi="宋体" w:cs="宋体"/>
          <w:color w:val="000000"/>
          <w:sz w:val="24"/>
        </w:rPr>
        <w:t xml:space="preserve">2、评标委员会将仅对按本采购文件载明的方法与规定，为实质上响应采购文件要求的投标文件评审并进行评价和比较。</w:t>
      </w:r>
      <w:r/>
    </w:p>
    <w:p>
      <w:pPr>
        <w:pStyle w:val="657"/>
        <w:ind w:firstLine="480"/>
        <w:spacing w:line="440" w:lineRule="exact"/>
        <w:rPr>
          <w:rFonts w:hint="eastAsia" w:ascii="宋体" w:hAnsi="宋体" w:cs="宋体"/>
          <w:sz w:val="24"/>
        </w:rPr>
      </w:pPr>
      <w:r>
        <w:rPr>
          <w:rFonts w:hint="eastAsia" w:ascii="宋体" w:hAnsi="宋体" w:cs="宋体"/>
          <w:color w:val="000000"/>
          <w:sz w:val="24"/>
        </w:rPr>
        <w:t xml:space="preserve">3、</w:t>
      </w:r>
      <w:r>
        <w:rPr>
          <w:rFonts w:hint="eastAsia" w:ascii="宋体" w:hAnsi="宋体" w:cs="宋体"/>
          <w:sz w:val="24"/>
        </w:rPr>
        <w:t xml:space="preserve">本次项目四个采购包的商务技术标和价格标评审总分值均为100分。四个采购包两部分评审因素比重均如下：</w:t>
      </w:r>
      <w:r/>
    </w:p>
    <w:p>
      <w:pPr>
        <w:pStyle w:val="657"/>
        <w:ind w:firstLine="480"/>
        <w:spacing w:line="440" w:lineRule="exact"/>
        <w:rPr>
          <w:rFonts w:hint="eastAsia" w:ascii="宋体" w:hAnsi="宋体" w:cs="宋体"/>
          <w:sz w:val="24"/>
        </w:rPr>
      </w:pPr>
      <w:r>
        <w:rPr>
          <w:rFonts w:hint="eastAsia" w:ascii="宋体" w:hAnsi="宋体" w:cs="宋体"/>
          <w:sz w:val="24"/>
        </w:rPr>
        <w:t xml:space="preserve">商务技术标分值占总分值的比重为</w:t>
      </w:r>
      <w:r>
        <w:rPr>
          <w:rFonts w:hint="eastAsia" w:ascii="宋体" w:hAnsi="宋体" w:cs="宋体"/>
          <w:b/>
          <w:sz w:val="24"/>
          <w:u w:val="single"/>
        </w:rPr>
        <w:t xml:space="preserve">70%</w:t>
      </w:r>
      <w:r>
        <w:rPr>
          <w:rFonts w:hint="eastAsia" w:ascii="宋体" w:hAnsi="宋体" w:cs="宋体"/>
          <w:b/>
          <w:sz w:val="24"/>
        </w:rPr>
        <w:t xml:space="preserve">（权重）</w:t>
      </w:r>
      <w:r>
        <w:rPr>
          <w:rFonts w:hint="eastAsia" w:ascii="宋体" w:hAnsi="宋体" w:cs="宋体"/>
          <w:sz w:val="24"/>
        </w:rPr>
        <w:t xml:space="preserve">（计算结果均四舍五入保留两位小数）；</w:t>
      </w:r>
      <w:r/>
    </w:p>
    <w:p>
      <w:pPr>
        <w:pStyle w:val="657"/>
        <w:ind w:firstLine="480"/>
        <w:spacing w:line="440" w:lineRule="exact"/>
        <w:rPr>
          <w:rFonts w:hint="eastAsia" w:ascii="宋体" w:hAnsi="宋体" w:cs="宋体"/>
          <w:color w:val="000000"/>
          <w:sz w:val="24"/>
        </w:rPr>
      </w:pPr>
      <w:r>
        <w:rPr>
          <w:rFonts w:hint="eastAsia" w:ascii="宋体" w:hAnsi="宋体" w:cs="宋体"/>
          <w:sz w:val="24"/>
        </w:rPr>
        <w:t xml:space="preserve">价格标分值占总分值的比重为</w:t>
      </w:r>
      <w:r>
        <w:rPr>
          <w:rFonts w:hint="eastAsia" w:ascii="宋体" w:hAnsi="宋体" w:cs="宋体"/>
          <w:b/>
          <w:sz w:val="24"/>
          <w:u w:val="single"/>
        </w:rPr>
        <w:t xml:space="preserve">30%</w:t>
      </w:r>
      <w:r>
        <w:rPr>
          <w:rFonts w:hint="eastAsia" w:ascii="宋体" w:hAnsi="宋体" w:cs="宋体"/>
          <w:b/>
          <w:sz w:val="24"/>
        </w:rPr>
        <w:t xml:space="preserve">（权重）</w:t>
      </w:r>
      <w:r>
        <w:rPr>
          <w:rFonts w:hint="eastAsia" w:ascii="宋体" w:hAnsi="宋体" w:cs="宋体"/>
          <w:sz w:val="24"/>
        </w:rPr>
        <w:t xml:space="preserve">（计算结果均四舍</w:t>
      </w:r>
      <w:r>
        <w:rPr>
          <w:rFonts w:hint="eastAsia" w:ascii="宋体" w:hAnsi="宋体" w:cs="宋体"/>
          <w:color w:val="000000"/>
          <w:sz w:val="24"/>
        </w:rPr>
        <w:t xml:space="preserve">五入保留两位小数）； </w:t>
      </w:r>
      <w:r/>
    </w:p>
    <w:p>
      <w:pPr>
        <w:pStyle w:val="657"/>
        <w:ind w:firstLine="480"/>
        <w:spacing w:line="440" w:lineRule="exact"/>
        <w:rPr>
          <w:rFonts w:hint="eastAsia" w:ascii="宋体" w:hAnsi="宋体" w:cs="宋体"/>
          <w:color w:val="000000"/>
          <w:sz w:val="24"/>
        </w:rPr>
      </w:pPr>
      <w:r>
        <w:rPr>
          <w:rFonts w:hint="eastAsia" w:ascii="宋体" w:hAnsi="宋体" w:cs="宋体"/>
          <w:color w:val="000000"/>
          <w:sz w:val="24"/>
        </w:rPr>
        <w:t xml:space="preserve">4、评标委员会严格按照采购文件的要求、条件、评分标准，对投标供应商所提供服务的先进性、可靠性、售后服务承诺、质量保证承诺等实质性响应内容进行比较。</w:t>
      </w:r>
      <w:r/>
    </w:p>
    <w:p>
      <w:pPr>
        <w:pStyle w:val="657"/>
        <w:ind w:firstLine="480"/>
        <w:spacing w:line="440" w:lineRule="exact"/>
        <w:rPr>
          <w:rFonts w:hint="eastAsia" w:ascii="宋体" w:hAnsi="宋体" w:cs="宋体"/>
          <w:color w:val="000000"/>
          <w:sz w:val="24"/>
        </w:rPr>
      </w:pPr>
      <w:r>
        <w:rPr>
          <w:rFonts w:hint="eastAsia" w:ascii="宋体" w:hAnsi="宋体" w:cs="宋体"/>
          <w:color w:val="000000"/>
          <w:sz w:val="24"/>
        </w:rPr>
        <w:t xml:space="preserve">5、评标专家确定方式：在专家库中随机抽取。评标委员会各成员独立对每个进入打分程序的有效投标供应商的投标文件的商务技术部分以打分的形式进行评审和评价。</w:t>
      </w:r>
      <w:r/>
    </w:p>
    <w:p>
      <w:pPr>
        <w:pStyle w:val="657"/>
        <w:ind w:firstLine="480"/>
        <w:spacing w:line="440" w:lineRule="exact"/>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sz w:val="24"/>
        </w:rPr>
        <w:t xml:space="preserve">、四个采购包商务技术分均按评委的</w:t>
      </w:r>
      <w:r>
        <w:rPr>
          <w:rFonts w:hint="eastAsia" w:ascii="宋体" w:hAnsi="宋体" w:cs="宋体"/>
          <w:color w:val="000000"/>
          <w:sz w:val="24"/>
        </w:rPr>
        <w:t xml:space="preserve">算术平均值计算（计算结果均四舍五入保留两位小数）。</w:t>
      </w:r>
      <w:r/>
    </w:p>
    <w:p>
      <w:pPr>
        <w:pStyle w:val="657"/>
        <w:ind w:firstLine="480"/>
        <w:spacing w:line="440" w:lineRule="exact"/>
        <w:rPr>
          <w:rFonts w:hint="eastAsia" w:ascii="宋体" w:hAnsi="宋体" w:cs="宋体"/>
          <w:color w:val="000000"/>
          <w:sz w:val="24"/>
        </w:rPr>
      </w:pPr>
      <w:r>
        <w:rPr>
          <w:rFonts w:hint="eastAsia" w:ascii="宋体" w:hAnsi="宋体" w:cs="宋体"/>
          <w:color w:val="000000"/>
          <w:sz w:val="24"/>
        </w:rPr>
        <w:t xml:space="preserve">7、</w:t>
      </w:r>
      <w:r>
        <w:rPr>
          <w:rFonts w:hint="eastAsia" w:ascii="宋体" w:hAnsi="宋体" w:cs="宋体"/>
          <w:sz w:val="24"/>
        </w:rPr>
        <w:t xml:space="preserve">开启投标供应商的价格标，各采购包投标供应商的价格标评审得分直接计算取得，并与其该采购包商务技术标得分相加为该投标供应商该采购包的综合得分（计算结果均四舍五入保留两位小数）。</w:t>
      </w:r>
      <w:r>
        <w:rPr>
          <w:rFonts w:hint="eastAsia" w:ascii="宋体" w:hAnsi="宋体" w:cs="宋体"/>
          <w:color w:val="000000"/>
          <w:sz w:val="24"/>
        </w:rPr>
      </w:r>
      <w:r/>
    </w:p>
    <w:p>
      <w:pPr>
        <w:pStyle w:val="657"/>
        <w:ind w:firstLine="480"/>
        <w:spacing w:line="440" w:lineRule="exact"/>
        <w:rPr>
          <w:rFonts w:hint="eastAsia" w:ascii="宋体" w:hAnsi="宋体" w:cs="宋体"/>
          <w:bCs/>
          <w:sz w:val="24"/>
        </w:rPr>
      </w:pPr>
      <w:r>
        <w:rPr>
          <w:rFonts w:hint="eastAsia" w:ascii="宋体" w:hAnsi="宋体" w:cs="宋体"/>
          <w:color w:val="000000"/>
          <w:sz w:val="24"/>
        </w:rPr>
        <w:t xml:space="preserve">8、</w:t>
      </w:r>
      <w:r>
        <w:rPr>
          <w:rFonts w:hint="eastAsia" w:ascii="宋体" w:hAnsi="宋体" w:cs="宋体"/>
          <w:sz w:val="24"/>
        </w:rPr>
        <w:t xml:space="preserve">各采购包评标结果按评审后得分由高到低顺序排列。投标文件满足采购文件全部实</w:t>
      </w:r>
      <w:r>
        <w:rPr>
          <w:rFonts w:hint="eastAsia" w:ascii="宋体" w:hAnsi="宋体" w:cs="宋体"/>
          <w:sz w:val="24"/>
        </w:rPr>
        <w:t xml:space="preserve">质性要求，且按照评审因素的量化指标评审得分由高到低的顺序推荐三名中标候选人。</w:t>
      </w:r>
      <w:r>
        <w:rPr>
          <w:rFonts w:hint="eastAsia" w:ascii="宋体" w:hAnsi="宋体" w:cs="宋体"/>
          <w:bCs/>
          <w:sz w:val="24"/>
        </w:rPr>
        <w:t xml:space="preserve">采用综合</w:t>
      </w:r>
      <w:r>
        <w:rPr>
          <w:rFonts w:hint="eastAsia" w:ascii="宋体" w:hAnsi="宋体" w:cs="宋体"/>
          <w:bCs/>
          <w:sz w:val="24"/>
        </w:rPr>
        <w:t xml:space="preserve">评分法的，评审结果按评审后得分由高到低顺序排列。得分相同的，按报价由低到高顺序排列。得分且报价相同的并列。由采购人代表采取随机抽取的方式确定。</w:t>
      </w:r>
      <w:r/>
    </w:p>
    <w:p>
      <w:pPr>
        <w:pStyle w:val="657"/>
        <w:ind w:firstLine="482"/>
        <w:spacing w:line="440" w:lineRule="exact"/>
        <w:rPr>
          <w:rFonts w:hint="eastAsia" w:ascii="宋体" w:hAnsi="宋体" w:cs="宋体"/>
          <w:b/>
          <w:bCs/>
          <w:color w:val="000000"/>
          <w:sz w:val="24"/>
        </w:rPr>
      </w:pPr>
      <w:r>
        <w:rPr>
          <w:rFonts w:hint="eastAsia" w:ascii="宋体" w:hAnsi="宋体" w:cs="宋体"/>
          <w:b/>
          <w:bCs/>
          <w:color w:val="000000"/>
          <w:sz w:val="24"/>
        </w:rPr>
        <w:t xml:space="preserve">七、关于投标价格评审</w:t>
      </w:r>
      <w:r/>
    </w:p>
    <w:p>
      <w:pPr>
        <w:pStyle w:val="657"/>
        <w:ind w:firstLine="482"/>
        <w:spacing w:line="440" w:lineRule="exact"/>
        <w:rPr>
          <w:rFonts w:hint="eastAsia" w:ascii="宋体" w:hAnsi="宋体" w:cs="宋体"/>
          <w:b/>
          <w:color w:val="000000"/>
          <w:sz w:val="24"/>
        </w:rPr>
      </w:pPr>
      <w:r>
        <w:rPr>
          <w:rFonts w:hint="eastAsia" w:ascii="宋体" w:hAnsi="宋体" w:cs="宋体"/>
          <w:b/>
          <w:color w:val="000000"/>
          <w:sz w:val="24"/>
        </w:rPr>
        <w:t xml:space="preserve">1、针对投标价格实质响应的评审</w:t>
      </w:r>
      <w:r/>
    </w:p>
    <w:p>
      <w:pPr>
        <w:pStyle w:val="657"/>
        <w:ind w:firstLine="480"/>
        <w:spacing w:line="440" w:lineRule="exact"/>
        <w:rPr>
          <w:rFonts w:hint="eastAsia" w:ascii="宋体" w:hAnsi="宋体" w:cs="宋体"/>
          <w:color w:val="000000"/>
          <w:sz w:val="24"/>
        </w:rPr>
      </w:pPr>
      <w:r>
        <w:rPr>
          <w:rFonts w:hint="eastAsia" w:ascii="宋体" w:hAnsi="宋体" w:cs="宋体"/>
          <w:color w:val="000000"/>
          <w:sz w:val="24"/>
        </w:rPr>
        <w:t xml:space="preserve">评标委员会将审查每份投标文件的报价是否实质上响应了采购文件的要求。实质上响应的投标应该是与采购文件要求的全部条款、条件和规格相符，没有重大偏离或保留。所谓重大偏离或保留是指实质上影响合同的服务范围，或者实质上与采购文件的要求不一致。纠正这些偏离或保留将会对其他实质上响应要求的投标供应商的竞争地位产生不公正的影响。如未实质上响应 ，则按无效投标处理。</w:t>
      </w:r>
      <w:r/>
    </w:p>
    <w:p>
      <w:pPr>
        <w:pStyle w:val="657"/>
        <w:ind w:firstLine="482"/>
        <w:spacing w:line="440" w:lineRule="exact"/>
        <w:rPr>
          <w:rFonts w:hint="eastAsia" w:ascii="宋体" w:hAnsi="宋体" w:cs="宋体"/>
          <w:b/>
          <w:color w:val="000000"/>
          <w:sz w:val="24"/>
        </w:rPr>
      </w:pPr>
      <w:r>
        <w:rPr>
          <w:rFonts w:hint="eastAsia" w:ascii="宋体" w:hAnsi="宋体" w:cs="宋体"/>
          <w:b/>
          <w:color w:val="000000"/>
          <w:sz w:val="24"/>
        </w:rPr>
        <w:t xml:space="preserve">2、针对投标价格合理性的评审</w:t>
      </w:r>
      <w:r/>
    </w:p>
    <w:p>
      <w:pPr>
        <w:pStyle w:val="657"/>
        <w:ind w:firstLine="482"/>
        <w:spacing w:line="440" w:lineRule="exact"/>
        <w:rPr>
          <w:rFonts w:hint="eastAsia" w:ascii="宋体" w:hAnsi="宋体" w:cs="宋体"/>
          <w:b/>
          <w:bCs/>
          <w:color w:val="000000"/>
          <w:sz w:val="24"/>
        </w:rPr>
      </w:pPr>
      <w:r>
        <w:rPr>
          <w:rFonts w:hint="eastAsia" w:ascii="宋体" w:hAnsi="宋体" w:cs="宋体"/>
          <w:b/>
          <w:bCs/>
          <w:color w:val="000000"/>
          <w:sz w:val="24"/>
        </w:rPr>
        <w:t xml:space="preserve">评标委员会认为投标供应商的报价明显低于其他通过符合性审查投标供应商的报价，有可能影响产品质量或者不能诚信履约的，应当要求其在评标现场合理的时间内提供书面说明，必要时提交相关证明材料；投标供应商不能证明其报价合理性的，评标委员会应当将其作为无效投标处理。</w:t>
      </w:r>
      <w:r/>
    </w:p>
    <w:p>
      <w:pPr>
        <w:pStyle w:val="657"/>
        <w:ind w:firstLine="482"/>
        <w:spacing w:line="440" w:lineRule="exact"/>
        <w:rPr>
          <w:rFonts w:hint="eastAsia" w:ascii="宋体" w:hAnsi="宋体" w:cs="宋体"/>
          <w:color w:val="000000"/>
          <w:sz w:val="24"/>
        </w:rPr>
      </w:pPr>
      <w:r>
        <w:rPr>
          <w:rFonts w:hint="eastAsia" w:ascii="宋体" w:hAnsi="宋体" w:cs="宋体"/>
          <w:b/>
          <w:bCs/>
          <w:color w:val="000000"/>
          <w:sz w:val="24"/>
        </w:rPr>
        <w:t xml:space="preserve">八、评审评分项 </w:t>
      </w:r>
      <w:r>
        <w:rPr>
          <w:rFonts w:hint="eastAsia" w:ascii="宋体" w:hAnsi="宋体" w:cs="宋体"/>
          <w:color w:val="000000"/>
          <w:sz w:val="24"/>
        </w:rPr>
      </w:r>
      <w:r/>
    </w:p>
    <w:p>
      <w:pPr>
        <w:pStyle w:val="657"/>
        <w:ind w:firstLine="482"/>
        <w:spacing w:line="440" w:lineRule="exact"/>
        <w:rPr>
          <w:rFonts w:hint="eastAsia" w:ascii="宋体" w:hAnsi="宋体" w:cs="宋体"/>
          <w:b/>
          <w:sz w:val="24"/>
        </w:rPr>
      </w:pPr>
      <w:r>
        <w:rPr>
          <w:rFonts w:hint="eastAsia" w:ascii="宋体" w:hAnsi="宋体" w:cs="宋体"/>
          <w:b/>
          <w:sz w:val="24"/>
        </w:rPr>
        <w:t xml:space="preserve">（一）技术标评分：（包1：70分:包2、3：70分；包4：70分）</w:t>
      </w:r>
      <w:r/>
    </w:p>
    <w:p>
      <w:pPr>
        <w:pStyle w:val="657"/>
        <w:jc w:val="center"/>
        <w:rPr>
          <w:rFonts w:hint="eastAsia" w:ascii="宋体" w:hAnsi="宋体" w:cs="宋体"/>
          <w:sz w:val="28"/>
          <w:szCs w:val="28"/>
        </w:rPr>
      </w:pPr>
      <w:r>
        <w:rPr>
          <w:rFonts w:hint="eastAsia" w:ascii="宋体" w:hAnsi="宋体" w:cs="宋体"/>
          <w:sz w:val="28"/>
          <w:szCs w:val="28"/>
        </w:rPr>
        <w:t xml:space="preserve">包1评分标准</w:t>
      </w:r>
      <w:r/>
    </w:p>
    <w:tbl>
      <w:tblPr>
        <w:tblW w:w="522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898"/>
        <w:gridCol w:w="7127"/>
        <w:gridCol w:w="736"/>
      </w:tblGrid>
      <w:tr>
        <w:trPr>
          <w:trHeight w:val="508"/>
        </w:trPr>
        <w:tc>
          <w:tcPr>
            <w:tcW w:w="828" w:type="dxa"/>
            <w:vAlign w:val="center"/>
            <w:textDirection w:val="lrTb"/>
            <w:noWrap w:val="false"/>
          </w:tcPr>
          <w:p>
            <w:pPr>
              <w:pStyle w:val="657"/>
              <w:jc w:val="center"/>
              <w:rPr>
                <w:rFonts w:hint="eastAsia" w:ascii="宋体" w:hAnsi="宋体" w:cs="宋体"/>
                <w:sz w:val="24"/>
              </w:rPr>
            </w:pPr>
            <w:r>
              <w:rPr>
                <w:rFonts w:hint="eastAsia" w:ascii="宋体" w:hAnsi="宋体" w:cs="宋体"/>
                <w:sz w:val="24"/>
              </w:rPr>
              <w:t xml:space="preserve">评分项目</w:t>
            </w:r>
            <w:r/>
          </w:p>
        </w:tc>
        <w:tc>
          <w:tcPr>
            <w:tcW w:w="898" w:type="dxa"/>
            <w:vAlign w:val="center"/>
            <w:textDirection w:val="lrTb"/>
            <w:noWrap w:val="false"/>
          </w:tcPr>
          <w:p>
            <w:pPr>
              <w:pStyle w:val="657"/>
              <w:jc w:val="center"/>
              <w:rPr>
                <w:rFonts w:hint="eastAsia" w:ascii="宋体" w:hAnsi="宋体" w:cs="宋体"/>
                <w:sz w:val="24"/>
              </w:rPr>
            </w:pPr>
            <w:r>
              <w:rPr>
                <w:rFonts w:hint="eastAsia" w:ascii="宋体" w:hAnsi="宋体" w:cs="宋体"/>
                <w:sz w:val="24"/>
              </w:rPr>
              <w:t xml:space="preserve">评分</w:t>
            </w:r>
            <w:r/>
          </w:p>
          <w:p>
            <w:pPr>
              <w:pStyle w:val="657"/>
              <w:jc w:val="center"/>
              <w:rPr>
                <w:rFonts w:hint="eastAsia" w:ascii="宋体" w:hAnsi="宋体" w:cs="宋体"/>
                <w:sz w:val="24"/>
              </w:rPr>
            </w:pPr>
            <w:r>
              <w:rPr>
                <w:rFonts w:hint="eastAsia" w:ascii="宋体" w:hAnsi="宋体" w:cs="宋体"/>
                <w:sz w:val="24"/>
              </w:rPr>
              <w:t xml:space="preserve">因素</w:t>
            </w:r>
            <w:r/>
          </w:p>
        </w:tc>
        <w:tc>
          <w:tcPr>
            <w:tcW w:w="7127" w:type="dxa"/>
            <w:vAlign w:val="center"/>
            <w:textDirection w:val="lrTb"/>
            <w:noWrap w:val="false"/>
          </w:tcPr>
          <w:p>
            <w:pPr>
              <w:pStyle w:val="657"/>
              <w:jc w:val="center"/>
              <w:rPr>
                <w:rFonts w:hint="eastAsia" w:ascii="宋体" w:hAnsi="宋体" w:cs="宋体"/>
                <w:sz w:val="24"/>
              </w:rPr>
            </w:pPr>
            <w:r>
              <w:rPr>
                <w:rFonts w:hint="eastAsia" w:ascii="宋体" w:hAnsi="宋体" w:cs="宋体"/>
                <w:sz w:val="24"/>
              </w:rPr>
              <w:t xml:space="preserve">评分标准</w:t>
            </w:r>
            <w:r/>
          </w:p>
        </w:tc>
        <w:tc>
          <w:tcPr>
            <w:tcW w:w="736" w:type="dxa"/>
            <w:vAlign w:val="center"/>
            <w:textDirection w:val="lrTb"/>
            <w:noWrap w:val="false"/>
          </w:tcPr>
          <w:p>
            <w:pPr>
              <w:pStyle w:val="657"/>
              <w:jc w:val="center"/>
              <w:rPr>
                <w:rFonts w:hint="eastAsia" w:ascii="宋体" w:hAnsi="宋体" w:cs="宋体"/>
                <w:sz w:val="24"/>
              </w:rPr>
            </w:pPr>
            <w:r>
              <w:rPr>
                <w:rFonts w:hint="eastAsia" w:ascii="宋体" w:hAnsi="宋体" w:cs="宋体"/>
                <w:sz w:val="24"/>
              </w:rPr>
              <w:t xml:space="preserve">分值</w:t>
            </w:r>
            <w:r/>
          </w:p>
        </w:tc>
      </w:tr>
      <w:tr>
        <w:trPr>
          <w:cantSplit/>
          <w:trHeight w:val="1143"/>
        </w:trPr>
        <w:tc>
          <w:tcPr>
            <w:tcW w:w="828" w:type="dxa"/>
            <w:vAlign w:val="center"/>
            <w:vMerge w:val="restart"/>
            <w:textDirection w:val="lrTb"/>
            <w:noWrap w:val="false"/>
          </w:tcPr>
          <w:p>
            <w:pPr>
              <w:pStyle w:val="657"/>
              <w:rPr>
                <w:rFonts w:hint="eastAsia" w:ascii="宋体" w:hAnsi="宋体" w:cs="宋体"/>
                <w:sz w:val="24"/>
              </w:rPr>
            </w:pPr>
            <w:r>
              <w:rPr>
                <w:rFonts w:hint="eastAsia" w:ascii="宋体" w:hAnsi="宋体" w:cs="宋体"/>
                <w:sz w:val="24"/>
              </w:rPr>
              <w:t xml:space="preserve">资信、业绩</w:t>
            </w:r>
            <w:r/>
          </w:p>
        </w:tc>
        <w:tc>
          <w:tcPr>
            <w:tcW w:w="898" w:type="dxa"/>
            <w:vAlign w:val="center"/>
            <w:textDirection w:val="lrTb"/>
            <w:noWrap w:val="false"/>
          </w:tcPr>
          <w:p>
            <w:pPr>
              <w:pStyle w:val="657"/>
              <w:jc w:val="center"/>
              <w:rPr>
                <w:rFonts w:hint="eastAsia" w:ascii="宋体" w:hAnsi="宋体" w:cs="宋体"/>
                <w:sz w:val="24"/>
              </w:rPr>
            </w:pPr>
            <w:r>
              <w:rPr>
                <w:rFonts w:hint="eastAsia" w:ascii="宋体" w:hAnsi="宋体" w:cs="宋体"/>
                <w:sz w:val="24"/>
              </w:rPr>
              <w:t xml:space="preserve">资信</w:t>
            </w:r>
            <w:r/>
          </w:p>
        </w:tc>
        <w:tc>
          <w:tcPr>
            <w:tcW w:w="7127" w:type="dxa"/>
            <w:vAlign w:val="center"/>
            <w:textDirection w:val="lrTb"/>
            <w:noWrap w:val="false"/>
          </w:tcPr>
          <w:p>
            <w:pPr>
              <w:pStyle w:val="657"/>
              <w:spacing w:line="360" w:lineRule="exact"/>
              <w:rPr>
                <w:rFonts w:hint="eastAsia" w:ascii="宋体" w:hAnsi="宋体" w:cs="宋体"/>
                <w:sz w:val="24"/>
              </w:rPr>
            </w:pPr>
            <w:r>
              <w:rPr>
                <w:rFonts w:hint="eastAsia" w:ascii="宋体" w:hAnsi="宋体" w:cs="宋体"/>
                <w:sz w:val="24"/>
              </w:rPr>
              <w:t xml:space="preserve">提供投标供应商有效的ISO9001质量管理体系认证书、ISO14001环境管理体系认证书，每提供一个得1分，最高得2分。</w:t>
            </w:r>
            <w:r/>
          </w:p>
          <w:p>
            <w:pPr>
              <w:pStyle w:val="657"/>
              <w:spacing w:line="360" w:lineRule="exact"/>
              <w:rPr>
                <w:rFonts w:hint="eastAsia" w:ascii="宋体" w:hAnsi="宋体" w:cs="宋体"/>
                <w:sz w:val="24"/>
              </w:rPr>
            </w:pPr>
            <w:r>
              <w:rPr>
                <w:rFonts w:hint="eastAsia" w:ascii="宋体" w:hAnsi="宋体" w:cs="宋体"/>
                <w:sz w:val="24"/>
              </w:rPr>
              <w:t xml:space="preserve">注：提供以上认证证书的原件扫描件并加盖投标供应商公章。</w:t>
            </w:r>
            <w:r/>
          </w:p>
        </w:tc>
        <w:tc>
          <w:tcPr>
            <w:tcW w:w="736" w:type="dxa"/>
            <w:vAlign w:val="center"/>
            <w:textDirection w:val="lrTb"/>
            <w:noWrap w:val="false"/>
          </w:tcPr>
          <w:p>
            <w:pPr>
              <w:pStyle w:val="657"/>
              <w:jc w:val="center"/>
              <w:rPr>
                <w:rFonts w:hint="eastAsia" w:ascii="宋体" w:hAnsi="宋体" w:cs="宋体"/>
                <w:sz w:val="24"/>
              </w:rPr>
            </w:pPr>
            <w:r>
              <w:rPr>
                <w:rFonts w:hint="eastAsia" w:ascii="宋体" w:hAnsi="宋体" w:cs="宋体"/>
                <w:sz w:val="24"/>
              </w:rPr>
              <w:t xml:space="preserve">2</w:t>
            </w:r>
            <w:r/>
          </w:p>
        </w:tc>
      </w:tr>
      <w:tr>
        <w:trPr>
          <w:cantSplit/>
          <w:trHeight w:val="1753"/>
        </w:trPr>
        <w:tc>
          <w:tcPr>
            <w:tcW w:w="828" w:type="dxa"/>
            <w:vAlign w:val="center"/>
            <w:vMerge w:val="continue"/>
            <w:textDirection w:val="lrTb"/>
            <w:noWrap w:val="false"/>
          </w:tcPr>
          <w:p>
            <w:pPr>
              <w:pStyle w:val="657"/>
              <w:rPr>
                <w:rFonts w:hint="eastAsia" w:ascii="宋体" w:hAnsi="宋体" w:cs="宋体"/>
                <w:sz w:val="24"/>
              </w:rPr>
            </w:pPr>
            <w:r>
              <w:rPr>
                <w:rFonts w:hint="eastAsia" w:ascii="宋体" w:hAnsi="宋体" w:cs="宋体"/>
                <w:sz w:val="24"/>
              </w:rPr>
            </w:r>
            <w:r/>
          </w:p>
        </w:tc>
        <w:tc>
          <w:tcPr>
            <w:tcW w:w="898" w:type="dxa"/>
            <w:vAlign w:val="center"/>
            <w:textDirection w:val="lrTb"/>
            <w:noWrap w:val="false"/>
          </w:tcPr>
          <w:p>
            <w:pPr>
              <w:pStyle w:val="657"/>
              <w:jc w:val="center"/>
              <w:rPr>
                <w:rFonts w:hint="eastAsia" w:ascii="宋体" w:hAnsi="宋体" w:cs="宋体"/>
                <w:sz w:val="24"/>
              </w:rPr>
            </w:pPr>
            <w:r>
              <w:rPr>
                <w:rFonts w:hint="eastAsia" w:ascii="宋体" w:hAnsi="宋体" w:cs="宋体"/>
                <w:sz w:val="24"/>
              </w:rPr>
              <w:t xml:space="preserve">业绩</w:t>
            </w:r>
            <w:r/>
          </w:p>
        </w:tc>
        <w:tc>
          <w:tcPr>
            <w:tcW w:w="7127" w:type="dxa"/>
            <w:vAlign w:val="center"/>
            <w:textDirection w:val="lrTb"/>
            <w:noWrap w:val="false"/>
          </w:tcPr>
          <w:p>
            <w:pPr>
              <w:pStyle w:val="657"/>
              <w:spacing w:line="360" w:lineRule="exact"/>
              <w:rPr>
                <w:rFonts w:hint="eastAsia" w:ascii="宋体" w:hAnsi="宋体" w:cs="宋体"/>
                <w:sz w:val="24"/>
              </w:rPr>
            </w:pPr>
            <w:r/>
            <w:bookmarkStart w:id="140" w:name="_Hlk194065306"/>
            <w:r>
              <w:rPr>
                <w:rFonts w:hint="eastAsia" w:ascii="宋体" w:hAnsi="宋体" w:cs="宋体"/>
                <w:sz w:val="24"/>
              </w:rPr>
              <w:t xml:space="preserve">自2021年1月1日以来（以合同订签时间为准）与公共图书馆签订的类似本项目供货合同（须包含图书加工服务），每提供一份得2分，最高10分。</w:t>
            </w:r>
            <w:r/>
          </w:p>
          <w:p>
            <w:pPr>
              <w:pStyle w:val="657"/>
              <w:spacing w:line="360" w:lineRule="exact"/>
              <w:rPr>
                <w:rFonts w:ascii="宋体" w:hAnsi="宋体" w:cs="宋体"/>
                <w:sz w:val="24"/>
              </w:rPr>
            </w:pPr>
            <w:r>
              <w:rPr>
                <w:rFonts w:hint="eastAsia" w:ascii="宋体" w:hAnsi="宋体" w:cs="宋体"/>
                <w:sz w:val="24"/>
              </w:rPr>
              <w:t xml:space="preserve">注：（1）提供合同或协议原件扫描件加盖公章，并提供服务单位对接人有效的办公电话，便于核实。</w:t>
            </w:r>
            <w:r>
              <w:rPr>
                <w:rFonts w:ascii="宋体" w:hAnsi="宋体" w:cs="宋体"/>
                <w:sz w:val="24"/>
              </w:rPr>
            </w:r>
            <w:r/>
          </w:p>
          <w:p>
            <w:pPr>
              <w:pStyle w:val="670"/>
              <w:ind w:left="0" w:firstLine="0"/>
              <w:jc w:val="left"/>
              <w:rPr>
                <w:rFonts w:hint="eastAsia"/>
                <w:lang w:val="en-US" w:eastAsia="zh-CN"/>
              </w:rPr>
            </w:pPr>
            <w:r>
              <w:rPr>
                <w:rFonts w:hint="eastAsia" w:ascii="宋体" w:hAnsi="宋体" w:eastAsia="宋体" w:cs="宋体"/>
                <w:sz w:val="24"/>
                <w:szCs w:val="24"/>
                <w:lang w:val="en-US" w:eastAsia="zh-CN"/>
              </w:rPr>
              <w:t xml:space="preserve">（2）如合同或协议不能完全反映上述要求，则须另外提供加盖原采购单位公章的证明材料，否则不得分。</w:t>
            </w:r>
            <w:bookmarkEnd w:id="140"/>
            <w:r>
              <w:rPr>
                <w:rFonts w:hint="eastAsia"/>
                <w:lang w:val="en-US" w:eastAsia="zh-CN"/>
              </w:rPr>
            </w:r>
            <w:r/>
          </w:p>
        </w:tc>
        <w:tc>
          <w:tcPr>
            <w:tcW w:w="736" w:type="dxa"/>
            <w:vAlign w:val="center"/>
            <w:textDirection w:val="lrTb"/>
            <w:noWrap w:val="false"/>
          </w:tcPr>
          <w:p>
            <w:pPr>
              <w:pStyle w:val="657"/>
              <w:jc w:val="center"/>
              <w:rPr>
                <w:rFonts w:hint="eastAsia" w:ascii="宋体" w:hAnsi="宋体" w:cs="宋体"/>
                <w:sz w:val="24"/>
              </w:rPr>
            </w:pPr>
            <w:r>
              <w:rPr>
                <w:rFonts w:hint="eastAsia" w:ascii="宋体" w:hAnsi="宋体" w:cs="宋体"/>
                <w:sz w:val="24"/>
              </w:rPr>
            </w:r>
            <w:r/>
          </w:p>
          <w:p>
            <w:pPr>
              <w:pStyle w:val="657"/>
              <w:jc w:val="center"/>
              <w:rPr>
                <w:rFonts w:hint="eastAsia" w:ascii="宋体" w:hAnsi="宋体" w:cs="宋体"/>
                <w:sz w:val="24"/>
              </w:rPr>
            </w:pPr>
            <w:r>
              <w:rPr>
                <w:rFonts w:hint="eastAsia" w:ascii="宋体" w:hAnsi="宋体" w:cs="宋体"/>
                <w:sz w:val="24"/>
              </w:rPr>
              <w:t xml:space="preserve">10</w:t>
            </w:r>
            <w:r/>
          </w:p>
        </w:tc>
      </w:tr>
      <w:tr>
        <w:trPr>
          <w:cantSplit/>
          <w:trHeight w:val="1800"/>
        </w:trPr>
        <w:tc>
          <w:tcPr>
            <w:tcW w:w="828" w:type="dxa"/>
            <w:vAlign w:val="center"/>
            <w:vMerge w:val="restart"/>
            <w:textDirection w:val="lrTb"/>
            <w:noWrap w:val="false"/>
          </w:tcPr>
          <w:p>
            <w:pPr>
              <w:pStyle w:val="657"/>
              <w:rPr>
                <w:rFonts w:hint="eastAsia" w:ascii="宋体" w:hAnsi="宋体" w:cs="宋体"/>
                <w:sz w:val="24"/>
              </w:rPr>
            </w:pPr>
            <w:r>
              <w:rPr>
                <w:rFonts w:hint="eastAsia" w:ascii="宋体" w:hAnsi="宋体" w:cs="宋体"/>
                <w:sz w:val="24"/>
              </w:rPr>
            </w:r>
            <w:r/>
          </w:p>
          <w:p>
            <w:pPr>
              <w:pStyle w:val="657"/>
              <w:rPr>
                <w:rFonts w:hint="eastAsia" w:ascii="宋体" w:hAnsi="宋体" w:cs="宋体"/>
                <w:sz w:val="24"/>
              </w:rPr>
            </w:pPr>
            <w:r>
              <w:rPr>
                <w:rFonts w:hint="eastAsia" w:ascii="宋体" w:hAnsi="宋体" w:cs="宋体"/>
                <w:sz w:val="24"/>
              </w:rPr>
              <w:t xml:space="preserve">服务能力、服务保障、增值服务</w:t>
            </w:r>
            <w:r/>
          </w:p>
        </w:tc>
        <w:tc>
          <w:tcPr>
            <w:tcW w:w="898" w:type="dxa"/>
            <w:vAlign w:val="center"/>
            <w:vMerge w:val="restart"/>
            <w:textDirection w:val="lrTb"/>
            <w:noWrap w:val="false"/>
          </w:tcPr>
          <w:p>
            <w:pPr>
              <w:pStyle w:val="657"/>
              <w:jc w:val="center"/>
              <w:rPr>
                <w:rFonts w:hint="eastAsia" w:ascii="宋体" w:hAnsi="宋体" w:cs="宋体"/>
                <w:sz w:val="24"/>
              </w:rPr>
            </w:pPr>
            <w:r>
              <w:rPr>
                <w:rFonts w:hint="eastAsia" w:ascii="宋体" w:hAnsi="宋体" w:cs="宋体"/>
                <w:sz w:val="24"/>
              </w:rPr>
            </w:r>
            <w:r/>
          </w:p>
          <w:p>
            <w:pPr>
              <w:pStyle w:val="657"/>
              <w:jc w:val="center"/>
              <w:rPr>
                <w:rFonts w:hint="eastAsia" w:ascii="宋体" w:hAnsi="宋体" w:cs="宋体"/>
                <w:sz w:val="24"/>
              </w:rPr>
            </w:pPr>
            <w:r>
              <w:rPr>
                <w:rFonts w:hint="eastAsia" w:ascii="宋体" w:hAnsi="宋体" w:cs="宋体"/>
                <w:sz w:val="24"/>
              </w:rPr>
            </w:r>
            <w:r/>
          </w:p>
          <w:p>
            <w:pPr>
              <w:pStyle w:val="657"/>
              <w:jc w:val="center"/>
              <w:rPr>
                <w:rFonts w:hint="eastAsia" w:ascii="宋体" w:hAnsi="宋体" w:cs="宋体"/>
                <w:sz w:val="24"/>
              </w:rPr>
            </w:pPr>
            <w:r>
              <w:rPr>
                <w:rFonts w:hint="eastAsia" w:ascii="宋体" w:hAnsi="宋体" w:cs="宋体"/>
                <w:sz w:val="24"/>
              </w:rPr>
            </w:r>
            <w:r/>
          </w:p>
          <w:p>
            <w:pPr>
              <w:pStyle w:val="657"/>
              <w:jc w:val="center"/>
              <w:rPr>
                <w:rFonts w:hint="eastAsia" w:ascii="宋体" w:hAnsi="宋体" w:cs="宋体"/>
                <w:sz w:val="24"/>
              </w:rPr>
            </w:pPr>
            <w:r>
              <w:rPr>
                <w:rFonts w:hint="eastAsia" w:ascii="宋体" w:hAnsi="宋体" w:cs="宋体"/>
                <w:sz w:val="24"/>
              </w:rPr>
            </w:r>
            <w:r/>
          </w:p>
          <w:p>
            <w:pPr>
              <w:pStyle w:val="657"/>
              <w:jc w:val="center"/>
              <w:rPr>
                <w:rFonts w:hint="eastAsia" w:ascii="宋体" w:hAnsi="宋体" w:cs="宋体"/>
                <w:sz w:val="24"/>
              </w:rPr>
            </w:pPr>
            <w:r>
              <w:rPr>
                <w:rFonts w:hint="eastAsia" w:ascii="宋体" w:hAnsi="宋体" w:cs="宋体"/>
                <w:sz w:val="24"/>
              </w:rPr>
            </w:r>
            <w:r/>
          </w:p>
          <w:p>
            <w:pPr>
              <w:pStyle w:val="657"/>
              <w:jc w:val="center"/>
              <w:rPr>
                <w:rFonts w:hint="eastAsia" w:ascii="宋体" w:hAnsi="宋体" w:cs="宋体"/>
                <w:sz w:val="24"/>
              </w:rPr>
            </w:pPr>
            <w:r>
              <w:rPr>
                <w:rFonts w:hint="eastAsia" w:ascii="宋体" w:hAnsi="宋体" w:cs="宋体"/>
                <w:sz w:val="24"/>
              </w:rPr>
            </w:r>
            <w:r/>
          </w:p>
          <w:p>
            <w:pPr>
              <w:pStyle w:val="657"/>
              <w:jc w:val="center"/>
              <w:rPr>
                <w:rFonts w:hint="eastAsia" w:ascii="宋体" w:hAnsi="宋体" w:cs="宋体"/>
                <w:sz w:val="24"/>
              </w:rPr>
            </w:pPr>
            <w:r>
              <w:rPr>
                <w:rFonts w:hint="eastAsia" w:ascii="宋体" w:hAnsi="宋体" w:cs="宋体"/>
                <w:sz w:val="24"/>
              </w:rPr>
            </w:r>
            <w:r/>
          </w:p>
          <w:p>
            <w:pPr>
              <w:pStyle w:val="657"/>
              <w:jc w:val="center"/>
              <w:rPr>
                <w:rFonts w:hint="eastAsia" w:ascii="宋体" w:hAnsi="宋体" w:cs="宋体"/>
                <w:sz w:val="24"/>
              </w:rPr>
            </w:pPr>
            <w:r>
              <w:rPr>
                <w:rFonts w:hint="eastAsia" w:ascii="宋体" w:hAnsi="宋体" w:cs="宋体"/>
                <w:sz w:val="24"/>
              </w:rPr>
            </w:r>
            <w:r/>
          </w:p>
          <w:p>
            <w:pPr>
              <w:pStyle w:val="657"/>
              <w:jc w:val="center"/>
              <w:rPr>
                <w:rFonts w:hint="eastAsia" w:ascii="宋体" w:hAnsi="宋体" w:cs="宋体"/>
                <w:sz w:val="24"/>
              </w:rPr>
            </w:pPr>
            <w:r>
              <w:rPr>
                <w:rFonts w:hint="eastAsia" w:ascii="宋体" w:hAnsi="宋体" w:cs="宋体"/>
                <w:sz w:val="24"/>
              </w:rPr>
            </w:r>
            <w:r/>
          </w:p>
          <w:p>
            <w:pPr>
              <w:pStyle w:val="657"/>
              <w:jc w:val="center"/>
              <w:rPr>
                <w:rFonts w:hint="eastAsia" w:ascii="宋体" w:hAnsi="宋体" w:cs="宋体"/>
                <w:sz w:val="24"/>
              </w:rPr>
            </w:pPr>
            <w:r>
              <w:rPr>
                <w:rFonts w:hint="eastAsia" w:ascii="宋体" w:hAnsi="宋体" w:cs="宋体"/>
                <w:sz w:val="24"/>
              </w:rPr>
            </w:r>
            <w:r/>
          </w:p>
          <w:p>
            <w:pPr>
              <w:pStyle w:val="657"/>
              <w:jc w:val="center"/>
              <w:rPr>
                <w:rFonts w:hint="eastAsia" w:ascii="宋体" w:hAnsi="宋体" w:cs="宋体"/>
                <w:sz w:val="24"/>
              </w:rPr>
            </w:pPr>
            <w:r>
              <w:rPr>
                <w:rFonts w:hint="eastAsia" w:ascii="宋体" w:hAnsi="宋体" w:cs="宋体"/>
                <w:sz w:val="24"/>
              </w:rPr>
            </w:r>
            <w:r/>
          </w:p>
          <w:p>
            <w:pPr>
              <w:pStyle w:val="657"/>
              <w:jc w:val="center"/>
              <w:rPr>
                <w:rFonts w:hint="eastAsia" w:ascii="宋体" w:hAnsi="宋体" w:cs="宋体"/>
                <w:sz w:val="24"/>
              </w:rPr>
            </w:pPr>
            <w:r>
              <w:rPr>
                <w:rFonts w:hint="eastAsia" w:ascii="宋体" w:hAnsi="宋体" w:cs="宋体"/>
                <w:sz w:val="24"/>
              </w:rPr>
              <w:t xml:space="preserve">服务</w:t>
            </w:r>
            <w:r/>
          </w:p>
          <w:p>
            <w:pPr>
              <w:pStyle w:val="657"/>
              <w:jc w:val="center"/>
              <w:rPr>
                <w:rFonts w:hint="eastAsia" w:ascii="宋体" w:hAnsi="宋体" w:cs="宋体"/>
                <w:sz w:val="24"/>
              </w:rPr>
            </w:pPr>
            <w:r>
              <w:rPr>
                <w:rFonts w:hint="eastAsia" w:ascii="宋体" w:hAnsi="宋体" w:cs="宋体"/>
                <w:sz w:val="24"/>
              </w:rPr>
              <w:t xml:space="preserve">能力</w:t>
            </w:r>
            <w:r/>
          </w:p>
          <w:p>
            <w:pPr>
              <w:pStyle w:val="657"/>
              <w:jc w:val="center"/>
              <w:rPr>
                <w:rFonts w:hint="eastAsia" w:ascii="宋体" w:hAnsi="宋体" w:cs="宋体"/>
                <w:sz w:val="24"/>
              </w:rPr>
            </w:pPr>
            <w:r>
              <w:rPr>
                <w:rFonts w:hint="eastAsia" w:ascii="宋体" w:hAnsi="宋体" w:cs="宋体"/>
                <w:sz w:val="24"/>
              </w:rPr>
            </w:r>
            <w:r/>
          </w:p>
          <w:p>
            <w:pPr>
              <w:pStyle w:val="657"/>
              <w:jc w:val="center"/>
              <w:rPr>
                <w:rFonts w:hint="eastAsia" w:ascii="宋体" w:hAnsi="宋体" w:cs="宋体"/>
                <w:sz w:val="24"/>
              </w:rPr>
            </w:pPr>
            <w:r>
              <w:rPr>
                <w:rFonts w:hint="eastAsia" w:ascii="宋体" w:hAnsi="宋体" w:cs="宋体"/>
                <w:sz w:val="24"/>
              </w:rPr>
            </w:r>
            <w:r/>
          </w:p>
        </w:tc>
        <w:tc>
          <w:tcPr>
            <w:tcW w:w="7127" w:type="dxa"/>
            <w:vAlign w:val="center"/>
            <w:textDirection w:val="lrTb"/>
            <w:noWrap w:val="false"/>
          </w:tcPr>
          <w:p>
            <w:pPr>
              <w:pStyle w:val="657"/>
              <w:spacing w:line="360" w:lineRule="exact"/>
              <w:rPr>
                <w:rFonts w:hint="eastAsia" w:ascii="宋体" w:hAnsi="宋体" w:cs="宋体"/>
                <w:sz w:val="24"/>
              </w:rPr>
            </w:pPr>
            <w:r>
              <w:rPr>
                <w:rFonts w:hint="eastAsia" w:ascii="宋体" w:hAnsi="宋体" w:cs="宋体"/>
                <w:sz w:val="24"/>
              </w:rPr>
              <w:t xml:space="preserve">1.提供投标供应商近五年内组织公共图书馆参加省级及以上大中型书展、大型书店的现采案例。每提供1个得2分，最高得10分。</w:t>
            </w:r>
            <w:r/>
          </w:p>
          <w:p>
            <w:pPr>
              <w:pStyle w:val="657"/>
              <w:spacing w:line="360" w:lineRule="exact"/>
              <w:rPr>
                <w:rFonts w:hint="eastAsia" w:ascii="宋体" w:hAnsi="宋体" w:cs="宋体"/>
                <w:sz w:val="24"/>
              </w:rPr>
            </w:pPr>
            <w:r>
              <w:rPr>
                <w:rFonts w:hint="eastAsia" w:ascii="宋体" w:hAnsi="宋体" w:cs="宋体"/>
                <w:sz w:val="24"/>
              </w:rPr>
              <w:t xml:space="preserve">注：提供佐证材料(包含但不限于合同或协议或采购清单，加盖服务单位公章及服务单位对接人有效的办公电话，便于核实）。</w:t>
            </w:r>
            <w:r/>
          </w:p>
        </w:tc>
        <w:tc>
          <w:tcPr>
            <w:tcW w:w="736" w:type="dxa"/>
            <w:vAlign w:val="center"/>
            <w:textDirection w:val="lrTb"/>
            <w:noWrap w:val="false"/>
          </w:tcPr>
          <w:p>
            <w:pPr>
              <w:pStyle w:val="657"/>
              <w:jc w:val="center"/>
              <w:rPr>
                <w:rFonts w:hint="eastAsia" w:ascii="宋体" w:hAnsi="宋体" w:cs="宋体"/>
                <w:sz w:val="24"/>
              </w:rPr>
            </w:pPr>
            <w:r>
              <w:rPr>
                <w:rFonts w:hint="eastAsia" w:ascii="宋体" w:hAnsi="宋体" w:cs="宋体"/>
                <w:sz w:val="24"/>
              </w:rPr>
              <w:t xml:space="preserve">10</w:t>
            </w:r>
            <w:r/>
          </w:p>
        </w:tc>
      </w:tr>
      <w:tr>
        <w:trPr>
          <w:cantSplit/>
        </w:trPr>
        <w:tc>
          <w:tcPr>
            <w:tcW w:w="828" w:type="dxa"/>
            <w:vAlign w:val="center"/>
            <w:vMerge w:val="continue"/>
            <w:textDirection w:val="lrTb"/>
            <w:noWrap w:val="false"/>
          </w:tcPr>
          <w:p>
            <w:pPr>
              <w:pStyle w:val="657"/>
              <w:rPr>
                <w:rFonts w:hint="eastAsia" w:ascii="宋体" w:hAnsi="宋体" w:cs="宋体"/>
                <w:sz w:val="24"/>
              </w:rPr>
            </w:pPr>
            <w:r>
              <w:rPr>
                <w:rFonts w:hint="eastAsia" w:ascii="宋体" w:hAnsi="宋体" w:cs="宋体"/>
                <w:sz w:val="24"/>
              </w:rPr>
            </w:r>
            <w:r/>
          </w:p>
        </w:tc>
        <w:tc>
          <w:tcPr>
            <w:tcW w:w="898" w:type="dxa"/>
            <w:vAlign w:val="center"/>
            <w:vMerge w:val="continue"/>
            <w:textDirection w:val="lrTb"/>
            <w:noWrap w:val="false"/>
          </w:tcPr>
          <w:p>
            <w:pPr>
              <w:pStyle w:val="657"/>
              <w:rPr>
                <w:rFonts w:hint="eastAsia" w:ascii="宋体" w:hAnsi="宋体" w:cs="宋体"/>
                <w:sz w:val="24"/>
              </w:rPr>
            </w:pPr>
            <w:r>
              <w:rPr>
                <w:rFonts w:hint="eastAsia" w:ascii="宋体" w:hAnsi="宋体" w:cs="宋体"/>
                <w:sz w:val="24"/>
              </w:rPr>
            </w:r>
            <w:r/>
          </w:p>
        </w:tc>
        <w:tc>
          <w:tcPr>
            <w:tcW w:w="7127" w:type="dxa"/>
            <w:vAlign w:val="center"/>
            <w:textDirection w:val="lrTb"/>
            <w:noWrap w:val="false"/>
          </w:tcPr>
          <w:p>
            <w:pPr>
              <w:pStyle w:val="657"/>
              <w:spacing w:line="360" w:lineRule="exact"/>
              <w:rPr>
                <w:rFonts w:hint="eastAsia" w:ascii="宋体" w:hAnsi="宋体" w:cs="宋体"/>
                <w:sz w:val="24"/>
              </w:rPr>
            </w:pPr>
            <w:r>
              <w:rPr>
                <w:rFonts w:hint="eastAsia" w:ascii="宋体" w:hAnsi="宋体" w:cs="宋体"/>
                <w:sz w:val="24"/>
              </w:rPr>
              <w:t xml:space="preserve">2.</w:t>
            </w:r>
            <w:r>
              <w:rPr>
                <w:rFonts w:hint="eastAsia"/>
              </w:rPr>
              <w:t xml:space="preserve"> </w:t>
            </w:r>
            <w:r>
              <w:rPr>
                <w:rFonts w:hint="eastAsia" w:ascii="宋体" w:hAnsi="宋体" w:cs="宋体"/>
                <w:sz w:val="24"/>
              </w:rPr>
              <w:t xml:space="preserve">提供投标供应商制定组织采购单位工作人员进行图书现采工作的服务方案（必须提供组织采购单位参加“2026南京馆藏图书展销会”的方案），方案包含但不限于以下内容：进度计划（包括从采购前准备至图书配送到馆全流程）、现采保障人员分工职责等内容，评委对服务方案进行打分，服务方案内容详实、计划合理、职责明确的得13分，方案内容较为详细、有可操作性的得8分，方案内容一般、可操作性差的得4分，未按要求提供不得分。</w:t>
            </w:r>
            <w:r>
              <w:rPr>
                <w:rFonts w:hint="eastAsia" w:ascii="宋体" w:hAnsi="宋体" w:cs="宋体"/>
                <w:sz w:val="24"/>
              </w:rPr>
            </w:r>
            <w:r/>
          </w:p>
        </w:tc>
        <w:tc>
          <w:tcPr>
            <w:tcW w:w="736" w:type="dxa"/>
            <w:vAlign w:val="center"/>
            <w:textDirection w:val="lrTb"/>
            <w:noWrap w:val="false"/>
          </w:tcPr>
          <w:p>
            <w:pPr>
              <w:pStyle w:val="657"/>
              <w:jc w:val="center"/>
              <w:rPr>
                <w:rFonts w:hint="eastAsia" w:ascii="宋体" w:hAnsi="宋体" w:cs="宋体"/>
                <w:sz w:val="24"/>
              </w:rPr>
            </w:pPr>
            <w:r>
              <w:rPr>
                <w:rFonts w:hint="eastAsia" w:ascii="宋体" w:hAnsi="宋体" w:cs="宋体"/>
                <w:sz w:val="24"/>
              </w:rPr>
              <w:t xml:space="preserve">13</w:t>
            </w:r>
            <w:r/>
          </w:p>
        </w:tc>
      </w:tr>
      <w:tr>
        <w:trPr>
          <w:cantSplit/>
        </w:trPr>
        <w:tc>
          <w:tcPr>
            <w:tcW w:w="828" w:type="dxa"/>
            <w:vAlign w:val="center"/>
            <w:vMerge w:val="continue"/>
            <w:textDirection w:val="lrTb"/>
            <w:noWrap w:val="false"/>
          </w:tcPr>
          <w:p>
            <w:pPr>
              <w:pStyle w:val="657"/>
              <w:rPr>
                <w:rFonts w:hint="eastAsia" w:ascii="宋体" w:hAnsi="宋体" w:cs="宋体"/>
                <w:sz w:val="24"/>
              </w:rPr>
            </w:pPr>
            <w:r>
              <w:rPr>
                <w:rFonts w:hint="eastAsia" w:ascii="宋体" w:hAnsi="宋体" w:cs="宋体"/>
                <w:sz w:val="24"/>
              </w:rPr>
            </w:r>
            <w:r/>
          </w:p>
        </w:tc>
        <w:tc>
          <w:tcPr>
            <w:tcW w:w="898" w:type="dxa"/>
            <w:vAlign w:val="center"/>
            <w:vMerge w:val="continue"/>
            <w:textDirection w:val="lrTb"/>
            <w:noWrap w:val="false"/>
          </w:tcPr>
          <w:p>
            <w:pPr>
              <w:pStyle w:val="657"/>
              <w:rPr>
                <w:rFonts w:hint="eastAsia" w:ascii="宋体" w:hAnsi="宋体" w:cs="宋体"/>
                <w:sz w:val="24"/>
              </w:rPr>
            </w:pPr>
            <w:r>
              <w:rPr>
                <w:rFonts w:hint="eastAsia" w:ascii="宋体" w:hAnsi="宋体" w:cs="宋体"/>
                <w:sz w:val="24"/>
              </w:rPr>
            </w:r>
            <w:r/>
          </w:p>
        </w:tc>
        <w:tc>
          <w:tcPr>
            <w:tcW w:w="7127" w:type="dxa"/>
            <w:vAlign w:val="center"/>
            <w:textDirection w:val="lrTb"/>
            <w:noWrap w:val="false"/>
          </w:tcPr>
          <w:p>
            <w:pPr>
              <w:pStyle w:val="657"/>
              <w:spacing w:line="360" w:lineRule="exact"/>
              <w:rPr>
                <w:rFonts w:hint="eastAsia" w:ascii="宋体" w:hAnsi="宋体" w:cs="宋体"/>
                <w:sz w:val="24"/>
              </w:rPr>
            </w:pPr>
            <w:r>
              <w:rPr>
                <w:rFonts w:hint="eastAsia" w:ascii="宋体" w:hAnsi="宋体" w:cs="宋体"/>
                <w:sz w:val="24"/>
              </w:rPr>
              <w:t xml:space="preserve">3.到货率：提供投标供应商近三年（2023年1月1日以来）公共图书馆到货率证明。到货率达到98%得分，每提供一份得3分，总分9分。</w:t>
            </w:r>
            <w:r/>
          </w:p>
          <w:p>
            <w:pPr>
              <w:pStyle w:val="657"/>
              <w:spacing w:line="360" w:lineRule="exact"/>
              <w:rPr>
                <w:rFonts w:hint="eastAsia" w:ascii="宋体" w:hAnsi="宋体" w:cs="宋体"/>
                <w:sz w:val="24"/>
              </w:rPr>
            </w:pPr>
            <w:r>
              <w:rPr>
                <w:rFonts w:hint="eastAsia" w:ascii="宋体" w:hAnsi="宋体" w:cs="宋体"/>
                <w:sz w:val="24"/>
              </w:rPr>
              <w:t xml:space="preserve">注：提供到由以往服务单位出具的到货率证明材料，并加盖服务单位公章及服务单位对接人有效的办公电话，便于核实。</w:t>
            </w:r>
            <w:r/>
          </w:p>
        </w:tc>
        <w:tc>
          <w:tcPr>
            <w:tcW w:w="736" w:type="dxa"/>
            <w:vAlign w:val="center"/>
            <w:textDirection w:val="lrTb"/>
            <w:noWrap w:val="false"/>
          </w:tcPr>
          <w:p>
            <w:pPr>
              <w:pStyle w:val="657"/>
              <w:jc w:val="center"/>
              <w:rPr>
                <w:rFonts w:hint="eastAsia" w:ascii="宋体" w:hAnsi="宋体" w:cs="宋体"/>
                <w:sz w:val="24"/>
              </w:rPr>
            </w:pPr>
            <w:r>
              <w:rPr>
                <w:rFonts w:hint="eastAsia" w:ascii="宋体" w:hAnsi="宋体" w:cs="宋体"/>
                <w:sz w:val="24"/>
              </w:rPr>
              <w:t xml:space="preserve">9</w:t>
            </w:r>
            <w:r/>
          </w:p>
        </w:tc>
      </w:tr>
      <w:tr>
        <w:trPr>
          <w:cantSplit/>
        </w:trPr>
        <w:tc>
          <w:tcPr>
            <w:tcW w:w="828" w:type="dxa"/>
            <w:vAlign w:val="center"/>
            <w:vMerge w:val="continue"/>
            <w:textDirection w:val="lrTb"/>
            <w:noWrap w:val="false"/>
          </w:tcPr>
          <w:p>
            <w:pPr>
              <w:pStyle w:val="657"/>
              <w:rPr>
                <w:rFonts w:hint="eastAsia" w:ascii="宋体" w:hAnsi="宋体" w:cs="宋体"/>
                <w:sz w:val="24"/>
              </w:rPr>
            </w:pPr>
            <w:r>
              <w:rPr>
                <w:rFonts w:hint="eastAsia" w:ascii="宋体" w:hAnsi="宋体" w:cs="宋体"/>
                <w:sz w:val="24"/>
              </w:rPr>
            </w:r>
            <w:r/>
          </w:p>
        </w:tc>
        <w:tc>
          <w:tcPr>
            <w:tcW w:w="898" w:type="dxa"/>
            <w:vAlign w:val="center"/>
            <w:vMerge w:val="continue"/>
            <w:textDirection w:val="lrTb"/>
            <w:noWrap w:val="false"/>
          </w:tcPr>
          <w:p>
            <w:pPr>
              <w:pStyle w:val="657"/>
              <w:rPr>
                <w:rFonts w:hint="eastAsia" w:ascii="宋体" w:hAnsi="宋体" w:cs="宋体"/>
                <w:sz w:val="24"/>
              </w:rPr>
            </w:pPr>
            <w:r>
              <w:rPr>
                <w:rFonts w:hint="eastAsia" w:ascii="宋体" w:hAnsi="宋体" w:cs="宋体"/>
                <w:sz w:val="24"/>
              </w:rPr>
            </w:r>
            <w:r/>
          </w:p>
        </w:tc>
        <w:tc>
          <w:tcPr>
            <w:tcW w:w="7127" w:type="dxa"/>
            <w:vAlign w:val="center"/>
            <w:textDirection w:val="lrTb"/>
            <w:noWrap w:val="false"/>
          </w:tcPr>
          <w:p>
            <w:pPr>
              <w:pStyle w:val="657"/>
              <w:spacing w:line="360" w:lineRule="exact"/>
              <w:rPr>
                <w:rFonts w:hint="eastAsia" w:ascii="宋体" w:hAnsi="宋体" w:cs="宋体"/>
                <w:sz w:val="24"/>
              </w:rPr>
            </w:pPr>
            <w:r>
              <w:rPr>
                <w:rFonts w:hint="eastAsia" w:ascii="宋体" w:hAnsi="宋体" w:cs="宋体"/>
                <w:sz w:val="24"/>
              </w:rPr>
              <w:t xml:space="preserve">4.编目加工方案：包含本项目中文图书分类、编目、加工的操作流程、加工团队人员组成、合作工作案例经验介绍等方面，根据编目加工方案进行打分，方案内容详实、流程清晰、分工合理的得8分，内容较为详细、有可操作性的得4分，方案内容一般、可操作性差的得2分。</w:t>
            </w:r>
            <w:r/>
          </w:p>
          <w:p>
            <w:pPr>
              <w:pStyle w:val="657"/>
              <w:spacing w:line="360" w:lineRule="exact"/>
              <w:rPr>
                <w:rFonts w:hint="eastAsia" w:ascii="宋体" w:hAnsi="宋体" w:cs="宋体"/>
                <w:sz w:val="24"/>
              </w:rPr>
            </w:pPr>
            <w:r>
              <w:rPr>
                <w:rFonts w:hint="eastAsia" w:ascii="宋体" w:hAnsi="宋体" w:cs="宋体"/>
                <w:sz w:val="24"/>
              </w:rPr>
              <w:t xml:space="preserve">注：另提供团队人员近半年内（2025年</w:t>
            </w:r>
            <w:r>
              <w:rPr>
                <w:rFonts w:hint="eastAsia" w:ascii="宋体" w:hAnsi="宋体" w:cs="宋体"/>
                <w:sz w:val="24"/>
              </w:rPr>
              <w:t xml:space="preserve">10</w:t>
            </w:r>
            <w:r>
              <w:rPr>
                <w:rFonts w:hint="eastAsia" w:ascii="宋体" w:hAnsi="宋体" w:cs="宋体"/>
                <w:sz w:val="24"/>
              </w:rPr>
              <w:t xml:space="preserve">月至今）任意一个月的社保缴纳证明原件扫描件。</w:t>
            </w:r>
            <w:r/>
          </w:p>
        </w:tc>
        <w:tc>
          <w:tcPr>
            <w:tcW w:w="736" w:type="dxa"/>
            <w:vAlign w:val="center"/>
            <w:textDirection w:val="lrTb"/>
            <w:noWrap w:val="false"/>
          </w:tcPr>
          <w:p>
            <w:pPr>
              <w:pStyle w:val="657"/>
              <w:jc w:val="center"/>
              <w:rPr>
                <w:rFonts w:hint="eastAsia" w:ascii="宋体" w:hAnsi="宋体" w:cs="宋体"/>
                <w:sz w:val="24"/>
              </w:rPr>
            </w:pPr>
            <w:r>
              <w:rPr>
                <w:rFonts w:hint="eastAsia" w:ascii="宋体" w:hAnsi="宋体" w:cs="宋体"/>
                <w:sz w:val="24"/>
              </w:rPr>
              <w:t xml:space="preserve">8</w:t>
            </w:r>
            <w:r/>
          </w:p>
          <w:p>
            <w:pPr>
              <w:pStyle w:val="657"/>
              <w:jc w:val="center"/>
              <w:rPr>
                <w:rFonts w:hint="eastAsia" w:ascii="宋体" w:hAnsi="宋体" w:cs="宋体"/>
                <w:sz w:val="24"/>
              </w:rPr>
            </w:pPr>
            <w:r>
              <w:rPr>
                <w:rFonts w:hint="eastAsia" w:ascii="宋体" w:hAnsi="宋体" w:cs="宋体"/>
                <w:sz w:val="24"/>
              </w:rPr>
            </w:r>
            <w:r/>
          </w:p>
        </w:tc>
      </w:tr>
      <w:tr>
        <w:trPr>
          <w:cantSplit/>
        </w:trPr>
        <w:tc>
          <w:tcPr>
            <w:tcW w:w="828" w:type="dxa"/>
            <w:vAlign w:val="center"/>
            <w:vMerge w:val="continue"/>
            <w:textDirection w:val="lrTb"/>
            <w:noWrap w:val="false"/>
          </w:tcPr>
          <w:p>
            <w:pPr>
              <w:pStyle w:val="657"/>
              <w:rPr>
                <w:rFonts w:hint="eastAsia" w:ascii="宋体" w:hAnsi="宋体" w:cs="宋体"/>
                <w:sz w:val="24"/>
              </w:rPr>
            </w:pPr>
            <w:r>
              <w:rPr>
                <w:rFonts w:hint="eastAsia" w:ascii="宋体" w:hAnsi="宋体" w:cs="宋体"/>
                <w:sz w:val="24"/>
              </w:rPr>
            </w:r>
            <w:r/>
          </w:p>
        </w:tc>
        <w:tc>
          <w:tcPr>
            <w:tcW w:w="898" w:type="dxa"/>
            <w:vAlign w:val="center"/>
            <w:vMerge w:val="restart"/>
            <w:textDirection w:val="lrTb"/>
            <w:noWrap w:val="false"/>
          </w:tcPr>
          <w:p>
            <w:pPr>
              <w:pStyle w:val="657"/>
              <w:jc w:val="center"/>
              <w:rPr>
                <w:rFonts w:hint="eastAsia" w:ascii="宋体" w:hAnsi="宋体" w:cs="宋体"/>
                <w:sz w:val="24"/>
              </w:rPr>
            </w:pPr>
            <w:r>
              <w:rPr>
                <w:rFonts w:hint="eastAsia" w:ascii="宋体" w:hAnsi="宋体" w:cs="宋体"/>
                <w:sz w:val="24"/>
              </w:rPr>
              <w:t xml:space="preserve">服务</w:t>
            </w:r>
            <w:r/>
          </w:p>
          <w:p>
            <w:pPr>
              <w:pStyle w:val="657"/>
              <w:jc w:val="center"/>
              <w:rPr>
                <w:rFonts w:hint="eastAsia" w:ascii="宋体" w:hAnsi="宋体" w:cs="宋体"/>
                <w:sz w:val="24"/>
              </w:rPr>
            </w:pPr>
            <w:r>
              <w:rPr>
                <w:rFonts w:hint="eastAsia" w:ascii="宋体" w:hAnsi="宋体" w:cs="宋体"/>
                <w:sz w:val="24"/>
              </w:rPr>
              <w:t xml:space="preserve">保障</w:t>
            </w:r>
            <w:r/>
          </w:p>
          <w:p>
            <w:pPr>
              <w:pStyle w:val="657"/>
              <w:rPr>
                <w:rFonts w:hint="eastAsia" w:ascii="宋体" w:hAnsi="宋体" w:cs="宋体"/>
                <w:sz w:val="24"/>
              </w:rPr>
            </w:pPr>
            <w:r>
              <w:rPr>
                <w:rFonts w:hint="eastAsia" w:ascii="宋体" w:hAnsi="宋体" w:cs="宋体"/>
                <w:sz w:val="24"/>
              </w:rPr>
            </w:r>
            <w:r/>
          </w:p>
          <w:p>
            <w:pPr>
              <w:pStyle w:val="657"/>
              <w:rPr>
                <w:rFonts w:hint="eastAsia" w:ascii="宋体" w:hAnsi="宋体" w:cs="宋体"/>
                <w:sz w:val="24"/>
              </w:rPr>
            </w:pPr>
            <w:r>
              <w:rPr>
                <w:rFonts w:hint="eastAsia" w:ascii="宋体" w:hAnsi="宋体" w:cs="宋体"/>
                <w:sz w:val="24"/>
              </w:rPr>
            </w:r>
            <w:r/>
          </w:p>
          <w:p>
            <w:pPr>
              <w:pStyle w:val="657"/>
              <w:rPr>
                <w:rFonts w:hint="eastAsia" w:ascii="宋体" w:hAnsi="宋体" w:cs="宋体"/>
                <w:sz w:val="24"/>
              </w:rPr>
            </w:pPr>
            <w:r>
              <w:rPr>
                <w:rFonts w:hint="eastAsia" w:ascii="宋体" w:hAnsi="宋体" w:cs="宋体"/>
                <w:sz w:val="24"/>
              </w:rPr>
            </w:r>
            <w:r/>
          </w:p>
        </w:tc>
        <w:tc>
          <w:tcPr>
            <w:tcW w:w="7127" w:type="dxa"/>
            <w:vAlign w:val="center"/>
            <w:textDirection w:val="lrTb"/>
            <w:noWrap w:val="false"/>
          </w:tcPr>
          <w:p>
            <w:pPr>
              <w:pStyle w:val="657"/>
              <w:spacing w:line="360" w:lineRule="exact"/>
              <w:rPr>
                <w:rFonts w:hint="eastAsia" w:ascii="宋体" w:hAnsi="宋体" w:cs="宋体"/>
                <w:sz w:val="24"/>
              </w:rPr>
            </w:pPr>
            <w:r>
              <w:rPr>
                <w:rFonts w:hint="eastAsia" w:ascii="宋体" w:hAnsi="宋体" w:cs="宋体"/>
                <w:sz w:val="24"/>
              </w:rPr>
              <w:t xml:space="preserve">1.投标供应商根据项目需求，提供售后服务方案，包含但不限于以下项目：人员配置、供货配送、查重验收、图书退换货等方面进行打分，售后方案内容详实、保障措施全面、响应及时的得8分，内容较为详实、保障措施较为全面的得4分，内容一般、保障措施可行的得2分。</w:t>
            </w:r>
            <w:r/>
          </w:p>
        </w:tc>
        <w:tc>
          <w:tcPr>
            <w:tcW w:w="736" w:type="dxa"/>
            <w:vAlign w:val="center"/>
            <w:textDirection w:val="lrTb"/>
            <w:noWrap w:val="false"/>
          </w:tcPr>
          <w:p>
            <w:pPr>
              <w:pStyle w:val="657"/>
              <w:jc w:val="center"/>
              <w:rPr>
                <w:rFonts w:hint="eastAsia" w:ascii="宋体" w:hAnsi="宋体" w:cs="宋体"/>
                <w:sz w:val="24"/>
              </w:rPr>
            </w:pPr>
            <w:r>
              <w:rPr>
                <w:rFonts w:hint="eastAsia" w:ascii="宋体" w:hAnsi="宋体" w:cs="宋体"/>
                <w:sz w:val="24"/>
              </w:rPr>
              <w:t xml:space="preserve">8</w:t>
            </w:r>
            <w:r/>
          </w:p>
        </w:tc>
      </w:tr>
      <w:tr>
        <w:trPr>
          <w:cantSplit/>
          <w:trHeight w:val="4263" w:hRule="exact"/>
        </w:trPr>
        <w:tc>
          <w:tcPr>
            <w:tcW w:w="828" w:type="dxa"/>
            <w:vAlign w:val="center"/>
            <w:vMerge w:val="continue"/>
            <w:textDirection w:val="lrTb"/>
            <w:noWrap w:val="false"/>
          </w:tcPr>
          <w:p>
            <w:pPr>
              <w:pStyle w:val="657"/>
              <w:rPr>
                <w:rFonts w:hint="eastAsia" w:ascii="宋体" w:hAnsi="宋体" w:cs="宋体"/>
                <w:sz w:val="24"/>
              </w:rPr>
            </w:pPr>
            <w:r>
              <w:rPr>
                <w:rFonts w:hint="eastAsia" w:ascii="宋体" w:hAnsi="宋体" w:cs="宋体"/>
                <w:sz w:val="24"/>
              </w:rPr>
            </w:r>
            <w:r/>
          </w:p>
        </w:tc>
        <w:tc>
          <w:tcPr>
            <w:tcW w:w="898" w:type="dxa"/>
            <w:vAlign w:val="center"/>
            <w:vMerge w:val="continue"/>
            <w:textDirection w:val="lrTb"/>
            <w:noWrap w:val="false"/>
          </w:tcPr>
          <w:p>
            <w:pPr>
              <w:pStyle w:val="657"/>
              <w:rPr>
                <w:rFonts w:hint="eastAsia" w:ascii="宋体" w:hAnsi="宋体" w:cs="宋体"/>
                <w:sz w:val="24"/>
              </w:rPr>
            </w:pPr>
            <w:r>
              <w:rPr>
                <w:rFonts w:hint="eastAsia" w:ascii="宋体" w:hAnsi="宋体" w:cs="宋体"/>
                <w:sz w:val="24"/>
              </w:rPr>
            </w:r>
            <w:r/>
          </w:p>
        </w:tc>
        <w:tc>
          <w:tcPr>
            <w:tcW w:w="7127" w:type="dxa"/>
            <w:vAlign w:val="center"/>
            <w:textDirection w:val="lrTb"/>
            <w:noWrap w:val="false"/>
          </w:tcPr>
          <w:p>
            <w:pPr>
              <w:pStyle w:val="657"/>
              <w:spacing w:line="360" w:lineRule="exact"/>
              <w:rPr>
                <w:rFonts w:ascii="宋体" w:hAnsi="宋体" w:cs="宋体"/>
                <w:sz w:val="24"/>
              </w:rPr>
            </w:pPr>
            <w:r>
              <w:rPr>
                <w:rFonts w:hint="eastAsia" w:ascii="宋体" w:hAnsi="宋体" w:cs="宋体"/>
                <w:sz w:val="24"/>
              </w:rPr>
              <w:t xml:space="preserve">2.投标供应商提供常驻工作人员，为采购单位各阅读点位提供服务方案，提供方案、承诺书。</w:t>
            </w:r>
            <w:r>
              <w:rPr>
                <w:rFonts w:ascii="宋体" w:hAnsi="宋体" w:cs="宋体"/>
                <w:sz w:val="24"/>
              </w:rPr>
            </w:r>
            <w:r/>
          </w:p>
          <w:p>
            <w:pPr>
              <w:pStyle w:val="657"/>
              <w:spacing w:line="360" w:lineRule="exact"/>
              <w:rPr>
                <w:rFonts w:ascii="宋体" w:hAnsi="宋体" w:cs="宋体"/>
                <w:sz w:val="24"/>
              </w:rPr>
            </w:pPr>
            <w:r>
              <w:rPr>
                <w:rFonts w:hint="eastAsia" w:ascii="宋体" w:hAnsi="宋体" w:cs="宋体"/>
                <w:sz w:val="24"/>
              </w:rPr>
              <w:t xml:space="preserve">（1）提供承诺书得1分，承诺书格式自拟并加盖公章。</w:t>
            </w:r>
            <w:r>
              <w:rPr>
                <w:rFonts w:ascii="宋体" w:hAnsi="宋体" w:cs="宋体"/>
                <w:sz w:val="24"/>
              </w:rPr>
            </w:r>
            <w:r/>
          </w:p>
          <w:p>
            <w:pPr>
              <w:pStyle w:val="657"/>
              <w:spacing w:line="360" w:lineRule="exact"/>
              <w:rPr>
                <w:rFonts w:hint="eastAsia" w:ascii="宋体" w:hAnsi="宋体" w:cs="宋体"/>
                <w:sz w:val="24"/>
              </w:rPr>
            </w:pPr>
            <w:r>
              <w:rPr>
                <w:rFonts w:hint="eastAsia" w:ascii="宋体" w:hAnsi="宋体" w:cs="宋体"/>
                <w:sz w:val="24"/>
              </w:rPr>
              <w:t xml:space="preserve">（2）方案包含但不限于以下内容：人员配置、图书加工与上架服务、讲座与阅读推广活动服务等方面进行打分，方案内容详实、人员配置合理、计划安排高效的得3分，内容较为详细、计划安排可行、人员配置较为合理的得2分，内容一般、计划有可行性的得1分。</w:t>
            </w:r>
            <w:r/>
          </w:p>
          <w:p>
            <w:pPr>
              <w:pStyle w:val="657"/>
              <w:spacing w:line="360" w:lineRule="exact"/>
              <w:rPr>
                <w:rFonts w:hint="eastAsia" w:ascii="宋体" w:hAnsi="宋体" w:cs="宋体"/>
                <w:sz w:val="24"/>
              </w:rPr>
            </w:pPr>
            <w:r>
              <w:rPr>
                <w:rFonts w:hint="eastAsia" w:ascii="宋体" w:hAnsi="宋体" w:cs="宋体"/>
                <w:sz w:val="24"/>
              </w:rPr>
              <w:t xml:space="preserve">注：投标供应商提供方案及拟派专职驻场服务人员有效身份证复印件及投标供应商为其缴纳的近半年来（2025年</w:t>
            </w:r>
            <w:r>
              <w:rPr>
                <w:rFonts w:hint="eastAsia" w:ascii="宋体" w:hAnsi="宋体" w:cs="宋体"/>
                <w:sz w:val="24"/>
              </w:rPr>
              <w:t xml:space="preserve">10</w:t>
            </w:r>
            <w:r>
              <w:rPr>
                <w:rFonts w:hint="eastAsia" w:ascii="宋体" w:hAnsi="宋体" w:cs="宋体"/>
                <w:sz w:val="24"/>
              </w:rPr>
              <w:t xml:space="preserve">月至今）其中任意一个月的社保证明材料并加盖投标供应商公章。</w:t>
            </w:r>
            <w:r/>
          </w:p>
        </w:tc>
        <w:tc>
          <w:tcPr>
            <w:tcW w:w="736" w:type="dxa"/>
            <w:vAlign w:val="center"/>
            <w:textDirection w:val="lrTb"/>
            <w:noWrap w:val="false"/>
          </w:tcPr>
          <w:p>
            <w:pPr>
              <w:pStyle w:val="657"/>
              <w:jc w:val="center"/>
              <w:rPr>
                <w:rFonts w:hint="eastAsia" w:ascii="宋体" w:hAnsi="宋体" w:cs="宋体"/>
                <w:sz w:val="24"/>
              </w:rPr>
            </w:pPr>
            <w:r>
              <w:rPr>
                <w:rFonts w:hint="eastAsia" w:ascii="宋体" w:hAnsi="宋体" w:cs="宋体"/>
                <w:sz w:val="24"/>
              </w:rPr>
              <w:t xml:space="preserve">4</w:t>
            </w:r>
            <w:r/>
          </w:p>
        </w:tc>
      </w:tr>
      <w:tr>
        <w:trPr>
          <w:cantSplit/>
          <w:trHeight w:val="2429" w:hRule="exact"/>
        </w:trPr>
        <w:tc>
          <w:tcPr>
            <w:tcW w:w="828" w:type="dxa"/>
            <w:vAlign w:val="center"/>
            <w:vMerge w:val="continue"/>
            <w:textDirection w:val="lrTb"/>
            <w:noWrap w:val="false"/>
          </w:tcPr>
          <w:p>
            <w:pPr>
              <w:pStyle w:val="657"/>
              <w:rPr>
                <w:rFonts w:hint="eastAsia" w:ascii="宋体" w:hAnsi="宋体" w:cs="宋体"/>
                <w:sz w:val="24"/>
              </w:rPr>
            </w:pPr>
            <w:r>
              <w:rPr>
                <w:rFonts w:hint="eastAsia" w:ascii="宋体" w:hAnsi="宋体" w:cs="宋体"/>
                <w:sz w:val="24"/>
              </w:rPr>
            </w:r>
            <w:r/>
          </w:p>
        </w:tc>
        <w:tc>
          <w:tcPr>
            <w:tcW w:w="898" w:type="dxa"/>
            <w:vAlign w:val="center"/>
            <w:vMerge w:val="continue"/>
            <w:textDirection w:val="lrTb"/>
            <w:noWrap w:val="false"/>
          </w:tcPr>
          <w:p>
            <w:pPr>
              <w:pStyle w:val="657"/>
              <w:rPr>
                <w:rFonts w:hint="eastAsia" w:ascii="宋体" w:hAnsi="宋体" w:cs="宋体"/>
                <w:sz w:val="24"/>
              </w:rPr>
            </w:pPr>
            <w:r>
              <w:rPr>
                <w:rFonts w:hint="eastAsia" w:ascii="宋体" w:hAnsi="宋体" w:cs="宋体"/>
                <w:sz w:val="24"/>
              </w:rPr>
            </w:r>
            <w:r/>
          </w:p>
        </w:tc>
        <w:tc>
          <w:tcPr>
            <w:tcW w:w="7127" w:type="dxa"/>
            <w:vAlign w:val="center"/>
            <w:textDirection w:val="lrTb"/>
            <w:noWrap w:val="false"/>
          </w:tcPr>
          <w:p>
            <w:pPr>
              <w:pStyle w:val="657"/>
              <w:spacing w:line="360" w:lineRule="exact"/>
              <w:rPr>
                <w:rFonts w:hint="eastAsia" w:ascii="宋体" w:hAnsi="宋体" w:cs="宋体"/>
                <w:sz w:val="24"/>
              </w:rPr>
            </w:pPr>
            <w:r>
              <w:rPr>
                <w:rFonts w:hint="eastAsia" w:ascii="宋体" w:hAnsi="宋体" w:cs="宋体"/>
                <w:sz w:val="24"/>
              </w:rPr>
              <w:t xml:space="preserve">3.投标供应商配合招标单位急需供书（党建、地方文献、热门畅销、时政热点等图书）需求，须承诺提供48小时内到货服务，提供得3分，否则不得分。</w:t>
            </w:r>
            <w:r/>
          </w:p>
          <w:p>
            <w:pPr>
              <w:pStyle w:val="657"/>
              <w:spacing w:line="360" w:lineRule="exact"/>
              <w:rPr>
                <w:rFonts w:hint="eastAsia" w:ascii="宋体" w:hAnsi="宋体" w:cs="宋体"/>
                <w:sz w:val="24"/>
              </w:rPr>
            </w:pPr>
            <w:r>
              <w:rPr>
                <w:rFonts w:hint="eastAsia" w:ascii="宋体" w:hAnsi="宋体" w:cs="宋体"/>
                <w:sz w:val="24"/>
              </w:rPr>
              <w:t xml:space="preserve">注：承诺书格式自拟并加盖公章。</w:t>
            </w:r>
            <w:r/>
          </w:p>
          <w:p>
            <w:pPr>
              <w:pStyle w:val="657"/>
              <w:spacing w:line="360" w:lineRule="exact"/>
              <w:rPr>
                <w:rFonts w:hint="eastAsia" w:ascii="宋体" w:hAnsi="宋体" w:cs="宋体"/>
                <w:sz w:val="24"/>
              </w:rPr>
            </w:pPr>
            <w:r>
              <w:rPr>
                <w:rFonts w:hint="eastAsia" w:ascii="宋体" w:hAnsi="宋体" w:cs="宋体"/>
                <w:sz w:val="24"/>
              </w:rPr>
              <w:t xml:space="preserve">（合同履行期间，如中标供应商未按承诺内容提供服务的，采购单位有权立即解除合同。）</w:t>
            </w:r>
            <w:r/>
          </w:p>
        </w:tc>
        <w:tc>
          <w:tcPr>
            <w:tcW w:w="736" w:type="dxa"/>
            <w:vAlign w:val="center"/>
            <w:textDirection w:val="lrTb"/>
            <w:noWrap w:val="false"/>
          </w:tcPr>
          <w:p>
            <w:pPr>
              <w:pStyle w:val="657"/>
              <w:jc w:val="center"/>
              <w:rPr>
                <w:rFonts w:hint="eastAsia" w:ascii="宋体" w:hAnsi="宋体" w:cs="宋体"/>
                <w:sz w:val="24"/>
              </w:rPr>
            </w:pPr>
            <w:r>
              <w:rPr>
                <w:rFonts w:hint="eastAsia" w:ascii="宋体" w:hAnsi="宋体" w:cs="宋体"/>
                <w:sz w:val="24"/>
              </w:rPr>
              <w:t xml:space="preserve">3</w:t>
            </w:r>
            <w:r/>
          </w:p>
        </w:tc>
      </w:tr>
      <w:tr>
        <w:trPr>
          <w:cantSplit/>
          <w:trHeight w:val="2549" w:hRule="exact"/>
        </w:trPr>
        <w:tc>
          <w:tcPr>
            <w:tcW w:w="828" w:type="dxa"/>
            <w:vAlign w:val="center"/>
            <w:vMerge w:val="continue"/>
            <w:textDirection w:val="lrTb"/>
            <w:noWrap w:val="false"/>
          </w:tcPr>
          <w:p>
            <w:pPr>
              <w:pStyle w:val="657"/>
              <w:rPr>
                <w:rFonts w:hint="eastAsia" w:ascii="宋体" w:hAnsi="宋体" w:cs="宋体"/>
                <w:sz w:val="24"/>
              </w:rPr>
            </w:pPr>
            <w:r>
              <w:rPr>
                <w:rFonts w:hint="eastAsia" w:ascii="宋体" w:hAnsi="宋体" w:cs="宋体"/>
                <w:sz w:val="24"/>
              </w:rPr>
            </w:r>
            <w:r/>
          </w:p>
        </w:tc>
        <w:tc>
          <w:tcPr>
            <w:tcW w:w="898" w:type="dxa"/>
            <w:vAlign w:val="center"/>
            <w:textDirection w:val="lrTb"/>
            <w:noWrap w:val="false"/>
          </w:tcPr>
          <w:p>
            <w:pPr>
              <w:pStyle w:val="657"/>
              <w:rPr>
                <w:rFonts w:hint="eastAsia" w:ascii="宋体" w:hAnsi="宋体" w:cs="宋体"/>
                <w:sz w:val="24"/>
              </w:rPr>
            </w:pPr>
            <w:r>
              <w:rPr>
                <w:rFonts w:hint="eastAsia" w:ascii="宋体" w:hAnsi="宋体" w:cs="宋体"/>
                <w:sz w:val="24"/>
              </w:rPr>
            </w:r>
            <w:r/>
          </w:p>
          <w:p>
            <w:pPr>
              <w:pStyle w:val="657"/>
              <w:jc w:val="center"/>
              <w:rPr>
                <w:rFonts w:hint="eastAsia" w:ascii="宋体" w:hAnsi="宋体" w:cs="宋体"/>
                <w:sz w:val="24"/>
              </w:rPr>
            </w:pPr>
            <w:r>
              <w:rPr>
                <w:rFonts w:hint="eastAsia" w:ascii="宋体" w:hAnsi="宋体" w:cs="宋体"/>
                <w:sz w:val="24"/>
              </w:rPr>
              <w:t xml:space="preserve">增值</w:t>
            </w:r>
            <w:r/>
          </w:p>
          <w:p>
            <w:pPr>
              <w:pStyle w:val="657"/>
              <w:jc w:val="center"/>
              <w:rPr>
                <w:rFonts w:hint="eastAsia" w:ascii="宋体" w:hAnsi="宋体" w:cs="宋体"/>
                <w:sz w:val="24"/>
              </w:rPr>
            </w:pPr>
            <w:r>
              <w:rPr>
                <w:rFonts w:hint="eastAsia" w:ascii="宋体" w:hAnsi="宋体" w:cs="宋体"/>
                <w:sz w:val="24"/>
              </w:rPr>
              <w:t xml:space="preserve">服务</w:t>
            </w:r>
            <w:r/>
          </w:p>
          <w:p>
            <w:pPr>
              <w:pStyle w:val="657"/>
              <w:rPr>
                <w:rFonts w:hint="eastAsia" w:ascii="宋体" w:hAnsi="宋体" w:cs="宋体"/>
                <w:sz w:val="24"/>
              </w:rPr>
            </w:pPr>
            <w:r>
              <w:rPr>
                <w:rFonts w:hint="eastAsia" w:ascii="宋体" w:hAnsi="宋体" w:cs="宋体"/>
                <w:sz w:val="24"/>
              </w:rPr>
            </w:r>
            <w:r/>
          </w:p>
          <w:p>
            <w:pPr>
              <w:pStyle w:val="657"/>
              <w:rPr>
                <w:rFonts w:hint="eastAsia" w:ascii="宋体" w:hAnsi="宋体" w:cs="宋体"/>
                <w:sz w:val="24"/>
              </w:rPr>
            </w:pPr>
            <w:r>
              <w:rPr>
                <w:rFonts w:hint="eastAsia" w:ascii="宋体" w:hAnsi="宋体" w:cs="宋体"/>
                <w:sz w:val="24"/>
              </w:rPr>
            </w:r>
            <w:r/>
          </w:p>
        </w:tc>
        <w:tc>
          <w:tcPr>
            <w:tcW w:w="7127" w:type="dxa"/>
            <w:vAlign w:val="center"/>
            <w:textDirection w:val="lrTb"/>
            <w:noWrap w:val="false"/>
          </w:tcPr>
          <w:p>
            <w:pPr>
              <w:pStyle w:val="657"/>
              <w:spacing w:line="360" w:lineRule="exact"/>
              <w:rPr>
                <w:rFonts w:hint="eastAsia" w:ascii="宋体" w:hAnsi="宋体" w:cs="宋体"/>
                <w:sz w:val="24"/>
              </w:rPr>
            </w:pPr>
            <w:r>
              <w:rPr>
                <w:rFonts w:hint="eastAsia" w:ascii="宋体" w:hAnsi="宋体" w:cs="宋体"/>
                <w:sz w:val="24"/>
              </w:rPr>
              <w:t xml:space="preserve">1.提供本项目的增值服务方案，方案包含但不限于名家讲座、科普活动、阅读推广、研学、读者线上线下选书等内容，进行打分，方案内容详实、形式新颖、亮点突出的得2分，方案内容较为详实、组织形式可行的得1分，方案内容简单，不符合要求的不得分。</w:t>
            </w:r>
            <w:r/>
          </w:p>
          <w:p>
            <w:pPr>
              <w:pStyle w:val="657"/>
              <w:spacing w:line="360" w:lineRule="exact"/>
              <w:rPr>
                <w:rFonts w:hint="eastAsia" w:ascii="宋体" w:hAnsi="宋体" w:cs="宋体"/>
                <w:sz w:val="24"/>
              </w:rPr>
            </w:pPr>
            <w:r>
              <w:rPr>
                <w:rFonts w:hint="eastAsia" w:ascii="宋体" w:hAnsi="宋体" w:cs="宋体"/>
                <w:sz w:val="24"/>
              </w:rPr>
              <w:t xml:space="preserve">2.</w:t>
            </w:r>
            <w:r>
              <w:rPr>
                <w:rFonts w:hint="eastAsia"/>
              </w:rPr>
              <w:t xml:space="preserve"> </w:t>
            </w:r>
            <w:r>
              <w:rPr>
                <w:rFonts w:hint="eastAsia" w:ascii="宋体" w:hAnsi="宋体" w:cs="宋体"/>
                <w:sz w:val="24"/>
              </w:rPr>
              <w:t xml:space="preserve">承诺提供 2次及以上增值服务的得 1分，否则不得分。</w:t>
            </w:r>
            <w:r/>
          </w:p>
        </w:tc>
        <w:tc>
          <w:tcPr>
            <w:tcW w:w="736" w:type="dxa"/>
            <w:vAlign w:val="center"/>
            <w:textDirection w:val="lrTb"/>
            <w:noWrap w:val="false"/>
          </w:tcPr>
          <w:p>
            <w:pPr>
              <w:pStyle w:val="657"/>
              <w:rPr>
                <w:rFonts w:hint="eastAsia" w:ascii="宋体" w:hAnsi="宋体" w:cs="宋体"/>
                <w:sz w:val="24"/>
              </w:rPr>
            </w:pPr>
            <w:r>
              <w:rPr>
                <w:rFonts w:hint="eastAsia" w:ascii="宋体" w:hAnsi="宋体" w:cs="宋体"/>
                <w:sz w:val="24"/>
              </w:rPr>
            </w:r>
            <w:r/>
          </w:p>
          <w:p>
            <w:pPr>
              <w:pStyle w:val="657"/>
              <w:rPr>
                <w:rFonts w:hint="eastAsia" w:ascii="宋体" w:hAnsi="宋体" w:cs="宋体"/>
                <w:sz w:val="24"/>
              </w:rPr>
            </w:pPr>
            <w:r>
              <w:rPr>
                <w:rFonts w:hint="eastAsia" w:ascii="宋体" w:hAnsi="宋体" w:cs="宋体"/>
                <w:sz w:val="24"/>
              </w:rPr>
              <w:t xml:space="preserve">3</w:t>
            </w:r>
            <w:r/>
          </w:p>
          <w:p>
            <w:pPr>
              <w:pStyle w:val="657"/>
              <w:rPr>
                <w:rFonts w:hint="eastAsia" w:ascii="宋体" w:hAnsi="宋体" w:cs="宋体"/>
                <w:sz w:val="24"/>
              </w:rPr>
            </w:pPr>
            <w:r>
              <w:rPr>
                <w:rFonts w:hint="eastAsia" w:ascii="宋体" w:hAnsi="宋体" w:cs="宋体"/>
                <w:sz w:val="24"/>
              </w:rPr>
            </w:r>
            <w:r/>
          </w:p>
        </w:tc>
      </w:tr>
    </w:tbl>
    <w:p>
      <w:pPr>
        <w:pStyle w:val="657"/>
        <w:jc w:val="center"/>
        <w:spacing w:line="360" w:lineRule="auto"/>
        <w:rPr>
          <w:rFonts w:hint="eastAsia" w:ascii="宋体" w:hAnsi="宋体" w:cs="宋体"/>
          <w:b/>
          <w:sz w:val="30"/>
          <w:szCs w:val="30"/>
        </w:rPr>
      </w:pPr>
      <w:r>
        <w:rPr>
          <w:rFonts w:hint="eastAsia" w:ascii="宋体" w:hAnsi="宋体" w:cs="宋体"/>
          <w:b/>
          <w:sz w:val="30"/>
          <w:szCs w:val="30"/>
        </w:rPr>
      </w:r>
      <w:r/>
    </w:p>
    <w:p>
      <w:pPr>
        <w:pStyle w:val="657"/>
        <w:jc w:val="center"/>
        <w:spacing w:line="360" w:lineRule="auto"/>
        <w:rPr>
          <w:rFonts w:hint="eastAsia" w:ascii="宋体" w:hAnsi="宋体" w:cs="宋体"/>
          <w:b/>
          <w:sz w:val="30"/>
          <w:szCs w:val="30"/>
        </w:rPr>
      </w:pPr>
      <w:r>
        <w:rPr>
          <w:rFonts w:hint="eastAsia" w:ascii="宋体" w:hAnsi="宋体" w:cs="宋体"/>
          <w:b/>
          <w:sz w:val="30"/>
          <w:szCs w:val="30"/>
        </w:rPr>
        <w:t xml:space="preserve">（包2、包3评分标准）</w:t>
      </w:r>
      <w:r/>
    </w:p>
    <w:tbl>
      <w:tblPr>
        <w:tblW w:w="5212"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2"/>
        <w:gridCol w:w="861"/>
        <w:gridCol w:w="7023"/>
        <w:gridCol w:w="807"/>
      </w:tblGrid>
      <w:tr>
        <w:trPr>
          <w:cantSplit/>
          <w:trHeight w:val="508"/>
        </w:trPr>
        <w:tc>
          <w:tcPr>
            <w:tcW w:w="872" w:type="dxa"/>
            <w:vAlign w:val="center"/>
            <w:textDirection w:val="lrTb"/>
            <w:noWrap w:val="false"/>
          </w:tcPr>
          <w:p>
            <w:pPr>
              <w:pStyle w:val="657"/>
              <w:jc w:val="center"/>
              <w:rPr>
                <w:rFonts w:hint="eastAsia" w:ascii="宋体" w:hAnsi="宋体" w:cs="宋体"/>
                <w:sz w:val="24"/>
              </w:rPr>
            </w:pPr>
            <w:r>
              <w:rPr>
                <w:rFonts w:hint="eastAsia" w:ascii="宋体" w:hAnsi="宋体" w:cs="宋体"/>
                <w:sz w:val="24"/>
              </w:rPr>
              <w:t xml:space="preserve">评分项目</w:t>
            </w:r>
            <w:r/>
          </w:p>
        </w:tc>
        <w:tc>
          <w:tcPr>
            <w:tcW w:w="861" w:type="dxa"/>
            <w:vAlign w:val="center"/>
            <w:textDirection w:val="lrTb"/>
            <w:noWrap w:val="false"/>
          </w:tcPr>
          <w:p>
            <w:pPr>
              <w:pStyle w:val="657"/>
              <w:jc w:val="center"/>
              <w:rPr>
                <w:rFonts w:hint="eastAsia" w:ascii="宋体" w:hAnsi="宋体" w:cs="宋体"/>
                <w:sz w:val="24"/>
              </w:rPr>
            </w:pPr>
            <w:r>
              <w:rPr>
                <w:rFonts w:hint="eastAsia" w:ascii="宋体" w:hAnsi="宋体" w:cs="宋体"/>
                <w:sz w:val="24"/>
              </w:rPr>
              <w:t xml:space="preserve">评分因素</w:t>
            </w:r>
            <w:r/>
          </w:p>
        </w:tc>
        <w:tc>
          <w:tcPr>
            <w:tcW w:w="7023" w:type="dxa"/>
            <w:vAlign w:val="center"/>
            <w:textDirection w:val="lrTb"/>
            <w:noWrap w:val="false"/>
          </w:tcPr>
          <w:p>
            <w:pPr>
              <w:pStyle w:val="657"/>
              <w:jc w:val="center"/>
              <w:rPr>
                <w:rFonts w:hint="eastAsia" w:ascii="宋体" w:hAnsi="宋体" w:cs="宋体"/>
                <w:sz w:val="24"/>
              </w:rPr>
            </w:pPr>
            <w:r>
              <w:rPr>
                <w:rFonts w:hint="eastAsia" w:ascii="宋体" w:hAnsi="宋体" w:cs="宋体"/>
                <w:sz w:val="24"/>
              </w:rPr>
              <w:t xml:space="preserve">评分标准</w:t>
            </w:r>
            <w:r/>
          </w:p>
        </w:tc>
        <w:tc>
          <w:tcPr>
            <w:tcW w:w="807" w:type="dxa"/>
            <w:vAlign w:val="center"/>
            <w:textDirection w:val="lrTb"/>
            <w:noWrap w:val="false"/>
          </w:tcPr>
          <w:p>
            <w:pPr>
              <w:pStyle w:val="657"/>
              <w:jc w:val="center"/>
              <w:rPr>
                <w:rFonts w:hint="eastAsia" w:ascii="宋体" w:hAnsi="宋体" w:cs="宋体"/>
                <w:sz w:val="24"/>
              </w:rPr>
            </w:pPr>
            <w:r>
              <w:rPr>
                <w:rFonts w:hint="eastAsia" w:ascii="宋体" w:hAnsi="宋体" w:cs="宋体"/>
                <w:sz w:val="24"/>
              </w:rPr>
              <w:t xml:space="preserve">分值</w:t>
            </w:r>
            <w:r/>
          </w:p>
        </w:tc>
      </w:tr>
      <w:tr>
        <w:trPr>
          <w:cantSplit/>
          <w:trHeight w:val="604"/>
        </w:trPr>
        <w:tc>
          <w:tcPr>
            <w:tcW w:w="872" w:type="dxa"/>
            <w:vAlign w:val="center"/>
            <w:vMerge w:val="restart"/>
            <w:textDirection w:val="lrTb"/>
            <w:noWrap w:val="false"/>
          </w:tcPr>
          <w:p>
            <w:pPr>
              <w:pStyle w:val="657"/>
              <w:jc w:val="center"/>
              <w:rPr>
                <w:rFonts w:hint="eastAsia" w:ascii="宋体" w:hAnsi="宋体" w:cs="宋体"/>
                <w:sz w:val="24"/>
              </w:rPr>
            </w:pPr>
            <w:r>
              <w:rPr>
                <w:rFonts w:hint="eastAsia" w:ascii="宋体" w:hAnsi="宋体" w:cs="宋体"/>
                <w:sz w:val="24"/>
              </w:rPr>
              <w:t xml:space="preserve">资信、业绩</w:t>
            </w:r>
            <w:r/>
          </w:p>
        </w:tc>
        <w:tc>
          <w:tcPr>
            <w:tcW w:w="861" w:type="dxa"/>
            <w:vAlign w:val="center"/>
            <w:textDirection w:val="lrTb"/>
            <w:noWrap w:val="false"/>
          </w:tcPr>
          <w:p>
            <w:pPr>
              <w:pStyle w:val="657"/>
              <w:jc w:val="center"/>
              <w:rPr>
                <w:rFonts w:hint="eastAsia" w:ascii="宋体" w:hAnsi="宋体" w:cs="宋体"/>
                <w:sz w:val="24"/>
              </w:rPr>
            </w:pPr>
            <w:r>
              <w:rPr>
                <w:rFonts w:hint="eastAsia" w:ascii="宋体" w:hAnsi="宋体" w:cs="宋体"/>
                <w:sz w:val="24"/>
              </w:rPr>
              <w:t xml:space="preserve">资信</w:t>
            </w:r>
            <w:r/>
          </w:p>
        </w:tc>
        <w:tc>
          <w:tcPr>
            <w:tcW w:w="7023" w:type="dxa"/>
            <w:vAlign w:val="center"/>
            <w:textDirection w:val="lrTb"/>
            <w:noWrap w:val="false"/>
          </w:tcPr>
          <w:p>
            <w:pPr>
              <w:pStyle w:val="657"/>
              <w:spacing w:line="400" w:lineRule="exact"/>
              <w:rPr>
                <w:rFonts w:hint="eastAsia" w:ascii="宋体" w:hAnsi="宋体" w:cs="宋体"/>
                <w:sz w:val="24"/>
              </w:rPr>
            </w:pPr>
            <w:r>
              <w:rPr>
                <w:rFonts w:hint="eastAsia" w:ascii="宋体" w:hAnsi="宋体" w:cs="宋体"/>
                <w:sz w:val="24"/>
              </w:rPr>
              <w:t xml:space="preserve">提供投标供应商有效的ISO9001质量管理体系认证书、ISO14001环境管理体系认证书，每提供一个得1分，最高得2分。</w:t>
            </w:r>
            <w:r/>
          </w:p>
          <w:p>
            <w:pPr>
              <w:pStyle w:val="657"/>
              <w:spacing w:line="400" w:lineRule="exact"/>
              <w:rPr>
                <w:rFonts w:hint="eastAsia" w:ascii="宋体" w:hAnsi="宋体" w:cs="宋体"/>
                <w:sz w:val="24"/>
              </w:rPr>
            </w:pPr>
            <w:r>
              <w:rPr>
                <w:rFonts w:hint="eastAsia" w:ascii="宋体" w:hAnsi="宋体" w:cs="宋体"/>
                <w:sz w:val="24"/>
              </w:rPr>
              <w:t xml:space="preserve">注：提供以上认证证书的原件扫描件并加盖投标供应商公章。</w:t>
            </w:r>
            <w:r/>
          </w:p>
        </w:tc>
        <w:tc>
          <w:tcPr>
            <w:tcW w:w="807" w:type="dxa"/>
            <w:vAlign w:val="center"/>
            <w:textDirection w:val="lrTb"/>
            <w:noWrap w:val="false"/>
          </w:tcPr>
          <w:p>
            <w:pPr>
              <w:pStyle w:val="657"/>
              <w:jc w:val="center"/>
              <w:rPr>
                <w:rFonts w:hint="eastAsia" w:ascii="宋体" w:hAnsi="宋体" w:cs="宋体"/>
                <w:sz w:val="24"/>
              </w:rPr>
            </w:pPr>
            <w:r>
              <w:rPr>
                <w:rFonts w:hint="eastAsia" w:ascii="宋体" w:hAnsi="宋体" w:cs="宋体"/>
                <w:sz w:val="24"/>
              </w:rPr>
              <w:t xml:space="preserve">2</w:t>
            </w:r>
            <w:r/>
          </w:p>
        </w:tc>
      </w:tr>
      <w:tr>
        <w:trPr>
          <w:cantSplit/>
          <w:trHeight w:val="1848"/>
        </w:trPr>
        <w:tc>
          <w:tcPr>
            <w:tcW w:w="872" w:type="dxa"/>
            <w:vAlign w:val="center"/>
            <w:vMerge w:val="continue"/>
            <w:textDirection w:val="lrTb"/>
            <w:noWrap w:val="false"/>
          </w:tcPr>
          <w:p>
            <w:pPr>
              <w:pStyle w:val="657"/>
              <w:jc w:val="center"/>
              <w:rPr>
                <w:rFonts w:hint="eastAsia" w:ascii="宋体" w:hAnsi="宋体" w:cs="宋体"/>
                <w:sz w:val="24"/>
              </w:rPr>
            </w:pPr>
            <w:r>
              <w:rPr>
                <w:rFonts w:hint="eastAsia" w:ascii="宋体" w:hAnsi="宋体" w:cs="宋体"/>
                <w:sz w:val="24"/>
              </w:rPr>
            </w:r>
            <w:r/>
          </w:p>
        </w:tc>
        <w:tc>
          <w:tcPr>
            <w:tcW w:w="861" w:type="dxa"/>
            <w:vAlign w:val="center"/>
            <w:textDirection w:val="lrTb"/>
            <w:noWrap w:val="false"/>
          </w:tcPr>
          <w:p>
            <w:pPr>
              <w:pStyle w:val="657"/>
              <w:jc w:val="center"/>
              <w:rPr>
                <w:rFonts w:hint="eastAsia" w:ascii="宋体" w:hAnsi="宋体" w:cs="宋体"/>
                <w:sz w:val="24"/>
              </w:rPr>
            </w:pPr>
            <w:r>
              <w:rPr>
                <w:rFonts w:hint="eastAsia" w:ascii="宋体" w:hAnsi="宋体" w:cs="宋体"/>
                <w:sz w:val="24"/>
              </w:rPr>
              <w:t xml:space="preserve">业绩</w:t>
            </w:r>
            <w:r/>
          </w:p>
        </w:tc>
        <w:tc>
          <w:tcPr>
            <w:tcW w:w="7023" w:type="dxa"/>
            <w:vAlign w:val="center"/>
            <w:textDirection w:val="lrTb"/>
            <w:noWrap w:val="false"/>
          </w:tcPr>
          <w:p>
            <w:pPr>
              <w:pStyle w:val="657"/>
              <w:spacing w:line="400" w:lineRule="exact"/>
              <w:rPr>
                <w:rFonts w:hint="eastAsia" w:ascii="宋体" w:hAnsi="宋体" w:cs="宋体"/>
                <w:sz w:val="24"/>
              </w:rPr>
            </w:pPr>
            <w:r>
              <w:rPr>
                <w:rFonts w:hint="eastAsia" w:ascii="宋体" w:hAnsi="宋体" w:cs="宋体"/>
                <w:sz w:val="24"/>
              </w:rPr>
              <w:t xml:space="preserve">自2021年1月1日以来（以签订合同时间为准）与公共图书馆签订的类似本项目供货合同（须包含图书加工服务），每提供一份得2分，最高10分。</w:t>
            </w:r>
            <w:r/>
          </w:p>
          <w:p>
            <w:pPr>
              <w:pStyle w:val="657"/>
              <w:spacing w:line="400" w:lineRule="exact"/>
              <w:rPr>
                <w:rFonts w:ascii="宋体" w:hAnsi="宋体" w:cs="宋体"/>
                <w:sz w:val="24"/>
              </w:rPr>
            </w:pPr>
            <w:r>
              <w:rPr>
                <w:rFonts w:hint="eastAsia" w:ascii="宋体" w:hAnsi="宋体" w:cs="宋体"/>
                <w:sz w:val="24"/>
              </w:rPr>
              <w:t xml:space="preserve">注：（1）提供合同或协议原件扫描件加盖公章，并提供有效单位相关负责人办公电话，便于核实。</w:t>
            </w:r>
            <w:r>
              <w:rPr>
                <w:rFonts w:ascii="宋体" w:hAnsi="宋体" w:cs="宋体"/>
                <w:sz w:val="24"/>
              </w:rPr>
            </w:r>
            <w:r/>
          </w:p>
          <w:p>
            <w:pPr>
              <w:pStyle w:val="657"/>
              <w:rPr>
                <w:rFonts w:hint="eastAsia"/>
              </w:rPr>
            </w:pPr>
            <w:r>
              <w:rPr>
                <w:rFonts w:hint="eastAsia" w:ascii="宋体" w:hAnsi="宋体" w:cs="宋体"/>
                <w:sz w:val="24"/>
              </w:rPr>
              <w:t xml:space="preserve">（2）如合同或协议不能完全反映上述要求，则须另外提供加盖原采购单位公章的证明材料，否则不得分。</w:t>
            </w:r>
            <w:r>
              <w:rPr>
                <w:rFonts w:hint="eastAsia"/>
              </w:rPr>
            </w:r>
            <w:r/>
          </w:p>
        </w:tc>
        <w:tc>
          <w:tcPr>
            <w:tcW w:w="807" w:type="dxa"/>
            <w:vAlign w:val="center"/>
            <w:textDirection w:val="lrTb"/>
            <w:noWrap w:val="false"/>
          </w:tcPr>
          <w:p>
            <w:pPr>
              <w:pStyle w:val="657"/>
              <w:jc w:val="center"/>
              <w:rPr>
                <w:rFonts w:hint="eastAsia" w:ascii="宋体" w:hAnsi="宋体" w:cs="宋体"/>
                <w:sz w:val="24"/>
              </w:rPr>
            </w:pPr>
            <w:r>
              <w:rPr>
                <w:rFonts w:hint="eastAsia" w:ascii="宋体" w:hAnsi="宋体" w:cs="宋体"/>
                <w:sz w:val="24"/>
              </w:rPr>
            </w:r>
            <w:r/>
          </w:p>
          <w:p>
            <w:pPr>
              <w:pStyle w:val="657"/>
              <w:jc w:val="center"/>
              <w:rPr>
                <w:rFonts w:hint="eastAsia" w:ascii="宋体" w:hAnsi="宋体" w:cs="宋体"/>
                <w:sz w:val="24"/>
              </w:rPr>
            </w:pPr>
            <w:r>
              <w:rPr>
                <w:rFonts w:hint="eastAsia" w:ascii="宋体" w:hAnsi="宋体" w:cs="宋体"/>
                <w:sz w:val="24"/>
              </w:rPr>
              <w:t xml:space="preserve">10</w:t>
            </w:r>
            <w:r/>
          </w:p>
        </w:tc>
      </w:tr>
      <w:tr>
        <w:trPr>
          <w:cantSplit/>
          <w:trHeight w:val="2202" w:hRule="exact"/>
        </w:trPr>
        <w:tc>
          <w:tcPr>
            <w:tcW w:w="872" w:type="dxa"/>
            <w:vAlign w:val="center"/>
            <w:vMerge w:val="restart"/>
            <w:textDirection w:val="lrTb"/>
            <w:noWrap w:val="false"/>
          </w:tcPr>
          <w:p>
            <w:pPr>
              <w:pStyle w:val="657"/>
              <w:rPr>
                <w:rFonts w:hint="eastAsia" w:ascii="宋体" w:hAnsi="宋体" w:cs="宋体"/>
                <w:sz w:val="24"/>
              </w:rPr>
            </w:pPr>
            <w:r>
              <w:rPr>
                <w:rFonts w:hint="eastAsia" w:ascii="宋体" w:hAnsi="宋体" w:cs="宋体"/>
                <w:sz w:val="24"/>
              </w:rPr>
              <w:t xml:space="preserve">服务能力、服务保障、增值服务</w:t>
            </w:r>
            <w:r/>
          </w:p>
          <w:p>
            <w:pPr>
              <w:pStyle w:val="657"/>
              <w:rPr>
                <w:rFonts w:hint="eastAsia" w:ascii="宋体" w:hAnsi="宋体" w:cs="宋体"/>
                <w:sz w:val="24"/>
              </w:rPr>
            </w:pPr>
            <w:r>
              <w:rPr>
                <w:rFonts w:hint="eastAsia" w:ascii="宋体" w:hAnsi="宋体" w:cs="宋体"/>
                <w:sz w:val="24"/>
              </w:rPr>
            </w:r>
            <w:r/>
          </w:p>
          <w:p>
            <w:pPr>
              <w:pStyle w:val="657"/>
              <w:rPr>
                <w:rFonts w:hint="eastAsia" w:ascii="宋体" w:hAnsi="宋体" w:cs="宋体"/>
                <w:sz w:val="24"/>
              </w:rPr>
            </w:pPr>
            <w:r>
              <w:rPr>
                <w:rFonts w:hint="eastAsia" w:ascii="宋体" w:hAnsi="宋体" w:cs="宋体"/>
                <w:sz w:val="24"/>
              </w:rPr>
            </w:r>
            <w:r/>
          </w:p>
          <w:p>
            <w:pPr>
              <w:pStyle w:val="657"/>
              <w:rPr>
                <w:rFonts w:hint="eastAsia" w:ascii="宋体" w:hAnsi="宋体" w:cs="宋体"/>
                <w:sz w:val="24"/>
              </w:rPr>
            </w:pPr>
            <w:r>
              <w:rPr>
                <w:rFonts w:hint="eastAsia" w:ascii="宋体" w:hAnsi="宋体" w:cs="宋体"/>
                <w:sz w:val="24"/>
              </w:rPr>
            </w:r>
            <w:r/>
          </w:p>
          <w:p>
            <w:pPr>
              <w:pStyle w:val="657"/>
              <w:rPr>
                <w:rFonts w:hint="eastAsia" w:ascii="宋体" w:hAnsi="宋体" w:cs="宋体"/>
                <w:sz w:val="24"/>
              </w:rPr>
            </w:pPr>
            <w:r>
              <w:rPr>
                <w:rFonts w:hint="eastAsia" w:ascii="宋体" w:hAnsi="宋体" w:cs="宋体"/>
                <w:sz w:val="24"/>
              </w:rPr>
            </w:r>
            <w:r/>
          </w:p>
          <w:p>
            <w:pPr>
              <w:pStyle w:val="657"/>
              <w:rPr>
                <w:rFonts w:hint="eastAsia" w:ascii="宋体" w:hAnsi="宋体" w:cs="宋体"/>
                <w:sz w:val="24"/>
              </w:rPr>
            </w:pPr>
            <w:r>
              <w:rPr>
                <w:rFonts w:hint="eastAsia" w:ascii="宋体" w:hAnsi="宋体" w:cs="宋体"/>
                <w:sz w:val="24"/>
              </w:rPr>
            </w:r>
            <w:r/>
          </w:p>
          <w:p>
            <w:pPr>
              <w:pStyle w:val="657"/>
              <w:rPr>
                <w:rFonts w:hint="eastAsia" w:ascii="宋体" w:hAnsi="宋体" w:cs="宋体"/>
                <w:sz w:val="24"/>
              </w:rPr>
            </w:pPr>
            <w:r>
              <w:rPr>
                <w:rFonts w:hint="eastAsia" w:ascii="宋体" w:hAnsi="宋体" w:cs="宋体"/>
                <w:sz w:val="24"/>
              </w:rPr>
            </w:r>
            <w:r/>
          </w:p>
          <w:p>
            <w:pPr>
              <w:pStyle w:val="657"/>
              <w:rPr>
                <w:rFonts w:hint="eastAsia" w:ascii="宋体" w:hAnsi="宋体" w:cs="宋体"/>
                <w:sz w:val="24"/>
              </w:rPr>
            </w:pPr>
            <w:r>
              <w:rPr>
                <w:rFonts w:hint="eastAsia" w:ascii="宋体" w:hAnsi="宋体" w:cs="宋体"/>
                <w:sz w:val="24"/>
              </w:rPr>
            </w:r>
            <w:r/>
          </w:p>
          <w:p>
            <w:pPr>
              <w:pStyle w:val="657"/>
              <w:rPr>
                <w:rFonts w:hint="eastAsia" w:ascii="宋体" w:hAnsi="宋体" w:cs="宋体"/>
                <w:sz w:val="24"/>
              </w:rPr>
            </w:pPr>
            <w:r>
              <w:rPr>
                <w:rFonts w:hint="eastAsia" w:ascii="宋体" w:hAnsi="宋体" w:cs="宋体"/>
                <w:sz w:val="24"/>
              </w:rPr>
            </w:r>
            <w:r/>
          </w:p>
          <w:p>
            <w:pPr>
              <w:pStyle w:val="657"/>
              <w:rPr>
                <w:rFonts w:hint="eastAsia" w:ascii="宋体" w:hAnsi="宋体" w:cs="宋体"/>
                <w:sz w:val="24"/>
              </w:rPr>
            </w:pPr>
            <w:r>
              <w:rPr>
                <w:rFonts w:hint="eastAsia" w:ascii="宋体" w:hAnsi="宋体" w:cs="宋体"/>
                <w:sz w:val="24"/>
              </w:rPr>
            </w:r>
            <w:r/>
          </w:p>
        </w:tc>
        <w:tc>
          <w:tcPr>
            <w:tcW w:w="861" w:type="dxa"/>
            <w:vAlign w:val="center"/>
            <w:vMerge w:val="restart"/>
            <w:textDirection w:val="lrTb"/>
            <w:noWrap w:val="false"/>
          </w:tcPr>
          <w:p>
            <w:pPr>
              <w:pStyle w:val="657"/>
              <w:jc w:val="center"/>
              <w:rPr>
                <w:rFonts w:hint="eastAsia" w:ascii="宋体" w:hAnsi="宋体" w:cs="宋体"/>
                <w:sz w:val="24"/>
              </w:rPr>
            </w:pPr>
            <w:r>
              <w:rPr>
                <w:rFonts w:hint="eastAsia" w:ascii="宋体" w:hAnsi="宋体" w:cs="宋体"/>
                <w:sz w:val="24"/>
              </w:rPr>
            </w:r>
            <w:r/>
          </w:p>
          <w:p>
            <w:pPr>
              <w:pStyle w:val="657"/>
              <w:jc w:val="center"/>
              <w:rPr>
                <w:rFonts w:hint="eastAsia" w:ascii="宋体" w:hAnsi="宋体" w:cs="宋体"/>
                <w:sz w:val="24"/>
              </w:rPr>
            </w:pPr>
            <w:r>
              <w:rPr>
                <w:rFonts w:hint="eastAsia" w:ascii="宋体" w:hAnsi="宋体" w:cs="宋体"/>
                <w:sz w:val="24"/>
              </w:rPr>
            </w:r>
            <w:r/>
          </w:p>
          <w:p>
            <w:pPr>
              <w:pStyle w:val="657"/>
              <w:jc w:val="center"/>
              <w:rPr>
                <w:rFonts w:hint="eastAsia" w:ascii="宋体" w:hAnsi="宋体" w:cs="宋体"/>
                <w:sz w:val="24"/>
              </w:rPr>
            </w:pPr>
            <w:r>
              <w:rPr>
                <w:rFonts w:hint="eastAsia" w:ascii="宋体" w:hAnsi="宋体" w:cs="宋体"/>
                <w:sz w:val="24"/>
              </w:rPr>
            </w:r>
            <w:r/>
          </w:p>
          <w:p>
            <w:pPr>
              <w:pStyle w:val="657"/>
              <w:jc w:val="center"/>
              <w:rPr>
                <w:rFonts w:hint="eastAsia" w:ascii="宋体" w:hAnsi="宋体" w:cs="宋体"/>
                <w:sz w:val="24"/>
              </w:rPr>
            </w:pPr>
            <w:r>
              <w:rPr>
                <w:rFonts w:hint="eastAsia" w:ascii="宋体" w:hAnsi="宋体" w:cs="宋体"/>
                <w:sz w:val="24"/>
              </w:rPr>
            </w:r>
            <w:r/>
          </w:p>
          <w:p>
            <w:pPr>
              <w:pStyle w:val="657"/>
              <w:jc w:val="center"/>
              <w:rPr>
                <w:rFonts w:hint="eastAsia" w:ascii="宋体" w:hAnsi="宋体" w:cs="宋体"/>
                <w:sz w:val="24"/>
              </w:rPr>
            </w:pPr>
            <w:r>
              <w:rPr>
                <w:rFonts w:hint="eastAsia" w:ascii="宋体" w:hAnsi="宋体" w:cs="宋体"/>
                <w:sz w:val="24"/>
              </w:rPr>
            </w:r>
            <w:r/>
          </w:p>
          <w:p>
            <w:pPr>
              <w:pStyle w:val="657"/>
              <w:jc w:val="center"/>
              <w:rPr>
                <w:rFonts w:hint="eastAsia" w:ascii="宋体" w:hAnsi="宋体" w:cs="宋体"/>
                <w:sz w:val="24"/>
              </w:rPr>
            </w:pPr>
            <w:r>
              <w:rPr>
                <w:rFonts w:hint="eastAsia" w:ascii="宋体" w:hAnsi="宋体" w:cs="宋体"/>
                <w:sz w:val="24"/>
              </w:rPr>
            </w:r>
            <w:r/>
          </w:p>
          <w:p>
            <w:pPr>
              <w:pStyle w:val="657"/>
              <w:jc w:val="center"/>
              <w:rPr>
                <w:rFonts w:hint="eastAsia" w:ascii="宋体" w:hAnsi="宋体" w:cs="宋体"/>
                <w:sz w:val="24"/>
              </w:rPr>
            </w:pPr>
            <w:r>
              <w:rPr>
                <w:rFonts w:hint="eastAsia" w:ascii="宋体" w:hAnsi="宋体" w:cs="宋体"/>
                <w:sz w:val="24"/>
              </w:rPr>
            </w:r>
            <w:r/>
          </w:p>
          <w:p>
            <w:pPr>
              <w:pStyle w:val="657"/>
              <w:jc w:val="center"/>
              <w:rPr>
                <w:rFonts w:hint="eastAsia" w:ascii="宋体" w:hAnsi="宋体" w:cs="宋体"/>
                <w:sz w:val="24"/>
              </w:rPr>
            </w:pPr>
            <w:r>
              <w:rPr>
                <w:rFonts w:hint="eastAsia" w:ascii="宋体" w:hAnsi="宋体" w:cs="宋体"/>
                <w:sz w:val="24"/>
              </w:rPr>
            </w:r>
            <w:r/>
          </w:p>
          <w:p>
            <w:pPr>
              <w:pStyle w:val="657"/>
              <w:jc w:val="center"/>
              <w:rPr>
                <w:rFonts w:hint="eastAsia" w:ascii="宋体" w:hAnsi="宋体" w:cs="宋体"/>
                <w:sz w:val="24"/>
              </w:rPr>
            </w:pPr>
            <w:r>
              <w:rPr>
                <w:rFonts w:hint="eastAsia" w:ascii="宋体" w:hAnsi="宋体" w:cs="宋体"/>
                <w:sz w:val="24"/>
              </w:rPr>
            </w:r>
            <w:r/>
          </w:p>
          <w:p>
            <w:pPr>
              <w:pStyle w:val="657"/>
              <w:jc w:val="center"/>
              <w:rPr>
                <w:rFonts w:hint="eastAsia" w:ascii="宋体" w:hAnsi="宋体" w:cs="宋体"/>
                <w:sz w:val="24"/>
              </w:rPr>
            </w:pPr>
            <w:r>
              <w:rPr>
                <w:rFonts w:hint="eastAsia" w:ascii="宋体" w:hAnsi="宋体" w:cs="宋体"/>
                <w:sz w:val="24"/>
              </w:rPr>
            </w:r>
            <w:r/>
          </w:p>
          <w:p>
            <w:pPr>
              <w:pStyle w:val="657"/>
              <w:jc w:val="center"/>
              <w:rPr>
                <w:rFonts w:hint="eastAsia" w:ascii="宋体" w:hAnsi="宋体" w:cs="宋体"/>
                <w:sz w:val="24"/>
              </w:rPr>
            </w:pPr>
            <w:r>
              <w:rPr>
                <w:rFonts w:hint="eastAsia" w:ascii="宋体" w:hAnsi="宋体" w:cs="宋体"/>
                <w:sz w:val="24"/>
              </w:rPr>
              <w:t xml:space="preserve">服务</w:t>
            </w:r>
            <w:r/>
          </w:p>
          <w:p>
            <w:pPr>
              <w:pStyle w:val="657"/>
              <w:jc w:val="center"/>
              <w:rPr>
                <w:rFonts w:hint="eastAsia" w:ascii="宋体" w:hAnsi="宋体" w:cs="宋体"/>
                <w:sz w:val="24"/>
              </w:rPr>
            </w:pPr>
            <w:r>
              <w:rPr>
                <w:rFonts w:hint="eastAsia" w:ascii="宋体" w:hAnsi="宋体" w:cs="宋体"/>
                <w:sz w:val="24"/>
              </w:rPr>
              <w:t xml:space="preserve">能力</w:t>
            </w:r>
            <w:r/>
          </w:p>
          <w:p>
            <w:pPr>
              <w:pStyle w:val="657"/>
              <w:jc w:val="center"/>
              <w:rPr>
                <w:rFonts w:hint="eastAsia" w:ascii="宋体" w:hAnsi="宋体" w:cs="宋体"/>
                <w:sz w:val="24"/>
              </w:rPr>
            </w:pPr>
            <w:r>
              <w:rPr>
                <w:rFonts w:hint="eastAsia" w:ascii="宋体" w:hAnsi="宋体" w:cs="宋体"/>
                <w:sz w:val="24"/>
              </w:rPr>
            </w:r>
            <w:r/>
          </w:p>
          <w:p>
            <w:pPr>
              <w:pStyle w:val="657"/>
              <w:jc w:val="center"/>
              <w:rPr>
                <w:rFonts w:hint="eastAsia" w:ascii="宋体" w:hAnsi="宋体" w:cs="宋体"/>
                <w:sz w:val="24"/>
              </w:rPr>
            </w:pPr>
            <w:r>
              <w:rPr>
                <w:rFonts w:hint="eastAsia" w:ascii="宋体" w:hAnsi="宋体" w:cs="宋体"/>
                <w:sz w:val="24"/>
              </w:rPr>
            </w:r>
            <w:r/>
          </w:p>
          <w:p>
            <w:pPr>
              <w:pStyle w:val="657"/>
              <w:jc w:val="center"/>
              <w:rPr>
                <w:rFonts w:hint="eastAsia" w:ascii="宋体" w:hAnsi="宋体" w:cs="宋体"/>
                <w:sz w:val="24"/>
              </w:rPr>
            </w:pPr>
            <w:r>
              <w:rPr>
                <w:rFonts w:hint="eastAsia" w:ascii="宋体" w:hAnsi="宋体" w:cs="宋体"/>
                <w:sz w:val="24"/>
              </w:rPr>
            </w:r>
            <w:r/>
          </w:p>
          <w:p>
            <w:pPr>
              <w:pStyle w:val="657"/>
              <w:jc w:val="center"/>
              <w:rPr>
                <w:rFonts w:hint="eastAsia" w:ascii="宋体" w:hAnsi="宋体" w:cs="宋体"/>
                <w:sz w:val="24"/>
              </w:rPr>
            </w:pPr>
            <w:r>
              <w:rPr>
                <w:rFonts w:hint="eastAsia" w:ascii="宋体" w:hAnsi="宋体" w:cs="宋体"/>
                <w:sz w:val="24"/>
              </w:rPr>
            </w:r>
            <w:r/>
          </w:p>
          <w:p>
            <w:pPr>
              <w:pStyle w:val="657"/>
              <w:jc w:val="center"/>
              <w:rPr>
                <w:rFonts w:hint="eastAsia" w:ascii="宋体" w:hAnsi="宋体" w:cs="宋体"/>
                <w:sz w:val="24"/>
              </w:rPr>
            </w:pPr>
            <w:r>
              <w:rPr>
                <w:rFonts w:hint="eastAsia" w:ascii="宋体" w:hAnsi="宋体" w:cs="宋体"/>
                <w:sz w:val="24"/>
              </w:rPr>
            </w:r>
            <w:r/>
          </w:p>
          <w:p>
            <w:pPr>
              <w:pStyle w:val="657"/>
              <w:jc w:val="center"/>
              <w:rPr>
                <w:rFonts w:hint="eastAsia" w:ascii="宋体" w:hAnsi="宋体" w:cs="宋体"/>
                <w:sz w:val="24"/>
              </w:rPr>
            </w:pPr>
            <w:r>
              <w:rPr>
                <w:rFonts w:hint="eastAsia" w:ascii="宋体" w:hAnsi="宋体" w:cs="宋体"/>
                <w:sz w:val="24"/>
              </w:rPr>
            </w:r>
            <w:r/>
          </w:p>
          <w:p>
            <w:pPr>
              <w:pStyle w:val="657"/>
              <w:jc w:val="center"/>
              <w:rPr>
                <w:rFonts w:hint="eastAsia" w:ascii="宋体" w:hAnsi="宋体" w:cs="宋体"/>
                <w:sz w:val="24"/>
              </w:rPr>
            </w:pPr>
            <w:r>
              <w:rPr>
                <w:rFonts w:hint="eastAsia" w:ascii="宋体" w:hAnsi="宋体" w:cs="宋体"/>
                <w:sz w:val="24"/>
              </w:rPr>
            </w:r>
            <w:r/>
          </w:p>
          <w:p>
            <w:pPr>
              <w:pStyle w:val="657"/>
              <w:jc w:val="center"/>
              <w:rPr>
                <w:rFonts w:hint="eastAsia" w:ascii="宋体" w:hAnsi="宋体" w:cs="宋体"/>
                <w:sz w:val="24"/>
              </w:rPr>
            </w:pPr>
            <w:r>
              <w:rPr>
                <w:rFonts w:hint="eastAsia" w:ascii="宋体" w:hAnsi="宋体" w:cs="宋体"/>
                <w:sz w:val="24"/>
              </w:rPr>
            </w:r>
            <w:r/>
          </w:p>
          <w:p>
            <w:pPr>
              <w:pStyle w:val="657"/>
              <w:jc w:val="center"/>
              <w:rPr>
                <w:rFonts w:hint="eastAsia" w:ascii="宋体" w:hAnsi="宋体" w:cs="宋体"/>
                <w:sz w:val="24"/>
              </w:rPr>
            </w:pPr>
            <w:r>
              <w:rPr>
                <w:rFonts w:hint="eastAsia" w:ascii="宋体" w:hAnsi="宋体" w:cs="宋体"/>
                <w:sz w:val="24"/>
              </w:rPr>
            </w:r>
            <w:r/>
          </w:p>
          <w:p>
            <w:pPr>
              <w:pStyle w:val="657"/>
              <w:jc w:val="center"/>
              <w:rPr>
                <w:rFonts w:hint="eastAsia" w:ascii="宋体" w:hAnsi="宋体" w:cs="宋体"/>
                <w:sz w:val="24"/>
              </w:rPr>
            </w:pPr>
            <w:r>
              <w:rPr>
                <w:rFonts w:hint="eastAsia" w:ascii="宋体" w:hAnsi="宋体" w:cs="宋体"/>
                <w:sz w:val="24"/>
              </w:rPr>
            </w:r>
            <w:r/>
          </w:p>
          <w:p>
            <w:pPr>
              <w:pStyle w:val="657"/>
              <w:jc w:val="center"/>
              <w:rPr>
                <w:rFonts w:hint="eastAsia" w:ascii="宋体" w:hAnsi="宋体" w:cs="宋体"/>
                <w:sz w:val="24"/>
              </w:rPr>
            </w:pPr>
            <w:r>
              <w:rPr>
                <w:rFonts w:hint="eastAsia" w:ascii="宋体" w:hAnsi="宋体" w:cs="宋体"/>
                <w:sz w:val="24"/>
              </w:rPr>
            </w:r>
            <w:r/>
          </w:p>
          <w:p>
            <w:pPr>
              <w:pStyle w:val="657"/>
              <w:jc w:val="center"/>
              <w:rPr>
                <w:rFonts w:hint="eastAsia" w:ascii="宋体" w:hAnsi="宋体" w:cs="宋体"/>
                <w:sz w:val="24"/>
              </w:rPr>
            </w:pPr>
            <w:r>
              <w:rPr>
                <w:rFonts w:hint="eastAsia" w:ascii="宋体" w:hAnsi="宋体" w:cs="宋体"/>
                <w:sz w:val="24"/>
              </w:rPr>
            </w:r>
            <w:r/>
          </w:p>
          <w:p>
            <w:pPr>
              <w:pStyle w:val="657"/>
              <w:jc w:val="center"/>
              <w:rPr>
                <w:rFonts w:hint="eastAsia" w:ascii="宋体" w:hAnsi="宋体" w:cs="宋体"/>
                <w:sz w:val="24"/>
              </w:rPr>
            </w:pPr>
            <w:r>
              <w:rPr>
                <w:rFonts w:hint="eastAsia" w:ascii="宋体" w:hAnsi="宋体" w:cs="宋体"/>
                <w:sz w:val="24"/>
              </w:rPr>
            </w:r>
            <w:r/>
          </w:p>
          <w:p>
            <w:pPr>
              <w:pStyle w:val="657"/>
              <w:jc w:val="center"/>
              <w:rPr>
                <w:rFonts w:hint="eastAsia" w:ascii="宋体" w:hAnsi="宋体" w:cs="宋体"/>
                <w:sz w:val="24"/>
              </w:rPr>
            </w:pPr>
            <w:r>
              <w:rPr>
                <w:rFonts w:hint="eastAsia" w:ascii="宋体" w:hAnsi="宋体" w:cs="宋体"/>
                <w:sz w:val="24"/>
              </w:rPr>
            </w:r>
            <w:r/>
          </w:p>
          <w:p>
            <w:pPr>
              <w:pStyle w:val="657"/>
              <w:jc w:val="center"/>
              <w:rPr>
                <w:rFonts w:hint="eastAsia" w:ascii="宋体" w:hAnsi="宋体" w:cs="宋体"/>
                <w:sz w:val="24"/>
              </w:rPr>
            </w:pPr>
            <w:r>
              <w:rPr>
                <w:rFonts w:hint="eastAsia" w:ascii="宋体" w:hAnsi="宋体" w:cs="宋体"/>
                <w:sz w:val="24"/>
              </w:rPr>
            </w:r>
            <w:r/>
          </w:p>
          <w:p>
            <w:pPr>
              <w:pStyle w:val="657"/>
              <w:jc w:val="center"/>
              <w:rPr>
                <w:rFonts w:hint="eastAsia" w:ascii="宋体" w:hAnsi="宋体" w:cs="宋体"/>
                <w:sz w:val="24"/>
              </w:rPr>
            </w:pPr>
            <w:r>
              <w:rPr>
                <w:rFonts w:hint="eastAsia" w:ascii="宋体" w:hAnsi="宋体" w:cs="宋体"/>
                <w:sz w:val="24"/>
              </w:rPr>
            </w:r>
            <w:r/>
          </w:p>
          <w:p>
            <w:pPr>
              <w:pStyle w:val="657"/>
              <w:jc w:val="center"/>
              <w:rPr>
                <w:rFonts w:hint="eastAsia" w:ascii="宋体" w:hAnsi="宋体" w:cs="宋体"/>
                <w:sz w:val="24"/>
              </w:rPr>
            </w:pPr>
            <w:r>
              <w:rPr>
                <w:rFonts w:hint="eastAsia" w:ascii="宋体" w:hAnsi="宋体" w:cs="宋体"/>
                <w:sz w:val="24"/>
              </w:rPr>
            </w:r>
            <w:r/>
          </w:p>
          <w:p>
            <w:pPr>
              <w:pStyle w:val="657"/>
              <w:jc w:val="center"/>
              <w:rPr>
                <w:rFonts w:hint="eastAsia" w:ascii="宋体" w:hAnsi="宋体" w:cs="宋体"/>
                <w:sz w:val="24"/>
              </w:rPr>
            </w:pPr>
            <w:r>
              <w:rPr>
                <w:rFonts w:hint="eastAsia" w:ascii="宋体" w:hAnsi="宋体" w:cs="宋体"/>
                <w:sz w:val="24"/>
              </w:rPr>
            </w:r>
            <w:r/>
          </w:p>
          <w:p>
            <w:pPr>
              <w:pStyle w:val="657"/>
              <w:jc w:val="center"/>
              <w:rPr>
                <w:rFonts w:hint="eastAsia" w:ascii="宋体" w:hAnsi="宋体" w:cs="宋体"/>
                <w:sz w:val="24"/>
              </w:rPr>
            </w:pPr>
            <w:r>
              <w:rPr>
                <w:rFonts w:hint="eastAsia" w:ascii="宋体" w:hAnsi="宋体" w:cs="宋体"/>
                <w:sz w:val="24"/>
              </w:rPr>
            </w:r>
            <w:r/>
          </w:p>
          <w:p>
            <w:pPr>
              <w:pStyle w:val="657"/>
              <w:jc w:val="center"/>
              <w:rPr>
                <w:rFonts w:hint="eastAsia" w:ascii="宋体" w:hAnsi="宋体" w:cs="宋体"/>
                <w:sz w:val="24"/>
              </w:rPr>
            </w:pPr>
            <w:r>
              <w:rPr>
                <w:rFonts w:hint="eastAsia" w:ascii="宋体" w:hAnsi="宋体" w:cs="宋体"/>
                <w:sz w:val="24"/>
              </w:rPr>
            </w:r>
            <w:r/>
          </w:p>
          <w:p>
            <w:pPr>
              <w:pStyle w:val="657"/>
              <w:jc w:val="center"/>
              <w:rPr>
                <w:rFonts w:hint="eastAsia" w:ascii="宋体" w:hAnsi="宋体" w:cs="宋体"/>
                <w:sz w:val="24"/>
              </w:rPr>
            </w:pPr>
            <w:r>
              <w:rPr>
                <w:rFonts w:hint="eastAsia" w:ascii="宋体" w:hAnsi="宋体" w:cs="宋体"/>
                <w:sz w:val="24"/>
              </w:rPr>
            </w:r>
            <w:r/>
          </w:p>
          <w:p>
            <w:pPr>
              <w:pStyle w:val="657"/>
              <w:jc w:val="center"/>
              <w:rPr>
                <w:rFonts w:hint="eastAsia" w:ascii="宋体" w:hAnsi="宋体" w:cs="宋体"/>
                <w:sz w:val="24"/>
              </w:rPr>
            </w:pPr>
            <w:r>
              <w:rPr>
                <w:rFonts w:hint="eastAsia" w:ascii="宋体" w:hAnsi="宋体" w:cs="宋体"/>
                <w:sz w:val="24"/>
              </w:rPr>
            </w:r>
            <w:r/>
          </w:p>
          <w:p>
            <w:pPr>
              <w:pStyle w:val="657"/>
              <w:jc w:val="center"/>
              <w:rPr>
                <w:rFonts w:hint="eastAsia" w:ascii="宋体" w:hAnsi="宋体" w:cs="宋体"/>
                <w:sz w:val="24"/>
              </w:rPr>
            </w:pPr>
            <w:r>
              <w:rPr>
                <w:rFonts w:hint="eastAsia" w:ascii="宋体" w:hAnsi="宋体" w:cs="宋体"/>
                <w:sz w:val="24"/>
              </w:rPr>
            </w:r>
            <w:r/>
          </w:p>
          <w:p>
            <w:pPr>
              <w:pStyle w:val="657"/>
              <w:jc w:val="center"/>
              <w:rPr>
                <w:rFonts w:hint="eastAsia" w:ascii="宋体" w:hAnsi="宋体" w:cs="宋体"/>
                <w:sz w:val="24"/>
              </w:rPr>
            </w:pPr>
            <w:r>
              <w:rPr>
                <w:rFonts w:hint="eastAsia" w:ascii="宋体" w:hAnsi="宋体" w:cs="宋体"/>
                <w:sz w:val="24"/>
              </w:rPr>
            </w:r>
            <w:r/>
          </w:p>
          <w:p>
            <w:pPr>
              <w:pStyle w:val="657"/>
              <w:jc w:val="center"/>
              <w:rPr>
                <w:rFonts w:hint="eastAsia" w:ascii="宋体" w:hAnsi="宋体" w:cs="宋体"/>
                <w:sz w:val="24"/>
              </w:rPr>
            </w:pPr>
            <w:r>
              <w:rPr>
                <w:rFonts w:hint="eastAsia" w:ascii="宋体" w:hAnsi="宋体" w:cs="宋体"/>
                <w:sz w:val="24"/>
              </w:rPr>
            </w:r>
            <w:r/>
          </w:p>
          <w:p>
            <w:pPr>
              <w:pStyle w:val="657"/>
              <w:jc w:val="center"/>
              <w:rPr>
                <w:rFonts w:hint="eastAsia" w:ascii="宋体" w:hAnsi="宋体" w:cs="宋体"/>
                <w:sz w:val="24"/>
              </w:rPr>
            </w:pPr>
            <w:r>
              <w:rPr>
                <w:rFonts w:hint="eastAsia" w:ascii="宋体" w:hAnsi="宋体" w:cs="宋体"/>
                <w:sz w:val="24"/>
              </w:rPr>
            </w:r>
            <w:r/>
          </w:p>
          <w:p>
            <w:pPr>
              <w:pStyle w:val="657"/>
              <w:jc w:val="center"/>
              <w:rPr>
                <w:rFonts w:hint="eastAsia" w:ascii="宋体" w:hAnsi="宋体" w:cs="宋体"/>
                <w:sz w:val="24"/>
              </w:rPr>
            </w:pPr>
            <w:r>
              <w:rPr>
                <w:rFonts w:hint="eastAsia" w:ascii="宋体" w:hAnsi="宋体" w:cs="宋体"/>
                <w:sz w:val="24"/>
              </w:rPr>
            </w:r>
            <w:r/>
          </w:p>
          <w:p>
            <w:pPr>
              <w:pStyle w:val="657"/>
              <w:jc w:val="center"/>
              <w:rPr>
                <w:rFonts w:hint="eastAsia" w:ascii="宋体" w:hAnsi="宋体" w:cs="宋体"/>
                <w:sz w:val="24"/>
              </w:rPr>
            </w:pPr>
            <w:r>
              <w:rPr>
                <w:rFonts w:hint="eastAsia" w:ascii="宋体" w:hAnsi="宋体" w:cs="宋体"/>
                <w:sz w:val="24"/>
              </w:rPr>
            </w:r>
            <w:r/>
          </w:p>
          <w:p>
            <w:pPr>
              <w:pStyle w:val="657"/>
              <w:jc w:val="center"/>
              <w:rPr>
                <w:rFonts w:hint="eastAsia" w:ascii="宋体" w:hAnsi="宋体" w:cs="宋体"/>
                <w:sz w:val="24"/>
              </w:rPr>
            </w:pPr>
            <w:r>
              <w:rPr>
                <w:rFonts w:hint="eastAsia" w:ascii="宋体" w:hAnsi="宋体" w:cs="宋体"/>
                <w:sz w:val="24"/>
              </w:rPr>
            </w:r>
            <w:r/>
          </w:p>
          <w:p>
            <w:pPr>
              <w:pStyle w:val="657"/>
              <w:jc w:val="center"/>
              <w:rPr>
                <w:rFonts w:hint="eastAsia" w:ascii="宋体" w:hAnsi="宋体" w:cs="宋体"/>
                <w:sz w:val="24"/>
              </w:rPr>
            </w:pPr>
            <w:r>
              <w:rPr>
                <w:rFonts w:hint="eastAsia" w:ascii="宋体" w:hAnsi="宋体" w:cs="宋体"/>
                <w:sz w:val="24"/>
              </w:rPr>
            </w:r>
            <w:r/>
          </w:p>
          <w:p>
            <w:pPr>
              <w:pStyle w:val="657"/>
              <w:jc w:val="center"/>
              <w:rPr>
                <w:rFonts w:hint="eastAsia" w:ascii="宋体" w:hAnsi="宋体" w:cs="宋体"/>
                <w:sz w:val="24"/>
              </w:rPr>
            </w:pPr>
            <w:r>
              <w:rPr>
                <w:rFonts w:hint="eastAsia" w:ascii="宋体" w:hAnsi="宋体" w:cs="宋体"/>
                <w:sz w:val="24"/>
              </w:rPr>
            </w:r>
            <w:r/>
          </w:p>
          <w:p>
            <w:pPr>
              <w:pStyle w:val="657"/>
              <w:jc w:val="center"/>
              <w:rPr>
                <w:rFonts w:hint="eastAsia" w:ascii="宋体" w:hAnsi="宋体" w:cs="宋体"/>
                <w:sz w:val="24"/>
              </w:rPr>
            </w:pPr>
            <w:r>
              <w:rPr>
                <w:rFonts w:hint="eastAsia" w:ascii="宋体" w:hAnsi="宋体" w:cs="宋体"/>
                <w:sz w:val="24"/>
              </w:rPr>
            </w:r>
            <w:r/>
          </w:p>
          <w:p>
            <w:pPr>
              <w:pStyle w:val="657"/>
              <w:jc w:val="center"/>
              <w:rPr>
                <w:rFonts w:hint="eastAsia" w:ascii="宋体" w:hAnsi="宋体" w:cs="宋体"/>
                <w:sz w:val="24"/>
              </w:rPr>
            </w:pPr>
            <w:r>
              <w:rPr>
                <w:rFonts w:hint="eastAsia" w:ascii="宋体" w:hAnsi="宋体" w:cs="宋体"/>
                <w:sz w:val="24"/>
              </w:rPr>
            </w:r>
            <w:r/>
          </w:p>
          <w:p>
            <w:pPr>
              <w:pStyle w:val="657"/>
              <w:jc w:val="center"/>
              <w:rPr>
                <w:rFonts w:hint="eastAsia" w:ascii="宋体" w:hAnsi="宋体" w:cs="宋体"/>
                <w:sz w:val="24"/>
              </w:rPr>
            </w:pPr>
            <w:r>
              <w:rPr>
                <w:rFonts w:hint="eastAsia" w:ascii="宋体" w:hAnsi="宋体" w:cs="宋体"/>
                <w:sz w:val="24"/>
              </w:rPr>
            </w:r>
            <w:r/>
          </w:p>
          <w:p>
            <w:pPr>
              <w:pStyle w:val="657"/>
              <w:jc w:val="center"/>
              <w:rPr>
                <w:rFonts w:hint="eastAsia" w:ascii="宋体" w:hAnsi="宋体" w:cs="宋体"/>
                <w:sz w:val="24"/>
              </w:rPr>
            </w:pPr>
            <w:r>
              <w:rPr>
                <w:rFonts w:hint="eastAsia" w:ascii="宋体" w:hAnsi="宋体" w:cs="宋体"/>
                <w:sz w:val="24"/>
              </w:rPr>
            </w:r>
            <w:r/>
          </w:p>
          <w:p>
            <w:pPr>
              <w:pStyle w:val="657"/>
              <w:jc w:val="center"/>
              <w:rPr>
                <w:rFonts w:hint="eastAsia" w:ascii="宋体" w:hAnsi="宋体" w:cs="宋体"/>
                <w:sz w:val="24"/>
              </w:rPr>
            </w:pPr>
            <w:r>
              <w:rPr>
                <w:rFonts w:hint="eastAsia" w:ascii="宋体" w:hAnsi="宋体" w:cs="宋体"/>
                <w:sz w:val="24"/>
              </w:rPr>
            </w:r>
            <w:r/>
          </w:p>
          <w:p>
            <w:pPr>
              <w:pStyle w:val="657"/>
              <w:jc w:val="center"/>
              <w:rPr>
                <w:rFonts w:hint="eastAsia" w:ascii="宋体" w:hAnsi="宋体" w:cs="宋体"/>
                <w:sz w:val="24"/>
              </w:rPr>
            </w:pPr>
            <w:r>
              <w:rPr>
                <w:rFonts w:hint="eastAsia" w:ascii="宋体" w:hAnsi="宋体" w:cs="宋体"/>
                <w:sz w:val="24"/>
              </w:rPr>
            </w:r>
            <w:r/>
          </w:p>
          <w:p>
            <w:pPr>
              <w:pStyle w:val="657"/>
              <w:jc w:val="center"/>
              <w:rPr>
                <w:rFonts w:hint="eastAsia" w:ascii="宋体" w:hAnsi="宋体" w:cs="宋体"/>
                <w:sz w:val="24"/>
              </w:rPr>
            </w:pPr>
            <w:r>
              <w:rPr>
                <w:rFonts w:hint="eastAsia" w:ascii="宋体" w:hAnsi="宋体" w:cs="宋体"/>
                <w:sz w:val="24"/>
              </w:rPr>
            </w:r>
            <w:r/>
          </w:p>
          <w:p>
            <w:pPr>
              <w:pStyle w:val="657"/>
              <w:jc w:val="center"/>
              <w:rPr>
                <w:rFonts w:hint="eastAsia" w:ascii="宋体" w:hAnsi="宋体" w:cs="宋体"/>
                <w:sz w:val="24"/>
              </w:rPr>
            </w:pPr>
            <w:r>
              <w:rPr>
                <w:rFonts w:hint="eastAsia" w:ascii="宋体" w:hAnsi="宋体" w:cs="宋体"/>
                <w:sz w:val="24"/>
              </w:rPr>
            </w:r>
            <w:r/>
          </w:p>
          <w:p>
            <w:pPr>
              <w:pStyle w:val="657"/>
              <w:jc w:val="center"/>
              <w:rPr>
                <w:rFonts w:hint="eastAsia" w:ascii="宋体" w:hAnsi="宋体" w:cs="宋体"/>
                <w:sz w:val="24"/>
              </w:rPr>
            </w:pPr>
            <w:r>
              <w:rPr>
                <w:rFonts w:hint="eastAsia" w:ascii="宋体" w:hAnsi="宋体" w:cs="宋体"/>
                <w:sz w:val="24"/>
              </w:rPr>
            </w:r>
            <w:r/>
          </w:p>
          <w:p>
            <w:pPr>
              <w:pStyle w:val="657"/>
              <w:jc w:val="center"/>
              <w:rPr>
                <w:rFonts w:hint="eastAsia" w:ascii="宋体" w:hAnsi="宋体" w:cs="宋体"/>
                <w:sz w:val="24"/>
              </w:rPr>
            </w:pPr>
            <w:r>
              <w:rPr>
                <w:rFonts w:hint="eastAsia" w:ascii="宋体" w:hAnsi="宋体" w:cs="宋体"/>
                <w:sz w:val="24"/>
              </w:rPr>
            </w:r>
            <w:r/>
          </w:p>
          <w:p>
            <w:pPr>
              <w:pStyle w:val="657"/>
              <w:jc w:val="center"/>
              <w:rPr>
                <w:rFonts w:hint="eastAsia" w:ascii="宋体" w:hAnsi="宋体" w:cs="宋体"/>
                <w:sz w:val="24"/>
              </w:rPr>
            </w:pPr>
            <w:r>
              <w:rPr>
                <w:rFonts w:hint="eastAsia" w:ascii="宋体" w:hAnsi="宋体" w:cs="宋体"/>
                <w:sz w:val="24"/>
              </w:rPr>
            </w:r>
            <w:r/>
          </w:p>
          <w:p>
            <w:pPr>
              <w:pStyle w:val="657"/>
              <w:jc w:val="center"/>
              <w:rPr>
                <w:rFonts w:hint="eastAsia" w:ascii="宋体" w:hAnsi="宋体" w:cs="宋体"/>
                <w:sz w:val="24"/>
              </w:rPr>
            </w:pPr>
            <w:r>
              <w:rPr>
                <w:rFonts w:hint="eastAsia" w:ascii="宋体" w:hAnsi="宋体" w:cs="宋体"/>
                <w:sz w:val="24"/>
              </w:rPr>
            </w:r>
            <w:r/>
          </w:p>
        </w:tc>
        <w:tc>
          <w:tcPr>
            <w:tcW w:w="7023" w:type="dxa"/>
            <w:vAlign w:val="center"/>
            <w:textDirection w:val="lrTb"/>
            <w:noWrap w:val="false"/>
          </w:tcPr>
          <w:p>
            <w:pPr>
              <w:pStyle w:val="657"/>
              <w:spacing w:line="400" w:lineRule="exact"/>
              <w:rPr>
                <w:rFonts w:hint="eastAsia" w:ascii="宋体" w:hAnsi="宋体" w:cs="宋体"/>
                <w:sz w:val="24"/>
              </w:rPr>
            </w:pPr>
            <w:r>
              <w:rPr>
                <w:rFonts w:hint="eastAsia" w:ascii="宋体" w:hAnsi="宋体" w:cs="宋体"/>
                <w:sz w:val="24"/>
              </w:rPr>
              <w:t xml:space="preserve">1.投标供应商提供组织公共图书馆进入省级（含）以上大中型书展、大型书店、书库进行图书样采的案例。</w:t>
            </w:r>
            <w:r/>
          </w:p>
          <w:p>
            <w:pPr>
              <w:pStyle w:val="657"/>
              <w:spacing w:line="400" w:lineRule="exact"/>
              <w:rPr>
                <w:rFonts w:hint="eastAsia" w:ascii="宋体" w:hAnsi="宋体" w:cs="宋体"/>
                <w:sz w:val="24"/>
              </w:rPr>
            </w:pPr>
            <w:r>
              <w:rPr>
                <w:rFonts w:hint="eastAsia" w:ascii="宋体" w:hAnsi="宋体" w:cs="宋体"/>
                <w:sz w:val="24"/>
              </w:rPr>
              <w:t xml:space="preserve">注：提供现场活动照片及以往采购单位反馈证明（需提供案例采购单位盖章证明材料），每提供1个案例得2分，最高得8分，未按要求提供不得分。</w:t>
            </w:r>
            <w:r/>
          </w:p>
        </w:tc>
        <w:tc>
          <w:tcPr>
            <w:tcW w:w="807" w:type="dxa"/>
            <w:vAlign w:val="center"/>
            <w:textDirection w:val="lrTb"/>
            <w:noWrap w:val="false"/>
          </w:tcPr>
          <w:p>
            <w:pPr>
              <w:pStyle w:val="657"/>
              <w:jc w:val="center"/>
              <w:rPr>
                <w:rFonts w:hint="eastAsia" w:ascii="宋体" w:hAnsi="宋体" w:cs="宋体"/>
                <w:sz w:val="24"/>
              </w:rPr>
            </w:pPr>
            <w:r>
              <w:rPr>
                <w:rFonts w:hint="eastAsia" w:ascii="宋体" w:hAnsi="宋体" w:cs="宋体"/>
                <w:sz w:val="24"/>
              </w:rPr>
              <w:t xml:space="preserve">8</w:t>
            </w:r>
            <w:r/>
          </w:p>
        </w:tc>
      </w:tr>
      <w:tr>
        <w:trPr>
          <w:cantSplit/>
          <w:trHeight w:val="1696" w:hRule="exact"/>
        </w:trPr>
        <w:tc>
          <w:tcPr>
            <w:tcW w:w="872" w:type="dxa"/>
            <w:vAlign w:val="center"/>
            <w:vMerge w:val="continue"/>
            <w:textDirection w:val="lrTb"/>
            <w:noWrap w:val="false"/>
          </w:tcPr>
          <w:p>
            <w:pPr>
              <w:pStyle w:val="657"/>
              <w:rPr>
                <w:rFonts w:hint="eastAsia" w:ascii="宋体" w:hAnsi="宋体" w:cs="宋体"/>
                <w:sz w:val="24"/>
              </w:rPr>
            </w:pPr>
            <w:r>
              <w:rPr>
                <w:rFonts w:hint="eastAsia" w:ascii="宋体" w:hAnsi="宋体" w:cs="宋体"/>
                <w:sz w:val="24"/>
              </w:rPr>
            </w:r>
            <w:r/>
          </w:p>
        </w:tc>
        <w:tc>
          <w:tcPr>
            <w:tcW w:w="861" w:type="dxa"/>
            <w:vAlign w:val="center"/>
            <w:vMerge w:val="continue"/>
            <w:textDirection w:val="lrTb"/>
            <w:noWrap w:val="false"/>
          </w:tcPr>
          <w:p>
            <w:pPr>
              <w:pStyle w:val="657"/>
              <w:jc w:val="center"/>
              <w:rPr>
                <w:rFonts w:hint="eastAsia" w:ascii="宋体" w:hAnsi="宋体" w:cs="宋体"/>
                <w:sz w:val="24"/>
              </w:rPr>
            </w:pPr>
            <w:r>
              <w:rPr>
                <w:rFonts w:hint="eastAsia" w:ascii="宋体" w:hAnsi="宋体" w:cs="宋体"/>
                <w:sz w:val="24"/>
              </w:rPr>
            </w:r>
            <w:r/>
          </w:p>
        </w:tc>
        <w:tc>
          <w:tcPr>
            <w:tcW w:w="7023" w:type="dxa"/>
            <w:vAlign w:val="center"/>
            <w:textDirection w:val="lrTb"/>
            <w:noWrap w:val="false"/>
          </w:tcPr>
          <w:p>
            <w:pPr>
              <w:pStyle w:val="657"/>
              <w:spacing w:line="400" w:lineRule="exact"/>
              <w:rPr>
                <w:rFonts w:hint="eastAsia" w:ascii="宋体" w:hAnsi="宋体" w:cs="宋体"/>
                <w:sz w:val="24"/>
              </w:rPr>
            </w:pPr>
            <w:r>
              <w:rPr>
                <w:rFonts w:hint="eastAsia" w:ascii="宋体" w:hAnsi="宋体" w:cs="宋体"/>
                <w:sz w:val="24"/>
              </w:rPr>
              <w:t xml:space="preserve">2.投标供应商在国内有库房，有能力提供样采服务得3分。</w:t>
            </w:r>
            <w:r/>
          </w:p>
          <w:p>
            <w:pPr>
              <w:pStyle w:val="657"/>
              <w:spacing w:line="400" w:lineRule="exact"/>
              <w:rPr>
                <w:rFonts w:hint="eastAsia" w:ascii="宋体" w:hAnsi="宋体" w:cs="宋体"/>
                <w:sz w:val="24"/>
              </w:rPr>
            </w:pPr>
            <w:r>
              <w:rPr>
                <w:rFonts w:hint="eastAsia" w:ascii="宋体" w:hAnsi="宋体" w:cs="宋体"/>
                <w:sz w:val="24"/>
              </w:rPr>
              <w:t xml:space="preserve">注：需提供场馆内、外照片和场馆房屋所有权原件扫描件或租房合同原件扫描件并加盖公章。如为租赁房屋，租赁期必须满足本项目要求的服务时间，未提供有效的证明材料不得分。</w:t>
            </w:r>
            <w:r/>
          </w:p>
        </w:tc>
        <w:tc>
          <w:tcPr>
            <w:tcW w:w="807" w:type="dxa"/>
            <w:vAlign w:val="center"/>
            <w:textDirection w:val="lrTb"/>
            <w:noWrap w:val="false"/>
          </w:tcPr>
          <w:p>
            <w:pPr>
              <w:pStyle w:val="657"/>
              <w:jc w:val="center"/>
              <w:rPr>
                <w:rFonts w:hint="eastAsia" w:ascii="宋体" w:hAnsi="宋体" w:cs="宋体"/>
                <w:sz w:val="24"/>
              </w:rPr>
            </w:pPr>
            <w:r>
              <w:rPr>
                <w:rFonts w:hint="eastAsia" w:ascii="宋体" w:hAnsi="宋体" w:cs="宋体"/>
                <w:sz w:val="24"/>
              </w:rPr>
              <w:t xml:space="preserve">3</w:t>
            </w:r>
            <w:r/>
          </w:p>
        </w:tc>
      </w:tr>
      <w:tr>
        <w:trPr>
          <w:cantSplit/>
          <w:trHeight w:val="1951"/>
        </w:trPr>
        <w:tc>
          <w:tcPr>
            <w:tcW w:w="872" w:type="dxa"/>
            <w:vAlign w:val="center"/>
            <w:vMerge w:val="continue"/>
            <w:textDirection w:val="lrTb"/>
            <w:noWrap w:val="false"/>
          </w:tcPr>
          <w:p>
            <w:pPr>
              <w:pStyle w:val="657"/>
              <w:rPr>
                <w:rFonts w:hint="eastAsia" w:ascii="宋体" w:hAnsi="宋体" w:cs="宋体"/>
                <w:sz w:val="24"/>
              </w:rPr>
            </w:pPr>
            <w:r>
              <w:rPr>
                <w:rFonts w:hint="eastAsia" w:ascii="宋体" w:hAnsi="宋体" w:cs="宋体"/>
                <w:sz w:val="24"/>
              </w:rPr>
            </w:r>
            <w:r/>
          </w:p>
        </w:tc>
        <w:tc>
          <w:tcPr>
            <w:tcW w:w="861" w:type="dxa"/>
            <w:vAlign w:val="center"/>
            <w:vMerge w:val="continue"/>
            <w:textDirection w:val="lrTb"/>
            <w:noWrap w:val="false"/>
          </w:tcPr>
          <w:p>
            <w:pPr>
              <w:pStyle w:val="657"/>
              <w:jc w:val="center"/>
              <w:rPr>
                <w:rFonts w:hint="eastAsia" w:ascii="宋体" w:hAnsi="宋体" w:cs="宋体"/>
                <w:sz w:val="24"/>
              </w:rPr>
            </w:pPr>
            <w:r>
              <w:rPr>
                <w:rFonts w:hint="eastAsia" w:ascii="宋体" w:hAnsi="宋体" w:cs="宋体"/>
                <w:sz w:val="24"/>
              </w:rPr>
            </w:r>
            <w:r/>
          </w:p>
        </w:tc>
        <w:tc>
          <w:tcPr>
            <w:tcW w:w="7023" w:type="dxa"/>
            <w:vAlign w:val="center"/>
            <w:textDirection w:val="lrTb"/>
            <w:noWrap w:val="false"/>
          </w:tcPr>
          <w:p>
            <w:pPr>
              <w:pStyle w:val="657"/>
              <w:spacing w:line="400" w:lineRule="exact"/>
              <w:rPr>
                <w:rFonts w:hint="eastAsia" w:ascii="宋体" w:hAnsi="宋体" w:cs="宋体"/>
                <w:sz w:val="24"/>
              </w:rPr>
            </w:pPr>
            <w:r>
              <w:rPr>
                <w:rFonts w:hint="eastAsia" w:ascii="宋体" w:hAnsi="宋体" w:cs="宋体"/>
                <w:sz w:val="24"/>
              </w:rPr>
              <w:t xml:space="preserve">3.图书质量：投标供应商提供样采库房图书维护方案，方案包含但不限于以下内容：2025-2026年新书品种及数量、出版社、图书更新频率、新书上架周期（2026年度出版新书）等情况进行打分，方案内容详实全面、图书更新频次高、新书上架周期短的得7分，内容较为详实、更新频次及上架周期较好的得4分，内容一般、更新频次及上架周期较差的得2分。</w:t>
            </w:r>
            <w:r/>
          </w:p>
        </w:tc>
        <w:tc>
          <w:tcPr>
            <w:tcW w:w="807" w:type="dxa"/>
            <w:vAlign w:val="center"/>
            <w:textDirection w:val="lrTb"/>
            <w:noWrap w:val="false"/>
          </w:tcPr>
          <w:p>
            <w:pPr>
              <w:pStyle w:val="657"/>
              <w:jc w:val="center"/>
              <w:rPr>
                <w:rFonts w:hint="eastAsia" w:ascii="宋体" w:hAnsi="宋体" w:cs="宋体"/>
                <w:sz w:val="24"/>
              </w:rPr>
            </w:pPr>
            <w:r>
              <w:rPr>
                <w:rFonts w:hint="eastAsia" w:ascii="宋体" w:hAnsi="宋体" w:cs="宋体"/>
                <w:sz w:val="24"/>
              </w:rPr>
              <w:t xml:space="preserve">7</w:t>
            </w:r>
            <w:r/>
          </w:p>
        </w:tc>
      </w:tr>
      <w:tr>
        <w:trPr>
          <w:cantSplit/>
          <w:trHeight w:val="2104"/>
        </w:trPr>
        <w:tc>
          <w:tcPr>
            <w:tcW w:w="872" w:type="dxa"/>
            <w:vAlign w:val="center"/>
            <w:vMerge w:val="continue"/>
            <w:textDirection w:val="lrTb"/>
            <w:noWrap w:val="false"/>
          </w:tcPr>
          <w:p>
            <w:pPr>
              <w:pStyle w:val="657"/>
              <w:rPr>
                <w:rFonts w:hint="eastAsia" w:ascii="宋体" w:hAnsi="宋体" w:cs="宋体"/>
                <w:sz w:val="24"/>
              </w:rPr>
            </w:pPr>
            <w:r>
              <w:rPr>
                <w:rFonts w:hint="eastAsia" w:ascii="宋体" w:hAnsi="宋体" w:cs="宋体"/>
                <w:sz w:val="24"/>
              </w:rPr>
            </w:r>
            <w:r/>
          </w:p>
        </w:tc>
        <w:tc>
          <w:tcPr>
            <w:tcW w:w="861" w:type="dxa"/>
            <w:vAlign w:val="center"/>
            <w:vMerge w:val="continue"/>
            <w:textDirection w:val="lrTb"/>
            <w:noWrap w:val="false"/>
          </w:tcPr>
          <w:p>
            <w:pPr>
              <w:pStyle w:val="657"/>
              <w:jc w:val="center"/>
              <w:rPr>
                <w:rFonts w:hint="eastAsia" w:ascii="宋体" w:hAnsi="宋体" w:cs="宋体"/>
                <w:sz w:val="24"/>
              </w:rPr>
            </w:pPr>
            <w:r>
              <w:rPr>
                <w:rFonts w:hint="eastAsia" w:ascii="宋体" w:hAnsi="宋体" w:cs="宋体"/>
                <w:sz w:val="24"/>
              </w:rPr>
            </w:r>
            <w:r/>
          </w:p>
        </w:tc>
        <w:tc>
          <w:tcPr>
            <w:tcW w:w="7023" w:type="dxa"/>
            <w:vAlign w:val="center"/>
            <w:textDirection w:val="lrTb"/>
            <w:noWrap w:val="false"/>
          </w:tcPr>
          <w:p>
            <w:pPr>
              <w:pStyle w:val="657"/>
              <w:spacing w:line="400" w:lineRule="exact"/>
              <w:rPr>
                <w:rFonts w:hint="eastAsia" w:ascii="宋体" w:hAnsi="宋体" w:cs="宋体"/>
                <w:sz w:val="24"/>
              </w:rPr>
            </w:pPr>
            <w:r>
              <w:rPr>
                <w:rFonts w:hint="eastAsia" w:ascii="宋体" w:hAnsi="宋体" w:cs="宋体"/>
                <w:sz w:val="24"/>
              </w:rPr>
              <w:t xml:space="preserve">4.投标供应商制定组织我馆工作人员进行图书样采工作的服务方案。方案包含但不限于以下内容：采购场所、进度计划、采购次数、保障人员、分工职责、工作经验等内容，方案内容详实、流程清晰、计划安排高效的得7分，内容较为详细、计划安排较为合理得4分，内容一般、计划可行性不高的得2分。</w:t>
            </w:r>
            <w:r/>
          </w:p>
        </w:tc>
        <w:tc>
          <w:tcPr>
            <w:tcW w:w="807" w:type="dxa"/>
            <w:vAlign w:val="center"/>
            <w:textDirection w:val="lrTb"/>
            <w:noWrap w:val="false"/>
          </w:tcPr>
          <w:p>
            <w:pPr>
              <w:pStyle w:val="657"/>
              <w:jc w:val="center"/>
              <w:rPr>
                <w:rFonts w:hint="eastAsia" w:ascii="宋体" w:hAnsi="宋体" w:cs="宋体"/>
                <w:sz w:val="24"/>
              </w:rPr>
            </w:pPr>
            <w:r>
              <w:rPr>
                <w:rFonts w:hint="eastAsia" w:ascii="宋体" w:hAnsi="宋体" w:cs="宋体"/>
                <w:sz w:val="24"/>
              </w:rPr>
              <w:t xml:space="preserve">7</w:t>
            </w:r>
            <w:r/>
          </w:p>
        </w:tc>
      </w:tr>
      <w:tr>
        <w:trPr>
          <w:cantSplit/>
        </w:trPr>
        <w:tc>
          <w:tcPr>
            <w:tcW w:w="872" w:type="dxa"/>
            <w:vAlign w:val="center"/>
            <w:vMerge w:val="continue"/>
            <w:textDirection w:val="lrTb"/>
            <w:noWrap w:val="false"/>
          </w:tcPr>
          <w:p>
            <w:pPr>
              <w:pStyle w:val="657"/>
              <w:rPr>
                <w:rFonts w:hint="eastAsia" w:ascii="宋体" w:hAnsi="宋体" w:cs="宋体"/>
                <w:sz w:val="24"/>
              </w:rPr>
            </w:pPr>
            <w:r>
              <w:rPr>
                <w:rFonts w:hint="eastAsia" w:ascii="宋体" w:hAnsi="宋体" w:cs="宋体"/>
                <w:sz w:val="24"/>
              </w:rPr>
            </w:r>
            <w:r/>
          </w:p>
        </w:tc>
        <w:tc>
          <w:tcPr>
            <w:tcW w:w="861" w:type="dxa"/>
            <w:vAlign w:val="center"/>
            <w:vMerge w:val="continue"/>
            <w:textDirection w:val="lrTb"/>
            <w:noWrap w:val="false"/>
          </w:tcPr>
          <w:p>
            <w:pPr>
              <w:pStyle w:val="657"/>
              <w:jc w:val="center"/>
              <w:rPr>
                <w:rFonts w:hint="eastAsia" w:ascii="宋体" w:hAnsi="宋体" w:cs="宋体"/>
                <w:sz w:val="24"/>
              </w:rPr>
            </w:pPr>
            <w:r>
              <w:rPr>
                <w:rFonts w:hint="eastAsia" w:ascii="宋体" w:hAnsi="宋体" w:cs="宋体"/>
                <w:sz w:val="24"/>
              </w:rPr>
            </w:r>
            <w:r/>
          </w:p>
        </w:tc>
        <w:tc>
          <w:tcPr>
            <w:tcW w:w="7023" w:type="dxa"/>
            <w:vAlign w:val="center"/>
            <w:textDirection w:val="lrTb"/>
            <w:noWrap w:val="false"/>
          </w:tcPr>
          <w:p>
            <w:pPr>
              <w:pStyle w:val="657"/>
              <w:spacing w:line="400" w:lineRule="exact"/>
              <w:rPr>
                <w:rFonts w:hint="eastAsia" w:ascii="宋体" w:hAnsi="宋体" w:cs="宋体"/>
                <w:sz w:val="24"/>
              </w:rPr>
            </w:pPr>
            <w:r>
              <w:rPr>
                <w:rFonts w:hint="eastAsia" w:ascii="宋体" w:hAnsi="宋体" w:cs="宋体"/>
                <w:sz w:val="24"/>
              </w:rPr>
              <w:t xml:space="preserve">5.到货率：投标供应商提供近三年（2023年1月1日以来）公共图书馆到货率证明。到货率达到98%得分，每提供一份得2分，总分8分。</w:t>
            </w:r>
            <w:r/>
          </w:p>
          <w:p>
            <w:pPr>
              <w:pStyle w:val="657"/>
              <w:spacing w:line="400" w:lineRule="exact"/>
              <w:rPr>
                <w:rFonts w:hint="eastAsia" w:ascii="宋体" w:hAnsi="宋体" w:cs="宋体"/>
                <w:sz w:val="24"/>
              </w:rPr>
            </w:pPr>
            <w:r>
              <w:rPr>
                <w:rFonts w:hint="eastAsia" w:ascii="宋体" w:hAnsi="宋体" w:cs="宋体"/>
                <w:sz w:val="24"/>
              </w:rPr>
              <w:t xml:space="preserve">注：提供到货率证明加盖相关单位公章，并提供相关单位负责人有效的办公电话，便于采购单位核实。</w:t>
            </w:r>
            <w:r/>
          </w:p>
        </w:tc>
        <w:tc>
          <w:tcPr>
            <w:tcW w:w="807" w:type="dxa"/>
            <w:vAlign w:val="center"/>
            <w:textDirection w:val="lrTb"/>
            <w:noWrap w:val="false"/>
          </w:tcPr>
          <w:p>
            <w:pPr>
              <w:pStyle w:val="657"/>
              <w:jc w:val="center"/>
              <w:rPr>
                <w:rFonts w:hint="eastAsia" w:ascii="宋体" w:hAnsi="宋体" w:cs="宋体"/>
                <w:sz w:val="24"/>
              </w:rPr>
            </w:pPr>
            <w:r>
              <w:rPr>
                <w:rFonts w:hint="eastAsia" w:ascii="宋体" w:hAnsi="宋体" w:cs="宋体"/>
                <w:sz w:val="24"/>
              </w:rPr>
              <w:t xml:space="preserve">8</w:t>
            </w:r>
            <w:r/>
          </w:p>
        </w:tc>
      </w:tr>
      <w:tr>
        <w:trPr>
          <w:cantSplit/>
          <w:trHeight w:val="2541" w:hRule="exact"/>
        </w:trPr>
        <w:tc>
          <w:tcPr>
            <w:tcW w:w="872" w:type="dxa"/>
            <w:vAlign w:val="center"/>
            <w:vMerge w:val="continue"/>
            <w:textDirection w:val="lrTb"/>
            <w:noWrap w:val="false"/>
          </w:tcPr>
          <w:p>
            <w:pPr>
              <w:pStyle w:val="657"/>
              <w:rPr>
                <w:rFonts w:hint="eastAsia" w:ascii="宋体" w:hAnsi="宋体" w:cs="宋体"/>
                <w:sz w:val="24"/>
              </w:rPr>
            </w:pPr>
            <w:r>
              <w:rPr>
                <w:rFonts w:hint="eastAsia" w:ascii="宋体" w:hAnsi="宋体" w:cs="宋体"/>
                <w:sz w:val="24"/>
              </w:rPr>
            </w:r>
            <w:r/>
          </w:p>
        </w:tc>
        <w:tc>
          <w:tcPr>
            <w:tcW w:w="861" w:type="dxa"/>
            <w:vAlign w:val="center"/>
            <w:vMerge w:val="continue"/>
            <w:textDirection w:val="lrTb"/>
            <w:noWrap w:val="false"/>
          </w:tcPr>
          <w:p>
            <w:pPr>
              <w:pStyle w:val="657"/>
              <w:jc w:val="center"/>
              <w:rPr>
                <w:rFonts w:hint="eastAsia" w:ascii="宋体" w:hAnsi="宋体" w:cs="宋体"/>
                <w:sz w:val="24"/>
              </w:rPr>
            </w:pPr>
            <w:r>
              <w:rPr>
                <w:rFonts w:hint="eastAsia" w:ascii="宋体" w:hAnsi="宋体" w:cs="宋体"/>
                <w:sz w:val="24"/>
              </w:rPr>
            </w:r>
            <w:r/>
          </w:p>
        </w:tc>
        <w:tc>
          <w:tcPr>
            <w:tcW w:w="7023" w:type="dxa"/>
            <w:vAlign w:val="center"/>
            <w:textDirection w:val="lrTb"/>
            <w:noWrap w:val="false"/>
          </w:tcPr>
          <w:p>
            <w:pPr>
              <w:pStyle w:val="657"/>
              <w:spacing w:line="400" w:lineRule="exact"/>
              <w:rPr>
                <w:rFonts w:hint="eastAsia" w:ascii="宋体" w:hAnsi="宋体" w:cs="宋体"/>
                <w:spacing w:val="-10"/>
                <w:sz w:val="24"/>
              </w:rPr>
            </w:pPr>
            <w:r>
              <w:rPr>
                <w:rFonts w:hint="eastAsia" w:ascii="宋体" w:hAnsi="宋体" w:cs="宋体"/>
                <w:sz w:val="24"/>
              </w:rPr>
              <w:t xml:space="preserve">6.</w:t>
            </w:r>
            <w:r>
              <w:rPr>
                <w:rFonts w:hint="eastAsia" w:ascii="宋体" w:hAnsi="宋体" w:cs="宋体"/>
                <w:spacing w:val="-10"/>
                <w:sz w:val="24"/>
              </w:rPr>
              <w:t xml:space="preserve">书目方案：投标供应商根据本项目特点，结合公共图书馆馆藏文献资源建设及采访要求，提供具体详实适合采购单位需求的书目方案。方案包含但不限于学科建设、读者群需求、地方特色文献、专题图书等内容进行打分，方案详实，针对性强，地方特色明显，专题新颖的得6分，方案较为详实，针对性较强、内容较为新颖的得3分，方案一般、内容较为简单的得1分。</w:t>
            </w:r>
            <w:r/>
          </w:p>
          <w:p>
            <w:pPr>
              <w:pStyle w:val="670"/>
              <w:rPr>
                <w:lang w:val="en-US" w:eastAsia="zh-CN"/>
              </w:rPr>
            </w:pPr>
            <w:r>
              <w:rPr>
                <w:lang w:val="en-US" w:eastAsia="zh-CN"/>
              </w:rPr>
            </w:r>
            <w:r/>
          </w:p>
        </w:tc>
        <w:tc>
          <w:tcPr>
            <w:tcW w:w="807" w:type="dxa"/>
            <w:vAlign w:val="center"/>
            <w:textDirection w:val="lrTb"/>
            <w:noWrap w:val="false"/>
          </w:tcPr>
          <w:p>
            <w:pPr>
              <w:pStyle w:val="657"/>
              <w:jc w:val="center"/>
              <w:rPr>
                <w:rFonts w:hint="eastAsia" w:ascii="宋体" w:hAnsi="宋体" w:cs="宋体"/>
                <w:sz w:val="24"/>
              </w:rPr>
            </w:pPr>
            <w:r>
              <w:rPr>
                <w:rFonts w:hint="eastAsia" w:ascii="宋体" w:hAnsi="宋体" w:cs="宋体"/>
                <w:sz w:val="24"/>
              </w:rPr>
              <w:t xml:space="preserve">6</w:t>
            </w:r>
            <w:r/>
          </w:p>
        </w:tc>
      </w:tr>
      <w:tr>
        <w:trPr>
          <w:cantSplit/>
          <w:trHeight w:val="544"/>
        </w:trPr>
        <w:tc>
          <w:tcPr>
            <w:tcW w:w="872" w:type="dxa"/>
            <w:vAlign w:val="center"/>
            <w:vMerge w:val="continue"/>
            <w:textDirection w:val="lrTb"/>
            <w:noWrap w:val="false"/>
          </w:tcPr>
          <w:p>
            <w:pPr>
              <w:pStyle w:val="657"/>
              <w:rPr>
                <w:rFonts w:hint="eastAsia" w:ascii="宋体" w:hAnsi="宋体" w:cs="宋体"/>
                <w:sz w:val="24"/>
              </w:rPr>
            </w:pPr>
            <w:r>
              <w:rPr>
                <w:rFonts w:hint="eastAsia" w:ascii="宋体" w:hAnsi="宋体" w:cs="宋体"/>
                <w:sz w:val="24"/>
              </w:rPr>
            </w:r>
            <w:r/>
          </w:p>
        </w:tc>
        <w:tc>
          <w:tcPr>
            <w:tcW w:w="861" w:type="dxa"/>
            <w:vAlign w:val="center"/>
            <w:vMerge w:val="continue"/>
            <w:textDirection w:val="lrTb"/>
            <w:noWrap w:val="false"/>
          </w:tcPr>
          <w:p>
            <w:pPr>
              <w:pStyle w:val="657"/>
              <w:jc w:val="center"/>
              <w:rPr>
                <w:rFonts w:hint="eastAsia" w:ascii="宋体" w:hAnsi="宋体" w:cs="宋体"/>
                <w:sz w:val="24"/>
              </w:rPr>
            </w:pPr>
            <w:r>
              <w:rPr>
                <w:rFonts w:hint="eastAsia" w:ascii="宋体" w:hAnsi="宋体" w:cs="宋体"/>
                <w:sz w:val="24"/>
              </w:rPr>
            </w:r>
            <w:r/>
          </w:p>
        </w:tc>
        <w:tc>
          <w:tcPr>
            <w:tcW w:w="7023" w:type="dxa"/>
            <w:vAlign w:val="center"/>
            <w:textDirection w:val="lrTb"/>
            <w:noWrap w:val="false"/>
          </w:tcPr>
          <w:p>
            <w:pPr>
              <w:pStyle w:val="657"/>
              <w:spacing w:line="400" w:lineRule="exact"/>
              <w:rPr>
                <w:rFonts w:hint="eastAsia" w:ascii="宋体" w:hAnsi="宋体" w:cs="宋体"/>
                <w:sz w:val="24"/>
              </w:rPr>
            </w:pPr>
            <w:r>
              <w:rPr>
                <w:rFonts w:hint="eastAsia" w:ascii="宋体" w:hAnsi="宋体" w:cs="宋体"/>
                <w:sz w:val="24"/>
              </w:rPr>
              <w:t xml:space="preserve">7.编目加工方案：包含本项目中文图书分类、编目、加工的操作流程、加工团队人员组成、合作工作案例经验介绍等方面，根据编目加工方案进行打分，方案内容详实、流程清晰、分工合理的得6分，内容较为详细、有可操作性的得3分，方案内容一般、可操作性差的得1分。</w:t>
            </w:r>
            <w:r/>
            <w:r>
              <w:rPr>
                <w:rFonts w:hint="eastAsia" w:ascii="宋体" w:hAnsi="宋体" w:cs="宋体"/>
                <w:sz w:val="24"/>
              </w:rPr>
            </w:r>
            <w:r/>
            <w:r>
              <w:rPr>
                <w:rFonts w:hint="eastAsia" w:ascii="宋体" w:hAnsi="宋体" w:cs="宋体"/>
                <w:sz w:val="24"/>
              </w:rPr>
            </w:r>
          </w:p>
        </w:tc>
        <w:tc>
          <w:tcPr>
            <w:tcW w:w="807" w:type="dxa"/>
            <w:vAlign w:val="center"/>
            <w:textDirection w:val="lrTb"/>
            <w:noWrap w:val="false"/>
          </w:tcPr>
          <w:p>
            <w:pPr>
              <w:pStyle w:val="657"/>
              <w:jc w:val="center"/>
              <w:rPr>
                <w:rFonts w:hint="eastAsia" w:ascii="宋体" w:hAnsi="宋体" w:cs="宋体"/>
                <w:sz w:val="24"/>
              </w:rPr>
            </w:pPr>
            <w:r>
              <w:rPr>
                <w:rFonts w:hint="eastAsia" w:ascii="宋体" w:hAnsi="宋体" w:cs="宋体"/>
                <w:sz w:val="24"/>
              </w:rPr>
              <w:t xml:space="preserve">6</w:t>
            </w:r>
            <w:r/>
          </w:p>
        </w:tc>
      </w:tr>
      <w:tr>
        <w:trPr>
          <w:cantSplit/>
          <w:trHeight w:val="1740"/>
        </w:trPr>
        <w:tc>
          <w:tcPr>
            <w:tcW w:w="872" w:type="dxa"/>
            <w:vAlign w:val="center"/>
            <w:vMerge w:val="continue"/>
            <w:textDirection w:val="lrTb"/>
            <w:noWrap w:val="false"/>
          </w:tcPr>
          <w:p>
            <w:pPr>
              <w:pStyle w:val="657"/>
              <w:rPr>
                <w:rFonts w:hint="eastAsia" w:ascii="宋体" w:hAnsi="宋体" w:cs="宋体"/>
                <w:sz w:val="24"/>
              </w:rPr>
            </w:pPr>
            <w:r>
              <w:rPr>
                <w:rFonts w:hint="eastAsia" w:ascii="宋体" w:hAnsi="宋体" w:cs="宋体"/>
                <w:sz w:val="24"/>
              </w:rPr>
            </w:r>
            <w:r/>
          </w:p>
        </w:tc>
        <w:tc>
          <w:tcPr>
            <w:tcW w:w="861" w:type="dxa"/>
            <w:vAlign w:val="center"/>
            <w:vMerge w:val="restart"/>
            <w:textDirection w:val="lrTb"/>
            <w:noWrap w:val="false"/>
          </w:tcPr>
          <w:p>
            <w:pPr>
              <w:pStyle w:val="657"/>
              <w:jc w:val="center"/>
              <w:rPr>
                <w:rFonts w:hint="eastAsia" w:ascii="宋体" w:hAnsi="宋体" w:cs="宋体"/>
                <w:sz w:val="24"/>
              </w:rPr>
            </w:pPr>
            <w:r>
              <w:rPr>
                <w:rFonts w:hint="eastAsia" w:ascii="宋体" w:hAnsi="宋体" w:cs="宋体"/>
                <w:sz w:val="24"/>
              </w:rPr>
              <w:t xml:space="preserve">服务</w:t>
            </w:r>
            <w:r/>
          </w:p>
          <w:p>
            <w:pPr>
              <w:pStyle w:val="657"/>
              <w:jc w:val="center"/>
              <w:rPr>
                <w:rFonts w:hint="eastAsia" w:ascii="宋体" w:hAnsi="宋体" w:cs="宋体"/>
                <w:sz w:val="24"/>
              </w:rPr>
            </w:pPr>
            <w:r>
              <w:rPr>
                <w:rFonts w:hint="eastAsia" w:ascii="宋体" w:hAnsi="宋体" w:cs="宋体"/>
                <w:sz w:val="24"/>
              </w:rPr>
              <w:t xml:space="preserve">保障</w:t>
            </w:r>
            <w:r/>
          </w:p>
        </w:tc>
        <w:tc>
          <w:tcPr>
            <w:tcW w:w="7023" w:type="dxa"/>
            <w:vAlign w:val="center"/>
            <w:textDirection w:val="lrTb"/>
            <w:noWrap w:val="false"/>
          </w:tcPr>
          <w:p>
            <w:pPr>
              <w:pStyle w:val="657"/>
              <w:spacing w:line="400" w:lineRule="exact"/>
              <w:rPr>
                <w:rFonts w:hint="eastAsia" w:ascii="宋体" w:hAnsi="宋体" w:cs="宋体"/>
                <w:sz w:val="24"/>
              </w:rPr>
            </w:pPr>
            <w:r>
              <w:rPr>
                <w:rFonts w:hint="eastAsia" w:ascii="宋体" w:hAnsi="宋体" w:cs="宋体"/>
                <w:sz w:val="24"/>
              </w:rPr>
              <w:t xml:space="preserve">1.投标供应商根据我馆需求，提供售后服务方案，方案包含但不限于以下项目：供货配送、人员配置、查重验收、图书退换货等方面进行打分，方案内容详实、计划合理、措施全面的得6分，内容较为详实、计划、措施可行的得4分，内容一般、计划存在可行性的得2分。</w:t>
            </w:r>
            <w:r/>
          </w:p>
          <w:p>
            <w:pPr>
              <w:pStyle w:val="657"/>
              <w:spacing w:line="400" w:lineRule="exact"/>
              <w:rPr>
                <w:rFonts w:hint="eastAsia" w:ascii="宋体" w:hAnsi="宋体" w:cs="宋体"/>
                <w:sz w:val="24"/>
              </w:rPr>
            </w:pPr>
            <w:r>
              <w:rPr>
                <w:rFonts w:hint="eastAsia" w:ascii="宋体" w:hAnsi="宋体" w:cs="宋体"/>
                <w:sz w:val="24"/>
              </w:rPr>
              <w:t xml:space="preserve">注：根据方案进行比较，未按要求提供不得分。</w:t>
            </w:r>
            <w:r/>
          </w:p>
        </w:tc>
        <w:tc>
          <w:tcPr>
            <w:tcW w:w="807" w:type="dxa"/>
            <w:vAlign w:val="center"/>
            <w:textDirection w:val="lrTb"/>
            <w:noWrap w:val="false"/>
          </w:tcPr>
          <w:p>
            <w:pPr>
              <w:pStyle w:val="657"/>
              <w:jc w:val="center"/>
              <w:rPr>
                <w:rFonts w:hint="eastAsia" w:ascii="宋体" w:hAnsi="宋体" w:cs="宋体"/>
                <w:sz w:val="24"/>
              </w:rPr>
            </w:pPr>
            <w:r>
              <w:rPr>
                <w:rFonts w:hint="eastAsia" w:ascii="宋体" w:hAnsi="宋体" w:cs="宋体"/>
                <w:sz w:val="24"/>
              </w:rPr>
              <w:t xml:space="preserve">6</w:t>
            </w:r>
            <w:r/>
          </w:p>
          <w:p>
            <w:pPr>
              <w:pStyle w:val="657"/>
              <w:jc w:val="center"/>
              <w:rPr>
                <w:rFonts w:hint="eastAsia" w:ascii="宋体" w:hAnsi="宋体" w:cs="宋体"/>
                <w:sz w:val="24"/>
              </w:rPr>
            </w:pPr>
            <w:r>
              <w:rPr>
                <w:rFonts w:hint="eastAsia" w:ascii="宋体" w:hAnsi="宋体" w:cs="宋体"/>
                <w:sz w:val="24"/>
              </w:rPr>
            </w:r>
            <w:r/>
          </w:p>
        </w:tc>
      </w:tr>
      <w:tr>
        <w:trPr>
          <w:cantSplit/>
          <w:trHeight w:val="1622" w:hRule="exact"/>
        </w:trPr>
        <w:tc>
          <w:tcPr>
            <w:tcW w:w="872" w:type="dxa"/>
            <w:vAlign w:val="center"/>
            <w:vMerge w:val="continue"/>
            <w:textDirection w:val="lrTb"/>
            <w:noWrap w:val="false"/>
          </w:tcPr>
          <w:p>
            <w:pPr>
              <w:pStyle w:val="657"/>
              <w:rPr>
                <w:rFonts w:hint="eastAsia" w:ascii="宋体" w:hAnsi="宋体" w:cs="宋体"/>
                <w:sz w:val="24"/>
              </w:rPr>
            </w:pPr>
            <w:r>
              <w:rPr>
                <w:rFonts w:hint="eastAsia" w:ascii="宋体" w:hAnsi="宋体" w:cs="宋体"/>
                <w:sz w:val="24"/>
              </w:rPr>
            </w:r>
            <w:r/>
          </w:p>
        </w:tc>
        <w:tc>
          <w:tcPr>
            <w:tcW w:w="861" w:type="dxa"/>
            <w:vAlign w:val="center"/>
            <w:vMerge w:val="continue"/>
            <w:textDirection w:val="lrTb"/>
            <w:noWrap w:val="false"/>
          </w:tcPr>
          <w:p>
            <w:pPr>
              <w:pStyle w:val="657"/>
              <w:jc w:val="center"/>
              <w:rPr>
                <w:rFonts w:hint="eastAsia" w:ascii="宋体" w:hAnsi="宋体" w:cs="宋体"/>
                <w:sz w:val="24"/>
              </w:rPr>
            </w:pPr>
            <w:r>
              <w:rPr>
                <w:rFonts w:hint="eastAsia" w:ascii="宋体" w:hAnsi="宋体" w:cs="宋体"/>
                <w:sz w:val="24"/>
              </w:rPr>
            </w:r>
            <w:r/>
          </w:p>
        </w:tc>
        <w:tc>
          <w:tcPr>
            <w:tcW w:w="7023" w:type="dxa"/>
            <w:vAlign w:val="center"/>
            <w:textDirection w:val="lrTb"/>
            <w:noWrap w:val="false"/>
          </w:tcPr>
          <w:p>
            <w:pPr>
              <w:pStyle w:val="657"/>
              <w:spacing w:line="400" w:lineRule="exact"/>
              <w:rPr>
                <w:rFonts w:hint="eastAsia" w:ascii="宋体" w:hAnsi="宋体" w:cs="宋体"/>
                <w:sz w:val="24"/>
              </w:rPr>
            </w:pPr>
            <w:r>
              <w:rPr>
                <w:rFonts w:hint="eastAsia" w:ascii="宋体" w:hAnsi="宋体" w:cs="宋体"/>
                <w:sz w:val="24"/>
              </w:rPr>
              <w:t xml:space="preserve">2.投标供应商配合采购单位临时供书需求，须承诺提供48小时内到货服务，得4分。</w:t>
            </w:r>
            <w:r/>
          </w:p>
          <w:p>
            <w:pPr>
              <w:pStyle w:val="657"/>
              <w:spacing w:line="400" w:lineRule="exact"/>
              <w:rPr>
                <w:rFonts w:hint="eastAsia" w:ascii="宋体" w:hAnsi="宋体" w:cs="宋体"/>
                <w:sz w:val="24"/>
              </w:rPr>
            </w:pPr>
            <w:r>
              <w:rPr>
                <w:rFonts w:hint="eastAsia" w:ascii="宋体" w:hAnsi="宋体" w:cs="宋体"/>
                <w:sz w:val="24"/>
              </w:rPr>
              <w:t xml:space="preserve">注：承诺书格式自拟并加盖公章。合同履行期间，中标供应商未按承诺内容提供服务的，采购单位有权立即解除合同。</w:t>
            </w:r>
            <w:r/>
          </w:p>
        </w:tc>
        <w:tc>
          <w:tcPr>
            <w:tcW w:w="807" w:type="dxa"/>
            <w:vAlign w:val="center"/>
            <w:textDirection w:val="lrTb"/>
            <w:noWrap w:val="false"/>
          </w:tcPr>
          <w:p>
            <w:pPr>
              <w:pStyle w:val="657"/>
              <w:jc w:val="center"/>
              <w:rPr>
                <w:rFonts w:hint="eastAsia" w:ascii="宋体" w:hAnsi="宋体" w:cs="宋体"/>
                <w:sz w:val="24"/>
              </w:rPr>
            </w:pPr>
            <w:r>
              <w:rPr>
                <w:rFonts w:hint="eastAsia" w:ascii="宋体" w:hAnsi="宋体" w:cs="宋体"/>
                <w:sz w:val="24"/>
              </w:rPr>
              <w:t xml:space="preserve">4</w:t>
            </w:r>
            <w:r/>
          </w:p>
        </w:tc>
      </w:tr>
      <w:tr>
        <w:trPr>
          <w:cantSplit/>
          <w:trHeight w:val="312"/>
        </w:trPr>
        <w:tc>
          <w:tcPr>
            <w:tcW w:w="872" w:type="dxa"/>
            <w:vAlign w:val="center"/>
            <w:vMerge w:val="continue"/>
            <w:textDirection w:val="lrTb"/>
            <w:noWrap w:val="false"/>
          </w:tcPr>
          <w:p>
            <w:pPr>
              <w:pStyle w:val="657"/>
              <w:rPr>
                <w:rFonts w:hint="eastAsia" w:ascii="宋体" w:hAnsi="宋体" w:cs="宋体"/>
                <w:sz w:val="24"/>
              </w:rPr>
            </w:pPr>
            <w:r>
              <w:rPr>
                <w:rFonts w:hint="eastAsia" w:ascii="宋体" w:hAnsi="宋体" w:cs="宋体"/>
                <w:sz w:val="24"/>
              </w:rPr>
            </w:r>
            <w:r/>
          </w:p>
        </w:tc>
        <w:tc>
          <w:tcPr>
            <w:tcW w:w="861" w:type="dxa"/>
            <w:vAlign w:val="center"/>
            <w:textDirection w:val="lrTb"/>
            <w:noWrap w:val="false"/>
          </w:tcPr>
          <w:p>
            <w:pPr>
              <w:pStyle w:val="657"/>
              <w:jc w:val="center"/>
              <w:rPr>
                <w:rFonts w:hint="eastAsia" w:ascii="宋体" w:hAnsi="宋体" w:cs="宋体"/>
                <w:sz w:val="24"/>
              </w:rPr>
            </w:pPr>
            <w:r>
              <w:rPr>
                <w:rFonts w:hint="eastAsia" w:ascii="宋体" w:hAnsi="宋体" w:cs="宋体"/>
                <w:sz w:val="24"/>
              </w:rPr>
              <w:t xml:space="preserve">增值服务</w:t>
            </w:r>
            <w:r/>
          </w:p>
        </w:tc>
        <w:tc>
          <w:tcPr>
            <w:tcW w:w="7023" w:type="dxa"/>
            <w:vAlign w:val="center"/>
            <w:textDirection w:val="lrTb"/>
            <w:noWrap w:val="false"/>
          </w:tcPr>
          <w:p>
            <w:pPr>
              <w:pStyle w:val="657"/>
              <w:spacing w:line="400" w:lineRule="exact"/>
              <w:rPr>
                <w:rFonts w:hint="eastAsia" w:ascii="宋体" w:hAnsi="宋体" w:cs="宋体"/>
                <w:sz w:val="24"/>
              </w:rPr>
            </w:pPr>
            <w:r>
              <w:rPr>
                <w:rFonts w:hint="eastAsia" w:ascii="宋体" w:hAnsi="宋体" w:cs="宋体"/>
                <w:sz w:val="24"/>
              </w:rPr>
              <w:t xml:space="preserve">1.提供本项目的增值服务方案，方案包含但不限于名家讲座、科普活动、阅读推广、研学、读者线上线下选书等内容进行打分，方案内容详实、形式新颖、亮点突出的得2分，方案内容较为详实、组织形式可行的得1分，方案内容简单，粗糙的不得分。</w:t>
            </w:r>
            <w:r/>
          </w:p>
          <w:p>
            <w:pPr>
              <w:pStyle w:val="657"/>
              <w:spacing w:line="400" w:lineRule="exact"/>
              <w:rPr>
                <w:rFonts w:hint="eastAsia" w:ascii="宋体" w:hAnsi="宋体" w:cs="宋体"/>
                <w:sz w:val="24"/>
              </w:rPr>
            </w:pPr>
            <w:r>
              <w:rPr>
                <w:rFonts w:hint="eastAsia" w:ascii="宋体" w:hAnsi="宋体" w:cs="宋体"/>
                <w:sz w:val="24"/>
              </w:rPr>
              <w:t xml:space="preserve">2.承诺提供2次及以上增值服务的得1分，否则不得分。</w:t>
            </w:r>
            <w:r/>
          </w:p>
        </w:tc>
        <w:tc>
          <w:tcPr>
            <w:tcW w:w="807" w:type="dxa"/>
            <w:vAlign w:val="center"/>
            <w:textDirection w:val="lrTb"/>
            <w:noWrap w:val="false"/>
          </w:tcPr>
          <w:p>
            <w:pPr>
              <w:pStyle w:val="657"/>
              <w:jc w:val="center"/>
              <w:rPr>
                <w:rFonts w:hint="eastAsia" w:ascii="宋体" w:hAnsi="宋体" w:cs="宋体"/>
                <w:sz w:val="24"/>
              </w:rPr>
            </w:pPr>
            <w:r>
              <w:rPr>
                <w:rFonts w:hint="eastAsia" w:ascii="宋体" w:hAnsi="宋体" w:cs="宋体"/>
                <w:sz w:val="24"/>
              </w:rPr>
              <w:t xml:space="preserve">3</w:t>
            </w:r>
            <w:r/>
          </w:p>
        </w:tc>
      </w:tr>
    </w:tbl>
    <w:p>
      <w:pPr>
        <w:pStyle w:val="657"/>
        <w:jc w:val="left"/>
        <w:rPr>
          <w:rFonts w:hint="eastAsia" w:ascii="宋体" w:hAnsi="宋体" w:cs="宋体"/>
          <w:b/>
          <w:sz w:val="24"/>
        </w:rPr>
      </w:pPr>
      <w:r>
        <w:rPr>
          <w:rFonts w:hint="eastAsia" w:ascii="宋体" w:hAnsi="宋体" w:cs="宋体"/>
          <w:b/>
          <w:sz w:val="24"/>
        </w:rPr>
      </w:r>
      <w:r/>
    </w:p>
    <w:p>
      <w:pPr>
        <w:pStyle w:val="657"/>
        <w:ind w:firstLine="562"/>
        <w:jc w:val="center"/>
        <w:spacing w:line="360" w:lineRule="auto"/>
        <w:rPr>
          <w:rFonts w:ascii="宋体" w:hAnsi="宋体" w:cs="宋体"/>
          <w:b/>
          <w:sz w:val="28"/>
          <w:szCs w:val="28"/>
        </w:rPr>
      </w:pPr>
      <w:r>
        <w:rPr>
          <w:rFonts w:ascii="宋体" w:hAnsi="宋体" w:cs="宋体"/>
          <w:b/>
          <w:sz w:val="28"/>
          <w:szCs w:val="28"/>
        </w:rPr>
      </w:r>
      <w:r/>
    </w:p>
    <w:p>
      <w:pPr>
        <w:pStyle w:val="657"/>
        <w:ind w:firstLine="562"/>
        <w:jc w:val="center"/>
        <w:spacing w:line="360" w:lineRule="auto"/>
        <w:rPr>
          <w:rFonts w:hint="eastAsia" w:ascii="宋体" w:hAnsi="宋体" w:cs="宋体"/>
          <w:b/>
          <w:sz w:val="28"/>
          <w:szCs w:val="28"/>
        </w:rPr>
      </w:pPr>
      <w:r>
        <w:rPr>
          <w:rFonts w:hint="eastAsia" w:ascii="宋体" w:hAnsi="宋体" w:cs="宋体"/>
          <w:b/>
          <w:sz w:val="28"/>
          <w:szCs w:val="28"/>
        </w:rPr>
        <w:t xml:space="preserve">(包4评分标准)</w:t>
      </w:r>
      <w:r/>
    </w:p>
    <w:tbl>
      <w:tblPr>
        <w:tblW w:w="925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3"/>
        <w:gridCol w:w="961"/>
        <w:gridCol w:w="6733"/>
        <w:gridCol w:w="761"/>
      </w:tblGrid>
      <w:tr>
        <w:trPr>
          <w:trHeight w:val="588"/>
        </w:trPr>
        <w:tc>
          <w:tcPr>
            <w:tcW w:w="803" w:type="dxa"/>
            <w:vAlign w:val="center"/>
            <w:textDirection w:val="lrTb"/>
            <w:noWrap w:val="false"/>
          </w:tcPr>
          <w:p>
            <w:pPr>
              <w:pStyle w:val="657"/>
              <w:jc w:val="center"/>
              <w:rPr>
                <w:rFonts w:hint="eastAsia" w:ascii="宋体" w:hAnsi="宋体" w:cs="宋体"/>
                <w:sz w:val="24"/>
              </w:rPr>
            </w:pPr>
            <w:r>
              <w:rPr>
                <w:rFonts w:hint="eastAsia" w:ascii="宋体" w:hAnsi="宋体" w:cs="宋体"/>
                <w:sz w:val="24"/>
              </w:rPr>
              <w:t xml:space="preserve">评分项目</w:t>
            </w:r>
            <w:r/>
          </w:p>
        </w:tc>
        <w:tc>
          <w:tcPr>
            <w:tcW w:w="961" w:type="dxa"/>
            <w:vAlign w:val="center"/>
            <w:textDirection w:val="lrTb"/>
            <w:noWrap w:val="false"/>
          </w:tcPr>
          <w:p>
            <w:pPr>
              <w:pStyle w:val="657"/>
              <w:jc w:val="center"/>
              <w:rPr>
                <w:rFonts w:hint="eastAsia" w:ascii="宋体" w:hAnsi="宋体" w:cs="宋体"/>
                <w:sz w:val="24"/>
              </w:rPr>
            </w:pPr>
            <w:r>
              <w:rPr>
                <w:rFonts w:hint="eastAsia" w:ascii="宋体" w:hAnsi="宋体" w:cs="宋体"/>
                <w:sz w:val="24"/>
              </w:rPr>
              <w:t xml:space="preserve">评分</w:t>
            </w:r>
            <w:r/>
          </w:p>
          <w:p>
            <w:pPr>
              <w:pStyle w:val="657"/>
              <w:jc w:val="center"/>
              <w:rPr>
                <w:rFonts w:hint="eastAsia" w:ascii="宋体" w:hAnsi="宋体" w:cs="宋体"/>
                <w:sz w:val="24"/>
              </w:rPr>
            </w:pPr>
            <w:r>
              <w:rPr>
                <w:rFonts w:hint="eastAsia" w:ascii="宋体" w:hAnsi="宋体" w:cs="宋体"/>
                <w:sz w:val="24"/>
              </w:rPr>
              <w:t xml:space="preserve">因素</w:t>
            </w:r>
            <w:r/>
          </w:p>
        </w:tc>
        <w:tc>
          <w:tcPr>
            <w:tcW w:w="6733" w:type="dxa"/>
            <w:vAlign w:val="center"/>
            <w:textDirection w:val="lrTb"/>
            <w:noWrap w:val="false"/>
          </w:tcPr>
          <w:p>
            <w:pPr>
              <w:pStyle w:val="657"/>
              <w:jc w:val="center"/>
              <w:rPr>
                <w:rFonts w:hint="eastAsia" w:ascii="宋体" w:hAnsi="宋体" w:cs="宋体"/>
                <w:sz w:val="24"/>
              </w:rPr>
            </w:pPr>
            <w:r>
              <w:rPr>
                <w:rFonts w:hint="eastAsia" w:ascii="宋体" w:hAnsi="宋体" w:cs="宋体"/>
                <w:sz w:val="24"/>
              </w:rPr>
              <w:t xml:space="preserve">评分标准</w:t>
            </w:r>
            <w:r/>
          </w:p>
        </w:tc>
        <w:tc>
          <w:tcPr>
            <w:tcW w:w="761" w:type="dxa"/>
            <w:vAlign w:val="center"/>
            <w:textDirection w:val="lrTb"/>
            <w:noWrap w:val="false"/>
          </w:tcPr>
          <w:p>
            <w:pPr>
              <w:pStyle w:val="657"/>
              <w:jc w:val="center"/>
              <w:rPr>
                <w:rFonts w:hint="eastAsia" w:ascii="宋体" w:hAnsi="宋体" w:cs="宋体"/>
                <w:sz w:val="24"/>
              </w:rPr>
            </w:pPr>
            <w:r>
              <w:rPr>
                <w:rFonts w:hint="eastAsia" w:ascii="宋体" w:hAnsi="宋体" w:cs="宋体"/>
                <w:sz w:val="24"/>
              </w:rPr>
              <w:t xml:space="preserve">分值</w:t>
            </w:r>
            <w:r/>
          </w:p>
        </w:tc>
      </w:tr>
      <w:tr>
        <w:trPr>
          <w:cantSplit/>
          <w:trHeight w:val="1692"/>
        </w:trPr>
        <w:tc>
          <w:tcPr>
            <w:tcW w:w="803" w:type="dxa"/>
            <w:vAlign w:val="center"/>
            <w:vMerge w:val="restart"/>
            <w:textDirection w:val="lrTb"/>
            <w:noWrap w:val="false"/>
          </w:tcPr>
          <w:p>
            <w:pPr>
              <w:pStyle w:val="657"/>
              <w:jc w:val="left"/>
              <w:rPr>
                <w:rFonts w:hint="eastAsia" w:ascii="宋体" w:hAnsi="宋体" w:cs="宋体"/>
                <w:spacing w:val="-20"/>
                <w:sz w:val="24"/>
              </w:rPr>
            </w:pPr>
            <w:r>
              <w:rPr>
                <w:rFonts w:hint="eastAsia" w:ascii="宋体" w:hAnsi="宋体" w:cs="宋体"/>
                <w:spacing w:val="-20"/>
                <w:sz w:val="24"/>
              </w:rPr>
              <w:t xml:space="preserve">资信、业绩、综合实力</w:t>
            </w:r>
            <w:r/>
          </w:p>
        </w:tc>
        <w:tc>
          <w:tcPr>
            <w:tcW w:w="961" w:type="dxa"/>
            <w:vAlign w:val="center"/>
            <w:textDirection w:val="lrTb"/>
            <w:noWrap w:val="false"/>
          </w:tcPr>
          <w:p>
            <w:pPr>
              <w:pStyle w:val="657"/>
              <w:jc w:val="center"/>
              <w:rPr>
                <w:rFonts w:hint="eastAsia" w:ascii="宋体" w:hAnsi="宋体" w:cs="宋体"/>
                <w:sz w:val="24"/>
              </w:rPr>
            </w:pPr>
            <w:r>
              <w:rPr>
                <w:rFonts w:hint="eastAsia" w:ascii="宋体" w:hAnsi="宋体" w:cs="宋体"/>
                <w:sz w:val="24"/>
              </w:rPr>
              <w:t xml:space="preserve">认证、</w:t>
            </w:r>
            <w:r/>
          </w:p>
          <w:p>
            <w:pPr>
              <w:pStyle w:val="657"/>
              <w:jc w:val="center"/>
              <w:rPr>
                <w:rFonts w:hint="eastAsia" w:ascii="宋体" w:hAnsi="宋体" w:cs="宋体"/>
                <w:sz w:val="24"/>
              </w:rPr>
            </w:pPr>
            <w:r>
              <w:rPr>
                <w:rFonts w:hint="eastAsia" w:ascii="宋体" w:hAnsi="宋体" w:cs="宋体"/>
                <w:sz w:val="24"/>
              </w:rPr>
              <w:t xml:space="preserve">资信</w:t>
            </w:r>
            <w:r/>
          </w:p>
        </w:tc>
        <w:tc>
          <w:tcPr>
            <w:tcW w:w="6733" w:type="dxa"/>
            <w:vAlign w:val="center"/>
            <w:textDirection w:val="lrTb"/>
            <w:noWrap w:val="false"/>
          </w:tcPr>
          <w:p>
            <w:pPr>
              <w:pStyle w:val="657"/>
              <w:jc w:val="left"/>
              <w:rPr>
                <w:rFonts w:hint="eastAsia" w:ascii="宋体" w:hAnsi="宋体" w:cs="宋体"/>
                <w:sz w:val="24"/>
              </w:rPr>
            </w:pPr>
            <w:r>
              <w:rPr>
                <w:rFonts w:hint="eastAsia" w:ascii="宋体" w:hAnsi="宋体" w:cs="宋体"/>
                <w:sz w:val="24"/>
              </w:rPr>
              <w:t xml:space="preserve">提供投标供应商有效的ISO9001质量管理体系认证书、ISO14001环境管理体系认证书，每提供一个得1分，最高得2分。</w:t>
            </w:r>
            <w:r/>
          </w:p>
          <w:p>
            <w:pPr>
              <w:pStyle w:val="657"/>
              <w:jc w:val="left"/>
              <w:rPr>
                <w:rFonts w:hint="eastAsia" w:ascii="宋体" w:hAnsi="宋体" w:cs="宋体"/>
                <w:sz w:val="24"/>
              </w:rPr>
            </w:pPr>
            <w:r>
              <w:rPr>
                <w:rFonts w:hint="eastAsia" w:ascii="宋体" w:hAnsi="宋体" w:cs="宋体"/>
                <w:sz w:val="24"/>
              </w:rPr>
              <w:t xml:space="preserve">注：提供以上认证证书的复印件并加盖投标供应商公章。</w:t>
            </w:r>
            <w:r/>
          </w:p>
        </w:tc>
        <w:tc>
          <w:tcPr>
            <w:tcW w:w="761" w:type="dxa"/>
            <w:vAlign w:val="center"/>
            <w:textDirection w:val="lrTb"/>
            <w:noWrap w:val="false"/>
          </w:tcPr>
          <w:p>
            <w:pPr>
              <w:pStyle w:val="657"/>
              <w:jc w:val="center"/>
              <w:rPr>
                <w:rFonts w:hint="eastAsia" w:ascii="宋体" w:hAnsi="宋体" w:cs="宋体"/>
                <w:sz w:val="24"/>
              </w:rPr>
            </w:pPr>
            <w:r>
              <w:rPr>
                <w:rFonts w:hint="eastAsia" w:ascii="宋体" w:hAnsi="宋体" w:cs="宋体"/>
                <w:sz w:val="24"/>
              </w:rPr>
              <w:t xml:space="preserve">2</w:t>
            </w:r>
            <w:r/>
          </w:p>
        </w:tc>
      </w:tr>
      <w:tr>
        <w:trPr>
          <w:cantSplit/>
          <w:trHeight w:val="2274" w:hRule="exact"/>
        </w:trPr>
        <w:tc>
          <w:tcPr>
            <w:tcW w:w="803" w:type="dxa"/>
            <w:vAlign w:val="center"/>
            <w:vMerge w:val="continue"/>
            <w:textDirection w:val="lrTb"/>
            <w:noWrap w:val="false"/>
          </w:tcPr>
          <w:p>
            <w:pPr>
              <w:pStyle w:val="657"/>
              <w:jc w:val="center"/>
              <w:rPr>
                <w:rFonts w:hint="eastAsia" w:ascii="宋体" w:hAnsi="宋体" w:cs="宋体"/>
                <w:sz w:val="24"/>
              </w:rPr>
            </w:pPr>
            <w:r>
              <w:rPr>
                <w:rFonts w:hint="eastAsia" w:ascii="宋体" w:hAnsi="宋体" w:cs="宋体"/>
                <w:sz w:val="24"/>
              </w:rPr>
            </w:r>
            <w:r/>
          </w:p>
        </w:tc>
        <w:tc>
          <w:tcPr>
            <w:tcW w:w="961" w:type="dxa"/>
            <w:vAlign w:val="center"/>
            <w:textDirection w:val="lrTb"/>
            <w:noWrap w:val="false"/>
          </w:tcPr>
          <w:p>
            <w:pPr>
              <w:pStyle w:val="657"/>
              <w:jc w:val="center"/>
              <w:rPr>
                <w:rFonts w:hint="eastAsia" w:ascii="宋体" w:hAnsi="宋体" w:cs="宋体"/>
                <w:sz w:val="24"/>
              </w:rPr>
            </w:pPr>
            <w:r>
              <w:rPr>
                <w:rFonts w:hint="eastAsia" w:ascii="宋体" w:hAnsi="宋体" w:cs="宋体"/>
                <w:sz w:val="24"/>
              </w:rPr>
              <w:t xml:space="preserve">业绩</w:t>
            </w:r>
            <w:r/>
          </w:p>
        </w:tc>
        <w:tc>
          <w:tcPr>
            <w:tcW w:w="6733" w:type="dxa"/>
            <w:vAlign w:val="center"/>
            <w:textDirection w:val="lrTb"/>
            <w:noWrap w:val="false"/>
          </w:tcPr>
          <w:p>
            <w:pPr>
              <w:pStyle w:val="657"/>
              <w:jc w:val="left"/>
              <w:rPr>
                <w:rFonts w:hint="eastAsia" w:ascii="宋体" w:hAnsi="宋体" w:cs="宋体"/>
                <w:sz w:val="24"/>
              </w:rPr>
            </w:pPr>
            <w:r>
              <w:rPr>
                <w:rFonts w:hint="eastAsia" w:ascii="宋体" w:hAnsi="宋体" w:cs="宋体"/>
                <w:sz w:val="24"/>
              </w:rPr>
              <w:t xml:space="preserve">自2021年1月1日以来（以合同签订时间为准）与公共图书馆签订的类似本项目供货合同（须包含图书加工服务），每提供一份得2分，最高得10分。</w:t>
            </w:r>
            <w:r/>
          </w:p>
          <w:p>
            <w:pPr>
              <w:pStyle w:val="657"/>
              <w:jc w:val="left"/>
              <w:rPr>
                <w:rFonts w:hint="eastAsia" w:ascii="宋体" w:hAnsi="宋体" w:cs="宋体"/>
                <w:sz w:val="24"/>
              </w:rPr>
            </w:pPr>
            <w:r>
              <w:rPr>
                <w:rFonts w:hint="eastAsia" w:ascii="宋体" w:hAnsi="宋体" w:cs="宋体"/>
                <w:sz w:val="24"/>
              </w:rPr>
              <w:t xml:space="preserve">注：（1）提供合同或协议原件扫描件加盖公章，并提供服务单位对接人有效的办公电话，便于核实。</w:t>
            </w:r>
            <w:r/>
          </w:p>
          <w:p>
            <w:pPr>
              <w:pStyle w:val="657"/>
            </w:pPr>
            <w:r>
              <w:rPr>
                <w:rFonts w:hint="eastAsia" w:ascii="宋体" w:hAnsi="宋体" w:cs="宋体"/>
                <w:sz w:val="24"/>
              </w:rPr>
              <w:t xml:space="preserve">（2）如合同或协议不能完全反映上述要求，则须另外提供加盖原采购单位公章的证明材料，否则不得分。</w:t>
            </w:r>
            <w:r/>
          </w:p>
          <w:p>
            <w:pPr>
              <w:pStyle w:val="657"/>
              <w:jc w:val="left"/>
              <w:rPr>
                <w:rFonts w:hint="eastAsia" w:ascii="宋体" w:hAnsi="宋体" w:cs="宋体"/>
                <w:sz w:val="24"/>
              </w:rPr>
            </w:pPr>
            <w:r>
              <w:rPr>
                <w:rFonts w:hint="eastAsia" w:ascii="宋体" w:hAnsi="宋体" w:cs="宋体"/>
                <w:sz w:val="24"/>
              </w:rPr>
            </w:r>
            <w:r/>
          </w:p>
        </w:tc>
        <w:tc>
          <w:tcPr>
            <w:tcW w:w="761" w:type="dxa"/>
            <w:vAlign w:val="center"/>
            <w:textDirection w:val="lrTb"/>
            <w:noWrap w:val="false"/>
          </w:tcPr>
          <w:p>
            <w:pPr>
              <w:pStyle w:val="657"/>
              <w:jc w:val="center"/>
              <w:rPr>
                <w:rFonts w:hint="eastAsia" w:ascii="宋体" w:hAnsi="宋体" w:cs="宋体"/>
                <w:sz w:val="24"/>
              </w:rPr>
            </w:pPr>
            <w:r>
              <w:rPr>
                <w:rFonts w:hint="eastAsia" w:ascii="宋体" w:hAnsi="宋体" w:cs="宋体"/>
                <w:sz w:val="24"/>
              </w:rPr>
              <w:t xml:space="preserve">10</w:t>
            </w:r>
            <w:r/>
          </w:p>
        </w:tc>
      </w:tr>
      <w:tr>
        <w:trPr>
          <w:cantSplit/>
          <w:trHeight w:val="2216" w:hRule="exact"/>
        </w:trPr>
        <w:tc>
          <w:tcPr>
            <w:tcW w:w="803" w:type="dxa"/>
            <w:vAlign w:val="center"/>
            <w:vMerge w:val="restart"/>
            <w:textDirection w:val="lrTb"/>
            <w:noWrap w:val="false"/>
          </w:tcPr>
          <w:p>
            <w:pPr>
              <w:pStyle w:val="657"/>
              <w:jc w:val="center"/>
              <w:rPr>
                <w:rFonts w:hint="eastAsia" w:ascii="宋体" w:hAnsi="宋体" w:cs="宋体"/>
                <w:sz w:val="24"/>
              </w:rPr>
            </w:pPr>
            <w:r>
              <w:rPr>
                <w:rFonts w:hint="eastAsia" w:ascii="宋体" w:hAnsi="宋体" w:cs="宋体"/>
                <w:sz w:val="24"/>
              </w:rPr>
              <w:t xml:space="preserve">服务能力、售后</w:t>
            </w:r>
            <w:r/>
          </w:p>
        </w:tc>
        <w:tc>
          <w:tcPr>
            <w:tcW w:w="961" w:type="dxa"/>
            <w:vAlign w:val="center"/>
            <w:vMerge w:val="restart"/>
            <w:textDirection w:val="lrTb"/>
            <w:noWrap w:val="false"/>
          </w:tcPr>
          <w:p>
            <w:pPr>
              <w:pStyle w:val="657"/>
              <w:jc w:val="center"/>
              <w:rPr>
                <w:rFonts w:hint="eastAsia" w:ascii="宋体" w:hAnsi="宋体" w:cs="宋体"/>
                <w:sz w:val="24"/>
              </w:rPr>
            </w:pPr>
            <w:r>
              <w:rPr>
                <w:rFonts w:hint="eastAsia" w:ascii="宋体" w:hAnsi="宋体" w:cs="宋体"/>
                <w:sz w:val="24"/>
              </w:rPr>
              <w:t xml:space="preserve">服务</w:t>
            </w:r>
            <w:r/>
          </w:p>
          <w:p>
            <w:pPr>
              <w:pStyle w:val="657"/>
              <w:jc w:val="center"/>
              <w:rPr>
                <w:rFonts w:hint="eastAsia" w:ascii="宋体" w:hAnsi="宋体" w:cs="宋体"/>
                <w:sz w:val="24"/>
              </w:rPr>
            </w:pPr>
            <w:r>
              <w:rPr>
                <w:rFonts w:hint="eastAsia" w:ascii="宋体" w:hAnsi="宋体" w:cs="宋体"/>
                <w:sz w:val="24"/>
              </w:rPr>
              <w:t xml:space="preserve">能力</w:t>
            </w:r>
            <w:r/>
          </w:p>
        </w:tc>
        <w:tc>
          <w:tcPr>
            <w:tcW w:w="6733" w:type="dxa"/>
            <w:vAlign w:val="center"/>
            <w:textDirection w:val="lrTb"/>
            <w:noWrap w:val="false"/>
          </w:tcPr>
          <w:p>
            <w:pPr>
              <w:pStyle w:val="657"/>
              <w:jc w:val="left"/>
              <w:rPr>
                <w:rFonts w:hint="eastAsia" w:ascii="宋体" w:hAnsi="宋体" w:cs="宋体"/>
                <w:sz w:val="24"/>
              </w:rPr>
            </w:pPr>
            <w:r>
              <w:rPr>
                <w:rFonts w:hint="eastAsia" w:ascii="宋体" w:hAnsi="宋体" w:cs="宋体"/>
                <w:sz w:val="24"/>
              </w:rPr>
              <w:t xml:space="preserve">1.投标供应商提供近五年内组织公共图书馆参加省级（含）以上大中型书展、大型书店、库房进行现采的案例。每提供1个得2分，最高得8分。</w:t>
            </w:r>
            <w:r/>
          </w:p>
          <w:p>
            <w:pPr>
              <w:pStyle w:val="657"/>
              <w:jc w:val="left"/>
              <w:rPr>
                <w:rFonts w:hint="eastAsia" w:ascii="宋体" w:hAnsi="宋体" w:cs="宋体"/>
                <w:sz w:val="24"/>
              </w:rPr>
            </w:pPr>
            <w:r>
              <w:rPr>
                <w:rFonts w:hint="eastAsia" w:ascii="宋体" w:hAnsi="宋体" w:cs="宋体"/>
                <w:sz w:val="24"/>
              </w:rPr>
              <w:t xml:space="preserve">注：提供佐证材料(包含但不限于合同或协议或采购清单(加盖服务单位公章及服务单位对接人有效的办公电话，便于核实）。</w:t>
            </w:r>
            <w:r/>
          </w:p>
        </w:tc>
        <w:tc>
          <w:tcPr>
            <w:tcW w:w="761" w:type="dxa"/>
            <w:vAlign w:val="center"/>
            <w:textDirection w:val="lrTb"/>
            <w:noWrap w:val="false"/>
          </w:tcPr>
          <w:p>
            <w:pPr>
              <w:pStyle w:val="657"/>
              <w:jc w:val="center"/>
              <w:rPr>
                <w:rFonts w:hint="eastAsia" w:ascii="宋体" w:hAnsi="宋体" w:cs="宋体"/>
                <w:sz w:val="24"/>
              </w:rPr>
            </w:pPr>
            <w:r>
              <w:rPr>
                <w:rFonts w:hint="eastAsia" w:ascii="宋体" w:hAnsi="宋体" w:cs="宋体"/>
                <w:sz w:val="24"/>
              </w:rPr>
              <w:t xml:space="preserve">8</w:t>
            </w:r>
            <w:r/>
          </w:p>
        </w:tc>
      </w:tr>
      <w:tr>
        <w:trPr>
          <w:cantSplit/>
          <w:trHeight w:val="1562" w:hRule="exact"/>
        </w:trPr>
        <w:tc>
          <w:tcPr>
            <w:tcW w:w="803" w:type="dxa"/>
            <w:vAlign w:val="center"/>
            <w:vMerge w:val="continue"/>
            <w:textDirection w:val="lrTb"/>
            <w:noWrap w:val="false"/>
          </w:tcPr>
          <w:p>
            <w:pPr>
              <w:pStyle w:val="657"/>
              <w:jc w:val="left"/>
              <w:rPr>
                <w:rFonts w:hint="eastAsia" w:ascii="宋体" w:hAnsi="宋体" w:cs="宋体"/>
                <w:sz w:val="24"/>
              </w:rPr>
            </w:pPr>
            <w:r>
              <w:rPr>
                <w:rFonts w:hint="eastAsia" w:ascii="宋体" w:hAnsi="宋体" w:cs="宋体"/>
                <w:sz w:val="24"/>
              </w:rPr>
            </w:r>
            <w:r/>
          </w:p>
        </w:tc>
        <w:tc>
          <w:tcPr>
            <w:tcW w:w="961" w:type="dxa"/>
            <w:vAlign w:val="center"/>
            <w:vMerge w:val="continue"/>
            <w:textDirection w:val="lrTb"/>
            <w:noWrap w:val="false"/>
          </w:tcPr>
          <w:p>
            <w:pPr>
              <w:pStyle w:val="657"/>
              <w:jc w:val="left"/>
              <w:rPr>
                <w:rFonts w:hint="eastAsia" w:ascii="宋体" w:hAnsi="宋体" w:cs="宋体"/>
                <w:sz w:val="24"/>
              </w:rPr>
            </w:pPr>
            <w:r>
              <w:rPr>
                <w:rFonts w:hint="eastAsia" w:ascii="宋体" w:hAnsi="宋体" w:cs="宋体"/>
                <w:sz w:val="24"/>
              </w:rPr>
            </w:r>
            <w:r/>
          </w:p>
        </w:tc>
        <w:tc>
          <w:tcPr>
            <w:tcW w:w="6733" w:type="dxa"/>
            <w:vAlign w:val="center"/>
            <w:textDirection w:val="lrTb"/>
            <w:noWrap w:val="false"/>
          </w:tcPr>
          <w:p>
            <w:pPr>
              <w:pStyle w:val="657"/>
              <w:rPr>
                <w:rFonts w:hint="eastAsia" w:ascii="宋体" w:hAnsi="宋体" w:cs="宋体"/>
                <w:sz w:val="24"/>
              </w:rPr>
            </w:pPr>
            <w:r>
              <w:rPr>
                <w:rFonts w:hint="eastAsia" w:ascii="宋体" w:hAnsi="宋体" w:cs="宋体"/>
                <w:sz w:val="24"/>
              </w:rPr>
              <w:t xml:space="preserve">2.投标供应商在国内有库房，能提供样采服务得6分。</w:t>
            </w:r>
            <w:r/>
          </w:p>
          <w:p>
            <w:pPr>
              <w:pStyle w:val="657"/>
              <w:jc w:val="left"/>
              <w:rPr>
                <w:rFonts w:hint="eastAsia" w:ascii="宋体" w:hAnsi="宋体" w:cs="宋体"/>
                <w:sz w:val="24"/>
              </w:rPr>
            </w:pPr>
            <w:r>
              <w:rPr>
                <w:rFonts w:hint="eastAsia" w:ascii="宋体" w:hAnsi="宋体" w:cs="宋体"/>
                <w:sz w:val="24"/>
              </w:rPr>
              <w:t xml:space="preserve">注：需提供场馆内、外照片和场馆房屋所有权原件扫描件或租房合同原件扫描件并加盖公章。如为租赁房屋，租赁期必须满足本项目要求的服务时间，未提供有效的证明材料不得分。</w:t>
            </w:r>
            <w:r/>
          </w:p>
        </w:tc>
        <w:tc>
          <w:tcPr>
            <w:tcW w:w="761" w:type="dxa"/>
            <w:vAlign w:val="center"/>
            <w:textDirection w:val="lrTb"/>
            <w:noWrap w:val="false"/>
          </w:tcPr>
          <w:p>
            <w:pPr>
              <w:pStyle w:val="657"/>
              <w:jc w:val="center"/>
              <w:rPr>
                <w:rFonts w:hint="eastAsia" w:ascii="宋体" w:hAnsi="宋体" w:cs="宋体"/>
                <w:sz w:val="24"/>
              </w:rPr>
            </w:pPr>
            <w:r>
              <w:rPr>
                <w:rFonts w:hint="eastAsia" w:ascii="宋体" w:hAnsi="宋体" w:cs="宋体"/>
                <w:sz w:val="24"/>
              </w:rPr>
              <w:t xml:space="preserve">6</w:t>
            </w:r>
            <w:r/>
          </w:p>
        </w:tc>
      </w:tr>
      <w:tr>
        <w:trPr>
          <w:cantSplit/>
          <w:trHeight w:val="2281" w:hRule="exact"/>
        </w:trPr>
        <w:tc>
          <w:tcPr>
            <w:tcW w:w="803" w:type="dxa"/>
            <w:vAlign w:val="center"/>
            <w:vMerge w:val="continue"/>
            <w:textDirection w:val="lrTb"/>
            <w:noWrap w:val="false"/>
          </w:tcPr>
          <w:p>
            <w:pPr>
              <w:pStyle w:val="657"/>
              <w:jc w:val="left"/>
              <w:rPr>
                <w:rFonts w:hint="eastAsia" w:ascii="宋体" w:hAnsi="宋体" w:cs="宋体"/>
                <w:sz w:val="24"/>
              </w:rPr>
            </w:pPr>
            <w:r>
              <w:rPr>
                <w:rFonts w:hint="eastAsia" w:ascii="宋体" w:hAnsi="宋体" w:cs="宋体"/>
                <w:sz w:val="24"/>
              </w:rPr>
            </w:r>
            <w:r/>
          </w:p>
        </w:tc>
        <w:tc>
          <w:tcPr>
            <w:tcW w:w="961" w:type="dxa"/>
            <w:vAlign w:val="center"/>
            <w:vMerge w:val="continue"/>
            <w:textDirection w:val="lrTb"/>
            <w:noWrap w:val="false"/>
          </w:tcPr>
          <w:p>
            <w:pPr>
              <w:pStyle w:val="657"/>
              <w:jc w:val="left"/>
              <w:rPr>
                <w:rFonts w:hint="eastAsia" w:ascii="宋体" w:hAnsi="宋体" w:cs="宋体"/>
                <w:sz w:val="24"/>
              </w:rPr>
            </w:pPr>
            <w:r>
              <w:rPr>
                <w:rFonts w:hint="eastAsia" w:ascii="宋体" w:hAnsi="宋体" w:cs="宋体"/>
                <w:sz w:val="24"/>
              </w:rPr>
            </w:r>
            <w:r/>
          </w:p>
        </w:tc>
        <w:tc>
          <w:tcPr>
            <w:tcW w:w="6733" w:type="dxa"/>
            <w:vAlign w:val="center"/>
            <w:textDirection w:val="lrTb"/>
            <w:noWrap w:val="false"/>
          </w:tcPr>
          <w:p>
            <w:pPr>
              <w:pStyle w:val="657"/>
              <w:jc w:val="left"/>
              <w:rPr>
                <w:rFonts w:hint="eastAsia" w:ascii="宋体" w:hAnsi="宋体" w:cs="宋体"/>
                <w:sz w:val="24"/>
              </w:rPr>
            </w:pPr>
            <w:r>
              <w:rPr>
                <w:rFonts w:hint="eastAsia" w:ascii="宋体" w:hAnsi="宋体" w:cs="宋体"/>
                <w:sz w:val="24"/>
              </w:rPr>
              <w:t xml:space="preserve">3.图书质量：投标供应商提供样采库房图书维护方案，方案包含但不限于以下内容：2026年新书品种及数量、出版社、图书更新频率、新书上架周期（2026年度出版新书）等情况，方案内容详实全面、图书更新频次高、新书上架周期短的得8分，内容较为详实、更新频次及上架周期较好的得4分，内容一般、更新频次及上架周期较差的得2分。</w:t>
            </w:r>
            <w:r/>
          </w:p>
        </w:tc>
        <w:tc>
          <w:tcPr>
            <w:tcW w:w="761" w:type="dxa"/>
            <w:vAlign w:val="center"/>
            <w:textDirection w:val="lrTb"/>
            <w:noWrap w:val="false"/>
          </w:tcPr>
          <w:p>
            <w:pPr>
              <w:pStyle w:val="657"/>
              <w:jc w:val="center"/>
              <w:rPr>
                <w:rFonts w:hint="eastAsia" w:ascii="宋体" w:hAnsi="宋体" w:cs="宋体"/>
                <w:sz w:val="24"/>
              </w:rPr>
            </w:pPr>
            <w:r>
              <w:rPr>
                <w:rFonts w:hint="eastAsia" w:ascii="宋体" w:hAnsi="宋体" w:cs="宋体"/>
                <w:sz w:val="24"/>
              </w:rPr>
              <w:t xml:space="preserve">8</w:t>
            </w:r>
            <w:r/>
          </w:p>
        </w:tc>
      </w:tr>
      <w:tr>
        <w:trPr>
          <w:cantSplit/>
          <w:trHeight w:val="2238" w:hRule="exact"/>
        </w:trPr>
        <w:tc>
          <w:tcPr>
            <w:tcW w:w="803" w:type="dxa"/>
            <w:vAlign w:val="center"/>
            <w:vMerge w:val="continue"/>
            <w:textDirection w:val="lrTb"/>
            <w:noWrap w:val="false"/>
          </w:tcPr>
          <w:p>
            <w:pPr>
              <w:pStyle w:val="657"/>
              <w:jc w:val="left"/>
              <w:rPr>
                <w:rFonts w:hint="eastAsia" w:ascii="宋体" w:hAnsi="宋体" w:cs="宋体"/>
                <w:sz w:val="24"/>
              </w:rPr>
            </w:pPr>
            <w:r>
              <w:rPr>
                <w:rFonts w:hint="eastAsia" w:ascii="宋体" w:hAnsi="宋体" w:cs="宋体"/>
                <w:sz w:val="24"/>
              </w:rPr>
            </w:r>
            <w:r/>
          </w:p>
        </w:tc>
        <w:tc>
          <w:tcPr>
            <w:tcW w:w="961" w:type="dxa"/>
            <w:vAlign w:val="center"/>
            <w:vMerge w:val="continue"/>
            <w:textDirection w:val="lrTb"/>
            <w:noWrap w:val="false"/>
          </w:tcPr>
          <w:p>
            <w:pPr>
              <w:pStyle w:val="657"/>
              <w:jc w:val="left"/>
              <w:rPr>
                <w:rFonts w:hint="eastAsia" w:ascii="宋体" w:hAnsi="宋体" w:cs="宋体"/>
                <w:sz w:val="24"/>
              </w:rPr>
            </w:pPr>
            <w:r>
              <w:rPr>
                <w:rFonts w:hint="eastAsia" w:ascii="宋体" w:hAnsi="宋体" w:cs="宋体"/>
                <w:sz w:val="24"/>
              </w:rPr>
            </w:r>
            <w:r/>
          </w:p>
        </w:tc>
        <w:tc>
          <w:tcPr>
            <w:tcW w:w="6733" w:type="dxa"/>
            <w:vAlign w:val="center"/>
            <w:textDirection w:val="lrTb"/>
            <w:noWrap w:val="false"/>
          </w:tcPr>
          <w:p>
            <w:pPr>
              <w:pStyle w:val="657"/>
              <w:jc w:val="left"/>
              <w:rPr>
                <w:rFonts w:hint="eastAsia" w:ascii="宋体" w:hAnsi="宋体" w:cs="宋体"/>
                <w:sz w:val="24"/>
              </w:rPr>
            </w:pPr>
            <w:r>
              <w:rPr>
                <w:rFonts w:hint="eastAsia" w:ascii="宋体" w:hAnsi="宋体" w:cs="宋体"/>
                <w:sz w:val="24"/>
              </w:rPr>
              <w:t xml:space="preserve">4.投标供应商制定组织我馆工作人员进行图书现采工作的服务方案。方案包含但不限于以下内容：采购次数、现采场所、进度计划、现采保障人员分工职责及工作经验等内容进行评分。方案内容详实、流程清晰、计划安排高效的得8分，内容较为详细、计划安排较为合理得4分，内容一般、计划可行性不高的得2分。</w:t>
            </w:r>
            <w:r/>
          </w:p>
        </w:tc>
        <w:tc>
          <w:tcPr>
            <w:tcW w:w="761" w:type="dxa"/>
            <w:vAlign w:val="center"/>
            <w:textDirection w:val="lrTb"/>
            <w:noWrap w:val="false"/>
          </w:tcPr>
          <w:p>
            <w:pPr>
              <w:pStyle w:val="657"/>
              <w:jc w:val="center"/>
              <w:rPr>
                <w:rFonts w:hint="eastAsia" w:ascii="宋体" w:hAnsi="宋体" w:cs="宋体"/>
                <w:sz w:val="24"/>
              </w:rPr>
            </w:pPr>
            <w:r>
              <w:rPr>
                <w:rFonts w:hint="eastAsia" w:ascii="宋体" w:hAnsi="宋体" w:cs="宋体"/>
                <w:sz w:val="24"/>
              </w:rPr>
              <w:t xml:space="preserve">8</w:t>
            </w:r>
            <w:r/>
          </w:p>
        </w:tc>
      </w:tr>
      <w:tr>
        <w:trPr>
          <w:cantSplit/>
          <w:trHeight w:val="2003" w:hRule="exact"/>
        </w:trPr>
        <w:tc>
          <w:tcPr>
            <w:tcW w:w="803" w:type="dxa"/>
            <w:vAlign w:val="center"/>
            <w:vMerge w:val="continue"/>
            <w:textDirection w:val="lrTb"/>
            <w:noWrap w:val="false"/>
          </w:tcPr>
          <w:p>
            <w:pPr>
              <w:pStyle w:val="657"/>
              <w:jc w:val="left"/>
              <w:rPr>
                <w:rFonts w:hint="eastAsia" w:ascii="宋体" w:hAnsi="宋体" w:cs="宋体"/>
                <w:sz w:val="24"/>
              </w:rPr>
            </w:pPr>
            <w:r>
              <w:rPr>
                <w:rFonts w:hint="eastAsia" w:ascii="宋体" w:hAnsi="宋体" w:cs="宋体"/>
                <w:sz w:val="24"/>
              </w:rPr>
            </w:r>
            <w:r/>
          </w:p>
        </w:tc>
        <w:tc>
          <w:tcPr>
            <w:tcW w:w="961" w:type="dxa"/>
            <w:vAlign w:val="center"/>
            <w:vMerge w:val="continue"/>
            <w:textDirection w:val="lrTb"/>
            <w:noWrap w:val="false"/>
          </w:tcPr>
          <w:p>
            <w:pPr>
              <w:pStyle w:val="657"/>
              <w:jc w:val="left"/>
              <w:rPr>
                <w:rFonts w:hint="eastAsia" w:ascii="宋体" w:hAnsi="宋体" w:cs="宋体"/>
                <w:sz w:val="24"/>
              </w:rPr>
            </w:pPr>
            <w:r>
              <w:rPr>
                <w:rFonts w:hint="eastAsia" w:ascii="宋体" w:hAnsi="宋体" w:cs="宋体"/>
                <w:sz w:val="24"/>
              </w:rPr>
            </w:r>
            <w:r/>
          </w:p>
        </w:tc>
        <w:tc>
          <w:tcPr>
            <w:tcW w:w="6733" w:type="dxa"/>
            <w:vAlign w:val="center"/>
            <w:textDirection w:val="lrTb"/>
            <w:noWrap w:val="false"/>
          </w:tcPr>
          <w:p>
            <w:pPr>
              <w:pStyle w:val="657"/>
              <w:jc w:val="left"/>
              <w:rPr>
                <w:rFonts w:hint="eastAsia" w:ascii="宋体" w:hAnsi="宋体" w:cs="宋体"/>
                <w:sz w:val="24"/>
              </w:rPr>
            </w:pPr>
            <w:r>
              <w:rPr>
                <w:rFonts w:hint="eastAsia" w:ascii="宋体" w:hAnsi="宋体" w:cs="宋体"/>
                <w:sz w:val="24"/>
              </w:rPr>
              <w:t xml:space="preserve">5.到货率：提供近三年（2023年1月1日以来）公共图书馆到货率证明。到货率达到98%得分，每提供一份得2分，总分8分。</w:t>
            </w:r>
            <w:r/>
          </w:p>
          <w:p>
            <w:pPr>
              <w:pStyle w:val="657"/>
              <w:jc w:val="left"/>
              <w:rPr>
                <w:rFonts w:hint="eastAsia" w:ascii="宋体" w:hAnsi="宋体" w:cs="宋体"/>
                <w:sz w:val="24"/>
              </w:rPr>
            </w:pPr>
            <w:r>
              <w:rPr>
                <w:rFonts w:hint="eastAsia" w:ascii="宋体" w:hAnsi="宋体" w:cs="宋体"/>
                <w:sz w:val="24"/>
              </w:rPr>
              <w:t xml:space="preserve">注：提供由以往服务单位出具的到货率证明材料，并加盖服务单位公章及服务单位对接人有效的办公电话，便于核实。</w:t>
            </w:r>
            <w:r/>
          </w:p>
        </w:tc>
        <w:tc>
          <w:tcPr>
            <w:tcW w:w="761" w:type="dxa"/>
            <w:vAlign w:val="center"/>
            <w:textDirection w:val="lrTb"/>
            <w:noWrap w:val="false"/>
          </w:tcPr>
          <w:p>
            <w:pPr>
              <w:pStyle w:val="657"/>
              <w:jc w:val="center"/>
              <w:rPr>
                <w:rFonts w:hint="eastAsia" w:ascii="宋体" w:hAnsi="宋体" w:cs="宋体"/>
                <w:sz w:val="24"/>
              </w:rPr>
            </w:pPr>
            <w:r>
              <w:rPr>
                <w:rFonts w:hint="eastAsia" w:ascii="宋体" w:hAnsi="宋体" w:cs="宋体"/>
                <w:sz w:val="24"/>
              </w:rPr>
              <w:t xml:space="preserve">8</w:t>
            </w:r>
            <w:r/>
          </w:p>
        </w:tc>
      </w:tr>
      <w:tr>
        <w:trPr>
          <w:cantSplit/>
          <w:trHeight w:val="1758" w:hRule="exact"/>
        </w:trPr>
        <w:tc>
          <w:tcPr>
            <w:tcW w:w="803" w:type="dxa"/>
            <w:vAlign w:val="center"/>
            <w:vMerge w:val="continue"/>
            <w:textDirection w:val="lrTb"/>
            <w:noWrap w:val="false"/>
          </w:tcPr>
          <w:p>
            <w:pPr>
              <w:pStyle w:val="657"/>
              <w:jc w:val="left"/>
              <w:rPr>
                <w:rFonts w:hint="eastAsia" w:ascii="宋体" w:hAnsi="宋体" w:cs="宋体"/>
                <w:sz w:val="24"/>
              </w:rPr>
            </w:pPr>
            <w:r>
              <w:rPr>
                <w:rFonts w:hint="eastAsia" w:ascii="宋体" w:hAnsi="宋体" w:cs="宋体"/>
                <w:sz w:val="24"/>
              </w:rPr>
            </w:r>
            <w:r/>
          </w:p>
        </w:tc>
        <w:tc>
          <w:tcPr>
            <w:tcW w:w="961" w:type="dxa"/>
            <w:vAlign w:val="center"/>
            <w:vMerge w:val="continue"/>
            <w:textDirection w:val="lrTb"/>
            <w:noWrap w:val="false"/>
          </w:tcPr>
          <w:p>
            <w:pPr>
              <w:pStyle w:val="657"/>
              <w:jc w:val="left"/>
              <w:rPr>
                <w:rFonts w:hint="eastAsia" w:ascii="宋体" w:hAnsi="宋体" w:cs="宋体"/>
                <w:sz w:val="24"/>
              </w:rPr>
            </w:pPr>
            <w:r>
              <w:rPr>
                <w:rFonts w:hint="eastAsia" w:ascii="宋体" w:hAnsi="宋体" w:cs="宋体"/>
                <w:sz w:val="24"/>
              </w:rPr>
            </w:r>
            <w:r/>
          </w:p>
        </w:tc>
        <w:tc>
          <w:tcPr>
            <w:tcW w:w="6733" w:type="dxa"/>
            <w:vAlign w:val="center"/>
            <w:textDirection w:val="lrTb"/>
            <w:noWrap w:val="false"/>
          </w:tcPr>
          <w:p>
            <w:pPr>
              <w:pStyle w:val="657"/>
              <w:jc w:val="left"/>
              <w:rPr>
                <w:rFonts w:hint="eastAsia" w:ascii="宋体" w:hAnsi="宋体" w:cs="宋体"/>
                <w:sz w:val="24"/>
              </w:rPr>
            </w:pPr>
            <w:r>
              <w:rPr>
                <w:rFonts w:hint="eastAsia" w:ascii="宋体" w:hAnsi="宋体" w:cs="宋体"/>
                <w:sz w:val="24"/>
              </w:rPr>
              <w:t xml:space="preserve">6.提供编目加工方案，包含本项目少儿图书分类、编目、加工的操作流程、加工团队人员组成、合作工作案例经验介绍等方面，根据提供方案进行评分，方案内容详实、流程清晰、分工合理的得8分，内容较为详细、有可操作性的得4分，方案内容一般、可操作性差的得2分。</w:t>
            </w:r>
            <w:r/>
          </w:p>
          <w:p>
            <w:pPr>
              <w:pStyle w:val="657"/>
              <w:jc w:val="left"/>
              <w:rPr>
                <w:rFonts w:hint="eastAsia" w:ascii="宋体" w:hAnsi="宋体" w:cs="宋体"/>
                <w:sz w:val="24"/>
              </w:rPr>
            </w:pPr>
            <w:r>
              <w:rPr>
                <w:rFonts w:hint="eastAsia" w:ascii="宋体" w:hAnsi="宋体" w:cs="宋体"/>
                <w:sz w:val="24"/>
              </w:rPr>
            </w:r>
            <w:r/>
          </w:p>
        </w:tc>
        <w:tc>
          <w:tcPr>
            <w:tcW w:w="761" w:type="dxa"/>
            <w:vAlign w:val="center"/>
            <w:textDirection w:val="lrTb"/>
            <w:noWrap w:val="false"/>
          </w:tcPr>
          <w:p>
            <w:pPr>
              <w:pStyle w:val="657"/>
              <w:jc w:val="center"/>
              <w:rPr>
                <w:rFonts w:hint="eastAsia" w:ascii="宋体" w:hAnsi="宋体" w:cs="宋体"/>
                <w:sz w:val="24"/>
              </w:rPr>
            </w:pPr>
            <w:r>
              <w:rPr>
                <w:rFonts w:hint="eastAsia" w:ascii="宋体" w:hAnsi="宋体" w:cs="宋体"/>
                <w:sz w:val="24"/>
              </w:rPr>
              <w:t xml:space="preserve">8</w:t>
            </w:r>
            <w:r/>
          </w:p>
        </w:tc>
      </w:tr>
      <w:tr>
        <w:trPr>
          <w:cantSplit/>
          <w:trHeight w:val="1914" w:hRule="exact"/>
        </w:trPr>
        <w:tc>
          <w:tcPr>
            <w:tcW w:w="803" w:type="dxa"/>
            <w:vAlign w:val="center"/>
            <w:vMerge w:val="continue"/>
            <w:textDirection w:val="lrTb"/>
            <w:noWrap w:val="false"/>
          </w:tcPr>
          <w:p>
            <w:pPr>
              <w:pStyle w:val="657"/>
              <w:jc w:val="left"/>
              <w:rPr>
                <w:rFonts w:hint="eastAsia" w:ascii="宋体" w:hAnsi="宋体" w:cs="宋体"/>
                <w:sz w:val="24"/>
              </w:rPr>
            </w:pPr>
            <w:r>
              <w:rPr>
                <w:rFonts w:hint="eastAsia" w:ascii="宋体" w:hAnsi="宋体" w:cs="宋体"/>
                <w:sz w:val="24"/>
              </w:rPr>
            </w:r>
            <w:r/>
          </w:p>
        </w:tc>
        <w:tc>
          <w:tcPr>
            <w:tcW w:w="961" w:type="dxa"/>
            <w:vAlign w:val="center"/>
            <w:textDirection w:val="lrTb"/>
            <w:noWrap w:val="false"/>
          </w:tcPr>
          <w:p>
            <w:pPr>
              <w:pStyle w:val="657"/>
              <w:jc w:val="center"/>
              <w:rPr>
                <w:rFonts w:hint="eastAsia" w:ascii="宋体" w:hAnsi="宋体" w:cs="宋体"/>
                <w:sz w:val="24"/>
              </w:rPr>
            </w:pPr>
            <w:r>
              <w:rPr>
                <w:rFonts w:hint="eastAsia" w:ascii="宋体" w:hAnsi="宋体" w:cs="宋体"/>
                <w:sz w:val="24"/>
              </w:rPr>
              <w:t xml:space="preserve">售后</w:t>
            </w:r>
            <w:r/>
          </w:p>
          <w:p>
            <w:pPr>
              <w:pStyle w:val="657"/>
              <w:jc w:val="center"/>
              <w:rPr>
                <w:rFonts w:hint="eastAsia" w:ascii="宋体" w:hAnsi="宋体" w:cs="宋体"/>
                <w:sz w:val="24"/>
              </w:rPr>
            </w:pPr>
            <w:r>
              <w:rPr>
                <w:rFonts w:hint="eastAsia" w:ascii="宋体" w:hAnsi="宋体" w:cs="宋体"/>
                <w:sz w:val="24"/>
              </w:rPr>
              <w:t xml:space="preserve">服务</w:t>
            </w:r>
            <w:r/>
          </w:p>
          <w:p>
            <w:pPr>
              <w:pStyle w:val="657"/>
              <w:jc w:val="center"/>
              <w:rPr>
                <w:rFonts w:hint="eastAsia" w:ascii="宋体" w:hAnsi="宋体" w:cs="宋体"/>
                <w:sz w:val="24"/>
              </w:rPr>
            </w:pPr>
            <w:r>
              <w:rPr>
                <w:rFonts w:hint="eastAsia" w:ascii="宋体" w:hAnsi="宋体" w:cs="宋体"/>
                <w:sz w:val="24"/>
              </w:rPr>
              <w:t xml:space="preserve">方案</w:t>
            </w:r>
            <w:r/>
          </w:p>
        </w:tc>
        <w:tc>
          <w:tcPr>
            <w:tcW w:w="6733" w:type="dxa"/>
            <w:vAlign w:val="center"/>
            <w:textDirection w:val="lrTb"/>
            <w:noWrap w:val="false"/>
          </w:tcPr>
          <w:p>
            <w:pPr>
              <w:pStyle w:val="657"/>
              <w:jc w:val="left"/>
              <w:rPr>
                <w:rFonts w:hint="eastAsia" w:ascii="宋体" w:hAnsi="宋体" w:cs="宋体"/>
                <w:sz w:val="24"/>
              </w:rPr>
            </w:pPr>
            <w:r>
              <w:rPr>
                <w:rFonts w:hint="eastAsia" w:ascii="宋体" w:hAnsi="宋体" w:cs="宋体"/>
                <w:sz w:val="24"/>
              </w:rPr>
              <w:t xml:space="preserve">售后服务方案：根据所提供的售后服务方案进行打分，方案包含但不限于以下项目：图书质量、退换货、加工服务、图书到货率、优质图书占比等方面，方案内容详实、计划合理、措施全面的得8分，内容较为详实、计划、措施可行的得5分，内容一般、计划存在可行性的得3分。</w:t>
            </w:r>
            <w:r/>
          </w:p>
        </w:tc>
        <w:tc>
          <w:tcPr>
            <w:tcW w:w="761" w:type="dxa"/>
            <w:vAlign w:val="center"/>
            <w:textDirection w:val="lrTb"/>
            <w:noWrap w:val="false"/>
          </w:tcPr>
          <w:p>
            <w:pPr>
              <w:pStyle w:val="657"/>
              <w:jc w:val="center"/>
              <w:rPr>
                <w:rFonts w:hint="eastAsia" w:ascii="宋体" w:hAnsi="宋体" w:cs="宋体"/>
                <w:sz w:val="24"/>
              </w:rPr>
            </w:pPr>
            <w:r>
              <w:rPr>
                <w:rFonts w:hint="eastAsia" w:ascii="宋体" w:hAnsi="宋体" w:cs="宋体"/>
                <w:sz w:val="24"/>
              </w:rPr>
              <w:t xml:space="preserve">8</w:t>
            </w:r>
            <w:r/>
          </w:p>
        </w:tc>
      </w:tr>
      <w:tr>
        <w:trPr>
          <w:cantSplit/>
          <w:trHeight w:val="2425" w:hRule="exact"/>
        </w:trPr>
        <w:tc>
          <w:tcPr>
            <w:tcW w:w="803" w:type="dxa"/>
            <w:vAlign w:val="center"/>
            <w:vMerge w:val="continue"/>
            <w:textDirection w:val="lrTb"/>
            <w:noWrap w:val="false"/>
          </w:tcPr>
          <w:p>
            <w:pPr>
              <w:pStyle w:val="657"/>
              <w:jc w:val="left"/>
              <w:rPr>
                <w:rFonts w:hint="eastAsia" w:ascii="宋体" w:hAnsi="宋体" w:cs="宋体"/>
                <w:sz w:val="24"/>
              </w:rPr>
            </w:pPr>
            <w:r>
              <w:rPr>
                <w:rFonts w:hint="eastAsia" w:ascii="宋体" w:hAnsi="宋体" w:cs="宋体"/>
                <w:sz w:val="24"/>
              </w:rPr>
            </w:r>
            <w:r/>
          </w:p>
        </w:tc>
        <w:tc>
          <w:tcPr>
            <w:tcW w:w="961" w:type="dxa"/>
            <w:vAlign w:val="center"/>
            <w:textDirection w:val="lrTb"/>
            <w:noWrap w:val="false"/>
          </w:tcPr>
          <w:p>
            <w:pPr>
              <w:pStyle w:val="657"/>
              <w:jc w:val="center"/>
              <w:rPr>
                <w:rFonts w:hint="eastAsia" w:ascii="宋体" w:hAnsi="宋体" w:cs="宋体"/>
                <w:sz w:val="24"/>
              </w:rPr>
            </w:pPr>
            <w:r>
              <w:rPr>
                <w:rFonts w:hint="eastAsia" w:ascii="宋体" w:hAnsi="宋体" w:cs="宋体"/>
                <w:sz w:val="24"/>
              </w:rPr>
              <w:t xml:space="preserve">增值</w:t>
            </w:r>
            <w:r/>
          </w:p>
          <w:p>
            <w:pPr>
              <w:pStyle w:val="657"/>
              <w:jc w:val="center"/>
              <w:rPr>
                <w:rFonts w:hint="eastAsia" w:ascii="宋体" w:hAnsi="宋体" w:cs="宋体"/>
                <w:sz w:val="24"/>
              </w:rPr>
            </w:pPr>
            <w:r>
              <w:rPr>
                <w:rFonts w:hint="eastAsia" w:ascii="宋体" w:hAnsi="宋体" w:cs="宋体"/>
                <w:sz w:val="24"/>
              </w:rPr>
              <w:t xml:space="preserve">服务</w:t>
            </w:r>
            <w:r/>
          </w:p>
        </w:tc>
        <w:tc>
          <w:tcPr>
            <w:tcW w:w="6733" w:type="dxa"/>
            <w:vAlign w:val="center"/>
            <w:textDirection w:val="lrTb"/>
            <w:noWrap w:val="false"/>
          </w:tcPr>
          <w:p>
            <w:pPr>
              <w:pStyle w:val="657"/>
              <w:jc w:val="left"/>
              <w:rPr>
                <w:rFonts w:hint="eastAsia" w:ascii="宋体" w:hAnsi="宋体" w:cs="宋体"/>
                <w:sz w:val="24"/>
              </w:rPr>
            </w:pPr>
            <w:r>
              <w:rPr>
                <w:rFonts w:hint="eastAsia" w:ascii="宋体" w:hAnsi="宋体" w:cs="宋体"/>
                <w:sz w:val="24"/>
              </w:rPr>
              <w:t xml:space="preserve">1.提供本项目的增值服务方案，方案包含但不限于名家讲座、科普活动、阅读推广、研学、读者线上线下选书等内容，进行评分，方案内容详实、形式新颖、亮点突出的得2分，方案内容较为详实、组织形式可行的得1分，方案内容简单，粗糙的不得分。</w:t>
            </w:r>
            <w:r/>
          </w:p>
          <w:p>
            <w:pPr>
              <w:pStyle w:val="657"/>
              <w:jc w:val="left"/>
              <w:rPr>
                <w:rFonts w:hint="eastAsia" w:ascii="宋体" w:hAnsi="宋体" w:cs="宋体"/>
                <w:sz w:val="24"/>
              </w:rPr>
            </w:pPr>
            <w:r>
              <w:rPr>
                <w:rFonts w:hint="eastAsia" w:ascii="宋体" w:hAnsi="宋体" w:cs="宋体"/>
                <w:sz w:val="24"/>
              </w:rPr>
              <w:t xml:space="preserve">2.承诺提供2次及以上增值服务的得2分，否则不得分。</w:t>
            </w:r>
            <w:r/>
          </w:p>
        </w:tc>
        <w:tc>
          <w:tcPr>
            <w:tcW w:w="761" w:type="dxa"/>
            <w:vAlign w:val="center"/>
            <w:textDirection w:val="lrTb"/>
            <w:noWrap w:val="false"/>
          </w:tcPr>
          <w:p>
            <w:pPr>
              <w:pStyle w:val="657"/>
              <w:jc w:val="center"/>
              <w:rPr>
                <w:rFonts w:hint="eastAsia" w:ascii="宋体" w:hAnsi="宋体" w:cs="宋体"/>
                <w:sz w:val="24"/>
              </w:rPr>
            </w:pPr>
            <w:r>
              <w:rPr>
                <w:rFonts w:hint="eastAsia" w:ascii="宋体" w:hAnsi="宋体" w:cs="宋体"/>
                <w:sz w:val="24"/>
              </w:rPr>
              <w:t xml:space="preserve">4</w:t>
            </w:r>
            <w:r/>
          </w:p>
        </w:tc>
      </w:tr>
    </w:tbl>
    <w:p>
      <w:pPr>
        <w:pStyle w:val="657"/>
        <w:ind w:firstLine="482"/>
        <w:spacing w:line="440" w:lineRule="exact"/>
        <w:rPr>
          <w:rFonts w:hint="eastAsia" w:ascii="宋体" w:hAnsi="宋体" w:cs="宋体"/>
          <w:b/>
          <w:bCs/>
          <w:sz w:val="24"/>
        </w:rPr>
      </w:pPr>
      <w:r>
        <w:rPr>
          <w:rFonts w:hint="eastAsia" w:ascii="宋体" w:hAnsi="宋体" w:cs="宋体"/>
          <w:b/>
          <w:bCs/>
          <w:sz w:val="24"/>
        </w:rPr>
        <w:t xml:space="preserve">注：1.上述投标文件中，证书或证明或报告必须提供原件扫描件，加盖投标供应商公章，如发现弄虚作假的，将按照本采购文件相关条款规定予以处理。</w:t>
      </w:r>
      <w:r/>
    </w:p>
    <w:p>
      <w:pPr>
        <w:pStyle w:val="657"/>
        <w:ind w:firstLine="482"/>
        <w:spacing w:line="440" w:lineRule="exact"/>
        <w:rPr>
          <w:rFonts w:hint="eastAsia" w:ascii="宋体" w:hAnsi="宋体" w:cs="宋体"/>
          <w:b/>
          <w:bCs/>
          <w:sz w:val="24"/>
        </w:rPr>
      </w:pPr>
      <w:r>
        <w:rPr>
          <w:rFonts w:hint="eastAsia" w:ascii="宋体" w:hAnsi="宋体" w:cs="宋体"/>
          <w:b/>
          <w:bCs/>
          <w:sz w:val="24"/>
        </w:rPr>
        <w:t xml:space="preserve">2.评委依据采购文件载明的方法评分，评分四舍五入精确到小数点后两位。</w:t>
      </w:r>
      <w:r/>
    </w:p>
    <w:p>
      <w:pPr>
        <w:pStyle w:val="657"/>
        <w:ind w:firstLine="482"/>
        <w:spacing w:line="440" w:lineRule="exact"/>
        <w:rPr>
          <w:rFonts w:hint="eastAsia" w:ascii="宋体" w:hAnsi="宋体" w:cs="宋体"/>
          <w:b/>
          <w:sz w:val="24"/>
        </w:rPr>
      </w:pPr>
      <w:r/>
      <w:bookmarkEnd w:id="139"/>
      <w:r>
        <w:rPr>
          <w:rFonts w:hint="eastAsia" w:ascii="宋体" w:hAnsi="宋体" w:cs="宋体"/>
          <w:b/>
          <w:sz w:val="24"/>
        </w:rPr>
        <w:t xml:space="preserve">（二）</w:t>
      </w:r>
      <w:r>
        <w:rPr>
          <w:rFonts w:hint="eastAsia" w:ascii="宋体" w:hAnsi="宋体" w:cs="宋体"/>
          <w:b/>
          <w:sz w:val="24"/>
          <w:lang w:val="zh-CN"/>
        </w:rPr>
        <w:t xml:space="preserve">商务标</w:t>
      </w:r>
      <w:r>
        <w:rPr>
          <w:rFonts w:hint="eastAsia" w:ascii="宋体" w:hAnsi="宋体" w:cs="宋体"/>
          <w:b/>
          <w:sz w:val="24"/>
        </w:rPr>
        <w:t xml:space="preserve">评分：（30分）</w:t>
      </w:r>
      <w:r/>
    </w:p>
    <w:p>
      <w:pPr>
        <w:pStyle w:val="657"/>
        <w:ind w:firstLine="480"/>
        <w:spacing w:line="440" w:lineRule="exact"/>
        <w:rPr>
          <w:rFonts w:hint="eastAsia" w:ascii="宋体" w:hAnsi="宋体" w:cs="宋体"/>
          <w:bCs/>
          <w:sz w:val="24"/>
        </w:rPr>
      </w:pPr>
      <w:r>
        <w:rPr>
          <w:rFonts w:hint="eastAsia" w:ascii="宋体" w:hAnsi="宋体" w:cs="宋体"/>
          <w:bCs/>
          <w:sz w:val="24"/>
        </w:rPr>
        <w:t xml:space="preserve">1、本项目限价：本项目各采购包均采用费率报价，且各采购包费率均不得高于80%（即折扣率不得低于20%）；</w:t>
      </w:r>
      <w:r/>
    </w:p>
    <w:p>
      <w:pPr>
        <w:pStyle w:val="657"/>
        <w:ind w:firstLine="480"/>
        <w:spacing w:line="440" w:lineRule="exact"/>
        <w:rPr>
          <w:rFonts w:hint="eastAsia" w:ascii="宋体" w:hAnsi="宋体" w:cs="宋体"/>
          <w:bCs/>
          <w:sz w:val="24"/>
        </w:rPr>
      </w:pPr>
      <w:r>
        <w:rPr>
          <w:rFonts w:hint="eastAsia" w:ascii="宋体" w:hAnsi="宋体" w:cs="宋体"/>
          <w:bCs/>
          <w:sz w:val="24"/>
        </w:rPr>
        <w:t xml:space="preserve">如：某图书资料基价100元，投标单位以75元的价格卖给采购单位，费率为75%，即折扣率为25%。折扣率指投标单位按照货物的基价给予采购方一定百分比的减让。</w:t>
      </w:r>
      <w:r/>
    </w:p>
    <w:p>
      <w:pPr>
        <w:pStyle w:val="657"/>
        <w:ind w:firstLine="480"/>
        <w:spacing w:line="440" w:lineRule="exact"/>
        <w:rPr>
          <w:rFonts w:hint="eastAsia" w:ascii="宋体" w:hAnsi="宋体" w:cs="宋体"/>
          <w:bCs/>
          <w:sz w:val="24"/>
        </w:rPr>
      </w:pPr>
      <w:r>
        <w:rPr>
          <w:rFonts w:hint="eastAsia" w:ascii="宋体" w:hAnsi="宋体" w:cs="宋体"/>
          <w:bCs/>
          <w:sz w:val="24"/>
        </w:rPr>
        <w:t xml:space="preserve">2、各采购包有效报价是指投标费率低于或等于80%，投标供应商的投标费率高于80%的投标报价为无效报价，作废标处理。</w:t>
      </w:r>
      <w:r/>
    </w:p>
    <w:p>
      <w:pPr>
        <w:pStyle w:val="657"/>
        <w:ind w:firstLine="480"/>
        <w:spacing w:line="440" w:lineRule="exact"/>
        <w:rPr>
          <w:rFonts w:hint="eastAsia" w:ascii="宋体" w:hAnsi="宋体" w:cs="宋体"/>
          <w:bCs/>
          <w:color w:val="000000"/>
          <w:sz w:val="24"/>
        </w:rPr>
      </w:pPr>
      <w:r>
        <w:rPr>
          <w:rFonts w:hint="eastAsia" w:ascii="宋体" w:hAnsi="宋体" w:cs="宋体"/>
          <w:bCs/>
          <w:sz w:val="24"/>
        </w:rPr>
        <w:t xml:space="preserve">3、各采购包满足采购文件要求且费率最低的费率为该采购包评标基准价，其该采购包价</w:t>
      </w:r>
      <w:r>
        <w:rPr>
          <w:rFonts w:hint="eastAsia" w:ascii="宋体" w:hAnsi="宋体" w:cs="宋体"/>
          <w:bCs/>
          <w:color w:val="000000"/>
          <w:sz w:val="24"/>
        </w:rPr>
        <w:t xml:space="preserve">格标为满分。</w:t>
      </w:r>
      <w:r/>
    </w:p>
    <w:p>
      <w:pPr>
        <w:pStyle w:val="657"/>
        <w:ind w:firstLine="480"/>
        <w:spacing w:line="440" w:lineRule="exact"/>
        <w:rPr>
          <w:rFonts w:hint="eastAsia" w:ascii="宋体" w:hAnsi="宋体" w:cs="宋体"/>
          <w:bCs/>
          <w:color w:val="000000"/>
          <w:sz w:val="24"/>
        </w:rPr>
      </w:pPr>
      <w:r>
        <w:rPr>
          <w:rFonts w:hint="eastAsia" w:ascii="宋体" w:hAnsi="宋体" w:cs="宋体"/>
          <w:bCs/>
          <w:color w:val="000000"/>
          <w:sz w:val="24"/>
        </w:rPr>
        <w:t xml:space="preserve">其他投标供</w:t>
      </w:r>
      <w:r>
        <w:rPr>
          <w:rFonts w:hint="eastAsia" w:ascii="宋体" w:hAnsi="宋体" w:cs="宋体"/>
          <w:bCs/>
          <w:sz w:val="24"/>
        </w:rPr>
        <w:t xml:space="preserve">应商该采购包的价格标</w:t>
      </w:r>
      <w:r>
        <w:rPr>
          <w:rFonts w:hint="eastAsia" w:ascii="宋体" w:hAnsi="宋体" w:cs="宋体"/>
          <w:bCs/>
          <w:color w:val="000000"/>
          <w:sz w:val="24"/>
        </w:rPr>
        <w:t xml:space="preserve">得分按照下列公式计算：</w:t>
      </w:r>
      <w:r/>
    </w:p>
    <w:p>
      <w:pPr>
        <w:pStyle w:val="657"/>
        <w:ind w:firstLine="480"/>
        <w:spacing w:line="440" w:lineRule="exact"/>
        <w:rPr>
          <w:rFonts w:hint="eastAsia" w:ascii="宋体" w:hAnsi="宋体" w:cs="宋体"/>
          <w:bCs/>
          <w:color w:val="000000"/>
          <w:sz w:val="24"/>
        </w:rPr>
      </w:pPr>
      <w:r>
        <w:rPr>
          <w:rFonts w:hint="eastAsia" w:ascii="宋体" w:hAnsi="宋体" w:cs="宋体"/>
          <w:bCs/>
          <w:color w:val="000000"/>
          <w:sz w:val="24"/>
        </w:rPr>
        <w:t xml:space="preserve">有效报价得分=（评标基准价/投标费率）×30</w:t>
      </w:r>
      <w:r/>
    </w:p>
    <w:p>
      <w:pPr>
        <w:pStyle w:val="657"/>
        <w:ind w:firstLine="480"/>
        <w:spacing w:line="440" w:lineRule="exact"/>
        <w:rPr>
          <w:rFonts w:ascii="宋体" w:hAnsi="宋体" w:cs="宋体"/>
          <w:bCs/>
          <w:color w:val="000000"/>
          <w:sz w:val="24"/>
        </w:rPr>
      </w:pPr>
      <w:r>
        <w:rPr>
          <w:rFonts w:hint="eastAsia" w:ascii="宋体" w:hAnsi="宋体" w:cs="宋体"/>
          <w:bCs/>
          <w:color w:val="000000"/>
          <w:sz w:val="24"/>
        </w:rPr>
        <w:t xml:space="preserve">举例：如A单位最终费率为60%（即折扣率为40%），B单位最终费率为70%（即折扣</w:t>
      </w:r>
      <w:r>
        <w:rPr>
          <w:rFonts w:hint="eastAsia" w:ascii="宋体" w:hAnsi="宋体" w:cs="宋体"/>
          <w:bCs/>
          <w:color w:val="000000"/>
          <w:sz w:val="24"/>
        </w:rPr>
        <w:t xml:space="preserve">率为30%），C单位最终费率为80%（即折扣率为20%），则A单位商务报价得分为满分30分，C单位商务报价得分为（60%/80%）×30=22.5分。</w:t>
      </w:r>
      <w:r>
        <w:rPr>
          <w:rFonts w:ascii="宋体" w:hAnsi="宋体" w:cs="宋体"/>
          <w:bCs/>
          <w:color w:val="000000"/>
          <w:sz w:val="24"/>
        </w:rPr>
      </w:r>
      <w:r/>
    </w:p>
    <w:p>
      <w:pPr>
        <w:pStyle w:val="657"/>
        <w:ind w:firstLine="482"/>
        <w:spacing w:line="440" w:lineRule="exact"/>
        <w:rPr>
          <w:rFonts w:ascii="宋体" w:hAnsi="宋体" w:cs="宋体"/>
          <w:b/>
          <w:color w:val="000000"/>
          <w:sz w:val="24"/>
        </w:rPr>
      </w:pPr>
      <w:r>
        <w:rPr>
          <w:rFonts w:hint="eastAsia" w:ascii="宋体" w:hAnsi="宋体" w:cs="宋体"/>
          <w:b/>
          <w:color w:val="000000"/>
          <w:sz w:val="24"/>
        </w:rPr>
        <w:t xml:space="preserve">特别说明：苏采云系统中的优惠率按照折扣率进行填写，不作为价格标评审依据。</w:t>
      </w:r>
      <w:r>
        <w:rPr>
          <w:rFonts w:ascii="宋体" w:hAnsi="宋体" w:cs="宋体"/>
          <w:b/>
          <w:color w:val="000000"/>
          <w:sz w:val="24"/>
        </w:rPr>
      </w:r>
      <w:r/>
    </w:p>
    <w:p>
      <w:pPr>
        <w:pStyle w:val="657"/>
        <w:ind w:firstLine="600"/>
        <w:jc w:val="left"/>
        <w:spacing w:line="440" w:lineRule="exact"/>
        <w:rPr>
          <w:rFonts w:ascii="宋体" w:hAnsi="宋体"/>
          <w:b/>
          <w:bCs/>
          <w:sz w:val="24"/>
        </w:rPr>
      </w:pPr>
      <w:r>
        <w:rPr>
          <w:rFonts w:ascii="宋体" w:hAnsi="宋体"/>
          <w:b/>
          <w:bCs/>
          <w:sz w:val="24"/>
        </w:rPr>
        <w:t xml:space="preserve">特别提醒：</w:t>
      </w:r>
      <w:r/>
    </w:p>
    <w:p>
      <w:pPr>
        <w:pStyle w:val="657"/>
        <w:ind w:firstLine="560"/>
        <w:spacing w:line="440" w:lineRule="exact"/>
        <w:rPr>
          <w:rFonts w:ascii="宋体" w:hAnsi="宋体" w:cs="宋体"/>
          <w:b/>
          <w:sz w:val="24"/>
        </w:rPr>
      </w:pPr>
      <w:r>
        <w:rPr>
          <w:rFonts w:ascii="宋体" w:hAnsi="宋体" w:cs="宋体"/>
          <w:b/>
          <w:sz w:val="24"/>
        </w:rPr>
        <w:t xml:space="preserve">本项目</w:t>
      </w:r>
      <w:r>
        <w:rPr>
          <w:rFonts w:hint="eastAsia" w:ascii="宋体" w:hAnsi="宋体" w:cs="宋体"/>
          <w:b/>
          <w:sz w:val="24"/>
        </w:rPr>
        <w:t xml:space="preserve">四</w:t>
      </w:r>
      <w:r>
        <w:rPr>
          <w:rFonts w:ascii="宋体" w:hAnsi="宋体" w:cs="宋体"/>
          <w:b/>
          <w:sz w:val="24"/>
        </w:rPr>
        <w:t xml:space="preserve">个标包</w:t>
      </w:r>
      <w:r>
        <w:rPr>
          <w:rFonts w:hint="eastAsia" w:ascii="宋体" w:hAnsi="宋体" w:cs="宋体"/>
          <w:b/>
          <w:sz w:val="24"/>
        </w:rPr>
        <w:t xml:space="preserve">评审</w:t>
      </w:r>
      <w:r>
        <w:rPr>
          <w:rFonts w:hint="eastAsia" w:ascii="宋体" w:hAnsi="宋体" w:cs="宋体"/>
          <w:b/>
          <w:sz w:val="24"/>
        </w:rPr>
        <w:t xml:space="preserve">委员会</w:t>
      </w:r>
      <w:r>
        <w:rPr>
          <w:rFonts w:ascii="宋体" w:hAnsi="宋体" w:cs="宋体"/>
          <w:b/>
          <w:sz w:val="24"/>
        </w:rPr>
        <w:t xml:space="preserve">启动异常低价</w:t>
      </w:r>
      <w:r>
        <w:rPr>
          <w:rFonts w:hint="eastAsia" w:ascii="宋体" w:hAnsi="宋体" w:cs="宋体"/>
          <w:b/>
          <w:sz w:val="24"/>
        </w:rPr>
        <w:t xml:space="preserve">投标</w:t>
      </w:r>
      <w:r>
        <w:rPr>
          <w:rFonts w:ascii="宋体" w:hAnsi="宋体" w:cs="宋体"/>
          <w:b/>
          <w:sz w:val="24"/>
        </w:rPr>
        <w:t xml:space="preserve">审查的情形和具体要求如下：</w:t>
      </w:r>
      <w:r/>
    </w:p>
    <w:p>
      <w:pPr>
        <w:pStyle w:val="657"/>
        <w:ind w:firstLine="482"/>
        <w:spacing w:line="440" w:lineRule="exact"/>
        <w:rPr>
          <w:rFonts w:ascii="宋体" w:hAnsi="宋体" w:cs="宋体"/>
          <w:b/>
          <w:sz w:val="24"/>
        </w:rPr>
      </w:pPr>
      <w:r>
        <w:rPr>
          <w:rFonts w:ascii="宋体" w:hAnsi="宋体" w:cs="宋体"/>
          <w:b/>
          <w:sz w:val="24"/>
        </w:rPr>
        <w:t xml:space="preserve">（1）评审过程中出现下列情形之一的，</w:t>
      </w:r>
      <w:r>
        <w:rPr>
          <w:rFonts w:hint="eastAsia" w:ascii="宋体" w:hAnsi="宋体" w:cs="宋体"/>
          <w:b/>
          <w:sz w:val="24"/>
        </w:rPr>
        <w:t xml:space="preserve">评审</w:t>
      </w:r>
      <w:r>
        <w:rPr>
          <w:rFonts w:hint="eastAsia" w:ascii="宋体" w:hAnsi="宋体" w:cs="宋体"/>
          <w:b/>
          <w:sz w:val="24"/>
        </w:rPr>
        <w:t xml:space="preserve">委员会</w:t>
      </w:r>
      <w:r>
        <w:rPr>
          <w:rFonts w:ascii="宋体" w:hAnsi="宋体" w:cs="宋体"/>
          <w:b/>
          <w:sz w:val="24"/>
        </w:rPr>
        <w:t xml:space="preserve">应当启动异常低价</w:t>
      </w:r>
      <w:r>
        <w:rPr>
          <w:rFonts w:hint="eastAsia" w:ascii="宋体" w:hAnsi="宋体" w:cs="宋体"/>
          <w:b/>
          <w:sz w:val="24"/>
        </w:rPr>
        <w:t xml:space="preserve">投标</w:t>
      </w:r>
      <w:r>
        <w:rPr>
          <w:rFonts w:ascii="宋体" w:hAnsi="宋体" w:cs="宋体"/>
          <w:b/>
          <w:sz w:val="24"/>
        </w:rPr>
        <w:t xml:space="preserve">审查程序：</w:t>
      </w:r>
      <w:r/>
    </w:p>
    <w:p>
      <w:pPr>
        <w:pStyle w:val="657"/>
        <w:ind w:firstLine="482"/>
        <w:spacing w:line="440" w:lineRule="exact"/>
        <w:rPr>
          <w:rFonts w:ascii="宋体" w:hAnsi="宋体" w:cs="宋体"/>
          <w:b/>
          <w:sz w:val="24"/>
        </w:rPr>
      </w:pPr>
      <w:r>
        <w:rPr>
          <w:rFonts w:ascii="宋体" w:hAnsi="宋体" w:cs="宋体"/>
          <w:b/>
          <w:sz w:val="24"/>
        </w:rPr>
        <w:t xml:space="preserve">（1.1）</w:t>
      </w:r>
      <w:r>
        <w:rPr>
          <w:rFonts w:ascii="宋体" w:hAnsi="宋体" w:cs="宋体"/>
          <w:b/>
          <w:sz w:val="24"/>
        </w:rPr>
        <w:t xml:space="preserve">投标报价低于全部通过符合性审查供应商投标报价平均值50%的，即投标报价&lt;全部通过符合性审查供应商投标报价平均值×50%</w:t>
      </w:r>
      <w:r>
        <w:rPr>
          <w:rFonts w:hint="eastAsia" w:ascii="宋体" w:hAnsi="宋体" w:cs="宋体"/>
          <w:b/>
          <w:sz w:val="24"/>
        </w:rPr>
        <w:t xml:space="preserve">；</w:t>
      </w:r>
      <w:r>
        <w:rPr>
          <w:rFonts w:ascii="宋体" w:hAnsi="宋体" w:cs="宋体"/>
          <w:b/>
          <w:sz w:val="24"/>
        </w:rPr>
      </w:r>
      <w:r/>
    </w:p>
    <w:p>
      <w:pPr>
        <w:pStyle w:val="657"/>
        <w:ind w:firstLine="482"/>
        <w:spacing w:line="440" w:lineRule="exact"/>
        <w:rPr>
          <w:rFonts w:ascii="宋体" w:hAnsi="宋体" w:cs="宋体"/>
          <w:b/>
          <w:sz w:val="24"/>
        </w:rPr>
      </w:pPr>
      <w:r>
        <w:rPr>
          <w:rFonts w:ascii="宋体" w:hAnsi="宋体" w:cs="宋体"/>
          <w:b/>
          <w:sz w:val="24"/>
        </w:rPr>
        <w:t xml:space="preserve">（1.2）</w:t>
      </w:r>
      <w:r>
        <w:rPr>
          <w:rFonts w:ascii="宋体" w:hAnsi="宋体" w:cs="宋体"/>
          <w:b/>
          <w:sz w:val="24"/>
        </w:rPr>
        <w:t xml:space="preserve">投标报价低于通过符合性审查的次低报价供应商投标报价50%的，即投标报价&lt;通过符合性审查的次低报价供应商投标报价×50%；</w:t>
      </w:r>
      <w:r/>
    </w:p>
    <w:p>
      <w:pPr>
        <w:pStyle w:val="657"/>
        <w:ind w:firstLine="482"/>
        <w:spacing w:line="440" w:lineRule="exact"/>
        <w:rPr>
          <w:rFonts w:ascii="宋体" w:hAnsi="宋体" w:cs="宋体"/>
          <w:b/>
          <w:sz w:val="24"/>
        </w:rPr>
      </w:pPr>
      <w:r>
        <w:rPr>
          <w:rFonts w:ascii="宋体" w:hAnsi="宋体" w:cs="宋体"/>
          <w:b/>
          <w:sz w:val="24"/>
        </w:rPr>
        <w:t xml:space="preserve"> （1.3）投标报价低于采购项目最高限价45%的，即投标报价&lt;采购项目最高限价×45%；</w:t>
      </w:r>
      <w:r>
        <w:rPr>
          <w:rFonts w:ascii="宋体" w:hAnsi="宋体" w:cs="宋体"/>
          <w:b/>
          <w:sz w:val="24"/>
        </w:rPr>
      </w:r>
      <w:r/>
    </w:p>
    <w:p>
      <w:pPr>
        <w:pStyle w:val="657"/>
        <w:ind w:firstLine="482"/>
        <w:spacing w:line="440" w:lineRule="exact"/>
        <w:rPr>
          <w:rFonts w:ascii="宋体" w:hAnsi="宋体" w:cs="宋体"/>
          <w:b/>
          <w:sz w:val="24"/>
        </w:rPr>
      </w:pPr>
      <w:r>
        <w:rPr>
          <w:rFonts w:ascii="宋体" w:hAnsi="宋体" w:cs="宋体"/>
          <w:b/>
          <w:sz w:val="24"/>
        </w:rPr>
        <w:t xml:space="preserve">（1.</w:t>
      </w:r>
      <w:r>
        <w:rPr>
          <w:rFonts w:hint="eastAsia" w:ascii="宋体" w:hAnsi="宋体" w:cs="宋体"/>
          <w:b/>
          <w:sz w:val="24"/>
        </w:rPr>
        <w:t xml:space="preserve">4</w:t>
      </w:r>
      <w:r>
        <w:rPr>
          <w:rFonts w:ascii="宋体" w:hAnsi="宋体" w:cs="宋体"/>
          <w:b/>
          <w:sz w:val="24"/>
        </w:rPr>
        <w:t xml:space="preserve">）</w:t>
      </w:r>
      <w:r>
        <w:rPr>
          <w:rFonts w:ascii="宋体" w:hAnsi="宋体" w:cs="宋体"/>
          <w:b/>
          <w:sz w:val="24"/>
        </w:rPr>
        <w:t xml:space="preserve">评审委员会基于专业判断，认为供应商报价过低，有可能影响产品质量或者不能诚信履约的其他情形。</w:t>
      </w:r>
      <w:r>
        <w:rPr>
          <w:rFonts w:ascii="宋体" w:hAnsi="宋体" w:cs="宋体"/>
          <w:b/>
          <w:sz w:val="24"/>
        </w:rPr>
      </w:r>
      <w:r/>
    </w:p>
    <w:p>
      <w:pPr>
        <w:pStyle w:val="657"/>
        <w:ind w:firstLine="482"/>
        <w:spacing w:line="440" w:lineRule="exact"/>
        <w:rPr>
          <w:rFonts w:hint="eastAsia" w:ascii="宋体" w:hAnsi="宋体" w:cs="宋体"/>
          <w:b/>
          <w:sz w:val="24"/>
        </w:rPr>
      </w:pPr>
      <w:r>
        <w:rPr>
          <w:rFonts w:ascii="宋体" w:hAnsi="宋体" w:cs="宋体"/>
          <w:b/>
          <w:sz w:val="24"/>
        </w:rPr>
        <w:t xml:space="preserve">（2）</w:t>
      </w:r>
      <w:r>
        <w:rPr>
          <w:rFonts w:hint="eastAsia" w:ascii="宋体" w:hAnsi="宋体" w:cs="宋体"/>
          <w:b/>
          <w:sz w:val="24"/>
        </w:rPr>
        <w:t xml:space="preserve">评审委员会启动异常低价投标审查后，属于前述（1.1）项至（1.4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1.3）项情形，供应商已随投标文件一并提交相关书面说明及必要的证明材料的，在评审现场可不再重复提交。</w:t>
      </w:r>
      <w:r/>
    </w:p>
    <w:p>
      <w:pPr>
        <w:pStyle w:val="657"/>
        <w:ind w:firstLine="482"/>
        <w:spacing w:line="440" w:lineRule="exact"/>
        <w:rPr>
          <w:rFonts w:ascii="宋体" w:hAnsi="宋体" w:cs="宋体"/>
          <w:b/>
          <w:sz w:val="24"/>
        </w:rPr>
      </w:pPr>
      <w:r>
        <w:rPr>
          <w:rFonts w:hint="eastAsia" w:ascii="宋体" w:hAnsi="宋体" w:cs="宋体"/>
          <w:b/>
          <w:sz w:val="24"/>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rPr>
          <w:rFonts w:ascii="宋体" w:hAnsi="宋体" w:cs="宋体"/>
          <w:b/>
          <w:sz w:val="24"/>
        </w:rPr>
      </w:r>
      <w:r/>
    </w:p>
    <w:p>
      <w:pPr>
        <w:pStyle w:val="657"/>
        <w:ind w:firstLine="482"/>
        <w:spacing w:line="440" w:lineRule="exact"/>
        <w:rPr>
          <w:rFonts w:hint="eastAsia" w:ascii="宋体" w:hAnsi="宋体" w:cs="宋体"/>
          <w:b/>
          <w:bCs/>
          <w:color w:val="000000"/>
          <w:sz w:val="24"/>
        </w:rPr>
      </w:pPr>
      <w:r>
        <w:rPr>
          <w:rFonts w:hint="eastAsia" w:ascii="宋体" w:hAnsi="宋体" w:cs="宋体"/>
          <w:b/>
          <w:color w:val="000000"/>
          <w:sz w:val="24"/>
        </w:rPr>
        <w:t xml:space="preserve">（三）</w:t>
      </w:r>
      <w:r>
        <w:rPr>
          <w:rFonts w:hint="eastAsia" w:ascii="宋体" w:hAnsi="宋体" w:cs="宋体"/>
          <w:b/>
          <w:bCs/>
          <w:color w:val="000000"/>
          <w:sz w:val="24"/>
        </w:rPr>
        <w:t xml:space="preserve">中标人的确定</w:t>
      </w:r>
      <w:r/>
    </w:p>
    <w:p>
      <w:pPr>
        <w:pStyle w:val="657"/>
        <w:ind w:firstLine="480"/>
        <w:spacing w:line="440" w:lineRule="exact"/>
        <w:rPr>
          <w:rFonts w:ascii="宋体" w:hAnsi="宋体" w:cs="宋体"/>
          <w:bCs/>
          <w:sz w:val="24"/>
        </w:rPr>
      </w:pPr>
      <w:r>
        <w:rPr>
          <w:rFonts w:hint="eastAsia" w:ascii="宋体" w:hAnsi="宋体" w:cs="宋体"/>
          <w:bCs/>
          <w:color w:val="000000"/>
          <w:sz w:val="24"/>
        </w:rPr>
        <w:t xml:space="preserve">1.</w:t>
      </w:r>
      <w:r>
        <w:rPr>
          <w:rFonts w:hint="eastAsia" w:ascii="宋体" w:hAnsi="宋体" w:cs="宋体"/>
          <w:bCs/>
          <w:sz w:val="24"/>
        </w:rPr>
        <w:t xml:space="preserve">评审小组应当根据综合评分情况，各采购包按照评审得分由高到低顺序推荐三名中标候选人，并编写评审报告。采用综合评分法的，评审结果按评审后得分由高到低顺序排列。得分相同的，按报价由低到高顺序排列。得分且报价相同的并列。由采购人代表采取随机抽取的方式确定。</w:t>
      </w:r>
      <w:r>
        <w:rPr>
          <w:rFonts w:ascii="宋体" w:hAnsi="宋体" w:cs="宋体"/>
          <w:bCs/>
          <w:sz w:val="24"/>
        </w:rPr>
      </w:r>
      <w:r/>
    </w:p>
    <w:p>
      <w:pPr>
        <w:pStyle w:val="657"/>
        <w:ind w:firstLine="480"/>
        <w:spacing w:line="440" w:lineRule="exact"/>
        <w:rPr>
          <w:rFonts w:hint="eastAsia" w:ascii="宋体" w:hAnsi="宋体" w:cs="宋体"/>
          <w:bCs/>
          <w:sz w:val="24"/>
        </w:rPr>
      </w:pPr>
      <w:r>
        <w:rPr>
          <w:rFonts w:hint="eastAsia" w:ascii="宋体" w:hAnsi="宋体" w:cs="宋体"/>
          <w:bCs/>
          <w:sz w:val="24"/>
        </w:rPr>
        <w:t xml:space="preserve">2.采购人按照评审小组推荐的各采购包的中标候选人确定该采购包中标人。</w:t>
      </w:r>
      <w:r/>
    </w:p>
    <w:p>
      <w:pPr>
        <w:pStyle w:val="657"/>
        <w:ind w:firstLine="482"/>
        <w:spacing w:line="440" w:lineRule="exact"/>
        <w:rPr>
          <w:rFonts w:hint="eastAsia" w:ascii="宋体" w:hAnsi="宋体" w:cs="宋体"/>
          <w:b/>
          <w:color w:val="000000"/>
          <w:sz w:val="24"/>
        </w:rPr>
      </w:pPr>
      <w:r>
        <w:rPr>
          <w:rFonts w:hint="eastAsia" w:ascii="宋体" w:hAnsi="宋体" w:cs="宋体"/>
          <w:b/>
          <w:color w:val="000000"/>
          <w:sz w:val="24"/>
        </w:rPr>
        <w:t xml:space="preserve">九、评标争议</w:t>
      </w:r>
      <w:r/>
    </w:p>
    <w:p>
      <w:pPr>
        <w:pStyle w:val="657"/>
        <w:ind w:firstLine="480"/>
        <w:spacing w:line="440" w:lineRule="exact"/>
        <w:rPr>
          <w:rFonts w:hint="eastAsia" w:ascii="宋体" w:hAnsi="宋体" w:cs="宋体"/>
          <w:color w:val="000000"/>
          <w:sz w:val="24"/>
        </w:rPr>
      </w:pPr>
      <w:r>
        <w:rPr>
          <w:rFonts w:hint="eastAsia" w:ascii="宋体" w:hAnsi="宋体" w:cs="宋体"/>
          <w:color w:val="000000"/>
          <w:sz w:val="24"/>
        </w:rPr>
        <w:t xml:space="preserve">评标时评委对评标</w:t>
      </w:r>
      <w:r>
        <w:rPr>
          <w:rFonts w:hint="eastAsia" w:ascii="宋体" w:hAnsi="宋体" w:cs="宋体"/>
          <w:color w:val="000000"/>
          <w:sz w:val="24"/>
        </w:rPr>
        <w:t xml:space="preserve">的细则若有争议，由评标委员会评委集体讨论确定，并对未尽情况有最终解释权。</w:t>
      </w:r>
      <w:r/>
    </w:p>
    <w:p>
      <w:pPr>
        <w:pStyle w:val="657"/>
        <w:ind w:firstLine="482"/>
        <w:spacing w:line="440" w:lineRule="exact"/>
        <w:rPr>
          <w:rFonts w:hint="eastAsia" w:ascii="宋体" w:hAnsi="宋体" w:cs="宋体"/>
          <w:b/>
          <w:color w:val="000000"/>
          <w:sz w:val="24"/>
        </w:rPr>
      </w:pPr>
      <w:r>
        <w:rPr>
          <w:rFonts w:hint="eastAsia" w:ascii="宋体" w:hAnsi="宋体" w:cs="宋体"/>
          <w:b/>
          <w:color w:val="000000"/>
          <w:sz w:val="24"/>
        </w:rPr>
        <w:t xml:space="preserve">十、落标原因</w:t>
      </w:r>
      <w:r/>
    </w:p>
    <w:p>
      <w:pPr>
        <w:pStyle w:val="657"/>
        <w:ind w:firstLine="480"/>
        <w:spacing w:line="440" w:lineRule="exact"/>
        <w:rPr>
          <w:rFonts w:hint="eastAsia" w:ascii="宋体" w:hAnsi="宋体" w:cs="宋体"/>
          <w:sz w:val="24"/>
        </w:rPr>
      </w:pPr>
      <w:r>
        <w:rPr>
          <w:rFonts w:hint="eastAsia" w:ascii="宋体" w:hAnsi="宋体" w:cs="宋体"/>
          <w:sz w:val="24"/>
        </w:rPr>
        <w:t xml:space="preserve">评标委员会不对落标的投标供应商做落标原因的解释。</w:t>
      </w:r>
      <w:r/>
    </w:p>
    <w:p>
      <w:pPr>
        <w:pStyle w:val="657"/>
        <w:ind w:firstLine="482"/>
        <w:spacing w:line="440" w:lineRule="exact"/>
        <w:rPr>
          <w:rFonts w:hint="eastAsia" w:ascii="宋体" w:hAnsi="宋体" w:cs="宋体"/>
          <w:b/>
          <w:color w:val="000000"/>
          <w:sz w:val="24"/>
        </w:rPr>
      </w:pPr>
      <w:r>
        <w:rPr>
          <w:rFonts w:hint="eastAsia" w:ascii="宋体" w:hAnsi="宋体" w:cs="宋体"/>
          <w:b/>
          <w:color w:val="000000"/>
          <w:sz w:val="24"/>
        </w:rPr>
        <w:t xml:space="preserve">十一、其他</w:t>
      </w:r>
      <w:r/>
    </w:p>
    <w:p>
      <w:pPr>
        <w:pStyle w:val="657"/>
        <w:ind w:firstLine="480"/>
        <w:spacing w:line="440" w:lineRule="exact"/>
        <w:rPr>
          <w:rFonts w:hint="eastAsia" w:ascii="宋体" w:hAnsi="宋体" w:cs="宋体"/>
          <w:sz w:val="24"/>
        </w:rPr>
      </w:pPr>
      <w:r>
        <w:rPr>
          <w:rFonts w:hint="eastAsia" w:ascii="宋体" w:hAnsi="宋体" w:cs="宋体"/>
          <w:sz w:val="24"/>
        </w:rPr>
        <w:t xml:space="preserve">当中标候选人无正当理由放弃中标，被查实存在影响中标结果的违法行为等情形，采购单位有权按照政府采购相关法律法规的规定对其采取惩戒措施，包含但不限于列入采购失信人黑名单等措施。</w:t>
      </w:r>
      <w:r/>
    </w:p>
    <w:p>
      <w:pPr>
        <w:pStyle w:val="657"/>
        <w:ind w:firstLine="480"/>
        <w:spacing w:line="440" w:lineRule="exact"/>
        <w:rPr>
          <w:rFonts w:hint="eastAsia" w:ascii="宋体" w:hAnsi="宋体" w:cs="宋体"/>
          <w:sz w:val="24"/>
        </w:rPr>
      </w:pPr>
      <w:r>
        <w:rPr>
          <w:rFonts w:hint="eastAsia" w:ascii="宋体" w:hAnsi="宋体" w:cs="宋体"/>
          <w:sz w:val="24"/>
        </w:rPr>
        <w:t xml:space="preserve">当中标候选人放弃中标、因不可抗力不能履行合同，或者被查实存在影响中标结果的违法行为等情形，不符合中标条件的，采购单位可以按照评标委员会提出的中标候选人名单排序依次确定其他中标候选人为中标人，也可以重新招标。</w:t>
      </w:r>
      <w:r/>
    </w:p>
    <w:p>
      <w:pPr>
        <w:pStyle w:val="657"/>
        <w:jc w:val="center"/>
        <w:spacing w:line="500" w:lineRule="exact"/>
        <w:rPr>
          <w:rFonts w:hint="eastAsia" w:ascii="宋体" w:hAnsi="宋体"/>
          <w:bCs/>
          <w:color w:val="000000"/>
          <w:sz w:val="36"/>
          <w:szCs w:val="36"/>
        </w:rPr>
        <w:outlineLvl w:val="0"/>
      </w:pPr>
      <w:r>
        <w:rPr>
          <w:rFonts w:hint="eastAsia" w:ascii="宋体" w:hAnsi="宋体"/>
          <w:bCs/>
          <w:color w:val="000000"/>
          <w:sz w:val="36"/>
          <w:szCs w:val="36"/>
        </w:rPr>
      </w:r>
      <w:r/>
    </w:p>
    <w:p>
      <w:pPr>
        <w:pStyle w:val="657"/>
        <w:jc w:val="center"/>
        <w:spacing w:line="500" w:lineRule="exact"/>
        <w:rPr>
          <w:rFonts w:hint="eastAsia" w:ascii="宋体" w:hAnsi="宋体"/>
          <w:bCs/>
          <w:color w:val="000000"/>
          <w:sz w:val="36"/>
          <w:szCs w:val="36"/>
        </w:rPr>
        <w:outlineLvl w:val="0"/>
      </w:pPr>
      <w:r>
        <w:rPr>
          <w:rFonts w:hint="eastAsia" w:ascii="宋体" w:hAnsi="宋体"/>
          <w:bCs/>
          <w:color w:val="000000"/>
          <w:sz w:val="36"/>
          <w:szCs w:val="36"/>
        </w:rPr>
      </w:r>
      <w:r/>
    </w:p>
    <w:p>
      <w:pPr>
        <w:pStyle w:val="657"/>
        <w:jc w:val="center"/>
        <w:spacing w:line="500" w:lineRule="exact"/>
        <w:rPr>
          <w:rFonts w:hint="eastAsia" w:ascii="宋体" w:hAnsi="宋体"/>
          <w:bCs/>
          <w:color w:val="000000"/>
          <w:sz w:val="36"/>
          <w:szCs w:val="36"/>
        </w:rPr>
        <w:outlineLvl w:val="0"/>
      </w:pPr>
      <w:r>
        <w:rPr>
          <w:rFonts w:hint="eastAsia" w:ascii="宋体" w:hAnsi="宋体"/>
          <w:bCs/>
          <w:color w:val="000000"/>
          <w:sz w:val="36"/>
          <w:szCs w:val="36"/>
        </w:rPr>
      </w:r>
      <w:r/>
    </w:p>
    <w:p>
      <w:pPr>
        <w:pStyle w:val="657"/>
        <w:jc w:val="center"/>
        <w:spacing w:line="500" w:lineRule="exact"/>
        <w:rPr>
          <w:rFonts w:hint="eastAsia" w:ascii="宋体" w:hAnsi="宋体"/>
          <w:bCs/>
          <w:color w:val="000000"/>
          <w:sz w:val="36"/>
          <w:szCs w:val="36"/>
        </w:rPr>
        <w:outlineLvl w:val="0"/>
      </w:pPr>
      <w:r>
        <w:rPr>
          <w:rFonts w:hint="eastAsia" w:ascii="宋体" w:hAnsi="宋体"/>
          <w:bCs/>
          <w:color w:val="000000"/>
          <w:sz w:val="36"/>
          <w:szCs w:val="36"/>
        </w:rPr>
      </w:r>
      <w:r/>
    </w:p>
    <w:p>
      <w:pPr>
        <w:pStyle w:val="657"/>
        <w:jc w:val="center"/>
        <w:spacing w:line="500" w:lineRule="exact"/>
        <w:rPr>
          <w:rFonts w:ascii="宋体" w:hAnsi="宋体"/>
          <w:bCs/>
          <w:color w:val="000000"/>
          <w:sz w:val="36"/>
          <w:szCs w:val="36"/>
        </w:rPr>
        <w:outlineLvl w:val="0"/>
      </w:pPr>
      <w:r>
        <w:rPr>
          <w:rFonts w:ascii="宋体" w:hAnsi="宋体"/>
          <w:bCs/>
          <w:color w:val="000000"/>
          <w:sz w:val="36"/>
          <w:szCs w:val="36"/>
        </w:rPr>
      </w:r>
      <w:r/>
    </w:p>
    <w:p>
      <w:pPr>
        <w:pStyle w:val="670"/>
      </w:pPr>
      <w:r/>
      <w:r/>
    </w:p>
    <w:p>
      <w:pPr>
        <w:pStyle w:val="657"/>
      </w:pPr>
      <w:r/>
      <w:r/>
    </w:p>
    <w:p>
      <w:pPr>
        <w:pStyle w:val="670"/>
      </w:pPr>
      <w:r/>
      <w:r/>
    </w:p>
    <w:p>
      <w:pPr>
        <w:pStyle w:val="657"/>
      </w:pPr>
      <w:r/>
      <w:r/>
    </w:p>
    <w:p>
      <w:pPr>
        <w:pStyle w:val="670"/>
      </w:pPr>
      <w:r/>
      <w:r/>
    </w:p>
    <w:p>
      <w:pPr>
        <w:pStyle w:val="657"/>
      </w:pPr>
      <w:r/>
      <w:r/>
    </w:p>
    <w:p>
      <w:pPr>
        <w:pStyle w:val="670"/>
      </w:pPr>
      <w:r/>
      <w:r/>
    </w:p>
    <w:p>
      <w:pPr>
        <w:pStyle w:val="657"/>
      </w:pPr>
      <w:r/>
      <w:r/>
    </w:p>
    <w:p>
      <w:pPr>
        <w:pStyle w:val="670"/>
      </w:pPr>
      <w:r/>
      <w:r/>
    </w:p>
    <w:p>
      <w:pPr>
        <w:pStyle w:val="657"/>
      </w:pPr>
      <w:r/>
      <w:r/>
    </w:p>
    <w:p>
      <w:pPr>
        <w:pStyle w:val="670"/>
      </w:pPr>
      <w:r/>
      <w:r/>
    </w:p>
    <w:p>
      <w:pPr>
        <w:pStyle w:val="657"/>
      </w:pPr>
      <w:r/>
      <w:r/>
    </w:p>
    <w:p>
      <w:pPr>
        <w:pStyle w:val="670"/>
      </w:pPr>
      <w:r/>
      <w:r/>
    </w:p>
    <w:p>
      <w:pPr>
        <w:pStyle w:val="657"/>
      </w:pPr>
      <w:r/>
      <w:r/>
    </w:p>
    <w:p>
      <w:pPr>
        <w:pStyle w:val="670"/>
      </w:pPr>
      <w:r/>
      <w:r/>
    </w:p>
    <w:p>
      <w:pPr>
        <w:pStyle w:val="657"/>
        <w:rPr>
          <w:rFonts w:hint="eastAsia"/>
        </w:rPr>
      </w:pPr>
      <w:r>
        <w:rPr>
          <w:rFonts w:hint="eastAsia"/>
        </w:rPr>
      </w:r>
      <w:r/>
    </w:p>
    <w:p>
      <w:pPr>
        <w:pStyle w:val="670"/>
        <w:rPr>
          <w:rFonts w:hint="eastAsia"/>
        </w:rPr>
      </w:pPr>
      <w:r>
        <w:rPr>
          <w:rFonts w:hint="eastAsia"/>
        </w:rPr>
      </w:r>
      <w:r/>
    </w:p>
    <w:p>
      <w:pPr>
        <w:pStyle w:val="657"/>
        <w:rPr>
          <w:rFonts w:hint="eastAsia"/>
        </w:rPr>
      </w:pPr>
      <w:r>
        <w:rPr>
          <w:rFonts w:hint="eastAsia"/>
        </w:rPr>
      </w:r>
      <w:r/>
    </w:p>
    <w:p>
      <w:pPr>
        <w:pStyle w:val="670"/>
        <w:rPr>
          <w:rFonts w:hint="eastAsia"/>
        </w:rPr>
      </w:pPr>
      <w:r>
        <w:rPr>
          <w:rFonts w:hint="eastAsia"/>
        </w:rPr>
      </w:r>
      <w:r/>
    </w:p>
    <w:p>
      <w:pPr>
        <w:pStyle w:val="657"/>
      </w:pPr>
      <w:r/>
      <w:r/>
    </w:p>
    <w:p>
      <w:pPr>
        <w:pStyle w:val="670"/>
      </w:pPr>
      <w:r/>
      <w:r/>
    </w:p>
    <w:p>
      <w:pPr>
        <w:pStyle w:val="657"/>
      </w:pPr>
      <w:r/>
      <w:r/>
    </w:p>
    <w:p>
      <w:pPr>
        <w:pStyle w:val="670"/>
      </w:pPr>
      <w:r/>
      <w:r/>
    </w:p>
    <w:p>
      <w:pPr>
        <w:pStyle w:val="657"/>
      </w:pPr>
      <w:r/>
      <w:r/>
    </w:p>
    <w:p>
      <w:pPr>
        <w:pStyle w:val="670"/>
        <w:rPr>
          <w:rFonts w:hint="eastAsia"/>
        </w:rPr>
      </w:pPr>
      <w:r>
        <w:rPr>
          <w:rFonts w:hint="eastAsia"/>
        </w:rPr>
      </w:r>
      <w:r/>
    </w:p>
    <w:p>
      <w:pPr>
        <w:jc w:val="center"/>
        <w:spacing w:line="500" w:lineRule="exact"/>
        <w:rPr>
          <w:rFonts w:hint="eastAsia" w:ascii="宋体" w:hAnsi="宋体"/>
          <w:color w:val="000000"/>
          <w:sz w:val="36"/>
          <w:szCs w:val="36"/>
        </w:rPr>
        <w:outlineLvl w:val="0"/>
      </w:pPr>
      <w:r>
        <w:rPr>
          <w:rFonts w:hint="eastAsia" w:ascii="宋体" w:hAnsi="宋体"/>
          <w:bCs/>
          <w:color w:val="000000"/>
          <w:sz w:val="36"/>
          <w:szCs w:val="36"/>
          <w:highlight w:val="none"/>
        </w:rPr>
      </w:r>
      <w:r>
        <w:rPr>
          <w:rFonts w:hint="eastAsia" w:ascii="宋体" w:hAnsi="宋体"/>
          <w:bCs/>
          <w:color w:val="000000"/>
          <w:sz w:val="36"/>
          <w:szCs w:val="36"/>
          <w:highlight w:val="none"/>
        </w:rPr>
      </w:r>
    </w:p>
    <w:p>
      <w:pPr>
        <w:pStyle w:val="657"/>
        <w:jc w:val="center"/>
        <w:spacing w:line="500" w:lineRule="exact"/>
        <w:rPr>
          <w:rFonts w:hint="eastAsia" w:ascii="宋体" w:hAnsi="宋体"/>
          <w:color w:val="000000"/>
          <w:sz w:val="36"/>
          <w:szCs w:val="36"/>
          <w:highlight w:val="none"/>
        </w:rPr>
        <w:outlineLvl w:val="0"/>
      </w:pPr>
      <w:r>
        <w:rPr>
          <w:rFonts w:hint="eastAsia" w:ascii="宋体" w:hAnsi="宋体"/>
          <w:bCs/>
          <w:color w:val="000000"/>
          <w:sz w:val="36"/>
          <w:szCs w:val="36"/>
        </w:rPr>
        <w:t xml:space="preserve">第五部分  合同格式</w:t>
      </w:r>
      <w:r/>
    </w:p>
    <w:p>
      <w:pPr>
        <w:pStyle w:val="657"/>
        <w:ind w:firstLine="482"/>
        <w:spacing w:line="440" w:lineRule="exact"/>
        <w:rPr>
          <w:rFonts w:hint="eastAsia" w:ascii="宋体" w:hAnsi="宋体" w:cs="宋体"/>
          <w:b/>
          <w:color w:val="000000"/>
          <w:sz w:val="24"/>
          <w:u w:val="single"/>
        </w:rPr>
      </w:pPr>
      <w:r/>
      <w:bookmarkStart w:id="141" w:name="_Toc16938559"/>
      <w:r/>
      <w:bookmarkStart w:id="142" w:name="_Toc20823315"/>
      <w:r/>
      <w:bookmarkStart w:id="143" w:name="_Toc513029243"/>
      <w:r>
        <w:rPr>
          <w:rFonts w:hint="eastAsia" w:ascii="宋体" w:hAnsi="宋体" w:cs="宋体"/>
          <w:b/>
          <w:color w:val="000000"/>
          <w:sz w:val="24"/>
          <w:u w:val="single"/>
        </w:rPr>
        <w:t xml:space="preserve">以下为中标后签订本项目合同的通用条款，中标人不得提出实质性的修改。</w:t>
      </w:r>
      <w:r/>
    </w:p>
    <w:p>
      <w:pPr>
        <w:pStyle w:val="657"/>
        <w:ind w:firstLine="480"/>
        <w:spacing w:line="440" w:lineRule="exact"/>
        <w:rPr>
          <w:rFonts w:hint="eastAsia" w:ascii="宋体" w:hAnsi="宋体" w:cs="宋体"/>
          <w:sz w:val="24"/>
          <w:u w:val="single"/>
        </w:rPr>
      </w:pPr>
      <w:r/>
      <w:bookmarkEnd w:id="141"/>
      <w:r/>
      <w:bookmarkEnd w:id="142"/>
      <w:r/>
      <w:bookmarkEnd w:id="143"/>
      <w:r>
        <w:rPr>
          <w:rFonts w:hint="eastAsia" w:ascii="宋体" w:hAnsi="宋体" w:cs="宋体"/>
          <w:sz w:val="24"/>
        </w:rPr>
        <w:t xml:space="preserve">采购单位（或称甲方）：</w:t>
      </w:r>
      <w:r>
        <w:rPr>
          <w:rFonts w:hint="eastAsia" w:ascii="宋体" w:hAnsi="宋体" w:cs="宋体"/>
          <w:sz w:val="24"/>
          <w:u w:val="single"/>
        </w:rPr>
        <w:t xml:space="preserve">                             </w:t>
      </w:r>
      <w:r/>
    </w:p>
    <w:p>
      <w:pPr>
        <w:pStyle w:val="657"/>
        <w:ind w:firstLine="480"/>
        <w:spacing w:line="440" w:lineRule="exact"/>
        <w:rPr>
          <w:rFonts w:hint="eastAsia" w:ascii="宋体" w:hAnsi="宋体" w:cs="宋体"/>
          <w:bCs/>
          <w:sz w:val="24"/>
        </w:rPr>
      </w:pPr>
      <w:r>
        <w:rPr>
          <w:rFonts w:hint="eastAsia" w:ascii="宋体" w:hAnsi="宋体" w:cs="宋体"/>
          <w:sz w:val="24"/>
        </w:rPr>
        <w:t xml:space="preserve">中标供应商（或称乙方）：</w:t>
      </w:r>
      <w:r>
        <w:rPr>
          <w:rFonts w:hint="eastAsia" w:ascii="宋体" w:hAnsi="宋体" w:cs="宋体"/>
          <w:sz w:val="24"/>
          <w:u w:val="single"/>
        </w:rPr>
        <w:t xml:space="preserve">                             </w:t>
      </w:r>
      <w:r>
        <w:rPr>
          <w:rFonts w:hint="eastAsia" w:ascii="宋体" w:hAnsi="宋体" w:cs="宋体"/>
          <w:bCs/>
          <w:sz w:val="24"/>
        </w:rPr>
      </w:r>
      <w:r/>
    </w:p>
    <w:p>
      <w:pPr>
        <w:pStyle w:val="657"/>
        <w:ind w:firstLine="480"/>
        <w:spacing w:line="440" w:lineRule="exact"/>
        <w:rPr>
          <w:rFonts w:hint="eastAsia" w:ascii="宋体" w:hAnsi="宋体" w:cs="宋体"/>
          <w:sz w:val="24"/>
        </w:rPr>
      </w:pPr>
      <w:r>
        <w:rPr>
          <w:rFonts w:hint="eastAsia" w:ascii="宋体" w:hAnsi="宋体" w:cs="宋体"/>
          <w:sz w:val="24"/>
        </w:rPr>
        <w:t xml:space="preserve">签订时间：</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pStyle w:val="657"/>
        <w:ind w:firstLine="480"/>
        <w:spacing w:line="440" w:lineRule="exact"/>
        <w:rPr>
          <w:rFonts w:hint="eastAsia" w:ascii="宋体" w:hAnsi="宋体" w:cs="宋体"/>
          <w:sz w:val="24"/>
          <w:u w:val="single"/>
        </w:rPr>
      </w:pPr>
      <w:r>
        <w:rPr>
          <w:rFonts w:hint="eastAsia" w:ascii="宋体" w:hAnsi="宋体" w:cs="宋体"/>
          <w:sz w:val="24"/>
        </w:rPr>
        <w:t xml:space="preserve">签订地点：</w:t>
      </w:r>
      <w:r>
        <w:rPr>
          <w:rFonts w:hint="eastAsia" w:ascii="宋体" w:hAnsi="宋体" w:cs="宋体"/>
          <w:sz w:val="24"/>
          <w:u w:val="single"/>
        </w:rPr>
        <w:t xml:space="preserve">                                 </w:t>
      </w:r>
      <w:r/>
    </w:p>
    <w:p>
      <w:pPr>
        <w:pStyle w:val="657"/>
        <w:ind w:firstLine="480"/>
        <w:spacing w:line="440" w:lineRule="exact"/>
        <w:rPr>
          <w:rFonts w:hint="eastAsia" w:ascii="宋体" w:hAnsi="宋体" w:cs="宋体"/>
          <w:sz w:val="24"/>
        </w:rPr>
      </w:pPr>
      <w:r>
        <w:rPr>
          <w:rFonts w:hint="eastAsia" w:ascii="宋体" w:hAnsi="宋体" w:cs="宋体"/>
          <w:sz w:val="24"/>
        </w:rPr>
        <w:t xml:space="preserve">根据《中华人民共和国政府采购法》、《中华人民共和国民法典》及</w:t>
      </w:r>
      <w:r>
        <w:rPr>
          <w:rFonts w:hint="eastAsia" w:ascii="宋体" w:hAnsi="宋体" w:cs="宋体"/>
          <w:sz w:val="24"/>
          <w:u w:val="single"/>
        </w:rPr>
        <w:t xml:space="preserve">（项目名称及采购包名称）</w:t>
      </w:r>
      <w:r>
        <w:rPr>
          <w:rFonts w:hint="eastAsia" w:ascii="宋体" w:hAnsi="宋体" w:cs="宋体"/>
          <w:sz w:val="24"/>
        </w:rPr>
        <w:t xml:space="preserve">的采购结果、采购文件及投标文件，经双方协商一致，签订本合同。</w:t>
      </w:r>
      <w:r/>
    </w:p>
    <w:p>
      <w:pPr>
        <w:pStyle w:val="657"/>
        <w:ind w:firstLine="482"/>
        <w:spacing w:line="440" w:lineRule="exact"/>
        <w:rPr>
          <w:rFonts w:hint="eastAsia" w:ascii="宋体" w:hAnsi="宋体" w:cs="宋体"/>
          <w:b/>
          <w:bCs/>
          <w:sz w:val="24"/>
        </w:rPr>
      </w:pPr>
      <w:r>
        <w:rPr>
          <w:rFonts w:hint="eastAsia" w:ascii="宋体" w:hAnsi="宋体" w:cs="宋体"/>
          <w:b/>
          <w:bCs/>
          <w:sz w:val="24"/>
        </w:rPr>
        <w:t xml:space="preserve">一、合同标的物</w:t>
      </w:r>
      <w:r/>
    </w:p>
    <w:p>
      <w:pPr>
        <w:pStyle w:val="657"/>
        <w:ind w:firstLine="480"/>
        <w:spacing w:line="440" w:lineRule="exact"/>
        <w:rPr>
          <w:rFonts w:hint="eastAsia" w:ascii="宋体" w:hAnsi="宋体" w:cs="宋体"/>
          <w:sz w:val="24"/>
        </w:rPr>
      </w:pPr>
      <w:r>
        <w:rPr>
          <w:rFonts w:hint="eastAsia" w:ascii="宋体" w:hAnsi="宋体" w:cs="宋体"/>
          <w:sz w:val="24"/>
        </w:rPr>
        <w:t xml:space="preserve">1.1乙方为甲方的</w:t>
      </w:r>
      <w:r>
        <w:rPr>
          <w:rFonts w:hint="eastAsia" w:ascii="宋体" w:hAnsi="宋体" w:cs="宋体"/>
          <w:sz w:val="24"/>
        </w:rPr>
        <w:t xml:space="preserve">南通市图书馆2026年中文图书采购项目 （ ）包**</w:t>
      </w:r>
      <w:r>
        <w:rPr>
          <w:rFonts w:hint="eastAsia" w:ascii="宋体" w:hAnsi="宋体" w:cs="宋体"/>
          <w:sz w:val="24"/>
        </w:rPr>
        <w:t xml:space="preserve">。</w:t>
      </w:r>
      <w:r/>
    </w:p>
    <w:p>
      <w:pPr>
        <w:pStyle w:val="657"/>
        <w:ind w:firstLine="482"/>
        <w:spacing w:line="440" w:lineRule="exact"/>
        <w:rPr>
          <w:rFonts w:hint="eastAsia" w:ascii="宋体" w:hAnsi="宋体" w:cs="宋体"/>
          <w:b/>
          <w:bCs/>
          <w:sz w:val="24"/>
        </w:rPr>
      </w:pPr>
      <w:r>
        <w:rPr>
          <w:rFonts w:hint="eastAsia" w:ascii="宋体" w:hAnsi="宋体" w:cs="宋体"/>
          <w:b/>
          <w:bCs/>
          <w:sz w:val="24"/>
        </w:rPr>
        <w:t xml:space="preserve">二、合同价格与支付</w:t>
      </w:r>
      <w:r/>
    </w:p>
    <w:p>
      <w:pPr>
        <w:pStyle w:val="657"/>
        <w:ind w:firstLine="480"/>
        <w:spacing w:line="440" w:lineRule="exact"/>
        <w:rPr>
          <w:rFonts w:hint="eastAsia" w:ascii="宋体" w:hAnsi="宋体" w:cs="宋体"/>
          <w:sz w:val="24"/>
        </w:rPr>
      </w:pPr>
      <w:r>
        <w:rPr>
          <w:rFonts w:hint="eastAsia" w:ascii="宋体" w:hAnsi="宋体" w:cs="宋体"/>
          <w:sz w:val="24"/>
        </w:rPr>
        <w:t xml:space="preserve">2.1 本采购包的中标费率为</w:t>
      </w:r>
      <w:r>
        <w:rPr>
          <w:rFonts w:hint="eastAsia" w:ascii="宋体" w:hAnsi="宋体" w:cs="宋体"/>
          <w:sz w:val="24"/>
          <w:u w:val="single"/>
        </w:rPr>
        <w:t xml:space="preserve">    </w:t>
      </w:r>
      <w:r>
        <w:rPr>
          <w:rFonts w:hint="eastAsia" w:ascii="宋体" w:hAnsi="宋体" w:cs="宋体"/>
          <w:sz w:val="24"/>
        </w:rPr>
        <w:t xml:space="preserve">%，即中标折扣率为</w:t>
      </w:r>
      <w:r>
        <w:rPr>
          <w:rFonts w:hint="eastAsia" w:ascii="宋体" w:hAnsi="宋体" w:cs="宋体"/>
          <w:sz w:val="24"/>
          <w:u w:val="single"/>
        </w:rPr>
        <w:t xml:space="preserve">    </w:t>
      </w:r>
      <w:r>
        <w:rPr>
          <w:rFonts w:hint="eastAsia" w:ascii="宋体" w:hAnsi="宋体" w:cs="宋体"/>
          <w:sz w:val="24"/>
        </w:rPr>
        <w:t xml:space="preserve"> %，包含货物及其配套服务的搬运、编目（包括条码、标签、钴基磁条、盖馆藏章、覆膜等所有辅材）、培训、卫生打扫、上架、劳务、运输、仓储、管理、保险、售后服务、利润、税金、政策性文件规定及合同包含的所有风险、责任，本项目代理服务费等各项应有费用。</w:t>
      </w:r>
      <w:r/>
    </w:p>
    <w:p>
      <w:pPr>
        <w:pStyle w:val="657"/>
        <w:ind w:firstLine="494"/>
        <w:spacing w:line="440" w:lineRule="exact"/>
        <w:rPr>
          <w:rFonts w:hint="eastAsia" w:ascii="宋体" w:hAnsi="宋体" w:cs="宋体"/>
          <w:sz w:val="24"/>
        </w:rPr>
      </w:pPr>
      <w:r>
        <w:rPr>
          <w:rFonts w:hint="eastAsia" w:ascii="宋体" w:hAnsi="宋体" w:cs="宋体"/>
          <w:sz w:val="24"/>
        </w:rPr>
        <w:t xml:space="preserve">2.2付款方式：</w:t>
      </w:r>
      <w:r>
        <w:rPr>
          <w:rFonts w:hint="eastAsia" w:ascii="宋体" w:hAnsi="宋体" w:cs="宋体"/>
          <w:sz w:val="24"/>
          <w:u w:val="single"/>
        </w:rPr>
        <w:t xml:space="preserve">批次采购后，按批次结算。</w:t>
      </w:r>
      <w:r>
        <w:rPr>
          <w:rFonts w:hint="eastAsia" w:ascii="宋体" w:hAnsi="宋体" w:cs="宋体"/>
          <w:sz w:val="24"/>
        </w:rPr>
      </w:r>
      <w:r/>
    </w:p>
    <w:p>
      <w:pPr>
        <w:pStyle w:val="657"/>
        <w:ind w:firstLine="494"/>
        <w:spacing w:line="440" w:lineRule="exact"/>
        <w:rPr>
          <w:rFonts w:ascii="宋体" w:hAnsi="宋体" w:cs="宋体"/>
          <w:sz w:val="24"/>
        </w:rPr>
      </w:pPr>
      <w:r>
        <w:rPr>
          <w:rFonts w:hint="eastAsia" w:ascii="宋体" w:hAnsi="宋体" w:cs="宋体"/>
          <w:sz w:val="24"/>
        </w:rPr>
        <w:t xml:space="preserve">款项由</w:t>
      </w:r>
      <w:bookmarkStart w:id="144" w:name="OLE_LINK8"/>
      <w:r>
        <w:rPr>
          <w:rFonts w:hint="eastAsia" w:ascii="宋体" w:hAnsi="宋体" w:cs="宋体"/>
          <w:sz w:val="24"/>
        </w:rPr>
        <w:t xml:space="preserve">甲方</w:t>
      </w:r>
      <w:bookmarkEnd w:id="144"/>
      <w:r>
        <w:rPr>
          <w:rFonts w:hint="eastAsia" w:ascii="宋体" w:hAnsi="宋体" w:cs="宋体"/>
          <w:sz w:val="24"/>
        </w:rPr>
        <w:t xml:space="preserve">按相关财务支付规定办理支付手续。每次付款供货商均需提供正规发票，否则甲方有权拒绝付款且无需承担违约责任。以上付款均不计利息。</w:t>
      </w:r>
      <w:r>
        <w:rPr>
          <w:rFonts w:ascii="宋体" w:hAnsi="宋体" w:cs="宋体"/>
          <w:sz w:val="24"/>
        </w:rPr>
      </w:r>
      <w:r/>
    </w:p>
    <w:p>
      <w:pPr>
        <w:pStyle w:val="657"/>
        <w:ind w:firstLine="494"/>
        <w:spacing w:line="440" w:lineRule="exact"/>
        <w:rPr>
          <w:rFonts w:ascii="宋体" w:hAnsi="宋体" w:cs="宋体"/>
          <w:sz w:val="24"/>
        </w:rPr>
      </w:pPr>
      <w:r>
        <w:rPr>
          <w:rFonts w:hint="eastAsia" w:ascii="宋体" w:hAnsi="宋体" w:cs="宋体"/>
          <w:sz w:val="24"/>
        </w:rPr>
        <w:t xml:space="preserve">2.3 根据现行税法对甲方征收的与本合同有关的一切税费均由甲方承担；根据现行税法对乙方征收的与本合同有关的一切税费均由乙方承担。</w:t>
      </w:r>
      <w:r>
        <w:rPr>
          <w:rFonts w:ascii="宋体" w:hAnsi="宋体" w:cs="宋体"/>
          <w:sz w:val="24"/>
        </w:rPr>
      </w:r>
      <w:r/>
    </w:p>
    <w:p>
      <w:pPr>
        <w:pStyle w:val="657"/>
        <w:ind w:firstLine="494"/>
        <w:spacing w:line="440" w:lineRule="exact"/>
        <w:rPr>
          <w:rFonts w:hint="eastAsia" w:ascii="宋体" w:hAnsi="宋体" w:cs="宋体"/>
          <w:sz w:val="24"/>
        </w:rPr>
      </w:pPr>
      <w:r>
        <w:rPr>
          <w:rFonts w:hint="eastAsia" w:ascii="宋体" w:hAnsi="宋体" w:cs="宋体"/>
          <w:sz w:val="24"/>
        </w:rPr>
        <w:t xml:space="preserve">2.4 支付（结算）方式：由甲方通知乙方提交相关发票并办理支付手续，甲方在各项手续、票据齐全的情况下完成对外支付。</w:t>
      </w:r>
      <w:r/>
    </w:p>
    <w:p>
      <w:pPr>
        <w:pStyle w:val="657"/>
        <w:ind w:firstLine="482"/>
        <w:spacing w:line="440" w:lineRule="exact"/>
        <w:rPr>
          <w:rFonts w:ascii="宋体" w:hAnsi="宋体" w:cs="宋体"/>
          <w:b/>
          <w:bCs/>
          <w:sz w:val="24"/>
        </w:rPr>
      </w:pPr>
      <w:r>
        <w:rPr>
          <w:rFonts w:hint="eastAsia" w:ascii="宋体" w:hAnsi="宋体" w:cs="宋体"/>
          <w:b/>
          <w:bCs/>
          <w:sz w:val="24"/>
        </w:rPr>
        <w:t xml:space="preserve">三、质量要求</w:t>
      </w:r>
      <w:r>
        <w:rPr>
          <w:rFonts w:ascii="宋体" w:hAnsi="宋体" w:cs="宋体"/>
          <w:b/>
          <w:bCs/>
          <w:sz w:val="24"/>
        </w:rPr>
      </w:r>
      <w:r/>
    </w:p>
    <w:p>
      <w:pPr>
        <w:pStyle w:val="657"/>
        <w:ind w:firstLine="482"/>
        <w:spacing w:line="440" w:lineRule="exact"/>
        <w:rPr>
          <w:rFonts w:hint="eastAsia" w:ascii="宋体" w:hAnsi="宋体" w:cs="宋体"/>
          <w:sz w:val="24"/>
        </w:rPr>
      </w:pPr>
      <w:r>
        <w:rPr>
          <w:rFonts w:hint="eastAsia" w:ascii="宋体" w:hAnsi="宋体" w:cs="宋体"/>
          <w:b/>
          <w:bCs/>
          <w:sz w:val="24"/>
        </w:rPr>
        <w:t xml:space="preserve">（一）图书质量</w:t>
      </w:r>
      <w:r>
        <w:rPr>
          <w:rFonts w:hint="eastAsia" w:ascii="宋体" w:hAnsi="宋体" w:cs="宋体"/>
          <w:sz w:val="24"/>
        </w:rPr>
      </w:r>
      <w:r/>
    </w:p>
    <w:p>
      <w:pPr>
        <w:pStyle w:val="657"/>
        <w:ind w:firstLine="480"/>
        <w:jc w:val="left"/>
        <w:spacing w:line="440" w:lineRule="exact"/>
        <w:rPr>
          <w:rFonts w:hint="eastAsia" w:ascii="宋体" w:hAnsi="宋体" w:cs="宋体"/>
          <w:color w:val="000000"/>
          <w:sz w:val="24"/>
        </w:rPr>
        <w:outlineLvl w:val="1"/>
      </w:pPr>
      <w:r>
        <w:rPr>
          <w:rFonts w:hint="eastAsia" w:ascii="宋体" w:hAnsi="宋体" w:cs="宋体"/>
          <w:color w:val="000000"/>
          <w:sz w:val="24"/>
        </w:rPr>
        <w:t xml:space="preserve">１.</w:t>
      </w:r>
      <w:r>
        <w:rPr>
          <w:rFonts w:hint="eastAsia" w:ascii="宋体" w:hAnsi="宋体"/>
          <w:sz w:val="24"/>
        </w:rPr>
        <w:t xml:space="preserve"> </w:t>
      </w:r>
      <w:r>
        <w:rPr>
          <w:rFonts w:hint="eastAsia" w:ascii="宋体" w:hAnsi="宋体" w:cs="宋体"/>
          <w:color w:val="000000"/>
          <w:sz w:val="24"/>
        </w:rPr>
        <w:t xml:space="preserve">正版率100%，满足GB9851印刷行业标准，否则，一经查实，除负全部的社会、法律责任外，还须支付</w:t>
      </w:r>
      <w:r>
        <w:rPr>
          <w:rFonts w:hint="eastAsia" w:ascii="宋体" w:hAnsi="宋体" w:cs="宋体"/>
          <w:sz w:val="24"/>
        </w:rPr>
        <w:t xml:space="preserve">甲方</w:t>
      </w:r>
      <w:r>
        <w:rPr>
          <w:rFonts w:hint="eastAsia" w:ascii="宋体" w:hAnsi="宋体" w:cs="宋体"/>
          <w:color w:val="000000"/>
          <w:sz w:val="24"/>
        </w:rPr>
        <w:t xml:space="preserve">问题图书码洋的10倍罚金，且</w:t>
      </w:r>
      <w:r>
        <w:rPr>
          <w:rFonts w:hint="eastAsia" w:ascii="宋体" w:hAnsi="宋体" w:cs="宋体"/>
          <w:sz w:val="24"/>
        </w:rPr>
        <w:t xml:space="preserve">甲方</w:t>
      </w:r>
      <w:r>
        <w:rPr>
          <w:rFonts w:hint="eastAsia" w:ascii="宋体" w:hAnsi="宋体" w:cs="宋体"/>
          <w:color w:val="000000"/>
          <w:sz w:val="24"/>
        </w:rPr>
        <w:t xml:space="preserve">有权提前解除购书合同。</w:t>
      </w:r>
      <w:r/>
    </w:p>
    <w:p>
      <w:pPr>
        <w:pStyle w:val="657"/>
        <w:ind w:firstLine="480"/>
        <w:jc w:val="left"/>
        <w:spacing w:line="440" w:lineRule="exact"/>
        <w:rPr>
          <w:rFonts w:hint="eastAsia" w:ascii="宋体" w:hAnsi="宋体" w:cs="宋体"/>
          <w:color w:val="000000"/>
          <w:sz w:val="24"/>
        </w:rPr>
        <w:outlineLvl w:val="1"/>
      </w:pPr>
      <w:r>
        <w:rPr>
          <w:rFonts w:hint="eastAsia" w:ascii="宋体" w:hAnsi="宋体" w:cs="宋体"/>
          <w:color w:val="000000"/>
          <w:sz w:val="24"/>
        </w:rPr>
        <w:t xml:space="preserve">２.</w:t>
      </w:r>
      <w:r>
        <w:rPr>
          <w:rFonts w:hint="eastAsia" w:ascii="宋体" w:hAnsi="宋体"/>
          <w:sz w:val="24"/>
        </w:rPr>
        <w:t xml:space="preserve"> </w:t>
      </w:r>
      <w:r>
        <w:rPr>
          <w:rFonts w:hint="eastAsia" w:ascii="宋体" w:hAnsi="宋体" w:cs="宋体"/>
          <w:color w:val="000000"/>
          <w:sz w:val="24"/>
        </w:rPr>
        <w:t xml:space="preserve">图书质量包括出版社、纸张、装订、内容及行文五个主要方面。出版社以一级出版社为主，装订要求牢固，内容要求健康向上，行文要求流畅。</w:t>
      </w:r>
      <w:r/>
    </w:p>
    <w:p>
      <w:pPr>
        <w:pStyle w:val="657"/>
        <w:ind w:firstLine="480"/>
        <w:jc w:val="left"/>
        <w:spacing w:line="440" w:lineRule="exact"/>
        <w:rPr>
          <w:rFonts w:hint="eastAsia" w:ascii="宋体" w:hAnsi="宋体" w:cs="宋体"/>
          <w:color w:val="000000"/>
          <w:sz w:val="24"/>
        </w:rPr>
        <w:outlineLvl w:val="1"/>
      </w:pPr>
      <w:r>
        <w:rPr>
          <w:rFonts w:hint="eastAsia" w:ascii="宋体" w:hAnsi="宋体" w:cs="宋体"/>
          <w:color w:val="000000"/>
          <w:sz w:val="24"/>
        </w:rPr>
        <w:t xml:space="preserve">3.</w:t>
      </w:r>
      <w:r>
        <w:rPr>
          <w:rFonts w:hint="eastAsia" w:ascii="宋体" w:hAnsi="宋体" w:cs="宋体"/>
          <w:sz w:val="24"/>
        </w:rPr>
        <w:t xml:space="preserve"> 具有保持长期供货关系的一级出版社100家、二级出版社175家。</w:t>
      </w:r>
      <w:r>
        <w:rPr>
          <w:rFonts w:hint="eastAsia" w:ascii="宋体" w:hAnsi="宋体" w:cs="宋体"/>
          <w:color w:val="000000"/>
          <w:sz w:val="24"/>
        </w:rPr>
      </w:r>
      <w:r/>
    </w:p>
    <w:p>
      <w:pPr>
        <w:pStyle w:val="657"/>
        <w:ind w:firstLine="482"/>
        <w:jc w:val="left"/>
        <w:spacing w:line="440" w:lineRule="exact"/>
        <w:rPr>
          <w:rFonts w:hint="eastAsia" w:ascii="宋体" w:hAnsi="宋体" w:cs="宋体"/>
          <w:b/>
          <w:sz w:val="24"/>
        </w:rPr>
        <w:outlineLvl w:val="1"/>
      </w:pPr>
      <w:r>
        <w:rPr>
          <w:rFonts w:hint="eastAsia" w:ascii="宋体" w:hAnsi="宋体" w:cs="宋体"/>
          <w:b/>
          <w:sz w:val="24"/>
        </w:rPr>
        <w:t xml:space="preserve">（二）交货和验收（此合同以包2的需求进行约定，包1和包4合同签订时以相应采购包的采购需求为准进行调整）</w:t>
      </w:r>
      <w:r/>
    </w:p>
    <w:p>
      <w:pPr>
        <w:pStyle w:val="657"/>
        <w:ind w:firstLine="480"/>
        <w:jc w:val="left"/>
        <w:spacing w:line="440" w:lineRule="exact"/>
        <w:rPr>
          <w:rFonts w:hint="eastAsia" w:ascii="宋体" w:hAnsi="宋体" w:cs="宋体"/>
          <w:color w:val="000000"/>
          <w:sz w:val="24"/>
        </w:rPr>
        <w:outlineLvl w:val="1"/>
      </w:pPr>
      <w:r>
        <w:rPr>
          <w:rFonts w:hint="eastAsia" w:ascii="宋体" w:hAnsi="宋体" w:cs="宋体"/>
          <w:color w:val="000000"/>
          <w:sz w:val="24"/>
        </w:rPr>
        <w:t xml:space="preserve">１.</w:t>
      </w:r>
      <w:r>
        <w:rPr>
          <w:rFonts w:hint="eastAsia" w:ascii="宋体" w:hAnsi="宋体" w:cs="宋体"/>
          <w:color w:val="000000"/>
          <w:sz w:val="24"/>
        </w:rPr>
        <w:t xml:space="preserve"> 按</w:t>
      </w:r>
      <w:r>
        <w:rPr>
          <w:rFonts w:hint="eastAsia" w:ascii="宋体" w:hAnsi="宋体" w:cs="宋体"/>
          <w:sz w:val="24"/>
        </w:rPr>
        <w:t xml:space="preserve">甲方</w:t>
      </w:r>
      <w:r>
        <w:rPr>
          <w:rFonts w:hint="eastAsia" w:ascii="宋体" w:hAnsi="宋体" w:cs="宋体"/>
          <w:color w:val="000000"/>
          <w:sz w:val="24"/>
        </w:rPr>
        <w:t xml:space="preserve">要求分批次到货。</w:t>
      </w:r>
      <w:r>
        <w:rPr>
          <w:rFonts w:hint="eastAsia" w:ascii="宋体" w:hAnsi="宋体" w:cs="宋体"/>
          <w:color w:val="000000"/>
          <w:sz w:val="24"/>
        </w:rPr>
      </w:r>
      <w:r/>
    </w:p>
    <w:p>
      <w:pPr>
        <w:pStyle w:val="657"/>
        <w:ind w:firstLine="480"/>
        <w:spacing w:line="440" w:lineRule="exact"/>
        <w:rPr>
          <w:rFonts w:hint="eastAsia" w:ascii="宋体" w:hAnsi="宋体" w:cs="宋体"/>
          <w:sz w:val="24"/>
        </w:rPr>
      </w:pPr>
      <w:r>
        <w:rPr>
          <w:rFonts w:hint="eastAsia" w:ascii="宋体" w:hAnsi="宋体" w:cs="宋体"/>
          <w:color w:val="000000"/>
          <w:sz w:val="24"/>
        </w:rPr>
        <w:t xml:space="preserve">２.</w:t>
      </w:r>
      <w:r>
        <w:rPr>
          <w:rFonts w:hint="eastAsia" w:ascii="宋体" w:hAnsi="宋体" w:cs="宋体"/>
          <w:sz w:val="24"/>
        </w:rPr>
        <w:t xml:space="preserve"> 图书打包：</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所有订购图书免费送到</w:t>
      </w:r>
      <w:r>
        <w:rPr>
          <w:rFonts w:hint="eastAsia" w:ascii="宋体" w:hAnsi="宋体" w:cs="宋体"/>
          <w:sz w:val="24"/>
        </w:rPr>
        <w:t xml:space="preserve">甲方</w:t>
      </w:r>
      <w:r>
        <w:rPr>
          <w:rFonts w:hint="eastAsia" w:ascii="宋体" w:hAnsi="宋体" w:cs="宋体"/>
          <w:sz w:val="24"/>
        </w:rPr>
        <w:t xml:space="preserve">指定地点。每件图书外包装使用防潮牛皮纸、内附瓦楞纸，并注明单位名称地址、收货人名称、电话，同时清楚标明“小心轻放”、“防潮”等字样；每批书配有纸质总明细单2份（同时提供电子总明细单一份），图书验收后，由双方签字确认，一份由</w:t>
      </w:r>
      <w:r>
        <w:rPr>
          <w:rFonts w:hint="eastAsia" w:ascii="宋体" w:hAnsi="宋体" w:cs="宋体"/>
          <w:sz w:val="24"/>
        </w:rPr>
        <w:t xml:space="preserve">甲方</w:t>
      </w:r>
      <w:r>
        <w:rPr>
          <w:rFonts w:hint="eastAsia" w:ascii="宋体" w:hAnsi="宋体" w:cs="宋体"/>
          <w:sz w:val="24"/>
        </w:rPr>
        <w:t xml:space="preserve">保存，一份由乙方保存，总明细单内容包括：图书书名、出版社、出版时间、种数、册数，码洋数、实洋数及合计数；此外，每包图书在包装内附分明细单1份，分明细单内容包括：打包单号，图书书名、出版社、出版时间、种数、册数，码洋数、实洋数及合计数等。</w:t>
      </w:r>
      <w:r/>
    </w:p>
    <w:p>
      <w:pPr>
        <w:pStyle w:val="657"/>
        <w:ind w:firstLine="480"/>
        <w:jc w:val="left"/>
        <w:spacing w:line="440" w:lineRule="exact"/>
        <w:rPr>
          <w:rFonts w:hint="eastAsia" w:ascii="宋体" w:hAnsi="宋体" w:cs="宋体"/>
          <w:color w:val="000000"/>
          <w:sz w:val="24"/>
        </w:rPr>
        <w:outlineLvl w:val="1"/>
      </w:pPr>
      <w:r>
        <w:rPr>
          <w:rFonts w:hint="eastAsia" w:ascii="宋体" w:hAnsi="宋体" w:cs="宋体"/>
          <w:color w:val="000000"/>
          <w:sz w:val="24"/>
        </w:rPr>
        <w:t xml:space="preserve">3.乙方认真做好订单查重（本批订单与历史订单查重；本批订单互相查重）服务。如发现有重复及时告知</w:t>
      </w:r>
      <w:r>
        <w:rPr>
          <w:rFonts w:hint="eastAsia" w:ascii="宋体" w:hAnsi="宋体" w:cs="宋体"/>
          <w:sz w:val="24"/>
        </w:rPr>
        <w:t xml:space="preserve">甲方</w:t>
      </w:r>
      <w:r>
        <w:rPr>
          <w:rFonts w:hint="eastAsia" w:ascii="宋体" w:hAnsi="宋体" w:cs="宋体"/>
          <w:color w:val="000000"/>
          <w:sz w:val="24"/>
        </w:rPr>
        <w:t xml:space="preserve">。若订单中有订购不到的图书，接订单之日起3天内告知</w:t>
      </w:r>
      <w:r>
        <w:rPr>
          <w:rFonts w:hint="eastAsia" w:ascii="宋体" w:hAnsi="宋体" w:cs="宋体"/>
          <w:sz w:val="24"/>
        </w:rPr>
        <w:t xml:space="preserve">甲方</w:t>
      </w:r>
      <w:r>
        <w:rPr>
          <w:rFonts w:hint="eastAsia" w:ascii="宋体" w:hAnsi="宋体" w:cs="宋体"/>
          <w:color w:val="000000"/>
          <w:sz w:val="24"/>
        </w:rPr>
        <w:t xml:space="preserve">。如</w:t>
      </w:r>
      <w:r>
        <w:rPr>
          <w:rFonts w:hint="eastAsia" w:ascii="宋体" w:hAnsi="宋体" w:cs="宋体"/>
          <w:sz w:val="24"/>
        </w:rPr>
        <w:t xml:space="preserve">甲方</w:t>
      </w:r>
      <w:r>
        <w:rPr>
          <w:rFonts w:hint="eastAsia" w:ascii="宋体" w:hAnsi="宋体" w:cs="宋体"/>
          <w:color w:val="000000"/>
          <w:sz w:val="24"/>
        </w:rPr>
        <w:t xml:space="preserve">订单中有复本量超过通常报订量的应及时告知</w:t>
      </w:r>
      <w:r>
        <w:rPr>
          <w:rFonts w:hint="eastAsia" w:ascii="宋体" w:hAnsi="宋体" w:cs="宋体"/>
          <w:sz w:val="24"/>
        </w:rPr>
        <w:t xml:space="preserve">甲方</w:t>
      </w:r>
      <w:r>
        <w:rPr>
          <w:rFonts w:hint="eastAsia" w:ascii="宋体" w:hAnsi="宋体" w:cs="宋体"/>
          <w:color w:val="000000"/>
          <w:sz w:val="24"/>
        </w:rPr>
        <w:t xml:space="preserve">，并根据</w:t>
      </w:r>
      <w:r>
        <w:rPr>
          <w:rFonts w:hint="eastAsia" w:ascii="宋体" w:hAnsi="宋体" w:cs="宋体"/>
          <w:sz w:val="24"/>
        </w:rPr>
        <w:t xml:space="preserve">甲方</w:t>
      </w:r>
      <w:r>
        <w:rPr>
          <w:rFonts w:hint="eastAsia" w:ascii="宋体" w:hAnsi="宋体" w:cs="宋体"/>
          <w:color w:val="000000"/>
          <w:sz w:val="24"/>
        </w:rPr>
        <w:t xml:space="preserve">回告予以更改。必须对</w:t>
      </w:r>
      <w:r>
        <w:rPr>
          <w:rFonts w:hint="eastAsia" w:ascii="宋体" w:hAnsi="宋体" w:cs="宋体"/>
          <w:sz w:val="24"/>
        </w:rPr>
        <w:t xml:space="preserve">甲方</w:t>
      </w:r>
      <w:r>
        <w:rPr>
          <w:rFonts w:hint="eastAsia" w:ascii="宋体" w:hAnsi="宋体" w:cs="宋体"/>
          <w:color w:val="000000"/>
          <w:sz w:val="24"/>
        </w:rPr>
        <w:t xml:space="preserve">所有订单建立订购数据库，对每次订单进行查重、编号，发现订重的图书必须进行二次确认。</w:t>
      </w:r>
      <w:r/>
    </w:p>
    <w:p>
      <w:pPr>
        <w:pStyle w:val="657"/>
        <w:ind w:firstLine="480"/>
        <w:jc w:val="left"/>
        <w:spacing w:line="440" w:lineRule="exact"/>
        <w:rPr>
          <w:rFonts w:hint="eastAsia" w:ascii="宋体" w:hAnsi="宋体" w:cs="宋体"/>
          <w:sz w:val="24"/>
        </w:rPr>
      </w:pPr>
      <w:r>
        <w:rPr>
          <w:rFonts w:hint="eastAsia" w:ascii="宋体" w:hAnsi="宋体" w:cs="宋体"/>
          <w:color w:val="000000"/>
          <w:sz w:val="24"/>
        </w:rPr>
        <w:t xml:space="preserve">4.同意</w:t>
      </w:r>
      <w:r>
        <w:rPr>
          <w:rFonts w:hint="eastAsia" w:ascii="宋体" w:hAnsi="宋体" w:cs="宋体"/>
          <w:sz w:val="24"/>
        </w:rPr>
        <w:t xml:space="preserve">甲方</w:t>
      </w:r>
      <w:r>
        <w:rPr>
          <w:rFonts w:hint="eastAsia" w:ascii="宋体" w:hAnsi="宋体" w:cs="宋体"/>
          <w:color w:val="000000"/>
          <w:sz w:val="24"/>
        </w:rPr>
        <w:t xml:space="preserve">在总实洋10%以内的比例范围内无条件退货，</w:t>
      </w:r>
      <w:r>
        <w:rPr>
          <w:rFonts w:hint="eastAsia" w:ascii="宋体" w:hAnsi="宋体" w:cs="宋体"/>
          <w:sz w:val="24"/>
        </w:rPr>
        <w:t xml:space="preserve">且由乙方承担运费，</w:t>
      </w:r>
      <w:r>
        <w:rPr>
          <w:rFonts w:hint="eastAsia" w:ascii="宋体" w:hAnsi="宋体" w:cs="宋体"/>
          <w:sz w:val="24"/>
        </w:rPr>
        <w:t xml:space="preserve">甲方</w:t>
      </w:r>
      <w:r>
        <w:rPr>
          <w:rFonts w:hint="eastAsia" w:ascii="宋体" w:hAnsi="宋体" w:cs="宋体"/>
          <w:color w:val="000000"/>
          <w:sz w:val="24"/>
        </w:rPr>
        <w:t xml:space="preserve">无需承担任何违约责任。</w:t>
      </w:r>
      <w:r>
        <w:rPr>
          <w:rFonts w:hint="eastAsia" w:ascii="宋体" w:hAnsi="宋体" w:cs="宋体"/>
          <w:sz w:val="24"/>
        </w:rPr>
      </w:r>
      <w:r/>
    </w:p>
    <w:p>
      <w:pPr>
        <w:pStyle w:val="657"/>
        <w:ind w:firstLine="480"/>
        <w:jc w:val="left"/>
        <w:spacing w:line="440" w:lineRule="exact"/>
        <w:rPr>
          <w:rFonts w:hint="eastAsia" w:ascii="宋体" w:hAnsi="宋体" w:cs="宋体"/>
          <w:color w:val="000000"/>
          <w:sz w:val="24"/>
        </w:rPr>
        <w:outlineLvl w:val="1"/>
      </w:pPr>
      <w:r>
        <w:rPr>
          <w:rFonts w:hint="eastAsia" w:ascii="宋体" w:hAnsi="宋体" w:cs="宋体"/>
          <w:color w:val="000000"/>
          <w:sz w:val="24"/>
        </w:rPr>
        <w:t xml:space="preserve">5.图书验收过程中，同一批次图书出现1%及以上与相应清单不符，</w:t>
      </w:r>
      <w:r>
        <w:rPr>
          <w:rFonts w:hint="eastAsia" w:ascii="宋体" w:hAnsi="宋体" w:cs="宋体"/>
          <w:sz w:val="24"/>
        </w:rPr>
        <w:t xml:space="preserve">甲方</w:t>
      </w:r>
      <w:r>
        <w:rPr>
          <w:rFonts w:hint="eastAsia" w:ascii="宋体" w:hAnsi="宋体" w:cs="宋体"/>
          <w:color w:val="000000"/>
          <w:sz w:val="24"/>
        </w:rPr>
        <w:t xml:space="preserve">有权退回该批次全部图书。如累计出现3次该种现象，</w:t>
      </w:r>
      <w:r>
        <w:rPr>
          <w:rFonts w:hint="eastAsia" w:ascii="宋体" w:hAnsi="宋体" w:cs="宋体"/>
          <w:sz w:val="24"/>
        </w:rPr>
        <w:t xml:space="preserve">甲方</w:t>
      </w:r>
      <w:r>
        <w:rPr>
          <w:rFonts w:hint="eastAsia" w:ascii="宋体" w:hAnsi="宋体" w:cs="宋体"/>
          <w:color w:val="000000"/>
          <w:sz w:val="24"/>
        </w:rPr>
        <w:t xml:space="preserve">有权解除合同。</w:t>
      </w:r>
      <w:r/>
    </w:p>
    <w:p>
      <w:pPr>
        <w:pStyle w:val="657"/>
        <w:ind w:firstLine="480"/>
        <w:jc w:val="left"/>
        <w:spacing w:line="440" w:lineRule="exact"/>
        <w:rPr>
          <w:rFonts w:hint="eastAsia" w:ascii="宋体" w:hAnsi="宋体" w:cs="宋体"/>
          <w:color w:val="000000"/>
          <w:sz w:val="24"/>
        </w:rPr>
        <w:outlineLvl w:val="1"/>
      </w:pPr>
      <w:r>
        <w:rPr>
          <w:rFonts w:hint="eastAsia" w:ascii="宋体" w:hAnsi="宋体" w:cs="宋体"/>
          <w:color w:val="000000"/>
          <w:sz w:val="24"/>
        </w:rPr>
        <w:t xml:space="preserve">6.乙方必须承诺保证所供应的货物的质量，保证所供应货物的内容、版本及进货来源合法，对所供应货物的知识产权、进货来源负相应的法律责任。如出现如下情况，乙方必须在三个工作日内免费更换：图书本身有质量问题，包括缺页、倒装、模糊不清、折页、开线、开胶等情况；或图书种册数与对应清单不符；或在配送过程中产生的脏残、破损等情况；或图书的相关附属配件（如光盘等）不齐全。</w:t>
      </w:r>
      <w:r/>
    </w:p>
    <w:p>
      <w:pPr>
        <w:pStyle w:val="657"/>
        <w:ind w:firstLine="482"/>
        <w:jc w:val="left"/>
        <w:spacing w:line="440" w:lineRule="exact"/>
        <w:rPr>
          <w:rFonts w:hint="eastAsia" w:ascii="宋体" w:hAnsi="宋体" w:cs="宋体"/>
          <w:b/>
          <w:sz w:val="24"/>
        </w:rPr>
        <w:outlineLvl w:val="1"/>
      </w:pPr>
      <w:r>
        <w:rPr>
          <w:rFonts w:hint="eastAsia" w:ascii="宋体" w:hAnsi="宋体" w:cs="宋体"/>
          <w:b/>
          <w:sz w:val="24"/>
        </w:rPr>
        <w:t xml:space="preserve">（三）售后服务</w:t>
      </w:r>
      <w:r/>
    </w:p>
    <w:p>
      <w:pPr>
        <w:pStyle w:val="657"/>
        <w:ind w:firstLine="480"/>
        <w:spacing w:line="440" w:lineRule="exact"/>
        <w:rPr>
          <w:rFonts w:hint="eastAsia" w:ascii="宋体" w:hAnsi="宋体" w:cs="宋体"/>
          <w:sz w:val="24"/>
        </w:rPr>
      </w:pPr>
      <w:r>
        <w:rPr>
          <w:rFonts w:hint="eastAsia" w:ascii="宋体" w:hAnsi="宋体" w:cs="宋体"/>
          <w:color w:val="000000"/>
          <w:sz w:val="24"/>
        </w:rPr>
        <w:t xml:space="preserve">乙方应保证图书质量。在任意时段，</w:t>
      </w:r>
      <w:r>
        <w:rPr>
          <w:rFonts w:hint="eastAsia" w:ascii="宋体" w:hAnsi="宋体" w:cs="宋体"/>
          <w:sz w:val="24"/>
        </w:rPr>
        <w:t xml:space="preserve">甲方</w:t>
      </w:r>
      <w:r>
        <w:rPr>
          <w:rFonts w:hint="eastAsia" w:ascii="宋体" w:hAnsi="宋体" w:cs="宋体"/>
          <w:color w:val="000000"/>
          <w:sz w:val="24"/>
        </w:rPr>
        <w:t xml:space="preserve">若发现有非正版图书，污损、图文不清、缺页、倒页、缺附件等质量不合格图书，以及与订单不符的图书，一律予以退货或换货，而由此造成的任何损失及费用全部由乙方承担。</w:t>
      </w:r>
      <w:r>
        <w:rPr>
          <w:rFonts w:hint="eastAsia" w:ascii="宋体" w:hAnsi="宋体" w:cs="宋体"/>
          <w:sz w:val="24"/>
        </w:rPr>
      </w:r>
      <w:r/>
    </w:p>
    <w:p>
      <w:pPr>
        <w:pStyle w:val="657"/>
        <w:ind w:firstLine="482"/>
        <w:spacing w:line="440" w:lineRule="exact"/>
        <w:rPr>
          <w:rFonts w:hint="eastAsia" w:ascii="宋体" w:hAnsi="宋体" w:cs="宋体"/>
          <w:b/>
          <w:bCs/>
          <w:sz w:val="24"/>
        </w:rPr>
      </w:pPr>
      <w:r>
        <w:rPr>
          <w:rFonts w:hint="eastAsia" w:ascii="宋体" w:hAnsi="宋体" w:cs="宋体"/>
          <w:b/>
          <w:bCs/>
          <w:sz w:val="24"/>
        </w:rPr>
        <w:t xml:space="preserve">四、总体要求</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1.合同履行期限：自合同签订之日起至2026年12月10日</w:t>
      </w:r>
      <w:r/>
    </w:p>
    <w:p>
      <w:pPr>
        <w:pStyle w:val="657"/>
        <w:ind w:firstLine="480"/>
        <w:spacing w:line="440" w:lineRule="exact"/>
        <w:rPr>
          <w:rFonts w:hint="eastAsia" w:ascii="宋体" w:hAnsi="宋体" w:cs="宋体"/>
          <w:sz w:val="24"/>
        </w:rPr>
      </w:pPr>
      <w:r>
        <w:rPr>
          <w:rFonts w:hint="eastAsia" w:ascii="宋体" w:hAnsi="宋体" w:cs="宋体"/>
          <w:sz w:val="24"/>
        </w:rPr>
        <w:t xml:space="preserve">2.采购方式：按照甲方需求分批次采购</w:t>
      </w:r>
      <w:r/>
    </w:p>
    <w:p>
      <w:pPr>
        <w:pStyle w:val="657"/>
        <w:ind w:firstLine="480"/>
        <w:jc w:val="left"/>
        <w:spacing w:line="440" w:lineRule="exact"/>
        <w:rPr>
          <w:rFonts w:hint="eastAsia" w:ascii="宋体" w:hAnsi="宋体" w:cs="宋体"/>
          <w:sz w:val="24"/>
        </w:rPr>
      </w:pPr>
      <w:r>
        <w:rPr>
          <w:rFonts w:hint="eastAsia" w:ascii="宋体" w:hAnsi="宋体" w:cs="宋体"/>
          <w:sz w:val="24"/>
        </w:rPr>
        <w:t xml:space="preserve">3.</w:t>
      </w:r>
      <w:r>
        <w:rPr>
          <w:rFonts w:hint="eastAsia" w:ascii="宋体" w:hAnsi="宋体" w:cs="宋体"/>
          <w:color w:val="000000"/>
          <w:sz w:val="24"/>
        </w:rPr>
        <w:t xml:space="preserve"> 乙方</w:t>
      </w:r>
      <w:r>
        <w:rPr>
          <w:rFonts w:hint="eastAsia" w:ascii="宋体" w:hAnsi="宋体" w:cs="宋体"/>
          <w:sz w:val="24"/>
        </w:rPr>
        <w:t xml:space="preserve">须使用甲方提供的图书管理系统进行工作，如需计算机、扫描枪、RFID芯片转换器、打印机等专用设备须</w:t>
      </w:r>
      <w:r>
        <w:rPr>
          <w:rFonts w:hint="eastAsia" w:ascii="宋体" w:hAnsi="宋体" w:cs="宋体"/>
          <w:color w:val="000000"/>
          <w:sz w:val="24"/>
        </w:rPr>
        <w:t xml:space="preserve">乙方</w:t>
      </w:r>
      <w:r>
        <w:rPr>
          <w:rFonts w:hint="eastAsia" w:ascii="宋体" w:hAnsi="宋体" w:cs="宋体"/>
          <w:sz w:val="24"/>
        </w:rPr>
        <w:t xml:space="preserve">自行配备。组织稳定专业的图书加工团队</w:t>
      </w:r>
      <w:r>
        <w:rPr>
          <w:rFonts w:hint="eastAsia" w:ascii="宋体" w:hAnsi="宋体" w:cs="宋体"/>
          <w:sz w:val="24"/>
        </w:rPr>
        <w:t xml:space="preserve">（不少于3人）</w:t>
      </w:r>
      <w:r>
        <w:rPr>
          <w:rFonts w:hint="eastAsia" w:ascii="宋体" w:hAnsi="宋体" w:cs="宋体"/>
          <w:sz w:val="24"/>
        </w:rPr>
        <w:t xml:space="preserve">，图书编目人员须取得CALIS管理中心或国家图书馆培训中心编目员资格认证或合格证书，须熟练操作甲方的图书管理系统。</w:t>
      </w:r>
      <w:r>
        <w:rPr>
          <w:rFonts w:hint="eastAsia" w:ascii="宋体" w:hAnsi="宋体" w:cs="宋体"/>
          <w:color w:val="000000"/>
          <w:sz w:val="24"/>
        </w:rPr>
        <w:t xml:space="preserve">乙方</w:t>
      </w:r>
      <w:r>
        <w:rPr>
          <w:rFonts w:hint="eastAsia" w:ascii="宋体" w:hAnsi="宋体" w:cs="宋体"/>
          <w:sz w:val="24"/>
        </w:rPr>
        <w:t xml:space="preserve">须派人员到甲方处跟班学习，熟悉掌握图书加工规则，图书管理系统的日常维护由甲方承担。</w:t>
      </w:r>
      <w:r>
        <w:rPr>
          <w:rFonts w:hint="eastAsia" w:ascii="宋体" w:hAnsi="宋体" w:cs="宋体"/>
          <w:color w:val="000000"/>
          <w:sz w:val="24"/>
        </w:rPr>
        <w:t xml:space="preserve">乙方</w:t>
      </w:r>
      <w:r>
        <w:rPr>
          <w:rFonts w:hint="eastAsia" w:ascii="宋体" w:hAnsi="宋体" w:cs="宋体"/>
          <w:sz w:val="24"/>
        </w:rPr>
        <w:t xml:space="preserve">应按照甲方规定的程序操作，不得擅自更改或修改其中的数据，违者</w:t>
      </w:r>
      <w:r>
        <w:rPr>
          <w:rFonts w:hint="eastAsia" w:ascii="宋体" w:hAnsi="宋体" w:cs="宋体"/>
          <w:color w:val="000000"/>
          <w:sz w:val="24"/>
        </w:rPr>
        <w:t xml:space="preserve">乙方</w:t>
      </w:r>
      <w:r>
        <w:rPr>
          <w:rFonts w:hint="eastAsia" w:ascii="宋体" w:hAnsi="宋体" w:cs="宋体"/>
          <w:sz w:val="24"/>
        </w:rPr>
        <w:t xml:space="preserve">承担相应的责任。</w:t>
      </w:r>
      <w:r/>
    </w:p>
    <w:p>
      <w:pPr>
        <w:pStyle w:val="657"/>
        <w:ind w:firstLine="480"/>
        <w:jc w:val="left"/>
        <w:spacing w:line="440" w:lineRule="exact"/>
        <w:rPr>
          <w:rFonts w:ascii="宋体" w:hAnsi="宋体" w:cs="宋体"/>
          <w:sz w:val="24"/>
        </w:rPr>
      </w:pPr>
      <w:r>
        <w:rPr>
          <w:rFonts w:hint="eastAsia" w:ascii="宋体" w:hAnsi="宋体" w:cs="宋体"/>
          <w:sz w:val="24"/>
        </w:rPr>
        <w:t xml:space="preserve">4.</w:t>
      </w:r>
      <w:r>
        <w:rPr>
          <w:rFonts w:hint="eastAsia" w:ascii="宋体" w:hAnsi="宋体" w:cs="宋体"/>
          <w:color w:val="000000"/>
          <w:sz w:val="24"/>
        </w:rPr>
        <w:t xml:space="preserve"> 乙方</w:t>
      </w:r>
      <w:r>
        <w:rPr>
          <w:rFonts w:hint="eastAsia" w:ascii="宋体" w:hAnsi="宋体" w:cs="宋体"/>
          <w:sz w:val="24"/>
        </w:rPr>
        <w:t xml:space="preserve">要有合法的进货渠道，所有产品都必须为全新、正版，符合国家质量检验标准，所供图书种类涵盖《中国图书馆分类法（第五版）》22个大类。</w:t>
      </w:r>
      <w:r>
        <w:rPr>
          <w:rFonts w:hint="eastAsia" w:ascii="宋体" w:hAnsi="宋体" w:cs="宋体"/>
          <w:color w:val="000000"/>
          <w:sz w:val="24"/>
        </w:rPr>
        <w:t xml:space="preserve">乙方</w:t>
      </w:r>
      <w:r>
        <w:rPr>
          <w:rFonts w:hint="eastAsia" w:ascii="宋体" w:hAnsi="宋体" w:cs="宋体"/>
          <w:sz w:val="24"/>
        </w:rPr>
        <w:t xml:space="preserve">必须确保甲方在中华人民共和国使用货物或者货物的任何一部分时，免受第三方提出侵犯其专利权、商标或工业设计的起诉。如果任何第三方基于本合同交付货物而针对甲方及其利益相关方提起任何知识产权诉讼，</w:t>
      </w:r>
      <w:r>
        <w:rPr>
          <w:rFonts w:hint="eastAsia" w:ascii="宋体" w:hAnsi="宋体" w:cs="宋体"/>
          <w:color w:val="000000"/>
          <w:sz w:val="24"/>
        </w:rPr>
        <w:t xml:space="preserve">乙方</w:t>
      </w:r>
      <w:r>
        <w:rPr>
          <w:rFonts w:hint="eastAsia" w:ascii="宋体" w:hAnsi="宋体" w:cs="宋体"/>
          <w:sz w:val="24"/>
        </w:rPr>
        <w:t xml:space="preserve">应负责应诉，并承担所有费用，包括但不限于：诉讼费、公证费、律师费、保全费、保全担保保险费、鉴定费、罚金等，如甲方及其利益相关方为自身利益应诉，并不免除</w:t>
      </w:r>
      <w:r>
        <w:rPr>
          <w:rFonts w:hint="eastAsia" w:ascii="宋体" w:hAnsi="宋体" w:cs="宋体"/>
          <w:color w:val="000000"/>
          <w:sz w:val="24"/>
        </w:rPr>
        <w:t xml:space="preserve">乙方</w:t>
      </w:r>
      <w:r>
        <w:rPr>
          <w:rFonts w:hint="eastAsia" w:ascii="宋体" w:hAnsi="宋体" w:cs="宋体"/>
          <w:sz w:val="24"/>
        </w:rPr>
        <w:t xml:space="preserve">的前述义务，</w:t>
      </w:r>
      <w:r>
        <w:rPr>
          <w:rFonts w:hint="eastAsia" w:ascii="宋体" w:hAnsi="宋体" w:cs="宋体"/>
          <w:color w:val="000000"/>
          <w:sz w:val="24"/>
        </w:rPr>
        <w:t xml:space="preserve">乙方</w:t>
      </w:r>
      <w:r>
        <w:rPr>
          <w:rFonts w:hint="eastAsia" w:ascii="宋体" w:hAnsi="宋体" w:cs="宋体"/>
          <w:sz w:val="24"/>
        </w:rPr>
        <w:t xml:space="preserve">应赔偿使用方及其利益相关方因此遭受的前述全部损失。</w:t>
      </w:r>
      <w:r>
        <w:rPr>
          <w:rFonts w:ascii="宋体" w:hAnsi="宋体" w:cs="宋体"/>
          <w:sz w:val="24"/>
        </w:rPr>
      </w:r>
      <w:r/>
    </w:p>
    <w:p>
      <w:pPr>
        <w:pStyle w:val="657"/>
        <w:ind w:firstLine="480"/>
        <w:spacing w:line="440" w:lineRule="exact"/>
        <w:rPr>
          <w:rFonts w:hint="eastAsia" w:ascii="宋体" w:hAnsi="宋体" w:cs="宋体"/>
          <w:sz w:val="24"/>
        </w:rPr>
      </w:pPr>
      <w:r>
        <w:rPr>
          <w:rFonts w:hint="eastAsia" w:ascii="宋体" w:hAnsi="宋体" w:cs="宋体"/>
          <w:sz w:val="24"/>
        </w:rPr>
        <w:t xml:space="preserve">5. </w:t>
      </w:r>
      <w:r>
        <w:rPr>
          <w:rFonts w:hint="eastAsia" w:ascii="宋体" w:hAnsi="宋体" w:cs="宋体"/>
          <w:sz w:val="24"/>
        </w:rPr>
        <w:t xml:space="preserve">每批次到货率未达到甲方要求且累计2次及以上的，甲方有权单方面终止合同，因此所造成的损失由乙方承担。</w:t>
      </w:r>
      <w:r/>
    </w:p>
    <w:p>
      <w:pPr>
        <w:pStyle w:val="657"/>
        <w:ind w:firstLine="482"/>
        <w:spacing w:line="440" w:lineRule="exact"/>
        <w:rPr>
          <w:rFonts w:hint="eastAsia" w:ascii="宋体" w:hAnsi="宋体" w:cs="宋体"/>
          <w:b/>
          <w:bCs/>
          <w:sz w:val="24"/>
        </w:rPr>
      </w:pPr>
      <w:r>
        <w:rPr>
          <w:rFonts w:hint="eastAsia" w:ascii="宋体" w:hAnsi="宋体" w:cs="宋体"/>
          <w:b/>
          <w:bCs/>
          <w:sz w:val="24"/>
        </w:rPr>
        <w:t xml:space="preserve">五、履约保证金</w:t>
      </w:r>
      <w:r/>
    </w:p>
    <w:p>
      <w:pPr>
        <w:pStyle w:val="657"/>
        <w:ind w:firstLine="480"/>
        <w:spacing w:line="440" w:lineRule="exact"/>
        <w:rPr>
          <w:rFonts w:hint="eastAsia" w:ascii="宋体" w:hAnsi="宋体" w:cs="宋体"/>
          <w:sz w:val="24"/>
        </w:rPr>
      </w:pPr>
      <w:r>
        <w:rPr>
          <w:rFonts w:hint="eastAsia" w:ascii="宋体" w:hAnsi="宋体" w:cs="宋体"/>
          <w:sz w:val="24"/>
        </w:rPr>
        <w:t xml:space="preserve">1.乙方已缴纳履约保证金____元，应当以数字人民币、支票、汇票或者金融机构、担保机构出具的保函等非现金形式提交。</w:t>
      </w:r>
      <w:r/>
    </w:p>
    <w:p>
      <w:pPr>
        <w:pStyle w:val="657"/>
        <w:ind w:firstLine="480"/>
        <w:spacing w:line="440" w:lineRule="exact"/>
        <w:rPr>
          <w:rFonts w:hint="eastAsia" w:ascii="宋体" w:hAnsi="宋体" w:cs="宋体"/>
          <w:sz w:val="24"/>
        </w:rPr>
      </w:pPr>
      <w:r>
        <w:rPr>
          <w:rFonts w:hint="eastAsia" w:ascii="宋体" w:hAnsi="宋体" w:cs="宋体"/>
          <w:sz w:val="24"/>
        </w:rPr>
        <w:t xml:space="preserve">2.乙方在按要求保质保量的完成该项目合同所有内容且甲方在验收合格后满半年后一次性无息退还履约保证金（保函除外）（若出现合同约定的扣除履约保证金情形的，将</w:t>
      </w:r>
      <w:r>
        <w:rPr>
          <w:rFonts w:hint="eastAsia" w:ascii="宋体" w:hAnsi="宋体" w:cs="宋体"/>
          <w:sz w:val="24"/>
          <w:lang w:val="zh-CN"/>
        </w:rPr>
        <w:t xml:space="preserve">退还</w:t>
      </w:r>
      <w:r>
        <w:rPr>
          <w:rFonts w:hint="eastAsia" w:ascii="宋体" w:hAnsi="宋体" w:cs="宋体"/>
          <w:sz w:val="24"/>
        </w:rPr>
        <w:t xml:space="preserve">扣除后的余款）。</w:t>
      </w:r>
      <w:r/>
    </w:p>
    <w:p>
      <w:pPr>
        <w:pStyle w:val="657"/>
        <w:ind w:firstLine="480"/>
        <w:spacing w:line="440" w:lineRule="exact"/>
        <w:rPr>
          <w:rFonts w:hint="eastAsia" w:ascii="宋体" w:hAnsi="宋体" w:cs="宋体"/>
          <w:sz w:val="24"/>
        </w:rPr>
      </w:pPr>
      <w:r>
        <w:rPr>
          <w:rFonts w:hint="eastAsia" w:ascii="宋体" w:hAnsi="宋体" w:cs="宋体"/>
          <w:sz w:val="24"/>
        </w:rPr>
        <w:t xml:space="preserve">3.由于乙方原因，在签订合同后出现任何违约行为，甲方有权没收乙方缴纳的履约保证金，不予返还；同时甲方还有权单方解除合同，乙方应按照本合同约定另行承担违约责任，并承担甲方因维权产生的所有费用，该等费用包括但不限于诉讼费、律师费、保全费、保全担保保险费、公证费、鉴定费、差旅费。</w:t>
      </w:r>
      <w:r/>
    </w:p>
    <w:p>
      <w:pPr>
        <w:pStyle w:val="657"/>
        <w:ind w:firstLine="482"/>
        <w:spacing w:line="440" w:lineRule="exact"/>
        <w:rPr>
          <w:rFonts w:hint="eastAsia" w:ascii="宋体" w:hAnsi="宋体" w:cs="宋体"/>
          <w:b/>
          <w:bCs/>
          <w:sz w:val="24"/>
        </w:rPr>
      </w:pPr>
      <w:r>
        <w:rPr>
          <w:rFonts w:hint="eastAsia" w:ascii="宋体" w:hAnsi="宋体" w:cs="宋体"/>
          <w:b/>
          <w:bCs/>
          <w:sz w:val="24"/>
        </w:rPr>
        <w:t xml:space="preserve">六、违约责任</w:t>
      </w:r>
      <w:r/>
    </w:p>
    <w:p>
      <w:pPr>
        <w:pStyle w:val="657"/>
        <w:ind w:firstLine="480"/>
        <w:spacing w:line="440" w:lineRule="exact"/>
        <w:rPr>
          <w:rFonts w:hint="eastAsia" w:ascii="宋体" w:hAnsi="宋体" w:cs="宋体"/>
          <w:sz w:val="24"/>
        </w:rPr>
      </w:pPr>
      <w:r>
        <w:rPr>
          <w:rFonts w:hint="eastAsia" w:ascii="宋体" w:hAnsi="宋体" w:cs="宋体"/>
          <w:sz w:val="24"/>
        </w:rPr>
        <w:t xml:space="preserve">合同一方不履行合同义务或者履行合同义务不符合约定的，应当承担继续履行、采取补救措施或赔偿损失等违约责任。</w:t>
      </w:r>
      <w:r/>
    </w:p>
    <w:p>
      <w:pPr>
        <w:pStyle w:val="657"/>
        <w:ind w:firstLine="480"/>
        <w:spacing w:line="440" w:lineRule="exact"/>
        <w:rPr>
          <w:rFonts w:hint="eastAsia" w:ascii="宋体" w:hAnsi="宋体" w:cs="宋体"/>
          <w:sz w:val="24"/>
        </w:rPr>
      </w:pPr>
      <w:r>
        <w:rPr>
          <w:rFonts w:hint="eastAsia" w:ascii="宋体" w:hAnsi="宋体" w:cs="宋体"/>
          <w:sz w:val="24"/>
        </w:rPr>
        <w:t xml:space="preserve">6.1 甲方违约责任</w:t>
      </w:r>
      <w:r/>
    </w:p>
    <w:p>
      <w:pPr>
        <w:pStyle w:val="657"/>
        <w:ind w:firstLine="480"/>
        <w:spacing w:line="440" w:lineRule="exact"/>
        <w:rPr>
          <w:rFonts w:hint="eastAsia" w:ascii="宋体" w:hAnsi="宋体" w:cs="宋体"/>
          <w:sz w:val="24"/>
        </w:rPr>
      </w:pPr>
      <w:r>
        <w:rPr>
          <w:rFonts w:hint="eastAsia" w:ascii="宋体" w:hAnsi="宋体" w:cs="宋体"/>
          <w:sz w:val="24"/>
        </w:rPr>
        <w:t xml:space="preserve">6.1.1甲方逾期支付货款的应按照逾期付款金额每天</w:t>
      </w:r>
      <w:r>
        <w:rPr>
          <w:rFonts w:hint="eastAsia" w:ascii="宋体" w:hAnsi="宋体" w:cs="宋体"/>
          <w:sz w:val="24"/>
          <w:u w:val="single"/>
        </w:rPr>
        <w:t xml:space="preserve">0.1% </w:t>
      </w:r>
      <w:r>
        <w:rPr>
          <w:rFonts w:hint="eastAsia" w:ascii="宋体" w:hAnsi="宋体" w:cs="宋体"/>
          <w:sz w:val="24"/>
        </w:rPr>
        <w:t xml:space="preserve">的数额，支付逾期付款违约金。</w:t>
      </w:r>
      <w:r/>
    </w:p>
    <w:p>
      <w:pPr>
        <w:pStyle w:val="657"/>
        <w:ind w:firstLine="480"/>
        <w:spacing w:line="440" w:lineRule="exact"/>
        <w:rPr>
          <w:rFonts w:hint="eastAsia" w:ascii="宋体" w:hAnsi="宋体" w:cs="宋体"/>
          <w:sz w:val="24"/>
        </w:rPr>
      </w:pPr>
      <w:r>
        <w:rPr>
          <w:rFonts w:hint="eastAsia" w:ascii="宋体" w:hAnsi="宋体" w:cs="宋体"/>
          <w:sz w:val="24"/>
        </w:rPr>
        <w:t xml:space="preserve">6.2 乙方违约责任</w:t>
      </w:r>
      <w:r/>
    </w:p>
    <w:p>
      <w:pPr>
        <w:pStyle w:val="657"/>
        <w:ind w:firstLine="480"/>
        <w:spacing w:line="440" w:lineRule="exact"/>
        <w:rPr>
          <w:rFonts w:hint="eastAsia" w:ascii="宋体" w:hAnsi="宋体" w:cs="宋体"/>
          <w:sz w:val="24"/>
        </w:rPr>
      </w:pPr>
      <w:r>
        <w:rPr>
          <w:rFonts w:hint="eastAsia" w:ascii="宋体" w:hAnsi="宋体" w:cs="宋体"/>
          <w:sz w:val="24"/>
        </w:rPr>
        <w:t xml:space="preserve">6.2.1 乙方不能如期完成项目，应向甲方偿付合同总价款</w:t>
      </w:r>
      <w:r>
        <w:rPr>
          <w:rFonts w:hint="eastAsia" w:ascii="宋体" w:hAnsi="宋体" w:cs="宋体"/>
          <w:sz w:val="24"/>
          <w:u w:val="single"/>
        </w:rPr>
        <w:t xml:space="preserve"> 10 </w:t>
      </w:r>
      <w:r>
        <w:rPr>
          <w:rFonts w:hint="eastAsia" w:ascii="宋体" w:hAnsi="宋体" w:cs="宋体"/>
          <w:sz w:val="24"/>
        </w:rPr>
        <w:t xml:space="preserve">%的违约金，违约金不足以补偿损失的，甲方有权要求乙方补足。</w:t>
      </w:r>
      <w:r/>
    </w:p>
    <w:p>
      <w:pPr>
        <w:pStyle w:val="657"/>
        <w:ind w:firstLine="482"/>
        <w:spacing w:line="440" w:lineRule="exact"/>
        <w:rPr>
          <w:rFonts w:hint="eastAsia" w:ascii="宋体" w:hAnsi="宋体" w:cs="宋体"/>
          <w:b/>
          <w:bCs/>
          <w:sz w:val="24"/>
        </w:rPr>
      </w:pPr>
      <w:r>
        <w:rPr>
          <w:rFonts w:hint="eastAsia" w:ascii="宋体" w:hAnsi="宋体" w:cs="宋体"/>
          <w:b/>
          <w:bCs/>
          <w:sz w:val="24"/>
        </w:rPr>
        <w:t xml:space="preserve">七、不可抗力</w:t>
      </w:r>
      <w:r/>
    </w:p>
    <w:p>
      <w:pPr>
        <w:pStyle w:val="657"/>
        <w:ind w:firstLine="480"/>
        <w:spacing w:line="440" w:lineRule="exact"/>
        <w:rPr>
          <w:rFonts w:hint="eastAsia" w:ascii="宋体" w:hAnsi="宋体" w:cs="宋体"/>
          <w:sz w:val="24"/>
        </w:rPr>
      </w:pPr>
      <w:r>
        <w:rPr>
          <w:rFonts w:hint="eastAsia" w:ascii="宋体" w:hAnsi="宋体" w:cs="宋体"/>
          <w:sz w:val="24"/>
        </w:rPr>
        <w:t xml:space="preserve">7.1 因不可抗力不能履行合同的，根据不可抗力的影响，部分或者全部免除责任。但合同一方延迟履行后发生不可抗力的，不能免除责任。</w:t>
      </w:r>
      <w:r/>
    </w:p>
    <w:p>
      <w:pPr>
        <w:pStyle w:val="657"/>
        <w:ind w:firstLine="480"/>
        <w:spacing w:line="440" w:lineRule="exact"/>
        <w:rPr>
          <w:rFonts w:hint="eastAsia" w:ascii="宋体" w:hAnsi="宋体" w:cs="宋体"/>
          <w:sz w:val="24"/>
        </w:rPr>
      </w:pPr>
      <w:r>
        <w:rPr>
          <w:rFonts w:hint="eastAsia" w:ascii="宋体" w:hAnsi="宋体" w:cs="宋体"/>
          <w:sz w:val="24"/>
        </w:rPr>
        <w:t xml:space="preserve">7.2 合同一方因不可抗力不能履行合同的，应当及时通知对方，以减轻可能给对方造成的损失，并应当在合理期限内提供证明。</w:t>
      </w:r>
      <w:r/>
    </w:p>
    <w:p>
      <w:pPr>
        <w:pStyle w:val="657"/>
        <w:ind w:firstLine="482"/>
        <w:spacing w:line="440" w:lineRule="exact"/>
        <w:rPr>
          <w:rFonts w:hint="eastAsia" w:ascii="宋体" w:hAnsi="宋体" w:cs="宋体"/>
          <w:b/>
          <w:bCs/>
          <w:sz w:val="24"/>
        </w:rPr>
      </w:pPr>
      <w:r>
        <w:rPr>
          <w:rFonts w:hint="eastAsia" w:ascii="宋体" w:hAnsi="宋体" w:cs="宋体"/>
          <w:b/>
          <w:bCs/>
          <w:sz w:val="24"/>
        </w:rPr>
        <w:t xml:space="preserve">八、合同的解除和转让</w:t>
      </w:r>
      <w:r/>
    </w:p>
    <w:p>
      <w:pPr>
        <w:pStyle w:val="657"/>
        <w:ind w:firstLine="480"/>
        <w:spacing w:line="440" w:lineRule="exact"/>
        <w:rPr>
          <w:rFonts w:hint="eastAsia" w:ascii="宋体" w:hAnsi="宋体" w:cs="宋体"/>
          <w:sz w:val="24"/>
        </w:rPr>
      </w:pPr>
      <w:r>
        <w:rPr>
          <w:rFonts w:hint="eastAsia" w:ascii="宋体" w:hAnsi="宋体" w:cs="宋体"/>
          <w:sz w:val="24"/>
        </w:rPr>
        <w:t xml:space="preserve">8.1 甲方和乙方协商一致，可以解除合同。</w:t>
      </w:r>
      <w:r/>
    </w:p>
    <w:p>
      <w:pPr>
        <w:pStyle w:val="657"/>
        <w:ind w:firstLine="480"/>
        <w:spacing w:line="440" w:lineRule="exact"/>
        <w:rPr>
          <w:rFonts w:hint="eastAsia" w:ascii="宋体" w:hAnsi="宋体" w:cs="宋体"/>
          <w:sz w:val="24"/>
        </w:rPr>
      </w:pPr>
      <w:r>
        <w:rPr>
          <w:rFonts w:hint="eastAsia" w:ascii="宋体" w:hAnsi="宋体" w:cs="宋体"/>
          <w:sz w:val="24"/>
        </w:rPr>
        <w:t xml:space="preserve">8.2 有下列情形之一，合同一方可以解除合同：</w:t>
      </w:r>
      <w:r/>
    </w:p>
    <w:p>
      <w:pPr>
        <w:pStyle w:val="657"/>
        <w:ind w:firstLine="480"/>
        <w:spacing w:line="440" w:lineRule="exact"/>
        <w:rPr>
          <w:rFonts w:hint="eastAsia" w:ascii="宋体" w:hAnsi="宋体" w:cs="宋体"/>
          <w:sz w:val="24"/>
        </w:rPr>
      </w:pPr>
      <w:r>
        <w:rPr>
          <w:rFonts w:hint="eastAsia" w:ascii="宋体" w:hAnsi="宋体" w:cs="宋体"/>
          <w:sz w:val="24"/>
        </w:rPr>
        <w:t xml:space="preserve">8.2.1 因不可抗力致使不能实现合同目的，未受不可抗力影响的一方有权解除合同。</w:t>
      </w:r>
      <w:r/>
    </w:p>
    <w:p>
      <w:pPr>
        <w:pStyle w:val="657"/>
        <w:ind w:firstLine="480"/>
        <w:spacing w:line="440" w:lineRule="exact"/>
        <w:rPr>
          <w:rFonts w:hint="eastAsia" w:ascii="宋体" w:hAnsi="宋体" w:cs="宋体"/>
          <w:sz w:val="24"/>
        </w:rPr>
      </w:pPr>
      <w:r>
        <w:rPr>
          <w:rFonts w:hint="eastAsia" w:ascii="宋体" w:hAnsi="宋体" w:cs="宋体"/>
          <w:sz w:val="24"/>
        </w:rPr>
        <w:t xml:space="preserve">8.2.2 因合同一方违约导致合同不能履行，另一方有权解除合同。</w:t>
      </w:r>
      <w:r/>
    </w:p>
    <w:p>
      <w:pPr>
        <w:pStyle w:val="657"/>
        <w:ind w:firstLine="480"/>
        <w:spacing w:line="440" w:lineRule="exact"/>
        <w:rPr>
          <w:rFonts w:hint="eastAsia" w:ascii="宋体" w:hAnsi="宋体" w:cs="宋体"/>
          <w:sz w:val="24"/>
        </w:rPr>
      </w:pPr>
      <w:r>
        <w:rPr>
          <w:rFonts w:hint="eastAsia" w:ascii="宋体" w:hAnsi="宋体" w:cs="宋体"/>
          <w:sz w:val="24"/>
        </w:rPr>
        <w:t xml:space="preserve">8.2.3 有权解除合同的一方，应当在违约事实或不可抗力发生之后三十天内书面通知对方以主张解除合同，合同在书面通知到达对方时解除。</w:t>
      </w:r>
      <w:r/>
    </w:p>
    <w:p>
      <w:pPr>
        <w:pStyle w:val="657"/>
        <w:ind w:firstLine="480"/>
        <w:spacing w:line="440" w:lineRule="exact"/>
        <w:rPr>
          <w:rFonts w:hint="eastAsia" w:ascii="宋体" w:hAnsi="宋体" w:cs="宋体"/>
          <w:sz w:val="24"/>
        </w:rPr>
      </w:pPr>
      <w:r>
        <w:rPr>
          <w:rFonts w:hint="eastAsia" w:ascii="宋体" w:hAnsi="宋体" w:cs="宋体"/>
          <w:sz w:val="24"/>
        </w:rPr>
        <w:t xml:space="preserve">8.3 合同的部分和全部都不得转让。</w:t>
      </w:r>
      <w:r/>
    </w:p>
    <w:p>
      <w:pPr>
        <w:pStyle w:val="657"/>
        <w:ind w:firstLine="482"/>
        <w:spacing w:line="440" w:lineRule="exact"/>
        <w:rPr>
          <w:rFonts w:hint="eastAsia" w:ascii="宋体" w:hAnsi="宋体" w:cs="宋体"/>
          <w:b/>
          <w:bCs/>
          <w:sz w:val="24"/>
        </w:rPr>
      </w:pPr>
      <w:r>
        <w:rPr>
          <w:rFonts w:hint="eastAsia" w:ascii="宋体" w:hAnsi="宋体" w:cs="宋体"/>
          <w:b/>
          <w:bCs/>
          <w:sz w:val="24"/>
        </w:rPr>
        <w:t xml:space="preserve">九、合同的生效 </w:t>
      </w:r>
      <w:r/>
    </w:p>
    <w:p>
      <w:pPr>
        <w:pStyle w:val="657"/>
        <w:ind w:firstLine="480"/>
        <w:spacing w:line="440" w:lineRule="exact"/>
        <w:rPr>
          <w:rFonts w:hint="eastAsia" w:ascii="宋体" w:hAnsi="宋体" w:cs="宋体"/>
          <w:sz w:val="24"/>
        </w:rPr>
      </w:pPr>
      <w:r>
        <w:rPr>
          <w:rFonts w:hint="eastAsia" w:ascii="宋体" w:hAnsi="宋体" w:cs="宋体"/>
          <w:sz w:val="24"/>
        </w:rPr>
        <w:t xml:space="preserve">本合同在甲乙双方签字盖章后即生效。  </w:t>
      </w:r>
      <w:r/>
    </w:p>
    <w:p>
      <w:pPr>
        <w:pStyle w:val="657"/>
        <w:ind w:firstLine="482"/>
        <w:spacing w:line="440" w:lineRule="exact"/>
        <w:rPr>
          <w:rFonts w:hint="eastAsia" w:ascii="宋体" w:hAnsi="宋体" w:cs="宋体"/>
          <w:b/>
          <w:bCs/>
          <w:sz w:val="24"/>
        </w:rPr>
      </w:pPr>
      <w:r>
        <w:rPr>
          <w:rFonts w:hint="eastAsia" w:ascii="宋体" w:hAnsi="宋体" w:cs="宋体"/>
          <w:b/>
          <w:bCs/>
          <w:sz w:val="24"/>
        </w:rPr>
        <w:t xml:space="preserve">十、争议的解决</w:t>
      </w:r>
      <w:r/>
    </w:p>
    <w:p>
      <w:pPr>
        <w:pStyle w:val="657"/>
        <w:ind w:firstLine="480"/>
        <w:spacing w:line="440" w:lineRule="exact"/>
        <w:rPr>
          <w:rFonts w:hint="eastAsia" w:ascii="宋体" w:hAnsi="宋体" w:cs="宋体"/>
          <w:sz w:val="24"/>
        </w:rPr>
      </w:pPr>
      <w:r>
        <w:rPr>
          <w:rFonts w:hint="eastAsia" w:ascii="宋体" w:hAnsi="宋体" w:cs="宋体"/>
          <w:sz w:val="24"/>
        </w:rPr>
        <w:t xml:space="preserve">甲乙双方因合同发生争议，应在招标甲方的主持下进行调解，协商不成，任何一方可以向甲方所在地人民法院起诉。</w:t>
      </w:r>
      <w:r/>
    </w:p>
    <w:p>
      <w:pPr>
        <w:pStyle w:val="657"/>
        <w:ind w:firstLine="482"/>
        <w:spacing w:line="440" w:lineRule="exact"/>
        <w:rPr>
          <w:rFonts w:hint="eastAsia" w:ascii="宋体" w:hAnsi="宋体" w:cs="宋体"/>
          <w:b/>
          <w:bCs/>
          <w:sz w:val="24"/>
        </w:rPr>
      </w:pPr>
      <w:r>
        <w:rPr>
          <w:rFonts w:hint="eastAsia" w:ascii="宋体" w:hAnsi="宋体" w:cs="宋体"/>
          <w:b/>
          <w:bCs/>
          <w:sz w:val="24"/>
        </w:rPr>
        <w:t xml:space="preserve">十一、附则</w:t>
      </w:r>
      <w:r/>
    </w:p>
    <w:p>
      <w:pPr>
        <w:pStyle w:val="657"/>
        <w:ind w:firstLine="480"/>
        <w:spacing w:line="440" w:lineRule="exact"/>
        <w:rPr>
          <w:rFonts w:hint="eastAsia" w:ascii="宋体" w:hAnsi="宋体" w:cs="宋体"/>
          <w:sz w:val="24"/>
        </w:rPr>
      </w:pPr>
      <w:r>
        <w:rPr>
          <w:rFonts w:hint="eastAsia" w:ascii="宋体" w:hAnsi="宋体" w:cs="宋体"/>
          <w:sz w:val="24"/>
        </w:rPr>
        <w:t xml:space="preserve">11.1 合同份数：本合同一式陆份，甲方、</w:t>
      </w:r>
      <w:r>
        <w:rPr>
          <w:rFonts w:hint="eastAsia" w:ascii="宋体" w:hAnsi="宋体" w:cs="宋体"/>
          <w:color w:val="000000"/>
          <w:sz w:val="24"/>
        </w:rPr>
        <w:t xml:space="preserve">乙方</w:t>
      </w:r>
      <w:r>
        <w:rPr>
          <w:rFonts w:hint="eastAsia" w:ascii="宋体" w:hAnsi="宋体" w:cs="宋体"/>
          <w:sz w:val="24"/>
        </w:rPr>
        <w:t xml:space="preserve">各叁份。</w:t>
      </w:r>
      <w:r/>
    </w:p>
    <w:p>
      <w:pPr>
        <w:pStyle w:val="657"/>
        <w:ind w:firstLine="480"/>
        <w:spacing w:line="440" w:lineRule="exact"/>
        <w:rPr>
          <w:rFonts w:hint="eastAsia" w:ascii="宋体" w:hAnsi="宋体" w:cs="宋体"/>
          <w:sz w:val="24"/>
        </w:rPr>
      </w:pPr>
      <w:r>
        <w:rPr>
          <w:rFonts w:hint="eastAsia" w:ascii="宋体" w:hAnsi="宋体" w:cs="宋体"/>
          <w:sz w:val="24"/>
        </w:rPr>
        <w:t xml:space="preserve">11.2 本合同文件使用中文书写、解释和说明。</w:t>
      </w:r>
      <w:r/>
    </w:p>
    <w:p>
      <w:pPr>
        <w:pStyle w:val="657"/>
        <w:ind w:firstLine="480"/>
        <w:spacing w:line="440" w:lineRule="exact"/>
        <w:rPr>
          <w:rFonts w:hint="eastAsia" w:ascii="宋体" w:hAnsi="宋体" w:cs="宋体"/>
          <w:sz w:val="24"/>
        </w:rPr>
      </w:pPr>
      <w:r>
        <w:rPr>
          <w:rFonts w:hint="eastAsia" w:ascii="宋体" w:hAnsi="宋体" w:cs="宋体"/>
          <w:sz w:val="24"/>
        </w:rPr>
        <w:t xml:space="preserve">11.3 本合同履行过程中产生的纪要、协议以及成交通知书、采购响应文件和采购文件为本合同的附件，与合同具有同等效力。</w:t>
      </w:r>
      <w:r/>
    </w:p>
    <w:p>
      <w:pPr>
        <w:pStyle w:val="657"/>
        <w:ind w:firstLine="480"/>
        <w:spacing w:line="440" w:lineRule="exact"/>
        <w:rPr>
          <w:rFonts w:hint="eastAsia" w:ascii="宋体" w:hAnsi="宋体" w:cs="宋体"/>
          <w:sz w:val="24"/>
        </w:rPr>
      </w:pPr>
      <w:r>
        <w:rPr>
          <w:rFonts w:hint="eastAsia" w:ascii="宋体" w:hAnsi="宋体" w:cs="宋体"/>
          <w:sz w:val="24"/>
        </w:rPr>
        <w:t xml:space="preserve">11.4 未尽事宜</w:t>
      </w:r>
      <w:r/>
    </w:p>
    <w:p>
      <w:pPr>
        <w:pStyle w:val="657"/>
        <w:ind w:firstLine="480"/>
        <w:spacing w:line="440" w:lineRule="exact"/>
        <w:rPr>
          <w:rFonts w:hint="eastAsia" w:ascii="宋体" w:hAnsi="宋体" w:cs="宋体"/>
          <w:sz w:val="24"/>
        </w:rPr>
      </w:pPr>
      <w:r>
        <w:rPr>
          <w:rFonts w:hint="eastAsia" w:ascii="宋体" w:hAnsi="宋体" w:cs="宋体"/>
          <w:sz w:val="24"/>
        </w:rPr>
        <w:t xml:space="preserve">本合同未尽事宜应按照《中华人民共和国民法典》、《中华人民共和国产品质量法》、《中华人民共和国政府采购法》及其相关配套法律法规之规定解释。</w:t>
      </w:r>
      <w:r/>
    </w:p>
    <w:p>
      <w:pPr>
        <w:pStyle w:val="657"/>
        <w:ind w:firstLine="424"/>
        <w:spacing w:line="480" w:lineRule="exact"/>
        <w:rPr>
          <w:rFonts w:hint="eastAsia" w:ascii="宋体" w:hAnsi="宋体" w:cs="宋体"/>
          <w:szCs w:val="21"/>
        </w:rPr>
      </w:pPr>
      <w:r>
        <w:rPr>
          <w:rFonts w:hint="eastAsia" w:ascii="宋体" w:hAnsi="宋体" w:cs="宋体"/>
          <w:szCs w:val="21"/>
        </w:rPr>
      </w:r>
      <w:r/>
    </w:p>
    <w:p>
      <w:pPr>
        <w:pStyle w:val="657"/>
        <w:ind w:firstLine="485"/>
        <w:spacing w:line="480" w:lineRule="exact"/>
        <w:rPr>
          <w:rFonts w:hint="eastAsia" w:ascii="宋体" w:hAnsi="宋体" w:cs="宋体"/>
          <w:sz w:val="24"/>
        </w:rPr>
      </w:pPr>
      <w:r>
        <w:rPr>
          <w:rFonts w:hint="eastAsia" w:ascii="宋体" w:hAnsi="宋体" w:cs="宋体"/>
          <w:sz w:val="24"/>
        </w:rPr>
        <w:t xml:space="preserve">采购单位（或甲方）：             中标供应商（或乙方）：</w:t>
      </w:r>
      <w:r/>
    </w:p>
    <w:p>
      <w:pPr>
        <w:pStyle w:val="657"/>
        <w:ind w:firstLine="485"/>
        <w:spacing w:line="480" w:lineRule="exact"/>
        <w:rPr>
          <w:rFonts w:hint="eastAsia" w:ascii="宋体" w:hAnsi="宋体" w:cs="宋体"/>
          <w:sz w:val="24"/>
        </w:rPr>
      </w:pPr>
      <w:r>
        <w:rPr>
          <w:rFonts w:hint="eastAsia" w:ascii="宋体" w:hAnsi="宋体" w:cs="宋体"/>
          <w:sz w:val="24"/>
        </w:rPr>
        <w:t xml:space="preserve">法定代表人：                     法定代表人：</w:t>
      </w:r>
      <w:r/>
    </w:p>
    <w:p>
      <w:pPr>
        <w:pStyle w:val="657"/>
        <w:ind w:firstLine="485"/>
        <w:spacing w:line="480" w:lineRule="exact"/>
        <w:rPr>
          <w:rFonts w:hint="eastAsia" w:ascii="宋体" w:hAnsi="宋体" w:cs="宋体"/>
          <w:sz w:val="24"/>
        </w:rPr>
      </w:pPr>
      <w:r>
        <w:rPr>
          <w:rFonts w:hint="eastAsia" w:ascii="宋体" w:hAnsi="宋体" w:cs="宋体"/>
          <w:sz w:val="24"/>
        </w:rPr>
        <w:t xml:space="preserve">委托代理人：                     委托代理人：</w:t>
      </w:r>
      <w:r/>
    </w:p>
    <w:p>
      <w:pPr>
        <w:pStyle w:val="657"/>
        <w:ind w:firstLine="485"/>
        <w:spacing w:line="480" w:lineRule="exact"/>
        <w:rPr>
          <w:rFonts w:hint="eastAsia" w:ascii="宋体" w:hAnsi="宋体" w:cs="宋体"/>
          <w:sz w:val="24"/>
        </w:rPr>
      </w:pPr>
      <w:r>
        <w:rPr>
          <w:rFonts w:hint="eastAsia" w:ascii="宋体" w:hAnsi="宋体" w:cs="宋体"/>
          <w:sz w:val="24"/>
        </w:rPr>
      </w:r>
      <w:r/>
    </w:p>
    <w:p>
      <w:pPr>
        <w:pStyle w:val="657"/>
        <w:ind w:firstLine="725"/>
        <w:spacing w:line="480" w:lineRule="exact"/>
        <w:rPr>
          <w:rFonts w:hint="eastAsia" w:ascii="宋体" w:hAnsi="宋体" w:cs="宋体"/>
          <w:b/>
          <w:bCs/>
          <w:sz w:val="24"/>
        </w:rPr>
      </w:pPr>
      <w:r>
        <w:rPr>
          <w:rFonts w:hint="eastAsia" w:ascii="宋体" w:hAnsi="宋体" w:cs="宋体"/>
          <w:sz w:val="24"/>
        </w:rPr>
        <w:t xml:space="preserve">                                          年  月  日</w:t>
      </w:r>
      <w:r>
        <w:rPr>
          <w:rFonts w:hint="eastAsia" w:ascii="宋体" w:hAnsi="宋体" w:cs="宋体"/>
          <w:b/>
          <w:bCs/>
          <w:sz w:val="24"/>
        </w:rPr>
      </w:r>
      <w:r/>
    </w:p>
    <w:p>
      <w:pPr>
        <w:pStyle w:val="657"/>
        <w:ind w:firstLine="879"/>
        <w:spacing w:line="480" w:lineRule="exact"/>
        <w:rPr>
          <w:rFonts w:hint="eastAsia" w:ascii="宋体" w:hAnsi="宋体" w:cs="宋体"/>
          <w:b/>
          <w:bCs/>
          <w:sz w:val="36"/>
          <w:szCs w:val="36"/>
        </w:rPr>
      </w:pPr>
      <w:r>
        <w:rPr>
          <w:rFonts w:hint="eastAsia" w:ascii="宋体" w:hAnsi="宋体" w:cs="宋体"/>
          <w:b/>
          <w:bCs/>
          <w:sz w:val="36"/>
          <w:szCs w:val="36"/>
        </w:rPr>
      </w:r>
      <w:r/>
    </w:p>
    <w:p>
      <w:pPr>
        <w:pStyle w:val="657"/>
        <w:jc w:val="center"/>
        <w:spacing w:line="360" w:lineRule="auto"/>
        <w:rPr>
          <w:rFonts w:hint="eastAsia" w:ascii="宋体" w:hAnsi="宋体"/>
          <w:bCs/>
          <w:color w:val="000000"/>
          <w:sz w:val="36"/>
          <w:szCs w:val="36"/>
        </w:rPr>
      </w:pPr>
      <w:r>
        <w:rPr>
          <w:rFonts w:hint="eastAsia" w:ascii="宋体" w:hAnsi="宋体"/>
          <w:bCs/>
          <w:color w:val="000000"/>
          <w:sz w:val="36"/>
          <w:szCs w:val="36"/>
        </w:rPr>
      </w:r>
      <w:r/>
    </w:p>
    <w:p>
      <w:pPr>
        <w:pStyle w:val="657"/>
        <w:jc w:val="center"/>
        <w:spacing w:line="360" w:lineRule="auto"/>
        <w:rPr>
          <w:rFonts w:hint="eastAsia" w:ascii="宋体" w:hAnsi="宋体"/>
          <w:bCs/>
          <w:color w:val="000000"/>
          <w:sz w:val="36"/>
          <w:szCs w:val="36"/>
        </w:rPr>
      </w:pPr>
      <w:r>
        <w:rPr>
          <w:rFonts w:hint="eastAsia" w:ascii="宋体" w:hAnsi="宋体"/>
          <w:bCs/>
          <w:color w:val="000000"/>
          <w:sz w:val="36"/>
          <w:szCs w:val="36"/>
        </w:rPr>
      </w:r>
      <w:r/>
    </w:p>
    <w:p>
      <w:pPr>
        <w:pStyle w:val="657"/>
        <w:jc w:val="center"/>
        <w:spacing w:line="360" w:lineRule="auto"/>
        <w:rPr>
          <w:rFonts w:hint="eastAsia" w:ascii="宋体" w:hAnsi="宋体"/>
          <w:bCs/>
          <w:color w:val="000000"/>
          <w:sz w:val="36"/>
          <w:szCs w:val="36"/>
        </w:rPr>
      </w:pPr>
      <w:r>
        <w:rPr>
          <w:rFonts w:hint="eastAsia" w:ascii="宋体" w:hAnsi="宋体"/>
          <w:bCs/>
          <w:color w:val="000000"/>
          <w:sz w:val="36"/>
          <w:szCs w:val="36"/>
        </w:rPr>
      </w:r>
      <w:r/>
    </w:p>
    <w:p>
      <w:pPr>
        <w:pStyle w:val="657"/>
        <w:jc w:val="center"/>
        <w:spacing w:line="360" w:lineRule="auto"/>
        <w:rPr>
          <w:rFonts w:hint="eastAsia" w:ascii="宋体" w:hAnsi="宋体"/>
          <w:bCs/>
          <w:color w:val="000000"/>
          <w:sz w:val="36"/>
          <w:szCs w:val="36"/>
        </w:rPr>
      </w:pPr>
      <w:r>
        <w:rPr>
          <w:rFonts w:hint="eastAsia" w:ascii="宋体" w:hAnsi="宋体"/>
          <w:bCs/>
          <w:color w:val="000000"/>
          <w:sz w:val="36"/>
          <w:szCs w:val="36"/>
        </w:rPr>
      </w:r>
      <w:r/>
    </w:p>
    <w:p>
      <w:pPr>
        <w:pStyle w:val="657"/>
        <w:jc w:val="center"/>
        <w:spacing w:line="360" w:lineRule="auto"/>
        <w:rPr>
          <w:rFonts w:hint="eastAsia" w:ascii="宋体" w:hAnsi="宋体"/>
          <w:bCs/>
          <w:color w:val="000000"/>
          <w:sz w:val="36"/>
          <w:szCs w:val="36"/>
        </w:rPr>
      </w:pPr>
      <w:r>
        <w:rPr>
          <w:rFonts w:hint="eastAsia" w:ascii="宋体" w:hAnsi="宋体"/>
          <w:bCs/>
          <w:color w:val="000000"/>
          <w:sz w:val="36"/>
          <w:szCs w:val="36"/>
        </w:rPr>
      </w:r>
      <w:r/>
    </w:p>
    <w:p>
      <w:pPr>
        <w:pStyle w:val="657"/>
        <w:jc w:val="center"/>
        <w:spacing w:line="360" w:lineRule="auto"/>
        <w:rPr>
          <w:rFonts w:hint="eastAsia" w:ascii="宋体" w:hAnsi="宋体"/>
          <w:bCs/>
          <w:color w:val="000000"/>
          <w:sz w:val="36"/>
          <w:szCs w:val="36"/>
        </w:rPr>
      </w:pPr>
      <w:r>
        <w:rPr>
          <w:rFonts w:hint="eastAsia" w:ascii="宋体" w:hAnsi="宋体"/>
          <w:bCs/>
          <w:color w:val="000000"/>
          <w:sz w:val="36"/>
          <w:szCs w:val="36"/>
        </w:rPr>
      </w:r>
      <w:r/>
    </w:p>
    <w:p>
      <w:pPr>
        <w:pStyle w:val="657"/>
        <w:jc w:val="center"/>
        <w:spacing w:line="360" w:lineRule="auto"/>
        <w:rPr>
          <w:rFonts w:hint="eastAsia" w:ascii="宋体" w:hAnsi="宋体"/>
          <w:bCs/>
          <w:color w:val="000000"/>
          <w:sz w:val="36"/>
          <w:szCs w:val="36"/>
        </w:rPr>
      </w:pPr>
      <w:r>
        <w:rPr>
          <w:rFonts w:hint="eastAsia" w:ascii="宋体" w:hAnsi="宋体"/>
          <w:bCs/>
          <w:color w:val="000000"/>
          <w:sz w:val="36"/>
          <w:szCs w:val="36"/>
        </w:rPr>
      </w:r>
      <w:r/>
    </w:p>
    <w:p>
      <w:pPr>
        <w:pStyle w:val="657"/>
        <w:jc w:val="center"/>
        <w:spacing w:line="360" w:lineRule="auto"/>
        <w:rPr>
          <w:rFonts w:hint="eastAsia" w:ascii="宋体" w:hAnsi="宋体"/>
          <w:bCs/>
          <w:color w:val="000000"/>
          <w:sz w:val="36"/>
          <w:szCs w:val="36"/>
        </w:rPr>
      </w:pPr>
      <w:r>
        <w:rPr>
          <w:rFonts w:hint="eastAsia" w:ascii="宋体" w:hAnsi="宋体"/>
          <w:bCs/>
          <w:color w:val="000000"/>
          <w:sz w:val="36"/>
          <w:szCs w:val="36"/>
        </w:rPr>
      </w:r>
      <w:r/>
    </w:p>
    <w:p>
      <w:pPr>
        <w:pStyle w:val="657"/>
        <w:jc w:val="center"/>
        <w:spacing w:line="360" w:lineRule="auto"/>
        <w:rPr>
          <w:rFonts w:hint="eastAsia" w:ascii="宋体" w:hAnsi="宋体"/>
          <w:bCs/>
          <w:color w:val="000000"/>
          <w:sz w:val="36"/>
          <w:szCs w:val="36"/>
        </w:rPr>
      </w:pPr>
      <w:r>
        <w:rPr>
          <w:rFonts w:hint="eastAsia" w:ascii="宋体" w:hAnsi="宋体"/>
          <w:bCs/>
          <w:color w:val="000000"/>
          <w:sz w:val="36"/>
          <w:szCs w:val="36"/>
        </w:rPr>
      </w:r>
      <w:r/>
    </w:p>
    <w:p>
      <w:pPr>
        <w:pStyle w:val="657"/>
        <w:jc w:val="center"/>
        <w:spacing w:line="360" w:lineRule="auto"/>
        <w:rPr>
          <w:rFonts w:hint="eastAsia" w:ascii="宋体" w:hAnsi="宋体"/>
          <w:bCs/>
          <w:color w:val="000000"/>
          <w:sz w:val="36"/>
          <w:szCs w:val="36"/>
        </w:rPr>
      </w:pPr>
      <w:r>
        <w:rPr>
          <w:rFonts w:hint="eastAsia" w:ascii="宋体" w:hAnsi="宋体"/>
          <w:bCs/>
          <w:color w:val="000000"/>
          <w:sz w:val="36"/>
          <w:szCs w:val="36"/>
        </w:rPr>
      </w:r>
      <w:r/>
    </w:p>
    <w:p>
      <w:pPr>
        <w:pStyle w:val="657"/>
        <w:jc w:val="center"/>
        <w:spacing w:line="360" w:lineRule="auto"/>
        <w:rPr>
          <w:rFonts w:hint="eastAsia" w:ascii="宋体" w:hAnsi="宋体"/>
          <w:bCs/>
          <w:color w:val="000000"/>
          <w:sz w:val="36"/>
          <w:szCs w:val="36"/>
        </w:rPr>
      </w:pPr>
      <w:r>
        <w:rPr>
          <w:rFonts w:hint="eastAsia" w:ascii="宋体" w:hAnsi="宋体"/>
          <w:bCs/>
          <w:color w:val="000000"/>
          <w:sz w:val="36"/>
          <w:szCs w:val="36"/>
        </w:rPr>
      </w:r>
      <w:r/>
    </w:p>
    <w:p>
      <w:pPr>
        <w:pStyle w:val="657"/>
        <w:jc w:val="center"/>
        <w:spacing w:line="360" w:lineRule="auto"/>
        <w:rPr>
          <w:rFonts w:hint="eastAsia" w:ascii="宋体" w:hAnsi="宋体"/>
          <w:bCs/>
          <w:color w:val="000000"/>
          <w:sz w:val="36"/>
          <w:szCs w:val="36"/>
        </w:rPr>
      </w:pPr>
      <w:r>
        <w:rPr>
          <w:rFonts w:hint="eastAsia" w:ascii="宋体" w:hAnsi="宋体"/>
          <w:bCs/>
          <w:color w:val="000000"/>
          <w:sz w:val="36"/>
          <w:szCs w:val="36"/>
        </w:rPr>
      </w:r>
      <w:r/>
    </w:p>
    <w:p>
      <w:pPr>
        <w:pStyle w:val="657"/>
        <w:jc w:val="center"/>
        <w:spacing w:line="360" w:lineRule="auto"/>
        <w:rPr>
          <w:rFonts w:ascii="宋体" w:hAnsi="宋体"/>
          <w:bCs/>
          <w:color w:val="000000"/>
          <w:sz w:val="36"/>
          <w:szCs w:val="36"/>
        </w:rPr>
      </w:pPr>
      <w:r>
        <w:rPr>
          <w:rFonts w:ascii="宋体" w:hAnsi="宋体"/>
          <w:bCs/>
          <w:color w:val="000000"/>
          <w:sz w:val="36"/>
          <w:szCs w:val="36"/>
        </w:rPr>
      </w:r>
      <w:r/>
    </w:p>
    <w:p>
      <w:pPr>
        <w:pStyle w:val="657"/>
        <w:jc w:val="center"/>
        <w:spacing w:line="360" w:lineRule="auto"/>
        <w:rPr>
          <w:rFonts w:ascii="宋体" w:hAnsi="宋体"/>
          <w:bCs/>
          <w:color w:val="000000"/>
          <w:sz w:val="36"/>
          <w:szCs w:val="36"/>
        </w:rPr>
      </w:pPr>
      <w:r>
        <w:rPr>
          <w:rFonts w:ascii="宋体" w:hAnsi="宋体"/>
          <w:bCs/>
          <w:color w:val="000000"/>
          <w:sz w:val="36"/>
          <w:szCs w:val="36"/>
        </w:rPr>
      </w:r>
      <w:r/>
    </w:p>
    <w:p>
      <w:pPr>
        <w:pStyle w:val="657"/>
        <w:jc w:val="center"/>
        <w:spacing w:line="360" w:lineRule="auto"/>
        <w:rPr>
          <w:rFonts w:ascii="宋体" w:hAnsi="宋体"/>
          <w:bCs/>
          <w:color w:val="000000"/>
          <w:sz w:val="36"/>
          <w:szCs w:val="36"/>
        </w:rPr>
      </w:pPr>
      <w:r>
        <w:rPr>
          <w:rFonts w:ascii="宋体" w:hAnsi="宋体"/>
          <w:bCs/>
          <w:color w:val="000000"/>
          <w:sz w:val="36"/>
          <w:szCs w:val="36"/>
        </w:rPr>
      </w:r>
      <w:r/>
    </w:p>
    <w:p>
      <w:pPr>
        <w:pStyle w:val="657"/>
        <w:jc w:val="center"/>
        <w:spacing w:line="360" w:lineRule="auto"/>
        <w:rPr>
          <w:rFonts w:hint="eastAsia" w:ascii="宋体" w:hAnsi="宋体"/>
          <w:bCs/>
          <w:color w:val="000000"/>
          <w:sz w:val="36"/>
          <w:szCs w:val="36"/>
        </w:rPr>
      </w:pPr>
      <w:r>
        <w:rPr>
          <w:rFonts w:hint="eastAsia" w:ascii="宋体" w:hAnsi="宋体"/>
          <w:bCs/>
          <w:color w:val="000000"/>
          <w:sz w:val="36"/>
          <w:szCs w:val="36"/>
        </w:rPr>
        <w:t xml:space="preserve">第六部分  投标文件组成</w:t>
      </w:r>
      <w:r/>
    </w:p>
    <w:p>
      <w:pPr>
        <w:pStyle w:val="657"/>
        <w:ind w:firstLine="482"/>
        <w:spacing w:line="360" w:lineRule="auto"/>
        <w:rPr>
          <w:rFonts w:hint="eastAsia" w:ascii="宋体" w:hAnsi="宋体" w:cs="宋体"/>
          <w:b/>
          <w:bCs/>
          <w:sz w:val="24"/>
          <w:lang w:val="zh-CN"/>
        </w:rPr>
      </w:pPr>
      <w:r>
        <w:rPr>
          <w:rFonts w:hint="eastAsia" w:ascii="宋体" w:hAnsi="宋体" w:cs="宋体"/>
          <w:b/>
          <w:bCs/>
          <w:sz w:val="24"/>
          <w:lang w:val="zh-CN"/>
        </w:rPr>
        <w:t xml:space="preserve">各采购包响应文件由资格审查证明文件、商务技术响应文件、价格文件</w:t>
      </w:r>
      <w:r>
        <w:rPr>
          <w:rFonts w:hint="eastAsia" w:ascii="宋体" w:hAnsi="宋体" w:cs="宋体"/>
          <w:b/>
          <w:bCs/>
          <w:sz w:val="24"/>
        </w:rPr>
        <w:t xml:space="preserve">三</w:t>
      </w:r>
      <w:r>
        <w:rPr>
          <w:rFonts w:hint="eastAsia" w:ascii="宋体" w:hAnsi="宋体" w:cs="宋体"/>
          <w:b/>
          <w:bCs/>
          <w:sz w:val="24"/>
          <w:lang w:val="zh-CN"/>
        </w:rPr>
        <w:t xml:space="preserve">部分组成。</w:t>
      </w:r>
      <w:r/>
    </w:p>
    <w:p>
      <w:pPr>
        <w:pStyle w:val="657"/>
        <w:ind w:firstLine="480"/>
        <w:spacing w:line="360" w:lineRule="auto"/>
        <w:rPr>
          <w:rFonts w:hint="eastAsia" w:ascii="宋体" w:hAnsi="宋体" w:cs="宋体"/>
          <w:b/>
          <w:bCs/>
          <w:sz w:val="24"/>
          <w:lang w:val="zh-CN"/>
        </w:rPr>
      </w:pPr>
      <w:r>
        <w:rPr>
          <w:rFonts w:hint="eastAsia" w:ascii="宋体" w:hAnsi="宋体" w:cs="宋体"/>
          <w:sz w:val="24"/>
          <w:lang w:val="zh-CN"/>
        </w:rPr>
        <w:t xml:space="preserve">一、资格审查证明文件（不能出现商务技术文件、价格文件）</w:t>
      </w:r>
      <w:r>
        <w:rPr>
          <w:rFonts w:hint="eastAsia" w:ascii="宋体" w:hAnsi="宋体" w:cs="宋体"/>
          <w:b/>
          <w:bCs/>
          <w:sz w:val="24"/>
          <w:lang w:val="zh-CN"/>
        </w:rPr>
        <w:t xml:space="preserve">（1-</w:t>
      </w:r>
      <w:r>
        <w:rPr>
          <w:rFonts w:hint="eastAsia" w:ascii="宋体" w:hAnsi="宋体" w:cs="宋体"/>
          <w:b/>
          <w:bCs/>
          <w:sz w:val="24"/>
          <w:lang w:val="zh-CN"/>
        </w:rPr>
        <w:t xml:space="preserve">6</w:t>
      </w:r>
      <w:r>
        <w:rPr>
          <w:rFonts w:hint="eastAsia" w:ascii="宋体" w:hAnsi="宋体" w:cs="宋体"/>
          <w:b/>
          <w:bCs/>
          <w:sz w:val="24"/>
          <w:lang w:val="zh-CN"/>
        </w:rPr>
        <w:t xml:space="preserve">条各采购包供应商均需提供，由投标供应商按各采购包的评审标准进行提供）</w:t>
      </w:r>
      <w:r/>
    </w:p>
    <w:p>
      <w:pPr>
        <w:pStyle w:val="657"/>
        <w:ind w:firstLine="480"/>
        <w:spacing w:line="360" w:lineRule="auto"/>
        <w:rPr>
          <w:rFonts w:hint="eastAsia" w:ascii="宋体" w:hAnsi="宋体" w:cs="宋体"/>
          <w:sz w:val="24"/>
          <w:lang w:val="zh-CN"/>
        </w:rPr>
      </w:pPr>
      <w:r>
        <w:rPr>
          <w:rFonts w:hint="eastAsia" w:ascii="宋体" w:hAnsi="宋体" w:cs="宋体"/>
          <w:sz w:val="24"/>
          <w:lang w:val="zh-CN"/>
        </w:rPr>
        <w:t xml:space="preserve">1.投标供应商符合《中华人民共和国政府采购法》第二十二条规定条件的承诺函（格式见附件1）；</w:t>
      </w:r>
      <w:r/>
    </w:p>
    <w:p>
      <w:pPr>
        <w:pStyle w:val="657"/>
        <w:ind w:firstLine="480"/>
        <w:spacing w:line="360" w:lineRule="auto"/>
        <w:rPr>
          <w:rFonts w:hint="eastAsia"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法定代表人参加投标的，必须提供法定代表人身份证明及法定代表人本人身份证复印件</w:t>
      </w:r>
      <w:r>
        <w:rPr>
          <w:rFonts w:hint="eastAsia" w:ascii="宋体" w:hAnsi="宋体" w:cs="宋体"/>
          <w:sz w:val="24"/>
          <w:lang w:val="zh-CN"/>
        </w:rPr>
        <w:t xml:space="preserve">（格式见附件2）；</w:t>
      </w:r>
      <w:r>
        <w:rPr>
          <w:rFonts w:hint="eastAsia" w:ascii="宋体" w:hAnsi="宋体" w:cs="宋体"/>
          <w:sz w:val="24"/>
        </w:rPr>
        <w:t xml:space="preserve">非法定代表人参加投标的，必须提供法定代表人签字或盖章的授权委托书、法定代表人本人身份证复印件及被授权人本人身份证复印件</w:t>
      </w:r>
      <w:r>
        <w:rPr>
          <w:rFonts w:hint="eastAsia" w:ascii="宋体" w:hAnsi="宋体" w:cs="宋体"/>
          <w:sz w:val="24"/>
          <w:lang w:val="zh-CN"/>
        </w:rPr>
        <w:t xml:space="preserve">（格式见附件3）；</w:t>
      </w:r>
      <w:r/>
    </w:p>
    <w:p>
      <w:pPr>
        <w:pStyle w:val="657"/>
        <w:ind w:firstLine="480"/>
        <w:spacing w:line="360" w:lineRule="auto"/>
        <w:rPr>
          <w:rFonts w:hint="eastAsia" w:ascii="宋体" w:hAnsi="宋体" w:cs="宋体"/>
          <w:sz w:val="24"/>
          <w:lang w:val="zh-CN"/>
        </w:rPr>
      </w:pPr>
      <w:r>
        <w:rPr>
          <w:rFonts w:hint="eastAsia" w:ascii="宋体" w:hAnsi="宋体" w:cs="宋体"/>
          <w:sz w:val="24"/>
          <w:lang w:val="zh-CN"/>
        </w:rPr>
        <w:t xml:space="preserve">3.</w:t>
      </w:r>
      <w:r>
        <w:rPr>
          <w:rFonts w:hint="eastAsia" w:ascii="宋体" w:hAnsi="宋体" w:cs="宋体"/>
          <w:sz w:val="24"/>
        </w:rPr>
        <w:t xml:space="preserve">提供三证合一的营业执照扫描件或复印件并加盖公章</w:t>
      </w:r>
      <w:r>
        <w:rPr>
          <w:rFonts w:hint="eastAsia" w:ascii="宋体" w:hAnsi="宋体" w:cs="宋体"/>
          <w:sz w:val="24"/>
          <w:lang w:val="zh-CN"/>
        </w:rPr>
        <w:t xml:space="preserve">；</w:t>
      </w:r>
      <w:r/>
    </w:p>
    <w:p>
      <w:pPr>
        <w:pStyle w:val="657"/>
        <w:ind w:firstLine="480"/>
        <w:spacing w:line="360" w:lineRule="auto"/>
        <w:rPr>
          <w:rFonts w:hint="eastAsia" w:ascii="宋体" w:hAnsi="宋体" w:eastAsia="仿宋_GB2312" w:cs="宋体"/>
          <w:sz w:val="24"/>
          <w:lang w:val="zh-CN"/>
        </w:rPr>
      </w:pPr>
      <w:r>
        <w:rPr>
          <w:rFonts w:hint="eastAsia" w:ascii="宋体" w:hAnsi="宋体"/>
          <w:sz w:val="24"/>
        </w:rPr>
        <w:t xml:space="preserve">4.投标人须具有新闻出版行政部门颁发《出版物经营许可证》，提供证书</w:t>
      </w:r>
      <w:r>
        <w:rPr>
          <w:rFonts w:hint="eastAsia" w:ascii="宋体" w:hAnsi="宋体" w:cs="宋体"/>
          <w:sz w:val="24"/>
        </w:rPr>
        <w:t xml:space="preserve">扫描件或复印件并加盖公章</w:t>
      </w:r>
      <w:r>
        <w:rPr>
          <w:rFonts w:hint="eastAsia" w:ascii="宋体" w:hAnsi="宋体" w:cs="宋体"/>
          <w:sz w:val="24"/>
          <w:lang w:val="zh-CN"/>
        </w:rPr>
        <w:t xml:space="preserve">；</w:t>
      </w:r>
      <w:r>
        <w:rPr>
          <w:rFonts w:hint="eastAsia" w:ascii="宋体" w:hAnsi="宋体" w:eastAsia="仿宋_GB2312" w:cs="宋体"/>
          <w:sz w:val="24"/>
          <w:lang w:val="zh-CN"/>
        </w:rPr>
      </w:r>
      <w:r/>
    </w:p>
    <w:p>
      <w:pPr>
        <w:pStyle w:val="657"/>
        <w:ind w:firstLine="480"/>
        <w:spacing w:line="360" w:lineRule="auto"/>
        <w:rPr>
          <w:rFonts w:ascii="宋体" w:hAnsi="宋体" w:cs="宋体"/>
          <w:sz w:val="24"/>
          <w:lang w:val="zh-CN"/>
        </w:rPr>
      </w:pPr>
      <w:r>
        <w:rPr>
          <w:rFonts w:hint="eastAsia" w:ascii="宋体" w:hAnsi="宋体" w:cs="宋体"/>
          <w:sz w:val="24"/>
        </w:rPr>
        <w:t xml:space="preserve">5.</w:t>
      </w:r>
      <w:r>
        <w:rPr>
          <w:rFonts w:hint="eastAsia" w:ascii="宋体" w:hAnsi="宋体" w:cs="宋体"/>
          <w:sz w:val="24"/>
          <w:lang w:val="zh-CN"/>
        </w:rPr>
        <w:t xml:space="preserve">未被“信用中国”网站（www.creditchina.gov.cn）列入失信被执行人、重大税收违法案件当事人名单、政府采购严重失信行为记录名单，</w:t>
      </w:r>
      <w:r>
        <w:rPr>
          <w:rFonts w:hint="eastAsia" w:ascii="宋体" w:hAnsi="宋体" w:cs="宋体"/>
          <w:sz w:val="24"/>
        </w:rPr>
        <w:t xml:space="preserve">投标时提供无重大违法记录声明</w:t>
      </w:r>
      <w:r>
        <w:rPr>
          <w:rFonts w:hint="eastAsia" w:ascii="宋体" w:hAnsi="宋体" w:cs="宋体"/>
          <w:sz w:val="24"/>
          <w:lang w:val="zh-CN"/>
        </w:rPr>
        <w:t xml:space="preserve">（格式见附件</w:t>
      </w:r>
      <w:r>
        <w:rPr>
          <w:rFonts w:hint="eastAsia" w:ascii="宋体" w:hAnsi="宋体" w:cs="宋体"/>
          <w:sz w:val="24"/>
        </w:rPr>
        <w:t xml:space="preserve">4</w:t>
      </w:r>
      <w:r>
        <w:rPr>
          <w:rFonts w:hint="eastAsia" w:ascii="宋体" w:hAnsi="宋体" w:cs="宋体"/>
          <w:sz w:val="24"/>
          <w:lang w:val="zh-CN"/>
        </w:rPr>
        <w:t xml:space="preserve">）；</w:t>
      </w:r>
      <w:r>
        <w:rPr>
          <w:rFonts w:ascii="宋体" w:hAnsi="宋体" w:cs="宋体"/>
          <w:sz w:val="24"/>
          <w:lang w:val="zh-CN"/>
        </w:rPr>
      </w:r>
      <w:r/>
    </w:p>
    <w:p>
      <w:pPr>
        <w:pStyle w:val="670"/>
        <w:ind w:lef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6.中小企业声明函（格式见附件5）；</w:t>
      </w:r>
      <w:r/>
    </w:p>
    <w:p>
      <w:pPr>
        <w:pStyle w:val="657"/>
        <w:ind w:firstLine="480"/>
        <w:spacing w:line="360" w:lineRule="auto"/>
        <w:rPr>
          <w:rFonts w:hint="eastAsia" w:ascii="宋体" w:hAnsi="宋体" w:cs="宋体"/>
          <w:sz w:val="24"/>
          <w:lang w:val="zh-CN"/>
        </w:rPr>
      </w:pPr>
      <w:r>
        <w:rPr>
          <w:rFonts w:hint="eastAsia" w:ascii="宋体" w:hAnsi="宋体" w:cs="宋体"/>
          <w:sz w:val="24"/>
        </w:rPr>
        <w:t xml:space="preserve">（如采购</w:t>
      </w:r>
      <w:r>
        <w:rPr>
          <w:rFonts w:hint="eastAsia" w:ascii="宋体" w:hAnsi="宋体" w:cs="宋体"/>
          <w:sz w:val="24"/>
          <w:lang w:val="zh-CN"/>
        </w:rPr>
        <w:t xml:space="preserve">文件要求提供的资格审查证明材料中没有对应的接口上传的资料，可以在本部分的其他材料的接口中上传）</w:t>
      </w:r>
      <w:r/>
    </w:p>
    <w:p>
      <w:pPr>
        <w:pStyle w:val="657"/>
        <w:ind w:firstLine="480"/>
        <w:spacing w:line="360" w:lineRule="auto"/>
        <w:rPr>
          <w:rFonts w:hint="eastAsia" w:ascii="宋体" w:hAnsi="宋体" w:cs="宋体"/>
          <w:b/>
          <w:bCs/>
          <w:sz w:val="24"/>
          <w:lang w:val="zh-CN"/>
        </w:rPr>
      </w:pPr>
      <w:r>
        <w:rPr>
          <w:rFonts w:hint="eastAsia" w:ascii="宋体" w:hAnsi="宋体" w:cs="宋体"/>
          <w:sz w:val="24"/>
          <w:lang w:val="zh-CN"/>
        </w:rPr>
        <w:t xml:space="preserve">二、商务技术响应文件（不能出现价格文件）</w:t>
      </w:r>
      <w:r>
        <w:rPr>
          <w:rFonts w:hint="eastAsia" w:ascii="宋体" w:hAnsi="宋体" w:cs="宋体"/>
          <w:b/>
          <w:bCs/>
          <w:sz w:val="24"/>
          <w:lang w:val="zh-CN"/>
        </w:rPr>
        <w:t xml:space="preserve">（1-5条各采购包供应商均需提供，由投标供应商按各采购包的评审标准进行提供）</w:t>
      </w:r>
      <w:r/>
    </w:p>
    <w:p>
      <w:pPr>
        <w:pStyle w:val="657"/>
        <w:ind w:firstLine="480"/>
        <w:spacing w:line="360" w:lineRule="auto"/>
        <w:tabs>
          <w:tab w:val="left" w:pos="6500" w:leader="none"/>
        </w:tabs>
        <w:rPr>
          <w:rFonts w:hint="eastAsia" w:ascii="宋体" w:hAnsi="宋体" w:cs="宋体"/>
          <w:sz w:val="24"/>
          <w:lang w:val="zh-CN"/>
        </w:rPr>
      </w:pPr>
      <w:r>
        <w:rPr>
          <w:rFonts w:hint="eastAsia" w:ascii="宋体" w:hAnsi="宋体" w:cs="宋体"/>
          <w:sz w:val="24"/>
          <w:lang w:val="zh-CN"/>
        </w:rPr>
        <w:t xml:space="preserve">1.商务部分正负偏离表（格式见附件</w:t>
      </w:r>
      <w:r>
        <w:rPr>
          <w:rFonts w:hint="eastAsia" w:ascii="宋体" w:hAnsi="宋体" w:cs="宋体"/>
          <w:sz w:val="24"/>
        </w:rPr>
        <w:t xml:space="preserve">6</w:t>
      </w:r>
      <w:r>
        <w:rPr>
          <w:rFonts w:hint="eastAsia" w:ascii="宋体" w:hAnsi="宋体" w:cs="宋体"/>
          <w:sz w:val="24"/>
          <w:lang w:val="zh-CN"/>
        </w:rPr>
        <w:t xml:space="preserve">）；</w:t>
      </w:r>
      <w:r>
        <w:rPr>
          <w:rFonts w:ascii="宋体" w:hAnsi="宋体" w:cs="宋体"/>
          <w:sz w:val="24"/>
          <w:lang w:val="zh-CN"/>
        </w:rPr>
        <w:tab/>
      </w:r>
      <w:r>
        <w:rPr>
          <w:rFonts w:hint="eastAsia" w:ascii="宋体" w:hAnsi="宋体" w:cs="宋体"/>
          <w:sz w:val="24"/>
          <w:lang w:val="zh-CN"/>
        </w:rPr>
      </w:r>
      <w:r/>
    </w:p>
    <w:p>
      <w:pPr>
        <w:pStyle w:val="657"/>
        <w:ind w:firstLine="480"/>
        <w:spacing w:line="360" w:lineRule="auto"/>
        <w:rPr>
          <w:rFonts w:hint="eastAsia" w:ascii="宋体" w:hAnsi="宋体" w:cs="宋体"/>
          <w:sz w:val="24"/>
          <w:lang w:val="zh-CN"/>
        </w:rPr>
      </w:pPr>
      <w:r>
        <w:rPr>
          <w:rFonts w:hint="eastAsia" w:ascii="宋体" w:hAnsi="宋体" w:cs="宋体"/>
          <w:sz w:val="24"/>
          <w:lang w:val="zh-CN"/>
        </w:rPr>
        <w:t xml:space="preserve">2.技术部分正负偏离表（格式见附件</w:t>
      </w:r>
      <w:r>
        <w:rPr>
          <w:rFonts w:hint="eastAsia" w:ascii="宋体" w:hAnsi="宋体" w:cs="宋体"/>
          <w:sz w:val="24"/>
        </w:rPr>
        <w:t xml:space="preserve">7</w:t>
      </w:r>
      <w:r>
        <w:rPr>
          <w:rFonts w:hint="eastAsia" w:ascii="宋体" w:hAnsi="宋体" w:cs="宋体"/>
          <w:sz w:val="24"/>
          <w:lang w:val="zh-CN"/>
        </w:rPr>
        <w:t xml:space="preserve">）；</w:t>
      </w:r>
      <w:r/>
    </w:p>
    <w:p>
      <w:pPr>
        <w:pStyle w:val="657"/>
        <w:ind w:firstLine="480"/>
        <w:spacing w:line="360" w:lineRule="auto"/>
        <w:rPr>
          <w:rFonts w:hint="eastAsia" w:ascii="宋体" w:hAnsi="宋体" w:cs="宋体"/>
          <w:sz w:val="24"/>
          <w:lang w:val="zh-CN"/>
        </w:rPr>
      </w:pPr>
      <w:r>
        <w:rPr>
          <w:rFonts w:hint="eastAsia" w:ascii="宋体" w:hAnsi="宋体" w:cs="宋体"/>
          <w:sz w:val="24"/>
          <w:lang w:val="zh-CN"/>
        </w:rPr>
        <w:t xml:space="preserve">3.承诺书（格式见附件</w:t>
      </w:r>
      <w:r>
        <w:rPr>
          <w:rFonts w:hint="eastAsia" w:ascii="宋体" w:hAnsi="宋体" w:cs="宋体"/>
          <w:sz w:val="24"/>
        </w:rPr>
        <w:t xml:space="preserve">8</w:t>
      </w:r>
      <w:r>
        <w:rPr>
          <w:rFonts w:hint="eastAsia" w:ascii="宋体" w:hAnsi="宋体" w:cs="宋体"/>
          <w:sz w:val="24"/>
          <w:lang w:val="zh-CN"/>
        </w:rPr>
        <w:t xml:space="preserve">）；</w:t>
      </w:r>
      <w:r/>
    </w:p>
    <w:p>
      <w:pPr>
        <w:pStyle w:val="657"/>
        <w:ind w:firstLine="480"/>
        <w:spacing w:line="360" w:lineRule="auto"/>
        <w:rPr>
          <w:rFonts w:hint="eastAsia" w:ascii="宋体" w:hAnsi="宋体" w:cs="宋体"/>
          <w:sz w:val="24"/>
          <w:lang w:val="zh-CN"/>
        </w:rPr>
      </w:pPr>
      <w:r>
        <w:rPr>
          <w:rFonts w:hint="eastAsia" w:ascii="宋体" w:hAnsi="宋体" w:cs="宋体"/>
          <w:sz w:val="24"/>
          <w:lang w:val="zh-CN"/>
        </w:rPr>
        <w:t xml:space="preserve">4.商务技术评分标准中须提供的相关得分佐证材料；</w:t>
      </w:r>
      <w:r/>
    </w:p>
    <w:p>
      <w:pPr>
        <w:pStyle w:val="657"/>
        <w:ind w:firstLine="480"/>
        <w:spacing w:line="360" w:lineRule="auto"/>
        <w:rPr>
          <w:rFonts w:hint="eastAsia" w:ascii="宋体" w:hAnsi="宋体" w:cs="宋体"/>
          <w:sz w:val="24"/>
          <w:lang w:val="zh-CN"/>
        </w:rPr>
      </w:pPr>
      <w:r>
        <w:rPr>
          <w:rFonts w:hint="eastAsia" w:ascii="宋体" w:hAnsi="宋体" w:cs="宋体"/>
          <w:sz w:val="24"/>
          <w:lang w:val="zh-CN"/>
        </w:rPr>
        <w:t xml:space="preserve">5.供应商认为需要提交的其他商务技术材料。</w:t>
      </w:r>
      <w:r/>
    </w:p>
    <w:p>
      <w:pPr>
        <w:pStyle w:val="657"/>
        <w:ind w:firstLine="480"/>
        <w:spacing w:line="360" w:lineRule="auto"/>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如采购</w:t>
      </w:r>
      <w:r>
        <w:rPr>
          <w:rFonts w:hint="eastAsia" w:ascii="宋体" w:hAnsi="宋体" w:cs="宋体"/>
          <w:sz w:val="24"/>
          <w:lang w:val="zh-CN"/>
        </w:rPr>
        <w:t xml:space="preserve">文件要求提供的商务技术标材料中没有对应的接口上传的资料，可以在本部分的其他材料的接口中上传）</w:t>
      </w:r>
      <w:r/>
    </w:p>
    <w:p>
      <w:pPr>
        <w:pStyle w:val="657"/>
        <w:ind w:firstLine="480"/>
        <w:spacing w:line="360" w:lineRule="auto"/>
        <w:rPr>
          <w:rFonts w:hint="eastAsia" w:ascii="宋体" w:hAnsi="宋体" w:cs="宋体"/>
          <w:sz w:val="24"/>
          <w:lang w:val="zh-CN"/>
        </w:rPr>
      </w:pPr>
      <w:r>
        <w:rPr>
          <w:rFonts w:hint="eastAsia" w:ascii="宋体" w:hAnsi="宋体" w:cs="宋体"/>
          <w:sz w:val="24"/>
          <w:lang w:val="zh-CN"/>
        </w:rPr>
        <w:t xml:space="preserve">三、价格文件</w:t>
      </w:r>
      <w:r>
        <w:rPr>
          <w:rFonts w:hint="eastAsia" w:ascii="宋体" w:hAnsi="宋体" w:cs="宋体"/>
          <w:b/>
          <w:bCs/>
          <w:sz w:val="24"/>
          <w:lang w:val="zh-CN"/>
        </w:rPr>
        <w:t xml:space="preserve">（1-2条各采购包供应商均需提供，由投标供应商按各采购包的评审标准进行提供）</w:t>
      </w:r>
      <w:r>
        <w:rPr>
          <w:rFonts w:hint="eastAsia" w:ascii="宋体" w:hAnsi="宋体" w:cs="宋体"/>
          <w:sz w:val="24"/>
          <w:lang w:val="zh-CN"/>
        </w:rPr>
      </w:r>
      <w:r/>
    </w:p>
    <w:p>
      <w:pPr>
        <w:pStyle w:val="657"/>
        <w:ind w:firstLine="480"/>
        <w:spacing w:line="360" w:lineRule="auto"/>
        <w:rPr>
          <w:rFonts w:hint="eastAsia" w:ascii="宋体" w:hAnsi="宋体" w:cs="宋体"/>
          <w:sz w:val="24"/>
          <w:lang w:val="zh-CN"/>
        </w:rPr>
      </w:pPr>
      <w:r>
        <w:rPr>
          <w:rFonts w:hint="eastAsia" w:ascii="宋体" w:hAnsi="宋体" w:cs="宋体"/>
          <w:sz w:val="24"/>
          <w:lang w:val="zh-CN"/>
        </w:rPr>
        <w:t xml:space="preserve">1.投标报价表（格式见附件</w:t>
      </w:r>
      <w:r>
        <w:rPr>
          <w:rFonts w:hint="eastAsia" w:ascii="宋体" w:hAnsi="宋体" w:cs="宋体"/>
          <w:sz w:val="24"/>
        </w:rPr>
        <w:t xml:space="preserve">9</w:t>
      </w:r>
      <w:r>
        <w:rPr>
          <w:rFonts w:hint="eastAsia" w:ascii="宋体" w:hAnsi="宋体" w:cs="宋体"/>
          <w:sz w:val="24"/>
          <w:lang w:val="zh-CN"/>
        </w:rPr>
        <w:t xml:space="preserve">）；</w:t>
      </w:r>
      <w:r/>
    </w:p>
    <w:p>
      <w:pPr>
        <w:pStyle w:val="657"/>
        <w:ind w:firstLine="480"/>
        <w:spacing w:line="360" w:lineRule="auto"/>
        <w:rPr>
          <w:rFonts w:hint="eastAsia" w:ascii="宋体" w:hAnsi="宋体" w:cs="宋体"/>
          <w:sz w:val="24"/>
          <w:lang w:val="zh-CN"/>
        </w:rPr>
      </w:pPr>
      <w:r>
        <w:rPr>
          <w:rFonts w:hint="eastAsia" w:ascii="宋体" w:hAnsi="宋体" w:cs="宋体"/>
          <w:sz w:val="24"/>
          <w:lang w:val="zh-CN"/>
        </w:rPr>
        <w:t xml:space="preserve">2.供应商信用承诺书(格式见附件</w:t>
      </w:r>
      <w:r>
        <w:rPr>
          <w:rFonts w:hint="eastAsia" w:ascii="宋体" w:hAnsi="宋体" w:cs="宋体"/>
          <w:sz w:val="24"/>
        </w:rPr>
        <w:t xml:space="preserve">10</w:t>
      </w:r>
      <w:r>
        <w:rPr>
          <w:rFonts w:hint="eastAsia" w:ascii="宋体" w:hAnsi="宋体" w:cs="宋体"/>
          <w:sz w:val="24"/>
          <w:lang w:val="zh-CN"/>
        </w:rPr>
        <w:t xml:space="preserve">）。</w:t>
      </w:r>
      <w:r/>
    </w:p>
    <w:p>
      <w:pPr>
        <w:pStyle w:val="657"/>
        <w:ind w:firstLine="480"/>
        <w:spacing w:line="360" w:lineRule="auto"/>
        <w:rPr>
          <w:rFonts w:hint="eastAsia" w:ascii="宋体" w:hAnsi="宋体" w:cs="宋体"/>
          <w:sz w:val="24"/>
          <w:lang w:val="zh-CN"/>
        </w:rPr>
      </w:pPr>
      <w:r>
        <w:rPr>
          <w:rFonts w:hint="eastAsia" w:ascii="宋体" w:hAnsi="宋体" w:cs="宋体"/>
          <w:sz w:val="24"/>
          <w:lang w:val="zh-CN"/>
        </w:rPr>
        <w:t xml:space="preserve">（如</w:t>
      </w:r>
      <w:r>
        <w:rPr>
          <w:rFonts w:hint="eastAsia" w:ascii="宋体" w:hAnsi="宋体" w:cs="宋体"/>
          <w:sz w:val="24"/>
        </w:rPr>
        <w:t xml:space="preserve">采购</w:t>
      </w:r>
      <w:r>
        <w:rPr>
          <w:rFonts w:hint="eastAsia" w:ascii="宋体" w:hAnsi="宋体" w:cs="宋体"/>
          <w:sz w:val="24"/>
          <w:lang w:val="zh-CN"/>
        </w:rPr>
        <w:t xml:space="preserve">文件要求提供的价格标资料中没有对应的接口上传的资料可以在本部分的其他材料的接口中上传）</w:t>
      </w:r>
      <w:r/>
    </w:p>
    <w:p>
      <w:pPr>
        <w:pStyle w:val="657"/>
        <w:spacing w:line="360" w:lineRule="auto"/>
        <w:rPr>
          <w:rFonts w:hint="eastAsia" w:ascii="宋体" w:hAnsi="宋体" w:cs="宋体"/>
          <w:sz w:val="28"/>
          <w:szCs w:val="28"/>
          <w:lang w:val="zh-CN"/>
        </w:rPr>
      </w:pPr>
      <w:r>
        <w:rPr>
          <w:rFonts w:hint="eastAsia" w:ascii="宋体" w:hAnsi="宋体"/>
          <w:color w:val="000000"/>
        </w:rPr>
        <w:br w:type="page" w:clear="all"/>
      </w:r>
      <w:r>
        <w:rPr>
          <w:rFonts w:hint="eastAsia" w:ascii="宋体" w:hAnsi="宋体" w:cs="宋体"/>
          <w:sz w:val="28"/>
          <w:szCs w:val="28"/>
          <w:lang w:val="zh-CN"/>
        </w:rPr>
        <w:t xml:space="preserve">附件1</w:t>
      </w:r>
      <w:r/>
    </w:p>
    <w:p>
      <w:pPr>
        <w:pStyle w:val="657"/>
        <w:ind w:firstLine="602"/>
        <w:jc w:val="center"/>
        <w:rPr>
          <w:rFonts w:hint="eastAsia" w:ascii="宋体" w:hAnsi="宋体" w:cs="宋体"/>
          <w:b/>
          <w:sz w:val="30"/>
          <w:szCs w:val="30"/>
        </w:rPr>
      </w:pPr>
      <w:r>
        <w:rPr>
          <w:rFonts w:hint="eastAsia" w:ascii="宋体" w:hAnsi="宋体" w:cs="宋体"/>
          <w:b/>
          <w:sz w:val="30"/>
          <w:szCs w:val="30"/>
        </w:rPr>
      </w:r>
      <w:r/>
    </w:p>
    <w:p>
      <w:pPr>
        <w:pStyle w:val="657"/>
        <w:ind w:firstLine="602"/>
        <w:jc w:val="center"/>
        <w:rPr>
          <w:rFonts w:hint="eastAsia" w:ascii="宋体" w:hAnsi="宋体" w:cs="宋体"/>
          <w:b/>
          <w:sz w:val="30"/>
          <w:szCs w:val="30"/>
        </w:rPr>
      </w:pPr>
      <w:r>
        <w:rPr>
          <w:rFonts w:hint="eastAsia" w:ascii="宋体" w:hAnsi="宋体" w:cs="宋体"/>
          <w:b/>
          <w:sz w:val="30"/>
          <w:szCs w:val="30"/>
        </w:rPr>
      </w:r>
      <w:r/>
    </w:p>
    <w:p>
      <w:pPr>
        <w:pStyle w:val="657"/>
        <w:ind w:firstLine="602"/>
        <w:jc w:val="center"/>
        <w:rPr>
          <w:rFonts w:hint="eastAsia" w:ascii="宋体" w:hAnsi="宋体" w:cs="宋体"/>
          <w:b/>
          <w:sz w:val="28"/>
          <w:szCs w:val="28"/>
        </w:rPr>
      </w:pPr>
      <w:r>
        <w:rPr>
          <w:rFonts w:hint="eastAsia" w:ascii="宋体" w:hAnsi="宋体" w:cs="宋体"/>
          <w:b/>
          <w:sz w:val="28"/>
          <w:szCs w:val="28"/>
        </w:rPr>
        <w:t xml:space="preserve">投标供应商符合《中华人民共和国政府采购法》第二十二条规定条件的声明函</w:t>
      </w:r>
      <w:r/>
    </w:p>
    <w:p>
      <w:pPr>
        <w:pStyle w:val="657"/>
        <w:ind w:firstLine="482"/>
        <w:spacing w:line="460" w:lineRule="exact"/>
        <w:rPr>
          <w:rFonts w:hint="eastAsia" w:ascii="宋体" w:hAnsi="宋体" w:cs="宋体"/>
          <w:b/>
          <w:bCs/>
          <w:sz w:val="44"/>
          <w:szCs w:val="44"/>
        </w:rPr>
      </w:pPr>
      <w:r>
        <w:rPr>
          <w:rFonts w:hint="eastAsia" w:ascii="宋体" w:hAnsi="宋体" w:cs="宋体"/>
          <w:b/>
          <w:bCs/>
          <w:sz w:val="24"/>
          <w:szCs w:val="21"/>
        </w:rPr>
        <w:t xml:space="preserve">                       </w:t>
      </w:r>
      <w:r>
        <w:rPr>
          <w:rFonts w:hint="eastAsia" w:ascii="宋体" w:hAnsi="宋体" w:cs="宋体"/>
          <w:b/>
          <w:bCs/>
          <w:sz w:val="44"/>
          <w:szCs w:val="44"/>
        </w:rPr>
        <w:t xml:space="preserve">   </w:t>
      </w:r>
      <w:r/>
    </w:p>
    <w:p>
      <w:pPr>
        <w:pStyle w:val="657"/>
        <w:ind w:firstLine="480"/>
        <w:spacing w:line="460" w:lineRule="exact"/>
        <w:rPr>
          <w:rFonts w:hint="eastAsia" w:ascii="宋体" w:hAnsi="宋体" w:cs="宋体"/>
          <w:b/>
          <w:bCs/>
          <w:sz w:val="24"/>
        </w:rPr>
      </w:pPr>
      <w:r>
        <w:rPr>
          <w:rFonts w:hint="eastAsia" w:ascii="宋体" w:hAnsi="宋体" w:cs="宋体"/>
          <w:bCs/>
          <w:sz w:val="24"/>
        </w:rPr>
        <w:t xml:space="preserve">我单位参加</w:t>
      </w:r>
      <w:r>
        <w:rPr>
          <w:rFonts w:hint="eastAsia" w:ascii="宋体" w:hAnsi="宋体" w:cs="宋体"/>
          <w:bCs/>
          <w:sz w:val="24"/>
          <w:u w:val="single"/>
        </w:rPr>
        <w:t xml:space="preserve">________________ _</w:t>
      </w:r>
      <w:r>
        <w:rPr>
          <w:rFonts w:hint="eastAsia" w:ascii="宋体" w:hAnsi="宋体" w:cs="宋体"/>
          <w:bCs/>
          <w:sz w:val="24"/>
        </w:rPr>
        <w:t xml:space="preserve">（项目名称），</w:t>
      </w:r>
      <w:r>
        <w:rPr>
          <w:rFonts w:hint="eastAsia" w:ascii="宋体" w:hAnsi="宋体" w:cs="宋体"/>
          <w:bCs/>
          <w:sz w:val="24"/>
          <w:u w:val="single"/>
        </w:rPr>
        <w:t xml:space="preserve">_______ __________</w:t>
      </w:r>
      <w:r>
        <w:rPr>
          <w:rFonts w:hint="eastAsia" w:ascii="宋体" w:hAnsi="宋体" w:cs="宋体"/>
          <w:bCs/>
          <w:sz w:val="24"/>
        </w:rPr>
        <w:t xml:space="preserve">（项目编号）投标活动。针对《中华人民共和国政府采购法》第二十二条规定做出如下声明：</w:t>
      </w:r>
      <w:r>
        <w:rPr>
          <w:rFonts w:hint="eastAsia" w:ascii="宋体" w:hAnsi="宋体" w:cs="宋体"/>
          <w:b/>
          <w:bCs/>
          <w:sz w:val="24"/>
        </w:rPr>
      </w:r>
      <w:r/>
    </w:p>
    <w:p>
      <w:pPr>
        <w:pStyle w:val="657"/>
        <w:ind w:firstLine="480"/>
        <w:spacing w:line="460" w:lineRule="exact"/>
        <w:rPr>
          <w:rFonts w:hint="eastAsia" w:ascii="宋体" w:hAnsi="宋体" w:cs="宋体"/>
          <w:sz w:val="24"/>
        </w:rPr>
      </w:pPr>
      <w:r>
        <w:rPr>
          <w:rFonts w:hint="eastAsia" w:ascii="宋体" w:hAnsi="宋体" w:cs="宋体"/>
          <w:bCs/>
          <w:sz w:val="24"/>
        </w:rPr>
        <w:t xml:space="preserve">1.我单位具有独立承担民事责任的能力；</w:t>
      </w:r>
      <w:r>
        <w:rPr>
          <w:rFonts w:hint="eastAsia" w:ascii="宋体" w:hAnsi="宋体" w:cs="宋体"/>
          <w:sz w:val="24"/>
        </w:rPr>
      </w:r>
      <w:r/>
    </w:p>
    <w:p>
      <w:pPr>
        <w:pStyle w:val="657"/>
        <w:ind w:firstLine="480"/>
        <w:spacing w:line="460" w:lineRule="exact"/>
        <w:rPr>
          <w:rFonts w:hint="eastAsia" w:ascii="宋体" w:hAnsi="宋体" w:cs="宋体"/>
          <w:sz w:val="24"/>
        </w:rPr>
      </w:pPr>
      <w:r>
        <w:rPr>
          <w:rFonts w:hint="eastAsia" w:ascii="宋体" w:hAnsi="宋体" w:cs="宋体"/>
          <w:sz w:val="24"/>
        </w:rPr>
        <w:t xml:space="preserve">2.我单位具有良好的商业信誉和健全的财务会计制度；</w:t>
      </w:r>
      <w:r/>
    </w:p>
    <w:p>
      <w:pPr>
        <w:pStyle w:val="657"/>
        <w:ind w:firstLine="480"/>
        <w:spacing w:line="460" w:lineRule="exact"/>
        <w:rPr>
          <w:rFonts w:hint="eastAsia" w:ascii="宋体" w:hAnsi="宋体" w:cs="宋体"/>
          <w:sz w:val="24"/>
        </w:rPr>
      </w:pPr>
      <w:r>
        <w:rPr>
          <w:rFonts w:hint="eastAsia" w:ascii="宋体" w:hAnsi="宋体" w:cs="宋体"/>
          <w:sz w:val="24"/>
        </w:rPr>
        <w:t xml:space="preserve">3.我单位具有履行合同所必需的设备和专业技术能力；</w:t>
      </w:r>
      <w:r/>
    </w:p>
    <w:p>
      <w:pPr>
        <w:pStyle w:val="657"/>
        <w:ind w:firstLine="480"/>
        <w:spacing w:line="460" w:lineRule="exact"/>
        <w:rPr>
          <w:rFonts w:hint="eastAsia" w:ascii="宋体" w:hAnsi="宋体" w:cs="宋体"/>
          <w:sz w:val="24"/>
        </w:rPr>
      </w:pPr>
      <w:r>
        <w:rPr>
          <w:rFonts w:hint="eastAsia" w:ascii="宋体" w:hAnsi="宋体" w:cs="宋体"/>
          <w:sz w:val="24"/>
        </w:rPr>
        <w:t xml:space="preserve">4.我单位有依法缴纳税收和社会保障资金的良好记录；</w:t>
      </w:r>
      <w:r/>
    </w:p>
    <w:p>
      <w:pPr>
        <w:pStyle w:val="657"/>
        <w:ind w:firstLine="480"/>
        <w:spacing w:line="460" w:lineRule="exact"/>
        <w:rPr>
          <w:rFonts w:hint="eastAsia" w:ascii="宋体" w:hAnsi="宋体" w:cs="宋体"/>
          <w:sz w:val="24"/>
        </w:rPr>
      </w:pPr>
      <w:r>
        <w:rPr>
          <w:rFonts w:hint="eastAsia" w:ascii="宋体" w:hAnsi="宋体" w:cs="宋体"/>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657"/>
        <w:ind w:firstLine="480"/>
        <w:spacing w:line="460" w:lineRule="exact"/>
        <w:rPr>
          <w:rFonts w:hint="eastAsia" w:ascii="宋体" w:hAnsi="宋体" w:cs="宋体"/>
          <w:sz w:val="24"/>
        </w:rPr>
      </w:pPr>
      <w:r>
        <w:rPr>
          <w:rFonts w:hint="eastAsia" w:ascii="宋体" w:hAnsi="宋体" w:cs="宋体"/>
          <w:sz w:val="24"/>
        </w:rPr>
        <w:t xml:space="preserve">6.我单位满足法律、行政法规规定的其他条件。</w:t>
      </w:r>
      <w:r/>
    </w:p>
    <w:p>
      <w:pPr>
        <w:pStyle w:val="657"/>
        <w:ind w:firstLine="480"/>
        <w:spacing w:line="460" w:lineRule="exact"/>
        <w:rPr>
          <w:rFonts w:hint="eastAsia" w:ascii="宋体" w:hAnsi="宋体" w:cs="宋体"/>
          <w:sz w:val="24"/>
        </w:rPr>
      </w:pPr>
      <w:r>
        <w:rPr>
          <w:rFonts w:hint="eastAsia" w:ascii="宋体" w:hAnsi="宋体" w:cs="宋体"/>
          <w:sz w:val="24"/>
        </w:rPr>
      </w:r>
      <w:r/>
    </w:p>
    <w:p>
      <w:pPr>
        <w:pStyle w:val="657"/>
        <w:ind w:firstLine="480"/>
        <w:spacing w:line="460" w:lineRule="exact"/>
        <w:rPr>
          <w:rFonts w:hint="eastAsia" w:ascii="宋体" w:hAnsi="宋体" w:cs="宋体"/>
          <w:sz w:val="24"/>
        </w:rPr>
      </w:pPr>
      <w:r>
        <w:rPr>
          <w:rFonts w:hint="eastAsia" w:ascii="宋体" w:hAnsi="宋体" w:cs="宋体"/>
          <w:sz w:val="24"/>
        </w:rPr>
      </w:r>
      <w:r/>
    </w:p>
    <w:p>
      <w:pPr>
        <w:pStyle w:val="657"/>
        <w:ind w:firstLine="480"/>
        <w:spacing w:line="460" w:lineRule="exact"/>
        <w:rPr>
          <w:rFonts w:hint="eastAsia" w:ascii="宋体" w:hAnsi="宋体" w:cs="宋体"/>
          <w:bCs/>
          <w:sz w:val="24"/>
        </w:rPr>
      </w:pPr>
      <w:r>
        <w:rPr>
          <w:rFonts w:hint="eastAsia" w:ascii="宋体" w:hAnsi="宋体" w:cs="宋体"/>
          <w:bCs/>
          <w:sz w:val="24"/>
        </w:rPr>
      </w:r>
      <w:r/>
    </w:p>
    <w:p>
      <w:pPr>
        <w:pStyle w:val="657"/>
        <w:ind w:firstLine="480"/>
        <w:spacing w:line="460" w:lineRule="exact"/>
        <w:rPr>
          <w:rFonts w:hint="eastAsia" w:ascii="宋体" w:hAnsi="宋体" w:cs="宋体"/>
          <w:bCs/>
          <w:sz w:val="24"/>
        </w:rPr>
      </w:pPr>
      <w:r>
        <w:rPr>
          <w:rFonts w:hint="eastAsia" w:ascii="宋体" w:hAnsi="宋体" w:cs="宋体"/>
          <w:bCs/>
          <w:sz w:val="24"/>
        </w:rPr>
      </w:r>
      <w:r/>
    </w:p>
    <w:p>
      <w:pPr>
        <w:pStyle w:val="657"/>
        <w:ind w:firstLine="480"/>
        <w:spacing w:line="460" w:lineRule="exact"/>
        <w:rPr>
          <w:rFonts w:hint="eastAsia" w:ascii="宋体" w:hAnsi="宋体" w:cs="宋体"/>
          <w:bCs/>
          <w:sz w:val="24"/>
        </w:rPr>
      </w:pPr>
      <w:r>
        <w:rPr>
          <w:rFonts w:hint="eastAsia" w:ascii="宋体" w:hAnsi="宋体" w:cs="宋体"/>
          <w:bCs/>
          <w:sz w:val="24"/>
        </w:rPr>
      </w:r>
      <w:r/>
    </w:p>
    <w:p>
      <w:pPr>
        <w:pStyle w:val="657"/>
        <w:ind w:firstLine="480"/>
        <w:jc w:val="center"/>
        <w:spacing w:line="460" w:lineRule="exact"/>
        <w:rPr>
          <w:rFonts w:hint="eastAsia" w:ascii="宋体" w:hAnsi="宋体" w:cs="宋体"/>
          <w:bCs/>
          <w:sz w:val="24"/>
        </w:rPr>
      </w:pPr>
      <w:r>
        <w:rPr>
          <w:rFonts w:hint="eastAsia" w:ascii="宋体" w:hAnsi="宋体" w:cs="宋体"/>
          <w:bCs/>
          <w:sz w:val="24"/>
        </w:rPr>
        <w:t xml:space="preserve">                                       承诺人名称（公章）：</w:t>
      </w:r>
      <w:r/>
    </w:p>
    <w:p>
      <w:pPr>
        <w:pStyle w:val="657"/>
        <w:ind w:firstLine="480"/>
        <w:jc w:val="right"/>
        <w:spacing w:line="460" w:lineRule="exact"/>
        <w:rPr>
          <w:rFonts w:hint="eastAsia" w:ascii="宋体" w:hAnsi="宋体" w:cs="宋体"/>
          <w:bCs/>
          <w:sz w:val="24"/>
        </w:rPr>
      </w:pPr>
      <w:r>
        <w:rPr>
          <w:rFonts w:hint="eastAsia" w:ascii="宋体" w:hAnsi="宋体" w:cs="宋体"/>
          <w:bCs/>
          <w:sz w:val="24"/>
        </w:rPr>
        <w:t xml:space="preserve">    </w:t>
      </w:r>
      <w:r/>
    </w:p>
    <w:p>
      <w:pPr>
        <w:pStyle w:val="657"/>
        <w:ind w:firstLine="480"/>
        <w:jc w:val="right"/>
        <w:spacing w:line="460" w:lineRule="exact"/>
        <w:rPr>
          <w:rFonts w:hint="eastAsia" w:ascii="宋体" w:hAnsi="宋体" w:cs="宋体"/>
          <w:bCs/>
          <w:sz w:val="24"/>
        </w:rPr>
      </w:pPr>
      <w:r>
        <w:rPr>
          <w:rFonts w:hint="eastAsia" w:ascii="宋体" w:hAnsi="宋体" w:cs="宋体"/>
          <w:bCs/>
          <w:sz w:val="24"/>
        </w:rPr>
        <w:t xml:space="preserve">                                 日期：</w:t>
      </w:r>
      <w:r>
        <w:rPr>
          <w:rFonts w:hint="eastAsia" w:ascii="宋体" w:hAnsi="宋体" w:cs="宋体"/>
          <w:bCs/>
          <w:sz w:val="24"/>
          <w:u w:val="single"/>
        </w:rPr>
        <w:t xml:space="preserve">______</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w:t>
      </w:r>
      <w:r/>
    </w:p>
    <w:p>
      <w:pPr>
        <w:pStyle w:val="670"/>
        <w:ind w:left="0"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670"/>
        <w:ind w:left="0"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670"/>
        <w:ind w:left="0"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670"/>
        <w:ind w:left="0"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670"/>
        <w:ind w:left="0"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657"/>
        <w:rPr>
          <w:rFonts w:hint="eastAsia" w:ascii="宋体" w:hAnsi="宋体" w:cs="宋体"/>
          <w:sz w:val="28"/>
          <w:szCs w:val="28"/>
          <w:lang w:val="zh-CN"/>
        </w:rPr>
      </w:pPr>
      <w:r>
        <w:rPr>
          <w:rFonts w:hint="eastAsia" w:ascii="宋体" w:hAnsi="宋体" w:cs="宋体"/>
          <w:sz w:val="28"/>
          <w:szCs w:val="28"/>
          <w:lang w:val="zh-CN"/>
        </w:rPr>
        <w:t xml:space="preserve">附件2</w:t>
      </w:r>
      <w:r/>
    </w:p>
    <w:p>
      <w:pPr>
        <w:pStyle w:val="657"/>
        <w:ind w:firstLine="643"/>
        <w:jc w:val="center"/>
        <w:spacing w:line="560" w:lineRule="exact"/>
        <w:rPr>
          <w:rFonts w:hint="eastAsia" w:ascii="宋体" w:hAnsi="宋体" w:cs="宋体"/>
          <w:b/>
          <w:bCs/>
          <w:sz w:val="28"/>
          <w:szCs w:val="28"/>
        </w:rPr>
      </w:pPr>
      <w:r>
        <w:rPr>
          <w:rFonts w:hint="eastAsia" w:ascii="宋体" w:hAnsi="宋体" w:cs="宋体"/>
          <w:b/>
          <w:bCs/>
          <w:sz w:val="28"/>
          <w:szCs w:val="28"/>
        </w:rPr>
      </w:r>
      <w:r/>
    </w:p>
    <w:p>
      <w:pPr>
        <w:pStyle w:val="657"/>
        <w:ind w:firstLine="643"/>
        <w:jc w:val="center"/>
        <w:spacing w:line="560" w:lineRule="exact"/>
        <w:rPr>
          <w:rFonts w:hint="eastAsia" w:ascii="宋体" w:hAnsi="宋体" w:cs="宋体"/>
          <w:b/>
          <w:bCs/>
          <w:sz w:val="28"/>
          <w:szCs w:val="28"/>
        </w:rPr>
      </w:pPr>
      <w:r>
        <w:rPr>
          <w:rFonts w:hint="eastAsia" w:ascii="宋体" w:hAnsi="宋体" w:cs="宋体"/>
          <w:b/>
          <w:bCs/>
          <w:sz w:val="28"/>
          <w:szCs w:val="28"/>
        </w:rPr>
        <w:t xml:space="preserve">法定代表人身份证明</w:t>
      </w:r>
      <w:r/>
    </w:p>
    <w:p>
      <w:pPr>
        <w:pStyle w:val="657"/>
        <w:ind w:firstLine="480"/>
        <w:spacing w:line="480" w:lineRule="exact"/>
        <w:rPr>
          <w:rFonts w:hint="eastAsia" w:ascii="宋体" w:hAnsi="宋体" w:cs="宋体"/>
          <w:sz w:val="24"/>
          <w:szCs w:val="20"/>
        </w:rPr>
      </w:pPr>
      <w:r>
        <w:rPr>
          <w:rFonts w:hint="eastAsia" w:ascii="宋体" w:hAnsi="宋体" w:cs="宋体"/>
          <w:sz w:val="24"/>
          <w:szCs w:val="20"/>
        </w:rPr>
      </w:r>
      <w:r/>
    </w:p>
    <w:p>
      <w:pPr>
        <w:pStyle w:val="657"/>
        <w:ind w:firstLine="480"/>
        <w:spacing w:line="480" w:lineRule="exact"/>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先生/女士： 现任我单位</w:t>
      </w:r>
      <w:r>
        <w:rPr>
          <w:rFonts w:hint="eastAsia" w:ascii="宋体" w:hAnsi="宋体" w:cs="宋体"/>
          <w:sz w:val="24"/>
          <w:u w:val="single"/>
        </w:rPr>
        <w:t xml:space="preserve">        </w:t>
      </w:r>
      <w:r>
        <w:rPr>
          <w:rFonts w:hint="eastAsia" w:ascii="宋体" w:hAnsi="宋体" w:cs="宋体"/>
          <w:sz w:val="24"/>
        </w:rPr>
        <w:t xml:space="preserve">职务，为法定代表人，特此证明。</w:t>
      </w:r>
      <w:r/>
    </w:p>
    <w:p>
      <w:pPr>
        <w:pStyle w:val="657"/>
        <w:ind w:firstLine="480"/>
        <w:spacing w:line="480" w:lineRule="exact"/>
        <w:rPr>
          <w:rFonts w:hint="eastAsia" w:ascii="宋体" w:hAnsi="宋体" w:cs="宋体"/>
          <w:sz w:val="24"/>
          <w:u w:val="single"/>
        </w:rPr>
      </w:pPr>
      <w:r>
        <w:rPr>
          <w:rFonts w:hint="eastAsia" w:ascii="宋体" w:hAnsi="宋体" w:cs="宋体"/>
          <w:sz w:val="24"/>
        </w:rPr>
        <w:t xml:space="preserve">身份证号码：</w:t>
      </w:r>
      <w:r>
        <w:rPr>
          <w:rFonts w:hint="eastAsia" w:ascii="宋体" w:hAnsi="宋体" w:cs="宋体"/>
          <w:sz w:val="24"/>
          <w:u w:val="single"/>
        </w:rPr>
        <w:t xml:space="preserve">                                               </w:t>
      </w:r>
      <w:r/>
    </w:p>
    <w:p>
      <w:pPr>
        <w:pStyle w:val="657"/>
        <w:ind w:firstLine="480"/>
        <w:spacing w:line="480" w:lineRule="exact"/>
        <w:rPr>
          <w:rFonts w:hint="eastAsia" w:ascii="宋体" w:hAnsi="宋体" w:cs="宋体"/>
          <w:sz w:val="24"/>
        </w:rPr>
      </w:pPr>
      <w:r>
        <w:rPr>
          <w:rFonts w:hint="eastAsia" w:ascii="宋体" w:hAnsi="宋体" w:cs="宋体"/>
          <w:sz w:val="24"/>
        </w:rPr>
      </w:r>
      <w:r/>
    </w:p>
    <w:p>
      <w:pPr>
        <w:pStyle w:val="657"/>
        <w:ind w:firstLine="482"/>
        <w:spacing w:line="600" w:lineRule="exact"/>
        <w:rPr>
          <w:rFonts w:hint="eastAsia" w:ascii="宋体" w:hAnsi="宋体" w:cs="宋体"/>
          <w:b/>
          <w:sz w:val="24"/>
        </w:rPr>
      </w:pPr>
      <w:r>
        <w:rPr>
          <w:rFonts w:hint="eastAsia" w:ascii="宋体" w:hAnsi="宋体" w:cs="宋体"/>
          <w:b/>
          <w:sz w:val="24"/>
        </w:rPr>
        <w:t xml:space="preserve">注：提供法定代表人的身份证复印件盖公章</w:t>
      </w:r>
      <w:r/>
    </w:p>
    <w:p>
      <w:pPr>
        <w:pStyle w:val="657"/>
        <w:ind w:firstLine="480"/>
        <w:spacing w:line="480" w:lineRule="exact"/>
        <w:rPr>
          <w:rFonts w:hint="eastAsia" w:ascii="宋体" w:hAnsi="宋体" w:cs="宋体"/>
          <w:sz w:val="24"/>
        </w:rPr>
      </w:pPr>
      <w:r>
        <w:rPr>
          <w:rFonts w:hint="eastAsia" w:ascii="宋体" w:hAnsi="宋体" w:cs="宋体"/>
          <w:sz w:val="24"/>
        </w:rPr>
      </w:r>
      <w:r/>
    </w:p>
    <w:p>
      <w:pPr>
        <w:pStyle w:val="657"/>
        <w:ind w:firstLine="420"/>
        <w:rPr>
          <w:rFonts w:hint="eastAsia" w:ascii="宋体" w:hAnsi="宋体" w:cs="宋体"/>
          <w:sz w:val="24"/>
        </w:rPr>
      </w:pPr>
      <w:r>
        <w:rPr>
          <w:rFonts w:hint="eastAsia" w:ascii="宋体" w:hAnsi="宋体" w:cs="宋体"/>
          <w:sz w:val="24"/>
        </w:rPr>
      </w:r>
      <w:r/>
    </w:p>
    <w:p>
      <w:pPr>
        <w:pStyle w:val="657"/>
        <w:contextualSpacing/>
        <w:ind w:firstLine="463"/>
        <w:spacing w:line="400" w:lineRule="exact"/>
        <w:rPr>
          <w:rFonts w:hint="eastAsia" w:ascii="宋体" w:hAnsi="宋体" w:cs="宋体"/>
          <w:b/>
          <w:sz w:val="24"/>
        </w:rPr>
      </w:pPr>
      <w:r>
        <w:rPr>
          <w:rFonts w:hint="eastAsia" w:ascii="宋体" w:hAnsi="宋体" w:cs="宋体"/>
          <w:b/>
          <w:sz w:val="24"/>
        </w:rPr>
      </w:r>
      <w:r/>
    </w:p>
    <w:p>
      <w:pPr>
        <w:pStyle w:val="657"/>
        <w:contextualSpacing/>
        <w:ind w:firstLine="463"/>
        <w:spacing w:line="400" w:lineRule="exact"/>
        <w:rPr>
          <w:rFonts w:hint="eastAsia" w:ascii="宋体" w:hAnsi="宋体" w:cs="宋体"/>
          <w:b/>
          <w:sz w:val="24"/>
          <w:lang w:val="zh-CN"/>
        </w:rPr>
      </w:pPr>
      <w:r>
        <w:rPr>
          <w:rFonts w:hint="eastAsia" w:ascii="宋体" w:hAnsi="宋体" w:cs="宋体"/>
          <w:b/>
          <w:sz w:val="24"/>
          <w:lang w:val="zh-CN"/>
        </w:rPr>
      </w:r>
      <w:r/>
    </w:p>
    <w:p>
      <w:pPr>
        <w:pStyle w:val="657"/>
        <w:contextualSpacing/>
        <w:ind w:firstLine="463"/>
        <w:spacing w:line="400" w:lineRule="exact"/>
        <w:rPr>
          <w:rFonts w:hint="eastAsia" w:ascii="宋体" w:hAnsi="宋体" w:cs="宋体"/>
          <w:b/>
          <w:sz w:val="24"/>
          <w:lang w:val="zh-CN"/>
        </w:rPr>
      </w:pPr>
      <w:r>
        <w:rPr>
          <w:rFonts w:hint="eastAsia" w:ascii="宋体" w:hAnsi="宋体" w:cs="宋体"/>
          <w:b/>
          <w:sz w:val="24"/>
          <w:lang w:val="zh-CN"/>
        </w:rPr>
      </w:r>
      <w:r/>
    </w:p>
    <w:p>
      <w:pPr>
        <w:pStyle w:val="657"/>
        <w:contextualSpacing/>
        <w:ind w:firstLine="463"/>
        <w:spacing w:line="400" w:lineRule="exact"/>
        <w:rPr>
          <w:rFonts w:hint="eastAsia" w:ascii="宋体" w:hAnsi="宋体" w:cs="宋体"/>
          <w:b/>
          <w:sz w:val="24"/>
          <w:lang w:val="zh-CN"/>
        </w:rPr>
      </w:pPr>
      <w:r>
        <w:rPr>
          <w:rFonts w:hint="eastAsia" w:ascii="宋体" w:hAnsi="宋体" w:cs="宋体"/>
          <w:b/>
          <w:sz w:val="24"/>
          <w:lang w:val="zh-CN"/>
        </w:rPr>
      </w:r>
      <w:r/>
    </w:p>
    <w:p>
      <w:pPr>
        <w:pStyle w:val="657"/>
        <w:contextualSpacing/>
        <w:ind w:firstLine="463"/>
        <w:spacing w:line="400" w:lineRule="exact"/>
        <w:rPr>
          <w:rFonts w:hint="eastAsia" w:ascii="宋体" w:hAnsi="宋体" w:cs="宋体"/>
          <w:b/>
          <w:sz w:val="24"/>
          <w:lang w:val="zh-CN"/>
        </w:rPr>
      </w:pPr>
      <w:r>
        <w:rPr>
          <w:rFonts w:hint="eastAsia" w:ascii="宋体" w:hAnsi="宋体" w:cs="宋体"/>
          <w:b/>
          <w:sz w:val="24"/>
          <w:lang w:val="zh-CN"/>
        </w:rPr>
      </w:r>
      <w:r/>
    </w:p>
    <w:p>
      <w:pPr>
        <w:pStyle w:val="657"/>
        <w:contextualSpacing/>
        <w:ind w:firstLine="463"/>
        <w:spacing w:line="400" w:lineRule="exact"/>
        <w:rPr>
          <w:rFonts w:hint="eastAsia" w:ascii="宋体" w:hAnsi="宋体" w:cs="宋体"/>
          <w:b/>
          <w:sz w:val="24"/>
          <w:lang w:val="zh-CN"/>
        </w:rPr>
      </w:pPr>
      <w:r>
        <w:rPr>
          <w:rFonts w:hint="eastAsia" w:ascii="宋体" w:hAnsi="宋体" w:cs="宋体"/>
          <w:b/>
          <w:sz w:val="24"/>
          <w:lang w:val="zh-CN"/>
        </w:rPr>
      </w:r>
      <w:r/>
    </w:p>
    <w:p>
      <w:pPr>
        <w:pStyle w:val="657"/>
        <w:ind w:firstLine="560"/>
        <w:jc w:val="right"/>
        <w:spacing w:line="600" w:lineRule="exact"/>
        <w:rPr>
          <w:rFonts w:hint="eastAsia" w:ascii="宋体" w:hAnsi="宋体" w:cs="宋体"/>
          <w:sz w:val="24"/>
        </w:rPr>
      </w:pPr>
      <w:r>
        <w:rPr>
          <w:rFonts w:hint="eastAsia" w:ascii="宋体" w:hAnsi="宋体" w:cs="宋体"/>
          <w:sz w:val="24"/>
        </w:rPr>
        <w:t xml:space="preserve">  投标供应商：</w:t>
      </w:r>
      <w:r>
        <w:rPr>
          <w:rFonts w:hint="eastAsia" w:ascii="宋体" w:hAnsi="宋体" w:cs="宋体"/>
          <w:sz w:val="24"/>
          <w:u w:val="single"/>
        </w:rPr>
        <w:t xml:space="preserve">                </w:t>
      </w:r>
      <w:r>
        <w:rPr>
          <w:rFonts w:hint="eastAsia" w:ascii="宋体" w:hAnsi="宋体" w:cs="宋体"/>
          <w:sz w:val="24"/>
        </w:rPr>
        <w:t xml:space="preserve">（盖单位章）</w:t>
      </w:r>
      <w:r/>
    </w:p>
    <w:p>
      <w:pPr>
        <w:pStyle w:val="657"/>
        <w:contextualSpacing/>
        <w:ind w:firstLine="463"/>
        <w:spacing w:line="400" w:lineRule="exact"/>
        <w:rPr>
          <w:rFonts w:hint="eastAsia" w:ascii="宋体" w:hAnsi="宋体" w:cs="宋体"/>
          <w:bCs/>
          <w:sz w:val="24"/>
        </w:rPr>
      </w:pPr>
      <w:r>
        <w:rPr>
          <w:rFonts w:hint="eastAsia" w:ascii="宋体" w:hAnsi="宋体" w:cs="宋体"/>
          <w:b/>
          <w:sz w:val="24"/>
        </w:rPr>
        <w:t xml:space="preserve">      </w:t>
      </w:r>
      <w:r>
        <w:rPr>
          <w:rFonts w:hint="eastAsia" w:ascii="宋体" w:hAnsi="宋体" w:cs="宋体"/>
          <w:bCs/>
          <w:sz w:val="24"/>
        </w:rPr>
        <w:t xml:space="preserve">                </w:t>
      </w:r>
      <w:r/>
    </w:p>
    <w:p>
      <w:pPr>
        <w:pStyle w:val="657"/>
        <w:contextualSpacing/>
        <w:ind w:firstLine="4080"/>
        <w:spacing w:line="400" w:lineRule="exact"/>
        <w:rPr>
          <w:rFonts w:hint="eastAsia" w:ascii="宋体" w:hAnsi="宋体" w:cs="宋体"/>
          <w:bCs/>
          <w:sz w:val="24"/>
        </w:rPr>
      </w:pPr>
      <w:r>
        <w:rPr>
          <w:rFonts w:hint="eastAsia" w:ascii="宋体" w:hAnsi="宋体" w:cs="宋体"/>
          <w:bCs/>
          <w:sz w:val="24"/>
        </w:rPr>
        <w:t xml:space="preserve">日期：</w:t>
      </w:r>
      <w:r/>
    </w:p>
    <w:p>
      <w:pPr>
        <w:pStyle w:val="657"/>
        <w:ind w:firstLine="640"/>
        <w:rPr>
          <w:rFonts w:hint="eastAsia" w:ascii="宋体" w:hAnsi="宋体" w:cs="宋体"/>
          <w:sz w:val="32"/>
          <w:szCs w:val="32"/>
          <w:lang w:val="zh-CN"/>
        </w:rPr>
      </w:pPr>
      <w:r>
        <w:rPr>
          <w:rFonts w:hint="eastAsia" w:ascii="宋体" w:hAnsi="宋体" w:cs="宋体"/>
          <w:sz w:val="32"/>
          <w:szCs w:val="32"/>
          <w:lang w:val="zh-CN"/>
        </w:rPr>
      </w:r>
      <w:r/>
    </w:p>
    <w:p>
      <w:pPr>
        <w:pStyle w:val="657"/>
        <w:ind w:firstLine="640"/>
        <w:rPr>
          <w:rFonts w:hint="eastAsia" w:ascii="宋体" w:hAnsi="宋体" w:cs="宋体"/>
          <w:sz w:val="32"/>
          <w:szCs w:val="32"/>
          <w:lang w:val="zh-CN"/>
        </w:rPr>
      </w:pPr>
      <w:r>
        <w:rPr>
          <w:rFonts w:hint="eastAsia" w:ascii="宋体" w:hAnsi="宋体" w:cs="宋体"/>
          <w:sz w:val="32"/>
          <w:szCs w:val="32"/>
          <w:lang w:val="zh-CN"/>
        </w:rPr>
      </w:r>
      <w:r/>
    </w:p>
    <w:p>
      <w:pPr>
        <w:pStyle w:val="657"/>
        <w:ind w:firstLine="640"/>
        <w:rPr>
          <w:rFonts w:hint="eastAsia" w:ascii="宋体" w:hAnsi="宋体" w:cs="宋体"/>
          <w:sz w:val="32"/>
          <w:szCs w:val="32"/>
          <w:lang w:val="zh-CN"/>
        </w:rPr>
      </w:pPr>
      <w:r>
        <w:rPr>
          <w:rFonts w:hint="eastAsia" w:ascii="宋体" w:hAnsi="宋体" w:cs="宋体"/>
          <w:sz w:val="32"/>
          <w:szCs w:val="32"/>
          <w:lang w:val="zh-CN"/>
        </w:rPr>
      </w:r>
      <w:r/>
    </w:p>
    <w:p>
      <w:pPr>
        <w:pStyle w:val="657"/>
        <w:ind w:firstLine="640"/>
        <w:rPr>
          <w:rFonts w:hint="eastAsia" w:ascii="宋体" w:hAnsi="宋体" w:cs="宋体"/>
          <w:sz w:val="32"/>
          <w:szCs w:val="32"/>
          <w:lang w:val="zh-CN"/>
        </w:rPr>
      </w:pPr>
      <w:r>
        <w:rPr>
          <w:rFonts w:hint="eastAsia" w:ascii="宋体" w:hAnsi="宋体" w:cs="宋体"/>
          <w:sz w:val="32"/>
          <w:szCs w:val="32"/>
          <w:lang w:val="zh-CN"/>
        </w:rPr>
      </w:r>
      <w:r/>
    </w:p>
    <w:p>
      <w:pPr>
        <w:pStyle w:val="657"/>
        <w:ind w:firstLine="640"/>
        <w:rPr>
          <w:rFonts w:hint="eastAsia" w:ascii="宋体" w:hAnsi="宋体" w:cs="宋体"/>
          <w:sz w:val="32"/>
          <w:szCs w:val="32"/>
          <w:lang w:val="zh-CN"/>
        </w:rPr>
      </w:pPr>
      <w:r>
        <w:rPr>
          <w:rFonts w:hint="eastAsia" w:ascii="宋体" w:hAnsi="宋体" w:cs="宋体"/>
          <w:sz w:val="32"/>
          <w:szCs w:val="32"/>
          <w:lang w:val="zh-CN"/>
        </w:rPr>
      </w:r>
      <w:r/>
    </w:p>
    <w:p>
      <w:pPr>
        <w:pStyle w:val="657"/>
        <w:ind w:firstLine="640"/>
        <w:rPr>
          <w:rFonts w:hint="eastAsia" w:ascii="宋体" w:hAnsi="宋体" w:cs="宋体"/>
          <w:sz w:val="32"/>
          <w:szCs w:val="32"/>
          <w:lang w:val="zh-CN"/>
        </w:rPr>
      </w:pPr>
      <w:r>
        <w:rPr>
          <w:rFonts w:hint="eastAsia" w:ascii="宋体" w:hAnsi="宋体" w:cs="宋体"/>
          <w:sz w:val="32"/>
          <w:szCs w:val="32"/>
          <w:lang w:val="zh-CN"/>
        </w:rPr>
      </w:r>
      <w:r/>
    </w:p>
    <w:p>
      <w:pPr>
        <w:pStyle w:val="657"/>
        <w:ind w:firstLine="640"/>
        <w:rPr>
          <w:rFonts w:hint="eastAsia" w:ascii="宋体" w:hAnsi="宋体" w:cs="宋体"/>
          <w:sz w:val="32"/>
          <w:szCs w:val="32"/>
          <w:lang w:val="zh-CN"/>
        </w:rPr>
      </w:pPr>
      <w:r>
        <w:rPr>
          <w:rFonts w:hint="eastAsia" w:ascii="宋体" w:hAnsi="宋体" w:cs="宋体"/>
          <w:sz w:val="32"/>
          <w:szCs w:val="32"/>
          <w:lang w:val="zh-CN"/>
        </w:rPr>
      </w:r>
      <w:r/>
    </w:p>
    <w:p>
      <w:pPr>
        <w:pStyle w:val="657"/>
        <w:ind w:firstLine="640"/>
        <w:rPr>
          <w:rFonts w:hint="eastAsia" w:ascii="宋体" w:hAnsi="宋体" w:cs="宋体"/>
          <w:sz w:val="32"/>
          <w:szCs w:val="32"/>
          <w:lang w:val="zh-CN"/>
        </w:rPr>
      </w:pPr>
      <w:r>
        <w:rPr>
          <w:rFonts w:hint="eastAsia" w:ascii="宋体" w:hAnsi="宋体" w:cs="宋体"/>
          <w:sz w:val="32"/>
          <w:szCs w:val="32"/>
          <w:lang w:val="zh-CN"/>
        </w:rPr>
      </w:r>
      <w:r/>
    </w:p>
    <w:p>
      <w:pPr>
        <w:pStyle w:val="657"/>
        <w:ind w:firstLine="640"/>
        <w:rPr>
          <w:rFonts w:hint="eastAsia" w:ascii="宋体" w:hAnsi="宋体" w:cs="宋体"/>
          <w:sz w:val="32"/>
          <w:szCs w:val="32"/>
          <w:lang w:val="zh-CN"/>
        </w:rPr>
      </w:pPr>
      <w:r>
        <w:rPr>
          <w:rFonts w:hint="eastAsia" w:ascii="宋体" w:hAnsi="宋体" w:cs="宋体"/>
          <w:sz w:val="32"/>
          <w:szCs w:val="32"/>
          <w:lang w:val="zh-CN"/>
        </w:rPr>
      </w:r>
      <w:r/>
    </w:p>
    <w:p>
      <w:pPr>
        <w:pStyle w:val="657"/>
        <w:ind w:firstLine="640"/>
        <w:rPr>
          <w:rFonts w:hint="eastAsia" w:ascii="宋体" w:hAnsi="宋体" w:cs="宋体"/>
          <w:sz w:val="32"/>
          <w:szCs w:val="32"/>
          <w:lang w:val="zh-CN"/>
        </w:rPr>
      </w:pPr>
      <w:r>
        <w:rPr>
          <w:rFonts w:hint="eastAsia" w:ascii="宋体" w:hAnsi="宋体" w:cs="宋体"/>
          <w:sz w:val="32"/>
          <w:szCs w:val="32"/>
          <w:lang w:val="zh-CN"/>
        </w:rPr>
      </w:r>
      <w:r/>
    </w:p>
    <w:p>
      <w:pPr>
        <w:pStyle w:val="657"/>
        <w:ind w:firstLine="640"/>
        <w:rPr>
          <w:rFonts w:hint="eastAsia" w:ascii="宋体" w:hAnsi="宋体" w:cs="宋体"/>
          <w:sz w:val="32"/>
          <w:szCs w:val="32"/>
          <w:lang w:val="zh-CN"/>
        </w:rPr>
      </w:pPr>
      <w:r>
        <w:rPr>
          <w:rFonts w:hint="eastAsia" w:ascii="宋体" w:hAnsi="宋体" w:cs="宋体"/>
          <w:sz w:val="32"/>
          <w:szCs w:val="32"/>
          <w:lang w:val="zh-CN"/>
        </w:rPr>
      </w:r>
      <w:r/>
    </w:p>
    <w:p>
      <w:pPr>
        <w:pStyle w:val="657"/>
        <w:ind w:firstLine="640"/>
        <w:rPr>
          <w:rFonts w:hint="eastAsia" w:ascii="宋体" w:hAnsi="宋体" w:cs="宋体"/>
          <w:sz w:val="32"/>
          <w:szCs w:val="32"/>
          <w:lang w:val="zh-CN"/>
        </w:rPr>
      </w:pPr>
      <w:r>
        <w:rPr>
          <w:rFonts w:hint="eastAsia" w:ascii="宋体" w:hAnsi="宋体" w:cs="宋体"/>
          <w:sz w:val="32"/>
          <w:szCs w:val="32"/>
          <w:lang w:val="zh-CN"/>
        </w:rPr>
      </w:r>
      <w:r/>
    </w:p>
    <w:p>
      <w:pPr>
        <w:pStyle w:val="657"/>
        <w:ind w:firstLine="640"/>
        <w:rPr>
          <w:rFonts w:hint="eastAsia" w:ascii="宋体" w:hAnsi="宋体" w:cs="宋体"/>
          <w:sz w:val="28"/>
          <w:szCs w:val="28"/>
          <w:lang w:val="zh-CN"/>
        </w:rPr>
      </w:pPr>
      <w:r>
        <w:rPr>
          <w:rFonts w:hint="eastAsia" w:ascii="宋体" w:hAnsi="宋体" w:cs="宋体"/>
          <w:sz w:val="28"/>
          <w:szCs w:val="28"/>
          <w:lang w:val="zh-CN"/>
        </w:rPr>
      </w:r>
      <w:r/>
    </w:p>
    <w:p>
      <w:pPr>
        <w:pStyle w:val="657"/>
        <w:rPr>
          <w:rFonts w:hint="eastAsia" w:ascii="宋体" w:hAnsi="宋体" w:cs="宋体"/>
          <w:sz w:val="28"/>
          <w:szCs w:val="28"/>
          <w:lang w:val="zh-CN"/>
        </w:rPr>
      </w:pPr>
      <w:r>
        <w:rPr>
          <w:rFonts w:hint="eastAsia" w:ascii="宋体" w:hAnsi="宋体" w:cs="宋体"/>
          <w:sz w:val="28"/>
          <w:szCs w:val="28"/>
          <w:lang w:val="zh-CN"/>
        </w:rPr>
        <w:t xml:space="preserve">附件3</w:t>
      </w:r>
      <w:r/>
    </w:p>
    <w:p>
      <w:pPr>
        <w:pStyle w:val="657"/>
        <w:ind w:firstLine="640"/>
        <w:jc w:val="center"/>
        <w:rPr>
          <w:rFonts w:hint="eastAsia" w:ascii="宋体" w:hAnsi="宋体" w:cs="宋体"/>
          <w:sz w:val="32"/>
          <w:szCs w:val="32"/>
        </w:rPr>
      </w:pPr>
      <w:r>
        <w:rPr>
          <w:rFonts w:hint="eastAsia" w:ascii="宋体" w:hAnsi="宋体" w:cs="宋体"/>
          <w:sz w:val="32"/>
          <w:szCs w:val="32"/>
        </w:rPr>
      </w:r>
      <w:r/>
    </w:p>
    <w:p>
      <w:pPr>
        <w:pStyle w:val="657"/>
        <w:ind w:firstLine="562"/>
        <w:jc w:val="center"/>
        <w:spacing w:line="460" w:lineRule="exact"/>
        <w:rPr>
          <w:rFonts w:hint="eastAsia" w:ascii="宋体" w:hAnsi="宋体" w:cs="宋体"/>
          <w:b/>
          <w:bCs/>
          <w:sz w:val="28"/>
          <w:szCs w:val="28"/>
        </w:rPr>
      </w:pPr>
      <w:r>
        <w:rPr>
          <w:rFonts w:hint="eastAsia" w:ascii="宋体" w:hAnsi="宋体" w:cs="宋体"/>
          <w:b/>
          <w:bCs/>
          <w:sz w:val="28"/>
          <w:szCs w:val="28"/>
        </w:rPr>
        <w:t xml:space="preserve">法定代表人授权委托书</w:t>
      </w:r>
      <w:r/>
    </w:p>
    <w:p>
      <w:pPr>
        <w:pStyle w:val="657"/>
        <w:ind w:firstLine="560"/>
        <w:spacing w:line="460" w:lineRule="exact"/>
        <w:rPr>
          <w:rFonts w:hint="eastAsia" w:ascii="宋体" w:hAnsi="宋体" w:cs="宋体"/>
          <w:sz w:val="28"/>
          <w:szCs w:val="28"/>
        </w:rPr>
      </w:pPr>
      <w:r>
        <w:rPr>
          <w:rFonts w:hint="eastAsia" w:ascii="宋体" w:hAnsi="宋体" w:cs="宋体"/>
          <w:sz w:val="28"/>
          <w:szCs w:val="28"/>
        </w:rPr>
      </w:r>
      <w:r/>
    </w:p>
    <w:p>
      <w:pPr>
        <w:pStyle w:val="657"/>
        <w:ind w:firstLine="480"/>
        <w:spacing w:line="460" w:lineRule="exact"/>
        <w:rPr>
          <w:rFonts w:hint="eastAsia" w:ascii="宋体" w:hAnsi="宋体" w:cs="宋体"/>
          <w:sz w:val="24"/>
        </w:rPr>
      </w:pPr>
      <w:r>
        <w:rPr>
          <w:rFonts w:hint="eastAsia" w:ascii="宋体" w:hAnsi="宋体" w:cs="宋体"/>
          <w:sz w:val="24"/>
        </w:rPr>
        <w:t xml:space="preserve">本人------（姓名）系————（投标单位名称）的法定代表人，现委托-------（姓名）（身份证号——————）为我方代理人，以我方名义全权处理与本次采购项目（编号：----------）有关的一切事务，其法律后果由我方承担。</w:t>
      </w:r>
      <w:r/>
    </w:p>
    <w:p>
      <w:pPr>
        <w:pStyle w:val="657"/>
        <w:ind w:firstLine="480"/>
        <w:spacing w:line="460" w:lineRule="exact"/>
        <w:rPr>
          <w:rFonts w:hint="eastAsia" w:ascii="宋体" w:hAnsi="宋体" w:cs="宋体"/>
          <w:sz w:val="24"/>
        </w:rPr>
      </w:pPr>
      <w:r>
        <w:rPr>
          <w:rFonts w:hint="eastAsia" w:ascii="宋体" w:hAnsi="宋体" w:cs="宋体"/>
          <w:sz w:val="24"/>
        </w:rPr>
        <w:t xml:space="preserve">本授权书于---年---月---日起生效。代理人无转委托权。</w:t>
      </w:r>
      <w:r/>
    </w:p>
    <w:p>
      <w:pPr>
        <w:pStyle w:val="657"/>
        <w:ind w:firstLine="480"/>
        <w:spacing w:line="460" w:lineRule="exact"/>
        <w:rPr>
          <w:rFonts w:hint="eastAsia" w:ascii="宋体" w:hAnsi="宋体" w:cs="宋体"/>
          <w:sz w:val="24"/>
        </w:rPr>
      </w:pPr>
      <w:r>
        <w:rPr>
          <w:rFonts w:hint="eastAsia" w:ascii="宋体" w:hAnsi="宋体" w:cs="宋体"/>
          <w:sz w:val="24"/>
        </w:rPr>
        <w:t xml:space="preserve">代理人(被授权人):------</w:t>
      </w:r>
      <w:r/>
    </w:p>
    <w:p>
      <w:pPr>
        <w:pStyle w:val="657"/>
        <w:ind w:firstLine="480"/>
        <w:spacing w:line="460" w:lineRule="exact"/>
        <w:rPr>
          <w:rFonts w:hint="eastAsia" w:ascii="宋体" w:hAnsi="宋体" w:cs="宋体"/>
          <w:sz w:val="24"/>
        </w:rPr>
      </w:pPr>
      <w:r>
        <w:rPr>
          <w:rFonts w:hint="eastAsia" w:ascii="宋体" w:hAnsi="宋体" w:cs="宋体"/>
          <w:sz w:val="24"/>
        </w:rPr>
        <w:t xml:space="preserve">投标单位名称（盖章）：-----</w:t>
      </w:r>
      <w:r/>
    </w:p>
    <w:p>
      <w:pPr>
        <w:pStyle w:val="657"/>
        <w:ind w:firstLine="480"/>
        <w:spacing w:line="460" w:lineRule="exact"/>
        <w:rPr>
          <w:rFonts w:hint="eastAsia" w:ascii="宋体" w:hAnsi="宋体" w:cs="宋体"/>
          <w:sz w:val="24"/>
        </w:rPr>
      </w:pPr>
      <w:r>
        <w:rPr>
          <w:rFonts w:hint="eastAsia" w:ascii="宋体" w:hAnsi="宋体" w:cs="宋体"/>
          <w:sz w:val="24"/>
        </w:rPr>
        <w:t xml:space="preserve">投标单位法定代表人（签字或盖章）：-----</w:t>
      </w:r>
      <w:r/>
    </w:p>
    <w:p>
      <w:pPr>
        <w:pStyle w:val="657"/>
        <w:ind w:firstLine="480"/>
        <w:jc w:val="right"/>
        <w:spacing w:line="460" w:lineRule="exact"/>
        <w:rPr>
          <w:rFonts w:hint="eastAsia" w:ascii="宋体" w:hAnsi="宋体" w:cs="宋体"/>
          <w:sz w:val="24"/>
        </w:rPr>
      </w:pPr>
      <w:r>
        <w:rPr>
          <w:rFonts w:hint="eastAsia" w:ascii="宋体" w:hAnsi="宋体" w:cs="宋体"/>
          <w:sz w:val="24"/>
        </w:rPr>
      </w:r>
      <w:r/>
    </w:p>
    <w:p>
      <w:pPr>
        <w:pStyle w:val="657"/>
        <w:ind w:firstLine="480"/>
        <w:jc w:val="right"/>
        <w:spacing w:line="460" w:lineRule="exact"/>
        <w:rPr>
          <w:rFonts w:hint="eastAsia" w:ascii="宋体" w:hAnsi="宋体" w:cs="宋体"/>
          <w:sz w:val="24"/>
        </w:rPr>
      </w:pPr>
      <w:r>
        <w:rPr>
          <w:rFonts w:hint="eastAsia" w:ascii="宋体" w:hAnsi="宋体" w:cs="宋体"/>
          <w:sz w:val="24"/>
        </w:rPr>
        <w:t xml:space="preserve">XXXX年XX月XX日</w:t>
      </w:r>
      <w:r/>
    </w:p>
    <w:p>
      <w:pPr>
        <w:pStyle w:val="657"/>
        <w:contextualSpacing/>
        <w:ind w:firstLine="562"/>
        <w:spacing w:line="460" w:lineRule="exact"/>
        <w:rPr>
          <w:rFonts w:hint="eastAsia" w:ascii="宋体" w:hAnsi="宋体" w:cs="宋体"/>
          <w:b/>
          <w:sz w:val="28"/>
          <w:szCs w:val="28"/>
        </w:rPr>
      </w:pPr>
      <w:r>
        <w:rPr>
          <w:rFonts w:hint="eastAsia" w:ascii="宋体" w:hAnsi="宋体" w:cs="宋体"/>
          <w:b/>
          <w:sz w:val="28"/>
          <w:szCs w:val="28"/>
        </w:rPr>
      </w:r>
      <w:r/>
    </w:p>
    <w:p>
      <w:pPr>
        <w:pStyle w:val="657"/>
        <w:contextualSpacing/>
        <w:ind w:firstLine="482"/>
        <w:spacing w:line="460" w:lineRule="exact"/>
        <w:rPr>
          <w:rFonts w:hint="eastAsia" w:ascii="宋体" w:hAnsi="宋体" w:cs="宋体"/>
          <w:b/>
          <w:sz w:val="24"/>
        </w:rPr>
      </w:pPr>
      <w:r>
        <w:rPr>
          <w:rFonts w:hint="eastAsia" w:ascii="宋体" w:hAnsi="宋体" w:cs="宋体"/>
          <w:b/>
          <w:sz w:val="24"/>
        </w:rPr>
        <w:t xml:space="preserve">注：提供法定代表人及被授权人本人身份证复印件盖公章</w:t>
      </w:r>
      <w:r/>
    </w:p>
    <w:p>
      <w:pPr>
        <w:pStyle w:val="670"/>
        <w:ind w:left="0"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670"/>
        <w:ind w:left="0"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670"/>
        <w:ind w:left="0"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670"/>
        <w:ind w:left="0"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670"/>
        <w:ind w:left="0"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670"/>
        <w:ind w:left="0"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670"/>
        <w:ind w:left="0"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670"/>
        <w:ind w:left="0"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670"/>
        <w:ind w:left="0"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670"/>
        <w:ind w:left="0"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670"/>
        <w:ind w:left="0"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670"/>
        <w:ind w:left="0"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670"/>
        <w:ind w:left="0"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670"/>
        <w:ind w:left="0"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670"/>
        <w:ind w:left="0"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670"/>
        <w:ind w:left="0"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670"/>
        <w:ind w:left="0"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670"/>
        <w:ind w:left="0"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670"/>
        <w:ind w:left="0"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670"/>
        <w:ind w:left="0"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670"/>
        <w:ind w:left="0"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657"/>
        <w:ind w:firstLine="640"/>
        <w:jc w:val="left"/>
        <w:spacing w:line="420" w:lineRule="exact"/>
        <w:rPr>
          <w:rFonts w:hint="eastAsia" w:ascii="宋体" w:hAnsi="宋体" w:cs="宋体"/>
          <w:sz w:val="28"/>
          <w:szCs w:val="28"/>
          <w:lang w:val="zh-CN"/>
        </w:rPr>
        <w:outlineLvl w:val="3"/>
      </w:pPr>
      <w:r>
        <w:rPr>
          <w:rFonts w:hint="eastAsia" w:ascii="宋体" w:hAnsi="宋体" w:cs="宋体"/>
          <w:sz w:val="28"/>
          <w:szCs w:val="28"/>
          <w:lang w:val="zh-CN"/>
        </w:rPr>
      </w:r>
      <w:r/>
    </w:p>
    <w:p>
      <w:pPr>
        <w:pStyle w:val="657"/>
        <w:jc w:val="left"/>
        <w:spacing w:line="420" w:lineRule="exact"/>
        <w:rPr>
          <w:rFonts w:hint="eastAsia" w:ascii="宋体" w:hAnsi="宋体" w:cs="宋体"/>
          <w:b/>
          <w:bCs/>
          <w:sz w:val="28"/>
          <w:szCs w:val="28"/>
        </w:rPr>
        <w:outlineLvl w:val="3"/>
      </w:pPr>
      <w:r>
        <w:rPr>
          <w:rFonts w:hint="eastAsia" w:ascii="宋体" w:hAnsi="宋体" w:cs="宋体"/>
          <w:sz w:val="28"/>
          <w:szCs w:val="28"/>
          <w:lang w:val="zh-CN"/>
        </w:rPr>
        <w:t xml:space="preserve">附件</w:t>
      </w:r>
      <w:r>
        <w:rPr>
          <w:rFonts w:hint="eastAsia" w:ascii="宋体" w:hAnsi="宋体" w:cs="宋体"/>
          <w:sz w:val="28"/>
          <w:szCs w:val="28"/>
        </w:rPr>
        <w:t xml:space="preserve">4</w:t>
      </w:r>
      <w:r>
        <w:rPr>
          <w:rFonts w:hint="eastAsia" w:ascii="宋体" w:hAnsi="宋体" w:cs="宋体"/>
          <w:b/>
          <w:bCs/>
          <w:sz w:val="28"/>
          <w:szCs w:val="28"/>
        </w:rPr>
      </w:r>
      <w:r/>
    </w:p>
    <w:p>
      <w:pPr>
        <w:pStyle w:val="657"/>
        <w:ind w:right="210" w:firstLine="643"/>
        <w:jc w:val="center"/>
        <w:spacing w:before="220" w:after="200" w:line="499" w:lineRule="atLeast"/>
        <w:widowControl/>
        <w:rPr>
          <w:rFonts w:hint="eastAsia" w:ascii="宋体" w:hAnsi="宋体" w:cs="宋体"/>
          <w:sz w:val="28"/>
          <w:szCs w:val="28"/>
        </w:rPr>
      </w:pPr>
      <w:r>
        <w:rPr>
          <w:rFonts w:ascii="宋体" w:hAnsi="宋体" w:cs="仿宋"/>
          <w:b/>
          <w:bCs/>
          <w:sz w:val="28"/>
          <w:szCs w:val="28"/>
        </w:rPr>
        <w:t xml:space="preserve">无重大违法记录声明</w:t>
      </w:r>
      <w:r>
        <w:rPr>
          <w:rFonts w:hint="eastAsia" w:ascii="宋体" w:hAnsi="宋体" w:cs="宋体"/>
          <w:sz w:val="28"/>
          <w:szCs w:val="28"/>
        </w:rPr>
      </w:r>
      <w:r/>
    </w:p>
    <w:p>
      <w:pPr>
        <w:pStyle w:val="657"/>
        <w:ind w:firstLine="560"/>
        <w:jc w:val="left"/>
        <w:spacing w:before="220" w:after="200" w:line="85" w:lineRule="atLeast"/>
        <w:widowControl/>
        <w:rPr>
          <w:rFonts w:hint="eastAsia" w:ascii="宋体" w:hAnsi="宋体" w:cs="宋体"/>
          <w:sz w:val="24"/>
        </w:rPr>
      </w:pPr>
      <w:r>
        <w:rPr>
          <w:rFonts w:hint="eastAsia" w:ascii="仿宋" w:hAnsi="仿宋" w:eastAsia="仿宋" w:cs="仿宋"/>
          <w:sz w:val="28"/>
          <w:szCs w:val="28"/>
        </w:rPr>
        <w:t xml:space="preserve"> </w:t>
      </w:r>
      <w:r>
        <w:rPr>
          <w:rFonts w:hint="eastAsia" w:ascii="宋体" w:hAnsi="宋体" w:cs="宋体"/>
          <w:sz w:val="24"/>
        </w:rPr>
      </w:r>
      <w:r/>
    </w:p>
    <w:p>
      <w:pPr>
        <w:pStyle w:val="657"/>
        <w:ind w:firstLine="560"/>
        <w:jc w:val="left"/>
        <w:spacing w:line="360" w:lineRule="auto"/>
        <w:widowControl/>
        <w:rPr>
          <w:rFonts w:hint="eastAsia" w:ascii="宋体" w:hAnsi="宋体" w:cs="宋体"/>
          <w:sz w:val="24"/>
        </w:rPr>
      </w:pPr>
      <w:r>
        <w:rPr>
          <w:rFonts w:hint="eastAsia" w:ascii="宋体" w:hAnsi="宋体" w:cs="仿宋"/>
          <w:sz w:val="24"/>
        </w:rPr>
        <w:t xml:space="preserve">南通市图书馆：</w:t>
      </w:r>
      <w:r>
        <w:rPr>
          <w:rFonts w:hint="eastAsia" w:ascii="宋体" w:hAnsi="宋体" w:cs="宋体"/>
          <w:sz w:val="24"/>
        </w:rPr>
      </w:r>
      <w:r/>
    </w:p>
    <w:p>
      <w:pPr>
        <w:pStyle w:val="657"/>
        <w:ind w:firstLine="562"/>
        <w:jc w:val="left"/>
        <w:spacing w:line="360" w:lineRule="auto"/>
        <w:widowControl/>
        <w:rPr>
          <w:rFonts w:hint="eastAsia" w:ascii="宋体" w:hAnsi="宋体"/>
          <w:b/>
          <w:bCs/>
          <w:sz w:val="24"/>
        </w:rPr>
        <w:outlineLvl w:val="1"/>
      </w:pPr>
      <w:r>
        <w:rPr>
          <w:rFonts w:hint="eastAsia" w:ascii="宋体" w:hAnsi="宋体" w:cs="仿宋"/>
          <w:b/>
          <w:bCs/>
          <w:sz w:val="24"/>
        </w:rPr>
        <w:t xml:space="preserve">我公司郑重声明：参加本次采购活动前 3 年内，我公司在经营活动中</w:t>
      </w:r>
      <w:r>
        <w:rPr>
          <w:rFonts w:hint="eastAsia" w:ascii="宋体" w:hAnsi="宋体" w:cs="仿宋"/>
          <w:b/>
          <w:bCs/>
          <w:sz w:val="24"/>
          <w:u w:val="single"/>
        </w:rPr>
        <w:t xml:space="preserve">（有/没有）（由投标供应商根据自身实际情况进行如实填写）</w:t>
      </w:r>
      <w:r>
        <w:rPr>
          <w:rFonts w:hint="eastAsia" w:ascii="宋体" w:hAnsi="宋体" w:cs="仿宋"/>
          <w:b/>
          <w:bCs/>
          <w:sz w:val="24"/>
        </w:rPr>
        <w:t xml:space="preserve">因违法经营受到刑事处罚或者责令停产停业、吊销许可证或者执照、较大数额罚款等行政处罚。</w:t>
      </w:r>
      <w:r>
        <w:rPr>
          <w:rFonts w:hint="eastAsia" w:ascii="宋体" w:hAnsi="宋体"/>
          <w:b/>
          <w:bCs/>
          <w:sz w:val="24"/>
        </w:rPr>
      </w:r>
      <w:r/>
    </w:p>
    <w:p>
      <w:pPr>
        <w:pStyle w:val="657"/>
        <w:ind w:firstLine="560"/>
        <w:jc w:val="left"/>
        <w:spacing w:line="360" w:lineRule="auto"/>
        <w:widowControl/>
        <w:rPr>
          <w:rFonts w:hint="eastAsia" w:ascii="宋体" w:hAnsi="宋体" w:cs="宋体"/>
          <w:sz w:val="24"/>
        </w:rPr>
      </w:pPr>
      <w:r>
        <w:rPr>
          <w:rFonts w:hint="eastAsia" w:ascii="宋体" w:hAnsi="宋体" w:cs="仿宋"/>
          <w:sz w:val="24"/>
        </w:rPr>
        <w:t xml:space="preserve">在投标截止时间节点，没有被“信用中国”网站列入失信被执行人、重大税收违法案件当事人名单、采购严重违法失信行为记录名单。</w:t>
      </w:r>
      <w:r>
        <w:rPr>
          <w:rFonts w:hint="eastAsia" w:ascii="宋体" w:hAnsi="宋体" w:cs="宋体"/>
          <w:sz w:val="24"/>
        </w:rPr>
      </w:r>
      <w:r/>
    </w:p>
    <w:p>
      <w:pPr>
        <w:pStyle w:val="657"/>
        <w:ind w:firstLine="560"/>
        <w:jc w:val="left"/>
        <w:spacing w:before="220" w:after="200" w:line="85" w:lineRule="atLeast"/>
        <w:widowControl/>
        <w:rPr>
          <w:rFonts w:hint="eastAsia" w:ascii="宋体" w:hAnsi="宋体" w:cs="宋体"/>
          <w:sz w:val="24"/>
        </w:rPr>
      </w:pPr>
      <w:r>
        <w:rPr>
          <w:rFonts w:hint="eastAsia" w:ascii="宋体" w:hAnsi="宋体" w:cs="仿宋"/>
          <w:sz w:val="24"/>
        </w:rPr>
        <w:t xml:space="preserve"> </w:t>
      </w:r>
      <w:r>
        <w:rPr>
          <w:rFonts w:hint="eastAsia" w:ascii="宋体" w:hAnsi="宋体" w:cs="宋体"/>
          <w:sz w:val="24"/>
        </w:rPr>
      </w:r>
      <w:r/>
    </w:p>
    <w:p>
      <w:pPr>
        <w:pStyle w:val="657"/>
        <w:ind w:right="720" w:firstLine="560"/>
        <w:jc w:val="right"/>
        <w:spacing w:before="220" w:after="200" w:line="113" w:lineRule="atLeast"/>
        <w:widowControl/>
        <w:rPr>
          <w:rFonts w:hint="eastAsia" w:ascii="宋体" w:hAnsi="宋体" w:cs="宋体"/>
          <w:sz w:val="24"/>
        </w:rPr>
      </w:pPr>
      <w:r>
        <w:rPr>
          <w:rFonts w:hint="eastAsia" w:ascii="宋体" w:hAnsi="宋体" w:cs="仿宋"/>
          <w:sz w:val="24"/>
        </w:rPr>
        <w:t xml:space="preserve"> </w:t>
      </w:r>
      <w:r>
        <w:rPr>
          <w:rFonts w:hint="eastAsia" w:ascii="宋体" w:hAnsi="宋体" w:cs="宋体"/>
          <w:sz w:val="24"/>
        </w:rPr>
      </w:r>
      <w:r/>
    </w:p>
    <w:p>
      <w:pPr>
        <w:pStyle w:val="657"/>
        <w:ind w:right="720" w:firstLine="560"/>
        <w:jc w:val="right"/>
        <w:spacing w:before="220" w:after="200" w:line="113" w:lineRule="atLeast"/>
        <w:widowControl/>
        <w:rPr>
          <w:rFonts w:hint="eastAsia" w:ascii="宋体" w:hAnsi="宋体" w:cs="仿宋"/>
          <w:sz w:val="24"/>
        </w:rPr>
      </w:pPr>
      <w:r>
        <w:rPr>
          <w:rFonts w:hint="eastAsia" w:ascii="宋体" w:hAnsi="宋体" w:cs="仿宋"/>
          <w:sz w:val="24"/>
        </w:rPr>
        <w:t xml:space="preserve">投标供应商名称（盖章）：</w:t>
      </w:r>
      <w:r/>
    </w:p>
    <w:p>
      <w:pPr>
        <w:pStyle w:val="657"/>
        <w:ind w:right="720" w:firstLine="560"/>
        <w:jc w:val="right"/>
        <w:spacing w:before="220" w:after="200" w:line="113" w:lineRule="atLeast"/>
        <w:widowControl/>
        <w:rPr>
          <w:rFonts w:hint="eastAsia" w:ascii="宋体" w:hAnsi="宋体" w:cs="宋体"/>
          <w:sz w:val="24"/>
        </w:rPr>
      </w:pPr>
      <w:r>
        <w:rPr>
          <w:rFonts w:hint="eastAsia" w:ascii="宋体" w:hAnsi="宋体" w:cs="仿宋"/>
          <w:sz w:val="24"/>
        </w:rPr>
        <w:t xml:space="preserve">法定代表人或授权委托人（签字或盖章）：</w:t>
      </w:r>
      <w:r>
        <w:rPr>
          <w:rFonts w:hint="eastAsia" w:ascii="宋体" w:hAnsi="宋体" w:cs="宋体"/>
          <w:sz w:val="24"/>
        </w:rPr>
      </w:r>
      <w:r/>
    </w:p>
    <w:p>
      <w:pPr>
        <w:pStyle w:val="657"/>
        <w:ind w:firstLine="560"/>
        <w:jc w:val="center"/>
        <w:spacing w:before="220" w:after="200" w:line="85" w:lineRule="atLeast"/>
        <w:widowControl/>
        <w:rPr>
          <w:rFonts w:hint="eastAsia" w:ascii="宋体" w:hAnsi="宋体" w:cs="宋体"/>
          <w:sz w:val="24"/>
        </w:rPr>
      </w:pPr>
      <w:r>
        <w:rPr>
          <w:rFonts w:hint="eastAsia" w:ascii="宋体" w:hAnsi="宋体" w:cs="仿宋"/>
          <w:sz w:val="24"/>
        </w:rPr>
        <w:t xml:space="preserve">                  日期：</w:t>
      </w:r>
      <w:r>
        <w:rPr>
          <w:rFonts w:hint="eastAsia" w:ascii="宋体" w:hAnsi="宋体" w:cs="宋体"/>
          <w:sz w:val="24"/>
        </w:rPr>
      </w:r>
      <w:r/>
    </w:p>
    <w:p>
      <w:pPr>
        <w:pStyle w:val="657"/>
        <w:ind w:firstLine="640"/>
        <w:spacing w:line="300" w:lineRule="auto"/>
        <w:rPr>
          <w:rFonts w:hint="eastAsia" w:ascii="宋体" w:hAnsi="宋体" w:cs="宋体"/>
          <w:sz w:val="28"/>
          <w:szCs w:val="28"/>
        </w:rPr>
      </w:pPr>
      <w:r>
        <w:rPr>
          <w:rFonts w:hint="eastAsia" w:ascii="宋体" w:hAnsi="宋体" w:cs="宋体"/>
          <w:sz w:val="28"/>
          <w:szCs w:val="28"/>
        </w:rPr>
      </w:r>
      <w:r/>
    </w:p>
    <w:p>
      <w:pPr>
        <w:pStyle w:val="657"/>
        <w:ind w:firstLine="640"/>
        <w:spacing w:line="300" w:lineRule="auto"/>
        <w:rPr>
          <w:rFonts w:hint="eastAsia" w:ascii="宋体" w:hAnsi="宋体" w:cs="宋体"/>
          <w:sz w:val="28"/>
          <w:szCs w:val="28"/>
        </w:rPr>
      </w:pPr>
      <w:r>
        <w:rPr>
          <w:rFonts w:hint="eastAsia" w:ascii="宋体" w:hAnsi="宋体" w:cs="宋体"/>
          <w:sz w:val="28"/>
          <w:szCs w:val="28"/>
        </w:rPr>
      </w:r>
      <w:r/>
    </w:p>
    <w:p>
      <w:pPr>
        <w:pStyle w:val="657"/>
        <w:ind w:firstLine="640"/>
        <w:spacing w:line="300" w:lineRule="auto"/>
        <w:rPr>
          <w:rFonts w:hint="eastAsia" w:ascii="宋体" w:hAnsi="宋体" w:cs="宋体"/>
          <w:sz w:val="28"/>
          <w:szCs w:val="28"/>
        </w:rPr>
      </w:pPr>
      <w:r>
        <w:rPr>
          <w:rFonts w:hint="eastAsia" w:ascii="宋体" w:hAnsi="宋体" w:cs="宋体"/>
          <w:sz w:val="28"/>
          <w:szCs w:val="28"/>
        </w:rPr>
      </w:r>
      <w:r/>
    </w:p>
    <w:p>
      <w:pPr>
        <w:pStyle w:val="657"/>
        <w:ind w:firstLine="640"/>
        <w:spacing w:line="300" w:lineRule="auto"/>
        <w:rPr>
          <w:rFonts w:hint="eastAsia" w:ascii="宋体" w:hAnsi="宋体" w:cs="宋体"/>
          <w:sz w:val="28"/>
          <w:szCs w:val="28"/>
        </w:rPr>
      </w:pPr>
      <w:r>
        <w:rPr>
          <w:rFonts w:hint="eastAsia" w:ascii="宋体" w:hAnsi="宋体" w:cs="宋体"/>
          <w:sz w:val="28"/>
          <w:szCs w:val="28"/>
        </w:rPr>
      </w:r>
      <w:r/>
    </w:p>
    <w:p>
      <w:pPr>
        <w:pStyle w:val="657"/>
        <w:ind w:firstLine="640"/>
        <w:spacing w:line="300" w:lineRule="auto"/>
        <w:rPr>
          <w:rFonts w:hint="eastAsia" w:ascii="宋体" w:hAnsi="宋体" w:cs="宋体"/>
          <w:sz w:val="28"/>
          <w:szCs w:val="28"/>
        </w:rPr>
      </w:pPr>
      <w:r>
        <w:rPr>
          <w:rFonts w:hint="eastAsia" w:ascii="宋体" w:hAnsi="宋体" w:cs="宋体"/>
          <w:sz w:val="28"/>
          <w:szCs w:val="28"/>
        </w:rPr>
      </w:r>
      <w:r/>
    </w:p>
    <w:p>
      <w:pPr>
        <w:pStyle w:val="657"/>
        <w:ind w:firstLine="640"/>
        <w:spacing w:line="300" w:lineRule="auto"/>
        <w:rPr>
          <w:rFonts w:hint="eastAsia" w:ascii="宋体" w:hAnsi="宋体" w:cs="宋体"/>
          <w:sz w:val="28"/>
          <w:szCs w:val="28"/>
        </w:rPr>
      </w:pPr>
      <w:r>
        <w:rPr>
          <w:rFonts w:hint="eastAsia" w:ascii="宋体" w:hAnsi="宋体" w:cs="宋体"/>
          <w:sz w:val="28"/>
          <w:szCs w:val="28"/>
        </w:rPr>
      </w:r>
      <w:r/>
    </w:p>
    <w:p>
      <w:pPr>
        <w:pStyle w:val="657"/>
        <w:ind w:firstLine="640"/>
        <w:spacing w:line="300" w:lineRule="auto"/>
        <w:rPr>
          <w:rFonts w:hint="eastAsia" w:ascii="宋体" w:hAnsi="宋体" w:cs="宋体"/>
          <w:sz w:val="28"/>
          <w:szCs w:val="28"/>
        </w:rPr>
      </w:pPr>
      <w:r>
        <w:rPr>
          <w:rFonts w:hint="eastAsia" w:ascii="宋体" w:hAnsi="宋体" w:cs="宋体"/>
          <w:sz w:val="28"/>
          <w:szCs w:val="28"/>
        </w:rPr>
      </w:r>
      <w:r/>
    </w:p>
    <w:p>
      <w:pPr>
        <w:pStyle w:val="657"/>
        <w:ind w:firstLine="640"/>
        <w:spacing w:line="300" w:lineRule="auto"/>
        <w:rPr>
          <w:rFonts w:hint="eastAsia" w:ascii="宋体" w:hAnsi="宋体" w:cs="宋体"/>
          <w:sz w:val="28"/>
          <w:szCs w:val="28"/>
        </w:rPr>
      </w:pPr>
      <w:r>
        <w:rPr>
          <w:rFonts w:hint="eastAsia" w:ascii="宋体" w:hAnsi="宋体" w:cs="宋体"/>
          <w:sz w:val="28"/>
          <w:szCs w:val="28"/>
        </w:rPr>
      </w:r>
      <w:r/>
    </w:p>
    <w:p>
      <w:pPr>
        <w:pStyle w:val="657"/>
        <w:ind w:firstLine="640"/>
        <w:spacing w:line="300" w:lineRule="auto"/>
        <w:rPr>
          <w:rFonts w:hint="eastAsia" w:ascii="宋体" w:hAnsi="宋体" w:cs="宋体"/>
          <w:sz w:val="28"/>
          <w:szCs w:val="28"/>
        </w:rPr>
      </w:pPr>
      <w:r>
        <w:rPr>
          <w:rFonts w:hint="eastAsia" w:ascii="宋体" w:hAnsi="宋体" w:cs="宋体"/>
          <w:sz w:val="28"/>
          <w:szCs w:val="28"/>
        </w:rPr>
      </w:r>
      <w:r/>
    </w:p>
    <w:p>
      <w:pPr>
        <w:pStyle w:val="657"/>
        <w:ind w:firstLine="640"/>
        <w:spacing w:line="300" w:lineRule="auto"/>
        <w:rPr>
          <w:rFonts w:hint="eastAsia" w:ascii="宋体" w:hAnsi="宋体" w:cs="宋体"/>
          <w:sz w:val="28"/>
          <w:szCs w:val="28"/>
        </w:rPr>
      </w:pPr>
      <w:r>
        <w:rPr>
          <w:rFonts w:hint="eastAsia" w:ascii="宋体" w:hAnsi="宋体" w:cs="宋体"/>
          <w:sz w:val="28"/>
          <w:szCs w:val="28"/>
        </w:rPr>
      </w:r>
      <w:r/>
    </w:p>
    <w:p>
      <w:pPr>
        <w:pStyle w:val="657"/>
        <w:ind w:firstLine="640"/>
        <w:spacing w:line="300" w:lineRule="auto"/>
        <w:rPr>
          <w:rFonts w:hint="eastAsia" w:ascii="宋体" w:hAnsi="宋体" w:cs="宋体"/>
          <w:sz w:val="28"/>
          <w:szCs w:val="28"/>
        </w:rPr>
      </w:pPr>
      <w:r>
        <w:rPr>
          <w:rFonts w:hint="eastAsia" w:ascii="宋体" w:hAnsi="宋体" w:cs="宋体"/>
          <w:sz w:val="28"/>
          <w:szCs w:val="28"/>
        </w:rPr>
      </w:r>
      <w:r/>
    </w:p>
    <w:p>
      <w:pPr>
        <w:pStyle w:val="657"/>
        <w:ind w:firstLine="640"/>
        <w:spacing w:line="300" w:lineRule="auto"/>
        <w:rPr>
          <w:rFonts w:hint="eastAsia" w:ascii="宋体" w:hAnsi="宋体" w:cs="宋体"/>
          <w:sz w:val="28"/>
          <w:szCs w:val="28"/>
        </w:rPr>
      </w:pPr>
      <w:r>
        <w:rPr>
          <w:rFonts w:hint="eastAsia" w:ascii="宋体" w:hAnsi="宋体" w:cs="宋体"/>
          <w:sz w:val="28"/>
          <w:szCs w:val="28"/>
        </w:rPr>
      </w:r>
      <w:r/>
    </w:p>
    <w:p>
      <w:pPr>
        <w:pStyle w:val="657"/>
        <w:ind w:firstLine="640"/>
        <w:spacing w:line="300" w:lineRule="auto"/>
        <w:rPr>
          <w:rFonts w:hint="eastAsia" w:ascii="宋体" w:hAnsi="宋体" w:cs="宋体"/>
          <w:sz w:val="28"/>
          <w:szCs w:val="28"/>
        </w:rPr>
      </w:pPr>
      <w:r>
        <w:rPr>
          <w:rFonts w:hint="eastAsia" w:ascii="宋体" w:hAnsi="宋体" w:cs="宋体"/>
          <w:sz w:val="28"/>
          <w:szCs w:val="28"/>
        </w:rPr>
      </w:r>
      <w:r/>
    </w:p>
    <w:p>
      <w:pPr>
        <w:pStyle w:val="657"/>
        <w:ind w:firstLine="281"/>
        <w:jc w:val="left"/>
        <w:spacing w:line="480" w:lineRule="exact"/>
        <w:rPr>
          <w:rFonts w:ascii="宋体" w:hAnsi="宋体"/>
          <w:b/>
          <w:color w:val="000000"/>
          <w:sz w:val="28"/>
          <w:szCs w:val="28"/>
        </w:rPr>
      </w:pPr>
      <w:r>
        <w:rPr>
          <w:rFonts w:ascii="宋体" w:hAnsi="宋体"/>
          <w:b/>
          <w:color w:val="000000"/>
          <w:sz w:val="28"/>
          <w:szCs w:val="28"/>
        </w:rPr>
      </w:r>
      <w:r/>
    </w:p>
    <w:p>
      <w:pPr>
        <w:pStyle w:val="657"/>
        <w:ind w:firstLine="281"/>
        <w:jc w:val="left"/>
        <w:spacing w:line="480" w:lineRule="exact"/>
        <w:rPr>
          <w:rFonts w:hint="eastAsia" w:ascii="宋体" w:hAnsi="宋体"/>
          <w:b/>
          <w:color w:val="000000"/>
          <w:sz w:val="28"/>
          <w:szCs w:val="28"/>
        </w:rPr>
      </w:pPr>
      <w:r>
        <w:rPr>
          <w:rFonts w:hint="eastAsia" w:ascii="宋体" w:hAnsi="宋体"/>
          <w:b/>
          <w:color w:val="000000"/>
          <w:sz w:val="28"/>
          <w:szCs w:val="28"/>
        </w:rPr>
        <w:t xml:space="preserve">附件5</w:t>
      </w:r>
      <w:r>
        <w:rPr>
          <w:rFonts w:ascii="宋体" w:hAnsi="宋体"/>
          <w:b/>
          <w:color w:val="000000"/>
          <w:sz w:val="28"/>
          <w:szCs w:val="28"/>
        </w:rPr>
        <w:t xml:space="preserve"> </w:t>
      </w:r>
      <w:r>
        <w:rPr>
          <w:rFonts w:hint="eastAsia" w:ascii="宋体" w:hAnsi="宋体"/>
          <w:b/>
          <w:color w:val="000000"/>
          <w:sz w:val="28"/>
          <w:szCs w:val="28"/>
        </w:rPr>
      </w:r>
      <w:r/>
    </w:p>
    <w:p>
      <w:pPr>
        <w:pStyle w:val="657"/>
        <w:ind w:firstLine="281"/>
        <w:jc w:val="center"/>
        <w:spacing w:line="480" w:lineRule="exact"/>
        <w:rPr>
          <w:rFonts w:hint="eastAsia" w:ascii="宋体" w:hAnsi="宋体"/>
          <w:b/>
          <w:color w:val="000000"/>
          <w:sz w:val="28"/>
          <w:szCs w:val="28"/>
        </w:rPr>
      </w:pPr>
      <w:r>
        <w:rPr>
          <w:rFonts w:hint="eastAsia" w:ascii="宋体" w:hAnsi="宋体"/>
          <w:b/>
          <w:color w:val="000000"/>
          <w:sz w:val="28"/>
          <w:szCs w:val="28"/>
        </w:rPr>
        <w:t xml:space="preserve">中小企业声明函（货物类项目）</w:t>
      </w:r>
      <w:r/>
    </w:p>
    <w:p>
      <w:pPr>
        <w:pStyle w:val="657"/>
        <w:ind w:firstLine="420"/>
        <w:spacing w:line="480" w:lineRule="exact"/>
        <w:rPr>
          <w:rFonts w:hint="eastAsia" w:ascii="宋体" w:hAnsi="宋体"/>
          <w:color w:val="000000"/>
          <w:sz w:val="24"/>
        </w:rPr>
      </w:pPr>
      <w:r>
        <w:rPr>
          <w:rFonts w:hint="eastAsia" w:ascii="宋体" w:hAnsi="宋体"/>
          <w:color w:val="000000"/>
          <w:sz w:val="24"/>
        </w:rPr>
        <w:t xml:space="preserve">本公司（联合体）郑重声明，根据《政府采购促进中小企业发展管理办法》(财库[2020]46号)的规定，本公司（联合体）参加南通市图书馆组织的</w:t>
      </w:r>
      <w:r>
        <w:rPr>
          <w:rFonts w:hint="eastAsia" w:ascii="宋体" w:hAnsi="宋体"/>
          <w:color w:val="000000"/>
          <w:sz w:val="24"/>
          <w:u w:val="single"/>
        </w:rPr>
        <w:t xml:space="preserve">（项目名称）、（项目编号）</w:t>
      </w:r>
      <w:r>
        <w:rPr>
          <w:rFonts w:hint="eastAsia" w:ascii="宋体" w:hAnsi="宋体"/>
          <w:color w:val="000000"/>
          <w:sz w:val="24"/>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pStyle w:val="657"/>
        <w:ind w:firstLine="420"/>
        <w:spacing w:line="480" w:lineRule="exact"/>
        <w:rPr>
          <w:rFonts w:hint="eastAsia" w:ascii="宋体" w:hAnsi="宋体"/>
          <w:i/>
          <w:color w:val="000000"/>
          <w:sz w:val="24"/>
          <w:u w:val="single"/>
        </w:rPr>
      </w:pPr>
      <w:r>
        <w:rPr>
          <w:rFonts w:hint="eastAsia" w:ascii="宋体" w:hAnsi="宋体"/>
          <w:color w:val="000000"/>
          <w:sz w:val="24"/>
        </w:rPr>
        <w:t xml:space="preserve">1.</w:t>
      </w:r>
      <w:r>
        <w:rPr>
          <w:rFonts w:hint="eastAsia" w:ascii="宋体" w:hAnsi="宋体"/>
          <w:color w:val="000000"/>
          <w:sz w:val="24"/>
          <w:u w:val="single"/>
        </w:rPr>
        <w:t xml:space="preserve">      （标的名称）  </w:t>
      </w:r>
      <w:r>
        <w:rPr>
          <w:rFonts w:hint="eastAsia" w:ascii="宋体" w:hAnsi="宋体"/>
          <w:i/>
          <w:color w:val="000000"/>
          <w:sz w:val="24"/>
        </w:rPr>
        <w:t xml:space="preserve">，</w:t>
      </w:r>
      <w:r>
        <w:rPr>
          <w:rFonts w:hint="eastAsia" w:ascii="宋体" w:hAnsi="宋体"/>
          <w:color w:val="000000"/>
          <w:sz w:val="24"/>
        </w:rPr>
        <w:t xml:space="preserve">属于</w:t>
      </w:r>
      <w:r>
        <w:rPr>
          <w:rFonts w:hint="eastAsia" w:ascii="宋体" w:hAnsi="宋体"/>
          <w:color w:val="000000"/>
          <w:sz w:val="24"/>
          <w:u w:val="single"/>
        </w:rPr>
        <w:t xml:space="preserve"> 批发业 </w:t>
      </w:r>
      <w:r>
        <w:rPr>
          <w:rFonts w:hint="eastAsia" w:ascii="宋体" w:hAnsi="宋体"/>
          <w:color w:val="000000"/>
          <w:sz w:val="24"/>
        </w:rPr>
        <w:t xml:space="preserve">行业；制造商为</w:t>
      </w:r>
      <w:r>
        <w:rPr>
          <w:rFonts w:hint="eastAsia" w:ascii="宋体" w:hAnsi="宋体"/>
          <w:color w:val="000000"/>
          <w:sz w:val="24"/>
          <w:u w:val="single"/>
        </w:rPr>
        <w:t xml:space="preserve">（企业名称）</w:t>
      </w:r>
      <w:r>
        <w:rPr>
          <w:rFonts w:hint="eastAsia" w:ascii="宋体" w:hAnsi="宋体"/>
          <w:color w:val="000000"/>
          <w:sz w:val="24"/>
        </w:rPr>
        <w:t xml:space="preserve">，从业人员</w:t>
      </w:r>
      <w:r>
        <w:rPr>
          <w:rFonts w:hint="eastAsia" w:ascii="宋体" w:hAnsi="宋体"/>
          <w:color w:val="000000"/>
          <w:sz w:val="24"/>
          <w:u w:val="single"/>
        </w:rPr>
        <w:t xml:space="preserve">      </w:t>
      </w:r>
      <w:r>
        <w:rPr>
          <w:rFonts w:hint="eastAsia" w:ascii="宋体" w:hAnsi="宋体"/>
          <w:color w:val="000000"/>
          <w:sz w:val="24"/>
        </w:rPr>
        <w:t xml:space="preserve">人，营业收入为</w:t>
      </w:r>
      <w:r>
        <w:rPr>
          <w:rFonts w:hint="eastAsia" w:ascii="宋体" w:hAnsi="宋体"/>
          <w:color w:val="000000"/>
          <w:sz w:val="24"/>
          <w:u w:val="single"/>
        </w:rPr>
        <w:t xml:space="preserve">     </w:t>
      </w:r>
      <w:r>
        <w:rPr>
          <w:rFonts w:hint="eastAsia" w:ascii="宋体" w:hAnsi="宋体"/>
          <w:color w:val="000000"/>
          <w:sz w:val="24"/>
        </w:rPr>
        <w:t xml:space="preserve">万元，资产总额为</w:t>
      </w:r>
      <w:r>
        <w:rPr>
          <w:rFonts w:hint="eastAsia" w:ascii="宋体" w:hAnsi="宋体"/>
          <w:color w:val="000000"/>
          <w:sz w:val="24"/>
          <w:u w:val="single"/>
        </w:rPr>
        <w:t xml:space="preserve">      </w:t>
      </w:r>
      <w:r>
        <w:rPr>
          <w:rFonts w:hint="eastAsia" w:ascii="宋体" w:hAnsi="宋体"/>
          <w:color w:val="000000"/>
          <w:sz w:val="24"/>
        </w:rPr>
        <w:t xml:space="preserve">万元，属于</w:t>
      </w:r>
      <w:r>
        <w:rPr>
          <w:rFonts w:hint="eastAsia" w:ascii="宋体" w:hAnsi="宋体"/>
          <w:color w:val="000000"/>
          <w:sz w:val="24"/>
          <w:u w:val="single"/>
        </w:rPr>
        <w:t xml:space="preserve">（□中型企业 □小型企业 □微型企业）；</w:t>
      </w:r>
      <w:r>
        <w:rPr>
          <w:rFonts w:hint="eastAsia" w:ascii="宋体" w:hAnsi="宋体"/>
          <w:i/>
          <w:color w:val="000000"/>
          <w:sz w:val="24"/>
          <w:u w:val="single"/>
        </w:rPr>
      </w:r>
      <w:r/>
    </w:p>
    <w:p>
      <w:pPr>
        <w:pStyle w:val="657"/>
        <w:ind w:firstLine="420"/>
        <w:spacing w:line="480" w:lineRule="exact"/>
        <w:rPr>
          <w:rFonts w:hint="eastAsia" w:ascii="宋体" w:hAnsi="宋体"/>
          <w:i/>
          <w:color w:val="000000"/>
          <w:sz w:val="24"/>
          <w:u w:val="single"/>
        </w:rPr>
      </w:pPr>
      <w:r>
        <w:rPr>
          <w:rFonts w:hint="eastAsia" w:ascii="宋体" w:hAnsi="宋体"/>
          <w:color w:val="000000"/>
          <w:sz w:val="24"/>
        </w:rPr>
        <w:t xml:space="preserve">2.</w:t>
      </w:r>
      <w:r>
        <w:rPr>
          <w:rFonts w:hint="eastAsia" w:ascii="宋体" w:hAnsi="宋体"/>
          <w:color w:val="000000"/>
          <w:sz w:val="24"/>
          <w:u w:val="single"/>
        </w:rPr>
        <w:t xml:space="preserve">      （标的名称）  </w:t>
      </w:r>
      <w:r>
        <w:rPr>
          <w:rFonts w:hint="eastAsia" w:ascii="宋体" w:hAnsi="宋体"/>
          <w:i/>
          <w:color w:val="000000"/>
          <w:sz w:val="24"/>
        </w:rPr>
        <w:t xml:space="preserve">，</w:t>
      </w:r>
      <w:r>
        <w:rPr>
          <w:rFonts w:hint="eastAsia" w:ascii="宋体" w:hAnsi="宋体"/>
          <w:color w:val="000000"/>
          <w:sz w:val="24"/>
        </w:rPr>
        <w:t xml:space="preserve">属于</w:t>
      </w:r>
      <w:r>
        <w:rPr>
          <w:rFonts w:hint="eastAsia" w:ascii="宋体" w:hAnsi="宋体"/>
          <w:color w:val="000000"/>
          <w:sz w:val="24"/>
          <w:u w:val="single"/>
        </w:rPr>
        <w:t xml:space="preserve"> 批发业 </w:t>
      </w:r>
      <w:r>
        <w:rPr>
          <w:rFonts w:hint="eastAsia" w:ascii="宋体" w:hAnsi="宋体"/>
          <w:color w:val="000000"/>
          <w:sz w:val="24"/>
        </w:rPr>
        <w:t xml:space="preserve">行业；制造商为</w:t>
      </w:r>
      <w:r>
        <w:rPr>
          <w:rFonts w:hint="eastAsia" w:ascii="宋体" w:hAnsi="宋体"/>
          <w:color w:val="000000"/>
          <w:sz w:val="24"/>
          <w:u w:val="single"/>
        </w:rPr>
        <w:t xml:space="preserve">（企业名称）</w:t>
      </w:r>
      <w:r>
        <w:rPr>
          <w:rFonts w:hint="eastAsia" w:ascii="宋体" w:hAnsi="宋体"/>
          <w:color w:val="000000"/>
          <w:sz w:val="24"/>
        </w:rPr>
        <w:t xml:space="preserve">，从业人员</w:t>
      </w:r>
      <w:r>
        <w:rPr>
          <w:rFonts w:hint="eastAsia" w:ascii="宋体" w:hAnsi="宋体"/>
          <w:color w:val="000000"/>
          <w:sz w:val="24"/>
          <w:u w:val="single"/>
        </w:rPr>
        <w:t xml:space="preserve">      </w:t>
      </w:r>
      <w:r>
        <w:rPr>
          <w:rFonts w:hint="eastAsia" w:ascii="宋体" w:hAnsi="宋体"/>
          <w:color w:val="000000"/>
          <w:sz w:val="24"/>
        </w:rPr>
        <w:t xml:space="preserve">人，营业收入为</w:t>
      </w:r>
      <w:r>
        <w:rPr>
          <w:rFonts w:hint="eastAsia" w:ascii="宋体" w:hAnsi="宋体"/>
          <w:color w:val="000000"/>
          <w:sz w:val="24"/>
          <w:u w:val="single"/>
        </w:rPr>
        <w:t xml:space="preserve">     </w:t>
      </w:r>
      <w:r>
        <w:rPr>
          <w:rFonts w:hint="eastAsia" w:ascii="宋体" w:hAnsi="宋体"/>
          <w:color w:val="000000"/>
          <w:sz w:val="24"/>
        </w:rPr>
        <w:t xml:space="preserve">万元，资产总额为</w:t>
      </w:r>
      <w:r>
        <w:rPr>
          <w:rFonts w:hint="eastAsia" w:ascii="宋体" w:hAnsi="宋体"/>
          <w:color w:val="000000"/>
          <w:sz w:val="24"/>
          <w:u w:val="single"/>
        </w:rPr>
        <w:t xml:space="preserve">      </w:t>
      </w:r>
      <w:r>
        <w:rPr>
          <w:rFonts w:hint="eastAsia" w:ascii="宋体" w:hAnsi="宋体"/>
          <w:color w:val="000000"/>
          <w:sz w:val="24"/>
        </w:rPr>
        <w:t xml:space="preserve">万元，属于</w:t>
      </w:r>
      <w:r>
        <w:rPr>
          <w:rFonts w:hint="eastAsia" w:ascii="宋体" w:hAnsi="宋体"/>
          <w:color w:val="000000"/>
          <w:sz w:val="24"/>
          <w:u w:val="single"/>
        </w:rPr>
        <w:t xml:space="preserve">（□中型企业 □小型企业 □微型企业）；</w:t>
      </w:r>
      <w:r>
        <w:rPr>
          <w:rFonts w:hint="eastAsia" w:ascii="宋体" w:hAnsi="宋体"/>
          <w:i/>
          <w:color w:val="000000"/>
          <w:sz w:val="24"/>
          <w:u w:val="single"/>
        </w:rPr>
      </w:r>
      <w:r/>
    </w:p>
    <w:p>
      <w:pPr>
        <w:pStyle w:val="657"/>
        <w:ind w:firstLine="420"/>
        <w:spacing w:line="480" w:lineRule="exact"/>
        <w:rPr>
          <w:rFonts w:hint="eastAsia" w:ascii="宋体" w:hAnsi="宋体"/>
          <w:color w:val="000000"/>
          <w:sz w:val="24"/>
        </w:rPr>
      </w:pPr>
      <w:r>
        <w:rPr>
          <w:rFonts w:hint="eastAsia" w:ascii="宋体" w:hAnsi="宋体"/>
          <w:color w:val="000000"/>
          <w:sz w:val="24"/>
        </w:rPr>
        <w:t xml:space="preserve">……</w:t>
      </w:r>
      <w:r/>
    </w:p>
    <w:p>
      <w:pPr>
        <w:pStyle w:val="657"/>
        <w:ind w:firstLine="420"/>
        <w:spacing w:line="480" w:lineRule="exact"/>
        <w:rPr>
          <w:rFonts w:hint="eastAsia" w:ascii="宋体" w:hAnsi="宋体"/>
          <w:color w:val="000000"/>
          <w:sz w:val="24"/>
        </w:rPr>
      </w:pPr>
      <w:r>
        <w:rPr>
          <w:rFonts w:hint="eastAsia" w:ascii="宋体" w:hAnsi="宋体"/>
          <w:color w:val="000000"/>
          <w:sz w:val="24"/>
        </w:rPr>
        <w:t xml:space="preserve">以上企业，不属于大企业的分支机构，不存在控股股东为大企业的情形，也不存在与大企业的负责人为同一人的情形。</w:t>
      </w:r>
      <w:r/>
    </w:p>
    <w:p>
      <w:pPr>
        <w:pStyle w:val="657"/>
        <w:ind w:firstLine="420"/>
        <w:spacing w:line="480" w:lineRule="exact"/>
        <w:rPr>
          <w:rFonts w:hint="eastAsia" w:ascii="宋体" w:hAnsi="宋体"/>
          <w:color w:val="000000"/>
          <w:sz w:val="24"/>
        </w:rPr>
      </w:pPr>
      <w:r>
        <w:rPr>
          <w:rFonts w:hint="eastAsia" w:ascii="宋体" w:hAnsi="宋体"/>
          <w:color w:val="000000"/>
          <w:sz w:val="24"/>
        </w:rPr>
        <w:t xml:space="preserve">本企业对上述声明内容的真实性负责。如有虚假，将依法承担相应责任。</w:t>
      </w:r>
      <w:r/>
    </w:p>
    <w:p>
      <w:pPr>
        <w:pStyle w:val="657"/>
        <w:ind w:right="720"/>
        <w:spacing w:line="480" w:lineRule="exact"/>
        <w:rPr>
          <w:rFonts w:hint="eastAsia" w:ascii="宋体" w:hAnsi="宋体"/>
          <w:color w:val="000000"/>
          <w:sz w:val="24"/>
        </w:rPr>
      </w:pPr>
      <w:r>
        <w:rPr>
          <w:rFonts w:hint="eastAsia" w:ascii="宋体" w:hAnsi="宋体"/>
          <w:color w:val="000000"/>
          <w:sz w:val="24"/>
        </w:rPr>
      </w:r>
      <w:r/>
    </w:p>
    <w:p>
      <w:pPr>
        <w:pStyle w:val="657"/>
        <w:ind w:right="1140" w:firstLine="420"/>
        <w:jc w:val="center"/>
        <w:spacing w:line="480" w:lineRule="exact"/>
        <w:rPr>
          <w:rFonts w:hint="eastAsia" w:ascii="宋体" w:hAnsi="宋体"/>
          <w:color w:val="000000"/>
          <w:sz w:val="24"/>
        </w:rPr>
      </w:pPr>
      <w:r>
        <w:rPr>
          <w:rFonts w:hint="eastAsia" w:ascii="宋体" w:hAnsi="宋体"/>
          <w:color w:val="000000"/>
          <w:sz w:val="24"/>
        </w:rPr>
        <w:t xml:space="preserve">                                             企业名称：</w:t>
      </w:r>
      <w:r/>
    </w:p>
    <w:p>
      <w:pPr>
        <w:pStyle w:val="657"/>
        <w:ind w:right="480" w:firstLine="6300"/>
        <w:spacing w:line="480" w:lineRule="exact"/>
        <w:rPr>
          <w:rFonts w:hint="eastAsia" w:ascii="宋体" w:hAnsi="宋体"/>
          <w:color w:val="000000"/>
          <w:sz w:val="24"/>
        </w:rPr>
      </w:pPr>
      <w:r>
        <w:rPr>
          <w:rFonts w:hint="eastAsia" w:ascii="宋体" w:hAnsi="宋体"/>
          <w:color w:val="000000"/>
          <w:sz w:val="24"/>
        </w:rPr>
        <w:t xml:space="preserve">日  期：</w:t>
      </w:r>
      <w:r/>
    </w:p>
    <w:p>
      <w:pPr>
        <w:pStyle w:val="657"/>
        <w:spacing w:line="480" w:lineRule="exact"/>
        <w:rPr>
          <w:rFonts w:hint="eastAsia" w:ascii="宋体" w:hAnsi="宋体"/>
          <w:color w:val="000000"/>
          <w:sz w:val="28"/>
          <w:szCs w:val="28"/>
        </w:rPr>
      </w:pPr>
      <w:r>
        <w:rPr>
          <w:rFonts w:hint="eastAsia" w:ascii="宋体" w:hAnsi="宋体"/>
          <w:color w:val="000000"/>
          <w:sz w:val="28"/>
          <w:szCs w:val="28"/>
        </w:rPr>
      </w:r>
      <w:r/>
    </w:p>
    <w:p>
      <w:pPr>
        <w:pStyle w:val="657"/>
        <w:ind w:firstLine="560"/>
        <w:spacing w:line="480" w:lineRule="exact"/>
        <w:rPr>
          <w:rFonts w:hint="eastAsia" w:ascii="宋体" w:hAnsi="宋体"/>
          <w:color w:val="000000"/>
          <w:sz w:val="24"/>
        </w:rPr>
      </w:pPr>
      <w:r>
        <w:rPr>
          <w:rFonts w:hint="eastAsia" w:ascii="宋体" w:hAnsi="宋体"/>
          <w:color w:val="000000"/>
          <w:sz w:val="24"/>
        </w:rPr>
        <w:t xml:space="preserve">备注：</w:t>
      </w:r>
      <w:r/>
    </w:p>
    <w:p>
      <w:pPr>
        <w:pStyle w:val="657"/>
        <w:ind w:firstLine="560"/>
        <w:spacing w:line="480" w:lineRule="exact"/>
        <w:rPr>
          <w:rFonts w:hint="eastAsia" w:ascii="宋体" w:hAnsi="宋体"/>
          <w:color w:val="000000"/>
          <w:sz w:val="24"/>
        </w:rPr>
      </w:pPr>
      <w:r>
        <w:rPr>
          <w:rFonts w:hint="eastAsia" w:ascii="宋体" w:hAnsi="宋体"/>
          <w:color w:val="000000"/>
          <w:sz w:val="24"/>
        </w:rPr>
        <w:t xml:space="preserve">1.从业人员、营业收入、资产总额填报上一年度数据，无上一年度数据的新成立企业可不填报。</w:t>
      </w:r>
      <w:r/>
    </w:p>
    <w:p>
      <w:pPr>
        <w:pStyle w:val="657"/>
        <w:ind w:left="560" w:hanging="140"/>
        <w:spacing w:line="480" w:lineRule="exact"/>
        <w:rPr>
          <w:rFonts w:hint="eastAsia" w:ascii="宋体" w:hAnsi="宋体"/>
          <w:color w:val="000000"/>
          <w:sz w:val="24"/>
        </w:rPr>
      </w:pPr>
      <w:r>
        <w:rPr>
          <w:rFonts w:hint="eastAsia" w:ascii="宋体" w:hAnsi="宋体"/>
          <w:color w:val="000000"/>
          <w:sz w:val="24"/>
        </w:rPr>
        <w:t xml:space="preserve">2.供应商</w:t>
      </w:r>
      <w:r>
        <w:rPr>
          <w:rFonts w:ascii="宋体" w:hAnsi="宋体"/>
          <w:color w:val="000000"/>
          <w:sz w:val="24"/>
        </w:rPr>
        <w:t xml:space="preserve">自行勾选</w:t>
      </w:r>
      <w:r>
        <w:rPr>
          <w:rFonts w:hint="eastAsia" w:ascii="宋体" w:hAnsi="宋体"/>
          <w:color w:val="000000"/>
          <w:sz w:val="24"/>
        </w:rPr>
        <w:t xml:space="preserve">制造商</w:t>
      </w:r>
      <w:r>
        <w:rPr>
          <w:rFonts w:ascii="宋体" w:hAnsi="宋体"/>
          <w:color w:val="000000"/>
          <w:sz w:val="24"/>
        </w:rPr>
        <w:t xml:space="preserve">的企业</w:t>
      </w:r>
      <w:r>
        <w:rPr>
          <w:rFonts w:hint="eastAsia" w:ascii="宋体" w:hAnsi="宋体"/>
          <w:color w:val="000000"/>
          <w:sz w:val="24"/>
        </w:rPr>
        <w:t xml:space="preserve">规模类型</w:t>
      </w:r>
      <w:r>
        <w:rPr>
          <w:rFonts w:ascii="宋体" w:hAnsi="宋体"/>
          <w:color w:val="000000"/>
          <w:sz w:val="24"/>
        </w:rPr>
        <w:t xml:space="preserve">。</w:t>
      </w:r>
      <w:r>
        <w:rPr>
          <w:rFonts w:hint="eastAsia" w:ascii="宋体" w:hAnsi="宋体"/>
          <w:color w:val="000000"/>
          <w:sz w:val="24"/>
        </w:rPr>
      </w:r>
      <w:r/>
    </w:p>
    <w:p>
      <w:pPr>
        <w:pStyle w:val="657"/>
        <w:ind w:firstLine="640"/>
        <w:spacing w:line="300" w:lineRule="auto"/>
        <w:rPr>
          <w:rFonts w:hint="eastAsia" w:ascii="宋体" w:hAnsi="宋体" w:cs="宋体"/>
          <w:sz w:val="28"/>
          <w:szCs w:val="28"/>
        </w:rPr>
      </w:pPr>
      <w:r>
        <w:rPr>
          <w:rFonts w:hint="eastAsia" w:ascii="宋体" w:hAnsi="宋体" w:cs="宋体"/>
          <w:sz w:val="28"/>
          <w:szCs w:val="28"/>
        </w:rPr>
      </w:r>
      <w:r/>
    </w:p>
    <w:p>
      <w:pPr>
        <w:pStyle w:val="657"/>
        <w:ind w:firstLine="640"/>
        <w:spacing w:line="300" w:lineRule="auto"/>
        <w:rPr>
          <w:rFonts w:ascii="宋体" w:hAnsi="宋体" w:cs="宋体"/>
          <w:sz w:val="28"/>
          <w:szCs w:val="28"/>
        </w:rPr>
      </w:pPr>
      <w:r>
        <w:rPr>
          <w:rFonts w:ascii="宋体" w:hAnsi="宋体" w:cs="宋体"/>
          <w:sz w:val="28"/>
          <w:szCs w:val="28"/>
        </w:rPr>
      </w:r>
      <w:r/>
    </w:p>
    <w:p>
      <w:pPr>
        <w:pStyle w:val="657"/>
        <w:ind w:firstLine="640"/>
        <w:spacing w:line="300" w:lineRule="auto"/>
        <w:rPr>
          <w:rFonts w:ascii="宋体" w:hAnsi="宋体" w:cs="宋体"/>
          <w:sz w:val="28"/>
          <w:szCs w:val="28"/>
        </w:rPr>
      </w:pPr>
      <w:r>
        <w:rPr>
          <w:rFonts w:ascii="宋体" w:hAnsi="宋体" w:cs="宋体"/>
          <w:sz w:val="28"/>
          <w:szCs w:val="28"/>
        </w:rPr>
      </w:r>
      <w:r/>
    </w:p>
    <w:p>
      <w:pPr>
        <w:pStyle w:val="657"/>
        <w:ind w:firstLine="640"/>
        <w:spacing w:line="300" w:lineRule="auto"/>
        <w:rPr>
          <w:rFonts w:hint="eastAsia" w:ascii="宋体" w:hAnsi="宋体" w:cs="宋体"/>
          <w:b/>
          <w:sz w:val="28"/>
          <w:szCs w:val="28"/>
        </w:rPr>
      </w:pPr>
      <w:r>
        <w:rPr>
          <w:rFonts w:hint="eastAsia" w:ascii="宋体" w:hAnsi="宋体" w:cs="宋体"/>
          <w:sz w:val="28"/>
          <w:szCs w:val="28"/>
        </w:rPr>
        <w:t xml:space="preserve">附件6</w:t>
      </w:r>
      <w:r>
        <w:rPr>
          <w:rFonts w:hint="eastAsia" w:ascii="宋体" w:hAnsi="宋体" w:cs="宋体"/>
          <w:b/>
          <w:sz w:val="28"/>
          <w:szCs w:val="28"/>
        </w:rPr>
      </w:r>
      <w:r/>
    </w:p>
    <w:p>
      <w:pPr>
        <w:pStyle w:val="657"/>
        <w:contextualSpacing/>
        <w:ind w:firstLine="643"/>
        <w:jc w:val="center"/>
        <w:spacing w:line="300" w:lineRule="auto"/>
        <w:rPr>
          <w:rFonts w:hint="eastAsia" w:ascii="宋体" w:hAnsi="宋体" w:cs="宋体"/>
          <w:b/>
          <w:sz w:val="28"/>
          <w:szCs w:val="28"/>
        </w:rPr>
      </w:pPr>
      <w:r>
        <w:rPr>
          <w:rFonts w:hint="eastAsia" w:ascii="宋体" w:hAnsi="宋体" w:cs="宋体"/>
          <w:b/>
          <w:sz w:val="28"/>
          <w:szCs w:val="28"/>
        </w:rPr>
        <w:t xml:space="preserve">商务部分正负偏离表</w:t>
      </w:r>
      <w:r/>
    </w:p>
    <w:p>
      <w:pPr>
        <w:pStyle w:val="657"/>
        <w:ind w:firstLine="480"/>
        <w:jc w:val="center"/>
        <w:rPr>
          <w:rFonts w:hint="eastAsia" w:ascii="宋体" w:hAnsi="宋体" w:cs="宋体"/>
          <w:sz w:val="24"/>
        </w:rPr>
      </w:pPr>
      <w:r>
        <w:rPr>
          <w:rFonts w:hint="eastAsia" w:ascii="宋体" w:hAnsi="宋体" w:cs="宋体"/>
          <w:sz w:val="24"/>
        </w:rPr>
        <w:t xml:space="preserve">（由投标供应商据实填写，表格不够自行添加）</w:t>
      </w:r>
      <w:r/>
    </w:p>
    <w:tbl>
      <w:tblPr>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44"/>
        <w:gridCol w:w="2301"/>
        <w:gridCol w:w="2009"/>
        <w:gridCol w:w="2593"/>
        <w:gridCol w:w="1427"/>
      </w:tblGrid>
      <w:tr>
        <w:trPr>
          <w:trHeight w:val="994"/>
        </w:trPr>
        <w:tc>
          <w:tcPr>
            <w:tcBorders>
              <w:top w:val="single" w:color="000000" w:sz="12" w:space="0"/>
              <w:left w:val="single" w:color="000000" w:sz="12" w:space="0"/>
              <w:bottom w:val="single" w:color="000000" w:sz="6" w:space="0"/>
              <w:right w:val="single" w:color="000000" w:sz="6" w:space="0"/>
            </w:tcBorders>
            <w:tcW w:w="844" w:type="dxa"/>
            <w:vAlign w:val="center"/>
            <w:textDirection w:val="lrTb"/>
            <w:noWrap w:val="false"/>
          </w:tcPr>
          <w:p>
            <w:pPr>
              <w:pStyle w:val="657"/>
              <w:jc w:val="center"/>
              <w:rPr>
                <w:rFonts w:hint="eastAsia" w:ascii="宋体" w:hAnsi="宋体" w:cs="宋体"/>
                <w:sz w:val="24"/>
              </w:rPr>
            </w:pPr>
            <w:r>
              <w:rPr>
                <w:rFonts w:hint="eastAsia" w:ascii="宋体" w:hAnsi="宋体" w:cs="宋体"/>
                <w:sz w:val="24"/>
              </w:rPr>
              <w:t xml:space="preserve">序号</w:t>
            </w:r>
            <w:r/>
          </w:p>
        </w:tc>
        <w:tc>
          <w:tcPr>
            <w:tcBorders>
              <w:top w:val="single" w:color="000000" w:sz="12" w:space="0"/>
              <w:left w:val="single" w:color="000000" w:sz="6" w:space="0"/>
              <w:bottom w:val="single" w:color="000000" w:sz="6" w:space="0"/>
              <w:right w:val="single" w:color="000000" w:sz="6" w:space="0"/>
            </w:tcBorders>
            <w:tcW w:w="2301" w:type="dxa"/>
            <w:vAlign w:val="center"/>
            <w:textDirection w:val="lrTb"/>
            <w:noWrap w:val="false"/>
          </w:tcPr>
          <w:p>
            <w:pPr>
              <w:pStyle w:val="657"/>
              <w:jc w:val="center"/>
              <w:rPr>
                <w:rFonts w:hint="eastAsia" w:ascii="宋体" w:hAnsi="宋体" w:cs="宋体"/>
                <w:sz w:val="24"/>
              </w:rPr>
            </w:pPr>
            <w:r>
              <w:rPr>
                <w:rFonts w:hint="eastAsia" w:ascii="宋体" w:hAnsi="宋体" w:cs="宋体"/>
                <w:sz w:val="24"/>
              </w:rPr>
              <w:t xml:space="preserve">货物或服务名称</w:t>
            </w:r>
            <w:r/>
          </w:p>
        </w:tc>
        <w:tc>
          <w:tcPr>
            <w:tcBorders>
              <w:top w:val="single" w:color="000000" w:sz="12" w:space="0"/>
              <w:left w:val="single" w:color="000000" w:sz="6" w:space="0"/>
              <w:bottom w:val="single" w:color="000000" w:sz="6" w:space="0"/>
              <w:right w:val="single" w:color="000000" w:sz="6" w:space="0"/>
            </w:tcBorders>
            <w:tcW w:w="2009" w:type="dxa"/>
            <w:vAlign w:val="center"/>
            <w:textDirection w:val="lrTb"/>
            <w:noWrap w:val="false"/>
          </w:tcPr>
          <w:p>
            <w:pPr>
              <w:pStyle w:val="657"/>
              <w:jc w:val="center"/>
              <w:rPr>
                <w:rFonts w:hint="eastAsia" w:ascii="宋体" w:hAnsi="宋体" w:cs="宋体"/>
                <w:sz w:val="24"/>
              </w:rPr>
            </w:pPr>
            <w:r>
              <w:rPr>
                <w:rFonts w:hint="eastAsia" w:ascii="宋体" w:hAnsi="宋体" w:cs="宋体"/>
                <w:sz w:val="24"/>
              </w:rPr>
              <w:t xml:space="preserve">采购文件要求的商务条款</w:t>
            </w:r>
            <w:r/>
          </w:p>
        </w:tc>
        <w:tc>
          <w:tcPr>
            <w:tcBorders>
              <w:top w:val="single" w:color="000000" w:sz="12" w:space="0"/>
              <w:left w:val="single" w:color="000000" w:sz="6" w:space="0"/>
              <w:bottom w:val="single" w:color="000000" w:sz="6" w:space="0"/>
              <w:right w:val="single" w:color="000000" w:sz="6" w:space="0"/>
            </w:tcBorders>
            <w:tcW w:w="2593" w:type="dxa"/>
            <w:vAlign w:val="center"/>
            <w:textDirection w:val="lrTb"/>
            <w:noWrap w:val="false"/>
          </w:tcPr>
          <w:p>
            <w:pPr>
              <w:pStyle w:val="657"/>
              <w:jc w:val="center"/>
              <w:rPr>
                <w:rFonts w:hint="eastAsia" w:ascii="宋体" w:hAnsi="宋体" w:cs="宋体"/>
                <w:sz w:val="24"/>
              </w:rPr>
            </w:pPr>
            <w:r>
              <w:rPr>
                <w:rFonts w:hint="eastAsia" w:ascii="宋体" w:hAnsi="宋体" w:cs="宋体"/>
                <w:sz w:val="24"/>
              </w:rPr>
              <w:t xml:space="preserve">响应文件响应情况</w:t>
            </w:r>
            <w:r/>
          </w:p>
        </w:tc>
        <w:tc>
          <w:tcPr>
            <w:tcBorders>
              <w:top w:val="single" w:color="000000" w:sz="12" w:space="0"/>
              <w:left w:val="single" w:color="000000" w:sz="6" w:space="0"/>
              <w:bottom w:val="single" w:color="000000" w:sz="6" w:space="0"/>
              <w:right w:val="single" w:color="000000" w:sz="12" w:space="0"/>
            </w:tcBorders>
            <w:tcW w:w="1427" w:type="dxa"/>
            <w:vAlign w:val="top"/>
            <w:textDirection w:val="lrTb"/>
            <w:noWrap w:val="false"/>
          </w:tcPr>
          <w:p>
            <w:pPr>
              <w:pStyle w:val="657"/>
              <w:jc w:val="center"/>
              <w:rPr>
                <w:rFonts w:hint="eastAsia" w:ascii="宋体" w:hAnsi="宋体" w:cs="宋体"/>
                <w:sz w:val="24"/>
              </w:rPr>
            </w:pPr>
            <w:r>
              <w:rPr>
                <w:rFonts w:hint="eastAsia" w:ascii="宋体" w:hAnsi="宋体" w:cs="宋体"/>
                <w:sz w:val="24"/>
              </w:rPr>
            </w:r>
            <w:r/>
          </w:p>
          <w:p>
            <w:pPr>
              <w:pStyle w:val="657"/>
              <w:jc w:val="center"/>
              <w:rPr>
                <w:rFonts w:hint="eastAsia" w:ascii="宋体" w:hAnsi="宋体" w:cs="宋体"/>
                <w:sz w:val="24"/>
              </w:rPr>
            </w:pPr>
            <w:r>
              <w:rPr>
                <w:rFonts w:hint="eastAsia" w:ascii="宋体" w:hAnsi="宋体" w:cs="宋体"/>
                <w:sz w:val="24"/>
              </w:rPr>
              <w:t xml:space="preserve">偏离说明</w:t>
            </w:r>
            <w:r/>
          </w:p>
        </w:tc>
      </w:tr>
      <w:tr>
        <w:trPr>
          <w:trHeight w:val="414"/>
        </w:trPr>
        <w:tc>
          <w:tcPr>
            <w:tcBorders>
              <w:top w:val="single" w:color="000000" w:sz="6" w:space="0"/>
              <w:left w:val="single" w:color="000000" w:sz="12" w:space="0"/>
              <w:bottom w:val="single" w:color="000000" w:sz="6" w:space="0"/>
              <w:right w:val="single" w:color="000000" w:sz="6" w:space="0"/>
            </w:tcBorders>
            <w:tcW w:w="844" w:type="dxa"/>
            <w:vAlign w:val="top"/>
            <w:textDirection w:val="lrTb"/>
            <w:noWrap w:val="false"/>
          </w:tcPr>
          <w:p>
            <w:pPr>
              <w:pStyle w:val="657"/>
              <w:jc w:val="center"/>
              <w:rPr>
                <w:rFonts w:hint="eastAsia" w:ascii="宋体" w:hAnsi="宋体" w:cs="宋体"/>
                <w:sz w:val="24"/>
              </w:rPr>
            </w:pPr>
            <w:r>
              <w:rPr>
                <w:rFonts w:hint="eastAsia" w:ascii="宋体" w:hAnsi="宋体" w:cs="宋体"/>
                <w:sz w:val="24"/>
              </w:rPr>
              <w:t xml:space="preserve">1</w:t>
            </w:r>
            <w:r/>
          </w:p>
        </w:tc>
        <w:tc>
          <w:tcPr>
            <w:tcBorders>
              <w:top w:val="single" w:color="000000" w:sz="6" w:space="0"/>
              <w:left w:val="single" w:color="000000" w:sz="6" w:space="0"/>
              <w:bottom w:val="single" w:color="000000" w:sz="6" w:space="0"/>
              <w:right w:val="single" w:color="000000" w:sz="6" w:space="0"/>
            </w:tcBorders>
            <w:tcW w:w="2301" w:type="dxa"/>
            <w:vAlign w:val="center"/>
            <w:textDirection w:val="lrTb"/>
            <w:noWrap w:val="false"/>
          </w:tcPr>
          <w:p>
            <w:pPr>
              <w:pStyle w:val="657"/>
              <w:jc w:val="lef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009" w:type="dxa"/>
            <w:vAlign w:val="center"/>
            <w:textDirection w:val="lrTb"/>
            <w:noWrap w:val="false"/>
          </w:tcPr>
          <w:p>
            <w:pPr>
              <w:pStyle w:val="657"/>
              <w:jc w:val="lef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593" w:type="dxa"/>
            <w:vAlign w:val="center"/>
            <w:textDirection w:val="lrTb"/>
            <w:noWrap w:val="false"/>
          </w:tcPr>
          <w:p>
            <w:pPr>
              <w:pStyle w:val="657"/>
              <w:jc w:val="lef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12" w:space="0"/>
            </w:tcBorders>
            <w:tcW w:w="1427" w:type="dxa"/>
            <w:vAlign w:val="top"/>
            <w:textDirection w:val="lrTb"/>
            <w:noWrap w:val="false"/>
          </w:tcPr>
          <w:p>
            <w:pPr>
              <w:pStyle w:val="657"/>
              <w:jc w:val="left"/>
              <w:rPr>
                <w:rFonts w:hint="eastAsia" w:ascii="宋体" w:hAnsi="宋体" w:cs="宋体"/>
                <w:sz w:val="24"/>
              </w:rPr>
            </w:pPr>
            <w:r>
              <w:rPr>
                <w:rFonts w:hint="eastAsia" w:ascii="宋体" w:hAnsi="宋体" w:cs="宋体"/>
                <w:sz w:val="24"/>
              </w:rPr>
            </w:r>
            <w:r/>
          </w:p>
        </w:tc>
      </w:tr>
      <w:tr>
        <w:trPr>
          <w:trHeight w:val="548"/>
        </w:trPr>
        <w:tc>
          <w:tcPr>
            <w:tcBorders>
              <w:top w:val="single" w:color="000000" w:sz="6" w:space="0"/>
              <w:left w:val="single" w:color="000000" w:sz="12" w:space="0"/>
              <w:bottom w:val="single" w:color="000000" w:sz="6" w:space="0"/>
              <w:right w:val="single" w:color="000000" w:sz="6" w:space="0"/>
            </w:tcBorders>
            <w:tcW w:w="844" w:type="dxa"/>
            <w:vAlign w:val="top"/>
            <w:textDirection w:val="lrTb"/>
            <w:noWrap w:val="false"/>
          </w:tcPr>
          <w:p>
            <w:pPr>
              <w:pStyle w:val="657"/>
              <w:jc w:val="center"/>
              <w:rPr>
                <w:rFonts w:hint="eastAsia" w:ascii="宋体" w:hAnsi="宋体" w:cs="宋体"/>
                <w:sz w:val="24"/>
              </w:rPr>
            </w:pPr>
            <w:r>
              <w:rPr>
                <w:rFonts w:hint="eastAsia" w:ascii="宋体" w:hAnsi="宋体" w:cs="宋体"/>
                <w:sz w:val="24"/>
              </w:rPr>
              <w:t xml:space="preserve">2</w:t>
            </w:r>
            <w:r/>
          </w:p>
        </w:tc>
        <w:tc>
          <w:tcPr>
            <w:tcBorders>
              <w:top w:val="single" w:color="000000" w:sz="6" w:space="0"/>
              <w:left w:val="single" w:color="000000" w:sz="6" w:space="0"/>
              <w:bottom w:val="single" w:color="000000" w:sz="6" w:space="0"/>
              <w:right w:val="single" w:color="000000" w:sz="6" w:space="0"/>
            </w:tcBorders>
            <w:tcW w:w="2301" w:type="dxa"/>
            <w:vAlign w:val="center"/>
            <w:textDirection w:val="lrTb"/>
            <w:noWrap w:val="false"/>
          </w:tcPr>
          <w:p>
            <w:pPr>
              <w:pStyle w:val="657"/>
              <w:jc w:val="lef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009" w:type="dxa"/>
            <w:vAlign w:val="center"/>
            <w:textDirection w:val="lrTb"/>
            <w:noWrap w:val="false"/>
          </w:tcPr>
          <w:p>
            <w:pPr>
              <w:pStyle w:val="657"/>
              <w:jc w:val="lef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593" w:type="dxa"/>
            <w:vAlign w:val="center"/>
            <w:textDirection w:val="lrTb"/>
            <w:noWrap w:val="false"/>
          </w:tcPr>
          <w:p>
            <w:pPr>
              <w:pStyle w:val="657"/>
              <w:jc w:val="lef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12" w:space="0"/>
            </w:tcBorders>
            <w:tcW w:w="1427" w:type="dxa"/>
            <w:vAlign w:val="top"/>
            <w:textDirection w:val="lrTb"/>
            <w:noWrap w:val="false"/>
          </w:tcPr>
          <w:p>
            <w:pPr>
              <w:pStyle w:val="657"/>
              <w:jc w:val="left"/>
              <w:rPr>
                <w:rFonts w:hint="eastAsia" w:ascii="宋体" w:hAnsi="宋体" w:cs="宋体"/>
                <w:sz w:val="24"/>
              </w:rPr>
            </w:pPr>
            <w:r>
              <w:rPr>
                <w:rFonts w:hint="eastAsia" w:ascii="宋体" w:hAnsi="宋体" w:cs="宋体"/>
                <w:sz w:val="24"/>
              </w:rPr>
            </w:r>
            <w:r/>
          </w:p>
        </w:tc>
      </w:tr>
      <w:tr>
        <w:trPr>
          <w:trHeight w:val="400"/>
        </w:trPr>
        <w:tc>
          <w:tcPr>
            <w:tcBorders>
              <w:top w:val="single" w:color="000000" w:sz="6" w:space="0"/>
              <w:left w:val="single" w:color="000000" w:sz="12" w:space="0"/>
              <w:bottom w:val="single" w:color="000000" w:sz="6" w:space="0"/>
              <w:right w:val="single" w:color="000000" w:sz="6" w:space="0"/>
            </w:tcBorders>
            <w:tcW w:w="844" w:type="dxa"/>
            <w:vAlign w:val="top"/>
            <w:textDirection w:val="lrTb"/>
            <w:noWrap w:val="false"/>
          </w:tcPr>
          <w:p>
            <w:pPr>
              <w:pStyle w:val="657"/>
              <w:jc w:val="center"/>
              <w:rPr>
                <w:rFonts w:hint="eastAsia" w:ascii="宋体" w:hAnsi="宋体" w:cs="宋体"/>
                <w:sz w:val="24"/>
              </w:rPr>
            </w:pPr>
            <w:r>
              <w:rPr>
                <w:rFonts w:hint="eastAsia" w:ascii="宋体" w:hAnsi="宋体" w:cs="宋体"/>
                <w:sz w:val="24"/>
              </w:rPr>
              <w:t xml:space="preserve">3</w:t>
            </w:r>
            <w:r/>
          </w:p>
        </w:tc>
        <w:tc>
          <w:tcPr>
            <w:tcBorders>
              <w:top w:val="single" w:color="000000" w:sz="6" w:space="0"/>
              <w:left w:val="single" w:color="000000" w:sz="6" w:space="0"/>
              <w:bottom w:val="single" w:color="000000" w:sz="6" w:space="0"/>
              <w:right w:val="single" w:color="000000" w:sz="6" w:space="0"/>
            </w:tcBorders>
            <w:tcW w:w="2301" w:type="dxa"/>
            <w:vAlign w:val="center"/>
            <w:textDirection w:val="lrTb"/>
            <w:noWrap w:val="false"/>
          </w:tcPr>
          <w:p>
            <w:pPr>
              <w:pStyle w:val="657"/>
              <w:jc w:val="lef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009" w:type="dxa"/>
            <w:vAlign w:val="center"/>
            <w:textDirection w:val="lrTb"/>
            <w:noWrap w:val="false"/>
          </w:tcPr>
          <w:p>
            <w:pPr>
              <w:pStyle w:val="657"/>
              <w:jc w:val="lef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593" w:type="dxa"/>
            <w:vAlign w:val="center"/>
            <w:textDirection w:val="lrTb"/>
            <w:noWrap w:val="false"/>
          </w:tcPr>
          <w:p>
            <w:pPr>
              <w:pStyle w:val="657"/>
              <w:jc w:val="lef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12" w:space="0"/>
            </w:tcBorders>
            <w:tcW w:w="1427" w:type="dxa"/>
            <w:vAlign w:val="top"/>
            <w:textDirection w:val="lrTb"/>
            <w:noWrap w:val="false"/>
          </w:tcPr>
          <w:p>
            <w:pPr>
              <w:pStyle w:val="657"/>
              <w:jc w:val="left"/>
              <w:rPr>
                <w:rFonts w:hint="eastAsia" w:ascii="宋体" w:hAnsi="宋体" w:cs="宋体"/>
                <w:sz w:val="24"/>
              </w:rPr>
            </w:pPr>
            <w:r>
              <w:rPr>
                <w:rFonts w:hint="eastAsia" w:ascii="宋体" w:hAnsi="宋体" w:cs="宋体"/>
                <w:sz w:val="24"/>
              </w:rPr>
            </w:r>
            <w:r/>
          </w:p>
        </w:tc>
      </w:tr>
      <w:tr>
        <w:trPr>
          <w:trHeight w:val="419"/>
        </w:trPr>
        <w:tc>
          <w:tcPr>
            <w:tcBorders>
              <w:top w:val="single" w:color="000000" w:sz="6" w:space="0"/>
              <w:left w:val="single" w:color="000000" w:sz="12" w:space="0"/>
              <w:bottom w:val="single" w:color="000000" w:sz="6" w:space="0"/>
              <w:right w:val="single" w:color="000000" w:sz="6" w:space="0"/>
            </w:tcBorders>
            <w:tcW w:w="844" w:type="dxa"/>
            <w:vAlign w:val="top"/>
            <w:textDirection w:val="lrTb"/>
            <w:noWrap w:val="false"/>
          </w:tcPr>
          <w:p>
            <w:pPr>
              <w:pStyle w:val="657"/>
              <w:jc w:val="center"/>
              <w:rPr>
                <w:rFonts w:hint="eastAsia" w:ascii="宋体" w:hAnsi="宋体" w:cs="宋体"/>
                <w:sz w:val="24"/>
              </w:rPr>
            </w:pPr>
            <w:r>
              <w:rPr>
                <w:rFonts w:hint="eastAsia" w:ascii="宋体" w:hAnsi="宋体" w:cs="宋体"/>
                <w:sz w:val="24"/>
              </w:rPr>
              <w:t xml:space="preserve">4</w:t>
            </w:r>
            <w:r/>
          </w:p>
        </w:tc>
        <w:tc>
          <w:tcPr>
            <w:tcBorders>
              <w:top w:val="single" w:color="000000" w:sz="6" w:space="0"/>
              <w:left w:val="single" w:color="000000" w:sz="6" w:space="0"/>
              <w:bottom w:val="single" w:color="000000" w:sz="6" w:space="0"/>
              <w:right w:val="single" w:color="000000" w:sz="6" w:space="0"/>
            </w:tcBorders>
            <w:tcW w:w="2301" w:type="dxa"/>
            <w:vAlign w:val="center"/>
            <w:textDirection w:val="lrTb"/>
            <w:noWrap w:val="false"/>
          </w:tcPr>
          <w:p>
            <w:pPr>
              <w:pStyle w:val="657"/>
              <w:jc w:val="lef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009" w:type="dxa"/>
            <w:vAlign w:val="center"/>
            <w:textDirection w:val="lrTb"/>
            <w:noWrap w:val="false"/>
          </w:tcPr>
          <w:p>
            <w:pPr>
              <w:pStyle w:val="657"/>
              <w:jc w:val="lef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593" w:type="dxa"/>
            <w:vAlign w:val="center"/>
            <w:textDirection w:val="lrTb"/>
            <w:noWrap w:val="false"/>
          </w:tcPr>
          <w:p>
            <w:pPr>
              <w:pStyle w:val="657"/>
              <w:jc w:val="lef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12" w:space="0"/>
            </w:tcBorders>
            <w:tcW w:w="1427" w:type="dxa"/>
            <w:vAlign w:val="top"/>
            <w:textDirection w:val="lrTb"/>
            <w:noWrap w:val="false"/>
          </w:tcPr>
          <w:p>
            <w:pPr>
              <w:pStyle w:val="657"/>
              <w:jc w:val="left"/>
              <w:rPr>
                <w:rFonts w:hint="eastAsia" w:ascii="宋体" w:hAnsi="宋体" w:cs="宋体"/>
                <w:sz w:val="24"/>
              </w:rPr>
            </w:pPr>
            <w:r>
              <w:rPr>
                <w:rFonts w:hint="eastAsia" w:ascii="宋体" w:hAnsi="宋体" w:cs="宋体"/>
                <w:sz w:val="24"/>
              </w:rPr>
            </w:r>
            <w:r/>
          </w:p>
        </w:tc>
      </w:tr>
    </w:tbl>
    <w:p>
      <w:pPr>
        <w:pStyle w:val="657"/>
        <w:contextualSpacing/>
        <w:ind w:firstLine="482"/>
        <w:spacing w:line="300" w:lineRule="auto"/>
        <w:rPr>
          <w:rFonts w:hint="eastAsia" w:ascii="宋体" w:hAnsi="宋体" w:cs="宋体"/>
          <w:b/>
          <w:sz w:val="24"/>
        </w:rPr>
      </w:pPr>
      <w:r>
        <w:rPr>
          <w:rFonts w:hint="eastAsia" w:ascii="宋体" w:hAnsi="宋体" w:cs="宋体"/>
          <w:b/>
          <w:sz w:val="24"/>
        </w:rPr>
        <w:t xml:space="preserve">注：</w:t>
      </w:r>
      <w:r/>
    </w:p>
    <w:p>
      <w:pPr>
        <w:pStyle w:val="657"/>
        <w:contextualSpacing/>
        <w:ind w:firstLine="480"/>
        <w:spacing w:line="300" w:lineRule="auto"/>
        <w:rPr>
          <w:rFonts w:hint="eastAsia" w:ascii="宋体" w:hAnsi="宋体" w:cs="宋体"/>
          <w:sz w:val="24"/>
        </w:rPr>
      </w:pPr>
      <w:r>
        <w:rPr>
          <w:rFonts w:hint="eastAsia" w:ascii="宋体" w:hAnsi="宋体" w:cs="宋体"/>
          <w:sz w:val="24"/>
        </w:rPr>
        <w:t xml:space="preserve">1.供应商提交的投标响应文件中与采购文件第三部分“项目需求”中的商务部分的要求，应逐条填列在偏离表中。</w:t>
      </w:r>
      <w:r/>
    </w:p>
    <w:p>
      <w:pPr>
        <w:pStyle w:val="657"/>
        <w:contextualSpacing/>
        <w:ind w:firstLine="480"/>
        <w:spacing w:line="300" w:lineRule="auto"/>
        <w:rPr>
          <w:rFonts w:hint="eastAsia" w:ascii="宋体" w:hAnsi="宋体" w:cs="宋体"/>
          <w:sz w:val="24"/>
        </w:rPr>
      </w:pPr>
      <w:r>
        <w:rPr>
          <w:rFonts w:hint="eastAsia" w:ascii="宋体" w:hAnsi="宋体" w:cs="宋体"/>
          <w:sz w:val="24"/>
        </w:rPr>
        <w:t xml:space="preserve">2.“偏离说明”一栏选择“正偏离”、“负偏离”、“无偏离”进行填写。正偏离、负偏离、无偏离的确认，由评委会认定。</w:t>
      </w:r>
      <w:r/>
    </w:p>
    <w:p>
      <w:pPr>
        <w:pStyle w:val="657"/>
        <w:contextualSpacing/>
        <w:ind w:firstLine="480"/>
        <w:spacing w:line="300" w:lineRule="auto"/>
        <w:rPr>
          <w:rFonts w:hint="eastAsia" w:ascii="宋体" w:hAnsi="宋体" w:cs="宋体"/>
          <w:sz w:val="24"/>
        </w:rPr>
      </w:pPr>
      <w:r>
        <w:rPr>
          <w:rFonts w:hint="eastAsia" w:ascii="宋体" w:hAnsi="宋体" w:cs="宋体"/>
          <w:sz w:val="24"/>
        </w:rPr>
        <w:t xml:space="preserve">3.本项目商务条款不接受负偏离，有负偏离的按无效标处理。投标供应商若提供其他增值服务，可以在表中自行据实填写。</w:t>
      </w:r>
      <w:r/>
    </w:p>
    <w:p>
      <w:pPr>
        <w:pStyle w:val="657"/>
        <w:contextualSpacing/>
        <w:ind w:firstLine="480"/>
        <w:spacing w:line="300" w:lineRule="auto"/>
        <w:rPr>
          <w:rFonts w:hint="eastAsia" w:ascii="宋体" w:hAnsi="宋体" w:cs="宋体"/>
          <w:sz w:val="24"/>
          <w:szCs w:val="20"/>
        </w:rPr>
      </w:pPr>
      <w:r>
        <w:rPr>
          <w:rFonts w:hint="eastAsia" w:ascii="宋体" w:hAnsi="宋体" w:cs="宋体"/>
          <w:sz w:val="24"/>
          <w:szCs w:val="20"/>
        </w:rPr>
        <w:t xml:space="preserve">4.若完全响应本项目需求且无偏离，投标时本表可空白盖章提供。</w:t>
      </w:r>
      <w:r/>
    </w:p>
    <w:p>
      <w:pPr>
        <w:pStyle w:val="657"/>
        <w:contextualSpacing/>
        <w:ind w:firstLine="480"/>
        <w:spacing w:line="300" w:lineRule="auto"/>
        <w:rPr>
          <w:rFonts w:hint="eastAsia" w:ascii="宋体" w:hAnsi="宋体" w:cs="宋体"/>
          <w:sz w:val="24"/>
          <w:szCs w:val="20"/>
        </w:rPr>
      </w:pPr>
      <w:r>
        <w:rPr>
          <w:rFonts w:hint="eastAsia" w:ascii="宋体" w:hAnsi="宋体" w:cs="宋体"/>
          <w:sz w:val="24"/>
          <w:szCs w:val="20"/>
        </w:rPr>
        <w:t xml:space="preserve">5.投标供应商如果虚假响应，将被暂停参加采购单位组织的政府采购活动。</w:t>
      </w:r>
      <w:r/>
    </w:p>
    <w:p>
      <w:pPr>
        <w:pStyle w:val="670"/>
      </w:pPr>
      <w:r/>
      <w:r/>
    </w:p>
    <w:p>
      <w:pPr>
        <w:pStyle w:val="670"/>
        <w:ind w:left="0"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670"/>
        <w:ind w:left="0"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670"/>
        <w:ind w:left="0"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670"/>
        <w:ind w:left="0"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670"/>
        <w:ind w:left="0"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670"/>
        <w:ind w:left="0"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670"/>
        <w:ind w:left="0"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670"/>
        <w:ind w:left="0"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670"/>
        <w:ind w:left="0"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657"/>
      </w:pPr>
      <w:r/>
      <w:r/>
    </w:p>
    <w:p>
      <w:pPr>
        <w:pStyle w:val="670"/>
      </w:pPr>
      <w:r/>
      <w:r/>
    </w:p>
    <w:p>
      <w:pPr>
        <w:pStyle w:val="657"/>
      </w:pPr>
      <w:r/>
      <w:r/>
    </w:p>
    <w:p>
      <w:pPr>
        <w:pStyle w:val="670"/>
      </w:pPr>
      <w:r/>
      <w:r/>
    </w:p>
    <w:p>
      <w:pPr>
        <w:pStyle w:val="657"/>
      </w:pPr>
      <w:r/>
      <w:r/>
    </w:p>
    <w:p>
      <w:pPr>
        <w:pStyle w:val="670"/>
      </w:pPr>
      <w:r/>
      <w:r/>
    </w:p>
    <w:p>
      <w:pPr>
        <w:pStyle w:val="657"/>
      </w:pPr>
      <w:r/>
      <w:r/>
    </w:p>
    <w:p>
      <w:pPr>
        <w:pStyle w:val="670"/>
        <w:rPr>
          <w:rFonts w:hint="eastAsia"/>
        </w:rPr>
      </w:pPr>
      <w:r>
        <w:rPr>
          <w:rFonts w:hint="eastAsia"/>
        </w:rPr>
      </w:r>
      <w:r/>
    </w:p>
    <w:p>
      <w:pPr>
        <w:pStyle w:val="657"/>
        <w:rPr>
          <w:rFonts w:hint="eastAsia"/>
        </w:rPr>
      </w:pPr>
      <w:r>
        <w:rPr>
          <w:rFonts w:hint="eastAsia"/>
        </w:rPr>
      </w:r>
      <w:r/>
    </w:p>
    <w:p>
      <w:pPr>
        <w:pStyle w:val="670"/>
      </w:pPr>
      <w:r/>
      <w:r/>
    </w:p>
    <w:p>
      <w:pPr>
        <w:pStyle w:val="657"/>
        <w:ind w:firstLine="640"/>
        <w:rPr>
          <w:rFonts w:hint="eastAsia" w:ascii="宋体" w:hAnsi="宋体" w:cs="宋体"/>
          <w:sz w:val="28"/>
          <w:szCs w:val="28"/>
        </w:rPr>
      </w:pPr>
      <w:r>
        <w:rPr>
          <w:rFonts w:hint="eastAsia" w:ascii="宋体" w:hAnsi="宋体" w:cs="宋体"/>
          <w:sz w:val="28"/>
          <w:szCs w:val="28"/>
        </w:rPr>
        <w:t xml:space="preserve">附件7</w:t>
      </w:r>
      <w:r/>
    </w:p>
    <w:p>
      <w:pPr>
        <w:pStyle w:val="657"/>
        <w:contextualSpacing/>
        <w:ind w:firstLine="643"/>
        <w:jc w:val="center"/>
        <w:spacing w:line="300" w:lineRule="auto"/>
        <w:rPr>
          <w:rFonts w:hint="eastAsia" w:ascii="宋体" w:hAnsi="宋体" w:cs="宋体"/>
          <w:b/>
          <w:sz w:val="28"/>
          <w:szCs w:val="28"/>
        </w:rPr>
      </w:pPr>
      <w:r>
        <w:rPr>
          <w:rFonts w:hint="eastAsia" w:ascii="宋体" w:hAnsi="宋体" w:cs="宋体"/>
          <w:b/>
          <w:sz w:val="28"/>
          <w:szCs w:val="28"/>
        </w:rPr>
        <w:t xml:space="preserve">技术部分正负偏离表</w:t>
      </w:r>
      <w:r/>
    </w:p>
    <w:p>
      <w:pPr>
        <w:pStyle w:val="657"/>
        <w:ind w:firstLine="480"/>
        <w:jc w:val="center"/>
        <w:rPr>
          <w:rFonts w:hint="eastAsia" w:ascii="宋体" w:hAnsi="宋体" w:cs="宋体"/>
          <w:sz w:val="24"/>
        </w:rPr>
      </w:pPr>
      <w:r>
        <w:rPr>
          <w:rFonts w:hint="eastAsia" w:ascii="宋体" w:hAnsi="宋体" w:cs="宋体"/>
          <w:sz w:val="24"/>
        </w:rPr>
        <w:t xml:space="preserve">（由投标供应商据实填写，表格不够自行添加）</w:t>
      </w:r>
      <w:r/>
    </w:p>
    <w:tbl>
      <w:tblPr>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42"/>
        <w:gridCol w:w="2303"/>
        <w:gridCol w:w="2009"/>
        <w:gridCol w:w="2593"/>
        <w:gridCol w:w="1427"/>
      </w:tblGrid>
      <w:tr>
        <w:trPr>
          <w:trHeight w:val="994"/>
        </w:trPr>
        <w:tc>
          <w:tcPr>
            <w:tcBorders>
              <w:top w:val="single" w:color="000000" w:sz="12" w:space="0"/>
              <w:left w:val="single" w:color="000000" w:sz="12" w:space="0"/>
              <w:bottom w:val="single" w:color="000000" w:sz="6" w:space="0"/>
              <w:right w:val="single" w:color="000000" w:sz="6" w:space="0"/>
            </w:tcBorders>
            <w:tcW w:w="842" w:type="dxa"/>
            <w:vAlign w:val="center"/>
            <w:textDirection w:val="lrTb"/>
            <w:noWrap w:val="false"/>
          </w:tcPr>
          <w:p>
            <w:pPr>
              <w:pStyle w:val="657"/>
              <w:jc w:val="center"/>
              <w:rPr>
                <w:rFonts w:hint="eastAsia" w:ascii="宋体" w:hAnsi="宋体" w:cs="宋体"/>
                <w:sz w:val="24"/>
              </w:rPr>
            </w:pPr>
            <w:r>
              <w:rPr>
                <w:rFonts w:hint="eastAsia" w:ascii="宋体" w:hAnsi="宋体" w:cs="宋体"/>
                <w:sz w:val="24"/>
              </w:rPr>
              <w:t xml:space="preserve">序号</w:t>
            </w:r>
            <w:r/>
          </w:p>
        </w:tc>
        <w:tc>
          <w:tcPr>
            <w:tcBorders>
              <w:top w:val="single" w:color="000000" w:sz="12" w:space="0"/>
              <w:left w:val="single" w:color="000000" w:sz="6" w:space="0"/>
              <w:bottom w:val="single" w:color="000000" w:sz="6" w:space="0"/>
              <w:right w:val="single" w:color="000000" w:sz="6" w:space="0"/>
            </w:tcBorders>
            <w:tcW w:w="2303" w:type="dxa"/>
            <w:vAlign w:val="center"/>
            <w:textDirection w:val="lrTb"/>
            <w:noWrap w:val="false"/>
          </w:tcPr>
          <w:p>
            <w:pPr>
              <w:pStyle w:val="657"/>
              <w:jc w:val="center"/>
              <w:rPr>
                <w:rFonts w:hint="eastAsia" w:ascii="宋体" w:hAnsi="宋体" w:cs="宋体"/>
                <w:sz w:val="24"/>
              </w:rPr>
            </w:pPr>
            <w:r>
              <w:rPr>
                <w:rFonts w:hint="eastAsia" w:ascii="宋体" w:hAnsi="宋体" w:cs="宋体"/>
                <w:sz w:val="24"/>
              </w:rPr>
              <w:t xml:space="preserve">货物或服务名称</w:t>
            </w:r>
            <w:r/>
          </w:p>
        </w:tc>
        <w:tc>
          <w:tcPr>
            <w:tcBorders>
              <w:top w:val="single" w:color="000000" w:sz="12" w:space="0"/>
              <w:left w:val="single" w:color="000000" w:sz="6" w:space="0"/>
              <w:bottom w:val="single" w:color="000000" w:sz="6" w:space="0"/>
              <w:right w:val="single" w:color="000000" w:sz="6" w:space="0"/>
            </w:tcBorders>
            <w:tcW w:w="2009" w:type="dxa"/>
            <w:vAlign w:val="center"/>
            <w:textDirection w:val="lrTb"/>
            <w:noWrap w:val="false"/>
          </w:tcPr>
          <w:p>
            <w:pPr>
              <w:pStyle w:val="657"/>
              <w:jc w:val="center"/>
              <w:rPr>
                <w:rFonts w:hint="eastAsia" w:ascii="宋体" w:hAnsi="宋体" w:cs="宋体"/>
                <w:sz w:val="24"/>
              </w:rPr>
            </w:pPr>
            <w:r>
              <w:rPr>
                <w:rFonts w:hint="eastAsia" w:ascii="宋体" w:hAnsi="宋体" w:cs="宋体"/>
                <w:sz w:val="24"/>
              </w:rPr>
              <w:t xml:space="preserve">采购文件要求的技术要求</w:t>
            </w:r>
            <w:r/>
          </w:p>
        </w:tc>
        <w:tc>
          <w:tcPr>
            <w:tcBorders>
              <w:top w:val="single" w:color="000000" w:sz="12" w:space="0"/>
              <w:left w:val="single" w:color="000000" w:sz="6" w:space="0"/>
              <w:bottom w:val="single" w:color="000000" w:sz="6" w:space="0"/>
              <w:right w:val="single" w:color="000000" w:sz="6" w:space="0"/>
            </w:tcBorders>
            <w:tcW w:w="2593" w:type="dxa"/>
            <w:vAlign w:val="center"/>
            <w:textDirection w:val="lrTb"/>
            <w:noWrap w:val="false"/>
          </w:tcPr>
          <w:p>
            <w:pPr>
              <w:pStyle w:val="657"/>
              <w:jc w:val="center"/>
              <w:rPr>
                <w:rFonts w:hint="eastAsia" w:ascii="宋体" w:hAnsi="宋体" w:cs="宋体"/>
                <w:sz w:val="24"/>
              </w:rPr>
            </w:pPr>
            <w:r>
              <w:rPr>
                <w:rFonts w:hint="eastAsia" w:ascii="宋体" w:hAnsi="宋体" w:cs="宋体"/>
                <w:sz w:val="24"/>
              </w:rPr>
              <w:t xml:space="preserve">响应文件响应情况</w:t>
            </w:r>
            <w:r/>
          </w:p>
        </w:tc>
        <w:tc>
          <w:tcPr>
            <w:tcBorders>
              <w:top w:val="single" w:color="000000" w:sz="12" w:space="0"/>
              <w:left w:val="single" w:color="000000" w:sz="6" w:space="0"/>
              <w:bottom w:val="single" w:color="000000" w:sz="6" w:space="0"/>
              <w:right w:val="single" w:color="000000" w:sz="12" w:space="0"/>
            </w:tcBorders>
            <w:tcW w:w="1427" w:type="dxa"/>
            <w:vAlign w:val="top"/>
            <w:textDirection w:val="lrTb"/>
            <w:noWrap w:val="false"/>
          </w:tcPr>
          <w:p>
            <w:pPr>
              <w:pStyle w:val="657"/>
              <w:jc w:val="center"/>
              <w:rPr>
                <w:rFonts w:hint="eastAsia" w:ascii="宋体" w:hAnsi="宋体" w:cs="宋体"/>
                <w:sz w:val="24"/>
              </w:rPr>
            </w:pPr>
            <w:r>
              <w:rPr>
                <w:rFonts w:hint="eastAsia" w:ascii="宋体" w:hAnsi="宋体" w:cs="宋体"/>
                <w:sz w:val="24"/>
              </w:rPr>
            </w:r>
            <w:r/>
          </w:p>
          <w:p>
            <w:pPr>
              <w:pStyle w:val="657"/>
              <w:jc w:val="center"/>
              <w:rPr>
                <w:rFonts w:hint="eastAsia" w:ascii="宋体" w:hAnsi="宋体" w:cs="宋体"/>
                <w:sz w:val="24"/>
              </w:rPr>
            </w:pPr>
            <w:r>
              <w:rPr>
                <w:rFonts w:hint="eastAsia" w:ascii="宋体" w:hAnsi="宋体" w:cs="宋体"/>
                <w:sz w:val="24"/>
              </w:rPr>
              <w:t xml:space="preserve">偏离说明</w:t>
            </w:r>
            <w:r/>
          </w:p>
        </w:tc>
      </w:tr>
      <w:tr>
        <w:trPr>
          <w:trHeight w:val="414"/>
        </w:trPr>
        <w:tc>
          <w:tcPr>
            <w:tcBorders>
              <w:top w:val="single" w:color="000000" w:sz="6" w:space="0"/>
              <w:left w:val="single" w:color="000000" w:sz="12" w:space="0"/>
              <w:bottom w:val="single" w:color="000000" w:sz="6" w:space="0"/>
              <w:right w:val="single" w:color="000000" w:sz="6" w:space="0"/>
            </w:tcBorders>
            <w:tcW w:w="842" w:type="dxa"/>
            <w:vAlign w:val="top"/>
            <w:textDirection w:val="lrTb"/>
            <w:noWrap w:val="false"/>
          </w:tcPr>
          <w:p>
            <w:pPr>
              <w:pStyle w:val="657"/>
              <w:jc w:val="center"/>
              <w:rPr>
                <w:rFonts w:hint="eastAsia" w:ascii="宋体" w:hAnsi="宋体" w:cs="宋体"/>
                <w:sz w:val="24"/>
              </w:rPr>
            </w:pPr>
            <w:r>
              <w:rPr>
                <w:rFonts w:hint="eastAsia" w:ascii="宋体" w:hAnsi="宋体" w:cs="宋体"/>
                <w:sz w:val="24"/>
              </w:rPr>
              <w:t xml:space="preserve">1</w:t>
            </w:r>
            <w:r/>
          </w:p>
        </w:tc>
        <w:tc>
          <w:tcPr>
            <w:tcBorders>
              <w:top w:val="single" w:color="000000" w:sz="6" w:space="0"/>
              <w:left w:val="single" w:color="000000" w:sz="6" w:space="0"/>
              <w:bottom w:val="single" w:color="000000" w:sz="6" w:space="0"/>
              <w:right w:val="single" w:color="000000" w:sz="6" w:space="0"/>
            </w:tcBorders>
            <w:tcW w:w="2303" w:type="dxa"/>
            <w:vAlign w:val="center"/>
            <w:textDirection w:val="lrTb"/>
            <w:noWrap w:val="false"/>
          </w:tcPr>
          <w:p>
            <w:pPr>
              <w:pStyle w:val="657"/>
              <w:jc w:val="lef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009" w:type="dxa"/>
            <w:vAlign w:val="center"/>
            <w:textDirection w:val="lrTb"/>
            <w:noWrap w:val="false"/>
          </w:tcPr>
          <w:p>
            <w:pPr>
              <w:pStyle w:val="657"/>
              <w:jc w:val="lef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593" w:type="dxa"/>
            <w:vAlign w:val="center"/>
            <w:textDirection w:val="lrTb"/>
            <w:noWrap w:val="false"/>
          </w:tcPr>
          <w:p>
            <w:pPr>
              <w:pStyle w:val="657"/>
              <w:jc w:val="lef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12" w:space="0"/>
            </w:tcBorders>
            <w:tcW w:w="1427" w:type="dxa"/>
            <w:vAlign w:val="top"/>
            <w:textDirection w:val="lrTb"/>
            <w:noWrap w:val="false"/>
          </w:tcPr>
          <w:p>
            <w:pPr>
              <w:pStyle w:val="657"/>
              <w:jc w:val="left"/>
              <w:rPr>
                <w:rFonts w:hint="eastAsia" w:ascii="宋体" w:hAnsi="宋体" w:cs="宋体"/>
                <w:sz w:val="24"/>
              </w:rPr>
            </w:pPr>
            <w:r>
              <w:rPr>
                <w:rFonts w:hint="eastAsia" w:ascii="宋体" w:hAnsi="宋体" w:cs="宋体"/>
                <w:sz w:val="24"/>
              </w:rPr>
            </w:r>
            <w:r/>
          </w:p>
        </w:tc>
      </w:tr>
      <w:tr>
        <w:trPr>
          <w:trHeight w:val="548"/>
        </w:trPr>
        <w:tc>
          <w:tcPr>
            <w:tcBorders>
              <w:top w:val="single" w:color="000000" w:sz="6" w:space="0"/>
              <w:left w:val="single" w:color="000000" w:sz="12" w:space="0"/>
              <w:bottom w:val="single" w:color="000000" w:sz="6" w:space="0"/>
              <w:right w:val="single" w:color="000000" w:sz="6" w:space="0"/>
            </w:tcBorders>
            <w:tcW w:w="842" w:type="dxa"/>
            <w:vAlign w:val="top"/>
            <w:textDirection w:val="lrTb"/>
            <w:noWrap w:val="false"/>
          </w:tcPr>
          <w:p>
            <w:pPr>
              <w:pStyle w:val="657"/>
              <w:jc w:val="center"/>
              <w:rPr>
                <w:rFonts w:hint="eastAsia" w:ascii="宋体" w:hAnsi="宋体" w:cs="宋体"/>
                <w:sz w:val="24"/>
              </w:rPr>
            </w:pPr>
            <w:r>
              <w:rPr>
                <w:rFonts w:hint="eastAsia" w:ascii="宋体" w:hAnsi="宋体" w:cs="宋体"/>
                <w:sz w:val="24"/>
              </w:rPr>
              <w:t xml:space="preserve">2</w:t>
            </w:r>
            <w:r/>
          </w:p>
        </w:tc>
        <w:tc>
          <w:tcPr>
            <w:tcBorders>
              <w:top w:val="single" w:color="000000" w:sz="6" w:space="0"/>
              <w:left w:val="single" w:color="000000" w:sz="6" w:space="0"/>
              <w:bottom w:val="single" w:color="000000" w:sz="6" w:space="0"/>
              <w:right w:val="single" w:color="000000" w:sz="6" w:space="0"/>
            </w:tcBorders>
            <w:tcW w:w="2303" w:type="dxa"/>
            <w:vAlign w:val="center"/>
            <w:textDirection w:val="lrTb"/>
            <w:noWrap w:val="false"/>
          </w:tcPr>
          <w:p>
            <w:pPr>
              <w:pStyle w:val="657"/>
              <w:jc w:val="lef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009" w:type="dxa"/>
            <w:vAlign w:val="center"/>
            <w:textDirection w:val="lrTb"/>
            <w:noWrap w:val="false"/>
          </w:tcPr>
          <w:p>
            <w:pPr>
              <w:pStyle w:val="657"/>
              <w:jc w:val="lef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593" w:type="dxa"/>
            <w:vAlign w:val="center"/>
            <w:textDirection w:val="lrTb"/>
            <w:noWrap w:val="false"/>
          </w:tcPr>
          <w:p>
            <w:pPr>
              <w:pStyle w:val="657"/>
              <w:jc w:val="lef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12" w:space="0"/>
            </w:tcBorders>
            <w:tcW w:w="1427" w:type="dxa"/>
            <w:vAlign w:val="top"/>
            <w:textDirection w:val="lrTb"/>
            <w:noWrap w:val="false"/>
          </w:tcPr>
          <w:p>
            <w:pPr>
              <w:pStyle w:val="657"/>
              <w:jc w:val="left"/>
              <w:rPr>
                <w:rFonts w:hint="eastAsia" w:ascii="宋体" w:hAnsi="宋体" w:cs="宋体"/>
                <w:sz w:val="24"/>
              </w:rPr>
            </w:pPr>
            <w:r>
              <w:rPr>
                <w:rFonts w:hint="eastAsia" w:ascii="宋体" w:hAnsi="宋体" w:cs="宋体"/>
                <w:sz w:val="24"/>
              </w:rPr>
            </w:r>
            <w:r/>
          </w:p>
        </w:tc>
      </w:tr>
      <w:tr>
        <w:trPr>
          <w:trHeight w:val="400"/>
        </w:trPr>
        <w:tc>
          <w:tcPr>
            <w:tcBorders>
              <w:top w:val="single" w:color="000000" w:sz="6" w:space="0"/>
              <w:left w:val="single" w:color="000000" w:sz="12" w:space="0"/>
              <w:bottom w:val="single" w:color="000000" w:sz="6" w:space="0"/>
              <w:right w:val="single" w:color="000000" w:sz="6" w:space="0"/>
            </w:tcBorders>
            <w:tcW w:w="842" w:type="dxa"/>
            <w:vAlign w:val="top"/>
            <w:textDirection w:val="lrTb"/>
            <w:noWrap w:val="false"/>
          </w:tcPr>
          <w:p>
            <w:pPr>
              <w:pStyle w:val="657"/>
              <w:jc w:val="center"/>
              <w:rPr>
                <w:rFonts w:hint="eastAsia" w:ascii="宋体" w:hAnsi="宋体" w:cs="宋体"/>
                <w:sz w:val="24"/>
              </w:rPr>
            </w:pPr>
            <w:r>
              <w:rPr>
                <w:rFonts w:hint="eastAsia" w:ascii="宋体" w:hAnsi="宋体" w:cs="宋体"/>
                <w:sz w:val="24"/>
              </w:rPr>
              <w:t xml:space="preserve">3</w:t>
            </w:r>
            <w:r/>
          </w:p>
        </w:tc>
        <w:tc>
          <w:tcPr>
            <w:tcBorders>
              <w:top w:val="single" w:color="000000" w:sz="6" w:space="0"/>
              <w:left w:val="single" w:color="000000" w:sz="6" w:space="0"/>
              <w:bottom w:val="single" w:color="000000" w:sz="6" w:space="0"/>
              <w:right w:val="single" w:color="000000" w:sz="6" w:space="0"/>
            </w:tcBorders>
            <w:tcW w:w="2303" w:type="dxa"/>
            <w:vAlign w:val="center"/>
            <w:textDirection w:val="lrTb"/>
            <w:noWrap w:val="false"/>
          </w:tcPr>
          <w:p>
            <w:pPr>
              <w:pStyle w:val="657"/>
              <w:jc w:val="lef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009" w:type="dxa"/>
            <w:vAlign w:val="center"/>
            <w:textDirection w:val="lrTb"/>
            <w:noWrap w:val="false"/>
          </w:tcPr>
          <w:p>
            <w:pPr>
              <w:pStyle w:val="657"/>
              <w:jc w:val="lef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593" w:type="dxa"/>
            <w:vAlign w:val="center"/>
            <w:textDirection w:val="lrTb"/>
            <w:noWrap w:val="false"/>
          </w:tcPr>
          <w:p>
            <w:pPr>
              <w:pStyle w:val="657"/>
              <w:jc w:val="lef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12" w:space="0"/>
            </w:tcBorders>
            <w:tcW w:w="1427" w:type="dxa"/>
            <w:vAlign w:val="top"/>
            <w:textDirection w:val="lrTb"/>
            <w:noWrap w:val="false"/>
          </w:tcPr>
          <w:p>
            <w:pPr>
              <w:pStyle w:val="657"/>
              <w:jc w:val="left"/>
              <w:rPr>
                <w:rFonts w:hint="eastAsia" w:ascii="宋体" w:hAnsi="宋体" w:cs="宋体"/>
                <w:sz w:val="24"/>
              </w:rPr>
            </w:pPr>
            <w:r>
              <w:rPr>
                <w:rFonts w:hint="eastAsia" w:ascii="宋体" w:hAnsi="宋体" w:cs="宋体"/>
                <w:sz w:val="24"/>
              </w:rPr>
            </w:r>
            <w:r/>
          </w:p>
        </w:tc>
      </w:tr>
      <w:tr>
        <w:trPr>
          <w:trHeight w:val="419"/>
        </w:trPr>
        <w:tc>
          <w:tcPr>
            <w:tcBorders>
              <w:top w:val="single" w:color="000000" w:sz="6" w:space="0"/>
              <w:left w:val="single" w:color="000000" w:sz="12" w:space="0"/>
              <w:bottom w:val="single" w:color="000000" w:sz="6" w:space="0"/>
              <w:right w:val="single" w:color="000000" w:sz="6" w:space="0"/>
            </w:tcBorders>
            <w:tcW w:w="842" w:type="dxa"/>
            <w:vAlign w:val="top"/>
            <w:textDirection w:val="lrTb"/>
            <w:noWrap w:val="false"/>
          </w:tcPr>
          <w:p>
            <w:pPr>
              <w:pStyle w:val="657"/>
              <w:jc w:val="center"/>
              <w:rPr>
                <w:rFonts w:hint="eastAsia" w:ascii="宋体" w:hAnsi="宋体" w:cs="宋体"/>
                <w:sz w:val="24"/>
              </w:rPr>
            </w:pPr>
            <w:r>
              <w:rPr>
                <w:rFonts w:hint="eastAsia" w:ascii="宋体" w:hAnsi="宋体" w:cs="宋体"/>
                <w:sz w:val="24"/>
              </w:rPr>
              <w:t xml:space="preserve">4</w:t>
            </w:r>
            <w:r/>
          </w:p>
        </w:tc>
        <w:tc>
          <w:tcPr>
            <w:tcBorders>
              <w:top w:val="single" w:color="000000" w:sz="6" w:space="0"/>
              <w:left w:val="single" w:color="000000" w:sz="6" w:space="0"/>
              <w:bottom w:val="single" w:color="000000" w:sz="6" w:space="0"/>
              <w:right w:val="single" w:color="000000" w:sz="6" w:space="0"/>
            </w:tcBorders>
            <w:tcW w:w="2303" w:type="dxa"/>
            <w:vAlign w:val="center"/>
            <w:textDirection w:val="lrTb"/>
            <w:noWrap w:val="false"/>
          </w:tcPr>
          <w:p>
            <w:pPr>
              <w:pStyle w:val="657"/>
              <w:jc w:val="lef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009" w:type="dxa"/>
            <w:vAlign w:val="center"/>
            <w:textDirection w:val="lrTb"/>
            <w:noWrap w:val="false"/>
          </w:tcPr>
          <w:p>
            <w:pPr>
              <w:pStyle w:val="657"/>
              <w:jc w:val="lef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593" w:type="dxa"/>
            <w:vAlign w:val="center"/>
            <w:textDirection w:val="lrTb"/>
            <w:noWrap w:val="false"/>
          </w:tcPr>
          <w:p>
            <w:pPr>
              <w:pStyle w:val="657"/>
              <w:jc w:val="lef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12" w:space="0"/>
            </w:tcBorders>
            <w:tcW w:w="1427" w:type="dxa"/>
            <w:vAlign w:val="top"/>
            <w:textDirection w:val="lrTb"/>
            <w:noWrap w:val="false"/>
          </w:tcPr>
          <w:p>
            <w:pPr>
              <w:pStyle w:val="657"/>
              <w:jc w:val="left"/>
              <w:rPr>
                <w:rFonts w:hint="eastAsia" w:ascii="宋体" w:hAnsi="宋体" w:cs="宋体"/>
                <w:sz w:val="24"/>
              </w:rPr>
            </w:pPr>
            <w:r>
              <w:rPr>
                <w:rFonts w:hint="eastAsia" w:ascii="宋体" w:hAnsi="宋体" w:cs="宋体"/>
                <w:sz w:val="24"/>
              </w:rPr>
            </w:r>
            <w:r/>
          </w:p>
        </w:tc>
      </w:tr>
    </w:tbl>
    <w:p>
      <w:pPr>
        <w:pStyle w:val="657"/>
        <w:contextualSpacing/>
        <w:ind w:firstLine="482"/>
        <w:spacing w:line="300" w:lineRule="auto"/>
        <w:rPr>
          <w:rFonts w:hint="eastAsia" w:ascii="宋体" w:hAnsi="宋体" w:cs="宋体"/>
          <w:b/>
          <w:sz w:val="24"/>
        </w:rPr>
      </w:pPr>
      <w:r>
        <w:rPr>
          <w:rFonts w:hint="eastAsia" w:ascii="宋体" w:hAnsi="宋体" w:cs="宋体"/>
          <w:b/>
          <w:sz w:val="24"/>
        </w:rPr>
        <w:t xml:space="preserve">注：</w:t>
      </w:r>
      <w:r/>
    </w:p>
    <w:p>
      <w:pPr>
        <w:pStyle w:val="657"/>
        <w:contextualSpacing/>
        <w:ind w:firstLine="480"/>
        <w:spacing w:line="300" w:lineRule="auto"/>
        <w:rPr>
          <w:rFonts w:hint="eastAsia" w:ascii="宋体" w:hAnsi="宋体" w:cs="宋体"/>
          <w:sz w:val="24"/>
        </w:rPr>
      </w:pPr>
      <w:r>
        <w:rPr>
          <w:rFonts w:hint="eastAsia" w:ascii="宋体" w:hAnsi="宋体" w:cs="宋体"/>
          <w:sz w:val="24"/>
        </w:rPr>
        <w:t xml:space="preserve">1.供应商提交的投标响应文件中与采购文件第三部分“项目需求”中的技术部分的要求，应逐条填列在偏离表中。</w:t>
      </w:r>
      <w:r/>
    </w:p>
    <w:p>
      <w:pPr>
        <w:pStyle w:val="657"/>
        <w:contextualSpacing/>
        <w:ind w:firstLine="480"/>
        <w:spacing w:line="300" w:lineRule="auto"/>
        <w:rPr>
          <w:rFonts w:hint="eastAsia" w:ascii="宋体" w:hAnsi="宋体" w:cs="宋体"/>
          <w:sz w:val="24"/>
        </w:rPr>
      </w:pPr>
      <w:r>
        <w:rPr>
          <w:rFonts w:hint="eastAsia" w:ascii="宋体" w:hAnsi="宋体" w:cs="宋体"/>
          <w:sz w:val="24"/>
        </w:rPr>
        <w:t xml:space="preserve">2.“偏离说明”一栏选择“正偏离”、“负偏离”、“无偏离”进行填写。正偏离、负偏离、无偏离的确认，由评委会认定。</w:t>
      </w:r>
      <w:r/>
    </w:p>
    <w:p>
      <w:pPr>
        <w:pStyle w:val="657"/>
        <w:contextualSpacing/>
        <w:ind w:firstLine="480"/>
        <w:spacing w:line="300" w:lineRule="auto"/>
        <w:rPr>
          <w:rFonts w:hint="eastAsia" w:ascii="宋体" w:hAnsi="宋体" w:cs="宋体"/>
          <w:sz w:val="24"/>
        </w:rPr>
      </w:pPr>
      <w:r>
        <w:rPr>
          <w:rFonts w:hint="eastAsia" w:ascii="宋体" w:hAnsi="宋体" w:cs="宋体"/>
          <w:sz w:val="24"/>
        </w:rPr>
        <w:t xml:space="preserve">3.本项目技术条款不接受负偏离，有负偏离的按无效标处理。投标供应商若提供其他增值服务，可以在表中自行据实填写。</w:t>
      </w:r>
      <w:r/>
    </w:p>
    <w:p>
      <w:pPr>
        <w:pStyle w:val="657"/>
        <w:contextualSpacing/>
        <w:ind w:firstLine="480"/>
        <w:spacing w:line="300" w:lineRule="auto"/>
        <w:rPr>
          <w:rFonts w:hint="eastAsia" w:ascii="宋体" w:hAnsi="宋体" w:cs="宋体"/>
          <w:sz w:val="24"/>
          <w:szCs w:val="20"/>
        </w:rPr>
      </w:pPr>
      <w:r>
        <w:rPr>
          <w:rFonts w:hint="eastAsia" w:ascii="宋体" w:hAnsi="宋体" w:cs="宋体"/>
          <w:sz w:val="24"/>
          <w:szCs w:val="20"/>
        </w:rPr>
        <w:t xml:space="preserve">4.若完全响应本项目需求且无偏离，投标时本表可空白盖章提供。</w:t>
      </w:r>
      <w:r/>
    </w:p>
    <w:p>
      <w:pPr>
        <w:pStyle w:val="657"/>
        <w:contextualSpacing/>
        <w:ind w:firstLine="480"/>
        <w:spacing w:line="300" w:lineRule="auto"/>
        <w:rPr>
          <w:rFonts w:hint="eastAsia" w:ascii="宋体" w:hAnsi="宋体" w:cs="宋体"/>
          <w:sz w:val="24"/>
          <w:szCs w:val="20"/>
        </w:rPr>
      </w:pPr>
      <w:r>
        <w:rPr>
          <w:rFonts w:hint="eastAsia" w:ascii="宋体" w:hAnsi="宋体" w:cs="宋体"/>
          <w:sz w:val="24"/>
          <w:szCs w:val="20"/>
        </w:rPr>
        <w:t xml:space="preserve">5.投标供应商如果虚假响应，将被暂停参加采购单位组织的政府采购活动。</w:t>
      </w:r>
      <w:r/>
    </w:p>
    <w:p>
      <w:pPr>
        <w:pStyle w:val="670"/>
      </w:pPr>
      <w:r/>
      <w:r/>
    </w:p>
    <w:p>
      <w:pPr>
        <w:pStyle w:val="657"/>
        <w:ind w:firstLine="600"/>
        <w:spacing w:line="360" w:lineRule="auto"/>
        <w:rPr>
          <w:rFonts w:hint="eastAsia" w:ascii="宋体" w:hAnsi="宋体"/>
          <w:sz w:val="24"/>
        </w:rPr>
      </w:pPr>
      <w:r>
        <w:rPr>
          <w:rFonts w:hint="eastAsia" w:ascii="宋体" w:hAnsi="宋体" w:cs="宋体"/>
          <w:sz w:val="24"/>
        </w:rPr>
        <w:br w:type="page" w:clear="all"/>
      </w:r>
      <w:r>
        <w:rPr>
          <w:rFonts w:hint="eastAsia" w:ascii="宋体" w:hAnsi="宋体"/>
          <w:sz w:val="24"/>
        </w:rPr>
      </w:r>
      <w:r/>
    </w:p>
    <w:p>
      <w:pPr>
        <w:pStyle w:val="657"/>
        <w:ind w:firstLine="640"/>
        <w:rPr>
          <w:rFonts w:hint="eastAsia" w:ascii="宋体" w:hAnsi="宋体" w:cs="宋体"/>
          <w:sz w:val="28"/>
          <w:szCs w:val="28"/>
        </w:rPr>
      </w:pPr>
      <w:r>
        <w:rPr>
          <w:rFonts w:hint="eastAsia" w:ascii="宋体" w:hAnsi="宋体" w:cs="宋体"/>
          <w:sz w:val="28"/>
          <w:szCs w:val="28"/>
        </w:rPr>
        <w:t xml:space="preserve">附件8</w:t>
      </w:r>
      <w:r/>
    </w:p>
    <w:p>
      <w:pPr>
        <w:pStyle w:val="657"/>
        <w:contextualSpacing/>
        <w:ind w:firstLine="643"/>
        <w:jc w:val="center"/>
        <w:spacing w:line="300" w:lineRule="auto"/>
        <w:rPr>
          <w:rFonts w:hint="eastAsia" w:ascii="宋体" w:hAnsi="宋体" w:cs="宋体"/>
          <w:b/>
          <w:sz w:val="28"/>
          <w:szCs w:val="28"/>
        </w:rPr>
      </w:pPr>
      <w:r>
        <w:rPr>
          <w:rFonts w:hint="eastAsia" w:ascii="宋体" w:hAnsi="宋体" w:cs="宋体"/>
          <w:b/>
          <w:sz w:val="28"/>
          <w:szCs w:val="28"/>
        </w:rPr>
        <w:t xml:space="preserve">承诺书</w:t>
      </w:r>
      <w:r/>
    </w:p>
    <w:p>
      <w:pPr>
        <w:pStyle w:val="657"/>
        <w:ind w:firstLine="560"/>
        <w:jc w:val="left"/>
        <w:spacing w:line="360" w:lineRule="auto"/>
        <w:widowControl/>
        <w:rPr>
          <w:rFonts w:hint="eastAsia" w:ascii="宋体" w:hAnsi="宋体" w:cs="宋体"/>
          <w:sz w:val="24"/>
        </w:rPr>
      </w:pPr>
      <w:r>
        <w:rPr>
          <w:rFonts w:hint="eastAsia" w:ascii="宋体" w:hAnsi="宋体" w:cs="仿宋"/>
          <w:sz w:val="24"/>
        </w:rPr>
        <w:t xml:space="preserve"> </w:t>
      </w:r>
      <w:r>
        <w:rPr>
          <w:rFonts w:hint="eastAsia" w:ascii="宋体" w:hAnsi="宋体" w:cs="宋体"/>
          <w:sz w:val="24"/>
        </w:rPr>
      </w:r>
      <w:r/>
    </w:p>
    <w:p>
      <w:pPr>
        <w:pStyle w:val="657"/>
        <w:ind w:firstLine="562"/>
        <w:jc w:val="left"/>
        <w:spacing w:line="360" w:lineRule="auto"/>
        <w:widowControl/>
        <w:rPr>
          <w:rFonts w:hint="eastAsia" w:ascii="宋体" w:hAnsi="宋体" w:cs="仿宋"/>
          <w:b/>
          <w:bCs/>
          <w:sz w:val="24"/>
          <w:u w:val="single"/>
        </w:rPr>
        <w:outlineLvl w:val="1"/>
      </w:pPr>
      <w:r>
        <w:rPr>
          <w:rFonts w:hint="eastAsia" w:ascii="宋体" w:hAnsi="宋体" w:cs="仿宋"/>
          <w:b/>
          <w:bCs/>
          <w:sz w:val="24"/>
          <w:u w:val="single"/>
        </w:rPr>
        <w:t xml:space="preserve">南通市图书馆</w:t>
      </w:r>
      <w:r/>
    </w:p>
    <w:p>
      <w:pPr>
        <w:pStyle w:val="657"/>
        <w:ind w:firstLine="562"/>
        <w:jc w:val="left"/>
        <w:spacing w:line="360" w:lineRule="auto"/>
        <w:widowControl/>
        <w:rPr>
          <w:rFonts w:hint="eastAsia" w:ascii="宋体" w:hAnsi="宋体" w:cs="仿宋"/>
          <w:b/>
          <w:bCs/>
          <w:sz w:val="24"/>
        </w:rPr>
        <w:outlineLvl w:val="1"/>
      </w:pPr>
      <w:r>
        <w:rPr>
          <w:rFonts w:hint="eastAsia" w:ascii="宋体" w:hAnsi="宋体" w:cs="仿宋"/>
          <w:b/>
          <w:bCs/>
          <w:sz w:val="24"/>
        </w:rPr>
        <w:t xml:space="preserve">我公司郑重承诺：我单位</w:t>
      </w:r>
      <w:r>
        <w:rPr>
          <w:rFonts w:hint="eastAsia" w:ascii="宋体" w:hAnsi="宋体" w:cs="宋体"/>
          <w:b/>
          <w:bCs/>
          <w:sz w:val="24"/>
        </w:rPr>
        <w:t xml:space="preserve">具有保持长期供货关系的一级出版社不少于100家、二级出版社不少于175家</w:t>
      </w:r>
      <w:r>
        <w:rPr>
          <w:rFonts w:hint="eastAsia" w:ascii="宋体" w:hAnsi="宋体" w:cs="仿宋"/>
          <w:b/>
          <w:bCs/>
          <w:sz w:val="24"/>
        </w:rPr>
        <w:t xml:space="preserve">。</w:t>
      </w:r>
      <w:r/>
    </w:p>
    <w:p>
      <w:pPr>
        <w:pStyle w:val="657"/>
        <w:ind w:firstLine="560"/>
        <w:jc w:val="left"/>
        <w:spacing w:before="220" w:after="200" w:line="85" w:lineRule="atLeast"/>
        <w:widowControl/>
        <w:rPr>
          <w:rFonts w:hint="eastAsia" w:ascii="宋体" w:hAnsi="宋体" w:cs="宋体"/>
          <w:b/>
          <w:bCs/>
          <w:sz w:val="24"/>
        </w:rPr>
      </w:pPr>
      <w:r>
        <w:rPr>
          <w:rFonts w:hint="eastAsia" w:ascii="宋体" w:hAnsi="宋体" w:cs="宋体"/>
          <w:b/>
          <w:bCs/>
          <w:sz w:val="24"/>
        </w:rPr>
      </w:r>
      <w:r/>
    </w:p>
    <w:p>
      <w:pPr>
        <w:pStyle w:val="657"/>
        <w:ind w:right="720" w:firstLine="560"/>
        <w:jc w:val="right"/>
        <w:spacing w:before="220" w:after="200" w:line="113" w:lineRule="atLeast"/>
        <w:widowControl/>
        <w:rPr>
          <w:rFonts w:hint="eastAsia" w:ascii="宋体" w:hAnsi="宋体" w:cs="仿宋"/>
          <w:sz w:val="24"/>
        </w:rPr>
      </w:pPr>
      <w:r>
        <w:rPr>
          <w:rFonts w:hint="eastAsia" w:ascii="宋体" w:hAnsi="宋体" w:cs="仿宋"/>
          <w:sz w:val="24"/>
        </w:rPr>
        <w:t xml:space="preserve">承诺人（盖章）：</w:t>
      </w:r>
      <w:r/>
    </w:p>
    <w:p>
      <w:pPr>
        <w:pStyle w:val="657"/>
        <w:ind w:right="720" w:firstLine="560"/>
        <w:jc w:val="right"/>
        <w:spacing w:before="220" w:after="200" w:line="113" w:lineRule="atLeast"/>
        <w:widowControl/>
        <w:rPr>
          <w:rFonts w:hint="eastAsia" w:ascii="宋体" w:hAnsi="宋体" w:cs="宋体"/>
          <w:sz w:val="24"/>
        </w:rPr>
      </w:pPr>
      <w:r>
        <w:rPr>
          <w:rFonts w:hint="eastAsia" w:ascii="宋体" w:hAnsi="宋体" w:cs="仿宋"/>
          <w:sz w:val="24"/>
        </w:rPr>
        <w:t xml:space="preserve">法定代表人或授权委托人（签字或盖章）：</w:t>
      </w:r>
      <w:r>
        <w:rPr>
          <w:rFonts w:hint="eastAsia" w:ascii="宋体" w:hAnsi="宋体" w:cs="宋体"/>
          <w:sz w:val="24"/>
        </w:rPr>
      </w:r>
      <w:r/>
    </w:p>
    <w:p>
      <w:pPr>
        <w:pStyle w:val="657"/>
        <w:ind w:firstLine="560"/>
        <w:jc w:val="center"/>
        <w:spacing w:before="220" w:after="200" w:line="85" w:lineRule="atLeast"/>
        <w:widowControl/>
        <w:rPr>
          <w:rFonts w:hint="eastAsia" w:ascii="宋体" w:hAnsi="宋体" w:cs="宋体"/>
          <w:sz w:val="24"/>
        </w:rPr>
      </w:pPr>
      <w:r>
        <w:rPr>
          <w:rFonts w:hint="eastAsia" w:ascii="宋体" w:hAnsi="宋体" w:cs="仿宋"/>
          <w:sz w:val="24"/>
        </w:rPr>
        <w:t xml:space="preserve">                  日期：</w:t>
      </w:r>
      <w:r>
        <w:rPr>
          <w:rFonts w:hint="eastAsia" w:ascii="宋体" w:hAnsi="宋体" w:cs="宋体"/>
          <w:sz w:val="24"/>
        </w:rPr>
      </w:r>
      <w:r/>
    </w:p>
    <w:p>
      <w:pPr>
        <w:pStyle w:val="670"/>
      </w:pPr>
      <w:r/>
      <w:r/>
    </w:p>
    <w:p>
      <w:pPr>
        <w:pStyle w:val="657"/>
        <w:ind w:firstLine="640"/>
        <w:rPr>
          <w:rFonts w:hint="eastAsia" w:ascii="宋体" w:hAnsi="宋体" w:cs="宋体"/>
          <w:sz w:val="28"/>
          <w:szCs w:val="28"/>
        </w:rPr>
      </w:pPr>
      <w:r>
        <w:rPr>
          <w:rFonts w:hint="eastAsia" w:ascii="宋体" w:hAnsi="宋体" w:cs="宋体"/>
          <w:sz w:val="28"/>
          <w:szCs w:val="28"/>
        </w:rPr>
      </w:r>
      <w:r/>
    </w:p>
    <w:p>
      <w:pPr>
        <w:pStyle w:val="657"/>
        <w:ind w:firstLine="640"/>
        <w:rPr>
          <w:rFonts w:hint="eastAsia" w:ascii="宋体" w:hAnsi="宋体" w:cs="宋体"/>
          <w:sz w:val="28"/>
          <w:szCs w:val="28"/>
        </w:rPr>
      </w:pPr>
      <w:r>
        <w:rPr>
          <w:rFonts w:hint="eastAsia" w:ascii="宋体" w:hAnsi="宋体" w:cs="宋体"/>
          <w:sz w:val="28"/>
          <w:szCs w:val="28"/>
        </w:rPr>
      </w:r>
      <w:r/>
    </w:p>
    <w:p>
      <w:pPr>
        <w:pStyle w:val="657"/>
        <w:ind w:firstLine="640"/>
        <w:rPr>
          <w:rFonts w:hint="eastAsia" w:ascii="宋体" w:hAnsi="宋体" w:cs="宋体"/>
          <w:sz w:val="28"/>
          <w:szCs w:val="28"/>
        </w:rPr>
      </w:pPr>
      <w:r>
        <w:rPr>
          <w:rFonts w:hint="eastAsia" w:ascii="宋体" w:hAnsi="宋体" w:cs="宋体"/>
          <w:sz w:val="28"/>
          <w:szCs w:val="28"/>
        </w:rPr>
      </w:r>
      <w:r/>
    </w:p>
    <w:p>
      <w:pPr>
        <w:pStyle w:val="657"/>
        <w:ind w:firstLine="640"/>
        <w:rPr>
          <w:rFonts w:hint="eastAsia" w:ascii="宋体" w:hAnsi="宋体" w:cs="宋体"/>
          <w:sz w:val="28"/>
          <w:szCs w:val="28"/>
        </w:rPr>
      </w:pPr>
      <w:r>
        <w:rPr>
          <w:rFonts w:hint="eastAsia" w:ascii="宋体" w:hAnsi="宋体" w:cs="宋体"/>
          <w:sz w:val="28"/>
          <w:szCs w:val="28"/>
        </w:rPr>
      </w:r>
      <w:r/>
    </w:p>
    <w:p>
      <w:pPr>
        <w:pStyle w:val="657"/>
        <w:ind w:firstLine="640"/>
        <w:rPr>
          <w:rFonts w:hint="eastAsia" w:ascii="宋体" w:hAnsi="宋体" w:cs="宋体"/>
          <w:sz w:val="28"/>
          <w:szCs w:val="28"/>
        </w:rPr>
      </w:pPr>
      <w:r>
        <w:rPr>
          <w:rFonts w:hint="eastAsia" w:ascii="宋体" w:hAnsi="宋体" w:cs="宋体"/>
          <w:sz w:val="28"/>
          <w:szCs w:val="28"/>
        </w:rPr>
      </w:r>
      <w:r/>
    </w:p>
    <w:p>
      <w:pPr>
        <w:pStyle w:val="657"/>
        <w:ind w:firstLine="640"/>
        <w:rPr>
          <w:rFonts w:hint="eastAsia" w:ascii="宋体" w:hAnsi="宋体" w:cs="宋体"/>
          <w:sz w:val="28"/>
          <w:szCs w:val="28"/>
        </w:rPr>
      </w:pPr>
      <w:r>
        <w:rPr>
          <w:rFonts w:hint="eastAsia" w:ascii="宋体" w:hAnsi="宋体" w:cs="宋体"/>
          <w:sz w:val="28"/>
          <w:szCs w:val="28"/>
        </w:rPr>
      </w:r>
      <w:r/>
    </w:p>
    <w:p>
      <w:pPr>
        <w:pStyle w:val="657"/>
        <w:ind w:firstLine="640"/>
        <w:rPr>
          <w:rFonts w:hint="eastAsia" w:ascii="宋体" w:hAnsi="宋体" w:cs="宋体"/>
          <w:sz w:val="28"/>
          <w:szCs w:val="28"/>
        </w:rPr>
      </w:pPr>
      <w:r>
        <w:rPr>
          <w:rFonts w:hint="eastAsia" w:ascii="宋体" w:hAnsi="宋体" w:cs="宋体"/>
          <w:sz w:val="28"/>
          <w:szCs w:val="28"/>
        </w:rPr>
      </w:r>
      <w:r/>
    </w:p>
    <w:p>
      <w:pPr>
        <w:pStyle w:val="657"/>
        <w:ind w:firstLine="640"/>
        <w:rPr>
          <w:rFonts w:hint="eastAsia" w:ascii="宋体" w:hAnsi="宋体" w:cs="宋体"/>
          <w:sz w:val="28"/>
          <w:szCs w:val="28"/>
        </w:rPr>
      </w:pPr>
      <w:r>
        <w:rPr>
          <w:rFonts w:hint="eastAsia" w:ascii="宋体" w:hAnsi="宋体" w:cs="宋体"/>
          <w:sz w:val="28"/>
          <w:szCs w:val="28"/>
        </w:rPr>
      </w:r>
      <w:r/>
    </w:p>
    <w:p>
      <w:pPr>
        <w:pStyle w:val="657"/>
        <w:ind w:firstLine="640"/>
        <w:rPr>
          <w:rFonts w:hint="eastAsia" w:ascii="宋体" w:hAnsi="宋体" w:cs="宋体"/>
          <w:sz w:val="28"/>
          <w:szCs w:val="28"/>
        </w:rPr>
      </w:pPr>
      <w:r>
        <w:rPr>
          <w:rFonts w:hint="eastAsia" w:ascii="宋体" w:hAnsi="宋体" w:cs="宋体"/>
          <w:sz w:val="28"/>
          <w:szCs w:val="28"/>
        </w:rPr>
      </w:r>
      <w:r/>
    </w:p>
    <w:p>
      <w:pPr>
        <w:pStyle w:val="657"/>
        <w:ind w:firstLine="640"/>
        <w:rPr>
          <w:rFonts w:hint="eastAsia" w:ascii="宋体" w:hAnsi="宋体" w:cs="宋体"/>
          <w:sz w:val="28"/>
          <w:szCs w:val="28"/>
        </w:rPr>
      </w:pPr>
      <w:r>
        <w:rPr>
          <w:rFonts w:hint="eastAsia" w:ascii="宋体" w:hAnsi="宋体" w:cs="宋体"/>
          <w:sz w:val="28"/>
          <w:szCs w:val="28"/>
        </w:rPr>
      </w:r>
      <w:r/>
    </w:p>
    <w:p>
      <w:pPr>
        <w:pStyle w:val="657"/>
        <w:ind w:firstLine="640"/>
        <w:rPr>
          <w:rFonts w:hint="eastAsia" w:ascii="宋体" w:hAnsi="宋体" w:cs="宋体"/>
          <w:sz w:val="28"/>
          <w:szCs w:val="28"/>
        </w:rPr>
      </w:pPr>
      <w:r>
        <w:rPr>
          <w:rFonts w:hint="eastAsia" w:ascii="宋体" w:hAnsi="宋体" w:cs="宋体"/>
          <w:sz w:val="28"/>
          <w:szCs w:val="28"/>
        </w:rPr>
      </w:r>
      <w:r/>
    </w:p>
    <w:p>
      <w:pPr>
        <w:pStyle w:val="657"/>
        <w:ind w:firstLine="640"/>
        <w:rPr>
          <w:rFonts w:hint="eastAsia" w:ascii="宋体" w:hAnsi="宋体" w:cs="宋体"/>
          <w:sz w:val="28"/>
          <w:szCs w:val="28"/>
        </w:rPr>
      </w:pPr>
      <w:r>
        <w:rPr>
          <w:rFonts w:hint="eastAsia" w:ascii="宋体" w:hAnsi="宋体" w:cs="宋体"/>
          <w:sz w:val="28"/>
          <w:szCs w:val="28"/>
        </w:rPr>
      </w:r>
      <w:r/>
    </w:p>
    <w:p>
      <w:pPr>
        <w:pStyle w:val="657"/>
        <w:ind w:firstLine="640"/>
        <w:rPr>
          <w:rFonts w:hint="eastAsia" w:ascii="宋体" w:hAnsi="宋体" w:cs="宋体"/>
          <w:sz w:val="28"/>
          <w:szCs w:val="28"/>
        </w:rPr>
      </w:pPr>
      <w:r>
        <w:rPr>
          <w:rFonts w:hint="eastAsia" w:ascii="宋体" w:hAnsi="宋体" w:cs="宋体"/>
          <w:sz w:val="28"/>
          <w:szCs w:val="28"/>
        </w:rPr>
      </w:r>
      <w:r/>
    </w:p>
    <w:p>
      <w:pPr>
        <w:pStyle w:val="657"/>
        <w:ind w:firstLine="640"/>
        <w:rPr>
          <w:rFonts w:hint="eastAsia" w:ascii="宋体" w:hAnsi="宋体" w:cs="宋体"/>
          <w:sz w:val="28"/>
          <w:szCs w:val="28"/>
        </w:rPr>
      </w:pPr>
      <w:r>
        <w:rPr>
          <w:rFonts w:hint="eastAsia" w:ascii="宋体" w:hAnsi="宋体" w:cs="宋体"/>
          <w:sz w:val="28"/>
          <w:szCs w:val="28"/>
        </w:rPr>
      </w:r>
      <w:r/>
    </w:p>
    <w:p>
      <w:pPr>
        <w:pStyle w:val="657"/>
        <w:ind w:firstLine="640"/>
        <w:rPr>
          <w:rFonts w:hint="eastAsia" w:ascii="宋体" w:hAnsi="宋体" w:cs="宋体"/>
          <w:sz w:val="28"/>
          <w:szCs w:val="28"/>
        </w:rPr>
      </w:pPr>
      <w:r>
        <w:rPr>
          <w:rFonts w:hint="eastAsia" w:ascii="宋体" w:hAnsi="宋体" w:cs="宋体"/>
          <w:sz w:val="28"/>
          <w:szCs w:val="28"/>
        </w:rPr>
      </w:r>
      <w:r/>
    </w:p>
    <w:p>
      <w:pPr>
        <w:pStyle w:val="657"/>
        <w:ind w:firstLine="640"/>
        <w:rPr>
          <w:rFonts w:hint="eastAsia" w:ascii="宋体" w:hAnsi="宋体" w:cs="宋体"/>
          <w:sz w:val="28"/>
          <w:szCs w:val="28"/>
        </w:rPr>
      </w:pPr>
      <w:r>
        <w:rPr>
          <w:rFonts w:hint="eastAsia" w:ascii="宋体" w:hAnsi="宋体" w:cs="宋体"/>
          <w:sz w:val="28"/>
          <w:szCs w:val="28"/>
        </w:rPr>
      </w:r>
      <w:r/>
    </w:p>
    <w:p>
      <w:pPr>
        <w:pStyle w:val="657"/>
        <w:ind w:firstLine="640"/>
        <w:rPr>
          <w:rFonts w:hint="eastAsia" w:ascii="宋体" w:hAnsi="宋体" w:cs="宋体"/>
          <w:sz w:val="28"/>
          <w:szCs w:val="28"/>
        </w:rPr>
      </w:pPr>
      <w:r>
        <w:rPr>
          <w:rFonts w:hint="eastAsia" w:ascii="宋体" w:hAnsi="宋体" w:cs="宋体"/>
          <w:sz w:val="28"/>
          <w:szCs w:val="28"/>
        </w:rPr>
      </w:r>
      <w:r/>
    </w:p>
    <w:p>
      <w:pPr>
        <w:pStyle w:val="657"/>
        <w:ind w:firstLine="640"/>
        <w:rPr>
          <w:rFonts w:hint="eastAsia" w:ascii="宋体" w:hAnsi="宋体" w:cs="宋体"/>
          <w:sz w:val="28"/>
          <w:szCs w:val="28"/>
        </w:rPr>
      </w:pPr>
      <w:r>
        <w:rPr>
          <w:rFonts w:hint="eastAsia" w:ascii="宋体" w:hAnsi="宋体" w:cs="宋体"/>
          <w:sz w:val="28"/>
          <w:szCs w:val="28"/>
        </w:rPr>
      </w:r>
      <w:r/>
    </w:p>
    <w:p>
      <w:pPr>
        <w:pStyle w:val="657"/>
        <w:ind w:firstLine="640"/>
        <w:rPr>
          <w:rFonts w:hint="eastAsia" w:ascii="宋体" w:hAnsi="宋体" w:cs="宋体"/>
          <w:sz w:val="28"/>
          <w:szCs w:val="28"/>
        </w:rPr>
      </w:pPr>
      <w:r>
        <w:rPr>
          <w:rFonts w:hint="eastAsia" w:ascii="宋体" w:hAnsi="宋体" w:cs="宋体"/>
          <w:sz w:val="28"/>
          <w:szCs w:val="28"/>
        </w:rPr>
      </w:r>
      <w:r/>
    </w:p>
    <w:p>
      <w:pPr>
        <w:pStyle w:val="657"/>
        <w:ind w:firstLine="640"/>
        <w:rPr>
          <w:rFonts w:hint="eastAsia" w:ascii="宋体" w:hAnsi="宋体" w:cs="宋体"/>
          <w:sz w:val="28"/>
          <w:szCs w:val="28"/>
        </w:rPr>
      </w:pPr>
      <w:r>
        <w:rPr>
          <w:rFonts w:hint="eastAsia" w:ascii="宋体" w:hAnsi="宋体" w:cs="宋体"/>
          <w:sz w:val="28"/>
          <w:szCs w:val="28"/>
        </w:rPr>
      </w:r>
      <w:r/>
    </w:p>
    <w:p>
      <w:pPr>
        <w:pStyle w:val="657"/>
        <w:ind w:firstLine="640"/>
        <w:rPr>
          <w:rFonts w:hint="eastAsia" w:ascii="宋体" w:hAnsi="宋体" w:cs="宋体"/>
          <w:sz w:val="28"/>
          <w:szCs w:val="28"/>
        </w:rPr>
      </w:pPr>
      <w:r>
        <w:rPr>
          <w:rFonts w:hint="eastAsia" w:ascii="宋体" w:hAnsi="宋体" w:cs="宋体"/>
          <w:sz w:val="28"/>
          <w:szCs w:val="28"/>
        </w:rPr>
      </w:r>
      <w:r/>
    </w:p>
    <w:p>
      <w:pPr>
        <w:pStyle w:val="657"/>
        <w:ind w:firstLine="640"/>
        <w:rPr>
          <w:rFonts w:hint="eastAsia" w:ascii="宋体" w:hAnsi="宋体" w:cs="宋体"/>
          <w:sz w:val="28"/>
          <w:szCs w:val="28"/>
        </w:rPr>
      </w:pPr>
      <w:r>
        <w:rPr>
          <w:rFonts w:hint="eastAsia" w:ascii="宋体" w:hAnsi="宋体" w:cs="宋体"/>
          <w:sz w:val="28"/>
          <w:szCs w:val="28"/>
        </w:rPr>
      </w:r>
      <w:r/>
    </w:p>
    <w:p>
      <w:pPr>
        <w:pStyle w:val="657"/>
        <w:ind w:firstLine="640"/>
        <w:rPr>
          <w:rFonts w:hint="eastAsia" w:ascii="宋体" w:hAnsi="宋体" w:cs="宋体"/>
          <w:sz w:val="28"/>
          <w:szCs w:val="28"/>
        </w:rPr>
      </w:pPr>
      <w:r>
        <w:rPr>
          <w:rFonts w:hint="eastAsia" w:ascii="宋体" w:hAnsi="宋体" w:cs="宋体"/>
          <w:sz w:val="28"/>
          <w:szCs w:val="28"/>
        </w:rPr>
      </w:r>
      <w:r/>
    </w:p>
    <w:p>
      <w:pPr>
        <w:pStyle w:val="657"/>
        <w:ind w:firstLine="640"/>
        <w:rPr>
          <w:rFonts w:hint="eastAsia" w:ascii="宋体" w:hAnsi="宋体" w:cs="宋体"/>
          <w:sz w:val="28"/>
          <w:szCs w:val="28"/>
        </w:rPr>
      </w:pPr>
      <w:r>
        <w:rPr>
          <w:rFonts w:hint="eastAsia" w:ascii="宋体" w:hAnsi="宋体" w:cs="宋体"/>
          <w:sz w:val="28"/>
          <w:szCs w:val="28"/>
        </w:rPr>
        <w:t xml:space="preserve">附件9</w:t>
      </w:r>
      <w:r/>
    </w:p>
    <w:p>
      <w:pPr>
        <w:pStyle w:val="657"/>
        <w:jc w:val="center"/>
        <w:spacing w:line="360" w:lineRule="auto"/>
        <w:rPr>
          <w:rFonts w:hint="eastAsia" w:ascii="宋体" w:hAnsi="宋体" w:cs="宋体"/>
          <w:b/>
          <w:bCs/>
          <w:sz w:val="28"/>
          <w:szCs w:val="28"/>
        </w:rPr>
        <w:outlineLvl w:val="0"/>
      </w:pPr>
      <w:r>
        <w:rPr>
          <w:rFonts w:hint="eastAsia" w:ascii="宋体" w:hAnsi="宋体" w:cs="宋体"/>
          <w:b/>
          <w:bCs/>
          <w:sz w:val="28"/>
          <w:szCs w:val="28"/>
        </w:rPr>
        <w:t xml:space="preserve">投标报价表</w:t>
      </w:r>
      <w:r/>
    </w:p>
    <w:tbl>
      <w:tblPr>
        <w:tblW w:w="509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696"/>
        <w:gridCol w:w="5652"/>
      </w:tblGrid>
      <w:tr>
        <w:trPr>
          <w:trHeight w:val="684"/>
        </w:trPr>
        <w:tc>
          <w:tcPr>
            <w:tcBorders>
              <w:top w:val="single" w:color="000000" w:sz="4" w:space="0"/>
              <w:left w:val="single" w:color="000000" w:sz="4" w:space="0"/>
              <w:bottom w:val="single" w:color="000000" w:sz="4" w:space="0"/>
              <w:right w:val="single" w:color="000000" w:sz="4" w:space="0"/>
            </w:tcBorders>
            <w:tcW w:w="3696" w:type="dxa"/>
            <w:vAlign w:val="center"/>
            <w:textDirection w:val="lrTb"/>
            <w:noWrap w:val="false"/>
          </w:tcPr>
          <w:p>
            <w:pPr>
              <w:pStyle w:val="657"/>
              <w:jc w:val="center"/>
              <w:spacing w:line="360" w:lineRule="auto"/>
              <w:rPr>
                <w:rFonts w:hint="eastAsia" w:ascii="宋体" w:hAnsi="宋体" w:cs="宋体"/>
                <w:sz w:val="24"/>
              </w:rPr>
            </w:pPr>
            <w:r>
              <w:rPr>
                <w:rFonts w:hint="eastAsia" w:ascii="宋体" w:hAnsi="宋体" w:cs="宋体"/>
                <w:sz w:val="24"/>
              </w:rPr>
              <w:t xml:space="preserve">项目名称</w:t>
            </w:r>
            <w:r/>
          </w:p>
        </w:tc>
        <w:tc>
          <w:tcPr>
            <w:tcBorders>
              <w:top w:val="single" w:color="000000" w:sz="4" w:space="0"/>
              <w:left w:val="single" w:color="000000" w:sz="4" w:space="0"/>
              <w:bottom w:val="single" w:color="000000" w:sz="4" w:space="0"/>
              <w:right w:val="single" w:color="000000" w:sz="4" w:space="0"/>
            </w:tcBorders>
            <w:tcW w:w="5652" w:type="dxa"/>
            <w:vAlign w:val="center"/>
            <w:textDirection w:val="lrTb"/>
            <w:noWrap w:val="false"/>
          </w:tcPr>
          <w:p>
            <w:pPr>
              <w:pStyle w:val="657"/>
              <w:spacing w:line="360" w:lineRule="auto"/>
              <w:rPr>
                <w:rFonts w:hint="eastAsia" w:ascii="宋体" w:hAnsi="宋体" w:cs="宋体"/>
                <w:sz w:val="24"/>
              </w:rPr>
            </w:pPr>
            <w:r>
              <w:rPr>
                <w:rFonts w:hint="eastAsia" w:ascii="宋体" w:hAnsi="宋体" w:cs="宋体"/>
                <w:sz w:val="24"/>
              </w:rPr>
            </w:r>
            <w:r/>
          </w:p>
        </w:tc>
      </w:tr>
      <w:tr>
        <w:trPr>
          <w:trHeight w:val="684"/>
        </w:trPr>
        <w:tc>
          <w:tcPr>
            <w:tcBorders>
              <w:top w:val="single" w:color="000000" w:sz="4" w:space="0"/>
              <w:left w:val="single" w:color="000000" w:sz="4" w:space="0"/>
              <w:bottom w:val="single" w:color="000000" w:sz="4" w:space="0"/>
              <w:right w:val="single" w:color="000000" w:sz="4" w:space="0"/>
            </w:tcBorders>
            <w:tcW w:w="3696" w:type="dxa"/>
            <w:vAlign w:val="center"/>
            <w:textDirection w:val="lrTb"/>
            <w:noWrap w:val="false"/>
          </w:tcPr>
          <w:p>
            <w:pPr>
              <w:pStyle w:val="657"/>
              <w:jc w:val="center"/>
              <w:spacing w:line="360" w:lineRule="auto"/>
              <w:rPr>
                <w:rFonts w:hint="eastAsia" w:ascii="宋体" w:hAnsi="宋体" w:cs="宋体"/>
                <w:sz w:val="24"/>
              </w:rPr>
            </w:pPr>
            <w:r>
              <w:rPr>
                <w:rFonts w:hint="eastAsia" w:ascii="宋体" w:hAnsi="宋体" w:cs="宋体"/>
                <w:sz w:val="24"/>
              </w:rPr>
              <w:t xml:space="preserve">采购包</w:t>
            </w:r>
            <w:r/>
          </w:p>
        </w:tc>
        <w:tc>
          <w:tcPr>
            <w:tcBorders>
              <w:top w:val="single" w:color="000000" w:sz="4" w:space="0"/>
              <w:left w:val="single" w:color="000000" w:sz="4" w:space="0"/>
              <w:bottom w:val="single" w:color="000000" w:sz="4" w:space="0"/>
              <w:right w:val="single" w:color="000000" w:sz="4" w:space="0"/>
            </w:tcBorders>
            <w:tcW w:w="5652" w:type="dxa"/>
            <w:vAlign w:val="center"/>
            <w:textDirection w:val="lrTb"/>
            <w:noWrap w:val="false"/>
          </w:tcPr>
          <w:p>
            <w:pPr>
              <w:pStyle w:val="657"/>
              <w:spacing w:line="360" w:lineRule="auto"/>
              <w:rPr>
                <w:rFonts w:hint="eastAsia" w:ascii="宋体" w:hAnsi="宋体" w:cs="宋体"/>
                <w:sz w:val="24"/>
              </w:rPr>
            </w:pPr>
            <w:r>
              <w:rPr>
                <w:rFonts w:hint="eastAsia" w:ascii="宋体" w:hAnsi="宋体" w:cs="宋体"/>
                <w:sz w:val="24"/>
              </w:rPr>
              <w:t xml:space="preserve">包1/包2/包3/包4</w:t>
            </w:r>
            <w:r/>
          </w:p>
        </w:tc>
      </w:tr>
      <w:tr>
        <w:trPr>
          <w:trHeight w:val="684"/>
        </w:trPr>
        <w:tc>
          <w:tcPr>
            <w:tcBorders>
              <w:top w:val="single" w:color="000000" w:sz="4" w:space="0"/>
              <w:left w:val="single" w:color="000000" w:sz="4" w:space="0"/>
              <w:bottom w:val="single" w:color="000000" w:sz="4" w:space="0"/>
              <w:right w:val="single" w:color="000000" w:sz="4" w:space="0"/>
            </w:tcBorders>
            <w:tcW w:w="3696" w:type="dxa"/>
            <w:vAlign w:val="center"/>
            <w:textDirection w:val="lrTb"/>
            <w:noWrap w:val="false"/>
          </w:tcPr>
          <w:p>
            <w:pPr>
              <w:pStyle w:val="657"/>
              <w:jc w:val="center"/>
              <w:spacing w:line="360" w:lineRule="auto"/>
              <w:rPr>
                <w:rFonts w:hint="eastAsia" w:ascii="宋体" w:hAnsi="宋体" w:cs="宋体"/>
                <w:sz w:val="24"/>
              </w:rPr>
            </w:pPr>
            <w:r>
              <w:rPr>
                <w:rFonts w:hint="eastAsia" w:ascii="宋体" w:hAnsi="宋体" w:cs="宋体"/>
                <w:sz w:val="24"/>
              </w:rPr>
              <w:t xml:space="preserve">项目编号</w:t>
            </w:r>
            <w:r/>
          </w:p>
        </w:tc>
        <w:tc>
          <w:tcPr>
            <w:tcBorders>
              <w:top w:val="single" w:color="000000" w:sz="4" w:space="0"/>
              <w:left w:val="single" w:color="000000" w:sz="4" w:space="0"/>
              <w:bottom w:val="single" w:color="000000" w:sz="4" w:space="0"/>
              <w:right w:val="single" w:color="000000" w:sz="4" w:space="0"/>
            </w:tcBorders>
            <w:tcW w:w="5652" w:type="dxa"/>
            <w:vAlign w:val="center"/>
            <w:textDirection w:val="lrTb"/>
            <w:noWrap w:val="false"/>
          </w:tcPr>
          <w:p>
            <w:pPr>
              <w:pStyle w:val="657"/>
              <w:spacing w:line="360" w:lineRule="auto"/>
              <w:rPr>
                <w:rFonts w:hint="eastAsia" w:ascii="宋体" w:hAnsi="宋体" w:cs="宋体"/>
                <w:sz w:val="24"/>
              </w:rPr>
            </w:pPr>
            <w:r>
              <w:rPr>
                <w:rFonts w:hint="eastAsia" w:ascii="宋体" w:hAnsi="宋体" w:cs="宋体"/>
                <w:sz w:val="24"/>
              </w:rPr>
            </w:r>
            <w:r/>
          </w:p>
        </w:tc>
      </w:tr>
      <w:tr>
        <w:trPr>
          <w:trHeight w:val="1427"/>
        </w:trPr>
        <w:tc>
          <w:tcPr>
            <w:tcBorders>
              <w:top w:val="single" w:color="000000" w:sz="4" w:space="0"/>
              <w:left w:val="single" w:color="000000" w:sz="4" w:space="0"/>
              <w:bottom w:val="single" w:color="000000" w:sz="4" w:space="0"/>
              <w:right w:val="single" w:color="000000" w:sz="4" w:space="0"/>
            </w:tcBorders>
            <w:tcW w:w="3696" w:type="dxa"/>
            <w:vAlign w:val="center"/>
            <w:textDirection w:val="lrTb"/>
            <w:noWrap w:val="false"/>
          </w:tcPr>
          <w:p>
            <w:pPr>
              <w:pStyle w:val="657"/>
              <w:jc w:val="center"/>
              <w:spacing w:line="360" w:lineRule="auto"/>
              <w:rPr>
                <w:rFonts w:hint="eastAsia" w:ascii="宋体" w:hAnsi="宋体" w:cs="宋体"/>
                <w:sz w:val="24"/>
              </w:rPr>
            </w:pPr>
            <w:r>
              <w:rPr>
                <w:rFonts w:hint="eastAsia" w:ascii="宋体" w:hAnsi="宋体" w:cs="宋体"/>
                <w:sz w:val="24"/>
              </w:rPr>
              <w:t xml:space="preserve">投标费率</w:t>
            </w:r>
            <w:r/>
          </w:p>
          <w:p>
            <w:pPr>
              <w:pStyle w:val="657"/>
              <w:jc w:val="center"/>
              <w:spacing w:line="360" w:lineRule="auto"/>
              <w:rPr>
                <w:rFonts w:hint="eastAsia" w:ascii="宋体" w:hAnsi="宋体" w:cs="宋体"/>
                <w:sz w:val="24"/>
              </w:rPr>
            </w:pPr>
            <w:r>
              <w:rPr>
                <w:rFonts w:hint="eastAsia" w:ascii="宋体" w:hAnsi="宋体" w:cs="宋体"/>
                <w:sz w:val="24"/>
              </w:rPr>
              <w:t xml:space="preserve">（</w:t>
            </w:r>
            <w:r>
              <w:rPr>
                <w:rFonts w:hint="eastAsia" w:ascii="宋体" w:hAnsi="宋体" w:cs="宋体"/>
                <w:b/>
                <w:sz w:val="24"/>
              </w:rPr>
              <w:t xml:space="preserve">小数点后最多保留两位小数）</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652" w:type="dxa"/>
            <w:vAlign w:val="center"/>
            <w:textDirection w:val="lrTb"/>
            <w:noWrap w:val="false"/>
          </w:tcPr>
          <w:p>
            <w:pPr>
              <w:pStyle w:val="657"/>
              <w:spacing w:line="360" w:lineRule="auto"/>
              <w:rPr>
                <w:rFonts w:hint="eastAsia" w:ascii="宋体" w:hAnsi="宋体" w:cs="宋体"/>
                <w:sz w:val="24"/>
              </w:rPr>
            </w:pPr>
            <w:r>
              <w:rPr>
                <w:rFonts w:hint="eastAsia" w:ascii="宋体" w:hAnsi="宋体" w:cs="宋体"/>
                <w:sz w:val="24"/>
              </w:rPr>
              <w:t xml:space="preserve">（大写）</w:t>
            </w:r>
            <w:r>
              <w:rPr>
                <w:rFonts w:hint="eastAsia" w:ascii="宋体" w:hAnsi="宋体" w:cs="宋体"/>
                <w:sz w:val="24"/>
                <w:u w:val="single"/>
              </w:rPr>
              <w:t xml:space="preserve">百分之                    </w:t>
            </w:r>
            <w:r>
              <w:rPr>
                <w:rFonts w:hint="eastAsia" w:ascii="宋体" w:hAnsi="宋体" w:cs="宋体"/>
                <w:sz w:val="24"/>
              </w:rPr>
              <w:t xml:space="preserve">。</w:t>
            </w:r>
            <w:r/>
          </w:p>
          <w:p>
            <w:pPr>
              <w:pStyle w:val="657"/>
              <w:spacing w:line="360" w:lineRule="auto"/>
              <w:rPr>
                <w:rFonts w:hint="eastAsia" w:ascii="宋体" w:hAnsi="宋体" w:cs="宋体"/>
                <w:sz w:val="24"/>
              </w:rPr>
            </w:pP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w:t>
            </w:r>
            <w:r/>
          </w:p>
        </w:tc>
      </w:tr>
    </w:tbl>
    <w:p>
      <w:pPr>
        <w:pStyle w:val="657"/>
        <w:spacing w:line="360" w:lineRule="auto"/>
        <w:rPr>
          <w:rFonts w:hint="eastAsia" w:ascii="宋体" w:hAnsi="宋体" w:cs="宋体"/>
          <w:sz w:val="24"/>
        </w:rPr>
      </w:pPr>
      <w:r>
        <w:rPr>
          <w:rFonts w:hint="eastAsia" w:ascii="宋体" w:hAnsi="宋体" w:cs="宋体"/>
          <w:sz w:val="24"/>
        </w:rPr>
      </w:r>
      <w:r/>
    </w:p>
    <w:p>
      <w:pPr>
        <w:pStyle w:val="657"/>
        <w:spacing w:line="360" w:lineRule="auto"/>
        <w:rPr>
          <w:rFonts w:hint="eastAsia" w:ascii="宋体" w:hAnsi="宋体" w:cs="宋体"/>
          <w:sz w:val="24"/>
        </w:rPr>
      </w:pPr>
      <w:r>
        <w:rPr>
          <w:rFonts w:hint="eastAsia" w:ascii="宋体" w:hAnsi="宋体" w:cs="宋体"/>
          <w:sz w:val="24"/>
        </w:rPr>
      </w:r>
      <w:r/>
    </w:p>
    <w:p>
      <w:pPr>
        <w:pStyle w:val="657"/>
        <w:spacing w:line="360" w:lineRule="auto"/>
        <w:rPr>
          <w:rFonts w:hint="eastAsia" w:ascii="宋体" w:hAnsi="宋体" w:cs="宋体"/>
          <w:sz w:val="24"/>
        </w:rPr>
      </w:pPr>
      <w:r>
        <w:rPr>
          <w:rFonts w:hint="eastAsia" w:ascii="宋体" w:hAnsi="宋体" w:cs="宋体"/>
          <w:sz w:val="24"/>
        </w:rPr>
        <w:t xml:space="preserve">投标供应商：（盖章）             </w:t>
      </w:r>
      <w:r/>
    </w:p>
    <w:p>
      <w:pPr>
        <w:pStyle w:val="657"/>
        <w:spacing w:line="360" w:lineRule="auto"/>
        <w:rPr>
          <w:rFonts w:hint="eastAsia" w:ascii="宋体" w:hAnsi="宋体" w:cs="宋体"/>
          <w:sz w:val="24"/>
        </w:rPr>
      </w:pPr>
      <w:r>
        <w:rPr>
          <w:rFonts w:hint="eastAsia" w:ascii="宋体" w:hAnsi="宋体" w:cs="宋体"/>
          <w:sz w:val="24"/>
        </w:rPr>
        <w:t xml:space="preserve">法定代表人或被授权人（签字或盖章）：</w:t>
      </w:r>
      <w:r/>
    </w:p>
    <w:p>
      <w:pPr>
        <w:pStyle w:val="657"/>
        <w:spacing w:line="360" w:lineRule="auto"/>
        <w:rPr>
          <w:rFonts w:hint="eastAsia" w:ascii="宋体" w:hAnsi="宋体" w:cs="宋体"/>
          <w:sz w:val="24"/>
        </w:rPr>
      </w:pPr>
      <w:r>
        <w:rPr>
          <w:rFonts w:hint="eastAsia" w:ascii="宋体" w:hAnsi="宋体" w:cs="宋体"/>
          <w:sz w:val="24"/>
        </w:rPr>
        <w:t xml:space="preserve">日期：</w:t>
      </w:r>
      <w:r/>
    </w:p>
    <w:p>
      <w:pPr>
        <w:pStyle w:val="657"/>
        <w:spacing w:line="360" w:lineRule="auto"/>
        <w:rPr>
          <w:rFonts w:hint="eastAsia" w:ascii="宋体" w:hAnsi="宋体" w:cs="宋体"/>
          <w:sz w:val="24"/>
        </w:rPr>
      </w:pPr>
      <w:r>
        <w:rPr>
          <w:rFonts w:hint="eastAsia" w:ascii="宋体" w:hAnsi="宋体" w:cs="宋体"/>
          <w:sz w:val="24"/>
        </w:rPr>
      </w:r>
      <w:r/>
    </w:p>
    <w:p>
      <w:pPr>
        <w:pStyle w:val="657"/>
        <w:ind w:firstLine="640"/>
        <w:jc w:val="left"/>
        <w:spacing w:line="420" w:lineRule="exact"/>
        <w:rPr>
          <w:rFonts w:hint="eastAsia" w:ascii="宋体" w:hAnsi="宋体" w:cs="宋体"/>
          <w:sz w:val="28"/>
          <w:szCs w:val="28"/>
        </w:rPr>
      </w:pPr>
      <w:r>
        <w:rPr>
          <w:rFonts w:hint="eastAsia" w:ascii="宋体" w:hAnsi="宋体" w:cs="宋体"/>
          <w:sz w:val="28"/>
          <w:szCs w:val="28"/>
        </w:rPr>
      </w:r>
      <w:r/>
    </w:p>
    <w:p>
      <w:pPr>
        <w:pStyle w:val="657"/>
        <w:ind w:firstLine="640"/>
        <w:jc w:val="left"/>
        <w:spacing w:line="420" w:lineRule="exact"/>
        <w:rPr>
          <w:rFonts w:hint="eastAsia" w:ascii="宋体" w:hAnsi="宋体" w:cs="宋体"/>
          <w:sz w:val="28"/>
          <w:szCs w:val="28"/>
        </w:rPr>
      </w:pPr>
      <w:r>
        <w:rPr>
          <w:rFonts w:hint="eastAsia" w:ascii="宋体" w:hAnsi="宋体" w:cs="宋体"/>
          <w:sz w:val="28"/>
          <w:szCs w:val="28"/>
        </w:rPr>
      </w:r>
      <w:r/>
    </w:p>
    <w:p>
      <w:pPr>
        <w:pStyle w:val="657"/>
        <w:ind w:firstLine="640"/>
        <w:jc w:val="left"/>
        <w:spacing w:line="420" w:lineRule="exact"/>
        <w:rPr>
          <w:rFonts w:hint="eastAsia" w:ascii="宋体" w:hAnsi="宋体" w:cs="宋体"/>
          <w:sz w:val="28"/>
          <w:szCs w:val="28"/>
        </w:rPr>
      </w:pPr>
      <w:r>
        <w:rPr>
          <w:rFonts w:hint="eastAsia" w:ascii="宋体" w:hAnsi="宋体" w:cs="宋体"/>
          <w:sz w:val="28"/>
          <w:szCs w:val="28"/>
        </w:rPr>
      </w:r>
      <w:r/>
    </w:p>
    <w:p>
      <w:pPr>
        <w:pStyle w:val="657"/>
        <w:ind w:firstLine="640"/>
        <w:jc w:val="left"/>
        <w:spacing w:line="420" w:lineRule="exact"/>
        <w:rPr>
          <w:rFonts w:hint="eastAsia" w:ascii="宋体" w:hAnsi="宋体" w:cs="宋体"/>
          <w:sz w:val="28"/>
          <w:szCs w:val="28"/>
        </w:rPr>
      </w:pPr>
      <w:r>
        <w:rPr>
          <w:rFonts w:hint="eastAsia" w:ascii="宋体" w:hAnsi="宋体" w:cs="宋体"/>
          <w:sz w:val="28"/>
          <w:szCs w:val="28"/>
        </w:rPr>
      </w:r>
      <w:r/>
    </w:p>
    <w:p>
      <w:pPr>
        <w:pStyle w:val="657"/>
        <w:ind w:firstLine="640"/>
        <w:jc w:val="left"/>
        <w:spacing w:line="420" w:lineRule="exact"/>
        <w:rPr>
          <w:rFonts w:hint="eastAsia" w:ascii="宋体" w:hAnsi="宋体" w:cs="宋体"/>
          <w:sz w:val="28"/>
          <w:szCs w:val="28"/>
        </w:rPr>
      </w:pPr>
      <w:r>
        <w:rPr>
          <w:rFonts w:hint="eastAsia" w:ascii="宋体" w:hAnsi="宋体" w:cs="宋体"/>
          <w:sz w:val="28"/>
          <w:szCs w:val="28"/>
        </w:rPr>
      </w:r>
      <w:r/>
    </w:p>
    <w:p>
      <w:pPr>
        <w:pStyle w:val="657"/>
        <w:ind w:firstLine="640"/>
        <w:jc w:val="left"/>
        <w:spacing w:line="420" w:lineRule="exact"/>
        <w:rPr>
          <w:rFonts w:hint="eastAsia" w:ascii="宋体" w:hAnsi="宋体" w:cs="宋体"/>
          <w:sz w:val="28"/>
          <w:szCs w:val="28"/>
        </w:rPr>
      </w:pPr>
      <w:r>
        <w:rPr>
          <w:rFonts w:hint="eastAsia" w:ascii="宋体" w:hAnsi="宋体" w:cs="宋体"/>
          <w:sz w:val="28"/>
          <w:szCs w:val="28"/>
        </w:rPr>
      </w:r>
      <w:r/>
    </w:p>
    <w:p>
      <w:pPr>
        <w:pStyle w:val="657"/>
        <w:ind w:firstLine="640"/>
        <w:jc w:val="left"/>
        <w:spacing w:line="420" w:lineRule="exact"/>
        <w:rPr>
          <w:rFonts w:hint="eastAsia" w:ascii="宋体" w:hAnsi="宋体" w:cs="宋体"/>
          <w:sz w:val="28"/>
          <w:szCs w:val="28"/>
        </w:rPr>
      </w:pPr>
      <w:r>
        <w:rPr>
          <w:rFonts w:hint="eastAsia" w:ascii="宋体" w:hAnsi="宋体" w:cs="宋体"/>
          <w:sz w:val="28"/>
          <w:szCs w:val="28"/>
        </w:rPr>
      </w:r>
      <w:r/>
    </w:p>
    <w:p>
      <w:pPr>
        <w:pStyle w:val="657"/>
        <w:ind w:firstLine="640"/>
        <w:jc w:val="left"/>
        <w:spacing w:line="420" w:lineRule="exact"/>
        <w:rPr>
          <w:rFonts w:hint="eastAsia" w:ascii="宋体" w:hAnsi="宋体" w:cs="宋体"/>
          <w:sz w:val="28"/>
          <w:szCs w:val="28"/>
        </w:rPr>
      </w:pPr>
      <w:r>
        <w:rPr>
          <w:rFonts w:hint="eastAsia" w:ascii="宋体" w:hAnsi="宋体" w:cs="宋体"/>
          <w:sz w:val="28"/>
          <w:szCs w:val="28"/>
        </w:rPr>
      </w:r>
      <w:r/>
    </w:p>
    <w:p>
      <w:pPr>
        <w:pStyle w:val="657"/>
        <w:ind w:firstLine="640"/>
        <w:jc w:val="left"/>
        <w:spacing w:line="420" w:lineRule="exact"/>
        <w:rPr>
          <w:rFonts w:hint="eastAsia" w:ascii="宋体" w:hAnsi="宋体" w:cs="宋体"/>
          <w:sz w:val="28"/>
          <w:szCs w:val="28"/>
        </w:rPr>
      </w:pPr>
      <w:r>
        <w:rPr>
          <w:rFonts w:hint="eastAsia" w:ascii="宋体" w:hAnsi="宋体" w:cs="宋体"/>
          <w:sz w:val="28"/>
          <w:szCs w:val="28"/>
        </w:rPr>
      </w:r>
      <w:r/>
    </w:p>
    <w:p>
      <w:pPr>
        <w:pStyle w:val="657"/>
        <w:ind w:firstLine="640"/>
        <w:jc w:val="left"/>
        <w:spacing w:line="420" w:lineRule="exact"/>
        <w:rPr>
          <w:rFonts w:hint="eastAsia" w:ascii="宋体" w:hAnsi="宋体" w:cs="宋体"/>
          <w:sz w:val="28"/>
          <w:szCs w:val="28"/>
        </w:rPr>
      </w:pPr>
      <w:r>
        <w:rPr>
          <w:rFonts w:hint="eastAsia" w:ascii="宋体" w:hAnsi="宋体" w:cs="宋体"/>
          <w:sz w:val="28"/>
          <w:szCs w:val="28"/>
        </w:rPr>
      </w:r>
      <w:r/>
    </w:p>
    <w:p>
      <w:pPr>
        <w:pStyle w:val="657"/>
        <w:ind w:firstLine="640"/>
        <w:jc w:val="left"/>
        <w:spacing w:line="420" w:lineRule="exact"/>
        <w:rPr>
          <w:rFonts w:hint="eastAsia" w:ascii="宋体" w:hAnsi="宋体" w:cs="宋体"/>
          <w:sz w:val="28"/>
          <w:szCs w:val="28"/>
        </w:rPr>
      </w:pPr>
      <w:r>
        <w:rPr>
          <w:rFonts w:hint="eastAsia" w:ascii="宋体" w:hAnsi="宋体" w:cs="宋体"/>
          <w:sz w:val="28"/>
          <w:szCs w:val="28"/>
        </w:rPr>
      </w:r>
      <w:r/>
    </w:p>
    <w:p>
      <w:pPr>
        <w:pStyle w:val="657"/>
        <w:ind w:firstLine="640"/>
        <w:jc w:val="left"/>
        <w:spacing w:line="420" w:lineRule="exact"/>
        <w:rPr>
          <w:rFonts w:hint="eastAsia" w:ascii="宋体" w:hAnsi="宋体" w:cs="宋体"/>
          <w:sz w:val="28"/>
          <w:szCs w:val="28"/>
        </w:rPr>
      </w:pPr>
      <w:r>
        <w:rPr>
          <w:rFonts w:hint="eastAsia" w:ascii="宋体" w:hAnsi="宋体" w:cs="宋体"/>
          <w:sz w:val="28"/>
          <w:szCs w:val="28"/>
        </w:rPr>
      </w:r>
      <w:r/>
    </w:p>
    <w:p>
      <w:pPr>
        <w:pStyle w:val="657"/>
        <w:ind w:firstLine="640"/>
        <w:jc w:val="left"/>
        <w:spacing w:line="420" w:lineRule="exact"/>
        <w:rPr>
          <w:rFonts w:hint="eastAsia" w:ascii="宋体" w:hAnsi="宋体" w:cs="宋体"/>
          <w:sz w:val="28"/>
          <w:szCs w:val="28"/>
        </w:rPr>
      </w:pPr>
      <w:r>
        <w:rPr>
          <w:rFonts w:hint="eastAsia" w:ascii="宋体" w:hAnsi="宋体" w:cs="宋体"/>
          <w:sz w:val="28"/>
          <w:szCs w:val="28"/>
        </w:rPr>
      </w:r>
      <w:r/>
    </w:p>
    <w:p>
      <w:pPr>
        <w:pStyle w:val="657"/>
        <w:ind w:firstLine="640"/>
        <w:jc w:val="left"/>
        <w:spacing w:line="420" w:lineRule="exact"/>
        <w:rPr>
          <w:rFonts w:hint="eastAsia" w:ascii="宋体" w:hAnsi="宋体" w:cs="宋体"/>
          <w:sz w:val="28"/>
          <w:szCs w:val="28"/>
        </w:rPr>
      </w:pPr>
      <w:r>
        <w:rPr>
          <w:rFonts w:hint="eastAsia" w:ascii="宋体" w:hAnsi="宋体" w:cs="宋体"/>
          <w:sz w:val="28"/>
          <w:szCs w:val="28"/>
        </w:rPr>
      </w:r>
      <w:r/>
    </w:p>
    <w:p>
      <w:pPr>
        <w:pStyle w:val="657"/>
        <w:ind w:firstLine="640"/>
        <w:jc w:val="left"/>
        <w:spacing w:line="420" w:lineRule="exact"/>
        <w:rPr>
          <w:rFonts w:hint="eastAsia" w:ascii="宋体" w:hAnsi="宋体" w:cs="宋体"/>
          <w:sz w:val="28"/>
          <w:szCs w:val="28"/>
        </w:rPr>
      </w:pPr>
      <w:r>
        <w:rPr>
          <w:rFonts w:hint="eastAsia" w:ascii="宋体" w:hAnsi="宋体" w:cs="宋体"/>
          <w:sz w:val="28"/>
          <w:szCs w:val="28"/>
        </w:rPr>
      </w:r>
      <w:r/>
    </w:p>
    <w:p>
      <w:pPr>
        <w:pStyle w:val="657"/>
        <w:ind w:firstLine="640"/>
        <w:jc w:val="left"/>
        <w:spacing w:line="420" w:lineRule="exact"/>
        <w:rPr>
          <w:rFonts w:hint="eastAsia" w:ascii="宋体" w:hAnsi="宋体" w:cs="宋体"/>
          <w:sz w:val="28"/>
          <w:szCs w:val="28"/>
        </w:rPr>
      </w:pPr>
      <w:r>
        <w:rPr>
          <w:rFonts w:hint="eastAsia" w:ascii="宋体" w:hAnsi="宋体" w:cs="宋体"/>
          <w:sz w:val="28"/>
          <w:szCs w:val="28"/>
        </w:rPr>
        <w:t xml:space="preserve">附件10</w:t>
      </w:r>
      <w:r/>
    </w:p>
    <w:p>
      <w:pPr>
        <w:pStyle w:val="657"/>
        <w:ind w:firstLine="643"/>
        <w:jc w:val="center"/>
        <w:spacing w:before="240" w:line="312" w:lineRule="auto"/>
        <w:rPr>
          <w:rFonts w:hint="eastAsia" w:ascii="宋体" w:hAnsi="宋体" w:cs="宋体"/>
          <w:b/>
          <w:sz w:val="28"/>
          <w:szCs w:val="28"/>
        </w:rPr>
      </w:pPr>
      <w:r>
        <w:rPr>
          <w:rFonts w:hint="eastAsia" w:ascii="宋体" w:hAnsi="宋体" w:cs="宋体"/>
          <w:b/>
          <w:sz w:val="28"/>
          <w:szCs w:val="28"/>
        </w:rPr>
        <w:t xml:space="preserve">供应商信用承诺书</w:t>
      </w:r>
      <w:r/>
    </w:p>
    <w:p>
      <w:pPr>
        <w:pStyle w:val="657"/>
        <w:ind w:firstLine="480"/>
        <w:spacing w:line="360" w:lineRule="auto"/>
        <w:rPr>
          <w:rFonts w:hint="eastAsia" w:ascii="宋体" w:hAnsi="宋体" w:cs="宋体"/>
          <w:sz w:val="24"/>
          <w:lang w:val="zh-CN"/>
        </w:rPr>
      </w:pPr>
      <w:r>
        <w:rPr>
          <w:rFonts w:hint="eastAsia" w:ascii="宋体" w:hAnsi="宋体" w:cs="宋体"/>
          <w:sz w:val="24"/>
          <w:lang w:val="zh-CN"/>
        </w:rPr>
        <w:t xml:space="preserve">为营造公开、公平、公正的公共资源交易环境，树立诚信守法的投标供应商形象，本人代表本单位作出以下承诺：</w:t>
      </w:r>
      <w:r/>
    </w:p>
    <w:p>
      <w:pPr>
        <w:pStyle w:val="657"/>
        <w:ind w:firstLine="480"/>
        <w:spacing w:line="360" w:lineRule="auto"/>
        <w:rPr>
          <w:rFonts w:hint="eastAsia" w:ascii="宋体" w:hAnsi="宋体" w:cs="宋体"/>
          <w:sz w:val="24"/>
          <w:lang w:val="zh-CN"/>
        </w:rPr>
      </w:pPr>
      <w:r>
        <w:rPr>
          <w:rFonts w:hint="eastAsia" w:ascii="宋体" w:hAnsi="宋体" w:cs="宋体"/>
          <w:sz w:val="24"/>
          <w:lang w:val="zh-CN"/>
        </w:rPr>
        <w:t xml:space="preserve">一、本单位对所提交的单位基本信息、单位负责人、项目负责人、技术负责人、从业资质和资格、业绩、财务状况、信誉等所有资料，均合法、真实、准确、有效，无任何伪造、修改、虚假成分；</w:t>
      </w:r>
      <w:r/>
    </w:p>
    <w:p>
      <w:pPr>
        <w:pStyle w:val="657"/>
        <w:ind w:firstLine="480"/>
        <w:spacing w:line="360" w:lineRule="auto"/>
        <w:rPr>
          <w:rFonts w:hint="eastAsia" w:ascii="宋体" w:hAnsi="宋体" w:cs="宋体"/>
          <w:sz w:val="24"/>
          <w:lang w:val="zh-CN"/>
        </w:rPr>
      </w:pPr>
      <w:r>
        <w:rPr>
          <w:rFonts w:hint="eastAsia" w:ascii="宋体" w:hAnsi="宋体" w:cs="宋体"/>
          <w:sz w:val="24"/>
          <w:lang w:val="zh-CN"/>
        </w:rPr>
        <w:t xml:space="preserve">二、严格依照国家和省、市、县关于政府采购等方面的法律、法规、规章、规范性文件，参加公共资源交易招标投标活动；积极履行社会责任，促进廉政建设；</w:t>
      </w:r>
      <w:r/>
    </w:p>
    <w:p>
      <w:pPr>
        <w:pStyle w:val="657"/>
        <w:ind w:firstLine="480"/>
        <w:spacing w:line="360" w:lineRule="auto"/>
        <w:rPr>
          <w:rFonts w:hint="eastAsia" w:ascii="宋体" w:hAnsi="宋体" w:cs="宋体"/>
          <w:sz w:val="24"/>
          <w:lang w:val="zh-CN"/>
        </w:rPr>
      </w:pPr>
      <w:r>
        <w:rPr>
          <w:rFonts w:hint="eastAsia" w:ascii="宋体" w:hAnsi="宋体" w:cs="宋体"/>
          <w:sz w:val="24"/>
          <w:lang w:val="zh-CN"/>
        </w:rPr>
        <w:t xml:space="preserve">三、严格遵守即时信息公示规定，及时更新公共资源交易中心主体信息库中信息；</w:t>
      </w:r>
      <w:r/>
    </w:p>
    <w:p>
      <w:pPr>
        <w:pStyle w:val="657"/>
        <w:ind w:firstLine="480"/>
        <w:spacing w:line="360" w:lineRule="auto"/>
        <w:rPr>
          <w:rFonts w:hint="eastAsia" w:ascii="宋体" w:hAnsi="宋体" w:cs="宋体"/>
          <w:sz w:val="24"/>
          <w:lang w:val="zh-CN"/>
        </w:rPr>
      </w:pPr>
      <w:r>
        <w:rPr>
          <w:rFonts w:hint="eastAsia" w:ascii="宋体" w:hAnsi="宋体" w:cs="宋体"/>
          <w:sz w:val="24"/>
          <w:lang w:val="zh-CN"/>
        </w:rPr>
        <w:t xml:space="preserve">四、自我约束、自我管理，守合同、重信用，不参与围标串标、弄虚作假、骗取中标、干扰评标、违约毁约、恶意投诉等行为，主动维护公共资源交易招标投标的良好秩序；</w:t>
      </w:r>
      <w:r/>
    </w:p>
    <w:p>
      <w:pPr>
        <w:pStyle w:val="657"/>
        <w:ind w:firstLine="480"/>
        <w:spacing w:line="360" w:lineRule="auto"/>
        <w:rPr>
          <w:rFonts w:hint="eastAsia" w:ascii="宋体" w:hAnsi="宋体" w:cs="宋体"/>
          <w:sz w:val="24"/>
          <w:lang w:val="zh-CN"/>
        </w:rPr>
      </w:pPr>
      <w:r>
        <w:rPr>
          <w:rFonts w:hint="eastAsia" w:ascii="宋体" w:hAnsi="宋体" w:cs="宋体"/>
          <w:sz w:val="24"/>
          <w:lang w:val="zh-CN"/>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p>
    <w:p>
      <w:pPr>
        <w:pStyle w:val="657"/>
        <w:ind w:firstLine="480"/>
        <w:spacing w:line="360" w:lineRule="auto"/>
        <w:rPr>
          <w:rFonts w:hint="eastAsia" w:ascii="宋体" w:hAnsi="宋体" w:cs="宋体"/>
          <w:sz w:val="24"/>
          <w:lang w:val="zh-CN"/>
        </w:rPr>
      </w:pPr>
      <w:r>
        <w:rPr>
          <w:rFonts w:hint="eastAsia" w:ascii="宋体" w:hAnsi="宋体" w:cs="宋体"/>
          <w:sz w:val="24"/>
          <w:lang w:val="zh-CN"/>
        </w:rPr>
        <w:t xml:space="preserve">六、自觉接受政府部门、行业组织、社会公众、新闻舆论等监督；</w:t>
      </w:r>
      <w:r/>
    </w:p>
    <w:p>
      <w:pPr>
        <w:pStyle w:val="657"/>
        <w:ind w:firstLine="480"/>
        <w:spacing w:line="360" w:lineRule="auto"/>
        <w:rPr>
          <w:rFonts w:hint="eastAsia" w:ascii="宋体" w:hAnsi="宋体" w:cs="宋体"/>
          <w:sz w:val="24"/>
          <w:lang w:val="zh-CN"/>
        </w:rPr>
      </w:pPr>
      <w:r>
        <w:rPr>
          <w:rFonts w:hint="eastAsia" w:ascii="宋体" w:hAnsi="宋体" w:cs="宋体"/>
          <w:sz w:val="24"/>
          <w:lang w:val="zh-CN"/>
        </w:rPr>
        <w:t xml:space="preserve">七、上述承诺已向本单位员工作了宣传教育；</w:t>
      </w:r>
      <w:r/>
    </w:p>
    <w:p>
      <w:pPr>
        <w:pStyle w:val="657"/>
        <w:ind w:right="1560" w:firstLine="482"/>
        <w:jc w:val="left"/>
        <w:spacing w:line="588" w:lineRule="exact"/>
        <w:tabs>
          <w:tab w:val="left" w:pos="4860" w:leader="none"/>
        </w:tabs>
        <w:rPr>
          <w:rFonts w:hint="eastAsia" w:ascii="宋体" w:hAnsi="宋体" w:cs="宋体"/>
          <w:b/>
          <w:sz w:val="24"/>
          <w:lang w:val="zh-CN"/>
        </w:rPr>
      </w:pPr>
      <w:r>
        <w:rPr>
          <w:rFonts w:hint="eastAsia" w:ascii="宋体" w:hAnsi="宋体" w:cs="宋体"/>
          <w:b/>
          <w:sz w:val="24"/>
          <w:lang w:val="zh-CN"/>
        </w:rPr>
        <w:t xml:space="preserve">如有违反上述承诺的不良行为，本单位同意将其予以上网公示。</w:t>
      </w:r>
      <w:r/>
    </w:p>
    <w:p>
      <w:pPr>
        <w:pStyle w:val="657"/>
        <w:ind w:firstLine="2640"/>
        <w:spacing w:line="360" w:lineRule="auto"/>
        <w:rPr>
          <w:rFonts w:hint="eastAsia" w:ascii="宋体" w:hAnsi="宋体" w:cs="宋体"/>
          <w:sz w:val="24"/>
        </w:rPr>
      </w:pPr>
      <w:r>
        <w:rPr>
          <w:rFonts w:hint="eastAsia" w:ascii="宋体" w:hAnsi="宋体" w:cs="宋体"/>
          <w:sz w:val="24"/>
        </w:rPr>
        <w:t xml:space="preserve">  </w:t>
      </w:r>
      <w:r/>
    </w:p>
    <w:p>
      <w:pPr>
        <w:pStyle w:val="657"/>
        <w:ind w:firstLine="2640"/>
        <w:spacing w:line="360" w:lineRule="auto"/>
        <w:rPr>
          <w:rFonts w:hint="eastAsia" w:ascii="宋体" w:hAnsi="宋体" w:cs="宋体"/>
          <w:sz w:val="24"/>
          <w:u w:val="single"/>
          <w:lang w:val="zh-CN"/>
        </w:rPr>
      </w:pPr>
      <w:r>
        <w:rPr>
          <w:rFonts w:hint="eastAsia" w:ascii="宋体" w:hAnsi="宋体" w:cs="宋体"/>
          <w:sz w:val="24"/>
          <w:lang w:val="zh-CN"/>
        </w:rPr>
        <w:t xml:space="preserve">投标供应商全称(盖公章)：</w:t>
      </w:r>
      <w:r>
        <w:rPr>
          <w:rFonts w:hint="eastAsia" w:ascii="宋体" w:hAnsi="宋体" w:cs="宋体"/>
          <w:sz w:val="24"/>
          <w:u w:val="single"/>
          <w:lang w:val="zh-CN"/>
        </w:rPr>
      </w:r>
      <w:r/>
    </w:p>
    <w:p>
      <w:pPr>
        <w:pStyle w:val="657"/>
        <w:ind w:firstLine="2640"/>
        <w:spacing w:line="360" w:lineRule="auto"/>
        <w:rPr>
          <w:rFonts w:hint="eastAsia" w:ascii="宋体" w:hAnsi="宋体" w:cs="宋体"/>
          <w:sz w:val="24"/>
          <w:u w:val="single"/>
          <w:lang w:val="zh-CN"/>
        </w:rPr>
      </w:pPr>
      <w:r>
        <w:rPr>
          <w:rFonts w:hint="eastAsia" w:ascii="宋体" w:hAnsi="宋体" w:cs="宋体"/>
          <w:sz w:val="24"/>
          <w:lang w:val="zh-CN"/>
        </w:rPr>
        <w:t xml:space="preserve">法定代表人（签字或盖章）：</w:t>
      </w:r>
      <w:r>
        <w:rPr>
          <w:rFonts w:hint="eastAsia" w:ascii="宋体" w:hAnsi="宋体" w:cs="宋体"/>
          <w:sz w:val="24"/>
          <w:u w:val="single"/>
          <w:lang w:val="zh-CN"/>
        </w:rPr>
      </w:r>
      <w:r/>
    </w:p>
    <w:p>
      <w:pPr>
        <w:pStyle w:val="657"/>
        <w:ind w:firstLine="2640"/>
        <w:spacing w:line="360" w:lineRule="auto"/>
        <w:rPr>
          <w:rFonts w:hint="eastAsia" w:ascii="宋体" w:hAnsi="宋体" w:cs="宋体"/>
          <w:sz w:val="24"/>
          <w:lang w:val="zh-CN"/>
        </w:rPr>
      </w:pPr>
      <w:r>
        <w:rPr>
          <w:rFonts w:hint="eastAsia" w:ascii="宋体" w:hAnsi="宋体" w:cs="宋体"/>
          <w:sz w:val="24"/>
          <w:lang w:val="zh-CN"/>
        </w:rPr>
        <w:t xml:space="preserve">时间：  年  月   日</w:t>
      </w:r>
      <w:r/>
    </w:p>
    <w:p>
      <w:pPr>
        <w:pStyle w:val="657"/>
        <w:ind w:firstLine="800"/>
        <w:jc w:val="center"/>
        <w:spacing w:line="460" w:lineRule="exact"/>
        <w:rPr>
          <w:rFonts w:hint="eastAsia" w:ascii="宋体" w:hAnsi="宋体" w:cs="宋体"/>
          <w:bCs/>
          <w:sz w:val="40"/>
          <w:szCs w:val="40"/>
        </w:rPr>
      </w:pPr>
      <w:r>
        <w:rPr>
          <w:rFonts w:hint="eastAsia" w:ascii="宋体" w:hAnsi="宋体" w:cs="宋体"/>
          <w:bCs/>
          <w:sz w:val="40"/>
          <w:szCs w:val="40"/>
        </w:rPr>
      </w:r>
      <w:r/>
    </w:p>
    <w:p>
      <w:pPr>
        <w:pStyle w:val="657"/>
        <w:ind w:firstLine="720"/>
        <w:rPr>
          <w:rFonts w:hint="eastAsia" w:ascii="宋体" w:hAnsi="宋体" w:cs="宋体"/>
          <w:sz w:val="36"/>
          <w:szCs w:val="36"/>
        </w:rPr>
      </w:pPr>
      <w:r>
        <w:rPr>
          <w:rFonts w:hint="eastAsia" w:ascii="宋体" w:hAnsi="宋体" w:cs="宋体"/>
          <w:sz w:val="36"/>
          <w:szCs w:val="36"/>
        </w:rPr>
      </w:r>
      <w:r/>
    </w:p>
    <w:p>
      <w:pPr>
        <w:pStyle w:val="657"/>
        <w:ind w:firstLine="720"/>
        <w:rPr>
          <w:rFonts w:hint="eastAsia" w:ascii="宋体" w:hAnsi="宋体" w:cs="宋体"/>
          <w:sz w:val="36"/>
          <w:szCs w:val="36"/>
        </w:rPr>
      </w:pPr>
      <w:r>
        <w:rPr>
          <w:rFonts w:hint="eastAsia" w:ascii="宋体" w:hAnsi="宋体" w:cs="宋体"/>
          <w:sz w:val="36"/>
          <w:szCs w:val="36"/>
        </w:rPr>
        <w:br w:type="page" w:clear="all"/>
      </w:r>
      <w:r/>
    </w:p>
    <w:p>
      <w:pPr>
        <w:pStyle w:val="657"/>
        <w:ind w:firstLine="640"/>
        <w:rPr>
          <w:rFonts w:hint="eastAsia" w:ascii="宋体" w:hAnsi="宋体" w:cs="宋体"/>
          <w:sz w:val="28"/>
          <w:szCs w:val="28"/>
        </w:rPr>
      </w:pPr>
      <w:r>
        <w:rPr>
          <w:rFonts w:hint="eastAsia" w:ascii="宋体" w:hAnsi="宋体" w:cs="宋体"/>
          <w:sz w:val="28"/>
          <w:szCs w:val="28"/>
        </w:rPr>
        <w:t xml:space="preserve">附件11</w:t>
      </w:r>
      <w:r/>
    </w:p>
    <w:p>
      <w:pPr>
        <w:pStyle w:val="657"/>
        <w:ind w:firstLine="800"/>
        <w:jc w:val="center"/>
        <w:spacing w:line="460" w:lineRule="exact"/>
        <w:rPr>
          <w:rFonts w:hint="eastAsia" w:ascii="宋体" w:hAnsi="宋体" w:cs="宋体"/>
          <w:bCs/>
          <w:sz w:val="28"/>
          <w:szCs w:val="28"/>
        </w:rPr>
      </w:pPr>
      <w:r>
        <w:rPr>
          <w:rFonts w:hint="eastAsia" w:ascii="宋体" w:hAnsi="宋体" w:cs="宋体"/>
          <w:bCs/>
          <w:sz w:val="28"/>
          <w:szCs w:val="28"/>
        </w:rPr>
        <w:t xml:space="preserve">质疑函范本</w:t>
      </w:r>
      <w:r/>
    </w:p>
    <w:p>
      <w:pPr>
        <w:pStyle w:val="657"/>
        <w:ind w:firstLine="560"/>
        <w:spacing w:before="240" w:line="460" w:lineRule="exact"/>
        <w:rPr>
          <w:rFonts w:hint="eastAsia" w:ascii="宋体" w:hAnsi="宋体" w:cs="宋体"/>
          <w:bCs/>
          <w:sz w:val="24"/>
        </w:rPr>
      </w:pPr>
      <w:r>
        <w:rPr>
          <w:rFonts w:hint="eastAsia" w:ascii="宋体" w:hAnsi="宋体" w:cs="宋体"/>
          <w:bCs/>
          <w:sz w:val="24"/>
        </w:rPr>
        <w:t xml:space="preserve">一、质疑供应商基本信息</w:t>
      </w:r>
      <w:r/>
    </w:p>
    <w:p>
      <w:pPr>
        <w:pStyle w:val="657"/>
        <w:ind w:firstLine="560"/>
        <w:spacing w:line="460" w:lineRule="exact"/>
        <w:rPr>
          <w:rFonts w:hint="eastAsia" w:ascii="宋体" w:hAnsi="宋体" w:cs="宋体"/>
          <w:sz w:val="24"/>
          <w:u w:val="single"/>
        </w:rPr>
      </w:pPr>
      <w:r>
        <w:rPr>
          <w:rFonts w:hint="eastAsia" w:ascii="宋体" w:hAnsi="宋体" w:cs="宋体"/>
          <w:sz w:val="24"/>
        </w:rPr>
        <w:t xml:space="preserve">质疑供应商：</w:t>
      </w:r>
      <w:r>
        <w:rPr>
          <w:rFonts w:hint="eastAsia" w:ascii="宋体" w:hAnsi="宋体" w:cs="宋体"/>
          <w:sz w:val="24"/>
          <w:u w:val="single"/>
        </w:rPr>
      </w:r>
      <w:r/>
    </w:p>
    <w:p>
      <w:pPr>
        <w:pStyle w:val="657"/>
        <w:ind w:firstLine="560"/>
        <w:spacing w:line="460" w:lineRule="exact"/>
        <w:rPr>
          <w:rFonts w:hint="eastAsia" w:ascii="宋体" w:hAnsi="宋体" w:cs="宋体"/>
          <w:sz w:val="24"/>
        </w:rPr>
      </w:pPr>
      <w:r>
        <w:rPr>
          <w:rFonts w:hint="eastAsia" w:ascii="宋体" w:hAnsi="宋体" w:cs="宋体"/>
          <w:sz w:val="24"/>
        </w:rPr>
        <w:t xml:space="preserve">地址：邮编：</w:t>
      </w:r>
      <w:r/>
    </w:p>
    <w:p>
      <w:pPr>
        <w:pStyle w:val="657"/>
        <w:ind w:firstLine="560"/>
        <w:spacing w:line="460" w:lineRule="exact"/>
        <w:rPr>
          <w:rFonts w:hint="eastAsia" w:ascii="宋体" w:hAnsi="宋体" w:cs="宋体"/>
          <w:sz w:val="24"/>
        </w:rPr>
      </w:pPr>
      <w:r>
        <w:rPr>
          <w:rFonts w:hint="eastAsia" w:ascii="宋体" w:hAnsi="宋体" w:cs="宋体"/>
          <w:sz w:val="24"/>
        </w:rPr>
        <w:t xml:space="preserve">联系人：联系电话：</w:t>
      </w:r>
      <w:r/>
    </w:p>
    <w:p>
      <w:pPr>
        <w:pStyle w:val="657"/>
        <w:ind w:firstLine="560"/>
        <w:spacing w:line="460" w:lineRule="exact"/>
        <w:rPr>
          <w:rFonts w:hint="eastAsia" w:ascii="宋体" w:hAnsi="宋体" w:cs="宋体"/>
          <w:sz w:val="24"/>
          <w:u w:val="single"/>
        </w:rPr>
      </w:pPr>
      <w:r>
        <w:rPr>
          <w:rFonts w:hint="eastAsia" w:ascii="宋体" w:hAnsi="宋体" w:cs="宋体"/>
          <w:sz w:val="24"/>
        </w:rPr>
        <w:t xml:space="preserve">授权代表：</w:t>
      </w:r>
      <w:r>
        <w:rPr>
          <w:rFonts w:hint="eastAsia" w:ascii="宋体" w:hAnsi="宋体" w:cs="宋体"/>
          <w:sz w:val="24"/>
          <w:u w:val="single"/>
        </w:rPr>
      </w:r>
      <w:r/>
    </w:p>
    <w:p>
      <w:pPr>
        <w:pStyle w:val="657"/>
        <w:ind w:firstLine="560"/>
        <w:spacing w:line="460" w:lineRule="exact"/>
        <w:rPr>
          <w:rFonts w:hint="eastAsia" w:ascii="宋体" w:hAnsi="宋体" w:cs="宋体"/>
          <w:sz w:val="24"/>
        </w:rPr>
      </w:pPr>
      <w:r>
        <w:rPr>
          <w:rFonts w:hint="eastAsia" w:ascii="宋体" w:hAnsi="宋体" w:cs="宋体"/>
          <w:sz w:val="24"/>
        </w:rPr>
        <w:t xml:space="preserve">联系电话：</w:t>
      </w:r>
      <w:r/>
    </w:p>
    <w:p>
      <w:pPr>
        <w:pStyle w:val="657"/>
        <w:ind w:firstLine="560"/>
        <w:spacing w:line="460" w:lineRule="exact"/>
        <w:rPr>
          <w:rFonts w:hint="eastAsia" w:ascii="宋体" w:hAnsi="宋体" w:cs="宋体"/>
          <w:sz w:val="24"/>
        </w:rPr>
      </w:pPr>
      <w:r>
        <w:rPr>
          <w:rFonts w:hint="eastAsia" w:ascii="宋体" w:hAnsi="宋体" w:cs="宋体"/>
          <w:sz w:val="24"/>
        </w:rPr>
        <w:t xml:space="preserve">地址：邮编：</w:t>
      </w:r>
      <w:r/>
    </w:p>
    <w:p>
      <w:pPr>
        <w:pStyle w:val="657"/>
        <w:ind w:firstLine="560"/>
        <w:spacing w:line="460" w:lineRule="exact"/>
        <w:rPr>
          <w:rFonts w:hint="eastAsia" w:ascii="宋体" w:hAnsi="宋体" w:cs="宋体"/>
          <w:bCs/>
          <w:sz w:val="24"/>
        </w:rPr>
      </w:pPr>
      <w:r>
        <w:rPr>
          <w:rFonts w:hint="eastAsia" w:ascii="宋体" w:hAnsi="宋体" w:cs="宋体"/>
          <w:bCs/>
          <w:sz w:val="24"/>
        </w:rPr>
        <w:t xml:space="preserve">二、质疑项目基本情况</w:t>
      </w:r>
      <w:r/>
    </w:p>
    <w:p>
      <w:pPr>
        <w:pStyle w:val="657"/>
        <w:ind w:firstLine="560"/>
        <w:spacing w:line="460" w:lineRule="exact"/>
        <w:rPr>
          <w:rFonts w:hint="eastAsia" w:ascii="宋体" w:hAnsi="宋体" w:cs="宋体"/>
          <w:sz w:val="24"/>
        </w:rPr>
      </w:pPr>
      <w:r>
        <w:rPr>
          <w:rFonts w:hint="eastAsia" w:ascii="宋体" w:hAnsi="宋体" w:cs="宋体"/>
          <w:sz w:val="24"/>
        </w:rPr>
        <w:t xml:space="preserve">质疑项目的名称：</w:t>
      </w:r>
      <w:r/>
    </w:p>
    <w:p>
      <w:pPr>
        <w:pStyle w:val="657"/>
        <w:ind w:firstLine="560"/>
        <w:spacing w:line="460" w:lineRule="exact"/>
        <w:rPr>
          <w:rFonts w:hint="eastAsia" w:ascii="宋体" w:hAnsi="宋体" w:cs="宋体"/>
          <w:sz w:val="24"/>
        </w:rPr>
      </w:pPr>
      <w:r>
        <w:rPr>
          <w:rFonts w:hint="eastAsia" w:ascii="宋体" w:hAnsi="宋体" w:cs="宋体"/>
          <w:sz w:val="24"/>
        </w:rPr>
        <w:t xml:space="preserve">质疑项目的编号：包号：</w:t>
      </w:r>
      <w:r/>
    </w:p>
    <w:p>
      <w:pPr>
        <w:pStyle w:val="657"/>
        <w:ind w:firstLine="560"/>
        <w:spacing w:line="460" w:lineRule="exact"/>
        <w:rPr>
          <w:rFonts w:hint="eastAsia" w:ascii="宋体" w:hAnsi="宋体" w:cs="宋体"/>
          <w:sz w:val="24"/>
          <w:u w:val="single"/>
        </w:rPr>
      </w:pPr>
      <w:r>
        <w:rPr>
          <w:rFonts w:hint="eastAsia" w:ascii="宋体" w:hAnsi="宋体" w:cs="宋体"/>
          <w:sz w:val="24"/>
        </w:rPr>
        <w:t xml:space="preserve">采购人名称：</w:t>
      </w:r>
      <w:r>
        <w:rPr>
          <w:rFonts w:hint="eastAsia" w:ascii="宋体" w:hAnsi="宋体" w:cs="宋体"/>
          <w:sz w:val="24"/>
          <w:u w:val="single"/>
        </w:rPr>
      </w:r>
      <w:r/>
    </w:p>
    <w:p>
      <w:pPr>
        <w:pStyle w:val="657"/>
        <w:ind w:firstLine="560"/>
        <w:spacing w:line="460" w:lineRule="exact"/>
        <w:rPr>
          <w:rFonts w:hint="eastAsia" w:ascii="宋体" w:hAnsi="宋体" w:cs="宋体"/>
          <w:sz w:val="24"/>
        </w:rPr>
      </w:pPr>
      <w:r>
        <w:rPr>
          <w:rFonts w:hint="eastAsia" w:ascii="宋体" w:hAnsi="宋体" w:cs="宋体"/>
          <w:sz w:val="24"/>
        </w:rPr>
        <w:t xml:space="preserve">采购文件获取日期：</w:t>
      </w:r>
      <w:r/>
    </w:p>
    <w:p>
      <w:pPr>
        <w:pStyle w:val="657"/>
        <w:ind w:firstLine="560"/>
        <w:spacing w:line="460" w:lineRule="exact"/>
        <w:rPr>
          <w:rFonts w:hint="eastAsia" w:ascii="宋体" w:hAnsi="宋体" w:cs="宋体"/>
          <w:bCs/>
          <w:sz w:val="24"/>
        </w:rPr>
      </w:pPr>
      <w:r>
        <w:rPr>
          <w:rFonts w:hint="eastAsia" w:ascii="宋体" w:hAnsi="宋体" w:cs="宋体"/>
          <w:bCs/>
          <w:sz w:val="24"/>
        </w:rPr>
        <w:t xml:space="preserve">三、质疑事项具体内容</w:t>
      </w:r>
      <w:r/>
    </w:p>
    <w:p>
      <w:pPr>
        <w:pStyle w:val="657"/>
        <w:ind w:firstLine="560"/>
        <w:spacing w:line="460" w:lineRule="exact"/>
        <w:rPr>
          <w:rFonts w:hint="eastAsia" w:ascii="宋体" w:hAnsi="宋体" w:cs="宋体"/>
          <w:sz w:val="24"/>
          <w:u w:val="single"/>
        </w:rPr>
      </w:pPr>
      <w:r>
        <w:rPr>
          <w:rFonts w:hint="eastAsia" w:ascii="宋体" w:hAnsi="宋体" w:cs="宋体"/>
          <w:sz w:val="24"/>
        </w:rPr>
        <w:t xml:space="preserve">质疑事项1：</w:t>
      </w:r>
      <w:r>
        <w:rPr>
          <w:rFonts w:hint="eastAsia" w:ascii="宋体" w:hAnsi="宋体" w:cs="宋体"/>
          <w:sz w:val="24"/>
          <w:u w:val="single"/>
        </w:rPr>
      </w:r>
      <w:r/>
    </w:p>
    <w:p>
      <w:pPr>
        <w:pStyle w:val="657"/>
        <w:ind w:firstLine="560"/>
        <w:spacing w:line="460" w:lineRule="exact"/>
        <w:rPr>
          <w:rFonts w:hint="eastAsia" w:ascii="宋体" w:hAnsi="宋体" w:cs="宋体"/>
          <w:sz w:val="24"/>
          <w:u w:val="single"/>
        </w:rPr>
      </w:pPr>
      <w:r>
        <w:rPr>
          <w:rFonts w:hint="eastAsia" w:ascii="宋体" w:hAnsi="宋体" w:cs="宋体"/>
          <w:sz w:val="24"/>
        </w:rPr>
        <w:t xml:space="preserve">事实依据：</w:t>
      </w:r>
      <w:r>
        <w:rPr>
          <w:rFonts w:hint="eastAsia" w:ascii="宋体" w:hAnsi="宋体" w:cs="宋体"/>
          <w:sz w:val="24"/>
          <w:u w:val="single"/>
        </w:rPr>
      </w:r>
      <w:r/>
    </w:p>
    <w:p>
      <w:pPr>
        <w:pStyle w:val="657"/>
        <w:ind w:firstLine="560"/>
        <w:spacing w:line="460" w:lineRule="exact"/>
        <w:rPr>
          <w:rFonts w:hint="eastAsia" w:ascii="宋体" w:hAnsi="宋体" w:cs="宋体"/>
          <w:sz w:val="24"/>
        </w:rPr>
      </w:pPr>
      <w:r>
        <w:rPr>
          <w:rFonts w:hint="eastAsia" w:ascii="宋体" w:hAnsi="宋体" w:cs="宋体"/>
          <w:sz w:val="24"/>
        </w:rPr>
      </w:r>
      <w:r/>
    </w:p>
    <w:p>
      <w:pPr>
        <w:pStyle w:val="657"/>
        <w:ind w:firstLine="560"/>
        <w:spacing w:line="460" w:lineRule="exact"/>
        <w:rPr>
          <w:rFonts w:hint="eastAsia" w:ascii="宋体" w:hAnsi="宋体" w:cs="宋体"/>
          <w:sz w:val="24"/>
          <w:u w:val="single"/>
        </w:rPr>
      </w:pPr>
      <w:r>
        <w:rPr>
          <w:rFonts w:hint="eastAsia" w:ascii="宋体" w:hAnsi="宋体" w:cs="宋体"/>
          <w:sz w:val="24"/>
        </w:rPr>
        <w:t xml:space="preserve">法律依据：</w:t>
      </w:r>
      <w:r>
        <w:rPr>
          <w:rFonts w:hint="eastAsia" w:ascii="宋体" w:hAnsi="宋体" w:cs="宋体"/>
          <w:sz w:val="24"/>
          <w:u w:val="single"/>
        </w:rPr>
      </w:r>
      <w:r/>
    </w:p>
    <w:p>
      <w:pPr>
        <w:pStyle w:val="657"/>
        <w:ind w:firstLine="560"/>
        <w:spacing w:line="460" w:lineRule="exact"/>
        <w:rPr>
          <w:rFonts w:hint="eastAsia" w:ascii="宋体" w:hAnsi="宋体" w:cs="宋体"/>
          <w:sz w:val="24"/>
          <w:u w:val="single"/>
        </w:rPr>
      </w:pPr>
      <w:r>
        <w:rPr>
          <w:rFonts w:hint="eastAsia" w:ascii="宋体" w:hAnsi="宋体" w:cs="宋体"/>
          <w:sz w:val="24"/>
          <w:u w:val="single"/>
        </w:rPr>
      </w:r>
      <w:r/>
    </w:p>
    <w:p>
      <w:pPr>
        <w:pStyle w:val="657"/>
        <w:ind w:firstLine="560"/>
        <w:spacing w:line="460" w:lineRule="exact"/>
        <w:rPr>
          <w:rFonts w:hint="eastAsia" w:ascii="宋体" w:hAnsi="宋体" w:cs="宋体"/>
          <w:sz w:val="24"/>
          <w:u w:val="single"/>
        </w:rPr>
      </w:pPr>
      <w:r>
        <w:rPr>
          <w:rFonts w:hint="eastAsia" w:ascii="宋体" w:hAnsi="宋体" w:cs="宋体"/>
          <w:sz w:val="24"/>
        </w:rPr>
        <w:t xml:space="preserve">质疑事项2</w:t>
      </w:r>
      <w:r>
        <w:rPr>
          <w:rFonts w:hint="eastAsia" w:ascii="宋体" w:hAnsi="宋体" w:cs="宋体"/>
          <w:sz w:val="24"/>
          <w:u w:val="single"/>
        </w:rPr>
      </w:r>
      <w:r/>
    </w:p>
    <w:p>
      <w:pPr>
        <w:pStyle w:val="657"/>
        <w:ind w:firstLine="560"/>
        <w:spacing w:line="460" w:lineRule="exact"/>
        <w:rPr>
          <w:rFonts w:hint="eastAsia" w:ascii="宋体" w:hAnsi="宋体" w:cs="宋体"/>
          <w:sz w:val="24"/>
        </w:rPr>
      </w:pPr>
      <w:r>
        <w:rPr>
          <w:rFonts w:hint="eastAsia" w:ascii="宋体" w:hAnsi="宋体" w:cs="宋体"/>
          <w:sz w:val="24"/>
        </w:rPr>
        <w:t xml:space="preserve">……</w:t>
      </w:r>
      <w:r/>
    </w:p>
    <w:p>
      <w:pPr>
        <w:pStyle w:val="657"/>
        <w:ind w:firstLine="560"/>
        <w:spacing w:line="460" w:lineRule="exact"/>
        <w:rPr>
          <w:rFonts w:hint="eastAsia" w:ascii="宋体" w:hAnsi="宋体" w:cs="宋体"/>
          <w:bCs/>
          <w:sz w:val="24"/>
        </w:rPr>
      </w:pPr>
      <w:r>
        <w:rPr>
          <w:rFonts w:hint="eastAsia" w:ascii="宋体" w:hAnsi="宋体" w:cs="宋体"/>
          <w:bCs/>
          <w:sz w:val="24"/>
        </w:rPr>
        <w:t xml:space="preserve">四、与质疑事项相关的质疑请求</w:t>
      </w:r>
      <w:r/>
    </w:p>
    <w:p>
      <w:pPr>
        <w:pStyle w:val="657"/>
        <w:ind w:firstLine="560"/>
        <w:spacing w:line="460" w:lineRule="exact"/>
        <w:rPr>
          <w:rFonts w:hint="eastAsia" w:ascii="宋体" w:hAnsi="宋体" w:cs="宋体"/>
          <w:sz w:val="24"/>
          <w:u w:val="single"/>
        </w:rPr>
      </w:pPr>
      <w:r>
        <w:rPr>
          <w:rFonts w:hint="eastAsia" w:ascii="宋体" w:hAnsi="宋体" w:cs="宋体"/>
          <w:sz w:val="24"/>
        </w:rPr>
        <w:t xml:space="preserve">请求：</w:t>
      </w:r>
      <w:r>
        <w:rPr>
          <w:rFonts w:hint="eastAsia" w:ascii="宋体" w:hAnsi="宋体" w:cs="宋体"/>
          <w:sz w:val="24"/>
          <w:u w:val="single"/>
        </w:rPr>
      </w:r>
      <w:r/>
    </w:p>
    <w:p>
      <w:pPr>
        <w:pStyle w:val="657"/>
        <w:ind w:firstLine="560"/>
        <w:spacing w:line="460" w:lineRule="exact"/>
        <w:rPr>
          <w:rFonts w:hint="eastAsia" w:ascii="宋体" w:hAnsi="宋体" w:cs="宋体"/>
          <w:sz w:val="24"/>
        </w:rPr>
      </w:pPr>
      <w:r>
        <w:rPr>
          <w:rFonts w:hint="eastAsia" w:ascii="宋体" w:hAnsi="宋体" w:cs="宋体"/>
          <w:sz w:val="24"/>
        </w:rPr>
        <w:t xml:space="preserve">签字(签章)：                   公章：                      </w:t>
      </w:r>
      <w:r/>
    </w:p>
    <w:p>
      <w:pPr>
        <w:pStyle w:val="657"/>
        <w:ind w:firstLine="560"/>
        <w:spacing w:line="460" w:lineRule="exact"/>
        <w:rPr>
          <w:rFonts w:hint="eastAsia" w:ascii="宋体" w:hAnsi="宋体" w:cs="宋体"/>
          <w:sz w:val="24"/>
        </w:rPr>
      </w:pPr>
      <w:r>
        <w:rPr>
          <w:rFonts w:hint="eastAsia" w:ascii="宋体" w:hAnsi="宋体" w:cs="宋体"/>
          <w:sz w:val="24"/>
        </w:rPr>
        <w:t xml:space="preserve">日期：    </w:t>
      </w:r>
      <w:r/>
    </w:p>
    <w:p>
      <w:pPr>
        <w:pStyle w:val="657"/>
        <w:ind w:firstLine="560"/>
        <w:spacing w:line="460" w:lineRule="exact"/>
        <w:rPr>
          <w:rFonts w:hint="eastAsia" w:ascii="宋体" w:hAnsi="宋体" w:cs="宋体"/>
          <w:sz w:val="24"/>
        </w:rPr>
      </w:pPr>
      <w:r>
        <w:rPr>
          <w:rFonts w:hint="eastAsia" w:ascii="宋体" w:hAnsi="宋体" w:cs="宋体"/>
          <w:sz w:val="24"/>
        </w:rPr>
      </w:r>
      <w:r/>
    </w:p>
    <w:p>
      <w:pPr>
        <w:pStyle w:val="657"/>
        <w:ind w:firstLine="562"/>
        <w:spacing w:line="460" w:lineRule="exact"/>
        <w:rPr>
          <w:rFonts w:hint="eastAsia" w:ascii="宋体" w:hAnsi="宋体" w:cs="宋体"/>
          <w:b/>
          <w:sz w:val="24"/>
        </w:rPr>
      </w:pPr>
      <w:r>
        <w:rPr>
          <w:rFonts w:hint="eastAsia" w:ascii="宋体" w:hAnsi="宋体" w:cs="宋体"/>
          <w:b/>
          <w:sz w:val="24"/>
        </w:rPr>
      </w:r>
      <w:r/>
    </w:p>
    <w:p>
      <w:pPr>
        <w:pStyle w:val="657"/>
        <w:ind w:firstLine="562"/>
        <w:spacing w:line="460" w:lineRule="exact"/>
        <w:rPr>
          <w:rFonts w:hint="eastAsia" w:ascii="宋体" w:hAnsi="宋体" w:cs="宋体"/>
          <w:b/>
          <w:sz w:val="24"/>
        </w:rPr>
      </w:pPr>
      <w:r>
        <w:rPr>
          <w:rFonts w:hint="eastAsia" w:ascii="宋体" w:hAnsi="宋体" w:cs="宋体"/>
          <w:b/>
          <w:sz w:val="24"/>
        </w:rPr>
      </w:r>
      <w:r/>
    </w:p>
    <w:p>
      <w:pPr>
        <w:pStyle w:val="657"/>
        <w:ind w:firstLine="562"/>
        <w:spacing w:line="460" w:lineRule="exact"/>
        <w:rPr>
          <w:rFonts w:hint="eastAsia" w:ascii="宋体" w:hAnsi="宋体" w:cs="宋体"/>
          <w:b/>
          <w:sz w:val="24"/>
        </w:rPr>
      </w:pPr>
      <w:r>
        <w:rPr>
          <w:rFonts w:hint="eastAsia" w:ascii="宋体" w:hAnsi="宋体" w:cs="宋体"/>
          <w:b/>
          <w:sz w:val="24"/>
        </w:rPr>
        <w:t xml:space="preserve">质疑函制作说明：</w:t>
      </w:r>
      <w:r/>
    </w:p>
    <w:p>
      <w:pPr>
        <w:pStyle w:val="657"/>
        <w:ind w:firstLine="480"/>
        <w:jc w:val="left"/>
        <w:spacing w:line="460" w:lineRule="exact"/>
        <w:widowControl/>
        <w:rPr>
          <w:rFonts w:hint="eastAsia" w:ascii="宋体" w:hAnsi="宋体" w:cs="宋体"/>
          <w:sz w:val="24"/>
        </w:rPr>
      </w:pPr>
      <w:r>
        <w:rPr>
          <w:rFonts w:hint="eastAsia" w:ascii="宋体" w:hAnsi="宋体" w:cs="宋体"/>
          <w:sz w:val="24"/>
        </w:rPr>
        <w:t xml:space="preserve">1.供应商提出质疑时，应提交质疑函和必要的证明材料。</w:t>
      </w:r>
      <w:r/>
    </w:p>
    <w:p>
      <w:pPr>
        <w:pStyle w:val="657"/>
        <w:ind w:firstLine="480"/>
        <w:jc w:val="left"/>
        <w:spacing w:line="460" w:lineRule="exact"/>
        <w:widowControl/>
        <w:rPr>
          <w:rFonts w:hint="eastAsia" w:ascii="宋体" w:hAnsi="宋体" w:cs="宋体"/>
          <w:sz w:val="24"/>
        </w:rPr>
      </w:pPr>
      <w:r>
        <w:rPr>
          <w:rFonts w:hint="eastAsia" w:ascii="宋体" w:hAnsi="宋体" w:cs="宋体"/>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57"/>
        <w:ind w:firstLine="480"/>
        <w:jc w:val="left"/>
        <w:spacing w:line="460" w:lineRule="exact"/>
        <w:widowControl/>
        <w:rPr>
          <w:rFonts w:hint="eastAsia" w:ascii="宋体" w:hAnsi="宋体" w:cs="宋体"/>
          <w:sz w:val="24"/>
        </w:rPr>
      </w:pPr>
      <w:r>
        <w:rPr>
          <w:rFonts w:hint="eastAsia" w:ascii="宋体" w:hAnsi="宋体" w:cs="宋体"/>
          <w:sz w:val="24"/>
        </w:rPr>
        <w:t xml:space="preserve">3.质疑供应商若对项目的某一分包进行质疑，质疑函中应列明具体分包号。</w:t>
      </w:r>
      <w:r/>
    </w:p>
    <w:p>
      <w:pPr>
        <w:pStyle w:val="657"/>
        <w:ind w:firstLine="480"/>
        <w:jc w:val="left"/>
        <w:spacing w:line="460" w:lineRule="exact"/>
        <w:widowControl/>
        <w:rPr>
          <w:rFonts w:hint="eastAsia" w:ascii="宋体" w:hAnsi="宋体" w:cs="宋体"/>
          <w:sz w:val="24"/>
        </w:rPr>
      </w:pPr>
      <w:r>
        <w:rPr>
          <w:rFonts w:hint="eastAsia" w:ascii="宋体" w:hAnsi="宋体" w:cs="宋体"/>
          <w:sz w:val="24"/>
        </w:rPr>
        <w:t xml:space="preserve">4.质疑函的质疑事项应具体、明确，并有必要的事实依据和法律依据。</w:t>
      </w:r>
      <w:r/>
    </w:p>
    <w:p>
      <w:pPr>
        <w:pStyle w:val="657"/>
        <w:ind w:firstLine="480"/>
        <w:jc w:val="left"/>
        <w:spacing w:line="460" w:lineRule="exact"/>
        <w:widowControl/>
        <w:rPr>
          <w:rFonts w:hint="eastAsia" w:ascii="宋体" w:hAnsi="宋体" w:cs="宋体"/>
          <w:sz w:val="24"/>
        </w:rPr>
      </w:pPr>
      <w:r>
        <w:rPr>
          <w:rFonts w:hint="eastAsia" w:ascii="宋体" w:hAnsi="宋体" w:cs="宋体"/>
          <w:sz w:val="24"/>
        </w:rPr>
        <w:t xml:space="preserve">5.质疑函的质疑请求应与质疑事项相关。</w:t>
      </w:r>
      <w:r/>
    </w:p>
    <w:p>
      <w:pPr>
        <w:pStyle w:val="657"/>
        <w:ind w:firstLine="480"/>
        <w:jc w:val="left"/>
        <w:spacing w:line="460" w:lineRule="exact"/>
        <w:widowControl/>
        <w:rPr>
          <w:rFonts w:hint="eastAsia" w:ascii="宋体" w:hAnsi="宋体" w:cs="宋体"/>
          <w:sz w:val="24"/>
        </w:rPr>
      </w:pPr>
      <w:r>
        <w:rPr>
          <w:rFonts w:hint="eastAsia" w:ascii="宋体" w:hAnsi="宋体" w:cs="宋体"/>
          <w:sz w:val="24"/>
        </w:rPr>
        <w:t xml:space="preserve">6.质疑供应商为自然人的，质疑函应由本人签字；质疑供应商为法人或者其他组织的，质疑函应由法定代表人、主要负责人，或者其授权代表签字或者盖章，并加盖公章。</w:t>
      </w:r>
      <w:r/>
    </w:p>
    <w:p>
      <w:pPr>
        <w:pStyle w:val="657"/>
        <w:ind w:firstLine="480"/>
        <w:jc w:val="left"/>
        <w:spacing w:line="400" w:lineRule="exact"/>
        <w:widowControl/>
        <w:rPr>
          <w:rFonts w:hint="eastAsia" w:ascii="宋体" w:hAnsi="宋体" w:cs="宋体"/>
          <w:sz w:val="24"/>
        </w:rPr>
      </w:pPr>
      <w:r>
        <w:rPr>
          <w:rFonts w:hint="eastAsia" w:ascii="宋体" w:hAnsi="宋体" w:cs="宋体"/>
          <w:sz w:val="24"/>
        </w:rPr>
      </w:r>
      <w:r/>
    </w:p>
    <w:sectPr>
      <w:headerReference w:type="default" r:id="rId9"/>
      <w:footerReference w:type="default" r:id="rId10"/>
      <w:footnotePr/>
      <w:endnotePr/>
      <w:type w:val="nextPage"/>
      <w:pgSz w:w="11906" w:h="16838" w:orient="portrait"/>
      <w:pgMar w:top="1440" w:right="1474" w:bottom="1440" w:left="147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Helvetica-Light">
    <w:panose1 w:val="020B0503020202020204"/>
  </w:font>
  <w:font w:name="Wingdings">
    <w:panose1 w:val="05000000000000000000"/>
  </w:font>
  <w:font w:name="华文细黑">
    <w:panose1 w:val="02010600040101010101"/>
  </w:font>
  <w:font w:name="方正仿宋简体">
    <w:panose1 w:val="020B0503020202020204"/>
  </w:font>
  <w:font w:name="Tahoma">
    <w:panose1 w:val="020B0604030504040204"/>
  </w:font>
  <w:font w:name="微软雅黑">
    <w:panose1 w:val="020B0503020204020204"/>
  </w:font>
  <w:font w:name="Calibri">
    <w:panose1 w:val="020F0502020204030204"/>
  </w:font>
  <w:font w:name="ˎ̥">
    <w:panose1 w:val="020B0503020202020204"/>
  </w:font>
  <w:font w:name="仿宋">
    <w:panose1 w:val="02010609060101010101"/>
  </w:font>
  <w:font w:name="等线">
    <w:panose1 w:val="02010600030101010101"/>
  </w:font>
  <w:font w:name="等线 Light">
    <w:panose1 w:val="02010600030101010101"/>
  </w:font>
  <w:font w:name="Courier New">
    <w:panose1 w:val="02070309020205020404"/>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创艺简仿宋">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1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657"/>
                          </w:pPr>
                          <w:r/>
                          <w:r/>
                        </w:p>
                        <w:p>
                          <w:pPr>
                            <w:pStyle w:val="65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1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657"/>
                    </w:pPr>
                    <w:r/>
                    <w:r/>
                  </w:p>
                  <w:p>
                    <w:pPr>
                      <w:pStyle w:val="65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pStyle w:val="657"/>
        <w:ind w:left="5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pStyle w:val="657"/>
        <w:ind w:left="5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tab"/>
      <w:lvlText w:val="%1."/>
      <w:lvlJc w:val="left"/>
      <w:pPr>
        <w:pStyle w:val="657"/>
        <w:tabs>
          <w:tab w:val="num" w:pos="312" w:leader="none"/>
        </w:tabs>
      </w:pPr>
    </w:lvl>
    <w:lvl w:ilvl="1">
      <w:start w:val="1"/>
      <w:numFmt w:val="decimal"/>
      <w:isLgl w:val="false"/>
      <w:suff w:val="space"/>
      <w:lvlText w:val="%1.%2"/>
      <w:lvlJc w:val="left"/>
      <w:pPr>
        <w:pStyle w:val="657"/>
        <w:ind w:left="0" w:firstLine="0"/>
      </w:pPr>
    </w:lvl>
    <w:lvl w:ilvl="2">
      <w:start w:val="1"/>
      <w:numFmt w:val="decimal"/>
      <w:isLgl w:val="false"/>
      <w:suff w:val="space"/>
      <w:lvlText w:val="%1.%2.%3"/>
      <w:lvlJc w:val="left"/>
      <w:pPr>
        <w:pStyle w:val="657"/>
        <w:ind w:left="0" w:firstLine="0"/>
      </w:pPr>
    </w:lvl>
    <w:lvl w:ilvl="3">
      <w:start w:val="1"/>
      <w:numFmt w:val="decimal"/>
      <w:isLgl w:val="false"/>
      <w:suff w:val="space"/>
      <w:lvlText w:val="%1.%2.%3.%4"/>
      <w:lvlJc w:val="left"/>
      <w:pPr>
        <w:pStyle w:val="657"/>
        <w:ind w:left="0" w:firstLine="0"/>
      </w:pPr>
    </w:lvl>
    <w:lvl w:ilvl="4">
      <w:start w:val="1"/>
      <w:numFmt w:val="decimal"/>
      <w:isLgl w:val="false"/>
      <w:suff w:val="space"/>
      <w:lvlText w:val="%1.%2.%3.%4.%5"/>
      <w:lvlJc w:val="left"/>
      <w:pPr>
        <w:pStyle w:val="657"/>
        <w:ind w:left="0" w:firstLine="0"/>
      </w:pPr>
    </w:lvl>
    <w:lvl w:ilvl="5">
      <w:start w:val="1"/>
      <w:numFmt w:val="decimal"/>
      <w:isLgl w:val="false"/>
      <w:suff w:val="space"/>
      <w:lvlText w:val="%1.%2.%3.%4.%5.%6"/>
      <w:lvlJc w:val="left"/>
      <w:pPr>
        <w:pStyle w:val="657"/>
        <w:ind w:left="0" w:firstLine="0"/>
      </w:pPr>
    </w:lvl>
    <w:lvl w:ilvl="6">
      <w:start w:val="1"/>
      <w:numFmt w:val="decimal"/>
      <w:isLgl w:val="false"/>
      <w:suff w:val="space"/>
      <w:lvlText w:val="%1.%2.%3.%4.%5.%6.%7"/>
      <w:lvlJc w:val="left"/>
      <w:pPr>
        <w:pStyle w:val="657"/>
        <w:ind w:left="0" w:firstLine="0"/>
      </w:pPr>
    </w:lvl>
    <w:lvl w:ilvl="7">
      <w:start w:val="1"/>
      <w:numFmt w:val="decimal"/>
      <w:isLgl w:val="false"/>
      <w:suff w:val="space"/>
      <w:lvlText w:val="%1.%2.%3.%4.%5.%6.%7.%8"/>
      <w:lvlJc w:val="left"/>
      <w:pPr>
        <w:pStyle w:val="657"/>
        <w:ind w:left="0" w:firstLine="0"/>
      </w:pPr>
    </w:lvl>
    <w:lvl w:ilvl="8">
      <w:start w:val="1"/>
      <w:numFmt w:val="decimal"/>
      <w:isLgl w:val="false"/>
      <w:suff w:val="space"/>
      <w:lvlText w:val="%1.%2.%3.%4.%5.%6.%7.%8.%9"/>
      <w:lvlJc w:val="left"/>
      <w:pPr>
        <w:pStyle w:val="657"/>
        <w:ind w:left="0" w:firstLine="0"/>
      </w:pPr>
    </w:lvl>
  </w:abstractNum>
  <w:abstractNum w:abstractNumId="3">
    <w:multiLevelType w:val="hybridMultilevel"/>
    <w:lvl w:ilvl="0">
      <w:start w:val="1"/>
      <w:numFmt w:val="bullet"/>
      <w:pStyle w:val="975"/>
      <w:isLgl w:val="false"/>
      <w:suff w:val="tab"/>
      <w:lvlText w:val=""/>
      <w:lvlJc w:val="left"/>
      <w:pPr>
        <w:pStyle w:val="657"/>
        <w:ind w:left="480" w:hanging="480"/>
        <w:tabs>
          <w:tab w:val="num" w:pos="480" w:leader="none"/>
        </w:tabs>
      </w:pPr>
      <w:rPr>
        <w:rFonts w:ascii="Wingdings" w:hAnsi="Wingdings"/>
        <w:sz w:val="16"/>
      </w:rPr>
    </w:lvl>
    <w:lvl w:ilvl="1">
      <w:start w:val="1"/>
      <w:numFmt w:val="ideographTraditional"/>
      <w:isLgl w:val="false"/>
      <w:suff w:val="tab"/>
      <w:lvlText w:val="%2、"/>
      <w:lvlJc w:val="left"/>
      <w:pPr>
        <w:pStyle w:val="657"/>
        <w:ind w:left="960" w:hanging="480"/>
        <w:tabs>
          <w:tab w:val="num" w:pos="960" w:leader="none"/>
        </w:tabs>
      </w:pPr>
    </w:lvl>
    <w:lvl w:ilvl="2">
      <w:start w:val="1"/>
      <w:numFmt w:val="lowerRoman"/>
      <w:isLgl w:val="false"/>
      <w:suff w:val="tab"/>
      <w:lvlText w:val="%3."/>
      <w:lvlJc w:val="right"/>
      <w:pPr>
        <w:pStyle w:val="657"/>
        <w:ind w:left="1440" w:hanging="480"/>
        <w:tabs>
          <w:tab w:val="num" w:pos="1440" w:leader="none"/>
        </w:tabs>
      </w:pPr>
    </w:lvl>
    <w:lvl w:ilvl="3">
      <w:start w:val="1"/>
      <w:numFmt w:val="decimal"/>
      <w:isLgl w:val="false"/>
      <w:suff w:val="tab"/>
      <w:lvlText w:val="%4."/>
      <w:lvlJc w:val="left"/>
      <w:pPr>
        <w:pStyle w:val="657"/>
        <w:ind w:left="1920" w:hanging="480"/>
        <w:tabs>
          <w:tab w:val="num" w:pos="1920" w:leader="none"/>
        </w:tabs>
      </w:pPr>
    </w:lvl>
    <w:lvl w:ilvl="4">
      <w:start w:val="1"/>
      <w:numFmt w:val="ideographTraditional"/>
      <w:isLgl w:val="false"/>
      <w:suff w:val="tab"/>
      <w:lvlText w:val="%5、"/>
      <w:lvlJc w:val="left"/>
      <w:pPr>
        <w:pStyle w:val="657"/>
        <w:ind w:left="2400" w:hanging="480"/>
        <w:tabs>
          <w:tab w:val="num" w:pos="2400" w:leader="none"/>
        </w:tabs>
      </w:pPr>
    </w:lvl>
    <w:lvl w:ilvl="5">
      <w:start w:val="1"/>
      <w:numFmt w:val="lowerRoman"/>
      <w:isLgl w:val="false"/>
      <w:suff w:val="tab"/>
      <w:lvlText w:val="%6."/>
      <w:lvlJc w:val="right"/>
      <w:pPr>
        <w:pStyle w:val="657"/>
        <w:ind w:left="2880" w:hanging="480"/>
        <w:tabs>
          <w:tab w:val="num" w:pos="2880" w:leader="none"/>
        </w:tabs>
      </w:pPr>
    </w:lvl>
    <w:lvl w:ilvl="6">
      <w:start w:val="1"/>
      <w:numFmt w:val="decimal"/>
      <w:isLgl w:val="false"/>
      <w:suff w:val="tab"/>
      <w:lvlText w:val="%7."/>
      <w:lvlJc w:val="left"/>
      <w:pPr>
        <w:pStyle w:val="657"/>
        <w:ind w:left="3360" w:hanging="480"/>
        <w:tabs>
          <w:tab w:val="num" w:pos="3360" w:leader="none"/>
        </w:tabs>
      </w:pPr>
    </w:lvl>
    <w:lvl w:ilvl="7">
      <w:start w:val="1"/>
      <w:numFmt w:val="ideographTraditional"/>
      <w:isLgl w:val="false"/>
      <w:suff w:val="tab"/>
      <w:lvlText w:val="%8、"/>
      <w:lvlJc w:val="left"/>
      <w:pPr>
        <w:pStyle w:val="657"/>
        <w:ind w:left="3840" w:hanging="480"/>
        <w:tabs>
          <w:tab w:val="num" w:pos="3840" w:leader="none"/>
        </w:tabs>
      </w:pPr>
    </w:lvl>
    <w:lvl w:ilvl="8">
      <w:start w:val="1"/>
      <w:numFmt w:val="lowerRoman"/>
      <w:isLgl w:val="false"/>
      <w:suff w:val="tab"/>
      <w:lvlText w:val="%9."/>
      <w:lvlJc w:val="right"/>
      <w:pPr>
        <w:pStyle w:val="657"/>
        <w:ind w:left="4320" w:hanging="480"/>
        <w:tabs>
          <w:tab w:val="num" w:pos="4320" w:leader="none"/>
        </w:tabs>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7"/>
    <w:next w:val="657"/>
    <w:link w:val="788"/>
    <w:uiPriority w:val="9"/>
    <w:qFormat/>
    <w:pPr>
      <w:keepLines/>
      <w:keepNext/>
      <w:spacing w:before="480" w:after="200"/>
      <w:outlineLvl w:val="0"/>
    </w:pPr>
    <w:rPr>
      <w:rFonts w:ascii="Arial" w:hAnsi="Arial" w:eastAsia="Arial" w:cs="Arial"/>
      <w:sz w:val="40"/>
      <w:szCs w:val="40"/>
    </w:rPr>
  </w:style>
  <w:style w:type="paragraph" w:styleId="14">
    <w:name w:val="Heading 2"/>
    <w:basedOn w:val="657"/>
    <w:next w:val="657"/>
    <w:link w:val="789"/>
    <w:uiPriority w:val="9"/>
    <w:unhideWhenUsed/>
    <w:qFormat/>
    <w:pPr>
      <w:keepLines/>
      <w:keepNext/>
      <w:spacing w:before="360" w:after="200"/>
      <w:outlineLvl w:val="1"/>
    </w:pPr>
    <w:rPr>
      <w:rFonts w:ascii="Arial" w:hAnsi="Arial" w:eastAsia="Arial" w:cs="Arial"/>
      <w:sz w:val="34"/>
    </w:rPr>
  </w:style>
  <w:style w:type="paragraph" w:styleId="16">
    <w:name w:val="Heading 3"/>
    <w:basedOn w:val="657"/>
    <w:next w:val="657"/>
    <w:link w:val="790"/>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657"/>
    <w:next w:val="657"/>
    <w:link w:val="791"/>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657"/>
    <w:next w:val="657"/>
    <w:link w:val="792"/>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657"/>
    <w:next w:val="657"/>
    <w:link w:val="793"/>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657"/>
    <w:next w:val="657"/>
    <w:link w:val="794"/>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657"/>
    <w:next w:val="657"/>
    <w:link w:val="795"/>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657"/>
    <w:next w:val="657"/>
    <w:link w:val="796"/>
    <w:uiPriority w:val="9"/>
    <w:unhideWhenUsed/>
    <w:qFormat/>
    <w:pPr>
      <w:keepLines/>
      <w:keepNext/>
      <w:spacing w:before="320" w:after="200"/>
      <w:outlineLvl w:val="8"/>
    </w:pPr>
    <w:rPr>
      <w:rFonts w:ascii="Arial" w:hAnsi="Arial" w:eastAsia="Arial" w:cs="Arial"/>
      <w:i/>
      <w:iCs/>
      <w:sz w:val="21"/>
      <w:szCs w:val="21"/>
    </w:rPr>
  </w:style>
  <w:style w:type="paragraph" w:styleId="30">
    <w:name w:val="List Paragraph"/>
    <w:basedOn w:val="65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7"/>
    <w:next w:val="657"/>
    <w:link w:val="782"/>
    <w:uiPriority w:val="10"/>
    <w:qFormat/>
    <w:pPr>
      <w:contextualSpacing/>
      <w:spacing w:before="300" w:after="200"/>
    </w:pPr>
    <w:rPr>
      <w:sz w:val="48"/>
      <w:szCs w:val="48"/>
    </w:rPr>
  </w:style>
  <w:style w:type="paragraph" w:styleId="35">
    <w:name w:val="Subtitle"/>
    <w:basedOn w:val="657"/>
    <w:next w:val="657"/>
    <w:link w:val="783"/>
    <w:uiPriority w:val="11"/>
    <w:qFormat/>
    <w:pPr>
      <w:spacing w:before="200" w:after="200"/>
    </w:pPr>
    <w:rPr>
      <w:sz w:val="24"/>
      <w:szCs w:val="24"/>
    </w:rPr>
  </w:style>
  <w:style w:type="paragraph" w:styleId="37">
    <w:name w:val="Quote"/>
    <w:basedOn w:val="657"/>
    <w:next w:val="657"/>
    <w:link w:val="784"/>
    <w:uiPriority w:val="29"/>
    <w:qFormat/>
    <w:pPr>
      <w:ind w:left="720" w:right="720"/>
    </w:pPr>
    <w:rPr>
      <w:i/>
    </w:rPr>
  </w:style>
  <w:style w:type="paragraph" w:styleId="39">
    <w:name w:val="Intense Quote"/>
    <w:basedOn w:val="657"/>
    <w:next w:val="657"/>
    <w:link w:val="7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657"/>
    <w:link w:val="799"/>
    <w:uiPriority w:val="99"/>
    <w:unhideWhenUsed/>
    <w:pPr>
      <w:spacing w:after="0" w:line="240" w:lineRule="auto"/>
      <w:tabs>
        <w:tab w:val="center" w:pos="7143" w:leader="none"/>
        <w:tab w:val="right" w:pos="14287" w:leader="none"/>
      </w:tabs>
    </w:pPr>
  </w:style>
  <w:style w:type="paragraph" w:styleId="43">
    <w:name w:val="Footer"/>
    <w:basedOn w:val="657"/>
    <w:link w:val="801"/>
    <w:uiPriority w:val="99"/>
    <w:unhideWhenUsed/>
    <w:pPr>
      <w:spacing w:after="0" w:line="240" w:lineRule="auto"/>
      <w:tabs>
        <w:tab w:val="center" w:pos="7143" w:leader="none"/>
        <w:tab w:val="right" w:pos="14287" w:leader="none"/>
      </w:tabs>
    </w:pPr>
  </w:style>
  <w:style w:type="paragraph" w:styleId="45">
    <w:name w:val="Caption"/>
    <w:basedOn w:val="657"/>
    <w:next w:val="657"/>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657"/>
    <w:link w:val="786"/>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657"/>
    <w:link w:val="787"/>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90">
    <w:name w:val="table of figures"/>
    <w:basedOn w:val="657"/>
    <w:next w:val="657"/>
    <w:uiPriority w:val="99"/>
    <w:unhideWhenUsed/>
    <w:pPr>
      <w:spacing w:after="0" w:afterAutospacing="0"/>
    </w:pPr>
  </w:style>
  <w:style w:type="paragraph" w:styleId="657" w:default="1">
    <w:name w:val="Normal"/>
    <w:next w:val="670"/>
    <w:link w:val="657"/>
    <w:qFormat/>
    <w:pPr>
      <w:jc w:val="both"/>
      <w:widowControl w:val="off"/>
    </w:pPr>
    <w:rPr>
      <w:sz w:val="21"/>
      <w:szCs w:val="24"/>
      <w:lang w:val="en-US" w:eastAsia="zh-CN" w:bidi="ar-SA"/>
    </w:rPr>
  </w:style>
  <w:style w:type="paragraph" w:styleId="658">
    <w:name w:val="标题 1"/>
    <w:basedOn w:val="657"/>
    <w:next w:val="657"/>
    <w:link w:val="674"/>
    <w:qFormat/>
    <w:pPr>
      <w:keepLines/>
      <w:keepNext/>
      <w:spacing w:before="340" w:after="330" w:line="578" w:lineRule="auto"/>
      <w:outlineLvl w:val="0"/>
    </w:pPr>
    <w:rPr>
      <w:b/>
      <w:bCs/>
      <w:sz w:val="44"/>
      <w:szCs w:val="44"/>
      <w:lang w:val="en-US" w:eastAsia="en-US"/>
    </w:rPr>
  </w:style>
  <w:style w:type="paragraph" w:styleId="659">
    <w:name w:val="标题 2"/>
    <w:basedOn w:val="657"/>
    <w:next w:val="657"/>
    <w:link w:val="675"/>
    <w:qFormat/>
    <w:pPr>
      <w:keepLines/>
      <w:keepNext/>
      <w:spacing w:before="260" w:after="260" w:line="416" w:lineRule="auto"/>
      <w:outlineLvl w:val="1"/>
    </w:pPr>
    <w:rPr>
      <w:rFonts w:ascii="Arial" w:hAnsi="Arial" w:eastAsia="黑体"/>
      <w:b/>
      <w:bCs/>
      <w:sz w:val="32"/>
      <w:szCs w:val="32"/>
      <w:lang w:val="en-US" w:eastAsia="en-US"/>
    </w:rPr>
  </w:style>
  <w:style w:type="paragraph" w:styleId="660">
    <w:name w:val="标题 3"/>
    <w:basedOn w:val="657"/>
    <w:next w:val="657"/>
    <w:link w:val="676"/>
    <w:qFormat/>
    <w:pPr>
      <w:keepLines/>
      <w:keepNext/>
      <w:spacing w:before="260" w:after="260" w:line="416" w:lineRule="auto"/>
      <w:outlineLvl w:val="2"/>
    </w:pPr>
    <w:rPr>
      <w:b/>
      <w:bCs/>
      <w:sz w:val="32"/>
      <w:szCs w:val="32"/>
      <w:lang w:val="en-US" w:eastAsia="en-US"/>
    </w:rPr>
  </w:style>
  <w:style w:type="paragraph" w:styleId="661">
    <w:name w:val="标题 4"/>
    <w:basedOn w:val="657"/>
    <w:next w:val="657"/>
    <w:link w:val="677"/>
    <w:qFormat/>
    <w:pPr>
      <w:jc w:val="center"/>
      <w:keepNext/>
      <w:outlineLvl w:val="3"/>
    </w:pPr>
    <w:rPr>
      <w:rFonts w:eastAsia="新宋体"/>
      <w:sz w:val="30"/>
      <w:szCs w:val="21"/>
      <w:lang w:val="en-US" w:eastAsia="en-US"/>
    </w:rPr>
  </w:style>
  <w:style w:type="paragraph" w:styleId="662">
    <w:name w:val="标题 5"/>
    <w:basedOn w:val="657"/>
    <w:next w:val="657"/>
    <w:link w:val="678"/>
    <w:qFormat/>
    <w:pPr>
      <w:keepLines/>
      <w:keepNext/>
      <w:spacing w:before="280" w:after="290" w:line="376" w:lineRule="auto"/>
      <w:outlineLvl w:val="4"/>
    </w:pPr>
    <w:rPr>
      <w:b/>
      <w:bCs/>
      <w:sz w:val="28"/>
      <w:szCs w:val="28"/>
      <w:lang w:val="en-US" w:eastAsia="en-US"/>
    </w:rPr>
  </w:style>
  <w:style w:type="paragraph" w:styleId="663">
    <w:name w:val="标题 6"/>
    <w:basedOn w:val="657"/>
    <w:next w:val="680"/>
    <w:link w:val="679"/>
    <w:qFormat/>
    <w:pPr>
      <w:jc w:val="center"/>
      <w:keepNext/>
      <w:outlineLvl w:val="5"/>
    </w:pPr>
    <w:rPr>
      <w:b/>
      <w:sz w:val="44"/>
      <w:szCs w:val="20"/>
      <w:lang w:val="en-US" w:eastAsia="en-US"/>
    </w:rPr>
  </w:style>
  <w:style w:type="paragraph" w:styleId="664">
    <w:name w:val="标题 7"/>
    <w:basedOn w:val="657"/>
    <w:next w:val="657"/>
    <w:link w:val="682"/>
    <w:qFormat/>
    <w:pPr>
      <w:keepLines/>
      <w:keepNext/>
      <w:spacing w:before="240" w:after="64" w:line="320" w:lineRule="auto"/>
      <w:outlineLvl w:val="6"/>
    </w:pPr>
    <w:rPr>
      <w:b/>
      <w:bCs/>
      <w:sz w:val="24"/>
      <w:lang w:val="en-US" w:eastAsia="en-US"/>
    </w:rPr>
  </w:style>
  <w:style w:type="paragraph" w:styleId="665">
    <w:name w:val="标题 8"/>
    <w:basedOn w:val="657"/>
    <w:next w:val="657"/>
    <w:link w:val="683"/>
    <w:qFormat/>
    <w:pPr>
      <w:keepLines/>
      <w:keepNext/>
      <w:spacing w:before="240" w:after="64" w:line="320" w:lineRule="auto"/>
      <w:outlineLvl w:val="7"/>
    </w:pPr>
    <w:rPr>
      <w:rFonts w:ascii="Arial" w:hAnsi="Arial" w:eastAsia="黑体"/>
      <w:sz w:val="24"/>
      <w:lang w:val="en-US" w:eastAsia="en-US"/>
    </w:rPr>
  </w:style>
  <w:style w:type="paragraph" w:styleId="666">
    <w:name w:val="标题 9"/>
    <w:basedOn w:val="657"/>
    <w:next w:val="657"/>
    <w:link w:val="684"/>
    <w:qFormat/>
    <w:pPr>
      <w:keepLines/>
      <w:keepNext/>
      <w:spacing w:before="240" w:after="64" w:line="320" w:lineRule="auto"/>
      <w:outlineLvl w:val="8"/>
    </w:pPr>
    <w:rPr>
      <w:rFonts w:ascii="Arial" w:hAnsi="Arial" w:eastAsia="黑体"/>
      <w:sz w:val="24"/>
      <w:szCs w:val="21"/>
      <w:lang w:val="en-US" w:eastAsia="en-US"/>
    </w:rPr>
  </w:style>
  <w:style w:type="character" w:styleId="667">
    <w:name w:val="默认段落字体"/>
    <w:next w:val="667"/>
    <w:link w:val="657"/>
    <w:uiPriority w:val="1"/>
    <w:unhideWhenUsed/>
    <w:qFormat/>
  </w:style>
  <w:style w:type="table" w:styleId="668">
    <w:name w:val="普通表格"/>
    <w:next w:val="668"/>
    <w:link w:val="657"/>
    <w:uiPriority w:val="99"/>
    <w:unhideWhenUsed/>
    <w:qFormat/>
    <w:tblPr/>
  </w:style>
  <w:style w:type="numbering" w:styleId="669">
    <w:name w:val="无列表"/>
    <w:next w:val="669"/>
    <w:link w:val="657"/>
    <w:uiPriority w:val="99"/>
    <w:semiHidden/>
    <w:unhideWhenUsed/>
  </w:style>
  <w:style w:type="paragraph" w:styleId="670">
    <w:name w:val="正文首行缩进 211"/>
    <w:basedOn w:val="671"/>
    <w:next w:val="657"/>
    <w:link w:val="657"/>
    <w:uiPriority w:val="99"/>
    <w:qFormat/>
    <w:pPr>
      <w:ind w:firstLine="200"/>
    </w:pPr>
  </w:style>
  <w:style w:type="paragraph" w:styleId="671">
    <w:name w:val="正文文本缩进"/>
    <w:basedOn w:val="657"/>
    <w:next w:val="673"/>
    <w:link w:val="672"/>
    <w:qFormat/>
    <w:pPr>
      <w:ind w:left="765"/>
    </w:pPr>
    <w:rPr>
      <w:rFonts w:ascii="仿宋_GB2312" w:eastAsia="仿宋_GB2312"/>
      <w:sz w:val="28"/>
      <w:szCs w:val="20"/>
      <w:lang w:val="en-US" w:eastAsia="en-US"/>
    </w:rPr>
  </w:style>
  <w:style w:type="character" w:styleId="672">
    <w:name w:val="正文文本缩进 字符"/>
    <w:next w:val="672"/>
    <w:link w:val="671"/>
    <w:qFormat/>
    <w:rPr>
      <w:rFonts w:ascii="仿宋_GB2312" w:hAnsi="Times New Roman" w:eastAsia="仿宋_GB2312" w:cs="Times New Roman"/>
      <w:sz w:val="28"/>
      <w:szCs w:val="20"/>
    </w:rPr>
  </w:style>
  <w:style w:type="paragraph" w:styleId="673">
    <w:name w:val="寄信人地址"/>
    <w:basedOn w:val="657"/>
    <w:next w:val="673"/>
    <w:link w:val="657"/>
    <w:uiPriority w:val="99"/>
    <w:unhideWhenUsed/>
    <w:qFormat/>
    <w:rPr>
      <w:rFonts w:ascii="Arial" w:hAnsi="Arial"/>
    </w:rPr>
  </w:style>
  <w:style w:type="character" w:styleId="674">
    <w:name w:val="标题 1 字符"/>
    <w:next w:val="674"/>
    <w:link w:val="658"/>
    <w:qFormat/>
    <w:rPr>
      <w:rFonts w:ascii="Times New Roman" w:hAnsi="Times New Roman" w:eastAsia="宋体" w:cs="Times New Roman"/>
      <w:b/>
      <w:bCs/>
      <w:sz w:val="44"/>
      <w:szCs w:val="44"/>
    </w:rPr>
  </w:style>
  <w:style w:type="character" w:styleId="675">
    <w:name w:val="标题 2 字符"/>
    <w:next w:val="675"/>
    <w:link w:val="659"/>
    <w:qFormat/>
    <w:rPr>
      <w:rFonts w:ascii="Arial" w:hAnsi="Arial" w:eastAsia="黑体" w:cs="Times New Roman"/>
      <w:b/>
      <w:bCs/>
      <w:sz w:val="32"/>
      <w:szCs w:val="32"/>
    </w:rPr>
  </w:style>
  <w:style w:type="character" w:styleId="676">
    <w:name w:val="标题 3 字符"/>
    <w:next w:val="676"/>
    <w:link w:val="660"/>
    <w:qFormat/>
    <w:rPr>
      <w:rFonts w:ascii="Times New Roman" w:hAnsi="Times New Roman" w:eastAsia="宋体" w:cs="Times New Roman"/>
      <w:b/>
      <w:bCs/>
      <w:sz w:val="32"/>
      <w:szCs w:val="32"/>
    </w:rPr>
  </w:style>
  <w:style w:type="character" w:styleId="677">
    <w:name w:val="标题 4 字符"/>
    <w:next w:val="677"/>
    <w:link w:val="661"/>
    <w:qFormat/>
    <w:rPr>
      <w:rFonts w:ascii="Times New Roman" w:hAnsi="Times New Roman" w:eastAsia="新宋体" w:cs="Times New Roman"/>
      <w:sz w:val="30"/>
      <w:szCs w:val="21"/>
    </w:rPr>
  </w:style>
  <w:style w:type="character" w:styleId="678">
    <w:name w:val="标题 5 字符"/>
    <w:next w:val="678"/>
    <w:link w:val="662"/>
    <w:qFormat/>
    <w:rPr>
      <w:rFonts w:ascii="Times New Roman" w:hAnsi="Times New Roman" w:eastAsia="宋体" w:cs="Times New Roman"/>
      <w:b/>
      <w:bCs/>
      <w:sz w:val="28"/>
      <w:szCs w:val="28"/>
    </w:rPr>
  </w:style>
  <w:style w:type="character" w:styleId="679">
    <w:name w:val="标题 6 字符"/>
    <w:next w:val="679"/>
    <w:link w:val="663"/>
    <w:qFormat/>
    <w:rPr>
      <w:rFonts w:ascii="Times New Roman" w:hAnsi="Times New Roman" w:eastAsia="宋体" w:cs="Times New Roman"/>
      <w:b/>
      <w:sz w:val="44"/>
      <w:szCs w:val="20"/>
    </w:rPr>
  </w:style>
  <w:style w:type="paragraph" w:styleId="680">
    <w:name w:val="正文缩进"/>
    <w:basedOn w:val="657"/>
    <w:next w:val="657"/>
    <w:link w:val="681"/>
    <w:qFormat/>
    <w:pPr>
      <w:ind w:firstLine="420"/>
    </w:pPr>
    <w:rPr>
      <w:sz w:val="20"/>
      <w:szCs w:val="20"/>
      <w:lang w:val="en-US" w:eastAsia="en-US"/>
    </w:rPr>
  </w:style>
  <w:style w:type="character" w:styleId="681">
    <w:name w:val="正文缩进 字符"/>
    <w:next w:val="681"/>
    <w:link w:val="680"/>
    <w:qFormat/>
    <w:rPr>
      <w:rFonts w:ascii="Times New Roman" w:hAnsi="Times New Roman" w:eastAsia="宋体" w:cs="Times New Roman"/>
      <w:sz w:val="20"/>
      <w:szCs w:val="20"/>
    </w:rPr>
  </w:style>
  <w:style w:type="character" w:styleId="682">
    <w:name w:val="标题 7 字符"/>
    <w:next w:val="682"/>
    <w:link w:val="664"/>
    <w:qFormat/>
    <w:rPr>
      <w:rFonts w:ascii="Times New Roman" w:hAnsi="Times New Roman" w:eastAsia="宋体" w:cs="Times New Roman"/>
      <w:b/>
      <w:bCs/>
      <w:sz w:val="24"/>
      <w:szCs w:val="24"/>
    </w:rPr>
  </w:style>
  <w:style w:type="character" w:styleId="683">
    <w:name w:val="标题 8 字符"/>
    <w:next w:val="683"/>
    <w:link w:val="665"/>
    <w:qFormat/>
    <w:rPr>
      <w:rFonts w:ascii="Arial" w:hAnsi="Arial" w:eastAsia="黑体" w:cs="Times New Roman"/>
      <w:sz w:val="24"/>
      <w:szCs w:val="24"/>
    </w:rPr>
  </w:style>
  <w:style w:type="character" w:styleId="684">
    <w:name w:val="标题 9 字符"/>
    <w:next w:val="684"/>
    <w:link w:val="666"/>
    <w:qFormat/>
    <w:rPr>
      <w:rFonts w:ascii="Arial" w:hAnsi="Arial" w:eastAsia="黑体" w:cs="Times New Roman"/>
      <w:sz w:val="24"/>
      <w:szCs w:val="21"/>
    </w:rPr>
  </w:style>
  <w:style w:type="paragraph" w:styleId="685">
    <w:name w:val="toc 7"/>
    <w:basedOn w:val="657"/>
    <w:next w:val="657"/>
    <w:link w:val="657"/>
    <w:uiPriority w:val="39"/>
    <w:unhideWhenUsed/>
    <w:qFormat/>
    <w:pPr>
      <w:ind w:left="1701"/>
      <w:spacing w:after="57"/>
    </w:pPr>
  </w:style>
  <w:style w:type="paragraph" w:styleId="686">
    <w:name w:val="题注"/>
    <w:basedOn w:val="657"/>
    <w:next w:val="657"/>
    <w:link w:val="657"/>
    <w:uiPriority w:val="35"/>
    <w:qFormat/>
    <w:pPr>
      <w:spacing w:line="276" w:lineRule="auto"/>
    </w:pPr>
    <w:rPr>
      <w:b/>
      <w:bCs/>
      <w:color w:val="4f81bd"/>
      <w:sz w:val="18"/>
      <w:szCs w:val="18"/>
    </w:rPr>
  </w:style>
  <w:style w:type="paragraph" w:styleId="687">
    <w:name w:val="文档结构图"/>
    <w:basedOn w:val="657"/>
    <w:next w:val="687"/>
    <w:link w:val="688"/>
    <w:semiHidden/>
    <w:qFormat/>
    <w:pPr>
      <w:shd w:val="clear" w:color="auto" w:fill="000080"/>
    </w:pPr>
    <w:rPr>
      <w:sz w:val="20"/>
      <w:lang w:val="en-US" w:eastAsia="en-US"/>
    </w:rPr>
  </w:style>
  <w:style w:type="character" w:styleId="688">
    <w:name w:val="文档结构图 字符"/>
    <w:next w:val="688"/>
    <w:link w:val="687"/>
    <w:semiHidden/>
    <w:qFormat/>
    <w:rPr>
      <w:szCs w:val="24"/>
      <w:shd w:val="clear" w:color="auto" w:fill="000080"/>
    </w:rPr>
  </w:style>
  <w:style w:type="paragraph" w:styleId="689">
    <w:name w:val="批注文字"/>
    <w:basedOn w:val="657"/>
    <w:next w:val="689"/>
    <w:link w:val="690"/>
    <w:uiPriority w:val="99"/>
    <w:unhideWhenUsed/>
    <w:qFormat/>
    <w:pPr>
      <w:jc w:val="left"/>
    </w:pPr>
    <w:rPr>
      <w:lang w:val="en-US" w:eastAsia="en-US"/>
    </w:rPr>
  </w:style>
  <w:style w:type="character" w:styleId="690">
    <w:name w:val="批注文字 字符"/>
    <w:next w:val="690"/>
    <w:link w:val="689"/>
    <w:uiPriority w:val="99"/>
    <w:qFormat/>
    <w:rPr>
      <w:sz w:val="21"/>
      <w:szCs w:val="24"/>
    </w:rPr>
  </w:style>
  <w:style w:type="paragraph" w:styleId="691">
    <w:name w:val="正文文本 3"/>
    <w:basedOn w:val="657"/>
    <w:next w:val="691"/>
    <w:link w:val="692"/>
    <w:qFormat/>
    <w:pPr>
      <w:spacing w:after="120"/>
    </w:pPr>
    <w:rPr>
      <w:sz w:val="16"/>
      <w:szCs w:val="16"/>
      <w:lang w:val="en-US" w:eastAsia="en-US"/>
    </w:rPr>
  </w:style>
  <w:style w:type="character" w:styleId="692">
    <w:name w:val="正文文本 3 字符"/>
    <w:next w:val="692"/>
    <w:link w:val="691"/>
    <w:qFormat/>
    <w:rPr>
      <w:rFonts w:ascii="Times New Roman" w:hAnsi="Times New Roman" w:eastAsia="宋体" w:cs="Times New Roman"/>
      <w:sz w:val="16"/>
      <w:szCs w:val="16"/>
    </w:rPr>
  </w:style>
  <w:style w:type="paragraph" w:styleId="693">
    <w:name w:val="正文文本"/>
    <w:basedOn w:val="657"/>
    <w:next w:val="695"/>
    <w:link w:val="694"/>
    <w:qFormat/>
    <w:rPr>
      <w:rFonts w:ascii="仿宋_GB2312" w:eastAsia="仿宋_GB2312"/>
      <w:sz w:val="24"/>
      <w:szCs w:val="20"/>
      <w:lang w:val="en-US" w:eastAsia="en-US"/>
    </w:rPr>
  </w:style>
  <w:style w:type="character" w:styleId="694">
    <w:name w:val="正文文本 字符"/>
    <w:next w:val="694"/>
    <w:link w:val="693"/>
    <w:qFormat/>
    <w:rPr>
      <w:rFonts w:ascii="仿宋_GB2312" w:hAnsi="Times New Roman" w:eastAsia="仿宋_GB2312" w:cs="Times New Roman"/>
      <w:sz w:val="24"/>
      <w:szCs w:val="20"/>
    </w:rPr>
  </w:style>
  <w:style w:type="paragraph" w:styleId="695">
    <w:name w:val="Default"/>
    <w:next w:val="695"/>
    <w:link w:val="657"/>
    <w:qFormat/>
    <w:pPr>
      <w:widowControl w:val="off"/>
    </w:pPr>
    <w:rPr>
      <w:rFonts w:ascii="Arial Unicode MS" w:eastAsia="Arial Unicode MS" w:cs="Arial Unicode MS"/>
      <w:color w:val="000000"/>
      <w:sz w:val="24"/>
      <w:szCs w:val="24"/>
      <w:lang w:val="en-US" w:eastAsia="zh-CN" w:bidi="ar-SA"/>
    </w:rPr>
  </w:style>
  <w:style w:type="paragraph" w:styleId="696">
    <w:name w:val="索引 4"/>
    <w:basedOn w:val="657"/>
    <w:next w:val="657"/>
    <w:link w:val="657"/>
    <w:uiPriority w:val="99"/>
    <w:unhideWhenUsed/>
    <w:qFormat/>
    <w:pPr>
      <w:ind w:left="600"/>
    </w:pPr>
  </w:style>
  <w:style w:type="paragraph" w:styleId="697">
    <w:name w:val="toc 5"/>
    <w:basedOn w:val="657"/>
    <w:next w:val="657"/>
    <w:link w:val="657"/>
    <w:uiPriority w:val="39"/>
    <w:unhideWhenUsed/>
    <w:qFormat/>
    <w:pPr>
      <w:ind w:left="1134"/>
      <w:spacing w:after="57"/>
    </w:pPr>
  </w:style>
  <w:style w:type="paragraph" w:styleId="698">
    <w:name w:val="toc 3"/>
    <w:basedOn w:val="657"/>
    <w:next w:val="657"/>
    <w:link w:val="657"/>
    <w:uiPriority w:val="39"/>
    <w:unhideWhenUsed/>
    <w:qFormat/>
    <w:pPr>
      <w:ind w:left="567"/>
      <w:spacing w:after="57"/>
    </w:pPr>
  </w:style>
  <w:style w:type="paragraph" w:styleId="699">
    <w:name w:val="纯文本"/>
    <w:basedOn w:val="657"/>
    <w:next w:val="699"/>
    <w:link w:val="700"/>
    <w:qFormat/>
    <w:rPr>
      <w:rFonts w:ascii="宋体" w:hAnsi="Courier New"/>
      <w:sz w:val="20"/>
      <w:szCs w:val="21"/>
      <w:lang w:val="en-US" w:eastAsia="en-US"/>
    </w:rPr>
  </w:style>
  <w:style w:type="character" w:styleId="700">
    <w:name w:val="纯文本 字符"/>
    <w:next w:val="700"/>
    <w:link w:val="699"/>
    <w:qFormat/>
    <w:rPr>
      <w:rFonts w:ascii="宋体" w:hAnsi="Courier New" w:eastAsia="宋体" w:cs="Courier New"/>
      <w:szCs w:val="21"/>
    </w:rPr>
  </w:style>
  <w:style w:type="paragraph" w:styleId="701">
    <w:name w:val="toc 8"/>
    <w:basedOn w:val="657"/>
    <w:next w:val="657"/>
    <w:link w:val="657"/>
    <w:uiPriority w:val="39"/>
    <w:unhideWhenUsed/>
    <w:qFormat/>
    <w:pPr>
      <w:ind w:left="1984"/>
      <w:spacing w:after="57"/>
    </w:pPr>
  </w:style>
  <w:style w:type="paragraph" w:styleId="702">
    <w:name w:val="日期"/>
    <w:basedOn w:val="657"/>
    <w:next w:val="657"/>
    <w:link w:val="703"/>
    <w:qFormat/>
    <w:rPr>
      <w:sz w:val="24"/>
      <w:szCs w:val="20"/>
      <w:lang w:val="en-US" w:eastAsia="en-US"/>
    </w:rPr>
  </w:style>
  <w:style w:type="character" w:styleId="703">
    <w:name w:val="日期 字符"/>
    <w:next w:val="703"/>
    <w:link w:val="702"/>
    <w:qFormat/>
    <w:rPr>
      <w:rFonts w:ascii="Times New Roman" w:hAnsi="Times New Roman" w:eastAsia="宋体" w:cs="Times New Roman"/>
      <w:sz w:val="24"/>
      <w:szCs w:val="20"/>
    </w:rPr>
  </w:style>
  <w:style w:type="paragraph" w:styleId="704">
    <w:name w:val="正文文本缩进 2"/>
    <w:basedOn w:val="657"/>
    <w:next w:val="704"/>
    <w:link w:val="705"/>
    <w:qFormat/>
    <w:pPr>
      <w:ind w:firstLine="560"/>
      <w:spacing w:line="500" w:lineRule="exact"/>
    </w:pPr>
    <w:rPr>
      <w:rFonts w:eastAsia="仿宋_GB2312"/>
      <w:sz w:val="28"/>
      <w:szCs w:val="20"/>
      <w:lang w:val="en-US" w:eastAsia="en-US"/>
    </w:rPr>
  </w:style>
  <w:style w:type="character" w:styleId="705">
    <w:name w:val="正文文本缩进 2 字符"/>
    <w:next w:val="705"/>
    <w:link w:val="704"/>
    <w:qFormat/>
    <w:rPr>
      <w:rFonts w:ascii="Times New Roman" w:hAnsi="Times New Roman" w:eastAsia="仿宋_GB2312" w:cs="Times New Roman"/>
      <w:sz w:val="28"/>
      <w:szCs w:val="20"/>
    </w:rPr>
  </w:style>
  <w:style w:type="paragraph" w:styleId="706">
    <w:name w:val="尾注文本"/>
    <w:basedOn w:val="657"/>
    <w:next w:val="706"/>
    <w:link w:val="707"/>
    <w:uiPriority w:val="99"/>
    <w:unhideWhenUsed/>
    <w:qFormat/>
    <w:rPr>
      <w:sz w:val="20"/>
      <w:szCs w:val="20"/>
      <w:lang w:val="en-US" w:eastAsia="en-US"/>
    </w:rPr>
  </w:style>
  <w:style w:type="character" w:styleId="707">
    <w:name w:val="尾注文本 字符"/>
    <w:next w:val="707"/>
    <w:link w:val="706"/>
    <w:uiPriority w:val="99"/>
    <w:qFormat/>
    <w:rPr>
      <w:sz w:val="20"/>
    </w:rPr>
  </w:style>
  <w:style w:type="paragraph" w:styleId="708">
    <w:name w:val="批注框文本"/>
    <w:basedOn w:val="657"/>
    <w:next w:val="708"/>
    <w:link w:val="709"/>
    <w:semiHidden/>
    <w:qFormat/>
    <w:rPr>
      <w:sz w:val="18"/>
      <w:szCs w:val="18"/>
      <w:lang w:val="en-US" w:eastAsia="en-US"/>
    </w:rPr>
  </w:style>
  <w:style w:type="character" w:styleId="709">
    <w:name w:val="批注框文本 字符"/>
    <w:next w:val="709"/>
    <w:link w:val="708"/>
    <w:semiHidden/>
    <w:qFormat/>
    <w:rPr>
      <w:sz w:val="18"/>
      <w:szCs w:val="18"/>
    </w:rPr>
  </w:style>
  <w:style w:type="paragraph" w:styleId="710">
    <w:name w:val="页脚"/>
    <w:basedOn w:val="657"/>
    <w:next w:val="710"/>
    <w:link w:val="711"/>
    <w:uiPriority w:val="99"/>
    <w:qFormat/>
    <w:pPr>
      <w:jc w:val="left"/>
      <w:tabs>
        <w:tab w:val="center" w:pos="4153" w:leader="none"/>
        <w:tab w:val="right" w:pos="8306" w:leader="none"/>
      </w:tabs>
    </w:pPr>
    <w:rPr>
      <w:sz w:val="18"/>
      <w:szCs w:val="20"/>
      <w:lang w:val="en-US" w:eastAsia="en-US"/>
    </w:rPr>
  </w:style>
  <w:style w:type="character" w:styleId="711">
    <w:name w:val="页脚 字符"/>
    <w:next w:val="711"/>
    <w:link w:val="710"/>
    <w:uiPriority w:val="99"/>
    <w:qFormat/>
    <w:rPr>
      <w:rFonts w:ascii="Times New Roman" w:hAnsi="Times New Roman" w:eastAsia="宋体" w:cs="Times New Roman"/>
      <w:sz w:val="18"/>
      <w:szCs w:val="20"/>
    </w:rPr>
  </w:style>
  <w:style w:type="paragraph" w:styleId="712">
    <w:name w:val="页眉"/>
    <w:basedOn w:val="657"/>
    <w:next w:val="712"/>
    <w:link w:val="713"/>
    <w:qFormat/>
    <w:pPr>
      <w:jc w:val="center"/>
      <w:tabs>
        <w:tab w:val="center" w:pos="4153" w:leader="none"/>
        <w:tab w:val="right" w:pos="8306" w:leader="none"/>
      </w:tabs>
      <w:pBdr>
        <w:bottom w:val="single" w:color="000000" w:sz="6" w:space="1"/>
      </w:pBdr>
    </w:pPr>
    <w:rPr>
      <w:sz w:val="18"/>
      <w:szCs w:val="18"/>
      <w:lang w:val="en-US" w:eastAsia="en-US"/>
    </w:rPr>
  </w:style>
  <w:style w:type="character" w:styleId="713">
    <w:name w:val="页眉 字符"/>
    <w:next w:val="713"/>
    <w:link w:val="712"/>
    <w:qFormat/>
    <w:rPr>
      <w:rFonts w:ascii="Times New Roman" w:hAnsi="Times New Roman" w:eastAsia="宋体" w:cs="Times New Roman"/>
      <w:sz w:val="18"/>
      <w:szCs w:val="18"/>
    </w:rPr>
  </w:style>
  <w:style w:type="paragraph" w:styleId="714">
    <w:name w:val="toc 1"/>
    <w:basedOn w:val="657"/>
    <w:next w:val="657"/>
    <w:link w:val="657"/>
    <w:uiPriority w:val="39"/>
    <w:unhideWhenUsed/>
    <w:qFormat/>
    <w:pPr>
      <w:spacing w:after="57"/>
    </w:pPr>
  </w:style>
  <w:style w:type="paragraph" w:styleId="715">
    <w:name w:val="toc 4"/>
    <w:basedOn w:val="657"/>
    <w:next w:val="657"/>
    <w:link w:val="657"/>
    <w:uiPriority w:val="39"/>
    <w:unhideWhenUsed/>
    <w:qFormat/>
    <w:pPr>
      <w:ind w:left="850"/>
      <w:spacing w:after="57"/>
    </w:pPr>
  </w:style>
  <w:style w:type="paragraph" w:styleId="716">
    <w:name w:val="副标题"/>
    <w:basedOn w:val="657"/>
    <w:next w:val="657"/>
    <w:link w:val="717"/>
    <w:uiPriority w:val="11"/>
    <w:qFormat/>
    <w:pPr>
      <w:spacing w:before="200" w:after="200"/>
    </w:pPr>
    <w:rPr>
      <w:sz w:val="24"/>
      <w:lang w:val="en-US" w:eastAsia="en-US"/>
    </w:rPr>
  </w:style>
  <w:style w:type="character" w:styleId="717">
    <w:name w:val="副标题 字符"/>
    <w:next w:val="717"/>
    <w:link w:val="716"/>
    <w:uiPriority w:val="11"/>
    <w:qFormat/>
    <w:rPr>
      <w:sz w:val="24"/>
      <w:szCs w:val="24"/>
    </w:rPr>
  </w:style>
  <w:style w:type="paragraph" w:styleId="718">
    <w:name w:val="列表"/>
    <w:basedOn w:val="657"/>
    <w:next w:val="718"/>
    <w:link w:val="657"/>
    <w:qFormat/>
    <w:pPr>
      <w:ind w:left="200" w:hanging="200"/>
    </w:pPr>
  </w:style>
  <w:style w:type="paragraph" w:styleId="719">
    <w:name w:val="脚注文本"/>
    <w:basedOn w:val="657"/>
    <w:next w:val="719"/>
    <w:link w:val="720"/>
    <w:uiPriority w:val="99"/>
    <w:unhideWhenUsed/>
    <w:qFormat/>
    <w:pPr>
      <w:spacing w:after="40"/>
    </w:pPr>
    <w:rPr>
      <w:sz w:val="18"/>
      <w:szCs w:val="20"/>
      <w:lang w:val="en-US" w:eastAsia="en-US"/>
    </w:rPr>
  </w:style>
  <w:style w:type="character" w:styleId="720">
    <w:name w:val="脚注文本 字符"/>
    <w:next w:val="720"/>
    <w:link w:val="719"/>
    <w:uiPriority w:val="99"/>
    <w:qFormat/>
    <w:rPr>
      <w:sz w:val="18"/>
    </w:rPr>
  </w:style>
  <w:style w:type="paragraph" w:styleId="721">
    <w:name w:val="toc 6"/>
    <w:basedOn w:val="657"/>
    <w:next w:val="657"/>
    <w:link w:val="657"/>
    <w:uiPriority w:val="39"/>
    <w:unhideWhenUsed/>
    <w:qFormat/>
    <w:pPr>
      <w:ind w:left="1417"/>
      <w:spacing w:after="57"/>
    </w:pPr>
  </w:style>
  <w:style w:type="paragraph" w:styleId="722">
    <w:name w:val="正文文本缩进 3"/>
    <w:basedOn w:val="657"/>
    <w:next w:val="722"/>
    <w:link w:val="723"/>
    <w:qFormat/>
    <w:pPr>
      <w:ind w:left="420"/>
      <w:spacing w:after="120"/>
    </w:pPr>
    <w:rPr>
      <w:sz w:val="16"/>
      <w:szCs w:val="16"/>
      <w:lang w:val="en-US" w:eastAsia="en-US"/>
    </w:rPr>
  </w:style>
  <w:style w:type="character" w:styleId="723">
    <w:name w:val="正文文本缩进 3 字符"/>
    <w:next w:val="723"/>
    <w:link w:val="722"/>
    <w:qFormat/>
    <w:rPr>
      <w:rFonts w:ascii="Times New Roman" w:hAnsi="Times New Roman" w:eastAsia="宋体" w:cs="Times New Roman"/>
      <w:sz w:val="16"/>
      <w:szCs w:val="16"/>
    </w:rPr>
  </w:style>
  <w:style w:type="paragraph" w:styleId="724">
    <w:name w:val="图表目录"/>
    <w:basedOn w:val="657"/>
    <w:next w:val="657"/>
    <w:link w:val="657"/>
    <w:uiPriority w:val="99"/>
    <w:unhideWhenUsed/>
    <w:qFormat/>
  </w:style>
  <w:style w:type="paragraph" w:styleId="725">
    <w:name w:val="toc 2"/>
    <w:basedOn w:val="657"/>
    <w:next w:val="657"/>
    <w:link w:val="657"/>
    <w:uiPriority w:val="39"/>
    <w:unhideWhenUsed/>
    <w:qFormat/>
    <w:pPr>
      <w:ind w:left="283"/>
      <w:spacing w:after="57"/>
    </w:pPr>
  </w:style>
  <w:style w:type="paragraph" w:styleId="726">
    <w:name w:val="toc 9"/>
    <w:basedOn w:val="657"/>
    <w:next w:val="657"/>
    <w:link w:val="657"/>
    <w:uiPriority w:val="39"/>
    <w:unhideWhenUsed/>
    <w:qFormat/>
    <w:pPr>
      <w:ind w:left="2268"/>
      <w:spacing w:after="57"/>
    </w:pPr>
  </w:style>
  <w:style w:type="paragraph" w:styleId="727">
    <w:name w:val="正文文本 2"/>
    <w:basedOn w:val="657"/>
    <w:next w:val="727"/>
    <w:link w:val="728"/>
    <w:qFormat/>
    <w:rPr>
      <w:b/>
      <w:bCs/>
      <w:sz w:val="18"/>
      <w:lang w:val="en-US" w:eastAsia="en-US"/>
    </w:rPr>
  </w:style>
  <w:style w:type="character" w:styleId="728">
    <w:name w:val="正文文本 2 字符"/>
    <w:next w:val="728"/>
    <w:link w:val="727"/>
    <w:qFormat/>
    <w:rPr>
      <w:rFonts w:ascii="Times New Roman" w:hAnsi="Times New Roman" w:eastAsia="宋体" w:cs="Times New Roman"/>
      <w:b/>
      <w:bCs/>
      <w:sz w:val="18"/>
      <w:szCs w:val="24"/>
    </w:rPr>
  </w:style>
  <w:style w:type="paragraph" w:styleId="729">
    <w:name w:val="HTML 预设格式"/>
    <w:basedOn w:val="657"/>
    <w:next w:val="729"/>
    <w:link w:val="73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等线 Light" w:hAnsi="等线 Light" w:eastAsia="幼圆"/>
      <w:sz w:val="24"/>
      <w:szCs w:val="22"/>
      <w:lang w:val="en-US" w:eastAsia="en-US"/>
    </w:rPr>
  </w:style>
  <w:style w:type="character" w:styleId="730">
    <w:name w:val="HTML 预设格式 字符"/>
    <w:next w:val="730"/>
    <w:link w:val="729"/>
    <w:qFormat/>
    <w:rPr>
      <w:rFonts w:ascii="等线 Light" w:hAnsi="等线 Light" w:eastAsia="幼圆" w:cs="等线 Light"/>
      <w:sz w:val="24"/>
      <w:szCs w:val="22"/>
    </w:rPr>
  </w:style>
  <w:style w:type="paragraph" w:styleId="731">
    <w:name w:val="普通(网站)"/>
    <w:basedOn w:val="657"/>
    <w:next w:val="731"/>
    <w:link w:val="657"/>
    <w:qFormat/>
    <w:pPr>
      <w:jc w:val="left"/>
      <w:spacing w:before="100" w:beforeAutospacing="1" w:after="100" w:afterAutospacing="1"/>
      <w:widowControl/>
    </w:pPr>
    <w:rPr>
      <w:rFonts w:ascii="宋体" w:hAnsi="宋体"/>
      <w:color w:val="000000"/>
      <w:sz w:val="24"/>
    </w:rPr>
  </w:style>
  <w:style w:type="paragraph" w:styleId="732">
    <w:name w:val="标题"/>
    <w:basedOn w:val="657"/>
    <w:next w:val="657"/>
    <w:link w:val="733"/>
    <w:uiPriority w:val="10"/>
    <w:qFormat/>
    <w:pPr>
      <w:contextualSpacing/>
      <w:spacing w:before="300" w:after="200"/>
    </w:pPr>
    <w:rPr>
      <w:sz w:val="48"/>
      <w:szCs w:val="48"/>
      <w:lang w:val="en-US" w:eastAsia="en-US"/>
    </w:rPr>
  </w:style>
  <w:style w:type="character" w:styleId="733">
    <w:name w:val="标题 字符"/>
    <w:next w:val="733"/>
    <w:link w:val="732"/>
    <w:uiPriority w:val="10"/>
    <w:qFormat/>
    <w:rPr>
      <w:sz w:val="48"/>
      <w:szCs w:val="48"/>
    </w:rPr>
  </w:style>
  <w:style w:type="paragraph" w:styleId="734">
    <w:name w:val="批注主题"/>
    <w:basedOn w:val="689"/>
    <w:next w:val="689"/>
    <w:link w:val="735"/>
    <w:uiPriority w:val="99"/>
    <w:unhideWhenUsed/>
    <w:qFormat/>
    <w:rPr>
      <w:b/>
      <w:bCs/>
    </w:rPr>
  </w:style>
  <w:style w:type="character" w:styleId="735">
    <w:name w:val="批注主题 字符"/>
    <w:next w:val="735"/>
    <w:link w:val="734"/>
    <w:uiPriority w:val="99"/>
    <w:semiHidden/>
    <w:qFormat/>
    <w:rPr>
      <w:b/>
      <w:bCs/>
      <w:sz w:val="21"/>
      <w:szCs w:val="24"/>
    </w:rPr>
  </w:style>
  <w:style w:type="table" w:styleId="736">
    <w:name w:val="网格型"/>
    <w:basedOn w:val="668"/>
    <w:next w:val="736"/>
    <w:link w:val="657"/>
    <w:qFormat/>
    <w:tblPr/>
  </w:style>
  <w:style w:type="character" w:styleId="737">
    <w:name w:val="要点"/>
    <w:next w:val="737"/>
    <w:link w:val="657"/>
    <w:qFormat/>
    <w:rPr>
      <w:b/>
      <w:bCs/>
    </w:rPr>
  </w:style>
  <w:style w:type="character" w:styleId="738">
    <w:name w:val="尾注引用"/>
    <w:next w:val="738"/>
    <w:link w:val="657"/>
    <w:uiPriority w:val="99"/>
    <w:unhideWhenUsed/>
    <w:qFormat/>
    <w:rPr>
      <w:vertAlign w:val="superscript"/>
    </w:rPr>
  </w:style>
  <w:style w:type="character" w:styleId="739">
    <w:name w:val="页码"/>
    <w:next w:val="739"/>
    <w:link w:val="657"/>
    <w:qFormat/>
  </w:style>
  <w:style w:type="character" w:styleId="740">
    <w:name w:val="超链接"/>
    <w:next w:val="740"/>
    <w:link w:val="657"/>
    <w:qFormat/>
    <w:rPr>
      <w:color w:val="0000ff"/>
      <w:u w:val="single"/>
    </w:rPr>
  </w:style>
  <w:style w:type="character" w:styleId="741">
    <w:name w:val="批注引用"/>
    <w:next w:val="741"/>
    <w:link w:val="657"/>
    <w:qFormat/>
    <w:rPr>
      <w:sz w:val="21"/>
      <w:szCs w:val="21"/>
    </w:rPr>
  </w:style>
  <w:style w:type="character" w:styleId="742">
    <w:name w:val="脚注引用"/>
    <w:next w:val="742"/>
    <w:link w:val="657"/>
    <w:uiPriority w:val="99"/>
    <w:unhideWhenUsed/>
    <w:qFormat/>
    <w:rPr>
      <w:vertAlign w:val="superscript"/>
    </w:rPr>
  </w:style>
  <w:style w:type="paragraph" w:styleId="743">
    <w:name w:val="列表段落"/>
    <w:basedOn w:val="657"/>
    <w:next w:val="743"/>
    <w:link w:val="657"/>
    <w:uiPriority w:val="34"/>
    <w:qFormat/>
    <w:pPr>
      <w:contextualSpacing/>
      <w:ind w:left="720"/>
    </w:pPr>
  </w:style>
  <w:style w:type="paragraph" w:styleId="744">
    <w:name w:val="无间隔"/>
    <w:next w:val="744"/>
    <w:link w:val="657"/>
    <w:uiPriority w:val="1"/>
    <w:qFormat/>
    <w:rPr>
      <w:lang w:val="en-US" w:eastAsia="zh-CN" w:bidi="ar-SA"/>
    </w:rPr>
  </w:style>
  <w:style w:type="paragraph" w:styleId="745">
    <w:name w:val="引用"/>
    <w:basedOn w:val="657"/>
    <w:next w:val="657"/>
    <w:link w:val="746"/>
    <w:uiPriority w:val="29"/>
    <w:qFormat/>
    <w:pPr>
      <w:ind w:left="720" w:right="720"/>
    </w:pPr>
    <w:rPr>
      <w:i/>
      <w:sz w:val="20"/>
      <w:szCs w:val="20"/>
      <w:lang w:val="en-US" w:eastAsia="en-US"/>
    </w:rPr>
  </w:style>
  <w:style w:type="character" w:styleId="746">
    <w:name w:val="引用 字符"/>
    <w:next w:val="746"/>
    <w:link w:val="745"/>
    <w:uiPriority w:val="29"/>
    <w:qFormat/>
    <w:rPr>
      <w:i/>
    </w:rPr>
  </w:style>
  <w:style w:type="paragraph" w:styleId="747">
    <w:name w:val="明显引用"/>
    <w:basedOn w:val="657"/>
    <w:next w:val="657"/>
    <w:link w:val="74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lang w:val="en-US" w:eastAsia="en-US"/>
    </w:rPr>
  </w:style>
  <w:style w:type="character" w:styleId="748">
    <w:name w:val="明显引用 字符"/>
    <w:next w:val="748"/>
    <w:link w:val="747"/>
    <w:uiPriority w:val="30"/>
    <w:qFormat/>
    <w:rPr>
      <w:i/>
    </w:rPr>
  </w:style>
  <w:style w:type="paragraph" w:styleId="749">
    <w:name w:val="TOC Heading"/>
    <w:next w:val="749"/>
    <w:link w:val="657"/>
    <w:uiPriority w:val="39"/>
    <w:unhideWhenUsed/>
    <w:qFormat/>
    <w:rPr>
      <w:lang w:val="en-US" w:eastAsia="zh-CN" w:bidi="ar-SA"/>
    </w:rPr>
  </w:style>
  <w:style w:type="paragraph" w:styleId="750">
    <w:name w:val="目录 71"/>
    <w:basedOn w:val="657"/>
    <w:next w:val="657"/>
    <w:link w:val="657"/>
    <w:uiPriority w:val="39"/>
    <w:unhideWhenUsed/>
    <w:qFormat/>
    <w:pPr>
      <w:ind w:left="1701"/>
      <w:spacing w:after="57"/>
    </w:pPr>
  </w:style>
  <w:style w:type="paragraph" w:styleId="751">
    <w:name w:val="目录 51"/>
    <w:basedOn w:val="657"/>
    <w:next w:val="657"/>
    <w:link w:val="657"/>
    <w:uiPriority w:val="39"/>
    <w:unhideWhenUsed/>
    <w:qFormat/>
    <w:pPr>
      <w:ind w:left="1134"/>
      <w:spacing w:after="57"/>
    </w:pPr>
  </w:style>
  <w:style w:type="paragraph" w:styleId="752">
    <w:name w:val="目录 31"/>
    <w:basedOn w:val="657"/>
    <w:next w:val="657"/>
    <w:link w:val="657"/>
    <w:uiPriority w:val="39"/>
    <w:unhideWhenUsed/>
    <w:qFormat/>
    <w:pPr>
      <w:ind w:left="567"/>
      <w:spacing w:after="57"/>
    </w:pPr>
  </w:style>
  <w:style w:type="paragraph" w:styleId="753">
    <w:name w:val="目录 81"/>
    <w:basedOn w:val="657"/>
    <w:next w:val="657"/>
    <w:link w:val="657"/>
    <w:uiPriority w:val="39"/>
    <w:unhideWhenUsed/>
    <w:qFormat/>
    <w:pPr>
      <w:ind w:left="1984"/>
      <w:spacing w:after="57"/>
    </w:pPr>
  </w:style>
  <w:style w:type="paragraph" w:styleId="754">
    <w:name w:val="目录 111"/>
    <w:basedOn w:val="657"/>
    <w:next w:val="657"/>
    <w:link w:val="657"/>
    <w:uiPriority w:val="39"/>
    <w:unhideWhenUsed/>
    <w:qFormat/>
    <w:pPr>
      <w:spacing w:after="57"/>
    </w:pPr>
  </w:style>
  <w:style w:type="paragraph" w:styleId="755">
    <w:name w:val="目录 41"/>
    <w:basedOn w:val="657"/>
    <w:next w:val="657"/>
    <w:link w:val="657"/>
    <w:uiPriority w:val="39"/>
    <w:unhideWhenUsed/>
    <w:qFormat/>
    <w:pPr>
      <w:ind w:left="850"/>
      <w:spacing w:after="57"/>
    </w:pPr>
  </w:style>
  <w:style w:type="paragraph" w:styleId="756">
    <w:name w:val="目录 61"/>
    <w:basedOn w:val="657"/>
    <w:next w:val="657"/>
    <w:link w:val="657"/>
    <w:uiPriority w:val="39"/>
    <w:unhideWhenUsed/>
    <w:qFormat/>
    <w:pPr>
      <w:ind w:left="1417"/>
      <w:spacing w:after="57"/>
    </w:pPr>
  </w:style>
  <w:style w:type="paragraph" w:styleId="757">
    <w:name w:val="目录 21"/>
    <w:basedOn w:val="657"/>
    <w:next w:val="657"/>
    <w:link w:val="657"/>
    <w:uiPriority w:val="39"/>
    <w:unhideWhenUsed/>
    <w:qFormat/>
    <w:pPr>
      <w:ind w:left="283"/>
      <w:spacing w:after="57"/>
    </w:pPr>
  </w:style>
  <w:style w:type="paragraph" w:styleId="758">
    <w:name w:val="目录 91"/>
    <w:basedOn w:val="657"/>
    <w:next w:val="657"/>
    <w:link w:val="657"/>
    <w:uiPriority w:val="39"/>
    <w:unhideWhenUsed/>
    <w:qFormat/>
    <w:pPr>
      <w:ind w:left="2268"/>
      <w:spacing w:after="57"/>
    </w:pPr>
  </w:style>
  <w:style w:type="paragraph" w:styleId="759">
    <w:name w:val="正文首行缩进11"/>
    <w:basedOn w:val="693"/>
    <w:next w:val="759"/>
    <w:link w:val="657"/>
    <w:uiPriority w:val="99"/>
    <w:qFormat/>
    <w:pPr>
      <w:ind w:firstLine="420"/>
    </w:pPr>
  </w:style>
  <w:style w:type="paragraph" w:styleId="760">
    <w:name w:val="正文首行缩进 21"/>
    <w:basedOn w:val="761"/>
    <w:next w:val="760"/>
    <w:link w:val="657"/>
    <w:qFormat/>
    <w:pPr>
      <w:ind w:left="0" w:firstLine="420"/>
      <w:spacing w:after="0" w:line="360" w:lineRule="auto"/>
    </w:pPr>
    <w:rPr>
      <w:rFonts w:ascii="宋体" w:hAnsi="宋体"/>
      <w:sz w:val="20"/>
      <w:szCs w:val="20"/>
    </w:rPr>
  </w:style>
  <w:style w:type="paragraph" w:styleId="761">
    <w:name w:val="正文文本缩进1"/>
    <w:basedOn w:val="657"/>
    <w:next w:val="761"/>
    <w:link w:val="657"/>
    <w:uiPriority w:val="99"/>
    <w:unhideWhenUsed/>
    <w:qFormat/>
    <w:pPr>
      <w:ind w:left="420"/>
      <w:spacing w:after="120"/>
    </w:pPr>
  </w:style>
  <w:style w:type="table" w:styleId="762">
    <w:name w:val="Plain Table 1"/>
    <w:basedOn w:val="668"/>
    <w:next w:val="762"/>
    <w:link w:val="657"/>
    <w:uiPriority w:val="59"/>
    <w:qFormat/>
    <w:tblPr/>
  </w:style>
  <w:style w:type="table" w:styleId="763">
    <w:name w:val="Plain Table 2"/>
    <w:basedOn w:val="668"/>
    <w:next w:val="763"/>
    <w:link w:val="657"/>
    <w:uiPriority w:val="59"/>
    <w:qFormat/>
    <w:tblPr/>
  </w:style>
  <w:style w:type="table" w:styleId="764">
    <w:name w:val="Plain Table 3"/>
    <w:basedOn w:val="668"/>
    <w:next w:val="764"/>
    <w:link w:val="657"/>
    <w:uiPriority w:val="99"/>
    <w:qFormat/>
    <w:tblPr/>
  </w:style>
  <w:style w:type="table" w:styleId="765">
    <w:name w:val="Plain Table 4"/>
    <w:basedOn w:val="668"/>
    <w:next w:val="765"/>
    <w:link w:val="657"/>
    <w:uiPriority w:val="99"/>
    <w:qFormat/>
    <w:tblPr/>
  </w:style>
  <w:style w:type="table" w:styleId="766">
    <w:name w:val="Plain Table 5"/>
    <w:basedOn w:val="668"/>
    <w:next w:val="766"/>
    <w:link w:val="657"/>
    <w:uiPriority w:val="99"/>
    <w:qFormat/>
    <w:tblPr/>
  </w:style>
  <w:style w:type="table" w:styleId="767">
    <w:name w:val="Grid Table 1 Light"/>
    <w:basedOn w:val="668"/>
    <w:next w:val="767"/>
    <w:link w:val="657"/>
    <w:uiPriority w:val="99"/>
    <w:qFormat/>
    <w:tblPr/>
  </w:style>
  <w:style w:type="table" w:styleId="768">
    <w:name w:val="Grid Table 2"/>
    <w:basedOn w:val="668"/>
    <w:next w:val="768"/>
    <w:link w:val="657"/>
    <w:uiPriority w:val="99"/>
    <w:qFormat/>
    <w:tblPr/>
  </w:style>
  <w:style w:type="table" w:styleId="769">
    <w:name w:val="Grid Table 3"/>
    <w:basedOn w:val="668"/>
    <w:next w:val="769"/>
    <w:link w:val="657"/>
    <w:uiPriority w:val="99"/>
    <w:qFormat/>
    <w:tblPr/>
  </w:style>
  <w:style w:type="table" w:styleId="770">
    <w:name w:val="Grid Table 4"/>
    <w:basedOn w:val="668"/>
    <w:next w:val="770"/>
    <w:link w:val="657"/>
    <w:uiPriority w:val="59"/>
    <w:qFormat/>
    <w:tblPr/>
  </w:style>
  <w:style w:type="table" w:styleId="771">
    <w:name w:val="Grid Table 5 Dark"/>
    <w:basedOn w:val="668"/>
    <w:next w:val="771"/>
    <w:link w:val="657"/>
    <w:uiPriority w:val="99"/>
    <w:qFormat/>
    <w:tblPr/>
  </w:style>
  <w:style w:type="table" w:styleId="772">
    <w:name w:val="Grid Table 6 Colorful"/>
    <w:basedOn w:val="668"/>
    <w:next w:val="772"/>
    <w:link w:val="657"/>
    <w:uiPriority w:val="99"/>
    <w:qFormat/>
    <w:tblPr/>
  </w:style>
  <w:style w:type="table" w:styleId="773">
    <w:name w:val="Grid Table 7 Colorful"/>
    <w:basedOn w:val="668"/>
    <w:next w:val="773"/>
    <w:link w:val="657"/>
    <w:uiPriority w:val="99"/>
    <w:qFormat/>
    <w:tblPr/>
  </w:style>
  <w:style w:type="table" w:styleId="774">
    <w:name w:val="List Table 1 Light"/>
    <w:basedOn w:val="668"/>
    <w:next w:val="774"/>
    <w:link w:val="657"/>
    <w:uiPriority w:val="99"/>
    <w:qFormat/>
    <w:tblPr/>
  </w:style>
  <w:style w:type="table" w:styleId="775">
    <w:name w:val="List Table 2"/>
    <w:basedOn w:val="668"/>
    <w:next w:val="775"/>
    <w:link w:val="657"/>
    <w:uiPriority w:val="99"/>
    <w:qFormat/>
    <w:tblPr/>
  </w:style>
  <w:style w:type="table" w:styleId="776">
    <w:name w:val="List Table 3"/>
    <w:basedOn w:val="668"/>
    <w:next w:val="776"/>
    <w:link w:val="657"/>
    <w:uiPriority w:val="99"/>
    <w:qFormat/>
    <w:tblPr/>
  </w:style>
  <w:style w:type="table" w:styleId="777">
    <w:name w:val="List Table 4"/>
    <w:basedOn w:val="668"/>
    <w:next w:val="777"/>
    <w:link w:val="657"/>
    <w:uiPriority w:val="99"/>
    <w:qFormat/>
    <w:tblPr/>
  </w:style>
  <w:style w:type="table" w:styleId="778">
    <w:name w:val="List Table 5 Dark"/>
    <w:basedOn w:val="668"/>
    <w:next w:val="778"/>
    <w:link w:val="657"/>
    <w:uiPriority w:val="99"/>
    <w:qFormat/>
    <w:tblPr/>
  </w:style>
  <w:style w:type="table" w:styleId="779">
    <w:name w:val="List Table 6 Colorful"/>
    <w:basedOn w:val="668"/>
    <w:next w:val="779"/>
    <w:link w:val="657"/>
    <w:uiPriority w:val="99"/>
    <w:qFormat/>
    <w:tblPr/>
  </w:style>
  <w:style w:type="table" w:styleId="780">
    <w:name w:val="List Table 7 Colorful"/>
    <w:basedOn w:val="668"/>
    <w:next w:val="780"/>
    <w:link w:val="657"/>
    <w:uiPriority w:val="99"/>
    <w:qFormat/>
    <w:tblPr/>
  </w:style>
  <w:style w:type="paragraph" w:styleId="781">
    <w:name w:val="TOC 标题1"/>
    <w:next w:val="781"/>
    <w:link w:val="657"/>
    <w:uiPriority w:val="39"/>
    <w:unhideWhenUsed/>
    <w:qFormat/>
    <w:rPr>
      <w:lang w:val="en-US" w:eastAsia="zh-CN" w:bidi="ar-SA"/>
    </w:rPr>
  </w:style>
  <w:style w:type="character" w:styleId="782">
    <w:name w:val="Title Char"/>
    <w:next w:val="782"/>
    <w:link w:val="657"/>
    <w:uiPriority w:val="10"/>
    <w:qFormat/>
    <w:rPr>
      <w:sz w:val="48"/>
      <w:szCs w:val="48"/>
    </w:rPr>
  </w:style>
  <w:style w:type="character" w:styleId="783">
    <w:name w:val="Subtitle Char"/>
    <w:next w:val="783"/>
    <w:link w:val="657"/>
    <w:uiPriority w:val="11"/>
    <w:qFormat/>
    <w:rPr>
      <w:sz w:val="24"/>
      <w:szCs w:val="24"/>
    </w:rPr>
  </w:style>
  <w:style w:type="character" w:styleId="784">
    <w:name w:val="Quote Char"/>
    <w:next w:val="784"/>
    <w:link w:val="657"/>
    <w:uiPriority w:val="29"/>
    <w:qFormat/>
    <w:rPr>
      <w:i/>
    </w:rPr>
  </w:style>
  <w:style w:type="character" w:styleId="785">
    <w:name w:val="Intense Quote Char"/>
    <w:next w:val="785"/>
    <w:link w:val="657"/>
    <w:uiPriority w:val="30"/>
    <w:qFormat/>
    <w:rPr>
      <w:i/>
    </w:rPr>
  </w:style>
  <w:style w:type="character" w:styleId="786">
    <w:name w:val="Footnote Text Char"/>
    <w:next w:val="786"/>
    <w:link w:val="657"/>
    <w:uiPriority w:val="99"/>
    <w:qFormat/>
    <w:rPr>
      <w:sz w:val="18"/>
    </w:rPr>
  </w:style>
  <w:style w:type="character" w:styleId="787">
    <w:name w:val="Endnote Text Char"/>
    <w:next w:val="787"/>
    <w:link w:val="657"/>
    <w:uiPriority w:val="99"/>
    <w:qFormat/>
    <w:rPr>
      <w:sz w:val="20"/>
    </w:rPr>
  </w:style>
  <w:style w:type="character" w:styleId="788">
    <w:name w:val="Heading 1 Char"/>
    <w:next w:val="788"/>
    <w:link w:val="657"/>
    <w:uiPriority w:val="9"/>
    <w:qFormat/>
    <w:rPr>
      <w:rFonts w:ascii="Arial" w:hAnsi="Arial" w:eastAsia="Arial" w:cs="Arial"/>
      <w:sz w:val="40"/>
      <w:szCs w:val="40"/>
    </w:rPr>
  </w:style>
  <w:style w:type="character" w:styleId="789">
    <w:name w:val="Heading 2 Char"/>
    <w:next w:val="789"/>
    <w:link w:val="657"/>
    <w:uiPriority w:val="9"/>
    <w:qFormat/>
    <w:rPr>
      <w:rFonts w:ascii="Arial" w:hAnsi="Arial" w:eastAsia="Arial" w:cs="Arial"/>
      <w:sz w:val="34"/>
    </w:rPr>
  </w:style>
  <w:style w:type="character" w:styleId="790">
    <w:name w:val="Heading 3 Char"/>
    <w:next w:val="790"/>
    <w:link w:val="657"/>
    <w:uiPriority w:val="9"/>
    <w:qFormat/>
    <w:rPr>
      <w:rFonts w:ascii="Arial" w:hAnsi="Arial" w:eastAsia="Arial" w:cs="Arial"/>
      <w:sz w:val="30"/>
      <w:szCs w:val="30"/>
    </w:rPr>
  </w:style>
  <w:style w:type="character" w:styleId="791">
    <w:name w:val="Heading 4 Char"/>
    <w:next w:val="791"/>
    <w:link w:val="657"/>
    <w:uiPriority w:val="9"/>
    <w:qFormat/>
    <w:rPr>
      <w:rFonts w:ascii="Arial" w:hAnsi="Arial" w:eastAsia="Arial" w:cs="Arial"/>
      <w:b/>
      <w:bCs/>
      <w:sz w:val="26"/>
      <w:szCs w:val="26"/>
    </w:rPr>
  </w:style>
  <w:style w:type="character" w:styleId="792">
    <w:name w:val="Heading 5 Char"/>
    <w:next w:val="792"/>
    <w:link w:val="657"/>
    <w:uiPriority w:val="9"/>
    <w:qFormat/>
    <w:rPr>
      <w:rFonts w:ascii="Arial" w:hAnsi="Arial" w:eastAsia="Arial" w:cs="Arial"/>
      <w:b/>
      <w:bCs/>
      <w:sz w:val="24"/>
      <w:szCs w:val="24"/>
    </w:rPr>
  </w:style>
  <w:style w:type="character" w:styleId="793">
    <w:name w:val="Heading 6 Char"/>
    <w:next w:val="793"/>
    <w:link w:val="657"/>
    <w:uiPriority w:val="9"/>
    <w:qFormat/>
    <w:rPr>
      <w:rFonts w:ascii="Arial" w:hAnsi="Arial" w:eastAsia="Arial" w:cs="Arial"/>
      <w:b/>
      <w:bCs/>
      <w:sz w:val="22"/>
      <w:szCs w:val="22"/>
    </w:rPr>
  </w:style>
  <w:style w:type="character" w:styleId="794">
    <w:name w:val="Heading 7 Char"/>
    <w:next w:val="794"/>
    <w:link w:val="657"/>
    <w:uiPriority w:val="9"/>
    <w:qFormat/>
    <w:rPr>
      <w:rFonts w:ascii="Arial" w:hAnsi="Arial" w:eastAsia="Arial" w:cs="Arial"/>
      <w:b/>
      <w:bCs/>
      <w:i/>
      <w:iCs/>
      <w:sz w:val="22"/>
      <w:szCs w:val="22"/>
    </w:rPr>
  </w:style>
  <w:style w:type="character" w:styleId="795">
    <w:name w:val="Heading 8 Char"/>
    <w:next w:val="795"/>
    <w:link w:val="657"/>
    <w:uiPriority w:val="9"/>
    <w:qFormat/>
    <w:rPr>
      <w:rFonts w:ascii="Arial" w:hAnsi="Arial" w:eastAsia="Arial" w:cs="Arial"/>
      <w:i/>
      <w:iCs/>
      <w:sz w:val="22"/>
      <w:szCs w:val="22"/>
    </w:rPr>
  </w:style>
  <w:style w:type="character" w:styleId="796">
    <w:name w:val="Heading 9 Char"/>
    <w:next w:val="796"/>
    <w:link w:val="657"/>
    <w:uiPriority w:val="9"/>
    <w:qFormat/>
    <w:rPr>
      <w:rFonts w:ascii="Arial" w:hAnsi="Arial" w:eastAsia="Arial" w:cs="Arial"/>
      <w:i/>
      <w:iCs/>
      <w:sz w:val="21"/>
      <w:szCs w:val="21"/>
    </w:rPr>
  </w:style>
  <w:style w:type="paragraph" w:styleId="797">
    <w:name w:val="列出段落"/>
    <w:basedOn w:val="657"/>
    <w:next w:val="797"/>
    <w:link w:val="798"/>
    <w:uiPriority w:val="99"/>
    <w:qFormat/>
    <w:pPr>
      <w:ind w:firstLine="420"/>
    </w:pPr>
    <w:rPr>
      <w:sz w:val="20"/>
      <w:szCs w:val="20"/>
    </w:rPr>
  </w:style>
  <w:style w:type="character" w:styleId="798">
    <w:name w:val="列出段落 Char"/>
    <w:next w:val="798"/>
    <w:link w:val="797"/>
    <w:uiPriority w:val="99"/>
    <w:qFormat/>
  </w:style>
  <w:style w:type="character" w:styleId="799">
    <w:name w:val="Header Char"/>
    <w:next w:val="799"/>
    <w:link w:val="657"/>
    <w:uiPriority w:val="99"/>
    <w:qFormat/>
  </w:style>
  <w:style w:type="character" w:styleId="800">
    <w:name w:val="Footer Char"/>
    <w:next w:val="800"/>
    <w:link w:val="657"/>
    <w:uiPriority w:val="99"/>
    <w:qFormat/>
  </w:style>
  <w:style w:type="character" w:styleId="801">
    <w:name w:val="Caption Char"/>
    <w:next w:val="801"/>
    <w:link w:val="657"/>
    <w:uiPriority w:val="99"/>
    <w:qFormat/>
  </w:style>
  <w:style w:type="table" w:styleId="802">
    <w:name w:val="Table Grid Light"/>
    <w:next w:val="802"/>
    <w:link w:val="657"/>
    <w:uiPriority w:val="59"/>
    <w:qFormat/>
    <w:rPr>
      <w:lang w:val="en-US" w:eastAsia="zh-CN" w:bidi="ar-SA"/>
    </w:rPr>
    <w:tblPr/>
  </w:style>
  <w:style w:type="table" w:styleId="803">
    <w:name w:val="无格式表格 11"/>
    <w:next w:val="803"/>
    <w:link w:val="657"/>
    <w:uiPriority w:val="59"/>
    <w:qFormat/>
    <w:rPr>
      <w:lang w:val="en-US" w:eastAsia="zh-CN" w:bidi="ar-SA"/>
    </w:rPr>
    <w:tblPr/>
  </w:style>
  <w:style w:type="table" w:styleId="804">
    <w:name w:val="无格式表格 21"/>
    <w:next w:val="804"/>
    <w:link w:val="657"/>
    <w:uiPriority w:val="59"/>
    <w:qFormat/>
    <w:rPr>
      <w:lang w:val="en-US" w:eastAsia="zh-CN" w:bidi="ar-SA"/>
    </w:rPr>
    <w:tblPr/>
  </w:style>
  <w:style w:type="table" w:styleId="805">
    <w:name w:val="无格式表格 31"/>
    <w:next w:val="805"/>
    <w:link w:val="657"/>
    <w:uiPriority w:val="99"/>
    <w:qFormat/>
    <w:rPr>
      <w:lang w:val="en-US" w:eastAsia="zh-CN" w:bidi="ar-SA"/>
    </w:rPr>
    <w:tblPr/>
  </w:style>
  <w:style w:type="table" w:styleId="806">
    <w:name w:val="无格式表格 41"/>
    <w:next w:val="806"/>
    <w:link w:val="657"/>
    <w:uiPriority w:val="99"/>
    <w:qFormat/>
    <w:rPr>
      <w:lang w:val="en-US" w:eastAsia="zh-CN" w:bidi="ar-SA"/>
    </w:rPr>
    <w:tblPr/>
  </w:style>
  <w:style w:type="table" w:styleId="807">
    <w:name w:val="无格式表格 51"/>
    <w:next w:val="807"/>
    <w:link w:val="657"/>
    <w:uiPriority w:val="99"/>
    <w:qFormat/>
    <w:rPr>
      <w:lang w:val="en-US" w:eastAsia="zh-CN" w:bidi="ar-SA"/>
    </w:rPr>
    <w:tblPr/>
  </w:style>
  <w:style w:type="table" w:styleId="808">
    <w:name w:val="网格表 1 浅色1"/>
    <w:next w:val="808"/>
    <w:link w:val="657"/>
    <w:uiPriority w:val="99"/>
    <w:qFormat/>
    <w:rPr>
      <w:lang w:val="en-US" w:eastAsia="zh-CN" w:bidi="ar-SA"/>
    </w:rPr>
    <w:tblPr/>
  </w:style>
  <w:style w:type="table" w:styleId="809">
    <w:name w:val="Grid Table 1 Light - Accent 1"/>
    <w:next w:val="809"/>
    <w:link w:val="657"/>
    <w:uiPriority w:val="99"/>
    <w:qFormat/>
    <w:rPr>
      <w:lang w:val="en-US" w:eastAsia="zh-CN" w:bidi="ar-SA"/>
    </w:rPr>
    <w:tblPr/>
  </w:style>
  <w:style w:type="table" w:styleId="810">
    <w:name w:val="Grid Table 1 Light - Accent 2"/>
    <w:next w:val="810"/>
    <w:link w:val="657"/>
    <w:uiPriority w:val="99"/>
    <w:qFormat/>
    <w:rPr>
      <w:lang w:val="en-US" w:eastAsia="zh-CN" w:bidi="ar-SA"/>
    </w:rPr>
    <w:tblPr/>
  </w:style>
  <w:style w:type="table" w:styleId="811">
    <w:name w:val="Grid Table 1 Light - Accent 3"/>
    <w:next w:val="811"/>
    <w:link w:val="657"/>
    <w:uiPriority w:val="99"/>
    <w:qFormat/>
    <w:rPr>
      <w:lang w:val="en-US" w:eastAsia="zh-CN" w:bidi="ar-SA"/>
    </w:rPr>
    <w:tblPr/>
  </w:style>
  <w:style w:type="table" w:styleId="812">
    <w:name w:val="Grid Table 1 Light - Accent 4"/>
    <w:next w:val="812"/>
    <w:link w:val="657"/>
    <w:uiPriority w:val="99"/>
    <w:qFormat/>
    <w:rPr>
      <w:lang w:val="en-US" w:eastAsia="zh-CN" w:bidi="ar-SA"/>
    </w:rPr>
    <w:tblPr/>
  </w:style>
  <w:style w:type="table" w:styleId="813">
    <w:name w:val="Grid Table 1 Light - Accent 5"/>
    <w:next w:val="813"/>
    <w:link w:val="657"/>
    <w:uiPriority w:val="99"/>
    <w:qFormat/>
    <w:rPr>
      <w:lang w:val="en-US" w:eastAsia="zh-CN" w:bidi="ar-SA"/>
    </w:rPr>
    <w:tblPr/>
  </w:style>
  <w:style w:type="table" w:styleId="814">
    <w:name w:val="Grid Table 1 Light - Accent 6"/>
    <w:next w:val="814"/>
    <w:link w:val="657"/>
    <w:uiPriority w:val="99"/>
    <w:qFormat/>
    <w:rPr>
      <w:lang w:val="en-US" w:eastAsia="zh-CN" w:bidi="ar-SA"/>
    </w:rPr>
    <w:tblPr/>
  </w:style>
  <w:style w:type="table" w:styleId="815">
    <w:name w:val="网格表 21"/>
    <w:next w:val="815"/>
    <w:link w:val="657"/>
    <w:uiPriority w:val="99"/>
    <w:qFormat/>
    <w:rPr>
      <w:lang w:val="en-US" w:eastAsia="zh-CN" w:bidi="ar-SA"/>
    </w:rPr>
    <w:tblPr/>
  </w:style>
  <w:style w:type="table" w:styleId="816">
    <w:name w:val="Grid Table 2 - Accent 1"/>
    <w:next w:val="816"/>
    <w:link w:val="657"/>
    <w:uiPriority w:val="99"/>
    <w:qFormat/>
    <w:rPr>
      <w:lang w:val="en-US" w:eastAsia="zh-CN" w:bidi="ar-SA"/>
    </w:rPr>
    <w:tblPr/>
  </w:style>
  <w:style w:type="table" w:styleId="817">
    <w:name w:val="Grid Table 2 - Accent 2"/>
    <w:next w:val="817"/>
    <w:link w:val="657"/>
    <w:uiPriority w:val="99"/>
    <w:qFormat/>
    <w:rPr>
      <w:lang w:val="en-US" w:eastAsia="zh-CN" w:bidi="ar-SA"/>
    </w:rPr>
    <w:tblPr/>
  </w:style>
  <w:style w:type="table" w:styleId="818">
    <w:name w:val="Grid Table 2 - Accent 3"/>
    <w:next w:val="818"/>
    <w:link w:val="657"/>
    <w:uiPriority w:val="99"/>
    <w:qFormat/>
    <w:rPr>
      <w:lang w:val="en-US" w:eastAsia="zh-CN" w:bidi="ar-SA"/>
    </w:rPr>
    <w:tblPr/>
  </w:style>
  <w:style w:type="table" w:styleId="819">
    <w:name w:val="Grid Table 2 - Accent 4"/>
    <w:next w:val="819"/>
    <w:link w:val="657"/>
    <w:uiPriority w:val="99"/>
    <w:qFormat/>
    <w:rPr>
      <w:lang w:val="en-US" w:eastAsia="zh-CN" w:bidi="ar-SA"/>
    </w:rPr>
    <w:tblPr/>
  </w:style>
  <w:style w:type="table" w:styleId="820">
    <w:name w:val="Grid Table 2 - Accent 5"/>
    <w:next w:val="820"/>
    <w:link w:val="657"/>
    <w:uiPriority w:val="99"/>
    <w:qFormat/>
    <w:rPr>
      <w:lang w:val="en-US" w:eastAsia="zh-CN" w:bidi="ar-SA"/>
    </w:rPr>
    <w:tblPr/>
  </w:style>
  <w:style w:type="table" w:styleId="821">
    <w:name w:val="Grid Table 2 - Accent 6"/>
    <w:next w:val="821"/>
    <w:link w:val="657"/>
    <w:uiPriority w:val="99"/>
    <w:qFormat/>
    <w:rPr>
      <w:lang w:val="en-US" w:eastAsia="zh-CN" w:bidi="ar-SA"/>
    </w:rPr>
    <w:tblPr/>
  </w:style>
  <w:style w:type="table" w:styleId="822">
    <w:name w:val="网格表 31"/>
    <w:next w:val="822"/>
    <w:link w:val="657"/>
    <w:uiPriority w:val="99"/>
    <w:qFormat/>
    <w:rPr>
      <w:lang w:val="en-US" w:eastAsia="zh-CN" w:bidi="ar-SA"/>
    </w:rPr>
    <w:tblPr/>
  </w:style>
  <w:style w:type="table" w:styleId="823">
    <w:name w:val="Grid Table 3 - Accent 1"/>
    <w:next w:val="823"/>
    <w:link w:val="657"/>
    <w:uiPriority w:val="99"/>
    <w:qFormat/>
    <w:rPr>
      <w:lang w:val="en-US" w:eastAsia="zh-CN" w:bidi="ar-SA"/>
    </w:rPr>
    <w:tblPr/>
  </w:style>
  <w:style w:type="table" w:styleId="824">
    <w:name w:val="Grid Table 3 - Accent 2"/>
    <w:next w:val="824"/>
    <w:link w:val="657"/>
    <w:uiPriority w:val="99"/>
    <w:qFormat/>
    <w:rPr>
      <w:lang w:val="en-US" w:eastAsia="zh-CN" w:bidi="ar-SA"/>
    </w:rPr>
    <w:tblPr/>
  </w:style>
  <w:style w:type="table" w:styleId="825">
    <w:name w:val="Grid Table 3 - Accent 3"/>
    <w:next w:val="825"/>
    <w:link w:val="657"/>
    <w:uiPriority w:val="99"/>
    <w:qFormat/>
    <w:rPr>
      <w:lang w:val="en-US" w:eastAsia="zh-CN" w:bidi="ar-SA"/>
    </w:rPr>
    <w:tblPr/>
  </w:style>
  <w:style w:type="table" w:styleId="826">
    <w:name w:val="Grid Table 3 - Accent 4"/>
    <w:next w:val="826"/>
    <w:link w:val="657"/>
    <w:uiPriority w:val="99"/>
    <w:qFormat/>
    <w:rPr>
      <w:lang w:val="en-US" w:eastAsia="zh-CN" w:bidi="ar-SA"/>
    </w:rPr>
    <w:tblPr/>
  </w:style>
  <w:style w:type="table" w:styleId="827">
    <w:name w:val="Grid Table 3 - Accent 5"/>
    <w:next w:val="827"/>
    <w:link w:val="657"/>
    <w:uiPriority w:val="99"/>
    <w:qFormat/>
    <w:rPr>
      <w:lang w:val="en-US" w:eastAsia="zh-CN" w:bidi="ar-SA"/>
    </w:rPr>
    <w:tblPr/>
  </w:style>
  <w:style w:type="table" w:styleId="828">
    <w:name w:val="Grid Table 3 - Accent 6"/>
    <w:next w:val="828"/>
    <w:link w:val="657"/>
    <w:uiPriority w:val="99"/>
    <w:qFormat/>
    <w:rPr>
      <w:lang w:val="en-US" w:eastAsia="zh-CN" w:bidi="ar-SA"/>
    </w:rPr>
    <w:tblPr/>
  </w:style>
  <w:style w:type="table" w:styleId="829">
    <w:name w:val="网格表 41"/>
    <w:next w:val="829"/>
    <w:link w:val="657"/>
    <w:uiPriority w:val="59"/>
    <w:qFormat/>
    <w:rPr>
      <w:lang w:val="en-US" w:eastAsia="zh-CN" w:bidi="ar-SA"/>
    </w:rPr>
    <w:tblPr/>
  </w:style>
  <w:style w:type="table" w:styleId="830">
    <w:name w:val="Grid Table 4 - Accent 1"/>
    <w:next w:val="830"/>
    <w:link w:val="657"/>
    <w:uiPriority w:val="59"/>
    <w:qFormat/>
    <w:rPr>
      <w:lang w:val="en-US" w:eastAsia="zh-CN" w:bidi="ar-SA"/>
    </w:rPr>
    <w:tblPr/>
  </w:style>
  <w:style w:type="table" w:styleId="831">
    <w:name w:val="Grid Table 4 - Accent 2"/>
    <w:next w:val="831"/>
    <w:link w:val="657"/>
    <w:uiPriority w:val="59"/>
    <w:qFormat/>
    <w:rPr>
      <w:lang w:val="en-US" w:eastAsia="zh-CN" w:bidi="ar-SA"/>
    </w:rPr>
    <w:tblPr/>
  </w:style>
  <w:style w:type="table" w:styleId="832">
    <w:name w:val="Grid Table 4 - Accent 3"/>
    <w:next w:val="832"/>
    <w:link w:val="657"/>
    <w:uiPriority w:val="59"/>
    <w:qFormat/>
    <w:rPr>
      <w:lang w:val="en-US" w:eastAsia="zh-CN" w:bidi="ar-SA"/>
    </w:rPr>
    <w:tblPr/>
  </w:style>
  <w:style w:type="table" w:styleId="833">
    <w:name w:val="Grid Table 4 - Accent 4"/>
    <w:next w:val="833"/>
    <w:link w:val="657"/>
    <w:uiPriority w:val="59"/>
    <w:qFormat/>
    <w:rPr>
      <w:lang w:val="en-US" w:eastAsia="zh-CN" w:bidi="ar-SA"/>
    </w:rPr>
    <w:tblPr/>
  </w:style>
  <w:style w:type="table" w:styleId="834">
    <w:name w:val="Grid Table 4 - Accent 5"/>
    <w:next w:val="834"/>
    <w:link w:val="657"/>
    <w:uiPriority w:val="59"/>
    <w:qFormat/>
    <w:rPr>
      <w:lang w:val="en-US" w:eastAsia="zh-CN" w:bidi="ar-SA"/>
    </w:rPr>
    <w:tblPr/>
  </w:style>
  <w:style w:type="table" w:styleId="835">
    <w:name w:val="Grid Table 4 - Accent 6"/>
    <w:next w:val="835"/>
    <w:link w:val="657"/>
    <w:uiPriority w:val="59"/>
    <w:qFormat/>
    <w:rPr>
      <w:lang w:val="en-US" w:eastAsia="zh-CN" w:bidi="ar-SA"/>
    </w:rPr>
    <w:tblPr/>
  </w:style>
  <w:style w:type="table" w:styleId="836">
    <w:name w:val="网格表 5 深色1"/>
    <w:next w:val="836"/>
    <w:link w:val="657"/>
    <w:uiPriority w:val="99"/>
    <w:qFormat/>
    <w:rPr>
      <w:lang w:val="en-US" w:eastAsia="zh-CN" w:bidi="ar-SA"/>
    </w:rPr>
    <w:tblPr/>
  </w:style>
  <w:style w:type="table" w:styleId="837">
    <w:name w:val="Grid Table 5 Dark- Accent 1"/>
    <w:next w:val="837"/>
    <w:link w:val="657"/>
    <w:uiPriority w:val="99"/>
    <w:qFormat/>
    <w:rPr>
      <w:lang w:val="en-US" w:eastAsia="zh-CN" w:bidi="ar-SA"/>
    </w:rPr>
    <w:tblPr/>
  </w:style>
  <w:style w:type="table" w:styleId="838">
    <w:name w:val="Grid Table 5 Dark - Accent 2"/>
    <w:next w:val="838"/>
    <w:link w:val="657"/>
    <w:uiPriority w:val="99"/>
    <w:qFormat/>
    <w:rPr>
      <w:lang w:val="en-US" w:eastAsia="zh-CN" w:bidi="ar-SA"/>
    </w:rPr>
    <w:tblPr/>
  </w:style>
  <w:style w:type="table" w:styleId="839">
    <w:name w:val="Grid Table 5 Dark - Accent 3"/>
    <w:next w:val="839"/>
    <w:link w:val="657"/>
    <w:uiPriority w:val="99"/>
    <w:qFormat/>
    <w:rPr>
      <w:lang w:val="en-US" w:eastAsia="zh-CN" w:bidi="ar-SA"/>
    </w:rPr>
    <w:tblPr/>
  </w:style>
  <w:style w:type="table" w:styleId="840">
    <w:name w:val="Grid Table 5 Dark- Accent 4"/>
    <w:next w:val="840"/>
    <w:link w:val="657"/>
    <w:uiPriority w:val="99"/>
    <w:qFormat/>
    <w:rPr>
      <w:lang w:val="en-US" w:eastAsia="zh-CN" w:bidi="ar-SA"/>
    </w:rPr>
    <w:tblPr/>
  </w:style>
  <w:style w:type="table" w:styleId="841">
    <w:name w:val="Grid Table 5 Dark - Accent 5"/>
    <w:next w:val="841"/>
    <w:link w:val="657"/>
    <w:uiPriority w:val="99"/>
    <w:qFormat/>
    <w:rPr>
      <w:lang w:val="en-US" w:eastAsia="zh-CN" w:bidi="ar-SA"/>
    </w:rPr>
    <w:tblPr/>
  </w:style>
  <w:style w:type="table" w:styleId="842">
    <w:name w:val="Grid Table 5 Dark - Accent 6"/>
    <w:next w:val="842"/>
    <w:link w:val="657"/>
    <w:uiPriority w:val="99"/>
    <w:qFormat/>
    <w:rPr>
      <w:lang w:val="en-US" w:eastAsia="zh-CN" w:bidi="ar-SA"/>
    </w:rPr>
    <w:tblPr/>
  </w:style>
  <w:style w:type="table" w:styleId="843">
    <w:name w:val="网格表 6 彩色1"/>
    <w:next w:val="843"/>
    <w:link w:val="657"/>
    <w:uiPriority w:val="99"/>
    <w:qFormat/>
    <w:rPr>
      <w:lang w:val="en-US" w:eastAsia="zh-CN" w:bidi="ar-SA"/>
    </w:rPr>
    <w:tblPr/>
  </w:style>
  <w:style w:type="table" w:styleId="844">
    <w:name w:val="Grid Table 6 Colorful - Accent 1"/>
    <w:next w:val="844"/>
    <w:link w:val="657"/>
    <w:uiPriority w:val="99"/>
    <w:qFormat/>
    <w:rPr>
      <w:lang w:val="en-US" w:eastAsia="zh-CN" w:bidi="ar-SA"/>
    </w:rPr>
    <w:tblPr/>
  </w:style>
  <w:style w:type="table" w:styleId="845">
    <w:name w:val="Grid Table 6 Colorful - Accent 2"/>
    <w:next w:val="845"/>
    <w:link w:val="657"/>
    <w:uiPriority w:val="99"/>
    <w:qFormat/>
    <w:rPr>
      <w:lang w:val="en-US" w:eastAsia="zh-CN" w:bidi="ar-SA"/>
    </w:rPr>
    <w:tblPr/>
  </w:style>
  <w:style w:type="table" w:styleId="846">
    <w:name w:val="Grid Table 6 Colorful - Accent 3"/>
    <w:next w:val="846"/>
    <w:link w:val="657"/>
    <w:uiPriority w:val="99"/>
    <w:qFormat/>
    <w:rPr>
      <w:lang w:val="en-US" w:eastAsia="zh-CN" w:bidi="ar-SA"/>
    </w:rPr>
    <w:tblPr/>
  </w:style>
  <w:style w:type="table" w:styleId="847">
    <w:name w:val="Grid Table 6 Colorful - Accent 4"/>
    <w:next w:val="847"/>
    <w:link w:val="657"/>
    <w:uiPriority w:val="99"/>
    <w:qFormat/>
    <w:rPr>
      <w:lang w:val="en-US" w:eastAsia="zh-CN" w:bidi="ar-SA"/>
    </w:rPr>
    <w:tblPr/>
  </w:style>
  <w:style w:type="table" w:styleId="848">
    <w:name w:val="Grid Table 6 Colorful - Accent 5"/>
    <w:next w:val="848"/>
    <w:link w:val="657"/>
    <w:uiPriority w:val="99"/>
    <w:qFormat/>
    <w:rPr>
      <w:lang w:val="en-US" w:eastAsia="zh-CN" w:bidi="ar-SA"/>
    </w:rPr>
    <w:tblPr/>
  </w:style>
  <w:style w:type="table" w:styleId="849">
    <w:name w:val="Grid Table 6 Colorful - Accent 6"/>
    <w:next w:val="849"/>
    <w:link w:val="657"/>
    <w:uiPriority w:val="99"/>
    <w:qFormat/>
    <w:rPr>
      <w:lang w:val="en-US" w:eastAsia="zh-CN" w:bidi="ar-SA"/>
    </w:rPr>
    <w:tblPr/>
  </w:style>
  <w:style w:type="table" w:styleId="850">
    <w:name w:val="网格表 7 彩色1"/>
    <w:next w:val="850"/>
    <w:link w:val="657"/>
    <w:uiPriority w:val="99"/>
    <w:qFormat/>
    <w:rPr>
      <w:lang w:val="en-US" w:eastAsia="zh-CN" w:bidi="ar-SA"/>
    </w:rPr>
    <w:tblPr/>
  </w:style>
  <w:style w:type="table" w:styleId="851">
    <w:name w:val="Grid Table 7 Colorful - Accent 1"/>
    <w:next w:val="851"/>
    <w:link w:val="657"/>
    <w:uiPriority w:val="99"/>
    <w:qFormat/>
    <w:rPr>
      <w:lang w:val="en-US" w:eastAsia="zh-CN" w:bidi="ar-SA"/>
    </w:rPr>
    <w:tblPr/>
  </w:style>
  <w:style w:type="table" w:styleId="852">
    <w:name w:val="Grid Table 7 Colorful - Accent 2"/>
    <w:next w:val="852"/>
    <w:link w:val="657"/>
    <w:uiPriority w:val="99"/>
    <w:qFormat/>
    <w:rPr>
      <w:lang w:val="en-US" w:eastAsia="zh-CN" w:bidi="ar-SA"/>
    </w:rPr>
    <w:tblPr/>
  </w:style>
  <w:style w:type="table" w:styleId="853">
    <w:name w:val="Grid Table 7 Colorful - Accent 3"/>
    <w:next w:val="853"/>
    <w:link w:val="657"/>
    <w:uiPriority w:val="99"/>
    <w:qFormat/>
    <w:rPr>
      <w:lang w:val="en-US" w:eastAsia="zh-CN" w:bidi="ar-SA"/>
    </w:rPr>
    <w:tblPr/>
  </w:style>
  <w:style w:type="table" w:styleId="854">
    <w:name w:val="Grid Table 7 Colorful - Accent 4"/>
    <w:next w:val="854"/>
    <w:link w:val="657"/>
    <w:uiPriority w:val="99"/>
    <w:qFormat/>
    <w:rPr>
      <w:lang w:val="en-US" w:eastAsia="zh-CN" w:bidi="ar-SA"/>
    </w:rPr>
    <w:tblPr/>
  </w:style>
  <w:style w:type="table" w:styleId="855">
    <w:name w:val="Grid Table 7 Colorful - Accent 5"/>
    <w:next w:val="855"/>
    <w:link w:val="657"/>
    <w:uiPriority w:val="99"/>
    <w:qFormat/>
    <w:rPr>
      <w:lang w:val="en-US" w:eastAsia="zh-CN" w:bidi="ar-SA"/>
    </w:rPr>
    <w:tblPr/>
  </w:style>
  <w:style w:type="table" w:styleId="856">
    <w:name w:val="Grid Table 7 Colorful - Accent 6"/>
    <w:next w:val="856"/>
    <w:link w:val="657"/>
    <w:uiPriority w:val="99"/>
    <w:qFormat/>
    <w:rPr>
      <w:lang w:val="en-US" w:eastAsia="zh-CN" w:bidi="ar-SA"/>
    </w:rPr>
    <w:tblPr/>
  </w:style>
  <w:style w:type="table" w:styleId="857">
    <w:name w:val="清单表 1 浅色1"/>
    <w:next w:val="857"/>
    <w:link w:val="657"/>
    <w:uiPriority w:val="99"/>
    <w:qFormat/>
    <w:rPr>
      <w:lang w:val="en-US" w:eastAsia="zh-CN" w:bidi="ar-SA"/>
    </w:rPr>
    <w:tblPr/>
  </w:style>
  <w:style w:type="table" w:styleId="858">
    <w:name w:val="List Table 1 Light - Accent 1"/>
    <w:next w:val="858"/>
    <w:link w:val="657"/>
    <w:uiPriority w:val="99"/>
    <w:qFormat/>
    <w:rPr>
      <w:lang w:val="en-US" w:eastAsia="zh-CN" w:bidi="ar-SA"/>
    </w:rPr>
    <w:tblPr/>
  </w:style>
  <w:style w:type="table" w:styleId="859">
    <w:name w:val="List Table 1 Light - Accent 2"/>
    <w:next w:val="859"/>
    <w:link w:val="657"/>
    <w:uiPriority w:val="99"/>
    <w:qFormat/>
    <w:rPr>
      <w:lang w:val="en-US" w:eastAsia="zh-CN" w:bidi="ar-SA"/>
    </w:rPr>
    <w:tblPr/>
  </w:style>
  <w:style w:type="table" w:styleId="860">
    <w:name w:val="List Table 1 Light - Accent 3"/>
    <w:next w:val="860"/>
    <w:link w:val="657"/>
    <w:uiPriority w:val="99"/>
    <w:qFormat/>
    <w:rPr>
      <w:lang w:val="en-US" w:eastAsia="zh-CN" w:bidi="ar-SA"/>
    </w:rPr>
    <w:tblPr/>
  </w:style>
  <w:style w:type="table" w:styleId="861">
    <w:name w:val="List Table 1 Light - Accent 4"/>
    <w:next w:val="861"/>
    <w:link w:val="657"/>
    <w:uiPriority w:val="99"/>
    <w:qFormat/>
    <w:rPr>
      <w:lang w:val="en-US" w:eastAsia="zh-CN" w:bidi="ar-SA"/>
    </w:rPr>
    <w:tblPr/>
  </w:style>
  <w:style w:type="table" w:styleId="862">
    <w:name w:val="List Table 1 Light - Accent 5"/>
    <w:next w:val="862"/>
    <w:link w:val="657"/>
    <w:uiPriority w:val="99"/>
    <w:qFormat/>
    <w:rPr>
      <w:lang w:val="en-US" w:eastAsia="zh-CN" w:bidi="ar-SA"/>
    </w:rPr>
    <w:tblPr/>
  </w:style>
  <w:style w:type="table" w:styleId="863">
    <w:name w:val="List Table 1 Light - Accent 6"/>
    <w:next w:val="863"/>
    <w:link w:val="657"/>
    <w:uiPriority w:val="99"/>
    <w:qFormat/>
    <w:rPr>
      <w:lang w:val="en-US" w:eastAsia="zh-CN" w:bidi="ar-SA"/>
    </w:rPr>
    <w:tblPr/>
  </w:style>
  <w:style w:type="table" w:styleId="864">
    <w:name w:val="清单表 21"/>
    <w:next w:val="864"/>
    <w:link w:val="657"/>
    <w:uiPriority w:val="99"/>
    <w:qFormat/>
    <w:rPr>
      <w:lang w:val="en-US" w:eastAsia="zh-CN" w:bidi="ar-SA"/>
    </w:rPr>
    <w:tblPr/>
  </w:style>
  <w:style w:type="table" w:styleId="865">
    <w:name w:val="List Table 2 - Accent 1"/>
    <w:next w:val="865"/>
    <w:link w:val="657"/>
    <w:uiPriority w:val="99"/>
    <w:qFormat/>
    <w:rPr>
      <w:lang w:val="en-US" w:eastAsia="zh-CN" w:bidi="ar-SA"/>
    </w:rPr>
    <w:tblPr/>
  </w:style>
  <w:style w:type="table" w:styleId="866">
    <w:name w:val="List Table 2 - Accent 2"/>
    <w:next w:val="866"/>
    <w:link w:val="657"/>
    <w:uiPriority w:val="99"/>
    <w:qFormat/>
    <w:rPr>
      <w:lang w:val="en-US" w:eastAsia="zh-CN" w:bidi="ar-SA"/>
    </w:rPr>
    <w:tblPr/>
  </w:style>
  <w:style w:type="table" w:styleId="867">
    <w:name w:val="List Table 2 - Accent 3"/>
    <w:next w:val="867"/>
    <w:link w:val="657"/>
    <w:uiPriority w:val="99"/>
    <w:qFormat/>
    <w:rPr>
      <w:lang w:val="en-US" w:eastAsia="zh-CN" w:bidi="ar-SA"/>
    </w:rPr>
    <w:tblPr/>
  </w:style>
  <w:style w:type="table" w:styleId="868">
    <w:name w:val="List Table 2 - Accent 4"/>
    <w:next w:val="868"/>
    <w:link w:val="657"/>
    <w:uiPriority w:val="99"/>
    <w:qFormat/>
    <w:rPr>
      <w:lang w:val="en-US" w:eastAsia="zh-CN" w:bidi="ar-SA"/>
    </w:rPr>
    <w:tblPr/>
  </w:style>
  <w:style w:type="table" w:styleId="869">
    <w:name w:val="List Table 2 - Accent 5"/>
    <w:next w:val="869"/>
    <w:link w:val="657"/>
    <w:uiPriority w:val="99"/>
    <w:qFormat/>
    <w:rPr>
      <w:lang w:val="en-US" w:eastAsia="zh-CN" w:bidi="ar-SA"/>
    </w:rPr>
    <w:tblPr/>
  </w:style>
  <w:style w:type="table" w:styleId="870">
    <w:name w:val="List Table 2 - Accent 6"/>
    <w:next w:val="870"/>
    <w:link w:val="657"/>
    <w:uiPriority w:val="99"/>
    <w:qFormat/>
    <w:rPr>
      <w:lang w:val="en-US" w:eastAsia="zh-CN" w:bidi="ar-SA"/>
    </w:rPr>
    <w:tblPr/>
  </w:style>
  <w:style w:type="table" w:styleId="871">
    <w:name w:val="清单表 31"/>
    <w:next w:val="871"/>
    <w:link w:val="657"/>
    <w:uiPriority w:val="99"/>
    <w:qFormat/>
    <w:rPr>
      <w:lang w:val="en-US" w:eastAsia="zh-CN" w:bidi="ar-SA"/>
    </w:rPr>
    <w:tblPr/>
  </w:style>
  <w:style w:type="table" w:styleId="872">
    <w:name w:val="List Table 3 - Accent 1"/>
    <w:next w:val="872"/>
    <w:link w:val="657"/>
    <w:uiPriority w:val="99"/>
    <w:qFormat/>
    <w:rPr>
      <w:lang w:val="en-US" w:eastAsia="zh-CN" w:bidi="ar-SA"/>
    </w:rPr>
    <w:tblPr/>
  </w:style>
  <w:style w:type="table" w:styleId="873">
    <w:name w:val="List Table 3 - Accent 2"/>
    <w:next w:val="873"/>
    <w:link w:val="657"/>
    <w:uiPriority w:val="99"/>
    <w:qFormat/>
    <w:rPr>
      <w:lang w:val="en-US" w:eastAsia="zh-CN" w:bidi="ar-SA"/>
    </w:rPr>
    <w:tblPr/>
  </w:style>
  <w:style w:type="table" w:styleId="874">
    <w:name w:val="List Table 3 - Accent 3"/>
    <w:next w:val="874"/>
    <w:link w:val="657"/>
    <w:uiPriority w:val="99"/>
    <w:qFormat/>
    <w:rPr>
      <w:lang w:val="en-US" w:eastAsia="zh-CN" w:bidi="ar-SA"/>
    </w:rPr>
    <w:tblPr/>
  </w:style>
  <w:style w:type="table" w:styleId="875">
    <w:name w:val="List Table 3 - Accent 4"/>
    <w:next w:val="875"/>
    <w:link w:val="657"/>
    <w:uiPriority w:val="99"/>
    <w:qFormat/>
    <w:rPr>
      <w:lang w:val="en-US" w:eastAsia="zh-CN" w:bidi="ar-SA"/>
    </w:rPr>
    <w:tblPr/>
  </w:style>
  <w:style w:type="table" w:styleId="876">
    <w:name w:val="List Table 3 - Accent 5"/>
    <w:next w:val="876"/>
    <w:link w:val="657"/>
    <w:uiPriority w:val="99"/>
    <w:qFormat/>
    <w:rPr>
      <w:lang w:val="en-US" w:eastAsia="zh-CN" w:bidi="ar-SA"/>
    </w:rPr>
    <w:tblPr/>
  </w:style>
  <w:style w:type="table" w:styleId="877">
    <w:name w:val="List Table 3 - Accent 6"/>
    <w:next w:val="877"/>
    <w:link w:val="657"/>
    <w:uiPriority w:val="99"/>
    <w:qFormat/>
    <w:rPr>
      <w:lang w:val="en-US" w:eastAsia="zh-CN" w:bidi="ar-SA"/>
    </w:rPr>
    <w:tblPr/>
  </w:style>
  <w:style w:type="table" w:styleId="878">
    <w:name w:val="清单表 41"/>
    <w:next w:val="878"/>
    <w:link w:val="657"/>
    <w:uiPriority w:val="99"/>
    <w:qFormat/>
    <w:rPr>
      <w:lang w:val="en-US" w:eastAsia="zh-CN" w:bidi="ar-SA"/>
    </w:rPr>
    <w:tblPr/>
  </w:style>
  <w:style w:type="table" w:styleId="879">
    <w:name w:val="List Table 4 - Accent 1"/>
    <w:next w:val="879"/>
    <w:link w:val="657"/>
    <w:uiPriority w:val="99"/>
    <w:qFormat/>
    <w:rPr>
      <w:lang w:val="en-US" w:eastAsia="zh-CN" w:bidi="ar-SA"/>
    </w:rPr>
    <w:tblPr/>
  </w:style>
  <w:style w:type="table" w:styleId="880">
    <w:name w:val="List Table 4 - Accent 2"/>
    <w:next w:val="880"/>
    <w:link w:val="657"/>
    <w:uiPriority w:val="99"/>
    <w:qFormat/>
    <w:rPr>
      <w:lang w:val="en-US" w:eastAsia="zh-CN" w:bidi="ar-SA"/>
    </w:rPr>
    <w:tblPr/>
  </w:style>
  <w:style w:type="table" w:styleId="881">
    <w:name w:val="List Table 4 - Accent 3"/>
    <w:next w:val="881"/>
    <w:link w:val="657"/>
    <w:uiPriority w:val="99"/>
    <w:qFormat/>
    <w:rPr>
      <w:lang w:val="en-US" w:eastAsia="zh-CN" w:bidi="ar-SA"/>
    </w:rPr>
    <w:tblPr/>
  </w:style>
  <w:style w:type="table" w:styleId="882">
    <w:name w:val="List Table 4 - Accent 4"/>
    <w:next w:val="882"/>
    <w:link w:val="657"/>
    <w:uiPriority w:val="99"/>
    <w:qFormat/>
    <w:rPr>
      <w:lang w:val="en-US" w:eastAsia="zh-CN" w:bidi="ar-SA"/>
    </w:rPr>
    <w:tblPr/>
  </w:style>
  <w:style w:type="table" w:styleId="883">
    <w:name w:val="List Table 4 - Accent 5"/>
    <w:next w:val="883"/>
    <w:link w:val="657"/>
    <w:uiPriority w:val="99"/>
    <w:qFormat/>
    <w:rPr>
      <w:lang w:val="en-US" w:eastAsia="zh-CN" w:bidi="ar-SA"/>
    </w:rPr>
    <w:tblPr/>
  </w:style>
  <w:style w:type="table" w:styleId="884">
    <w:name w:val="List Table 4 - Accent 6"/>
    <w:next w:val="884"/>
    <w:link w:val="657"/>
    <w:uiPriority w:val="99"/>
    <w:qFormat/>
    <w:rPr>
      <w:lang w:val="en-US" w:eastAsia="zh-CN" w:bidi="ar-SA"/>
    </w:rPr>
    <w:tblPr/>
  </w:style>
  <w:style w:type="table" w:styleId="885">
    <w:name w:val="清单表 5 深色1"/>
    <w:next w:val="885"/>
    <w:link w:val="657"/>
    <w:uiPriority w:val="99"/>
    <w:qFormat/>
    <w:rPr>
      <w:lang w:val="en-US" w:eastAsia="zh-CN" w:bidi="ar-SA"/>
    </w:rPr>
    <w:tblPr/>
  </w:style>
  <w:style w:type="table" w:styleId="886">
    <w:name w:val="List Table 5 Dark - Accent 1"/>
    <w:next w:val="886"/>
    <w:link w:val="657"/>
    <w:uiPriority w:val="99"/>
    <w:qFormat/>
    <w:rPr>
      <w:lang w:val="en-US" w:eastAsia="zh-CN" w:bidi="ar-SA"/>
    </w:rPr>
    <w:tblPr/>
  </w:style>
  <w:style w:type="table" w:styleId="887">
    <w:name w:val="List Table 5 Dark - Accent 2"/>
    <w:next w:val="887"/>
    <w:link w:val="657"/>
    <w:uiPriority w:val="99"/>
    <w:qFormat/>
    <w:rPr>
      <w:lang w:val="en-US" w:eastAsia="zh-CN" w:bidi="ar-SA"/>
    </w:rPr>
    <w:tblPr/>
  </w:style>
  <w:style w:type="table" w:styleId="888">
    <w:name w:val="List Table 5 Dark - Accent 3"/>
    <w:next w:val="888"/>
    <w:link w:val="657"/>
    <w:uiPriority w:val="99"/>
    <w:qFormat/>
    <w:rPr>
      <w:lang w:val="en-US" w:eastAsia="zh-CN" w:bidi="ar-SA"/>
    </w:rPr>
    <w:tblPr/>
  </w:style>
  <w:style w:type="table" w:styleId="889">
    <w:name w:val="List Table 5 Dark - Accent 4"/>
    <w:next w:val="889"/>
    <w:link w:val="657"/>
    <w:uiPriority w:val="99"/>
    <w:qFormat/>
    <w:rPr>
      <w:lang w:val="en-US" w:eastAsia="zh-CN" w:bidi="ar-SA"/>
    </w:rPr>
    <w:tblPr/>
  </w:style>
  <w:style w:type="table" w:styleId="890">
    <w:name w:val="List Table 5 Dark - Accent 5"/>
    <w:next w:val="890"/>
    <w:link w:val="657"/>
    <w:uiPriority w:val="99"/>
    <w:qFormat/>
    <w:rPr>
      <w:lang w:val="en-US" w:eastAsia="zh-CN" w:bidi="ar-SA"/>
    </w:rPr>
    <w:tblPr/>
  </w:style>
  <w:style w:type="table" w:styleId="891">
    <w:name w:val="List Table 5 Dark - Accent 6"/>
    <w:next w:val="891"/>
    <w:link w:val="657"/>
    <w:uiPriority w:val="99"/>
    <w:qFormat/>
    <w:rPr>
      <w:lang w:val="en-US" w:eastAsia="zh-CN" w:bidi="ar-SA"/>
    </w:rPr>
    <w:tblPr/>
  </w:style>
  <w:style w:type="table" w:styleId="892">
    <w:name w:val="清单表 6 彩色1"/>
    <w:next w:val="892"/>
    <w:link w:val="657"/>
    <w:uiPriority w:val="99"/>
    <w:qFormat/>
    <w:rPr>
      <w:lang w:val="en-US" w:eastAsia="zh-CN" w:bidi="ar-SA"/>
    </w:rPr>
    <w:tblPr/>
  </w:style>
  <w:style w:type="table" w:styleId="893">
    <w:name w:val="List Table 6 Colorful - Accent 1"/>
    <w:next w:val="893"/>
    <w:link w:val="657"/>
    <w:uiPriority w:val="99"/>
    <w:qFormat/>
    <w:rPr>
      <w:lang w:val="en-US" w:eastAsia="zh-CN" w:bidi="ar-SA"/>
    </w:rPr>
    <w:tblPr/>
  </w:style>
  <w:style w:type="table" w:styleId="894">
    <w:name w:val="List Table 6 Colorful - Accent 2"/>
    <w:next w:val="894"/>
    <w:link w:val="657"/>
    <w:uiPriority w:val="99"/>
    <w:qFormat/>
    <w:rPr>
      <w:lang w:val="en-US" w:eastAsia="zh-CN" w:bidi="ar-SA"/>
    </w:rPr>
    <w:tblPr/>
  </w:style>
  <w:style w:type="table" w:styleId="895">
    <w:name w:val="List Table 6 Colorful - Accent 3"/>
    <w:next w:val="895"/>
    <w:link w:val="657"/>
    <w:uiPriority w:val="99"/>
    <w:qFormat/>
    <w:rPr>
      <w:lang w:val="en-US" w:eastAsia="zh-CN" w:bidi="ar-SA"/>
    </w:rPr>
    <w:tblPr/>
  </w:style>
  <w:style w:type="table" w:styleId="896">
    <w:name w:val="List Table 6 Colorful - Accent 4"/>
    <w:next w:val="896"/>
    <w:link w:val="657"/>
    <w:uiPriority w:val="99"/>
    <w:qFormat/>
    <w:rPr>
      <w:lang w:val="en-US" w:eastAsia="zh-CN" w:bidi="ar-SA"/>
    </w:rPr>
    <w:tblPr/>
  </w:style>
  <w:style w:type="table" w:styleId="897">
    <w:name w:val="List Table 6 Colorful - Accent 5"/>
    <w:next w:val="897"/>
    <w:link w:val="657"/>
    <w:uiPriority w:val="99"/>
    <w:qFormat/>
    <w:rPr>
      <w:lang w:val="en-US" w:eastAsia="zh-CN" w:bidi="ar-SA"/>
    </w:rPr>
    <w:tblPr/>
  </w:style>
  <w:style w:type="table" w:styleId="898">
    <w:name w:val="List Table 6 Colorful - Accent 6"/>
    <w:next w:val="898"/>
    <w:link w:val="657"/>
    <w:uiPriority w:val="99"/>
    <w:qFormat/>
    <w:rPr>
      <w:lang w:val="en-US" w:eastAsia="zh-CN" w:bidi="ar-SA"/>
    </w:rPr>
    <w:tblPr/>
  </w:style>
  <w:style w:type="table" w:styleId="899">
    <w:name w:val="清单表 7 彩色1"/>
    <w:next w:val="899"/>
    <w:link w:val="657"/>
    <w:uiPriority w:val="99"/>
    <w:qFormat/>
    <w:rPr>
      <w:lang w:val="en-US" w:eastAsia="zh-CN" w:bidi="ar-SA"/>
    </w:rPr>
    <w:tblPr/>
  </w:style>
  <w:style w:type="table" w:styleId="900">
    <w:name w:val="List Table 7 Colorful - Accent 1"/>
    <w:next w:val="900"/>
    <w:link w:val="657"/>
    <w:uiPriority w:val="99"/>
    <w:qFormat/>
    <w:rPr>
      <w:lang w:val="en-US" w:eastAsia="zh-CN" w:bidi="ar-SA"/>
    </w:rPr>
    <w:tblPr/>
  </w:style>
  <w:style w:type="table" w:styleId="901">
    <w:name w:val="List Table 7 Colorful - Accent 2"/>
    <w:next w:val="901"/>
    <w:link w:val="657"/>
    <w:uiPriority w:val="99"/>
    <w:qFormat/>
    <w:rPr>
      <w:lang w:val="en-US" w:eastAsia="zh-CN" w:bidi="ar-SA"/>
    </w:rPr>
    <w:tblPr/>
  </w:style>
  <w:style w:type="table" w:styleId="902">
    <w:name w:val="List Table 7 Colorful - Accent 3"/>
    <w:next w:val="902"/>
    <w:link w:val="657"/>
    <w:uiPriority w:val="99"/>
    <w:qFormat/>
    <w:rPr>
      <w:lang w:val="en-US" w:eastAsia="zh-CN" w:bidi="ar-SA"/>
    </w:rPr>
    <w:tblPr/>
  </w:style>
  <w:style w:type="table" w:styleId="903">
    <w:name w:val="List Table 7 Colorful - Accent 4"/>
    <w:next w:val="903"/>
    <w:link w:val="657"/>
    <w:uiPriority w:val="99"/>
    <w:qFormat/>
    <w:rPr>
      <w:lang w:val="en-US" w:eastAsia="zh-CN" w:bidi="ar-SA"/>
    </w:rPr>
    <w:tblPr/>
  </w:style>
  <w:style w:type="table" w:styleId="904">
    <w:name w:val="List Table 7 Colorful - Accent 5"/>
    <w:next w:val="904"/>
    <w:link w:val="657"/>
    <w:uiPriority w:val="99"/>
    <w:qFormat/>
    <w:rPr>
      <w:lang w:val="en-US" w:eastAsia="zh-CN" w:bidi="ar-SA"/>
    </w:rPr>
    <w:tblPr/>
  </w:style>
  <w:style w:type="table" w:styleId="905">
    <w:name w:val="List Table 7 Colorful - Accent 6"/>
    <w:next w:val="905"/>
    <w:link w:val="657"/>
    <w:uiPriority w:val="99"/>
    <w:qFormat/>
    <w:rPr>
      <w:lang w:val="en-US" w:eastAsia="zh-CN" w:bidi="ar-SA"/>
    </w:rPr>
    <w:tblPr/>
  </w:style>
  <w:style w:type="table" w:styleId="906">
    <w:name w:val="Lined - Accent"/>
    <w:next w:val="906"/>
    <w:link w:val="657"/>
    <w:uiPriority w:val="99"/>
    <w:qFormat/>
    <w:rPr>
      <w:color w:val="404040"/>
      <w:lang w:val="en-US" w:eastAsia="zh-CN" w:bidi="ar-SA"/>
    </w:rPr>
    <w:tblPr/>
  </w:style>
  <w:style w:type="table" w:styleId="907">
    <w:name w:val="Lined - Accent 1"/>
    <w:next w:val="907"/>
    <w:link w:val="657"/>
    <w:uiPriority w:val="99"/>
    <w:qFormat/>
    <w:rPr>
      <w:color w:val="404040"/>
      <w:lang w:val="en-US" w:eastAsia="zh-CN" w:bidi="ar-SA"/>
    </w:rPr>
    <w:tblPr/>
  </w:style>
  <w:style w:type="table" w:styleId="908">
    <w:name w:val="Lined - Accent 2"/>
    <w:next w:val="908"/>
    <w:link w:val="657"/>
    <w:uiPriority w:val="99"/>
    <w:qFormat/>
    <w:rPr>
      <w:color w:val="404040"/>
      <w:lang w:val="en-US" w:eastAsia="zh-CN" w:bidi="ar-SA"/>
    </w:rPr>
    <w:tblPr/>
  </w:style>
  <w:style w:type="table" w:styleId="909">
    <w:name w:val="Lined - Accent 3"/>
    <w:next w:val="909"/>
    <w:link w:val="657"/>
    <w:uiPriority w:val="99"/>
    <w:qFormat/>
    <w:rPr>
      <w:color w:val="404040"/>
      <w:lang w:val="en-US" w:eastAsia="zh-CN" w:bidi="ar-SA"/>
    </w:rPr>
    <w:tblPr/>
  </w:style>
  <w:style w:type="table" w:styleId="910">
    <w:name w:val="Lined - Accent 4"/>
    <w:next w:val="910"/>
    <w:link w:val="657"/>
    <w:uiPriority w:val="99"/>
    <w:qFormat/>
    <w:rPr>
      <w:color w:val="404040"/>
      <w:lang w:val="en-US" w:eastAsia="zh-CN" w:bidi="ar-SA"/>
    </w:rPr>
    <w:tblPr/>
  </w:style>
  <w:style w:type="table" w:styleId="911">
    <w:name w:val="Lined - Accent 5"/>
    <w:next w:val="911"/>
    <w:link w:val="657"/>
    <w:uiPriority w:val="99"/>
    <w:qFormat/>
    <w:rPr>
      <w:color w:val="404040"/>
      <w:lang w:val="en-US" w:eastAsia="zh-CN" w:bidi="ar-SA"/>
    </w:rPr>
    <w:tblPr/>
  </w:style>
  <w:style w:type="table" w:styleId="912">
    <w:name w:val="Lined - Accent 6"/>
    <w:next w:val="912"/>
    <w:link w:val="657"/>
    <w:uiPriority w:val="99"/>
    <w:qFormat/>
    <w:rPr>
      <w:color w:val="404040"/>
      <w:lang w:val="en-US" w:eastAsia="zh-CN" w:bidi="ar-SA"/>
    </w:rPr>
    <w:tblPr/>
  </w:style>
  <w:style w:type="table" w:styleId="913">
    <w:name w:val="Bordered &amp; Lined - Accent"/>
    <w:next w:val="913"/>
    <w:link w:val="657"/>
    <w:uiPriority w:val="99"/>
    <w:qFormat/>
    <w:rPr>
      <w:color w:val="404040"/>
      <w:lang w:val="en-US" w:eastAsia="zh-CN" w:bidi="ar-SA"/>
    </w:rPr>
    <w:tblPr/>
  </w:style>
  <w:style w:type="table" w:styleId="914">
    <w:name w:val="Bordered &amp; Lined - Accent 1"/>
    <w:next w:val="914"/>
    <w:link w:val="657"/>
    <w:uiPriority w:val="99"/>
    <w:qFormat/>
    <w:rPr>
      <w:color w:val="404040"/>
      <w:lang w:val="en-US" w:eastAsia="zh-CN" w:bidi="ar-SA"/>
    </w:rPr>
    <w:tblPr/>
  </w:style>
  <w:style w:type="table" w:styleId="915">
    <w:name w:val="Bordered &amp; Lined - Accent 2"/>
    <w:next w:val="915"/>
    <w:link w:val="657"/>
    <w:uiPriority w:val="99"/>
    <w:qFormat/>
    <w:rPr>
      <w:color w:val="404040"/>
      <w:lang w:val="en-US" w:eastAsia="zh-CN" w:bidi="ar-SA"/>
    </w:rPr>
    <w:tblPr/>
  </w:style>
  <w:style w:type="table" w:styleId="916">
    <w:name w:val="Bordered &amp; Lined - Accent 3"/>
    <w:next w:val="916"/>
    <w:link w:val="657"/>
    <w:uiPriority w:val="99"/>
    <w:qFormat/>
    <w:rPr>
      <w:color w:val="404040"/>
      <w:lang w:val="en-US" w:eastAsia="zh-CN" w:bidi="ar-SA"/>
    </w:rPr>
    <w:tblPr/>
  </w:style>
  <w:style w:type="table" w:styleId="917">
    <w:name w:val="Bordered &amp; Lined - Accent 4"/>
    <w:next w:val="917"/>
    <w:link w:val="657"/>
    <w:uiPriority w:val="99"/>
    <w:qFormat/>
    <w:rPr>
      <w:color w:val="404040"/>
      <w:lang w:val="en-US" w:eastAsia="zh-CN" w:bidi="ar-SA"/>
    </w:rPr>
    <w:tblPr/>
  </w:style>
  <w:style w:type="table" w:styleId="918">
    <w:name w:val="Bordered &amp; Lined - Accent 5"/>
    <w:next w:val="918"/>
    <w:link w:val="657"/>
    <w:uiPriority w:val="99"/>
    <w:qFormat/>
    <w:rPr>
      <w:color w:val="404040"/>
      <w:lang w:val="en-US" w:eastAsia="zh-CN" w:bidi="ar-SA"/>
    </w:rPr>
    <w:tblPr/>
  </w:style>
  <w:style w:type="table" w:styleId="919">
    <w:name w:val="Bordered &amp; Lined - Accent 6"/>
    <w:next w:val="919"/>
    <w:link w:val="657"/>
    <w:uiPriority w:val="99"/>
    <w:qFormat/>
    <w:rPr>
      <w:color w:val="404040"/>
      <w:lang w:val="en-US" w:eastAsia="zh-CN" w:bidi="ar-SA"/>
    </w:rPr>
    <w:tblPr/>
  </w:style>
  <w:style w:type="table" w:styleId="920">
    <w:name w:val="Bordered"/>
    <w:next w:val="920"/>
    <w:link w:val="657"/>
    <w:uiPriority w:val="99"/>
    <w:qFormat/>
    <w:rPr>
      <w:lang w:val="en-US" w:eastAsia="zh-CN" w:bidi="ar-SA"/>
    </w:rPr>
    <w:tblPr/>
  </w:style>
  <w:style w:type="table" w:styleId="921">
    <w:name w:val="Bordered - Accent 1"/>
    <w:next w:val="921"/>
    <w:link w:val="657"/>
    <w:uiPriority w:val="99"/>
    <w:qFormat/>
    <w:rPr>
      <w:lang w:val="en-US" w:eastAsia="zh-CN" w:bidi="ar-SA"/>
    </w:rPr>
    <w:tblPr/>
  </w:style>
  <w:style w:type="table" w:styleId="922">
    <w:name w:val="Bordered - Accent 2"/>
    <w:next w:val="922"/>
    <w:link w:val="657"/>
    <w:uiPriority w:val="99"/>
    <w:qFormat/>
    <w:rPr>
      <w:lang w:val="en-US" w:eastAsia="zh-CN" w:bidi="ar-SA"/>
    </w:rPr>
    <w:tblPr/>
  </w:style>
  <w:style w:type="table" w:styleId="923">
    <w:name w:val="Bordered - Accent 3"/>
    <w:next w:val="923"/>
    <w:link w:val="657"/>
    <w:uiPriority w:val="99"/>
    <w:qFormat/>
    <w:rPr>
      <w:lang w:val="en-US" w:eastAsia="zh-CN" w:bidi="ar-SA"/>
    </w:rPr>
    <w:tblPr/>
  </w:style>
  <w:style w:type="table" w:styleId="924">
    <w:name w:val="Bordered - Accent 4"/>
    <w:next w:val="924"/>
    <w:link w:val="657"/>
    <w:uiPriority w:val="99"/>
    <w:qFormat/>
    <w:rPr>
      <w:lang w:val="en-US" w:eastAsia="zh-CN" w:bidi="ar-SA"/>
    </w:rPr>
    <w:tblPr/>
  </w:style>
  <w:style w:type="table" w:styleId="925">
    <w:name w:val="Bordered - Accent 5"/>
    <w:next w:val="925"/>
    <w:link w:val="657"/>
    <w:uiPriority w:val="99"/>
    <w:qFormat/>
    <w:rPr>
      <w:lang w:val="en-US" w:eastAsia="zh-CN" w:bidi="ar-SA"/>
    </w:rPr>
    <w:tblPr/>
  </w:style>
  <w:style w:type="table" w:styleId="926">
    <w:name w:val="Bordered - Accent 6"/>
    <w:next w:val="926"/>
    <w:link w:val="657"/>
    <w:uiPriority w:val="99"/>
    <w:qFormat/>
    <w:rPr>
      <w:lang w:val="en-US" w:eastAsia="zh-CN" w:bidi="ar-SA"/>
    </w:rPr>
    <w:tblPr/>
  </w:style>
  <w:style w:type="paragraph" w:styleId="927">
    <w:name w:val="TOC 标题11"/>
    <w:next w:val="927"/>
    <w:link w:val="657"/>
    <w:uiPriority w:val="39"/>
    <w:unhideWhenUsed/>
    <w:qFormat/>
    <w:rPr>
      <w:lang w:val="en-US" w:eastAsia="zh-CN" w:bidi="ar-SA"/>
    </w:rPr>
  </w:style>
  <w:style w:type="paragraph" w:styleId="928">
    <w:name w:val="目录 11"/>
    <w:basedOn w:val="657"/>
    <w:next w:val="657"/>
    <w:link w:val="657"/>
    <w:semiHidden/>
    <w:qFormat/>
    <w:rPr>
      <w:sz w:val="24"/>
    </w:rPr>
  </w:style>
  <w:style w:type="paragraph" w:styleId="929">
    <w:name w:val="正文首行缩进1"/>
    <w:basedOn w:val="693"/>
    <w:next w:val="929"/>
    <w:link w:val="930"/>
    <w:qFormat/>
    <w:pPr>
      <w:ind w:firstLine="420"/>
      <w:spacing w:after="120"/>
    </w:pPr>
    <w:rPr>
      <w:rFonts w:ascii="Times New Roman" w:eastAsia="宋体"/>
      <w:szCs w:val="24"/>
    </w:rPr>
  </w:style>
  <w:style w:type="character" w:styleId="930">
    <w:name w:val="正文文本首行缩进 字符"/>
    <w:next w:val="930"/>
    <w:link w:val="929"/>
    <w:qFormat/>
    <w:rPr>
      <w:rFonts w:ascii="Times New Roman" w:hAnsi="Times New Roman" w:eastAsia="宋体" w:cs="Times New Roman"/>
      <w:sz w:val="24"/>
      <w:szCs w:val="24"/>
    </w:rPr>
  </w:style>
  <w:style w:type="character" w:styleId="931">
    <w:name w:val="已访问的超链接1"/>
    <w:next w:val="931"/>
    <w:link w:val="657"/>
    <w:qFormat/>
    <w:rPr>
      <w:color w:val="800080"/>
      <w:u w:val="single"/>
    </w:rPr>
  </w:style>
  <w:style w:type="character" w:styleId="932">
    <w:name w:val="文档结构图 Char1"/>
    <w:next w:val="932"/>
    <w:link w:val="657"/>
    <w:uiPriority w:val="99"/>
    <w:semiHidden/>
    <w:qFormat/>
    <w:rPr>
      <w:rFonts w:ascii="宋体" w:hAnsi="Times New Roman" w:eastAsia="宋体" w:cs="Times New Roman"/>
      <w:sz w:val="18"/>
      <w:szCs w:val="18"/>
    </w:rPr>
  </w:style>
  <w:style w:type="character" w:styleId="933">
    <w:name w:val="普通正文 Char"/>
    <w:next w:val="933"/>
    <w:link w:val="934"/>
    <w:qFormat/>
    <w:rPr>
      <w:rFonts w:ascii="Arial" w:hAnsi="Arial"/>
      <w:sz w:val="24"/>
      <w:szCs w:val="24"/>
    </w:rPr>
  </w:style>
  <w:style w:type="paragraph" w:styleId="934">
    <w:name w:val="普通正文"/>
    <w:basedOn w:val="657"/>
    <w:next w:val="934"/>
    <w:link w:val="933"/>
    <w:qFormat/>
    <w:pPr>
      <w:ind w:left="-2" w:right="120" w:firstLine="480"/>
      <w:jc w:val="center"/>
      <w:spacing w:before="120" w:after="120" w:line="360" w:lineRule="auto"/>
    </w:pPr>
    <w:rPr>
      <w:rFonts w:ascii="Arial" w:hAnsi="Arial"/>
      <w:sz w:val="24"/>
      <w:lang w:val="en-US" w:eastAsia="en-US"/>
    </w:rPr>
  </w:style>
  <w:style w:type="character" w:styleId="935">
    <w:name w:val="FA正文 Char"/>
    <w:next w:val="935"/>
    <w:link w:val="936"/>
    <w:qFormat/>
    <w:rPr>
      <w:rFonts w:ascii="宋体" w:hAnsi="宋体" w:eastAsia="宋体" w:cs="Times New Roman"/>
      <w:sz w:val="28"/>
      <w:szCs w:val="28"/>
    </w:rPr>
  </w:style>
  <w:style w:type="paragraph" w:styleId="936">
    <w:name w:val="FA正文"/>
    <w:basedOn w:val="657"/>
    <w:next w:val="936"/>
    <w:link w:val="935"/>
    <w:qFormat/>
    <w:pPr>
      <w:ind w:firstLine="538"/>
      <w:spacing w:line="440" w:lineRule="atLeast"/>
      <w:tabs>
        <w:tab w:val="left" w:pos="3375" w:leader="none"/>
      </w:tabs>
    </w:pPr>
    <w:rPr>
      <w:rFonts w:ascii="宋体" w:hAnsi="宋体"/>
      <w:sz w:val="28"/>
      <w:szCs w:val="28"/>
      <w:lang w:val="en-US" w:eastAsia="en-US"/>
    </w:rPr>
  </w:style>
  <w:style w:type="character" w:styleId="937">
    <w:name w:val="正文缩进2格 Char"/>
    <w:next w:val="937"/>
    <w:link w:val="938"/>
    <w:qFormat/>
    <w:rPr>
      <w:rFonts w:ascii="仿宋_GB2312" w:hAnsi="宋体" w:eastAsia="仿宋_GB2312" w:cs="Times New Roman"/>
      <w:sz w:val="31"/>
      <w:szCs w:val="28"/>
    </w:rPr>
  </w:style>
  <w:style w:type="paragraph" w:styleId="938">
    <w:name w:val="正文缩进2格"/>
    <w:basedOn w:val="657"/>
    <w:next w:val="938"/>
    <w:link w:val="937"/>
    <w:qFormat/>
    <w:pPr>
      <w:ind w:firstLine="639"/>
      <w:spacing w:line="600" w:lineRule="exact"/>
    </w:pPr>
    <w:rPr>
      <w:rFonts w:ascii="仿宋_GB2312" w:hAnsi="宋体" w:eastAsia="仿宋_GB2312"/>
      <w:sz w:val="31"/>
      <w:szCs w:val="28"/>
      <w:lang w:val="en-US" w:eastAsia="en-US"/>
    </w:rPr>
  </w:style>
  <w:style w:type="character" w:styleId="939">
    <w:name w:val="cn_text1"/>
    <w:next w:val="939"/>
    <w:link w:val="657"/>
    <w:qFormat/>
    <w:rPr>
      <w:rFonts w:ascii="ˎ̥" w:hAnsi="ˎ̥"/>
      <w:color w:val="003399"/>
      <w:spacing w:val="15"/>
      <w:sz w:val="18"/>
      <w:szCs w:val="18"/>
    </w:rPr>
  </w:style>
  <w:style w:type="character" w:styleId="940">
    <w:name w:val="ssss Char"/>
    <w:next w:val="940"/>
    <w:link w:val="657"/>
    <w:qFormat/>
    <w:rPr>
      <w:rFonts w:eastAsia="宋体"/>
      <w:sz w:val="24"/>
      <w:szCs w:val="24"/>
      <w:lang w:val="en-US" w:eastAsia="zh-CN" w:bidi="ar-SA"/>
    </w:rPr>
  </w:style>
  <w:style w:type="character" w:styleId="941">
    <w:name w:val="ssss Char1"/>
    <w:next w:val="941"/>
    <w:link w:val="942"/>
    <w:qFormat/>
    <w:rPr>
      <w:rFonts w:ascii="Times New Roman" w:hAnsi="Times New Roman" w:eastAsia="宋体" w:cs="Times New Roman"/>
      <w:sz w:val="24"/>
      <w:szCs w:val="24"/>
    </w:rPr>
  </w:style>
  <w:style w:type="paragraph" w:styleId="942">
    <w:name w:val="ssss"/>
    <w:basedOn w:val="657"/>
    <w:next w:val="942"/>
    <w:link w:val="941"/>
    <w:qFormat/>
    <w:pPr>
      <w:ind w:firstLine="480"/>
      <w:spacing w:line="360" w:lineRule="auto"/>
    </w:pPr>
    <w:rPr>
      <w:sz w:val="24"/>
      <w:lang w:val="en-US" w:eastAsia="en-US"/>
    </w:rPr>
  </w:style>
  <w:style w:type="character" w:styleId="943">
    <w:name w:val="标题 4 Char1"/>
    <w:next w:val="943"/>
    <w:link w:val="657"/>
    <w:qFormat/>
    <w:rPr>
      <w:rFonts w:ascii="Arial" w:hAnsi="Arial" w:eastAsia="黑体"/>
      <w:b/>
      <w:bCs/>
      <w:sz w:val="28"/>
      <w:szCs w:val="28"/>
      <w:lang w:val="en-US" w:eastAsia="zh-CN" w:bidi="ar-SA"/>
    </w:rPr>
  </w:style>
  <w:style w:type="character" w:styleId="944">
    <w:name w:val="列表段落 字符"/>
    <w:next w:val="944"/>
    <w:link w:val="657"/>
    <w:uiPriority w:val="34"/>
    <w:qFormat/>
    <w:rPr>
      <w:rFonts w:ascii="Calibri" w:hAnsi="Calibri"/>
      <w:sz w:val="21"/>
      <w:szCs w:val="22"/>
    </w:rPr>
  </w:style>
  <w:style w:type="character" w:styleId="945">
    <w:name w:val="批注框文本 Char1"/>
    <w:next w:val="945"/>
    <w:link w:val="657"/>
    <w:uiPriority w:val="99"/>
    <w:semiHidden/>
    <w:qFormat/>
    <w:rPr>
      <w:rFonts w:ascii="Times New Roman" w:hAnsi="Times New Roman" w:eastAsia="宋体" w:cs="Times New Roman"/>
      <w:sz w:val="18"/>
      <w:szCs w:val="18"/>
    </w:rPr>
  </w:style>
  <w:style w:type="character" w:styleId="946">
    <w:name w:val="样式 ssss + 宋体 五号1 Char"/>
    <w:next w:val="946"/>
    <w:link w:val="947"/>
    <w:qFormat/>
    <w:rPr>
      <w:rFonts w:ascii="宋体" w:hAnsi="宋体" w:eastAsia="宋体" w:cs="Times New Roman"/>
      <w:sz w:val="24"/>
      <w:szCs w:val="24"/>
    </w:rPr>
  </w:style>
  <w:style w:type="paragraph" w:styleId="947">
    <w:name w:val="样式 ssss + 宋体 五号1"/>
    <w:basedOn w:val="942"/>
    <w:next w:val="947"/>
    <w:link w:val="946"/>
    <w:qFormat/>
    <w:rPr>
      <w:rFonts w:ascii="宋体" w:hAnsi="宋体"/>
    </w:rPr>
  </w:style>
  <w:style w:type="character" w:styleId="948">
    <w:name w:val="point_normal1"/>
    <w:next w:val="948"/>
    <w:link w:val="657"/>
    <w:qFormat/>
    <w:rPr>
      <w:rFonts w:ascii="Arial" w:hAnsi="Arial" w:cs="Arial"/>
      <w:sz w:val="16"/>
      <w:szCs w:val="16"/>
    </w:rPr>
  </w:style>
  <w:style w:type="paragraph" w:styleId="949">
    <w:name w:val="样式 正文文本缩进 3 + 四号"/>
    <w:basedOn w:val="722"/>
    <w:next w:val="949"/>
    <w:link w:val="657"/>
    <w:qFormat/>
    <w:pPr>
      <w:ind w:left="0" w:firstLine="437"/>
      <w:spacing w:after="0" w:line="360" w:lineRule="auto"/>
    </w:pPr>
    <w:rPr>
      <w:sz w:val="24"/>
      <w:szCs w:val="21"/>
    </w:rPr>
  </w:style>
  <w:style w:type="paragraph" w:styleId="950">
    <w:name w:val="2cxsplast"/>
    <w:basedOn w:val="657"/>
    <w:next w:val="950"/>
    <w:link w:val="657"/>
    <w:qFormat/>
    <w:pPr>
      <w:jc w:val="left"/>
      <w:spacing w:before="100" w:beforeAutospacing="1" w:after="100" w:afterAutospacing="1"/>
      <w:widowControl/>
    </w:pPr>
    <w:rPr>
      <w:rFonts w:ascii="宋体" w:hAnsi="宋体" w:cs="宋体"/>
      <w:sz w:val="24"/>
    </w:rPr>
  </w:style>
  <w:style w:type="paragraph" w:styleId="951">
    <w:name w:val="ec_msonormal"/>
    <w:basedOn w:val="657"/>
    <w:next w:val="951"/>
    <w:link w:val="657"/>
    <w:qFormat/>
    <w:pPr>
      <w:jc w:val="left"/>
      <w:spacing w:before="100" w:beforeAutospacing="1" w:after="100" w:afterAutospacing="1"/>
      <w:widowControl/>
    </w:pPr>
    <w:rPr>
      <w:rFonts w:ascii="宋体" w:hAnsi="宋体"/>
      <w:sz w:val="24"/>
    </w:rPr>
  </w:style>
  <w:style w:type="paragraph" w:styleId="952">
    <w:name w:val="Char Char Char Char"/>
    <w:basedOn w:val="657"/>
    <w:next w:val="952"/>
    <w:link w:val="657"/>
    <w:qFormat/>
    <w:rPr>
      <w:rFonts w:ascii="Tahoma" w:hAnsi="Tahoma"/>
      <w:sz w:val="24"/>
      <w:szCs w:val="20"/>
    </w:rPr>
  </w:style>
  <w:style w:type="paragraph" w:styleId="953">
    <w:name w:val="Char Char Char Char Char Char Char Char Char Char Char Char Char"/>
    <w:basedOn w:val="657"/>
    <w:next w:val="953"/>
    <w:link w:val="657"/>
    <w:qFormat/>
  </w:style>
  <w:style w:type="paragraph" w:styleId="954">
    <w:name w:val="表格正文"/>
    <w:basedOn w:val="657"/>
    <w:next w:val="954"/>
    <w:link w:val="657"/>
    <w:qFormat/>
    <w:pPr>
      <w:jc w:val="left"/>
      <w:spacing w:line="360" w:lineRule="auto"/>
    </w:pPr>
    <w:rPr>
      <w:rFonts w:ascii="Calibri" w:hAnsi="Calibri"/>
      <w:color w:val="000000"/>
      <w:szCs w:val="28"/>
    </w:rPr>
  </w:style>
  <w:style w:type="paragraph" w:styleId="955">
    <w:name w:val="Normal1"/>
    <w:next w:val="955"/>
    <w:link w:val="657"/>
    <w:qFormat/>
    <w:pPr>
      <w:jc w:val="both"/>
      <w:spacing w:line="315" w:lineRule="atLeast"/>
      <w:widowControl w:val="off"/>
    </w:pPr>
    <w:rPr>
      <w:rFonts w:ascii="宋体"/>
      <w:sz w:val="24"/>
      <w:lang w:val="en-US" w:eastAsia="zh-CN" w:bidi="ar-SA"/>
    </w:rPr>
  </w:style>
  <w:style w:type="paragraph" w:styleId="956">
    <w:name w:val="Char Char Char Char1"/>
    <w:basedOn w:val="657"/>
    <w:next w:val="956"/>
    <w:link w:val="657"/>
    <w:qFormat/>
    <w:rPr>
      <w:rFonts w:ascii="Tahoma" w:hAnsi="Tahoma"/>
      <w:sz w:val="24"/>
      <w:szCs w:val="20"/>
    </w:rPr>
  </w:style>
  <w:style w:type="paragraph" w:styleId="957">
    <w:name w:val="Char Char Char"/>
    <w:basedOn w:val="657"/>
    <w:next w:val="957"/>
    <w:link w:val="657"/>
    <w:qFormat/>
    <w:rPr>
      <w:rFonts w:ascii="Tahoma" w:hAnsi="Tahoma"/>
      <w:sz w:val="24"/>
      <w:szCs w:val="20"/>
    </w:rPr>
  </w:style>
  <w:style w:type="paragraph" w:styleId="958">
    <w:name w:val="标题-----3"/>
    <w:basedOn w:val="660"/>
    <w:next w:val="958"/>
    <w:link w:val="657"/>
    <w:qFormat/>
    <w:pPr>
      <w:spacing w:before="0" w:after="0" w:line="240" w:lineRule="auto"/>
      <w:outlineLvl w:val="0"/>
    </w:pPr>
    <w:rPr>
      <w:rFonts w:ascii="宋体" w:hAnsi="宋体"/>
      <w:b w:val="0"/>
      <w:bCs w:val="0"/>
      <w:sz w:val="28"/>
      <w:szCs w:val="28"/>
    </w:rPr>
  </w:style>
  <w:style w:type="paragraph" w:styleId="959">
    <w:name w:val="样式 ssss + 居中"/>
    <w:basedOn w:val="942"/>
    <w:next w:val="959"/>
    <w:link w:val="657"/>
    <w:qFormat/>
    <w:pPr>
      <w:jc w:val="center"/>
    </w:pPr>
    <w:rPr>
      <w:rFonts w:cs="宋体"/>
      <w:szCs w:val="20"/>
    </w:rPr>
  </w:style>
  <w:style w:type="paragraph" w:styleId="960">
    <w:name w:val="样式 宋体 四号 黑色 左侧:  0.74 厘米 首行缩进:  0.74 厘米 行距: 1.5 倍行距"/>
    <w:basedOn w:val="657"/>
    <w:next w:val="960"/>
    <w:link w:val="657"/>
    <w:qFormat/>
    <w:pPr>
      <w:ind w:firstLine="420"/>
      <w:spacing w:line="360" w:lineRule="auto"/>
    </w:pPr>
    <w:rPr>
      <w:rFonts w:ascii="宋体"/>
      <w:color w:val="000000"/>
      <w:sz w:val="24"/>
      <w:szCs w:val="21"/>
    </w:rPr>
  </w:style>
  <w:style w:type="paragraph" w:styleId="961">
    <w:name w:val="样式 样式 ssss + 宋体 五号 + 首行缩进:  2 字符"/>
    <w:basedOn w:val="962"/>
    <w:next w:val="961"/>
    <w:link w:val="657"/>
    <w:qFormat/>
    <w:pPr>
      <w:ind w:firstLine="480"/>
    </w:pPr>
  </w:style>
  <w:style w:type="paragraph" w:styleId="962">
    <w:name w:val="样式 ssss + 宋体 五号"/>
    <w:basedOn w:val="942"/>
    <w:next w:val="962"/>
    <w:link w:val="657"/>
    <w:qFormat/>
    <w:pPr>
      <w:ind w:firstLine="420"/>
    </w:pPr>
    <w:rPr>
      <w:rFonts w:ascii="宋体" w:hAnsi="宋体" w:cs="宋体"/>
      <w:szCs w:val="20"/>
    </w:rPr>
  </w:style>
  <w:style w:type="paragraph" w:styleId="963">
    <w:name w:val="msonormalcxsplast"/>
    <w:basedOn w:val="657"/>
    <w:next w:val="963"/>
    <w:link w:val="657"/>
    <w:qFormat/>
    <w:pPr>
      <w:jc w:val="left"/>
      <w:spacing w:before="100" w:beforeAutospacing="1" w:after="100" w:afterAutospacing="1"/>
      <w:widowControl/>
    </w:pPr>
    <w:rPr>
      <w:rFonts w:ascii="宋体" w:hAnsi="宋体" w:cs="宋体"/>
      <w:sz w:val="24"/>
    </w:rPr>
  </w:style>
  <w:style w:type="paragraph" w:styleId="964">
    <w:name w:val="Char"/>
    <w:basedOn w:val="657"/>
    <w:next w:val="964"/>
    <w:link w:val="657"/>
    <w:qFormat/>
    <w:rPr>
      <w:rFonts w:ascii="Tahoma" w:hAnsi="Tahoma"/>
      <w:sz w:val="24"/>
      <w:szCs w:val="20"/>
    </w:rPr>
  </w:style>
  <w:style w:type="paragraph" w:styleId="965">
    <w:name w:val="xl25"/>
    <w:basedOn w:val="657"/>
    <w:next w:val="965"/>
    <w:link w:val="657"/>
    <w:qFormat/>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966">
    <w:name w:val="标题------4"/>
    <w:basedOn w:val="661"/>
    <w:next w:val="966"/>
    <w:link w:val="657"/>
    <w:qFormat/>
    <w:pPr>
      <w:ind w:left="960" w:hanging="420"/>
      <w:jc w:val="both"/>
      <w:keepLines/>
      <w:spacing w:line="360" w:lineRule="auto"/>
    </w:pPr>
    <w:rPr>
      <w:rFonts w:ascii="仿宋_GB2312" w:hAnsi="宋体" w:eastAsia="仿宋_GB2312" w:cs="仿宋_GB2312"/>
      <w:b/>
      <w:sz w:val="28"/>
      <w:szCs w:val="28"/>
      <w:lang w:val="zh-CN"/>
    </w:rPr>
  </w:style>
  <w:style w:type="paragraph" w:styleId="967">
    <w:name w:val="msonormalcxspmiddle"/>
    <w:basedOn w:val="657"/>
    <w:next w:val="967"/>
    <w:link w:val="657"/>
    <w:qFormat/>
    <w:pPr>
      <w:jc w:val="left"/>
      <w:spacing w:before="100" w:beforeAutospacing="1" w:after="100" w:afterAutospacing="1"/>
      <w:widowControl/>
    </w:pPr>
    <w:rPr>
      <w:rFonts w:ascii="宋体" w:hAnsi="宋体" w:cs="宋体"/>
      <w:sz w:val="24"/>
    </w:rPr>
  </w:style>
  <w:style w:type="paragraph" w:styleId="968">
    <w:name w:val="Char Char Char Char Char Char Char Char Char Char Char Char Char1"/>
    <w:basedOn w:val="657"/>
    <w:next w:val="968"/>
    <w:link w:val="657"/>
    <w:qFormat/>
    <w:rPr>
      <w:sz w:val="24"/>
    </w:rPr>
  </w:style>
  <w:style w:type="paragraph" w:styleId="969">
    <w:name w:val="表格"/>
    <w:basedOn w:val="657"/>
    <w:next w:val="969"/>
    <w:link w:val="657"/>
    <w:qFormat/>
    <w:rPr>
      <w:rFonts w:ascii="Arial" w:hAnsi="Arial"/>
      <w:sz w:val="24"/>
    </w:rPr>
  </w:style>
  <w:style w:type="paragraph" w:styleId="970">
    <w:name w:val="正文样式1"/>
    <w:basedOn w:val="657"/>
    <w:next w:val="970"/>
    <w:link w:val="657"/>
    <w:qFormat/>
    <w:pPr>
      <w:ind w:firstLine="480"/>
      <w:spacing w:before="120" w:after="120" w:line="360" w:lineRule="auto"/>
    </w:pPr>
    <w:rPr>
      <w:sz w:val="24"/>
      <w:szCs w:val="20"/>
    </w:rPr>
  </w:style>
  <w:style w:type="paragraph" w:styleId="971">
    <w:name w:val="Char Char1 Char Char Char Char Char Char"/>
    <w:basedOn w:val="657"/>
    <w:next w:val="971"/>
    <w:link w:val="657"/>
    <w:qFormat/>
    <w:pPr>
      <w:jc w:val="left"/>
      <w:spacing w:after="160" w:line="240" w:lineRule="exact"/>
      <w:widowControl/>
    </w:pPr>
    <w:rPr>
      <w:rFonts w:ascii="Verdana" w:hAnsi="Verdana" w:eastAsia="仿宋_GB2312"/>
      <w:sz w:val="24"/>
      <w:szCs w:val="20"/>
      <w:lang w:eastAsia="en-US"/>
    </w:rPr>
  </w:style>
  <w:style w:type="paragraph" w:styleId="972">
    <w:name w:val="Char Char Char Char Char Char Char Char Char Char"/>
    <w:basedOn w:val="657"/>
    <w:next w:val="972"/>
    <w:link w:val="657"/>
    <w:qFormat/>
    <w:rPr>
      <w:rFonts w:ascii="Tahoma" w:hAnsi="Tahoma"/>
      <w:sz w:val="24"/>
      <w:szCs w:val="20"/>
    </w:rPr>
  </w:style>
  <w:style w:type="paragraph" w:styleId="973">
    <w:name w:val="Char1"/>
    <w:basedOn w:val="657"/>
    <w:next w:val="973"/>
    <w:link w:val="657"/>
    <w:qFormat/>
    <w:pPr>
      <w:tabs>
        <w:tab w:val="left" w:pos="360" w:leader="none"/>
      </w:tabs>
    </w:pPr>
    <w:rPr>
      <w:sz w:val="24"/>
    </w:rPr>
  </w:style>
  <w:style w:type="paragraph" w:styleId="974">
    <w:name w:val="标题1"/>
    <w:basedOn w:val="657"/>
    <w:next w:val="657"/>
    <w:link w:val="657"/>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75">
    <w:name w:val="Header2"/>
    <w:basedOn w:val="657"/>
    <w:next w:val="975"/>
    <w:link w:val="657"/>
    <w:qFormat/>
    <w:pPr>
      <w:numPr>
        <w:ilvl w:val="0"/>
        <w:numId w:val="1"/>
      </w:numPr>
      <w:tabs>
        <w:tab w:val="left" w:pos="480" w:leader="none"/>
      </w:tabs>
    </w:pPr>
  </w:style>
  <w:style w:type="paragraph" w:styleId="976">
    <w:name w:val="Char Char 字元 字元 字元 Char Char Char Char"/>
    <w:basedOn w:val="657"/>
    <w:next w:val="976"/>
    <w:link w:val="657"/>
    <w:qFormat/>
    <w:pPr>
      <w:spacing w:line="360" w:lineRule="auto"/>
    </w:pPr>
    <w:rPr>
      <w:sz w:val="24"/>
      <w:szCs w:val="20"/>
    </w:rPr>
  </w:style>
  <w:style w:type="paragraph" w:styleId="977">
    <w:name w:val="2cxspmiddle"/>
    <w:basedOn w:val="657"/>
    <w:next w:val="977"/>
    <w:link w:val="657"/>
    <w:qFormat/>
    <w:pPr>
      <w:jc w:val="left"/>
      <w:spacing w:before="100" w:beforeAutospacing="1" w:after="100" w:afterAutospacing="1"/>
      <w:widowControl/>
    </w:pPr>
    <w:rPr>
      <w:rFonts w:ascii="宋体" w:hAnsi="宋体" w:cs="宋体"/>
      <w:sz w:val="24"/>
    </w:rPr>
  </w:style>
  <w:style w:type="paragraph" w:styleId="978">
    <w:name w:val="正文_0_0"/>
    <w:next w:val="978"/>
    <w:link w:val="657"/>
    <w:qFormat/>
    <w:pPr>
      <w:jc w:val="both"/>
      <w:widowControl w:val="off"/>
    </w:pPr>
    <w:rPr>
      <w:sz w:val="21"/>
      <w:szCs w:val="24"/>
      <w:lang w:val="en-US" w:eastAsia="zh-CN" w:bidi="ar-SA"/>
    </w:rPr>
  </w:style>
  <w:style w:type="paragraph" w:styleId="979">
    <w:name w:val="正文_1_0"/>
    <w:next w:val="979"/>
    <w:link w:val="657"/>
    <w:qFormat/>
    <w:pPr>
      <w:jc w:val="both"/>
      <w:widowControl w:val="off"/>
    </w:pPr>
    <w:rPr>
      <w:sz w:val="21"/>
      <w:szCs w:val="24"/>
      <w:lang w:val="en-US" w:eastAsia="zh-CN" w:bidi="ar-SA"/>
    </w:rPr>
  </w:style>
  <w:style w:type="table" w:styleId="980">
    <w:name w:val="网格型1"/>
    <w:basedOn w:val="668"/>
    <w:next w:val="980"/>
    <w:link w:val="657"/>
    <w:uiPriority w:val="39"/>
    <w:qFormat/>
    <w:rPr>
      <w:rFonts w:ascii="等线" w:hAnsi="等线" w:eastAsia="等线"/>
      <w:sz w:val="21"/>
      <w:szCs w:val="22"/>
    </w:rPr>
    <w:tblPr/>
  </w:style>
  <w:style w:type="paragraph" w:styleId="981">
    <w:name w:val="正文_3"/>
    <w:next w:val="981"/>
    <w:link w:val="657"/>
    <w:qFormat/>
    <w:pPr>
      <w:jc w:val="both"/>
      <w:widowControl w:val="off"/>
    </w:pPr>
    <w:rPr>
      <w:sz w:val="21"/>
      <w:szCs w:val="24"/>
      <w:lang w:val="en-US" w:eastAsia="zh-CN" w:bidi="ar-SA"/>
    </w:rPr>
  </w:style>
  <w:style w:type="paragraph" w:styleId="982">
    <w:name w:val="修订1"/>
    <w:next w:val="982"/>
    <w:link w:val="657"/>
    <w:uiPriority w:val="99"/>
    <w:unhideWhenUsed/>
    <w:qFormat/>
    <w:rPr>
      <w:sz w:val="21"/>
      <w:szCs w:val="24"/>
      <w:lang w:val="en-US" w:eastAsia="zh-CN" w:bidi="ar-SA"/>
    </w:rPr>
  </w:style>
  <w:style w:type="paragraph" w:styleId="983">
    <w:name w:val="列出段落1"/>
    <w:basedOn w:val="657"/>
    <w:next w:val="983"/>
    <w:link w:val="657"/>
    <w:qFormat/>
    <w:pPr>
      <w:ind w:firstLine="200"/>
    </w:pPr>
    <w:rPr>
      <w:rFonts w:ascii="Wingdings" w:hAnsi="Wingdings" w:eastAsia="幼圆" w:cs="Helvetica-Light"/>
      <w:szCs w:val="22"/>
    </w:rPr>
  </w:style>
  <w:style w:type="paragraph" w:styleId="984">
    <w:name w:val="Char1 Char Char Char"/>
    <w:basedOn w:val="657"/>
    <w:next w:val="984"/>
    <w:link w:val="657"/>
    <w:qFormat/>
    <w:pPr>
      <w:jc w:val="left"/>
      <w:spacing w:after="160" w:line="240" w:lineRule="exact"/>
      <w:widowControl/>
    </w:pPr>
    <w:rPr>
      <w:szCs w:val="20"/>
    </w:rPr>
  </w:style>
  <w:style w:type="paragraph" w:styleId="985">
    <w:name w:val="正文_2"/>
    <w:next w:val="985"/>
    <w:link w:val="657"/>
    <w:qFormat/>
    <w:pPr>
      <w:jc w:val="both"/>
      <w:widowControl w:val="off"/>
    </w:pPr>
    <w:rPr>
      <w:rFonts w:ascii="等线" w:hAnsi="等线" w:eastAsia="等线" w:cs="等线"/>
      <w:sz w:val="21"/>
      <w:lang w:val="en-US" w:eastAsia="zh-CN" w:bidi="ar-SA"/>
    </w:rPr>
  </w:style>
  <w:style w:type="paragraph" w:styleId="986">
    <w:name w:val="列表段落4"/>
    <w:basedOn w:val="657"/>
    <w:next w:val="986"/>
    <w:link w:val="657"/>
    <w:uiPriority w:val="34"/>
    <w:qFormat/>
    <w:pPr>
      <w:ind w:firstLine="420"/>
    </w:pPr>
    <w:rPr>
      <w:szCs w:val="22"/>
    </w:rPr>
  </w:style>
  <w:style w:type="character" w:styleId="987">
    <w:name w:val="font51"/>
    <w:next w:val="987"/>
    <w:link w:val="657"/>
    <w:qFormat/>
    <w:rPr>
      <w:rFonts w:hint="eastAsia" w:ascii="宋体" w:hAnsi="宋体" w:eastAsia="宋体" w:cs="宋体"/>
      <w:color w:val="000000"/>
      <w:sz w:val="24"/>
      <w:szCs w:val="24"/>
      <w:u w:val="none"/>
    </w:rPr>
  </w:style>
  <w:style w:type="character" w:styleId="988">
    <w:name w:val="font71"/>
    <w:next w:val="988"/>
    <w:link w:val="657"/>
    <w:qFormat/>
    <w:rPr>
      <w:rFonts w:hint="eastAsia" w:ascii="宋体" w:hAnsi="宋体" w:eastAsia="宋体" w:cs="宋体"/>
      <w:color w:val="000000"/>
      <w:sz w:val="24"/>
      <w:szCs w:val="24"/>
      <w:u w:val="none"/>
    </w:rPr>
  </w:style>
  <w:style w:type="character" w:styleId="989">
    <w:name w:val="font61"/>
    <w:next w:val="989"/>
    <w:link w:val="657"/>
    <w:qFormat/>
    <w:rPr>
      <w:rFonts w:hint="eastAsia" w:ascii="宋体" w:hAnsi="宋体" w:eastAsia="宋体" w:cs="宋体"/>
      <w:color w:val="000000"/>
      <w:sz w:val="24"/>
      <w:szCs w:val="24"/>
      <w:u w:val="none"/>
    </w:rPr>
  </w:style>
  <w:style w:type="character" w:styleId="990">
    <w:name w:val="font81"/>
    <w:next w:val="990"/>
    <w:link w:val="657"/>
    <w:qFormat/>
    <w:rPr>
      <w:rFonts w:hint="eastAsia" w:ascii="宋体" w:hAnsi="宋体" w:eastAsia="宋体" w:cs="宋体"/>
      <w:color w:val="000000"/>
      <w:sz w:val="24"/>
      <w:szCs w:val="24"/>
      <w:u w:val="none"/>
    </w:rPr>
  </w:style>
  <w:style w:type="character" w:styleId="991">
    <w:name w:val="NormalCharacter1"/>
    <w:next w:val="991"/>
    <w:link w:val="657"/>
    <w:qFormat/>
  </w:style>
  <w:style w:type="paragraph" w:styleId="992">
    <w:name w:val="BodyText1I21"/>
    <w:basedOn w:val="993"/>
    <w:next w:val="992"/>
    <w:link w:val="657"/>
    <w:qFormat/>
    <w:pPr>
      <w:ind w:firstLine="420"/>
    </w:pPr>
  </w:style>
  <w:style w:type="paragraph" w:styleId="993">
    <w:name w:val="BodyTextIndent1"/>
    <w:basedOn w:val="657"/>
    <w:next w:val="994"/>
    <w:link w:val="657"/>
    <w:qFormat/>
    <w:pPr>
      <w:ind w:left="570"/>
      <w:spacing w:line="520" w:lineRule="exact"/>
    </w:pPr>
    <w:rPr>
      <w:rFonts w:ascii="方正仿宋简体" w:hAnsi="创艺简仿宋" w:eastAsia="方正仿宋简体"/>
      <w:sz w:val="24"/>
    </w:rPr>
  </w:style>
  <w:style w:type="paragraph" w:styleId="994">
    <w:name w:val="EnvelopeReturn1"/>
    <w:basedOn w:val="657"/>
    <w:next w:val="994"/>
    <w:link w:val="657"/>
    <w:qFormat/>
    <w:rPr>
      <w:rFonts w:ascii="Arial" w:hAnsi="Arial"/>
    </w:rPr>
  </w:style>
  <w:style w:type="paragraph" w:styleId="995">
    <w:name w:val="Table Paragraph"/>
    <w:basedOn w:val="657"/>
    <w:next w:val="995"/>
    <w:link w:val="657"/>
    <w:uiPriority w:val="1"/>
    <w:qFormat/>
    <w:pPr>
      <w:ind w:left="107"/>
      <w:spacing w:before="31"/>
    </w:pPr>
    <w:rPr>
      <w:rFonts w:ascii="微软雅黑" w:hAnsi="微软雅黑" w:eastAsia="微软雅黑" w:cs="微软雅黑"/>
    </w:rPr>
  </w:style>
  <w:style w:type="character" w:styleId="996">
    <w:name w:val="font11"/>
    <w:next w:val="996"/>
    <w:link w:val="657"/>
    <w:qFormat/>
    <w:rPr>
      <w:rFonts w:hint="eastAsia" w:ascii="宋体" w:hAnsi="宋体" w:eastAsia="宋体" w:cs="宋体"/>
      <w:color w:val="000000"/>
      <w:sz w:val="20"/>
      <w:szCs w:val="20"/>
      <w:u w:val="none"/>
      <w:vertAlign w:val="superscript"/>
    </w:rPr>
  </w:style>
  <w:style w:type="character" w:styleId="997">
    <w:name w:val="font21"/>
    <w:next w:val="997"/>
    <w:link w:val="657"/>
    <w:qFormat/>
    <w:rPr>
      <w:rFonts w:hint="eastAsia" w:ascii="宋体" w:hAnsi="宋体" w:eastAsia="宋体" w:cs="宋体"/>
      <w:color w:val="000000"/>
      <w:sz w:val="20"/>
      <w:szCs w:val="20"/>
      <w:u w:val="none"/>
    </w:rPr>
  </w:style>
  <w:style w:type="character" w:styleId="998">
    <w:name w:val="font41"/>
    <w:next w:val="998"/>
    <w:link w:val="657"/>
    <w:qFormat/>
    <w:rPr>
      <w:rFonts w:ascii="Times New Roman" w:hAnsi="Times New Roman" w:cs="Times New Roman"/>
      <w:b/>
      <w:bCs/>
      <w:color w:val="000000"/>
      <w:sz w:val="32"/>
      <w:szCs w:val="32"/>
      <w:u w:val="none"/>
    </w:rPr>
  </w:style>
  <w:style w:type="character" w:styleId="999">
    <w:name w:val="font91"/>
    <w:next w:val="999"/>
    <w:link w:val="657"/>
    <w:qFormat/>
    <w:rPr>
      <w:rFonts w:hint="eastAsia" w:ascii="宋体" w:hAnsi="宋体" w:eastAsia="宋体" w:cs="宋体"/>
      <w:b/>
      <w:bCs/>
      <w:color w:val="000000"/>
      <w:sz w:val="22"/>
      <w:szCs w:val="22"/>
      <w:u w:val="none"/>
    </w:rPr>
  </w:style>
  <w:style w:type="character" w:styleId="1000">
    <w:name w:val="font01"/>
    <w:next w:val="1000"/>
    <w:link w:val="657"/>
    <w:qFormat/>
    <w:rPr>
      <w:rFonts w:hint="eastAsia" w:ascii="宋体" w:hAnsi="宋体" w:eastAsia="宋体" w:cs="宋体"/>
      <w:color w:val="000000"/>
      <w:sz w:val="22"/>
      <w:szCs w:val="22"/>
      <w:u w:val="none"/>
    </w:rPr>
  </w:style>
  <w:style w:type="character" w:styleId="1001">
    <w:name w:val="font31"/>
    <w:next w:val="1001"/>
    <w:link w:val="657"/>
    <w:qFormat/>
    <w:rPr>
      <w:rFonts w:ascii="Times New Roman" w:hAnsi="Times New Roman" w:cs="Times New Roman"/>
      <w:color w:val="000000"/>
      <w:sz w:val="22"/>
      <w:szCs w:val="22"/>
      <w:u w:val="none"/>
    </w:rPr>
  </w:style>
  <w:style w:type="character" w:styleId="1002">
    <w:name w:val="font101"/>
    <w:next w:val="1002"/>
    <w:link w:val="657"/>
    <w:qFormat/>
    <w:rPr>
      <w:rFonts w:ascii="Times New Roman" w:hAnsi="Times New Roman" w:cs="Times New Roman"/>
      <w:color w:val="000000"/>
      <w:sz w:val="22"/>
      <w:szCs w:val="22"/>
      <w:u w:val="none"/>
      <w:vertAlign w:val="superscript"/>
    </w:rPr>
  </w:style>
  <w:style w:type="character" w:styleId="1003">
    <w:name w:val="font112"/>
    <w:next w:val="1003"/>
    <w:link w:val="657"/>
    <w:qFormat/>
    <w:rPr>
      <w:rFonts w:ascii="Times New Roman" w:hAnsi="Times New Roman" w:cs="Times New Roman"/>
      <w:color w:val="000000"/>
      <w:sz w:val="22"/>
      <w:szCs w:val="22"/>
      <w:u w:val="none"/>
      <w:vertAlign w:val="superscript"/>
    </w:rPr>
  </w:style>
  <w:style w:type="paragraph" w:styleId="1004">
    <w:name w:val="修订"/>
    <w:next w:val="1004"/>
    <w:link w:val="657"/>
    <w:uiPriority w:val="99"/>
    <w:unhideWhenUsed/>
    <w:rPr>
      <w:sz w:val="21"/>
      <w:szCs w:val="24"/>
      <w:lang w:val="en-US" w:eastAsia="zh-CN" w:bidi="ar-SA"/>
    </w:rPr>
  </w:style>
  <w:style w:type="character" w:styleId="1005">
    <w:name w:val="未处理的提及"/>
    <w:next w:val="1005"/>
    <w:link w:val="657"/>
    <w:uiPriority w:val="99"/>
    <w:unhideWhenUsed/>
    <w:rPr>
      <w:color w:val="605e5c"/>
      <w:shd w:val="clear" w:color="auto" w:fill="e1dfdd"/>
    </w:rPr>
  </w:style>
  <w:style w:type="character" w:styleId="9358" w:default="1">
    <w:name w:val="Default Paragraph Font"/>
    <w:uiPriority w:val="1"/>
    <w:semiHidden/>
    <w:unhideWhenUsed/>
  </w:style>
  <w:style w:type="numbering" w:styleId="9359" w:default="1">
    <w:name w:val="No List"/>
    <w:uiPriority w:val="99"/>
    <w:semiHidden/>
    <w:unhideWhenUsed/>
  </w:style>
  <w:style w:type="table" w:styleId="936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dc:creator>
  <cp:lastModifiedBy>杨伟</cp:lastModifiedBy>
  <cp:revision>6</cp:revision>
  <dcterms:created xsi:type="dcterms:W3CDTF">2026-03-26T08:45:00Z</dcterms:created>
  <dcterms:modified xsi:type="dcterms:W3CDTF">2026-04-13T04:44:02Z</dcterms:modified>
  <cp:version>786432</cp:version>
</cp:coreProperties>
</file>